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4EA12" w14:textId="77777777" w:rsidR="00FD22D6" w:rsidRDefault="00FD22D6" w:rsidP="00FD22D6">
      <w:pPr>
        <w:jc w:val="right"/>
      </w:pPr>
      <w:r>
        <w:rPr>
          <w:noProof/>
        </w:rPr>
        <w:drawing>
          <wp:inline distT="0" distB="0" distL="0" distR="0" wp14:anchorId="22C172D7" wp14:editId="725F6D1B">
            <wp:extent cx="2867025" cy="1590675"/>
            <wp:effectExtent l="19050" t="0" r="9525" b="0"/>
            <wp:docPr id="2" name="Picture 1" descr="University of Wales Trinity Saint Da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 of Wales Trinity Saint David.png"/>
                    <pic:cNvPicPr/>
                  </pic:nvPicPr>
                  <pic:blipFill>
                    <a:blip r:embed="rId7" cstate="print"/>
                    <a:stretch>
                      <a:fillRect/>
                    </a:stretch>
                  </pic:blipFill>
                  <pic:spPr>
                    <a:xfrm>
                      <a:off x="0" y="0"/>
                      <a:ext cx="2867025" cy="1590675"/>
                    </a:xfrm>
                    <a:prstGeom prst="rect">
                      <a:avLst/>
                    </a:prstGeom>
                  </pic:spPr>
                </pic:pic>
              </a:graphicData>
            </a:graphic>
          </wp:inline>
        </w:drawing>
      </w:r>
    </w:p>
    <w:p w14:paraId="7A046A56" w14:textId="77777777" w:rsidR="00FD22D6" w:rsidRDefault="00FD22D6" w:rsidP="00FD22D6"/>
    <w:p w14:paraId="16704F1E" w14:textId="77777777" w:rsidR="00FD22D6" w:rsidRDefault="00FD22D6" w:rsidP="00FD22D6"/>
    <w:p w14:paraId="6D97FEB3" w14:textId="77777777" w:rsidR="00FD22D6" w:rsidRDefault="00FD22D6" w:rsidP="00FD22D6"/>
    <w:p w14:paraId="7B12F9D5" w14:textId="77777777" w:rsidR="00FD22D6" w:rsidRPr="005F3272" w:rsidRDefault="00FD22D6" w:rsidP="00FD22D6">
      <w:pPr>
        <w:jc w:val="center"/>
        <w:rPr>
          <w:i/>
          <w:sz w:val="40"/>
          <w:szCs w:val="40"/>
        </w:rPr>
      </w:pPr>
      <w:r w:rsidRPr="005F3272">
        <w:rPr>
          <w:i/>
          <w:sz w:val="40"/>
          <w:szCs w:val="40"/>
        </w:rPr>
        <w:t>LCBB6001</w:t>
      </w:r>
    </w:p>
    <w:p w14:paraId="40BD7D73" w14:textId="77777777" w:rsidR="00BE3566" w:rsidRDefault="00FD22D6" w:rsidP="00BE3566">
      <w:pPr>
        <w:jc w:val="center"/>
        <w:rPr>
          <w:i/>
          <w:sz w:val="40"/>
          <w:szCs w:val="40"/>
        </w:rPr>
      </w:pPr>
      <w:r w:rsidRPr="005F3272">
        <w:rPr>
          <w:i/>
          <w:sz w:val="40"/>
          <w:szCs w:val="40"/>
        </w:rPr>
        <w:t>International Business Communication</w:t>
      </w:r>
      <w:r w:rsidR="00BE3566">
        <w:rPr>
          <w:i/>
          <w:sz w:val="40"/>
          <w:szCs w:val="40"/>
        </w:rPr>
        <w:t>s</w:t>
      </w:r>
    </w:p>
    <w:p w14:paraId="37BAC24A" w14:textId="77777777" w:rsidR="00670DE2" w:rsidRDefault="00794F0C" w:rsidP="00BE3566">
      <w:pPr>
        <w:jc w:val="center"/>
        <w:rPr>
          <w:i/>
          <w:sz w:val="40"/>
          <w:szCs w:val="40"/>
        </w:rPr>
      </w:pPr>
      <w:r>
        <w:rPr>
          <w:i/>
          <w:sz w:val="40"/>
          <w:szCs w:val="40"/>
        </w:rPr>
        <w:t>Lecturer:</w:t>
      </w:r>
      <w:r w:rsidR="00906D85">
        <w:rPr>
          <w:i/>
          <w:sz w:val="40"/>
          <w:szCs w:val="40"/>
        </w:rPr>
        <w:t xml:space="preserve"> Afzal Munna </w:t>
      </w:r>
    </w:p>
    <w:p w14:paraId="79987307" w14:textId="43A54E54" w:rsidR="00FD22D6" w:rsidRPr="007C1189" w:rsidRDefault="00906D85" w:rsidP="00BE3566">
      <w:pPr>
        <w:jc w:val="center"/>
        <w:rPr>
          <w:i/>
          <w:sz w:val="40"/>
          <w:szCs w:val="40"/>
        </w:rPr>
      </w:pPr>
      <w:r>
        <w:rPr>
          <w:i/>
          <w:sz w:val="40"/>
          <w:szCs w:val="40"/>
        </w:rPr>
        <w:t>Stu</w:t>
      </w:r>
      <w:r w:rsidR="0080579E">
        <w:rPr>
          <w:i/>
          <w:sz w:val="40"/>
          <w:szCs w:val="40"/>
        </w:rPr>
        <w:t xml:space="preserve">dent: Lucica Barbu </w:t>
      </w:r>
      <w:r w:rsidR="007C1189">
        <w:rPr>
          <w:i/>
          <w:sz w:val="40"/>
          <w:szCs w:val="40"/>
        </w:rPr>
        <w:t>2006789</w:t>
      </w:r>
    </w:p>
    <w:p w14:paraId="6881C5A8" w14:textId="250C360B" w:rsidR="00FD22D6" w:rsidRPr="00FD22D6" w:rsidRDefault="00FD22D6" w:rsidP="00772F3D">
      <w:pPr>
        <w:rPr>
          <w:b/>
        </w:rPr>
      </w:pPr>
    </w:p>
    <w:p w14:paraId="5588B072" w14:textId="77777777" w:rsidR="00FD22D6" w:rsidRPr="00FD22D6" w:rsidRDefault="00FD22D6" w:rsidP="00FD22D6">
      <w:pPr>
        <w:jc w:val="center"/>
        <w:rPr>
          <w:b/>
        </w:rPr>
      </w:pPr>
    </w:p>
    <w:p w14:paraId="77E5ED43" w14:textId="77777777" w:rsidR="00FD22D6" w:rsidRDefault="00FD22D6" w:rsidP="00AB65E9">
      <w:pPr>
        <w:pStyle w:val="Heading1"/>
      </w:pPr>
    </w:p>
    <w:p w14:paraId="4ACC1A1A" w14:textId="77777777" w:rsidR="00FD22D6" w:rsidRDefault="00FD22D6" w:rsidP="00FD22D6">
      <w:pPr>
        <w:rPr>
          <w:rFonts w:eastAsiaTheme="majorEastAsia" w:cstheme="majorBidi"/>
          <w:sz w:val="28"/>
          <w:szCs w:val="28"/>
        </w:rPr>
      </w:pPr>
      <w:r>
        <w:br w:type="page"/>
      </w:r>
    </w:p>
    <w:sdt>
      <w:sdtPr>
        <w:rPr>
          <w:rFonts w:ascii="Times New Roman" w:eastAsiaTheme="minorHAnsi" w:hAnsi="Times New Roman" w:cstheme="minorBidi"/>
          <w:b w:val="0"/>
          <w:bCs w:val="0"/>
          <w:color w:val="auto"/>
          <w:szCs w:val="22"/>
        </w:rPr>
        <w:id w:val="95494844"/>
        <w:docPartObj>
          <w:docPartGallery w:val="Table of Contents"/>
          <w:docPartUnique/>
        </w:docPartObj>
      </w:sdtPr>
      <w:sdtEndPr/>
      <w:sdtContent>
        <w:p w14:paraId="13122D8A" w14:textId="77777777" w:rsidR="00FD22D6" w:rsidRDefault="00FD22D6" w:rsidP="00FD22D6">
          <w:pPr>
            <w:pStyle w:val="TOCHeading"/>
            <w:jc w:val="center"/>
          </w:pPr>
          <w:r>
            <w:t>Table of Contents</w:t>
          </w:r>
        </w:p>
        <w:p w14:paraId="3B69D5A9" w14:textId="77777777" w:rsidR="00BC03AE" w:rsidRDefault="00BF334B">
          <w:pPr>
            <w:pStyle w:val="TOC1"/>
            <w:tabs>
              <w:tab w:val="right" w:leader="dot" w:pos="9350"/>
            </w:tabs>
            <w:rPr>
              <w:rFonts w:asciiTheme="minorHAnsi" w:eastAsiaTheme="minorEastAsia" w:hAnsiTheme="minorHAnsi"/>
              <w:noProof/>
              <w:sz w:val="22"/>
            </w:rPr>
          </w:pPr>
          <w:r>
            <w:fldChar w:fldCharType="begin"/>
          </w:r>
          <w:r w:rsidR="00FD22D6">
            <w:instrText xml:space="preserve"> TOC \o "1-3" \h \z \u </w:instrText>
          </w:r>
          <w:r>
            <w:fldChar w:fldCharType="separate"/>
          </w:r>
          <w:hyperlink w:anchor="_Toc149994770" w:history="1">
            <w:r w:rsidR="00BC03AE" w:rsidRPr="00A444D0">
              <w:rPr>
                <w:rStyle w:val="Hyperlink"/>
                <w:noProof/>
              </w:rPr>
              <w:t>Introduction</w:t>
            </w:r>
            <w:r w:rsidR="00BC03AE">
              <w:rPr>
                <w:noProof/>
                <w:webHidden/>
              </w:rPr>
              <w:tab/>
            </w:r>
            <w:r w:rsidR="00BC03AE">
              <w:rPr>
                <w:noProof/>
                <w:webHidden/>
              </w:rPr>
              <w:fldChar w:fldCharType="begin"/>
            </w:r>
            <w:r w:rsidR="00BC03AE">
              <w:rPr>
                <w:noProof/>
                <w:webHidden/>
              </w:rPr>
              <w:instrText xml:space="preserve"> PAGEREF _Toc149994770 \h </w:instrText>
            </w:r>
            <w:r w:rsidR="00BC03AE">
              <w:rPr>
                <w:noProof/>
                <w:webHidden/>
              </w:rPr>
            </w:r>
            <w:r w:rsidR="00BC03AE">
              <w:rPr>
                <w:noProof/>
                <w:webHidden/>
              </w:rPr>
              <w:fldChar w:fldCharType="separate"/>
            </w:r>
            <w:r w:rsidR="00BC03AE">
              <w:rPr>
                <w:noProof/>
                <w:webHidden/>
              </w:rPr>
              <w:t>3</w:t>
            </w:r>
            <w:r w:rsidR="00BC03AE">
              <w:rPr>
                <w:noProof/>
                <w:webHidden/>
              </w:rPr>
              <w:fldChar w:fldCharType="end"/>
            </w:r>
          </w:hyperlink>
        </w:p>
        <w:p w14:paraId="663675A8" w14:textId="77777777" w:rsidR="00BC03AE" w:rsidRDefault="0000480A">
          <w:pPr>
            <w:pStyle w:val="TOC1"/>
            <w:tabs>
              <w:tab w:val="right" w:leader="dot" w:pos="9350"/>
            </w:tabs>
            <w:rPr>
              <w:rFonts w:asciiTheme="minorHAnsi" w:eastAsiaTheme="minorEastAsia" w:hAnsiTheme="minorHAnsi"/>
              <w:noProof/>
              <w:sz w:val="22"/>
            </w:rPr>
          </w:pPr>
          <w:hyperlink w:anchor="_Toc149994771" w:history="1">
            <w:r w:rsidR="00BC03AE" w:rsidRPr="00A444D0">
              <w:rPr>
                <w:rStyle w:val="Hyperlink"/>
                <w:noProof/>
              </w:rPr>
              <w:t>Evaluation of two nations for Sweden</w:t>
            </w:r>
            <w:r w:rsidR="00BC03AE">
              <w:rPr>
                <w:noProof/>
                <w:webHidden/>
              </w:rPr>
              <w:tab/>
            </w:r>
            <w:r w:rsidR="00BC03AE">
              <w:rPr>
                <w:noProof/>
                <w:webHidden/>
              </w:rPr>
              <w:fldChar w:fldCharType="begin"/>
            </w:r>
            <w:r w:rsidR="00BC03AE">
              <w:rPr>
                <w:noProof/>
                <w:webHidden/>
              </w:rPr>
              <w:instrText xml:space="preserve"> PAGEREF _Toc149994771 \h </w:instrText>
            </w:r>
            <w:r w:rsidR="00BC03AE">
              <w:rPr>
                <w:noProof/>
                <w:webHidden/>
              </w:rPr>
            </w:r>
            <w:r w:rsidR="00BC03AE">
              <w:rPr>
                <w:noProof/>
                <w:webHidden/>
              </w:rPr>
              <w:fldChar w:fldCharType="separate"/>
            </w:r>
            <w:r w:rsidR="00BC03AE">
              <w:rPr>
                <w:noProof/>
                <w:webHidden/>
              </w:rPr>
              <w:t>3</w:t>
            </w:r>
            <w:r w:rsidR="00BC03AE">
              <w:rPr>
                <w:noProof/>
                <w:webHidden/>
              </w:rPr>
              <w:fldChar w:fldCharType="end"/>
            </w:r>
          </w:hyperlink>
        </w:p>
        <w:p w14:paraId="524C8FE3" w14:textId="77777777" w:rsidR="00BC03AE" w:rsidRDefault="0000480A">
          <w:pPr>
            <w:pStyle w:val="TOC3"/>
            <w:tabs>
              <w:tab w:val="right" w:leader="dot" w:pos="9350"/>
            </w:tabs>
            <w:rPr>
              <w:rFonts w:asciiTheme="minorHAnsi" w:eastAsiaTheme="minorEastAsia" w:hAnsiTheme="minorHAnsi"/>
              <w:noProof/>
              <w:sz w:val="22"/>
            </w:rPr>
          </w:pPr>
          <w:hyperlink w:anchor="_Toc149994772" w:history="1">
            <w:r w:rsidR="00BC03AE" w:rsidRPr="00A444D0">
              <w:rPr>
                <w:rStyle w:val="Hyperlink"/>
                <w:noProof/>
              </w:rPr>
              <w:t>Application of Hofstede’s model for cultural differences</w:t>
            </w:r>
            <w:r w:rsidR="00BC03AE">
              <w:rPr>
                <w:noProof/>
                <w:webHidden/>
              </w:rPr>
              <w:tab/>
            </w:r>
            <w:r w:rsidR="00BC03AE">
              <w:rPr>
                <w:noProof/>
                <w:webHidden/>
              </w:rPr>
              <w:fldChar w:fldCharType="begin"/>
            </w:r>
            <w:r w:rsidR="00BC03AE">
              <w:rPr>
                <w:noProof/>
                <w:webHidden/>
              </w:rPr>
              <w:instrText xml:space="preserve"> PAGEREF _Toc149994772 \h </w:instrText>
            </w:r>
            <w:r w:rsidR="00BC03AE">
              <w:rPr>
                <w:noProof/>
                <w:webHidden/>
              </w:rPr>
            </w:r>
            <w:r w:rsidR="00BC03AE">
              <w:rPr>
                <w:noProof/>
                <w:webHidden/>
              </w:rPr>
              <w:fldChar w:fldCharType="separate"/>
            </w:r>
            <w:r w:rsidR="00BC03AE">
              <w:rPr>
                <w:noProof/>
                <w:webHidden/>
              </w:rPr>
              <w:t>3</w:t>
            </w:r>
            <w:r w:rsidR="00BC03AE">
              <w:rPr>
                <w:noProof/>
                <w:webHidden/>
              </w:rPr>
              <w:fldChar w:fldCharType="end"/>
            </w:r>
          </w:hyperlink>
        </w:p>
        <w:p w14:paraId="5E38D9D8" w14:textId="77777777" w:rsidR="00BC03AE" w:rsidRDefault="0000480A">
          <w:pPr>
            <w:pStyle w:val="TOC3"/>
            <w:tabs>
              <w:tab w:val="right" w:leader="dot" w:pos="9350"/>
            </w:tabs>
            <w:rPr>
              <w:rFonts w:asciiTheme="minorHAnsi" w:eastAsiaTheme="minorEastAsia" w:hAnsiTheme="minorHAnsi"/>
              <w:noProof/>
              <w:sz w:val="22"/>
            </w:rPr>
          </w:pPr>
          <w:hyperlink w:anchor="_Toc149994773" w:history="1">
            <w:r w:rsidR="00BC03AE" w:rsidRPr="00A444D0">
              <w:rPr>
                <w:rStyle w:val="Hyperlink"/>
                <w:noProof/>
              </w:rPr>
              <w:t>Cultural differences in terms of social contexts, profile, and language</w:t>
            </w:r>
            <w:r w:rsidR="00BC03AE">
              <w:rPr>
                <w:noProof/>
                <w:webHidden/>
              </w:rPr>
              <w:tab/>
            </w:r>
            <w:r w:rsidR="00BC03AE">
              <w:rPr>
                <w:noProof/>
                <w:webHidden/>
              </w:rPr>
              <w:fldChar w:fldCharType="begin"/>
            </w:r>
            <w:r w:rsidR="00BC03AE">
              <w:rPr>
                <w:noProof/>
                <w:webHidden/>
              </w:rPr>
              <w:instrText xml:space="preserve"> PAGEREF _Toc149994773 \h </w:instrText>
            </w:r>
            <w:r w:rsidR="00BC03AE">
              <w:rPr>
                <w:noProof/>
                <w:webHidden/>
              </w:rPr>
            </w:r>
            <w:r w:rsidR="00BC03AE">
              <w:rPr>
                <w:noProof/>
                <w:webHidden/>
              </w:rPr>
              <w:fldChar w:fldCharType="separate"/>
            </w:r>
            <w:r w:rsidR="00BC03AE">
              <w:rPr>
                <w:noProof/>
                <w:webHidden/>
              </w:rPr>
              <w:t>5</w:t>
            </w:r>
            <w:r w:rsidR="00BC03AE">
              <w:rPr>
                <w:noProof/>
                <w:webHidden/>
              </w:rPr>
              <w:fldChar w:fldCharType="end"/>
            </w:r>
          </w:hyperlink>
        </w:p>
        <w:p w14:paraId="460A2044" w14:textId="77777777" w:rsidR="00BC03AE" w:rsidRDefault="0000480A">
          <w:pPr>
            <w:pStyle w:val="TOC3"/>
            <w:tabs>
              <w:tab w:val="right" w:leader="dot" w:pos="9350"/>
            </w:tabs>
            <w:rPr>
              <w:rFonts w:asciiTheme="minorHAnsi" w:eastAsiaTheme="minorEastAsia" w:hAnsiTheme="minorHAnsi"/>
              <w:noProof/>
              <w:sz w:val="22"/>
            </w:rPr>
          </w:pPr>
          <w:hyperlink w:anchor="_Toc149994774" w:history="1">
            <w:r w:rsidR="00BC03AE" w:rsidRPr="00A444D0">
              <w:rPr>
                <w:rStyle w:val="Hyperlink"/>
                <w:noProof/>
              </w:rPr>
              <w:t>Possible risks for diversity in backgrounds and workforce</w:t>
            </w:r>
            <w:r w:rsidR="00BC03AE">
              <w:rPr>
                <w:noProof/>
                <w:webHidden/>
              </w:rPr>
              <w:tab/>
            </w:r>
            <w:r w:rsidR="00BC03AE">
              <w:rPr>
                <w:noProof/>
                <w:webHidden/>
              </w:rPr>
              <w:fldChar w:fldCharType="begin"/>
            </w:r>
            <w:r w:rsidR="00BC03AE">
              <w:rPr>
                <w:noProof/>
                <w:webHidden/>
              </w:rPr>
              <w:instrText xml:space="preserve"> PAGEREF _Toc149994774 \h </w:instrText>
            </w:r>
            <w:r w:rsidR="00BC03AE">
              <w:rPr>
                <w:noProof/>
                <w:webHidden/>
              </w:rPr>
            </w:r>
            <w:r w:rsidR="00BC03AE">
              <w:rPr>
                <w:noProof/>
                <w:webHidden/>
              </w:rPr>
              <w:fldChar w:fldCharType="separate"/>
            </w:r>
            <w:r w:rsidR="00BC03AE">
              <w:rPr>
                <w:noProof/>
                <w:webHidden/>
              </w:rPr>
              <w:t>5</w:t>
            </w:r>
            <w:r w:rsidR="00BC03AE">
              <w:rPr>
                <w:noProof/>
                <w:webHidden/>
              </w:rPr>
              <w:fldChar w:fldCharType="end"/>
            </w:r>
          </w:hyperlink>
        </w:p>
        <w:p w14:paraId="0D84A0A8" w14:textId="77777777" w:rsidR="00BC03AE" w:rsidRDefault="0000480A">
          <w:pPr>
            <w:pStyle w:val="TOC2"/>
            <w:tabs>
              <w:tab w:val="right" w:leader="dot" w:pos="9350"/>
            </w:tabs>
            <w:rPr>
              <w:rFonts w:asciiTheme="minorHAnsi" w:eastAsiaTheme="minorEastAsia" w:hAnsiTheme="minorHAnsi"/>
              <w:noProof/>
              <w:sz w:val="22"/>
            </w:rPr>
          </w:pPr>
          <w:hyperlink w:anchor="_Toc149994775" w:history="1">
            <w:r w:rsidR="00BC03AE" w:rsidRPr="00A444D0">
              <w:rPr>
                <w:rStyle w:val="Hyperlink"/>
                <w:noProof/>
              </w:rPr>
              <w:t>Application of Hofstede’s model for cultural differences in Austria</w:t>
            </w:r>
            <w:r w:rsidR="00BC03AE">
              <w:rPr>
                <w:noProof/>
                <w:webHidden/>
              </w:rPr>
              <w:tab/>
            </w:r>
            <w:r w:rsidR="00BC03AE">
              <w:rPr>
                <w:noProof/>
                <w:webHidden/>
              </w:rPr>
              <w:fldChar w:fldCharType="begin"/>
            </w:r>
            <w:r w:rsidR="00BC03AE">
              <w:rPr>
                <w:noProof/>
                <w:webHidden/>
              </w:rPr>
              <w:instrText xml:space="preserve"> PAGEREF _Toc149994775 \h </w:instrText>
            </w:r>
            <w:r w:rsidR="00BC03AE">
              <w:rPr>
                <w:noProof/>
                <w:webHidden/>
              </w:rPr>
            </w:r>
            <w:r w:rsidR="00BC03AE">
              <w:rPr>
                <w:noProof/>
                <w:webHidden/>
              </w:rPr>
              <w:fldChar w:fldCharType="separate"/>
            </w:r>
            <w:r w:rsidR="00BC03AE">
              <w:rPr>
                <w:noProof/>
                <w:webHidden/>
              </w:rPr>
              <w:t>6</w:t>
            </w:r>
            <w:r w:rsidR="00BC03AE">
              <w:rPr>
                <w:noProof/>
                <w:webHidden/>
              </w:rPr>
              <w:fldChar w:fldCharType="end"/>
            </w:r>
          </w:hyperlink>
        </w:p>
        <w:p w14:paraId="3413F93D" w14:textId="77777777" w:rsidR="00BC03AE" w:rsidRDefault="0000480A">
          <w:pPr>
            <w:pStyle w:val="TOC3"/>
            <w:tabs>
              <w:tab w:val="right" w:leader="dot" w:pos="9350"/>
            </w:tabs>
            <w:rPr>
              <w:rFonts w:asciiTheme="minorHAnsi" w:eastAsiaTheme="minorEastAsia" w:hAnsiTheme="minorHAnsi"/>
              <w:noProof/>
              <w:sz w:val="22"/>
            </w:rPr>
          </w:pPr>
          <w:hyperlink w:anchor="_Toc149994776" w:history="1">
            <w:r w:rsidR="00BC03AE" w:rsidRPr="00A444D0">
              <w:rPr>
                <w:rStyle w:val="Hyperlink"/>
                <w:noProof/>
              </w:rPr>
              <w:t>Cultural differences in terms of social contexts, profile, and language</w:t>
            </w:r>
            <w:r w:rsidR="00BC03AE">
              <w:rPr>
                <w:noProof/>
                <w:webHidden/>
              </w:rPr>
              <w:tab/>
            </w:r>
            <w:r w:rsidR="00BC03AE">
              <w:rPr>
                <w:noProof/>
                <w:webHidden/>
              </w:rPr>
              <w:fldChar w:fldCharType="begin"/>
            </w:r>
            <w:r w:rsidR="00BC03AE">
              <w:rPr>
                <w:noProof/>
                <w:webHidden/>
              </w:rPr>
              <w:instrText xml:space="preserve"> PAGEREF _Toc149994776 \h </w:instrText>
            </w:r>
            <w:r w:rsidR="00BC03AE">
              <w:rPr>
                <w:noProof/>
                <w:webHidden/>
              </w:rPr>
            </w:r>
            <w:r w:rsidR="00BC03AE">
              <w:rPr>
                <w:noProof/>
                <w:webHidden/>
              </w:rPr>
              <w:fldChar w:fldCharType="separate"/>
            </w:r>
            <w:r w:rsidR="00BC03AE">
              <w:rPr>
                <w:noProof/>
                <w:webHidden/>
              </w:rPr>
              <w:t>7</w:t>
            </w:r>
            <w:r w:rsidR="00BC03AE">
              <w:rPr>
                <w:noProof/>
                <w:webHidden/>
              </w:rPr>
              <w:fldChar w:fldCharType="end"/>
            </w:r>
          </w:hyperlink>
        </w:p>
        <w:p w14:paraId="7D4D7971" w14:textId="77777777" w:rsidR="00BC03AE" w:rsidRDefault="0000480A">
          <w:pPr>
            <w:pStyle w:val="TOC3"/>
            <w:tabs>
              <w:tab w:val="right" w:leader="dot" w:pos="9350"/>
            </w:tabs>
            <w:rPr>
              <w:rFonts w:asciiTheme="minorHAnsi" w:eastAsiaTheme="minorEastAsia" w:hAnsiTheme="minorHAnsi"/>
              <w:noProof/>
              <w:sz w:val="22"/>
            </w:rPr>
          </w:pPr>
          <w:hyperlink w:anchor="_Toc149994777" w:history="1">
            <w:r w:rsidR="00BC03AE" w:rsidRPr="00A444D0">
              <w:rPr>
                <w:rStyle w:val="Hyperlink"/>
                <w:noProof/>
              </w:rPr>
              <w:t>Possible risks for diversity in backgrounds and workforce</w:t>
            </w:r>
            <w:r w:rsidR="00BC03AE">
              <w:rPr>
                <w:noProof/>
                <w:webHidden/>
              </w:rPr>
              <w:tab/>
            </w:r>
            <w:r w:rsidR="00BC03AE">
              <w:rPr>
                <w:noProof/>
                <w:webHidden/>
              </w:rPr>
              <w:fldChar w:fldCharType="begin"/>
            </w:r>
            <w:r w:rsidR="00BC03AE">
              <w:rPr>
                <w:noProof/>
                <w:webHidden/>
              </w:rPr>
              <w:instrText xml:space="preserve"> PAGEREF _Toc149994777 \h </w:instrText>
            </w:r>
            <w:r w:rsidR="00BC03AE">
              <w:rPr>
                <w:noProof/>
                <w:webHidden/>
              </w:rPr>
            </w:r>
            <w:r w:rsidR="00BC03AE">
              <w:rPr>
                <w:noProof/>
                <w:webHidden/>
              </w:rPr>
              <w:fldChar w:fldCharType="separate"/>
            </w:r>
            <w:r w:rsidR="00BC03AE">
              <w:rPr>
                <w:noProof/>
                <w:webHidden/>
              </w:rPr>
              <w:t>8</w:t>
            </w:r>
            <w:r w:rsidR="00BC03AE">
              <w:rPr>
                <w:noProof/>
                <w:webHidden/>
              </w:rPr>
              <w:fldChar w:fldCharType="end"/>
            </w:r>
          </w:hyperlink>
        </w:p>
        <w:p w14:paraId="2038CD8D" w14:textId="77777777" w:rsidR="00BC03AE" w:rsidRDefault="0000480A">
          <w:pPr>
            <w:pStyle w:val="TOC1"/>
            <w:tabs>
              <w:tab w:val="right" w:leader="dot" w:pos="9350"/>
            </w:tabs>
            <w:rPr>
              <w:rFonts w:asciiTheme="minorHAnsi" w:eastAsiaTheme="minorEastAsia" w:hAnsiTheme="minorHAnsi"/>
              <w:noProof/>
              <w:sz w:val="22"/>
            </w:rPr>
          </w:pPr>
          <w:hyperlink w:anchor="_Toc149994778" w:history="1">
            <w:r w:rsidR="00BC03AE" w:rsidRPr="00A444D0">
              <w:rPr>
                <w:rStyle w:val="Hyperlink"/>
                <w:noProof/>
              </w:rPr>
              <w:t>Communication barriers for Standard Chartered</w:t>
            </w:r>
            <w:r w:rsidR="00BC03AE">
              <w:rPr>
                <w:noProof/>
                <w:webHidden/>
              </w:rPr>
              <w:tab/>
            </w:r>
            <w:r w:rsidR="00BC03AE">
              <w:rPr>
                <w:noProof/>
                <w:webHidden/>
              </w:rPr>
              <w:fldChar w:fldCharType="begin"/>
            </w:r>
            <w:r w:rsidR="00BC03AE">
              <w:rPr>
                <w:noProof/>
                <w:webHidden/>
              </w:rPr>
              <w:instrText xml:space="preserve"> PAGEREF _Toc149994778 \h </w:instrText>
            </w:r>
            <w:r w:rsidR="00BC03AE">
              <w:rPr>
                <w:noProof/>
                <w:webHidden/>
              </w:rPr>
            </w:r>
            <w:r w:rsidR="00BC03AE">
              <w:rPr>
                <w:noProof/>
                <w:webHidden/>
              </w:rPr>
              <w:fldChar w:fldCharType="separate"/>
            </w:r>
            <w:r w:rsidR="00BC03AE">
              <w:rPr>
                <w:noProof/>
                <w:webHidden/>
              </w:rPr>
              <w:t>8</w:t>
            </w:r>
            <w:r w:rsidR="00BC03AE">
              <w:rPr>
                <w:noProof/>
                <w:webHidden/>
              </w:rPr>
              <w:fldChar w:fldCharType="end"/>
            </w:r>
          </w:hyperlink>
        </w:p>
        <w:p w14:paraId="3E326A79" w14:textId="77777777" w:rsidR="00BC03AE" w:rsidRDefault="0000480A">
          <w:pPr>
            <w:pStyle w:val="TOC1"/>
            <w:tabs>
              <w:tab w:val="right" w:leader="dot" w:pos="9350"/>
            </w:tabs>
            <w:rPr>
              <w:rFonts w:asciiTheme="minorHAnsi" w:eastAsiaTheme="minorEastAsia" w:hAnsiTheme="minorHAnsi"/>
              <w:noProof/>
              <w:sz w:val="22"/>
            </w:rPr>
          </w:pPr>
          <w:hyperlink w:anchor="_Toc149994779" w:history="1">
            <w:r w:rsidR="00BC03AE" w:rsidRPr="00A444D0">
              <w:rPr>
                <w:rStyle w:val="Hyperlink"/>
                <w:noProof/>
              </w:rPr>
              <w:t>Communication barriers the British business could experience in two countries</w:t>
            </w:r>
            <w:r w:rsidR="00BC03AE">
              <w:rPr>
                <w:noProof/>
                <w:webHidden/>
              </w:rPr>
              <w:tab/>
            </w:r>
            <w:r w:rsidR="00BC03AE">
              <w:rPr>
                <w:noProof/>
                <w:webHidden/>
              </w:rPr>
              <w:fldChar w:fldCharType="begin"/>
            </w:r>
            <w:r w:rsidR="00BC03AE">
              <w:rPr>
                <w:noProof/>
                <w:webHidden/>
              </w:rPr>
              <w:instrText xml:space="preserve"> PAGEREF _Toc149994779 \h </w:instrText>
            </w:r>
            <w:r w:rsidR="00BC03AE">
              <w:rPr>
                <w:noProof/>
                <w:webHidden/>
              </w:rPr>
            </w:r>
            <w:r w:rsidR="00BC03AE">
              <w:rPr>
                <w:noProof/>
                <w:webHidden/>
              </w:rPr>
              <w:fldChar w:fldCharType="separate"/>
            </w:r>
            <w:r w:rsidR="00BC03AE">
              <w:rPr>
                <w:noProof/>
                <w:webHidden/>
              </w:rPr>
              <w:t>9</w:t>
            </w:r>
            <w:r w:rsidR="00BC03AE">
              <w:rPr>
                <w:noProof/>
                <w:webHidden/>
              </w:rPr>
              <w:fldChar w:fldCharType="end"/>
            </w:r>
          </w:hyperlink>
        </w:p>
        <w:p w14:paraId="2F2B6C0A" w14:textId="77777777" w:rsidR="00BC03AE" w:rsidRDefault="0000480A">
          <w:pPr>
            <w:pStyle w:val="TOC1"/>
            <w:tabs>
              <w:tab w:val="right" w:leader="dot" w:pos="9350"/>
            </w:tabs>
            <w:rPr>
              <w:rFonts w:asciiTheme="minorHAnsi" w:eastAsiaTheme="minorEastAsia" w:hAnsiTheme="minorHAnsi"/>
              <w:noProof/>
              <w:sz w:val="22"/>
            </w:rPr>
          </w:pPr>
          <w:hyperlink w:anchor="_Toc149994780" w:history="1">
            <w:r w:rsidR="00BC03AE" w:rsidRPr="00A444D0">
              <w:rPr>
                <w:rStyle w:val="Hyperlink"/>
                <w:noProof/>
              </w:rPr>
              <w:t>Recommendation for Standard Chartered to expand into and strategies to overcome communication challenges</w:t>
            </w:r>
            <w:r w:rsidR="00BC03AE">
              <w:rPr>
                <w:noProof/>
                <w:webHidden/>
              </w:rPr>
              <w:tab/>
            </w:r>
            <w:r w:rsidR="00BC03AE">
              <w:rPr>
                <w:noProof/>
                <w:webHidden/>
              </w:rPr>
              <w:fldChar w:fldCharType="begin"/>
            </w:r>
            <w:r w:rsidR="00BC03AE">
              <w:rPr>
                <w:noProof/>
                <w:webHidden/>
              </w:rPr>
              <w:instrText xml:space="preserve"> PAGEREF _Toc149994780 \h </w:instrText>
            </w:r>
            <w:r w:rsidR="00BC03AE">
              <w:rPr>
                <w:noProof/>
                <w:webHidden/>
              </w:rPr>
            </w:r>
            <w:r w:rsidR="00BC03AE">
              <w:rPr>
                <w:noProof/>
                <w:webHidden/>
              </w:rPr>
              <w:fldChar w:fldCharType="separate"/>
            </w:r>
            <w:r w:rsidR="00BC03AE">
              <w:rPr>
                <w:noProof/>
                <w:webHidden/>
              </w:rPr>
              <w:t>10</w:t>
            </w:r>
            <w:r w:rsidR="00BC03AE">
              <w:rPr>
                <w:noProof/>
                <w:webHidden/>
              </w:rPr>
              <w:fldChar w:fldCharType="end"/>
            </w:r>
          </w:hyperlink>
        </w:p>
        <w:p w14:paraId="2FDC8B6F" w14:textId="77777777" w:rsidR="00BC03AE" w:rsidRDefault="0000480A">
          <w:pPr>
            <w:pStyle w:val="TOC1"/>
            <w:tabs>
              <w:tab w:val="right" w:leader="dot" w:pos="9350"/>
            </w:tabs>
            <w:rPr>
              <w:rFonts w:asciiTheme="minorHAnsi" w:eastAsiaTheme="minorEastAsia" w:hAnsiTheme="minorHAnsi"/>
              <w:noProof/>
              <w:sz w:val="22"/>
            </w:rPr>
          </w:pPr>
          <w:hyperlink w:anchor="_Toc149994781" w:history="1">
            <w:r w:rsidR="00BC03AE" w:rsidRPr="00A444D0">
              <w:rPr>
                <w:rStyle w:val="Hyperlink"/>
                <w:noProof/>
              </w:rPr>
              <w:t>Recommendation for Standard Chartered to succeed in providing a positive environment for everyone to succeed</w:t>
            </w:r>
            <w:r w:rsidR="00BC03AE">
              <w:rPr>
                <w:noProof/>
                <w:webHidden/>
              </w:rPr>
              <w:tab/>
            </w:r>
            <w:r w:rsidR="00BC03AE">
              <w:rPr>
                <w:noProof/>
                <w:webHidden/>
              </w:rPr>
              <w:fldChar w:fldCharType="begin"/>
            </w:r>
            <w:r w:rsidR="00BC03AE">
              <w:rPr>
                <w:noProof/>
                <w:webHidden/>
              </w:rPr>
              <w:instrText xml:space="preserve"> PAGEREF _Toc149994781 \h </w:instrText>
            </w:r>
            <w:r w:rsidR="00BC03AE">
              <w:rPr>
                <w:noProof/>
                <w:webHidden/>
              </w:rPr>
            </w:r>
            <w:r w:rsidR="00BC03AE">
              <w:rPr>
                <w:noProof/>
                <w:webHidden/>
              </w:rPr>
              <w:fldChar w:fldCharType="separate"/>
            </w:r>
            <w:r w:rsidR="00BC03AE">
              <w:rPr>
                <w:noProof/>
                <w:webHidden/>
              </w:rPr>
              <w:t>10</w:t>
            </w:r>
            <w:r w:rsidR="00BC03AE">
              <w:rPr>
                <w:noProof/>
                <w:webHidden/>
              </w:rPr>
              <w:fldChar w:fldCharType="end"/>
            </w:r>
          </w:hyperlink>
        </w:p>
        <w:p w14:paraId="3ADDE5F6" w14:textId="77777777" w:rsidR="00BC03AE" w:rsidRDefault="0000480A">
          <w:pPr>
            <w:pStyle w:val="TOC1"/>
            <w:tabs>
              <w:tab w:val="right" w:leader="dot" w:pos="9350"/>
            </w:tabs>
            <w:rPr>
              <w:rFonts w:asciiTheme="minorHAnsi" w:eastAsiaTheme="minorEastAsia" w:hAnsiTheme="minorHAnsi"/>
              <w:noProof/>
              <w:sz w:val="22"/>
            </w:rPr>
          </w:pPr>
          <w:hyperlink w:anchor="_Toc149994782" w:history="1">
            <w:r w:rsidR="00BC03AE" w:rsidRPr="00A444D0">
              <w:rPr>
                <w:rStyle w:val="Hyperlink"/>
                <w:noProof/>
              </w:rPr>
              <w:t>Conclusion</w:t>
            </w:r>
            <w:r w:rsidR="00BC03AE">
              <w:rPr>
                <w:noProof/>
                <w:webHidden/>
              </w:rPr>
              <w:tab/>
            </w:r>
            <w:r w:rsidR="00BC03AE">
              <w:rPr>
                <w:noProof/>
                <w:webHidden/>
              </w:rPr>
              <w:fldChar w:fldCharType="begin"/>
            </w:r>
            <w:r w:rsidR="00BC03AE">
              <w:rPr>
                <w:noProof/>
                <w:webHidden/>
              </w:rPr>
              <w:instrText xml:space="preserve"> PAGEREF _Toc149994782 \h </w:instrText>
            </w:r>
            <w:r w:rsidR="00BC03AE">
              <w:rPr>
                <w:noProof/>
                <w:webHidden/>
              </w:rPr>
            </w:r>
            <w:r w:rsidR="00BC03AE">
              <w:rPr>
                <w:noProof/>
                <w:webHidden/>
              </w:rPr>
              <w:fldChar w:fldCharType="separate"/>
            </w:r>
            <w:r w:rsidR="00BC03AE">
              <w:rPr>
                <w:noProof/>
                <w:webHidden/>
              </w:rPr>
              <w:t>11</w:t>
            </w:r>
            <w:r w:rsidR="00BC03AE">
              <w:rPr>
                <w:noProof/>
                <w:webHidden/>
              </w:rPr>
              <w:fldChar w:fldCharType="end"/>
            </w:r>
          </w:hyperlink>
        </w:p>
        <w:p w14:paraId="6DCBD087" w14:textId="77777777" w:rsidR="00BC03AE" w:rsidRDefault="0000480A">
          <w:pPr>
            <w:pStyle w:val="TOC1"/>
            <w:tabs>
              <w:tab w:val="right" w:leader="dot" w:pos="9350"/>
            </w:tabs>
            <w:rPr>
              <w:rFonts w:asciiTheme="minorHAnsi" w:eastAsiaTheme="minorEastAsia" w:hAnsiTheme="minorHAnsi"/>
              <w:noProof/>
              <w:sz w:val="22"/>
            </w:rPr>
          </w:pPr>
          <w:hyperlink w:anchor="_Toc149994783" w:history="1">
            <w:r w:rsidR="00BC03AE" w:rsidRPr="00A444D0">
              <w:rPr>
                <w:rStyle w:val="Hyperlink"/>
                <w:noProof/>
              </w:rPr>
              <w:t>References</w:t>
            </w:r>
            <w:r w:rsidR="00BC03AE">
              <w:rPr>
                <w:noProof/>
                <w:webHidden/>
              </w:rPr>
              <w:tab/>
            </w:r>
            <w:r w:rsidR="00BC03AE">
              <w:rPr>
                <w:noProof/>
                <w:webHidden/>
              </w:rPr>
              <w:fldChar w:fldCharType="begin"/>
            </w:r>
            <w:r w:rsidR="00BC03AE">
              <w:rPr>
                <w:noProof/>
                <w:webHidden/>
              </w:rPr>
              <w:instrText xml:space="preserve"> PAGEREF _Toc149994783 \h </w:instrText>
            </w:r>
            <w:r w:rsidR="00BC03AE">
              <w:rPr>
                <w:noProof/>
                <w:webHidden/>
              </w:rPr>
            </w:r>
            <w:r w:rsidR="00BC03AE">
              <w:rPr>
                <w:noProof/>
                <w:webHidden/>
              </w:rPr>
              <w:fldChar w:fldCharType="separate"/>
            </w:r>
            <w:r w:rsidR="00BC03AE">
              <w:rPr>
                <w:noProof/>
                <w:webHidden/>
              </w:rPr>
              <w:t>12</w:t>
            </w:r>
            <w:r w:rsidR="00BC03AE">
              <w:rPr>
                <w:noProof/>
                <w:webHidden/>
              </w:rPr>
              <w:fldChar w:fldCharType="end"/>
            </w:r>
          </w:hyperlink>
        </w:p>
        <w:p w14:paraId="3F0BB3CB" w14:textId="77777777" w:rsidR="00FD22D6" w:rsidRDefault="00BF334B">
          <w:r>
            <w:fldChar w:fldCharType="end"/>
          </w:r>
        </w:p>
      </w:sdtContent>
    </w:sdt>
    <w:p w14:paraId="3EFD4A0A" w14:textId="77777777" w:rsidR="00FD22D6" w:rsidRDefault="00FD22D6" w:rsidP="00AB65E9">
      <w:pPr>
        <w:pStyle w:val="Heading1"/>
      </w:pPr>
    </w:p>
    <w:p w14:paraId="160E2C90" w14:textId="77777777" w:rsidR="00FD22D6" w:rsidRDefault="00FD22D6" w:rsidP="00FD22D6">
      <w:pPr>
        <w:rPr>
          <w:rFonts w:eastAsiaTheme="majorEastAsia" w:cstheme="majorBidi"/>
          <w:sz w:val="28"/>
          <w:szCs w:val="28"/>
        </w:rPr>
      </w:pPr>
      <w:r>
        <w:br w:type="page"/>
      </w:r>
    </w:p>
    <w:p w14:paraId="38D05C5E" w14:textId="77777777" w:rsidR="00932CE8" w:rsidRDefault="00EA14F3" w:rsidP="00AB65E9">
      <w:pPr>
        <w:pStyle w:val="Heading1"/>
      </w:pPr>
      <w:bookmarkStart w:id="0" w:name="_Toc149994770"/>
      <w:r>
        <w:lastRenderedPageBreak/>
        <w:t>Introduction</w:t>
      </w:r>
      <w:bookmarkEnd w:id="0"/>
      <w:r>
        <w:t xml:space="preserve"> </w:t>
      </w:r>
    </w:p>
    <w:p w14:paraId="2C7443A3" w14:textId="782D8E52" w:rsidR="005D4096" w:rsidRDefault="005D4096">
      <w:r w:rsidRPr="004249B7">
        <w:rPr>
          <w:b/>
        </w:rPr>
        <w:t xml:space="preserve">British </w:t>
      </w:r>
      <w:r w:rsidR="005F3272" w:rsidRPr="004249B7">
        <w:rPr>
          <w:b/>
        </w:rPr>
        <w:t>Business Communication</w:t>
      </w:r>
      <w:r w:rsidR="005F3272">
        <w:rPr>
          <w:b/>
        </w:rPr>
        <w:t xml:space="preserve"> (BBC)</w:t>
      </w:r>
      <w:r>
        <w:t xml:space="preserve"> is known for being a diplomatic and confrontational </w:t>
      </w:r>
      <w:r w:rsidR="000C70E2">
        <w:t xml:space="preserve">way of discussion with others. This is possibly due to the reason that the British usually prefers to make a simple and clear conversation, which contains </w:t>
      </w:r>
      <w:r w:rsidR="00246090">
        <w:t>short messages. As per the discussion of Malyuga, Ivanova</w:t>
      </w:r>
      <w:r w:rsidR="00246090" w:rsidRPr="00C67014">
        <w:t xml:space="preserve"> and Feigina</w:t>
      </w:r>
      <w:r w:rsidR="00246090">
        <w:t xml:space="preserve"> (2020), t</w:t>
      </w:r>
      <w:r w:rsidR="000C70E2">
        <w:t xml:space="preserve">hey usually like to communicate the facts and general statement direct to others, though stay reserve when it comes to communicate for feedback and opinions. In case they disagree with someone, they usually show that with vague statements and </w:t>
      </w:r>
      <w:r w:rsidR="005F3272">
        <w:t>non-committal</w:t>
      </w:r>
      <w:r w:rsidR="000C70E2">
        <w:t xml:space="preserve"> agreements. They also equate directness with open confrontation, though often that bluntness can offend the other one. However, they fear about that, as they do not like to offend their business partners. Thus, the sources of disagreements are not always found </w:t>
      </w:r>
      <w:r w:rsidR="005F3272">
        <w:t>obvious</w:t>
      </w:r>
      <w:r w:rsidR="000C70E2">
        <w:t xml:space="preserve"> for detection</w:t>
      </w:r>
      <w:r w:rsidR="00C67014">
        <w:t xml:space="preserve"> (</w:t>
      </w:r>
      <w:r w:rsidR="00C67014" w:rsidRPr="00C67014">
        <w:t>Newton</w:t>
      </w:r>
      <w:r w:rsidR="00C67014">
        <w:t>, 2020)</w:t>
      </w:r>
      <w:r w:rsidR="009A4B5A">
        <w:t>.</w:t>
      </w:r>
      <w:r w:rsidR="000C70E2">
        <w:t xml:space="preserve"> The </w:t>
      </w:r>
      <w:r w:rsidR="00886610">
        <w:t>businesspeople</w:t>
      </w:r>
      <w:r w:rsidR="000C70E2">
        <w:t xml:space="preserve"> also operate their business with an </w:t>
      </w:r>
      <w:r w:rsidR="00CA6CF8">
        <w:t>open-door</w:t>
      </w:r>
      <w:r w:rsidR="000C70E2">
        <w:t xml:space="preserve"> policy, where they find people dressed in smart casual suitable for business.  </w:t>
      </w:r>
    </w:p>
    <w:p w14:paraId="0353949E" w14:textId="399E4D41" w:rsidR="004249B7" w:rsidRDefault="004249B7">
      <w:r w:rsidRPr="003548F0">
        <w:rPr>
          <w:b/>
        </w:rPr>
        <w:t>Standard Chartered</w:t>
      </w:r>
      <w:r>
        <w:t xml:space="preserve"> is a British multinational bank, and it operates their business among the consumers, institutional banking, corporate and treasury services. The headquarter</w:t>
      </w:r>
      <w:r w:rsidR="00FB7BDB">
        <w:t>s</w:t>
      </w:r>
      <w:r>
        <w:t xml:space="preserve"> is located in UK, though it does not make any retail banking in UK. The 90% of business profits of Standard Chartered is coming from Asia, Middle East and Africa. The bank is in the primary listing on the London Stock </w:t>
      </w:r>
      <w:r w:rsidR="00CA6CF8">
        <w:t>Exchange,</w:t>
      </w:r>
      <w:r>
        <w:t xml:space="preserve"> and it constitutes FTSE 100 Index. However, it also has secondary listing on the Hong Kong Stock Exchange</w:t>
      </w:r>
      <w:r w:rsidR="00C67014">
        <w:t xml:space="preserve"> (Standard Chartered, 2019)</w:t>
      </w:r>
      <w:r>
        <w:t xml:space="preserve">. The other listings of this bank are, OTC Markets Group Pink and National Stock Exchange of India. The largest shareholder of Standard Chartered is the Temasek Holding, which is owned by Government of Singapore. However, the Financial Stability Board also considers this bank as a systemically important banking sector. </w:t>
      </w:r>
      <w:r w:rsidR="002B0B3B">
        <w:t>I</w:t>
      </w:r>
      <w:r>
        <w:t xml:space="preserve">n this </w:t>
      </w:r>
      <w:r w:rsidR="00E134E2">
        <w:t>essay</w:t>
      </w:r>
      <w:r>
        <w:t xml:space="preserve">, </w:t>
      </w:r>
      <w:r w:rsidR="00136CD1">
        <w:t xml:space="preserve">the international business communication for Standard </w:t>
      </w:r>
      <w:r w:rsidR="00C67014">
        <w:t>Chartered has</w:t>
      </w:r>
      <w:r w:rsidR="00136CD1">
        <w:t xml:space="preserve"> discussed for expanding in EU nations. </w:t>
      </w:r>
      <w:r>
        <w:t xml:space="preserve">    </w:t>
      </w:r>
    </w:p>
    <w:p w14:paraId="3879210E" w14:textId="77777777" w:rsidR="00EA14F3" w:rsidRDefault="00EA14F3" w:rsidP="00AB65E9">
      <w:pPr>
        <w:pStyle w:val="Heading1"/>
      </w:pPr>
      <w:bookmarkStart w:id="1" w:name="_Toc149994771"/>
      <w:r>
        <w:t>Evaluation of two nations</w:t>
      </w:r>
      <w:r w:rsidR="00FB7BDB">
        <w:t xml:space="preserve"> for Sweden</w:t>
      </w:r>
      <w:bookmarkEnd w:id="1"/>
    </w:p>
    <w:p w14:paraId="19F5DDA6" w14:textId="77777777" w:rsidR="00EA14F3" w:rsidRDefault="00EA14F3" w:rsidP="003548F0">
      <w:pPr>
        <w:pStyle w:val="Heading3"/>
      </w:pPr>
      <w:bookmarkStart w:id="2" w:name="_Toc149994772"/>
      <w:r>
        <w:t>Application of Hofstede</w:t>
      </w:r>
      <w:r w:rsidR="009A4B5A">
        <w:t>’s</w:t>
      </w:r>
      <w:r>
        <w:t xml:space="preserve"> model for cultural differences</w:t>
      </w:r>
      <w:bookmarkEnd w:id="2"/>
      <w:r>
        <w:t xml:space="preserve"> </w:t>
      </w:r>
    </w:p>
    <w:p w14:paraId="0844DF55" w14:textId="77777777" w:rsidR="00867A8F" w:rsidRDefault="00867A8F">
      <w:r>
        <w:t xml:space="preserve">From the observation of </w:t>
      </w:r>
      <w:r w:rsidRPr="00BB28F7">
        <w:rPr>
          <w:b/>
        </w:rPr>
        <w:t>Hofstede’s cultural dimensions</w:t>
      </w:r>
      <w:r>
        <w:t xml:space="preserve">, there are multiple factors, which show the differences between Sweden and UK. The major difference can be observed from the </w:t>
      </w:r>
      <w:r w:rsidRPr="00BB28F7">
        <w:rPr>
          <w:b/>
          <w:i/>
        </w:rPr>
        <w:t>masculinity and femininity index</w:t>
      </w:r>
      <w:r>
        <w:t xml:space="preserve">, in which both of the nation’s shows huge difference in the country scores. </w:t>
      </w:r>
      <w:r w:rsidR="00AB65E9" w:rsidRPr="00AB65E9">
        <w:rPr>
          <w:i/>
        </w:rPr>
        <w:t xml:space="preserve">For example, </w:t>
      </w:r>
      <w:r>
        <w:t xml:space="preserve">in Sweden, the score is only 5, which refers the </w:t>
      </w:r>
      <w:r w:rsidR="00886D11">
        <w:t>femininity society</w:t>
      </w:r>
      <w:r w:rsidR="00C67014">
        <w:t xml:space="preserve"> </w:t>
      </w:r>
      <w:r w:rsidR="00C67014">
        <w:lastRenderedPageBreak/>
        <w:t>(The Culture Factor, 2023b)</w:t>
      </w:r>
      <w:r w:rsidR="00886D11">
        <w:t xml:space="preserve">. This is reflected on their motivation towards achievements and success, and Sweden in this context is regarded as the consensus society. Thus, in Sweden, the people are generally focused towards ensuring work life balance and they offer effective management for being supportive towards the people. Here, the people are also shown inclusive behaviour in decision making, and the managers strive for equality. </w:t>
      </w:r>
      <w:r w:rsidR="002B0B3B">
        <w:t>In case</w:t>
      </w:r>
      <w:r w:rsidR="00886D11">
        <w:t>, UK scores 66 in this dimension, which refers the decisive society, which is highly success oriented and driven</w:t>
      </w:r>
      <w:r w:rsidR="00C67014">
        <w:t xml:space="preserve"> (The Culture Factor, 2023b)</w:t>
      </w:r>
      <w:r w:rsidR="00886D11">
        <w:t xml:space="preserve">. However, that somehow slightly different </w:t>
      </w:r>
      <w:r w:rsidR="00FB7BDB">
        <w:t>from</w:t>
      </w:r>
      <w:r w:rsidR="00886D11">
        <w:t xml:space="preserve"> that of the British culture, and there is a contradiction of this cultural dimension with the British culture modesty and understatement. The other dimensions are also showing some differences, though, none of these </w:t>
      </w:r>
      <w:r w:rsidR="00FB7BDB">
        <w:t>is</w:t>
      </w:r>
      <w:r w:rsidR="00886D11">
        <w:t xml:space="preserve"> found in a significant manner. All of the rest dimensions vary in less in terms of the scores. </w:t>
      </w:r>
    </w:p>
    <w:p w14:paraId="553871EE" w14:textId="77777777" w:rsidR="009C3A64" w:rsidRDefault="009C3A64" w:rsidP="009C3A64">
      <w:pPr>
        <w:jc w:val="center"/>
      </w:pPr>
      <w:r>
        <w:rPr>
          <w:noProof/>
        </w:rPr>
        <w:drawing>
          <wp:inline distT="0" distB="0" distL="0" distR="0" wp14:anchorId="51E99E31" wp14:editId="0A66A189">
            <wp:extent cx="5509895" cy="505904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5509895" cy="5059045"/>
                    </a:xfrm>
                    <a:prstGeom prst="rect">
                      <a:avLst/>
                    </a:prstGeom>
                    <a:noFill/>
                    <a:ln w="9525">
                      <a:noFill/>
                      <a:miter lim="800000"/>
                      <a:headEnd/>
                      <a:tailEnd/>
                    </a:ln>
                  </pic:spPr>
                </pic:pic>
              </a:graphicData>
            </a:graphic>
          </wp:inline>
        </w:drawing>
      </w:r>
    </w:p>
    <w:p w14:paraId="71779E2F" w14:textId="77777777" w:rsidR="009C3A64" w:rsidRPr="009C3A64" w:rsidRDefault="009C3A64" w:rsidP="009C3A64">
      <w:pPr>
        <w:jc w:val="center"/>
        <w:rPr>
          <w:b/>
        </w:rPr>
      </w:pPr>
      <w:r w:rsidRPr="009C3A64">
        <w:rPr>
          <w:b/>
        </w:rPr>
        <w:t xml:space="preserve">Figure </w:t>
      </w:r>
      <w:r>
        <w:rPr>
          <w:b/>
        </w:rPr>
        <w:t>1: Cultural</w:t>
      </w:r>
      <w:r w:rsidRPr="009C3A64">
        <w:rPr>
          <w:b/>
        </w:rPr>
        <w:t xml:space="preserve"> differences between </w:t>
      </w:r>
      <w:r w:rsidR="00AB65E9">
        <w:rPr>
          <w:b/>
        </w:rPr>
        <w:t>Sweden</w:t>
      </w:r>
      <w:r w:rsidRPr="009C3A64">
        <w:rPr>
          <w:b/>
        </w:rPr>
        <w:t xml:space="preserve"> and UK</w:t>
      </w:r>
    </w:p>
    <w:p w14:paraId="14FC7267" w14:textId="77777777" w:rsidR="009C3A64" w:rsidRDefault="009C3A64" w:rsidP="009C3A64">
      <w:pPr>
        <w:jc w:val="center"/>
      </w:pPr>
      <w:r>
        <w:lastRenderedPageBreak/>
        <w:t>(Source: The Culture Factor, 2023b)</w:t>
      </w:r>
    </w:p>
    <w:p w14:paraId="33BDA087" w14:textId="77777777" w:rsidR="00AE553D" w:rsidRDefault="00AE553D" w:rsidP="003548F0">
      <w:pPr>
        <w:pStyle w:val="Heading3"/>
      </w:pPr>
      <w:bookmarkStart w:id="3" w:name="_Toc149994773"/>
      <w:r>
        <w:t xml:space="preserve">Cultural differences in terms of </w:t>
      </w:r>
      <w:r w:rsidRPr="00AE553D">
        <w:t>social contexts</w:t>
      </w:r>
      <w:r>
        <w:t>,</w:t>
      </w:r>
      <w:r w:rsidRPr="00AE553D">
        <w:t xml:space="preserve"> profile, </w:t>
      </w:r>
      <w:r>
        <w:t xml:space="preserve">and </w:t>
      </w:r>
      <w:r w:rsidR="005D4096">
        <w:t>language</w:t>
      </w:r>
      <w:bookmarkEnd w:id="3"/>
      <w:r w:rsidR="005D4096">
        <w:t xml:space="preserve"> </w:t>
      </w:r>
    </w:p>
    <w:p w14:paraId="0CC41CFC" w14:textId="70D12F9F" w:rsidR="00E54F02" w:rsidRDefault="00E54F02">
      <w:r>
        <w:t xml:space="preserve">In context of cultural context, there are certain other factors, which can make differences between Sweden and UK. </w:t>
      </w:r>
      <w:r w:rsidR="00AB65E9" w:rsidRPr="00AB65E9">
        <w:rPr>
          <w:i/>
        </w:rPr>
        <w:t xml:space="preserve">For example, </w:t>
      </w:r>
      <w:r>
        <w:t>the first thing, language is different in these two nations, as the official language of Sweden is Swedish, though most of the international students are okay with English language</w:t>
      </w:r>
      <w:r w:rsidR="00912793">
        <w:t xml:space="preserve">. </w:t>
      </w:r>
      <w:r w:rsidR="002B0B3B">
        <w:t>According</w:t>
      </w:r>
      <w:r w:rsidR="00246090">
        <w:t xml:space="preserve"> to Eisler, Wester</w:t>
      </w:r>
      <w:r w:rsidR="00246090" w:rsidRPr="00C67014">
        <w:t xml:space="preserve"> and Yoshida</w:t>
      </w:r>
      <w:r w:rsidR="00246090">
        <w:t xml:space="preserve"> (2020), E</w:t>
      </w:r>
      <w:r>
        <w:t xml:space="preserve">nglish is a common language for both these nations, and the people in Sweden are easily able to talk in that language. In Sweden, all people study English from the early age, and several television shows and movies are </w:t>
      </w:r>
      <w:r w:rsidR="00965E9A">
        <w:t>subtitled in Sweden rather than dubbed. The official language of UK is also English, which can reduce the difference from that aspect. The culture is somehow different in these two nations, as UK is more obsessed with the social class, which is not t</w:t>
      </w:r>
      <w:r w:rsidR="00246090">
        <w:t xml:space="preserve">hat much predominant in Sweden. As per the opinion of </w:t>
      </w:r>
      <w:r w:rsidR="00246090" w:rsidRPr="00C67014">
        <w:t>Zakirova-Engstrand</w:t>
      </w:r>
      <w:r w:rsidR="00246090">
        <w:t xml:space="preserve"> </w:t>
      </w:r>
      <w:r w:rsidR="00246090" w:rsidRPr="00AB65E9">
        <w:rPr>
          <w:i/>
        </w:rPr>
        <w:t xml:space="preserve">et al. </w:t>
      </w:r>
      <w:r w:rsidR="00246090">
        <w:t>(2020), i</w:t>
      </w:r>
      <w:r w:rsidR="00965E9A">
        <w:t xml:space="preserve">n Sweden, the </w:t>
      </w:r>
      <w:r w:rsidR="00524F55">
        <w:t>preschools</w:t>
      </w:r>
      <w:r w:rsidR="00965E9A">
        <w:t xml:space="preserve"> are prioritize the playing and learning of social skills, like sharing, being considerate and tolerate towards others. All of these are showing some modest difference, which Standard Chartered would face in case they expand their business from UK to Sweden. Besides, people in Sweden walk, drive and talk slower than </w:t>
      </w:r>
      <w:r w:rsidR="00757011">
        <w:t>UK</w:t>
      </w:r>
      <w:r w:rsidR="00965E9A">
        <w:t xml:space="preserve"> and most part of it is quite. </w:t>
      </w:r>
    </w:p>
    <w:p w14:paraId="5A989D07" w14:textId="77777777" w:rsidR="00EA14F3" w:rsidRDefault="00EA14F3" w:rsidP="003548F0">
      <w:pPr>
        <w:pStyle w:val="Heading3"/>
      </w:pPr>
      <w:bookmarkStart w:id="4" w:name="_Toc149994774"/>
      <w:r>
        <w:t>Possible risks for diversity in backgrounds and workforce</w:t>
      </w:r>
      <w:bookmarkEnd w:id="4"/>
      <w:r w:rsidR="00113742">
        <w:tab/>
      </w:r>
    </w:p>
    <w:p w14:paraId="2BCCF933" w14:textId="09B2073B" w:rsidR="00113742" w:rsidRDefault="00113742" w:rsidP="00113742">
      <w:pPr>
        <w:tabs>
          <w:tab w:val="left" w:pos="6901"/>
        </w:tabs>
      </w:pPr>
      <w:r>
        <w:t xml:space="preserve">While expanding the business in Sweden from UK, Standard Chartered would face certain risks that are developed from certain factors. These are possibly generated from the diversity inn background and workforce, at which extent both the nations largely shows difference. </w:t>
      </w:r>
      <w:r w:rsidR="00AB65E9" w:rsidRPr="00AB65E9">
        <w:rPr>
          <w:i/>
        </w:rPr>
        <w:t xml:space="preserve">For example, </w:t>
      </w:r>
      <w:r>
        <w:t>in context of Sweden, the background of the nation is showing extreme attitudes towards the ethnic diversity</w:t>
      </w:r>
      <w:r w:rsidR="00246090">
        <w:t>. According to Rosander</w:t>
      </w:r>
      <w:r w:rsidR="00246090" w:rsidRPr="00AB65E9">
        <w:t xml:space="preserve"> and Blomberg</w:t>
      </w:r>
      <w:r w:rsidR="00246090">
        <w:t xml:space="preserve"> (2022), t</w:t>
      </w:r>
      <w:r>
        <w:t>his can however polarize people and create tensions between groups in the population. This can make an impact on the workforce, where the psychological risks factors can be observed.  Due to the difference between these two nations, working for a longer time under that environment can make negative effects. This is however common among the immigrants. Hence, while working in Sweden, Standard Chartered may exper</w:t>
      </w:r>
      <w:r w:rsidR="00AE4D7A">
        <w:t xml:space="preserve">ience </w:t>
      </w:r>
      <w:r>
        <w:t>high bur out</w:t>
      </w:r>
      <w:r w:rsidR="00AE4D7A">
        <w:t xml:space="preserve"> among employees. Besides, the employment situation in Sweden is also poor, as they are at a weaker position inn gender, ethnic background disability and age related factors in labor market and working life.</w:t>
      </w:r>
      <w:r w:rsidR="00246090">
        <w:t xml:space="preserve"> Osman</w:t>
      </w:r>
      <w:r w:rsidR="00246090" w:rsidRPr="00AB65E9">
        <w:t xml:space="preserve"> and Thunborg</w:t>
      </w:r>
      <w:r w:rsidR="00246090">
        <w:t xml:space="preserve"> (2019) have stated that, t</w:t>
      </w:r>
      <w:r w:rsidR="005573B0">
        <w:t xml:space="preserve">his is somehow also found in UK as well, as the workers with disabilities can face some issues in </w:t>
      </w:r>
      <w:r w:rsidR="005573B0">
        <w:lastRenderedPageBreak/>
        <w:t xml:space="preserve">there. Even, in UK, the diversity is adversely affecting the employment opportunities that results failure in </w:t>
      </w:r>
      <w:r w:rsidR="006C6AE4">
        <w:t>sill-based</w:t>
      </w:r>
      <w:r w:rsidR="005573B0">
        <w:t xml:space="preserve"> abilities among people. </w:t>
      </w:r>
      <w:r w:rsidR="00AE4D7A">
        <w:t xml:space="preserve"> </w:t>
      </w:r>
      <w:r>
        <w:t xml:space="preserve">  </w:t>
      </w:r>
    </w:p>
    <w:p w14:paraId="7180E354" w14:textId="77777777" w:rsidR="00EA14F3" w:rsidRDefault="00EA14F3" w:rsidP="00FB7BDB">
      <w:pPr>
        <w:pStyle w:val="Heading2"/>
      </w:pPr>
      <w:bookmarkStart w:id="5" w:name="_Toc149994775"/>
      <w:r>
        <w:t>Application of Hofstede</w:t>
      </w:r>
      <w:r w:rsidR="00E95EEA">
        <w:t>’s</w:t>
      </w:r>
      <w:r>
        <w:t xml:space="preserve"> model for cultural differences </w:t>
      </w:r>
      <w:r w:rsidR="00FB7BDB">
        <w:t xml:space="preserve">in </w:t>
      </w:r>
      <w:r w:rsidR="00FB7BDB" w:rsidRPr="00AE553D">
        <w:t>Austria</w:t>
      </w:r>
      <w:bookmarkEnd w:id="5"/>
    </w:p>
    <w:p w14:paraId="789E0A7E" w14:textId="2C1F59C2" w:rsidR="00762E1D" w:rsidRDefault="00762E1D" w:rsidP="00EA14F3">
      <w:r>
        <w:t xml:space="preserve">In context of applying </w:t>
      </w:r>
      <w:r w:rsidRPr="00BB28F7">
        <w:rPr>
          <w:b/>
        </w:rPr>
        <w:t>Hofstede’s cultural dimension</w:t>
      </w:r>
      <w:r>
        <w:t xml:space="preserve">, the major difference between Austria and UK is found in context of </w:t>
      </w:r>
      <w:r w:rsidRPr="00BB28F7">
        <w:rPr>
          <w:b/>
          <w:i/>
        </w:rPr>
        <w:t>power distance index</w:t>
      </w:r>
      <w:r>
        <w:t xml:space="preserve">. Both of these nations are showing huge score difference in this dimension, and that shows their cultural conflict in that domain. Austria scores only 11 in this dimension, whereas UK scores 35. The low score of Austria suggests that they </w:t>
      </w:r>
      <w:r w:rsidR="006C6AE4">
        <w:t>follow</w:t>
      </w:r>
      <w:r w:rsidR="007239BD">
        <w:t xml:space="preserve"> the</w:t>
      </w:r>
      <w:r>
        <w:t xml:space="preserve"> </w:t>
      </w:r>
      <w:r w:rsidR="007239BD">
        <w:t>Austria culture</w:t>
      </w:r>
      <w:r>
        <w:t>, like being independent, and follow convenience hierarchy only</w:t>
      </w:r>
      <w:r w:rsidR="00C67014">
        <w:t xml:space="preserve"> (The Culture Factor, 2023a)</w:t>
      </w:r>
      <w:r>
        <w:t xml:space="preserve">. The </w:t>
      </w:r>
      <w:r w:rsidR="007239BD">
        <w:t>people also believe</w:t>
      </w:r>
      <w:r>
        <w:t xml:space="preserve"> in equal rights and the superiors are accessible to others following </w:t>
      </w:r>
      <w:r w:rsidR="007239BD">
        <w:t>t</w:t>
      </w:r>
      <w:r>
        <w:t>he coaching leadership. However,</w:t>
      </w:r>
      <w:r w:rsidR="007239BD">
        <w:t xml:space="preserve"> in UK, the score suggests that they believe that the inequality among people must be reduced, though the PPD index is lower among the higher classes in Britain than amongst working people. The </w:t>
      </w:r>
      <w:r w:rsidR="007239BD" w:rsidRPr="00BB28F7">
        <w:rPr>
          <w:b/>
          <w:i/>
        </w:rPr>
        <w:t>uncertainty avoidance index</w:t>
      </w:r>
      <w:r w:rsidR="007239BD">
        <w:t xml:space="preserve"> is also different in these two nations in terms of their scores. </w:t>
      </w:r>
      <w:r w:rsidR="00AB65E9" w:rsidRPr="00AB65E9">
        <w:rPr>
          <w:i/>
        </w:rPr>
        <w:t xml:space="preserve">For example, </w:t>
      </w:r>
      <w:r w:rsidR="007239BD">
        <w:t xml:space="preserve">in Austria, the score is 70, which shows the preference for avoiding uncertainty, and for that, they maintain rigid code s for </w:t>
      </w:r>
      <w:r w:rsidR="001235A0">
        <w:t>behaviors</w:t>
      </w:r>
      <w:r w:rsidR="007239BD">
        <w:t xml:space="preserve"> and believes</w:t>
      </w:r>
      <w:r w:rsidR="00C67014">
        <w:t xml:space="preserve"> (The Culture Factor, 2023a)</w:t>
      </w:r>
      <w:r w:rsidR="007239BD">
        <w:t xml:space="preserve">. However, in UK, the score is only 35, and that suggests that the people in UK are happy to accept any changes and uncertainty, and ok to wake up with new plan. </w:t>
      </w:r>
    </w:p>
    <w:p w14:paraId="62058313" w14:textId="77777777" w:rsidR="009C3A64" w:rsidRDefault="009C3A64" w:rsidP="009C3A64">
      <w:pPr>
        <w:jc w:val="center"/>
      </w:pPr>
      <w:r>
        <w:rPr>
          <w:noProof/>
        </w:rPr>
        <w:lastRenderedPageBreak/>
        <w:drawing>
          <wp:inline distT="0" distB="0" distL="0" distR="0" wp14:anchorId="1E4FAF2E" wp14:editId="72004A34">
            <wp:extent cx="5474335" cy="499935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474335" cy="4999355"/>
                    </a:xfrm>
                    <a:prstGeom prst="rect">
                      <a:avLst/>
                    </a:prstGeom>
                    <a:noFill/>
                    <a:ln w="9525">
                      <a:noFill/>
                      <a:miter lim="800000"/>
                      <a:headEnd/>
                      <a:tailEnd/>
                    </a:ln>
                  </pic:spPr>
                </pic:pic>
              </a:graphicData>
            </a:graphic>
          </wp:inline>
        </w:drawing>
      </w:r>
    </w:p>
    <w:p w14:paraId="0882611F" w14:textId="77777777" w:rsidR="009C3A64" w:rsidRPr="009C3A64" w:rsidRDefault="009C3A64" w:rsidP="009C3A64">
      <w:pPr>
        <w:jc w:val="center"/>
        <w:rPr>
          <w:b/>
        </w:rPr>
      </w:pPr>
      <w:r w:rsidRPr="009C3A64">
        <w:rPr>
          <w:b/>
        </w:rPr>
        <w:t>Figure 2: Cultural differences between Austria and UK</w:t>
      </w:r>
    </w:p>
    <w:p w14:paraId="0CD4A759" w14:textId="77777777" w:rsidR="009C3A64" w:rsidRDefault="009C3A64" w:rsidP="009C3A64">
      <w:pPr>
        <w:jc w:val="center"/>
      </w:pPr>
      <w:r>
        <w:t>(Source: The Culture Factor, 2023a)</w:t>
      </w:r>
    </w:p>
    <w:p w14:paraId="5524C6F0" w14:textId="77777777" w:rsidR="00757011" w:rsidRDefault="00757011" w:rsidP="003548F0">
      <w:pPr>
        <w:pStyle w:val="Heading3"/>
      </w:pPr>
      <w:bookmarkStart w:id="6" w:name="_Toc149994776"/>
      <w:r>
        <w:t xml:space="preserve">Cultural differences in terms of </w:t>
      </w:r>
      <w:r w:rsidRPr="00AE553D">
        <w:t>social contexts</w:t>
      </w:r>
      <w:r>
        <w:t>,</w:t>
      </w:r>
      <w:r w:rsidRPr="00AE553D">
        <w:t xml:space="preserve"> profile, </w:t>
      </w:r>
      <w:r>
        <w:t>and language</w:t>
      </w:r>
      <w:bookmarkEnd w:id="6"/>
      <w:r>
        <w:t xml:space="preserve"> </w:t>
      </w:r>
    </w:p>
    <w:p w14:paraId="7EF0DB92" w14:textId="77777777" w:rsidR="00757011" w:rsidRDefault="00757011" w:rsidP="00EA14F3">
      <w:r>
        <w:t xml:space="preserve">In context of Austria and UK, there can come some differences from the cultural entities, and language can make a barrier in that case. </w:t>
      </w:r>
      <w:r w:rsidR="00AB65E9" w:rsidRPr="00AB65E9">
        <w:rPr>
          <w:i/>
        </w:rPr>
        <w:t xml:space="preserve">For example, </w:t>
      </w:r>
      <w:r>
        <w:t>in Austria, the primary language is German, and it is used in official communication and sign</w:t>
      </w:r>
      <w:r w:rsidR="00CD76E0">
        <w:t>age. López-Medina</w:t>
      </w:r>
      <w:r w:rsidR="00CD76E0" w:rsidRPr="00C67014">
        <w:t xml:space="preserve"> and Otto</w:t>
      </w:r>
      <w:r w:rsidR="00CD76E0">
        <w:t xml:space="preserve"> (2022) have argued that t</w:t>
      </w:r>
      <w:r>
        <w:t xml:space="preserve">hough English is widely spoken in Austria, it does not have any official status. On the contrary, the official language of UK in English, and German is not that much spoken there. Besides, the standard varieties of German in Germany and Austria can be roughly comparable to British and American English, and hence communication barriers can be observed in this case </w:t>
      </w:r>
      <w:r w:rsidR="00E95EEA">
        <w:t>o</w:t>
      </w:r>
      <w:r>
        <w:t xml:space="preserve">f </w:t>
      </w:r>
      <w:r>
        <w:lastRenderedPageBreak/>
        <w:t xml:space="preserve">Standard Chartered while expanding in Austria. The people’s social profile is also different in two nations, as Austrians are </w:t>
      </w:r>
      <w:r w:rsidR="0085772E">
        <w:t>a mixture of different nations, like Slavics, Hungarians German and Italians, and the language also var</w:t>
      </w:r>
      <w:r w:rsidR="00750DC9">
        <w:t xml:space="preserve">ies largely across the nation. From the discussion of </w:t>
      </w:r>
      <w:r w:rsidR="00750DC9" w:rsidRPr="00C67014">
        <w:t>Zisberg</w:t>
      </w:r>
      <w:r w:rsidR="00750DC9">
        <w:t xml:space="preserve"> </w:t>
      </w:r>
      <w:r w:rsidR="00750DC9" w:rsidRPr="00AB65E9">
        <w:rPr>
          <w:i/>
        </w:rPr>
        <w:t xml:space="preserve">et al. </w:t>
      </w:r>
      <w:r w:rsidR="00750DC9">
        <w:t>(2022), the</w:t>
      </w:r>
      <w:r w:rsidR="0085772E">
        <w:t xml:space="preserve"> traditional features are somehow also different than that of UK, as they Austrian people usually follows the traditional stem from century old tribal folklore mixed with Christian rites</w:t>
      </w:r>
      <w:r w:rsidR="00750DC9">
        <w:t xml:space="preserve">. </w:t>
      </w:r>
      <w:r w:rsidR="0085772E">
        <w:t xml:space="preserve">All of these cause cultural differences between these two nations. </w:t>
      </w:r>
      <w:r w:rsidR="003256AE">
        <w:t xml:space="preserve">In addition, the cultural aspects can be observed in the economic and political systems, which </w:t>
      </w:r>
      <w:r w:rsidR="00113742">
        <w:t>show</w:t>
      </w:r>
      <w:r w:rsidR="003256AE">
        <w:t xml:space="preserve"> noticeable differences. </w:t>
      </w:r>
      <w:r>
        <w:t xml:space="preserve">   </w:t>
      </w:r>
    </w:p>
    <w:p w14:paraId="79246FF0" w14:textId="77777777" w:rsidR="00EA14F3" w:rsidRDefault="00EA14F3" w:rsidP="003548F0">
      <w:pPr>
        <w:pStyle w:val="Heading3"/>
      </w:pPr>
      <w:bookmarkStart w:id="7" w:name="_Toc149994777"/>
      <w:r>
        <w:t>Possible risks for diversity in backgrounds and workforce</w:t>
      </w:r>
      <w:bookmarkEnd w:id="7"/>
      <w:r>
        <w:t xml:space="preserve"> </w:t>
      </w:r>
    </w:p>
    <w:p w14:paraId="05E74CCB" w14:textId="77777777" w:rsidR="00A57A53" w:rsidRDefault="00A57A53" w:rsidP="00EA14F3">
      <w:r>
        <w:t>In context of Austria, Standard Chartered would face some risks, while entering in this nation from UK. This is mostly coming from certain factors, which can affect the</w:t>
      </w:r>
      <w:r w:rsidR="009678F0">
        <w:t xml:space="preserve"> working environment of the company. </w:t>
      </w:r>
      <w:r w:rsidR="00AB65E9" w:rsidRPr="00AB65E9">
        <w:rPr>
          <w:i/>
        </w:rPr>
        <w:t xml:space="preserve">For example, </w:t>
      </w:r>
      <w:r w:rsidR="009678F0">
        <w:t>in Austrian, they face unconsciousn</w:t>
      </w:r>
      <w:r w:rsidR="00ED5665">
        <w:t xml:space="preserve">ess bias within the workplace. According to </w:t>
      </w:r>
      <w:r w:rsidR="00ED5665" w:rsidRPr="00C67014">
        <w:t>Stiftinger</w:t>
      </w:r>
      <w:r w:rsidR="00ED5665">
        <w:t xml:space="preserve"> (2022), t</w:t>
      </w:r>
      <w:r w:rsidR="009678F0">
        <w:t xml:space="preserve">his can affect the workplace dynamics and </w:t>
      </w:r>
      <w:r w:rsidR="007D3ADF">
        <w:t>affect</w:t>
      </w:r>
      <w:r w:rsidR="009678F0">
        <w:t xml:space="preserve"> their opportunities, especially for a cert</w:t>
      </w:r>
      <w:r w:rsidR="00E95EEA">
        <w:t>ain group within the workplace.</w:t>
      </w:r>
      <w:r w:rsidR="009678F0">
        <w:t xml:space="preserve"> </w:t>
      </w:r>
      <w:r w:rsidR="00AB65E9" w:rsidRPr="00AB65E9">
        <w:rPr>
          <w:i/>
        </w:rPr>
        <w:t xml:space="preserve">For example, </w:t>
      </w:r>
      <w:r w:rsidR="009678F0">
        <w:t xml:space="preserve">the migrants can face the difficulty in this case, which can be ascribed as the “migration background”. This is mainly done due to their appearance of name. On the other hand, in UK, the challenges can be observed from the minority entities. There is a significant low rate of employment for the minorities, which is only 62.8%. However, there are some exceptions in this case as well, and 1 out of 16 top management positions are covered by this population, which suggests their degrading position in such society. Besides, </w:t>
      </w:r>
      <w:r w:rsidR="00ED5665" w:rsidRPr="00C67014">
        <w:t>Akkaya-Kala</w:t>
      </w:r>
      <w:r w:rsidR="00ED5665">
        <w:t xml:space="preserve"> </w:t>
      </w:r>
      <w:r w:rsidR="00ED5665" w:rsidRPr="00AB65E9">
        <w:rPr>
          <w:i/>
        </w:rPr>
        <w:t xml:space="preserve">et al. </w:t>
      </w:r>
      <w:r w:rsidR="00ED5665">
        <w:t xml:space="preserve">(2020) have stated that, </w:t>
      </w:r>
      <w:r w:rsidR="009678F0">
        <w:t>there are some examples of inequality in this nation, like the Black men with similar job qualification and skills, would e</w:t>
      </w:r>
      <w:r w:rsidR="00FB7BDB">
        <w:t xml:space="preserve">arn salaries almost $1500 less from </w:t>
      </w:r>
      <w:r w:rsidR="009678F0">
        <w:t xml:space="preserve">White people. The </w:t>
      </w:r>
      <w:r w:rsidR="00FB7BDB">
        <w:t>challenges from diversity come</w:t>
      </w:r>
      <w:r w:rsidR="009678F0">
        <w:t xml:space="preserve"> </w:t>
      </w:r>
      <w:r w:rsidR="00FB7BDB">
        <w:t>from</w:t>
      </w:r>
      <w:r w:rsidR="009678F0">
        <w:t xml:space="preserve"> both these nations from several aspects and </w:t>
      </w:r>
      <w:r w:rsidR="00FB7BDB">
        <w:t>affect</w:t>
      </w:r>
      <w:r w:rsidR="009678F0">
        <w:t xml:space="preserve"> productive outcome.   </w:t>
      </w:r>
      <w:r>
        <w:t xml:space="preserve"> </w:t>
      </w:r>
    </w:p>
    <w:p w14:paraId="1579ABF0" w14:textId="77777777" w:rsidR="00EA14F3" w:rsidRDefault="00EA14F3" w:rsidP="00AB65E9">
      <w:pPr>
        <w:pStyle w:val="Heading1"/>
      </w:pPr>
      <w:bookmarkStart w:id="8" w:name="_Toc149994778"/>
      <w:r>
        <w:t>Communication barriers for Standard Chartered</w:t>
      </w:r>
      <w:bookmarkEnd w:id="8"/>
      <w:r>
        <w:t xml:space="preserve"> </w:t>
      </w:r>
    </w:p>
    <w:p w14:paraId="77C5E5C2" w14:textId="77777777" w:rsidR="006E4703" w:rsidRPr="00A4000A" w:rsidRDefault="00A4000A">
      <w:r>
        <w:t xml:space="preserve">In Sweden, the communication barrier for Standard Chartered would be very less, as the official language of both the nations is same. Though in Sweden, the official language is Swedish, the people are in a good communicating position with English language. The people at their young age study English language and that make them fluent in communicating that medium. </w:t>
      </w:r>
      <w:r w:rsidR="00ED5665">
        <w:t>As per the opinion of Rosander</w:t>
      </w:r>
      <w:r w:rsidR="00ED5665" w:rsidRPr="00AB65E9">
        <w:t xml:space="preserve"> and Blomberg</w:t>
      </w:r>
      <w:r w:rsidR="00ED5665">
        <w:t xml:space="preserve"> (2022), th</w:t>
      </w:r>
      <w:r>
        <w:t>e people also watch some television shows and movies in English with subtitles rather than in dubbed version</w:t>
      </w:r>
      <w:r w:rsidR="00D4342A">
        <w:t xml:space="preserve">. </w:t>
      </w:r>
      <w:r>
        <w:t xml:space="preserve">Thus, Standard Chartered would </w:t>
      </w:r>
      <w:r>
        <w:lastRenderedPageBreak/>
        <w:t xml:space="preserve">get the English speaking and understanding population in this nation, which can help them in making business communication. However, the challenge can come from other end of cultural aspects, as UK is obsessed with social classes and follows high hierarchical structures within organisations. This is somehow different in context of Sweden, as the Swedish people are prioritizing the social skills, and the workplaces are designed in a less formal manner. Hence, the behavioural changes can be observed in both these nations and that can generate organisational misunderstanding.      </w:t>
      </w:r>
    </w:p>
    <w:p w14:paraId="7E0C3FEE" w14:textId="14D7F4AD" w:rsidR="006E4703" w:rsidRPr="006E4703" w:rsidRDefault="006E4703">
      <w:r w:rsidRPr="006E4703">
        <w:t>In Austria, the official language is German, and it is commonly used in signage</w:t>
      </w:r>
      <w:r>
        <w:t xml:space="preserve"> and other official communication purposes. Though English is widely spoken in Austria, this does not have the official status. However, in UK, the official language is English, and the people are able to communicate in this language well. Thus, when Standard Chartered is entering in Austria, they would first get the communication barrier via language. As </w:t>
      </w:r>
      <w:r w:rsidR="00ED5665">
        <w:t xml:space="preserve">stated by </w:t>
      </w:r>
      <w:r w:rsidR="00ED5665" w:rsidRPr="00C67014">
        <w:t>Stiftinger</w:t>
      </w:r>
      <w:r w:rsidR="00ED5665">
        <w:t xml:space="preserve"> (2022), as </w:t>
      </w:r>
      <w:r>
        <w:t xml:space="preserve">the people are not using English as official language, the workers in Austria may get an issue to understand the information or command from the centralized operating zone. Similarly, the information or discussions from the Austrian end would not be processed well in UK, as that is expected to be in German. This can make a gap in communication, and without having successful and complete communication, the overall performance of the </w:t>
      </w:r>
      <w:r w:rsidR="007B5CFE">
        <w:t>organization</w:t>
      </w:r>
      <w:r>
        <w:t xml:space="preserve"> is expected to get lower. Standard Chartered</w:t>
      </w:r>
      <w:r w:rsidR="00A4000A">
        <w:t xml:space="preserve"> would face the similar problem in context of Austrian market, and that can make certain obstacles to address and process information.</w:t>
      </w:r>
    </w:p>
    <w:p w14:paraId="36FD826D" w14:textId="49672405" w:rsidR="00AE553D" w:rsidRDefault="00AE553D" w:rsidP="00AB65E9">
      <w:pPr>
        <w:pStyle w:val="Heading1"/>
      </w:pPr>
      <w:bookmarkStart w:id="9" w:name="_Toc149994779"/>
      <w:r>
        <w:t xml:space="preserve">Communication barriers the British business could experience in two </w:t>
      </w:r>
      <w:bookmarkEnd w:id="9"/>
      <w:r w:rsidR="007B5CFE">
        <w:t>countries.</w:t>
      </w:r>
      <w:r w:rsidR="005D4096">
        <w:t xml:space="preserve"> </w:t>
      </w:r>
    </w:p>
    <w:p w14:paraId="368157E8" w14:textId="77777777" w:rsidR="009678F0" w:rsidRDefault="009678F0" w:rsidP="00AE553D">
      <w:r>
        <w:t xml:space="preserve">While entering in Sweden, the British business communication would come across some communication barriers, which can affect the business. </w:t>
      </w:r>
      <w:r w:rsidR="00AB65E9" w:rsidRPr="00AB65E9">
        <w:rPr>
          <w:i/>
        </w:rPr>
        <w:t xml:space="preserve">For example, </w:t>
      </w:r>
      <w:r>
        <w:t xml:space="preserve">the cultural barriers may encounter this aspect and develop certain perceptions towards the society </w:t>
      </w:r>
      <w:r w:rsidR="004A0258">
        <w:t>in terms of ideology</w:t>
      </w:r>
      <w:r>
        <w:t xml:space="preserve"> and values. </w:t>
      </w:r>
      <w:r w:rsidR="004A0258">
        <w:t xml:space="preserve">In UK, the leaders are generally expected to make decision by their own, while in Sweden, the </w:t>
      </w:r>
      <w:r w:rsidR="00FB7BDB">
        <w:t>people prefer</w:t>
      </w:r>
      <w:r w:rsidR="004A0258">
        <w:t xml:space="preserve"> group discussion while making a decision</w:t>
      </w:r>
      <w:r w:rsidR="00ED5665">
        <w:t>. According to Osman</w:t>
      </w:r>
      <w:r w:rsidR="00ED5665" w:rsidRPr="00AB65E9">
        <w:t xml:space="preserve"> and Thunborg</w:t>
      </w:r>
      <w:r w:rsidR="00ED5665">
        <w:t xml:space="preserve"> (2019), t</w:t>
      </w:r>
      <w:r w:rsidR="004A0258">
        <w:t>he organisational barriers are also found in both these nations, as in UK, the organisations are havin</w:t>
      </w:r>
      <w:r w:rsidR="00A4000A">
        <w:t>g more hierarchical structure. T</w:t>
      </w:r>
      <w:r w:rsidR="004A0258">
        <w:t xml:space="preserve">his greater division of positions and jobs within workplace renders greater chances of communication friction. </w:t>
      </w:r>
      <w:r>
        <w:t xml:space="preserve"> </w:t>
      </w:r>
    </w:p>
    <w:p w14:paraId="1B161DA0" w14:textId="77777777" w:rsidR="004A0258" w:rsidRDefault="004A0258" w:rsidP="00AE553D">
      <w:r>
        <w:lastRenderedPageBreak/>
        <w:t xml:space="preserve">However, in context of Austria, there </w:t>
      </w:r>
      <w:r w:rsidR="00AB65E9">
        <w:t>are</w:t>
      </w:r>
      <w:r>
        <w:t xml:space="preserve"> some </w:t>
      </w:r>
      <w:r w:rsidR="00FB7BDB">
        <w:t>examples</w:t>
      </w:r>
      <w:r>
        <w:t xml:space="preserve"> </w:t>
      </w:r>
      <w:r w:rsidR="00AB65E9">
        <w:t>o</w:t>
      </w:r>
      <w:r>
        <w:t xml:space="preserve">f communication barriers, which can come across the British business communication. </w:t>
      </w:r>
      <w:r w:rsidR="00AB65E9" w:rsidRPr="00AB65E9">
        <w:rPr>
          <w:i/>
        </w:rPr>
        <w:t xml:space="preserve">For example, </w:t>
      </w:r>
      <w:r>
        <w:t xml:space="preserve">the first barrier is observed in the form of language barrier, as in Austria, the official language is German. In addition, </w:t>
      </w:r>
      <w:r w:rsidR="00ED5665" w:rsidRPr="00C67014">
        <w:t>Akkaya-Kala</w:t>
      </w:r>
      <w:r w:rsidR="00ED5665">
        <w:t xml:space="preserve"> </w:t>
      </w:r>
      <w:r w:rsidR="00ED5665" w:rsidRPr="00AB65E9">
        <w:rPr>
          <w:i/>
        </w:rPr>
        <w:t xml:space="preserve">et al. </w:t>
      </w:r>
      <w:r w:rsidR="00ED5665">
        <w:t xml:space="preserve">(2020) have stated that, </w:t>
      </w:r>
      <w:r>
        <w:t xml:space="preserve">the people can also feel the psychological barriers, as their values and behavioural factors can </w:t>
      </w:r>
      <w:r w:rsidR="00FB7BDB">
        <w:t>affect</w:t>
      </w:r>
      <w:r>
        <w:t xml:space="preserve"> their communication. In Austria, their cultural aspects are largely different </w:t>
      </w:r>
      <w:r w:rsidR="00FB7BDB">
        <w:t>from</w:t>
      </w:r>
      <w:r>
        <w:t xml:space="preserve"> that of UK, which can render challenge for the people to address that within workplace. The hierarchical positions in UK based organisations can make or</w:t>
      </w:r>
      <w:r w:rsidR="006E4703">
        <w:t>g</w:t>
      </w:r>
      <w:r>
        <w:t xml:space="preserve">anisational conflicts.   </w:t>
      </w:r>
    </w:p>
    <w:p w14:paraId="3A7B3B66" w14:textId="77777777" w:rsidR="00411F16" w:rsidRDefault="00411F16" w:rsidP="00AB65E9">
      <w:pPr>
        <w:pStyle w:val="Heading1"/>
      </w:pPr>
      <w:bookmarkStart w:id="10" w:name="_Toc149994780"/>
      <w:r>
        <w:t>Recommendation for</w:t>
      </w:r>
      <w:r w:rsidRPr="00411F16">
        <w:t xml:space="preserve"> </w:t>
      </w:r>
      <w:r>
        <w:t>Standard Chartered</w:t>
      </w:r>
      <w:r w:rsidR="00AE553D">
        <w:t xml:space="preserve"> to expand into and strategies to overcome communication challenges</w:t>
      </w:r>
      <w:bookmarkEnd w:id="10"/>
      <w:r w:rsidR="005D4096">
        <w:t xml:space="preserve"> </w:t>
      </w:r>
    </w:p>
    <w:p w14:paraId="24A27B58" w14:textId="77777777" w:rsidR="00B4652A" w:rsidRDefault="00B4652A" w:rsidP="00AE553D">
      <w:r>
        <w:t xml:space="preserve">While entering in Swedish market, Standard Chartered must focus on some key factors, which can help in improving their organisational outcome and reduce the communication conflicts between the employees. </w:t>
      </w:r>
      <w:r w:rsidR="00AB65E9" w:rsidRPr="00AB65E9">
        <w:rPr>
          <w:i/>
        </w:rPr>
        <w:t xml:space="preserve">For example, </w:t>
      </w:r>
      <w:r>
        <w:t xml:space="preserve">the first thing, which Standard Chartered should focus on their organisational </w:t>
      </w:r>
      <w:r w:rsidR="009C3A64">
        <w:t>structure,</w:t>
      </w:r>
      <w:r>
        <w:t xml:space="preserve"> is to make it less formal than </w:t>
      </w:r>
      <w:r w:rsidR="00912793">
        <w:t xml:space="preserve">UK. </w:t>
      </w:r>
      <w:r>
        <w:t>As the people in Sweden are not following hierarchical structure and they are focused towards a consensus society, the organisational culture must be designed accordingly</w:t>
      </w:r>
      <w:r w:rsidR="00AB65E9">
        <w:t xml:space="preserve"> (Eisler, Wester</w:t>
      </w:r>
      <w:r w:rsidR="00AB65E9" w:rsidRPr="00C67014">
        <w:t xml:space="preserve"> and Yoshida</w:t>
      </w:r>
      <w:r w:rsidR="00AB65E9">
        <w:t>, 2020)</w:t>
      </w:r>
      <w:r>
        <w:t xml:space="preserve">. </w:t>
      </w:r>
      <w:r w:rsidR="00E706F2">
        <w:t xml:space="preserve">However, in Austria, Standard Chartered should focus on the official and communicable language. The official language of Austrian expanded sector would be German and there they must involve the native people of the place.  However, the coordinator between UK headquarter Austria must be selected cautiously, and there the communication can be done in English, and that must be delivered in German note, specifically in Austrian German language to subordinates for better business understanding.   </w:t>
      </w:r>
      <w:r>
        <w:t xml:space="preserve"> </w:t>
      </w:r>
    </w:p>
    <w:p w14:paraId="086296CB" w14:textId="3350A2AD" w:rsidR="00AE553D" w:rsidRDefault="00AE553D" w:rsidP="00AB65E9">
      <w:pPr>
        <w:pStyle w:val="Heading1"/>
      </w:pPr>
      <w:bookmarkStart w:id="11" w:name="_Toc149994781"/>
      <w:r>
        <w:t>Recommendation for</w:t>
      </w:r>
      <w:r w:rsidRPr="00411F16">
        <w:t xml:space="preserve"> </w:t>
      </w:r>
      <w:r>
        <w:t>Standard Chartered to succeed in provi</w:t>
      </w:r>
      <w:r w:rsidR="00E706F2">
        <w:t xml:space="preserve">ding a positive environment for </w:t>
      </w:r>
      <w:r>
        <w:t xml:space="preserve">everyone to </w:t>
      </w:r>
      <w:bookmarkEnd w:id="11"/>
      <w:r w:rsidR="00DC4C34">
        <w:t>succeed.</w:t>
      </w:r>
      <w:r w:rsidR="005D4096">
        <w:t xml:space="preserve"> </w:t>
      </w:r>
    </w:p>
    <w:p w14:paraId="493FA996" w14:textId="20500A38" w:rsidR="009911FD" w:rsidRDefault="00F26D9A" w:rsidP="00AE553D">
      <w:r>
        <w:t xml:space="preserve">Standard Chartered should change the </w:t>
      </w:r>
      <w:r w:rsidR="00524747">
        <w:t>organi</w:t>
      </w:r>
      <w:r w:rsidR="00F817A7">
        <w:t>s</w:t>
      </w:r>
      <w:r w:rsidR="00524747">
        <w:t>ational</w:t>
      </w:r>
      <w:r>
        <w:t xml:space="preserve"> culture according to the national culture of the expanding nations. </w:t>
      </w:r>
      <w:r w:rsidR="00AB65E9" w:rsidRPr="00AB65E9">
        <w:rPr>
          <w:i/>
        </w:rPr>
        <w:t xml:space="preserve">For example, </w:t>
      </w:r>
      <w:r>
        <w:t xml:space="preserve">in context of expanding in Austria, the primitive factors, at which these two nations are </w:t>
      </w:r>
      <w:r w:rsidR="001D0A9E">
        <w:t>different,</w:t>
      </w:r>
      <w:r>
        <w:t xml:space="preserve"> must be checked. These differences can be resulted from the cultural aspects, which should be identified prior, and the design of </w:t>
      </w:r>
      <w:r w:rsidR="00524747">
        <w:t>organi</w:t>
      </w:r>
      <w:r w:rsidR="00DC4C34">
        <w:t>s</w:t>
      </w:r>
      <w:r w:rsidR="00524747">
        <w:t>ational</w:t>
      </w:r>
      <w:r>
        <w:t xml:space="preserve"> set up must be done accordingly.</w:t>
      </w:r>
      <w:r w:rsidR="001D0A9E">
        <w:t xml:space="preserve"> Here, the main change must be done in favour of expanding nation, not towards </w:t>
      </w:r>
      <w:r w:rsidR="001D0A9E">
        <w:lastRenderedPageBreak/>
        <w:t>the native place</w:t>
      </w:r>
      <w:r w:rsidR="00AB65E9">
        <w:t xml:space="preserve"> (López-Medina</w:t>
      </w:r>
      <w:r w:rsidR="00AB65E9" w:rsidRPr="00C67014">
        <w:t xml:space="preserve"> and Otto</w:t>
      </w:r>
      <w:r w:rsidR="00AB65E9">
        <w:t>, 2022)</w:t>
      </w:r>
      <w:r w:rsidR="001D0A9E">
        <w:t xml:space="preserve">. </w:t>
      </w:r>
      <w:r w:rsidR="00AB65E9" w:rsidRPr="00AB65E9">
        <w:rPr>
          <w:i/>
        </w:rPr>
        <w:t xml:space="preserve">For example, </w:t>
      </w:r>
      <w:r w:rsidR="001D0A9E">
        <w:t xml:space="preserve">while expanding inn Austria, their native cultural aspects should be focused and considered instead of UK. The similar thing can be followed in context of expanding in Sweden, by following their specific cultural paradigms. Besides, the native people must be included within the </w:t>
      </w:r>
      <w:r w:rsidR="007251D3">
        <w:t>organi</w:t>
      </w:r>
      <w:r w:rsidR="00DC4C34">
        <w:t>s</w:t>
      </w:r>
      <w:r w:rsidR="007251D3">
        <w:t>ation</w:t>
      </w:r>
      <w:r w:rsidR="001D0A9E">
        <w:t xml:space="preserve">, as </w:t>
      </w:r>
      <w:r w:rsidR="005372FA">
        <w:t>t</w:t>
      </w:r>
      <w:r w:rsidR="001D0A9E">
        <w:t>he native people are having better understanding about the local and national cultural factors</w:t>
      </w:r>
      <w:r w:rsidR="005372FA">
        <w:t>, it can help in dwelling well in the organisation</w:t>
      </w:r>
      <w:r w:rsidR="001D0A9E">
        <w:t>.</w:t>
      </w:r>
    </w:p>
    <w:p w14:paraId="2A59B00B" w14:textId="77777777" w:rsidR="00411F16" w:rsidRDefault="00411F16" w:rsidP="00AB65E9">
      <w:pPr>
        <w:pStyle w:val="Heading1"/>
      </w:pPr>
      <w:bookmarkStart w:id="12" w:name="_Toc149994782"/>
      <w:r>
        <w:t>Conclusion</w:t>
      </w:r>
      <w:bookmarkEnd w:id="12"/>
      <w:r w:rsidR="005D4096">
        <w:t xml:space="preserve"> </w:t>
      </w:r>
    </w:p>
    <w:p w14:paraId="4DC35396" w14:textId="77777777" w:rsidR="00AB65E9" w:rsidRDefault="005372FA">
      <w:r>
        <w:t xml:space="preserve">From the above discussion, it can be concluded that, while entering in a new nation for business expansion, there come certain factors, which can influence the business outcomes. The first constraint in this case is the communication gap or conflict, as the business communication often follows a specific set of principles and guidelines within the nation. In this case, the British business communication is being followed for Standard Chartered, which can be different in two other EU nations, Sweden and Austria. These factors of differences are being critically analysed in this </w:t>
      </w:r>
      <w:r w:rsidR="00E134E2">
        <w:t>essay</w:t>
      </w:r>
      <w:r>
        <w:t xml:space="preserve"> for making a </w:t>
      </w:r>
      <w:r w:rsidR="00746D30">
        <w:t>justified</w:t>
      </w:r>
      <w:r>
        <w:t xml:space="preserve"> outlook about business communication.   </w:t>
      </w:r>
    </w:p>
    <w:p w14:paraId="596A872B" w14:textId="77777777" w:rsidR="00AB65E9" w:rsidRDefault="00AB65E9">
      <w:pPr>
        <w:spacing w:line="276" w:lineRule="auto"/>
        <w:jc w:val="left"/>
      </w:pPr>
      <w:r>
        <w:br w:type="page"/>
      </w:r>
    </w:p>
    <w:p w14:paraId="66D0691D" w14:textId="77777777" w:rsidR="005372FA" w:rsidRDefault="00AB65E9" w:rsidP="00AB65E9">
      <w:pPr>
        <w:pStyle w:val="Heading1"/>
      </w:pPr>
      <w:bookmarkStart w:id="13" w:name="_Toc149994783"/>
      <w:r>
        <w:lastRenderedPageBreak/>
        <w:t>References</w:t>
      </w:r>
      <w:bookmarkEnd w:id="13"/>
      <w:r>
        <w:t xml:space="preserve"> </w:t>
      </w:r>
    </w:p>
    <w:p w14:paraId="645D7E56" w14:textId="77777777" w:rsidR="00AB65E9" w:rsidRPr="00AB65E9" w:rsidRDefault="00AB65E9" w:rsidP="00AB65E9">
      <w:r w:rsidRPr="00AB65E9">
        <w:t>Akkaya-Kalayci, T., Kothgassner, O.D., Wenzel, T., Goreis, A., Chen, A., Ceri, V. and Özlü-Erkilic, Z., (2020). “The impact of the COVID-19 pandemic on mental health and psychological well-being of young people living in Austria and Turkey: a multicenter study.” </w:t>
      </w:r>
      <w:r w:rsidRPr="00AB65E9">
        <w:rPr>
          <w:i/>
          <w:iCs/>
        </w:rPr>
        <w:t>International Journal of Environmental Research and Public Health</w:t>
      </w:r>
      <w:r w:rsidRPr="00AB65E9">
        <w:t>, </w:t>
      </w:r>
      <w:r w:rsidRPr="00AB65E9">
        <w:rPr>
          <w:i/>
          <w:iCs/>
        </w:rPr>
        <w:t>17</w:t>
      </w:r>
      <w:r w:rsidRPr="00AB65E9">
        <w:t>(23), p.9111. DOI: 10.3390/ijerph17239111</w:t>
      </w:r>
    </w:p>
    <w:p w14:paraId="71C48C4B" w14:textId="77777777" w:rsidR="00AB65E9" w:rsidRPr="00AB65E9" w:rsidRDefault="00AB65E9" w:rsidP="00AB65E9">
      <w:r w:rsidRPr="00AB65E9">
        <w:t>Eisler, A.D., Wester, M. and Yoshida, M., (2020). “Attitudes, Beliefs, and Opinions about Suicide: A Cross-Cultural Comparison of Sweden, Japan.” </w:t>
      </w:r>
      <w:r w:rsidRPr="00AB65E9">
        <w:rPr>
          <w:i/>
          <w:iCs/>
        </w:rPr>
        <w:t>Latest contributions to cross-cultural psychology</w:t>
      </w:r>
      <w:r w:rsidRPr="00AB65E9">
        <w:t>, p.176.</w:t>
      </w:r>
    </w:p>
    <w:p w14:paraId="1C471E65" w14:textId="77777777" w:rsidR="00AB65E9" w:rsidRPr="00AB65E9" w:rsidRDefault="00AB65E9" w:rsidP="00AB65E9">
      <w:r w:rsidRPr="00AB65E9">
        <w:t>López-Medina, B. and Otto, A., (2022). “</w:t>
      </w:r>
      <w:r w:rsidR="00912793" w:rsidRPr="00AB65E9">
        <w:t>Profiling Language Assistants In The European Context: Features, Roles, And Functions In The 21st Century</w:t>
      </w:r>
      <w:r w:rsidRPr="00AB65E9">
        <w:t>.” </w:t>
      </w:r>
      <w:r w:rsidRPr="00AB65E9">
        <w:rPr>
          <w:i/>
          <w:iCs/>
        </w:rPr>
        <w:t>Elia: Estudios de Lingüística Inglesa Aplicada</w:t>
      </w:r>
      <w:r w:rsidRPr="00AB65E9">
        <w:t>, (22).</w:t>
      </w:r>
    </w:p>
    <w:p w14:paraId="6F65D9FC" w14:textId="77777777" w:rsidR="00AB65E9" w:rsidRPr="00AB65E9" w:rsidRDefault="00AB65E9" w:rsidP="00AB65E9">
      <w:r w:rsidRPr="00AB65E9">
        <w:t>Malyuga, E.N., Ivanova, M. and Feigina, R., (2020). “British and Australian Corporate Communication: A Socio-Linguistic Perspective.” </w:t>
      </w:r>
      <w:r w:rsidRPr="00AB65E9">
        <w:rPr>
          <w:i/>
          <w:iCs/>
        </w:rPr>
        <w:t>International Journal of English Linguistics</w:t>
      </w:r>
      <w:r w:rsidRPr="00AB65E9">
        <w:t>, </w:t>
      </w:r>
      <w:r w:rsidRPr="00AB65E9">
        <w:rPr>
          <w:i/>
          <w:iCs/>
        </w:rPr>
        <w:t>10</w:t>
      </w:r>
      <w:r w:rsidRPr="00AB65E9">
        <w:t>(5). DOI:10.5539/ijel.v10n5p125</w:t>
      </w:r>
    </w:p>
    <w:p w14:paraId="31689BD3" w14:textId="77777777" w:rsidR="00AB65E9" w:rsidRPr="00AB65E9" w:rsidRDefault="00AB65E9" w:rsidP="00AB65E9">
      <w:r w:rsidRPr="00AB65E9">
        <w:t>Newton, K., (2020). “Government communications, political trust and compliant social behaviour: the politics of Covid‐19 in Britain.” </w:t>
      </w:r>
      <w:r w:rsidRPr="00AB65E9">
        <w:rPr>
          <w:i/>
          <w:iCs/>
        </w:rPr>
        <w:t>The Political Quarterly</w:t>
      </w:r>
      <w:r w:rsidRPr="00AB65E9">
        <w:t>, </w:t>
      </w:r>
      <w:r w:rsidRPr="00AB65E9">
        <w:rPr>
          <w:i/>
          <w:iCs/>
        </w:rPr>
        <w:t>91</w:t>
      </w:r>
      <w:r w:rsidRPr="00AB65E9">
        <w:t>(3), pp.502-513. DOI: 10.1111/1467-923X.12901</w:t>
      </w:r>
    </w:p>
    <w:p w14:paraId="152EAA1F" w14:textId="77777777" w:rsidR="00AB65E9" w:rsidRPr="00AB65E9" w:rsidRDefault="00AB65E9" w:rsidP="00AB65E9">
      <w:r w:rsidRPr="00AB65E9">
        <w:t>Osman, A. and Thunborg, C., (2019). “The challenge of recruiting underrepresented groups–Exploring organizational recruitment practices in Sweden.” </w:t>
      </w:r>
      <w:r w:rsidRPr="00AB65E9">
        <w:rPr>
          <w:i/>
          <w:iCs/>
        </w:rPr>
        <w:t>Nordic Journal of Working Life Studies</w:t>
      </w:r>
      <w:r w:rsidRPr="00AB65E9">
        <w:t>, </w:t>
      </w:r>
      <w:r w:rsidRPr="00AB65E9">
        <w:rPr>
          <w:i/>
          <w:iCs/>
        </w:rPr>
        <w:t>9</w:t>
      </w:r>
      <w:r w:rsidRPr="00AB65E9">
        <w:t>(1), pp.3-18. DOI: 10.18291/njwls.v9i1.113085</w:t>
      </w:r>
    </w:p>
    <w:p w14:paraId="3A413124" w14:textId="77777777" w:rsidR="00AB65E9" w:rsidRPr="00AB65E9" w:rsidRDefault="00AB65E9" w:rsidP="00AB65E9">
      <w:r w:rsidRPr="00AB65E9">
        <w:t>Rosander, M. and Blomberg, S., (2022). “Workplace bullying of immigrants working in Sweden.” </w:t>
      </w:r>
      <w:r w:rsidRPr="00AB65E9">
        <w:rPr>
          <w:i/>
          <w:iCs/>
        </w:rPr>
        <w:t>The International Journal of Human Resource Management</w:t>
      </w:r>
      <w:r w:rsidRPr="00AB65E9">
        <w:t>, </w:t>
      </w:r>
      <w:r w:rsidRPr="00AB65E9">
        <w:rPr>
          <w:i/>
          <w:iCs/>
        </w:rPr>
        <w:t>33</w:t>
      </w:r>
      <w:r w:rsidRPr="00AB65E9">
        <w:t>(14), pp.2914-2938. DOI: 10.1080/09585192.2021.1891113</w:t>
      </w:r>
    </w:p>
    <w:p w14:paraId="72070FA9" w14:textId="77777777" w:rsidR="00AB65E9" w:rsidRPr="00AB65E9" w:rsidRDefault="00AB65E9" w:rsidP="00AB65E9">
      <w:r w:rsidRPr="00AB65E9">
        <w:t>Standard Chartered (2019) </w:t>
      </w:r>
      <w:r w:rsidRPr="00AB65E9">
        <w:rPr>
          <w:i/>
          <w:iCs/>
        </w:rPr>
        <w:t>Standard Chartered Bank India</w:t>
      </w:r>
      <w:r w:rsidRPr="00AB65E9">
        <w:t>, </w:t>
      </w:r>
      <w:r w:rsidRPr="00AB65E9">
        <w:rPr>
          <w:i/>
          <w:iCs/>
        </w:rPr>
        <w:t>Sc.com</w:t>
      </w:r>
      <w:r w:rsidRPr="00AB65E9">
        <w:t>. Available at: https://www.sc.com/in/ (Accessed: 3 November 2023).</w:t>
      </w:r>
    </w:p>
    <w:p w14:paraId="13F0C194" w14:textId="77777777" w:rsidR="00AB65E9" w:rsidRPr="00AB65E9" w:rsidRDefault="00AB65E9" w:rsidP="00AB65E9">
      <w:r w:rsidRPr="00AB65E9">
        <w:lastRenderedPageBreak/>
        <w:t>Stiftinger, F., (2022). “The Effect of Ethnic Diversity on Team Performance: An Analysis of Highly Skilled Teams in Austria/Author Flora Stiftinger.”</w:t>
      </w:r>
    </w:p>
    <w:p w14:paraId="163F15EC" w14:textId="77777777" w:rsidR="00AB65E9" w:rsidRPr="00AB65E9" w:rsidRDefault="00AB65E9" w:rsidP="00AB65E9">
      <w:r w:rsidRPr="00AB65E9">
        <w:t>The Culture Factor (2023a) </w:t>
      </w:r>
      <w:r w:rsidRPr="00AB65E9">
        <w:rPr>
          <w:i/>
          <w:iCs/>
        </w:rPr>
        <w:t>Country comparison tool</w:t>
      </w:r>
      <w:r w:rsidRPr="00AB65E9">
        <w:t>, </w:t>
      </w:r>
      <w:r w:rsidRPr="00AB65E9">
        <w:rPr>
          <w:i/>
          <w:iCs/>
        </w:rPr>
        <w:t>www.hofstede-insights.com</w:t>
      </w:r>
      <w:r w:rsidRPr="00AB65E9">
        <w:t>. Available at: https://www.hofstede-insights.com/country-comparison-tool?countries=austria%2Cunited+kingdom (Accessed: 3 November 2023).</w:t>
      </w:r>
    </w:p>
    <w:p w14:paraId="0D38B955" w14:textId="77777777" w:rsidR="00AB65E9" w:rsidRPr="00AB65E9" w:rsidRDefault="00AB65E9" w:rsidP="00AB65E9">
      <w:r w:rsidRPr="00AB65E9">
        <w:t>The Culture Factor (2023b) </w:t>
      </w:r>
      <w:r w:rsidRPr="00AB65E9">
        <w:rPr>
          <w:i/>
          <w:iCs/>
        </w:rPr>
        <w:t>Country comparison tool</w:t>
      </w:r>
      <w:r w:rsidRPr="00AB65E9">
        <w:t>, </w:t>
      </w:r>
      <w:r w:rsidRPr="00AB65E9">
        <w:rPr>
          <w:i/>
          <w:iCs/>
        </w:rPr>
        <w:t>www.hofstede-insights.com</w:t>
      </w:r>
      <w:r w:rsidRPr="00AB65E9">
        <w:t>. Available at: https://www.hofstede-insights.com/country-comparison-tool?countries=sweden%2Cunited+kingdom (Accessed: 3 November 2023).</w:t>
      </w:r>
    </w:p>
    <w:p w14:paraId="542AA701" w14:textId="77777777" w:rsidR="00AB65E9" w:rsidRPr="00AB65E9" w:rsidRDefault="00AB65E9" w:rsidP="00AB65E9">
      <w:r w:rsidRPr="00AB65E9">
        <w:t>Zakirova-Engstrand, R., Hirvikoski, T., Westling Allodi, M. and Roll-Pettersson, L., (2020). “Culturally diverse families of young children with ASD in Sweden: Parental explanatory models." </w:t>
      </w:r>
      <w:r w:rsidRPr="00AB65E9">
        <w:rPr>
          <w:i/>
          <w:iCs/>
        </w:rPr>
        <w:t>PloS one</w:t>
      </w:r>
      <w:r w:rsidRPr="00AB65E9">
        <w:t>, </w:t>
      </w:r>
      <w:r w:rsidRPr="00AB65E9">
        <w:rPr>
          <w:i/>
          <w:iCs/>
        </w:rPr>
        <w:t>15</w:t>
      </w:r>
      <w:r w:rsidRPr="00AB65E9">
        <w:t>(7), p.e0236329. DOI: 10.1371/journal.pone.0236329</w:t>
      </w:r>
    </w:p>
    <w:p w14:paraId="0355A2E4" w14:textId="77777777" w:rsidR="00AB65E9" w:rsidRPr="00AB65E9" w:rsidRDefault="00AB65E9" w:rsidP="00AB65E9">
      <w:r w:rsidRPr="00AB65E9">
        <w:t>Zisberg, A., Lickiewicz, J., Rogozinski, A., Hahn, S., Mabire, C., Gentizon, J., Malinowska-Lipień, I., Bilgin, H., Tulek, Z., Pedersen, M.M. and Andersen, O., (2022). “Adapting the Geriatric Institutional Assessment Profile for different countries and languages: A multi-language translation and content validation study.” </w:t>
      </w:r>
      <w:r w:rsidRPr="00AB65E9">
        <w:rPr>
          <w:i/>
          <w:iCs/>
        </w:rPr>
        <w:t>International Journal of Nursing Studies</w:t>
      </w:r>
      <w:r w:rsidRPr="00AB65E9">
        <w:t>, </w:t>
      </w:r>
      <w:r w:rsidRPr="00AB65E9">
        <w:rPr>
          <w:i/>
          <w:iCs/>
        </w:rPr>
        <w:t>134</w:t>
      </w:r>
      <w:r w:rsidRPr="00AB65E9">
        <w:t>, p.104283. DOI: 10.1016/j.ijnurstu.2022.104283</w:t>
      </w:r>
    </w:p>
    <w:p w14:paraId="0756A9EC" w14:textId="77777777" w:rsidR="00AB65E9" w:rsidRPr="00AB65E9" w:rsidRDefault="00AB65E9" w:rsidP="00AB65E9"/>
    <w:sectPr w:rsidR="00AB65E9" w:rsidRPr="00AB65E9" w:rsidSect="00967FA6">
      <w:footerReference w:type="default" r:id="rId1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12E81" w14:textId="77777777" w:rsidR="0011696A" w:rsidRDefault="0011696A" w:rsidP="00FD22D6">
      <w:pPr>
        <w:spacing w:after="0" w:line="240" w:lineRule="auto"/>
      </w:pPr>
      <w:r>
        <w:separator/>
      </w:r>
    </w:p>
  </w:endnote>
  <w:endnote w:type="continuationSeparator" w:id="0">
    <w:p w14:paraId="5E5C9802" w14:textId="77777777" w:rsidR="0011696A" w:rsidRDefault="0011696A" w:rsidP="00FD22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494846"/>
      <w:docPartObj>
        <w:docPartGallery w:val="Page Numbers (Bottom of Page)"/>
        <w:docPartUnique/>
      </w:docPartObj>
    </w:sdtPr>
    <w:sdtEndPr/>
    <w:sdtContent>
      <w:p w14:paraId="3DFCEC66" w14:textId="77777777" w:rsidR="00967FA6" w:rsidRDefault="0000480A">
        <w:pPr>
          <w:pStyle w:val="Footer"/>
          <w:jc w:val="right"/>
        </w:pPr>
        <w:r>
          <w:fldChar w:fldCharType="begin"/>
        </w:r>
        <w:r>
          <w:instrText xml:space="preserve"> PAGE   \* MERGEFORMAT </w:instrText>
        </w:r>
        <w:r>
          <w:fldChar w:fldCharType="separate"/>
        </w:r>
        <w:r w:rsidR="00BC03AE">
          <w:rPr>
            <w:noProof/>
          </w:rPr>
          <w:t>2</w:t>
        </w:r>
        <w:r>
          <w:rPr>
            <w:noProof/>
          </w:rPr>
          <w:fldChar w:fldCharType="end"/>
        </w:r>
      </w:p>
    </w:sdtContent>
  </w:sdt>
  <w:p w14:paraId="2B05E0B2" w14:textId="77777777" w:rsidR="00967FA6" w:rsidRDefault="00967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5477B" w14:textId="77777777" w:rsidR="0011696A" w:rsidRDefault="0011696A" w:rsidP="00FD22D6">
      <w:pPr>
        <w:spacing w:after="0" w:line="240" w:lineRule="auto"/>
      </w:pPr>
      <w:r>
        <w:separator/>
      </w:r>
    </w:p>
  </w:footnote>
  <w:footnote w:type="continuationSeparator" w:id="0">
    <w:p w14:paraId="273B63B6" w14:textId="77777777" w:rsidR="0011696A" w:rsidRDefault="0011696A" w:rsidP="00FD22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B58"/>
    <w:rsid w:val="00005E2C"/>
    <w:rsid w:val="000C1B58"/>
    <w:rsid w:val="000C70E2"/>
    <w:rsid w:val="001003AD"/>
    <w:rsid w:val="00113742"/>
    <w:rsid w:val="0011696A"/>
    <w:rsid w:val="001235A0"/>
    <w:rsid w:val="00136CD1"/>
    <w:rsid w:val="00185BF9"/>
    <w:rsid w:val="001D0A9E"/>
    <w:rsid w:val="00210149"/>
    <w:rsid w:val="00246090"/>
    <w:rsid w:val="002B0B3B"/>
    <w:rsid w:val="0030176A"/>
    <w:rsid w:val="0030248B"/>
    <w:rsid w:val="00312D1E"/>
    <w:rsid w:val="003256AE"/>
    <w:rsid w:val="003548F0"/>
    <w:rsid w:val="00411F16"/>
    <w:rsid w:val="004249B7"/>
    <w:rsid w:val="00464924"/>
    <w:rsid w:val="004A0258"/>
    <w:rsid w:val="00524747"/>
    <w:rsid w:val="00524F55"/>
    <w:rsid w:val="00526110"/>
    <w:rsid w:val="005372FA"/>
    <w:rsid w:val="0054126E"/>
    <w:rsid w:val="005573B0"/>
    <w:rsid w:val="005D4096"/>
    <w:rsid w:val="005F3272"/>
    <w:rsid w:val="00670DE2"/>
    <w:rsid w:val="006C6AE4"/>
    <w:rsid w:val="006E4703"/>
    <w:rsid w:val="007239BD"/>
    <w:rsid w:val="007251D3"/>
    <w:rsid w:val="00746D30"/>
    <w:rsid w:val="00750DC9"/>
    <w:rsid w:val="00757011"/>
    <w:rsid w:val="00757464"/>
    <w:rsid w:val="007604DA"/>
    <w:rsid w:val="00762E1D"/>
    <w:rsid w:val="00772F3D"/>
    <w:rsid w:val="00794A07"/>
    <w:rsid w:val="00794F0C"/>
    <w:rsid w:val="007B5CFE"/>
    <w:rsid w:val="007C1189"/>
    <w:rsid w:val="007D3ADF"/>
    <w:rsid w:val="0080579E"/>
    <w:rsid w:val="00836663"/>
    <w:rsid w:val="0085772E"/>
    <w:rsid w:val="00867A8F"/>
    <w:rsid w:val="00881A98"/>
    <w:rsid w:val="00886610"/>
    <w:rsid w:val="00886D11"/>
    <w:rsid w:val="008F029F"/>
    <w:rsid w:val="00906D85"/>
    <w:rsid w:val="00912793"/>
    <w:rsid w:val="00932CE8"/>
    <w:rsid w:val="00965E9A"/>
    <w:rsid w:val="009678F0"/>
    <w:rsid w:val="00967FA6"/>
    <w:rsid w:val="009901A7"/>
    <w:rsid w:val="009911FD"/>
    <w:rsid w:val="009A4B5A"/>
    <w:rsid w:val="009C3A64"/>
    <w:rsid w:val="00A14659"/>
    <w:rsid w:val="00A4000A"/>
    <w:rsid w:val="00A425C4"/>
    <w:rsid w:val="00A57A53"/>
    <w:rsid w:val="00A9447E"/>
    <w:rsid w:val="00AB65E9"/>
    <w:rsid w:val="00AE4D7A"/>
    <w:rsid w:val="00AE553D"/>
    <w:rsid w:val="00B4652A"/>
    <w:rsid w:val="00B62B1F"/>
    <w:rsid w:val="00B70335"/>
    <w:rsid w:val="00BB28F7"/>
    <w:rsid w:val="00BC03AE"/>
    <w:rsid w:val="00BE3566"/>
    <w:rsid w:val="00BF334B"/>
    <w:rsid w:val="00BF5D42"/>
    <w:rsid w:val="00BF6BC8"/>
    <w:rsid w:val="00C326C7"/>
    <w:rsid w:val="00C67014"/>
    <w:rsid w:val="00CA6CF8"/>
    <w:rsid w:val="00CD76E0"/>
    <w:rsid w:val="00D4342A"/>
    <w:rsid w:val="00D97584"/>
    <w:rsid w:val="00DC4C34"/>
    <w:rsid w:val="00DE3557"/>
    <w:rsid w:val="00DE6AA3"/>
    <w:rsid w:val="00E134E2"/>
    <w:rsid w:val="00E54F02"/>
    <w:rsid w:val="00E706F2"/>
    <w:rsid w:val="00E95EEA"/>
    <w:rsid w:val="00EA14F3"/>
    <w:rsid w:val="00EB5D7A"/>
    <w:rsid w:val="00ED5665"/>
    <w:rsid w:val="00F26D9A"/>
    <w:rsid w:val="00F36E28"/>
    <w:rsid w:val="00F41E8A"/>
    <w:rsid w:val="00F817A7"/>
    <w:rsid w:val="00F84C9F"/>
    <w:rsid w:val="00FB7BDB"/>
    <w:rsid w:val="00FD22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7C0C3"/>
  <w15:docId w15:val="{B93136C5-7FAB-8747-AD77-3925F42C7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BF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B7BD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FB7BDB"/>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3548F0"/>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BD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FB7BDB"/>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9C3A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3A64"/>
    <w:rPr>
      <w:rFonts w:ascii="Tahoma" w:hAnsi="Tahoma" w:cs="Tahoma"/>
      <w:sz w:val="16"/>
      <w:szCs w:val="16"/>
    </w:rPr>
  </w:style>
  <w:style w:type="paragraph" w:styleId="Header">
    <w:name w:val="header"/>
    <w:basedOn w:val="Normal"/>
    <w:link w:val="HeaderChar"/>
    <w:uiPriority w:val="99"/>
    <w:semiHidden/>
    <w:unhideWhenUsed/>
    <w:rsid w:val="00FD22D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D22D6"/>
    <w:rPr>
      <w:rFonts w:ascii="Times New Roman" w:hAnsi="Times New Roman"/>
      <w:sz w:val="24"/>
    </w:rPr>
  </w:style>
  <w:style w:type="paragraph" w:styleId="Footer">
    <w:name w:val="footer"/>
    <w:basedOn w:val="Normal"/>
    <w:link w:val="FooterChar"/>
    <w:uiPriority w:val="99"/>
    <w:unhideWhenUsed/>
    <w:rsid w:val="00FD22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22D6"/>
    <w:rPr>
      <w:rFonts w:ascii="Times New Roman" w:hAnsi="Times New Roman"/>
      <w:sz w:val="24"/>
    </w:rPr>
  </w:style>
  <w:style w:type="paragraph" w:styleId="TOCHeading">
    <w:name w:val="TOC Heading"/>
    <w:basedOn w:val="Heading1"/>
    <w:next w:val="Normal"/>
    <w:uiPriority w:val="39"/>
    <w:semiHidden/>
    <w:unhideWhenUsed/>
    <w:qFormat/>
    <w:rsid w:val="00FD22D6"/>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FD22D6"/>
    <w:pPr>
      <w:spacing w:after="100"/>
    </w:pPr>
  </w:style>
  <w:style w:type="paragraph" w:styleId="TOC2">
    <w:name w:val="toc 2"/>
    <w:basedOn w:val="Normal"/>
    <w:next w:val="Normal"/>
    <w:autoRedefine/>
    <w:uiPriority w:val="39"/>
    <w:unhideWhenUsed/>
    <w:rsid w:val="00FD22D6"/>
    <w:pPr>
      <w:spacing w:after="100"/>
      <w:ind w:left="240"/>
    </w:pPr>
  </w:style>
  <w:style w:type="character" w:styleId="Hyperlink">
    <w:name w:val="Hyperlink"/>
    <w:basedOn w:val="DefaultParagraphFont"/>
    <w:uiPriority w:val="99"/>
    <w:unhideWhenUsed/>
    <w:rsid w:val="00FD22D6"/>
    <w:rPr>
      <w:color w:val="0000FF" w:themeColor="hyperlink"/>
      <w:u w:val="single"/>
    </w:rPr>
  </w:style>
  <w:style w:type="character" w:customStyle="1" w:styleId="Heading3Char">
    <w:name w:val="Heading 3 Char"/>
    <w:basedOn w:val="DefaultParagraphFont"/>
    <w:link w:val="Heading3"/>
    <w:uiPriority w:val="9"/>
    <w:rsid w:val="003548F0"/>
    <w:rPr>
      <w:rFonts w:ascii="Times New Roman" w:eastAsiaTheme="majorEastAsia" w:hAnsi="Times New Roman" w:cstheme="majorBidi"/>
      <w:b/>
      <w:bCs/>
      <w:sz w:val="24"/>
    </w:rPr>
  </w:style>
  <w:style w:type="paragraph" w:styleId="TOC3">
    <w:name w:val="toc 3"/>
    <w:basedOn w:val="Normal"/>
    <w:next w:val="Normal"/>
    <w:autoRedefine/>
    <w:uiPriority w:val="39"/>
    <w:unhideWhenUsed/>
    <w:rsid w:val="00FB7BD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673328">
      <w:bodyDiv w:val="1"/>
      <w:marLeft w:val="0"/>
      <w:marRight w:val="0"/>
      <w:marTop w:val="0"/>
      <w:marBottom w:val="0"/>
      <w:divBdr>
        <w:top w:val="none" w:sz="0" w:space="0" w:color="auto"/>
        <w:left w:val="none" w:sz="0" w:space="0" w:color="auto"/>
        <w:bottom w:val="none" w:sz="0" w:space="0" w:color="auto"/>
        <w:right w:val="none" w:sz="0" w:space="0" w:color="auto"/>
      </w:divBdr>
    </w:div>
    <w:div w:id="1110011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D855030-53BF-4C74-A6B8-A1FBBDE6D3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3304</Words>
  <Characters>18839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22099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Lucica Barbu (2006789)</cp:lastModifiedBy>
  <cp:revision>2</cp:revision>
  <dcterms:created xsi:type="dcterms:W3CDTF">2023-12-15T16:01:00Z</dcterms:created>
  <dcterms:modified xsi:type="dcterms:W3CDTF">2023-12-15T16:01:00Z</dcterms:modified>
</cp:coreProperties>
</file>