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67A232" w14:textId="6821238A" w:rsidR="00D82E1B" w:rsidRPr="00D82E1B" w:rsidRDefault="00D82E1B" w:rsidP="00D82E1B">
      <w:pPr>
        <w:jc w:val="center"/>
        <w:rPr>
          <w:rFonts w:cs="Arial"/>
          <w:b/>
          <w:bCs/>
          <w:sz w:val="36"/>
          <w:szCs w:val="36"/>
          <w:lang w:val="en-GB"/>
        </w:rPr>
      </w:pPr>
      <w:r w:rsidRPr="00D82E1B">
        <w:rPr>
          <w:rFonts w:cs="Arial"/>
          <w:b/>
          <w:bCs/>
          <w:sz w:val="36"/>
          <w:szCs w:val="36"/>
          <w:lang w:val="en-GB"/>
        </w:rPr>
        <w:t xml:space="preserve">Student </w:t>
      </w:r>
      <w:proofErr w:type="spellStart"/>
      <w:proofErr w:type="gramStart"/>
      <w:r>
        <w:rPr>
          <w:rFonts w:cs="Arial"/>
          <w:b/>
          <w:bCs/>
          <w:sz w:val="36"/>
          <w:szCs w:val="36"/>
          <w:lang w:val="en-GB"/>
        </w:rPr>
        <w:t>N</w:t>
      </w:r>
      <w:r w:rsidRPr="00D82E1B">
        <w:rPr>
          <w:rFonts w:cs="Arial"/>
          <w:b/>
          <w:bCs/>
          <w:sz w:val="36"/>
          <w:szCs w:val="36"/>
          <w:lang w:val="en-GB"/>
        </w:rPr>
        <w:t>ame:</w:t>
      </w:r>
      <w:r w:rsidR="00A87117">
        <w:rPr>
          <w:rFonts w:cs="Arial"/>
          <w:b/>
          <w:bCs/>
          <w:sz w:val="36"/>
          <w:szCs w:val="36"/>
          <w:lang w:val="en-GB"/>
        </w:rPr>
        <w:t>ANDREEA</w:t>
      </w:r>
      <w:proofErr w:type="spellEnd"/>
      <w:proofErr w:type="gramEnd"/>
      <w:r w:rsidR="00A87117">
        <w:rPr>
          <w:rFonts w:cs="Arial"/>
          <w:b/>
          <w:bCs/>
          <w:sz w:val="36"/>
          <w:szCs w:val="36"/>
          <w:lang w:val="en-GB"/>
        </w:rPr>
        <w:t xml:space="preserve"> GRADINARU</w:t>
      </w:r>
    </w:p>
    <w:p w14:paraId="46AEC5D1" w14:textId="4B1BFBBB" w:rsidR="00D82E1B" w:rsidRPr="00D82E1B" w:rsidRDefault="00D82E1B" w:rsidP="00D82E1B">
      <w:pPr>
        <w:jc w:val="center"/>
        <w:rPr>
          <w:rFonts w:cs="Arial"/>
          <w:b/>
          <w:bCs/>
          <w:sz w:val="36"/>
          <w:szCs w:val="36"/>
          <w:lang w:val="en-GB"/>
        </w:rPr>
      </w:pPr>
      <w:r w:rsidRPr="00D82E1B">
        <w:rPr>
          <w:rFonts w:cs="Arial"/>
          <w:b/>
          <w:bCs/>
          <w:sz w:val="36"/>
          <w:szCs w:val="36"/>
          <w:lang w:val="en-GB"/>
        </w:rPr>
        <w:t xml:space="preserve">Student </w:t>
      </w:r>
      <w:r>
        <w:rPr>
          <w:rFonts w:cs="Arial"/>
          <w:b/>
          <w:bCs/>
          <w:sz w:val="36"/>
          <w:szCs w:val="36"/>
          <w:lang w:val="en-GB"/>
        </w:rPr>
        <w:t>N</w:t>
      </w:r>
      <w:r w:rsidRPr="00D82E1B">
        <w:rPr>
          <w:rFonts w:cs="Arial"/>
          <w:b/>
          <w:bCs/>
          <w:sz w:val="36"/>
          <w:szCs w:val="36"/>
          <w:lang w:val="en-GB"/>
        </w:rPr>
        <w:t>umber:</w:t>
      </w:r>
      <w:r w:rsidR="00A87117">
        <w:rPr>
          <w:rFonts w:cs="Arial"/>
          <w:b/>
          <w:bCs/>
          <w:sz w:val="36"/>
          <w:szCs w:val="36"/>
          <w:lang w:val="en-GB"/>
        </w:rPr>
        <w:t>2026721</w:t>
      </w:r>
    </w:p>
    <w:p w14:paraId="7255D08F" w14:textId="115CA60C" w:rsidR="00D82E1B" w:rsidRPr="00D82E1B" w:rsidRDefault="00D82E1B" w:rsidP="00D82E1B">
      <w:pPr>
        <w:jc w:val="center"/>
        <w:rPr>
          <w:rFonts w:cs="Arial"/>
          <w:b/>
          <w:bCs/>
          <w:sz w:val="36"/>
          <w:szCs w:val="36"/>
          <w:lang w:val="en-GB"/>
        </w:rPr>
      </w:pPr>
      <w:r w:rsidRPr="00D82E1B">
        <w:rPr>
          <w:rFonts w:cs="Arial"/>
          <w:b/>
          <w:bCs/>
          <w:sz w:val="36"/>
          <w:szCs w:val="36"/>
          <w:lang w:val="en-GB"/>
        </w:rPr>
        <w:t xml:space="preserve">Module </w:t>
      </w:r>
      <w:r>
        <w:rPr>
          <w:rFonts w:cs="Arial"/>
          <w:b/>
          <w:bCs/>
          <w:sz w:val="36"/>
          <w:szCs w:val="36"/>
          <w:lang w:val="en-GB"/>
        </w:rPr>
        <w:t>C</w:t>
      </w:r>
      <w:r w:rsidRPr="00D82E1B">
        <w:rPr>
          <w:rFonts w:cs="Arial"/>
          <w:b/>
          <w:bCs/>
          <w:sz w:val="36"/>
          <w:szCs w:val="36"/>
          <w:lang w:val="en-GB"/>
        </w:rPr>
        <w:t>ode: BMSW4004</w:t>
      </w:r>
    </w:p>
    <w:p w14:paraId="642A3CA1" w14:textId="3B4B167C" w:rsidR="00D82E1B" w:rsidRPr="00D82E1B" w:rsidRDefault="00D82E1B" w:rsidP="00D82E1B">
      <w:pPr>
        <w:jc w:val="center"/>
        <w:rPr>
          <w:rFonts w:cs="Arial"/>
          <w:b/>
          <w:bCs/>
          <w:sz w:val="36"/>
          <w:szCs w:val="36"/>
          <w:lang w:val="en-GB"/>
        </w:rPr>
      </w:pPr>
      <w:r w:rsidRPr="00D82E1B">
        <w:rPr>
          <w:rFonts w:cs="Arial"/>
          <w:b/>
          <w:bCs/>
          <w:sz w:val="36"/>
          <w:szCs w:val="36"/>
          <w:lang w:val="en-GB"/>
        </w:rPr>
        <w:t xml:space="preserve">Lecturer’s </w:t>
      </w:r>
      <w:r>
        <w:rPr>
          <w:rFonts w:cs="Arial"/>
          <w:b/>
          <w:bCs/>
          <w:sz w:val="36"/>
          <w:szCs w:val="36"/>
          <w:lang w:val="en-GB"/>
        </w:rPr>
        <w:t>N</w:t>
      </w:r>
      <w:r w:rsidRPr="00D82E1B">
        <w:rPr>
          <w:rFonts w:cs="Arial"/>
          <w:b/>
          <w:bCs/>
          <w:sz w:val="36"/>
          <w:szCs w:val="36"/>
          <w:lang w:val="en-GB"/>
        </w:rPr>
        <w:t xml:space="preserve">ame: </w:t>
      </w:r>
      <w:r w:rsidR="00A87117">
        <w:rPr>
          <w:rFonts w:cs="Arial"/>
          <w:b/>
          <w:bCs/>
          <w:sz w:val="36"/>
          <w:szCs w:val="36"/>
          <w:lang w:val="en-GB"/>
        </w:rPr>
        <w:t>MARIA POPOVA</w:t>
      </w:r>
    </w:p>
    <w:p w14:paraId="7E752573" w14:textId="0B3DEAC1" w:rsidR="00375F02" w:rsidRDefault="00D82E1B" w:rsidP="00D82E1B">
      <w:pPr>
        <w:jc w:val="center"/>
        <w:rPr>
          <w:rFonts w:cs="Arial"/>
          <w:b/>
          <w:bCs/>
          <w:sz w:val="36"/>
          <w:szCs w:val="36"/>
          <w:lang w:val="en-GB"/>
        </w:rPr>
      </w:pPr>
      <w:r w:rsidRPr="00D82E1B">
        <w:rPr>
          <w:rFonts w:cs="Arial"/>
          <w:b/>
          <w:bCs/>
          <w:sz w:val="36"/>
          <w:szCs w:val="36"/>
          <w:lang w:val="en-GB"/>
        </w:rPr>
        <w:t xml:space="preserve">Assignment </w:t>
      </w:r>
      <w:r>
        <w:rPr>
          <w:rFonts w:cs="Arial"/>
          <w:b/>
          <w:bCs/>
          <w:sz w:val="36"/>
          <w:szCs w:val="36"/>
          <w:lang w:val="en-GB"/>
        </w:rPr>
        <w:t>T</w:t>
      </w:r>
      <w:r w:rsidRPr="00D82E1B">
        <w:rPr>
          <w:rFonts w:cs="Arial"/>
          <w:b/>
          <w:bCs/>
          <w:sz w:val="36"/>
          <w:szCs w:val="36"/>
          <w:lang w:val="en-GB"/>
        </w:rPr>
        <w:t>itle</w:t>
      </w:r>
      <w:r>
        <w:rPr>
          <w:rFonts w:cs="Arial"/>
          <w:b/>
          <w:bCs/>
          <w:sz w:val="36"/>
          <w:szCs w:val="36"/>
          <w:lang w:val="en-GB"/>
        </w:rPr>
        <w:t xml:space="preserve">: </w:t>
      </w:r>
      <w:r w:rsidRPr="00D82E1B">
        <w:rPr>
          <w:rFonts w:cs="Arial"/>
          <w:b/>
          <w:bCs/>
          <w:sz w:val="36"/>
          <w:szCs w:val="36"/>
          <w:lang w:val="en-GB"/>
        </w:rPr>
        <w:t>Problem Solving and Decision Making</w:t>
      </w:r>
    </w:p>
    <w:p w14:paraId="6163A27D" w14:textId="77777777" w:rsidR="00375F02" w:rsidRDefault="00375F02">
      <w:pPr>
        <w:spacing w:line="259" w:lineRule="auto"/>
        <w:jc w:val="left"/>
        <w:rPr>
          <w:rFonts w:cs="Arial"/>
          <w:b/>
          <w:bCs/>
          <w:sz w:val="36"/>
          <w:szCs w:val="36"/>
          <w:lang w:val="en-GB"/>
        </w:rPr>
      </w:pPr>
      <w:r>
        <w:rPr>
          <w:rFonts w:cs="Arial"/>
          <w:b/>
          <w:bCs/>
          <w:sz w:val="36"/>
          <w:szCs w:val="36"/>
          <w:lang w:val="en-GB"/>
        </w:rPr>
        <w:br w:type="page"/>
      </w:r>
    </w:p>
    <w:p w14:paraId="492E731B" w14:textId="65D8428F" w:rsidR="00EA5871" w:rsidRPr="00EA5871" w:rsidRDefault="00EA5871" w:rsidP="00A43457">
      <w:pPr>
        <w:spacing w:line="259" w:lineRule="auto"/>
        <w:jc w:val="left"/>
        <w:rPr>
          <w:lang w:val="en-GB"/>
        </w:rPr>
      </w:pPr>
    </w:p>
    <w:sdt>
      <w:sdtPr>
        <w:rPr>
          <w:rFonts w:ascii="Arial" w:eastAsiaTheme="minorHAnsi" w:hAnsi="Arial" w:cstheme="minorBidi"/>
          <w:color w:val="auto"/>
          <w:sz w:val="22"/>
          <w:szCs w:val="22"/>
        </w:rPr>
        <w:id w:val="968159515"/>
        <w:docPartObj>
          <w:docPartGallery w:val="Table of Contents"/>
          <w:docPartUnique/>
        </w:docPartObj>
      </w:sdtPr>
      <w:sdtEndPr>
        <w:rPr>
          <w:b/>
          <w:bCs/>
          <w:noProof/>
        </w:rPr>
      </w:sdtEndPr>
      <w:sdtContent>
        <w:p w14:paraId="79A64CC4" w14:textId="77777777" w:rsidR="00A43457" w:rsidRPr="004826DA" w:rsidRDefault="00A43457" w:rsidP="00A43457">
          <w:pPr>
            <w:pStyle w:val="TOCHeading"/>
            <w:jc w:val="center"/>
            <w:rPr>
              <w:rFonts w:ascii="Arial" w:hAnsi="Arial" w:cs="Arial"/>
              <w:b/>
              <w:bCs/>
            </w:rPr>
          </w:pPr>
          <w:r w:rsidRPr="004826DA">
            <w:rPr>
              <w:rFonts w:ascii="Arial" w:hAnsi="Arial" w:cs="Arial"/>
              <w:b/>
              <w:bCs/>
            </w:rPr>
            <w:t>Table of Contents</w:t>
          </w:r>
        </w:p>
        <w:p w14:paraId="4A3F6995" w14:textId="51BE5CF1" w:rsidR="00A43457" w:rsidRDefault="00A43457">
          <w:pPr>
            <w:pStyle w:val="TOC1"/>
            <w:tabs>
              <w:tab w:val="right" w:leader="dot" w:pos="9350"/>
            </w:tabs>
            <w:rPr>
              <w:rFonts w:asciiTheme="minorHAnsi" w:eastAsiaTheme="minorEastAsia" w:hAnsiTheme="minorHAnsi"/>
              <w:noProof/>
              <w:lang w:val="en-GB" w:eastAsia="en-GB"/>
            </w:rPr>
          </w:pPr>
          <w:r w:rsidRPr="004826DA">
            <w:rPr>
              <w:rFonts w:cs="Arial"/>
            </w:rPr>
            <w:fldChar w:fldCharType="begin"/>
          </w:r>
          <w:r w:rsidRPr="004826DA">
            <w:rPr>
              <w:rFonts w:cs="Arial"/>
            </w:rPr>
            <w:instrText xml:space="preserve"> TOC \o "1-3" \h \z \u </w:instrText>
          </w:r>
          <w:r w:rsidRPr="004826DA">
            <w:rPr>
              <w:rFonts w:cs="Arial"/>
            </w:rPr>
            <w:fldChar w:fldCharType="separate"/>
          </w:r>
          <w:hyperlink w:anchor="_Toc101890539" w:history="1">
            <w:r w:rsidRPr="00242843">
              <w:rPr>
                <w:rStyle w:val="Hyperlink"/>
                <w:noProof/>
                <w:lang w:val="en-GB"/>
              </w:rPr>
              <w:t>Introduction</w:t>
            </w:r>
            <w:r>
              <w:rPr>
                <w:noProof/>
                <w:webHidden/>
              </w:rPr>
              <w:tab/>
            </w:r>
            <w:r>
              <w:rPr>
                <w:noProof/>
                <w:webHidden/>
              </w:rPr>
              <w:fldChar w:fldCharType="begin"/>
            </w:r>
            <w:r>
              <w:rPr>
                <w:noProof/>
                <w:webHidden/>
              </w:rPr>
              <w:instrText xml:space="preserve"> PAGEREF _Toc101890539 \h </w:instrText>
            </w:r>
            <w:r>
              <w:rPr>
                <w:noProof/>
                <w:webHidden/>
              </w:rPr>
            </w:r>
            <w:r>
              <w:rPr>
                <w:noProof/>
                <w:webHidden/>
              </w:rPr>
              <w:fldChar w:fldCharType="separate"/>
            </w:r>
            <w:r>
              <w:rPr>
                <w:noProof/>
                <w:webHidden/>
              </w:rPr>
              <w:t>3</w:t>
            </w:r>
            <w:r>
              <w:rPr>
                <w:noProof/>
                <w:webHidden/>
              </w:rPr>
              <w:fldChar w:fldCharType="end"/>
            </w:r>
          </w:hyperlink>
        </w:p>
        <w:p w14:paraId="7DC24913" w14:textId="1F779FA2" w:rsidR="00A43457" w:rsidRDefault="00A43457">
          <w:pPr>
            <w:pStyle w:val="TOC1"/>
            <w:tabs>
              <w:tab w:val="right" w:leader="dot" w:pos="9350"/>
            </w:tabs>
            <w:rPr>
              <w:rFonts w:asciiTheme="minorHAnsi" w:eastAsiaTheme="minorEastAsia" w:hAnsiTheme="minorHAnsi"/>
              <w:noProof/>
              <w:lang w:val="en-GB" w:eastAsia="en-GB"/>
            </w:rPr>
          </w:pPr>
          <w:hyperlink w:anchor="_Toc101890540" w:history="1">
            <w:r w:rsidRPr="00242843">
              <w:rPr>
                <w:rStyle w:val="Hyperlink"/>
                <w:noProof/>
              </w:rPr>
              <w:t>Gold Gym’s complex problem and the impact</w:t>
            </w:r>
            <w:r>
              <w:rPr>
                <w:noProof/>
                <w:webHidden/>
              </w:rPr>
              <w:tab/>
            </w:r>
            <w:r>
              <w:rPr>
                <w:noProof/>
                <w:webHidden/>
              </w:rPr>
              <w:fldChar w:fldCharType="begin"/>
            </w:r>
            <w:r>
              <w:rPr>
                <w:noProof/>
                <w:webHidden/>
              </w:rPr>
              <w:instrText xml:space="preserve"> PAGEREF _Toc101890540 \h </w:instrText>
            </w:r>
            <w:r>
              <w:rPr>
                <w:noProof/>
                <w:webHidden/>
              </w:rPr>
            </w:r>
            <w:r>
              <w:rPr>
                <w:noProof/>
                <w:webHidden/>
              </w:rPr>
              <w:fldChar w:fldCharType="separate"/>
            </w:r>
            <w:r>
              <w:rPr>
                <w:noProof/>
                <w:webHidden/>
              </w:rPr>
              <w:t>4</w:t>
            </w:r>
            <w:r>
              <w:rPr>
                <w:noProof/>
                <w:webHidden/>
              </w:rPr>
              <w:fldChar w:fldCharType="end"/>
            </w:r>
          </w:hyperlink>
        </w:p>
        <w:p w14:paraId="217A56D7" w14:textId="48F64296" w:rsidR="00A43457" w:rsidRDefault="00A43457">
          <w:pPr>
            <w:pStyle w:val="TOC1"/>
            <w:tabs>
              <w:tab w:val="right" w:leader="dot" w:pos="9350"/>
            </w:tabs>
            <w:rPr>
              <w:rFonts w:asciiTheme="minorHAnsi" w:eastAsiaTheme="minorEastAsia" w:hAnsiTheme="minorHAnsi"/>
              <w:noProof/>
              <w:lang w:val="en-GB" w:eastAsia="en-GB"/>
            </w:rPr>
          </w:pPr>
          <w:hyperlink w:anchor="_Toc101890541" w:history="1">
            <w:r w:rsidRPr="00242843">
              <w:rPr>
                <w:rStyle w:val="Hyperlink"/>
                <w:noProof/>
              </w:rPr>
              <w:t>Analyzing Information on the Acknowledged Complex Problem</w:t>
            </w:r>
            <w:r>
              <w:rPr>
                <w:noProof/>
                <w:webHidden/>
              </w:rPr>
              <w:tab/>
            </w:r>
            <w:r>
              <w:rPr>
                <w:noProof/>
                <w:webHidden/>
              </w:rPr>
              <w:fldChar w:fldCharType="begin"/>
            </w:r>
            <w:r>
              <w:rPr>
                <w:noProof/>
                <w:webHidden/>
              </w:rPr>
              <w:instrText xml:space="preserve"> PAGEREF _Toc101890541 \h </w:instrText>
            </w:r>
            <w:r>
              <w:rPr>
                <w:noProof/>
                <w:webHidden/>
              </w:rPr>
            </w:r>
            <w:r>
              <w:rPr>
                <w:noProof/>
                <w:webHidden/>
              </w:rPr>
              <w:fldChar w:fldCharType="separate"/>
            </w:r>
            <w:r>
              <w:rPr>
                <w:noProof/>
                <w:webHidden/>
              </w:rPr>
              <w:t>4</w:t>
            </w:r>
            <w:r>
              <w:rPr>
                <w:noProof/>
                <w:webHidden/>
              </w:rPr>
              <w:fldChar w:fldCharType="end"/>
            </w:r>
          </w:hyperlink>
        </w:p>
        <w:p w14:paraId="6D62302C" w14:textId="0DD1A9F1" w:rsidR="00A43457" w:rsidRDefault="00A43457">
          <w:pPr>
            <w:pStyle w:val="TOC2"/>
            <w:tabs>
              <w:tab w:val="right" w:leader="dot" w:pos="9350"/>
            </w:tabs>
            <w:rPr>
              <w:rFonts w:asciiTheme="minorHAnsi" w:eastAsiaTheme="minorEastAsia" w:hAnsiTheme="minorHAnsi"/>
              <w:noProof/>
              <w:lang w:val="en-GB" w:eastAsia="en-GB"/>
            </w:rPr>
          </w:pPr>
          <w:hyperlink w:anchor="_Toc101890542" w:history="1">
            <w:r w:rsidRPr="00242843">
              <w:rPr>
                <w:rStyle w:val="Hyperlink"/>
                <w:noProof/>
              </w:rPr>
              <w:t>Internal Forces for Gold’s Gym: SWOT Analysis</w:t>
            </w:r>
            <w:r>
              <w:rPr>
                <w:noProof/>
                <w:webHidden/>
              </w:rPr>
              <w:tab/>
            </w:r>
            <w:r>
              <w:rPr>
                <w:noProof/>
                <w:webHidden/>
              </w:rPr>
              <w:fldChar w:fldCharType="begin"/>
            </w:r>
            <w:r>
              <w:rPr>
                <w:noProof/>
                <w:webHidden/>
              </w:rPr>
              <w:instrText xml:space="preserve"> PAGEREF _Toc101890542 \h </w:instrText>
            </w:r>
            <w:r>
              <w:rPr>
                <w:noProof/>
                <w:webHidden/>
              </w:rPr>
            </w:r>
            <w:r>
              <w:rPr>
                <w:noProof/>
                <w:webHidden/>
              </w:rPr>
              <w:fldChar w:fldCharType="separate"/>
            </w:r>
            <w:r>
              <w:rPr>
                <w:noProof/>
                <w:webHidden/>
              </w:rPr>
              <w:t>4</w:t>
            </w:r>
            <w:r>
              <w:rPr>
                <w:noProof/>
                <w:webHidden/>
              </w:rPr>
              <w:fldChar w:fldCharType="end"/>
            </w:r>
          </w:hyperlink>
        </w:p>
        <w:p w14:paraId="6ADEFF6B" w14:textId="45CCEA6D" w:rsidR="00A43457" w:rsidRDefault="00A43457">
          <w:pPr>
            <w:pStyle w:val="TOC2"/>
            <w:tabs>
              <w:tab w:val="right" w:leader="dot" w:pos="9350"/>
            </w:tabs>
            <w:rPr>
              <w:rFonts w:asciiTheme="minorHAnsi" w:eastAsiaTheme="minorEastAsia" w:hAnsiTheme="minorHAnsi"/>
              <w:noProof/>
              <w:lang w:val="en-GB" w:eastAsia="en-GB"/>
            </w:rPr>
          </w:pPr>
          <w:hyperlink w:anchor="_Toc101890543" w:history="1">
            <w:r w:rsidRPr="00242843">
              <w:rPr>
                <w:rStyle w:val="Hyperlink"/>
                <w:noProof/>
              </w:rPr>
              <w:t>External analysis of Gold’s Gym: PESTLE Analysis</w:t>
            </w:r>
            <w:r>
              <w:rPr>
                <w:noProof/>
                <w:webHidden/>
              </w:rPr>
              <w:tab/>
            </w:r>
            <w:r>
              <w:rPr>
                <w:noProof/>
                <w:webHidden/>
              </w:rPr>
              <w:fldChar w:fldCharType="begin"/>
            </w:r>
            <w:r>
              <w:rPr>
                <w:noProof/>
                <w:webHidden/>
              </w:rPr>
              <w:instrText xml:space="preserve"> PAGEREF _Toc101890543 \h </w:instrText>
            </w:r>
            <w:r>
              <w:rPr>
                <w:noProof/>
                <w:webHidden/>
              </w:rPr>
            </w:r>
            <w:r>
              <w:rPr>
                <w:noProof/>
                <w:webHidden/>
              </w:rPr>
              <w:fldChar w:fldCharType="separate"/>
            </w:r>
            <w:r>
              <w:rPr>
                <w:noProof/>
                <w:webHidden/>
              </w:rPr>
              <w:t>5</w:t>
            </w:r>
            <w:r>
              <w:rPr>
                <w:noProof/>
                <w:webHidden/>
              </w:rPr>
              <w:fldChar w:fldCharType="end"/>
            </w:r>
          </w:hyperlink>
        </w:p>
        <w:p w14:paraId="07F99A65" w14:textId="658352B5" w:rsidR="00A43457" w:rsidRDefault="00A43457">
          <w:pPr>
            <w:pStyle w:val="TOC1"/>
            <w:tabs>
              <w:tab w:val="right" w:leader="dot" w:pos="9350"/>
            </w:tabs>
            <w:rPr>
              <w:rFonts w:asciiTheme="minorHAnsi" w:eastAsiaTheme="minorEastAsia" w:hAnsiTheme="minorHAnsi"/>
              <w:noProof/>
              <w:lang w:val="en-GB" w:eastAsia="en-GB"/>
            </w:rPr>
          </w:pPr>
          <w:hyperlink w:anchor="_Toc101890544" w:history="1">
            <w:r w:rsidRPr="00242843">
              <w:rPr>
                <w:rStyle w:val="Hyperlink"/>
                <w:noProof/>
              </w:rPr>
              <w:t>Proposing a range of alternative solutions to the complex problem</w:t>
            </w:r>
            <w:r>
              <w:rPr>
                <w:noProof/>
                <w:webHidden/>
              </w:rPr>
              <w:tab/>
            </w:r>
            <w:r>
              <w:rPr>
                <w:noProof/>
                <w:webHidden/>
              </w:rPr>
              <w:fldChar w:fldCharType="begin"/>
            </w:r>
            <w:r>
              <w:rPr>
                <w:noProof/>
                <w:webHidden/>
              </w:rPr>
              <w:instrText xml:space="preserve"> PAGEREF _Toc101890544 \h </w:instrText>
            </w:r>
            <w:r>
              <w:rPr>
                <w:noProof/>
                <w:webHidden/>
              </w:rPr>
            </w:r>
            <w:r>
              <w:rPr>
                <w:noProof/>
                <w:webHidden/>
              </w:rPr>
              <w:fldChar w:fldCharType="separate"/>
            </w:r>
            <w:r>
              <w:rPr>
                <w:noProof/>
                <w:webHidden/>
              </w:rPr>
              <w:t>6</w:t>
            </w:r>
            <w:r>
              <w:rPr>
                <w:noProof/>
                <w:webHidden/>
              </w:rPr>
              <w:fldChar w:fldCharType="end"/>
            </w:r>
          </w:hyperlink>
        </w:p>
        <w:p w14:paraId="0DA4C52C" w14:textId="799912FC" w:rsidR="00A43457" w:rsidRDefault="00A43457">
          <w:pPr>
            <w:pStyle w:val="TOC1"/>
            <w:tabs>
              <w:tab w:val="right" w:leader="dot" w:pos="9350"/>
            </w:tabs>
            <w:rPr>
              <w:rFonts w:asciiTheme="minorHAnsi" w:eastAsiaTheme="minorEastAsia" w:hAnsiTheme="minorHAnsi"/>
              <w:noProof/>
              <w:lang w:val="en-GB" w:eastAsia="en-GB"/>
            </w:rPr>
          </w:pPr>
          <w:hyperlink w:anchor="_Toc101890545" w:history="1">
            <w:r w:rsidRPr="00242843">
              <w:rPr>
                <w:rStyle w:val="Hyperlink"/>
                <w:noProof/>
              </w:rPr>
              <w:t>Evaluating a range of solutions using decision-making technique: PMI (plus, minus, interesting)</w:t>
            </w:r>
            <w:r>
              <w:rPr>
                <w:noProof/>
                <w:webHidden/>
              </w:rPr>
              <w:tab/>
            </w:r>
            <w:r>
              <w:rPr>
                <w:noProof/>
                <w:webHidden/>
              </w:rPr>
              <w:fldChar w:fldCharType="begin"/>
            </w:r>
            <w:r>
              <w:rPr>
                <w:noProof/>
                <w:webHidden/>
              </w:rPr>
              <w:instrText xml:space="preserve"> PAGEREF _Toc101890545 \h </w:instrText>
            </w:r>
            <w:r>
              <w:rPr>
                <w:noProof/>
                <w:webHidden/>
              </w:rPr>
            </w:r>
            <w:r>
              <w:rPr>
                <w:noProof/>
                <w:webHidden/>
              </w:rPr>
              <w:fldChar w:fldCharType="separate"/>
            </w:r>
            <w:r>
              <w:rPr>
                <w:noProof/>
                <w:webHidden/>
              </w:rPr>
              <w:t>6</w:t>
            </w:r>
            <w:r>
              <w:rPr>
                <w:noProof/>
                <w:webHidden/>
              </w:rPr>
              <w:fldChar w:fldCharType="end"/>
            </w:r>
          </w:hyperlink>
        </w:p>
        <w:p w14:paraId="052CF078" w14:textId="7C94F954" w:rsidR="00A43457" w:rsidRDefault="00A43457">
          <w:pPr>
            <w:pStyle w:val="TOC1"/>
            <w:tabs>
              <w:tab w:val="right" w:leader="dot" w:pos="9350"/>
            </w:tabs>
            <w:rPr>
              <w:rFonts w:asciiTheme="minorHAnsi" w:eastAsiaTheme="minorEastAsia" w:hAnsiTheme="minorHAnsi"/>
              <w:noProof/>
              <w:lang w:val="en-GB" w:eastAsia="en-GB"/>
            </w:rPr>
          </w:pPr>
          <w:hyperlink w:anchor="_Toc101890546" w:history="1">
            <w:r w:rsidRPr="00242843">
              <w:rPr>
                <w:rStyle w:val="Hyperlink"/>
                <w:noProof/>
              </w:rPr>
              <w:t>Developing a plan for implementing the solution</w:t>
            </w:r>
            <w:r>
              <w:rPr>
                <w:noProof/>
                <w:webHidden/>
              </w:rPr>
              <w:tab/>
            </w:r>
            <w:r>
              <w:rPr>
                <w:noProof/>
                <w:webHidden/>
              </w:rPr>
              <w:fldChar w:fldCharType="begin"/>
            </w:r>
            <w:r>
              <w:rPr>
                <w:noProof/>
                <w:webHidden/>
              </w:rPr>
              <w:instrText xml:space="preserve"> PAGEREF _Toc101890546 \h </w:instrText>
            </w:r>
            <w:r>
              <w:rPr>
                <w:noProof/>
                <w:webHidden/>
              </w:rPr>
            </w:r>
            <w:r>
              <w:rPr>
                <w:noProof/>
                <w:webHidden/>
              </w:rPr>
              <w:fldChar w:fldCharType="separate"/>
            </w:r>
            <w:r>
              <w:rPr>
                <w:noProof/>
                <w:webHidden/>
              </w:rPr>
              <w:t>7</w:t>
            </w:r>
            <w:r>
              <w:rPr>
                <w:noProof/>
                <w:webHidden/>
              </w:rPr>
              <w:fldChar w:fldCharType="end"/>
            </w:r>
          </w:hyperlink>
        </w:p>
        <w:p w14:paraId="2811EA03" w14:textId="7958E78C" w:rsidR="00A43457" w:rsidRDefault="00A43457">
          <w:pPr>
            <w:pStyle w:val="TOC2"/>
            <w:tabs>
              <w:tab w:val="right" w:leader="dot" w:pos="9350"/>
            </w:tabs>
            <w:rPr>
              <w:rFonts w:asciiTheme="minorHAnsi" w:eastAsiaTheme="minorEastAsia" w:hAnsiTheme="minorHAnsi"/>
              <w:noProof/>
              <w:lang w:val="en-GB" w:eastAsia="en-GB"/>
            </w:rPr>
          </w:pPr>
          <w:hyperlink w:anchor="_Toc101890547" w:history="1">
            <w:r w:rsidRPr="00242843">
              <w:rPr>
                <w:rStyle w:val="Hyperlink"/>
                <w:noProof/>
              </w:rPr>
              <w:t>Recognition and Reward</w:t>
            </w:r>
            <w:r>
              <w:rPr>
                <w:noProof/>
                <w:webHidden/>
              </w:rPr>
              <w:tab/>
            </w:r>
            <w:r>
              <w:rPr>
                <w:noProof/>
                <w:webHidden/>
              </w:rPr>
              <w:fldChar w:fldCharType="begin"/>
            </w:r>
            <w:r>
              <w:rPr>
                <w:noProof/>
                <w:webHidden/>
              </w:rPr>
              <w:instrText xml:space="preserve"> PAGEREF _Toc101890547 \h </w:instrText>
            </w:r>
            <w:r>
              <w:rPr>
                <w:noProof/>
                <w:webHidden/>
              </w:rPr>
            </w:r>
            <w:r>
              <w:rPr>
                <w:noProof/>
                <w:webHidden/>
              </w:rPr>
              <w:fldChar w:fldCharType="separate"/>
            </w:r>
            <w:r>
              <w:rPr>
                <w:noProof/>
                <w:webHidden/>
              </w:rPr>
              <w:t>7</w:t>
            </w:r>
            <w:r>
              <w:rPr>
                <w:noProof/>
                <w:webHidden/>
              </w:rPr>
              <w:fldChar w:fldCharType="end"/>
            </w:r>
          </w:hyperlink>
        </w:p>
        <w:p w14:paraId="524B3454" w14:textId="652147E9" w:rsidR="00A43457" w:rsidRDefault="00A43457">
          <w:pPr>
            <w:pStyle w:val="TOC2"/>
            <w:tabs>
              <w:tab w:val="right" w:leader="dot" w:pos="9350"/>
            </w:tabs>
            <w:rPr>
              <w:rFonts w:asciiTheme="minorHAnsi" w:eastAsiaTheme="minorEastAsia" w:hAnsiTheme="minorHAnsi"/>
              <w:noProof/>
              <w:lang w:val="en-GB" w:eastAsia="en-GB"/>
            </w:rPr>
          </w:pPr>
          <w:hyperlink w:anchor="_Toc101890548" w:history="1">
            <w:r w:rsidRPr="00242843">
              <w:rPr>
                <w:rStyle w:val="Hyperlink"/>
                <w:noProof/>
              </w:rPr>
              <w:t>Healthy working environment</w:t>
            </w:r>
            <w:r>
              <w:rPr>
                <w:noProof/>
                <w:webHidden/>
              </w:rPr>
              <w:tab/>
            </w:r>
            <w:r>
              <w:rPr>
                <w:noProof/>
                <w:webHidden/>
              </w:rPr>
              <w:fldChar w:fldCharType="begin"/>
            </w:r>
            <w:r>
              <w:rPr>
                <w:noProof/>
                <w:webHidden/>
              </w:rPr>
              <w:instrText xml:space="preserve"> PAGEREF _Toc101890548 \h </w:instrText>
            </w:r>
            <w:r>
              <w:rPr>
                <w:noProof/>
                <w:webHidden/>
              </w:rPr>
            </w:r>
            <w:r>
              <w:rPr>
                <w:noProof/>
                <w:webHidden/>
              </w:rPr>
              <w:fldChar w:fldCharType="separate"/>
            </w:r>
            <w:r>
              <w:rPr>
                <w:noProof/>
                <w:webHidden/>
              </w:rPr>
              <w:t>8</w:t>
            </w:r>
            <w:r>
              <w:rPr>
                <w:noProof/>
                <w:webHidden/>
              </w:rPr>
              <w:fldChar w:fldCharType="end"/>
            </w:r>
          </w:hyperlink>
        </w:p>
        <w:p w14:paraId="2A23600C" w14:textId="0C8D8C07" w:rsidR="00A43457" w:rsidRDefault="00A43457">
          <w:pPr>
            <w:pStyle w:val="TOC2"/>
            <w:tabs>
              <w:tab w:val="right" w:leader="dot" w:pos="9350"/>
            </w:tabs>
            <w:rPr>
              <w:rFonts w:asciiTheme="minorHAnsi" w:eastAsiaTheme="minorEastAsia" w:hAnsiTheme="minorHAnsi"/>
              <w:noProof/>
              <w:lang w:val="en-GB" w:eastAsia="en-GB"/>
            </w:rPr>
          </w:pPr>
          <w:hyperlink w:anchor="_Toc101890549" w:history="1">
            <w:r w:rsidRPr="00242843">
              <w:rPr>
                <w:rStyle w:val="Hyperlink"/>
                <w:noProof/>
              </w:rPr>
              <w:t>Assigning into diversified tasks</w:t>
            </w:r>
            <w:r>
              <w:rPr>
                <w:noProof/>
                <w:webHidden/>
              </w:rPr>
              <w:tab/>
            </w:r>
            <w:r>
              <w:rPr>
                <w:noProof/>
                <w:webHidden/>
              </w:rPr>
              <w:fldChar w:fldCharType="begin"/>
            </w:r>
            <w:r>
              <w:rPr>
                <w:noProof/>
                <w:webHidden/>
              </w:rPr>
              <w:instrText xml:space="preserve"> PAGEREF _Toc101890549 \h </w:instrText>
            </w:r>
            <w:r>
              <w:rPr>
                <w:noProof/>
                <w:webHidden/>
              </w:rPr>
            </w:r>
            <w:r>
              <w:rPr>
                <w:noProof/>
                <w:webHidden/>
              </w:rPr>
              <w:fldChar w:fldCharType="separate"/>
            </w:r>
            <w:r>
              <w:rPr>
                <w:noProof/>
                <w:webHidden/>
              </w:rPr>
              <w:t>8</w:t>
            </w:r>
            <w:r>
              <w:rPr>
                <w:noProof/>
                <w:webHidden/>
              </w:rPr>
              <w:fldChar w:fldCharType="end"/>
            </w:r>
          </w:hyperlink>
        </w:p>
        <w:p w14:paraId="2A28648F" w14:textId="7ADC548C" w:rsidR="00A43457" w:rsidRDefault="00A43457">
          <w:pPr>
            <w:pStyle w:val="TOC1"/>
            <w:tabs>
              <w:tab w:val="right" w:leader="dot" w:pos="9350"/>
            </w:tabs>
            <w:rPr>
              <w:rFonts w:asciiTheme="minorHAnsi" w:eastAsiaTheme="minorEastAsia" w:hAnsiTheme="minorHAnsi"/>
              <w:noProof/>
              <w:lang w:val="en-GB" w:eastAsia="en-GB"/>
            </w:rPr>
          </w:pPr>
          <w:hyperlink w:anchor="_Toc101890550" w:history="1">
            <w:r w:rsidRPr="00242843">
              <w:rPr>
                <w:rStyle w:val="Hyperlink"/>
                <w:noProof/>
              </w:rPr>
              <w:t>Communicating the plan to stakeholders</w:t>
            </w:r>
            <w:r>
              <w:rPr>
                <w:noProof/>
                <w:webHidden/>
              </w:rPr>
              <w:tab/>
            </w:r>
            <w:r>
              <w:rPr>
                <w:noProof/>
                <w:webHidden/>
              </w:rPr>
              <w:fldChar w:fldCharType="begin"/>
            </w:r>
            <w:r>
              <w:rPr>
                <w:noProof/>
                <w:webHidden/>
              </w:rPr>
              <w:instrText xml:space="preserve"> PAGEREF _Toc101890550 \h </w:instrText>
            </w:r>
            <w:r>
              <w:rPr>
                <w:noProof/>
                <w:webHidden/>
              </w:rPr>
            </w:r>
            <w:r>
              <w:rPr>
                <w:noProof/>
                <w:webHidden/>
              </w:rPr>
              <w:fldChar w:fldCharType="separate"/>
            </w:r>
            <w:r>
              <w:rPr>
                <w:noProof/>
                <w:webHidden/>
              </w:rPr>
              <w:t>9</w:t>
            </w:r>
            <w:r>
              <w:rPr>
                <w:noProof/>
                <w:webHidden/>
              </w:rPr>
              <w:fldChar w:fldCharType="end"/>
            </w:r>
          </w:hyperlink>
        </w:p>
        <w:p w14:paraId="6AA67E44" w14:textId="45FC5543" w:rsidR="00A43457" w:rsidRDefault="00A43457">
          <w:pPr>
            <w:pStyle w:val="TOC1"/>
            <w:tabs>
              <w:tab w:val="right" w:leader="dot" w:pos="9350"/>
            </w:tabs>
            <w:rPr>
              <w:rFonts w:asciiTheme="minorHAnsi" w:eastAsiaTheme="minorEastAsia" w:hAnsiTheme="minorHAnsi"/>
              <w:noProof/>
              <w:lang w:val="en-GB" w:eastAsia="en-GB"/>
            </w:rPr>
          </w:pPr>
          <w:hyperlink w:anchor="_Toc101890551" w:history="1">
            <w:r w:rsidRPr="00242843">
              <w:rPr>
                <w:rStyle w:val="Hyperlink"/>
                <w:noProof/>
              </w:rPr>
              <w:t>Assessing appropriate monitoring and review techniques</w:t>
            </w:r>
            <w:r>
              <w:rPr>
                <w:noProof/>
                <w:webHidden/>
              </w:rPr>
              <w:tab/>
            </w:r>
            <w:r>
              <w:rPr>
                <w:noProof/>
                <w:webHidden/>
              </w:rPr>
              <w:fldChar w:fldCharType="begin"/>
            </w:r>
            <w:r>
              <w:rPr>
                <w:noProof/>
                <w:webHidden/>
              </w:rPr>
              <w:instrText xml:space="preserve"> PAGEREF _Toc101890551 \h </w:instrText>
            </w:r>
            <w:r>
              <w:rPr>
                <w:noProof/>
                <w:webHidden/>
              </w:rPr>
            </w:r>
            <w:r>
              <w:rPr>
                <w:noProof/>
                <w:webHidden/>
              </w:rPr>
              <w:fldChar w:fldCharType="separate"/>
            </w:r>
            <w:r>
              <w:rPr>
                <w:noProof/>
                <w:webHidden/>
              </w:rPr>
              <w:t>9</w:t>
            </w:r>
            <w:r>
              <w:rPr>
                <w:noProof/>
                <w:webHidden/>
              </w:rPr>
              <w:fldChar w:fldCharType="end"/>
            </w:r>
          </w:hyperlink>
        </w:p>
        <w:p w14:paraId="1046D903" w14:textId="55F4F79C" w:rsidR="00A43457" w:rsidRDefault="00A43457">
          <w:pPr>
            <w:pStyle w:val="TOC2"/>
            <w:tabs>
              <w:tab w:val="right" w:leader="dot" w:pos="9350"/>
            </w:tabs>
            <w:rPr>
              <w:rFonts w:asciiTheme="minorHAnsi" w:eastAsiaTheme="minorEastAsia" w:hAnsiTheme="minorHAnsi"/>
              <w:noProof/>
              <w:lang w:val="en-GB" w:eastAsia="en-GB"/>
            </w:rPr>
          </w:pPr>
          <w:hyperlink w:anchor="_Toc101890552" w:history="1">
            <w:r w:rsidRPr="00242843">
              <w:rPr>
                <w:rStyle w:val="Hyperlink"/>
                <w:noProof/>
              </w:rPr>
              <w:t>Standards</w:t>
            </w:r>
            <w:r>
              <w:rPr>
                <w:noProof/>
                <w:webHidden/>
              </w:rPr>
              <w:tab/>
            </w:r>
            <w:r>
              <w:rPr>
                <w:noProof/>
                <w:webHidden/>
              </w:rPr>
              <w:fldChar w:fldCharType="begin"/>
            </w:r>
            <w:r>
              <w:rPr>
                <w:noProof/>
                <w:webHidden/>
              </w:rPr>
              <w:instrText xml:space="preserve"> PAGEREF _Toc101890552 \h </w:instrText>
            </w:r>
            <w:r>
              <w:rPr>
                <w:noProof/>
                <w:webHidden/>
              </w:rPr>
            </w:r>
            <w:r>
              <w:rPr>
                <w:noProof/>
                <w:webHidden/>
              </w:rPr>
              <w:fldChar w:fldCharType="separate"/>
            </w:r>
            <w:r>
              <w:rPr>
                <w:noProof/>
                <w:webHidden/>
              </w:rPr>
              <w:t>11</w:t>
            </w:r>
            <w:r>
              <w:rPr>
                <w:noProof/>
                <w:webHidden/>
              </w:rPr>
              <w:fldChar w:fldCharType="end"/>
            </w:r>
          </w:hyperlink>
        </w:p>
        <w:p w14:paraId="0900078F" w14:textId="543B889C" w:rsidR="00A43457" w:rsidRDefault="00A43457">
          <w:pPr>
            <w:pStyle w:val="TOC2"/>
            <w:tabs>
              <w:tab w:val="right" w:leader="dot" w:pos="9350"/>
            </w:tabs>
            <w:rPr>
              <w:rFonts w:asciiTheme="minorHAnsi" w:eastAsiaTheme="minorEastAsia" w:hAnsiTheme="minorHAnsi"/>
              <w:noProof/>
              <w:lang w:val="en-GB" w:eastAsia="en-GB"/>
            </w:rPr>
          </w:pPr>
          <w:hyperlink w:anchor="_Toc101890553" w:history="1">
            <w:r w:rsidRPr="00242843">
              <w:rPr>
                <w:rStyle w:val="Hyperlink"/>
                <w:noProof/>
              </w:rPr>
              <w:t>Monitoring Outline</w:t>
            </w:r>
            <w:r>
              <w:rPr>
                <w:noProof/>
                <w:webHidden/>
              </w:rPr>
              <w:tab/>
            </w:r>
            <w:r>
              <w:rPr>
                <w:noProof/>
                <w:webHidden/>
              </w:rPr>
              <w:fldChar w:fldCharType="begin"/>
            </w:r>
            <w:r>
              <w:rPr>
                <w:noProof/>
                <w:webHidden/>
              </w:rPr>
              <w:instrText xml:space="preserve"> PAGEREF _Toc101890553 \h </w:instrText>
            </w:r>
            <w:r>
              <w:rPr>
                <w:noProof/>
                <w:webHidden/>
              </w:rPr>
            </w:r>
            <w:r>
              <w:rPr>
                <w:noProof/>
                <w:webHidden/>
              </w:rPr>
              <w:fldChar w:fldCharType="separate"/>
            </w:r>
            <w:r>
              <w:rPr>
                <w:noProof/>
                <w:webHidden/>
              </w:rPr>
              <w:t>11</w:t>
            </w:r>
            <w:r>
              <w:rPr>
                <w:noProof/>
                <w:webHidden/>
              </w:rPr>
              <w:fldChar w:fldCharType="end"/>
            </w:r>
          </w:hyperlink>
        </w:p>
        <w:p w14:paraId="612EA6A7" w14:textId="73D30E1F" w:rsidR="00A43457" w:rsidRDefault="00A43457">
          <w:pPr>
            <w:pStyle w:val="TOC1"/>
            <w:tabs>
              <w:tab w:val="right" w:leader="dot" w:pos="9350"/>
            </w:tabs>
            <w:rPr>
              <w:rFonts w:asciiTheme="minorHAnsi" w:eastAsiaTheme="minorEastAsia" w:hAnsiTheme="minorHAnsi"/>
              <w:noProof/>
              <w:lang w:val="en-GB" w:eastAsia="en-GB"/>
            </w:rPr>
          </w:pPr>
          <w:hyperlink w:anchor="_Toc101890554" w:history="1">
            <w:r w:rsidRPr="00242843">
              <w:rPr>
                <w:rStyle w:val="Hyperlink"/>
                <w:noProof/>
              </w:rPr>
              <w:t>Conclusion</w:t>
            </w:r>
            <w:r>
              <w:rPr>
                <w:noProof/>
                <w:webHidden/>
              </w:rPr>
              <w:tab/>
            </w:r>
            <w:r>
              <w:rPr>
                <w:noProof/>
                <w:webHidden/>
              </w:rPr>
              <w:fldChar w:fldCharType="begin"/>
            </w:r>
            <w:r>
              <w:rPr>
                <w:noProof/>
                <w:webHidden/>
              </w:rPr>
              <w:instrText xml:space="preserve"> PAGEREF _Toc101890554 \h </w:instrText>
            </w:r>
            <w:r>
              <w:rPr>
                <w:noProof/>
                <w:webHidden/>
              </w:rPr>
            </w:r>
            <w:r>
              <w:rPr>
                <w:noProof/>
                <w:webHidden/>
              </w:rPr>
              <w:fldChar w:fldCharType="separate"/>
            </w:r>
            <w:r>
              <w:rPr>
                <w:noProof/>
                <w:webHidden/>
              </w:rPr>
              <w:t>13</w:t>
            </w:r>
            <w:r>
              <w:rPr>
                <w:noProof/>
                <w:webHidden/>
              </w:rPr>
              <w:fldChar w:fldCharType="end"/>
            </w:r>
          </w:hyperlink>
        </w:p>
        <w:p w14:paraId="55BC4D3A" w14:textId="6A6AC13E" w:rsidR="00A43457" w:rsidRDefault="00A43457">
          <w:pPr>
            <w:pStyle w:val="TOC1"/>
            <w:tabs>
              <w:tab w:val="right" w:leader="dot" w:pos="9350"/>
            </w:tabs>
            <w:rPr>
              <w:rFonts w:asciiTheme="minorHAnsi" w:eastAsiaTheme="minorEastAsia" w:hAnsiTheme="minorHAnsi"/>
              <w:noProof/>
              <w:lang w:val="en-GB" w:eastAsia="en-GB"/>
            </w:rPr>
          </w:pPr>
          <w:hyperlink w:anchor="_Toc101890555" w:history="1">
            <w:r w:rsidRPr="00242843">
              <w:rPr>
                <w:rStyle w:val="Hyperlink"/>
                <w:noProof/>
              </w:rPr>
              <w:t>References</w:t>
            </w:r>
            <w:r>
              <w:rPr>
                <w:noProof/>
                <w:webHidden/>
              </w:rPr>
              <w:tab/>
            </w:r>
            <w:r>
              <w:rPr>
                <w:noProof/>
                <w:webHidden/>
              </w:rPr>
              <w:fldChar w:fldCharType="begin"/>
            </w:r>
            <w:r>
              <w:rPr>
                <w:noProof/>
                <w:webHidden/>
              </w:rPr>
              <w:instrText xml:space="preserve"> PAGEREF _Toc101890555 \h </w:instrText>
            </w:r>
            <w:r>
              <w:rPr>
                <w:noProof/>
                <w:webHidden/>
              </w:rPr>
            </w:r>
            <w:r>
              <w:rPr>
                <w:noProof/>
                <w:webHidden/>
              </w:rPr>
              <w:fldChar w:fldCharType="separate"/>
            </w:r>
            <w:r>
              <w:rPr>
                <w:noProof/>
                <w:webHidden/>
              </w:rPr>
              <w:t>14</w:t>
            </w:r>
            <w:r>
              <w:rPr>
                <w:noProof/>
                <w:webHidden/>
              </w:rPr>
              <w:fldChar w:fldCharType="end"/>
            </w:r>
          </w:hyperlink>
        </w:p>
        <w:p w14:paraId="7A6884FD" w14:textId="33EB8DE0" w:rsidR="00A43457" w:rsidRDefault="00A43457" w:rsidP="00A43457">
          <w:pPr>
            <w:rPr>
              <w:b/>
              <w:bCs/>
              <w:noProof/>
            </w:rPr>
          </w:pPr>
          <w:r w:rsidRPr="004826DA">
            <w:rPr>
              <w:rFonts w:cs="Arial"/>
              <w:b/>
              <w:bCs/>
              <w:noProof/>
            </w:rPr>
            <w:fldChar w:fldCharType="end"/>
          </w:r>
        </w:p>
      </w:sdtContent>
    </w:sdt>
    <w:p w14:paraId="3A0E673E" w14:textId="77777777" w:rsidR="00EA5871" w:rsidRDefault="00EA5871">
      <w:pPr>
        <w:spacing w:line="259" w:lineRule="auto"/>
        <w:jc w:val="left"/>
        <w:rPr>
          <w:rFonts w:eastAsiaTheme="majorEastAsia" w:cstheme="majorBidi"/>
          <w:b/>
          <w:color w:val="4472C4" w:themeColor="accent1"/>
          <w:sz w:val="32"/>
          <w:szCs w:val="32"/>
          <w:lang w:val="en-GB"/>
        </w:rPr>
      </w:pPr>
      <w:r>
        <w:rPr>
          <w:lang w:val="en-GB"/>
        </w:rPr>
        <w:br w:type="page"/>
      </w:r>
    </w:p>
    <w:p w14:paraId="0950DE20" w14:textId="1B1CC716" w:rsidR="00D82E1B" w:rsidRDefault="00C01E4D" w:rsidP="00C01E4D">
      <w:pPr>
        <w:pStyle w:val="Heading1"/>
        <w:rPr>
          <w:lang w:val="en-GB"/>
        </w:rPr>
      </w:pPr>
      <w:bookmarkStart w:id="0" w:name="_Toc101890539"/>
      <w:r>
        <w:rPr>
          <w:lang w:val="en-GB"/>
        </w:rPr>
        <w:lastRenderedPageBreak/>
        <w:t>Introduction</w:t>
      </w:r>
      <w:bookmarkEnd w:id="0"/>
    </w:p>
    <w:p w14:paraId="6FCA8088" w14:textId="71DF8A09" w:rsidR="00203201" w:rsidRDefault="00D8661D" w:rsidP="00ED047F">
      <w:pPr>
        <w:rPr>
          <w:lang w:val="en-GB"/>
        </w:rPr>
      </w:pPr>
      <w:r>
        <w:rPr>
          <w:lang w:val="en-GB"/>
        </w:rPr>
        <w:t>The problems of corporations are getting more complex day by day and the pandemic situation makes it worst.</w:t>
      </w:r>
      <w:r w:rsidR="00552EAB">
        <w:rPr>
          <w:lang w:val="en-GB"/>
        </w:rPr>
        <w:t xml:space="preserve"> </w:t>
      </w:r>
      <w:r w:rsidR="00552EAB" w:rsidRPr="00552EAB">
        <w:rPr>
          <w:lang w:val="en-GB"/>
        </w:rPr>
        <w:t>Complex problems are ones that need the capacity to address issues from many, often conflicting, viewpoints and could have various feasible answers.</w:t>
      </w:r>
      <w:r w:rsidR="00CC09CB">
        <w:rPr>
          <w:lang w:val="en-GB"/>
        </w:rPr>
        <w:t xml:space="preserve"> </w:t>
      </w:r>
      <w:r w:rsidR="00A21B7E">
        <w:rPr>
          <w:lang w:val="en-GB"/>
        </w:rPr>
        <w:t xml:space="preserve">Gold’s Gym is an international fitness centre conducted in the United Kingdom as well. But recently, the organisation is facing employee dissatisfaction </w:t>
      </w:r>
      <w:r w:rsidR="004B713D">
        <w:rPr>
          <w:lang w:val="en-GB"/>
        </w:rPr>
        <w:t xml:space="preserve">which results in less employee retention in the organisation. </w:t>
      </w:r>
      <w:r w:rsidR="00795168">
        <w:rPr>
          <w:lang w:val="en-GB"/>
        </w:rPr>
        <w:t>Now, Gold’s Gym wants to look for the reasons for the problem and the solution to work on as soon as possible to stop the rate of voluntary resignation. This paper suggest</w:t>
      </w:r>
      <w:r w:rsidR="00ED047F">
        <w:rPr>
          <w:lang w:val="en-GB"/>
        </w:rPr>
        <w:t>s all the necessary solutions and alternative measurements with appropriate assessment</w:t>
      </w:r>
      <w:r w:rsidR="004826DA">
        <w:rPr>
          <w:lang w:val="en-GB"/>
        </w:rPr>
        <w:t>. Also, monitoring and reviewing outline to ensure the changes sustain in the long run and create an impact in the increase of employee satisfaction rate.</w:t>
      </w:r>
      <w:r w:rsidR="00203201">
        <w:rPr>
          <w:lang w:val="en-GB"/>
        </w:rPr>
        <w:br w:type="page"/>
      </w:r>
    </w:p>
    <w:p w14:paraId="032CEC0D" w14:textId="184CE70D" w:rsidR="00C02D3C" w:rsidRDefault="00203201" w:rsidP="00203201">
      <w:pPr>
        <w:pStyle w:val="Heading1"/>
      </w:pPr>
      <w:bookmarkStart w:id="1" w:name="_Toc101890540"/>
      <w:r>
        <w:lastRenderedPageBreak/>
        <w:t>Gold Gym’s complex problem and the impact</w:t>
      </w:r>
      <w:bookmarkEnd w:id="1"/>
    </w:p>
    <w:p w14:paraId="09C01512" w14:textId="59C08943" w:rsidR="001235CF" w:rsidRDefault="00A21B7E">
      <w:r>
        <w:t>In 20</w:t>
      </w:r>
      <w:r w:rsidR="00EB1435">
        <w:t>20</w:t>
      </w:r>
      <w:r>
        <w:t xml:space="preserve"> even the pandemic strives the most, the voluntary </w:t>
      </w:r>
      <w:r w:rsidRPr="00A21B7E">
        <w:t>staff resignation rate</w:t>
      </w:r>
      <w:r w:rsidR="00EB1435">
        <w:t xml:space="preserve"> was less than 10 per cent which grows to approximately 28 per cent in 2021 and has a peak in 2022 with 51 per cent. A focused group discussion shows that the key reason for so much resignation is employees and staff are frustrated with the job they are doing in this organization</w:t>
      </w:r>
      <w:r w:rsidR="009104A9" w:rsidRPr="009104A9">
        <w:t xml:space="preserve"> (Hagemann, 2017)</w:t>
      </w:r>
      <w:r w:rsidR="00EB1435">
        <w:t xml:space="preserve">. </w:t>
      </w:r>
      <w:r w:rsidR="00807AA6">
        <w:t xml:space="preserve">The dissatisfaction grows so much that the employees are suggesting on social platforms or reviewing sites or their well-wishers not to join as the level of job engagement is poor to </w:t>
      </w:r>
      <w:r w:rsidR="001235CF">
        <w:t>work under.</w:t>
      </w:r>
    </w:p>
    <w:p w14:paraId="59489F82" w14:textId="5B81D845" w:rsidR="00203201" w:rsidRDefault="00E50195" w:rsidP="00E50195">
      <w:pPr>
        <w:pStyle w:val="Heading1"/>
      </w:pPr>
      <w:bookmarkStart w:id="2" w:name="_Toc101890541"/>
      <w:r>
        <w:t>A</w:t>
      </w:r>
      <w:r w:rsidRPr="00E50195">
        <w:t>nalyz</w:t>
      </w:r>
      <w:r>
        <w:t>ing</w:t>
      </w:r>
      <w:r w:rsidRPr="00E50195">
        <w:t xml:space="preserve"> </w:t>
      </w:r>
      <w:r>
        <w:t>I</w:t>
      </w:r>
      <w:r w:rsidRPr="00E50195">
        <w:t xml:space="preserve">nformation on the </w:t>
      </w:r>
      <w:r>
        <w:t>A</w:t>
      </w:r>
      <w:r w:rsidRPr="00E50195">
        <w:t xml:space="preserve">cknowledged </w:t>
      </w:r>
      <w:r>
        <w:t>Complex P</w:t>
      </w:r>
      <w:r w:rsidRPr="00E50195">
        <w:t>roblem</w:t>
      </w:r>
      <w:bookmarkEnd w:id="2"/>
    </w:p>
    <w:p w14:paraId="2E698985" w14:textId="2A6E6B9F" w:rsidR="00246DD9" w:rsidRDefault="00E50195" w:rsidP="00E50195">
      <w:r>
        <w:t xml:space="preserve">Many internal, as well as external factors, are the reasons for any business problems and therefore, PESTLE analysis and SWOT analysis covering </w:t>
      </w:r>
      <w:r w:rsidR="00824EBA">
        <w:t xml:space="preserve">both </w:t>
      </w:r>
      <w:r>
        <w:t>external and internal influences are a must to gather information and rectify the issue properly.</w:t>
      </w:r>
    </w:p>
    <w:p w14:paraId="4DEFA8D8" w14:textId="5C9CA718" w:rsidR="00246DD9" w:rsidRDefault="00246DD9" w:rsidP="00246DD9">
      <w:pPr>
        <w:pStyle w:val="Heading2"/>
      </w:pPr>
      <w:bookmarkStart w:id="3" w:name="_Toc101890542"/>
      <w:r>
        <w:t>Internal Forces for Gold’s Gym</w:t>
      </w:r>
      <w:r w:rsidR="00A71876">
        <w:t>: SWOT Analysis</w:t>
      </w:r>
      <w:bookmarkEnd w:id="3"/>
    </w:p>
    <w:p w14:paraId="02DBEE5D" w14:textId="6C36C937" w:rsidR="0023130B" w:rsidRPr="0023130B" w:rsidRDefault="0023130B" w:rsidP="0023130B">
      <w:pPr>
        <w:rPr>
          <w:b/>
          <w:bCs/>
          <w:u w:val="single"/>
        </w:rPr>
      </w:pPr>
      <w:r w:rsidRPr="0023130B">
        <w:rPr>
          <w:b/>
          <w:bCs/>
          <w:u w:val="single"/>
        </w:rPr>
        <w:t>Strength:</w:t>
      </w:r>
    </w:p>
    <w:p w14:paraId="3810F902" w14:textId="77777777" w:rsidR="0023130B" w:rsidRDefault="0023130B" w:rsidP="0023130B">
      <w:pPr>
        <w:pStyle w:val="ListParagraph"/>
        <w:numPr>
          <w:ilvl w:val="0"/>
          <w:numId w:val="1"/>
        </w:numPr>
      </w:pPr>
      <w:r>
        <w:t>Gold's Gym boasts cutting-edge amenities, including a large gym, manufacturing gear, and qualified trainers.</w:t>
      </w:r>
    </w:p>
    <w:p w14:paraId="7E2D9A70" w14:textId="74BAE276" w:rsidR="0023130B" w:rsidRDefault="0023130B" w:rsidP="0023130B">
      <w:pPr>
        <w:pStyle w:val="ListParagraph"/>
        <w:numPr>
          <w:ilvl w:val="0"/>
          <w:numId w:val="1"/>
        </w:numPr>
      </w:pPr>
      <w:r>
        <w:t xml:space="preserve">Gold’s gym is a high-capital-intensity enterprise with a lot of </w:t>
      </w:r>
      <w:r w:rsidR="009104A9">
        <w:t>infrastructures</w:t>
      </w:r>
      <w:r w:rsidR="0065731B">
        <w:t xml:space="preserve"> (Seth, </w:t>
      </w:r>
      <w:r w:rsidR="009104A9" w:rsidRPr="009104A9">
        <w:t>2019)</w:t>
      </w:r>
      <w:r>
        <w:t>.</w:t>
      </w:r>
    </w:p>
    <w:p w14:paraId="368ABD4A" w14:textId="77777777" w:rsidR="0023130B" w:rsidRDefault="0023130B" w:rsidP="0023130B">
      <w:pPr>
        <w:pStyle w:val="ListParagraph"/>
        <w:numPr>
          <w:ilvl w:val="0"/>
          <w:numId w:val="1"/>
        </w:numPr>
      </w:pPr>
      <w:r>
        <w:t>Gold's Gym has indeed been successful in establishing itself in prime places around large cities.</w:t>
      </w:r>
    </w:p>
    <w:p w14:paraId="4C376654" w14:textId="458FE139" w:rsidR="00732E9F" w:rsidRDefault="0023130B" w:rsidP="00732E9F">
      <w:pPr>
        <w:pStyle w:val="ListParagraph"/>
        <w:numPr>
          <w:ilvl w:val="0"/>
          <w:numId w:val="1"/>
        </w:numPr>
      </w:pPr>
      <w:r>
        <w:t>Most gyms result in failure of their inability to get enough comprehensive training.</w:t>
      </w:r>
    </w:p>
    <w:p w14:paraId="77EA789D" w14:textId="2B2AB356" w:rsidR="00732E9F" w:rsidRPr="00732E9F" w:rsidRDefault="00732E9F" w:rsidP="00732E9F">
      <w:pPr>
        <w:rPr>
          <w:b/>
          <w:bCs/>
          <w:u w:val="single"/>
        </w:rPr>
      </w:pPr>
      <w:r>
        <w:rPr>
          <w:b/>
          <w:bCs/>
          <w:u w:val="single"/>
        </w:rPr>
        <w:t>Weakness</w:t>
      </w:r>
      <w:r w:rsidRPr="0023130B">
        <w:rPr>
          <w:b/>
          <w:bCs/>
          <w:u w:val="single"/>
        </w:rPr>
        <w:t>:</w:t>
      </w:r>
    </w:p>
    <w:p w14:paraId="55CB0697" w14:textId="6D8B3313" w:rsidR="00732E9F" w:rsidRDefault="00732E9F" w:rsidP="00732E9F">
      <w:pPr>
        <w:pStyle w:val="ListParagraph"/>
        <w:numPr>
          <w:ilvl w:val="0"/>
          <w:numId w:val="2"/>
        </w:numPr>
      </w:pPr>
      <w:r>
        <w:t>Despite the fact that Gold's Gym has already been concentrated on generating steady income, they have not been engaged in expense containment</w:t>
      </w:r>
      <w:r w:rsidR="00BF7D49" w:rsidRPr="00BF7D49">
        <w:t xml:space="preserve"> (</w:t>
      </w:r>
      <w:proofErr w:type="spellStart"/>
      <w:r w:rsidR="00BF7D49" w:rsidRPr="00BF7D49">
        <w:t>Sarsby</w:t>
      </w:r>
      <w:proofErr w:type="spellEnd"/>
      <w:r w:rsidR="00BF7D49" w:rsidRPr="00BF7D49">
        <w:t>, 2016)</w:t>
      </w:r>
      <w:r>
        <w:t>.</w:t>
      </w:r>
    </w:p>
    <w:p w14:paraId="68C8B02F" w14:textId="77777777" w:rsidR="00732E9F" w:rsidRDefault="00732E9F" w:rsidP="00732E9F">
      <w:pPr>
        <w:pStyle w:val="ListParagraph"/>
        <w:numPr>
          <w:ilvl w:val="0"/>
          <w:numId w:val="2"/>
        </w:numPr>
      </w:pPr>
      <w:r>
        <w:t>Because they believed the competitors would not be prepared to overcome them, Gold's Gym's executives were overly confident and did not work hard enough to create confidence.</w:t>
      </w:r>
    </w:p>
    <w:p w14:paraId="77E70526" w14:textId="3566942B" w:rsidR="0023130B" w:rsidRDefault="00732E9F" w:rsidP="00732E9F">
      <w:pPr>
        <w:pStyle w:val="ListParagraph"/>
        <w:numPr>
          <w:ilvl w:val="0"/>
          <w:numId w:val="2"/>
        </w:numPr>
      </w:pPr>
      <w:r>
        <w:t>Gold's Gym is more concerned with technology and individualized fitness routines, which need extensive and ongoing upkeep.</w:t>
      </w:r>
    </w:p>
    <w:p w14:paraId="3B4F0F50" w14:textId="7C1AC3A4" w:rsidR="001F57CF" w:rsidRDefault="001F57CF" w:rsidP="001F57CF">
      <w:pPr>
        <w:pStyle w:val="ListParagraph"/>
        <w:numPr>
          <w:ilvl w:val="0"/>
          <w:numId w:val="2"/>
        </w:numPr>
      </w:pPr>
      <w:r w:rsidRPr="001F57CF">
        <w:t>In the preceding three years, Gold's Gym has experienced employee discontent. Integrating available resources to examine aims and goals have failed.</w:t>
      </w:r>
    </w:p>
    <w:p w14:paraId="00BB9254" w14:textId="77777777" w:rsidR="00D454CA" w:rsidRDefault="00FF098E" w:rsidP="00D454CA">
      <w:pPr>
        <w:rPr>
          <w:b/>
          <w:bCs/>
          <w:u w:val="single"/>
        </w:rPr>
      </w:pPr>
      <w:r>
        <w:rPr>
          <w:b/>
          <w:bCs/>
          <w:u w:val="single"/>
        </w:rPr>
        <w:lastRenderedPageBreak/>
        <w:t>Opportunity</w:t>
      </w:r>
      <w:r w:rsidR="00F61D15" w:rsidRPr="00F61D15">
        <w:rPr>
          <w:b/>
          <w:bCs/>
          <w:u w:val="single"/>
        </w:rPr>
        <w:t>:</w:t>
      </w:r>
    </w:p>
    <w:p w14:paraId="79FCAC64" w14:textId="0A0EAFEF" w:rsidR="00D454CA" w:rsidRPr="00D454CA" w:rsidRDefault="00D454CA" w:rsidP="00D454CA">
      <w:pPr>
        <w:pStyle w:val="ListParagraph"/>
        <w:numPr>
          <w:ilvl w:val="0"/>
          <w:numId w:val="3"/>
        </w:numPr>
      </w:pPr>
      <w:r w:rsidRPr="00D454CA">
        <w:t>Following the epidemic, individuals in the United Kingdom have been increasingly focused on fitness, with a growing number of individuals visiting the gym</w:t>
      </w:r>
      <w:r w:rsidR="009104A9" w:rsidRPr="009104A9">
        <w:t xml:space="preserve"> </w:t>
      </w:r>
      <w:r w:rsidR="00BF7D49" w:rsidRPr="00BF7D49">
        <w:t>(</w:t>
      </w:r>
      <w:proofErr w:type="spellStart"/>
      <w:r w:rsidR="00BF7D49" w:rsidRPr="00BF7D49">
        <w:t>Sarsby</w:t>
      </w:r>
      <w:proofErr w:type="spellEnd"/>
      <w:r w:rsidR="00BF7D49" w:rsidRPr="00BF7D49">
        <w:t>, 2016)</w:t>
      </w:r>
      <w:r w:rsidR="00BF7D49">
        <w:t>.</w:t>
      </w:r>
    </w:p>
    <w:p w14:paraId="6D6E7468" w14:textId="77777777" w:rsidR="00D454CA" w:rsidRPr="00D454CA" w:rsidRDefault="00D454CA" w:rsidP="00D454CA">
      <w:pPr>
        <w:pStyle w:val="ListParagraph"/>
        <w:numPr>
          <w:ilvl w:val="0"/>
          <w:numId w:val="3"/>
        </w:numPr>
      </w:pPr>
      <w:r w:rsidRPr="00D454CA">
        <w:t>The gymnasium must no longer operate only by offering workout activities; instead, significant services such as food and dietary, fitness classes, and cafés and food markets are required.</w:t>
      </w:r>
    </w:p>
    <w:p w14:paraId="14E5BA23" w14:textId="5F88E92A" w:rsidR="00491B50" w:rsidRDefault="00D454CA" w:rsidP="00491B50">
      <w:pPr>
        <w:pStyle w:val="ListParagraph"/>
        <w:numPr>
          <w:ilvl w:val="0"/>
          <w:numId w:val="3"/>
        </w:numPr>
      </w:pPr>
      <w:r w:rsidRPr="00D454CA">
        <w:t>As a result of rising fast-food consumption, overweight, chronic illnesses, and other factors, an increasing number of individuals are attempting to participate in exercise programs.</w:t>
      </w:r>
    </w:p>
    <w:p w14:paraId="24CF6FD7" w14:textId="62719CDB" w:rsidR="00D454CA" w:rsidRDefault="00491B50" w:rsidP="00491B50">
      <w:pPr>
        <w:rPr>
          <w:b/>
          <w:bCs/>
          <w:u w:val="single"/>
        </w:rPr>
      </w:pPr>
      <w:r>
        <w:rPr>
          <w:b/>
          <w:bCs/>
          <w:u w:val="single"/>
        </w:rPr>
        <w:t>Threats</w:t>
      </w:r>
      <w:r w:rsidR="00D454CA" w:rsidRPr="00491B50">
        <w:rPr>
          <w:b/>
          <w:bCs/>
          <w:u w:val="single"/>
        </w:rPr>
        <w:t>:</w:t>
      </w:r>
    </w:p>
    <w:p w14:paraId="758019EA" w14:textId="408EBAD5" w:rsidR="001F57CF" w:rsidRPr="001F57CF" w:rsidRDefault="001F57CF" w:rsidP="001F57CF">
      <w:pPr>
        <w:pStyle w:val="ListParagraph"/>
        <w:numPr>
          <w:ilvl w:val="0"/>
          <w:numId w:val="4"/>
        </w:numPr>
      </w:pPr>
      <w:r w:rsidRPr="001F57CF">
        <w:t xml:space="preserve">Several fitness clubs compete against the gym facility.  There are gymnasiums in each and every </w:t>
      </w:r>
      <w:proofErr w:type="spellStart"/>
      <w:r w:rsidR="006D2E8F">
        <w:t>neighbourhood</w:t>
      </w:r>
      <w:proofErr w:type="spellEnd"/>
      <w:r w:rsidRPr="001F57CF">
        <w:t xml:space="preserve">, resorts, and also flats and communal living quarters, offer workout </w:t>
      </w:r>
      <w:proofErr w:type="spellStart"/>
      <w:r w:rsidR="006D2E8F">
        <w:t>centres</w:t>
      </w:r>
      <w:proofErr w:type="spellEnd"/>
      <w:r w:rsidRPr="001F57CF">
        <w:t>. Because almost all do not need payment, people choose to visit them</w:t>
      </w:r>
      <w:r w:rsidR="00BF7D49">
        <w:t xml:space="preserve"> </w:t>
      </w:r>
      <w:r w:rsidR="00BF7D49" w:rsidRPr="00BF7D49">
        <w:t>(Seth, 2019)</w:t>
      </w:r>
      <w:r w:rsidRPr="001F57CF">
        <w:t>.</w:t>
      </w:r>
    </w:p>
    <w:p w14:paraId="157C2103" w14:textId="5D1AE97A" w:rsidR="001F57CF" w:rsidRPr="001F57CF" w:rsidRDefault="001F57CF" w:rsidP="001F57CF">
      <w:pPr>
        <w:pStyle w:val="ListParagraph"/>
        <w:numPr>
          <w:ilvl w:val="0"/>
          <w:numId w:val="4"/>
        </w:numPr>
      </w:pPr>
      <w:r w:rsidRPr="001F57CF">
        <w:t>Gold's Gym has suffered a significant loss as a result of the global economic downturn.</w:t>
      </w:r>
    </w:p>
    <w:p w14:paraId="3F06AC7F" w14:textId="68DC221C" w:rsidR="001F57CF" w:rsidRPr="001F57CF" w:rsidRDefault="001F57CF" w:rsidP="001F57CF">
      <w:pPr>
        <w:pStyle w:val="ListParagraph"/>
        <w:numPr>
          <w:ilvl w:val="0"/>
          <w:numId w:val="4"/>
        </w:numPr>
      </w:pPr>
      <w:r w:rsidRPr="001F57CF">
        <w:t>Staff unhappiness can lead to a significant increase in employee turnover. There are options in the UK, such as many of the other gymnasium that offers even more cost-effective options for clients and career opportunity for employees and staff.</w:t>
      </w:r>
    </w:p>
    <w:p w14:paraId="3B9B7359" w14:textId="2D985AB2" w:rsidR="001F57CF" w:rsidRDefault="001F57CF" w:rsidP="001F57CF">
      <w:pPr>
        <w:pStyle w:val="ListParagraph"/>
        <w:numPr>
          <w:ilvl w:val="0"/>
          <w:numId w:val="4"/>
        </w:numPr>
      </w:pPr>
      <w:r w:rsidRPr="001F57CF">
        <w:t>In some cases, higher staff turnover might lead to the firm being shuttered</w:t>
      </w:r>
      <w:r w:rsidR="00111F15">
        <w:t xml:space="preserve"> </w:t>
      </w:r>
      <w:r w:rsidR="00111F15" w:rsidRPr="00111F15">
        <w:t>(</w:t>
      </w:r>
      <w:proofErr w:type="spellStart"/>
      <w:r w:rsidR="00111F15" w:rsidRPr="00111F15">
        <w:t>Böhm</w:t>
      </w:r>
      <w:proofErr w:type="spellEnd"/>
      <w:r w:rsidR="00111F15" w:rsidRPr="00111F15">
        <w:t>, 2020)</w:t>
      </w:r>
      <w:r w:rsidRPr="001F57CF">
        <w:t>.</w:t>
      </w:r>
    </w:p>
    <w:p w14:paraId="293D163A" w14:textId="400F64AA" w:rsidR="00491B50" w:rsidRDefault="004F0811" w:rsidP="004F0811">
      <w:pPr>
        <w:pStyle w:val="Heading2"/>
      </w:pPr>
      <w:bookmarkStart w:id="4" w:name="_Toc101890543"/>
      <w:r>
        <w:t>External analysis of Gold’s Gym</w:t>
      </w:r>
      <w:r w:rsidR="00A71876">
        <w:t>: PESTLE Analysis</w:t>
      </w:r>
      <w:bookmarkEnd w:id="4"/>
    </w:p>
    <w:p w14:paraId="39AEEEB8" w14:textId="77777777" w:rsidR="00412635" w:rsidRDefault="0083750E" w:rsidP="00491B50">
      <w:pPr>
        <w:rPr>
          <w:b/>
          <w:bCs/>
          <w:u w:val="single"/>
        </w:rPr>
      </w:pPr>
      <w:r>
        <w:rPr>
          <w:b/>
          <w:bCs/>
          <w:u w:val="single"/>
        </w:rPr>
        <w:t>Political Forces</w:t>
      </w:r>
      <w:r w:rsidR="00C415BD">
        <w:rPr>
          <w:b/>
          <w:bCs/>
          <w:u w:val="single"/>
        </w:rPr>
        <w:t xml:space="preserve">: </w:t>
      </w:r>
    </w:p>
    <w:p w14:paraId="7D0F5EAE" w14:textId="3EA261DC" w:rsidR="004F0811" w:rsidRDefault="00412635" w:rsidP="00412635">
      <w:r w:rsidRPr="00412635">
        <w:t>Diversifying the systemic risks of political environments is the key to achieving accomplishment in a very competitive Athletic Events business across foreign nations. Prior to joining or financing a very safe market, Gold's Gym will carefully consider the following aspects</w:t>
      </w:r>
      <w:r w:rsidR="00501749">
        <w:t>:</w:t>
      </w:r>
      <w:r w:rsidRPr="00412635">
        <w:t xml:space="preserve"> </w:t>
      </w:r>
      <w:r w:rsidR="00501749">
        <w:t>p</w:t>
      </w:r>
      <w:r w:rsidRPr="00412635">
        <w:t>olitical environment and the economic value of the health and fitness activities sector</w:t>
      </w:r>
      <w:r w:rsidR="00501749">
        <w:t>, d</w:t>
      </w:r>
      <w:r w:rsidRPr="00412635">
        <w:t>egrees of fraud, especially in the services industry,</w:t>
      </w:r>
      <w:r w:rsidR="00501749">
        <w:t xml:space="preserve"> the m</w:t>
      </w:r>
      <w:r w:rsidR="00501749" w:rsidRPr="00412635">
        <w:t>ilitary takeover is a possibility</w:t>
      </w:r>
      <w:r w:rsidR="00501749">
        <w:t>, r</w:t>
      </w:r>
      <w:r w:rsidRPr="00412635">
        <w:t>egulations, and state interference in the health and fitness activities business</w:t>
      </w:r>
      <w:r w:rsidR="00111F15">
        <w:t xml:space="preserve"> </w:t>
      </w:r>
      <w:r w:rsidR="00111F15" w:rsidRPr="00111F15">
        <w:t>(Marmol, 2019)</w:t>
      </w:r>
      <w:r w:rsidRPr="00412635">
        <w:t>.</w:t>
      </w:r>
    </w:p>
    <w:p w14:paraId="3B2B0E44" w14:textId="33861C51" w:rsidR="00C415BD" w:rsidRPr="00C415BD" w:rsidRDefault="00C415BD" w:rsidP="00C415BD">
      <w:r w:rsidRPr="00C415BD">
        <w:rPr>
          <w:b/>
          <w:bCs/>
          <w:u w:val="single"/>
        </w:rPr>
        <w:t>Economical:</w:t>
      </w:r>
      <w:r w:rsidRPr="00C415BD">
        <w:t xml:space="preserve"> Increasing the cost of power, salaries, and wastewater, among other things, creates a barrier for the gymnasium to operate, which may be mitigated by attracting more clients to Gold's Gym</w:t>
      </w:r>
      <w:r w:rsidR="0065731B">
        <w:t xml:space="preserve"> </w:t>
      </w:r>
      <w:r w:rsidR="00111F15" w:rsidRPr="00111F15">
        <w:t>(McCullers, 2017)</w:t>
      </w:r>
      <w:r w:rsidRPr="00C415BD">
        <w:t>.</w:t>
      </w:r>
    </w:p>
    <w:p w14:paraId="0BA222E2" w14:textId="109963F5" w:rsidR="00C415BD" w:rsidRPr="00C415BD" w:rsidRDefault="00C415BD" w:rsidP="00C415BD">
      <w:r w:rsidRPr="00C415BD">
        <w:rPr>
          <w:b/>
          <w:bCs/>
          <w:u w:val="single"/>
        </w:rPr>
        <w:lastRenderedPageBreak/>
        <w:t>Social:</w:t>
      </w:r>
      <w:r w:rsidRPr="00C415BD">
        <w:t xml:space="preserve"> Connection is enhanced through the use of virtual communities, interactive activities, and elderly people. This also allows participants to get in shape and be more productive in the workplace</w:t>
      </w:r>
      <w:r>
        <w:t>, hence Gold’s Gym needs to enhance the media of communication to retain the employees and clients</w:t>
      </w:r>
      <w:r w:rsidR="00111F15">
        <w:t xml:space="preserve"> </w:t>
      </w:r>
      <w:r w:rsidR="00111F15" w:rsidRPr="00111F15">
        <w:t>(</w:t>
      </w:r>
      <w:proofErr w:type="spellStart"/>
      <w:r w:rsidR="00111F15" w:rsidRPr="00111F15">
        <w:t>Böhm</w:t>
      </w:r>
      <w:proofErr w:type="spellEnd"/>
      <w:r w:rsidR="00111F15" w:rsidRPr="00111F15">
        <w:t>, 2020)</w:t>
      </w:r>
      <w:r>
        <w:t>.</w:t>
      </w:r>
    </w:p>
    <w:p w14:paraId="1708E94E" w14:textId="5CF7025F" w:rsidR="00C415BD" w:rsidRPr="00C415BD" w:rsidRDefault="00C415BD" w:rsidP="00C415BD">
      <w:r w:rsidRPr="00C415BD">
        <w:rPr>
          <w:b/>
          <w:bCs/>
          <w:u w:val="single"/>
        </w:rPr>
        <w:t>Technology:</w:t>
      </w:r>
      <w:r w:rsidRPr="00C415BD">
        <w:t xml:space="preserve"> Automatization and upgraded industrial machinery for rapid weight loss in a scientific as well as natural manner with no adverse effects in much less work and exertion.</w:t>
      </w:r>
      <w:r>
        <w:t xml:space="preserve"> In this case, Gold’s Gym has a plus point of advancing further than the competitors.</w:t>
      </w:r>
    </w:p>
    <w:p w14:paraId="12CF2476" w14:textId="4B3BC52E" w:rsidR="00C415BD" w:rsidRPr="00C415BD" w:rsidRDefault="00C415BD" w:rsidP="00C415BD">
      <w:r w:rsidRPr="00C415BD">
        <w:rPr>
          <w:b/>
          <w:bCs/>
          <w:u w:val="single"/>
        </w:rPr>
        <w:t>Environment:</w:t>
      </w:r>
      <w:r w:rsidRPr="00C415BD">
        <w:t xml:space="preserve"> Technology will demand power, but as technology develops, power usage will decrease</w:t>
      </w:r>
      <w:r w:rsidR="00CB3B9E">
        <w:t xml:space="preserve"> </w:t>
      </w:r>
      <w:r w:rsidR="00CB3B9E" w:rsidRPr="00CB3B9E">
        <w:t>(Akman, 2020)</w:t>
      </w:r>
      <w:r w:rsidRPr="00C415BD">
        <w:t>. However, energy bills are on the rise</w:t>
      </w:r>
      <w:r w:rsidR="00AC19C8">
        <w:t xml:space="preserve"> which should be a major concern for increasing costs for Gold’s Gym</w:t>
      </w:r>
      <w:r w:rsidRPr="00C415BD">
        <w:t>.</w:t>
      </w:r>
    </w:p>
    <w:p w14:paraId="05D37AA5" w14:textId="4BBA1DE2" w:rsidR="007C4C6D" w:rsidRDefault="00C415BD" w:rsidP="00D454CA">
      <w:r w:rsidRPr="00C415BD">
        <w:rPr>
          <w:b/>
          <w:bCs/>
          <w:u w:val="single"/>
        </w:rPr>
        <w:t>Legal:</w:t>
      </w:r>
      <w:r w:rsidRPr="00C415BD">
        <w:t xml:space="preserve"> Health and safety standards, as well as </w:t>
      </w:r>
      <w:r w:rsidR="0085744F">
        <w:t xml:space="preserve">fitness &amp; </w:t>
      </w:r>
      <w:r w:rsidRPr="00C415BD">
        <w:t>health</w:t>
      </w:r>
      <w:r w:rsidR="0085744F">
        <w:t xml:space="preserve"> </w:t>
      </w:r>
      <w:r w:rsidRPr="00C415BD">
        <w:t>industry rules, must be followed at all costs</w:t>
      </w:r>
      <w:r w:rsidR="00111F15">
        <w:t xml:space="preserve"> </w:t>
      </w:r>
      <w:r w:rsidR="00DE6FC6">
        <w:t xml:space="preserve">(Marmol, </w:t>
      </w:r>
      <w:r w:rsidR="00111F15" w:rsidRPr="00111F15">
        <w:t>2019)</w:t>
      </w:r>
      <w:r w:rsidRPr="00C415BD">
        <w:t>.</w:t>
      </w:r>
    </w:p>
    <w:p w14:paraId="7318BE84" w14:textId="330A706C" w:rsidR="00FF098E" w:rsidRPr="00F61D15" w:rsidRDefault="007C4C6D" w:rsidP="007C4C6D">
      <w:pPr>
        <w:pStyle w:val="Heading1"/>
        <w:rPr>
          <w:bCs/>
          <w:u w:val="single"/>
        </w:rPr>
      </w:pPr>
      <w:bookmarkStart w:id="5" w:name="_Toc101890544"/>
      <w:r>
        <w:t>P</w:t>
      </w:r>
      <w:r w:rsidRPr="007C4C6D">
        <w:t>ropos</w:t>
      </w:r>
      <w:r>
        <w:t xml:space="preserve">ing </w:t>
      </w:r>
      <w:r w:rsidRPr="007C4C6D">
        <w:t xml:space="preserve">a range of alternative solutions to the </w:t>
      </w:r>
      <w:r>
        <w:t xml:space="preserve">complex </w:t>
      </w:r>
      <w:r w:rsidRPr="007C4C6D">
        <w:t>problem</w:t>
      </w:r>
      <w:bookmarkEnd w:id="5"/>
    </w:p>
    <w:p w14:paraId="1652E5AA" w14:textId="3E19406B" w:rsidR="00C83A84" w:rsidRDefault="00C83A84" w:rsidP="00C83A84">
      <w:pPr>
        <w:pStyle w:val="ListParagraph"/>
        <w:numPr>
          <w:ilvl w:val="0"/>
          <w:numId w:val="5"/>
        </w:numPr>
      </w:pPr>
      <w:r>
        <w:t>All employees should be rewarded and recognized</w:t>
      </w:r>
      <w:r w:rsidR="009104A9" w:rsidRPr="009104A9">
        <w:t xml:space="preserve"> (Hagemann, 2017)</w:t>
      </w:r>
      <w:r>
        <w:t>.</w:t>
      </w:r>
    </w:p>
    <w:p w14:paraId="0541795D" w14:textId="77777777" w:rsidR="00C83A84" w:rsidRDefault="00C83A84" w:rsidP="00C83A84">
      <w:pPr>
        <w:pStyle w:val="ListParagraph"/>
        <w:numPr>
          <w:ilvl w:val="0"/>
          <w:numId w:val="5"/>
        </w:numPr>
      </w:pPr>
      <w:r>
        <w:t>Maintain a cheerful and welcoming work atmosphere.</w:t>
      </w:r>
    </w:p>
    <w:p w14:paraId="3BD986A7" w14:textId="77777777" w:rsidR="00C83A84" w:rsidRDefault="00C83A84" w:rsidP="00C83A84">
      <w:pPr>
        <w:pStyle w:val="ListParagraph"/>
        <w:numPr>
          <w:ilvl w:val="0"/>
          <w:numId w:val="5"/>
        </w:numPr>
      </w:pPr>
      <w:r>
        <w:t>Increasing staff involvement by giving varied tasks</w:t>
      </w:r>
    </w:p>
    <w:p w14:paraId="6D936A6E" w14:textId="77777777" w:rsidR="00DF28F4" w:rsidRDefault="00DF28F4" w:rsidP="00DF28F4">
      <w:pPr>
        <w:pStyle w:val="Heading1"/>
      </w:pPr>
      <w:bookmarkStart w:id="6" w:name="_Toc101890545"/>
      <w:r>
        <w:t>E</w:t>
      </w:r>
      <w:r w:rsidRPr="00DF28F4">
        <w:t>valuat</w:t>
      </w:r>
      <w:r>
        <w:t>ing</w:t>
      </w:r>
      <w:r w:rsidRPr="00DF28F4">
        <w:t xml:space="preserve"> a range of solutions</w:t>
      </w:r>
      <w:r>
        <w:t xml:space="preserve"> using </w:t>
      </w:r>
      <w:r w:rsidRPr="00DF28F4">
        <w:t>decision-making technique</w:t>
      </w:r>
      <w:r>
        <w:t xml:space="preserve">: </w:t>
      </w:r>
      <w:r w:rsidRPr="00DF28F4">
        <w:t>PMI (plus, minus, interesting)</w:t>
      </w:r>
      <w:bookmarkEnd w:id="6"/>
      <w:r w:rsidRPr="00DF28F4">
        <w:t xml:space="preserve"> </w:t>
      </w:r>
    </w:p>
    <w:p w14:paraId="036E9ED9" w14:textId="77777777" w:rsidR="002A368B" w:rsidRDefault="00DF28F4" w:rsidP="00E360DF">
      <w:r w:rsidRPr="00DF28F4">
        <w:t xml:space="preserve"> </w:t>
      </w:r>
    </w:p>
    <w:tbl>
      <w:tblPr>
        <w:tblStyle w:val="TableGrid"/>
        <w:tblW w:w="0" w:type="auto"/>
        <w:tblLook w:val="04A0" w:firstRow="1" w:lastRow="0" w:firstColumn="1" w:lastColumn="0" w:noHBand="0" w:noVBand="1"/>
      </w:tblPr>
      <w:tblGrid>
        <w:gridCol w:w="1541"/>
        <w:gridCol w:w="2204"/>
        <w:gridCol w:w="2878"/>
        <w:gridCol w:w="2727"/>
      </w:tblGrid>
      <w:tr w:rsidR="008B4528" w14:paraId="59B559B8" w14:textId="77777777" w:rsidTr="00E51CFA">
        <w:tc>
          <w:tcPr>
            <w:tcW w:w="1541" w:type="dxa"/>
          </w:tcPr>
          <w:p w14:paraId="45D08CC6" w14:textId="77777777" w:rsidR="002A368B" w:rsidRPr="002A368B" w:rsidRDefault="002A368B" w:rsidP="002A368B">
            <w:pPr>
              <w:jc w:val="center"/>
              <w:rPr>
                <w:b/>
                <w:bCs/>
              </w:rPr>
            </w:pPr>
            <w:r w:rsidRPr="002A368B">
              <w:rPr>
                <w:b/>
                <w:bCs/>
              </w:rPr>
              <w:t>Alternative solution</w:t>
            </w:r>
          </w:p>
        </w:tc>
        <w:tc>
          <w:tcPr>
            <w:tcW w:w="2204" w:type="dxa"/>
          </w:tcPr>
          <w:p w14:paraId="6CB56CA2" w14:textId="77777777" w:rsidR="002A368B" w:rsidRPr="002A368B" w:rsidRDefault="002A368B" w:rsidP="002A368B">
            <w:pPr>
              <w:jc w:val="center"/>
              <w:rPr>
                <w:b/>
                <w:bCs/>
              </w:rPr>
            </w:pPr>
            <w:r w:rsidRPr="002A368B">
              <w:rPr>
                <w:b/>
                <w:bCs/>
              </w:rPr>
              <w:t>Plus</w:t>
            </w:r>
          </w:p>
        </w:tc>
        <w:tc>
          <w:tcPr>
            <w:tcW w:w="2878" w:type="dxa"/>
          </w:tcPr>
          <w:p w14:paraId="0715617D" w14:textId="77777777" w:rsidR="002A368B" w:rsidRPr="002A368B" w:rsidRDefault="002A368B" w:rsidP="002A368B">
            <w:pPr>
              <w:jc w:val="center"/>
              <w:rPr>
                <w:b/>
                <w:bCs/>
              </w:rPr>
            </w:pPr>
            <w:r w:rsidRPr="002A368B">
              <w:rPr>
                <w:b/>
                <w:bCs/>
              </w:rPr>
              <w:t>Minus</w:t>
            </w:r>
          </w:p>
        </w:tc>
        <w:tc>
          <w:tcPr>
            <w:tcW w:w="2727" w:type="dxa"/>
          </w:tcPr>
          <w:p w14:paraId="5A49BBC5" w14:textId="77777777" w:rsidR="002A368B" w:rsidRPr="002A368B" w:rsidRDefault="002A368B" w:rsidP="002A368B">
            <w:pPr>
              <w:jc w:val="center"/>
              <w:rPr>
                <w:b/>
                <w:bCs/>
              </w:rPr>
            </w:pPr>
            <w:r w:rsidRPr="002A368B">
              <w:rPr>
                <w:b/>
                <w:bCs/>
              </w:rPr>
              <w:t>Interesting</w:t>
            </w:r>
          </w:p>
        </w:tc>
      </w:tr>
      <w:tr w:rsidR="00E51CFA" w14:paraId="4B4AB9E6" w14:textId="77777777" w:rsidTr="00E51CFA">
        <w:tc>
          <w:tcPr>
            <w:tcW w:w="1541" w:type="dxa"/>
          </w:tcPr>
          <w:p w14:paraId="4C6FB556" w14:textId="54E51C36" w:rsidR="00B374BA" w:rsidRDefault="00B374BA" w:rsidP="002A368B">
            <w:r>
              <w:t>E</w:t>
            </w:r>
            <w:r w:rsidRPr="00B374BA">
              <w:t>mployees should be rewarded and recognized</w:t>
            </w:r>
          </w:p>
        </w:tc>
        <w:tc>
          <w:tcPr>
            <w:tcW w:w="2204" w:type="dxa"/>
          </w:tcPr>
          <w:p w14:paraId="748C83FF" w14:textId="69C91020" w:rsidR="00B374BA" w:rsidRDefault="00B374BA" w:rsidP="00DE6FC6">
            <w:r>
              <w:t>This will be a great motivating factor for long term sustainable human resource management</w:t>
            </w:r>
            <w:r w:rsidR="00CB3B9E">
              <w:t xml:space="preserve"> </w:t>
            </w:r>
            <w:r w:rsidR="00CB3B9E" w:rsidRPr="00CB3B9E">
              <w:t>(Portmann, 2014)</w:t>
            </w:r>
            <w:r>
              <w:t>.</w:t>
            </w:r>
          </w:p>
        </w:tc>
        <w:tc>
          <w:tcPr>
            <w:tcW w:w="2878" w:type="dxa"/>
          </w:tcPr>
          <w:p w14:paraId="4DB0D315" w14:textId="6D09D604" w:rsidR="00B374BA" w:rsidRDefault="00B374BA" w:rsidP="002A368B">
            <w:r>
              <w:t xml:space="preserve">Rewarding will significantly increase the cost to Gold’s Gym. </w:t>
            </w:r>
          </w:p>
        </w:tc>
        <w:tc>
          <w:tcPr>
            <w:tcW w:w="2727" w:type="dxa"/>
          </w:tcPr>
          <w:p w14:paraId="139EB9CD" w14:textId="6777B2AE" w:rsidR="00B374BA" w:rsidRDefault="00B374BA" w:rsidP="002A368B">
            <w:r w:rsidRPr="00B374BA">
              <w:t>Recognizing and rewarding hard effort may boost internal job satisfaction</w:t>
            </w:r>
            <w:r>
              <w:t>, c</w:t>
            </w:r>
            <w:r w:rsidRPr="00B374BA">
              <w:t>onsequen</w:t>
            </w:r>
            <w:r>
              <w:t>tly</w:t>
            </w:r>
            <w:r w:rsidRPr="00B374BA">
              <w:t>,</w:t>
            </w:r>
            <w:r>
              <w:t xml:space="preserve"> Gold’s </w:t>
            </w:r>
            <w:r w:rsidRPr="00B374BA">
              <w:t xml:space="preserve">Gym will be able to find a </w:t>
            </w:r>
            <w:r w:rsidR="008B4528">
              <w:lastRenderedPageBreak/>
              <w:t xml:space="preserve">concrete </w:t>
            </w:r>
            <w:r w:rsidRPr="00B374BA">
              <w:t>solution</w:t>
            </w:r>
            <w:r w:rsidR="00CB3B9E">
              <w:t xml:space="preserve"> </w:t>
            </w:r>
            <w:r w:rsidR="00CB3B9E" w:rsidRPr="00CB3B9E">
              <w:t>(Akman, 2020)</w:t>
            </w:r>
            <w:r w:rsidRPr="00B374BA">
              <w:t>.</w:t>
            </w:r>
          </w:p>
        </w:tc>
      </w:tr>
      <w:tr w:rsidR="008B4528" w14:paraId="0EE69336" w14:textId="77777777" w:rsidTr="00E51CFA">
        <w:tc>
          <w:tcPr>
            <w:tcW w:w="1541" w:type="dxa"/>
          </w:tcPr>
          <w:p w14:paraId="33325A05" w14:textId="04AEBDAC" w:rsidR="002A368B" w:rsidRDefault="000F3027" w:rsidP="002A368B">
            <w:r w:rsidRPr="000F3027">
              <w:t>Maintain a cheerful and welcoming work atmosphere.</w:t>
            </w:r>
          </w:p>
        </w:tc>
        <w:tc>
          <w:tcPr>
            <w:tcW w:w="2204" w:type="dxa"/>
          </w:tcPr>
          <w:p w14:paraId="79C43252" w14:textId="696021D4" w:rsidR="002A368B" w:rsidRDefault="000F3027" w:rsidP="002A368B">
            <w:r>
              <w:t>Statistics show that a healthy working environment impacts more vigilantly in regular employees’ life</w:t>
            </w:r>
          </w:p>
        </w:tc>
        <w:tc>
          <w:tcPr>
            <w:tcW w:w="2878" w:type="dxa"/>
          </w:tcPr>
          <w:p w14:paraId="738187CC" w14:textId="617C91DC" w:rsidR="002A368B" w:rsidRDefault="000F3027" w:rsidP="002A368B">
            <w:r>
              <w:t>There are some who considers a monetary rewarding system over a welcoming working environment who may not consider it as significant as it would be</w:t>
            </w:r>
            <w:r w:rsidR="00111F15">
              <w:t xml:space="preserve"> </w:t>
            </w:r>
            <w:r w:rsidR="00111F15" w:rsidRPr="00111F15">
              <w:t>(McCullers, 2017)</w:t>
            </w:r>
            <w:r>
              <w:t>.</w:t>
            </w:r>
          </w:p>
          <w:p w14:paraId="4B439345" w14:textId="77777777" w:rsidR="002A368B" w:rsidRDefault="002A368B" w:rsidP="002A368B"/>
        </w:tc>
        <w:tc>
          <w:tcPr>
            <w:tcW w:w="2727" w:type="dxa"/>
          </w:tcPr>
          <w:p w14:paraId="7A75A923" w14:textId="52E3EF3D" w:rsidR="002A368B" w:rsidRDefault="000F3027" w:rsidP="002A368B">
            <w:r>
              <w:t xml:space="preserve">Employee mental health is a major </w:t>
            </w:r>
            <w:r w:rsidR="007B6275">
              <w:t xml:space="preserve">concern nowadays after the pandemic </w:t>
            </w:r>
            <w:r w:rsidR="00CA77E3">
              <w:t>session;</w:t>
            </w:r>
            <w:r w:rsidR="007B6275">
              <w:t xml:space="preserve"> hence it would be a milestone improvement in the case of dissatisfied employees. </w:t>
            </w:r>
          </w:p>
        </w:tc>
      </w:tr>
      <w:tr w:rsidR="008B4528" w14:paraId="3B8B97C0" w14:textId="77777777" w:rsidTr="00E51CFA">
        <w:tc>
          <w:tcPr>
            <w:tcW w:w="1541" w:type="dxa"/>
          </w:tcPr>
          <w:p w14:paraId="3EAA3CE2" w14:textId="2C80F374" w:rsidR="002A368B" w:rsidRDefault="00E51CFA" w:rsidP="002A368B">
            <w:r w:rsidRPr="00E51CFA">
              <w:t>Increasing staff involvement by giving varied tasks</w:t>
            </w:r>
          </w:p>
        </w:tc>
        <w:tc>
          <w:tcPr>
            <w:tcW w:w="2204" w:type="dxa"/>
          </w:tcPr>
          <w:p w14:paraId="23EE81C5" w14:textId="4F849642" w:rsidR="002A368B" w:rsidRDefault="00E51CFA" w:rsidP="002A368B">
            <w:r>
              <w:t>Assigning into various tasks necessarily eliminates the monotonous environment of jobs,</w:t>
            </w:r>
          </w:p>
        </w:tc>
        <w:tc>
          <w:tcPr>
            <w:tcW w:w="2878" w:type="dxa"/>
          </w:tcPr>
          <w:p w14:paraId="0FF529FA" w14:textId="785E8E36" w:rsidR="002A368B" w:rsidRDefault="00E51CFA" w:rsidP="002A368B">
            <w:r>
              <w:t>Conducting repetitive tasks actually increase efficiency to that particular task, so this will slow down the efficiency of the performance of individual employees</w:t>
            </w:r>
            <w:r w:rsidR="00CE3DB3">
              <w:t xml:space="preserve"> </w:t>
            </w:r>
            <w:r w:rsidR="00CE3DB3" w:rsidRPr="00CE3DB3">
              <w:t>(Cotton, 2015)</w:t>
            </w:r>
            <w:r>
              <w:t xml:space="preserve">.   </w:t>
            </w:r>
          </w:p>
        </w:tc>
        <w:tc>
          <w:tcPr>
            <w:tcW w:w="2727" w:type="dxa"/>
          </w:tcPr>
          <w:p w14:paraId="4B581344" w14:textId="26B31966" w:rsidR="002A368B" w:rsidRDefault="006937D8" w:rsidP="002A368B">
            <w:r>
              <w:t>Various tasks not only exterminate the droning nature but also increase the performance rate in office culture.</w:t>
            </w:r>
          </w:p>
          <w:p w14:paraId="0CE8016E" w14:textId="77777777" w:rsidR="002A368B" w:rsidRDefault="002A368B" w:rsidP="002A368B"/>
        </w:tc>
      </w:tr>
    </w:tbl>
    <w:p w14:paraId="3BD29106" w14:textId="76DFD155" w:rsidR="00DF28F4" w:rsidRDefault="00DF28F4" w:rsidP="00E360DF"/>
    <w:p w14:paraId="0FC9D718" w14:textId="77777777" w:rsidR="00354AB6" w:rsidRDefault="00354AB6" w:rsidP="00354AB6"/>
    <w:p w14:paraId="7AF364D1" w14:textId="1DCCAEB1" w:rsidR="00E53BFA" w:rsidRDefault="00D5017C" w:rsidP="00853C45">
      <w:bookmarkStart w:id="7" w:name="_Toc101890546"/>
      <w:r w:rsidRPr="00FA673C">
        <w:rPr>
          <w:rStyle w:val="Heading1Char"/>
        </w:rPr>
        <w:t>Develop</w:t>
      </w:r>
      <w:r w:rsidR="00A71876">
        <w:rPr>
          <w:rStyle w:val="Heading1Char"/>
        </w:rPr>
        <w:t>ing</w:t>
      </w:r>
      <w:r w:rsidRPr="00FA673C">
        <w:rPr>
          <w:rStyle w:val="Heading1Char"/>
        </w:rPr>
        <w:t xml:space="preserve"> a plan for implementing the solution</w:t>
      </w:r>
      <w:bookmarkEnd w:id="7"/>
      <w:r w:rsidR="00FA673C">
        <w:br/>
      </w:r>
      <w:r w:rsidR="00853C45" w:rsidRPr="00853C45">
        <w:t>From the analysis</w:t>
      </w:r>
      <w:r w:rsidR="00E53BFA">
        <w:t>,</w:t>
      </w:r>
      <w:r w:rsidR="00853C45" w:rsidRPr="00853C45">
        <w:t xml:space="preserve"> it is evident that the</w:t>
      </w:r>
      <w:r w:rsidR="00853C45">
        <w:t xml:space="preserve"> employees of </w:t>
      </w:r>
      <w:r w:rsidR="00E53BFA">
        <w:t>Gold Gym require to get rewards and recognition with a visionary career goal as they would get from other organizations, good working environment where management listens to the employee and acts accordingly, also various task enables them to perform the daily task gleefully.</w:t>
      </w:r>
    </w:p>
    <w:p w14:paraId="3A79BC8F" w14:textId="3263C8D6" w:rsidR="00445C1A" w:rsidRDefault="00E53BFA" w:rsidP="00445C1A">
      <w:pPr>
        <w:pStyle w:val="Heading2"/>
      </w:pPr>
      <w:bookmarkStart w:id="8" w:name="_Toc101890547"/>
      <w:r>
        <w:t>Recognition</w:t>
      </w:r>
      <w:r w:rsidR="00445C1A">
        <w:t xml:space="preserve"> and Reward</w:t>
      </w:r>
      <w:bookmarkEnd w:id="8"/>
    </w:p>
    <w:tbl>
      <w:tblPr>
        <w:tblStyle w:val="TableGrid"/>
        <w:tblW w:w="0" w:type="auto"/>
        <w:tblLook w:val="04A0" w:firstRow="1" w:lastRow="0" w:firstColumn="1" w:lastColumn="0" w:noHBand="0" w:noVBand="1"/>
      </w:tblPr>
      <w:tblGrid>
        <w:gridCol w:w="2605"/>
        <w:gridCol w:w="6745"/>
      </w:tblGrid>
      <w:tr w:rsidR="00445C1A" w14:paraId="76892D1A" w14:textId="77777777" w:rsidTr="00445C1A">
        <w:tc>
          <w:tcPr>
            <w:tcW w:w="2605" w:type="dxa"/>
          </w:tcPr>
          <w:p w14:paraId="39311472" w14:textId="1C474ECE" w:rsidR="00445C1A" w:rsidRDefault="00445C1A" w:rsidP="00445C1A">
            <w:r>
              <w:t>Recognition Plans</w:t>
            </w:r>
          </w:p>
        </w:tc>
        <w:tc>
          <w:tcPr>
            <w:tcW w:w="6745" w:type="dxa"/>
          </w:tcPr>
          <w:p w14:paraId="2AEA3893" w14:textId="6820C6ED" w:rsidR="00445C1A" w:rsidRDefault="00445C1A" w:rsidP="00445C1A">
            <w:r w:rsidRPr="00445C1A">
              <w:t>Recognition systems often seem to be nothing more than extra work on their behalf, with minimal measurable results in determining the performance of employees mostly for a small business unit to satisfy.</w:t>
            </w:r>
          </w:p>
        </w:tc>
      </w:tr>
      <w:tr w:rsidR="00445C1A" w14:paraId="5B6308F6" w14:textId="77777777" w:rsidTr="00445C1A">
        <w:tc>
          <w:tcPr>
            <w:tcW w:w="2605" w:type="dxa"/>
          </w:tcPr>
          <w:p w14:paraId="07942626" w14:textId="31950CCC" w:rsidR="00445C1A" w:rsidRDefault="00445C1A" w:rsidP="00853C45">
            <w:r>
              <w:lastRenderedPageBreak/>
              <w:t>Bonus Plans</w:t>
            </w:r>
          </w:p>
        </w:tc>
        <w:tc>
          <w:tcPr>
            <w:tcW w:w="6745" w:type="dxa"/>
          </w:tcPr>
          <w:p w14:paraId="59884244" w14:textId="28C0FC9C" w:rsidR="00445C1A" w:rsidRDefault="00445C1A" w:rsidP="003D41E5">
            <w:r w:rsidRPr="00445C1A">
              <w:t>Bonus plans are widely utilized in sales companies to push salespeople to create more sales revenue or greater profits by rewarding personal effort</w:t>
            </w:r>
            <w:r w:rsidR="00CB3B9E">
              <w:t xml:space="preserve"> </w:t>
            </w:r>
            <w:r w:rsidR="00CB3B9E" w:rsidRPr="00CB3B9E">
              <w:t>(Portmann, 2014)</w:t>
            </w:r>
            <w:r w:rsidRPr="00445C1A">
              <w:t>.</w:t>
            </w:r>
          </w:p>
        </w:tc>
      </w:tr>
      <w:tr w:rsidR="00445C1A" w14:paraId="7FD06647" w14:textId="77777777" w:rsidTr="00445C1A">
        <w:tc>
          <w:tcPr>
            <w:tcW w:w="2605" w:type="dxa"/>
          </w:tcPr>
          <w:p w14:paraId="015BB28B" w14:textId="3454B59E" w:rsidR="00445C1A" w:rsidRDefault="00445C1A" w:rsidP="00853C45">
            <w:r>
              <w:t>S</w:t>
            </w:r>
            <w:r w:rsidRPr="00445C1A">
              <w:t>haring</w:t>
            </w:r>
            <w:r>
              <w:t xml:space="preserve"> Profits</w:t>
            </w:r>
          </w:p>
        </w:tc>
        <w:tc>
          <w:tcPr>
            <w:tcW w:w="6745" w:type="dxa"/>
          </w:tcPr>
          <w:p w14:paraId="35DD2490" w14:textId="4947688A" w:rsidR="00445C1A" w:rsidRDefault="00445C1A" w:rsidP="00853C45">
            <w:r w:rsidRPr="00445C1A">
              <w:t>Profit-sharing means the practice of getting a share of a business's earnings and putting it into a pool for distribution among workers.</w:t>
            </w:r>
          </w:p>
        </w:tc>
      </w:tr>
      <w:tr w:rsidR="00445C1A" w14:paraId="7246DC26" w14:textId="77777777" w:rsidTr="00445C1A">
        <w:tc>
          <w:tcPr>
            <w:tcW w:w="2605" w:type="dxa"/>
          </w:tcPr>
          <w:p w14:paraId="78F09F69" w14:textId="03DA3FB8" w:rsidR="00445C1A" w:rsidRDefault="00445C1A" w:rsidP="00445C1A">
            <w:r>
              <w:t>Variable pay</w:t>
            </w:r>
          </w:p>
        </w:tc>
        <w:tc>
          <w:tcPr>
            <w:tcW w:w="6745" w:type="dxa"/>
          </w:tcPr>
          <w:p w14:paraId="42207575" w14:textId="78401B34" w:rsidR="00445C1A" w:rsidRDefault="00445C1A" w:rsidP="00445C1A">
            <w:r>
              <w:t>O</w:t>
            </w:r>
            <w:r w:rsidRPr="00445C1A">
              <w:t>ften known as 'pay for remuneration', is a type of remuneration in which a percentage of a person's income is '</w:t>
            </w:r>
            <w:r>
              <w:t>at</w:t>
            </w:r>
            <w:r w:rsidRPr="00445C1A">
              <w:t xml:space="preserve"> stake'</w:t>
            </w:r>
            <w:r w:rsidR="00CE3DB3">
              <w:t xml:space="preserve"> </w:t>
            </w:r>
            <w:r w:rsidR="00CE3DB3" w:rsidRPr="00CE3DB3">
              <w:t>(Cotton, 2015)</w:t>
            </w:r>
          </w:p>
        </w:tc>
      </w:tr>
    </w:tbl>
    <w:p w14:paraId="6EB18C57" w14:textId="0869061D" w:rsidR="00E71380" w:rsidRDefault="00E71380" w:rsidP="00853C45"/>
    <w:p w14:paraId="401C3C42" w14:textId="56487C71" w:rsidR="00F91AD8" w:rsidRDefault="00F91AD8" w:rsidP="00F91AD8">
      <w:pPr>
        <w:pStyle w:val="Heading2"/>
      </w:pPr>
      <w:bookmarkStart w:id="9" w:name="_Toc101890548"/>
      <w:r>
        <w:t>Healthy working environment</w:t>
      </w:r>
      <w:bookmarkEnd w:id="9"/>
    </w:p>
    <w:tbl>
      <w:tblPr>
        <w:tblStyle w:val="TableGrid"/>
        <w:tblW w:w="0" w:type="auto"/>
        <w:tblLook w:val="04A0" w:firstRow="1" w:lastRow="0" w:firstColumn="1" w:lastColumn="0" w:noHBand="0" w:noVBand="1"/>
      </w:tblPr>
      <w:tblGrid>
        <w:gridCol w:w="2605"/>
        <w:gridCol w:w="6745"/>
      </w:tblGrid>
      <w:tr w:rsidR="001B6670" w14:paraId="0B7FE429" w14:textId="77777777" w:rsidTr="00CF1B8C">
        <w:tc>
          <w:tcPr>
            <w:tcW w:w="2605" w:type="dxa"/>
          </w:tcPr>
          <w:p w14:paraId="097B7195" w14:textId="7C252595" w:rsidR="001B6670" w:rsidRDefault="001B6670" w:rsidP="00CF1B8C">
            <w:r>
              <w:t xml:space="preserve">Communicating with clarity and openness </w:t>
            </w:r>
          </w:p>
        </w:tc>
        <w:tc>
          <w:tcPr>
            <w:tcW w:w="6745" w:type="dxa"/>
          </w:tcPr>
          <w:p w14:paraId="5FC108EA" w14:textId="334F5A44" w:rsidR="001B6670" w:rsidRDefault="00D111AB" w:rsidP="00CF1B8C">
            <w:r>
              <w:t>Understanding</w:t>
            </w:r>
            <w:r w:rsidR="001B6670">
              <w:t xml:space="preserve"> each other strong, effective, trustworthy communication is an effective measurement of </w:t>
            </w:r>
            <w:r>
              <w:t xml:space="preserve">a </w:t>
            </w:r>
            <w:r w:rsidR="001B6670">
              <w:t xml:space="preserve">healthy environment. </w:t>
            </w:r>
          </w:p>
        </w:tc>
      </w:tr>
      <w:tr w:rsidR="001B6670" w14:paraId="5B1D40AD" w14:textId="77777777" w:rsidTr="00CF1B8C">
        <w:tc>
          <w:tcPr>
            <w:tcW w:w="2605" w:type="dxa"/>
          </w:tcPr>
          <w:p w14:paraId="4460A2A1" w14:textId="48AD055B" w:rsidR="001B6670" w:rsidRDefault="001B6670" w:rsidP="00CF1B8C">
            <w:r>
              <w:t>Maintain</w:t>
            </w:r>
            <w:r w:rsidR="00417386">
              <w:t>ing</w:t>
            </w:r>
            <w:r>
              <w:t xml:space="preserve"> safety</w:t>
            </w:r>
            <w:r w:rsidR="00531937">
              <w:t xml:space="preserve"> space</w:t>
            </w:r>
            <w:r>
              <w:t xml:space="preserve"> </w:t>
            </w:r>
            <w:r w:rsidR="00531937">
              <w:t>practice</w:t>
            </w:r>
          </w:p>
        </w:tc>
        <w:tc>
          <w:tcPr>
            <w:tcW w:w="6745" w:type="dxa"/>
          </w:tcPr>
          <w:p w14:paraId="4A4BDAFF" w14:textId="6EF684FB" w:rsidR="001B6670" w:rsidRDefault="00875070" w:rsidP="003D41E5">
            <w:r>
              <w:t>To have a complete task, the employer needs to provide ideal space between the task and the employee after properly guiding him</w:t>
            </w:r>
            <w:r w:rsidR="00CE3DB3">
              <w:t xml:space="preserve"> </w:t>
            </w:r>
            <w:r w:rsidR="003D41E5">
              <w:t>(Jackson</w:t>
            </w:r>
            <w:r w:rsidR="00CE3DB3" w:rsidRPr="00CE3DB3">
              <w:t>, 2012)</w:t>
            </w:r>
            <w:r>
              <w:t>.</w:t>
            </w:r>
          </w:p>
        </w:tc>
      </w:tr>
      <w:tr w:rsidR="001B6670" w14:paraId="0F21A275" w14:textId="77777777" w:rsidTr="00CF1B8C">
        <w:tc>
          <w:tcPr>
            <w:tcW w:w="2605" w:type="dxa"/>
          </w:tcPr>
          <w:p w14:paraId="26227972" w14:textId="1B2A4492" w:rsidR="001B6670" w:rsidRDefault="00875070" w:rsidP="00CF1B8C">
            <w:r>
              <w:t>Ensuring Work-Life Balance</w:t>
            </w:r>
          </w:p>
        </w:tc>
        <w:tc>
          <w:tcPr>
            <w:tcW w:w="6745" w:type="dxa"/>
          </w:tcPr>
          <w:p w14:paraId="1399D233" w14:textId="5E686367" w:rsidR="001B6670" w:rsidRDefault="00D111AB" w:rsidP="00CF1B8C">
            <w:r>
              <w:t>A stressful</w:t>
            </w:r>
            <w:r w:rsidR="002D588C">
              <w:t xml:space="preserve"> and competitive environment requires good family time to restore the energy which creates a healthy environment for the employees.</w:t>
            </w:r>
          </w:p>
        </w:tc>
      </w:tr>
    </w:tbl>
    <w:p w14:paraId="61ED86D4" w14:textId="72DA60BC" w:rsidR="00F91AD8" w:rsidRDefault="00F91AD8" w:rsidP="00853C45"/>
    <w:p w14:paraId="3EBE072E" w14:textId="6D3620F3" w:rsidR="002C4F85" w:rsidRDefault="002C4F85" w:rsidP="002C4F85">
      <w:pPr>
        <w:pStyle w:val="Heading2"/>
      </w:pPr>
      <w:bookmarkStart w:id="10" w:name="_Toc101890549"/>
      <w:r>
        <w:t>Assigning into diversified tasks</w:t>
      </w:r>
      <w:bookmarkEnd w:id="10"/>
    </w:p>
    <w:p w14:paraId="509AEE61" w14:textId="44667524" w:rsidR="00A5438C" w:rsidRDefault="00E20B2E" w:rsidP="002C4F85">
      <w:r>
        <w:t xml:space="preserve">In order to encourage the employees, transmitting into different types of tasks and even in diversified places is very much beneficial since Gold’s Gym is an international platform. The overseas assignment, project-based appointment, job rotation will increase the overall knowledge of the employees regarding Gold’s Gym’s mission vision and objection and thus they will become valued members to contribute to the organizational benefit widely.  </w:t>
      </w:r>
    </w:p>
    <w:p w14:paraId="49D32605" w14:textId="4C9D6C19" w:rsidR="002C4F85" w:rsidRPr="002C4F85" w:rsidRDefault="00A5438C" w:rsidP="00A5438C">
      <w:pPr>
        <w:spacing w:line="259" w:lineRule="auto"/>
        <w:jc w:val="left"/>
      </w:pPr>
      <w:r>
        <w:br w:type="page"/>
      </w:r>
    </w:p>
    <w:p w14:paraId="0EFB0879" w14:textId="3BCAC01B" w:rsidR="001B7C3A" w:rsidRDefault="001B7C3A" w:rsidP="001B7C3A">
      <w:pPr>
        <w:pStyle w:val="Heading1"/>
      </w:pPr>
      <w:bookmarkStart w:id="11" w:name="_Toc101890550"/>
      <w:r>
        <w:lastRenderedPageBreak/>
        <w:t>C</w:t>
      </w:r>
      <w:r w:rsidRPr="001B7C3A">
        <w:t>ommunicat</w:t>
      </w:r>
      <w:r>
        <w:t>ing</w:t>
      </w:r>
      <w:r w:rsidRPr="001B7C3A">
        <w:t xml:space="preserve"> the plan to stakeholders</w:t>
      </w:r>
      <w:bookmarkEnd w:id="11"/>
    </w:p>
    <w:tbl>
      <w:tblPr>
        <w:tblStyle w:val="TableGrid"/>
        <w:tblW w:w="0" w:type="auto"/>
        <w:tblInd w:w="108" w:type="dxa"/>
        <w:tblLook w:val="04A0" w:firstRow="1" w:lastRow="0" w:firstColumn="1" w:lastColumn="0" w:noHBand="0" w:noVBand="1"/>
      </w:tblPr>
      <w:tblGrid>
        <w:gridCol w:w="2479"/>
        <w:gridCol w:w="6763"/>
      </w:tblGrid>
      <w:tr w:rsidR="00D111AB" w14:paraId="091DE24E" w14:textId="77777777" w:rsidTr="00E85606">
        <w:trPr>
          <w:trHeight w:val="374"/>
        </w:trPr>
        <w:tc>
          <w:tcPr>
            <w:tcW w:w="2497" w:type="dxa"/>
          </w:tcPr>
          <w:p w14:paraId="30255B7F" w14:textId="4C8659CC" w:rsidR="00D111AB" w:rsidRPr="00432716" w:rsidRDefault="00D111AB" w:rsidP="00432716">
            <w:pPr>
              <w:jc w:val="center"/>
              <w:rPr>
                <w:b/>
                <w:bCs/>
              </w:rPr>
            </w:pPr>
            <w:r w:rsidRPr="00432716">
              <w:rPr>
                <w:b/>
                <w:bCs/>
              </w:rPr>
              <w:t>Stakeholders</w:t>
            </w:r>
          </w:p>
        </w:tc>
        <w:tc>
          <w:tcPr>
            <w:tcW w:w="6863" w:type="dxa"/>
          </w:tcPr>
          <w:p w14:paraId="2433ED75" w14:textId="026EEC91" w:rsidR="00D111AB" w:rsidRPr="00432716" w:rsidRDefault="00D111AB" w:rsidP="00432716">
            <w:pPr>
              <w:jc w:val="center"/>
              <w:rPr>
                <w:b/>
                <w:bCs/>
              </w:rPr>
            </w:pPr>
            <w:r>
              <w:rPr>
                <w:b/>
                <w:bCs/>
              </w:rPr>
              <w:t>Communication Pattern</w:t>
            </w:r>
          </w:p>
        </w:tc>
      </w:tr>
      <w:tr w:rsidR="00D111AB" w14:paraId="405C09CE" w14:textId="77777777" w:rsidTr="00E85606">
        <w:trPr>
          <w:trHeight w:val="383"/>
        </w:trPr>
        <w:tc>
          <w:tcPr>
            <w:tcW w:w="2497" w:type="dxa"/>
          </w:tcPr>
          <w:p w14:paraId="5A7F871A" w14:textId="5DA5FF42" w:rsidR="00D111AB" w:rsidRDefault="00D111AB" w:rsidP="001B7C3A">
            <w:r>
              <w:t>Clients</w:t>
            </w:r>
          </w:p>
        </w:tc>
        <w:tc>
          <w:tcPr>
            <w:tcW w:w="6863" w:type="dxa"/>
          </w:tcPr>
          <w:p w14:paraId="696ED632" w14:textId="6DB0CC33" w:rsidR="00D111AB" w:rsidRDefault="00D111AB" w:rsidP="001B7C3A">
            <w:r>
              <w:t xml:space="preserve">Whenever </w:t>
            </w:r>
            <w:r w:rsidR="004C1C3A">
              <w:t xml:space="preserve">a </w:t>
            </w:r>
            <w:r>
              <w:t>client faces any issues regarding the service Gold’s Gym, communicating as soon as possible should be the first priority of all other tasks</w:t>
            </w:r>
            <w:r w:rsidR="00CE3DB3">
              <w:t xml:space="preserve"> </w:t>
            </w:r>
            <w:r w:rsidR="00CE3DB3" w:rsidRPr="00CE3DB3">
              <w:t>(Hoffman, 2016)</w:t>
            </w:r>
            <w:r>
              <w:t xml:space="preserve">. </w:t>
            </w:r>
          </w:p>
        </w:tc>
      </w:tr>
      <w:tr w:rsidR="00D111AB" w14:paraId="31D071EF" w14:textId="77777777" w:rsidTr="00E85606">
        <w:trPr>
          <w:trHeight w:val="374"/>
        </w:trPr>
        <w:tc>
          <w:tcPr>
            <w:tcW w:w="2497" w:type="dxa"/>
          </w:tcPr>
          <w:p w14:paraId="25F10745" w14:textId="725AF8B3" w:rsidR="00D111AB" w:rsidRDefault="00D111AB" w:rsidP="001B7C3A">
            <w:r>
              <w:t>Employees</w:t>
            </w:r>
          </w:p>
        </w:tc>
        <w:tc>
          <w:tcPr>
            <w:tcW w:w="6863" w:type="dxa"/>
          </w:tcPr>
          <w:p w14:paraId="2AB096F8" w14:textId="7A866617" w:rsidR="00D111AB" w:rsidRDefault="00D111AB" w:rsidP="001B7C3A">
            <w:r>
              <w:t xml:space="preserve">Any big or small changes in Gold’s Gym should be communicated very well with the subordinates via verbal, prior notice, email, </w:t>
            </w:r>
            <w:r w:rsidR="004C1C3A">
              <w:t>formal discussion any of the above means.</w:t>
            </w:r>
          </w:p>
        </w:tc>
      </w:tr>
      <w:tr w:rsidR="00D111AB" w14:paraId="6853D5C1" w14:textId="77777777" w:rsidTr="00E85606">
        <w:trPr>
          <w:trHeight w:val="757"/>
        </w:trPr>
        <w:tc>
          <w:tcPr>
            <w:tcW w:w="2497" w:type="dxa"/>
          </w:tcPr>
          <w:p w14:paraId="24AFB32B" w14:textId="60A1A7CB" w:rsidR="00D111AB" w:rsidRDefault="00D111AB" w:rsidP="001B7C3A">
            <w:r>
              <w:t xml:space="preserve">Top and mid-level management </w:t>
            </w:r>
          </w:p>
        </w:tc>
        <w:tc>
          <w:tcPr>
            <w:tcW w:w="6863" w:type="dxa"/>
          </w:tcPr>
          <w:p w14:paraId="03794E31" w14:textId="5C124C6A" w:rsidR="00D111AB" w:rsidRDefault="004C1C3A" w:rsidP="003D41E5">
            <w:r>
              <w:t xml:space="preserve">Any proposed or suggested new ideas or alternative plans from bottom level to mid-level to top should be communicated </w:t>
            </w:r>
            <w:r w:rsidR="003D41E5">
              <w:t xml:space="preserve">(Jackson, </w:t>
            </w:r>
            <w:r w:rsidR="00CE3DB3" w:rsidRPr="00CE3DB3">
              <w:t>2012)</w:t>
            </w:r>
            <w:r w:rsidR="00CE3DB3">
              <w:t>.</w:t>
            </w:r>
          </w:p>
        </w:tc>
      </w:tr>
      <w:tr w:rsidR="00D111AB" w14:paraId="0D60ECB6" w14:textId="77777777" w:rsidTr="00E85606">
        <w:trPr>
          <w:trHeight w:val="757"/>
        </w:trPr>
        <w:tc>
          <w:tcPr>
            <w:tcW w:w="2497" w:type="dxa"/>
          </w:tcPr>
          <w:p w14:paraId="733C2C58" w14:textId="59D45117" w:rsidR="00D111AB" w:rsidRDefault="00D111AB" w:rsidP="001B7C3A">
            <w:r>
              <w:t>Equipment Supplier and vendors</w:t>
            </w:r>
          </w:p>
        </w:tc>
        <w:tc>
          <w:tcPr>
            <w:tcW w:w="6863" w:type="dxa"/>
          </w:tcPr>
          <w:p w14:paraId="667E2700" w14:textId="43575553" w:rsidR="00D111AB" w:rsidRDefault="005F1D13" w:rsidP="001B7C3A">
            <w:r>
              <w:t>Suppliers are the significant role player in Gold’s Gym and so at least weekly contact with them will establish a very good mutual understanding.</w:t>
            </w:r>
          </w:p>
        </w:tc>
      </w:tr>
      <w:tr w:rsidR="00D111AB" w14:paraId="1919D3B3" w14:textId="77777777" w:rsidTr="00E85606">
        <w:trPr>
          <w:trHeight w:val="383"/>
        </w:trPr>
        <w:tc>
          <w:tcPr>
            <w:tcW w:w="2497" w:type="dxa"/>
          </w:tcPr>
          <w:p w14:paraId="5A65AE40" w14:textId="1787EBC2" w:rsidR="00D111AB" w:rsidRDefault="00D111AB" w:rsidP="001B7C3A">
            <w:r>
              <w:t>Investors</w:t>
            </w:r>
          </w:p>
        </w:tc>
        <w:tc>
          <w:tcPr>
            <w:tcW w:w="6863" w:type="dxa"/>
          </w:tcPr>
          <w:p w14:paraId="09DAA691" w14:textId="68788330" w:rsidR="00D111AB" w:rsidRDefault="006D02D1" w:rsidP="00E85606">
            <w:r>
              <w:t>Depending on the frequency of changes taking place in Gold’s Gym, investors and the regulatory body can settle down on a particular day but once a year is a must</w:t>
            </w:r>
            <w:r w:rsidR="004F4A09">
              <w:t xml:space="preserve"> </w:t>
            </w:r>
            <w:r w:rsidR="004F4A09" w:rsidRPr="004F4A09">
              <w:t>(Baker, 2017)</w:t>
            </w:r>
            <w:r>
              <w:t>.</w:t>
            </w:r>
          </w:p>
        </w:tc>
      </w:tr>
      <w:tr w:rsidR="00D111AB" w14:paraId="4A20E3AB" w14:textId="77777777" w:rsidTr="00E85606">
        <w:trPr>
          <w:trHeight w:val="374"/>
        </w:trPr>
        <w:tc>
          <w:tcPr>
            <w:tcW w:w="2497" w:type="dxa"/>
          </w:tcPr>
          <w:p w14:paraId="1F4E5B21" w14:textId="39A07603" w:rsidR="00D111AB" w:rsidRDefault="00D111AB" w:rsidP="001B7C3A">
            <w:r>
              <w:t>Local Communities</w:t>
            </w:r>
          </w:p>
        </w:tc>
        <w:tc>
          <w:tcPr>
            <w:tcW w:w="6863" w:type="dxa"/>
          </w:tcPr>
          <w:p w14:paraId="1C0AD67C" w14:textId="5AF805FE" w:rsidR="00D111AB" w:rsidRDefault="003A3F2D" w:rsidP="001B7C3A">
            <w:r>
              <w:t>In the case of communities, a formal notice to communicate about delicate matters is a good practice</w:t>
            </w:r>
            <w:r w:rsidR="00424997">
              <w:t xml:space="preserve"> to get started</w:t>
            </w:r>
            <w:r>
              <w:t>.</w:t>
            </w:r>
          </w:p>
        </w:tc>
      </w:tr>
    </w:tbl>
    <w:p w14:paraId="6C388DE5" w14:textId="7391F3D3" w:rsidR="001B7C3A" w:rsidRDefault="001B7C3A" w:rsidP="001B7C3A"/>
    <w:p w14:paraId="4143E1BC" w14:textId="72B101CE" w:rsidR="00245119" w:rsidRDefault="00245119" w:rsidP="00245119">
      <w:pPr>
        <w:pStyle w:val="Heading1"/>
      </w:pPr>
      <w:bookmarkStart w:id="12" w:name="_Toc101890551"/>
      <w:r>
        <w:t>A</w:t>
      </w:r>
      <w:r w:rsidRPr="00245119">
        <w:t>ssess</w:t>
      </w:r>
      <w:r>
        <w:t>ing</w:t>
      </w:r>
      <w:r w:rsidRPr="00245119">
        <w:t xml:space="preserve"> appropriate monitoring and review techniques</w:t>
      </w:r>
      <w:bookmarkEnd w:id="12"/>
    </w:p>
    <w:p w14:paraId="0759A324" w14:textId="77777777" w:rsidR="00672F23" w:rsidRDefault="00672F23" w:rsidP="00245119">
      <w:r>
        <w:t>Following is a form that reflects key indicators in order to analyze how motivated are the Gold’s Gym’s employees and staffs:</w:t>
      </w:r>
    </w:p>
    <w:p w14:paraId="0B9F245D" w14:textId="55561421" w:rsidR="00245119" w:rsidRDefault="00672F23" w:rsidP="00245119">
      <w:r>
        <w:rPr>
          <w:noProof/>
        </w:rPr>
        <w:lastRenderedPageBreak/>
        <w:drawing>
          <wp:inline distT="0" distB="0" distL="0" distR="0" wp14:anchorId="14C9ED67" wp14:editId="2CA0FF30">
            <wp:extent cx="5993106" cy="6935439"/>
            <wp:effectExtent l="0" t="0" r="8255" b="0"/>
            <wp:docPr id="1" name="Picture 1" descr="Satisfaction of Employees in Health Care (SEHC) Survey ( English )....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tisfaction of Employees in Health Care (SEHC) Survey ( English )....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17579" cy="6963761"/>
                    </a:xfrm>
                    <a:prstGeom prst="rect">
                      <a:avLst/>
                    </a:prstGeom>
                    <a:noFill/>
                    <a:ln>
                      <a:noFill/>
                    </a:ln>
                  </pic:spPr>
                </pic:pic>
              </a:graphicData>
            </a:graphic>
          </wp:inline>
        </w:drawing>
      </w:r>
      <w:r>
        <w:t xml:space="preserve"> </w:t>
      </w:r>
    </w:p>
    <w:p w14:paraId="624F0E8D" w14:textId="4CA056D3" w:rsidR="00672F23" w:rsidRDefault="00672F23" w:rsidP="00672F23">
      <w:pPr>
        <w:jc w:val="center"/>
      </w:pPr>
      <w:r w:rsidRPr="00672F23">
        <w:t xml:space="preserve">Figure: Employee satisfaction survey sheet </w:t>
      </w:r>
      <w:r w:rsidR="00CE3DB3" w:rsidRPr="00CE3DB3">
        <w:t>(Hoffman, 2016)</w:t>
      </w:r>
    </w:p>
    <w:p w14:paraId="7A4C9519" w14:textId="2889A7D7" w:rsidR="009C1E80" w:rsidRDefault="00DF1F27" w:rsidP="009C1E80">
      <w:pPr>
        <w:pStyle w:val="Heading2"/>
      </w:pPr>
      <w:bookmarkStart w:id="13" w:name="_Toc101890552"/>
      <w:r>
        <w:rPr>
          <w:noProof/>
        </w:rPr>
        <w:lastRenderedPageBreak/>
        <w:drawing>
          <wp:anchor distT="0" distB="0" distL="114300" distR="114300" simplePos="0" relativeHeight="251658240" behindDoc="1" locked="0" layoutInCell="1" allowOverlap="1" wp14:anchorId="759F01CF" wp14:editId="7C2D5493">
            <wp:simplePos x="0" y="0"/>
            <wp:positionH relativeFrom="margin">
              <wp:align>left</wp:align>
            </wp:positionH>
            <wp:positionV relativeFrom="paragraph">
              <wp:posOffset>791627</wp:posOffset>
            </wp:positionV>
            <wp:extent cx="6151245" cy="1158875"/>
            <wp:effectExtent l="0" t="0" r="1905" b="3175"/>
            <wp:wrapSquare wrapText="bothSides"/>
            <wp:docPr id="2" name="Picture 2" descr="Emoji Icons Emoticons Rate Satisfaction Level Stock Illustration 4632315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oji Icons Emoticons Rate Satisfaction Level Stock Illustration 463231508"/>
                    <pic:cNvPicPr>
                      <a:picLocks noChangeAspect="1" noChangeArrowheads="1"/>
                    </pic:cNvPicPr>
                  </pic:nvPicPr>
                  <pic:blipFill rotWithShape="1">
                    <a:blip r:embed="rId9">
                      <a:extLst>
                        <a:ext uri="{28A0092B-C50C-407E-A947-70E740481C1C}">
                          <a14:useLocalDpi xmlns:a14="http://schemas.microsoft.com/office/drawing/2010/main" val="0"/>
                        </a:ext>
                      </a:extLst>
                    </a:blip>
                    <a:srcRect b="54158"/>
                    <a:stretch/>
                  </pic:blipFill>
                  <pic:spPr bwMode="auto">
                    <a:xfrm>
                      <a:off x="0" y="0"/>
                      <a:ext cx="6167567" cy="116199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C1E80">
        <w:t>Standards</w:t>
      </w:r>
      <w:bookmarkEnd w:id="13"/>
    </w:p>
    <w:tbl>
      <w:tblPr>
        <w:tblStyle w:val="TableGrid"/>
        <w:tblW w:w="9411" w:type="dxa"/>
        <w:tblLook w:val="04A0" w:firstRow="1" w:lastRow="0" w:firstColumn="1" w:lastColumn="0" w:noHBand="0" w:noVBand="1"/>
      </w:tblPr>
      <w:tblGrid>
        <w:gridCol w:w="1902"/>
        <w:gridCol w:w="1902"/>
        <w:gridCol w:w="1943"/>
        <w:gridCol w:w="1943"/>
        <w:gridCol w:w="1721"/>
      </w:tblGrid>
      <w:tr w:rsidR="009C1E80" w14:paraId="762F58CF" w14:textId="00F51D05" w:rsidTr="009C1E80">
        <w:trPr>
          <w:trHeight w:val="761"/>
        </w:trPr>
        <w:tc>
          <w:tcPr>
            <w:tcW w:w="1902" w:type="dxa"/>
          </w:tcPr>
          <w:p w14:paraId="618854F1" w14:textId="0054425E" w:rsidR="009C1E80" w:rsidRDefault="009C1E80" w:rsidP="00CF1B8C">
            <w:r>
              <w:t>Above 5</w:t>
            </w:r>
          </w:p>
        </w:tc>
        <w:tc>
          <w:tcPr>
            <w:tcW w:w="1902" w:type="dxa"/>
          </w:tcPr>
          <w:p w14:paraId="462F7CF7" w14:textId="24F62783" w:rsidR="009C1E80" w:rsidRDefault="009C1E80" w:rsidP="00CF1B8C">
            <w:r>
              <w:t>Above 6</w:t>
            </w:r>
          </w:p>
        </w:tc>
        <w:tc>
          <w:tcPr>
            <w:tcW w:w="1943" w:type="dxa"/>
          </w:tcPr>
          <w:p w14:paraId="26D9DA49" w14:textId="1F7E0FAE" w:rsidR="009C1E80" w:rsidRDefault="009C1E80" w:rsidP="00CF1B8C">
            <w:r>
              <w:t>Greater or equal to 7</w:t>
            </w:r>
          </w:p>
        </w:tc>
        <w:tc>
          <w:tcPr>
            <w:tcW w:w="1943" w:type="dxa"/>
          </w:tcPr>
          <w:p w14:paraId="0E97F219" w14:textId="2A44A8D2" w:rsidR="009C1E80" w:rsidRDefault="009C1E80" w:rsidP="00CF1B8C">
            <w:r>
              <w:t>Greater or equal to 8</w:t>
            </w:r>
          </w:p>
        </w:tc>
        <w:tc>
          <w:tcPr>
            <w:tcW w:w="1721" w:type="dxa"/>
          </w:tcPr>
          <w:p w14:paraId="5666FAA5" w14:textId="70743984" w:rsidR="009C1E80" w:rsidRDefault="009C1E80" w:rsidP="00CF1B8C">
            <w:r>
              <w:t>Greater or equal to 9</w:t>
            </w:r>
          </w:p>
        </w:tc>
      </w:tr>
    </w:tbl>
    <w:p w14:paraId="11C90931" w14:textId="797935B2" w:rsidR="00DF1F27" w:rsidRDefault="00DF1F27" w:rsidP="00672F23"/>
    <w:p w14:paraId="082403E7" w14:textId="4024632F" w:rsidR="00DF1F27" w:rsidRDefault="00DF1F27" w:rsidP="00DF1F27">
      <w:pPr>
        <w:pStyle w:val="Heading2"/>
      </w:pPr>
      <w:bookmarkStart w:id="14" w:name="_Toc101890553"/>
      <w:r>
        <w:t>Monitoring Outline</w:t>
      </w:r>
      <w:bookmarkEnd w:id="14"/>
    </w:p>
    <w:p w14:paraId="3D22B3F0" w14:textId="0147DCBE" w:rsidR="00F41D7A" w:rsidRDefault="00BE1748" w:rsidP="00F41D7A">
      <w:pPr>
        <w:pStyle w:val="NoSpacing"/>
      </w:pPr>
      <w:r>
        <w:rPr>
          <w:noProof/>
          <w:lang w:val="en-US"/>
        </w:rPr>
        <mc:AlternateContent>
          <mc:Choice Requires="wps">
            <w:drawing>
              <wp:anchor distT="0" distB="0" distL="114300" distR="114300" simplePos="0" relativeHeight="251660288" behindDoc="0" locked="0" layoutInCell="1" allowOverlap="1" wp14:anchorId="0AD610C7" wp14:editId="482FBB47">
                <wp:simplePos x="0" y="0"/>
                <wp:positionH relativeFrom="margin">
                  <wp:align>center</wp:align>
                </wp:positionH>
                <wp:positionV relativeFrom="paragraph">
                  <wp:posOffset>251242</wp:posOffset>
                </wp:positionV>
                <wp:extent cx="2902688" cy="1625600"/>
                <wp:effectExtent l="0" t="0" r="12065" b="1524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2688" cy="1625600"/>
                        </a:xfrm>
                        <a:prstGeom prst="rect">
                          <a:avLst/>
                        </a:prstGeom>
                        <a:solidFill>
                          <a:srgbClr val="FFFFFF"/>
                        </a:solidFill>
                        <a:ln w="9525">
                          <a:solidFill>
                            <a:srgbClr val="000000"/>
                          </a:solidFill>
                          <a:miter lim="800000"/>
                          <a:headEnd/>
                          <a:tailEnd/>
                        </a:ln>
                      </wps:spPr>
                      <wps:txbx>
                        <w:txbxContent>
                          <w:p w14:paraId="162049C2" w14:textId="2A15EC01" w:rsidR="00F41D7A" w:rsidRDefault="00F41D7A" w:rsidP="00F41D7A">
                            <w:pPr>
                              <w:jc w:val="center"/>
                            </w:pPr>
                            <w:r>
                              <w:t>Using e</w:t>
                            </w:r>
                            <w:r w:rsidRPr="00672F23">
                              <w:t xml:space="preserve">mployee satisfaction survey sheet </w:t>
                            </w:r>
                            <w:r>
                              <w:t>monthly or depending on the frequency of change the feedback needs to be taken precisely and covertly</w:t>
                            </w:r>
                          </w:p>
                        </w:txbxContent>
                      </wps:txbx>
                      <wps:bodyPr rot="0" vert="horz" wrap="square"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AD610C7" id="_x0000_t202" coordsize="21600,21600" o:spt="202" path="m,l,21600r21600,l21600,xe">
                <v:stroke joinstyle="miter"/>
                <v:path gradientshapeok="t" o:connecttype="rect"/>
              </v:shapetype>
              <v:shape id="Text Box 2" o:spid="_x0000_s1026" type="#_x0000_t202" style="position:absolute;left:0;text-align:left;margin-left:0;margin-top:19.8pt;width:228.55pt;height:128pt;z-index:251660288;visibility:visible;mso-wrap-style:square;mso-width-percent:0;mso-height-percent:200;mso-wrap-distance-left:9pt;mso-wrap-distance-top:0;mso-wrap-distance-right:9pt;mso-wrap-distance-bottom:0;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">
                <v:textbox style="mso-fit-shape-to-text:t">
                  <w:txbxContent>
                    <w:p w14:paraId="162049C2" w14:textId="2A15EC01" w:rsidR="00F41D7A" w:rsidRDefault="00F41D7A" w:rsidP="00F41D7A">
                      <w:pPr>
                        <w:jc w:val="center"/>
                      </w:pPr>
                      <w:r>
                        <w:t>Using e</w:t>
                      </w:r>
                      <w:r w:rsidRPr="00672F23">
                        <w:t xml:space="preserve">mployee satisfaction survey sheet </w:t>
                      </w:r>
                      <w:r>
                        <w:t>monthly or depending on the frequency of change the feedback needs to be taken precisely and covertly</w:t>
                      </w:r>
                    </w:p>
                  </w:txbxContent>
                </v:textbox>
                <w10:wrap anchorx="margin"/>
              </v:shape>
            </w:pict>
          </mc:Fallback>
        </mc:AlternateContent>
      </w:r>
    </w:p>
    <w:p w14:paraId="775DCF1B" w14:textId="5F5BB661" w:rsidR="00F41D7A" w:rsidRDefault="00753E8B" w:rsidP="00F41D7A">
      <w:r>
        <w:rPr>
          <w:noProof/>
        </w:rPr>
        <mc:AlternateContent>
          <mc:Choice Requires="wps">
            <w:drawing>
              <wp:anchor distT="0" distB="0" distL="114300" distR="114300" simplePos="0" relativeHeight="251694080" behindDoc="0" locked="0" layoutInCell="1" allowOverlap="1" wp14:anchorId="6AF65873" wp14:editId="45814005">
                <wp:simplePos x="0" y="0"/>
                <wp:positionH relativeFrom="column">
                  <wp:posOffset>4558206</wp:posOffset>
                </wp:positionH>
                <wp:positionV relativeFrom="paragraph">
                  <wp:posOffset>331455</wp:posOffset>
                </wp:positionV>
                <wp:extent cx="0" cy="339725"/>
                <wp:effectExtent l="1587" t="74613" r="0" b="115887"/>
                <wp:wrapNone/>
                <wp:docPr id="17" name="Straight Arrow Connector 17"/>
                <wp:cNvGraphicFramePr/>
                <a:graphic xmlns:a="http://schemas.openxmlformats.org/drawingml/2006/main">
                  <a:graphicData uri="http://schemas.microsoft.com/office/word/2010/wordprocessingShape">
                    <wps:wsp>
                      <wps:cNvCnPr/>
                      <wps:spPr>
                        <a:xfrm rot="5400000">
                          <a:off x="0" y="0"/>
                          <a:ext cx="0" cy="339725"/>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8312CD3" id="_x0000_t32" coordsize="21600,21600" o:spt="32" o:oned="t" path="m,l21600,21600e" filled="f">
                <v:path arrowok="t" fillok="f" o:connecttype="none"/>
                <o:lock v:ext="edit" shapetype="t"/>
              </v:shapetype>
              <v:shape id="Straight Arrow Connector 17" o:spid="_x0000_s1026" type="#_x0000_t32" style="position:absolute;margin-left:358.9pt;margin-top:26.1pt;width:0;height:26.75pt;rotation:90;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" strokecolor="black [3200]" strokeweight="1pt">
                <v:stroke endarrow="open" joinstyle="miter"/>
              </v:shape>
            </w:pict>
          </mc:Fallback>
        </mc:AlternateContent>
      </w:r>
    </w:p>
    <w:p w14:paraId="64DF459A" w14:textId="56C85B19" w:rsidR="00F41D7A" w:rsidRDefault="00753E8B" w:rsidP="00F41D7A">
      <w:r>
        <w:rPr>
          <w:noProof/>
        </w:rPr>
        <mc:AlternateContent>
          <mc:Choice Requires="wps">
            <w:drawing>
              <wp:anchor distT="0" distB="0" distL="114300" distR="114300" simplePos="0" relativeHeight="251692032" behindDoc="0" locked="0" layoutInCell="1" allowOverlap="1" wp14:anchorId="3DCF1F3A" wp14:editId="5ADD4B14">
                <wp:simplePos x="0" y="0"/>
                <wp:positionH relativeFrom="margin">
                  <wp:posOffset>4430972</wp:posOffset>
                </wp:positionH>
                <wp:positionV relativeFrom="paragraph">
                  <wp:posOffset>162456</wp:posOffset>
                </wp:positionV>
                <wp:extent cx="1064165" cy="0"/>
                <wp:effectExtent l="0" t="0" r="0" b="0"/>
                <wp:wrapNone/>
                <wp:docPr id="16" name="Straight Connector 16"/>
                <wp:cNvGraphicFramePr/>
                <a:graphic xmlns:a="http://schemas.openxmlformats.org/drawingml/2006/main">
                  <a:graphicData uri="http://schemas.microsoft.com/office/word/2010/wordprocessingShape">
                    <wps:wsp>
                      <wps:cNvCnPr/>
                      <wps:spPr>
                        <a:xfrm flipV="1">
                          <a:off x="0" y="0"/>
                          <a:ext cx="1064165"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A3B117" id="Straight Connector 16" o:spid="_x0000_s1026" style="position:absolute;flip:y;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48.9pt,12.8pt" to="432.7pt,1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" strokecolor="black [3213]" strokeweight="1.5pt">
                <v:stroke joinstyle="miter"/>
                <w10:wrap anchorx="margin"/>
              </v:line>
            </w:pict>
          </mc:Fallback>
        </mc:AlternateContent>
      </w:r>
    </w:p>
    <w:p w14:paraId="647E1C74" w14:textId="6CDE8EA6" w:rsidR="00F41D7A" w:rsidRDefault="00F41D7A" w:rsidP="00F41D7A"/>
    <w:p w14:paraId="3937EEAA" w14:textId="0A7CA727" w:rsidR="00F41D7A" w:rsidRDefault="00BE1748" w:rsidP="00F41D7A">
      <w:r>
        <w:rPr>
          <w:noProof/>
        </w:rPr>
        <mc:AlternateContent>
          <mc:Choice Requires="wps">
            <w:drawing>
              <wp:anchor distT="0" distB="0" distL="114300" distR="114300" simplePos="0" relativeHeight="251665408" behindDoc="0" locked="0" layoutInCell="1" allowOverlap="1" wp14:anchorId="46EF44B6" wp14:editId="5026DCDB">
                <wp:simplePos x="0" y="0"/>
                <wp:positionH relativeFrom="margin">
                  <wp:align>center</wp:align>
                </wp:positionH>
                <wp:positionV relativeFrom="paragraph">
                  <wp:posOffset>124444</wp:posOffset>
                </wp:positionV>
                <wp:extent cx="0" cy="339725"/>
                <wp:effectExtent l="95250" t="0" r="76200" b="60325"/>
                <wp:wrapNone/>
                <wp:docPr id="27" name="Straight Arrow Connector 27"/>
                <wp:cNvGraphicFramePr/>
                <a:graphic xmlns:a="http://schemas.openxmlformats.org/drawingml/2006/main">
                  <a:graphicData uri="http://schemas.microsoft.com/office/word/2010/wordprocessingShape">
                    <wps:wsp>
                      <wps:cNvCnPr/>
                      <wps:spPr>
                        <a:xfrm>
                          <a:off x="0" y="0"/>
                          <a:ext cx="0" cy="339725"/>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3BAE64" id="Straight Arrow Connector 27" o:spid="_x0000_s1026" type="#_x0000_t32" style="position:absolute;margin-left:0;margin-top:9.8pt;width:0;height:26.75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" strokecolor="black [3200]" strokeweight="1pt">
                <v:stroke endarrow="open" joinstyle="miter"/>
                <w10:wrap anchorx="margin"/>
              </v:shape>
            </w:pict>
          </mc:Fallback>
        </mc:AlternateContent>
      </w:r>
    </w:p>
    <w:p w14:paraId="729A1D66" w14:textId="56D8CBB2" w:rsidR="00F41D7A" w:rsidRDefault="00BE1748" w:rsidP="00F41D7A">
      <w:r>
        <w:rPr>
          <w:noProof/>
        </w:rPr>
        <mc:AlternateContent>
          <mc:Choice Requires="wps">
            <w:drawing>
              <wp:anchor distT="0" distB="0" distL="114300" distR="114300" simplePos="0" relativeHeight="251669504" behindDoc="0" locked="0" layoutInCell="1" allowOverlap="1" wp14:anchorId="01E58F7F" wp14:editId="32285E44">
                <wp:simplePos x="0" y="0"/>
                <wp:positionH relativeFrom="margin">
                  <wp:posOffset>2690296</wp:posOffset>
                </wp:positionH>
                <wp:positionV relativeFrom="paragraph">
                  <wp:posOffset>118745</wp:posOffset>
                </wp:positionV>
                <wp:extent cx="594068" cy="605717"/>
                <wp:effectExtent l="0" t="0" r="15875" b="23495"/>
                <wp:wrapNone/>
                <wp:docPr id="4" name="Flowchart: Connector 4"/>
                <wp:cNvGraphicFramePr/>
                <a:graphic xmlns:a="http://schemas.openxmlformats.org/drawingml/2006/main">
                  <a:graphicData uri="http://schemas.microsoft.com/office/word/2010/wordprocessingShape">
                    <wps:wsp>
                      <wps:cNvSpPr/>
                      <wps:spPr>
                        <a:xfrm>
                          <a:off x="0" y="0"/>
                          <a:ext cx="594068" cy="605717"/>
                        </a:xfrm>
                        <a:prstGeom prst="flowChartConnector">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5AAB801"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4" o:spid="_x0000_s1026" type="#_x0000_t120" style="position:absolute;margin-left:211.85pt;margin-top:9.35pt;width:46.8pt;height:47.7pt;z-index:25166950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" filled="f" strokecolor="black [3213]" strokeweight="1pt">
                <v:stroke joinstyle="miter"/>
                <w10:wrap anchorx="margin"/>
              </v:shape>
            </w:pict>
          </mc:Fallback>
        </mc:AlternateContent>
      </w:r>
    </w:p>
    <w:p w14:paraId="088F4E7D" w14:textId="5649D53B" w:rsidR="00F41D7A" w:rsidRDefault="00BE1748" w:rsidP="00BE1748">
      <w:pPr>
        <w:tabs>
          <w:tab w:val="left" w:pos="2742"/>
        </w:tabs>
      </w:pPr>
      <w:r>
        <w:tab/>
      </w:r>
    </w:p>
    <w:p w14:paraId="5516837A" w14:textId="2CBA5961" w:rsidR="00F41D7A" w:rsidRDefault="00BE1748" w:rsidP="00F41D7A">
      <w:r>
        <w:rPr>
          <w:noProof/>
        </w:rPr>
        <mc:AlternateContent>
          <mc:Choice Requires="wps">
            <w:drawing>
              <wp:anchor distT="0" distB="0" distL="114300" distR="114300" simplePos="0" relativeHeight="251671552" behindDoc="0" locked="0" layoutInCell="1" allowOverlap="1" wp14:anchorId="1C497E06" wp14:editId="387CCCB6">
                <wp:simplePos x="0" y="0"/>
                <wp:positionH relativeFrom="margin">
                  <wp:align>center</wp:align>
                </wp:positionH>
                <wp:positionV relativeFrom="paragraph">
                  <wp:posOffset>53975</wp:posOffset>
                </wp:positionV>
                <wp:extent cx="0" cy="339725"/>
                <wp:effectExtent l="95250" t="0" r="76200" b="60325"/>
                <wp:wrapNone/>
                <wp:docPr id="5" name="Straight Arrow Connector 5"/>
                <wp:cNvGraphicFramePr/>
                <a:graphic xmlns:a="http://schemas.openxmlformats.org/drawingml/2006/main">
                  <a:graphicData uri="http://schemas.microsoft.com/office/word/2010/wordprocessingShape">
                    <wps:wsp>
                      <wps:cNvCnPr/>
                      <wps:spPr>
                        <a:xfrm>
                          <a:off x="0" y="0"/>
                          <a:ext cx="0" cy="339725"/>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557D13" id="Straight Arrow Connector 5" o:spid="_x0000_s1026" type="#_x0000_t32" style="position:absolute;margin-left:0;margin-top:4.25pt;width:0;height:26.75pt;z-index:2516715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" strokecolor="black [3200]" strokeweight="1pt">
                <v:stroke endarrow="open" joinstyle="miter"/>
                <w10:wrap anchorx="margin"/>
              </v:shape>
            </w:pict>
          </mc:Fallback>
        </mc:AlternateContent>
      </w:r>
    </w:p>
    <w:p w14:paraId="5BBECA64" w14:textId="21F6971D" w:rsidR="00F41D7A" w:rsidRDefault="00BB7C24" w:rsidP="00F41D7A">
      <w:r>
        <w:rPr>
          <w:noProof/>
        </w:rPr>
        <mc:AlternateContent>
          <mc:Choice Requires="wps">
            <w:drawing>
              <wp:anchor distT="0" distB="0" distL="114300" distR="114300" simplePos="0" relativeHeight="251689984" behindDoc="0" locked="0" layoutInCell="1" allowOverlap="1" wp14:anchorId="64093608" wp14:editId="2816B45F">
                <wp:simplePos x="0" y="0"/>
                <wp:positionH relativeFrom="margin">
                  <wp:posOffset>3387641</wp:posOffset>
                </wp:positionH>
                <wp:positionV relativeFrom="paragraph">
                  <wp:posOffset>165437</wp:posOffset>
                </wp:positionV>
                <wp:extent cx="4170485" cy="42506"/>
                <wp:effectExtent l="6668" t="0" r="27622" b="27623"/>
                <wp:wrapNone/>
                <wp:docPr id="15" name="Straight Connector 15"/>
                <wp:cNvGraphicFramePr/>
                <a:graphic xmlns:a="http://schemas.openxmlformats.org/drawingml/2006/main">
                  <a:graphicData uri="http://schemas.microsoft.com/office/word/2010/wordprocessingShape">
                    <wps:wsp>
                      <wps:cNvCnPr/>
                      <wps:spPr>
                        <a:xfrm rot="16200000">
                          <a:off x="0" y="0"/>
                          <a:ext cx="4170485" cy="42506"/>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A620C2" id="Straight Connector 15" o:spid="_x0000_s1026" style="position:absolute;rotation:-90;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66.75pt,13.05pt" to="595.15pt,1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" strokecolor="black [3213]" strokeweight="1.5pt">
                <v:stroke joinstyle="miter"/>
                <w10:wrap anchorx="margin"/>
              </v:line>
            </w:pict>
          </mc:Fallback>
        </mc:AlternateContent>
      </w:r>
      <w:r w:rsidR="00BE1748">
        <w:rPr>
          <w:noProof/>
        </w:rPr>
        <mc:AlternateContent>
          <mc:Choice Requires="wps">
            <w:drawing>
              <wp:anchor distT="0" distB="0" distL="114300" distR="114300" simplePos="0" relativeHeight="251672576" behindDoc="0" locked="0" layoutInCell="1" allowOverlap="1" wp14:anchorId="782675A9" wp14:editId="66CBC710">
                <wp:simplePos x="0" y="0"/>
                <wp:positionH relativeFrom="margin">
                  <wp:align>center</wp:align>
                </wp:positionH>
                <wp:positionV relativeFrom="paragraph">
                  <wp:posOffset>36414</wp:posOffset>
                </wp:positionV>
                <wp:extent cx="1608827" cy="825459"/>
                <wp:effectExtent l="19050" t="19050" r="10795" b="32385"/>
                <wp:wrapNone/>
                <wp:docPr id="6" name="Flowchart: Decision 6"/>
                <wp:cNvGraphicFramePr/>
                <a:graphic xmlns:a="http://schemas.openxmlformats.org/drawingml/2006/main">
                  <a:graphicData uri="http://schemas.microsoft.com/office/word/2010/wordprocessingShape">
                    <wps:wsp>
                      <wps:cNvSpPr/>
                      <wps:spPr>
                        <a:xfrm>
                          <a:off x="0" y="0"/>
                          <a:ext cx="1608827" cy="825459"/>
                        </a:xfrm>
                        <a:prstGeom prst="flowChartDecis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64C5C5" id="_x0000_t110" coordsize="21600,21600" o:spt="110" path="m10800,l,10800,10800,21600,21600,10800xe">
                <v:stroke joinstyle="miter"/>
                <v:path gradientshapeok="t" o:connecttype="rect" textboxrect="5400,5400,16200,16200"/>
              </v:shapetype>
              <v:shape id="Flowchart: Decision 6" o:spid="_x0000_s1026" type="#_x0000_t110" style="position:absolute;margin-left:0;margin-top:2.85pt;width:126.7pt;height:65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" filled="f" strokecolor="black [3213]" strokeweight="1pt">
                <w10:wrap anchorx="margin"/>
              </v:shape>
            </w:pict>
          </mc:Fallback>
        </mc:AlternateContent>
      </w:r>
    </w:p>
    <w:p w14:paraId="41674DD2" w14:textId="4426DCEF" w:rsidR="00F41D7A" w:rsidRDefault="00BE1748" w:rsidP="00BE1748">
      <w:pPr>
        <w:jc w:val="center"/>
      </w:pPr>
      <w:r>
        <w:t>Result = Standards</w:t>
      </w:r>
    </w:p>
    <w:p w14:paraId="332155EB" w14:textId="1311C66E" w:rsidR="00F41D7A" w:rsidRDefault="00BE1748" w:rsidP="00F41D7A">
      <w:r>
        <w:rPr>
          <w:noProof/>
        </w:rPr>
        <mc:AlternateContent>
          <mc:Choice Requires="wps">
            <w:drawing>
              <wp:anchor distT="0" distB="0" distL="114300" distR="114300" simplePos="0" relativeHeight="251666432" behindDoc="0" locked="0" layoutInCell="1" allowOverlap="1" wp14:anchorId="4420EBBD" wp14:editId="40AEB21D">
                <wp:simplePos x="0" y="0"/>
                <wp:positionH relativeFrom="margin">
                  <wp:posOffset>2983053</wp:posOffset>
                </wp:positionH>
                <wp:positionV relativeFrom="paragraph">
                  <wp:posOffset>176634</wp:posOffset>
                </wp:positionV>
                <wp:extent cx="5937" cy="263688"/>
                <wp:effectExtent l="76200" t="0" r="70485" b="60325"/>
                <wp:wrapNone/>
                <wp:docPr id="28" name="Straight Arrow Connector 28"/>
                <wp:cNvGraphicFramePr/>
                <a:graphic xmlns:a="http://schemas.openxmlformats.org/drawingml/2006/main">
                  <a:graphicData uri="http://schemas.microsoft.com/office/word/2010/wordprocessingShape">
                    <wps:wsp>
                      <wps:cNvCnPr/>
                      <wps:spPr>
                        <a:xfrm>
                          <a:off x="0" y="0"/>
                          <a:ext cx="5937" cy="263688"/>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DCCC78" id="Straight Arrow Connector 28" o:spid="_x0000_s1026" type="#_x0000_t32" style="position:absolute;margin-left:234.9pt;margin-top:13.9pt;width:.45pt;height:20.7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" strokecolor="black [3200]" strokeweight="1pt">
                <v:stroke endarrow="open" joinstyle="miter"/>
                <w10:wrap anchorx="margin"/>
              </v:shape>
            </w:pict>
          </mc:Fallback>
        </mc:AlternateContent>
      </w:r>
      <w:r w:rsidR="00F41D7A">
        <w:t>.</w:t>
      </w:r>
    </w:p>
    <w:p w14:paraId="20E9F00A" w14:textId="0DC32A86" w:rsidR="00F41D7A" w:rsidRDefault="00BB7C24" w:rsidP="00F41D7A">
      <w:r>
        <w:rPr>
          <w:noProof/>
        </w:rPr>
        <mc:AlternateContent>
          <mc:Choice Requires="wps">
            <w:drawing>
              <wp:anchor distT="0" distB="0" distL="114300" distR="114300" simplePos="0" relativeHeight="251679744" behindDoc="0" locked="0" layoutInCell="1" allowOverlap="1" wp14:anchorId="23D32CE4" wp14:editId="254E93ED">
                <wp:simplePos x="0" y="0"/>
                <wp:positionH relativeFrom="column">
                  <wp:posOffset>1737842</wp:posOffset>
                </wp:positionH>
                <wp:positionV relativeFrom="paragraph">
                  <wp:posOffset>58657</wp:posOffset>
                </wp:positionV>
                <wp:extent cx="9070" cy="286603"/>
                <wp:effectExtent l="76200" t="0" r="67310" b="56515"/>
                <wp:wrapNone/>
                <wp:docPr id="10" name="Straight Arrow Connector 10"/>
                <wp:cNvGraphicFramePr/>
                <a:graphic xmlns:a="http://schemas.openxmlformats.org/drawingml/2006/main">
                  <a:graphicData uri="http://schemas.microsoft.com/office/word/2010/wordprocessingShape">
                    <wps:wsp>
                      <wps:cNvCnPr/>
                      <wps:spPr>
                        <a:xfrm>
                          <a:off x="0" y="0"/>
                          <a:ext cx="9070" cy="286603"/>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7EFFF0" id="Straight Arrow Connector 10" o:spid="_x0000_s1026" type="#_x0000_t32" style="position:absolute;margin-left:136.85pt;margin-top:4.6pt;width:.7pt;height:22.5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" strokecolor="black [3200]" strokeweight="1pt">
                <v:stroke endarrow="open" joinstyle="miter"/>
              </v:shape>
            </w:pict>
          </mc:Fallback>
        </mc:AlternateContent>
      </w:r>
      <w:r w:rsidR="007D4B03">
        <w:rPr>
          <w:noProof/>
        </w:rPr>
        <mc:AlternateContent>
          <mc:Choice Requires="wps">
            <w:drawing>
              <wp:anchor distT="0" distB="0" distL="114300" distR="114300" simplePos="0" relativeHeight="251677696" behindDoc="0" locked="0" layoutInCell="1" allowOverlap="1" wp14:anchorId="1EACF7D9" wp14:editId="506EAFF7">
                <wp:simplePos x="0" y="0"/>
                <wp:positionH relativeFrom="column">
                  <wp:posOffset>4189228</wp:posOffset>
                </wp:positionH>
                <wp:positionV relativeFrom="paragraph">
                  <wp:posOffset>63397</wp:posOffset>
                </wp:positionV>
                <wp:extent cx="5936" cy="289205"/>
                <wp:effectExtent l="76200" t="0" r="70485" b="53975"/>
                <wp:wrapNone/>
                <wp:docPr id="9" name="Straight Arrow Connector 9"/>
                <wp:cNvGraphicFramePr/>
                <a:graphic xmlns:a="http://schemas.openxmlformats.org/drawingml/2006/main">
                  <a:graphicData uri="http://schemas.microsoft.com/office/word/2010/wordprocessingShape">
                    <wps:wsp>
                      <wps:cNvCnPr/>
                      <wps:spPr>
                        <a:xfrm flipH="1">
                          <a:off x="0" y="0"/>
                          <a:ext cx="5936" cy="289205"/>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C1D4A3" id="Straight Arrow Connector 9" o:spid="_x0000_s1026" type="#_x0000_t32" style="position:absolute;margin-left:329.85pt;margin-top:5pt;width:.45pt;height:22.75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" strokecolor="black [3200]" strokeweight="1pt">
                <v:stroke endarrow="open" joinstyle="miter"/>
              </v:shape>
            </w:pict>
          </mc:Fallback>
        </mc:AlternateContent>
      </w:r>
      <w:r w:rsidR="007D4B03">
        <w:rPr>
          <w:noProof/>
        </w:rPr>
        <mc:AlternateContent>
          <mc:Choice Requires="wps">
            <w:drawing>
              <wp:anchor distT="0" distB="0" distL="114300" distR="114300" simplePos="0" relativeHeight="251675648" behindDoc="0" locked="0" layoutInCell="1" allowOverlap="1" wp14:anchorId="0BD37131" wp14:editId="5AC76FB9">
                <wp:simplePos x="0" y="0"/>
                <wp:positionH relativeFrom="margin">
                  <wp:align>center</wp:align>
                </wp:positionH>
                <wp:positionV relativeFrom="paragraph">
                  <wp:posOffset>88930</wp:posOffset>
                </wp:positionV>
                <wp:extent cx="2475287" cy="0"/>
                <wp:effectExtent l="0" t="0" r="0" b="0"/>
                <wp:wrapNone/>
                <wp:docPr id="8" name="Straight Connector 8"/>
                <wp:cNvGraphicFramePr/>
                <a:graphic xmlns:a="http://schemas.openxmlformats.org/drawingml/2006/main">
                  <a:graphicData uri="http://schemas.microsoft.com/office/word/2010/wordprocessingShape">
                    <wps:wsp>
                      <wps:cNvCnPr/>
                      <wps:spPr>
                        <a:xfrm>
                          <a:off x="0" y="0"/>
                          <a:ext cx="2475287"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15DF6D3" id="Straight Connector 8" o:spid="_x0000_s1026" style="position:absolute;z-index:251675648;visibility:visible;mso-wrap-style:square;mso-wrap-distance-left:9pt;mso-wrap-distance-top:0;mso-wrap-distance-right:9pt;mso-wrap-distance-bottom:0;mso-position-horizontal:center;mso-position-horizontal-relative:margin;mso-position-vertical:absolute;mso-position-vertical-relative:text" from="0,7pt" to="194.9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" strokecolor="black [3213]" strokeweight="1.5pt">
                <v:stroke joinstyle="miter"/>
                <w10:wrap anchorx="margin"/>
              </v:line>
            </w:pict>
          </mc:Fallback>
        </mc:AlternateContent>
      </w:r>
    </w:p>
    <w:p w14:paraId="49AA770A" w14:textId="62DB2FBC" w:rsidR="00F41D7A" w:rsidRDefault="007D4B03" w:rsidP="00F41D7A">
      <w:r>
        <w:rPr>
          <w:noProof/>
        </w:rPr>
        <mc:AlternateContent>
          <mc:Choice Requires="wps">
            <w:drawing>
              <wp:anchor distT="0" distB="0" distL="114300" distR="114300" simplePos="0" relativeHeight="251667456" behindDoc="0" locked="0" layoutInCell="1" allowOverlap="1" wp14:anchorId="2F157F68" wp14:editId="3D216A08">
                <wp:simplePos x="0" y="0"/>
                <wp:positionH relativeFrom="column">
                  <wp:posOffset>4092287</wp:posOffset>
                </wp:positionH>
                <wp:positionV relativeFrom="paragraph">
                  <wp:posOffset>288617</wp:posOffset>
                </wp:positionV>
                <wp:extent cx="0" cy="339725"/>
                <wp:effectExtent l="95250" t="0" r="76200" b="60325"/>
                <wp:wrapNone/>
                <wp:docPr id="29" name="Straight Arrow Connector 29"/>
                <wp:cNvGraphicFramePr/>
                <a:graphic xmlns:a="http://schemas.openxmlformats.org/drawingml/2006/main">
                  <a:graphicData uri="http://schemas.microsoft.com/office/word/2010/wordprocessingShape">
                    <wps:wsp>
                      <wps:cNvCnPr/>
                      <wps:spPr>
                        <a:xfrm>
                          <a:off x="0" y="0"/>
                          <a:ext cx="0" cy="339725"/>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36EBAD" id="Straight Arrow Connector 29" o:spid="_x0000_s1026" type="#_x0000_t32" style="position:absolute;margin-left:322.25pt;margin-top:22.75pt;width:0;height:26.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" strokecolor="black [3200]" strokeweight="1pt">
                <v:stroke endarrow="open" joinstyle="miter"/>
              </v:shape>
            </w:pict>
          </mc:Fallback>
        </mc:AlternateContent>
      </w:r>
      <w:r>
        <w:rPr>
          <w:noProof/>
        </w:rPr>
        <mc:AlternateContent>
          <mc:Choice Requires="wps">
            <w:drawing>
              <wp:anchor distT="0" distB="0" distL="114300" distR="114300" simplePos="0" relativeHeight="251683840" behindDoc="0" locked="0" layoutInCell="1" allowOverlap="1" wp14:anchorId="46BE76F5" wp14:editId="79CE8069">
                <wp:simplePos x="0" y="0"/>
                <wp:positionH relativeFrom="column">
                  <wp:posOffset>1683494</wp:posOffset>
                </wp:positionH>
                <wp:positionV relativeFrom="paragraph">
                  <wp:posOffset>295692</wp:posOffset>
                </wp:positionV>
                <wp:extent cx="0" cy="339725"/>
                <wp:effectExtent l="95250" t="0" r="76200" b="60325"/>
                <wp:wrapNone/>
                <wp:docPr id="12" name="Straight Arrow Connector 12"/>
                <wp:cNvGraphicFramePr/>
                <a:graphic xmlns:a="http://schemas.openxmlformats.org/drawingml/2006/main">
                  <a:graphicData uri="http://schemas.microsoft.com/office/word/2010/wordprocessingShape">
                    <wps:wsp>
                      <wps:cNvCnPr/>
                      <wps:spPr>
                        <a:xfrm>
                          <a:off x="0" y="0"/>
                          <a:ext cx="0" cy="339725"/>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CEA3E0" id="Straight Arrow Connector 12" o:spid="_x0000_s1026" type="#_x0000_t32" style="position:absolute;margin-left:132.55pt;margin-top:23.3pt;width:0;height:26.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" strokecolor="black [3200]" strokeweight="1pt">
                <v:stroke endarrow="open" joinstyle="miter"/>
              </v:shape>
            </w:pict>
          </mc:Fallback>
        </mc:AlternateContent>
      </w:r>
      <w:r w:rsidR="00BE1748">
        <w:rPr>
          <w:noProof/>
        </w:rPr>
        <mc:AlternateContent>
          <mc:Choice Requires="wps">
            <w:drawing>
              <wp:anchor distT="0" distB="0" distL="114300" distR="114300" simplePos="0" relativeHeight="251664384" behindDoc="0" locked="0" layoutInCell="1" allowOverlap="1" wp14:anchorId="7B850551" wp14:editId="414E658D">
                <wp:simplePos x="0" y="0"/>
                <wp:positionH relativeFrom="column">
                  <wp:posOffset>1432054</wp:posOffset>
                </wp:positionH>
                <wp:positionV relativeFrom="paragraph">
                  <wp:posOffset>3082</wp:posOffset>
                </wp:positionV>
                <wp:extent cx="512530" cy="302858"/>
                <wp:effectExtent l="0" t="0" r="20955" b="21590"/>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530" cy="302858"/>
                        </a:xfrm>
                        <a:prstGeom prst="rect">
                          <a:avLst/>
                        </a:prstGeom>
                        <a:solidFill>
                          <a:srgbClr val="FFFFFF"/>
                        </a:solidFill>
                        <a:ln w="9525">
                          <a:solidFill>
                            <a:srgbClr val="000000"/>
                          </a:solidFill>
                          <a:miter lim="800000"/>
                          <a:headEnd/>
                          <a:tailEnd/>
                        </a:ln>
                      </wps:spPr>
                      <wps:txbx>
                        <w:txbxContent>
                          <w:p w14:paraId="22675400" w14:textId="6D2312CB" w:rsidR="00F41D7A" w:rsidRDefault="00BE1748" w:rsidP="00F41D7A">
                            <w:r>
                              <w:t>Yes</w:t>
                            </w:r>
                            <w:r w:rsidR="00F41D7A">
                              <w:t xml:space="preserve"> </w:t>
                            </w:r>
                          </w:p>
                          <w:p w14:paraId="710E3945" w14:textId="77777777" w:rsidR="00F41D7A" w:rsidRDefault="00F41D7A" w:rsidP="00F41D7A">
                            <w:pPr>
                              <w:jc w:val="center"/>
                            </w:pPr>
                          </w:p>
                        </w:txbxContent>
                      </wps:txbx>
                      <wps:bodyPr rot="0" vert="horz" wrap="square" anchor="t" anchorCtr="0">
                        <a:noAutofit/>
                      </wps:bodyPr>
                    </wps:wsp>
                  </a:graphicData>
                </a:graphic>
                <wp14:sizeRelH relativeFrom="margin">
                  <wp14:pctWidth>0</wp14:pctWidth>
                </wp14:sizeRelH>
                <wp14:sizeRelV relativeFrom="margin">
                  <wp14:pctHeight>0</wp14:pctHeight>
                </wp14:sizeRelV>
              </wp:anchor>
            </w:drawing>
          </mc:Choice>
          <mc:Fallback>
            <w:pict>
              <v:shape w14:anchorId="7B850551" id="_x0000_s1027" type="#_x0000_t202" style="position:absolute;left:0;text-align:left;margin-left:112.75pt;margin-top:.25pt;width:40.35pt;height:23.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">
                <v:textbox>
                  <w:txbxContent>
                    <w:p w14:paraId="22675400" w14:textId="6D2312CB" w:rsidR="00F41D7A" w:rsidRDefault="00BE1748" w:rsidP="00F41D7A">
                      <w:r>
                        <w:t>Yes</w:t>
                      </w:r>
                      <w:r w:rsidR="00F41D7A">
                        <w:t xml:space="preserve"> </w:t>
                      </w:r>
                    </w:p>
                    <w:p w14:paraId="710E3945" w14:textId="77777777" w:rsidR="00F41D7A" w:rsidRDefault="00F41D7A" w:rsidP="00F41D7A">
                      <w:pPr>
                        <w:jc w:val="center"/>
                      </w:pPr>
                    </w:p>
                  </w:txbxContent>
                </v:textbox>
              </v:shape>
            </w:pict>
          </mc:Fallback>
        </mc:AlternateContent>
      </w:r>
      <w:r w:rsidR="00BE1748">
        <w:rPr>
          <w:noProof/>
        </w:rPr>
        <mc:AlternateContent>
          <mc:Choice Requires="wps">
            <w:drawing>
              <wp:anchor distT="0" distB="0" distL="114300" distR="114300" simplePos="0" relativeHeight="251674624" behindDoc="0" locked="0" layoutInCell="1" allowOverlap="1" wp14:anchorId="4EDDB5BC" wp14:editId="7073DA4F">
                <wp:simplePos x="0" y="0"/>
                <wp:positionH relativeFrom="column">
                  <wp:posOffset>3802942</wp:posOffset>
                </wp:positionH>
                <wp:positionV relativeFrom="paragraph">
                  <wp:posOffset>4773</wp:posOffset>
                </wp:positionV>
                <wp:extent cx="512530" cy="302858"/>
                <wp:effectExtent l="0" t="0" r="20955" b="2159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530" cy="302858"/>
                        </a:xfrm>
                        <a:prstGeom prst="rect">
                          <a:avLst/>
                        </a:prstGeom>
                        <a:solidFill>
                          <a:srgbClr val="FFFFFF"/>
                        </a:solidFill>
                        <a:ln w="9525">
                          <a:solidFill>
                            <a:srgbClr val="000000"/>
                          </a:solidFill>
                          <a:miter lim="800000"/>
                          <a:headEnd/>
                          <a:tailEnd/>
                        </a:ln>
                      </wps:spPr>
                      <wps:txbx>
                        <w:txbxContent>
                          <w:p w14:paraId="243AFA31" w14:textId="007A412D" w:rsidR="00BE1748" w:rsidRDefault="00BE1748" w:rsidP="00F41D7A">
                            <w:r>
                              <w:t xml:space="preserve">No </w:t>
                            </w:r>
                          </w:p>
                          <w:p w14:paraId="059CEB97" w14:textId="77777777" w:rsidR="00BE1748" w:rsidRDefault="00BE1748" w:rsidP="00F41D7A">
                            <w:pPr>
                              <w:jc w:val="center"/>
                            </w:pPr>
                          </w:p>
                        </w:txbxContent>
                      </wps:txbx>
                      <wps:bodyPr rot="0" vert="horz" wrap="square" anchor="t" anchorCtr="0">
                        <a:noAutofit/>
                      </wps:bodyPr>
                    </wps:wsp>
                  </a:graphicData>
                </a:graphic>
                <wp14:sizeRelH relativeFrom="margin">
                  <wp14:pctWidth>0</wp14:pctWidth>
                </wp14:sizeRelH>
                <wp14:sizeRelV relativeFrom="margin">
                  <wp14:pctHeight>0</wp14:pctHeight>
                </wp14:sizeRelV>
              </wp:anchor>
            </w:drawing>
          </mc:Choice>
          <mc:Fallback>
            <w:pict>
              <v:shape w14:anchorId="4EDDB5BC" id="_x0000_s1028" type="#_x0000_t202" style="position:absolute;left:0;text-align:left;margin-left:299.45pt;margin-top:.4pt;width:40.35pt;height:23.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">
                <v:textbox>
                  <w:txbxContent>
                    <w:p w14:paraId="243AFA31" w14:textId="007A412D" w:rsidR="00BE1748" w:rsidRDefault="00BE1748" w:rsidP="00F41D7A">
                      <w:r>
                        <w:t xml:space="preserve">No </w:t>
                      </w:r>
                    </w:p>
                    <w:p w14:paraId="059CEB97" w14:textId="77777777" w:rsidR="00BE1748" w:rsidRDefault="00BE1748" w:rsidP="00F41D7A">
                      <w:pPr>
                        <w:jc w:val="center"/>
                      </w:pPr>
                    </w:p>
                  </w:txbxContent>
                </v:textbox>
              </v:shape>
            </w:pict>
          </mc:Fallback>
        </mc:AlternateContent>
      </w:r>
    </w:p>
    <w:p w14:paraId="2BA59872" w14:textId="1764E48D" w:rsidR="00F41D7A" w:rsidRDefault="007D4B03" w:rsidP="00F41D7A">
      <w:r>
        <w:rPr>
          <w:noProof/>
        </w:rPr>
        <mc:AlternateContent>
          <mc:Choice Requires="wps">
            <w:drawing>
              <wp:anchor distT="0" distB="0" distL="114300" distR="114300" simplePos="0" relativeHeight="251663360" behindDoc="0" locked="0" layoutInCell="1" allowOverlap="1" wp14:anchorId="3E3492A5" wp14:editId="733DE3A5">
                <wp:simplePos x="0" y="0"/>
                <wp:positionH relativeFrom="column">
                  <wp:posOffset>2543143</wp:posOffset>
                </wp:positionH>
                <wp:positionV relativeFrom="paragraph">
                  <wp:posOffset>267986</wp:posOffset>
                </wp:positionV>
                <wp:extent cx="2519148" cy="648586"/>
                <wp:effectExtent l="0" t="0" r="14605" b="18415"/>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9148" cy="648586"/>
                        </a:xfrm>
                        <a:prstGeom prst="rect">
                          <a:avLst/>
                        </a:prstGeom>
                        <a:solidFill>
                          <a:srgbClr val="FFFFFF"/>
                        </a:solidFill>
                        <a:ln w="9525">
                          <a:solidFill>
                            <a:srgbClr val="000000"/>
                          </a:solidFill>
                          <a:miter lim="800000"/>
                          <a:headEnd/>
                          <a:tailEnd/>
                        </a:ln>
                      </wps:spPr>
                      <wps:txbx>
                        <w:txbxContent>
                          <w:p w14:paraId="35931B31" w14:textId="75CCCCDF" w:rsidR="00F41D7A" w:rsidRDefault="007D4B03" w:rsidP="00F41D7A">
                            <w:pPr>
                              <w:jc w:val="center"/>
                            </w:pPr>
                            <w:r>
                              <w:t>Look for the</w:t>
                            </w:r>
                            <w:r w:rsidR="00F41D7A">
                              <w:t xml:space="preserve"> potential reasons and corrective </w:t>
                            </w:r>
                            <w:r>
                              <w:t>measures</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w14:anchorId="3E3492A5" id="_x0000_s1029" type="#_x0000_t202" style="position:absolute;left:0;text-align:left;margin-left:200.25pt;margin-top:21.1pt;width:198.35pt;height:51.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">
                <v:textbox>
                  <w:txbxContent>
                    <w:p w14:paraId="35931B31" w14:textId="75CCCCDF" w:rsidR="00F41D7A" w:rsidRDefault="007D4B03" w:rsidP="00F41D7A">
                      <w:pPr>
                        <w:jc w:val="center"/>
                      </w:pPr>
                      <w:r>
                        <w:t>Look for the</w:t>
                      </w:r>
                      <w:r w:rsidR="00F41D7A">
                        <w:t xml:space="preserve"> potential reasons and corrective </w:t>
                      </w:r>
                      <w:r>
                        <w:t>measures</w:t>
                      </w:r>
                    </w:p>
                  </w:txbxContent>
                </v:textbox>
              </v:shape>
            </w:pict>
          </mc:Fallback>
        </mc:AlternateContent>
      </w:r>
      <w:r>
        <w:rPr>
          <w:noProof/>
        </w:rPr>
        <mc:AlternateContent>
          <mc:Choice Requires="wps">
            <w:drawing>
              <wp:anchor distT="0" distB="0" distL="114300" distR="114300" simplePos="0" relativeHeight="251681792" behindDoc="0" locked="0" layoutInCell="1" allowOverlap="1" wp14:anchorId="46C4FCF1" wp14:editId="656FE4BC">
                <wp:simplePos x="0" y="0"/>
                <wp:positionH relativeFrom="column">
                  <wp:posOffset>1432443</wp:posOffset>
                </wp:positionH>
                <wp:positionV relativeFrom="paragraph">
                  <wp:posOffset>284824</wp:posOffset>
                </wp:positionV>
                <wp:extent cx="483114" cy="308682"/>
                <wp:effectExtent l="0" t="0" r="12700" b="1524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3114" cy="308682"/>
                        </a:xfrm>
                        <a:prstGeom prst="rect">
                          <a:avLst/>
                        </a:prstGeom>
                        <a:solidFill>
                          <a:srgbClr val="FFFFFF"/>
                        </a:solidFill>
                        <a:ln w="9525">
                          <a:solidFill>
                            <a:srgbClr val="000000"/>
                          </a:solidFill>
                          <a:miter lim="800000"/>
                          <a:headEnd/>
                          <a:tailEnd/>
                        </a:ln>
                      </wps:spPr>
                      <wps:txbx>
                        <w:txbxContent>
                          <w:p w14:paraId="702C4180" w14:textId="7AC8A12A" w:rsidR="007D4B03" w:rsidRDefault="007D4B03" w:rsidP="00F41D7A">
                            <w:r>
                              <w:t>End</w:t>
                            </w:r>
                          </w:p>
                          <w:p w14:paraId="6CD9CD20" w14:textId="77777777" w:rsidR="007D4B03" w:rsidRDefault="007D4B03" w:rsidP="00F41D7A">
                            <w:pPr>
                              <w:jc w:val="center"/>
                            </w:pPr>
                          </w:p>
                        </w:txbxContent>
                      </wps:txbx>
                      <wps:bodyPr rot="0" vert="horz" wrap="square" anchor="t" anchorCtr="0">
                        <a:noAutofit/>
                      </wps:bodyPr>
                    </wps:wsp>
                  </a:graphicData>
                </a:graphic>
                <wp14:sizeRelH relativeFrom="margin">
                  <wp14:pctWidth>0</wp14:pctWidth>
                </wp14:sizeRelH>
                <wp14:sizeRelV relativeFrom="margin">
                  <wp14:pctHeight>0</wp14:pctHeight>
                </wp14:sizeRelV>
              </wp:anchor>
            </w:drawing>
          </mc:Choice>
          <mc:Fallback>
            <w:pict>
              <v:shape w14:anchorId="46C4FCF1" id="_x0000_s1030" type="#_x0000_t202" style="position:absolute;left:0;text-align:left;margin-left:112.8pt;margin-top:22.45pt;width:38.05pt;height:24.3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">
                <v:textbox>
                  <w:txbxContent>
                    <w:p w14:paraId="702C4180" w14:textId="7AC8A12A" w:rsidR="007D4B03" w:rsidRDefault="007D4B03" w:rsidP="00F41D7A">
                      <w:r>
                        <w:t>End</w:t>
                      </w:r>
                    </w:p>
                    <w:p w14:paraId="6CD9CD20" w14:textId="77777777" w:rsidR="007D4B03" w:rsidRDefault="007D4B03" w:rsidP="00F41D7A">
                      <w:pPr>
                        <w:jc w:val="center"/>
                      </w:pPr>
                    </w:p>
                  </w:txbxContent>
                </v:textbox>
              </v:shape>
            </w:pict>
          </mc:Fallback>
        </mc:AlternateContent>
      </w:r>
    </w:p>
    <w:p w14:paraId="4EFDD877" w14:textId="14A0ADF2" w:rsidR="00DF1F27" w:rsidRPr="00DF1F27" w:rsidRDefault="00BB7C24" w:rsidP="00DF1F27">
      <w:r>
        <w:rPr>
          <w:noProof/>
        </w:rPr>
        <mc:AlternateContent>
          <mc:Choice Requires="wps">
            <w:drawing>
              <wp:anchor distT="0" distB="0" distL="114300" distR="114300" simplePos="0" relativeHeight="251685888" behindDoc="0" locked="0" layoutInCell="1" allowOverlap="1" wp14:anchorId="2F1E25BE" wp14:editId="2E0F6BFB">
                <wp:simplePos x="0" y="0"/>
                <wp:positionH relativeFrom="column">
                  <wp:posOffset>5246388</wp:posOffset>
                </wp:positionH>
                <wp:positionV relativeFrom="paragraph">
                  <wp:posOffset>4666</wp:posOffset>
                </wp:positionV>
                <wp:extent cx="1" cy="405256"/>
                <wp:effectExtent l="0" t="69215" r="6985" b="121285"/>
                <wp:wrapNone/>
                <wp:docPr id="13" name="Straight Arrow Connector 13"/>
                <wp:cNvGraphicFramePr/>
                <a:graphic xmlns:a="http://schemas.openxmlformats.org/drawingml/2006/main">
                  <a:graphicData uri="http://schemas.microsoft.com/office/word/2010/wordprocessingShape">
                    <wps:wsp>
                      <wps:cNvCnPr/>
                      <wps:spPr>
                        <a:xfrm rot="5400000" flipV="1">
                          <a:off x="0" y="0"/>
                          <a:ext cx="1" cy="405256"/>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E202DA" id="Straight Arrow Connector 13" o:spid="_x0000_s1026" type="#_x0000_t32" style="position:absolute;margin-left:413.1pt;margin-top:.35pt;width:0;height:31.9pt;rotation:-90;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" strokecolor="black [3200]" strokeweight="1pt">
                <v:stroke endarrow="open" joinstyle="miter"/>
              </v:shape>
            </w:pict>
          </mc:Fallback>
        </mc:AlternateContent>
      </w:r>
    </w:p>
    <w:p w14:paraId="0E0980E1" w14:textId="0ADBC843" w:rsidR="00FC2929" w:rsidRDefault="00DF1F27" w:rsidP="00BB7C24">
      <w:pPr>
        <w:jc w:val="center"/>
      </w:pPr>
      <w:r>
        <w:br/>
      </w:r>
      <w:r w:rsidR="00BB7C24" w:rsidRPr="00BB7C24">
        <w:t xml:space="preserve">Figure: </w:t>
      </w:r>
      <w:r w:rsidR="00BB7C24">
        <w:t xml:space="preserve">Self-made </w:t>
      </w:r>
      <w:r w:rsidR="00FC2929">
        <w:t xml:space="preserve">outline </w:t>
      </w:r>
      <w:r w:rsidR="00BB7C24">
        <w:t>for m</w:t>
      </w:r>
      <w:r w:rsidR="00BB7C24" w:rsidRPr="00BB7C24">
        <w:t xml:space="preserve">onitoring </w:t>
      </w:r>
      <w:r w:rsidR="00FC2929">
        <w:t>and receiving feedback</w:t>
      </w:r>
    </w:p>
    <w:p w14:paraId="61BB1973" w14:textId="048D9E2B" w:rsidR="00D518BC" w:rsidRDefault="00FC2929" w:rsidP="00FC2929">
      <w:r>
        <w:lastRenderedPageBreak/>
        <w:t xml:space="preserve">This outline </w:t>
      </w:r>
      <w:r w:rsidR="00D518BC">
        <w:t>will surely assist Gold’s Gym’s management to find out the key reasons for their employee dissatisfaction and work on it together. The loop suggests that until the desired result will be visible the corrective measures need to be changed according to the respective potential reasons</w:t>
      </w:r>
      <w:r w:rsidR="004F4A09" w:rsidRPr="004F4A09">
        <w:t xml:space="preserve"> (Baker, 2017)</w:t>
      </w:r>
      <w:r w:rsidR="00D518BC">
        <w:t>.</w:t>
      </w:r>
    </w:p>
    <w:p w14:paraId="281E4B57" w14:textId="77777777" w:rsidR="00D518BC" w:rsidRDefault="00D518BC">
      <w:pPr>
        <w:spacing w:line="259" w:lineRule="auto"/>
        <w:jc w:val="left"/>
      </w:pPr>
      <w:r>
        <w:br w:type="page"/>
      </w:r>
    </w:p>
    <w:p w14:paraId="224D67AE" w14:textId="4E6B91CD" w:rsidR="00A71876" w:rsidRDefault="00D518BC" w:rsidP="00531937">
      <w:bookmarkStart w:id="15" w:name="_Toc101890554"/>
      <w:r w:rsidRPr="00046DE4">
        <w:rPr>
          <w:rStyle w:val="Heading1Char"/>
        </w:rPr>
        <w:lastRenderedPageBreak/>
        <w:t>Conclusion</w:t>
      </w:r>
      <w:bookmarkEnd w:id="15"/>
      <w:r w:rsidRPr="003F267D">
        <w:br/>
      </w:r>
      <w:r w:rsidR="00046DE4">
        <w:t>This paper reflects the reasons for Gold’s Gym’s employee dissatisfaction such as no career growth plan, inadequate rewards and recognition, the unhealthy practice of business culture and working environment. The alternative soluti</w:t>
      </w:r>
      <w:r w:rsidR="00FB1D5C">
        <w:t xml:space="preserve">ons acknowledged to support and </w:t>
      </w:r>
      <w:r w:rsidR="00046DE4">
        <w:t>improve the condition and also the evaluation of those solutions displays how to solve the issue using e</w:t>
      </w:r>
      <w:r w:rsidR="00046DE4" w:rsidRPr="00046DE4">
        <w:t>mployee satisfaction survey sheet</w:t>
      </w:r>
      <w:r w:rsidR="00046DE4">
        <w:t xml:space="preserve"> by introducing </w:t>
      </w:r>
      <w:r w:rsidR="00531937">
        <w:t xml:space="preserve">recognition plans, bonus plans, sharing profits, variable pay, </w:t>
      </w:r>
      <w:r w:rsidR="00046DE4">
        <w:t xml:space="preserve">communicating with clarity and openness, maintaining safety </w:t>
      </w:r>
      <w:r w:rsidR="00531937">
        <w:t>space practice</w:t>
      </w:r>
      <w:r w:rsidR="00046DE4">
        <w:t>, ensuring work-life balance</w:t>
      </w:r>
      <w:r w:rsidR="00577469">
        <w:t>, job rotation, overseas assignment, project-based or task-oriented jobs. Nevertheless, regular monitoring and providing a response is a continuous process that shows the employee-oriented workforce plan to improve their condition which will result in complete satisfaction eventually.</w:t>
      </w:r>
    </w:p>
    <w:p w14:paraId="6095FBFC" w14:textId="77777777" w:rsidR="00A71876" w:rsidRDefault="00A71876">
      <w:pPr>
        <w:spacing w:line="259" w:lineRule="auto"/>
        <w:jc w:val="left"/>
      </w:pPr>
      <w:r>
        <w:br w:type="page"/>
      </w:r>
    </w:p>
    <w:p w14:paraId="70FACDA5" w14:textId="7DF103A3" w:rsidR="00FC2929" w:rsidRDefault="00A71876" w:rsidP="00A71876">
      <w:pPr>
        <w:pStyle w:val="Heading1"/>
      </w:pPr>
      <w:bookmarkStart w:id="16" w:name="_Toc101890555"/>
      <w:r>
        <w:lastRenderedPageBreak/>
        <w:t>References</w:t>
      </w:r>
      <w:bookmarkEnd w:id="16"/>
    </w:p>
    <w:p w14:paraId="72AABA61" w14:textId="222584DE" w:rsidR="00A71876" w:rsidRPr="004F4A09" w:rsidRDefault="009104A9" w:rsidP="004F4A09">
      <w:pPr>
        <w:jc w:val="left"/>
        <w:rPr>
          <w:rFonts w:cs="Arial"/>
          <w:color w:val="000000"/>
          <w:shd w:val="clear" w:color="auto" w:fill="FFFFFF"/>
        </w:rPr>
      </w:pPr>
      <w:r w:rsidRPr="004F4A09">
        <w:rPr>
          <w:rFonts w:cs="Arial"/>
          <w:color w:val="000000"/>
          <w:shd w:val="clear" w:color="auto" w:fill="FFFFFF"/>
        </w:rPr>
        <w:t>Hagemann, V. and Kluge, A., 2017. Complex Problem Solving in Teams: The Impact of Collective Orientation on Team Process Demands. </w:t>
      </w:r>
      <w:r w:rsidRPr="004F4A09">
        <w:rPr>
          <w:rFonts w:cs="Arial"/>
          <w:i/>
          <w:iCs/>
          <w:color w:val="000000"/>
          <w:shd w:val="clear" w:color="auto" w:fill="FFFFFF"/>
        </w:rPr>
        <w:t>Frontiers in Psychology</w:t>
      </w:r>
      <w:r w:rsidRPr="004F4A09">
        <w:rPr>
          <w:rFonts w:cs="Arial"/>
          <w:color w:val="000000"/>
          <w:shd w:val="clear" w:color="auto" w:fill="FFFFFF"/>
        </w:rPr>
        <w:t>, 8.</w:t>
      </w:r>
    </w:p>
    <w:p w14:paraId="14670DD8" w14:textId="5375CD8C" w:rsidR="009104A9" w:rsidRPr="004F4A09" w:rsidRDefault="004E6634" w:rsidP="004F4A09">
      <w:pPr>
        <w:jc w:val="left"/>
        <w:rPr>
          <w:rFonts w:cs="Arial"/>
          <w:color w:val="000000"/>
          <w:shd w:val="clear" w:color="auto" w:fill="FFFFFF"/>
        </w:rPr>
      </w:pPr>
      <w:r w:rsidRPr="004F4A09">
        <w:rPr>
          <w:rFonts w:cs="Arial"/>
          <w:color w:val="000000"/>
          <w:shd w:val="clear" w:color="auto" w:fill="FFFFFF"/>
        </w:rPr>
        <w:t>Seth, C. and Probert, C., 2019. </w:t>
      </w:r>
      <w:r w:rsidRPr="004F4A09">
        <w:rPr>
          <w:rFonts w:cs="Arial"/>
          <w:i/>
          <w:iCs/>
          <w:color w:val="000000"/>
          <w:shd w:val="clear" w:color="auto" w:fill="FFFFFF"/>
        </w:rPr>
        <w:t>SWOT analysis</w:t>
      </w:r>
      <w:r w:rsidRPr="004F4A09">
        <w:rPr>
          <w:rFonts w:cs="Arial"/>
          <w:color w:val="000000"/>
          <w:shd w:val="clear" w:color="auto" w:fill="FFFFFF"/>
        </w:rPr>
        <w:t>. 4th ed. London, United Kingdom.</w:t>
      </w:r>
    </w:p>
    <w:p w14:paraId="695B623A" w14:textId="352C546D" w:rsidR="004E6634" w:rsidRPr="004F4A09" w:rsidRDefault="00BF7D49" w:rsidP="004F4A09">
      <w:pPr>
        <w:jc w:val="left"/>
        <w:rPr>
          <w:rFonts w:cs="Arial"/>
          <w:color w:val="000000"/>
          <w:shd w:val="clear" w:color="auto" w:fill="FFFFFF"/>
        </w:rPr>
      </w:pPr>
      <w:proofErr w:type="spellStart"/>
      <w:r w:rsidRPr="004F4A09">
        <w:rPr>
          <w:rFonts w:cs="Arial"/>
          <w:color w:val="000000"/>
          <w:shd w:val="clear" w:color="auto" w:fill="FFFFFF"/>
        </w:rPr>
        <w:t>Sarsby</w:t>
      </w:r>
      <w:proofErr w:type="spellEnd"/>
      <w:r w:rsidRPr="004F4A09">
        <w:rPr>
          <w:rFonts w:cs="Arial"/>
          <w:color w:val="000000"/>
          <w:shd w:val="clear" w:color="auto" w:fill="FFFFFF"/>
        </w:rPr>
        <w:t>, A., 2016. </w:t>
      </w:r>
      <w:r w:rsidRPr="004F4A09">
        <w:rPr>
          <w:rFonts w:cs="Arial"/>
          <w:i/>
          <w:iCs/>
          <w:color w:val="000000"/>
          <w:shd w:val="clear" w:color="auto" w:fill="FFFFFF"/>
        </w:rPr>
        <w:t>SWOT analysis</w:t>
      </w:r>
      <w:r w:rsidRPr="004F4A09">
        <w:rPr>
          <w:rFonts w:cs="Arial"/>
          <w:color w:val="000000"/>
          <w:shd w:val="clear" w:color="auto" w:fill="FFFFFF"/>
        </w:rPr>
        <w:t xml:space="preserve">. 1st ed. United Kingdom: </w:t>
      </w:r>
      <w:proofErr w:type="spellStart"/>
      <w:r w:rsidRPr="004F4A09">
        <w:rPr>
          <w:rFonts w:cs="Arial"/>
          <w:color w:val="000000"/>
          <w:shd w:val="clear" w:color="auto" w:fill="FFFFFF"/>
        </w:rPr>
        <w:t>Spectaris</w:t>
      </w:r>
      <w:proofErr w:type="spellEnd"/>
      <w:r w:rsidRPr="004F4A09">
        <w:rPr>
          <w:rFonts w:cs="Arial"/>
          <w:color w:val="000000"/>
          <w:shd w:val="clear" w:color="auto" w:fill="FFFFFF"/>
        </w:rPr>
        <w:t xml:space="preserve"> Ltd.</w:t>
      </w:r>
    </w:p>
    <w:p w14:paraId="00AFBA1C" w14:textId="6F37A0E0" w:rsidR="00BF7D49" w:rsidRPr="004F4A09" w:rsidRDefault="00111F15" w:rsidP="004F4A09">
      <w:pPr>
        <w:jc w:val="left"/>
        <w:rPr>
          <w:rFonts w:cs="Arial"/>
          <w:color w:val="000000"/>
          <w:shd w:val="clear" w:color="auto" w:fill="FFFFFF"/>
        </w:rPr>
      </w:pPr>
      <w:proofErr w:type="spellStart"/>
      <w:r w:rsidRPr="004F4A09">
        <w:rPr>
          <w:rFonts w:cs="Arial"/>
          <w:color w:val="000000"/>
          <w:shd w:val="clear" w:color="auto" w:fill="FFFFFF"/>
        </w:rPr>
        <w:t>Böhm</w:t>
      </w:r>
      <w:proofErr w:type="spellEnd"/>
      <w:r w:rsidRPr="004F4A09">
        <w:rPr>
          <w:rFonts w:cs="Arial"/>
          <w:color w:val="000000"/>
          <w:shd w:val="clear" w:color="auto" w:fill="FFFFFF"/>
        </w:rPr>
        <w:t>, A., 2020. </w:t>
      </w:r>
      <w:r w:rsidRPr="004F4A09">
        <w:rPr>
          <w:rFonts w:cs="Arial"/>
          <w:i/>
          <w:iCs/>
          <w:color w:val="000000"/>
          <w:shd w:val="clear" w:color="auto" w:fill="FFFFFF"/>
        </w:rPr>
        <w:t>The SWOT Analysis</w:t>
      </w:r>
      <w:r w:rsidRPr="004F4A09">
        <w:rPr>
          <w:rFonts w:cs="Arial"/>
          <w:color w:val="000000"/>
          <w:shd w:val="clear" w:color="auto" w:fill="FFFFFF"/>
        </w:rPr>
        <w:t>. 6th ed. Germany: GRIN Verlag.</w:t>
      </w:r>
    </w:p>
    <w:p w14:paraId="4423A032" w14:textId="4C77858F" w:rsidR="00111F15" w:rsidRPr="004F4A09" w:rsidRDefault="00111F15" w:rsidP="004F4A09">
      <w:pPr>
        <w:jc w:val="left"/>
        <w:rPr>
          <w:rFonts w:cs="Arial"/>
          <w:color w:val="000000"/>
          <w:shd w:val="clear" w:color="auto" w:fill="FFFFFF"/>
        </w:rPr>
      </w:pPr>
      <w:r w:rsidRPr="004F4A09">
        <w:rPr>
          <w:rFonts w:cs="Arial"/>
          <w:color w:val="000000"/>
          <w:shd w:val="clear" w:color="auto" w:fill="FFFFFF"/>
        </w:rPr>
        <w:t>Marmol, T., Feys, B. and Probert, C., 2019. </w:t>
      </w:r>
      <w:r w:rsidRPr="004F4A09">
        <w:rPr>
          <w:rFonts w:cs="Arial"/>
          <w:i/>
          <w:iCs/>
          <w:color w:val="000000"/>
          <w:shd w:val="clear" w:color="auto" w:fill="FFFFFF"/>
        </w:rPr>
        <w:t>PESTLE analysis</w:t>
      </w:r>
      <w:r w:rsidRPr="004F4A09">
        <w:rPr>
          <w:rFonts w:cs="Arial"/>
          <w:color w:val="000000"/>
          <w:shd w:val="clear" w:color="auto" w:fill="FFFFFF"/>
        </w:rPr>
        <w:t xml:space="preserve">. 4th ed. Wales, United </w:t>
      </w:r>
      <w:proofErr w:type="spellStart"/>
      <w:r w:rsidRPr="004F4A09">
        <w:rPr>
          <w:rFonts w:cs="Arial"/>
          <w:color w:val="000000"/>
          <w:shd w:val="clear" w:color="auto" w:fill="FFFFFF"/>
        </w:rPr>
        <w:t>KIngdom</w:t>
      </w:r>
      <w:proofErr w:type="spellEnd"/>
      <w:r w:rsidRPr="004F4A09">
        <w:rPr>
          <w:rFonts w:cs="Arial"/>
          <w:color w:val="000000"/>
          <w:shd w:val="clear" w:color="auto" w:fill="FFFFFF"/>
        </w:rPr>
        <w:t>: 50Minutes.fr.</w:t>
      </w:r>
    </w:p>
    <w:p w14:paraId="204BAE38" w14:textId="760EBB89" w:rsidR="00111F15" w:rsidRPr="004F4A09" w:rsidRDefault="00111F15" w:rsidP="004F4A09">
      <w:pPr>
        <w:jc w:val="left"/>
        <w:rPr>
          <w:rFonts w:cs="Arial"/>
          <w:color w:val="000000"/>
          <w:shd w:val="clear" w:color="auto" w:fill="FFFFFF"/>
        </w:rPr>
      </w:pPr>
      <w:r w:rsidRPr="004F4A09">
        <w:rPr>
          <w:rFonts w:cs="Arial"/>
          <w:color w:val="000000"/>
          <w:shd w:val="clear" w:color="auto" w:fill="FFFFFF"/>
        </w:rPr>
        <w:t>McCullers, C. and McCullers, C., 2017. </w:t>
      </w:r>
      <w:r w:rsidRPr="004F4A09">
        <w:rPr>
          <w:rFonts w:cs="Arial"/>
          <w:i/>
          <w:iCs/>
          <w:color w:val="000000"/>
          <w:shd w:val="clear" w:color="auto" w:fill="FFFFFF"/>
        </w:rPr>
        <w:t>The pestle</w:t>
      </w:r>
      <w:r w:rsidRPr="004F4A09">
        <w:rPr>
          <w:rFonts w:cs="Arial"/>
          <w:color w:val="000000"/>
          <w:shd w:val="clear" w:color="auto" w:fill="FFFFFF"/>
        </w:rPr>
        <w:t>. 15th ed. New York: Street and Smith Publications.</w:t>
      </w:r>
    </w:p>
    <w:p w14:paraId="2E3D806A" w14:textId="38D5CD5F" w:rsidR="00CB3B9E" w:rsidRPr="004F4A09" w:rsidRDefault="00CB3B9E" w:rsidP="004F4A09">
      <w:pPr>
        <w:jc w:val="left"/>
        <w:rPr>
          <w:rFonts w:cs="Arial"/>
          <w:color w:val="000000"/>
          <w:shd w:val="clear" w:color="auto" w:fill="FFFFFF"/>
        </w:rPr>
      </w:pPr>
      <w:r w:rsidRPr="004F4A09">
        <w:rPr>
          <w:rFonts w:cs="Arial"/>
          <w:color w:val="000000"/>
          <w:shd w:val="clear" w:color="auto" w:fill="FFFFFF"/>
        </w:rPr>
        <w:t>Akman, M., 2020. Defense Management and PESTLE Analysis. </w:t>
      </w:r>
      <w:r w:rsidRPr="004F4A09">
        <w:rPr>
          <w:rFonts w:cs="Arial"/>
          <w:i/>
          <w:iCs/>
          <w:color w:val="000000"/>
          <w:shd w:val="clear" w:color="auto" w:fill="FFFFFF"/>
        </w:rPr>
        <w:t xml:space="preserve">Ante Portas - Studia </w:t>
      </w:r>
      <w:proofErr w:type="spellStart"/>
      <w:r w:rsidRPr="004F4A09">
        <w:rPr>
          <w:rFonts w:cs="Arial"/>
          <w:i/>
          <w:iCs/>
          <w:color w:val="000000"/>
          <w:shd w:val="clear" w:color="auto" w:fill="FFFFFF"/>
        </w:rPr>
        <w:t>nad</w:t>
      </w:r>
      <w:proofErr w:type="spellEnd"/>
      <w:r w:rsidRPr="004F4A09">
        <w:rPr>
          <w:rFonts w:cs="Arial"/>
          <w:i/>
          <w:iCs/>
          <w:color w:val="000000"/>
          <w:shd w:val="clear" w:color="auto" w:fill="FFFFFF"/>
        </w:rPr>
        <w:t xml:space="preserve"> </w:t>
      </w:r>
      <w:proofErr w:type="spellStart"/>
      <w:r w:rsidRPr="004F4A09">
        <w:rPr>
          <w:rFonts w:cs="Arial"/>
          <w:i/>
          <w:iCs/>
          <w:color w:val="000000"/>
          <w:shd w:val="clear" w:color="auto" w:fill="FFFFFF"/>
        </w:rPr>
        <w:t>bezpieczeństwem</w:t>
      </w:r>
      <w:proofErr w:type="spellEnd"/>
      <w:r w:rsidRPr="004F4A09">
        <w:rPr>
          <w:rFonts w:cs="Arial"/>
          <w:color w:val="000000"/>
          <w:shd w:val="clear" w:color="auto" w:fill="FFFFFF"/>
        </w:rPr>
        <w:t>, 1(14)/2020(1(14)/2020), pp.93-102.</w:t>
      </w:r>
    </w:p>
    <w:p w14:paraId="7D347C3E" w14:textId="62518DB2" w:rsidR="00CB3B9E" w:rsidRPr="004F4A09" w:rsidRDefault="00CB3B9E" w:rsidP="004F4A09">
      <w:pPr>
        <w:jc w:val="left"/>
        <w:rPr>
          <w:rFonts w:cs="Arial"/>
          <w:color w:val="000000"/>
          <w:shd w:val="clear" w:color="auto" w:fill="FFFFFF"/>
        </w:rPr>
      </w:pPr>
      <w:r w:rsidRPr="004F4A09">
        <w:rPr>
          <w:rFonts w:cs="Arial"/>
          <w:color w:val="000000"/>
          <w:shd w:val="clear" w:color="auto" w:fill="FFFFFF"/>
        </w:rPr>
        <w:t>Portmann, M. and Easterbrook, S., 2014. </w:t>
      </w:r>
      <w:r w:rsidRPr="004F4A09">
        <w:rPr>
          <w:rFonts w:cs="Arial"/>
          <w:i/>
          <w:iCs/>
          <w:color w:val="000000"/>
          <w:shd w:val="clear" w:color="auto" w:fill="FFFFFF"/>
        </w:rPr>
        <w:t>PMI</w:t>
      </w:r>
      <w:r w:rsidRPr="004F4A09">
        <w:rPr>
          <w:rFonts w:cs="Arial"/>
          <w:color w:val="000000"/>
          <w:shd w:val="clear" w:color="auto" w:fill="FFFFFF"/>
        </w:rPr>
        <w:t>. 11th ed. Brighton [East Sussex]: University of Sussex, School of Cognitive and Computing Sciences.</w:t>
      </w:r>
    </w:p>
    <w:p w14:paraId="6DB5CC17" w14:textId="0FF90BEB" w:rsidR="00CB3B9E" w:rsidRPr="004F4A09" w:rsidRDefault="00CE3DB3" w:rsidP="004F4A09">
      <w:pPr>
        <w:jc w:val="left"/>
        <w:rPr>
          <w:rFonts w:cs="Arial"/>
          <w:color w:val="000000"/>
          <w:shd w:val="clear" w:color="auto" w:fill="FFFFFF"/>
        </w:rPr>
      </w:pPr>
      <w:r w:rsidRPr="004F4A09">
        <w:rPr>
          <w:rFonts w:cs="Arial"/>
          <w:color w:val="000000"/>
          <w:shd w:val="clear" w:color="auto" w:fill="FFFFFF"/>
        </w:rPr>
        <w:t>Cotton, D., 2015. </w:t>
      </w:r>
      <w:r w:rsidRPr="004F4A09">
        <w:rPr>
          <w:rFonts w:cs="Arial"/>
          <w:i/>
          <w:iCs/>
          <w:color w:val="000000"/>
          <w:shd w:val="clear" w:color="auto" w:fill="FFFFFF"/>
        </w:rPr>
        <w:t>Key management development models</w:t>
      </w:r>
      <w:r w:rsidRPr="004F4A09">
        <w:rPr>
          <w:rFonts w:cs="Arial"/>
          <w:color w:val="000000"/>
          <w:shd w:val="clear" w:color="auto" w:fill="FFFFFF"/>
        </w:rPr>
        <w:t>. 1st ed. Upper Saddle River, New Jersey, USA: FT Press.</w:t>
      </w:r>
    </w:p>
    <w:p w14:paraId="604AFD40" w14:textId="362B22C0" w:rsidR="00CE3DB3" w:rsidRPr="004F4A09" w:rsidRDefault="00CE3DB3" w:rsidP="004F4A09">
      <w:pPr>
        <w:jc w:val="left"/>
        <w:rPr>
          <w:rFonts w:cs="Arial"/>
          <w:color w:val="000000"/>
          <w:shd w:val="clear" w:color="auto" w:fill="FFFFFF"/>
        </w:rPr>
      </w:pPr>
      <w:r w:rsidRPr="004F4A09">
        <w:rPr>
          <w:rFonts w:cs="Arial"/>
          <w:color w:val="000000"/>
          <w:shd w:val="clear" w:color="auto" w:fill="FFFFFF"/>
        </w:rPr>
        <w:t xml:space="preserve">Jackson, R., Sinclair, S. and </w:t>
      </w:r>
      <w:proofErr w:type="spellStart"/>
      <w:r w:rsidRPr="004F4A09">
        <w:rPr>
          <w:rFonts w:cs="Arial"/>
          <w:color w:val="000000"/>
          <w:shd w:val="clear" w:color="auto" w:fill="FFFFFF"/>
        </w:rPr>
        <w:t>Iton</w:t>
      </w:r>
      <w:proofErr w:type="spellEnd"/>
      <w:r w:rsidRPr="004F4A09">
        <w:rPr>
          <w:rFonts w:cs="Arial"/>
          <w:color w:val="000000"/>
          <w:shd w:val="clear" w:color="auto" w:fill="FFFFFF"/>
        </w:rPr>
        <w:t>, A., 2012. </w:t>
      </w:r>
      <w:r w:rsidRPr="004F4A09">
        <w:rPr>
          <w:rFonts w:cs="Arial"/>
          <w:i/>
          <w:iCs/>
          <w:color w:val="000000"/>
          <w:shd w:val="clear" w:color="auto" w:fill="FFFFFF"/>
        </w:rPr>
        <w:t>Designing healthy communities</w:t>
      </w:r>
      <w:r w:rsidRPr="004F4A09">
        <w:rPr>
          <w:rFonts w:cs="Arial"/>
          <w:color w:val="000000"/>
          <w:shd w:val="clear" w:color="auto" w:fill="FFFFFF"/>
        </w:rPr>
        <w:t>. 2nd ed. San Francisco: Jossey-Bass.</w:t>
      </w:r>
    </w:p>
    <w:p w14:paraId="2FE10342" w14:textId="56DB5634" w:rsidR="00CE3DB3" w:rsidRPr="004F4A09" w:rsidRDefault="004F4A09" w:rsidP="004F4A09">
      <w:pPr>
        <w:jc w:val="left"/>
        <w:rPr>
          <w:rFonts w:cs="Arial"/>
          <w:color w:val="000000"/>
          <w:shd w:val="clear" w:color="auto" w:fill="FFFFFF"/>
        </w:rPr>
      </w:pPr>
      <w:r w:rsidRPr="004F4A09">
        <w:rPr>
          <w:rFonts w:cs="Arial"/>
          <w:color w:val="000000"/>
          <w:shd w:val="clear" w:color="auto" w:fill="FFFFFF"/>
        </w:rPr>
        <w:t>Hoffman, A., 2016. Communicating About Climate Change with Corporate Leaders and Stakeholders. </w:t>
      </w:r>
      <w:r w:rsidRPr="004F4A09">
        <w:rPr>
          <w:rFonts w:cs="Arial"/>
          <w:i/>
          <w:iCs/>
          <w:color w:val="000000"/>
          <w:shd w:val="clear" w:color="auto" w:fill="FFFFFF"/>
        </w:rPr>
        <w:t xml:space="preserve">SSRN Electronic </w:t>
      </w:r>
      <w:proofErr w:type="gramStart"/>
      <w:r w:rsidRPr="004F4A09">
        <w:rPr>
          <w:rFonts w:cs="Arial"/>
          <w:i/>
          <w:iCs/>
          <w:color w:val="000000"/>
          <w:shd w:val="clear" w:color="auto" w:fill="FFFFFF"/>
        </w:rPr>
        <w:t>Journal</w:t>
      </w:r>
      <w:r w:rsidRPr="004F4A09">
        <w:rPr>
          <w:rFonts w:cs="Arial"/>
          <w:color w:val="000000"/>
          <w:shd w:val="clear" w:color="auto" w:fill="FFFFFF"/>
        </w:rPr>
        <w:t>,.</w:t>
      </w:r>
      <w:proofErr w:type="gramEnd"/>
    </w:p>
    <w:p w14:paraId="3786E893" w14:textId="3255CF0B" w:rsidR="004F4A09" w:rsidRPr="004F4A09" w:rsidRDefault="004F4A09" w:rsidP="004F4A09">
      <w:pPr>
        <w:jc w:val="left"/>
        <w:rPr>
          <w:rFonts w:cs="Arial"/>
        </w:rPr>
      </w:pPr>
      <w:r w:rsidRPr="004F4A09">
        <w:rPr>
          <w:rFonts w:cs="Arial"/>
          <w:color w:val="000000"/>
          <w:shd w:val="clear" w:color="auto" w:fill="FFFFFF"/>
        </w:rPr>
        <w:t>Baker, S. and Hernandez, M., 2017. Communicating with stakeholders when bad news is uncertain. </w:t>
      </w:r>
      <w:r w:rsidRPr="004F4A09">
        <w:rPr>
          <w:rFonts w:cs="Arial"/>
          <w:i/>
          <w:iCs/>
          <w:color w:val="000000"/>
          <w:shd w:val="clear" w:color="auto" w:fill="FFFFFF"/>
        </w:rPr>
        <w:t>International Journal of Public Leadership</w:t>
      </w:r>
      <w:r w:rsidRPr="004F4A09">
        <w:rPr>
          <w:rFonts w:cs="Arial"/>
          <w:color w:val="000000"/>
          <w:shd w:val="clear" w:color="auto" w:fill="FFFFFF"/>
        </w:rPr>
        <w:t>, 13(2), pp.85-97.</w:t>
      </w:r>
    </w:p>
    <w:sectPr w:rsidR="004F4A09" w:rsidRPr="004F4A09" w:rsidSect="00F779E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4D1B3F" w14:textId="77777777" w:rsidR="00750F80" w:rsidRDefault="00750F80" w:rsidP="00240DD5">
      <w:pPr>
        <w:spacing w:after="0" w:line="240" w:lineRule="auto"/>
      </w:pPr>
      <w:r>
        <w:separator/>
      </w:r>
    </w:p>
  </w:endnote>
  <w:endnote w:type="continuationSeparator" w:id="0">
    <w:p w14:paraId="19A4AD79" w14:textId="77777777" w:rsidR="00750F80" w:rsidRDefault="00750F80" w:rsidP="00240D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77DBF" w14:textId="77777777" w:rsidR="00750F80" w:rsidRDefault="00750F80" w:rsidP="00240DD5">
      <w:pPr>
        <w:spacing w:after="0" w:line="240" w:lineRule="auto"/>
      </w:pPr>
      <w:r>
        <w:separator/>
      </w:r>
    </w:p>
  </w:footnote>
  <w:footnote w:type="continuationSeparator" w:id="0">
    <w:p w14:paraId="10DF1B40" w14:textId="77777777" w:rsidR="00750F80" w:rsidRDefault="00750F80" w:rsidP="00240D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6779B"/>
    <w:multiLevelType w:val="hybridMultilevel"/>
    <w:tmpl w:val="886AD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891EE3"/>
    <w:multiLevelType w:val="hybridMultilevel"/>
    <w:tmpl w:val="4C000B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E8315E"/>
    <w:multiLevelType w:val="hybridMultilevel"/>
    <w:tmpl w:val="3E722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2019BA"/>
    <w:multiLevelType w:val="hybridMultilevel"/>
    <w:tmpl w:val="AF004498"/>
    <w:lvl w:ilvl="0" w:tplc="A9E0844A">
      <w:start w:val="1"/>
      <w:numFmt w:val="bullet"/>
      <w:lvlText w:val=""/>
      <w:lvlJc w:val="left"/>
      <w:pPr>
        <w:ind w:left="360" w:hanging="360"/>
      </w:pPr>
      <w:rPr>
        <w:rFonts w:ascii="Symbol" w:hAnsi="Symbol" w:hint="default"/>
      </w:rPr>
    </w:lvl>
    <w:lvl w:ilvl="1" w:tplc="865266B6" w:tentative="1">
      <w:start w:val="1"/>
      <w:numFmt w:val="bullet"/>
      <w:lvlText w:val="o"/>
      <w:lvlJc w:val="left"/>
      <w:pPr>
        <w:ind w:left="1080" w:hanging="360"/>
      </w:pPr>
      <w:rPr>
        <w:rFonts w:ascii="Courier New" w:hAnsi="Courier New" w:cs="Courier New" w:hint="default"/>
      </w:rPr>
    </w:lvl>
    <w:lvl w:ilvl="2" w:tplc="E09C4D80" w:tentative="1">
      <w:start w:val="1"/>
      <w:numFmt w:val="bullet"/>
      <w:lvlText w:val=""/>
      <w:lvlJc w:val="left"/>
      <w:pPr>
        <w:ind w:left="1800" w:hanging="360"/>
      </w:pPr>
      <w:rPr>
        <w:rFonts w:ascii="Wingdings" w:hAnsi="Wingdings" w:hint="default"/>
      </w:rPr>
    </w:lvl>
    <w:lvl w:ilvl="3" w:tplc="78E2009A" w:tentative="1">
      <w:start w:val="1"/>
      <w:numFmt w:val="bullet"/>
      <w:lvlText w:val=""/>
      <w:lvlJc w:val="left"/>
      <w:pPr>
        <w:ind w:left="2520" w:hanging="360"/>
      </w:pPr>
      <w:rPr>
        <w:rFonts w:ascii="Symbol" w:hAnsi="Symbol" w:hint="default"/>
      </w:rPr>
    </w:lvl>
    <w:lvl w:ilvl="4" w:tplc="4D02B4E2" w:tentative="1">
      <w:start w:val="1"/>
      <w:numFmt w:val="bullet"/>
      <w:lvlText w:val="o"/>
      <w:lvlJc w:val="left"/>
      <w:pPr>
        <w:ind w:left="3240" w:hanging="360"/>
      </w:pPr>
      <w:rPr>
        <w:rFonts w:ascii="Courier New" w:hAnsi="Courier New" w:cs="Courier New" w:hint="default"/>
      </w:rPr>
    </w:lvl>
    <w:lvl w:ilvl="5" w:tplc="E5AED192" w:tentative="1">
      <w:start w:val="1"/>
      <w:numFmt w:val="bullet"/>
      <w:lvlText w:val=""/>
      <w:lvlJc w:val="left"/>
      <w:pPr>
        <w:ind w:left="3960" w:hanging="360"/>
      </w:pPr>
      <w:rPr>
        <w:rFonts w:ascii="Wingdings" w:hAnsi="Wingdings" w:hint="default"/>
      </w:rPr>
    </w:lvl>
    <w:lvl w:ilvl="6" w:tplc="662413EE" w:tentative="1">
      <w:start w:val="1"/>
      <w:numFmt w:val="bullet"/>
      <w:lvlText w:val=""/>
      <w:lvlJc w:val="left"/>
      <w:pPr>
        <w:ind w:left="4680" w:hanging="360"/>
      </w:pPr>
      <w:rPr>
        <w:rFonts w:ascii="Symbol" w:hAnsi="Symbol" w:hint="default"/>
      </w:rPr>
    </w:lvl>
    <w:lvl w:ilvl="7" w:tplc="1A207DBE" w:tentative="1">
      <w:start w:val="1"/>
      <w:numFmt w:val="bullet"/>
      <w:lvlText w:val="o"/>
      <w:lvlJc w:val="left"/>
      <w:pPr>
        <w:ind w:left="5400" w:hanging="360"/>
      </w:pPr>
      <w:rPr>
        <w:rFonts w:ascii="Courier New" w:hAnsi="Courier New" w:cs="Courier New" w:hint="default"/>
      </w:rPr>
    </w:lvl>
    <w:lvl w:ilvl="8" w:tplc="43C6880A" w:tentative="1">
      <w:start w:val="1"/>
      <w:numFmt w:val="bullet"/>
      <w:lvlText w:val=""/>
      <w:lvlJc w:val="left"/>
      <w:pPr>
        <w:ind w:left="6120" w:hanging="360"/>
      </w:pPr>
      <w:rPr>
        <w:rFonts w:ascii="Wingdings" w:hAnsi="Wingdings" w:hint="default"/>
      </w:rPr>
    </w:lvl>
  </w:abstractNum>
  <w:abstractNum w:abstractNumId="4" w15:restartNumberingAfterBreak="0">
    <w:nsid w:val="6BA7396D"/>
    <w:multiLevelType w:val="hybridMultilevel"/>
    <w:tmpl w:val="6F9C4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AE3B6B"/>
    <w:multiLevelType w:val="hybridMultilevel"/>
    <w:tmpl w:val="5554E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0433098">
    <w:abstractNumId w:val="5"/>
  </w:num>
  <w:num w:numId="2" w16cid:durableId="664936191">
    <w:abstractNumId w:val="0"/>
  </w:num>
  <w:num w:numId="3" w16cid:durableId="850995398">
    <w:abstractNumId w:val="2"/>
  </w:num>
  <w:num w:numId="4" w16cid:durableId="220143412">
    <w:abstractNumId w:val="4"/>
  </w:num>
  <w:num w:numId="5" w16cid:durableId="100296717">
    <w:abstractNumId w:val="1"/>
  </w:num>
  <w:num w:numId="6" w16cid:durableId="14879344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E82"/>
    <w:rsid w:val="00004F70"/>
    <w:rsid w:val="00046DE4"/>
    <w:rsid w:val="00051291"/>
    <w:rsid w:val="000F3027"/>
    <w:rsid w:val="00111F15"/>
    <w:rsid w:val="001235CF"/>
    <w:rsid w:val="0015014E"/>
    <w:rsid w:val="001B6670"/>
    <w:rsid w:val="001B7C3A"/>
    <w:rsid w:val="001F57CF"/>
    <w:rsid w:val="00203201"/>
    <w:rsid w:val="0023130B"/>
    <w:rsid w:val="00240DD5"/>
    <w:rsid w:val="00245119"/>
    <w:rsid w:val="00246DD9"/>
    <w:rsid w:val="00296E7F"/>
    <w:rsid w:val="002A368B"/>
    <w:rsid w:val="002C4F85"/>
    <w:rsid w:val="002D588C"/>
    <w:rsid w:val="002F2A5C"/>
    <w:rsid w:val="00354AB6"/>
    <w:rsid w:val="003759D5"/>
    <w:rsid w:val="00375F02"/>
    <w:rsid w:val="003A3F2D"/>
    <w:rsid w:val="003D41E5"/>
    <w:rsid w:val="003F267D"/>
    <w:rsid w:val="00412635"/>
    <w:rsid w:val="00417386"/>
    <w:rsid w:val="00424997"/>
    <w:rsid w:val="00432716"/>
    <w:rsid w:val="00445C1A"/>
    <w:rsid w:val="004826DA"/>
    <w:rsid w:val="00491B50"/>
    <w:rsid w:val="004B6879"/>
    <w:rsid w:val="004B713D"/>
    <w:rsid w:val="004C1C3A"/>
    <w:rsid w:val="004D0BB7"/>
    <w:rsid w:val="004E6634"/>
    <w:rsid w:val="004F0811"/>
    <w:rsid w:val="004F4A09"/>
    <w:rsid w:val="00501749"/>
    <w:rsid w:val="00531937"/>
    <w:rsid w:val="00552EAB"/>
    <w:rsid w:val="00577469"/>
    <w:rsid w:val="00584B06"/>
    <w:rsid w:val="005F1D13"/>
    <w:rsid w:val="00635FA1"/>
    <w:rsid w:val="0065731B"/>
    <w:rsid w:val="00672F23"/>
    <w:rsid w:val="006937D8"/>
    <w:rsid w:val="006D02D1"/>
    <w:rsid w:val="006D2E8F"/>
    <w:rsid w:val="00732E9F"/>
    <w:rsid w:val="00750F80"/>
    <w:rsid w:val="00753E8B"/>
    <w:rsid w:val="00754E85"/>
    <w:rsid w:val="00795168"/>
    <w:rsid w:val="007B6275"/>
    <w:rsid w:val="007C4C6D"/>
    <w:rsid w:val="007D4B03"/>
    <w:rsid w:val="007E100C"/>
    <w:rsid w:val="007F32ED"/>
    <w:rsid w:val="00804EE8"/>
    <w:rsid w:val="00807AA6"/>
    <w:rsid w:val="00824EBA"/>
    <w:rsid w:val="0083750E"/>
    <w:rsid w:val="00853C45"/>
    <w:rsid w:val="0085744F"/>
    <w:rsid w:val="00875070"/>
    <w:rsid w:val="008B4528"/>
    <w:rsid w:val="008D47CC"/>
    <w:rsid w:val="009104A9"/>
    <w:rsid w:val="009C1E80"/>
    <w:rsid w:val="00A21B7E"/>
    <w:rsid w:val="00A43457"/>
    <w:rsid w:val="00A5438C"/>
    <w:rsid w:val="00A71876"/>
    <w:rsid w:val="00A87117"/>
    <w:rsid w:val="00AC19C8"/>
    <w:rsid w:val="00B02E47"/>
    <w:rsid w:val="00B12E82"/>
    <w:rsid w:val="00B374BA"/>
    <w:rsid w:val="00B63388"/>
    <w:rsid w:val="00B817EA"/>
    <w:rsid w:val="00BB7C24"/>
    <w:rsid w:val="00BE1748"/>
    <w:rsid w:val="00BF7D49"/>
    <w:rsid w:val="00C01E4D"/>
    <w:rsid w:val="00C02D3C"/>
    <w:rsid w:val="00C11740"/>
    <w:rsid w:val="00C415BD"/>
    <w:rsid w:val="00C5050D"/>
    <w:rsid w:val="00C644A5"/>
    <w:rsid w:val="00C83A84"/>
    <w:rsid w:val="00CA77E3"/>
    <w:rsid w:val="00CB3B9E"/>
    <w:rsid w:val="00CC09CB"/>
    <w:rsid w:val="00CE3DB3"/>
    <w:rsid w:val="00D111AB"/>
    <w:rsid w:val="00D454CA"/>
    <w:rsid w:val="00D5017C"/>
    <w:rsid w:val="00D518BC"/>
    <w:rsid w:val="00D601EA"/>
    <w:rsid w:val="00D66AA4"/>
    <w:rsid w:val="00D82E1B"/>
    <w:rsid w:val="00D8661D"/>
    <w:rsid w:val="00DA792B"/>
    <w:rsid w:val="00DE6FC6"/>
    <w:rsid w:val="00DF1F27"/>
    <w:rsid w:val="00DF28F4"/>
    <w:rsid w:val="00E078B6"/>
    <w:rsid w:val="00E20B2E"/>
    <w:rsid w:val="00E360DF"/>
    <w:rsid w:val="00E50195"/>
    <w:rsid w:val="00E51CFA"/>
    <w:rsid w:val="00E53BFA"/>
    <w:rsid w:val="00E71380"/>
    <w:rsid w:val="00E77472"/>
    <w:rsid w:val="00E85606"/>
    <w:rsid w:val="00EA5871"/>
    <w:rsid w:val="00EB1435"/>
    <w:rsid w:val="00ED047F"/>
    <w:rsid w:val="00EE3013"/>
    <w:rsid w:val="00F41D7A"/>
    <w:rsid w:val="00F61D15"/>
    <w:rsid w:val="00F779E1"/>
    <w:rsid w:val="00F91AD8"/>
    <w:rsid w:val="00FA673C"/>
    <w:rsid w:val="00FB1D5C"/>
    <w:rsid w:val="00FC2929"/>
    <w:rsid w:val="00FF098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39E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E1B"/>
    <w:pPr>
      <w:spacing w:line="360" w:lineRule="auto"/>
      <w:jc w:val="both"/>
    </w:pPr>
    <w:rPr>
      <w:rFonts w:ascii="Arial" w:hAnsi="Arial"/>
      <w:lang w:val="en-US"/>
    </w:rPr>
  </w:style>
  <w:style w:type="paragraph" w:styleId="Heading1">
    <w:name w:val="heading 1"/>
    <w:basedOn w:val="Normal"/>
    <w:next w:val="Normal"/>
    <w:link w:val="Heading1Char"/>
    <w:uiPriority w:val="9"/>
    <w:qFormat/>
    <w:rsid w:val="00203201"/>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uiPriority w:val="9"/>
    <w:unhideWhenUsed/>
    <w:qFormat/>
    <w:rsid w:val="00203201"/>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201"/>
    <w:rPr>
      <w:rFonts w:ascii="Arial" w:eastAsiaTheme="majorEastAsia" w:hAnsi="Arial" w:cstheme="majorBidi"/>
      <w:b/>
      <w:color w:val="4472C4" w:themeColor="accent1"/>
      <w:sz w:val="32"/>
      <w:szCs w:val="32"/>
      <w:lang w:val="en-US"/>
    </w:rPr>
  </w:style>
  <w:style w:type="character" w:customStyle="1" w:styleId="Heading2Char">
    <w:name w:val="Heading 2 Char"/>
    <w:basedOn w:val="DefaultParagraphFont"/>
    <w:link w:val="Heading2"/>
    <w:uiPriority w:val="9"/>
    <w:rsid w:val="00203201"/>
    <w:rPr>
      <w:rFonts w:ascii="Arial" w:eastAsiaTheme="majorEastAsia" w:hAnsi="Arial" w:cstheme="majorBidi"/>
      <w:b/>
      <w:sz w:val="26"/>
      <w:szCs w:val="26"/>
      <w:lang w:val="en-US"/>
    </w:rPr>
  </w:style>
  <w:style w:type="paragraph" w:styleId="ListParagraph">
    <w:name w:val="List Paragraph"/>
    <w:basedOn w:val="Normal"/>
    <w:uiPriority w:val="34"/>
    <w:qFormat/>
    <w:rsid w:val="0023130B"/>
    <w:pPr>
      <w:ind w:left="720"/>
      <w:contextualSpacing/>
    </w:pPr>
  </w:style>
  <w:style w:type="paragraph" w:styleId="Header">
    <w:name w:val="header"/>
    <w:basedOn w:val="Normal"/>
    <w:link w:val="HeaderChar"/>
    <w:uiPriority w:val="99"/>
    <w:unhideWhenUsed/>
    <w:rsid w:val="00240D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0DD5"/>
    <w:rPr>
      <w:rFonts w:ascii="Arial" w:hAnsi="Arial"/>
      <w:lang w:val="en-US"/>
    </w:rPr>
  </w:style>
  <w:style w:type="paragraph" w:styleId="Footer">
    <w:name w:val="footer"/>
    <w:basedOn w:val="Normal"/>
    <w:link w:val="FooterChar"/>
    <w:uiPriority w:val="99"/>
    <w:unhideWhenUsed/>
    <w:rsid w:val="00240D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0DD5"/>
    <w:rPr>
      <w:rFonts w:ascii="Arial" w:hAnsi="Arial"/>
      <w:lang w:val="en-US"/>
    </w:rPr>
  </w:style>
  <w:style w:type="table" w:styleId="TableGrid">
    <w:name w:val="Table Grid"/>
    <w:basedOn w:val="TableNormal"/>
    <w:uiPriority w:val="59"/>
    <w:rsid w:val="002A368B"/>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autoRedefine/>
    <w:uiPriority w:val="1"/>
    <w:qFormat/>
    <w:rsid w:val="00F41D7A"/>
    <w:pPr>
      <w:spacing w:after="0" w:line="360" w:lineRule="auto"/>
      <w:jc w:val="both"/>
    </w:pPr>
    <w:rPr>
      <w:rFonts w:ascii="Times New Roman" w:hAnsi="Times New Roman"/>
      <w:b/>
      <w:color w:val="000000" w:themeColor="text1"/>
      <w:sz w:val="24"/>
    </w:rPr>
  </w:style>
  <w:style w:type="paragraph" w:styleId="TOCHeading">
    <w:name w:val="TOC Heading"/>
    <w:basedOn w:val="Heading1"/>
    <w:next w:val="Normal"/>
    <w:uiPriority w:val="39"/>
    <w:unhideWhenUsed/>
    <w:qFormat/>
    <w:rsid w:val="004826DA"/>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4826DA"/>
    <w:pPr>
      <w:spacing w:after="100"/>
    </w:pPr>
  </w:style>
  <w:style w:type="paragraph" w:styleId="TOC2">
    <w:name w:val="toc 2"/>
    <w:basedOn w:val="Normal"/>
    <w:next w:val="Normal"/>
    <w:autoRedefine/>
    <w:uiPriority w:val="39"/>
    <w:unhideWhenUsed/>
    <w:rsid w:val="004826DA"/>
    <w:pPr>
      <w:spacing w:after="100"/>
      <w:ind w:left="220"/>
    </w:pPr>
  </w:style>
  <w:style w:type="character" w:styleId="Hyperlink">
    <w:name w:val="Hyperlink"/>
    <w:basedOn w:val="DefaultParagraphFont"/>
    <w:uiPriority w:val="99"/>
    <w:unhideWhenUsed/>
    <w:rsid w:val="004826DA"/>
    <w:rPr>
      <w:color w:val="0563C1" w:themeColor="hyperlink"/>
      <w:u w:val="single"/>
    </w:rPr>
  </w:style>
  <w:style w:type="paragraph" w:styleId="BalloonText">
    <w:name w:val="Balloon Text"/>
    <w:basedOn w:val="Normal"/>
    <w:link w:val="BalloonTextChar"/>
    <w:uiPriority w:val="99"/>
    <w:semiHidden/>
    <w:unhideWhenUsed/>
    <w:rsid w:val="00C644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44A5"/>
    <w:rPr>
      <w:rFonts w:ascii="Tahoma"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27E10C-7C52-47AB-94F4-51D67EFD80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2364</Words>
  <Characters>13480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2022-04-26T17:26:00Z</dcterms:created>
  <dcterms:modified xsi:type="dcterms:W3CDTF">2022-04-26T17:35:00Z</dcterms:modified>
</cp:coreProperties>
</file>