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E1BDC" w14:textId="77777777" w:rsidR="00BE6CCA" w:rsidRDefault="00BE6CCA" w:rsidP="00BE6CCA">
      <w:pPr>
        <w:spacing w:after="240"/>
        <w:jc w:val="center"/>
        <w:rPr>
          <w:rFonts w:ascii="Arial" w:hAnsi="Arial" w:cs="Arial"/>
          <w:szCs w:val="24"/>
        </w:rPr>
      </w:pPr>
    </w:p>
    <w:p w14:paraId="7BBFAAF3" w14:textId="77777777" w:rsidR="00BE6CCA" w:rsidRDefault="00BE6CCA" w:rsidP="00BE6CCA">
      <w:pPr>
        <w:spacing w:after="240"/>
        <w:jc w:val="center"/>
        <w:rPr>
          <w:rFonts w:ascii="Arial" w:hAnsi="Arial" w:cs="Arial"/>
          <w:szCs w:val="24"/>
        </w:rPr>
      </w:pPr>
    </w:p>
    <w:p w14:paraId="030E18ED" w14:textId="77777777" w:rsidR="00BE6CCA" w:rsidRDefault="00BE6CCA" w:rsidP="00BE6CCA">
      <w:pPr>
        <w:spacing w:after="240"/>
        <w:jc w:val="center"/>
        <w:rPr>
          <w:rFonts w:ascii="Arial" w:hAnsi="Arial" w:cs="Arial"/>
          <w:szCs w:val="24"/>
        </w:rPr>
      </w:pPr>
    </w:p>
    <w:p w14:paraId="4EDEFE42" w14:textId="77777777" w:rsidR="00BE6CCA" w:rsidRDefault="00BE6CCA" w:rsidP="00BE6CCA">
      <w:pPr>
        <w:spacing w:after="240"/>
        <w:jc w:val="center"/>
        <w:rPr>
          <w:rFonts w:ascii="Arial" w:hAnsi="Arial" w:cs="Arial"/>
          <w:szCs w:val="24"/>
        </w:rPr>
      </w:pPr>
    </w:p>
    <w:p w14:paraId="5BCD12BA" w14:textId="77777777" w:rsidR="00BE6CCA" w:rsidRPr="00443675" w:rsidRDefault="00BE6CCA" w:rsidP="00BE6CCA">
      <w:pPr>
        <w:spacing w:after="240"/>
        <w:rPr>
          <w:rFonts w:ascii="Arial" w:hAnsi="Arial" w:cs="Arial"/>
          <w:szCs w:val="24"/>
        </w:rPr>
      </w:pPr>
    </w:p>
    <w:p w14:paraId="655457DD" w14:textId="77777777" w:rsidR="00BE6CCA" w:rsidRPr="00026D29" w:rsidRDefault="00BE6CCA" w:rsidP="00BE6CCA">
      <w:pPr>
        <w:spacing w:after="240"/>
        <w:jc w:val="center"/>
        <w:rPr>
          <w:rFonts w:ascii="Arial" w:hAnsi="Arial" w:cs="Arial"/>
          <w:sz w:val="52"/>
          <w:szCs w:val="52"/>
        </w:rPr>
      </w:pPr>
      <w:r w:rsidRPr="00026D29">
        <w:rPr>
          <w:rFonts w:ascii="Arial" w:hAnsi="Arial" w:cs="Arial"/>
          <w:sz w:val="52"/>
          <w:szCs w:val="52"/>
        </w:rPr>
        <w:t>BA International Hotel Management</w:t>
      </w:r>
    </w:p>
    <w:p w14:paraId="6FBBA182" w14:textId="77777777" w:rsidR="00BE6CCA" w:rsidRPr="00026D29" w:rsidRDefault="00BE6CCA" w:rsidP="00BE6CCA">
      <w:pPr>
        <w:spacing w:after="240"/>
        <w:jc w:val="center"/>
        <w:rPr>
          <w:rFonts w:ascii="Arial" w:hAnsi="Arial" w:cs="Arial"/>
          <w:sz w:val="32"/>
        </w:rPr>
      </w:pPr>
      <w:r w:rsidRPr="00026D29">
        <w:rPr>
          <w:rFonts w:ascii="Arial" w:hAnsi="Arial" w:cs="Arial"/>
          <w:sz w:val="32"/>
        </w:rPr>
        <w:t>Module Title: Sustainable Hospitality &amp; Tourism Management</w:t>
      </w:r>
    </w:p>
    <w:p w14:paraId="0C2FEB78" w14:textId="77777777" w:rsidR="00BE6CCA" w:rsidRDefault="00BE6CCA" w:rsidP="00BE6CCA">
      <w:pPr>
        <w:spacing w:after="240"/>
        <w:jc w:val="center"/>
        <w:rPr>
          <w:rFonts w:ascii="Arial" w:hAnsi="Arial" w:cs="Arial"/>
          <w:sz w:val="32"/>
        </w:rPr>
      </w:pPr>
      <w:r w:rsidRPr="00026D29">
        <w:rPr>
          <w:rFonts w:ascii="Arial" w:hAnsi="Arial" w:cs="Arial"/>
          <w:sz w:val="32"/>
        </w:rPr>
        <w:t>Module Code: BMIH5006</w:t>
      </w:r>
    </w:p>
    <w:p w14:paraId="25691C28" w14:textId="77777777" w:rsidR="00BE6CCA" w:rsidRPr="00CC3ADF" w:rsidRDefault="00BE6CCA" w:rsidP="00BE6CCA">
      <w:pPr>
        <w:jc w:val="center"/>
        <w:rPr>
          <w:rFonts w:ascii="Arial" w:hAnsi="Arial" w:cs="Arial"/>
          <w:b/>
          <w:bCs/>
          <w:sz w:val="32"/>
        </w:rPr>
      </w:pPr>
      <w:r w:rsidRPr="00CC3ADF">
        <w:rPr>
          <w:rFonts w:ascii="Arial" w:hAnsi="Arial" w:cs="Arial"/>
          <w:b/>
          <w:bCs/>
          <w:sz w:val="32"/>
        </w:rPr>
        <w:t>A Critical Analysis of Marriott’s Circular Economy Implementation in Corporate Social Responsibility</w:t>
      </w:r>
    </w:p>
    <w:p w14:paraId="4C6A01E6" w14:textId="77777777" w:rsidR="00BE6CCA" w:rsidRPr="00026D29" w:rsidRDefault="00BE6CCA" w:rsidP="00BE6CCA">
      <w:pPr>
        <w:spacing w:after="240"/>
        <w:jc w:val="center"/>
        <w:rPr>
          <w:rFonts w:ascii="Arial" w:hAnsi="Arial" w:cs="Arial"/>
          <w:sz w:val="32"/>
        </w:rPr>
      </w:pPr>
    </w:p>
    <w:p w14:paraId="19D7A674" w14:textId="77777777" w:rsidR="00BE6CCA" w:rsidRPr="00BE6CCA" w:rsidRDefault="00BE6CCA" w:rsidP="00BE6CCA">
      <w:pPr>
        <w:spacing w:after="240"/>
        <w:jc w:val="center"/>
        <w:rPr>
          <w:rFonts w:ascii="Arial" w:hAnsi="Arial" w:cs="Arial"/>
          <w:sz w:val="28"/>
          <w:szCs w:val="28"/>
        </w:rPr>
      </w:pPr>
      <w:r w:rsidRPr="00BE6CCA">
        <w:rPr>
          <w:rFonts w:ascii="Arial" w:hAnsi="Arial" w:cs="Arial"/>
          <w:b/>
          <w:bCs/>
          <w:sz w:val="28"/>
          <w:szCs w:val="28"/>
        </w:rPr>
        <w:t>Lecturer Name</w:t>
      </w:r>
      <w:r w:rsidRPr="00BE6CCA">
        <w:rPr>
          <w:rFonts w:ascii="Arial" w:hAnsi="Arial" w:cs="Arial"/>
          <w:sz w:val="28"/>
          <w:szCs w:val="28"/>
        </w:rPr>
        <w:t>: Kathryn Roberts</w:t>
      </w:r>
    </w:p>
    <w:p w14:paraId="01197813" w14:textId="77777777" w:rsidR="00BE6CCA" w:rsidRPr="00BE6CCA" w:rsidRDefault="00BE6CCA" w:rsidP="00BE6CCA">
      <w:pPr>
        <w:jc w:val="center"/>
        <w:rPr>
          <w:rFonts w:ascii="Arial" w:hAnsi="Arial" w:cs="Arial"/>
          <w:sz w:val="28"/>
        </w:rPr>
      </w:pPr>
      <w:r w:rsidRPr="00BE6CCA">
        <w:rPr>
          <w:rFonts w:ascii="Arial" w:hAnsi="Arial" w:cs="Arial"/>
          <w:b/>
          <w:bCs/>
          <w:sz w:val="28"/>
        </w:rPr>
        <w:t>Student Name</w:t>
      </w:r>
      <w:r w:rsidRPr="00BE6CCA">
        <w:rPr>
          <w:rFonts w:ascii="Arial" w:hAnsi="Arial" w:cs="Arial"/>
          <w:sz w:val="28"/>
        </w:rPr>
        <w:t>: Daniela- Gabriela Vartolomeu</w:t>
      </w:r>
    </w:p>
    <w:p w14:paraId="492032C4" w14:textId="77777777" w:rsidR="00BE6CCA" w:rsidRPr="00BE6CCA" w:rsidRDefault="00BE6CCA" w:rsidP="00BE6CCA">
      <w:pPr>
        <w:jc w:val="center"/>
        <w:rPr>
          <w:rFonts w:ascii="Arial" w:hAnsi="Arial" w:cs="Arial"/>
          <w:sz w:val="28"/>
        </w:rPr>
      </w:pPr>
      <w:r w:rsidRPr="00BE6CCA">
        <w:rPr>
          <w:rFonts w:ascii="Arial" w:hAnsi="Arial" w:cs="Arial"/>
          <w:b/>
          <w:bCs/>
          <w:sz w:val="28"/>
        </w:rPr>
        <w:t>Student ID</w:t>
      </w:r>
      <w:r w:rsidRPr="00BE6CCA">
        <w:rPr>
          <w:rFonts w:ascii="Arial" w:hAnsi="Arial" w:cs="Arial"/>
          <w:sz w:val="28"/>
        </w:rPr>
        <w:t>: 2130495</w:t>
      </w:r>
    </w:p>
    <w:p w14:paraId="73485614" w14:textId="77777777" w:rsidR="00BE6CCA" w:rsidRPr="00BE6CCA" w:rsidRDefault="00BE6CCA" w:rsidP="00BE6CCA">
      <w:pPr>
        <w:jc w:val="center"/>
        <w:rPr>
          <w:rFonts w:ascii="Arial" w:hAnsi="Arial" w:cs="Arial"/>
          <w:sz w:val="28"/>
        </w:rPr>
      </w:pPr>
    </w:p>
    <w:p w14:paraId="391B3082" w14:textId="77777777" w:rsidR="00BE6CCA" w:rsidRPr="00BE6CCA" w:rsidRDefault="00BE6CCA" w:rsidP="00BE6CCA">
      <w:pPr>
        <w:jc w:val="center"/>
        <w:rPr>
          <w:rFonts w:ascii="Arial" w:hAnsi="Arial" w:cs="Arial"/>
          <w:sz w:val="28"/>
        </w:rPr>
      </w:pPr>
    </w:p>
    <w:p w14:paraId="6320ACC9" w14:textId="77777777" w:rsidR="00BE6CCA" w:rsidRPr="00BE6CCA" w:rsidRDefault="00BE6CCA" w:rsidP="00BE6CCA">
      <w:pPr>
        <w:jc w:val="center"/>
        <w:rPr>
          <w:rFonts w:ascii="Arial" w:hAnsi="Arial" w:cs="Arial"/>
          <w:sz w:val="28"/>
        </w:rPr>
      </w:pPr>
    </w:p>
    <w:p w14:paraId="779198BF" w14:textId="77777777" w:rsidR="00BE6CCA" w:rsidRPr="00BE6CCA" w:rsidRDefault="00BE6CCA" w:rsidP="00BE6CCA">
      <w:pPr>
        <w:rPr>
          <w:rFonts w:ascii="Arial" w:hAnsi="Arial" w:cs="Arial"/>
          <w:sz w:val="28"/>
        </w:rPr>
      </w:pPr>
    </w:p>
    <w:p w14:paraId="279DCFA6" w14:textId="77777777" w:rsidR="00BE6CCA" w:rsidRPr="00BE6CCA" w:rsidRDefault="00BE6CCA" w:rsidP="00BE6CCA">
      <w:pPr>
        <w:rPr>
          <w:rFonts w:ascii="Arial" w:hAnsi="Arial" w:cs="Arial"/>
          <w:szCs w:val="24"/>
        </w:rPr>
      </w:pPr>
    </w:p>
    <w:p w14:paraId="6C33DB4F" w14:textId="77777777" w:rsidR="00BE6CCA" w:rsidRPr="00443675" w:rsidRDefault="00BE6CCA" w:rsidP="00BE6CCA">
      <w:pPr>
        <w:rPr>
          <w:rFonts w:ascii="Arial" w:hAnsi="Arial" w:cs="Arial"/>
          <w:szCs w:val="24"/>
          <w:lang w:val="en-US"/>
        </w:rPr>
      </w:pPr>
      <w:r w:rsidRPr="00443675">
        <w:rPr>
          <w:rFonts w:ascii="Arial" w:hAnsi="Arial" w:cs="Arial"/>
          <w:szCs w:val="24"/>
        </w:rPr>
        <w:lastRenderedPageBreak/>
        <w:t>Sustainability has become a major concern to every business in recent days. Developing a business and making it successful in the long term requires consistent development economically, socially and environmentally. Aligning with this demand from both customers and other stakeholders most of the businesses are shifting towards more sustainable and responsible practices. In this regard, the idea of circular economy has become popular in every business sector</w:t>
      </w:r>
      <w:r w:rsidRPr="00B62EAB">
        <w:rPr>
          <w:rFonts w:ascii="Arial" w:hAnsi="Arial" w:cs="Arial"/>
        </w:rPr>
        <w:t xml:space="preserve"> </w:t>
      </w:r>
      <w:r>
        <w:rPr>
          <w:rFonts w:ascii="Arial" w:hAnsi="Arial" w:cs="Arial"/>
        </w:rPr>
        <w:t>(</w:t>
      </w:r>
      <w:proofErr w:type="spellStart"/>
      <w:r>
        <w:rPr>
          <w:rFonts w:ascii="Arial" w:hAnsi="Arial" w:cs="Arial"/>
        </w:rPr>
        <w:t>Sariatli</w:t>
      </w:r>
      <w:proofErr w:type="spellEnd"/>
      <w:r>
        <w:rPr>
          <w:rFonts w:ascii="Arial" w:hAnsi="Arial" w:cs="Arial"/>
        </w:rPr>
        <w:t>, 2017)</w:t>
      </w:r>
      <w:r w:rsidRPr="00443675">
        <w:rPr>
          <w:rFonts w:ascii="Arial" w:hAnsi="Arial" w:cs="Arial"/>
          <w:szCs w:val="24"/>
        </w:rPr>
        <w:t xml:space="preserve">. </w:t>
      </w:r>
      <w:r w:rsidRPr="00443675">
        <w:rPr>
          <w:rFonts w:ascii="Arial" w:hAnsi="Arial" w:cs="Arial"/>
          <w:szCs w:val="24"/>
          <w:lang w:val="en-US"/>
        </w:rPr>
        <w:t>The economic system which is designed to minimize wastes and to make the resources more useful by adopting techniques like reusing, sharing, repairing, republishing and recycling is considered as circular economy</w:t>
      </w:r>
      <w:r w:rsidRPr="00443675">
        <w:rPr>
          <w:rFonts w:ascii="Arial" w:hAnsi="Arial" w:cs="Arial"/>
          <w:szCs w:val="24"/>
        </w:rPr>
        <w:t xml:space="preserve">. </w:t>
      </w:r>
      <w:r w:rsidRPr="00443675">
        <w:rPr>
          <w:rFonts w:ascii="Arial" w:hAnsi="Arial" w:cs="Arial"/>
          <w:szCs w:val="24"/>
          <w:lang w:val="en-US"/>
        </w:rPr>
        <w:t>Businesses working with different types of products and services sometimes focuses on circular economy as a part of their CSR activities. Throughout this essay the circular economy principles of Marriott International as one of their CSR activities will be discussed</w:t>
      </w:r>
      <w:r>
        <w:rPr>
          <w:rFonts w:ascii="Arial" w:hAnsi="Arial" w:cs="Arial"/>
          <w:szCs w:val="24"/>
          <w:lang w:val="en-US"/>
        </w:rPr>
        <w:t xml:space="preserve"> </w:t>
      </w:r>
      <w:r>
        <w:rPr>
          <w:rFonts w:ascii="Arial" w:hAnsi="Arial" w:cs="Arial"/>
        </w:rPr>
        <w:t>(Sloan, Legrand, and Chen, 2017)</w:t>
      </w:r>
      <w:r w:rsidRPr="00443675">
        <w:rPr>
          <w:rFonts w:ascii="Arial" w:hAnsi="Arial" w:cs="Arial"/>
          <w:szCs w:val="24"/>
          <w:lang w:val="en-US"/>
        </w:rPr>
        <w:t>. The discussion will be directed towards a conclusion following steps including introduction to circular economy its relation to CSR activities the principle applied within the organization and some unique examples from the industry. This discussion will help to include the real time implementation of circular economy which will clarify the understanding of circular economy in developing a sustainable business.</w:t>
      </w:r>
    </w:p>
    <w:p w14:paraId="1C7154E5" w14:textId="77777777" w:rsidR="00BE6CCA" w:rsidRPr="00443675" w:rsidRDefault="00BE6CCA" w:rsidP="00BE6CCA">
      <w:pPr>
        <w:rPr>
          <w:rFonts w:ascii="Arial" w:hAnsi="Arial" w:cs="Arial"/>
          <w:szCs w:val="24"/>
          <w:lang w:val="en-US"/>
        </w:rPr>
      </w:pPr>
      <w:r w:rsidRPr="00443675">
        <w:rPr>
          <w:rFonts w:ascii="Arial" w:hAnsi="Arial" w:cs="Arial"/>
          <w:szCs w:val="24"/>
          <w:lang w:val="en-US"/>
        </w:rPr>
        <w:t>The traditional business process focused on Linear model of production which usually follows a process which includes collecting raw materials, making them a usable product and disposing them. In this process, most of the products are developed for short time use and new products are developed with new materials and features</w:t>
      </w:r>
      <w:r w:rsidRPr="00B62EAB">
        <w:rPr>
          <w:rFonts w:ascii="Arial" w:hAnsi="Arial" w:cs="Arial"/>
        </w:rPr>
        <w:t xml:space="preserve"> </w:t>
      </w:r>
      <w:r>
        <w:rPr>
          <w:rFonts w:ascii="Arial" w:hAnsi="Arial" w:cs="Arial"/>
        </w:rPr>
        <w:t>(</w:t>
      </w:r>
      <w:proofErr w:type="spellStart"/>
      <w:r>
        <w:rPr>
          <w:rFonts w:ascii="Arial" w:hAnsi="Arial" w:cs="Arial"/>
        </w:rPr>
        <w:t>Sariatli</w:t>
      </w:r>
      <w:proofErr w:type="spellEnd"/>
      <w:r>
        <w:rPr>
          <w:rFonts w:ascii="Arial" w:hAnsi="Arial" w:cs="Arial"/>
        </w:rPr>
        <w:t>, 2017)</w:t>
      </w:r>
      <w:r w:rsidRPr="00443675">
        <w:rPr>
          <w:rFonts w:ascii="Arial" w:hAnsi="Arial" w:cs="Arial"/>
          <w:szCs w:val="24"/>
          <w:lang w:val="en-US"/>
        </w:rPr>
        <w:t>. This process is proving non-sustainable in the long term and the goal of developing sustainable economy is not being possible due to lack of focus on environment and social factors. The idea of a circular economy Was developed to replace the negative impact of linear production model in the economy. A circular economy focuses on limiting the use of finite resources and the product within such an economy is developed considering longevity, recycling and reusing possibility of materials, minimal production of wastes from the product and minimal impact on the environment</w:t>
      </w:r>
      <w:r w:rsidRPr="00B62EAB">
        <w:rPr>
          <w:rFonts w:ascii="Arial" w:hAnsi="Arial" w:cs="Arial"/>
        </w:rPr>
        <w:t xml:space="preserve"> </w:t>
      </w:r>
      <w:r>
        <w:rPr>
          <w:rFonts w:ascii="Arial" w:hAnsi="Arial" w:cs="Arial"/>
        </w:rPr>
        <w:t>(Sloan, Legrand, and Chen, 2017).</w:t>
      </w:r>
      <w:r w:rsidRPr="00443675">
        <w:rPr>
          <w:rFonts w:ascii="Arial" w:hAnsi="Arial" w:cs="Arial"/>
          <w:szCs w:val="24"/>
          <w:lang w:val="en-US"/>
        </w:rPr>
        <w:t xml:space="preserve"> This is called a holistic approach which alliance with the ultimate sustainable development goals of an organization and the economy and it also reduces the impact on climate change and protects the finite resources of an economy.</w:t>
      </w:r>
    </w:p>
    <w:p w14:paraId="42D29DF2" w14:textId="77777777" w:rsidR="00BE6CCA" w:rsidRPr="00443675" w:rsidRDefault="00BE6CCA" w:rsidP="00BE6CCA">
      <w:pPr>
        <w:rPr>
          <w:rFonts w:ascii="Arial" w:hAnsi="Arial" w:cs="Arial"/>
          <w:szCs w:val="24"/>
          <w:lang w:val="en-US"/>
        </w:rPr>
      </w:pPr>
      <w:r w:rsidRPr="00443675">
        <w:rPr>
          <w:rFonts w:ascii="Arial" w:hAnsi="Arial" w:cs="Arial"/>
          <w:szCs w:val="24"/>
          <w:lang w:val="en-US"/>
        </w:rPr>
        <w:lastRenderedPageBreak/>
        <w:t>In considering Circular economy there are some principles that must be followed. The development of the business process and the infrastructure on development should followed by longevity and durability. The products or raw materials that will be developed or used in the process must be reusable or repairable. Search these raw materials and products should be recyclable</w:t>
      </w:r>
      <w:r w:rsidRPr="00B62EAB">
        <w:rPr>
          <w:rFonts w:ascii="Arial" w:hAnsi="Arial" w:cs="Arial"/>
        </w:rPr>
        <w:t xml:space="preserve"> </w:t>
      </w:r>
      <w:r>
        <w:rPr>
          <w:rFonts w:ascii="Arial" w:hAnsi="Arial" w:cs="Arial"/>
        </w:rPr>
        <w:t>(</w:t>
      </w:r>
      <w:proofErr w:type="spellStart"/>
      <w:r>
        <w:rPr>
          <w:rFonts w:ascii="Arial" w:hAnsi="Arial" w:cs="Arial"/>
        </w:rPr>
        <w:t>Korstanje</w:t>
      </w:r>
      <w:proofErr w:type="spellEnd"/>
      <w:r>
        <w:rPr>
          <w:rFonts w:ascii="Arial" w:hAnsi="Arial" w:cs="Arial"/>
        </w:rPr>
        <w:t>, George, and Nedelea, 2020)</w:t>
      </w:r>
      <w:r w:rsidRPr="00443675">
        <w:rPr>
          <w:rFonts w:ascii="Arial" w:hAnsi="Arial" w:cs="Arial"/>
          <w:szCs w:val="24"/>
          <w:lang w:val="en-US"/>
        </w:rPr>
        <w:t xml:space="preserve">. The resources especially finite resources used in the process must be efficiently used or sustainably sourced. It comes up productions service a circular economy adopts the concept which focuses on consuming a product as a service. Besides the products or services developed through this process should be sustainable they consumed and the whole work should be developed under legal frameworks. </w:t>
      </w:r>
    </w:p>
    <w:p w14:paraId="25023511" w14:textId="77777777" w:rsidR="00BE6CCA" w:rsidRPr="00443675" w:rsidRDefault="00BE6CCA" w:rsidP="00BE6CCA">
      <w:pPr>
        <w:rPr>
          <w:rFonts w:ascii="Arial" w:hAnsi="Arial" w:cs="Arial"/>
          <w:szCs w:val="24"/>
          <w:lang w:val="en-US"/>
        </w:rPr>
      </w:pPr>
      <w:r w:rsidRPr="00443675">
        <w:rPr>
          <w:rFonts w:ascii="Arial" w:hAnsi="Arial" w:cs="Arial"/>
          <w:szCs w:val="24"/>
          <w:lang w:val="en-US"/>
        </w:rPr>
        <w:t>The main objective of a business organization is to achieve its financial goals and to secure the return on investment to the shareholders. Gradually a business has become more than just financial organization and turns into a social organization</w:t>
      </w:r>
      <w:r w:rsidRPr="00B62EAB">
        <w:rPr>
          <w:rFonts w:ascii="Arial" w:hAnsi="Arial" w:cs="Arial"/>
        </w:rPr>
        <w:t xml:space="preserve"> </w:t>
      </w:r>
      <w:r>
        <w:rPr>
          <w:rFonts w:ascii="Arial" w:hAnsi="Arial" w:cs="Arial"/>
        </w:rPr>
        <w:t>(Gupta, 2023).</w:t>
      </w:r>
      <w:r w:rsidRPr="00443675">
        <w:rPr>
          <w:rFonts w:ascii="Arial" w:hAnsi="Arial" w:cs="Arial"/>
          <w:szCs w:val="24"/>
          <w:lang w:val="en-US"/>
        </w:rPr>
        <w:t xml:space="preserve"> Is it part of the society and the economy a business organization nowadays focuses on ethical social and environmental factors along with its financial performance these activities are known as CSR (Corporate Social Responsibility) activities. In terms of CSR activities, every businesses focus on reducing environmental impact, engaging society and its component positively with the business and obtaining economic success for the local community. The adoption of circular economy principles we did the CSR initiatives of a business organization helps to minimize its ecological footprint and to secure long term sustainability for the business</w:t>
      </w:r>
      <w:r w:rsidRPr="00B62EAB">
        <w:rPr>
          <w:rFonts w:ascii="Arial" w:hAnsi="Arial" w:cs="Arial"/>
        </w:rPr>
        <w:t xml:space="preserve"> </w:t>
      </w:r>
      <w:r>
        <w:rPr>
          <w:rFonts w:ascii="Arial" w:hAnsi="Arial" w:cs="Arial"/>
        </w:rPr>
        <w:t>(Gupta, 2023).</w:t>
      </w:r>
      <w:r w:rsidRPr="00443675">
        <w:rPr>
          <w:rFonts w:ascii="Arial" w:hAnsi="Arial" w:cs="Arial"/>
          <w:szCs w:val="24"/>
          <w:lang w:val="en-US"/>
        </w:rPr>
        <w:t xml:space="preserve"> Besides circular economy adoption also helps a business to contribute to environment protection increasing resource efficiency and securing social wellbeing. So the concept of circular economy and its principles are closely aligned with the efficient development of CSR activities of a business. </w:t>
      </w:r>
    </w:p>
    <w:p w14:paraId="60BA9315" w14:textId="77777777" w:rsidR="00BE6CCA" w:rsidRPr="00443675" w:rsidRDefault="00BE6CCA" w:rsidP="00BE6CCA">
      <w:pPr>
        <w:rPr>
          <w:rFonts w:ascii="Arial" w:hAnsi="Arial" w:cs="Arial"/>
          <w:szCs w:val="24"/>
          <w:lang w:val="en-US"/>
        </w:rPr>
      </w:pPr>
      <w:r w:rsidRPr="00443675">
        <w:rPr>
          <w:rFonts w:ascii="Arial" w:hAnsi="Arial" w:cs="Arial"/>
          <w:szCs w:val="24"/>
          <w:lang w:val="en-US"/>
        </w:rPr>
        <w:t>Marriott International is considered as a global leader in tourism and hospitality industry worldwide. The company has achieved its financial goal long time ago and now focusing on development of sustainable business practices for a long time. In response to that the company has shown its consistent commitment to sustainability and environmental protection by adopting different effective CSR initiatives</w:t>
      </w:r>
      <w:r w:rsidRPr="00B62EAB">
        <w:rPr>
          <w:rFonts w:ascii="Arial" w:hAnsi="Arial" w:cs="Arial"/>
        </w:rPr>
        <w:t xml:space="preserve"> </w:t>
      </w:r>
      <w:r>
        <w:rPr>
          <w:rFonts w:ascii="Arial" w:hAnsi="Arial" w:cs="Arial"/>
        </w:rPr>
        <w:t>(</w:t>
      </w:r>
      <w:proofErr w:type="spellStart"/>
      <w:r>
        <w:rPr>
          <w:rFonts w:ascii="Arial" w:hAnsi="Arial" w:cs="Arial"/>
        </w:rPr>
        <w:t>Haski</w:t>
      </w:r>
      <w:proofErr w:type="spellEnd"/>
      <w:r>
        <w:rPr>
          <w:rFonts w:ascii="Arial" w:hAnsi="Arial" w:cs="Arial"/>
        </w:rPr>
        <w:t>-Leventhal, 2018)</w:t>
      </w:r>
      <w:r w:rsidRPr="00443675">
        <w:rPr>
          <w:rFonts w:ascii="Arial" w:hAnsi="Arial" w:cs="Arial"/>
          <w:szCs w:val="24"/>
          <w:lang w:val="en-US"/>
        </w:rPr>
        <w:t xml:space="preserve">. The CSR initiatives of Marriott International focuses on environmental protection community </w:t>
      </w:r>
      <w:r w:rsidRPr="00443675">
        <w:rPr>
          <w:rFonts w:ascii="Arial" w:hAnsi="Arial" w:cs="Arial"/>
          <w:szCs w:val="24"/>
          <w:lang w:val="en-US"/>
        </w:rPr>
        <w:lastRenderedPageBreak/>
        <w:t xml:space="preserve">involvement and ethical business practices towards the local community and all the stakeholders.  The CSR activities of Marriott International could be discussed under different segment. </w:t>
      </w:r>
    </w:p>
    <w:p w14:paraId="70A97886" w14:textId="77777777" w:rsidR="00BE6CCA" w:rsidRPr="00443675" w:rsidRDefault="00BE6CCA" w:rsidP="00BE6CCA">
      <w:pPr>
        <w:rPr>
          <w:rFonts w:ascii="Arial" w:hAnsi="Arial" w:cs="Arial"/>
          <w:szCs w:val="24"/>
          <w:lang w:val="en-US"/>
        </w:rPr>
      </w:pPr>
      <w:r w:rsidRPr="00443675">
        <w:rPr>
          <w:rFonts w:ascii="Arial" w:hAnsi="Arial" w:cs="Arial"/>
          <w:szCs w:val="24"/>
          <w:lang w:val="en-US"/>
        </w:rPr>
        <w:t>There are almost 8000 and 700 properties of Marriott International within 139 countries of the world. These properties contain almost 14,23,044 rooms to the guest in different locations. A company always shows its commitment to reduce water and energy consumption within its properties. To do so the company in past huge amount of money to innovate technologies and adapt with practices that helps to minimize the negative impacts on the ecosystem of the area</w:t>
      </w:r>
      <w:r w:rsidRPr="00B62EAB">
        <w:rPr>
          <w:rFonts w:ascii="Arial" w:hAnsi="Arial" w:cs="Arial"/>
        </w:rPr>
        <w:t xml:space="preserve"> </w:t>
      </w:r>
      <w:r>
        <w:rPr>
          <w:rFonts w:ascii="Arial" w:hAnsi="Arial" w:cs="Arial"/>
        </w:rPr>
        <w:t>(Silverstein, 2022).</w:t>
      </w:r>
      <w:r w:rsidRPr="00443675">
        <w:rPr>
          <w:rFonts w:ascii="Arial" w:hAnsi="Arial" w:cs="Arial"/>
          <w:szCs w:val="24"/>
          <w:lang w:val="en-US"/>
        </w:rPr>
        <w:t xml:space="preserve">. The implementation of circular equilibrium principles can be seen in terms of worst management strategies which actually focuses on recycling and reduction of wastes within its hotels and resorts. </w:t>
      </w:r>
      <w:r>
        <w:rPr>
          <w:rFonts w:ascii="Arial" w:hAnsi="Arial" w:cs="Arial"/>
          <w:szCs w:val="24"/>
          <w:lang w:val="en-US"/>
        </w:rPr>
        <w:t>As</w:t>
      </w:r>
      <w:r w:rsidRPr="00443675">
        <w:rPr>
          <w:rFonts w:ascii="Arial" w:hAnsi="Arial" w:cs="Arial"/>
          <w:szCs w:val="24"/>
          <w:lang w:val="en-US"/>
        </w:rPr>
        <w:t xml:space="preserve"> part of CSR activities Marriott international always focuses on community engagement by supporting local initiatives and different philanthropic projects. In almost every property of Marriott’s more than 80% of the employees are sourced locally. That this initiative directly supports the principles of circular economy it has a wide range of positive impact in the development of sustainable business practices. </w:t>
      </w:r>
    </w:p>
    <w:p w14:paraId="30819C19" w14:textId="77777777" w:rsidR="00BE6CCA" w:rsidRPr="00443675" w:rsidRDefault="00BE6CCA" w:rsidP="00BE6CCA">
      <w:pPr>
        <w:rPr>
          <w:rFonts w:ascii="Arial" w:hAnsi="Arial" w:cs="Arial"/>
          <w:szCs w:val="24"/>
          <w:lang w:val="en-US"/>
        </w:rPr>
      </w:pPr>
      <w:r w:rsidRPr="00443675">
        <w:rPr>
          <w:rFonts w:ascii="Arial" w:hAnsi="Arial" w:cs="Arial"/>
          <w:szCs w:val="24"/>
          <w:lang w:val="en-US"/>
        </w:rPr>
        <w:t>Marriott international also focuses on their supply chain management and include CSR activities in this. The company always ensures that materials used in hotel operations are always sourced responsibly and sustainably. Marriott properties uses energy efficient led lighting, recycled papers, locally sourced products and motion censored lighting in almost every property</w:t>
      </w:r>
      <w:r w:rsidRPr="00B62EAB">
        <w:rPr>
          <w:rFonts w:ascii="Arial" w:hAnsi="Arial" w:cs="Arial"/>
        </w:rPr>
        <w:t xml:space="preserve"> </w:t>
      </w:r>
      <w:r>
        <w:rPr>
          <w:rFonts w:ascii="Arial" w:hAnsi="Arial" w:cs="Arial"/>
        </w:rPr>
        <w:t>(Silverstein, 2022)</w:t>
      </w:r>
      <w:r w:rsidRPr="00443675">
        <w:rPr>
          <w:rFonts w:ascii="Arial" w:hAnsi="Arial" w:cs="Arial"/>
          <w:szCs w:val="24"/>
          <w:lang w:val="en-US"/>
        </w:rPr>
        <w:t xml:space="preserve">. The hotel also adapting different eco-friendly raw materials and products in its operational line including biodegradable cups, refilling stations in bathroom and lobby areas eco-friendly buildings temperature controlling sensors in rooms etc. The company also focuses on reduction of waste and takes initiatives like food waste weighing, calculating the percentage of locally sourced products oil filtration technology etc. </w:t>
      </w:r>
    </w:p>
    <w:p w14:paraId="774E48D0" w14:textId="77777777" w:rsidR="00BE6CCA" w:rsidRPr="00443675" w:rsidRDefault="00BE6CCA" w:rsidP="00BE6CCA">
      <w:pPr>
        <w:rPr>
          <w:rFonts w:ascii="Arial" w:hAnsi="Arial" w:cs="Arial"/>
          <w:szCs w:val="24"/>
          <w:lang w:val="en-US"/>
        </w:rPr>
      </w:pPr>
      <w:r w:rsidRPr="00443675">
        <w:rPr>
          <w:rFonts w:ascii="Arial" w:hAnsi="Arial" w:cs="Arial"/>
          <w:szCs w:val="24"/>
          <w:lang w:val="en-US"/>
        </w:rPr>
        <w:t>Contextualizing the efforts of Marriott International’s, it is valuable to explore the examples from the industry.</w:t>
      </w:r>
      <w:r>
        <w:rPr>
          <w:rFonts w:ascii="Arial" w:hAnsi="Arial" w:cs="Arial"/>
          <w:szCs w:val="24"/>
          <w:lang w:val="en-US"/>
        </w:rPr>
        <w:t xml:space="preserve"> </w:t>
      </w:r>
      <w:r w:rsidRPr="00443675">
        <w:rPr>
          <w:rFonts w:ascii="Arial" w:hAnsi="Arial" w:cs="Arial"/>
          <w:szCs w:val="24"/>
          <w:lang w:val="en-US"/>
        </w:rPr>
        <w:t xml:space="preserve">There are many businesses within the same industries who successfully embraced circular economic principles in their operations either through CSR activities or directly. Interface is such a company which manufacturers carpets for </w:t>
      </w:r>
      <w:r w:rsidRPr="00443675">
        <w:rPr>
          <w:rFonts w:ascii="Arial" w:hAnsi="Arial" w:cs="Arial"/>
          <w:szCs w:val="24"/>
          <w:lang w:val="en-US"/>
        </w:rPr>
        <w:lastRenderedPageBreak/>
        <w:t>the global marke</w:t>
      </w:r>
      <w:r>
        <w:rPr>
          <w:rFonts w:ascii="Arial" w:hAnsi="Arial" w:cs="Arial"/>
          <w:szCs w:val="24"/>
          <w:lang w:val="en-US"/>
        </w:rPr>
        <w:t>t</w:t>
      </w:r>
      <w:r w:rsidRPr="00443675">
        <w:t xml:space="preserve"> </w:t>
      </w:r>
      <w:r w:rsidRPr="00443675">
        <w:rPr>
          <w:rFonts w:ascii="Arial" w:hAnsi="Arial" w:cs="Arial"/>
          <w:szCs w:val="24"/>
        </w:rPr>
        <w:t>(Interface, 2023)</w:t>
      </w:r>
      <w:r w:rsidRPr="00443675">
        <w:rPr>
          <w:rFonts w:ascii="Arial" w:hAnsi="Arial" w:cs="Arial"/>
          <w:szCs w:val="24"/>
          <w:lang w:val="en-US"/>
        </w:rPr>
        <w:t xml:space="preserve">. The company recently implemented a closed loop system where they collect old carpet tiles and recycle them to make new carpets. Through this they have become able to reduce the worst end this innovative approach also helps to promote circular supply chain where customers also get economic benefit by selling the old carpets to the company again. </w:t>
      </w:r>
      <w:r>
        <w:rPr>
          <w:rFonts w:ascii="Arial" w:hAnsi="Arial" w:cs="Arial"/>
          <w:szCs w:val="24"/>
          <w:lang w:val="en-US"/>
        </w:rPr>
        <w:t xml:space="preserve"> U</w:t>
      </w:r>
      <w:r w:rsidRPr="00443675">
        <w:rPr>
          <w:rFonts w:ascii="Arial" w:hAnsi="Arial" w:cs="Arial"/>
          <w:szCs w:val="24"/>
          <w:lang w:val="en-US"/>
        </w:rPr>
        <w:t>nilever is also a renowned multinational company which is also known as a consumer goods giant in the global market. The company is also committed to develop its packaging as 100 percent be usable recyclable or compostable. The company has aimed to achieve this target within 2025</w:t>
      </w:r>
      <w:r w:rsidRPr="00B62EAB">
        <w:t xml:space="preserve"> </w:t>
      </w:r>
      <w:r w:rsidRPr="00B62EAB">
        <w:rPr>
          <w:rFonts w:ascii="Arial" w:hAnsi="Arial" w:cs="Arial"/>
          <w:szCs w:val="24"/>
        </w:rPr>
        <w:t>(Unilever, 2023)</w:t>
      </w:r>
      <w:r w:rsidRPr="00443675">
        <w:rPr>
          <w:rFonts w:ascii="Arial" w:hAnsi="Arial" w:cs="Arial"/>
          <w:szCs w:val="24"/>
          <w:lang w:val="en-US"/>
        </w:rPr>
        <w:t xml:space="preserve">. This new process will invite customers to return the packaging units to the company with a monetary value for reusing. This will help both economically and environmentally. Both the company and the customers will be benefited from the double transaction every time. </w:t>
      </w:r>
    </w:p>
    <w:p w14:paraId="114C5CAF" w14:textId="77777777" w:rsidR="00BE6CCA" w:rsidRPr="00443675" w:rsidRDefault="00BE6CCA" w:rsidP="00BE6CCA">
      <w:pPr>
        <w:rPr>
          <w:rFonts w:ascii="Arial" w:hAnsi="Arial" w:cs="Arial"/>
          <w:szCs w:val="24"/>
          <w:lang w:val="en-US"/>
        </w:rPr>
      </w:pPr>
      <w:r w:rsidRPr="00443675">
        <w:rPr>
          <w:rFonts w:ascii="Arial" w:hAnsi="Arial" w:cs="Arial"/>
          <w:szCs w:val="24"/>
          <w:lang w:val="en-US"/>
        </w:rPr>
        <w:t>However, there are many such organizations world-wide which are focusing on CSR activities that aligns with the principles of circular economy. Though Marriott International as a company shows a strong commitment towards environmental sustainability community engagement and social development, there is still scope of development and improvement for the company</w:t>
      </w:r>
      <w:r w:rsidRPr="00B62EAB">
        <w:rPr>
          <w:rFonts w:ascii="Arial" w:hAnsi="Arial" w:cs="Arial"/>
        </w:rPr>
        <w:t xml:space="preserve"> </w:t>
      </w:r>
      <w:r>
        <w:rPr>
          <w:rFonts w:ascii="Arial" w:hAnsi="Arial" w:cs="Arial"/>
        </w:rPr>
        <w:t>(Marriot International (India), 2015)</w:t>
      </w:r>
      <w:r w:rsidRPr="00443675">
        <w:rPr>
          <w:rFonts w:ascii="Arial" w:hAnsi="Arial" w:cs="Arial"/>
          <w:szCs w:val="24"/>
          <w:lang w:val="en-US"/>
        </w:rPr>
        <w:t>. Most of the properties of Merit International is located in environmentally vulnerable areas where the biodiversity and ecology is threatened due to various activities of business and peoples. The true implementation of the principles of circular economy within the company can create positive impact for the business and for other stakeholders related with it</w:t>
      </w:r>
      <w:r w:rsidRPr="00B62EAB">
        <w:rPr>
          <w:rFonts w:ascii="Arial" w:hAnsi="Arial" w:cs="Arial"/>
        </w:rPr>
        <w:t xml:space="preserve"> </w:t>
      </w:r>
      <w:r>
        <w:rPr>
          <w:rFonts w:ascii="Arial" w:hAnsi="Arial" w:cs="Arial"/>
        </w:rPr>
        <w:t>(Edgell, 2020).</w:t>
      </w:r>
      <w:r w:rsidRPr="00443675">
        <w:rPr>
          <w:rFonts w:ascii="Arial" w:hAnsi="Arial" w:cs="Arial"/>
          <w:szCs w:val="24"/>
          <w:lang w:val="en-US"/>
        </w:rPr>
        <w:t xml:space="preserve"> For example, the company can adapt with more effective and aggressive recycling programs in terms of wastes reduction and wastes management. To reuse the packages of amenities the hotel could implement robust system for the separation and recycling of paper, glass, plastics and other materials. Hotels and resorts located in semi urban or rural areas could implement composting system to generate bio-composed fertilizers from its worst to help local farmers to produce fresh vegetables and fruits for the company. Besides this the company needs to strongly avoid single use plus sticks in terms of coffee cups, drinking water bottles etc. Besides resorts and hotels located in semi urban or rural areas could generate energy sources through solar energy or air turbine. Using this renewable energy sources will help the company to achieve one of the key principles of circular economy which is to protect finite resources.</w:t>
      </w:r>
      <w:r>
        <w:rPr>
          <w:rFonts w:ascii="Arial" w:hAnsi="Arial" w:cs="Arial"/>
          <w:szCs w:val="24"/>
          <w:lang w:val="en-US"/>
        </w:rPr>
        <w:t xml:space="preserve"> </w:t>
      </w:r>
      <w:r w:rsidRPr="00443675">
        <w:rPr>
          <w:rFonts w:ascii="Arial" w:hAnsi="Arial" w:cs="Arial"/>
          <w:szCs w:val="24"/>
          <w:lang w:val="en-US"/>
        </w:rPr>
        <w:t xml:space="preserve">In terms of future developmental </w:t>
      </w:r>
      <w:r w:rsidRPr="00443675">
        <w:rPr>
          <w:rFonts w:ascii="Arial" w:hAnsi="Arial" w:cs="Arial"/>
          <w:szCs w:val="24"/>
          <w:lang w:val="en-US"/>
        </w:rPr>
        <w:lastRenderedPageBreak/>
        <w:t>properties, the company should focus on circular design and architecture. The new hotel or resort structures should focus on adaptive reuse durable and recyclable materials</w:t>
      </w:r>
      <w:r w:rsidRPr="00B62EAB">
        <w:rPr>
          <w:rFonts w:ascii="Arial" w:hAnsi="Arial" w:cs="Arial"/>
        </w:rPr>
        <w:t xml:space="preserve"> </w:t>
      </w:r>
      <w:r>
        <w:rPr>
          <w:rFonts w:ascii="Arial" w:hAnsi="Arial" w:cs="Arial"/>
        </w:rPr>
        <w:t>(</w:t>
      </w:r>
      <w:proofErr w:type="spellStart"/>
      <w:r>
        <w:rPr>
          <w:rFonts w:ascii="Arial" w:hAnsi="Arial" w:cs="Arial"/>
        </w:rPr>
        <w:t>Batabyal</w:t>
      </w:r>
      <w:proofErr w:type="spellEnd"/>
      <w:r>
        <w:rPr>
          <w:rFonts w:ascii="Arial" w:hAnsi="Arial" w:cs="Arial"/>
        </w:rPr>
        <w:t>. 2018)</w:t>
      </w:r>
      <w:r w:rsidRPr="00443675">
        <w:rPr>
          <w:rFonts w:ascii="Arial" w:hAnsi="Arial" w:cs="Arial"/>
          <w:szCs w:val="24"/>
          <w:lang w:val="en-US"/>
        </w:rPr>
        <w:t xml:space="preserve">. Smart technologies and innovative worst solution can ultimately help the company to achieve its goals. While adapting these stat races local community collaboration could help the company most. Engaging local people in production sourcing and recycling of different products and was could bring positive economic and social development scope for the future. It will also make the company trusted and valuable to the local community. </w:t>
      </w:r>
    </w:p>
    <w:p w14:paraId="398C68A3" w14:textId="77777777" w:rsidR="00BE6CCA" w:rsidRPr="00F7167E" w:rsidRDefault="00BE6CCA" w:rsidP="00BE6CCA">
      <w:pPr>
        <w:rPr>
          <w:rFonts w:ascii="Arial" w:hAnsi="Arial" w:cs="Arial"/>
          <w:szCs w:val="24"/>
          <w:lang w:val="en-US"/>
        </w:rPr>
      </w:pPr>
      <w:r w:rsidRPr="00443675">
        <w:rPr>
          <w:rFonts w:ascii="Arial" w:hAnsi="Arial" w:cs="Arial"/>
          <w:szCs w:val="24"/>
          <w:lang w:val="en-US"/>
        </w:rPr>
        <w:t>Conclusively, the CSR policy of Marriott International reflects strong commitment to environmental protection community involvement and incorporating ethical business practices. Though the company focuses on different aspects of circular economy when implementing its CSR activities there are still scopes for the company to adopt the concept of circular economy more thoroughly</w:t>
      </w:r>
      <w:r w:rsidRPr="00B62EAB">
        <w:rPr>
          <w:rFonts w:ascii="Arial" w:hAnsi="Arial" w:cs="Arial"/>
        </w:rPr>
        <w:t xml:space="preserve"> </w:t>
      </w:r>
      <w:r>
        <w:rPr>
          <w:rFonts w:ascii="Arial" w:hAnsi="Arial" w:cs="Arial"/>
        </w:rPr>
        <w:t>(Burrow and Becraft, 2020)</w:t>
      </w:r>
      <w:r w:rsidRPr="00443675">
        <w:rPr>
          <w:rFonts w:ascii="Arial" w:hAnsi="Arial" w:cs="Arial"/>
          <w:szCs w:val="24"/>
          <w:lang w:val="en-US"/>
        </w:rPr>
        <w:t>. It will strengthen the CSR activities and its impact on the business and use the stakeholders in the long term. The company could adapt to circular economy by implementing innovative practices in West Management developing more organized supply chain and by using resources more efficiently.</w:t>
      </w:r>
      <w:r>
        <w:rPr>
          <w:rFonts w:ascii="Arial" w:hAnsi="Arial" w:cs="Arial"/>
          <w:szCs w:val="24"/>
          <w:lang w:val="en-US"/>
        </w:rPr>
        <w:t xml:space="preserve"> </w:t>
      </w:r>
      <w:r w:rsidRPr="00443675">
        <w:rPr>
          <w:rFonts w:ascii="Arial" w:hAnsi="Arial" w:cs="Arial"/>
          <w:szCs w:val="24"/>
          <w:lang w:val="en-US"/>
        </w:rPr>
        <w:t>The benefits of embracing sustainability within the business organization especially the hospitality industry is huge. Alongside with the conservation of environment and social norms and ethical issues the company can reduce its cost and enhance its brand reputation</w:t>
      </w:r>
      <w:r w:rsidRPr="00B62EAB">
        <w:rPr>
          <w:rFonts w:ascii="Arial" w:hAnsi="Arial" w:cs="Arial"/>
        </w:rPr>
        <w:t xml:space="preserve"> </w:t>
      </w:r>
      <w:r>
        <w:rPr>
          <w:rFonts w:ascii="Arial" w:hAnsi="Arial" w:cs="Arial"/>
        </w:rPr>
        <w:t>(Price, 2022)</w:t>
      </w:r>
      <w:r w:rsidRPr="00443675">
        <w:rPr>
          <w:rFonts w:ascii="Arial" w:hAnsi="Arial" w:cs="Arial"/>
          <w:szCs w:val="24"/>
          <w:lang w:val="en-US"/>
        </w:rPr>
        <w:t xml:space="preserve">. Adapting such an approach also engages other stakeholders like suppliers, customers, local communities, competitors and investors. All of these stakeholders became aware of the benefit of circular economy and they also promote and engage with the process. However, in </w:t>
      </w:r>
      <w:r>
        <w:rPr>
          <w:rFonts w:ascii="Arial" w:hAnsi="Arial" w:cs="Arial"/>
          <w:szCs w:val="24"/>
          <w:lang w:val="en-US"/>
        </w:rPr>
        <w:t xml:space="preserve">the </w:t>
      </w:r>
      <w:r w:rsidRPr="00443675">
        <w:rPr>
          <w:rFonts w:ascii="Arial" w:hAnsi="Arial" w:cs="Arial"/>
          <w:szCs w:val="24"/>
          <w:lang w:val="en-US"/>
        </w:rPr>
        <w:t>21</w:t>
      </w:r>
      <w:r w:rsidRPr="00443675">
        <w:rPr>
          <w:rFonts w:ascii="Arial" w:hAnsi="Arial" w:cs="Arial"/>
          <w:szCs w:val="24"/>
          <w:vertAlign w:val="superscript"/>
          <w:lang w:val="en-US"/>
        </w:rPr>
        <w:t>st</w:t>
      </w:r>
      <w:r w:rsidRPr="00443675">
        <w:rPr>
          <w:rFonts w:ascii="Arial" w:hAnsi="Arial" w:cs="Arial"/>
          <w:szCs w:val="24"/>
          <w:lang w:val="en-US"/>
        </w:rPr>
        <w:t xml:space="preserve"> century businesses have been focusing on long</w:t>
      </w:r>
      <w:r>
        <w:rPr>
          <w:rFonts w:ascii="Arial" w:hAnsi="Arial" w:cs="Arial"/>
          <w:szCs w:val="24"/>
          <w:lang w:val="en-US"/>
        </w:rPr>
        <w:t>-</w:t>
      </w:r>
      <w:r w:rsidRPr="00443675">
        <w:rPr>
          <w:rFonts w:ascii="Arial" w:hAnsi="Arial" w:cs="Arial"/>
          <w:szCs w:val="24"/>
          <w:lang w:val="en-US"/>
        </w:rPr>
        <w:t xml:space="preserve">term vision of the company as the success lies in developing strong signage of positive impact on the society and the environment. Adapting the concept of </w:t>
      </w:r>
      <w:r>
        <w:rPr>
          <w:rFonts w:ascii="Arial" w:hAnsi="Arial" w:cs="Arial"/>
          <w:szCs w:val="24"/>
          <w:lang w:val="en-US"/>
        </w:rPr>
        <w:t xml:space="preserve">the </w:t>
      </w:r>
      <w:r w:rsidRPr="00443675">
        <w:rPr>
          <w:rFonts w:ascii="Arial" w:hAnsi="Arial" w:cs="Arial"/>
          <w:szCs w:val="24"/>
          <w:lang w:val="en-US"/>
        </w:rPr>
        <w:t xml:space="preserve">circular economy every business will be able to connect more with the society and achieve its aims. </w:t>
      </w:r>
      <w:r>
        <w:rPr>
          <w:rFonts w:ascii="Arial" w:hAnsi="Arial" w:cs="Arial"/>
          <w:b/>
          <w:szCs w:val="24"/>
          <w:lang w:val="en-US"/>
        </w:rPr>
        <w:br w:type="page"/>
      </w:r>
    </w:p>
    <w:p w14:paraId="5A96FE7E" w14:textId="77777777" w:rsidR="00BE6CCA" w:rsidRPr="00EA7550" w:rsidRDefault="00BE6CCA" w:rsidP="00BE6CCA">
      <w:pPr>
        <w:rPr>
          <w:b/>
          <w:bCs/>
        </w:rPr>
      </w:pPr>
      <w:r w:rsidRPr="00EA7550">
        <w:rPr>
          <w:b/>
          <w:bCs/>
        </w:rPr>
        <w:lastRenderedPageBreak/>
        <w:t xml:space="preserve">References </w:t>
      </w:r>
    </w:p>
    <w:p w14:paraId="6DAE1A56" w14:textId="77777777" w:rsidR="00BE6CCA" w:rsidRPr="00CC3ADF" w:rsidRDefault="00BE6CCA" w:rsidP="00BE6CCA">
      <w:pPr>
        <w:ind w:left="360"/>
        <w:rPr>
          <w:rFonts w:ascii="Arial" w:hAnsi="Arial" w:cs="Arial"/>
        </w:rPr>
      </w:pPr>
      <w:proofErr w:type="spellStart"/>
      <w:r w:rsidRPr="00CC3ADF">
        <w:rPr>
          <w:rFonts w:ascii="Arial" w:hAnsi="Arial" w:cs="Arial"/>
        </w:rPr>
        <w:t>Batabyal</w:t>
      </w:r>
      <w:proofErr w:type="spellEnd"/>
      <w:r w:rsidRPr="00CC3ADF">
        <w:rPr>
          <w:rFonts w:ascii="Arial" w:hAnsi="Arial" w:cs="Arial"/>
        </w:rPr>
        <w:t>. (2018). Managing Sustainable Tourism Resources. IGI Global.</w:t>
      </w:r>
    </w:p>
    <w:p w14:paraId="4B354B07" w14:textId="77777777" w:rsidR="00BE6CCA" w:rsidRPr="00CC3ADF" w:rsidRDefault="00BE6CCA" w:rsidP="00BE6CCA">
      <w:pPr>
        <w:ind w:left="360"/>
        <w:rPr>
          <w:rFonts w:ascii="Arial" w:hAnsi="Arial" w:cs="Arial"/>
        </w:rPr>
      </w:pPr>
      <w:r w:rsidRPr="00CC3ADF">
        <w:rPr>
          <w:rFonts w:ascii="Arial" w:hAnsi="Arial" w:cs="Arial"/>
        </w:rPr>
        <w:t>Burrow, J. and Becraft, M.B. (2020). Business management. Boston, Ma: South-Western Cengage Learning.</w:t>
      </w:r>
    </w:p>
    <w:p w14:paraId="568C3A10" w14:textId="77777777" w:rsidR="00BE6CCA" w:rsidRPr="00CC3ADF" w:rsidRDefault="00BE6CCA" w:rsidP="00BE6CCA">
      <w:pPr>
        <w:ind w:left="360"/>
        <w:rPr>
          <w:rFonts w:ascii="Arial" w:hAnsi="Arial" w:cs="Arial"/>
        </w:rPr>
      </w:pPr>
      <w:r w:rsidRPr="00CC3ADF">
        <w:rPr>
          <w:rFonts w:ascii="Arial" w:hAnsi="Arial" w:cs="Arial"/>
          <w:szCs w:val="24"/>
        </w:rPr>
        <w:t>Cooper, C. (2021). Essentials of tourism. Third edition. London: SAGE.</w:t>
      </w:r>
    </w:p>
    <w:p w14:paraId="5C9C4E94" w14:textId="77777777" w:rsidR="00BE6CCA" w:rsidRPr="00CC3ADF" w:rsidRDefault="00BE6CCA" w:rsidP="00BE6CCA">
      <w:pPr>
        <w:ind w:left="360"/>
        <w:rPr>
          <w:rFonts w:ascii="Arial" w:hAnsi="Arial" w:cs="Arial"/>
        </w:rPr>
      </w:pPr>
      <w:r w:rsidRPr="00CC3ADF">
        <w:rPr>
          <w:rFonts w:ascii="Arial" w:hAnsi="Arial" w:cs="Arial"/>
        </w:rPr>
        <w:t>Edgell. (2020). Managing sustainable tourism: a legacy for the future. 3rd ed. Routledge.</w:t>
      </w:r>
    </w:p>
    <w:p w14:paraId="737F6AA4" w14:textId="77777777" w:rsidR="00BE6CCA" w:rsidRPr="00CC3ADF" w:rsidRDefault="00BE6CCA" w:rsidP="00BE6CCA">
      <w:pPr>
        <w:ind w:left="360"/>
        <w:rPr>
          <w:rFonts w:ascii="Arial" w:hAnsi="Arial" w:cs="Arial"/>
        </w:rPr>
      </w:pPr>
      <w:r w:rsidRPr="00CC3ADF">
        <w:rPr>
          <w:rFonts w:ascii="Arial" w:hAnsi="Arial" w:cs="Arial"/>
        </w:rPr>
        <w:t>European Parliament (2015). Circular economy: definition, importance and benefits | News | European Parliament. [online] www.europarl.europa.eu. Available at: https://www.europarl.europa.eu/news/en/headlines/economy/20151201STO05603/circular-economy-definition-importance-and-benefits#:~:text=Moving%20towards%20a%20more%20circular.</w:t>
      </w:r>
    </w:p>
    <w:p w14:paraId="7A2AFE79" w14:textId="77777777" w:rsidR="00BE6CCA" w:rsidRPr="00CC3ADF" w:rsidRDefault="00BE6CCA" w:rsidP="00BE6CCA">
      <w:pPr>
        <w:ind w:left="360"/>
        <w:rPr>
          <w:rFonts w:ascii="Arial" w:hAnsi="Arial" w:cs="Arial"/>
        </w:rPr>
      </w:pPr>
      <w:r w:rsidRPr="00CC3ADF">
        <w:rPr>
          <w:rFonts w:ascii="Arial" w:hAnsi="Arial" w:cs="Arial"/>
        </w:rPr>
        <w:t xml:space="preserve">Fabrice, S. and Sivarajah, U. (2021). Exploring Circular economy in the hospitality industry: empirical evidence from Scandinavian hotel operators. Scandinavian Journal of Hospitality and Tourism, 21(3), pp.1–21. </w:t>
      </w:r>
      <w:proofErr w:type="spellStart"/>
      <w:r w:rsidRPr="00CC3ADF">
        <w:rPr>
          <w:rFonts w:ascii="Arial" w:hAnsi="Arial" w:cs="Arial"/>
        </w:rPr>
        <w:t>doi:https</w:t>
      </w:r>
      <w:proofErr w:type="spellEnd"/>
      <w:r w:rsidRPr="00CC3ADF">
        <w:rPr>
          <w:rFonts w:ascii="Arial" w:hAnsi="Arial" w:cs="Arial"/>
        </w:rPr>
        <w:t>://doi.org/10.1080/15022250.2021.1921021.</w:t>
      </w:r>
    </w:p>
    <w:p w14:paraId="5E71738C" w14:textId="77777777" w:rsidR="00BE6CCA" w:rsidRPr="00CC3ADF" w:rsidRDefault="00BE6CCA" w:rsidP="00BE6CCA">
      <w:pPr>
        <w:ind w:left="360"/>
        <w:rPr>
          <w:rFonts w:ascii="Arial" w:hAnsi="Arial" w:cs="Arial"/>
        </w:rPr>
      </w:pPr>
      <w:r w:rsidRPr="00CC3ADF">
        <w:rPr>
          <w:rFonts w:ascii="Arial" w:hAnsi="Arial" w:cs="Arial"/>
        </w:rPr>
        <w:t xml:space="preserve">Gupta, N. (2023). CSR - A Vehicle to Promote Circular Economy. [online] www.linkedin.com. Available at: https://www.linkedin.com/pulse/csr-vehicle-promote-circular-economy-neelam-gupta#:~:text=Embracing%20a%20circular%20economy%20within [Accessed </w:t>
      </w:r>
      <w:r>
        <w:rPr>
          <w:rFonts w:ascii="Arial" w:hAnsi="Arial" w:cs="Arial"/>
        </w:rPr>
        <w:t>29</w:t>
      </w:r>
      <w:r w:rsidRPr="00CC3ADF">
        <w:rPr>
          <w:rFonts w:ascii="Arial" w:hAnsi="Arial" w:cs="Arial"/>
        </w:rPr>
        <w:t xml:space="preserve"> Jan. 2024].</w:t>
      </w:r>
    </w:p>
    <w:p w14:paraId="416AAAFC" w14:textId="77777777" w:rsidR="00BE6CCA" w:rsidRPr="00CC3ADF" w:rsidRDefault="00BE6CCA" w:rsidP="00BE6CCA">
      <w:pPr>
        <w:ind w:left="360"/>
        <w:rPr>
          <w:rFonts w:ascii="Arial" w:hAnsi="Arial" w:cs="Arial"/>
        </w:rPr>
      </w:pPr>
      <w:proofErr w:type="spellStart"/>
      <w:r w:rsidRPr="00CC3ADF">
        <w:rPr>
          <w:rFonts w:ascii="Arial" w:hAnsi="Arial" w:cs="Arial"/>
        </w:rPr>
        <w:t>Haski</w:t>
      </w:r>
      <w:proofErr w:type="spellEnd"/>
      <w:r w:rsidRPr="00CC3ADF">
        <w:rPr>
          <w:rFonts w:ascii="Arial" w:hAnsi="Arial" w:cs="Arial"/>
        </w:rPr>
        <w:t>-Leventhal, D. (2018). Strategic corporate social responsibility: tools and theories for responsible management. London: SAGE.</w:t>
      </w:r>
    </w:p>
    <w:p w14:paraId="342E5951" w14:textId="77777777" w:rsidR="00BE6CCA" w:rsidRPr="00CC3ADF" w:rsidRDefault="00BE6CCA" w:rsidP="00BE6CCA">
      <w:pPr>
        <w:ind w:left="360"/>
        <w:rPr>
          <w:rFonts w:ascii="Arial" w:hAnsi="Arial" w:cs="Arial"/>
        </w:rPr>
      </w:pPr>
      <w:proofErr w:type="spellStart"/>
      <w:r w:rsidRPr="00CC3ADF">
        <w:rPr>
          <w:rFonts w:ascii="Arial" w:hAnsi="Arial" w:cs="Arial"/>
        </w:rPr>
        <w:t>Inkson</w:t>
      </w:r>
      <w:proofErr w:type="spellEnd"/>
      <w:r w:rsidRPr="00CC3ADF">
        <w:rPr>
          <w:rFonts w:ascii="Arial" w:hAnsi="Arial" w:cs="Arial"/>
        </w:rPr>
        <w:t xml:space="preserve">, C. and </w:t>
      </w:r>
      <w:proofErr w:type="spellStart"/>
      <w:r w:rsidRPr="00CC3ADF">
        <w:rPr>
          <w:rFonts w:ascii="Arial" w:hAnsi="Arial" w:cs="Arial"/>
        </w:rPr>
        <w:t>Minneaert</w:t>
      </w:r>
      <w:proofErr w:type="spellEnd"/>
      <w:r w:rsidRPr="00CC3ADF">
        <w:rPr>
          <w:rFonts w:ascii="Arial" w:hAnsi="Arial" w:cs="Arial"/>
        </w:rPr>
        <w:t>, L. (2018). Tourism management: an introduction. 2nd ed. London: SAGE.</w:t>
      </w:r>
    </w:p>
    <w:p w14:paraId="7125551C" w14:textId="77777777" w:rsidR="00BE6CCA" w:rsidRPr="00CC3ADF" w:rsidRDefault="00BE6CCA" w:rsidP="00BE6CCA">
      <w:pPr>
        <w:ind w:left="360"/>
        <w:rPr>
          <w:rFonts w:ascii="Arial" w:hAnsi="Arial" w:cs="Arial"/>
        </w:rPr>
      </w:pPr>
      <w:r w:rsidRPr="00CC3ADF">
        <w:rPr>
          <w:rFonts w:ascii="Arial" w:hAnsi="Arial" w:cs="Arial"/>
        </w:rPr>
        <w:t>Interface (2023). Recycling. [online] www.interface.com. Available at: https://www.interface.com/AU/en-AU/sustainability/recycling.html.</w:t>
      </w:r>
    </w:p>
    <w:p w14:paraId="403F0776" w14:textId="77777777" w:rsidR="00BE6CCA" w:rsidRPr="00CC3ADF" w:rsidRDefault="00BE6CCA" w:rsidP="00BE6CCA">
      <w:pPr>
        <w:ind w:left="360"/>
        <w:rPr>
          <w:rFonts w:ascii="Arial" w:hAnsi="Arial" w:cs="Arial"/>
        </w:rPr>
      </w:pPr>
      <w:proofErr w:type="spellStart"/>
      <w:r w:rsidRPr="00CC3ADF">
        <w:rPr>
          <w:rFonts w:ascii="Arial" w:hAnsi="Arial" w:cs="Arial"/>
        </w:rPr>
        <w:lastRenderedPageBreak/>
        <w:t>Jauhari</w:t>
      </w:r>
      <w:proofErr w:type="spellEnd"/>
      <w:r w:rsidRPr="00CC3ADF">
        <w:rPr>
          <w:rFonts w:ascii="Arial" w:hAnsi="Arial" w:cs="Arial"/>
        </w:rPr>
        <w:t>, V. (2021). Managing sustainability in the Hospitality and Tourism Industry. Paradigms and Directions for the Future. 9th ed. Oakville: Apple Academic Press.</w:t>
      </w:r>
    </w:p>
    <w:p w14:paraId="4D0E101C" w14:textId="77777777" w:rsidR="00BE6CCA" w:rsidRPr="00CC3ADF" w:rsidRDefault="00BE6CCA" w:rsidP="00BE6CCA">
      <w:pPr>
        <w:ind w:left="360"/>
        <w:rPr>
          <w:rFonts w:ascii="Arial" w:hAnsi="Arial" w:cs="Arial"/>
        </w:rPr>
      </w:pPr>
      <w:proofErr w:type="spellStart"/>
      <w:r w:rsidRPr="00CC3ADF">
        <w:rPr>
          <w:rFonts w:ascii="Arial" w:hAnsi="Arial" w:cs="Arial"/>
        </w:rPr>
        <w:t>Korstanje</w:t>
      </w:r>
      <w:proofErr w:type="spellEnd"/>
      <w:r w:rsidRPr="00CC3ADF">
        <w:rPr>
          <w:rFonts w:ascii="Arial" w:hAnsi="Arial" w:cs="Arial"/>
        </w:rPr>
        <w:t>, George, B., and Nedelea, A. (2020). Strategies for promoting sustainable hospitality and tourism services. IGI Global.</w:t>
      </w:r>
    </w:p>
    <w:p w14:paraId="2F8CDEA2" w14:textId="77777777" w:rsidR="00BE6CCA" w:rsidRPr="00CC3ADF" w:rsidRDefault="00BE6CCA" w:rsidP="00BE6CCA">
      <w:pPr>
        <w:ind w:left="360"/>
        <w:rPr>
          <w:rFonts w:ascii="Arial" w:hAnsi="Arial" w:cs="Arial"/>
        </w:rPr>
      </w:pPr>
      <w:r w:rsidRPr="00CC3ADF">
        <w:rPr>
          <w:rFonts w:ascii="Arial" w:hAnsi="Arial" w:cs="Arial"/>
        </w:rPr>
        <w:t>Marriot International (India) (2015). CORPORATE SOCIAL RESPONSIBILITY (‘CSR’) POLICY FOR MARRIOTT HOTELS INDIA PRIVATE LIMITED (‘MHIPL’). [online] Available at: https://www.marriott.com/marriottassets/Multimedia/PDF/CorporateResponsibility/CSR_Policy_India.pdf.</w:t>
      </w:r>
    </w:p>
    <w:p w14:paraId="4A45CC3C" w14:textId="77777777" w:rsidR="00BE6CCA" w:rsidRPr="00CC3ADF" w:rsidRDefault="00BE6CCA" w:rsidP="00BE6CCA">
      <w:pPr>
        <w:ind w:left="360"/>
        <w:rPr>
          <w:rFonts w:ascii="Arial" w:hAnsi="Arial" w:cs="Arial"/>
        </w:rPr>
      </w:pPr>
      <w:r w:rsidRPr="00CC3ADF">
        <w:rPr>
          <w:rFonts w:ascii="Arial" w:hAnsi="Arial" w:cs="Arial"/>
        </w:rPr>
        <w:t xml:space="preserve">Marriott International (2023). Serve 360-Home. [online] </w:t>
      </w:r>
      <w:proofErr w:type="spellStart"/>
      <w:r w:rsidRPr="00CC3ADF">
        <w:rPr>
          <w:rFonts w:ascii="Arial" w:hAnsi="Arial" w:cs="Arial"/>
        </w:rPr>
        <w:t>csr-marriott</w:t>
      </w:r>
      <w:proofErr w:type="spellEnd"/>
      <w:r w:rsidRPr="00CC3ADF">
        <w:rPr>
          <w:rFonts w:ascii="Arial" w:hAnsi="Arial" w:cs="Arial"/>
        </w:rPr>
        <w:t>. Available at: https://serve360.marriott.com/#:~:text=We%20believe%20in%20making%20the.</w:t>
      </w:r>
    </w:p>
    <w:p w14:paraId="72B8FC66" w14:textId="77777777" w:rsidR="00BE6CCA" w:rsidRPr="00CC3ADF" w:rsidRDefault="00BE6CCA" w:rsidP="00BE6CCA">
      <w:pPr>
        <w:ind w:left="360"/>
        <w:rPr>
          <w:rFonts w:ascii="Arial" w:hAnsi="Arial" w:cs="Arial"/>
        </w:rPr>
      </w:pPr>
      <w:r w:rsidRPr="00CC3ADF">
        <w:rPr>
          <w:rFonts w:ascii="Arial" w:hAnsi="Arial" w:cs="Arial"/>
        </w:rPr>
        <w:t>Price, K. (2022). Market challenges ‘driving the argument’ for ESG investments, says IHG boss. [online] Hospitality Investor. Available at: https://www.hospitalityinvestor.com/brands/market-challenges-driving-argument-esg-investments-says-ihg-boss.</w:t>
      </w:r>
    </w:p>
    <w:p w14:paraId="3DB7D6C2" w14:textId="77777777" w:rsidR="00BE6CCA" w:rsidRPr="00CC3ADF" w:rsidRDefault="00BE6CCA" w:rsidP="00BE6CCA">
      <w:pPr>
        <w:ind w:left="360"/>
        <w:rPr>
          <w:rFonts w:ascii="Arial" w:hAnsi="Arial" w:cs="Arial"/>
        </w:rPr>
      </w:pPr>
      <w:r w:rsidRPr="00CC3ADF">
        <w:rPr>
          <w:rFonts w:ascii="Arial" w:hAnsi="Arial" w:cs="Arial"/>
        </w:rPr>
        <w:t xml:space="preserve">Rexhepi, G., </w:t>
      </w:r>
      <w:proofErr w:type="spellStart"/>
      <w:r w:rsidRPr="00CC3ADF">
        <w:rPr>
          <w:rFonts w:ascii="Arial" w:hAnsi="Arial" w:cs="Arial"/>
        </w:rPr>
        <w:t>Kurtishi</w:t>
      </w:r>
      <w:proofErr w:type="spellEnd"/>
      <w:r w:rsidRPr="00CC3ADF">
        <w:rPr>
          <w:rFonts w:ascii="Arial" w:hAnsi="Arial" w:cs="Arial"/>
        </w:rPr>
        <w:t xml:space="preserve">, S. and </w:t>
      </w:r>
      <w:proofErr w:type="spellStart"/>
      <w:r w:rsidRPr="00CC3ADF">
        <w:rPr>
          <w:rFonts w:ascii="Arial" w:hAnsi="Arial" w:cs="Arial"/>
        </w:rPr>
        <w:t>Bexheti</w:t>
      </w:r>
      <w:proofErr w:type="spellEnd"/>
      <w:r w:rsidRPr="00CC3ADF">
        <w:rPr>
          <w:rFonts w:ascii="Arial" w:hAnsi="Arial" w:cs="Arial"/>
        </w:rPr>
        <w:t xml:space="preserve">, G. (2011). The Importance of Innovation in Corporate Social Responsibility (CSR). SSRN Electronic Journal. </w:t>
      </w:r>
      <w:proofErr w:type="spellStart"/>
      <w:r w:rsidRPr="00CC3ADF">
        <w:rPr>
          <w:rFonts w:ascii="Arial" w:hAnsi="Arial" w:cs="Arial"/>
        </w:rPr>
        <w:t>doi:https</w:t>
      </w:r>
      <w:proofErr w:type="spellEnd"/>
      <w:r w:rsidRPr="00CC3ADF">
        <w:rPr>
          <w:rFonts w:ascii="Arial" w:hAnsi="Arial" w:cs="Arial"/>
        </w:rPr>
        <w:t>://doi.org/10.2139/ssrn.1929076.</w:t>
      </w:r>
    </w:p>
    <w:p w14:paraId="50B69423" w14:textId="77777777" w:rsidR="00BE6CCA" w:rsidRPr="00CC3ADF" w:rsidRDefault="00BE6CCA" w:rsidP="00BE6CCA">
      <w:pPr>
        <w:ind w:left="360"/>
        <w:rPr>
          <w:rFonts w:ascii="Arial" w:hAnsi="Arial" w:cs="Arial"/>
        </w:rPr>
      </w:pPr>
      <w:proofErr w:type="spellStart"/>
      <w:r w:rsidRPr="00CC3ADF">
        <w:rPr>
          <w:rFonts w:ascii="Arial" w:hAnsi="Arial" w:cs="Arial"/>
        </w:rPr>
        <w:t>Sariatli</w:t>
      </w:r>
      <w:proofErr w:type="spellEnd"/>
      <w:r w:rsidRPr="00CC3ADF">
        <w:rPr>
          <w:rFonts w:ascii="Arial" w:hAnsi="Arial" w:cs="Arial"/>
        </w:rPr>
        <w:t xml:space="preserve">, F. (2017). Linear Economy Versus Circular Economy: A Comparative and Analyzer Study for Optimization of Economy for Sustainability. </w:t>
      </w:r>
      <w:proofErr w:type="spellStart"/>
      <w:r w:rsidRPr="00CC3ADF">
        <w:rPr>
          <w:rFonts w:ascii="Arial" w:hAnsi="Arial" w:cs="Arial"/>
        </w:rPr>
        <w:t>Visegrad</w:t>
      </w:r>
      <w:proofErr w:type="spellEnd"/>
      <w:r w:rsidRPr="00CC3ADF">
        <w:rPr>
          <w:rFonts w:ascii="Arial" w:hAnsi="Arial" w:cs="Arial"/>
        </w:rPr>
        <w:t xml:space="preserve"> Journal on Bioeconomy and Sustainable Development, 6(1), pp.31–34.</w:t>
      </w:r>
    </w:p>
    <w:p w14:paraId="075DDD62" w14:textId="77777777" w:rsidR="00BE6CCA" w:rsidRPr="00CC3ADF" w:rsidRDefault="00BE6CCA" w:rsidP="00BE6CCA">
      <w:pPr>
        <w:ind w:left="360"/>
        <w:rPr>
          <w:rFonts w:ascii="Arial" w:hAnsi="Arial" w:cs="Arial"/>
        </w:rPr>
      </w:pPr>
      <w:r w:rsidRPr="00CC3ADF">
        <w:rPr>
          <w:rFonts w:ascii="Arial" w:hAnsi="Arial" w:cs="Arial"/>
        </w:rPr>
        <w:t xml:space="preserve">Silverstein, K. (2022). Marriott Reduces Water and Energy Use by Double-Digits - </w:t>
      </w:r>
      <w:proofErr w:type="spellStart"/>
      <w:r w:rsidRPr="00CC3ADF">
        <w:rPr>
          <w:rFonts w:ascii="Arial" w:hAnsi="Arial" w:cs="Arial"/>
        </w:rPr>
        <w:t>Environment+Energy</w:t>
      </w:r>
      <w:proofErr w:type="spellEnd"/>
      <w:r w:rsidRPr="00CC3ADF">
        <w:rPr>
          <w:rFonts w:ascii="Arial" w:hAnsi="Arial" w:cs="Arial"/>
        </w:rPr>
        <w:t xml:space="preserve"> Leader. [online] https://www.environmentenergyleader.com/. Available at: https://www.environmentenergyleader.com/2022/07/marriott-is-an-environmental-leader-reducing-water-and-energy-use-by-double-digits/.</w:t>
      </w:r>
    </w:p>
    <w:p w14:paraId="3702A3D6" w14:textId="77777777" w:rsidR="00BE6CCA" w:rsidRPr="00CC3ADF" w:rsidRDefault="00BE6CCA" w:rsidP="00BE6CCA">
      <w:pPr>
        <w:ind w:left="360"/>
        <w:rPr>
          <w:rFonts w:ascii="Arial" w:hAnsi="Arial" w:cs="Arial"/>
        </w:rPr>
      </w:pPr>
      <w:r w:rsidRPr="00CC3ADF">
        <w:rPr>
          <w:rFonts w:ascii="Arial" w:hAnsi="Arial" w:cs="Arial"/>
        </w:rPr>
        <w:t>Sloan, P., Legrand, W. and Chen, J.S. (2017). Sustainability in the hospitality industry: principles of sustainable operations. 3</w:t>
      </w:r>
      <w:r w:rsidRPr="00CC3ADF">
        <w:rPr>
          <w:rFonts w:ascii="Arial" w:hAnsi="Arial" w:cs="Arial"/>
          <w:vertAlign w:val="superscript"/>
        </w:rPr>
        <w:t>rd</w:t>
      </w:r>
      <w:r w:rsidRPr="00CC3ADF">
        <w:rPr>
          <w:rFonts w:ascii="Arial" w:hAnsi="Arial" w:cs="Arial"/>
        </w:rPr>
        <w:t xml:space="preserve"> </w:t>
      </w:r>
      <w:proofErr w:type="spellStart"/>
      <w:r w:rsidRPr="00CC3ADF">
        <w:rPr>
          <w:rFonts w:ascii="Arial" w:hAnsi="Arial" w:cs="Arial"/>
        </w:rPr>
        <w:t>edn</w:t>
      </w:r>
      <w:proofErr w:type="spellEnd"/>
      <w:r w:rsidRPr="00CC3ADF">
        <w:rPr>
          <w:rFonts w:ascii="Arial" w:hAnsi="Arial" w:cs="Arial"/>
        </w:rPr>
        <w:t>. London: Butterworth-Heinemann.</w:t>
      </w:r>
    </w:p>
    <w:p w14:paraId="7B541B29" w14:textId="77777777" w:rsidR="00BE6CCA" w:rsidRPr="00CC3ADF" w:rsidRDefault="00BE6CCA" w:rsidP="00BE6CCA">
      <w:pPr>
        <w:ind w:left="360"/>
        <w:rPr>
          <w:rFonts w:ascii="Arial" w:hAnsi="Arial" w:cs="Arial"/>
        </w:rPr>
      </w:pPr>
      <w:r w:rsidRPr="00CC3ADF">
        <w:rPr>
          <w:rFonts w:ascii="Arial" w:hAnsi="Arial" w:cs="Arial"/>
        </w:rPr>
        <w:lastRenderedPageBreak/>
        <w:t>Unilever (2023). Using our voice to build a circular plastic economy. [online] Unilever. Available at: https://www.unilever.com/planet-and-society/waste-free-world/using-our-voice/.</w:t>
      </w:r>
    </w:p>
    <w:p w14:paraId="64A2EC9A" w14:textId="77777777" w:rsidR="00BE6CCA" w:rsidRPr="00CC3ADF" w:rsidRDefault="00BE6CCA" w:rsidP="00BE6CCA">
      <w:pPr>
        <w:ind w:left="360"/>
        <w:rPr>
          <w:rFonts w:ascii="Arial" w:hAnsi="Arial" w:cs="Arial"/>
        </w:rPr>
      </w:pPr>
      <w:r w:rsidRPr="00CC3ADF">
        <w:rPr>
          <w:rFonts w:ascii="Arial" w:hAnsi="Arial" w:cs="Arial"/>
        </w:rPr>
        <w:t>Wickham, Donnelly, T., and French, L. (2021). Strategic Sustainability Management in the Event Sector. Event Management, 25(3), 279-296.</w:t>
      </w:r>
    </w:p>
    <w:p w14:paraId="27CB9A61" w14:textId="37EE98B8" w:rsidR="00B37F81" w:rsidRDefault="00B37F81"/>
    <w:sectPr w:rsidR="00B37F81" w:rsidSect="001660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54C"/>
    <w:rsid w:val="001660F1"/>
    <w:rsid w:val="00B37F81"/>
    <w:rsid w:val="00BE6CCA"/>
    <w:rsid w:val="00DC6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AB99"/>
  <w15:chartTrackingRefBased/>
  <w15:docId w15:val="{C587E7A1-AD0D-4496-A74F-E235BDD0A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CCA"/>
    <w:pPr>
      <w:spacing w:before="120" w:after="0" w:line="360" w:lineRule="auto"/>
      <w:jc w:val="both"/>
    </w:pPr>
    <w:rPr>
      <w:rFonts w:ascii="Times New Roman" w:hAnsi="Times New Roman" w:cstheme="majorBidi"/>
      <w:color w:val="000000" w:themeColor="text1"/>
      <w:kern w:val="0"/>
      <w:sz w:val="24"/>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2467</Words>
  <Characters>14062</Characters>
  <Application>Microsoft Office Word</Application>
  <DocSecurity>0</DocSecurity>
  <Lines>117</Lines>
  <Paragraphs>32</Paragraphs>
  <ScaleCrop>false</ScaleCrop>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Vartolomeu</dc:creator>
  <cp:keywords/>
  <dc:description/>
  <cp:lastModifiedBy>Dana Vartolomeu</cp:lastModifiedBy>
  <cp:revision>2</cp:revision>
  <dcterms:created xsi:type="dcterms:W3CDTF">2024-01-31T11:45:00Z</dcterms:created>
  <dcterms:modified xsi:type="dcterms:W3CDTF">2024-02-01T17:03:00Z</dcterms:modified>
</cp:coreProperties>
</file>