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759701" w14:textId="77777777" w:rsidR="008578FA" w:rsidRPr="008578FA" w:rsidRDefault="008578FA" w:rsidP="008578FA">
      <w:pPr>
        <w:pStyle w:val="NormalWeb"/>
        <w:spacing w:before="0" w:beforeAutospacing="0"/>
        <w:rPr>
          <w:rFonts w:ascii="Segoe UI" w:hAnsi="Segoe UI" w:cs="Segoe UI"/>
          <w:b/>
          <w:bCs/>
          <w:color w:val="212529"/>
        </w:rPr>
      </w:pPr>
      <w:r w:rsidRPr="008578FA">
        <w:rPr>
          <w:rFonts w:ascii="Segoe UI" w:hAnsi="Segoe UI" w:cs="Segoe UI"/>
          <w:b/>
          <w:bCs/>
          <w:color w:val="212529"/>
        </w:rPr>
        <w:t>FINANCE FOR BUSINESS MANAGERS</w:t>
      </w:r>
    </w:p>
    <w:p w14:paraId="2FE6E85C" w14:textId="27A1952E" w:rsidR="008578FA" w:rsidRDefault="008578FA" w:rsidP="008578FA">
      <w:pPr>
        <w:pStyle w:val="NormalWeb"/>
        <w:spacing w:before="0" w:beforeAutospacing="0"/>
        <w:rPr>
          <w:rFonts w:ascii="Segoe UI" w:hAnsi="Segoe UI" w:cs="Segoe UI"/>
          <w:b/>
          <w:bCs/>
          <w:color w:val="212529"/>
        </w:rPr>
      </w:pPr>
      <w:r w:rsidRPr="008578FA">
        <w:rPr>
          <w:rFonts w:ascii="Segoe UI" w:hAnsi="Segoe UI" w:cs="Segoe UI"/>
          <w:b/>
          <w:bCs/>
          <w:color w:val="212529"/>
        </w:rPr>
        <w:t xml:space="preserve">WEEK </w:t>
      </w:r>
      <w:r w:rsidR="00DC3443">
        <w:rPr>
          <w:rFonts w:ascii="Segoe UI" w:hAnsi="Segoe UI" w:cs="Segoe UI"/>
          <w:b/>
          <w:bCs/>
          <w:color w:val="212529"/>
        </w:rPr>
        <w:t>2</w:t>
      </w:r>
      <w:r w:rsidRPr="008578FA">
        <w:rPr>
          <w:rFonts w:ascii="Segoe UI" w:hAnsi="Segoe UI" w:cs="Segoe UI"/>
          <w:b/>
          <w:bCs/>
          <w:color w:val="212529"/>
        </w:rPr>
        <w:t xml:space="preserve"> INTRO</w:t>
      </w:r>
    </w:p>
    <w:p w14:paraId="24474A59" w14:textId="77777777" w:rsidR="00DC3443" w:rsidRPr="00DC3443" w:rsidRDefault="00DC3443" w:rsidP="008578FA">
      <w:pPr>
        <w:pStyle w:val="NormalWeb"/>
        <w:spacing w:before="0" w:beforeAutospacing="0"/>
        <w:rPr>
          <w:rFonts w:asciiTheme="minorHAnsi" w:hAnsiTheme="minorHAnsi" w:cstheme="minorHAnsi"/>
          <w:b/>
          <w:bCs/>
          <w:color w:val="212529"/>
        </w:rPr>
      </w:pPr>
    </w:p>
    <w:p w14:paraId="64954FB2" w14:textId="65F0C828" w:rsidR="009A6A88" w:rsidRPr="00DC3443" w:rsidRDefault="00DC3443">
      <w:pPr>
        <w:rPr>
          <w:rFonts w:cstheme="minorHAnsi"/>
          <w:sz w:val="24"/>
          <w:szCs w:val="24"/>
        </w:rPr>
      </w:pPr>
      <w:r w:rsidRPr="00DC3443">
        <w:rPr>
          <w:rFonts w:cstheme="minorHAnsi"/>
          <w:sz w:val="24"/>
          <w:szCs w:val="24"/>
          <w:shd w:val="clear" w:color="auto" w:fill="FFFFFF"/>
        </w:rPr>
        <w:t>Building upon the foundations laid down in week 1, we will spend a bit more time this week getting to grips with important principles that form the basis of a company’s financial statements. We will also discuss the structure of these financial statements and the regulatory framework that underpins the UK accounting sector.</w:t>
      </w:r>
      <w:r w:rsidRPr="00DC3443">
        <w:rPr>
          <w:rFonts w:cstheme="minorHAnsi"/>
          <w:sz w:val="24"/>
          <w:szCs w:val="24"/>
        </w:rPr>
        <w:br/>
      </w:r>
      <w:r w:rsidRPr="00DC3443">
        <w:rPr>
          <w:rFonts w:cstheme="minorHAnsi"/>
          <w:sz w:val="24"/>
          <w:szCs w:val="24"/>
        </w:rPr>
        <w:br/>
      </w:r>
      <w:r w:rsidRPr="00DC3443">
        <w:rPr>
          <w:rFonts w:ascii="Tahoma" w:hAnsi="Tahoma" w:cs="Tahoma"/>
          <w:sz w:val="24"/>
          <w:szCs w:val="24"/>
          <w:shd w:val="clear" w:color="auto" w:fill="FFFFFF"/>
        </w:rPr>
        <w:t> </w:t>
      </w:r>
      <w:r w:rsidRPr="00DC3443">
        <w:rPr>
          <w:rFonts w:cstheme="minorHAnsi"/>
          <w:sz w:val="24"/>
          <w:szCs w:val="24"/>
          <w:shd w:val="clear" w:color="auto" w:fill="FFFFFF"/>
        </w:rPr>
        <w:t>By the end of this week, you should be able to:</w:t>
      </w:r>
      <w:r w:rsidRPr="00DC3443">
        <w:rPr>
          <w:rFonts w:cstheme="minorHAnsi"/>
          <w:sz w:val="24"/>
          <w:szCs w:val="24"/>
        </w:rPr>
        <w:br/>
      </w:r>
      <w:r w:rsidRPr="00DC3443">
        <w:rPr>
          <w:rFonts w:cstheme="minorHAnsi"/>
          <w:sz w:val="24"/>
          <w:szCs w:val="24"/>
        </w:rPr>
        <w:br/>
      </w:r>
      <w:r w:rsidRPr="00DC3443">
        <w:rPr>
          <w:rFonts w:cstheme="minorHAnsi"/>
          <w:sz w:val="24"/>
          <w:szCs w:val="24"/>
          <w:shd w:val="clear" w:color="auto" w:fill="FFFFFF"/>
        </w:rPr>
        <w:t xml:space="preserve">* Describe the information provided to the user by the 2 key financial </w:t>
      </w:r>
      <w:proofErr w:type="gramStart"/>
      <w:r w:rsidRPr="00DC3443">
        <w:rPr>
          <w:rFonts w:cstheme="minorHAnsi"/>
          <w:sz w:val="24"/>
          <w:szCs w:val="24"/>
          <w:shd w:val="clear" w:color="auto" w:fill="FFFFFF"/>
        </w:rPr>
        <w:t>statements</w:t>
      </w:r>
      <w:proofErr w:type="gramEnd"/>
      <w:r w:rsidRPr="00DC3443">
        <w:rPr>
          <w:rFonts w:ascii="Tahoma" w:hAnsi="Tahoma" w:cs="Tahoma"/>
          <w:sz w:val="24"/>
          <w:szCs w:val="24"/>
          <w:shd w:val="clear" w:color="auto" w:fill="FFFFFF"/>
        </w:rPr>
        <w:t> </w:t>
      </w:r>
      <w:r w:rsidRPr="00DC3443">
        <w:rPr>
          <w:rFonts w:cstheme="minorHAnsi"/>
          <w:sz w:val="24"/>
          <w:szCs w:val="24"/>
        </w:rPr>
        <w:br/>
      </w:r>
      <w:r w:rsidRPr="00DC3443">
        <w:rPr>
          <w:rFonts w:cstheme="minorHAnsi"/>
          <w:sz w:val="24"/>
          <w:szCs w:val="24"/>
          <w:shd w:val="clear" w:color="auto" w:fill="FFFFFF"/>
        </w:rPr>
        <w:t>* Explain the importance of key accounting concepts and principles</w:t>
      </w:r>
      <w:r w:rsidRPr="00DC3443">
        <w:rPr>
          <w:rFonts w:ascii="Tahoma" w:hAnsi="Tahoma" w:cs="Tahoma"/>
          <w:sz w:val="24"/>
          <w:szCs w:val="24"/>
          <w:shd w:val="clear" w:color="auto" w:fill="FFFFFF"/>
        </w:rPr>
        <w:t> </w:t>
      </w:r>
      <w:r w:rsidRPr="00DC3443">
        <w:rPr>
          <w:rFonts w:cstheme="minorHAnsi"/>
          <w:sz w:val="24"/>
          <w:szCs w:val="24"/>
        </w:rPr>
        <w:br/>
      </w:r>
      <w:r w:rsidRPr="00DC3443">
        <w:rPr>
          <w:rFonts w:cstheme="minorHAnsi"/>
          <w:sz w:val="24"/>
          <w:szCs w:val="24"/>
          <w:shd w:val="clear" w:color="auto" w:fill="FFFFFF"/>
        </w:rPr>
        <w:t>* Understand the regulatory framework that underpins the UK accounting sector</w:t>
      </w:r>
      <w:r w:rsidRPr="00DC3443">
        <w:rPr>
          <w:rFonts w:ascii="Tahoma" w:hAnsi="Tahoma" w:cs="Tahoma"/>
          <w:sz w:val="24"/>
          <w:szCs w:val="24"/>
          <w:shd w:val="clear" w:color="auto" w:fill="FFFFFF"/>
        </w:rPr>
        <w:t>  </w:t>
      </w:r>
      <w:r w:rsidRPr="00DC3443">
        <w:rPr>
          <w:rFonts w:cstheme="minorHAnsi"/>
          <w:sz w:val="24"/>
          <w:szCs w:val="24"/>
        </w:rPr>
        <w:br/>
      </w:r>
      <w:r w:rsidRPr="00DC3443">
        <w:rPr>
          <w:rFonts w:cstheme="minorHAnsi"/>
          <w:sz w:val="24"/>
          <w:szCs w:val="24"/>
        </w:rPr>
        <w:br/>
      </w:r>
      <w:r w:rsidRPr="00DC3443">
        <w:rPr>
          <w:rFonts w:cstheme="minorHAnsi"/>
          <w:sz w:val="24"/>
          <w:szCs w:val="24"/>
          <w:shd w:val="clear" w:color="auto" w:fill="FFFFFF"/>
        </w:rPr>
        <w:t>These outcomes are important as they build your knowledge and understanding of company financial statements, which will help when it comes to the interpretation of financial statements later in the module.</w:t>
      </w:r>
    </w:p>
    <w:sectPr w:rsidR="009A6A88" w:rsidRPr="00DC34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8FA"/>
    <w:rsid w:val="00297EE7"/>
    <w:rsid w:val="008578FA"/>
    <w:rsid w:val="009A6A88"/>
    <w:rsid w:val="00DC34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0FBB4"/>
  <w15:chartTrackingRefBased/>
  <w15:docId w15:val="{C3A65D0C-30D2-4B8A-820B-CCFFDE6FB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578F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3071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128</Words>
  <Characters>731</Characters>
  <Application>Microsoft Office Word</Application>
  <DocSecurity>0</DocSecurity>
  <Lines>6</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richarddunstan66@outlook.com</dc:creator>
  <cp:keywords/>
  <dc:description/>
  <cp:lastModifiedBy>richarddunstan66@outlook.com</cp:lastModifiedBy>
  <cp:revision>4</cp:revision>
  <dcterms:created xsi:type="dcterms:W3CDTF">2023-11-29T15:34:00Z</dcterms:created>
  <dcterms:modified xsi:type="dcterms:W3CDTF">2023-11-29T15:46:00Z</dcterms:modified>
</cp:coreProperties>
</file>