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CD912" w14:textId="3AA54DA9" w:rsidR="00601E4A" w:rsidRDefault="00601E4A" w:rsidP="001C35C6">
      <w:pPr>
        <w:spacing w:line="360" w:lineRule="auto"/>
        <w:rPr>
          <w:rFonts w:cstheme="minorHAnsi"/>
          <w:b/>
          <w:sz w:val="22"/>
          <w:szCs w:val="22"/>
        </w:rPr>
      </w:pPr>
      <w:r w:rsidRPr="00601E4A">
        <w:rPr>
          <w:rFonts w:cstheme="minorHAnsi"/>
          <w:b/>
          <w:noProof/>
          <w:sz w:val="22"/>
          <w:szCs w:val="22"/>
          <w:lang w:eastAsia="en-GB"/>
        </w:rPr>
        <mc:AlternateContent>
          <mc:Choice Requires="wps">
            <w:drawing>
              <wp:anchor distT="45720" distB="45720" distL="114300" distR="114300" simplePos="0" relativeHeight="251679744" behindDoc="0" locked="0" layoutInCell="1" allowOverlap="1" wp14:anchorId="74719C51" wp14:editId="42A9B07F">
                <wp:simplePos x="0" y="0"/>
                <wp:positionH relativeFrom="margin">
                  <wp:posOffset>-5080</wp:posOffset>
                </wp:positionH>
                <wp:positionV relativeFrom="paragraph">
                  <wp:posOffset>0</wp:posOffset>
                </wp:positionV>
                <wp:extent cx="6424295" cy="671195"/>
                <wp:effectExtent l="0" t="0" r="14605" b="1460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4295" cy="671195"/>
                        </a:xfrm>
                        <a:prstGeom prst="rect">
                          <a:avLst/>
                        </a:prstGeom>
                        <a:solidFill>
                          <a:srgbClr val="FFFFFF"/>
                        </a:solidFill>
                        <a:ln w="9525">
                          <a:solidFill>
                            <a:srgbClr val="000000"/>
                          </a:solidFill>
                          <a:miter lim="800000"/>
                          <a:headEnd/>
                          <a:tailEnd/>
                        </a:ln>
                      </wps:spPr>
                      <wps:txbx>
                        <w:txbxContent>
                          <w:p w14:paraId="39C32AFD" w14:textId="069A33AE" w:rsidR="00601E4A" w:rsidRDefault="00601E4A">
                            <w:r>
                              <w:t>Please note that these extracts have been submitted through Tu</w:t>
                            </w:r>
                            <w:r w:rsidR="00F566CF">
                              <w:t xml:space="preserve">rnitin.  </w:t>
                            </w:r>
                          </w:p>
                          <w:p w14:paraId="64BD3D5A" w14:textId="092E245D" w:rsidR="00697DC7" w:rsidRDefault="00697DC7">
                            <w:r>
                              <w:t>This is work based on the research method ‘Lesson Study’</w:t>
                            </w:r>
                            <w:r w:rsidR="00E32707">
                              <w:t>, not on ‘Case Study’, but it should give you an indication as to a suitable writing style.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719C51" id="_x0000_t202" coordsize="21600,21600" o:spt="202" path="m,l,21600r21600,l21600,xe">
                <v:stroke joinstyle="miter"/>
                <v:path gradientshapeok="t" o:connecttype="rect"/>
              </v:shapetype>
              <v:shape id="Text Box 2" o:spid="_x0000_s1026" type="#_x0000_t202" style="position:absolute;margin-left:-.4pt;margin-top:0;width:505.85pt;height:52.8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">
                <v:textbox>
                  <w:txbxContent>
                    <w:p w14:paraId="39C32AFD" w14:textId="069A33AE" w:rsidR="00601E4A" w:rsidRDefault="00601E4A">
                      <w:r>
                        <w:t>Please note that these extracts have been submitted through Tu</w:t>
                      </w:r>
                      <w:r w:rsidR="00F566CF">
                        <w:t xml:space="preserve">rnitin.  </w:t>
                      </w:r>
                    </w:p>
                    <w:p w14:paraId="64BD3D5A" w14:textId="092E245D" w:rsidR="00697DC7" w:rsidRDefault="00697DC7">
                      <w:r>
                        <w:t>This is work based on the research method ‘Lesson Study’</w:t>
                      </w:r>
                      <w:r w:rsidR="00E32707">
                        <w:t>, not on ‘Case Study’, but it should give you an indication as to a suitable writing style.</w:t>
                      </w:r>
                    </w:p>
                  </w:txbxContent>
                </v:textbox>
                <w10:wrap type="square" anchorx="margin"/>
              </v:shape>
            </w:pict>
          </mc:Fallback>
        </mc:AlternateContent>
      </w:r>
    </w:p>
    <w:p w14:paraId="56175F66" w14:textId="47EA3A9C" w:rsidR="00180552" w:rsidRDefault="00180552" w:rsidP="001C35C6">
      <w:pPr>
        <w:spacing w:line="360" w:lineRule="auto"/>
        <w:rPr>
          <w:rFonts w:cstheme="minorHAnsi"/>
          <w:b/>
          <w:sz w:val="22"/>
          <w:szCs w:val="22"/>
        </w:rPr>
      </w:pPr>
      <w:r w:rsidRPr="00180552">
        <w:rPr>
          <w:rFonts w:cstheme="minorHAnsi"/>
          <w:b/>
          <w:noProof/>
          <w:sz w:val="22"/>
          <w:szCs w:val="22"/>
          <w:lang w:eastAsia="en-GB"/>
        </w:rPr>
        <mc:AlternateContent>
          <mc:Choice Requires="wps">
            <w:drawing>
              <wp:anchor distT="45720" distB="45720" distL="114300" distR="114300" simplePos="0" relativeHeight="251659264" behindDoc="0" locked="0" layoutInCell="1" allowOverlap="1" wp14:anchorId="1467B129" wp14:editId="00B79E29">
                <wp:simplePos x="0" y="0"/>
                <wp:positionH relativeFrom="column">
                  <wp:posOffset>852170</wp:posOffset>
                </wp:positionH>
                <wp:positionV relativeFrom="paragraph">
                  <wp:posOffset>45720</wp:posOffset>
                </wp:positionV>
                <wp:extent cx="5551170" cy="5924550"/>
                <wp:effectExtent l="0" t="0" r="114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1170" cy="5924550"/>
                        </a:xfrm>
                        <a:prstGeom prst="rect">
                          <a:avLst/>
                        </a:prstGeom>
                        <a:solidFill>
                          <a:srgbClr val="FFFFFF"/>
                        </a:solidFill>
                        <a:ln w="9525">
                          <a:solidFill>
                            <a:srgbClr val="000000"/>
                          </a:solidFill>
                          <a:miter lim="800000"/>
                          <a:headEnd/>
                          <a:tailEnd/>
                        </a:ln>
                      </wps:spPr>
                      <wps:txbx>
                        <w:txbxContent>
                          <w:p w14:paraId="4EDC9491" w14:textId="22339F9B" w:rsidR="00742520" w:rsidRPr="001C35C6" w:rsidRDefault="00A25568" w:rsidP="00742520">
                            <w:pPr>
                              <w:spacing w:line="360" w:lineRule="auto"/>
                              <w:rPr>
                                <w:rFonts w:cstheme="minorHAnsi"/>
                                <w:sz w:val="22"/>
                                <w:szCs w:val="22"/>
                              </w:rPr>
                            </w:pPr>
                            <w:r w:rsidRPr="001C35C6">
                              <w:rPr>
                                <w:rFonts w:cstheme="minorHAnsi"/>
                                <w:sz w:val="22"/>
                                <w:szCs w:val="22"/>
                              </w:rPr>
                              <w:t xml:space="preserve">In accordance with Dudley’s (2015) research lesson planning, </w:t>
                            </w:r>
                            <w:proofErr w:type="gramStart"/>
                            <w:r w:rsidRPr="001C35C6">
                              <w:rPr>
                                <w:rFonts w:cstheme="minorHAnsi"/>
                                <w:sz w:val="22"/>
                                <w:szCs w:val="22"/>
                              </w:rPr>
                              <w:t>observation</w:t>
                            </w:r>
                            <w:proofErr w:type="gramEnd"/>
                            <w:r w:rsidRPr="001C35C6">
                              <w:rPr>
                                <w:rFonts w:cstheme="minorHAnsi"/>
                                <w:sz w:val="22"/>
                                <w:szCs w:val="22"/>
                              </w:rPr>
                              <w:t xml:space="preserve"> and discussion sheet, three learners</w:t>
                            </w:r>
                            <w:r>
                              <w:rPr>
                                <w:rFonts w:cstheme="minorHAnsi"/>
                                <w:sz w:val="22"/>
                                <w:szCs w:val="22"/>
                              </w:rPr>
                              <w:t xml:space="preserve"> were identified as </w:t>
                            </w:r>
                            <w:r w:rsidR="00584C88">
                              <w:rPr>
                                <w:rFonts w:cstheme="minorHAnsi"/>
                                <w:sz w:val="22"/>
                                <w:szCs w:val="22"/>
                              </w:rPr>
                              <w:t>participants</w:t>
                            </w:r>
                            <w:r w:rsidRPr="001C35C6">
                              <w:rPr>
                                <w:rFonts w:cstheme="minorHAnsi"/>
                                <w:sz w:val="22"/>
                                <w:szCs w:val="22"/>
                              </w:rPr>
                              <w:t xml:space="preserve">. The three </w:t>
                            </w:r>
                            <w:r w:rsidR="00584C88">
                              <w:rPr>
                                <w:rFonts w:cstheme="minorHAnsi"/>
                                <w:sz w:val="22"/>
                                <w:szCs w:val="22"/>
                              </w:rPr>
                              <w:t>participants</w:t>
                            </w:r>
                            <w:r w:rsidRPr="001C35C6">
                              <w:rPr>
                                <w:rFonts w:cstheme="minorHAnsi"/>
                                <w:sz w:val="22"/>
                                <w:szCs w:val="22"/>
                              </w:rPr>
                              <w:t xml:space="preserve"> were chosen to approximately represent higher, </w:t>
                            </w:r>
                            <w:proofErr w:type="gramStart"/>
                            <w:r w:rsidRPr="001C35C6">
                              <w:rPr>
                                <w:rFonts w:cstheme="minorHAnsi"/>
                                <w:sz w:val="22"/>
                                <w:szCs w:val="22"/>
                              </w:rPr>
                              <w:t>middle</w:t>
                            </w:r>
                            <w:proofErr w:type="gramEnd"/>
                            <w:r w:rsidRPr="001C35C6">
                              <w:rPr>
                                <w:rFonts w:cstheme="minorHAnsi"/>
                                <w:sz w:val="22"/>
                                <w:szCs w:val="22"/>
                              </w:rPr>
                              <w:t xml:space="preserve"> and lower </w:t>
                            </w:r>
                            <w:r w:rsidR="00697DC7">
                              <w:rPr>
                                <w:rFonts w:cstheme="minorHAnsi"/>
                                <w:sz w:val="22"/>
                                <w:szCs w:val="22"/>
                              </w:rPr>
                              <w:t>prior attainment</w:t>
                            </w:r>
                            <w:r w:rsidRPr="001C35C6">
                              <w:rPr>
                                <w:rFonts w:cstheme="minorHAnsi"/>
                                <w:sz w:val="22"/>
                                <w:szCs w:val="22"/>
                              </w:rPr>
                              <w:t xml:space="preserve"> across the curriculum. Observations of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 xml:space="preserve">were to be made every five minutes for 30 minutes. </w:t>
                            </w:r>
                            <w:r w:rsidR="00697DC7">
                              <w:rPr>
                                <w:rFonts w:cstheme="minorHAnsi"/>
                                <w:sz w:val="22"/>
                                <w:szCs w:val="22"/>
                              </w:rPr>
                              <w:t>The q</w:t>
                            </w:r>
                            <w:r w:rsidRPr="001C35C6">
                              <w:rPr>
                                <w:rFonts w:cstheme="minorHAnsi"/>
                                <w:sz w:val="22"/>
                                <w:szCs w:val="22"/>
                              </w:rPr>
                              <w:t>uestioning technique was to be noted by the observ</w:t>
                            </w:r>
                            <w:r w:rsidR="00A01F31">
                              <w:rPr>
                                <w:rFonts w:cstheme="minorHAnsi"/>
                                <w:sz w:val="22"/>
                                <w:szCs w:val="22"/>
                              </w:rPr>
                              <w:t>er</w:t>
                            </w:r>
                            <w:r w:rsidR="000E4DDB">
                              <w:rPr>
                                <w:rFonts w:cstheme="minorHAnsi"/>
                                <w:sz w:val="22"/>
                                <w:szCs w:val="22"/>
                              </w:rPr>
                              <w:t xml:space="preserve"> (Appendix 4)</w:t>
                            </w:r>
                            <w:r w:rsidRPr="001C35C6">
                              <w:rPr>
                                <w:rFonts w:cstheme="minorHAnsi"/>
                                <w:sz w:val="22"/>
                                <w:szCs w:val="22"/>
                              </w:rPr>
                              <w:t xml:space="preserve"> and each </w:t>
                            </w:r>
                            <w:r w:rsidR="00584C88">
                              <w:rPr>
                                <w:rFonts w:cstheme="minorHAnsi"/>
                                <w:sz w:val="22"/>
                                <w:szCs w:val="22"/>
                              </w:rPr>
                              <w:t xml:space="preserve">participant </w:t>
                            </w:r>
                            <w:r w:rsidRPr="001C35C6">
                              <w:rPr>
                                <w:rFonts w:cstheme="minorHAnsi"/>
                                <w:sz w:val="22"/>
                                <w:szCs w:val="22"/>
                              </w:rPr>
                              <w:t>given a score of 1 to 5 based on the Leuven Scale of Active Engagement in Learning (SCILT, 2019) and recommended by E</w:t>
                            </w:r>
                            <w:r w:rsidR="00742520">
                              <w:rPr>
                                <w:rFonts w:cstheme="minorHAnsi"/>
                                <w:sz w:val="22"/>
                                <w:szCs w:val="22"/>
                              </w:rPr>
                              <w:t>styn</w:t>
                            </w:r>
                            <w:r w:rsidRPr="001C35C6">
                              <w:rPr>
                                <w:rFonts w:cstheme="minorHAnsi"/>
                                <w:sz w:val="22"/>
                                <w:szCs w:val="22"/>
                              </w:rPr>
                              <w:t xml:space="preserve"> (2019). This scale</w:t>
                            </w:r>
                            <w:r w:rsidR="00A01F31">
                              <w:rPr>
                                <w:rFonts w:cstheme="minorHAnsi"/>
                                <w:sz w:val="22"/>
                                <w:szCs w:val="22"/>
                              </w:rPr>
                              <w:t>, at</w:t>
                            </w:r>
                            <w:r w:rsidRPr="001C35C6">
                              <w:rPr>
                                <w:rFonts w:cstheme="minorHAnsi"/>
                                <w:sz w:val="22"/>
                                <w:szCs w:val="22"/>
                              </w:rPr>
                              <w:t xml:space="preserve"> 5-minute intervals</w:t>
                            </w:r>
                            <w:r w:rsidR="00A01F31">
                              <w:rPr>
                                <w:rFonts w:cstheme="minorHAnsi"/>
                                <w:sz w:val="22"/>
                                <w:szCs w:val="22"/>
                              </w:rPr>
                              <w:t>,</w:t>
                            </w:r>
                            <w:r w:rsidRPr="001C35C6">
                              <w:rPr>
                                <w:rFonts w:cstheme="minorHAnsi"/>
                                <w:sz w:val="22"/>
                                <w:szCs w:val="22"/>
                              </w:rPr>
                              <w:t xml:space="preserve"> w</w:t>
                            </w:r>
                            <w:r w:rsidR="00A01F31">
                              <w:rPr>
                                <w:rFonts w:cstheme="minorHAnsi"/>
                                <w:sz w:val="22"/>
                                <w:szCs w:val="22"/>
                              </w:rPr>
                              <w:t>as</w:t>
                            </w:r>
                            <w:r w:rsidRPr="001C35C6">
                              <w:rPr>
                                <w:rFonts w:cstheme="minorHAnsi"/>
                                <w:sz w:val="22"/>
                                <w:szCs w:val="22"/>
                              </w:rPr>
                              <w:t xml:space="preserve"> selected to allow for note taking and observation of all </w:t>
                            </w:r>
                            <w:r w:rsidR="00A01F31">
                              <w:rPr>
                                <w:rFonts w:cstheme="minorHAnsi"/>
                                <w:sz w:val="22"/>
                                <w:szCs w:val="22"/>
                              </w:rPr>
                              <w:t>three</w:t>
                            </w:r>
                            <w:r w:rsidRPr="001C35C6">
                              <w:rPr>
                                <w:rFonts w:cstheme="minorHAnsi"/>
                                <w:sz w:val="22"/>
                                <w:szCs w:val="22"/>
                              </w:rPr>
                              <w:t xml:space="preserve">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in response to a questioning strategy. The National Union of Teachers (2010) suggests that observations at the start of any lesson will be the most disturbing to the learning environment and</w:t>
                            </w:r>
                            <w:r w:rsidR="000E4DDB">
                              <w:rPr>
                                <w:rFonts w:cstheme="minorHAnsi"/>
                                <w:sz w:val="22"/>
                                <w:szCs w:val="22"/>
                              </w:rPr>
                              <w:t>,</w:t>
                            </w:r>
                            <w:r w:rsidRPr="001C35C6">
                              <w:rPr>
                                <w:rFonts w:cstheme="minorHAnsi"/>
                                <w:sz w:val="22"/>
                                <w:szCs w:val="22"/>
                              </w:rPr>
                              <w:t xml:space="preserve"> therefore</w:t>
                            </w:r>
                            <w:r w:rsidR="000E4DDB">
                              <w:rPr>
                                <w:rFonts w:cstheme="minorHAnsi"/>
                                <w:sz w:val="22"/>
                                <w:szCs w:val="22"/>
                              </w:rPr>
                              <w:t>,</w:t>
                            </w:r>
                            <w:r w:rsidRPr="001C35C6">
                              <w:rPr>
                                <w:rFonts w:cstheme="minorHAnsi"/>
                                <w:sz w:val="22"/>
                                <w:szCs w:val="22"/>
                              </w:rPr>
                              <w:t xml:space="preserve"> cautions that observations should be conducted for a significant proportion of the lesson. At the earliest possible opportunity, the three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 xml:space="preserve">were interviewed using </w:t>
                            </w:r>
                            <w:r w:rsidR="004D60BD">
                              <w:rPr>
                                <w:rFonts w:cstheme="minorHAnsi"/>
                                <w:sz w:val="22"/>
                                <w:szCs w:val="22"/>
                              </w:rPr>
                              <w:t xml:space="preserve">a </w:t>
                            </w:r>
                            <w:r w:rsidRPr="001C35C6">
                              <w:rPr>
                                <w:rFonts w:cstheme="minorHAnsi"/>
                                <w:sz w:val="22"/>
                                <w:szCs w:val="22"/>
                              </w:rPr>
                              <w:t>predesigned</w:t>
                            </w:r>
                            <w:r w:rsidR="004D60BD">
                              <w:rPr>
                                <w:rFonts w:cstheme="minorHAnsi"/>
                                <w:sz w:val="22"/>
                                <w:szCs w:val="22"/>
                              </w:rPr>
                              <w:t xml:space="preserve"> list of</w:t>
                            </w:r>
                            <w:r w:rsidRPr="001C35C6">
                              <w:rPr>
                                <w:rFonts w:cstheme="minorHAnsi"/>
                                <w:sz w:val="22"/>
                                <w:szCs w:val="22"/>
                              </w:rPr>
                              <w:t xml:space="preserve"> questions</w:t>
                            </w:r>
                            <w:r w:rsidR="000E4DDB">
                              <w:rPr>
                                <w:rFonts w:cstheme="minorHAnsi"/>
                                <w:sz w:val="22"/>
                                <w:szCs w:val="22"/>
                              </w:rPr>
                              <w:t xml:space="preserve"> (Appendix 5)</w:t>
                            </w:r>
                            <w:r w:rsidRPr="001C35C6">
                              <w:rPr>
                                <w:rFonts w:cstheme="minorHAnsi"/>
                                <w:sz w:val="22"/>
                                <w:szCs w:val="22"/>
                              </w:rPr>
                              <w:t>. Interviews were to be conducted as close as possible to the observed lesson to preserve the fidelity of pupil thoughts and opinions</w:t>
                            </w:r>
                            <w:r w:rsidR="00742520">
                              <w:rPr>
                                <w:rFonts w:cstheme="minorHAnsi"/>
                                <w:sz w:val="22"/>
                                <w:szCs w:val="22"/>
                              </w:rPr>
                              <w:t xml:space="preserve"> (Cohen, Manion &amp; Morrison, 2018</w:t>
                            </w:r>
                            <w:r>
                              <w:rPr>
                                <w:rFonts w:cstheme="minorHAnsi"/>
                                <w:sz w:val="22"/>
                                <w:szCs w:val="22"/>
                              </w:rPr>
                              <w:t>)</w:t>
                            </w:r>
                            <w:r w:rsidRPr="001C35C6">
                              <w:rPr>
                                <w:rFonts w:cstheme="minorHAnsi"/>
                                <w:sz w:val="22"/>
                                <w:szCs w:val="22"/>
                              </w:rPr>
                              <w:t>. Interviews may raise anxiety</w:t>
                            </w:r>
                            <w:r>
                              <w:rPr>
                                <w:rFonts w:cstheme="minorHAnsi"/>
                                <w:sz w:val="22"/>
                                <w:szCs w:val="22"/>
                              </w:rPr>
                              <w:t xml:space="preserve"> (Bell, 2011)</w:t>
                            </w:r>
                            <w:r w:rsidRPr="001C35C6">
                              <w:rPr>
                                <w:rFonts w:cstheme="minorHAnsi"/>
                                <w:sz w:val="22"/>
                                <w:szCs w:val="22"/>
                              </w:rPr>
                              <w:t xml:space="preserve"> so were to be conducted in a quiet, neutral space, familiar to the children</w:t>
                            </w:r>
                            <w:r w:rsidR="00742520">
                              <w:rPr>
                                <w:rFonts w:cstheme="minorHAnsi"/>
                                <w:sz w:val="22"/>
                                <w:szCs w:val="22"/>
                              </w:rPr>
                              <w:t xml:space="preserve">. </w:t>
                            </w:r>
                            <w:r w:rsidR="00742520" w:rsidRPr="001C35C6">
                              <w:rPr>
                                <w:rFonts w:cstheme="minorHAnsi"/>
                                <w:sz w:val="22"/>
                                <w:szCs w:val="22"/>
                              </w:rPr>
                              <w:t>Following the completion of the lesson study process, the researchers would proceed to a discussion of the data and agreement on overall findings (Dudley, 2015). To ensure continuity when reflecting, the researchers used a bespoke reflection model. Reflections were to be completed using Brookfield’s Lenses (Brookfield, 1998), designed to encourage the practitioner to reflect from different perspective, thus acting to remove potential unrecognised bias.</w:t>
                            </w:r>
                            <w:r w:rsidR="00742520">
                              <w:rPr>
                                <w:rFonts w:cstheme="minorHAnsi"/>
                                <w:sz w:val="22"/>
                                <w:szCs w:val="22"/>
                              </w:rPr>
                              <w:t xml:space="preserve"> E</w:t>
                            </w:r>
                            <w:r w:rsidR="00742520" w:rsidRPr="001C35C6">
                              <w:rPr>
                                <w:rFonts w:cstheme="minorHAnsi"/>
                                <w:sz w:val="22"/>
                                <w:szCs w:val="22"/>
                              </w:rPr>
                              <w:t xml:space="preserve">ach lens </w:t>
                            </w:r>
                            <w:r w:rsidR="00742520">
                              <w:rPr>
                                <w:rFonts w:cstheme="minorHAnsi"/>
                                <w:sz w:val="22"/>
                                <w:szCs w:val="22"/>
                              </w:rPr>
                              <w:t xml:space="preserve">would then be </w:t>
                            </w:r>
                            <w:r w:rsidR="00742520" w:rsidRPr="001C35C6">
                              <w:rPr>
                                <w:rFonts w:cstheme="minorHAnsi"/>
                                <w:sz w:val="22"/>
                                <w:szCs w:val="22"/>
                              </w:rPr>
                              <w:t>reflected upon using Gibbs’ ref</w:t>
                            </w:r>
                            <w:r w:rsidR="00742520">
                              <w:rPr>
                                <w:rFonts w:cstheme="minorHAnsi"/>
                                <w:sz w:val="22"/>
                                <w:szCs w:val="22"/>
                              </w:rPr>
                              <w:t>lective strategy (Gibbs, 1988)</w:t>
                            </w:r>
                            <w:r w:rsidR="00742520" w:rsidRPr="001C35C6">
                              <w:rPr>
                                <w:rFonts w:cstheme="minorHAnsi"/>
                                <w:sz w:val="22"/>
                                <w:szCs w:val="22"/>
                              </w:rPr>
                              <w:t xml:space="preserve"> to provide more structure to each of Brookfield’s lenses.</w:t>
                            </w:r>
                          </w:p>
                          <w:p w14:paraId="2F777CF6" w14:textId="2F82FACF" w:rsidR="00A25568" w:rsidRPr="001C35C6" w:rsidRDefault="00A25568" w:rsidP="00A25568">
                            <w:pPr>
                              <w:spacing w:line="360" w:lineRule="auto"/>
                              <w:jc w:val="both"/>
                              <w:rPr>
                                <w:rFonts w:cstheme="minorHAnsi"/>
                                <w:sz w:val="22"/>
                                <w:szCs w:val="22"/>
                              </w:rPr>
                            </w:pPr>
                          </w:p>
                          <w:p w14:paraId="11CB13B6" w14:textId="35B86351" w:rsidR="00180552" w:rsidRDefault="0018055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67B129" id="_x0000_t202" coordsize="21600,21600" o:spt="202" path="m,l,21600r21600,l21600,xe">
                <v:stroke joinstyle="miter"/>
                <v:path gradientshapeok="t" o:connecttype="rect"/>
              </v:shapetype>
              <v:shape id="_x0000_s1027" type="#_x0000_t202" style="position:absolute;margin-left:67.1pt;margin-top:3.6pt;width:437.1pt;height:46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">
                <v:textbox>
                  <w:txbxContent>
                    <w:p w14:paraId="4EDC9491" w14:textId="22339F9B" w:rsidR="00742520" w:rsidRPr="001C35C6" w:rsidRDefault="00A25568" w:rsidP="00742520">
                      <w:pPr>
                        <w:spacing w:line="360" w:lineRule="auto"/>
                        <w:rPr>
                          <w:rFonts w:cstheme="minorHAnsi"/>
                          <w:sz w:val="22"/>
                          <w:szCs w:val="22"/>
                        </w:rPr>
                      </w:pPr>
                      <w:r w:rsidRPr="001C35C6">
                        <w:rPr>
                          <w:rFonts w:cstheme="minorHAnsi"/>
                          <w:sz w:val="22"/>
                          <w:szCs w:val="22"/>
                        </w:rPr>
                        <w:t xml:space="preserve">In accordance with Dudley’s (2015) research lesson planning, </w:t>
                      </w:r>
                      <w:proofErr w:type="gramStart"/>
                      <w:r w:rsidRPr="001C35C6">
                        <w:rPr>
                          <w:rFonts w:cstheme="minorHAnsi"/>
                          <w:sz w:val="22"/>
                          <w:szCs w:val="22"/>
                        </w:rPr>
                        <w:t>observation</w:t>
                      </w:r>
                      <w:proofErr w:type="gramEnd"/>
                      <w:r w:rsidRPr="001C35C6">
                        <w:rPr>
                          <w:rFonts w:cstheme="minorHAnsi"/>
                          <w:sz w:val="22"/>
                          <w:szCs w:val="22"/>
                        </w:rPr>
                        <w:t xml:space="preserve"> and discussion sheet, three learners</w:t>
                      </w:r>
                      <w:r>
                        <w:rPr>
                          <w:rFonts w:cstheme="minorHAnsi"/>
                          <w:sz w:val="22"/>
                          <w:szCs w:val="22"/>
                        </w:rPr>
                        <w:t xml:space="preserve"> were identified as </w:t>
                      </w:r>
                      <w:r w:rsidR="00584C88">
                        <w:rPr>
                          <w:rFonts w:cstheme="minorHAnsi"/>
                          <w:sz w:val="22"/>
                          <w:szCs w:val="22"/>
                        </w:rPr>
                        <w:t>participants</w:t>
                      </w:r>
                      <w:r w:rsidRPr="001C35C6">
                        <w:rPr>
                          <w:rFonts w:cstheme="minorHAnsi"/>
                          <w:sz w:val="22"/>
                          <w:szCs w:val="22"/>
                        </w:rPr>
                        <w:t xml:space="preserve">. The three </w:t>
                      </w:r>
                      <w:r w:rsidR="00584C88">
                        <w:rPr>
                          <w:rFonts w:cstheme="minorHAnsi"/>
                          <w:sz w:val="22"/>
                          <w:szCs w:val="22"/>
                        </w:rPr>
                        <w:t>participants</w:t>
                      </w:r>
                      <w:r w:rsidRPr="001C35C6">
                        <w:rPr>
                          <w:rFonts w:cstheme="minorHAnsi"/>
                          <w:sz w:val="22"/>
                          <w:szCs w:val="22"/>
                        </w:rPr>
                        <w:t xml:space="preserve"> were chosen to approximately represent higher, </w:t>
                      </w:r>
                      <w:proofErr w:type="gramStart"/>
                      <w:r w:rsidRPr="001C35C6">
                        <w:rPr>
                          <w:rFonts w:cstheme="minorHAnsi"/>
                          <w:sz w:val="22"/>
                          <w:szCs w:val="22"/>
                        </w:rPr>
                        <w:t>middle</w:t>
                      </w:r>
                      <w:proofErr w:type="gramEnd"/>
                      <w:r w:rsidRPr="001C35C6">
                        <w:rPr>
                          <w:rFonts w:cstheme="minorHAnsi"/>
                          <w:sz w:val="22"/>
                          <w:szCs w:val="22"/>
                        </w:rPr>
                        <w:t xml:space="preserve"> and lower </w:t>
                      </w:r>
                      <w:r w:rsidR="00697DC7">
                        <w:rPr>
                          <w:rFonts w:cstheme="minorHAnsi"/>
                          <w:sz w:val="22"/>
                          <w:szCs w:val="22"/>
                        </w:rPr>
                        <w:t>prior attainment</w:t>
                      </w:r>
                      <w:r w:rsidRPr="001C35C6">
                        <w:rPr>
                          <w:rFonts w:cstheme="minorHAnsi"/>
                          <w:sz w:val="22"/>
                          <w:szCs w:val="22"/>
                        </w:rPr>
                        <w:t xml:space="preserve"> across the curriculum. Observations of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 xml:space="preserve">were to be made every five minutes for 30 minutes. </w:t>
                      </w:r>
                      <w:r w:rsidR="00697DC7">
                        <w:rPr>
                          <w:rFonts w:cstheme="minorHAnsi"/>
                          <w:sz w:val="22"/>
                          <w:szCs w:val="22"/>
                        </w:rPr>
                        <w:t>The q</w:t>
                      </w:r>
                      <w:r w:rsidRPr="001C35C6">
                        <w:rPr>
                          <w:rFonts w:cstheme="minorHAnsi"/>
                          <w:sz w:val="22"/>
                          <w:szCs w:val="22"/>
                        </w:rPr>
                        <w:t>uestioning technique was to be noted by the observ</w:t>
                      </w:r>
                      <w:r w:rsidR="00A01F31">
                        <w:rPr>
                          <w:rFonts w:cstheme="minorHAnsi"/>
                          <w:sz w:val="22"/>
                          <w:szCs w:val="22"/>
                        </w:rPr>
                        <w:t>er</w:t>
                      </w:r>
                      <w:r w:rsidR="000E4DDB">
                        <w:rPr>
                          <w:rFonts w:cstheme="minorHAnsi"/>
                          <w:sz w:val="22"/>
                          <w:szCs w:val="22"/>
                        </w:rPr>
                        <w:t xml:space="preserve"> (Appendix 4)</w:t>
                      </w:r>
                      <w:r w:rsidRPr="001C35C6">
                        <w:rPr>
                          <w:rFonts w:cstheme="minorHAnsi"/>
                          <w:sz w:val="22"/>
                          <w:szCs w:val="22"/>
                        </w:rPr>
                        <w:t xml:space="preserve"> and each </w:t>
                      </w:r>
                      <w:r w:rsidR="00584C88">
                        <w:rPr>
                          <w:rFonts w:cstheme="minorHAnsi"/>
                          <w:sz w:val="22"/>
                          <w:szCs w:val="22"/>
                        </w:rPr>
                        <w:t>participant</w:t>
                      </w:r>
                      <w:r w:rsidR="00584C88">
                        <w:rPr>
                          <w:rFonts w:cstheme="minorHAnsi"/>
                          <w:sz w:val="22"/>
                          <w:szCs w:val="22"/>
                        </w:rPr>
                        <w:t xml:space="preserve"> </w:t>
                      </w:r>
                      <w:r w:rsidRPr="001C35C6">
                        <w:rPr>
                          <w:rFonts w:cstheme="minorHAnsi"/>
                          <w:sz w:val="22"/>
                          <w:szCs w:val="22"/>
                        </w:rPr>
                        <w:t>given a score of 1 to 5 based on the Leuven Scale of Active Engagement in Learning (SCILT, 2019) and recommended by E</w:t>
                      </w:r>
                      <w:r w:rsidR="00742520">
                        <w:rPr>
                          <w:rFonts w:cstheme="minorHAnsi"/>
                          <w:sz w:val="22"/>
                          <w:szCs w:val="22"/>
                        </w:rPr>
                        <w:t>styn</w:t>
                      </w:r>
                      <w:r w:rsidRPr="001C35C6">
                        <w:rPr>
                          <w:rFonts w:cstheme="minorHAnsi"/>
                          <w:sz w:val="22"/>
                          <w:szCs w:val="22"/>
                        </w:rPr>
                        <w:t xml:space="preserve"> (2019). This scale</w:t>
                      </w:r>
                      <w:r w:rsidR="00A01F31">
                        <w:rPr>
                          <w:rFonts w:cstheme="minorHAnsi"/>
                          <w:sz w:val="22"/>
                          <w:szCs w:val="22"/>
                        </w:rPr>
                        <w:t>, at</w:t>
                      </w:r>
                      <w:r w:rsidRPr="001C35C6">
                        <w:rPr>
                          <w:rFonts w:cstheme="minorHAnsi"/>
                          <w:sz w:val="22"/>
                          <w:szCs w:val="22"/>
                        </w:rPr>
                        <w:t xml:space="preserve"> 5-minute intervals</w:t>
                      </w:r>
                      <w:r w:rsidR="00A01F31">
                        <w:rPr>
                          <w:rFonts w:cstheme="minorHAnsi"/>
                          <w:sz w:val="22"/>
                          <w:szCs w:val="22"/>
                        </w:rPr>
                        <w:t>,</w:t>
                      </w:r>
                      <w:r w:rsidRPr="001C35C6">
                        <w:rPr>
                          <w:rFonts w:cstheme="minorHAnsi"/>
                          <w:sz w:val="22"/>
                          <w:szCs w:val="22"/>
                        </w:rPr>
                        <w:t xml:space="preserve"> w</w:t>
                      </w:r>
                      <w:r w:rsidR="00A01F31">
                        <w:rPr>
                          <w:rFonts w:cstheme="minorHAnsi"/>
                          <w:sz w:val="22"/>
                          <w:szCs w:val="22"/>
                        </w:rPr>
                        <w:t>as</w:t>
                      </w:r>
                      <w:r w:rsidRPr="001C35C6">
                        <w:rPr>
                          <w:rFonts w:cstheme="minorHAnsi"/>
                          <w:sz w:val="22"/>
                          <w:szCs w:val="22"/>
                        </w:rPr>
                        <w:t xml:space="preserve"> selected to allow for note taking and observation of all </w:t>
                      </w:r>
                      <w:r w:rsidR="00A01F31">
                        <w:rPr>
                          <w:rFonts w:cstheme="minorHAnsi"/>
                          <w:sz w:val="22"/>
                          <w:szCs w:val="22"/>
                        </w:rPr>
                        <w:t>three</w:t>
                      </w:r>
                      <w:r w:rsidRPr="001C35C6">
                        <w:rPr>
                          <w:rFonts w:cstheme="minorHAnsi"/>
                          <w:sz w:val="22"/>
                          <w:szCs w:val="22"/>
                        </w:rPr>
                        <w:t xml:space="preserve">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in response to a questioning strategy. The National Union of Teachers (2010) suggests that observations at the start of any lesson will be the most disturbing to the learning environment and</w:t>
                      </w:r>
                      <w:r w:rsidR="000E4DDB">
                        <w:rPr>
                          <w:rFonts w:cstheme="minorHAnsi"/>
                          <w:sz w:val="22"/>
                          <w:szCs w:val="22"/>
                        </w:rPr>
                        <w:t>,</w:t>
                      </w:r>
                      <w:r w:rsidRPr="001C35C6">
                        <w:rPr>
                          <w:rFonts w:cstheme="minorHAnsi"/>
                          <w:sz w:val="22"/>
                          <w:szCs w:val="22"/>
                        </w:rPr>
                        <w:t xml:space="preserve"> therefore</w:t>
                      </w:r>
                      <w:r w:rsidR="000E4DDB">
                        <w:rPr>
                          <w:rFonts w:cstheme="minorHAnsi"/>
                          <w:sz w:val="22"/>
                          <w:szCs w:val="22"/>
                        </w:rPr>
                        <w:t>,</w:t>
                      </w:r>
                      <w:r w:rsidRPr="001C35C6">
                        <w:rPr>
                          <w:rFonts w:cstheme="minorHAnsi"/>
                          <w:sz w:val="22"/>
                          <w:szCs w:val="22"/>
                        </w:rPr>
                        <w:t xml:space="preserve"> cautions that observations should be conducted for a significant proportion of the lesson. At the earliest possible opportunity, the three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 xml:space="preserve">were interviewed using </w:t>
                      </w:r>
                      <w:r w:rsidR="004D60BD">
                        <w:rPr>
                          <w:rFonts w:cstheme="minorHAnsi"/>
                          <w:sz w:val="22"/>
                          <w:szCs w:val="22"/>
                        </w:rPr>
                        <w:t xml:space="preserve">a </w:t>
                      </w:r>
                      <w:r w:rsidRPr="001C35C6">
                        <w:rPr>
                          <w:rFonts w:cstheme="minorHAnsi"/>
                          <w:sz w:val="22"/>
                          <w:szCs w:val="22"/>
                        </w:rPr>
                        <w:t>predesigned</w:t>
                      </w:r>
                      <w:r w:rsidR="004D60BD">
                        <w:rPr>
                          <w:rFonts w:cstheme="minorHAnsi"/>
                          <w:sz w:val="22"/>
                          <w:szCs w:val="22"/>
                        </w:rPr>
                        <w:t xml:space="preserve"> list of</w:t>
                      </w:r>
                      <w:r w:rsidRPr="001C35C6">
                        <w:rPr>
                          <w:rFonts w:cstheme="minorHAnsi"/>
                          <w:sz w:val="22"/>
                          <w:szCs w:val="22"/>
                        </w:rPr>
                        <w:t xml:space="preserve"> questions</w:t>
                      </w:r>
                      <w:r w:rsidR="000E4DDB">
                        <w:rPr>
                          <w:rFonts w:cstheme="minorHAnsi"/>
                          <w:sz w:val="22"/>
                          <w:szCs w:val="22"/>
                        </w:rPr>
                        <w:t xml:space="preserve"> (Appendix 5)</w:t>
                      </w:r>
                      <w:r w:rsidRPr="001C35C6">
                        <w:rPr>
                          <w:rFonts w:cstheme="minorHAnsi"/>
                          <w:sz w:val="22"/>
                          <w:szCs w:val="22"/>
                        </w:rPr>
                        <w:t>. Interviews were to be conducted as close as possible to the observed lesson to preserve the fidelity of pupil thoughts and opinions</w:t>
                      </w:r>
                      <w:r w:rsidR="00742520">
                        <w:rPr>
                          <w:rFonts w:cstheme="minorHAnsi"/>
                          <w:sz w:val="22"/>
                          <w:szCs w:val="22"/>
                        </w:rPr>
                        <w:t xml:space="preserve"> (Cohen, Manion &amp; Morrison, 2018</w:t>
                      </w:r>
                      <w:r>
                        <w:rPr>
                          <w:rFonts w:cstheme="minorHAnsi"/>
                          <w:sz w:val="22"/>
                          <w:szCs w:val="22"/>
                        </w:rPr>
                        <w:t>)</w:t>
                      </w:r>
                      <w:r w:rsidRPr="001C35C6">
                        <w:rPr>
                          <w:rFonts w:cstheme="minorHAnsi"/>
                          <w:sz w:val="22"/>
                          <w:szCs w:val="22"/>
                        </w:rPr>
                        <w:t>. Interviews may raise anxiety</w:t>
                      </w:r>
                      <w:r>
                        <w:rPr>
                          <w:rFonts w:cstheme="minorHAnsi"/>
                          <w:sz w:val="22"/>
                          <w:szCs w:val="22"/>
                        </w:rPr>
                        <w:t xml:space="preserve"> (Bell, 2011)</w:t>
                      </w:r>
                      <w:r w:rsidRPr="001C35C6">
                        <w:rPr>
                          <w:rFonts w:cstheme="minorHAnsi"/>
                          <w:sz w:val="22"/>
                          <w:szCs w:val="22"/>
                        </w:rPr>
                        <w:t xml:space="preserve"> so were to be conducted in a quiet, neutral space, familiar to the children</w:t>
                      </w:r>
                      <w:r w:rsidR="00742520">
                        <w:rPr>
                          <w:rFonts w:cstheme="minorHAnsi"/>
                          <w:sz w:val="22"/>
                          <w:szCs w:val="22"/>
                        </w:rPr>
                        <w:t xml:space="preserve">. </w:t>
                      </w:r>
                      <w:r w:rsidR="00742520" w:rsidRPr="001C35C6">
                        <w:rPr>
                          <w:rFonts w:cstheme="minorHAnsi"/>
                          <w:sz w:val="22"/>
                          <w:szCs w:val="22"/>
                        </w:rPr>
                        <w:t>Following the completion of the lesson study process, the researchers would proceed to a discussion of the data and agreement on overall findings (Dudley, 2015). To ensure continuity when reflecting, the researchers used a bespoke reflection model. Reflections were to be completed using Brookfield’s Lenses (Brookfield, 1998), designed to encourage the practitioner to reflect from different perspective, thus acting to remove potential unrecognised bias.</w:t>
                      </w:r>
                      <w:r w:rsidR="00742520">
                        <w:rPr>
                          <w:rFonts w:cstheme="minorHAnsi"/>
                          <w:sz w:val="22"/>
                          <w:szCs w:val="22"/>
                        </w:rPr>
                        <w:t xml:space="preserve"> E</w:t>
                      </w:r>
                      <w:r w:rsidR="00742520" w:rsidRPr="001C35C6">
                        <w:rPr>
                          <w:rFonts w:cstheme="minorHAnsi"/>
                          <w:sz w:val="22"/>
                          <w:szCs w:val="22"/>
                        </w:rPr>
                        <w:t xml:space="preserve">ach lens </w:t>
                      </w:r>
                      <w:r w:rsidR="00742520">
                        <w:rPr>
                          <w:rFonts w:cstheme="minorHAnsi"/>
                          <w:sz w:val="22"/>
                          <w:szCs w:val="22"/>
                        </w:rPr>
                        <w:t xml:space="preserve">would then be </w:t>
                      </w:r>
                      <w:r w:rsidR="00742520" w:rsidRPr="001C35C6">
                        <w:rPr>
                          <w:rFonts w:cstheme="minorHAnsi"/>
                          <w:sz w:val="22"/>
                          <w:szCs w:val="22"/>
                        </w:rPr>
                        <w:t>reflected upon using Gibbs’ ref</w:t>
                      </w:r>
                      <w:r w:rsidR="00742520">
                        <w:rPr>
                          <w:rFonts w:cstheme="minorHAnsi"/>
                          <w:sz w:val="22"/>
                          <w:szCs w:val="22"/>
                        </w:rPr>
                        <w:t>lective strategy (Gibbs, 1988)</w:t>
                      </w:r>
                      <w:r w:rsidR="00742520" w:rsidRPr="001C35C6">
                        <w:rPr>
                          <w:rFonts w:cstheme="minorHAnsi"/>
                          <w:sz w:val="22"/>
                          <w:szCs w:val="22"/>
                        </w:rPr>
                        <w:t xml:space="preserve"> to provide more structure to each of Brookfield’s lenses.</w:t>
                      </w:r>
                    </w:p>
                    <w:p w14:paraId="2F777CF6" w14:textId="2F82FACF" w:rsidR="00A25568" w:rsidRPr="001C35C6" w:rsidRDefault="00A25568" w:rsidP="00A25568">
                      <w:pPr>
                        <w:spacing w:line="360" w:lineRule="auto"/>
                        <w:jc w:val="both"/>
                        <w:rPr>
                          <w:rFonts w:cstheme="minorHAnsi"/>
                          <w:sz w:val="22"/>
                          <w:szCs w:val="22"/>
                        </w:rPr>
                      </w:pPr>
                    </w:p>
                    <w:p w14:paraId="11CB13B6" w14:textId="35B86351" w:rsidR="00180552" w:rsidRDefault="00180552"/>
                  </w:txbxContent>
                </v:textbox>
                <w10:wrap type="square"/>
              </v:shape>
            </w:pict>
          </mc:Fallback>
        </mc:AlternateContent>
      </w:r>
    </w:p>
    <w:p w14:paraId="155B6B84" w14:textId="54AC297D" w:rsidR="00265587" w:rsidRDefault="00697DC7" w:rsidP="001C35C6">
      <w:pPr>
        <w:spacing w:line="360" w:lineRule="auto"/>
        <w:rPr>
          <w:rFonts w:cstheme="minorHAnsi"/>
          <w:b/>
          <w:sz w:val="22"/>
          <w:szCs w:val="22"/>
        </w:rPr>
      </w:pPr>
      <w:r>
        <w:rPr>
          <w:rFonts w:cstheme="minorHAnsi"/>
          <w:b/>
          <w:noProof/>
          <w:sz w:val="22"/>
          <w:szCs w:val="22"/>
          <w:lang w:eastAsia="en-GB"/>
        </w:rPr>
        <mc:AlternateContent>
          <mc:Choice Requires="wps">
            <w:drawing>
              <wp:anchor distT="0" distB="0" distL="114300" distR="114300" simplePos="0" relativeHeight="251660288" behindDoc="0" locked="0" layoutInCell="1" allowOverlap="1" wp14:anchorId="42DC43C9" wp14:editId="44072499">
                <wp:simplePos x="0" y="0"/>
                <wp:positionH relativeFrom="column">
                  <wp:posOffset>280988</wp:posOffset>
                </wp:positionH>
                <wp:positionV relativeFrom="paragraph">
                  <wp:posOffset>242570</wp:posOffset>
                </wp:positionV>
                <wp:extent cx="1343025" cy="239395"/>
                <wp:effectExtent l="0" t="57150" r="9525" b="27305"/>
                <wp:wrapNone/>
                <wp:docPr id="3" name="Straight Arrow Connector 3"/>
                <wp:cNvGraphicFramePr/>
                <a:graphic xmlns:a="http://schemas.openxmlformats.org/drawingml/2006/main">
                  <a:graphicData uri="http://schemas.microsoft.com/office/word/2010/wordprocessingShape">
                    <wps:wsp>
                      <wps:cNvCnPr/>
                      <wps:spPr>
                        <a:xfrm flipV="1">
                          <a:off x="0" y="0"/>
                          <a:ext cx="1343025" cy="2393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2A6897D" id="_x0000_t32" coordsize="21600,21600" o:spt="32" o:oned="t" path="m,l21600,21600e" filled="f">
                <v:path arrowok="t" fillok="f" o:connecttype="none"/>
                <o:lock v:ext="edit" shapetype="t"/>
              </v:shapetype>
              <v:shape id="Straight Arrow Connector 3" o:spid="_x0000_s1026" type="#_x0000_t32" style="position:absolute;margin-left:22.15pt;margin-top:19.1pt;width:105.75pt;height:18.8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" strokecolor="#1cade4 [3204]" strokeweight=".5pt">
                <v:stroke endarrow="block" joinstyle="miter"/>
              </v:shape>
            </w:pict>
          </mc:Fallback>
        </mc:AlternateContent>
      </w:r>
    </w:p>
    <w:p w14:paraId="5E967557" w14:textId="56FD7631" w:rsidR="00180552" w:rsidRDefault="00180552" w:rsidP="001C35C6">
      <w:pPr>
        <w:spacing w:line="360" w:lineRule="auto"/>
        <w:rPr>
          <w:rFonts w:cstheme="minorHAnsi"/>
          <w:b/>
          <w:sz w:val="22"/>
          <w:szCs w:val="22"/>
        </w:rPr>
      </w:pPr>
    </w:p>
    <w:p w14:paraId="2447019B" w14:textId="41DE7DDB" w:rsidR="00180552" w:rsidRDefault="006F47DC" w:rsidP="001C35C6">
      <w:pPr>
        <w:spacing w:line="360" w:lineRule="auto"/>
        <w:rPr>
          <w:rFonts w:cstheme="minorHAnsi"/>
          <w:b/>
          <w:sz w:val="16"/>
          <w:szCs w:val="16"/>
        </w:rPr>
      </w:pPr>
      <w:r w:rsidRPr="006F47DC">
        <w:rPr>
          <w:rFonts w:cstheme="minorHAnsi"/>
          <w:b/>
          <w:sz w:val="16"/>
          <w:szCs w:val="16"/>
        </w:rPr>
        <w:t>Explanation of choice of case pupils</w:t>
      </w:r>
    </w:p>
    <w:p w14:paraId="56EF490E" w14:textId="57DBF792" w:rsidR="006F47DC" w:rsidRDefault="006F47DC" w:rsidP="001C35C6">
      <w:pPr>
        <w:spacing w:line="360" w:lineRule="auto"/>
        <w:rPr>
          <w:rFonts w:cstheme="minorHAnsi"/>
          <w:b/>
          <w:sz w:val="16"/>
          <w:szCs w:val="16"/>
        </w:rPr>
      </w:pPr>
    </w:p>
    <w:p w14:paraId="0D042618" w14:textId="0F8F015E" w:rsidR="006F47DC" w:rsidRPr="006F47DC" w:rsidRDefault="00E87A5C" w:rsidP="001C35C6">
      <w:pPr>
        <w:spacing w:line="360" w:lineRule="auto"/>
        <w:rPr>
          <w:rFonts w:cstheme="minorHAnsi"/>
          <w:b/>
          <w:sz w:val="16"/>
          <w:szCs w:val="16"/>
        </w:rPr>
      </w:pPr>
      <w:r>
        <w:rPr>
          <w:rFonts w:cstheme="minorHAnsi"/>
          <w:b/>
          <w:noProof/>
          <w:sz w:val="16"/>
          <w:szCs w:val="16"/>
          <w:lang w:eastAsia="en-GB"/>
        </w:rPr>
        <mc:AlternateContent>
          <mc:Choice Requires="wps">
            <w:drawing>
              <wp:anchor distT="0" distB="0" distL="114300" distR="114300" simplePos="0" relativeHeight="251661312" behindDoc="0" locked="0" layoutInCell="1" allowOverlap="1" wp14:anchorId="209A6143" wp14:editId="7F2E482E">
                <wp:simplePos x="0" y="0"/>
                <wp:positionH relativeFrom="column">
                  <wp:posOffset>461963</wp:posOffset>
                </wp:positionH>
                <wp:positionV relativeFrom="paragraph">
                  <wp:posOffset>63500</wp:posOffset>
                </wp:positionV>
                <wp:extent cx="1676400" cy="288608"/>
                <wp:effectExtent l="0" t="57150" r="0" b="35560"/>
                <wp:wrapNone/>
                <wp:docPr id="4" name="Straight Arrow Connector 4"/>
                <wp:cNvGraphicFramePr/>
                <a:graphic xmlns:a="http://schemas.openxmlformats.org/drawingml/2006/main">
                  <a:graphicData uri="http://schemas.microsoft.com/office/word/2010/wordprocessingShape">
                    <wps:wsp>
                      <wps:cNvCnPr/>
                      <wps:spPr>
                        <a:xfrm flipV="1">
                          <a:off x="0" y="0"/>
                          <a:ext cx="1676400" cy="2886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CF87D2" id="Straight Arrow Connector 4" o:spid="_x0000_s1026" type="#_x0000_t32" style="position:absolute;margin-left:36.4pt;margin-top:5pt;width:132pt;height:22.7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" strokecolor="#1cade4 [3204]" strokeweight=".5pt">
                <v:stroke endarrow="block" joinstyle="miter"/>
              </v:shape>
            </w:pict>
          </mc:Fallback>
        </mc:AlternateContent>
      </w:r>
      <w:r w:rsidR="006F47DC">
        <w:rPr>
          <w:rFonts w:cstheme="minorHAnsi"/>
          <w:b/>
          <w:sz w:val="16"/>
          <w:szCs w:val="16"/>
        </w:rPr>
        <w:t>Rationale behind observation schedule</w:t>
      </w:r>
    </w:p>
    <w:p w14:paraId="77CDDA0B" w14:textId="77777777" w:rsidR="00180552" w:rsidRDefault="00180552" w:rsidP="001C35C6">
      <w:pPr>
        <w:spacing w:line="360" w:lineRule="auto"/>
        <w:rPr>
          <w:rFonts w:cstheme="minorHAnsi"/>
          <w:b/>
          <w:sz w:val="22"/>
          <w:szCs w:val="22"/>
        </w:rPr>
      </w:pPr>
    </w:p>
    <w:p w14:paraId="4C40F26A" w14:textId="77777777" w:rsidR="00180552" w:rsidRDefault="00180552" w:rsidP="001C35C6">
      <w:pPr>
        <w:spacing w:line="360" w:lineRule="auto"/>
        <w:rPr>
          <w:rFonts w:cstheme="minorHAnsi"/>
          <w:b/>
          <w:sz w:val="22"/>
          <w:szCs w:val="22"/>
        </w:rPr>
      </w:pPr>
    </w:p>
    <w:p w14:paraId="15D8B000" w14:textId="77777777" w:rsidR="00180552" w:rsidRDefault="00180552" w:rsidP="001C35C6">
      <w:pPr>
        <w:spacing w:line="360" w:lineRule="auto"/>
        <w:rPr>
          <w:rFonts w:cstheme="minorHAnsi"/>
          <w:b/>
          <w:sz w:val="22"/>
          <w:szCs w:val="22"/>
        </w:rPr>
      </w:pPr>
    </w:p>
    <w:p w14:paraId="45B8EA74" w14:textId="77777777" w:rsidR="00180552" w:rsidRDefault="00180552" w:rsidP="001C35C6">
      <w:pPr>
        <w:spacing w:line="360" w:lineRule="auto"/>
        <w:rPr>
          <w:rFonts w:cstheme="minorHAnsi"/>
          <w:b/>
          <w:sz w:val="22"/>
          <w:szCs w:val="22"/>
        </w:rPr>
      </w:pPr>
    </w:p>
    <w:p w14:paraId="4ABF1968" w14:textId="3F439A9C" w:rsidR="00180552" w:rsidRPr="00CE31F0" w:rsidRDefault="004D60BD" w:rsidP="001C35C6">
      <w:pPr>
        <w:spacing w:line="360" w:lineRule="auto"/>
        <w:rPr>
          <w:rFonts w:cstheme="minorHAnsi"/>
          <w:b/>
          <w:sz w:val="16"/>
          <w:szCs w:val="16"/>
        </w:rPr>
      </w:pPr>
      <w:r w:rsidRPr="00CE31F0">
        <w:rPr>
          <w:rFonts w:cstheme="minorHAnsi"/>
          <w:b/>
          <w:noProof/>
          <w:sz w:val="16"/>
          <w:szCs w:val="16"/>
          <w:lang w:eastAsia="en-GB"/>
        </w:rPr>
        <mc:AlternateContent>
          <mc:Choice Requires="wps">
            <w:drawing>
              <wp:anchor distT="0" distB="0" distL="114300" distR="114300" simplePos="0" relativeHeight="251662336" behindDoc="0" locked="0" layoutInCell="1" allowOverlap="1" wp14:anchorId="691E1C54" wp14:editId="0B9D9585">
                <wp:simplePos x="0" y="0"/>
                <wp:positionH relativeFrom="column">
                  <wp:posOffset>533400</wp:posOffset>
                </wp:positionH>
                <wp:positionV relativeFrom="paragraph">
                  <wp:posOffset>87313</wp:posOffset>
                </wp:positionV>
                <wp:extent cx="1762125" cy="45719"/>
                <wp:effectExtent l="0" t="38100" r="28575" b="88265"/>
                <wp:wrapNone/>
                <wp:docPr id="1" name="Straight Arrow Connector 1"/>
                <wp:cNvGraphicFramePr/>
                <a:graphic xmlns:a="http://schemas.openxmlformats.org/drawingml/2006/main">
                  <a:graphicData uri="http://schemas.microsoft.com/office/word/2010/wordprocessingShape">
                    <wps:wsp>
                      <wps:cNvCnPr/>
                      <wps:spPr>
                        <a:xfrm>
                          <a:off x="0" y="0"/>
                          <a:ext cx="17621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4BC48C" id="Straight Arrow Connector 1" o:spid="_x0000_s1026" type="#_x0000_t32" style="position:absolute;margin-left:42pt;margin-top:6.9pt;width:138.75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" strokecolor="#1cade4 [3204]" strokeweight=".5pt">
                <v:stroke endarrow="block" joinstyle="miter"/>
              </v:shape>
            </w:pict>
          </mc:Fallback>
        </mc:AlternateContent>
      </w:r>
      <w:r w:rsidR="00CE31F0" w:rsidRPr="00CE31F0">
        <w:rPr>
          <w:rFonts w:cstheme="minorHAnsi"/>
          <w:b/>
          <w:sz w:val="16"/>
          <w:szCs w:val="16"/>
        </w:rPr>
        <w:t>Interviews</w:t>
      </w:r>
    </w:p>
    <w:p w14:paraId="1B0AC712" w14:textId="0216C9AD" w:rsidR="00180552" w:rsidRDefault="00180552" w:rsidP="001C35C6">
      <w:pPr>
        <w:spacing w:line="360" w:lineRule="auto"/>
        <w:rPr>
          <w:rFonts w:cstheme="minorHAnsi"/>
          <w:b/>
          <w:sz w:val="22"/>
          <w:szCs w:val="22"/>
        </w:rPr>
      </w:pPr>
    </w:p>
    <w:p w14:paraId="6663877F" w14:textId="77777777" w:rsidR="00180552" w:rsidRDefault="00180552" w:rsidP="001C35C6">
      <w:pPr>
        <w:spacing w:line="360" w:lineRule="auto"/>
        <w:rPr>
          <w:rFonts w:cstheme="minorHAnsi"/>
          <w:b/>
          <w:sz w:val="22"/>
          <w:szCs w:val="22"/>
        </w:rPr>
      </w:pPr>
    </w:p>
    <w:p w14:paraId="4C6C9CEB" w14:textId="77777777" w:rsidR="00180552" w:rsidRDefault="00180552" w:rsidP="001C35C6">
      <w:pPr>
        <w:spacing w:line="360" w:lineRule="auto"/>
        <w:rPr>
          <w:rFonts w:cstheme="minorHAnsi"/>
          <w:b/>
          <w:sz w:val="22"/>
          <w:szCs w:val="22"/>
        </w:rPr>
      </w:pPr>
    </w:p>
    <w:p w14:paraId="33300A88" w14:textId="77777777" w:rsidR="00180552" w:rsidRDefault="00180552" w:rsidP="001C35C6">
      <w:pPr>
        <w:spacing w:line="360" w:lineRule="auto"/>
        <w:rPr>
          <w:rFonts w:cstheme="minorHAnsi"/>
          <w:b/>
          <w:sz w:val="22"/>
          <w:szCs w:val="22"/>
        </w:rPr>
      </w:pPr>
    </w:p>
    <w:p w14:paraId="0069A991" w14:textId="77777777" w:rsidR="00180552" w:rsidRDefault="00180552" w:rsidP="001C35C6">
      <w:pPr>
        <w:spacing w:line="360" w:lineRule="auto"/>
        <w:rPr>
          <w:rFonts w:cstheme="minorHAnsi"/>
          <w:b/>
          <w:sz w:val="22"/>
          <w:szCs w:val="22"/>
        </w:rPr>
      </w:pPr>
    </w:p>
    <w:p w14:paraId="42B34F56" w14:textId="77777777" w:rsidR="002A36BF" w:rsidRDefault="002A36BF" w:rsidP="001C35C6">
      <w:pPr>
        <w:spacing w:line="360" w:lineRule="auto"/>
        <w:rPr>
          <w:rFonts w:cstheme="minorHAnsi"/>
          <w:b/>
          <w:sz w:val="22"/>
          <w:szCs w:val="22"/>
        </w:rPr>
      </w:pPr>
    </w:p>
    <w:p w14:paraId="75D30FF6" w14:textId="466F08E3" w:rsidR="002A36BF" w:rsidRPr="00CE31F0" w:rsidRDefault="00CE31F0" w:rsidP="001C35C6">
      <w:pPr>
        <w:spacing w:line="360" w:lineRule="auto"/>
        <w:rPr>
          <w:rFonts w:cstheme="minorHAnsi"/>
          <w:b/>
          <w:sz w:val="16"/>
          <w:szCs w:val="16"/>
        </w:rPr>
      </w:pPr>
      <w:r w:rsidRPr="00CE31F0">
        <w:rPr>
          <w:rFonts w:cstheme="minorHAnsi"/>
          <w:b/>
          <w:noProof/>
          <w:sz w:val="16"/>
          <w:szCs w:val="16"/>
          <w:lang w:eastAsia="en-GB"/>
        </w:rPr>
        <mc:AlternateContent>
          <mc:Choice Requires="wps">
            <w:drawing>
              <wp:anchor distT="0" distB="0" distL="114300" distR="114300" simplePos="0" relativeHeight="251663360" behindDoc="0" locked="0" layoutInCell="1" allowOverlap="1" wp14:anchorId="2CB4C88E" wp14:editId="5222BB6C">
                <wp:simplePos x="0" y="0"/>
                <wp:positionH relativeFrom="column">
                  <wp:posOffset>476250</wp:posOffset>
                </wp:positionH>
                <wp:positionV relativeFrom="paragraph">
                  <wp:posOffset>57150</wp:posOffset>
                </wp:positionV>
                <wp:extent cx="1466533" cy="45719"/>
                <wp:effectExtent l="0" t="76200" r="635" b="50165"/>
                <wp:wrapNone/>
                <wp:docPr id="2" name="Straight Arrow Connector 2"/>
                <wp:cNvGraphicFramePr/>
                <a:graphic xmlns:a="http://schemas.openxmlformats.org/drawingml/2006/main">
                  <a:graphicData uri="http://schemas.microsoft.com/office/word/2010/wordprocessingShape">
                    <wps:wsp>
                      <wps:cNvCnPr/>
                      <wps:spPr>
                        <a:xfrm flipV="1">
                          <a:off x="0" y="0"/>
                          <a:ext cx="146653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510A70" id="Straight Arrow Connector 2" o:spid="_x0000_s1026" type="#_x0000_t32" style="position:absolute;margin-left:37.5pt;margin-top:4.5pt;width:115.5pt;height:3.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" strokecolor="#1cade4 [3204]" strokeweight=".5pt">
                <v:stroke endarrow="block" joinstyle="miter"/>
              </v:shape>
            </w:pict>
          </mc:Fallback>
        </mc:AlternateContent>
      </w:r>
      <w:r w:rsidRPr="00CE31F0">
        <w:rPr>
          <w:rFonts w:cstheme="minorHAnsi"/>
          <w:b/>
          <w:sz w:val="16"/>
          <w:szCs w:val="16"/>
        </w:rPr>
        <w:t xml:space="preserve">Reflection </w:t>
      </w:r>
    </w:p>
    <w:p w14:paraId="69EBB65E" w14:textId="77777777" w:rsidR="002A36BF" w:rsidRDefault="002A36BF" w:rsidP="001C35C6">
      <w:pPr>
        <w:spacing w:line="360" w:lineRule="auto"/>
        <w:rPr>
          <w:rFonts w:cstheme="minorHAnsi"/>
          <w:b/>
          <w:sz w:val="22"/>
          <w:szCs w:val="22"/>
        </w:rPr>
      </w:pPr>
    </w:p>
    <w:p w14:paraId="71D35BCE" w14:textId="77777777" w:rsidR="002A36BF" w:rsidRDefault="002A36BF" w:rsidP="001C35C6">
      <w:pPr>
        <w:spacing w:line="360" w:lineRule="auto"/>
        <w:rPr>
          <w:rFonts w:cstheme="minorHAnsi"/>
          <w:b/>
          <w:sz w:val="22"/>
          <w:szCs w:val="22"/>
        </w:rPr>
      </w:pPr>
    </w:p>
    <w:p w14:paraId="4A3FB28E" w14:textId="77777777" w:rsidR="002A36BF" w:rsidRDefault="002A36BF" w:rsidP="001C35C6">
      <w:pPr>
        <w:spacing w:line="360" w:lineRule="auto"/>
        <w:rPr>
          <w:rFonts w:cstheme="minorHAnsi"/>
          <w:b/>
          <w:sz w:val="22"/>
          <w:szCs w:val="22"/>
        </w:rPr>
      </w:pPr>
    </w:p>
    <w:p w14:paraId="29C17028" w14:textId="77777777" w:rsidR="002A36BF" w:rsidRDefault="002A36BF" w:rsidP="001C35C6">
      <w:pPr>
        <w:spacing w:line="360" w:lineRule="auto"/>
        <w:rPr>
          <w:rFonts w:cstheme="minorHAnsi"/>
          <w:b/>
          <w:sz w:val="22"/>
          <w:szCs w:val="22"/>
        </w:rPr>
      </w:pPr>
    </w:p>
    <w:p w14:paraId="6363EF66" w14:textId="77777777" w:rsidR="002A36BF" w:rsidRDefault="002A36BF" w:rsidP="001C35C6">
      <w:pPr>
        <w:spacing w:line="360" w:lineRule="auto"/>
        <w:rPr>
          <w:rFonts w:cstheme="minorHAnsi"/>
          <w:b/>
          <w:sz w:val="22"/>
          <w:szCs w:val="22"/>
        </w:rPr>
      </w:pPr>
    </w:p>
    <w:p w14:paraId="748D9378" w14:textId="77777777" w:rsidR="00A25568" w:rsidRDefault="00A25568" w:rsidP="001C35C6">
      <w:pPr>
        <w:spacing w:line="360" w:lineRule="auto"/>
        <w:rPr>
          <w:rFonts w:cstheme="minorHAnsi"/>
          <w:b/>
          <w:sz w:val="22"/>
          <w:szCs w:val="22"/>
        </w:rPr>
      </w:pPr>
    </w:p>
    <w:p w14:paraId="40E00600" w14:textId="77777777" w:rsidR="00A25568" w:rsidRDefault="00A25568" w:rsidP="001C35C6">
      <w:pPr>
        <w:spacing w:line="360" w:lineRule="auto"/>
        <w:rPr>
          <w:rFonts w:cstheme="minorHAnsi"/>
          <w:b/>
          <w:sz w:val="22"/>
          <w:szCs w:val="22"/>
        </w:rPr>
      </w:pPr>
    </w:p>
    <w:p w14:paraId="38B6324D" w14:textId="77777777" w:rsidR="00E71F4F" w:rsidRPr="001C35C6" w:rsidRDefault="00E71F4F" w:rsidP="001C35C6">
      <w:pPr>
        <w:spacing w:line="360" w:lineRule="auto"/>
        <w:jc w:val="both"/>
        <w:rPr>
          <w:rFonts w:cstheme="minorHAnsi"/>
          <w:sz w:val="22"/>
          <w:szCs w:val="22"/>
        </w:rPr>
      </w:pPr>
    </w:p>
    <w:p w14:paraId="6875AB0E" w14:textId="05301A78" w:rsidR="000F08CB" w:rsidRPr="001C35C6" w:rsidRDefault="000F08CB" w:rsidP="001C35C6">
      <w:pPr>
        <w:spacing w:line="360" w:lineRule="auto"/>
        <w:rPr>
          <w:rFonts w:cstheme="minorHAnsi"/>
          <w:sz w:val="22"/>
          <w:szCs w:val="22"/>
        </w:rPr>
      </w:pPr>
    </w:p>
    <w:p w14:paraId="0C02EE22" w14:textId="6776469F" w:rsidR="00162FDC" w:rsidRPr="001C35C6" w:rsidRDefault="00162FDC" w:rsidP="001C35C6">
      <w:pPr>
        <w:spacing w:line="360" w:lineRule="auto"/>
        <w:rPr>
          <w:rFonts w:cstheme="minorHAnsi"/>
          <w:sz w:val="22"/>
          <w:szCs w:val="22"/>
        </w:rPr>
      </w:pPr>
    </w:p>
    <w:p w14:paraId="64C4D661" w14:textId="3E1E3286" w:rsidR="00CE31F0" w:rsidRDefault="00CE31F0" w:rsidP="001C35C6">
      <w:pPr>
        <w:spacing w:line="360" w:lineRule="auto"/>
        <w:rPr>
          <w:rFonts w:cstheme="minorHAnsi"/>
          <w:b/>
          <w:sz w:val="22"/>
          <w:szCs w:val="22"/>
        </w:rPr>
      </w:pPr>
      <w:r w:rsidRPr="00CE31F0">
        <w:rPr>
          <w:rFonts w:cstheme="minorHAnsi"/>
          <w:b/>
          <w:noProof/>
          <w:sz w:val="22"/>
          <w:szCs w:val="22"/>
          <w:lang w:eastAsia="en-GB"/>
        </w:rPr>
        <w:lastRenderedPageBreak/>
        <mc:AlternateContent>
          <mc:Choice Requires="wps">
            <w:drawing>
              <wp:anchor distT="45720" distB="45720" distL="114300" distR="114300" simplePos="0" relativeHeight="251665408" behindDoc="0" locked="0" layoutInCell="1" allowOverlap="1" wp14:anchorId="16B65665" wp14:editId="07535A7A">
                <wp:simplePos x="0" y="0"/>
                <wp:positionH relativeFrom="column">
                  <wp:posOffset>1000125</wp:posOffset>
                </wp:positionH>
                <wp:positionV relativeFrom="paragraph">
                  <wp:posOffset>4445</wp:posOffset>
                </wp:positionV>
                <wp:extent cx="5143500" cy="855345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0" cy="8553450"/>
                        </a:xfrm>
                        <a:prstGeom prst="rect">
                          <a:avLst/>
                        </a:prstGeom>
                        <a:solidFill>
                          <a:srgbClr val="FFFFFF"/>
                        </a:solidFill>
                        <a:ln w="9525">
                          <a:solidFill>
                            <a:srgbClr val="000000"/>
                          </a:solidFill>
                          <a:miter lim="800000"/>
                          <a:headEnd/>
                          <a:tailEnd/>
                        </a:ln>
                      </wps:spPr>
                      <wps:txbx>
                        <w:txbxContent>
                          <w:p w14:paraId="05E0515A" w14:textId="28F2DE55" w:rsidR="00CE31F0" w:rsidRDefault="00CE31F0" w:rsidP="00CE31F0">
                            <w:pPr>
                              <w:spacing w:line="360" w:lineRule="auto"/>
                              <w:jc w:val="both"/>
                              <w:rPr>
                                <w:rFonts w:cstheme="minorHAnsi"/>
                                <w:sz w:val="22"/>
                                <w:szCs w:val="22"/>
                              </w:rPr>
                            </w:pPr>
                            <w:r w:rsidRPr="001C35C6">
                              <w:rPr>
                                <w:rFonts w:cstheme="minorHAnsi"/>
                                <w:sz w:val="22"/>
                                <w:szCs w:val="22"/>
                              </w:rPr>
                              <w:t>Child 1 expressed a little enthusiasm for the content of the lesson and was able to articulate learning within the lesson which was drawn from the questioning process. He recognised the contributions of their learning partner and classmates, stating that: “***”. Child 1 expressed no discomfort at any questioning strategy and stated that he was more than happy to answer questions; a statement supported by the observation notes (Appendix 3, Section</w:t>
                            </w:r>
                            <w:r w:rsidR="00624C39">
                              <w:rPr>
                                <w:rFonts w:cstheme="minorHAnsi"/>
                                <w:sz w:val="22"/>
                                <w:szCs w:val="22"/>
                              </w:rPr>
                              <w:t xml:space="preserve"> </w:t>
                            </w:r>
                            <w:r w:rsidRPr="001C35C6">
                              <w:rPr>
                                <w:rFonts w:cstheme="minorHAnsi"/>
                                <w:sz w:val="22"/>
                                <w:szCs w:val="22"/>
                              </w:rPr>
                              <w:t>B). He expressed mild discomfort at critiquing another’s opinions, despite being comfortable to be asked to comment on their own opinions. Despite being the more active of the learning pair, as shown in the observations (Appendix 3, Section C) Child 1 enjoyed working collaboratively. Child 1 was emboldened to volunteer when the teacher counted the number of volunteers (Appendix 4), stating a reduction in anxiety about being in the minority.</w:t>
                            </w:r>
                          </w:p>
                          <w:p w14:paraId="7DEDA142" w14:textId="77777777" w:rsidR="00DA624A" w:rsidRDefault="00DA624A" w:rsidP="00CE31F0">
                            <w:pPr>
                              <w:spacing w:line="360" w:lineRule="auto"/>
                              <w:jc w:val="both"/>
                              <w:rPr>
                                <w:rFonts w:cstheme="minorHAnsi"/>
                                <w:sz w:val="22"/>
                                <w:szCs w:val="22"/>
                              </w:rPr>
                            </w:pPr>
                          </w:p>
                          <w:p w14:paraId="3D62EE9E" w14:textId="25DD5BA6" w:rsidR="00CE31F0" w:rsidRPr="001C35C6" w:rsidRDefault="00CE31F0" w:rsidP="00CE31F0">
                            <w:pPr>
                              <w:spacing w:line="360" w:lineRule="auto"/>
                              <w:jc w:val="both"/>
                              <w:rPr>
                                <w:rFonts w:cstheme="minorHAnsi"/>
                                <w:sz w:val="22"/>
                                <w:szCs w:val="22"/>
                              </w:rPr>
                            </w:pPr>
                            <w:r w:rsidRPr="001C35C6">
                              <w:rPr>
                                <w:rFonts w:cstheme="minorHAnsi"/>
                                <w:sz w:val="22"/>
                                <w:szCs w:val="22"/>
                              </w:rPr>
                              <w:t>Child 2 expressed the most enthusiasm in interview suggesting that they had enjoyed and engaged with the lesson. She also expressed good understanding of the lessons purpose and learning and demonstrated good recall in interview, stating</w:t>
                            </w:r>
                            <w:r w:rsidR="004D261A">
                              <w:rPr>
                                <w:rFonts w:cstheme="minorHAnsi"/>
                                <w:sz w:val="22"/>
                                <w:szCs w:val="22"/>
                              </w:rPr>
                              <w:t xml:space="preserve"> that</w:t>
                            </w:r>
                            <w:r w:rsidRPr="001C35C6">
                              <w:rPr>
                                <w:rFonts w:cstheme="minorHAnsi"/>
                                <w:sz w:val="22"/>
                                <w:szCs w:val="22"/>
                              </w:rPr>
                              <w:t>: “***”. This</w:t>
                            </w:r>
                            <w:r w:rsidR="004D261A">
                              <w:rPr>
                                <w:rFonts w:cstheme="minorHAnsi"/>
                                <w:sz w:val="22"/>
                                <w:szCs w:val="22"/>
                              </w:rPr>
                              <w:t>,</w:t>
                            </w:r>
                            <w:r w:rsidRPr="001C35C6">
                              <w:rPr>
                                <w:rFonts w:cstheme="minorHAnsi"/>
                                <w:sz w:val="22"/>
                                <w:szCs w:val="22"/>
                              </w:rPr>
                              <w:t xml:space="preserve"> again</w:t>
                            </w:r>
                            <w:r w:rsidR="004D261A">
                              <w:rPr>
                                <w:rFonts w:cstheme="minorHAnsi"/>
                                <w:sz w:val="22"/>
                                <w:szCs w:val="22"/>
                              </w:rPr>
                              <w:t>,</w:t>
                            </w:r>
                            <w:r w:rsidRPr="001C35C6">
                              <w:rPr>
                                <w:rFonts w:cstheme="minorHAnsi"/>
                                <w:sz w:val="22"/>
                                <w:szCs w:val="22"/>
                              </w:rPr>
                              <w:t xml:space="preserve"> suggests that Child 2 was able to draw deeper learning from the lesson. She expressed no discomfort at any questioning strategy (Appendix 3, Section B). Like Child 1, Child 2 expressed mild discomfort at the prospect of critiquing another’s answer. Child 2 expressed some mild concerns about working with a learning partner due to risk of competition for answering the questions, commenting that “***”. This statement is supported by the child’s enthusiasm to answer questions and observed disinterest when Child 2’s partner was answering on their behalf (Appendix 3, Section 4). Child 2 expressed little to no fear at volunteering answers</w:t>
                            </w:r>
                            <w:r w:rsidR="00B124F4">
                              <w:rPr>
                                <w:rFonts w:cstheme="minorHAnsi"/>
                                <w:sz w:val="22"/>
                                <w:szCs w:val="22"/>
                              </w:rPr>
                              <w:t xml:space="preserve"> (Appendix 5, line 5)</w:t>
                            </w:r>
                            <w:r w:rsidRPr="001C35C6">
                              <w:rPr>
                                <w:rFonts w:cstheme="minorHAnsi"/>
                                <w:sz w:val="22"/>
                                <w:szCs w:val="22"/>
                              </w:rPr>
                              <w:t>, and other than slight apprehension at speaking in front of the class, saw no detrimental factors in answering. Child 2 expressed discomfort at the teacher’s approach of highlighting volunteers, stating that it made her less inclined to volunteer as she felt increased pressure.</w:t>
                            </w:r>
                          </w:p>
                          <w:p w14:paraId="36357F57" w14:textId="77777777" w:rsidR="00CE31F0" w:rsidRPr="001C35C6" w:rsidRDefault="00CE31F0" w:rsidP="00CE31F0">
                            <w:pPr>
                              <w:spacing w:line="360" w:lineRule="auto"/>
                              <w:jc w:val="both"/>
                              <w:rPr>
                                <w:rFonts w:cstheme="minorHAnsi"/>
                                <w:sz w:val="22"/>
                                <w:szCs w:val="22"/>
                              </w:rPr>
                            </w:pPr>
                          </w:p>
                          <w:p w14:paraId="6AC1718E" w14:textId="342724E2" w:rsidR="00DA624A" w:rsidRPr="001C35C6" w:rsidRDefault="00DA624A" w:rsidP="00DA624A">
                            <w:pPr>
                              <w:spacing w:line="360" w:lineRule="auto"/>
                              <w:jc w:val="both"/>
                              <w:rPr>
                                <w:rFonts w:cstheme="minorHAnsi"/>
                                <w:sz w:val="22"/>
                                <w:szCs w:val="22"/>
                              </w:rPr>
                            </w:pPr>
                            <w:r w:rsidRPr="001C35C6">
                              <w:rPr>
                                <w:rFonts w:cstheme="minorHAnsi"/>
                                <w:sz w:val="22"/>
                                <w:szCs w:val="22"/>
                              </w:rPr>
                              <w:t xml:space="preserve">The evidence of the </w:t>
                            </w:r>
                            <w:r w:rsidR="00A91355">
                              <w:rPr>
                                <w:rFonts w:cstheme="minorHAnsi"/>
                                <w:sz w:val="22"/>
                                <w:szCs w:val="22"/>
                              </w:rPr>
                              <w:t>participants</w:t>
                            </w:r>
                            <w:r w:rsidR="00A91355" w:rsidRPr="001C35C6">
                              <w:rPr>
                                <w:rFonts w:cstheme="minorHAnsi"/>
                                <w:sz w:val="22"/>
                                <w:szCs w:val="22"/>
                              </w:rPr>
                              <w:t xml:space="preserve"> </w:t>
                            </w:r>
                            <w:r w:rsidRPr="001C35C6">
                              <w:rPr>
                                <w:rFonts w:cstheme="minorHAnsi"/>
                                <w:sz w:val="22"/>
                                <w:szCs w:val="22"/>
                              </w:rPr>
                              <w:t>suggests that the higher and middle a</w:t>
                            </w:r>
                            <w:r w:rsidR="00A91355">
                              <w:rPr>
                                <w:rFonts w:cstheme="minorHAnsi"/>
                                <w:sz w:val="22"/>
                                <w:szCs w:val="22"/>
                              </w:rPr>
                              <w:t>ttaining</w:t>
                            </w:r>
                            <w:r w:rsidRPr="001C35C6">
                              <w:rPr>
                                <w:rFonts w:cstheme="minorHAnsi"/>
                                <w:sz w:val="22"/>
                                <w:szCs w:val="22"/>
                              </w:rPr>
                              <w:t xml:space="preserve"> </w:t>
                            </w:r>
                            <w:r w:rsidR="00A91355">
                              <w:rPr>
                                <w:rFonts w:cstheme="minorHAnsi"/>
                                <w:sz w:val="22"/>
                                <w:szCs w:val="22"/>
                              </w:rPr>
                              <w:t>pupils</w:t>
                            </w:r>
                            <w:r w:rsidRPr="001C35C6">
                              <w:rPr>
                                <w:rFonts w:cstheme="minorHAnsi"/>
                                <w:sz w:val="22"/>
                                <w:szCs w:val="22"/>
                              </w:rPr>
                              <w:t xml:space="preserve"> possessed both the understanding of the questions and their own knowledge, </w:t>
                            </w:r>
                            <w:proofErr w:type="gramStart"/>
                            <w:r w:rsidRPr="001C35C6">
                              <w:rPr>
                                <w:rFonts w:cstheme="minorHAnsi"/>
                                <w:sz w:val="22"/>
                                <w:szCs w:val="22"/>
                              </w:rPr>
                              <w:t>in order to</w:t>
                            </w:r>
                            <w:proofErr w:type="gramEnd"/>
                            <w:r w:rsidRPr="001C35C6">
                              <w:rPr>
                                <w:rFonts w:cstheme="minorHAnsi"/>
                                <w:sz w:val="22"/>
                                <w:szCs w:val="22"/>
                              </w:rPr>
                              <w:t xml:space="preserve"> begin answering from the beginning of the lesson. All </w:t>
                            </w:r>
                            <w:r w:rsidR="00A91355">
                              <w:rPr>
                                <w:rFonts w:cstheme="minorHAnsi"/>
                                <w:sz w:val="22"/>
                                <w:szCs w:val="22"/>
                              </w:rPr>
                              <w:t>participants</w:t>
                            </w:r>
                            <w:r w:rsidRPr="001C35C6">
                              <w:rPr>
                                <w:rFonts w:cstheme="minorHAnsi"/>
                                <w:sz w:val="22"/>
                                <w:szCs w:val="22"/>
                              </w:rPr>
                              <w:t xml:space="preserve"> felt that the teacher accepted their decisions not to answer or their inability to answer and understood that questions were integral to any lesson.  </w:t>
                            </w:r>
                          </w:p>
                          <w:p w14:paraId="5D11D3B5" w14:textId="47A6D6CD" w:rsidR="00CE31F0" w:rsidRDefault="00CE31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B65665" id="_x0000_s1028" type="#_x0000_t202" style="position:absolute;margin-left:78.75pt;margin-top:.35pt;width:405pt;height:67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">
                <v:textbox>
                  <w:txbxContent>
                    <w:p w14:paraId="05E0515A" w14:textId="28F2DE55" w:rsidR="00CE31F0" w:rsidRDefault="00CE31F0" w:rsidP="00CE31F0">
                      <w:pPr>
                        <w:spacing w:line="360" w:lineRule="auto"/>
                        <w:jc w:val="both"/>
                        <w:rPr>
                          <w:rFonts w:cstheme="minorHAnsi"/>
                          <w:sz w:val="22"/>
                          <w:szCs w:val="22"/>
                        </w:rPr>
                      </w:pPr>
                      <w:r w:rsidRPr="001C35C6">
                        <w:rPr>
                          <w:rFonts w:cstheme="minorHAnsi"/>
                          <w:sz w:val="22"/>
                          <w:szCs w:val="22"/>
                        </w:rPr>
                        <w:t>Child 1 expressed a little enthusiasm for the content of the lesson and was able to articulate learning within the lesson which was drawn from the questioning process. He recognised the contributions of their learning partner and classmates, stating that: “***”. Child 1 expressed no discomfort at any questioning strategy and stated that he was more than happy to answer questions; a statement supported by the observation notes (Appendix 3, Section</w:t>
                      </w:r>
                      <w:r w:rsidR="00624C39">
                        <w:rPr>
                          <w:rFonts w:cstheme="minorHAnsi"/>
                          <w:sz w:val="22"/>
                          <w:szCs w:val="22"/>
                        </w:rPr>
                        <w:t xml:space="preserve"> </w:t>
                      </w:r>
                      <w:r w:rsidRPr="001C35C6">
                        <w:rPr>
                          <w:rFonts w:cstheme="minorHAnsi"/>
                          <w:sz w:val="22"/>
                          <w:szCs w:val="22"/>
                        </w:rPr>
                        <w:t>B). He expressed mild discomfort at critiquing another’s opinions, despite being comfortable to be asked to comment on their own opinions. Despite being the more active of the learning pair, as shown in the observations (Appendix 3, Section C) Child 1 enjoyed working collaboratively. Child 1 was emboldened to volunteer when the teacher counted the number of volunteers (Appendix 4), stating a reduction in anxiety about being in the minority.</w:t>
                      </w:r>
                    </w:p>
                    <w:p w14:paraId="7DEDA142" w14:textId="77777777" w:rsidR="00DA624A" w:rsidRDefault="00DA624A" w:rsidP="00CE31F0">
                      <w:pPr>
                        <w:spacing w:line="360" w:lineRule="auto"/>
                        <w:jc w:val="both"/>
                        <w:rPr>
                          <w:rFonts w:cstheme="minorHAnsi"/>
                          <w:sz w:val="22"/>
                          <w:szCs w:val="22"/>
                        </w:rPr>
                      </w:pPr>
                    </w:p>
                    <w:p w14:paraId="3D62EE9E" w14:textId="25DD5BA6" w:rsidR="00CE31F0" w:rsidRPr="001C35C6" w:rsidRDefault="00CE31F0" w:rsidP="00CE31F0">
                      <w:pPr>
                        <w:spacing w:line="360" w:lineRule="auto"/>
                        <w:jc w:val="both"/>
                        <w:rPr>
                          <w:rFonts w:cstheme="minorHAnsi"/>
                          <w:sz w:val="22"/>
                          <w:szCs w:val="22"/>
                        </w:rPr>
                      </w:pPr>
                      <w:r w:rsidRPr="001C35C6">
                        <w:rPr>
                          <w:rFonts w:cstheme="minorHAnsi"/>
                          <w:sz w:val="22"/>
                          <w:szCs w:val="22"/>
                        </w:rPr>
                        <w:t>Child 2 expressed the most enthusiasm in interview suggesting that they had enjoyed and engaged with the lesson. She also expressed good understanding of the lessons purpose and learning and demonstrated good recall in interview, stating</w:t>
                      </w:r>
                      <w:r w:rsidR="004D261A">
                        <w:rPr>
                          <w:rFonts w:cstheme="minorHAnsi"/>
                          <w:sz w:val="22"/>
                          <w:szCs w:val="22"/>
                        </w:rPr>
                        <w:t xml:space="preserve"> that</w:t>
                      </w:r>
                      <w:r w:rsidRPr="001C35C6">
                        <w:rPr>
                          <w:rFonts w:cstheme="minorHAnsi"/>
                          <w:sz w:val="22"/>
                          <w:szCs w:val="22"/>
                        </w:rPr>
                        <w:t>: “***”. This</w:t>
                      </w:r>
                      <w:r w:rsidR="004D261A">
                        <w:rPr>
                          <w:rFonts w:cstheme="minorHAnsi"/>
                          <w:sz w:val="22"/>
                          <w:szCs w:val="22"/>
                        </w:rPr>
                        <w:t>,</w:t>
                      </w:r>
                      <w:r w:rsidRPr="001C35C6">
                        <w:rPr>
                          <w:rFonts w:cstheme="minorHAnsi"/>
                          <w:sz w:val="22"/>
                          <w:szCs w:val="22"/>
                        </w:rPr>
                        <w:t xml:space="preserve"> again</w:t>
                      </w:r>
                      <w:r w:rsidR="004D261A">
                        <w:rPr>
                          <w:rFonts w:cstheme="minorHAnsi"/>
                          <w:sz w:val="22"/>
                          <w:szCs w:val="22"/>
                        </w:rPr>
                        <w:t>,</w:t>
                      </w:r>
                      <w:r w:rsidRPr="001C35C6">
                        <w:rPr>
                          <w:rFonts w:cstheme="minorHAnsi"/>
                          <w:sz w:val="22"/>
                          <w:szCs w:val="22"/>
                        </w:rPr>
                        <w:t xml:space="preserve"> suggests that Child 2 was able to draw deeper learning from the lesson. She expressed no discomfort at any questioning strategy (Appendix 3, Section B). Like Child 1, Child 2 expressed mild discomfort at the prospect of critiquing another’s answer. Child 2 expressed some mild concerns about working with a learning partner due to risk of competition for answering the questions, commenting that “***”. This statement is supported by the child’s enthusiasm to answer questions and observed disinterest when Child 2’s partner was answering on their behalf (Appendix 3, Section 4). Child 2 expressed little to no fear at volunteering answers</w:t>
                      </w:r>
                      <w:r w:rsidR="00B124F4">
                        <w:rPr>
                          <w:rFonts w:cstheme="minorHAnsi"/>
                          <w:sz w:val="22"/>
                          <w:szCs w:val="22"/>
                        </w:rPr>
                        <w:t xml:space="preserve"> (Appendix 5, line 5)</w:t>
                      </w:r>
                      <w:r w:rsidRPr="001C35C6">
                        <w:rPr>
                          <w:rFonts w:cstheme="minorHAnsi"/>
                          <w:sz w:val="22"/>
                          <w:szCs w:val="22"/>
                        </w:rPr>
                        <w:t>, and other than slight apprehension at speaking in front of the class, saw no detrimental factors in answering. Child 2 expressed discomfort at the teacher’s approach of highlighting volunteers, stating that it made her less inclined to volunteer as she felt increased pressure.</w:t>
                      </w:r>
                    </w:p>
                    <w:p w14:paraId="36357F57" w14:textId="77777777" w:rsidR="00CE31F0" w:rsidRPr="001C35C6" w:rsidRDefault="00CE31F0" w:rsidP="00CE31F0">
                      <w:pPr>
                        <w:spacing w:line="360" w:lineRule="auto"/>
                        <w:jc w:val="both"/>
                        <w:rPr>
                          <w:rFonts w:cstheme="minorHAnsi"/>
                          <w:sz w:val="22"/>
                          <w:szCs w:val="22"/>
                        </w:rPr>
                      </w:pPr>
                    </w:p>
                    <w:p w14:paraId="6AC1718E" w14:textId="342724E2" w:rsidR="00DA624A" w:rsidRPr="001C35C6" w:rsidRDefault="00DA624A" w:rsidP="00DA624A">
                      <w:pPr>
                        <w:spacing w:line="360" w:lineRule="auto"/>
                        <w:jc w:val="both"/>
                        <w:rPr>
                          <w:rFonts w:cstheme="minorHAnsi"/>
                          <w:sz w:val="22"/>
                          <w:szCs w:val="22"/>
                        </w:rPr>
                      </w:pPr>
                      <w:r w:rsidRPr="001C35C6">
                        <w:rPr>
                          <w:rFonts w:cstheme="minorHAnsi"/>
                          <w:sz w:val="22"/>
                          <w:szCs w:val="22"/>
                        </w:rPr>
                        <w:t xml:space="preserve">The evidence of the </w:t>
                      </w:r>
                      <w:r w:rsidR="00A91355">
                        <w:rPr>
                          <w:rFonts w:cstheme="minorHAnsi"/>
                          <w:sz w:val="22"/>
                          <w:szCs w:val="22"/>
                        </w:rPr>
                        <w:t>participants</w:t>
                      </w:r>
                      <w:r w:rsidR="00A91355" w:rsidRPr="001C35C6">
                        <w:rPr>
                          <w:rFonts w:cstheme="minorHAnsi"/>
                          <w:sz w:val="22"/>
                          <w:szCs w:val="22"/>
                        </w:rPr>
                        <w:t xml:space="preserve"> </w:t>
                      </w:r>
                      <w:r w:rsidRPr="001C35C6">
                        <w:rPr>
                          <w:rFonts w:cstheme="minorHAnsi"/>
                          <w:sz w:val="22"/>
                          <w:szCs w:val="22"/>
                        </w:rPr>
                        <w:t>suggests that the higher and middle a</w:t>
                      </w:r>
                      <w:r w:rsidR="00A91355">
                        <w:rPr>
                          <w:rFonts w:cstheme="minorHAnsi"/>
                          <w:sz w:val="22"/>
                          <w:szCs w:val="22"/>
                        </w:rPr>
                        <w:t>ttaining</w:t>
                      </w:r>
                      <w:r w:rsidRPr="001C35C6">
                        <w:rPr>
                          <w:rFonts w:cstheme="minorHAnsi"/>
                          <w:sz w:val="22"/>
                          <w:szCs w:val="22"/>
                        </w:rPr>
                        <w:t xml:space="preserve"> </w:t>
                      </w:r>
                      <w:r w:rsidR="00A91355">
                        <w:rPr>
                          <w:rFonts w:cstheme="minorHAnsi"/>
                          <w:sz w:val="22"/>
                          <w:szCs w:val="22"/>
                        </w:rPr>
                        <w:t>pupils</w:t>
                      </w:r>
                      <w:r w:rsidRPr="001C35C6">
                        <w:rPr>
                          <w:rFonts w:cstheme="minorHAnsi"/>
                          <w:sz w:val="22"/>
                          <w:szCs w:val="22"/>
                        </w:rPr>
                        <w:t xml:space="preserve"> possessed both the understanding of the questions and their own knowledge, </w:t>
                      </w:r>
                      <w:proofErr w:type="gramStart"/>
                      <w:r w:rsidRPr="001C35C6">
                        <w:rPr>
                          <w:rFonts w:cstheme="minorHAnsi"/>
                          <w:sz w:val="22"/>
                          <w:szCs w:val="22"/>
                        </w:rPr>
                        <w:t>in order to</w:t>
                      </w:r>
                      <w:proofErr w:type="gramEnd"/>
                      <w:r w:rsidRPr="001C35C6">
                        <w:rPr>
                          <w:rFonts w:cstheme="minorHAnsi"/>
                          <w:sz w:val="22"/>
                          <w:szCs w:val="22"/>
                        </w:rPr>
                        <w:t xml:space="preserve"> begin answering from the beginning of the lesson. All </w:t>
                      </w:r>
                      <w:r w:rsidR="00A91355">
                        <w:rPr>
                          <w:rFonts w:cstheme="minorHAnsi"/>
                          <w:sz w:val="22"/>
                          <w:szCs w:val="22"/>
                        </w:rPr>
                        <w:t>participants</w:t>
                      </w:r>
                      <w:r w:rsidRPr="001C35C6">
                        <w:rPr>
                          <w:rFonts w:cstheme="minorHAnsi"/>
                          <w:sz w:val="22"/>
                          <w:szCs w:val="22"/>
                        </w:rPr>
                        <w:t xml:space="preserve"> felt that the teacher accepted their decisions not to answer or their inability to answer and understood that questions were integral to any lesson.  </w:t>
                      </w:r>
                    </w:p>
                    <w:p w14:paraId="5D11D3B5" w14:textId="47A6D6CD" w:rsidR="00CE31F0" w:rsidRDefault="00CE31F0"/>
                  </w:txbxContent>
                </v:textbox>
                <w10:wrap type="square"/>
              </v:shape>
            </w:pict>
          </mc:Fallback>
        </mc:AlternateContent>
      </w:r>
      <w:r w:rsidR="002A087D" w:rsidRPr="001C35C6">
        <w:rPr>
          <w:rFonts w:cstheme="minorHAnsi"/>
          <w:b/>
          <w:sz w:val="22"/>
          <w:szCs w:val="22"/>
        </w:rPr>
        <w:t>Analysis of</w:t>
      </w:r>
    </w:p>
    <w:p w14:paraId="1E8D4941" w14:textId="6A91D0C1" w:rsidR="002A087D" w:rsidRDefault="002A087D" w:rsidP="001C35C6">
      <w:pPr>
        <w:spacing w:line="360" w:lineRule="auto"/>
        <w:rPr>
          <w:rFonts w:cstheme="minorHAnsi"/>
          <w:b/>
          <w:sz w:val="22"/>
          <w:szCs w:val="22"/>
        </w:rPr>
      </w:pPr>
      <w:r w:rsidRPr="001C35C6">
        <w:rPr>
          <w:rFonts w:cstheme="minorHAnsi"/>
          <w:b/>
          <w:sz w:val="22"/>
          <w:szCs w:val="22"/>
        </w:rPr>
        <w:t>interview data</w:t>
      </w:r>
    </w:p>
    <w:p w14:paraId="77027019" w14:textId="3393762E" w:rsidR="00DA624A" w:rsidRDefault="00DA624A" w:rsidP="001C35C6">
      <w:pPr>
        <w:spacing w:line="360" w:lineRule="auto"/>
        <w:rPr>
          <w:rFonts w:cstheme="minorHAnsi"/>
          <w:b/>
          <w:sz w:val="22"/>
          <w:szCs w:val="22"/>
        </w:rPr>
      </w:pPr>
    </w:p>
    <w:p w14:paraId="3B29895E" w14:textId="4387C001" w:rsidR="00DA624A" w:rsidRDefault="00DA624A" w:rsidP="001C35C6">
      <w:pPr>
        <w:spacing w:line="360" w:lineRule="auto"/>
        <w:rPr>
          <w:rFonts w:cstheme="minorHAnsi"/>
          <w:b/>
          <w:sz w:val="22"/>
          <w:szCs w:val="22"/>
        </w:rPr>
      </w:pPr>
    </w:p>
    <w:p w14:paraId="49DDAC92" w14:textId="58323E72" w:rsidR="00DA624A" w:rsidRDefault="00DA624A" w:rsidP="001C35C6">
      <w:pPr>
        <w:spacing w:line="360" w:lineRule="auto"/>
        <w:rPr>
          <w:rFonts w:cstheme="minorHAnsi"/>
          <w:b/>
          <w:sz w:val="22"/>
          <w:szCs w:val="22"/>
        </w:rPr>
      </w:pPr>
    </w:p>
    <w:p w14:paraId="1A927A5A" w14:textId="78E9BAFB" w:rsidR="00DA624A" w:rsidRPr="00DA624A" w:rsidRDefault="00DA624A" w:rsidP="001C35C6">
      <w:pPr>
        <w:spacing w:line="360" w:lineRule="auto"/>
        <w:rPr>
          <w:rFonts w:cstheme="minorHAnsi"/>
          <w:b/>
          <w:sz w:val="16"/>
          <w:szCs w:val="16"/>
        </w:rPr>
      </w:pPr>
      <w:r>
        <w:rPr>
          <w:rFonts w:cstheme="minorHAnsi"/>
          <w:b/>
          <w:noProof/>
          <w:sz w:val="16"/>
          <w:szCs w:val="16"/>
          <w:lang w:eastAsia="en-GB"/>
        </w:rPr>
        <mc:AlternateContent>
          <mc:Choice Requires="wps">
            <w:drawing>
              <wp:anchor distT="0" distB="0" distL="114300" distR="114300" simplePos="0" relativeHeight="251666432" behindDoc="0" locked="0" layoutInCell="1" allowOverlap="1" wp14:anchorId="39B72173" wp14:editId="0B42A918">
                <wp:simplePos x="0" y="0"/>
                <wp:positionH relativeFrom="column">
                  <wp:posOffset>623888</wp:posOffset>
                </wp:positionH>
                <wp:positionV relativeFrom="paragraph">
                  <wp:posOffset>207010</wp:posOffset>
                </wp:positionV>
                <wp:extent cx="1185862" cy="490538"/>
                <wp:effectExtent l="0" t="38100" r="52705" b="24130"/>
                <wp:wrapNone/>
                <wp:docPr id="6" name="Straight Arrow Connector 6"/>
                <wp:cNvGraphicFramePr/>
                <a:graphic xmlns:a="http://schemas.openxmlformats.org/drawingml/2006/main">
                  <a:graphicData uri="http://schemas.microsoft.com/office/word/2010/wordprocessingShape">
                    <wps:wsp>
                      <wps:cNvCnPr/>
                      <wps:spPr>
                        <a:xfrm flipV="1">
                          <a:off x="0" y="0"/>
                          <a:ext cx="1185862" cy="4905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92EC4F" id="Straight Arrow Connector 6" o:spid="_x0000_s1026" type="#_x0000_t32" style="position:absolute;margin-left:49.15pt;margin-top:16.3pt;width:93.35pt;height:38.6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" strokecolor="#1cade4 [3204]" strokeweight=".5pt">
                <v:stroke endarrow="block" joinstyle="miter"/>
              </v:shape>
            </w:pict>
          </mc:Fallback>
        </mc:AlternateContent>
      </w:r>
      <w:r w:rsidRPr="00DA624A">
        <w:rPr>
          <w:rFonts w:cstheme="minorHAnsi"/>
          <w:b/>
          <w:sz w:val="16"/>
          <w:szCs w:val="16"/>
        </w:rPr>
        <w:t>Specific reference to appendices</w:t>
      </w:r>
      <w:r>
        <w:rPr>
          <w:rFonts w:cstheme="minorHAnsi"/>
          <w:b/>
          <w:sz w:val="16"/>
          <w:szCs w:val="16"/>
        </w:rPr>
        <w:t xml:space="preserve"> (where can the reader find the relevant information?)</w:t>
      </w:r>
    </w:p>
    <w:p w14:paraId="2BBF5BEC" w14:textId="5AD04C86" w:rsidR="00CE31F0" w:rsidRDefault="00CE31F0" w:rsidP="001C35C6">
      <w:pPr>
        <w:spacing w:line="360" w:lineRule="auto"/>
        <w:rPr>
          <w:rFonts w:cstheme="minorHAnsi"/>
          <w:b/>
          <w:sz w:val="22"/>
          <w:szCs w:val="22"/>
        </w:rPr>
      </w:pPr>
    </w:p>
    <w:p w14:paraId="249AF0FA" w14:textId="6CE986CD" w:rsidR="00CE31F0" w:rsidRDefault="00CE31F0" w:rsidP="001C35C6">
      <w:pPr>
        <w:spacing w:line="360" w:lineRule="auto"/>
        <w:rPr>
          <w:rFonts w:cstheme="minorHAnsi"/>
          <w:b/>
          <w:sz w:val="22"/>
          <w:szCs w:val="22"/>
        </w:rPr>
      </w:pPr>
    </w:p>
    <w:p w14:paraId="23F2F2C7" w14:textId="3A587E28" w:rsidR="00CE31F0" w:rsidRDefault="00CE31F0" w:rsidP="001C35C6">
      <w:pPr>
        <w:spacing w:line="360" w:lineRule="auto"/>
        <w:rPr>
          <w:rFonts w:cstheme="minorHAnsi"/>
          <w:b/>
          <w:sz w:val="22"/>
          <w:szCs w:val="22"/>
        </w:rPr>
      </w:pPr>
    </w:p>
    <w:p w14:paraId="6FEC9168" w14:textId="61932A8E" w:rsidR="00CE31F0" w:rsidRDefault="00CE31F0" w:rsidP="001C35C6">
      <w:pPr>
        <w:spacing w:line="360" w:lineRule="auto"/>
        <w:rPr>
          <w:rFonts w:cstheme="minorHAnsi"/>
          <w:b/>
          <w:sz w:val="22"/>
          <w:szCs w:val="22"/>
        </w:rPr>
      </w:pPr>
    </w:p>
    <w:p w14:paraId="65D47974" w14:textId="77777777" w:rsidR="00CE31F0" w:rsidRPr="001C35C6" w:rsidRDefault="00CE31F0" w:rsidP="001C35C6">
      <w:pPr>
        <w:spacing w:line="360" w:lineRule="auto"/>
        <w:rPr>
          <w:rFonts w:cstheme="minorHAnsi"/>
          <w:b/>
          <w:sz w:val="22"/>
          <w:szCs w:val="22"/>
        </w:rPr>
      </w:pPr>
    </w:p>
    <w:p w14:paraId="4B01D127" w14:textId="77777777" w:rsidR="001921A9" w:rsidRPr="001C35C6" w:rsidRDefault="001921A9" w:rsidP="001C35C6">
      <w:pPr>
        <w:spacing w:line="360" w:lineRule="auto"/>
        <w:rPr>
          <w:rFonts w:cstheme="minorHAnsi"/>
          <w:sz w:val="22"/>
          <w:szCs w:val="22"/>
        </w:rPr>
      </w:pPr>
    </w:p>
    <w:p w14:paraId="040FFBA4" w14:textId="797CBC5B" w:rsidR="00D9660E" w:rsidRPr="001C35C6" w:rsidRDefault="00D9660E" w:rsidP="001C35C6">
      <w:pPr>
        <w:spacing w:line="360" w:lineRule="auto"/>
        <w:jc w:val="both"/>
        <w:rPr>
          <w:rFonts w:cstheme="minorHAnsi"/>
          <w:sz w:val="22"/>
          <w:szCs w:val="22"/>
        </w:rPr>
      </w:pPr>
    </w:p>
    <w:p w14:paraId="5A470E87" w14:textId="4F0E9459" w:rsidR="001921A9" w:rsidRPr="001C35C6" w:rsidRDefault="001921A9" w:rsidP="001C35C6">
      <w:pPr>
        <w:spacing w:line="360" w:lineRule="auto"/>
        <w:rPr>
          <w:rFonts w:cstheme="minorHAnsi"/>
          <w:sz w:val="22"/>
          <w:szCs w:val="22"/>
        </w:rPr>
      </w:pPr>
    </w:p>
    <w:p w14:paraId="187FD333" w14:textId="58BF361A" w:rsidR="007F0FAA" w:rsidRPr="001C35C6" w:rsidRDefault="00B124F4" w:rsidP="001C35C6">
      <w:pPr>
        <w:spacing w:line="360" w:lineRule="auto"/>
        <w:rPr>
          <w:rFonts w:cstheme="minorHAnsi"/>
          <w:sz w:val="22"/>
          <w:szCs w:val="22"/>
        </w:rPr>
      </w:pPr>
      <w:r>
        <w:rPr>
          <w:rFonts w:cstheme="minorHAnsi"/>
          <w:noProof/>
          <w:sz w:val="22"/>
          <w:szCs w:val="22"/>
          <w:lang w:eastAsia="en-GB"/>
        </w:rPr>
        <mc:AlternateContent>
          <mc:Choice Requires="wps">
            <w:drawing>
              <wp:anchor distT="0" distB="0" distL="114300" distR="114300" simplePos="0" relativeHeight="251667456" behindDoc="0" locked="0" layoutInCell="1" allowOverlap="1" wp14:anchorId="3A8B76D6" wp14:editId="7882B71F">
                <wp:simplePos x="0" y="0"/>
                <wp:positionH relativeFrom="column">
                  <wp:posOffset>623888</wp:posOffset>
                </wp:positionH>
                <wp:positionV relativeFrom="paragraph">
                  <wp:posOffset>54293</wp:posOffset>
                </wp:positionV>
                <wp:extent cx="4938712" cy="685800"/>
                <wp:effectExtent l="0" t="57150" r="14605" b="19050"/>
                <wp:wrapNone/>
                <wp:docPr id="7" name="Straight Arrow Connector 7"/>
                <wp:cNvGraphicFramePr/>
                <a:graphic xmlns:a="http://schemas.openxmlformats.org/drawingml/2006/main">
                  <a:graphicData uri="http://schemas.microsoft.com/office/word/2010/wordprocessingShape">
                    <wps:wsp>
                      <wps:cNvCnPr/>
                      <wps:spPr>
                        <a:xfrm flipV="1">
                          <a:off x="0" y="0"/>
                          <a:ext cx="4938712"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D62907" id="Straight Arrow Connector 7" o:spid="_x0000_s1026" type="#_x0000_t32" style="position:absolute;margin-left:49.15pt;margin-top:4.3pt;width:388.85pt;height:54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" strokecolor="#1cade4 [3204]" strokeweight=".5pt">
                <v:stroke endarrow="block" joinstyle="miter"/>
              </v:shape>
            </w:pict>
          </mc:Fallback>
        </mc:AlternateContent>
      </w:r>
    </w:p>
    <w:p w14:paraId="6BF17BAC" w14:textId="77777777" w:rsidR="00DA624A" w:rsidRDefault="00DA624A" w:rsidP="001C35C6">
      <w:pPr>
        <w:spacing w:line="360" w:lineRule="auto"/>
        <w:rPr>
          <w:rFonts w:cstheme="minorHAnsi"/>
          <w:b/>
          <w:sz w:val="22"/>
          <w:szCs w:val="22"/>
        </w:rPr>
      </w:pPr>
    </w:p>
    <w:p w14:paraId="06491B47" w14:textId="77777777" w:rsidR="00DA624A" w:rsidRDefault="00DA624A" w:rsidP="001C35C6">
      <w:pPr>
        <w:spacing w:line="360" w:lineRule="auto"/>
        <w:rPr>
          <w:rFonts w:cstheme="minorHAnsi"/>
          <w:b/>
          <w:sz w:val="22"/>
          <w:szCs w:val="22"/>
        </w:rPr>
      </w:pPr>
    </w:p>
    <w:p w14:paraId="77E20A73" w14:textId="62E2F547" w:rsidR="00DA624A" w:rsidRDefault="00DA624A" w:rsidP="001C35C6">
      <w:pPr>
        <w:spacing w:line="360" w:lineRule="auto"/>
        <w:rPr>
          <w:rFonts w:cstheme="minorHAnsi"/>
          <w:b/>
          <w:sz w:val="16"/>
          <w:szCs w:val="16"/>
        </w:rPr>
      </w:pPr>
      <w:r w:rsidRPr="00DA624A">
        <w:rPr>
          <w:rFonts w:cstheme="minorHAnsi"/>
          <w:b/>
          <w:sz w:val="16"/>
          <w:szCs w:val="16"/>
        </w:rPr>
        <w:t>Making comparisons between responses</w:t>
      </w:r>
    </w:p>
    <w:p w14:paraId="37E880E1" w14:textId="6DA51AA4" w:rsidR="00B124F4" w:rsidRDefault="00B124F4" w:rsidP="001C35C6">
      <w:pPr>
        <w:spacing w:line="360" w:lineRule="auto"/>
        <w:rPr>
          <w:rFonts w:cstheme="minorHAnsi"/>
          <w:b/>
          <w:sz w:val="16"/>
          <w:szCs w:val="16"/>
        </w:rPr>
      </w:pPr>
    </w:p>
    <w:p w14:paraId="71FBFCC9" w14:textId="6B1DAAEB" w:rsidR="00B124F4" w:rsidRDefault="00B124F4" w:rsidP="001C35C6">
      <w:pPr>
        <w:spacing w:line="360" w:lineRule="auto"/>
        <w:rPr>
          <w:rFonts w:cstheme="minorHAnsi"/>
          <w:b/>
          <w:sz w:val="16"/>
          <w:szCs w:val="16"/>
        </w:rPr>
      </w:pPr>
    </w:p>
    <w:p w14:paraId="6C32FBF8" w14:textId="71BAE48F" w:rsidR="00B124F4" w:rsidRDefault="00B124F4" w:rsidP="001C35C6">
      <w:pPr>
        <w:spacing w:line="360" w:lineRule="auto"/>
        <w:rPr>
          <w:rFonts w:cstheme="minorHAnsi"/>
          <w:b/>
          <w:sz w:val="16"/>
          <w:szCs w:val="16"/>
        </w:rPr>
      </w:pPr>
      <w:r>
        <w:rPr>
          <w:rFonts w:cstheme="minorHAnsi"/>
          <w:b/>
          <w:noProof/>
          <w:sz w:val="16"/>
          <w:szCs w:val="16"/>
          <w:lang w:eastAsia="en-GB"/>
        </w:rPr>
        <mc:AlternateContent>
          <mc:Choice Requires="wps">
            <w:drawing>
              <wp:anchor distT="0" distB="0" distL="114300" distR="114300" simplePos="0" relativeHeight="251668480" behindDoc="0" locked="0" layoutInCell="1" allowOverlap="1" wp14:anchorId="29DF4707" wp14:editId="4A43EEB7">
                <wp:simplePos x="0" y="0"/>
                <wp:positionH relativeFrom="column">
                  <wp:posOffset>528638</wp:posOffset>
                </wp:positionH>
                <wp:positionV relativeFrom="paragraph">
                  <wp:posOffset>57468</wp:posOffset>
                </wp:positionV>
                <wp:extent cx="3657600" cy="347662"/>
                <wp:effectExtent l="0" t="57150" r="19050" b="33655"/>
                <wp:wrapNone/>
                <wp:docPr id="8" name="Straight Arrow Connector 8"/>
                <wp:cNvGraphicFramePr/>
                <a:graphic xmlns:a="http://schemas.openxmlformats.org/drawingml/2006/main">
                  <a:graphicData uri="http://schemas.microsoft.com/office/word/2010/wordprocessingShape">
                    <wps:wsp>
                      <wps:cNvCnPr/>
                      <wps:spPr>
                        <a:xfrm flipV="1">
                          <a:off x="0" y="0"/>
                          <a:ext cx="3657600" cy="3476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82923B" id="Straight Arrow Connector 8" o:spid="_x0000_s1026" type="#_x0000_t32" style="position:absolute;margin-left:41.65pt;margin-top:4.55pt;width:4in;height:27.3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" strokecolor="#1cade4 [3204]" strokeweight=".5pt">
                <v:stroke endarrow="block" joinstyle="miter"/>
              </v:shape>
            </w:pict>
          </mc:Fallback>
        </mc:AlternateContent>
      </w:r>
    </w:p>
    <w:p w14:paraId="489924BD" w14:textId="3C85DA54" w:rsidR="00B124F4" w:rsidRDefault="00B124F4" w:rsidP="001C35C6">
      <w:pPr>
        <w:spacing w:line="360" w:lineRule="auto"/>
        <w:rPr>
          <w:rFonts w:cstheme="minorHAnsi"/>
          <w:b/>
          <w:sz w:val="16"/>
          <w:szCs w:val="16"/>
        </w:rPr>
      </w:pPr>
      <w:r w:rsidRPr="00DA624A">
        <w:rPr>
          <w:rFonts w:cstheme="minorHAnsi"/>
          <w:b/>
          <w:sz w:val="16"/>
          <w:szCs w:val="16"/>
        </w:rPr>
        <w:t>Specific reference to appendices</w:t>
      </w:r>
      <w:r>
        <w:rPr>
          <w:rFonts w:cstheme="minorHAnsi"/>
          <w:b/>
          <w:sz w:val="16"/>
          <w:szCs w:val="16"/>
        </w:rPr>
        <w:t xml:space="preserve"> </w:t>
      </w:r>
    </w:p>
    <w:p w14:paraId="761592B1" w14:textId="77777777" w:rsidR="00F566CF" w:rsidRPr="00DA624A" w:rsidRDefault="00F566CF" w:rsidP="001C35C6">
      <w:pPr>
        <w:spacing w:line="360" w:lineRule="auto"/>
        <w:rPr>
          <w:rFonts w:cstheme="minorHAnsi"/>
          <w:b/>
          <w:sz w:val="16"/>
          <w:szCs w:val="16"/>
        </w:rPr>
      </w:pPr>
    </w:p>
    <w:p w14:paraId="688CA635" w14:textId="77777777" w:rsidR="00DA624A" w:rsidRDefault="00DA624A" w:rsidP="001C35C6">
      <w:pPr>
        <w:spacing w:line="360" w:lineRule="auto"/>
        <w:rPr>
          <w:rFonts w:cstheme="minorHAnsi"/>
          <w:b/>
          <w:sz w:val="22"/>
          <w:szCs w:val="22"/>
        </w:rPr>
      </w:pPr>
    </w:p>
    <w:p w14:paraId="53FAE2FF" w14:textId="77777777" w:rsidR="00DA624A" w:rsidRDefault="00DA624A" w:rsidP="001C35C6">
      <w:pPr>
        <w:spacing w:line="360" w:lineRule="auto"/>
        <w:rPr>
          <w:rFonts w:cstheme="minorHAnsi"/>
          <w:b/>
          <w:sz w:val="22"/>
          <w:szCs w:val="22"/>
        </w:rPr>
      </w:pPr>
    </w:p>
    <w:p w14:paraId="56DEA7A1" w14:textId="070FA201" w:rsidR="00DA624A" w:rsidRPr="00B124F4" w:rsidRDefault="00B124F4" w:rsidP="001C35C6">
      <w:pPr>
        <w:spacing w:line="360" w:lineRule="auto"/>
        <w:rPr>
          <w:rFonts w:cstheme="minorHAnsi"/>
          <w:b/>
          <w:sz w:val="16"/>
          <w:szCs w:val="16"/>
        </w:rPr>
      </w:pPr>
      <w:r>
        <w:rPr>
          <w:rFonts w:cstheme="minorHAnsi"/>
          <w:b/>
          <w:noProof/>
          <w:sz w:val="16"/>
          <w:szCs w:val="16"/>
          <w:lang w:eastAsia="en-GB"/>
        </w:rPr>
        <mc:AlternateContent>
          <mc:Choice Requires="wps">
            <w:drawing>
              <wp:anchor distT="0" distB="0" distL="114300" distR="114300" simplePos="0" relativeHeight="251669504" behindDoc="0" locked="0" layoutInCell="1" allowOverlap="1" wp14:anchorId="7DC6A380" wp14:editId="2B513BC9">
                <wp:simplePos x="0" y="0"/>
                <wp:positionH relativeFrom="column">
                  <wp:posOffset>228599</wp:posOffset>
                </wp:positionH>
                <wp:positionV relativeFrom="paragraph">
                  <wp:posOffset>129858</wp:posOffset>
                </wp:positionV>
                <wp:extent cx="1338263" cy="90487"/>
                <wp:effectExtent l="0" t="0" r="71755" b="81280"/>
                <wp:wrapNone/>
                <wp:docPr id="9" name="Straight Arrow Connector 9"/>
                <wp:cNvGraphicFramePr/>
                <a:graphic xmlns:a="http://schemas.openxmlformats.org/drawingml/2006/main">
                  <a:graphicData uri="http://schemas.microsoft.com/office/word/2010/wordprocessingShape">
                    <wps:wsp>
                      <wps:cNvCnPr/>
                      <wps:spPr>
                        <a:xfrm>
                          <a:off x="0" y="0"/>
                          <a:ext cx="1338263" cy="904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4559F9" id="Straight Arrow Connector 9" o:spid="_x0000_s1026" type="#_x0000_t32" style="position:absolute;margin-left:18pt;margin-top:10.25pt;width:105.4pt;height:7.1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" strokecolor="#1cade4 [3204]" strokeweight=".5pt">
                <v:stroke endarrow="block" joinstyle="miter"/>
              </v:shape>
            </w:pict>
          </mc:Fallback>
        </mc:AlternateContent>
      </w:r>
      <w:r w:rsidRPr="00B124F4">
        <w:rPr>
          <w:rFonts w:cstheme="minorHAnsi"/>
          <w:b/>
          <w:sz w:val="16"/>
          <w:szCs w:val="16"/>
        </w:rPr>
        <w:t>Summary</w:t>
      </w:r>
    </w:p>
    <w:p w14:paraId="27862DBC" w14:textId="77777777" w:rsidR="00DA624A" w:rsidRDefault="00DA624A" w:rsidP="001C35C6">
      <w:pPr>
        <w:spacing w:line="360" w:lineRule="auto"/>
        <w:rPr>
          <w:rFonts w:cstheme="minorHAnsi"/>
          <w:b/>
          <w:sz w:val="22"/>
          <w:szCs w:val="22"/>
        </w:rPr>
      </w:pPr>
    </w:p>
    <w:p w14:paraId="39D45A5F" w14:textId="77777777" w:rsidR="00DA624A" w:rsidRDefault="00DA624A" w:rsidP="001C35C6">
      <w:pPr>
        <w:spacing w:line="360" w:lineRule="auto"/>
        <w:rPr>
          <w:rFonts w:cstheme="minorHAnsi"/>
          <w:b/>
          <w:sz w:val="22"/>
          <w:szCs w:val="22"/>
        </w:rPr>
      </w:pPr>
    </w:p>
    <w:p w14:paraId="4C2B8455" w14:textId="77777777" w:rsidR="00DA624A" w:rsidRDefault="00DA624A" w:rsidP="001C35C6">
      <w:pPr>
        <w:spacing w:line="360" w:lineRule="auto"/>
        <w:rPr>
          <w:rFonts w:cstheme="minorHAnsi"/>
          <w:b/>
          <w:sz w:val="22"/>
          <w:szCs w:val="22"/>
        </w:rPr>
      </w:pPr>
    </w:p>
    <w:p w14:paraId="2DBA9F76" w14:textId="77777777" w:rsidR="00DA624A" w:rsidRDefault="00DA624A" w:rsidP="001C35C6">
      <w:pPr>
        <w:spacing w:line="360" w:lineRule="auto"/>
        <w:rPr>
          <w:rFonts w:cstheme="minorHAnsi"/>
          <w:b/>
          <w:sz w:val="22"/>
          <w:szCs w:val="22"/>
        </w:rPr>
      </w:pPr>
    </w:p>
    <w:p w14:paraId="4ABE4E6E" w14:textId="77777777" w:rsidR="00DA624A" w:rsidRDefault="00DA624A" w:rsidP="001C35C6">
      <w:pPr>
        <w:spacing w:line="360" w:lineRule="auto"/>
        <w:rPr>
          <w:rFonts w:cstheme="minorHAnsi"/>
          <w:b/>
          <w:sz w:val="22"/>
          <w:szCs w:val="22"/>
        </w:rPr>
      </w:pPr>
    </w:p>
    <w:p w14:paraId="2FF42ED6" w14:textId="77777777" w:rsidR="00DA624A" w:rsidRDefault="00DA624A" w:rsidP="001C35C6">
      <w:pPr>
        <w:spacing w:line="360" w:lineRule="auto"/>
        <w:rPr>
          <w:rFonts w:cstheme="minorHAnsi"/>
          <w:b/>
          <w:sz w:val="22"/>
          <w:szCs w:val="22"/>
        </w:rPr>
      </w:pPr>
    </w:p>
    <w:p w14:paraId="7B0C698C" w14:textId="64F5E9A4" w:rsidR="00C81067" w:rsidRDefault="00C81067" w:rsidP="001C35C6">
      <w:pPr>
        <w:spacing w:line="360" w:lineRule="auto"/>
        <w:rPr>
          <w:rFonts w:cstheme="minorHAnsi"/>
          <w:b/>
          <w:sz w:val="22"/>
          <w:szCs w:val="22"/>
        </w:rPr>
      </w:pPr>
      <w:r w:rsidRPr="00C81067">
        <w:rPr>
          <w:rFonts w:cstheme="minorHAnsi"/>
          <w:noProof/>
          <w:sz w:val="22"/>
          <w:szCs w:val="22"/>
          <w:lang w:eastAsia="en-GB"/>
        </w:rPr>
        <w:lastRenderedPageBreak/>
        <mc:AlternateContent>
          <mc:Choice Requires="wps">
            <w:drawing>
              <wp:anchor distT="45720" distB="45720" distL="114300" distR="114300" simplePos="0" relativeHeight="251671552" behindDoc="0" locked="0" layoutInCell="1" allowOverlap="1" wp14:anchorId="0F8951DD" wp14:editId="31D383B7">
                <wp:simplePos x="0" y="0"/>
                <wp:positionH relativeFrom="column">
                  <wp:posOffset>828675</wp:posOffset>
                </wp:positionH>
                <wp:positionV relativeFrom="paragraph">
                  <wp:posOffset>0</wp:posOffset>
                </wp:positionV>
                <wp:extent cx="5257800" cy="57912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5791200"/>
                        </a:xfrm>
                        <a:prstGeom prst="rect">
                          <a:avLst/>
                        </a:prstGeom>
                        <a:solidFill>
                          <a:srgbClr val="FFFFFF"/>
                        </a:solidFill>
                        <a:ln w="9525">
                          <a:solidFill>
                            <a:srgbClr val="000000"/>
                          </a:solidFill>
                          <a:miter lim="800000"/>
                          <a:headEnd/>
                          <a:tailEnd/>
                        </a:ln>
                      </wps:spPr>
                      <wps:txbx>
                        <w:txbxContent>
                          <w:p w14:paraId="674544B2" w14:textId="1B0DB77B" w:rsidR="00C81067" w:rsidRPr="001C35C6" w:rsidRDefault="00C81067" w:rsidP="00C81067">
                            <w:pPr>
                              <w:spacing w:line="360" w:lineRule="auto"/>
                              <w:jc w:val="both"/>
                              <w:rPr>
                                <w:rFonts w:cstheme="minorHAnsi"/>
                                <w:sz w:val="22"/>
                                <w:szCs w:val="22"/>
                              </w:rPr>
                            </w:pPr>
                            <w:r w:rsidRPr="001C35C6">
                              <w:rPr>
                                <w:rFonts w:cstheme="minorHAnsi"/>
                                <w:sz w:val="22"/>
                                <w:szCs w:val="22"/>
                              </w:rPr>
                              <w:t xml:space="preserve">Across all six </w:t>
                            </w:r>
                            <w:r w:rsidR="00A91355">
                              <w:rPr>
                                <w:rFonts w:cstheme="minorHAnsi"/>
                                <w:sz w:val="22"/>
                                <w:szCs w:val="22"/>
                              </w:rPr>
                              <w:t>participants</w:t>
                            </w:r>
                            <w:r w:rsidRPr="001C35C6">
                              <w:rPr>
                                <w:rFonts w:cstheme="minorHAnsi"/>
                                <w:sz w:val="22"/>
                                <w:szCs w:val="22"/>
                              </w:rPr>
                              <w:t xml:space="preserve">, it was evident that they enjoyed answering questions and felt rewarded either by praise from the teacher or a feeling of accomplishment. </w:t>
                            </w:r>
                            <w:proofErr w:type="gramStart"/>
                            <w:r w:rsidRPr="001C35C6">
                              <w:rPr>
                                <w:rFonts w:cstheme="minorHAnsi"/>
                                <w:sz w:val="22"/>
                                <w:szCs w:val="22"/>
                              </w:rPr>
                              <w:t>The majority of</w:t>
                            </w:r>
                            <w:proofErr w:type="gramEnd"/>
                            <w:r w:rsidRPr="001C35C6">
                              <w:rPr>
                                <w:rFonts w:cstheme="minorHAnsi"/>
                                <w:sz w:val="22"/>
                                <w:szCs w:val="22"/>
                              </w:rPr>
                              <w:t xml:space="preserve"> the questions asked in Lesson 1 and Lesson 2 were whole class questions</w:t>
                            </w:r>
                            <w:r w:rsidR="00513106">
                              <w:rPr>
                                <w:rFonts w:cstheme="minorHAnsi"/>
                                <w:sz w:val="22"/>
                                <w:szCs w:val="22"/>
                              </w:rPr>
                              <w:t>, with r</w:t>
                            </w:r>
                            <w:r w:rsidRPr="001C35C6">
                              <w:rPr>
                                <w:rFonts w:cstheme="minorHAnsi"/>
                                <w:sz w:val="22"/>
                                <w:szCs w:val="22"/>
                              </w:rPr>
                              <w:t>esearch by Haydon and Hunter (2011) suggest</w:t>
                            </w:r>
                            <w:r w:rsidR="00513106">
                              <w:rPr>
                                <w:rFonts w:cstheme="minorHAnsi"/>
                                <w:sz w:val="22"/>
                                <w:szCs w:val="22"/>
                              </w:rPr>
                              <w:t>ing that</w:t>
                            </w:r>
                            <w:r w:rsidRPr="001C35C6">
                              <w:rPr>
                                <w:rFonts w:cstheme="minorHAnsi"/>
                                <w:sz w:val="22"/>
                                <w:szCs w:val="22"/>
                              </w:rPr>
                              <w:t xml:space="preserve"> questioning strategies </w:t>
                            </w:r>
                            <w:r w:rsidR="00513106">
                              <w:rPr>
                                <w:rFonts w:cstheme="minorHAnsi"/>
                                <w:sz w:val="22"/>
                                <w:szCs w:val="22"/>
                              </w:rPr>
                              <w:t>which</w:t>
                            </w:r>
                            <w:r w:rsidRPr="001C35C6">
                              <w:rPr>
                                <w:rFonts w:cstheme="minorHAnsi"/>
                                <w:sz w:val="22"/>
                                <w:szCs w:val="22"/>
                              </w:rPr>
                              <w:t xml:space="preserve"> involve a whole class response result in fewer disruptions.</w:t>
                            </w:r>
                          </w:p>
                          <w:p w14:paraId="67694524" w14:textId="77777777" w:rsidR="00C81067" w:rsidRPr="001C35C6" w:rsidRDefault="00C81067" w:rsidP="00C81067">
                            <w:pPr>
                              <w:spacing w:line="360" w:lineRule="auto"/>
                              <w:jc w:val="both"/>
                              <w:rPr>
                                <w:rFonts w:cstheme="minorHAnsi"/>
                                <w:sz w:val="22"/>
                                <w:szCs w:val="22"/>
                              </w:rPr>
                            </w:pPr>
                          </w:p>
                          <w:p w14:paraId="4C8E662C" w14:textId="72D5105E" w:rsidR="00C81067" w:rsidRPr="001C35C6" w:rsidRDefault="00C81067" w:rsidP="00C81067">
                            <w:pPr>
                              <w:spacing w:line="360" w:lineRule="auto"/>
                              <w:jc w:val="both"/>
                              <w:rPr>
                                <w:rFonts w:cstheme="minorHAnsi"/>
                                <w:sz w:val="22"/>
                                <w:szCs w:val="22"/>
                              </w:rPr>
                            </w:pPr>
                            <w:r w:rsidRPr="001C35C6">
                              <w:rPr>
                                <w:rFonts w:cstheme="minorHAnsi"/>
                                <w:sz w:val="22"/>
                                <w:szCs w:val="22"/>
                              </w:rPr>
                              <w:t>There was some evidence to suggest that</w:t>
                            </w:r>
                            <w:r w:rsidR="00D67768">
                              <w:rPr>
                                <w:rFonts w:cstheme="minorHAnsi"/>
                                <w:sz w:val="22"/>
                                <w:szCs w:val="22"/>
                              </w:rPr>
                              <w:t>,</w:t>
                            </w:r>
                            <w:r w:rsidRPr="001C35C6">
                              <w:rPr>
                                <w:rFonts w:cstheme="minorHAnsi"/>
                                <w:sz w:val="22"/>
                                <w:szCs w:val="22"/>
                              </w:rPr>
                              <w:t xml:space="preserve"> following multiple questions and engagements</w:t>
                            </w:r>
                            <w:r w:rsidR="00D67768">
                              <w:rPr>
                                <w:rFonts w:cstheme="minorHAnsi"/>
                                <w:sz w:val="22"/>
                                <w:szCs w:val="22"/>
                              </w:rPr>
                              <w:t>,</w:t>
                            </w:r>
                            <w:r w:rsidRPr="001C35C6">
                              <w:rPr>
                                <w:rFonts w:cstheme="minorHAnsi"/>
                                <w:sz w:val="22"/>
                                <w:szCs w:val="22"/>
                              </w:rPr>
                              <w:t xml:space="preserve"> some children who had answered questions displayed a drop off in engagement. This was particularly evident in the observations of Child 1, Child 2 and Child Y. However, in the case of Child Y and Class 2, the introduction of a task appeared to replenish engagement with questioning. This ‘question fatigue’ may be explained in a similar way to muscle fatigue</w:t>
                            </w:r>
                            <w:r w:rsidR="001C7EF4">
                              <w:rPr>
                                <w:rFonts w:cstheme="minorHAnsi"/>
                                <w:sz w:val="22"/>
                                <w:szCs w:val="22"/>
                              </w:rPr>
                              <w:t xml:space="preserve"> (Enoka &amp; Duchateau, 2008)</w:t>
                            </w:r>
                            <w:r w:rsidRPr="001C35C6">
                              <w:rPr>
                                <w:rFonts w:cstheme="minorHAnsi"/>
                                <w:sz w:val="22"/>
                                <w:szCs w:val="22"/>
                              </w:rPr>
                              <w:t xml:space="preserve"> in that repeated use depletes energy or it may suggest that the rewards of answering questions diminish when compounded.</w:t>
                            </w:r>
                          </w:p>
                          <w:p w14:paraId="7BDF065C" w14:textId="5AD1B411" w:rsidR="00C81067" w:rsidRDefault="00C81067"/>
                          <w:p w14:paraId="2872E92D" w14:textId="4FF8D9E9" w:rsidR="00C81067" w:rsidRPr="001C35C6" w:rsidRDefault="00C81067" w:rsidP="00C81067">
                            <w:pPr>
                              <w:spacing w:line="360" w:lineRule="auto"/>
                              <w:jc w:val="both"/>
                              <w:rPr>
                                <w:rFonts w:cstheme="minorHAnsi"/>
                                <w:sz w:val="22"/>
                                <w:szCs w:val="22"/>
                              </w:rPr>
                            </w:pPr>
                            <w:r w:rsidRPr="001C35C6">
                              <w:rPr>
                                <w:rFonts w:cstheme="minorHAnsi"/>
                                <w:sz w:val="22"/>
                                <w:szCs w:val="22"/>
                              </w:rPr>
                              <w:t>The importance of wait</w:t>
                            </w:r>
                            <w:r w:rsidR="00D67768">
                              <w:rPr>
                                <w:rFonts w:cstheme="minorHAnsi"/>
                                <w:sz w:val="22"/>
                                <w:szCs w:val="22"/>
                              </w:rPr>
                              <w:t>-</w:t>
                            </w:r>
                            <w:r w:rsidRPr="001C35C6">
                              <w:rPr>
                                <w:rFonts w:cstheme="minorHAnsi"/>
                                <w:sz w:val="22"/>
                                <w:szCs w:val="22"/>
                              </w:rPr>
                              <w:t>time (Cremin and Arthur, 2014) was evidenced by Child Z who required additional time to formulate an answer. However, Child X and Child Y expressed that the wait</w:t>
                            </w:r>
                            <w:r w:rsidR="00D67768">
                              <w:rPr>
                                <w:rFonts w:cstheme="minorHAnsi"/>
                                <w:sz w:val="22"/>
                                <w:szCs w:val="22"/>
                              </w:rPr>
                              <w:t>-</w:t>
                            </w:r>
                            <w:r w:rsidRPr="001C35C6">
                              <w:rPr>
                                <w:rFonts w:cstheme="minorHAnsi"/>
                                <w:sz w:val="22"/>
                                <w:szCs w:val="22"/>
                              </w:rPr>
                              <w:t xml:space="preserve">time may have been an aggravating factor in their apprehension about being randomly selected. These statements were not supported by interviews with Class 1 and if accurate contradict research that increased wait time increases confidence in responding (Black et al., 2003). Grigg (2015) advises teachers to allow ‘wait’ time in responding to children’s answers to enable both the teacher and the class to reflect upon the answer. </w:t>
                            </w:r>
                          </w:p>
                          <w:p w14:paraId="39F5DED8" w14:textId="77777777" w:rsidR="00C81067" w:rsidRDefault="00C8106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951DD" id="_x0000_s1029" type="#_x0000_t202" style="position:absolute;margin-left:65.25pt;margin-top:0;width:414pt;height:45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">
                <v:textbox>
                  <w:txbxContent>
                    <w:p w14:paraId="674544B2" w14:textId="1B0DB77B" w:rsidR="00C81067" w:rsidRPr="001C35C6" w:rsidRDefault="00C81067" w:rsidP="00C81067">
                      <w:pPr>
                        <w:spacing w:line="360" w:lineRule="auto"/>
                        <w:jc w:val="both"/>
                        <w:rPr>
                          <w:rFonts w:cstheme="minorHAnsi"/>
                          <w:sz w:val="22"/>
                          <w:szCs w:val="22"/>
                        </w:rPr>
                      </w:pPr>
                      <w:r w:rsidRPr="001C35C6">
                        <w:rPr>
                          <w:rFonts w:cstheme="minorHAnsi"/>
                          <w:sz w:val="22"/>
                          <w:szCs w:val="22"/>
                        </w:rPr>
                        <w:t xml:space="preserve">Across all six </w:t>
                      </w:r>
                      <w:r w:rsidR="00A91355">
                        <w:rPr>
                          <w:rFonts w:cstheme="minorHAnsi"/>
                          <w:sz w:val="22"/>
                          <w:szCs w:val="22"/>
                        </w:rPr>
                        <w:t>participants</w:t>
                      </w:r>
                      <w:r w:rsidRPr="001C35C6">
                        <w:rPr>
                          <w:rFonts w:cstheme="minorHAnsi"/>
                          <w:sz w:val="22"/>
                          <w:szCs w:val="22"/>
                        </w:rPr>
                        <w:t xml:space="preserve">, it was evident that they enjoyed answering questions and felt rewarded either by praise from the teacher or a feeling of accomplishment. </w:t>
                      </w:r>
                      <w:proofErr w:type="gramStart"/>
                      <w:r w:rsidRPr="001C35C6">
                        <w:rPr>
                          <w:rFonts w:cstheme="minorHAnsi"/>
                          <w:sz w:val="22"/>
                          <w:szCs w:val="22"/>
                        </w:rPr>
                        <w:t>The majority of</w:t>
                      </w:r>
                      <w:proofErr w:type="gramEnd"/>
                      <w:r w:rsidRPr="001C35C6">
                        <w:rPr>
                          <w:rFonts w:cstheme="minorHAnsi"/>
                          <w:sz w:val="22"/>
                          <w:szCs w:val="22"/>
                        </w:rPr>
                        <w:t xml:space="preserve"> the questions asked in Lesson 1 and Lesson 2 were whole class questions</w:t>
                      </w:r>
                      <w:r w:rsidR="00513106">
                        <w:rPr>
                          <w:rFonts w:cstheme="minorHAnsi"/>
                          <w:sz w:val="22"/>
                          <w:szCs w:val="22"/>
                        </w:rPr>
                        <w:t>, with r</w:t>
                      </w:r>
                      <w:r w:rsidRPr="001C35C6">
                        <w:rPr>
                          <w:rFonts w:cstheme="minorHAnsi"/>
                          <w:sz w:val="22"/>
                          <w:szCs w:val="22"/>
                        </w:rPr>
                        <w:t>esearch by Haydon and Hunter (2011) suggest</w:t>
                      </w:r>
                      <w:r w:rsidR="00513106">
                        <w:rPr>
                          <w:rFonts w:cstheme="minorHAnsi"/>
                          <w:sz w:val="22"/>
                          <w:szCs w:val="22"/>
                        </w:rPr>
                        <w:t>ing that</w:t>
                      </w:r>
                      <w:r w:rsidRPr="001C35C6">
                        <w:rPr>
                          <w:rFonts w:cstheme="minorHAnsi"/>
                          <w:sz w:val="22"/>
                          <w:szCs w:val="22"/>
                        </w:rPr>
                        <w:t xml:space="preserve"> questioning strategies </w:t>
                      </w:r>
                      <w:r w:rsidR="00513106">
                        <w:rPr>
                          <w:rFonts w:cstheme="minorHAnsi"/>
                          <w:sz w:val="22"/>
                          <w:szCs w:val="22"/>
                        </w:rPr>
                        <w:t>which</w:t>
                      </w:r>
                      <w:r w:rsidRPr="001C35C6">
                        <w:rPr>
                          <w:rFonts w:cstheme="minorHAnsi"/>
                          <w:sz w:val="22"/>
                          <w:szCs w:val="22"/>
                        </w:rPr>
                        <w:t xml:space="preserve"> involve a whole class response result in fewer disruptions.</w:t>
                      </w:r>
                    </w:p>
                    <w:p w14:paraId="67694524" w14:textId="77777777" w:rsidR="00C81067" w:rsidRPr="001C35C6" w:rsidRDefault="00C81067" w:rsidP="00C81067">
                      <w:pPr>
                        <w:spacing w:line="360" w:lineRule="auto"/>
                        <w:jc w:val="both"/>
                        <w:rPr>
                          <w:rFonts w:cstheme="minorHAnsi"/>
                          <w:sz w:val="22"/>
                          <w:szCs w:val="22"/>
                        </w:rPr>
                      </w:pPr>
                    </w:p>
                    <w:p w14:paraId="4C8E662C" w14:textId="72D5105E" w:rsidR="00C81067" w:rsidRPr="001C35C6" w:rsidRDefault="00C81067" w:rsidP="00C81067">
                      <w:pPr>
                        <w:spacing w:line="360" w:lineRule="auto"/>
                        <w:jc w:val="both"/>
                        <w:rPr>
                          <w:rFonts w:cstheme="minorHAnsi"/>
                          <w:sz w:val="22"/>
                          <w:szCs w:val="22"/>
                        </w:rPr>
                      </w:pPr>
                      <w:r w:rsidRPr="001C35C6">
                        <w:rPr>
                          <w:rFonts w:cstheme="minorHAnsi"/>
                          <w:sz w:val="22"/>
                          <w:szCs w:val="22"/>
                        </w:rPr>
                        <w:t>There was some evidence to suggest that</w:t>
                      </w:r>
                      <w:r w:rsidR="00D67768">
                        <w:rPr>
                          <w:rFonts w:cstheme="minorHAnsi"/>
                          <w:sz w:val="22"/>
                          <w:szCs w:val="22"/>
                        </w:rPr>
                        <w:t>,</w:t>
                      </w:r>
                      <w:r w:rsidRPr="001C35C6">
                        <w:rPr>
                          <w:rFonts w:cstheme="minorHAnsi"/>
                          <w:sz w:val="22"/>
                          <w:szCs w:val="22"/>
                        </w:rPr>
                        <w:t xml:space="preserve"> following multiple questions and engagements</w:t>
                      </w:r>
                      <w:r w:rsidR="00D67768">
                        <w:rPr>
                          <w:rFonts w:cstheme="minorHAnsi"/>
                          <w:sz w:val="22"/>
                          <w:szCs w:val="22"/>
                        </w:rPr>
                        <w:t>,</w:t>
                      </w:r>
                      <w:r w:rsidRPr="001C35C6">
                        <w:rPr>
                          <w:rFonts w:cstheme="minorHAnsi"/>
                          <w:sz w:val="22"/>
                          <w:szCs w:val="22"/>
                        </w:rPr>
                        <w:t xml:space="preserve"> some children who had answered questions displayed a drop off in engagement. This was particularly evident in the observations of Child 1, Child 2 and Child Y. However, in the case of Child Y and Class 2, the introduction of a task appeared to replenish engagement with questioning. This ‘question fatigue’ may be explained in a similar way to muscle fatigue</w:t>
                      </w:r>
                      <w:r w:rsidR="001C7EF4">
                        <w:rPr>
                          <w:rFonts w:cstheme="minorHAnsi"/>
                          <w:sz w:val="22"/>
                          <w:szCs w:val="22"/>
                        </w:rPr>
                        <w:t xml:space="preserve"> (</w:t>
                      </w:r>
                      <w:proofErr w:type="spellStart"/>
                      <w:r w:rsidR="001C7EF4">
                        <w:rPr>
                          <w:rFonts w:cstheme="minorHAnsi"/>
                          <w:sz w:val="22"/>
                          <w:szCs w:val="22"/>
                        </w:rPr>
                        <w:t>Enoka</w:t>
                      </w:r>
                      <w:proofErr w:type="spellEnd"/>
                      <w:r w:rsidR="001C7EF4">
                        <w:rPr>
                          <w:rFonts w:cstheme="minorHAnsi"/>
                          <w:sz w:val="22"/>
                          <w:szCs w:val="22"/>
                        </w:rPr>
                        <w:t xml:space="preserve"> &amp; </w:t>
                      </w:r>
                      <w:proofErr w:type="spellStart"/>
                      <w:r w:rsidR="001C7EF4">
                        <w:rPr>
                          <w:rFonts w:cstheme="minorHAnsi"/>
                          <w:sz w:val="22"/>
                          <w:szCs w:val="22"/>
                        </w:rPr>
                        <w:t>Duchateau</w:t>
                      </w:r>
                      <w:proofErr w:type="spellEnd"/>
                      <w:r w:rsidR="001C7EF4">
                        <w:rPr>
                          <w:rFonts w:cstheme="minorHAnsi"/>
                          <w:sz w:val="22"/>
                          <w:szCs w:val="22"/>
                        </w:rPr>
                        <w:t>, 2008)</w:t>
                      </w:r>
                      <w:r w:rsidRPr="001C35C6">
                        <w:rPr>
                          <w:rFonts w:cstheme="minorHAnsi"/>
                          <w:sz w:val="22"/>
                          <w:szCs w:val="22"/>
                        </w:rPr>
                        <w:t xml:space="preserve"> in that repeated use depletes energy or it may suggest that the rewards of answering questions diminish when compounded.</w:t>
                      </w:r>
                    </w:p>
                    <w:p w14:paraId="7BDF065C" w14:textId="5AD1B411" w:rsidR="00C81067" w:rsidRDefault="00C81067"/>
                    <w:p w14:paraId="2872E92D" w14:textId="4FF8D9E9" w:rsidR="00C81067" w:rsidRPr="001C35C6" w:rsidRDefault="00C81067" w:rsidP="00C81067">
                      <w:pPr>
                        <w:spacing w:line="360" w:lineRule="auto"/>
                        <w:jc w:val="both"/>
                        <w:rPr>
                          <w:rFonts w:cstheme="minorHAnsi"/>
                          <w:sz w:val="22"/>
                          <w:szCs w:val="22"/>
                        </w:rPr>
                      </w:pPr>
                      <w:r w:rsidRPr="001C35C6">
                        <w:rPr>
                          <w:rFonts w:cstheme="minorHAnsi"/>
                          <w:sz w:val="22"/>
                          <w:szCs w:val="22"/>
                        </w:rPr>
                        <w:t>The importance of wait</w:t>
                      </w:r>
                      <w:r w:rsidR="00D67768">
                        <w:rPr>
                          <w:rFonts w:cstheme="minorHAnsi"/>
                          <w:sz w:val="22"/>
                          <w:szCs w:val="22"/>
                        </w:rPr>
                        <w:t>-</w:t>
                      </w:r>
                      <w:r w:rsidRPr="001C35C6">
                        <w:rPr>
                          <w:rFonts w:cstheme="minorHAnsi"/>
                          <w:sz w:val="22"/>
                          <w:szCs w:val="22"/>
                        </w:rPr>
                        <w:t>time (</w:t>
                      </w:r>
                      <w:proofErr w:type="spellStart"/>
                      <w:r w:rsidRPr="001C35C6">
                        <w:rPr>
                          <w:rFonts w:cstheme="minorHAnsi"/>
                          <w:sz w:val="22"/>
                          <w:szCs w:val="22"/>
                        </w:rPr>
                        <w:t>Cremin</w:t>
                      </w:r>
                      <w:proofErr w:type="spellEnd"/>
                      <w:r w:rsidRPr="001C35C6">
                        <w:rPr>
                          <w:rFonts w:cstheme="minorHAnsi"/>
                          <w:sz w:val="22"/>
                          <w:szCs w:val="22"/>
                        </w:rPr>
                        <w:t xml:space="preserve"> and Arthur, 2014) was evidenced by Child Z who required additional time to formulate an answer. However, Child X and Child Y expressed that the wait</w:t>
                      </w:r>
                      <w:r w:rsidR="00D67768">
                        <w:rPr>
                          <w:rFonts w:cstheme="minorHAnsi"/>
                          <w:sz w:val="22"/>
                          <w:szCs w:val="22"/>
                        </w:rPr>
                        <w:t>-</w:t>
                      </w:r>
                      <w:r w:rsidRPr="001C35C6">
                        <w:rPr>
                          <w:rFonts w:cstheme="minorHAnsi"/>
                          <w:sz w:val="22"/>
                          <w:szCs w:val="22"/>
                        </w:rPr>
                        <w:t xml:space="preserve">time may have been an aggravating factor in their apprehension about being randomly selected. These statements were not supported by interviews with Class 1 and if accurate contradict research that increased wait time increases confidence in responding (Black et al., 2003). Grigg (2015) advises teachers to allow ‘wait’ time in responding to children’s answers to enable both the teacher and the class to reflect upon the answer. </w:t>
                      </w:r>
                    </w:p>
                    <w:p w14:paraId="39F5DED8" w14:textId="77777777" w:rsidR="00C81067" w:rsidRDefault="00C81067"/>
                  </w:txbxContent>
                </v:textbox>
                <w10:wrap type="square"/>
              </v:shape>
            </w:pict>
          </mc:Fallback>
        </mc:AlternateContent>
      </w:r>
      <w:r w:rsidR="007F0FAA" w:rsidRPr="001C35C6">
        <w:rPr>
          <w:rFonts w:cstheme="minorHAnsi"/>
          <w:b/>
          <w:sz w:val="22"/>
          <w:szCs w:val="22"/>
        </w:rPr>
        <w:t xml:space="preserve">Discussion of </w:t>
      </w:r>
    </w:p>
    <w:p w14:paraId="33B56D07" w14:textId="4BFE1B97" w:rsidR="007F0FAA" w:rsidRDefault="00ED1C62" w:rsidP="001C35C6">
      <w:pPr>
        <w:spacing w:line="360" w:lineRule="auto"/>
        <w:rPr>
          <w:rFonts w:cstheme="minorHAnsi"/>
          <w:b/>
          <w:sz w:val="22"/>
          <w:szCs w:val="22"/>
        </w:rPr>
      </w:pPr>
      <w:r>
        <w:rPr>
          <w:rFonts w:cstheme="minorHAnsi"/>
          <w:b/>
          <w:noProof/>
          <w:sz w:val="22"/>
          <w:szCs w:val="22"/>
          <w:lang w:eastAsia="en-GB"/>
        </w:rPr>
        <mc:AlternateContent>
          <mc:Choice Requires="wps">
            <w:drawing>
              <wp:anchor distT="0" distB="0" distL="114300" distR="114300" simplePos="0" relativeHeight="251687936" behindDoc="0" locked="0" layoutInCell="1" allowOverlap="1" wp14:anchorId="6E754280" wp14:editId="7D9E842A">
                <wp:simplePos x="0" y="0"/>
                <wp:positionH relativeFrom="column">
                  <wp:posOffset>400050</wp:posOffset>
                </wp:positionH>
                <wp:positionV relativeFrom="paragraph">
                  <wp:posOffset>474028</wp:posOffset>
                </wp:positionV>
                <wp:extent cx="604838" cy="633412"/>
                <wp:effectExtent l="0" t="38100" r="62230" b="33655"/>
                <wp:wrapNone/>
                <wp:docPr id="20" name="Straight Arrow Connector 20"/>
                <wp:cNvGraphicFramePr/>
                <a:graphic xmlns:a="http://schemas.openxmlformats.org/drawingml/2006/main">
                  <a:graphicData uri="http://schemas.microsoft.com/office/word/2010/wordprocessingShape">
                    <wps:wsp>
                      <wps:cNvCnPr/>
                      <wps:spPr>
                        <a:xfrm flipV="1">
                          <a:off x="0" y="0"/>
                          <a:ext cx="604838" cy="6334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8823A5C" id="_x0000_t32" coordsize="21600,21600" o:spt="32" o:oned="t" path="m,l21600,21600e" filled="f">
                <v:path arrowok="t" fillok="f" o:connecttype="none"/>
                <o:lock v:ext="edit" shapetype="t"/>
              </v:shapetype>
              <v:shape id="Straight Arrow Connector 20" o:spid="_x0000_s1026" type="#_x0000_t32" style="position:absolute;margin-left:31.5pt;margin-top:37.35pt;width:47.65pt;height:49.8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" strokecolor="#1cade4 [3204]" strokeweight=".5pt">
                <v:stroke endarrow="block" joinstyle="miter"/>
              </v:shape>
            </w:pict>
          </mc:Fallback>
        </mc:AlternateContent>
      </w:r>
      <w:r w:rsidR="007F0FAA" w:rsidRPr="001C35C6">
        <w:rPr>
          <w:rFonts w:cstheme="minorHAnsi"/>
          <w:b/>
          <w:sz w:val="22"/>
          <w:szCs w:val="22"/>
        </w:rPr>
        <w:t>research findings</w:t>
      </w:r>
    </w:p>
    <w:p w14:paraId="4781A9E3" w14:textId="67989E18" w:rsidR="00DA624A" w:rsidRPr="001C35C6" w:rsidRDefault="00DA624A" w:rsidP="001C35C6">
      <w:pPr>
        <w:spacing w:line="360" w:lineRule="auto"/>
        <w:rPr>
          <w:rFonts w:cstheme="minorHAnsi"/>
          <w:b/>
          <w:sz w:val="22"/>
          <w:szCs w:val="22"/>
        </w:rPr>
      </w:pPr>
    </w:p>
    <w:p w14:paraId="66EAAA64" w14:textId="25A6ED59" w:rsidR="00DA624A" w:rsidRDefault="00DA624A" w:rsidP="001C35C6">
      <w:pPr>
        <w:spacing w:line="360" w:lineRule="auto"/>
        <w:jc w:val="both"/>
        <w:rPr>
          <w:rFonts w:cstheme="minorHAnsi"/>
          <w:sz w:val="22"/>
          <w:szCs w:val="22"/>
        </w:rPr>
      </w:pPr>
    </w:p>
    <w:p w14:paraId="7E97E308" w14:textId="481E5A69" w:rsidR="00DA624A" w:rsidRPr="00ED1C62" w:rsidRDefault="00ED1C62" w:rsidP="00ED1C62">
      <w:pPr>
        <w:spacing w:line="360" w:lineRule="auto"/>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88960" behindDoc="0" locked="0" layoutInCell="1" allowOverlap="1" wp14:anchorId="4F7F3E18" wp14:editId="039C29A8">
                <wp:simplePos x="0" y="0"/>
                <wp:positionH relativeFrom="column">
                  <wp:posOffset>447675</wp:posOffset>
                </wp:positionH>
                <wp:positionV relativeFrom="paragraph">
                  <wp:posOffset>255904</wp:posOffset>
                </wp:positionV>
                <wp:extent cx="485775" cy="1114425"/>
                <wp:effectExtent l="0" t="0" r="85725" b="47625"/>
                <wp:wrapNone/>
                <wp:docPr id="21" name="Straight Arrow Connector 21"/>
                <wp:cNvGraphicFramePr/>
                <a:graphic xmlns:a="http://schemas.openxmlformats.org/drawingml/2006/main">
                  <a:graphicData uri="http://schemas.microsoft.com/office/word/2010/wordprocessingShape">
                    <wps:wsp>
                      <wps:cNvCnPr/>
                      <wps:spPr>
                        <a:xfrm>
                          <a:off x="0" y="0"/>
                          <a:ext cx="485775" cy="1114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0BE3DF" id="Straight Arrow Connector 21" o:spid="_x0000_s1026" type="#_x0000_t32" style="position:absolute;margin-left:35.25pt;margin-top:20.15pt;width:38.25pt;height:87.7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" strokecolor="#1cade4 [3204]" strokeweight=".5pt">
                <v:stroke endarrow="block" joinstyle="miter"/>
              </v:shape>
            </w:pict>
          </mc:Fallback>
        </mc:AlternateContent>
      </w:r>
      <w:r w:rsidRPr="00ED1C62">
        <w:rPr>
          <w:rFonts w:cstheme="minorHAnsi"/>
          <w:sz w:val="16"/>
          <w:szCs w:val="16"/>
        </w:rPr>
        <w:t>Links to literature</w:t>
      </w:r>
    </w:p>
    <w:p w14:paraId="712214A4" w14:textId="77777777" w:rsidR="00DA624A" w:rsidRDefault="00DA624A" w:rsidP="001C35C6">
      <w:pPr>
        <w:spacing w:line="360" w:lineRule="auto"/>
        <w:jc w:val="both"/>
        <w:rPr>
          <w:rFonts w:cstheme="minorHAnsi"/>
          <w:sz w:val="22"/>
          <w:szCs w:val="22"/>
        </w:rPr>
      </w:pPr>
    </w:p>
    <w:p w14:paraId="72711943" w14:textId="792C61AD" w:rsidR="00DA624A" w:rsidRDefault="00180193" w:rsidP="001C35C6">
      <w:pPr>
        <w:spacing w:line="360" w:lineRule="auto"/>
        <w:jc w:val="both"/>
        <w:rPr>
          <w:rFonts w:cstheme="minorHAnsi"/>
          <w:sz w:val="22"/>
          <w:szCs w:val="22"/>
        </w:rPr>
      </w:pPr>
      <w:r>
        <w:rPr>
          <w:rFonts w:cstheme="minorHAnsi"/>
          <w:noProof/>
          <w:sz w:val="22"/>
          <w:szCs w:val="22"/>
          <w:lang w:eastAsia="en-GB"/>
        </w:rPr>
        <mc:AlternateContent>
          <mc:Choice Requires="wps">
            <w:drawing>
              <wp:anchor distT="0" distB="0" distL="114300" distR="114300" simplePos="0" relativeHeight="251689984" behindDoc="0" locked="0" layoutInCell="1" allowOverlap="1" wp14:anchorId="36AC179E" wp14:editId="2CAB50BC">
                <wp:simplePos x="0" y="0"/>
                <wp:positionH relativeFrom="column">
                  <wp:posOffset>452437</wp:posOffset>
                </wp:positionH>
                <wp:positionV relativeFrom="paragraph">
                  <wp:posOffset>127953</wp:posOffset>
                </wp:positionV>
                <wp:extent cx="3438525" cy="1671637"/>
                <wp:effectExtent l="0" t="38100" r="47625" b="24130"/>
                <wp:wrapNone/>
                <wp:docPr id="22" name="Straight Arrow Connector 22"/>
                <wp:cNvGraphicFramePr/>
                <a:graphic xmlns:a="http://schemas.openxmlformats.org/drawingml/2006/main">
                  <a:graphicData uri="http://schemas.microsoft.com/office/word/2010/wordprocessingShape">
                    <wps:wsp>
                      <wps:cNvCnPr/>
                      <wps:spPr>
                        <a:xfrm flipV="1">
                          <a:off x="0" y="0"/>
                          <a:ext cx="3438525" cy="16716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94AACD" id="Straight Arrow Connector 22" o:spid="_x0000_s1026" type="#_x0000_t32" style="position:absolute;margin-left:35.6pt;margin-top:10.1pt;width:270.75pt;height:131.6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" strokecolor="#1cade4 [3204]" strokeweight=".5pt">
                <v:stroke endarrow="block" joinstyle="miter"/>
              </v:shape>
            </w:pict>
          </mc:Fallback>
        </mc:AlternateContent>
      </w:r>
    </w:p>
    <w:p w14:paraId="173A1EE6" w14:textId="2BC02723" w:rsidR="001C7EF4" w:rsidRDefault="001C7EF4" w:rsidP="001C35C6">
      <w:pPr>
        <w:spacing w:line="360" w:lineRule="auto"/>
        <w:jc w:val="both"/>
        <w:rPr>
          <w:rFonts w:cstheme="minorHAnsi"/>
          <w:sz w:val="22"/>
          <w:szCs w:val="22"/>
        </w:rPr>
      </w:pPr>
    </w:p>
    <w:p w14:paraId="05AA2B6E" w14:textId="6C50D9E6" w:rsidR="001C7EF4" w:rsidRDefault="001C7EF4" w:rsidP="001C35C6">
      <w:pPr>
        <w:spacing w:line="360" w:lineRule="auto"/>
        <w:jc w:val="both"/>
        <w:rPr>
          <w:rFonts w:cstheme="minorHAnsi"/>
          <w:sz w:val="22"/>
          <w:szCs w:val="22"/>
        </w:rPr>
      </w:pPr>
    </w:p>
    <w:p w14:paraId="74C43C92" w14:textId="27549C29" w:rsidR="001C7EF4" w:rsidRDefault="001C7EF4" w:rsidP="001C35C6">
      <w:pPr>
        <w:spacing w:line="360" w:lineRule="auto"/>
        <w:jc w:val="both"/>
        <w:rPr>
          <w:rFonts w:cstheme="minorHAnsi"/>
          <w:sz w:val="22"/>
          <w:szCs w:val="22"/>
        </w:rPr>
      </w:pPr>
    </w:p>
    <w:p w14:paraId="5E04976A" w14:textId="77777777" w:rsidR="00DA624A" w:rsidRDefault="00DA624A" w:rsidP="001C35C6">
      <w:pPr>
        <w:spacing w:line="360" w:lineRule="auto"/>
        <w:jc w:val="both"/>
        <w:rPr>
          <w:rFonts w:cstheme="minorHAnsi"/>
          <w:sz w:val="22"/>
          <w:szCs w:val="22"/>
        </w:rPr>
      </w:pPr>
    </w:p>
    <w:p w14:paraId="16E3FEDE" w14:textId="77777777" w:rsidR="00DA624A" w:rsidRDefault="00DA624A" w:rsidP="001C35C6">
      <w:pPr>
        <w:spacing w:line="360" w:lineRule="auto"/>
        <w:jc w:val="both"/>
        <w:rPr>
          <w:rFonts w:cstheme="minorHAnsi"/>
          <w:sz w:val="22"/>
          <w:szCs w:val="22"/>
        </w:rPr>
      </w:pPr>
    </w:p>
    <w:p w14:paraId="1E4D7E92" w14:textId="6FF49F01" w:rsidR="00DA624A" w:rsidRPr="00180193" w:rsidRDefault="00A91355" w:rsidP="00180193">
      <w:pPr>
        <w:spacing w:line="360" w:lineRule="auto"/>
        <w:rPr>
          <w:rFonts w:cstheme="minorHAnsi"/>
          <w:sz w:val="16"/>
          <w:szCs w:val="16"/>
        </w:rPr>
      </w:pPr>
      <w:r>
        <w:rPr>
          <w:rFonts w:cstheme="minorHAnsi"/>
          <w:sz w:val="16"/>
          <w:szCs w:val="16"/>
        </w:rPr>
        <w:t>Drawing</w:t>
      </w:r>
      <w:r w:rsidR="00180193" w:rsidRPr="00180193">
        <w:rPr>
          <w:rFonts w:cstheme="minorHAnsi"/>
          <w:sz w:val="16"/>
          <w:szCs w:val="16"/>
        </w:rPr>
        <w:t xml:space="preserve"> together evidence from both lesson </w:t>
      </w:r>
      <w:r>
        <w:rPr>
          <w:rFonts w:cstheme="minorHAnsi"/>
          <w:sz w:val="16"/>
          <w:szCs w:val="16"/>
        </w:rPr>
        <w:t>observations</w:t>
      </w:r>
      <w:r w:rsidR="00180193">
        <w:rPr>
          <w:rFonts w:cstheme="minorHAnsi"/>
          <w:sz w:val="16"/>
          <w:szCs w:val="16"/>
        </w:rPr>
        <w:t xml:space="preserve"> to form conclusions</w:t>
      </w:r>
    </w:p>
    <w:p w14:paraId="1E496BD0" w14:textId="77777777" w:rsidR="00DA624A" w:rsidRDefault="00DA624A" w:rsidP="001C35C6">
      <w:pPr>
        <w:spacing w:line="360" w:lineRule="auto"/>
        <w:jc w:val="both"/>
        <w:rPr>
          <w:rFonts w:cstheme="minorHAnsi"/>
          <w:sz w:val="22"/>
          <w:szCs w:val="22"/>
        </w:rPr>
      </w:pPr>
    </w:p>
    <w:p w14:paraId="50F8320F" w14:textId="77777777" w:rsidR="00DA624A" w:rsidRDefault="00DA624A" w:rsidP="001C35C6">
      <w:pPr>
        <w:spacing w:line="360" w:lineRule="auto"/>
        <w:jc w:val="both"/>
        <w:rPr>
          <w:rFonts w:cstheme="minorHAnsi"/>
          <w:sz w:val="22"/>
          <w:szCs w:val="22"/>
        </w:rPr>
      </w:pPr>
    </w:p>
    <w:p w14:paraId="4B5E1332" w14:textId="77777777" w:rsidR="00DA624A" w:rsidRDefault="00DA624A" w:rsidP="001C35C6">
      <w:pPr>
        <w:spacing w:line="360" w:lineRule="auto"/>
        <w:jc w:val="both"/>
        <w:rPr>
          <w:rFonts w:cstheme="minorHAnsi"/>
          <w:sz w:val="22"/>
          <w:szCs w:val="22"/>
        </w:rPr>
      </w:pPr>
    </w:p>
    <w:p w14:paraId="44287DC0" w14:textId="77777777" w:rsidR="00DA624A" w:rsidRDefault="00DA624A" w:rsidP="001C35C6">
      <w:pPr>
        <w:spacing w:line="360" w:lineRule="auto"/>
        <w:jc w:val="both"/>
        <w:rPr>
          <w:rFonts w:cstheme="minorHAnsi"/>
          <w:sz w:val="22"/>
          <w:szCs w:val="22"/>
        </w:rPr>
      </w:pPr>
    </w:p>
    <w:p w14:paraId="53598A3B" w14:textId="77777777" w:rsidR="00DA624A" w:rsidRDefault="00DA624A" w:rsidP="001C35C6">
      <w:pPr>
        <w:spacing w:line="360" w:lineRule="auto"/>
        <w:jc w:val="both"/>
        <w:rPr>
          <w:rFonts w:cstheme="minorHAnsi"/>
          <w:sz w:val="22"/>
          <w:szCs w:val="22"/>
        </w:rPr>
      </w:pPr>
    </w:p>
    <w:p w14:paraId="2F08D819" w14:textId="77777777" w:rsidR="00DA624A" w:rsidRDefault="00DA624A" w:rsidP="001C35C6">
      <w:pPr>
        <w:spacing w:line="360" w:lineRule="auto"/>
        <w:jc w:val="both"/>
        <w:rPr>
          <w:rFonts w:cstheme="minorHAnsi"/>
          <w:sz w:val="22"/>
          <w:szCs w:val="22"/>
        </w:rPr>
      </w:pPr>
    </w:p>
    <w:p w14:paraId="0492BB03" w14:textId="77777777" w:rsidR="00DA624A" w:rsidRDefault="00DA624A" w:rsidP="001C35C6">
      <w:pPr>
        <w:spacing w:line="360" w:lineRule="auto"/>
        <w:jc w:val="both"/>
        <w:rPr>
          <w:rFonts w:cstheme="minorHAnsi"/>
          <w:sz w:val="22"/>
          <w:szCs w:val="22"/>
        </w:rPr>
      </w:pPr>
    </w:p>
    <w:p w14:paraId="54BFA299" w14:textId="77777777" w:rsidR="00DA624A" w:rsidRDefault="00DA624A" w:rsidP="001C35C6">
      <w:pPr>
        <w:spacing w:line="360" w:lineRule="auto"/>
        <w:jc w:val="both"/>
        <w:rPr>
          <w:rFonts w:cstheme="minorHAnsi"/>
          <w:sz w:val="22"/>
          <w:szCs w:val="22"/>
        </w:rPr>
      </w:pPr>
    </w:p>
    <w:p w14:paraId="2DB517EB" w14:textId="77777777" w:rsidR="00DA624A" w:rsidRDefault="00DA624A" w:rsidP="001C35C6">
      <w:pPr>
        <w:spacing w:line="360" w:lineRule="auto"/>
        <w:jc w:val="both"/>
        <w:rPr>
          <w:rFonts w:cstheme="minorHAnsi"/>
          <w:sz w:val="22"/>
          <w:szCs w:val="22"/>
        </w:rPr>
      </w:pPr>
    </w:p>
    <w:p w14:paraId="5B2FD151" w14:textId="77777777" w:rsidR="00DA624A" w:rsidRDefault="00DA624A" w:rsidP="001C35C6">
      <w:pPr>
        <w:spacing w:line="360" w:lineRule="auto"/>
        <w:jc w:val="both"/>
        <w:rPr>
          <w:rFonts w:cstheme="minorHAnsi"/>
          <w:sz w:val="22"/>
          <w:szCs w:val="22"/>
        </w:rPr>
      </w:pPr>
    </w:p>
    <w:p w14:paraId="7D7165CB" w14:textId="77777777" w:rsidR="00DA624A" w:rsidRDefault="00DA624A" w:rsidP="001C35C6">
      <w:pPr>
        <w:spacing w:line="360" w:lineRule="auto"/>
        <w:jc w:val="both"/>
        <w:rPr>
          <w:rFonts w:cstheme="minorHAnsi"/>
          <w:sz w:val="22"/>
          <w:szCs w:val="22"/>
        </w:rPr>
      </w:pPr>
    </w:p>
    <w:p w14:paraId="7D6C7CD8" w14:textId="77777777" w:rsidR="00DA624A" w:rsidRDefault="00DA624A" w:rsidP="001C35C6">
      <w:pPr>
        <w:spacing w:line="360" w:lineRule="auto"/>
        <w:jc w:val="both"/>
        <w:rPr>
          <w:rFonts w:cstheme="minorHAnsi"/>
          <w:sz w:val="22"/>
          <w:szCs w:val="22"/>
        </w:rPr>
      </w:pPr>
    </w:p>
    <w:p w14:paraId="431A406D" w14:textId="77777777" w:rsidR="002A087D" w:rsidRPr="001C35C6" w:rsidRDefault="002A087D" w:rsidP="001C35C6">
      <w:pPr>
        <w:spacing w:line="360" w:lineRule="auto"/>
        <w:jc w:val="both"/>
        <w:rPr>
          <w:rFonts w:cstheme="minorHAnsi"/>
          <w:sz w:val="22"/>
          <w:szCs w:val="22"/>
        </w:rPr>
      </w:pPr>
    </w:p>
    <w:p w14:paraId="7003820C" w14:textId="5DCEDBCC" w:rsidR="001B4B9C" w:rsidRDefault="001B4B9C" w:rsidP="001C35C6">
      <w:pPr>
        <w:spacing w:line="360" w:lineRule="auto"/>
        <w:rPr>
          <w:rFonts w:cstheme="minorHAnsi"/>
          <w:sz w:val="22"/>
          <w:szCs w:val="22"/>
        </w:rPr>
      </w:pPr>
    </w:p>
    <w:p w14:paraId="63D319E4" w14:textId="3495388A" w:rsidR="00EA3A36" w:rsidRDefault="00EA3A36" w:rsidP="001C35C6">
      <w:pPr>
        <w:spacing w:line="360" w:lineRule="auto"/>
        <w:rPr>
          <w:rFonts w:cstheme="minorHAnsi"/>
          <w:sz w:val="22"/>
          <w:szCs w:val="22"/>
        </w:rPr>
      </w:pPr>
    </w:p>
    <w:p w14:paraId="32D159D4" w14:textId="5594DEF3" w:rsidR="00EA3A36" w:rsidRPr="001C35C6" w:rsidRDefault="00EA3A36" w:rsidP="001C35C6">
      <w:pPr>
        <w:spacing w:line="360" w:lineRule="auto"/>
        <w:rPr>
          <w:rFonts w:cstheme="minorHAnsi"/>
          <w:sz w:val="22"/>
          <w:szCs w:val="22"/>
        </w:rPr>
      </w:pPr>
    </w:p>
    <w:p w14:paraId="2552846E" w14:textId="77777777" w:rsidR="001B4B9C" w:rsidRPr="001C35C6" w:rsidRDefault="001B4B9C" w:rsidP="001C35C6">
      <w:pPr>
        <w:spacing w:line="360" w:lineRule="auto"/>
        <w:rPr>
          <w:rFonts w:cstheme="minorHAnsi"/>
          <w:sz w:val="22"/>
          <w:szCs w:val="22"/>
        </w:rPr>
      </w:pPr>
    </w:p>
    <w:p w14:paraId="1E3406BB" w14:textId="77777777" w:rsidR="00EA3A36" w:rsidRDefault="00EA3A36" w:rsidP="001C35C6">
      <w:pPr>
        <w:spacing w:line="360" w:lineRule="auto"/>
        <w:rPr>
          <w:rFonts w:cstheme="minorHAnsi"/>
          <w:b/>
          <w:sz w:val="22"/>
          <w:szCs w:val="22"/>
        </w:rPr>
      </w:pPr>
      <w:r w:rsidRPr="00EA3A36">
        <w:rPr>
          <w:rFonts w:cstheme="minorHAnsi"/>
          <w:b/>
          <w:noProof/>
          <w:sz w:val="22"/>
          <w:szCs w:val="22"/>
          <w:lang w:eastAsia="en-GB"/>
        </w:rPr>
        <mc:AlternateContent>
          <mc:Choice Requires="wps">
            <w:drawing>
              <wp:anchor distT="45720" distB="45720" distL="114300" distR="114300" simplePos="0" relativeHeight="251673600" behindDoc="0" locked="0" layoutInCell="1" allowOverlap="1" wp14:anchorId="6AF81718" wp14:editId="31AD3BF2">
                <wp:simplePos x="0" y="0"/>
                <wp:positionH relativeFrom="column">
                  <wp:posOffset>966470</wp:posOffset>
                </wp:positionH>
                <wp:positionV relativeFrom="paragraph">
                  <wp:posOffset>5715</wp:posOffset>
                </wp:positionV>
                <wp:extent cx="4947920" cy="6448425"/>
                <wp:effectExtent l="0" t="0" r="2413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47920" cy="6448425"/>
                        </a:xfrm>
                        <a:prstGeom prst="rect">
                          <a:avLst/>
                        </a:prstGeom>
                        <a:solidFill>
                          <a:srgbClr val="FFFFFF"/>
                        </a:solidFill>
                        <a:ln w="9525">
                          <a:solidFill>
                            <a:srgbClr val="000000"/>
                          </a:solidFill>
                          <a:miter lim="800000"/>
                          <a:headEnd/>
                          <a:tailEnd/>
                        </a:ln>
                      </wps:spPr>
                      <wps:txbx>
                        <w:txbxContent>
                          <w:p w14:paraId="50AA3508" w14:textId="7EF334E0" w:rsidR="00EA3A36" w:rsidRDefault="00EA3A36" w:rsidP="00EA3A36">
                            <w:pPr>
                              <w:spacing w:line="360" w:lineRule="auto"/>
                              <w:jc w:val="both"/>
                              <w:rPr>
                                <w:rFonts w:cstheme="minorHAnsi"/>
                                <w:sz w:val="22"/>
                                <w:szCs w:val="22"/>
                              </w:rPr>
                            </w:pPr>
                            <w:r w:rsidRPr="001C35C6">
                              <w:rPr>
                                <w:rFonts w:cstheme="minorHAnsi"/>
                                <w:sz w:val="22"/>
                                <w:szCs w:val="22"/>
                              </w:rPr>
                              <w:t xml:space="preserve">The first and most obvious limitation </w:t>
                            </w:r>
                            <w:r>
                              <w:rPr>
                                <w:rFonts w:cstheme="minorHAnsi"/>
                                <w:sz w:val="22"/>
                                <w:szCs w:val="22"/>
                              </w:rPr>
                              <w:t>of any small study such as this</w:t>
                            </w:r>
                            <w:r w:rsidRPr="001C35C6">
                              <w:rPr>
                                <w:rFonts w:cstheme="minorHAnsi"/>
                                <w:sz w:val="22"/>
                                <w:szCs w:val="22"/>
                              </w:rPr>
                              <w:t xml:space="preserve"> is the sample size. Dudley</w:t>
                            </w:r>
                            <w:r w:rsidR="00650231">
                              <w:rPr>
                                <w:rFonts w:cstheme="minorHAnsi"/>
                                <w:sz w:val="22"/>
                                <w:szCs w:val="22"/>
                              </w:rPr>
                              <w:t xml:space="preserve"> (</w:t>
                            </w:r>
                            <w:r w:rsidRPr="001C35C6">
                              <w:rPr>
                                <w:rFonts w:cstheme="minorHAnsi"/>
                                <w:sz w:val="22"/>
                                <w:szCs w:val="22"/>
                              </w:rPr>
                              <w:t>2015) suggests using three lessons for a typical lesson stud</w:t>
                            </w:r>
                            <w:r>
                              <w:rPr>
                                <w:rFonts w:cstheme="minorHAnsi"/>
                                <w:sz w:val="22"/>
                                <w:szCs w:val="22"/>
                              </w:rPr>
                              <w:t>y</w:t>
                            </w:r>
                            <w:r w:rsidRPr="001C35C6">
                              <w:rPr>
                                <w:rFonts w:cstheme="minorHAnsi"/>
                                <w:sz w:val="22"/>
                                <w:szCs w:val="22"/>
                              </w:rPr>
                              <w:t xml:space="preserve"> and Grigg (2015) outlines an action research cycle as detailed</w:t>
                            </w:r>
                            <w:r>
                              <w:rPr>
                                <w:rFonts w:cstheme="minorHAnsi"/>
                                <w:sz w:val="22"/>
                                <w:szCs w:val="22"/>
                              </w:rPr>
                              <w:t xml:space="preserve"> by Kermis and McTaggart (1982)</w:t>
                            </w:r>
                            <w:r w:rsidRPr="001C35C6">
                              <w:rPr>
                                <w:rFonts w:cstheme="minorHAnsi"/>
                                <w:sz w:val="22"/>
                                <w:szCs w:val="22"/>
                              </w:rPr>
                              <w:t xml:space="preserve"> which suggests multiple research lessons.  It may have been helpful if further lessons were included in the research study in order for more detailed observation notes to be taken.</w:t>
                            </w:r>
                          </w:p>
                          <w:p w14:paraId="1FE1BEB0" w14:textId="77777777" w:rsidR="00EA3A36" w:rsidRDefault="00EA3A36" w:rsidP="00EA3A36">
                            <w:pPr>
                              <w:spacing w:line="360" w:lineRule="auto"/>
                              <w:jc w:val="both"/>
                              <w:rPr>
                                <w:rFonts w:cstheme="minorHAnsi"/>
                                <w:sz w:val="22"/>
                                <w:szCs w:val="22"/>
                              </w:rPr>
                            </w:pPr>
                          </w:p>
                          <w:p w14:paraId="5453ABA0" w14:textId="22F1B708" w:rsidR="00EA3A36" w:rsidRPr="001C35C6" w:rsidRDefault="00EA3A36" w:rsidP="00EA3A36">
                            <w:pPr>
                              <w:spacing w:line="360" w:lineRule="auto"/>
                              <w:jc w:val="both"/>
                              <w:rPr>
                                <w:rFonts w:cstheme="minorHAnsi"/>
                                <w:sz w:val="22"/>
                                <w:szCs w:val="22"/>
                              </w:rPr>
                            </w:pPr>
                            <w:r w:rsidRPr="001C35C6">
                              <w:rPr>
                                <w:rFonts w:cstheme="minorHAnsi"/>
                                <w:sz w:val="22"/>
                                <w:szCs w:val="22"/>
                              </w:rPr>
                              <w:t xml:space="preserve">Whilst lesson study is a valid tool for teachers of all </w:t>
                            </w:r>
                            <w:r w:rsidR="00650231">
                              <w:rPr>
                                <w:rFonts w:cstheme="minorHAnsi"/>
                                <w:sz w:val="22"/>
                                <w:szCs w:val="22"/>
                              </w:rPr>
                              <w:t xml:space="preserve">levels of </w:t>
                            </w:r>
                            <w:r w:rsidRPr="001C35C6">
                              <w:rPr>
                                <w:rFonts w:cstheme="minorHAnsi"/>
                                <w:sz w:val="22"/>
                                <w:szCs w:val="22"/>
                              </w:rPr>
                              <w:t>experience (Dudley, 2013), the researchers’ relative lack of classroom experience and teaching experience may have inevitably caused them to overlook or misinterpret children behaviour. The counter argument could also be proposed that the researchers</w:t>
                            </w:r>
                            <w:r>
                              <w:rPr>
                                <w:rFonts w:cstheme="minorHAnsi"/>
                                <w:sz w:val="22"/>
                                <w:szCs w:val="22"/>
                              </w:rPr>
                              <w:t>’</w:t>
                            </w:r>
                            <w:r w:rsidRPr="001C35C6">
                              <w:rPr>
                                <w:rFonts w:cstheme="minorHAnsi"/>
                                <w:sz w:val="22"/>
                                <w:szCs w:val="22"/>
                              </w:rPr>
                              <w:t xml:space="preserve"> lack of experience would not blinker their observations. It could be argued that experienced teachers have most likely adapted to the criteria essential for good teaching (Dudley, 2013), and therefore may be conditioned to miss or overlook classroom events. Hancock (2001) argues that the view of teaching as a “craft’ may deter teachers from engaging with research.</w:t>
                            </w:r>
                          </w:p>
                          <w:p w14:paraId="28EBFF41" w14:textId="77777777" w:rsidR="00EA3A36" w:rsidRPr="001C35C6" w:rsidRDefault="00EA3A36" w:rsidP="00EA3A36">
                            <w:pPr>
                              <w:spacing w:line="360" w:lineRule="auto"/>
                              <w:jc w:val="both"/>
                              <w:rPr>
                                <w:rFonts w:cstheme="minorHAnsi"/>
                                <w:sz w:val="22"/>
                                <w:szCs w:val="22"/>
                              </w:rPr>
                            </w:pPr>
                          </w:p>
                          <w:p w14:paraId="00AC3895" w14:textId="12DA3F83" w:rsidR="00EA3A36" w:rsidRPr="001C35C6" w:rsidRDefault="00EA3A36" w:rsidP="00EA3A36">
                            <w:pPr>
                              <w:spacing w:line="360" w:lineRule="auto"/>
                              <w:jc w:val="both"/>
                              <w:rPr>
                                <w:rFonts w:cstheme="minorHAnsi"/>
                                <w:sz w:val="22"/>
                                <w:szCs w:val="22"/>
                              </w:rPr>
                            </w:pPr>
                            <w:r w:rsidRPr="001C35C6">
                              <w:rPr>
                                <w:rFonts w:cstheme="minorHAnsi"/>
                                <w:sz w:val="22"/>
                                <w:szCs w:val="22"/>
                              </w:rPr>
                              <w:t xml:space="preserve">Grigg (2015) notes that the skills of the observer are very important in lesson observation and highlights the recommendations of Ho and Kane (2013) that two observers are more reliable that one as they may check and corroborate each other’s data and provide a more complete picture. However, it follows that more observers may provide more of a distraction to the learners. In the researcher’s experience of being </w:t>
                            </w:r>
                            <w:r w:rsidR="00172262">
                              <w:rPr>
                                <w:rFonts w:cstheme="minorHAnsi"/>
                                <w:sz w:val="22"/>
                                <w:szCs w:val="22"/>
                              </w:rPr>
                              <w:t xml:space="preserve">an </w:t>
                            </w:r>
                            <w:r w:rsidRPr="001C35C6">
                              <w:rPr>
                                <w:rFonts w:cstheme="minorHAnsi"/>
                                <w:sz w:val="22"/>
                                <w:szCs w:val="22"/>
                              </w:rPr>
                              <w:t>observer, it was noted that the disruption caused by more than one observer was greatly increased, particularly amongst high-demand pupils and some with additional learning needs.</w:t>
                            </w:r>
                          </w:p>
                          <w:p w14:paraId="00443937" w14:textId="77777777" w:rsidR="00EA3A36" w:rsidRPr="001C35C6" w:rsidRDefault="00EA3A36" w:rsidP="00EA3A36">
                            <w:pPr>
                              <w:spacing w:line="360" w:lineRule="auto"/>
                              <w:jc w:val="both"/>
                              <w:rPr>
                                <w:rFonts w:cstheme="minorHAnsi"/>
                                <w:sz w:val="22"/>
                                <w:szCs w:val="22"/>
                              </w:rPr>
                            </w:pPr>
                          </w:p>
                          <w:p w14:paraId="307C509E" w14:textId="057969E3" w:rsidR="00EA3A36" w:rsidRDefault="00EA3A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81718" id="_x0000_s1030" type="#_x0000_t202" style="position:absolute;margin-left:76.1pt;margin-top:.45pt;width:389.6pt;height:507.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">
                <v:textbox>
                  <w:txbxContent>
                    <w:p w14:paraId="50AA3508" w14:textId="7EF334E0" w:rsidR="00EA3A36" w:rsidRDefault="00EA3A36" w:rsidP="00EA3A36">
                      <w:pPr>
                        <w:spacing w:line="360" w:lineRule="auto"/>
                        <w:jc w:val="both"/>
                        <w:rPr>
                          <w:rFonts w:cstheme="minorHAnsi"/>
                          <w:sz w:val="22"/>
                          <w:szCs w:val="22"/>
                        </w:rPr>
                      </w:pPr>
                      <w:r w:rsidRPr="001C35C6">
                        <w:rPr>
                          <w:rFonts w:cstheme="minorHAnsi"/>
                          <w:sz w:val="22"/>
                          <w:szCs w:val="22"/>
                        </w:rPr>
                        <w:t xml:space="preserve">The first and most obvious limitation </w:t>
                      </w:r>
                      <w:r>
                        <w:rPr>
                          <w:rFonts w:cstheme="minorHAnsi"/>
                          <w:sz w:val="22"/>
                          <w:szCs w:val="22"/>
                        </w:rPr>
                        <w:t>of any small study such as this</w:t>
                      </w:r>
                      <w:r w:rsidRPr="001C35C6">
                        <w:rPr>
                          <w:rFonts w:cstheme="minorHAnsi"/>
                          <w:sz w:val="22"/>
                          <w:szCs w:val="22"/>
                        </w:rPr>
                        <w:t xml:space="preserve"> is the sample size. Dudley</w:t>
                      </w:r>
                      <w:r w:rsidR="00650231">
                        <w:rPr>
                          <w:rFonts w:cstheme="minorHAnsi"/>
                          <w:sz w:val="22"/>
                          <w:szCs w:val="22"/>
                        </w:rPr>
                        <w:t xml:space="preserve"> (</w:t>
                      </w:r>
                      <w:r w:rsidRPr="001C35C6">
                        <w:rPr>
                          <w:rFonts w:cstheme="minorHAnsi"/>
                          <w:sz w:val="22"/>
                          <w:szCs w:val="22"/>
                        </w:rPr>
                        <w:t>2015) suggests using three lessons for a typical lesson stud</w:t>
                      </w:r>
                      <w:r>
                        <w:rPr>
                          <w:rFonts w:cstheme="minorHAnsi"/>
                          <w:sz w:val="22"/>
                          <w:szCs w:val="22"/>
                        </w:rPr>
                        <w:t>y</w:t>
                      </w:r>
                      <w:r w:rsidRPr="001C35C6">
                        <w:rPr>
                          <w:rFonts w:cstheme="minorHAnsi"/>
                          <w:sz w:val="22"/>
                          <w:szCs w:val="22"/>
                        </w:rPr>
                        <w:t xml:space="preserve"> and Grigg (2015) outlines an action research cycle as detailed</w:t>
                      </w:r>
                      <w:r>
                        <w:rPr>
                          <w:rFonts w:cstheme="minorHAnsi"/>
                          <w:sz w:val="22"/>
                          <w:szCs w:val="22"/>
                        </w:rPr>
                        <w:t xml:space="preserve"> by Kermis and McTaggart (1982)</w:t>
                      </w:r>
                      <w:r w:rsidRPr="001C35C6">
                        <w:rPr>
                          <w:rFonts w:cstheme="minorHAnsi"/>
                          <w:sz w:val="22"/>
                          <w:szCs w:val="22"/>
                        </w:rPr>
                        <w:t xml:space="preserve"> which suggests multiple research lessons.  It may have been helpful if further lessons were included in the research study in order for more detailed observation notes to be taken.</w:t>
                      </w:r>
                    </w:p>
                    <w:p w14:paraId="1FE1BEB0" w14:textId="77777777" w:rsidR="00EA3A36" w:rsidRDefault="00EA3A36" w:rsidP="00EA3A36">
                      <w:pPr>
                        <w:spacing w:line="360" w:lineRule="auto"/>
                        <w:jc w:val="both"/>
                        <w:rPr>
                          <w:rFonts w:cstheme="minorHAnsi"/>
                          <w:sz w:val="22"/>
                          <w:szCs w:val="22"/>
                        </w:rPr>
                      </w:pPr>
                    </w:p>
                    <w:p w14:paraId="5453ABA0" w14:textId="22F1B708" w:rsidR="00EA3A36" w:rsidRPr="001C35C6" w:rsidRDefault="00EA3A36" w:rsidP="00EA3A36">
                      <w:pPr>
                        <w:spacing w:line="360" w:lineRule="auto"/>
                        <w:jc w:val="both"/>
                        <w:rPr>
                          <w:rFonts w:cstheme="minorHAnsi"/>
                          <w:sz w:val="22"/>
                          <w:szCs w:val="22"/>
                        </w:rPr>
                      </w:pPr>
                      <w:r w:rsidRPr="001C35C6">
                        <w:rPr>
                          <w:rFonts w:cstheme="minorHAnsi"/>
                          <w:sz w:val="22"/>
                          <w:szCs w:val="22"/>
                        </w:rPr>
                        <w:t xml:space="preserve">Whilst lesson study is a valid tool for teachers of all </w:t>
                      </w:r>
                      <w:r w:rsidR="00650231">
                        <w:rPr>
                          <w:rFonts w:cstheme="minorHAnsi"/>
                          <w:sz w:val="22"/>
                          <w:szCs w:val="22"/>
                        </w:rPr>
                        <w:t xml:space="preserve">levels of </w:t>
                      </w:r>
                      <w:r w:rsidRPr="001C35C6">
                        <w:rPr>
                          <w:rFonts w:cstheme="minorHAnsi"/>
                          <w:sz w:val="22"/>
                          <w:szCs w:val="22"/>
                        </w:rPr>
                        <w:t>experience (Dudley, 2013), the researchers’ relative lack of classroom experience and teaching experience may have inevitably caused them to overlook or misinterpret children behaviour. The counter argument could also be proposed that the researchers</w:t>
                      </w:r>
                      <w:r>
                        <w:rPr>
                          <w:rFonts w:cstheme="minorHAnsi"/>
                          <w:sz w:val="22"/>
                          <w:szCs w:val="22"/>
                        </w:rPr>
                        <w:t>’</w:t>
                      </w:r>
                      <w:r w:rsidRPr="001C35C6">
                        <w:rPr>
                          <w:rFonts w:cstheme="minorHAnsi"/>
                          <w:sz w:val="22"/>
                          <w:szCs w:val="22"/>
                        </w:rPr>
                        <w:t xml:space="preserve"> lack of experience would not blinker their observations. It could be argued that experienced teachers have most likely adapted to the criteria essential for good teaching (Dudley, 2013), and therefore may be conditioned to miss or overlook classroom events. Hancock (2001) argues that the view of teaching as a “craft’ may deter teachers from engaging with research.</w:t>
                      </w:r>
                    </w:p>
                    <w:p w14:paraId="28EBFF41" w14:textId="77777777" w:rsidR="00EA3A36" w:rsidRPr="001C35C6" w:rsidRDefault="00EA3A36" w:rsidP="00EA3A36">
                      <w:pPr>
                        <w:spacing w:line="360" w:lineRule="auto"/>
                        <w:jc w:val="both"/>
                        <w:rPr>
                          <w:rFonts w:cstheme="minorHAnsi"/>
                          <w:sz w:val="22"/>
                          <w:szCs w:val="22"/>
                        </w:rPr>
                      </w:pPr>
                    </w:p>
                    <w:p w14:paraId="00AC3895" w14:textId="12DA3F83" w:rsidR="00EA3A36" w:rsidRPr="001C35C6" w:rsidRDefault="00EA3A36" w:rsidP="00EA3A36">
                      <w:pPr>
                        <w:spacing w:line="360" w:lineRule="auto"/>
                        <w:jc w:val="both"/>
                        <w:rPr>
                          <w:rFonts w:cstheme="minorHAnsi"/>
                          <w:sz w:val="22"/>
                          <w:szCs w:val="22"/>
                        </w:rPr>
                      </w:pPr>
                      <w:r w:rsidRPr="001C35C6">
                        <w:rPr>
                          <w:rFonts w:cstheme="minorHAnsi"/>
                          <w:sz w:val="22"/>
                          <w:szCs w:val="22"/>
                        </w:rPr>
                        <w:t xml:space="preserve">Grigg (2015) notes that the skills of the observer are very important in lesson observation and highlights the recommendations of Ho and Kane (2013) that two observers are more reliable that one as they may check and corroborate each other’s data and provide a more complete picture. However, it follows that more observers may provide more of a distraction to the learners. In the researcher’s experience of being </w:t>
                      </w:r>
                      <w:r w:rsidR="00172262">
                        <w:rPr>
                          <w:rFonts w:cstheme="minorHAnsi"/>
                          <w:sz w:val="22"/>
                          <w:szCs w:val="22"/>
                        </w:rPr>
                        <w:t xml:space="preserve">an </w:t>
                      </w:r>
                      <w:r w:rsidRPr="001C35C6">
                        <w:rPr>
                          <w:rFonts w:cstheme="minorHAnsi"/>
                          <w:sz w:val="22"/>
                          <w:szCs w:val="22"/>
                        </w:rPr>
                        <w:t>observer, it was noted that the disruption caused by more than one observer was greatly increased, particularly amongst high-demand pupils and some with additional learning needs.</w:t>
                      </w:r>
                    </w:p>
                    <w:p w14:paraId="00443937" w14:textId="77777777" w:rsidR="00EA3A36" w:rsidRPr="001C35C6" w:rsidRDefault="00EA3A36" w:rsidP="00EA3A36">
                      <w:pPr>
                        <w:spacing w:line="360" w:lineRule="auto"/>
                        <w:jc w:val="both"/>
                        <w:rPr>
                          <w:rFonts w:cstheme="minorHAnsi"/>
                          <w:sz w:val="22"/>
                          <w:szCs w:val="22"/>
                        </w:rPr>
                      </w:pPr>
                    </w:p>
                    <w:p w14:paraId="307C509E" w14:textId="057969E3" w:rsidR="00EA3A36" w:rsidRDefault="00EA3A36"/>
                  </w:txbxContent>
                </v:textbox>
                <w10:wrap type="square"/>
              </v:shape>
            </w:pict>
          </mc:Fallback>
        </mc:AlternateContent>
      </w:r>
      <w:r w:rsidR="00897B5E" w:rsidRPr="001C35C6">
        <w:rPr>
          <w:rFonts w:cstheme="minorHAnsi"/>
          <w:b/>
          <w:sz w:val="22"/>
          <w:szCs w:val="22"/>
        </w:rPr>
        <w:t xml:space="preserve">Limitations </w:t>
      </w:r>
    </w:p>
    <w:p w14:paraId="16F9779C" w14:textId="1E1D3363" w:rsidR="001B4B9C" w:rsidRPr="001C35C6" w:rsidRDefault="00897B5E" w:rsidP="001C35C6">
      <w:pPr>
        <w:spacing w:line="360" w:lineRule="auto"/>
        <w:rPr>
          <w:rFonts w:cstheme="minorHAnsi"/>
          <w:b/>
          <w:sz w:val="22"/>
          <w:szCs w:val="22"/>
        </w:rPr>
      </w:pPr>
      <w:r w:rsidRPr="001C35C6">
        <w:rPr>
          <w:rFonts w:cstheme="minorHAnsi"/>
          <w:b/>
          <w:sz w:val="22"/>
          <w:szCs w:val="22"/>
        </w:rPr>
        <w:t xml:space="preserve">of </w:t>
      </w:r>
      <w:r w:rsidR="002A087D" w:rsidRPr="001C35C6">
        <w:rPr>
          <w:rFonts w:cstheme="minorHAnsi"/>
          <w:b/>
          <w:sz w:val="22"/>
          <w:szCs w:val="22"/>
        </w:rPr>
        <w:t>study</w:t>
      </w:r>
    </w:p>
    <w:p w14:paraId="194614E1" w14:textId="77777777" w:rsidR="005517DF" w:rsidRPr="001C35C6" w:rsidRDefault="005517DF" w:rsidP="001C35C6">
      <w:pPr>
        <w:spacing w:line="360" w:lineRule="auto"/>
        <w:jc w:val="both"/>
        <w:rPr>
          <w:rFonts w:cstheme="minorHAnsi"/>
          <w:sz w:val="22"/>
          <w:szCs w:val="22"/>
        </w:rPr>
      </w:pPr>
    </w:p>
    <w:p w14:paraId="5F9FABEC" w14:textId="77777777" w:rsidR="00E027D7" w:rsidRPr="001C35C6" w:rsidRDefault="00E027D7" w:rsidP="001C35C6">
      <w:pPr>
        <w:spacing w:line="360" w:lineRule="auto"/>
        <w:rPr>
          <w:rFonts w:cstheme="minorHAnsi"/>
          <w:sz w:val="22"/>
          <w:szCs w:val="22"/>
        </w:rPr>
      </w:pPr>
    </w:p>
    <w:p w14:paraId="315A545B" w14:textId="77777777" w:rsidR="00EA3A36" w:rsidRDefault="00EA3A36" w:rsidP="001C35C6">
      <w:pPr>
        <w:spacing w:line="360" w:lineRule="auto"/>
        <w:jc w:val="both"/>
        <w:rPr>
          <w:rFonts w:cstheme="minorHAnsi"/>
          <w:b/>
          <w:sz w:val="22"/>
          <w:szCs w:val="22"/>
        </w:rPr>
      </w:pPr>
    </w:p>
    <w:p w14:paraId="7B23EBE2" w14:textId="77777777" w:rsidR="00EA3A36" w:rsidRDefault="00EA3A36" w:rsidP="001C35C6">
      <w:pPr>
        <w:spacing w:line="360" w:lineRule="auto"/>
        <w:jc w:val="both"/>
        <w:rPr>
          <w:rFonts w:cstheme="minorHAnsi"/>
          <w:b/>
          <w:sz w:val="22"/>
          <w:szCs w:val="22"/>
        </w:rPr>
      </w:pPr>
    </w:p>
    <w:p w14:paraId="7783B990" w14:textId="77777777" w:rsidR="00EA3A36" w:rsidRDefault="00EA3A36" w:rsidP="001C35C6">
      <w:pPr>
        <w:spacing w:line="360" w:lineRule="auto"/>
        <w:jc w:val="both"/>
        <w:rPr>
          <w:rFonts w:cstheme="minorHAnsi"/>
          <w:b/>
          <w:sz w:val="22"/>
          <w:szCs w:val="22"/>
        </w:rPr>
      </w:pPr>
    </w:p>
    <w:p w14:paraId="36D1B175" w14:textId="77777777" w:rsidR="00EA3A36" w:rsidRDefault="00EA3A36" w:rsidP="001C35C6">
      <w:pPr>
        <w:spacing w:line="360" w:lineRule="auto"/>
        <w:jc w:val="both"/>
        <w:rPr>
          <w:rFonts w:cstheme="minorHAnsi"/>
          <w:b/>
          <w:sz w:val="22"/>
          <w:szCs w:val="22"/>
        </w:rPr>
      </w:pPr>
    </w:p>
    <w:p w14:paraId="5CE763D8" w14:textId="77777777" w:rsidR="00EA3A36" w:rsidRDefault="00EA3A36" w:rsidP="001C35C6">
      <w:pPr>
        <w:spacing w:line="360" w:lineRule="auto"/>
        <w:jc w:val="both"/>
        <w:rPr>
          <w:rFonts w:cstheme="minorHAnsi"/>
          <w:b/>
          <w:sz w:val="22"/>
          <w:szCs w:val="22"/>
        </w:rPr>
      </w:pPr>
    </w:p>
    <w:p w14:paraId="54BC0E4F" w14:textId="77777777" w:rsidR="00EA3A36" w:rsidRDefault="00EA3A36" w:rsidP="001C35C6">
      <w:pPr>
        <w:spacing w:line="360" w:lineRule="auto"/>
        <w:jc w:val="both"/>
        <w:rPr>
          <w:rFonts w:cstheme="minorHAnsi"/>
          <w:b/>
          <w:sz w:val="22"/>
          <w:szCs w:val="22"/>
        </w:rPr>
      </w:pPr>
    </w:p>
    <w:p w14:paraId="6E02849F" w14:textId="77777777" w:rsidR="00EA3A36" w:rsidRDefault="00EA3A36" w:rsidP="001C35C6">
      <w:pPr>
        <w:spacing w:line="360" w:lineRule="auto"/>
        <w:jc w:val="both"/>
        <w:rPr>
          <w:rFonts w:cstheme="minorHAnsi"/>
          <w:b/>
          <w:sz w:val="22"/>
          <w:szCs w:val="22"/>
        </w:rPr>
      </w:pPr>
    </w:p>
    <w:p w14:paraId="22A62AB2" w14:textId="36EAABF1" w:rsidR="00EA3A36" w:rsidRPr="00180193" w:rsidRDefault="00180193" w:rsidP="00180193">
      <w:pPr>
        <w:spacing w:line="360" w:lineRule="auto"/>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91008" behindDoc="0" locked="0" layoutInCell="1" allowOverlap="1" wp14:anchorId="63D315CA" wp14:editId="37251763">
                <wp:simplePos x="0" y="0"/>
                <wp:positionH relativeFrom="column">
                  <wp:posOffset>423862</wp:posOffset>
                </wp:positionH>
                <wp:positionV relativeFrom="paragraph">
                  <wp:posOffset>402273</wp:posOffset>
                </wp:positionV>
                <wp:extent cx="4491037" cy="152400"/>
                <wp:effectExtent l="0" t="0" r="100330" b="95250"/>
                <wp:wrapNone/>
                <wp:docPr id="23" name="Straight Arrow Connector 23"/>
                <wp:cNvGraphicFramePr/>
                <a:graphic xmlns:a="http://schemas.openxmlformats.org/drawingml/2006/main">
                  <a:graphicData uri="http://schemas.microsoft.com/office/word/2010/wordprocessingShape">
                    <wps:wsp>
                      <wps:cNvCnPr/>
                      <wps:spPr>
                        <a:xfrm>
                          <a:off x="0" y="0"/>
                          <a:ext cx="4491037"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F392CB" id="Straight Arrow Connector 23" o:spid="_x0000_s1026" type="#_x0000_t32" style="position:absolute;margin-left:33.35pt;margin-top:31.7pt;width:353.6pt;height:12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" strokecolor="#1cade4 [3204]" strokeweight=".5pt">
                <v:stroke endarrow="block" joinstyle="miter"/>
              </v:shape>
            </w:pict>
          </mc:Fallback>
        </mc:AlternateContent>
      </w:r>
      <w:r w:rsidRPr="00180193">
        <w:rPr>
          <w:rFonts w:cstheme="minorHAnsi"/>
          <w:sz w:val="16"/>
          <w:szCs w:val="16"/>
        </w:rPr>
        <w:t>Links to literature to support personal opinion</w:t>
      </w:r>
    </w:p>
    <w:p w14:paraId="08C588FE" w14:textId="77777777" w:rsidR="00EA3A36" w:rsidRDefault="00EA3A36" w:rsidP="001C35C6">
      <w:pPr>
        <w:spacing w:line="360" w:lineRule="auto"/>
        <w:jc w:val="both"/>
        <w:rPr>
          <w:rFonts w:cstheme="minorHAnsi"/>
          <w:b/>
          <w:sz w:val="22"/>
          <w:szCs w:val="22"/>
        </w:rPr>
      </w:pPr>
    </w:p>
    <w:p w14:paraId="392B5278" w14:textId="77777777" w:rsidR="00EA3A36" w:rsidRDefault="00EA3A36" w:rsidP="001C35C6">
      <w:pPr>
        <w:spacing w:line="360" w:lineRule="auto"/>
        <w:jc w:val="both"/>
        <w:rPr>
          <w:rFonts w:cstheme="minorHAnsi"/>
          <w:b/>
          <w:sz w:val="22"/>
          <w:szCs w:val="22"/>
        </w:rPr>
      </w:pPr>
    </w:p>
    <w:p w14:paraId="16342EB9" w14:textId="77777777" w:rsidR="00EA3A36" w:rsidRDefault="00EA3A36" w:rsidP="001C35C6">
      <w:pPr>
        <w:spacing w:line="360" w:lineRule="auto"/>
        <w:jc w:val="both"/>
        <w:rPr>
          <w:rFonts w:cstheme="minorHAnsi"/>
          <w:b/>
          <w:sz w:val="22"/>
          <w:szCs w:val="22"/>
        </w:rPr>
      </w:pPr>
    </w:p>
    <w:p w14:paraId="40731DBF" w14:textId="77777777" w:rsidR="00EA3A36" w:rsidRDefault="00EA3A36" w:rsidP="001C35C6">
      <w:pPr>
        <w:spacing w:line="360" w:lineRule="auto"/>
        <w:jc w:val="both"/>
        <w:rPr>
          <w:rFonts w:cstheme="minorHAnsi"/>
          <w:b/>
          <w:sz w:val="22"/>
          <w:szCs w:val="22"/>
        </w:rPr>
      </w:pPr>
    </w:p>
    <w:p w14:paraId="5982CCC7" w14:textId="77777777" w:rsidR="00EA3A36" w:rsidRDefault="00EA3A36" w:rsidP="001C35C6">
      <w:pPr>
        <w:spacing w:line="360" w:lineRule="auto"/>
        <w:jc w:val="both"/>
        <w:rPr>
          <w:rFonts w:cstheme="minorHAnsi"/>
          <w:b/>
          <w:sz w:val="22"/>
          <w:szCs w:val="22"/>
        </w:rPr>
      </w:pPr>
    </w:p>
    <w:p w14:paraId="5D2EBD97" w14:textId="77777777" w:rsidR="00EA3A36" w:rsidRDefault="00EA3A36" w:rsidP="001C35C6">
      <w:pPr>
        <w:spacing w:line="360" w:lineRule="auto"/>
        <w:jc w:val="both"/>
        <w:rPr>
          <w:rFonts w:cstheme="minorHAnsi"/>
          <w:b/>
          <w:sz w:val="22"/>
          <w:szCs w:val="22"/>
        </w:rPr>
      </w:pPr>
    </w:p>
    <w:p w14:paraId="6979344D" w14:textId="77777777" w:rsidR="00EA3A36" w:rsidRDefault="00EA3A36" w:rsidP="001C35C6">
      <w:pPr>
        <w:spacing w:line="360" w:lineRule="auto"/>
        <w:jc w:val="both"/>
        <w:rPr>
          <w:rFonts w:cstheme="minorHAnsi"/>
          <w:b/>
          <w:sz w:val="22"/>
          <w:szCs w:val="22"/>
        </w:rPr>
      </w:pPr>
    </w:p>
    <w:p w14:paraId="2A057FB3" w14:textId="77777777" w:rsidR="00EA3A36" w:rsidRDefault="00EA3A36" w:rsidP="001C35C6">
      <w:pPr>
        <w:spacing w:line="360" w:lineRule="auto"/>
        <w:jc w:val="both"/>
        <w:rPr>
          <w:rFonts w:cstheme="minorHAnsi"/>
          <w:b/>
          <w:sz w:val="22"/>
          <w:szCs w:val="22"/>
        </w:rPr>
      </w:pPr>
    </w:p>
    <w:p w14:paraId="299DD00C" w14:textId="77777777" w:rsidR="00EA3A36" w:rsidRDefault="00EA3A36" w:rsidP="001C35C6">
      <w:pPr>
        <w:spacing w:line="360" w:lineRule="auto"/>
        <w:jc w:val="both"/>
        <w:rPr>
          <w:rFonts w:cstheme="minorHAnsi"/>
          <w:b/>
          <w:sz w:val="22"/>
          <w:szCs w:val="22"/>
        </w:rPr>
      </w:pPr>
    </w:p>
    <w:p w14:paraId="79107064" w14:textId="77777777" w:rsidR="00EA3A36" w:rsidRDefault="00EA3A36" w:rsidP="001C35C6">
      <w:pPr>
        <w:spacing w:line="360" w:lineRule="auto"/>
        <w:jc w:val="both"/>
        <w:rPr>
          <w:rFonts w:cstheme="minorHAnsi"/>
          <w:b/>
          <w:sz w:val="22"/>
          <w:szCs w:val="22"/>
        </w:rPr>
      </w:pPr>
    </w:p>
    <w:p w14:paraId="58E1D678" w14:textId="77777777" w:rsidR="00EA3A36" w:rsidRDefault="00EA3A36" w:rsidP="001C35C6">
      <w:pPr>
        <w:spacing w:line="360" w:lineRule="auto"/>
        <w:jc w:val="both"/>
        <w:rPr>
          <w:rFonts w:cstheme="minorHAnsi"/>
          <w:b/>
          <w:sz w:val="22"/>
          <w:szCs w:val="22"/>
        </w:rPr>
      </w:pPr>
    </w:p>
    <w:p w14:paraId="363E0682" w14:textId="77777777" w:rsidR="00EA3A36" w:rsidRDefault="00EA3A36" w:rsidP="001C35C6">
      <w:pPr>
        <w:spacing w:line="360" w:lineRule="auto"/>
        <w:jc w:val="both"/>
        <w:rPr>
          <w:rFonts w:cstheme="minorHAnsi"/>
          <w:b/>
          <w:sz w:val="22"/>
          <w:szCs w:val="22"/>
        </w:rPr>
      </w:pPr>
    </w:p>
    <w:p w14:paraId="1AF7D298" w14:textId="77777777" w:rsidR="00EA3A36" w:rsidRDefault="00EA3A36" w:rsidP="001C35C6">
      <w:pPr>
        <w:spacing w:line="360" w:lineRule="auto"/>
        <w:jc w:val="both"/>
        <w:rPr>
          <w:rFonts w:cstheme="minorHAnsi"/>
          <w:b/>
          <w:sz w:val="22"/>
          <w:szCs w:val="22"/>
        </w:rPr>
      </w:pPr>
    </w:p>
    <w:p w14:paraId="0FC4044D" w14:textId="77777777" w:rsidR="00EA3A36" w:rsidRDefault="00EA3A36" w:rsidP="001C35C6">
      <w:pPr>
        <w:spacing w:line="360" w:lineRule="auto"/>
        <w:jc w:val="both"/>
        <w:rPr>
          <w:rFonts w:cstheme="minorHAnsi"/>
          <w:b/>
          <w:sz w:val="22"/>
          <w:szCs w:val="22"/>
        </w:rPr>
      </w:pPr>
    </w:p>
    <w:p w14:paraId="1E5FAB44" w14:textId="77777777" w:rsidR="00EA3A36" w:rsidRDefault="00EA3A36" w:rsidP="001C35C6">
      <w:pPr>
        <w:spacing w:line="360" w:lineRule="auto"/>
        <w:jc w:val="both"/>
        <w:rPr>
          <w:rFonts w:cstheme="minorHAnsi"/>
          <w:b/>
          <w:sz w:val="22"/>
          <w:szCs w:val="22"/>
        </w:rPr>
      </w:pPr>
    </w:p>
    <w:p w14:paraId="6753D07C" w14:textId="77777777" w:rsidR="00EA3A36" w:rsidRDefault="00EA3A36" w:rsidP="001C35C6">
      <w:pPr>
        <w:spacing w:line="360" w:lineRule="auto"/>
        <w:jc w:val="both"/>
        <w:rPr>
          <w:rFonts w:cstheme="minorHAnsi"/>
          <w:b/>
          <w:sz w:val="22"/>
          <w:szCs w:val="22"/>
        </w:rPr>
      </w:pPr>
    </w:p>
    <w:p w14:paraId="548DB6A2" w14:textId="77777777" w:rsidR="00EA3A36" w:rsidRDefault="00EA3A36" w:rsidP="001C35C6">
      <w:pPr>
        <w:spacing w:line="360" w:lineRule="auto"/>
        <w:jc w:val="both"/>
        <w:rPr>
          <w:rFonts w:cstheme="minorHAnsi"/>
          <w:b/>
          <w:sz w:val="22"/>
          <w:szCs w:val="22"/>
        </w:rPr>
      </w:pPr>
    </w:p>
    <w:p w14:paraId="461468D6" w14:textId="77777777" w:rsidR="00EA3A36" w:rsidRDefault="00EA3A36" w:rsidP="001C35C6">
      <w:pPr>
        <w:spacing w:line="360" w:lineRule="auto"/>
        <w:jc w:val="both"/>
        <w:rPr>
          <w:rFonts w:cstheme="minorHAnsi"/>
          <w:b/>
          <w:sz w:val="22"/>
          <w:szCs w:val="22"/>
        </w:rPr>
      </w:pPr>
    </w:p>
    <w:p w14:paraId="54356C06" w14:textId="77777777" w:rsidR="00EA3A36" w:rsidRDefault="00EA3A36" w:rsidP="001C35C6">
      <w:pPr>
        <w:spacing w:line="360" w:lineRule="auto"/>
        <w:jc w:val="both"/>
        <w:rPr>
          <w:rFonts w:cstheme="minorHAnsi"/>
          <w:b/>
          <w:sz w:val="22"/>
          <w:szCs w:val="22"/>
        </w:rPr>
      </w:pPr>
    </w:p>
    <w:p w14:paraId="1923C68C" w14:textId="77777777" w:rsidR="00891886" w:rsidRDefault="00891886" w:rsidP="001C35C6">
      <w:pPr>
        <w:spacing w:line="360" w:lineRule="auto"/>
        <w:jc w:val="both"/>
        <w:rPr>
          <w:rFonts w:cstheme="minorHAnsi"/>
          <w:b/>
          <w:sz w:val="22"/>
          <w:szCs w:val="22"/>
        </w:rPr>
      </w:pPr>
    </w:p>
    <w:p w14:paraId="58936836" w14:textId="77777777" w:rsidR="00891886" w:rsidRDefault="00891886" w:rsidP="001C35C6">
      <w:pPr>
        <w:spacing w:line="360" w:lineRule="auto"/>
        <w:jc w:val="both"/>
        <w:rPr>
          <w:rFonts w:cstheme="minorHAnsi"/>
          <w:b/>
          <w:sz w:val="22"/>
          <w:szCs w:val="22"/>
        </w:rPr>
      </w:pPr>
    </w:p>
    <w:p w14:paraId="6DCF482E" w14:textId="4A57974F" w:rsidR="00260DBF" w:rsidRDefault="008C27E8" w:rsidP="001C35C6">
      <w:pPr>
        <w:spacing w:line="360" w:lineRule="auto"/>
        <w:jc w:val="both"/>
        <w:rPr>
          <w:rFonts w:cstheme="minorHAnsi"/>
          <w:b/>
          <w:sz w:val="22"/>
          <w:szCs w:val="22"/>
        </w:rPr>
      </w:pPr>
      <w:r>
        <w:rPr>
          <w:rFonts w:cstheme="minorHAnsi"/>
          <w:b/>
          <w:noProof/>
          <w:sz w:val="22"/>
          <w:szCs w:val="22"/>
          <w:lang w:eastAsia="en-GB"/>
        </w:rPr>
        <mc:AlternateContent>
          <mc:Choice Requires="wps">
            <w:drawing>
              <wp:anchor distT="0" distB="0" distL="114300" distR="114300" simplePos="0" relativeHeight="251693056" behindDoc="0" locked="0" layoutInCell="1" allowOverlap="1" wp14:anchorId="1D54815A" wp14:editId="2FE84535">
                <wp:simplePos x="0" y="0"/>
                <wp:positionH relativeFrom="column">
                  <wp:posOffset>714374</wp:posOffset>
                </wp:positionH>
                <wp:positionV relativeFrom="paragraph">
                  <wp:posOffset>244158</wp:posOffset>
                </wp:positionV>
                <wp:extent cx="3243263" cy="661987"/>
                <wp:effectExtent l="0" t="57150" r="0" b="24130"/>
                <wp:wrapNone/>
                <wp:docPr id="25" name="Straight Arrow Connector 25"/>
                <wp:cNvGraphicFramePr/>
                <a:graphic xmlns:a="http://schemas.openxmlformats.org/drawingml/2006/main">
                  <a:graphicData uri="http://schemas.microsoft.com/office/word/2010/wordprocessingShape">
                    <wps:wsp>
                      <wps:cNvCnPr/>
                      <wps:spPr>
                        <a:xfrm flipV="1">
                          <a:off x="0" y="0"/>
                          <a:ext cx="3243263" cy="6619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468F5F" id="Straight Arrow Connector 25" o:spid="_x0000_s1026" type="#_x0000_t32" style="position:absolute;margin-left:56.25pt;margin-top:19.25pt;width:255.4pt;height:52.1pt;flip: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" strokecolor="#1cade4 [3204]" strokeweight=".5pt">
                <v:stroke endarrow="block" joinstyle="miter"/>
              </v:shape>
            </w:pict>
          </mc:Fallback>
        </mc:AlternateContent>
      </w:r>
      <w:r w:rsidR="00891886" w:rsidRPr="00891886">
        <w:rPr>
          <w:rFonts w:cstheme="minorHAnsi"/>
          <w:b/>
          <w:noProof/>
          <w:sz w:val="22"/>
          <w:szCs w:val="22"/>
          <w:lang w:eastAsia="en-GB"/>
        </w:rPr>
        <mc:AlternateContent>
          <mc:Choice Requires="wps">
            <w:drawing>
              <wp:anchor distT="45720" distB="45720" distL="114300" distR="114300" simplePos="0" relativeHeight="251675648" behindDoc="0" locked="0" layoutInCell="1" allowOverlap="1" wp14:anchorId="73AFC3C0" wp14:editId="3CA84B12">
                <wp:simplePos x="0" y="0"/>
                <wp:positionH relativeFrom="column">
                  <wp:posOffset>990600</wp:posOffset>
                </wp:positionH>
                <wp:positionV relativeFrom="paragraph">
                  <wp:posOffset>8890</wp:posOffset>
                </wp:positionV>
                <wp:extent cx="4728845" cy="5267325"/>
                <wp:effectExtent l="0" t="0" r="1460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8845" cy="5267325"/>
                        </a:xfrm>
                        <a:prstGeom prst="rect">
                          <a:avLst/>
                        </a:prstGeom>
                        <a:solidFill>
                          <a:srgbClr val="FFFFFF"/>
                        </a:solidFill>
                        <a:ln w="9525">
                          <a:solidFill>
                            <a:srgbClr val="000000"/>
                          </a:solidFill>
                          <a:miter lim="800000"/>
                          <a:headEnd/>
                          <a:tailEnd/>
                        </a:ln>
                      </wps:spPr>
                      <wps:txbx>
                        <w:txbxContent>
                          <w:p w14:paraId="73FCFFB3" w14:textId="3614FC5C" w:rsidR="00891886" w:rsidRDefault="00891886" w:rsidP="00891886">
                            <w:pPr>
                              <w:spacing w:line="360" w:lineRule="auto"/>
                              <w:jc w:val="both"/>
                              <w:rPr>
                                <w:rFonts w:cstheme="minorHAnsi"/>
                                <w:sz w:val="22"/>
                                <w:szCs w:val="22"/>
                              </w:rPr>
                            </w:pPr>
                            <w:r w:rsidRPr="001C35C6">
                              <w:rPr>
                                <w:rFonts w:cstheme="minorHAnsi"/>
                                <w:sz w:val="22"/>
                                <w:szCs w:val="22"/>
                              </w:rPr>
                              <w:t>The finding</w:t>
                            </w:r>
                            <w:r w:rsidR="00172262">
                              <w:rPr>
                                <w:rFonts w:cstheme="minorHAnsi"/>
                                <w:sz w:val="22"/>
                                <w:szCs w:val="22"/>
                              </w:rPr>
                              <w:t>s</w:t>
                            </w:r>
                            <w:r w:rsidRPr="001C35C6">
                              <w:rPr>
                                <w:rFonts w:cstheme="minorHAnsi"/>
                                <w:sz w:val="22"/>
                                <w:szCs w:val="22"/>
                              </w:rPr>
                              <w:t xml:space="preserve"> of this study support the assertion by Hattie (2012) that questioning is an important component of engagement and conversely student boredom has an extremely negative effect on learning (D=0.49). The observations and interviews with students also strongly support Gray (2015)</w:t>
                            </w:r>
                            <w:r w:rsidR="00041EA3">
                              <w:rPr>
                                <w:rFonts w:cstheme="minorHAnsi"/>
                                <w:sz w:val="22"/>
                                <w:szCs w:val="22"/>
                              </w:rPr>
                              <w:t>’s</w:t>
                            </w:r>
                            <w:r w:rsidRPr="001C35C6">
                              <w:rPr>
                                <w:rFonts w:cstheme="minorHAnsi"/>
                                <w:sz w:val="22"/>
                                <w:szCs w:val="22"/>
                              </w:rPr>
                              <w:t xml:space="preserve"> assertion that</w:t>
                            </w:r>
                            <w:r w:rsidR="00041EA3">
                              <w:rPr>
                                <w:rFonts w:cstheme="minorHAnsi"/>
                                <w:sz w:val="22"/>
                                <w:szCs w:val="22"/>
                              </w:rPr>
                              <w:t>,</w:t>
                            </w:r>
                            <w:r w:rsidRPr="001C35C6">
                              <w:rPr>
                                <w:rFonts w:cstheme="minorHAnsi"/>
                                <w:sz w:val="22"/>
                                <w:szCs w:val="22"/>
                              </w:rPr>
                              <w:t xml:space="preserve"> for effective engagement with questioning</w:t>
                            </w:r>
                            <w:r w:rsidR="00041EA3">
                              <w:rPr>
                                <w:rFonts w:cstheme="minorHAnsi"/>
                                <w:sz w:val="22"/>
                                <w:szCs w:val="22"/>
                              </w:rPr>
                              <w:t>,</w:t>
                            </w:r>
                            <w:r w:rsidRPr="001C35C6">
                              <w:rPr>
                                <w:rFonts w:cstheme="minorHAnsi"/>
                                <w:sz w:val="22"/>
                                <w:szCs w:val="22"/>
                              </w:rPr>
                              <w:t xml:space="preserve"> students need to be in position of secure knowledge. Questioning was shown to impact positively upon engagement. However, the study also suggested that questions needed to be appropriate, accessible and relevant. The study also shows the six case children responded differently to each questioning strategy, and therefore indicates that a mix of questioning strategies used throughout the lesson would enable more students to access and engage with the questioning. </w:t>
                            </w:r>
                          </w:p>
                          <w:p w14:paraId="6EFFB724" w14:textId="6321E466" w:rsidR="00891886" w:rsidRDefault="00891886" w:rsidP="00891886">
                            <w:pPr>
                              <w:spacing w:line="360" w:lineRule="auto"/>
                              <w:jc w:val="both"/>
                              <w:rPr>
                                <w:rFonts w:cstheme="minorHAnsi"/>
                                <w:sz w:val="22"/>
                                <w:szCs w:val="22"/>
                              </w:rPr>
                            </w:pPr>
                          </w:p>
                          <w:p w14:paraId="1CE14D23" w14:textId="79E7D5BE" w:rsidR="00891886" w:rsidRPr="001C35C6" w:rsidRDefault="00891886" w:rsidP="00891886">
                            <w:pPr>
                              <w:spacing w:line="360" w:lineRule="auto"/>
                              <w:jc w:val="both"/>
                              <w:rPr>
                                <w:rFonts w:cstheme="minorHAnsi"/>
                                <w:sz w:val="22"/>
                                <w:szCs w:val="22"/>
                              </w:rPr>
                            </w:pPr>
                            <w:r w:rsidRPr="001C35C6">
                              <w:rPr>
                                <w:rFonts w:cstheme="minorHAnsi"/>
                                <w:sz w:val="22"/>
                                <w:szCs w:val="22"/>
                              </w:rPr>
                              <w:t xml:space="preserve">Analysis of the data demonstrated to the researcher the amount of classroom activity that they overlooked when teaching lessons. Additionally, the </w:t>
                            </w:r>
                            <w:r w:rsidR="00041EA3">
                              <w:rPr>
                                <w:rFonts w:cstheme="minorHAnsi"/>
                                <w:sz w:val="22"/>
                                <w:szCs w:val="22"/>
                              </w:rPr>
                              <w:t>pupil</w:t>
                            </w:r>
                            <w:r w:rsidRPr="001C35C6">
                              <w:rPr>
                                <w:rFonts w:cstheme="minorHAnsi"/>
                                <w:sz w:val="22"/>
                                <w:szCs w:val="22"/>
                              </w:rPr>
                              <w:t xml:space="preserve">s’ opinions highlighted the importance of considering the effect of any questioning strategy not only on engagement but on the </w:t>
                            </w:r>
                            <w:r w:rsidR="00041EA3">
                              <w:rPr>
                                <w:rFonts w:cstheme="minorHAnsi"/>
                                <w:sz w:val="22"/>
                                <w:szCs w:val="22"/>
                              </w:rPr>
                              <w:t>pupil</w:t>
                            </w:r>
                            <w:r w:rsidRPr="001C35C6">
                              <w:rPr>
                                <w:rFonts w:cstheme="minorHAnsi"/>
                                <w:sz w:val="22"/>
                                <w:szCs w:val="22"/>
                              </w:rPr>
                              <w:t xml:space="preserve">s’ wellbeing and emotions. These findings supported Dudley (2013)’s assertions that the act of teaching limits a practitioner’s ability to observe the class completely.  The author was surprised upon data analysis, whilst reviewing the case </w:t>
                            </w:r>
                            <w:r w:rsidR="00041EA3">
                              <w:rPr>
                                <w:rFonts w:cstheme="minorHAnsi"/>
                                <w:sz w:val="22"/>
                                <w:szCs w:val="22"/>
                              </w:rPr>
                              <w:t>pupil</w:t>
                            </w:r>
                            <w:r w:rsidRPr="001C35C6">
                              <w:rPr>
                                <w:rFonts w:cstheme="minorHAnsi"/>
                                <w:sz w:val="22"/>
                                <w:szCs w:val="22"/>
                              </w:rPr>
                              <w:t xml:space="preserve"> engagement against his own conceptions of the lesson.</w:t>
                            </w:r>
                          </w:p>
                          <w:p w14:paraId="0A58EBF2" w14:textId="77777777" w:rsidR="00891886" w:rsidRPr="001C35C6" w:rsidRDefault="00891886" w:rsidP="00891886">
                            <w:pPr>
                              <w:spacing w:line="360" w:lineRule="auto"/>
                              <w:jc w:val="both"/>
                              <w:rPr>
                                <w:rFonts w:cstheme="minorHAnsi"/>
                                <w:sz w:val="22"/>
                                <w:szCs w:val="22"/>
                              </w:rPr>
                            </w:pPr>
                          </w:p>
                          <w:p w14:paraId="1060472F" w14:textId="77777777" w:rsidR="00891886" w:rsidRPr="001C35C6" w:rsidRDefault="00891886" w:rsidP="00891886">
                            <w:pPr>
                              <w:spacing w:line="360" w:lineRule="auto"/>
                              <w:rPr>
                                <w:rFonts w:cstheme="minorHAnsi"/>
                                <w:sz w:val="22"/>
                                <w:szCs w:val="22"/>
                              </w:rPr>
                            </w:pPr>
                          </w:p>
                          <w:p w14:paraId="264414DE" w14:textId="77777777" w:rsidR="00891886" w:rsidRPr="001C35C6" w:rsidRDefault="00891886" w:rsidP="00891886">
                            <w:pPr>
                              <w:spacing w:line="360" w:lineRule="auto"/>
                              <w:jc w:val="both"/>
                              <w:rPr>
                                <w:rFonts w:cstheme="minorHAnsi"/>
                                <w:sz w:val="22"/>
                                <w:szCs w:val="22"/>
                              </w:rPr>
                            </w:pPr>
                          </w:p>
                          <w:p w14:paraId="2A11CB84" w14:textId="19155ED4" w:rsidR="00891886" w:rsidRDefault="008918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AFC3C0" id="_x0000_s1031" type="#_x0000_t202" style="position:absolute;left:0;text-align:left;margin-left:78pt;margin-top:.7pt;width:372.35pt;height:414.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">
                <v:textbox>
                  <w:txbxContent>
                    <w:p w14:paraId="73FCFFB3" w14:textId="3614FC5C" w:rsidR="00891886" w:rsidRDefault="00891886" w:rsidP="00891886">
                      <w:pPr>
                        <w:spacing w:line="360" w:lineRule="auto"/>
                        <w:jc w:val="both"/>
                        <w:rPr>
                          <w:rFonts w:cstheme="minorHAnsi"/>
                          <w:sz w:val="22"/>
                          <w:szCs w:val="22"/>
                        </w:rPr>
                      </w:pPr>
                      <w:r w:rsidRPr="001C35C6">
                        <w:rPr>
                          <w:rFonts w:cstheme="minorHAnsi"/>
                          <w:sz w:val="22"/>
                          <w:szCs w:val="22"/>
                        </w:rPr>
                        <w:t>The finding</w:t>
                      </w:r>
                      <w:r w:rsidR="00172262">
                        <w:rPr>
                          <w:rFonts w:cstheme="minorHAnsi"/>
                          <w:sz w:val="22"/>
                          <w:szCs w:val="22"/>
                        </w:rPr>
                        <w:t>s</w:t>
                      </w:r>
                      <w:r w:rsidRPr="001C35C6">
                        <w:rPr>
                          <w:rFonts w:cstheme="minorHAnsi"/>
                          <w:sz w:val="22"/>
                          <w:szCs w:val="22"/>
                        </w:rPr>
                        <w:t xml:space="preserve"> of this study support the assertion by Hattie (2012) that questioning is an important component of engagement and conversely student boredom has an extremely negative effect on learning (D=0.49). The observations and interviews with students also strongly support Gray (2015)</w:t>
                      </w:r>
                      <w:r w:rsidR="00041EA3">
                        <w:rPr>
                          <w:rFonts w:cstheme="minorHAnsi"/>
                          <w:sz w:val="22"/>
                          <w:szCs w:val="22"/>
                        </w:rPr>
                        <w:t>’s</w:t>
                      </w:r>
                      <w:r w:rsidRPr="001C35C6">
                        <w:rPr>
                          <w:rFonts w:cstheme="minorHAnsi"/>
                          <w:sz w:val="22"/>
                          <w:szCs w:val="22"/>
                        </w:rPr>
                        <w:t xml:space="preserve"> assertion that</w:t>
                      </w:r>
                      <w:r w:rsidR="00041EA3">
                        <w:rPr>
                          <w:rFonts w:cstheme="minorHAnsi"/>
                          <w:sz w:val="22"/>
                          <w:szCs w:val="22"/>
                        </w:rPr>
                        <w:t>,</w:t>
                      </w:r>
                      <w:r w:rsidRPr="001C35C6">
                        <w:rPr>
                          <w:rFonts w:cstheme="minorHAnsi"/>
                          <w:sz w:val="22"/>
                          <w:szCs w:val="22"/>
                        </w:rPr>
                        <w:t xml:space="preserve"> for effective engagement with questioning</w:t>
                      </w:r>
                      <w:r w:rsidR="00041EA3">
                        <w:rPr>
                          <w:rFonts w:cstheme="minorHAnsi"/>
                          <w:sz w:val="22"/>
                          <w:szCs w:val="22"/>
                        </w:rPr>
                        <w:t>,</w:t>
                      </w:r>
                      <w:r w:rsidRPr="001C35C6">
                        <w:rPr>
                          <w:rFonts w:cstheme="minorHAnsi"/>
                          <w:sz w:val="22"/>
                          <w:szCs w:val="22"/>
                        </w:rPr>
                        <w:t xml:space="preserve"> students need to be in position of secure knowledge. Questioning was shown to impact positively upon engagement. However, the study also suggested that questions needed to be appropriate, accessible and relevant. The study also shows the six case children responded differently to each questioning strategy, and therefore indicates that a mix of questioning strategies used throughout the lesson would enable more students to access and engage with the questioning. </w:t>
                      </w:r>
                    </w:p>
                    <w:p w14:paraId="6EFFB724" w14:textId="6321E466" w:rsidR="00891886" w:rsidRDefault="00891886" w:rsidP="00891886">
                      <w:pPr>
                        <w:spacing w:line="360" w:lineRule="auto"/>
                        <w:jc w:val="both"/>
                        <w:rPr>
                          <w:rFonts w:cstheme="minorHAnsi"/>
                          <w:sz w:val="22"/>
                          <w:szCs w:val="22"/>
                        </w:rPr>
                      </w:pPr>
                    </w:p>
                    <w:p w14:paraId="1CE14D23" w14:textId="79E7D5BE" w:rsidR="00891886" w:rsidRPr="001C35C6" w:rsidRDefault="00891886" w:rsidP="00891886">
                      <w:pPr>
                        <w:spacing w:line="360" w:lineRule="auto"/>
                        <w:jc w:val="both"/>
                        <w:rPr>
                          <w:rFonts w:cstheme="minorHAnsi"/>
                          <w:sz w:val="22"/>
                          <w:szCs w:val="22"/>
                        </w:rPr>
                      </w:pPr>
                      <w:r w:rsidRPr="001C35C6">
                        <w:rPr>
                          <w:rFonts w:cstheme="minorHAnsi"/>
                          <w:sz w:val="22"/>
                          <w:szCs w:val="22"/>
                        </w:rPr>
                        <w:t xml:space="preserve">Analysis of the data demonstrated to the researcher the amount of classroom activity that they overlooked when teaching lessons. Additionally, the </w:t>
                      </w:r>
                      <w:r w:rsidR="00041EA3">
                        <w:rPr>
                          <w:rFonts w:cstheme="minorHAnsi"/>
                          <w:sz w:val="22"/>
                          <w:szCs w:val="22"/>
                        </w:rPr>
                        <w:t>pupil</w:t>
                      </w:r>
                      <w:r w:rsidRPr="001C35C6">
                        <w:rPr>
                          <w:rFonts w:cstheme="minorHAnsi"/>
                          <w:sz w:val="22"/>
                          <w:szCs w:val="22"/>
                        </w:rPr>
                        <w:t xml:space="preserve">s’ opinions highlighted the importance of considering the effect of any questioning strategy not only on engagement but on the </w:t>
                      </w:r>
                      <w:r w:rsidR="00041EA3">
                        <w:rPr>
                          <w:rFonts w:cstheme="minorHAnsi"/>
                          <w:sz w:val="22"/>
                          <w:szCs w:val="22"/>
                        </w:rPr>
                        <w:t>pupil</w:t>
                      </w:r>
                      <w:r w:rsidRPr="001C35C6">
                        <w:rPr>
                          <w:rFonts w:cstheme="minorHAnsi"/>
                          <w:sz w:val="22"/>
                          <w:szCs w:val="22"/>
                        </w:rPr>
                        <w:t xml:space="preserve">s’ wellbeing and emotions. These findings supported Dudley (2013)’s assertions that the act of teaching limits a practitioner’s ability to observe the class completely.  The author was surprised upon data analysis, whilst reviewing the case </w:t>
                      </w:r>
                      <w:r w:rsidR="00041EA3">
                        <w:rPr>
                          <w:rFonts w:cstheme="minorHAnsi"/>
                          <w:sz w:val="22"/>
                          <w:szCs w:val="22"/>
                        </w:rPr>
                        <w:t>pupil</w:t>
                      </w:r>
                      <w:r w:rsidRPr="001C35C6">
                        <w:rPr>
                          <w:rFonts w:cstheme="minorHAnsi"/>
                          <w:sz w:val="22"/>
                          <w:szCs w:val="22"/>
                        </w:rPr>
                        <w:t xml:space="preserve"> engagement against his own conceptions of the lesson.</w:t>
                      </w:r>
                    </w:p>
                    <w:p w14:paraId="0A58EBF2" w14:textId="77777777" w:rsidR="00891886" w:rsidRPr="001C35C6" w:rsidRDefault="00891886" w:rsidP="00891886">
                      <w:pPr>
                        <w:spacing w:line="360" w:lineRule="auto"/>
                        <w:jc w:val="both"/>
                        <w:rPr>
                          <w:rFonts w:cstheme="minorHAnsi"/>
                          <w:sz w:val="22"/>
                          <w:szCs w:val="22"/>
                        </w:rPr>
                      </w:pPr>
                    </w:p>
                    <w:p w14:paraId="1060472F" w14:textId="77777777" w:rsidR="00891886" w:rsidRPr="001C35C6" w:rsidRDefault="00891886" w:rsidP="00891886">
                      <w:pPr>
                        <w:spacing w:line="360" w:lineRule="auto"/>
                        <w:rPr>
                          <w:rFonts w:cstheme="minorHAnsi"/>
                          <w:sz w:val="22"/>
                          <w:szCs w:val="22"/>
                        </w:rPr>
                      </w:pPr>
                    </w:p>
                    <w:p w14:paraId="264414DE" w14:textId="77777777" w:rsidR="00891886" w:rsidRPr="001C35C6" w:rsidRDefault="00891886" w:rsidP="00891886">
                      <w:pPr>
                        <w:spacing w:line="360" w:lineRule="auto"/>
                        <w:jc w:val="both"/>
                        <w:rPr>
                          <w:rFonts w:cstheme="minorHAnsi"/>
                          <w:sz w:val="22"/>
                          <w:szCs w:val="22"/>
                        </w:rPr>
                      </w:pPr>
                    </w:p>
                    <w:p w14:paraId="2A11CB84" w14:textId="19155ED4" w:rsidR="00891886" w:rsidRDefault="00891886"/>
                  </w:txbxContent>
                </v:textbox>
                <w10:wrap type="square"/>
              </v:shape>
            </w:pict>
          </mc:Fallback>
        </mc:AlternateContent>
      </w:r>
      <w:r w:rsidR="007F0FAA" w:rsidRPr="001C35C6">
        <w:rPr>
          <w:rFonts w:cstheme="minorHAnsi"/>
          <w:b/>
          <w:sz w:val="22"/>
          <w:szCs w:val="22"/>
        </w:rPr>
        <w:t>Conclusion</w:t>
      </w:r>
    </w:p>
    <w:p w14:paraId="2F312AC4" w14:textId="0C426C6F" w:rsidR="00891886" w:rsidRDefault="00891886" w:rsidP="001C35C6">
      <w:pPr>
        <w:spacing w:line="360" w:lineRule="auto"/>
        <w:jc w:val="both"/>
        <w:rPr>
          <w:rFonts w:cstheme="minorHAnsi"/>
          <w:b/>
          <w:sz w:val="22"/>
          <w:szCs w:val="22"/>
        </w:rPr>
      </w:pPr>
    </w:p>
    <w:p w14:paraId="6B469FE2" w14:textId="0F709ED6" w:rsidR="00891886" w:rsidRDefault="00891886" w:rsidP="001C35C6">
      <w:pPr>
        <w:spacing w:line="360" w:lineRule="auto"/>
        <w:jc w:val="both"/>
        <w:rPr>
          <w:rFonts w:cstheme="minorHAnsi"/>
          <w:b/>
          <w:sz w:val="22"/>
          <w:szCs w:val="22"/>
        </w:rPr>
      </w:pPr>
    </w:p>
    <w:p w14:paraId="6E8A236C" w14:textId="60728EC1" w:rsidR="00891886" w:rsidRPr="008C27E8" w:rsidRDefault="008C27E8" w:rsidP="008C27E8">
      <w:pPr>
        <w:spacing w:line="360" w:lineRule="auto"/>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92032" behindDoc="0" locked="0" layoutInCell="1" allowOverlap="1" wp14:anchorId="25DB65C5" wp14:editId="0737C23E">
                <wp:simplePos x="0" y="0"/>
                <wp:positionH relativeFrom="column">
                  <wp:posOffset>481012</wp:posOffset>
                </wp:positionH>
                <wp:positionV relativeFrom="paragraph">
                  <wp:posOffset>239078</wp:posOffset>
                </wp:positionV>
                <wp:extent cx="4333875" cy="166687"/>
                <wp:effectExtent l="0" t="76200" r="0" b="24130"/>
                <wp:wrapNone/>
                <wp:docPr id="24" name="Straight Arrow Connector 24"/>
                <wp:cNvGraphicFramePr/>
                <a:graphic xmlns:a="http://schemas.openxmlformats.org/drawingml/2006/main">
                  <a:graphicData uri="http://schemas.microsoft.com/office/word/2010/wordprocessingShape">
                    <wps:wsp>
                      <wps:cNvCnPr/>
                      <wps:spPr>
                        <a:xfrm flipV="1">
                          <a:off x="0" y="0"/>
                          <a:ext cx="4333875" cy="1666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CC61D7" id="Straight Arrow Connector 24" o:spid="_x0000_s1026" type="#_x0000_t32" style="position:absolute;margin-left:37.85pt;margin-top:18.85pt;width:341.25pt;height:13.1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" strokecolor="#1cade4 [3204]" strokeweight=".5pt">
                <v:stroke endarrow="block" joinstyle="miter"/>
              </v:shape>
            </w:pict>
          </mc:Fallback>
        </mc:AlternateContent>
      </w:r>
      <w:r w:rsidRPr="008C27E8">
        <w:rPr>
          <w:rFonts w:cstheme="minorHAnsi"/>
          <w:sz w:val="16"/>
          <w:szCs w:val="16"/>
        </w:rPr>
        <w:t>Linking personal research to the work of others</w:t>
      </w:r>
    </w:p>
    <w:p w14:paraId="2C65CF5D" w14:textId="58D0FE59" w:rsidR="00891886" w:rsidRDefault="00891886" w:rsidP="001C35C6">
      <w:pPr>
        <w:spacing w:line="360" w:lineRule="auto"/>
        <w:jc w:val="both"/>
        <w:rPr>
          <w:rFonts w:cstheme="minorHAnsi"/>
          <w:b/>
          <w:sz w:val="22"/>
          <w:szCs w:val="22"/>
        </w:rPr>
      </w:pPr>
    </w:p>
    <w:p w14:paraId="64BA74D2" w14:textId="602089FC" w:rsidR="00891886" w:rsidRDefault="00891886" w:rsidP="001C35C6">
      <w:pPr>
        <w:spacing w:line="360" w:lineRule="auto"/>
        <w:jc w:val="both"/>
        <w:rPr>
          <w:rFonts w:cstheme="minorHAnsi"/>
          <w:b/>
          <w:sz w:val="22"/>
          <w:szCs w:val="22"/>
        </w:rPr>
      </w:pPr>
    </w:p>
    <w:p w14:paraId="5B5A5F63" w14:textId="350A46D0" w:rsidR="00891886" w:rsidRDefault="00891886" w:rsidP="001C35C6">
      <w:pPr>
        <w:spacing w:line="360" w:lineRule="auto"/>
        <w:jc w:val="both"/>
        <w:rPr>
          <w:rFonts w:cstheme="minorHAnsi"/>
          <w:b/>
          <w:sz w:val="22"/>
          <w:szCs w:val="22"/>
        </w:rPr>
      </w:pPr>
    </w:p>
    <w:p w14:paraId="664B57FA" w14:textId="737AF76C" w:rsidR="00891886" w:rsidRDefault="00891886" w:rsidP="001C35C6">
      <w:pPr>
        <w:spacing w:line="360" w:lineRule="auto"/>
        <w:jc w:val="both"/>
        <w:rPr>
          <w:rFonts w:cstheme="minorHAnsi"/>
          <w:b/>
          <w:sz w:val="22"/>
          <w:szCs w:val="22"/>
        </w:rPr>
      </w:pPr>
    </w:p>
    <w:p w14:paraId="4F72CFC3" w14:textId="02994A7A" w:rsidR="00891886" w:rsidRDefault="00891886" w:rsidP="001C35C6">
      <w:pPr>
        <w:spacing w:line="360" w:lineRule="auto"/>
        <w:jc w:val="both"/>
        <w:rPr>
          <w:rFonts w:cstheme="minorHAnsi"/>
          <w:b/>
          <w:sz w:val="22"/>
          <w:szCs w:val="22"/>
        </w:rPr>
      </w:pPr>
    </w:p>
    <w:p w14:paraId="4DCAED9B" w14:textId="7D0A317E" w:rsidR="00891886" w:rsidRDefault="00891886" w:rsidP="001C35C6">
      <w:pPr>
        <w:spacing w:line="360" w:lineRule="auto"/>
        <w:jc w:val="both"/>
        <w:rPr>
          <w:rFonts w:cstheme="minorHAnsi"/>
          <w:b/>
          <w:sz w:val="22"/>
          <w:szCs w:val="22"/>
        </w:rPr>
      </w:pPr>
    </w:p>
    <w:p w14:paraId="0B19ABFB" w14:textId="77777777" w:rsidR="00891886" w:rsidRPr="001C35C6" w:rsidRDefault="00891886" w:rsidP="001C35C6">
      <w:pPr>
        <w:spacing w:line="360" w:lineRule="auto"/>
        <w:jc w:val="both"/>
        <w:rPr>
          <w:rFonts w:cstheme="minorHAnsi"/>
          <w:b/>
          <w:sz w:val="22"/>
          <w:szCs w:val="22"/>
        </w:rPr>
      </w:pPr>
    </w:p>
    <w:p w14:paraId="7B4B176D" w14:textId="0ACEA258" w:rsidR="00645266" w:rsidRPr="001C35C6" w:rsidRDefault="00645266" w:rsidP="001C35C6">
      <w:pPr>
        <w:spacing w:line="360" w:lineRule="auto"/>
        <w:jc w:val="both"/>
        <w:rPr>
          <w:rFonts w:cstheme="minorHAnsi"/>
          <w:sz w:val="22"/>
          <w:szCs w:val="22"/>
        </w:rPr>
      </w:pPr>
    </w:p>
    <w:p w14:paraId="14B486C6" w14:textId="77777777" w:rsidR="00891886" w:rsidRDefault="00891886" w:rsidP="001C35C6">
      <w:pPr>
        <w:spacing w:line="360" w:lineRule="auto"/>
        <w:rPr>
          <w:rFonts w:cstheme="minorHAnsi"/>
          <w:b/>
          <w:sz w:val="22"/>
          <w:szCs w:val="22"/>
        </w:rPr>
      </w:pPr>
    </w:p>
    <w:p w14:paraId="46CA5A81" w14:textId="77777777" w:rsidR="00891886" w:rsidRDefault="00891886" w:rsidP="001C35C6">
      <w:pPr>
        <w:spacing w:line="360" w:lineRule="auto"/>
        <w:rPr>
          <w:rFonts w:cstheme="minorHAnsi"/>
          <w:b/>
          <w:sz w:val="22"/>
          <w:szCs w:val="22"/>
        </w:rPr>
      </w:pPr>
    </w:p>
    <w:p w14:paraId="5C4427F5" w14:textId="77777777" w:rsidR="00891886" w:rsidRDefault="00891886" w:rsidP="001C35C6">
      <w:pPr>
        <w:spacing w:line="360" w:lineRule="auto"/>
        <w:rPr>
          <w:rFonts w:cstheme="minorHAnsi"/>
          <w:b/>
          <w:sz w:val="22"/>
          <w:szCs w:val="22"/>
        </w:rPr>
      </w:pPr>
    </w:p>
    <w:p w14:paraId="3537C3FC" w14:textId="77777777" w:rsidR="00891886" w:rsidRDefault="00891886" w:rsidP="001C35C6">
      <w:pPr>
        <w:spacing w:line="360" w:lineRule="auto"/>
        <w:rPr>
          <w:rFonts w:cstheme="minorHAnsi"/>
          <w:b/>
          <w:sz w:val="22"/>
          <w:szCs w:val="22"/>
        </w:rPr>
      </w:pPr>
    </w:p>
    <w:p w14:paraId="6D447166" w14:textId="77777777" w:rsidR="00891886" w:rsidRDefault="00891886" w:rsidP="001C35C6">
      <w:pPr>
        <w:spacing w:line="360" w:lineRule="auto"/>
        <w:rPr>
          <w:rFonts w:cstheme="minorHAnsi"/>
          <w:b/>
          <w:sz w:val="22"/>
          <w:szCs w:val="22"/>
        </w:rPr>
      </w:pPr>
    </w:p>
    <w:p w14:paraId="44A85E67" w14:textId="77777777" w:rsidR="00891886" w:rsidRDefault="00891886" w:rsidP="001C35C6">
      <w:pPr>
        <w:spacing w:line="360" w:lineRule="auto"/>
        <w:rPr>
          <w:rFonts w:cstheme="minorHAnsi"/>
          <w:b/>
          <w:sz w:val="22"/>
          <w:szCs w:val="22"/>
        </w:rPr>
      </w:pPr>
    </w:p>
    <w:p w14:paraId="7C9D61BC" w14:textId="77777777" w:rsidR="00891886" w:rsidRDefault="00891886" w:rsidP="001C35C6">
      <w:pPr>
        <w:spacing w:line="360" w:lineRule="auto"/>
        <w:rPr>
          <w:rFonts w:cstheme="minorHAnsi"/>
          <w:b/>
          <w:sz w:val="22"/>
          <w:szCs w:val="22"/>
        </w:rPr>
      </w:pPr>
    </w:p>
    <w:p w14:paraId="7BCE30A0" w14:textId="77777777" w:rsidR="00891886" w:rsidRDefault="00891886" w:rsidP="001C35C6">
      <w:pPr>
        <w:spacing w:line="360" w:lineRule="auto"/>
        <w:rPr>
          <w:rFonts w:cstheme="minorHAnsi"/>
          <w:b/>
          <w:sz w:val="22"/>
          <w:szCs w:val="22"/>
        </w:rPr>
      </w:pPr>
    </w:p>
    <w:p w14:paraId="30CD234C" w14:textId="48CFF7AC" w:rsidR="00891886" w:rsidRDefault="00891886" w:rsidP="001C35C6">
      <w:pPr>
        <w:spacing w:line="360" w:lineRule="auto"/>
        <w:rPr>
          <w:rFonts w:cstheme="minorHAnsi"/>
          <w:b/>
          <w:sz w:val="22"/>
          <w:szCs w:val="22"/>
        </w:rPr>
      </w:pPr>
    </w:p>
    <w:p w14:paraId="6D5D4BE3" w14:textId="2F352B77" w:rsidR="00891886" w:rsidRDefault="00891886" w:rsidP="001C35C6">
      <w:pPr>
        <w:spacing w:line="360" w:lineRule="auto"/>
        <w:rPr>
          <w:rFonts w:cstheme="minorHAnsi"/>
          <w:b/>
          <w:sz w:val="22"/>
          <w:szCs w:val="22"/>
        </w:rPr>
      </w:pPr>
    </w:p>
    <w:p w14:paraId="25D15291" w14:textId="6A595273" w:rsidR="00891886" w:rsidRDefault="00891886" w:rsidP="001C35C6">
      <w:pPr>
        <w:spacing w:line="360" w:lineRule="auto"/>
        <w:rPr>
          <w:rFonts w:cstheme="minorHAnsi"/>
          <w:b/>
          <w:sz w:val="22"/>
          <w:szCs w:val="22"/>
        </w:rPr>
      </w:pPr>
    </w:p>
    <w:p w14:paraId="7FBCF471" w14:textId="0EFA9E1F" w:rsidR="00891886" w:rsidRDefault="00891886" w:rsidP="001C35C6">
      <w:pPr>
        <w:spacing w:line="360" w:lineRule="auto"/>
        <w:rPr>
          <w:rFonts w:cstheme="minorHAnsi"/>
          <w:b/>
          <w:sz w:val="22"/>
          <w:szCs w:val="22"/>
        </w:rPr>
      </w:pPr>
    </w:p>
    <w:p w14:paraId="3F90C389" w14:textId="2FAA220E" w:rsidR="00891886" w:rsidRDefault="00891886" w:rsidP="001C35C6">
      <w:pPr>
        <w:spacing w:line="360" w:lineRule="auto"/>
        <w:rPr>
          <w:rFonts w:cstheme="minorHAnsi"/>
          <w:b/>
          <w:sz w:val="22"/>
          <w:szCs w:val="22"/>
        </w:rPr>
      </w:pPr>
    </w:p>
    <w:p w14:paraId="2CE95146" w14:textId="0DDFAA46" w:rsidR="00891886" w:rsidRDefault="00891886" w:rsidP="001C35C6">
      <w:pPr>
        <w:spacing w:line="360" w:lineRule="auto"/>
        <w:rPr>
          <w:rFonts w:cstheme="minorHAnsi"/>
          <w:b/>
          <w:sz w:val="22"/>
          <w:szCs w:val="22"/>
        </w:rPr>
      </w:pPr>
    </w:p>
    <w:p w14:paraId="5893E99D" w14:textId="3D760FFD" w:rsidR="00891886" w:rsidRDefault="00891886" w:rsidP="001C35C6">
      <w:pPr>
        <w:spacing w:line="360" w:lineRule="auto"/>
        <w:rPr>
          <w:rFonts w:cstheme="minorHAnsi"/>
          <w:b/>
          <w:sz w:val="22"/>
          <w:szCs w:val="22"/>
        </w:rPr>
      </w:pPr>
    </w:p>
    <w:p w14:paraId="75504296" w14:textId="231760FE" w:rsidR="00891886" w:rsidRDefault="00891886" w:rsidP="001C35C6">
      <w:pPr>
        <w:spacing w:line="360" w:lineRule="auto"/>
        <w:rPr>
          <w:rFonts w:cstheme="minorHAnsi"/>
          <w:b/>
          <w:sz w:val="22"/>
          <w:szCs w:val="22"/>
        </w:rPr>
      </w:pPr>
    </w:p>
    <w:p w14:paraId="52F0A459" w14:textId="74DDCD62" w:rsidR="00891886" w:rsidRDefault="00891886" w:rsidP="001C35C6">
      <w:pPr>
        <w:spacing w:line="360" w:lineRule="auto"/>
        <w:rPr>
          <w:rFonts w:cstheme="minorHAnsi"/>
          <w:b/>
          <w:sz w:val="22"/>
          <w:szCs w:val="22"/>
        </w:rPr>
      </w:pPr>
    </w:p>
    <w:p w14:paraId="7C1D2DBF" w14:textId="0670F00D" w:rsidR="00891886" w:rsidRDefault="00891886" w:rsidP="001C35C6">
      <w:pPr>
        <w:spacing w:line="360" w:lineRule="auto"/>
        <w:rPr>
          <w:rFonts w:cstheme="minorHAnsi"/>
          <w:b/>
          <w:sz w:val="22"/>
          <w:szCs w:val="22"/>
        </w:rPr>
      </w:pPr>
    </w:p>
    <w:p w14:paraId="35B5D959" w14:textId="1C5FEEC5" w:rsidR="00891886" w:rsidRDefault="00891886" w:rsidP="001C35C6">
      <w:pPr>
        <w:spacing w:line="360" w:lineRule="auto"/>
        <w:rPr>
          <w:rFonts w:cstheme="minorHAnsi"/>
          <w:b/>
          <w:sz w:val="22"/>
          <w:szCs w:val="22"/>
        </w:rPr>
      </w:pPr>
    </w:p>
    <w:p w14:paraId="1BC77CFE" w14:textId="77777777" w:rsidR="00891886" w:rsidRDefault="00891886" w:rsidP="001C35C6">
      <w:pPr>
        <w:spacing w:line="360" w:lineRule="auto"/>
        <w:rPr>
          <w:rFonts w:cstheme="minorHAnsi"/>
          <w:b/>
          <w:sz w:val="22"/>
          <w:szCs w:val="22"/>
        </w:rPr>
      </w:pPr>
    </w:p>
    <w:p w14:paraId="1F73CD87" w14:textId="5E2C840F" w:rsidR="00891886" w:rsidRDefault="00891886" w:rsidP="001C35C6">
      <w:pPr>
        <w:spacing w:line="360" w:lineRule="auto"/>
        <w:rPr>
          <w:rFonts w:cstheme="minorHAnsi"/>
          <w:b/>
          <w:sz w:val="22"/>
          <w:szCs w:val="22"/>
        </w:rPr>
      </w:pPr>
    </w:p>
    <w:p w14:paraId="6392604E" w14:textId="0DAE0C80" w:rsidR="00891886" w:rsidRDefault="00891886" w:rsidP="001C35C6">
      <w:pPr>
        <w:spacing w:line="360" w:lineRule="auto"/>
        <w:rPr>
          <w:rFonts w:cstheme="minorHAnsi"/>
          <w:b/>
          <w:sz w:val="22"/>
          <w:szCs w:val="22"/>
        </w:rPr>
      </w:pPr>
    </w:p>
    <w:p w14:paraId="7FF1C57B" w14:textId="6CD32650" w:rsidR="00891886" w:rsidRDefault="00777796" w:rsidP="001C35C6">
      <w:pPr>
        <w:spacing w:line="360" w:lineRule="auto"/>
        <w:rPr>
          <w:rFonts w:cstheme="minorHAnsi"/>
          <w:b/>
          <w:sz w:val="22"/>
          <w:szCs w:val="22"/>
        </w:rPr>
      </w:pPr>
      <w:r w:rsidRPr="00891886">
        <w:rPr>
          <w:rFonts w:cstheme="minorHAnsi"/>
          <w:b/>
          <w:noProof/>
          <w:sz w:val="22"/>
          <w:szCs w:val="22"/>
          <w:lang w:eastAsia="en-GB"/>
        </w:rPr>
        <mc:AlternateContent>
          <mc:Choice Requires="wps">
            <w:drawing>
              <wp:anchor distT="45720" distB="45720" distL="114300" distR="114300" simplePos="0" relativeHeight="251677696" behindDoc="0" locked="0" layoutInCell="1" allowOverlap="1" wp14:anchorId="2E4A09C5" wp14:editId="7100B666">
                <wp:simplePos x="0" y="0"/>
                <wp:positionH relativeFrom="column">
                  <wp:posOffset>1219200</wp:posOffset>
                </wp:positionH>
                <wp:positionV relativeFrom="paragraph">
                  <wp:posOffset>317</wp:posOffset>
                </wp:positionV>
                <wp:extent cx="4619625" cy="55054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9625" cy="5505450"/>
                        </a:xfrm>
                        <a:prstGeom prst="rect">
                          <a:avLst/>
                        </a:prstGeom>
                        <a:solidFill>
                          <a:srgbClr val="FFFFFF"/>
                        </a:solidFill>
                        <a:ln w="9525">
                          <a:solidFill>
                            <a:srgbClr val="000000"/>
                          </a:solidFill>
                          <a:miter lim="800000"/>
                          <a:headEnd/>
                          <a:tailEnd/>
                        </a:ln>
                      </wps:spPr>
                      <wps:txbx>
                        <w:txbxContent>
                          <w:p w14:paraId="378198BB" w14:textId="11E5BDA5" w:rsidR="00891886" w:rsidRPr="001C35C6" w:rsidRDefault="00891886" w:rsidP="00891886">
                            <w:pPr>
                              <w:spacing w:line="360" w:lineRule="auto"/>
                              <w:jc w:val="both"/>
                              <w:rPr>
                                <w:rFonts w:cstheme="minorHAnsi"/>
                                <w:sz w:val="22"/>
                                <w:szCs w:val="22"/>
                              </w:rPr>
                            </w:pPr>
                            <w:r w:rsidRPr="001C35C6">
                              <w:rPr>
                                <w:rFonts w:cstheme="minorHAnsi"/>
                                <w:sz w:val="22"/>
                                <w:szCs w:val="22"/>
                              </w:rPr>
                              <w:t>In future practice</w:t>
                            </w:r>
                            <w:r w:rsidR="00022890">
                              <w:rPr>
                                <w:rFonts w:cstheme="minorHAnsi"/>
                                <w:sz w:val="22"/>
                                <w:szCs w:val="22"/>
                              </w:rPr>
                              <w:t>, the researcher</w:t>
                            </w:r>
                            <w:r w:rsidRPr="001C35C6">
                              <w:rPr>
                                <w:rFonts w:cstheme="minorHAnsi"/>
                                <w:sz w:val="22"/>
                                <w:szCs w:val="22"/>
                              </w:rPr>
                              <w:t xml:space="preserve"> plan</w:t>
                            </w:r>
                            <w:r w:rsidR="00022890">
                              <w:rPr>
                                <w:rFonts w:cstheme="minorHAnsi"/>
                                <w:sz w:val="22"/>
                                <w:szCs w:val="22"/>
                              </w:rPr>
                              <w:t>s</w:t>
                            </w:r>
                            <w:r w:rsidRPr="001C35C6">
                              <w:rPr>
                                <w:rFonts w:cstheme="minorHAnsi"/>
                                <w:sz w:val="22"/>
                                <w:szCs w:val="22"/>
                              </w:rPr>
                              <w:t xml:space="preserve"> to provide a range of questions to allow each student the opportunity to have their voice heard in the classroom</w:t>
                            </w:r>
                            <w:r w:rsidR="00022890">
                              <w:rPr>
                                <w:rFonts w:cstheme="minorHAnsi"/>
                                <w:sz w:val="22"/>
                                <w:szCs w:val="22"/>
                              </w:rPr>
                              <w:t>, t</w:t>
                            </w:r>
                            <w:r w:rsidRPr="001C35C6">
                              <w:rPr>
                                <w:rFonts w:cstheme="minorHAnsi"/>
                                <w:sz w:val="22"/>
                                <w:szCs w:val="22"/>
                              </w:rPr>
                              <w:t>he intended consequence being increased engagement with learning and greater individual development. Gibbs and Bryant (2008) hypothesised that individuals attempt to relate their answers to the questioner. It would be prudent for any further studies to consider the structure of their questions and that effect on the answers give</w:t>
                            </w:r>
                            <w:r w:rsidR="00777796">
                              <w:rPr>
                                <w:rFonts w:cstheme="minorHAnsi"/>
                                <w:sz w:val="22"/>
                                <w:szCs w:val="22"/>
                              </w:rPr>
                              <w:t>n. Kracl and Harshbarger (2017)</w:t>
                            </w:r>
                            <w:r w:rsidRPr="001C35C6">
                              <w:rPr>
                                <w:rFonts w:cstheme="minorHAnsi"/>
                                <w:sz w:val="22"/>
                                <w:szCs w:val="22"/>
                              </w:rPr>
                              <w:t xml:space="preserve"> extol the virtues of higher order questioning; therefore, future research may investigate the difference in student engagement between higher and lower order questioning.</w:t>
                            </w:r>
                          </w:p>
                          <w:p w14:paraId="01CD0006" w14:textId="77777777" w:rsidR="00891886" w:rsidRPr="001C35C6" w:rsidRDefault="00891886" w:rsidP="00891886">
                            <w:pPr>
                              <w:spacing w:line="360" w:lineRule="auto"/>
                              <w:jc w:val="both"/>
                              <w:rPr>
                                <w:rFonts w:cstheme="minorHAnsi"/>
                                <w:sz w:val="22"/>
                                <w:szCs w:val="22"/>
                              </w:rPr>
                            </w:pPr>
                          </w:p>
                          <w:p w14:paraId="3086A199" w14:textId="5C81E2E6" w:rsidR="00891886" w:rsidRPr="001C35C6" w:rsidRDefault="00891886" w:rsidP="00891886">
                            <w:pPr>
                              <w:spacing w:line="360" w:lineRule="auto"/>
                              <w:jc w:val="both"/>
                              <w:rPr>
                                <w:rFonts w:cstheme="minorHAnsi"/>
                                <w:sz w:val="22"/>
                                <w:szCs w:val="22"/>
                              </w:rPr>
                            </w:pPr>
                            <w:r w:rsidRPr="001C35C6">
                              <w:rPr>
                                <w:rFonts w:cstheme="minorHAnsi"/>
                                <w:sz w:val="22"/>
                                <w:szCs w:val="22"/>
                              </w:rPr>
                              <w:t>Cremin and Arthur (2014) suggest that</w:t>
                            </w:r>
                            <w:r w:rsidR="006319F4">
                              <w:rPr>
                                <w:rFonts w:cstheme="minorHAnsi"/>
                                <w:sz w:val="22"/>
                                <w:szCs w:val="22"/>
                              </w:rPr>
                              <w:t>,</w:t>
                            </w:r>
                            <w:r w:rsidRPr="001C35C6">
                              <w:rPr>
                                <w:rFonts w:cstheme="minorHAnsi"/>
                                <w:sz w:val="22"/>
                                <w:szCs w:val="22"/>
                              </w:rPr>
                              <w:t xml:space="preserve"> after several years</w:t>
                            </w:r>
                            <w:r w:rsidR="00777796">
                              <w:rPr>
                                <w:rFonts w:cstheme="minorHAnsi"/>
                                <w:sz w:val="22"/>
                                <w:szCs w:val="22"/>
                              </w:rPr>
                              <w:t xml:space="preserve"> in the profession</w:t>
                            </w:r>
                            <w:r w:rsidRPr="001C35C6">
                              <w:rPr>
                                <w:rFonts w:cstheme="minorHAnsi"/>
                                <w:sz w:val="22"/>
                                <w:szCs w:val="22"/>
                              </w:rPr>
                              <w:t xml:space="preserve">, many teachers will perform instinctively without the inclination to analyse. This study demonstrates how much analysis can be drawn from the observation of just two lessons and, therefore, supports the assertions of Grigg (2015), namely that teachers must become researchers for the benefit of themselves and their students. Hancock (2001) surmises that both the workload and the cultural view of the teacher act as impediments to teacher-led research. If we are to see a change in the culture of teacher research, we must surely address both the culture of teaching and provide our teachers with the recourses, time and motivation to complete research. </w:t>
                            </w:r>
                          </w:p>
                          <w:p w14:paraId="7D3796E9" w14:textId="575D29AC" w:rsidR="00891886" w:rsidRDefault="008918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4A09C5" id="_x0000_s1032" type="#_x0000_t202" style="position:absolute;margin-left:96pt;margin-top:0;width:363.75pt;height:433.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">
                <v:textbox>
                  <w:txbxContent>
                    <w:p w14:paraId="378198BB" w14:textId="11E5BDA5" w:rsidR="00891886" w:rsidRPr="001C35C6" w:rsidRDefault="00891886" w:rsidP="00891886">
                      <w:pPr>
                        <w:spacing w:line="360" w:lineRule="auto"/>
                        <w:jc w:val="both"/>
                        <w:rPr>
                          <w:rFonts w:cstheme="minorHAnsi"/>
                          <w:sz w:val="22"/>
                          <w:szCs w:val="22"/>
                        </w:rPr>
                      </w:pPr>
                      <w:r w:rsidRPr="001C35C6">
                        <w:rPr>
                          <w:rFonts w:cstheme="minorHAnsi"/>
                          <w:sz w:val="22"/>
                          <w:szCs w:val="22"/>
                        </w:rPr>
                        <w:t>In future practice</w:t>
                      </w:r>
                      <w:r w:rsidR="00022890">
                        <w:rPr>
                          <w:rFonts w:cstheme="minorHAnsi"/>
                          <w:sz w:val="22"/>
                          <w:szCs w:val="22"/>
                        </w:rPr>
                        <w:t>, the researcher</w:t>
                      </w:r>
                      <w:r w:rsidRPr="001C35C6">
                        <w:rPr>
                          <w:rFonts w:cstheme="minorHAnsi"/>
                          <w:sz w:val="22"/>
                          <w:szCs w:val="22"/>
                        </w:rPr>
                        <w:t xml:space="preserve"> plan</w:t>
                      </w:r>
                      <w:r w:rsidR="00022890">
                        <w:rPr>
                          <w:rFonts w:cstheme="minorHAnsi"/>
                          <w:sz w:val="22"/>
                          <w:szCs w:val="22"/>
                        </w:rPr>
                        <w:t>s</w:t>
                      </w:r>
                      <w:r w:rsidRPr="001C35C6">
                        <w:rPr>
                          <w:rFonts w:cstheme="minorHAnsi"/>
                          <w:sz w:val="22"/>
                          <w:szCs w:val="22"/>
                        </w:rPr>
                        <w:t xml:space="preserve"> to provide a range of questions to allow each student the opportunity to have their voice heard in the classroom</w:t>
                      </w:r>
                      <w:r w:rsidR="00022890">
                        <w:rPr>
                          <w:rFonts w:cstheme="minorHAnsi"/>
                          <w:sz w:val="22"/>
                          <w:szCs w:val="22"/>
                        </w:rPr>
                        <w:t>, t</w:t>
                      </w:r>
                      <w:r w:rsidRPr="001C35C6">
                        <w:rPr>
                          <w:rFonts w:cstheme="minorHAnsi"/>
                          <w:sz w:val="22"/>
                          <w:szCs w:val="22"/>
                        </w:rPr>
                        <w:t>he intended consequence being increased engagement with learning and greater individual development. Gibbs and Bryant (2008) hypothesised that individuals attempt to relate their answers to the questioner. It would be prudent for any further studies to consider the structure of their questions and that effect on the answers give</w:t>
                      </w:r>
                      <w:r w:rsidR="00777796">
                        <w:rPr>
                          <w:rFonts w:cstheme="minorHAnsi"/>
                          <w:sz w:val="22"/>
                          <w:szCs w:val="22"/>
                        </w:rPr>
                        <w:t xml:space="preserve">n. </w:t>
                      </w:r>
                      <w:proofErr w:type="spellStart"/>
                      <w:r w:rsidR="00777796">
                        <w:rPr>
                          <w:rFonts w:cstheme="minorHAnsi"/>
                          <w:sz w:val="22"/>
                          <w:szCs w:val="22"/>
                        </w:rPr>
                        <w:t>Kracl</w:t>
                      </w:r>
                      <w:proofErr w:type="spellEnd"/>
                      <w:r w:rsidR="00777796">
                        <w:rPr>
                          <w:rFonts w:cstheme="minorHAnsi"/>
                          <w:sz w:val="22"/>
                          <w:szCs w:val="22"/>
                        </w:rPr>
                        <w:t xml:space="preserve"> and </w:t>
                      </w:r>
                      <w:proofErr w:type="spellStart"/>
                      <w:r w:rsidR="00777796">
                        <w:rPr>
                          <w:rFonts w:cstheme="minorHAnsi"/>
                          <w:sz w:val="22"/>
                          <w:szCs w:val="22"/>
                        </w:rPr>
                        <w:t>Harshbarger</w:t>
                      </w:r>
                      <w:proofErr w:type="spellEnd"/>
                      <w:r w:rsidR="00777796">
                        <w:rPr>
                          <w:rFonts w:cstheme="minorHAnsi"/>
                          <w:sz w:val="22"/>
                          <w:szCs w:val="22"/>
                        </w:rPr>
                        <w:t xml:space="preserve"> (2017)</w:t>
                      </w:r>
                      <w:r w:rsidRPr="001C35C6">
                        <w:rPr>
                          <w:rFonts w:cstheme="minorHAnsi"/>
                          <w:sz w:val="22"/>
                          <w:szCs w:val="22"/>
                        </w:rPr>
                        <w:t xml:space="preserve"> extol the virtues of higher order questioning; therefore, future research may investigate the difference in student engagement between higher and lower order questioning.</w:t>
                      </w:r>
                    </w:p>
                    <w:p w14:paraId="01CD0006" w14:textId="77777777" w:rsidR="00891886" w:rsidRPr="001C35C6" w:rsidRDefault="00891886" w:rsidP="00891886">
                      <w:pPr>
                        <w:spacing w:line="360" w:lineRule="auto"/>
                        <w:jc w:val="both"/>
                        <w:rPr>
                          <w:rFonts w:cstheme="minorHAnsi"/>
                          <w:sz w:val="22"/>
                          <w:szCs w:val="22"/>
                        </w:rPr>
                      </w:pPr>
                    </w:p>
                    <w:p w14:paraId="3086A199" w14:textId="5C81E2E6" w:rsidR="00891886" w:rsidRPr="001C35C6" w:rsidRDefault="00891886" w:rsidP="00891886">
                      <w:pPr>
                        <w:spacing w:line="360" w:lineRule="auto"/>
                        <w:jc w:val="both"/>
                        <w:rPr>
                          <w:rFonts w:cstheme="minorHAnsi"/>
                          <w:sz w:val="22"/>
                          <w:szCs w:val="22"/>
                        </w:rPr>
                      </w:pPr>
                      <w:proofErr w:type="spellStart"/>
                      <w:r w:rsidRPr="001C35C6">
                        <w:rPr>
                          <w:rFonts w:cstheme="minorHAnsi"/>
                          <w:sz w:val="22"/>
                          <w:szCs w:val="22"/>
                        </w:rPr>
                        <w:t>Cremin</w:t>
                      </w:r>
                      <w:proofErr w:type="spellEnd"/>
                      <w:r w:rsidRPr="001C35C6">
                        <w:rPr>
                          <w:rFonts w:cstheme="minorHAnsi"/>
                          <w:sz w:val="22"/>
                          <w:szCs w:val="22"/>
                        </w:rPr>
                        <w:t xml:space="preserve"> and Arthur (2014) suggest that</w:t>
                      </w:r>
                      <w:r w:rsidR="006319F4">
                        <w:rPr>
                          <w:rFonts w:cstheme="minorHAnsi"/>
                          <w:sz w:val="22"/>
                          <w:szCs w:val="22"/>
                        </w:rPr>
                        <w:t>,</w:t>
                      </w:r>
                      <w:r w:rsidRPr="001C35C6">
                        <w:rPr>
                          <w:rFonts w:cstheme="minorHAnsi"/>
                          <w:sz w:val="22"/>
                          <w:szCs w:val="22"/>
                        </w:rPr>
                        <w:t xml:space="preserve"> after several years</w:t>
                      </w:r>
                      <w:r w:rsidR="00777796">
                        <w:rPr>
                          <w:rFonts w:cstheme="minorHAnsi"/>
                          <w:sz w:val="22"/>
                          <w:szCs w:val="22"/>
                        </w:rPr>
                        <w:t xml:space="preserve"> in the profession</w:t>
                      </w:r>
                      <w:r w:rsidRPr="001C35C6">
                        <w:rPr>
                          <w:rFonts w:cstheme="minorHAnsi"/>
                          <w:sz w:val="22"/>
                          <w:szCs w:val="22"/>
                        </w:rPr>
                        <w:t xml:space="preserve">, many teachers will perform instinctively without the inclination to analyse. This study demonstrates how much analysis can be drawn from the observation of just two lessons and, therefore, supports the assertions of Grigg (2015), namely that teachers must become researchers for the benefit of themselves and their students. Hancock (2001) surmises that both the workload and the cultural view of the teacher act as impediments to teacher-led research. If we are to see a change in the culture of teacher research, we must surely address both the culture of teaching and provide our teachers with the recourses, time and motivation to complete research. </w:t>
                      </w:r>
                    </w:p>
                    <w:p w14:paraId="7D3796E9" w14:textId="575D29AC" w:rsidR="00891886" w:rsidRDefault="00891886"/>
                  </w:txbxContent>
                </v:textbox>
                <w10:wrap type="square"/>
              </v:shape>
            </w:pict>
          </mc:Fallback>
        </mc:AlternateContent>
      </w:r>
      <w:r w:rsidR="00891886">
        <w:rPr>
          <w:rFonts w:cstheme="minorHAnsi"/>
          <w:b/>
          <w:sz w:val="22"/>
          <w:szCs w:val="22"/>
        </w:rPr>
        <w:t xml:space="preserve">Recommendations </w:t>
      </w:r>
    </w:p>
    <w:p w14:paraId="0D410414" w14:textId="77777777" w:rsidR="00891886" w:rsidRDefault="00891886" w:rsidP="001C35C6">
      <w:pPr>
        <w:spacing w:line="360" w:lineRule="auto"/>
        <w:rPr>
          <w:rFonts w:cstheme="minorHAnsi"/>
          <w:b/>
          <w:sz w:val="22"/>
          <w:szCs w:val="22"/>
        </w:rPr>
      </w:pPr>
    </w:p>
    <w:p w14:paraId="29688BC4" w14:textId="77777777" w:rsidR="00891886" w:rsidRDefault="00891886" w:rsidP="001C35C6">
      <w:pPr>
        <w:spacing w:line="360" w:lineRule="auto"/>
        <w:rPr>
          <w:rFonts w:cstheme="minorHAnsi"/>
          <w:b/>
          <w:sz w:val="22"/>
          <w:szCs w:val="22"/>
        </w:rPr>
      </w:pPr>
    </w:p>
    <w:p w14:paraId="4123E0F9" w14:textId="77777777" w:rsidR="00891886" w:rsidRDefault="00891886" w:rsidP="001C35C6">
      <w:pPr>
        <w:spacing w:line="360" w:lineRule="auto"/>
        <w:rPr>
          <w:rFonts w:cstheme="minorHAnsi"/>
          <w:b/>
          <w:sz w:val="22"/>
          <w:szCs w:val="22"/>
        </w:rPr>
      </w:pPr>
    </w:p>
    <w:p w14:paraId="321DC001" w14:textId="4FE12D0C" w:rsidR="00891886" w:rsidRDefault="00891886" w:rsidP="001C35C6">
      <w:pPr>
        <w:spacing w:line="360" w:lineRule="auto"/>
        <w:rPr>
          <w:rFonts w:cstheme="minorHAnsi"/>
          <w:b/>
          <w:sz w:val="22"/>
          <w:szCs w:val="22"/>
        </w:rPr>
      </w:pPr>
    </w:p>
    <w:p w14:paraId="0C8A0126" w14:textId="10C552E0" w:rsidR="00891886" w:rsidRDefault="00777796" w:rsidP="001C35C6">
      <w:pPr>
        <w:spacing w:line="360" w:lineRule="auto"/>
        <w:rPr>
          <w:rFonts w:cstheme="minorHAnsi"/>
          <w:b/>
          <w:sz w:val="22"/>
          <w:szCs w:val="22"/>
        </w:rPr>
      </w:pPr>
      <w:r>
        <w:rPr>
          <w:rFonts w:cstheme="minorHAnsi"/>
          <w:b/>
          <w:noProof/>
          <w:sz w:val="22"/>
          <w:szCs w:val="22"/>
          <w:lang w:eastAsia="en-GB"/>
        </w:rPr>
        <mc:AlternateContent>
          <mc:Choice Requires="wps">
            <w:drawing>
              <wp:anchor distT="0" distB="0" distL="114300" distR="114300" simplePos="0" relativeHeight="251694080" behindDoc="0" locked="0" layoutInCell="1" allowOverlap="1" wp14:anchorId="7D09052E" wp14:editId="634DCD2F">
                <wp:simplePos x="0" y="0"/>
                <wp:positionH relativeFrom="column">
                  <wp:posOffset>419101</wp:posOffset>
                </wp:positionH>
                <wp:positionV relativeFrom="paragraph">
                  <wp:posOffset>228600</wp:posOffset>
                </wp:positionV>
                <wp:extent cx="838200" cy="452438"/>
                <wp:effectExtent l="0" t="38100" r="57150" b="24130"/>
                <wp:wrapNone/>
                <wp:docPr id="26" name="Straight Arrow Connector 26"/>
                <wp:cNvGraphicFramePr/>
                <a:graphic xmlns:a="http://schemas.openxmlformats.org/drawingml/2006/main">
                  <a:graphicData uri="http://schemas.microsoft.com/office/word/2010/wordprocessingShape">
                    <wps:wsp>
                      <wps:cNvCnPr/>
                      <wps:spPr>
                        <a:xfrm flipV="1">
                          <a:off x="0" y="0"/>
                          <a:ext cx="838200" cy="4524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D16E8A" id="Straight Arrow Connector 26" o:spid="_x0000_s1026" type="#_x0000_t32" style="position:absolute;margin-left:33pt;margin-top:18pt;width:66pt;height:35.65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" strokecolor="#1cade4 [3204]" strokeweight=".5pt">
                <v:stroke endarrow="block" joinstyle="miter"/>
              </v:shape>
            </w:pict>
          </mc:Fallback>
        </mc:AlternateContent>
      </w:r>
    </w:p>
    <w:p w14:paraId="7AA5FD91" w14:textId="3AD6A03B" w:rsidR="007F0FAA" w:rsidRPr="001C35C6" w:rsidRDefault="007F0FAA" w:rsidP="001C35C6">
      <w:pPr>
        <w:spacing w:line="360" w:lineRule="auto"/>
        <w:rPr>
          <w:rFonts w:cstheme="minorHAnsi"/>
          <w:b/>
          <w:sz w:val="22"/>
          <w:szCs w:val="22"/>
        </w:rPr>
      </w:pPr>
    </w:p>
    <w:p w14:paraId="5A8AA09F" w14:textId="615B2127" w:rsidR="005D2824" w:rsidRDefault="00861FE3" w:rsidP="001C35C6">
      <w:pPr>
        <w:spacing w:line="360" w:lineRule="auto"/>
        <w:jc w:val="both"/>
        <w:rPr>
          <w:rFonts w:cstheme="minorHAnsi"/>
          <w:sz w:val="22"/>
          <w:szCs w:val="22"/>
        </w:rPr>
      </w:pPr>
      <w:r w:rsidRPr="001C35C6">
        <w:rPr>
          <w:rFonts w:cstheme="minorHAnsi"/>
          <w:sz w:val="22"/>
          <w:szCs w:val="22"/>
        </w:rPr>
        <w:t xml:space="preserve"> </w:t>
      </w:r>
    </w:p>
    <w:p w14:paraId="0013CD5B" w14:textId="21570789" w:rsidR="008A4448" w:rsidRPr="00777796" w:rsidRDefault="00777796" w:rsidP="00777796">
      <w:pPr>
        <w:spacing w:line="360" w:lineRule="auto"/>
        <w:rPr>
          <w:rFonts w:cstheme="minorHAnsi"/>
          <w:sz w:val="16"/>
          <w:szCs w:val="16"/>
        </w:rPr>
      </w:pPr>
      <w:r w:rsidRPr="00777796">
        <w:rPr>
          <w:rFonts w:cstheme="minorHAnsi"/>
          <w:sz w:val="16"/>
          <w:szCs w:val="16"/>
        </w:rPr>
        <w:t>Suggestions for future research</w:t>
      </w:r>
      <w:r>
        <w:rPr>
          <w:rFonts w:cstheme="minorHAnsi"/>
          <w:sz w:val="16"/>
          <w:szCs w:val="16"/>
        </w:rPr>
        <w:t xml:space="preserve"> based on this study and the work of others</w:t>
      </w:r>
    </w:p>
    <w:p w14:paraId="7F60F529" w14:textId="45AA266A" w:rsidR="008A4448" w:rsidRDefault="008A4448" w:rsidP="001C35C6">
      <w:pPr>
        <w:spacing w:line="360" w:lineRule="auto"/>
        <w:jc w:val="both"/>
        <w:rPr>
          <w:rFonts w:cstheme="minorHAnsi"/>
          <w:sz w:val="22"/>
          <w:szCs w:val="22"/>
        </w:rPr>
      </w:pPr>
    </w:p>
    <w:p w14:paraId="2B909656" w14:textId="64E4354F" w:rsidR="008A4448" w:rsidRDefault="008A4448" w:rsidP="001C35C6">
      <w:pPr>
        <w:spacing w:line="360" w:lineRule="auto"/>
        <w:jc w:val="both"/>
        <w:rPr>
          <w:rFonts w:cstheme="minorHAnsi"/>
          <w:sz w:val="22"/>
          <w:szCs w:val="22"/>
        </w:rPr>
      </w:pPr>
    </w:p>
    <w:p w14:paraId="21DE1043" w14:textId="5F2297C8" w:rsidR="008A4448" w:rsidRDefault="008A4448" w:rsidP="001C35C6">
      <w:pPr>
        <w:spacing w:line="360" w:lineRule="auto"/>
        <w:jc w:val="both"/>
        <w:rPr>
          <w:rFonts w:cstheme="minorHAnsi"/>
          <w:sz w:val="22"/>
          <w:szCs w:val="22"/>
        </w:rPr>
      </w:pPr>
    </w:p>
    <w:p w14:paraId="4D25AB66" w14:textId="392D366E" w:rsidR="008A4448" w:rsidRDefault="008A4448" w:rsidP="001C35C6">
      <w:pPr>
        <w:spacing w:line="360" w:lineRule="auto"/>
        <w:jc w:val="both"/>
        <w:rPr>
          <w:rFonts w:cstheme="minorHAnsi"/>
          <w:sz w:val="22"/>
          <w:szCs w:val="22"/>
        </w:rPr>
      </w:pPr>
    </w:p>
    <w:p w14:paraId="168DF3A7" w14:textId="5EC91167" w:rsidR="008A4448" w:rsidRDefault="008A4448" w:rsidP="001C35C6">
      <w:pPr>
        <w:spacing w:line="360" w:lineRule="auto"/>
        <w:jc w:val="both"/>
        <w:rPr>
          <w:rFonts w:cstheme="minorHAnsi"/>
          <w:sz w:val="22"/>
          <w:szCs w:val="22"/>
        </w:rPr>
      </w:pPr>
    </w:p>
    <w:p w14:paraId="62AD7E0C" w14:textId="34C98633" w:rsidR="008A4448" w:rsidRDefault="008A4448" w:rsidP="001C35C6">
      <w:pPr>
        <w:spacing w:line="360" w:lineRule="auto"/>
        <w:jc w:val="both"/>
        <w:rPr>
          <w:rFonts w:cstheme="minorHAnsi"/>
          <w:sz w:val="22"/>
          <w:szCs w:val="22"/>
        </w:rPr>
      </w:pPr>
    </w:p>
    <w:p w14:paraId="322E2553" w14:textId="2F5AAFFA" w:rsidR="008A4448" w:rsidRDefault="008A4448" w:rsidP="001C35C6">
      <w:pPr>
        <w:spacing w:line="360" w:lineRule="auto"/>
        <w:jc w:val="both"/>
        <w:rPr>
          <w:rFonts w:cstheme="minorHAnsi"/>
          <w:sz w:val="22"/>
          <w:szCs w:val="22"/>
        </w:rPr>
      </w:pPr>
    </w:p>
    <w:p w14:paraId="451DE6F5" w14:textId="27321661" w:rsidR="008A4448" w:rsidRDefault="008A4448" w:rsidP="001C35C6">
      <w:pPr>
        <w:spacing w:line="360" w:lineRule="auto"/>
        <w:jc w:val="both"/>
        <w:rPr>
          <w:rFonts w:cstheme="minorHAnsi"/>
          <w:sz w:val="22"/>
          <w:szCs w:val="22"/>
        </w:rPr>
      </w:pPr>
    </w:p>
    <w:p w14:paraId="479144C1" w14:textId="2B077ED3" w:rsidR="008A4448" w:rsidRDefault="008A4448" w:rsidP="001C35C6">
      <w:pPr>
        <w:spacing w:line="360" w:lineRule="auto"/>
        <w:jc w:val="both"/>
        <w:rPr>
          <w:rFonts w:cstheme="minorHAnsi"/>
          <w:sz w:val="22"/>
          <w:szCs w:val="22"/>
        </w:rPr>
      </w:pPr>
    </w:p>
    <w:p w14:paraId="59992EE8" w14:textId="64A95458" w:rsidR="008A4448" w:rsidRDefault="008A4448" w:rsidP="001C35C6">
      <w:pPr>
        <w:spacing w:line="360" w:lineRule="auto"/>
        <w:jc w:val="both"/>
        <w:rPr>
          <w:rFonts w:cstheme="minorHAnsi"/>
          <w:sz w:val="22"/>
          <w:szCs w:val="22"/>
        </w:rPr>
      </w:pPr>
    </w:p>
    <w:p w14:paraId="4F159A8C" w14:textId="0AD6B9E4" w:rsidR="008A4448" w:rsidRDefault="008A4448" w:rsidP="001C35C6">
      <w:pPr>
        <w:spacing w:line="360" w:lineRule="auto"/>
        <w:jc w:val="both"/>
        <w:rPr>
          <w:rFonts w:cstheme="minorHAnsi"/>
          <w:sz w:val="22"/>
          <w:szCs w:val="22"/>
        </w:rPr>
      </w:pPr>
    </w:p>
    <w:p w14:paraId="6AA608D0" w14:textId="7EACFB1C" w:rsidR="008A4448" w:rsidRDefault="008A4448" w:rsidP="001C35C6">
      <w:pPr>
        <w:spacing w:line="360" w:lineRule="auto"/>
        <w:jc w:val="both"/>
        <w:rPr>
          <w:rFonts w:cstheme="minorHAnsi"/>
          <w:sz w:val="22"/>
          <w:szCs w:val="22"/>
        </w:rPr>
      </w:pPr>
    </w:p>
    <w:p w14:paraId="4D2A626C" w14:textId="6E0EAFCF" w:rsidR="008A4448" w:rsidRDefault="008A4448" w:rsidP="001C35C6">
      <w:pPr>
        <w:spacing w:line="360" w:lineRule="auto"/>
        <w:jc w:val="both"/>
        <w:rPr>
          <w:rFonts w:cstheme="minorHAnsi"/>
          <w:sz w:val="22"/>
          <w:szCs w:val="22"/>
        </w:rPr>
      </w:pPr>
    </w:p>
    <w:p w14:paraId="447B8B97" w14:textId="52A6EF34" w:rsidR="008A4448" w:rsidRDefault="008A4448" w:rsidP="001C35C6">
      <w:pPr>
        <w:spacing w:line="360" w:lineRule="auto"/>
        <w:jc w:val="both"/>
        <w:rPr>
          <w:rFonts w:cstheme="minorHAnsi"/>
          <w:sz w:val="22"/>
          <w:szCs w:val="22"/>
        </w:rPr>
      </w:pPr>
    </w:p>
    <w:p w14:paraId="69338570" w14:textId="78931AF0" w:rsidR="008A4448" w:rsidRDefault="008A4448" w:rsidP="001C35C6">
      <w:pPr>
        <w:spacing w:line="360" w:lineRule="auto"/>
        <w:jc w:val="both"/>
        <w:rPr>
          <w:rFonts w:cstheme="minorHAnsi"/>
          <w:sz w:val="22"/>
          <w:szCs w:val="22"/>
        </w:rPr>
      </w:pPr>
    </w:p>
    <w:p w14:paraId="3E7D4FB1" w14:textId="6866FF5B" w:rsidR="008A4448" w:rsidRDefault="008A4448" w:rsidP="001C35C6">
      <w:pPr>
        <w:spacing w:line="360" w:lineRule="auto"/>
        <w:jc w:val="both"/>
        <w:rPr>
          <w:rFonts w:cstheme="minorHAnsi"/>
          <w:sz w:val="22"/>
          <w:szCs w:val="22"/>
        </w:rPr>
      </w:pPr>
    </w:p>
    <w:p w14:paraId="525F3FE4" w14:textId="2B22F502" w:rsidR="008A4448" w:rsidRDefault="008A4448" w:rsidP="001C35C6">
      <w:pPr>
        <w:spacing w:line="360" w:lineRule="auto"/>
        <w:jc w:val="both"/>
        <w:rPr>
          <w:rFonts w:cstheme="minorHAnsi"/>
          <w:sz w:val="22"/>
          <w:szCs w:val="22"/>
        </w:rPr>
      </w:pPr>
    </w:p>
    <w:p w14:paraId="771E05C5" w14:textId="55D051AC" w:rsidR="008A4448" w:rsidRDefault="008A4448" w:rsidP="001C35C6">
      <w:pPr>
        <w:spacing w:line="360" w:lineRule="auto"/>
        <w:jc w:val="both"/>
        <w:rPr>
          <w:rFonts w:cstheme="minorHAnsi"/>
          <w:sz w:val="22"/>
          <w:szCs w:val="22"/>
        </w:rPr>
      </w:pPr>
    </w:p>
    <w:p w14:paraId="33DA1E1C" w14:textId="51C1DDDB" w:rsidR="008A4448" w:rsidRDefault="008A4448" w:rsidP="001C35C6">
      <w:pPr>
        <w:spacing w:line="360" w:lineRule="auto"/>
        <w:jc w:val="both"/>
        <w:rPr>
          <w:rFonts w:cstheme="minorHAnsi"/>
          <w:sz w:val="22"/>
          <w:szCs w:val="22"/>
        </w:rPr>
      </w:pPr>
    </w:p>
    <w:p w14:paraId="1568F18E" w14:textId="760783A3" w:rsidR="008A4448" w:rsidRDefault="008A4448" w:rsidP="001C35C6">
      <w:pPr>
        <w:spacing w:line="360" w:lineRule="auto"/>
        <w:jc w:val="both"/>
        <w:rPr>
          <w:rFonts w:cstheme="minorHAnsi"/>
          <w:sz w:val="22"/>
          <w:szCs w:val="22"/>
        </w:rPr>
      </w:pPr>
    </w:p>
    <w:p w14:paraId="1952071E" w14:textId="7AE7C9F5" w:rsidR="008A4448" w:rsidRDefault="008A4448" w:rsidP="001C35C6">
      <w:pPr>
        <w:spacing w:line="360" w:lineRule="auto"/>
        <w:jc w:val="both"/>
        <w:rPr>
          <w:rFonts w:cstheme="minorHAnsi"/>
          <w:sz w:val="22"/>
          <w:szCs w:val="22"/>
        </w:rPr>
      </w:pPr>
    </w:p>
    <w:p w14:paraId="5C11F7A7" w14:textId="6C3218D6" w:rsidR="008A4448" w:rsidRDefault="008A4448" w:rsidP="001C35C6">
      <w:pPr>
        <w:spacing w:line="360" w:lineRule="auto"/>
        <w:jc w:val="both"/>
        <w:rPr>
          <w:rFonts w:cstheme="minorHAnsi"/>
          <w:sz w:val="22"/>
          <w:szCs w:val="22"/>
        </w:rPr>
      </w:pPr>
    </w:p>
    <w:p w14:paraId="724745F7" w14:textId="709178C1" w:rsidR="008A4448" w:rsidRDefault="008A4448" w:rsidP="001C35C6">
      <w:pPr>
        <w:spacing w:line="360" w:lineRule="auto"/>
        <w:jc w:val="both"/>
        <w:rPr>
          <w:rFonts w:cstheme="minorHAnsi"/>
          <w:sz w:val="22"/>
          <w:szCs w:val="22"/>
        </w:rPr>
      </w:pPr>
      <w:r w:rsidRPr="008A4448">
        <w:rPr>
          <w:rFonts w:cstheme="minorHAnsi"/>
          <w:noProof/>
          <w:sz w:val="22"/>
          <w:szCs w:val="22"/>
          <w:lang w:eastAsia="en-GB"/>
        </w:rPr>
        <w:lastRenderedPageBreak/>
        <mc:AlternateContent>
          <mc:Choice Requires="wps">
            <w:drawing>
              <wp:anchor distT="45720" distB="45720" distL="114300" distR="114300" simplePos="0" relativeHeight="251681792" behindDoc="0" locked="0" layoutInCell="1" allowOverlap="1" wp14:anchorId="17D268BF" wp14:editId="2812304E">
                <wp:simplePos x="0" y="0"/>
                <wp:positionH relativeFrom="column">
                  <wp:posOffset>-9525</wp:posOffset>
                </wp:positionH>
                <wp:positionV relativeFrom="paragraph">
                  <wp:posOffset>0</wp:posOffset>
                </wp:positionV>
                <wp:extent cx="5957570" cy="942975"/>
                <wp:effectExtent l="0" t="0" r="2413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7570" cy="942975"/>
                        </a:xfrm>
                        <a:prstGeom prst="rect">
                          <a:avLst/>
                        </a:prstGeom>
                        <a:solidFill>
                          <a:srgbClr val="FFFFFF"/>
                        </a:solidFill>
                        <a:ln w="9525">
                          <a:solidFill>
                            <a:srgbClr val="000000"/>
                          </a:solidFill>
                          <a:miter lim="800000"/>
                          <a:headEnd/>
                          <a:tailEnd/>
                        </a:ln>
                      </wps:spPr>
                      <wps:txbx>
                        <w:txbxContent>
                          <w:p w14:paraId="24DF2272" w14:textId="125A77E1" w:rsidR="008A4448" w:rsidRDefault="008A4448">
                            <w:r>
                              <w:t xml:space="preserve">The piece of work below is unrelated to the essay above but gives an example of a review of literature concerning </w:t>
                            </w:r>
                            <w:r w:rsidR="006319F4">
                              <w:t xml:space="preserve">a </w:t>
                            </w:r>
                            <w:r w:rsidR="00431127">
                              <w:t>group</w:t>
                            </w:r>
                            <w:r>
                              <w:t xml:space="preserve"> interview as a research method.</w:t>
                            </w:r>
                          </w:p>
                          <w:p w14:paraId="473D8F8B" w14:textId="1FB899B2" w:rsidR="008A4448" w:rsidRDefault="008A4448"/>
                          <w:p w14:paraId="07ECFF1C" w14:textId="71444E33" w:rsidR="008A4448" w:rsidRDefault="008A4448">
                            <w:r>
                              <w:t>Again, this has been submitted through Turnitin.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D268BF" id="_x0000_s1033" type="#_x0000_t202" style="position:absolute;left:0;text-align:left;margin-left:-.75pt;margin-top:0;width:469.1pt;height:74.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">
                <v:textbox>
                  <w:txbxContent>
                    <w:p w14:paraId="24DF2272" w14:textId="125A77E1" w:rsidR="008A4448" w:rsidRDefault="008A4448">
                      <w:r>
                        <w:t xml:space="preserve">The piece of work below is unrelated to the essay above but gives an example of a review of literature concerning </w:t>
                      </w:r>
                      <w:r w:rsidR="006319F4">
                        <w:t xml:space="preserve">a </w:t>
                      </w:r>
                      <w:r w:rsidR="00431127">
                        <w:t>group</w:t>
                      </w:r>
                      <w:r>
                        <w:t xml:space="preserve"> interview as a research method.</w:t>
                      </w:r>
                    </w:p>
                    <w:p w14:paraId="473D8F8B" w14:textId="1FB899B2" w:rsidR="008A4448" w:rsidRDefault="008A4448"/>
                    <w:p w14:paraId="07ECFF1C" w14:textId="71444E33" w:rsidR="008A4448" w:rsidRDefault="008A4448">
                      <w:r>
                        <w:t>Again, this has been submitted through Turnitin.</w:t>
                      </w:r>
                    </w:p>
                  </w:txbxContent>
                </v:textbox>
                <w10:wrap type="square"/>
              </v:shape>
            </w:pict>
          </mc:Fallback>
        </mc:AlternateContent>
      </w:r>
    </w:p>
    <w:p w14:paraId="551A8415" w14:textId="77777777" w:rsidR="002144CC" w:rsidRDefault="002144CC" w:rsidP="001C35C6">
      <w:pPr>
        <w:spacing w:line="360" w:lineRule="auto"/>
        <w:jc w:val="both"/>
        <w:rPr>
          <w:rFonts w:cstheme="minorHAnsi"/>
          <w:sz w:val="22"/>
          <w:szCs w:val="22"/>
        </w:rPr>
      </w:pPr>
    </w:p>
    <w:p w14:paraId="3CD079D8" w14:textId="1701FDDF" w:rsidR="008A4448" w:rsidRDefault="00971C54" w:rsidP="001C35C6">
      <w:pPr>
        <w:spacing w:line="360" w:lineRule="auto"/>
        <w:jc w:val="both"/>
        <w:rPr>
          <w:rFonts w:cstheme="minorHAnsi"/>
          <w:sz w:val="16"/>
          <w:szCs w:val="16"/>
        </w:rPr>
      </w:pPr>
      <w:r w:rsidRPr="002144CC">
        <w:rPr>
          <w:rFonts w:cstheme="minorHAnsi"/>
          <w:noProof/>
          <w:sz w:val="16"/>
          <w:szCs w:val="16"/>
          <w:lang w:eastAsia="en-GB"/>
        </w:rPr>
        <mc:AlternateContent>
          <mc:Choice Requires="wps">
            <w:drawing>
              <wp:anchor distT="45720" distB="45720" distL="114300" distR="114300" simplePos="0" relativeHeight="251683840" behindDoc="0" locked="0" layoutInCell="1" allowOverlap="1" wp14:anchorId="526C0E1F" wp14:editId="183442A7">
                <wp:simplePos x="0" y="0"/>
                <wp:positionH relativeFrom="column">
                  <wp:posOffset>995045</wp:posOffset>
                </wp:positionH>
                <wp:positionV relativeFrom="paragraph">
                  <wp:posOffset>66040</wp:posOffset>
                </wp:positionV>
                <wp:extent cx="4852670" cy="6543675"/>
                <wp:effectExtent l="0" t="0" r="2413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2670" cy="6543675"/>
                        </a:xfrm>
                        <a:prstGeom prst="rect">
                          <a:avLst/>
                        </a:prstGeom>
                        <a:solidFill>
                          <a:srgbClr val="FFFFFF"/>
                        </a:solidFill>
                        <a:ln w="9525">
                          <a:solidFill>
                            <a:srgbClr val="000000"/>
                          </a:solidFill>
                          <a:miter lim="800000"/>
                          <a:headEnd/>
                          <a:tailEnd/>
                        </a:ln>
                      </wps:spPr>
                      <wps:txbx>
                        <w:txbxContent>
                          <w:p w14:paraId="17D437C8" w14:textId="2C389BAD" w:rsidR="008A4448" w:rsidRDefault="008A4448" w:rsidP="008A4448">
                            <w:pPr>
                              <w:spacing w:line="360" w:lineRule="auto"/>
                              <w:jc w:val="both"/>
                              <w:rPr>
                                <w:rFonts w:ascii="Arial" w:hAnsi="Arial" w:cs="Arial"/>
                              </w:rPr>
                            </w:pPr>
                            <w:r w:rsidRPr="00431127">
                              <w:rPr>
                                <w:rFonts w:cstheme="minorHAnsi"/>
                                <w:sz w:val="22"/>
                                <w:szCs w:val="22"/>
                              </w:rPr>
                              <w:t>Semi-structured group interviews will be carried out for the participan</w:t>
                            </w:r>
                            <w:r w:rsidR="00431127" w:rsidRPr="00431127">
                              <w:rPr>
                                <w:rFonts w:cstheme="minorHAnsi"/>
                                <w:sz w:val="22"/>
                                <w:szCs w:val="22"/>
                              </w:rPr>
                              <w:t>ts for each cohort,</w:t>
                            </w:r>
                            <w:r w:rsidRPr="00431127">
                              <w:rPr>
                                <w:rFonts w:cstheme="minorHAnsi"/>
                                <w:sz w:val="22"/>
                                <w:szCs w:val="22"/>
                              </w:rPr>
                              <w:t xml:space="preserve"> the organisation of which can be found in </w:t>
                            </w:r>
                            <w:r w:rsidR="006319F4">
                              <w:rPr>
                                <w:rFonts w:cstheme="minorHAnsi"/>
                                <w:sz w:val="22"/>
                                <w:szCs w:val="22"/>
                              </w:rPr>
                              <w:t>A</w:t>
                            </w:r>
                            <w:r w:rsidRPr="00431127">
                              <w:rPr>
                                <w:rFonts w:cstheme="minorHAnsi"/>
                                <w:sz w:val="22"/>
                                <w:szCs w:val="22"/>
                              </w:rPr>
                              <w:t>ppendix 4. Thomas (2017) advocates the discussion a</w:t>
                            </w:r>
                            <w:r w:rsidR="00431127">
                              <w:rPr>
                                <w:rFonts w:cstheme="minorHAnsi"/>
                                <w:sz w:val="22"/>
                                <w:szCs w:val="22"/>
                              </w:rPr>
                              <w:t xml:space="preserve">spect of focus group interviews and </w:t>
                            </w:r>
                            <w:r w:rsidRPr="00431127">
                              <w:rPr>
                                <w:rFonts w:cstheme="minorHAnsi"/>
                                <w:sz w:val="22"/>
                                <w:szCs w:val="22"/>
                              </w:rPr>
                              <w:t xml:space="preserve">highlights the importance of reflecting upon </w:t>
                            </w:r>
                            <w:r w:rsidR="00431127">
                              <w:rPr>
                                <w:rFonts w:cstheme="minorHAnsi"/>
                                <w:sz w:val="22"/>
                                <w:szCs w:val="22"/>
                              </w:rPr>
                              <w:t>the reasons why a particular method has been</w:t>
                            </w:r>
                            <w:r w:rsidRPr="00431127">
                              <w:rPr>
                                <w:rFonts w:cstheme="minorHAnsi"/>
                                <w:sz w:val="22"/>
                                <w:szCs w:val="22"/>
                              </w:rPr>
                              <w:t xml:space="preserve"> se</w:t>
                            </w:r>
                            <w:r w:rsidR="002144CC">
                              <w:rPr>
                                <w:rFonts w:cstheme="minorHAnsi"/>
                                <w:sz w:val="22"/>
                                <w:szCs w:val="22"/>
                              </w:rPr>
                              <w:t>lected. The researcher aims to “</w:t>
                            </w:r>
                            <w:r w:rsidRPr="00431127">
                              <w:rPr>
                                <w:rFonts w:cstheme="minorHAnsi"/>
                                <w:sz w:val="22"/>
                                <w:szCs w:val="22"/>
                              </w:rPr>
                              <w:t>un</w:t>
                            </w:r>
                            <w:r w:rsidR="002144CC">
                              <w:rPr>
                                <w:rFonts w:cstheme="minorHAnsi"/>
                                <w:sz w:val="22"/>
                                <w:szCs w:val="22"/>
                              </w:rPr>
                              <w:t>derstand, evaluate or assess a…situation” and “to sample respondents’ opinions”</w:t>
                            </w:r>
                            <w:r w:rsidRPr="00431127">
                              <w:rPr>
                                <w:rFonts w:cstheme="minorHAnsi"/>
                                <w:sz w:val="22"/>
                                <w:szCs w:val="22"/>
                              </w:rPr>
                              <w:t xml:space="preserve"> (Cohen et al</w:t>
                            </w:r>
                            <w:r w:rsidR="002144CC">
                              <w:rPr>
                                <w:rFonts w:cstheme="minorHAnsi"/>
                                <w:sz w:val="22"/>
                                <w:szCs w:val="22"/>
                              </w:rPr>
                              <w:t>., 2018:</w:t>
                            </w:r>
                            <w:r w:rsidRPr="00431127">
                              <w:rPr>
                                <w:rFonts w:cstheme="minorHAnsi"/>
                                <w:sz w:val="22"/>
                                <w:szCs w:val="22"/>
                              </w:rPr>
                              <w:t xml:space="preserve">508). Donaldson (2015) promotes that importance of children’s voices being heard within all aspects of education. Therefore, to mirror the ideals and ethos within the new curriculum in the data methods in the research project are vital. Hartas (2010) highlights the variety of </w:t>
                            </w:r>
                            <w:r w:rsidR="002144CC">
                              <w:rPr>
                                <w:rFonts w:cstheme="minorHAnsi"/>
                                <w:sz w:val="22"/>
                                <w:szCs w:val="22"/>
                              </w:rPr>
                              <w:t xml:space="preserve">different advantages of a </w:t>
                            </w:r>
                            <w:r w:rsidRPr="00431127">
                              <w:rPr>
                                <w:rFonts w:cstheme="minorHAnsi"/>
                                <w:sz w:val="22"/>
                                <w:szCs w:val="22"/>
                              </w:rPr>
                              <w:t xml:space="preserve">group interview, </w:t>
                            </w:r>
                            <w:r w:rsidR="002144CC">
                              <w:rPr>
                                <w:rFonts w:cstheme="minorHAnsi"/>
                                <w:sz w:val="22"/>
                                <w:szCs w:val="22"/>
                              </w:rPr>
                              <w:t>particularly</w:t>
                            </w:r>
                            <w:r w:rsidRPr="00431127">
                              <w:rPr>
                                <w:rFonts w:cstheme="minorHAnsi"/>
                                <w:sz w:val="22"/>
                                <w:szCs w:val="22"/>
                              </w:rPr>
                              <w:t xml:space="preserve"> </w:t>
                            </w:r>
                            <w:r w:rsidR="002144CC">
                              <w:rPr>
                                <w:rFonts w:cstheme="minorHAnsi"/>
                                <w:sz w:val="22"/>
                                <w:szCs w:val="22"/>
                              </w:rPr>
                              <w:t xml:space="preserve">concerning </w:t>
                            </w:r>
                            <w:r w:rsidRPr="00431127">
                              <w:rPr>
                                <w:rFonts w:cstheme="minorHAnsi"/>
                                <w:sz w:val="22"/>
                                <w:szCs w:val="22"/>
                              </w:rPr>
                              <w:t>the relationship between participants. Although Johnson and Christenson (2017) highlight the rapport created thr</w:t>
                            </w:r>
                            <w:r w:rsidR="00971C54">
                              <w:rPr>
                                <w:rFonts w:cstheme="minorHAnsi"/>
                                <w:sz w:val="22"/>
                                <w:szCs w:val="22"/>
                              </w:rPr>
                              <w:t>ough interviews, the Hawthorne e</w:t>
                            </w:r>
                            <w:r w:rsidRPr="00431127">
                              <w:rPr>
                                <w:rFonts w:cstheme="minorHAnsi"/>
                                <w:sz w:val="22"/>
                                <w:szCs w:val="22"/>
                              </w:rPr>
                              <w:t>ffect can be present</w:t>
                            </w:r>
                            <w:r w:rsidR="006319F4">
                              <w:rPr>
                                <w:rFonts w:cstheme="minorHAnsi"/>
                                <w:sz w:val="22"/>
                                <w:szCs w:val="22"/>
                              </w:rPr>
                              <w:t>,</w:t>
                            </w:r>
                            <w:r w:rsidRPr="00431127">
                              <w:rPr>
                                <w:rFonts w:cstheme="minorHAnsi"/>
                                <w:sz w:val="22"/>
                                <w:szCs w:val="22"/>
                              </w:rPr>
                              <w:t xml:space="preserve"> with the participants changing their viewpoints due to the relationship or expectation with the interviewer or with the other participants within the group. This may affect</w:t>
                            </w:r>
                            <w:r>
                              <w:rPr>
                                <w:rFonts w:ascii="Arial" w:hAnsi="Arial" w:cs="Arial"/>
                              </w:rPr>
                              <w:t xml:space="preserve"> </w:t>
                            </w:r>
                            <w:r w:rsidRPr="00431127">
                              <w:rPr>
                                <w:rFonts w:cstheme="minorHAnsi"/>
                                <w:sz w:val="22"/>
                                <w:szCs w:val="22"/>
                              </w:rPr>
                              <w:t>the validity of the data collected</w:t>
                            </w:r>
                            <w:r w:rsidR="006319F4">
                              <w:rPr>
                                <w:rFonts w:cstheme="minorHAnsi"/>
                                <w:sz w:val="22"/>
                                <w:szCs w:val="22"/>
                              </w:rPr>
                              <w:t>;</w:t>
                            </w:r>
                            <w:r w:rsidRPr="00431127">
                              <w:rPr>
                                <w:rFonts w:cstheme="minorHAnsi"/>
                                <w:sz w:val="22"/>
                                <w:szCs w:val="22"/>
                              </w:rPr>
                              <w:t xml:space="preserve"> however</w:t>
                            </w:r>
                            <w:r w:rsidR="006319F4">
                              <w:rPr>
                                <w:rFonts w:cstheme="minorHAnsi"/>
                                <w:sz w:val="22"/>
                                <w:szCs w:val="22"/>
                              </w:rPr>
                              <w:t>,</w:t>
                            </w:r>
                            <w:r w:rsidRPr="00431127">
                              <w:rPr>
                                <w:rFonts w:cstheme="minorHAnsi"/>
                                <w:sz w:val="22"/>
                                <w:szCs w:val="22"/>
                              </w:rPr>
                              <w:t xml:space="preserve"> the role of the interviewer, as guide, is t</w:t>
                            </w:r>
                            <w:r w:rsidR="006319F4">
                              <w:rPr>
                                <w:rFonts w:cstheme="minorHAnsi"/>
                                <w:sz w:val="22"/>
                                <w:szCs w:val="22"/>
                              </w:rPr>
                              <w:t>o</w:t>
                            </w:r>
                            <w:r w:rsidRPr="00431127">
                              <w:rPr>
                                <w:rFonts w:cstheme="minorHAnsi"/>
                                <w:sz w:val="22"/>
                                <w:szCs w:val="22"/>
                              </w:rPr>
                              <w:t xml:space="preserve"> seek reasoning for answers to encourage a truthful, detailed answer. The conversational nature of the focus group lends itself t</w:t>
                            </w:r>
                            <w:r w:rsidR="00971C54">
                              <w:rPr>
                                <w:rFonts w:cstheme="minorHAnsi"/>
                                <w:sz w:val="22"/>
                                <w:szCs w:val="22"/>
                              </w:rPr>
                              <w:t>o a qualitative data collection</w:t>
                            </w:r>
                            <w:r w:rsidRPr="00431127">
                              <w:rPr>
                                <w:rFonts w:cstheme="minorHAnsi"/>
                                <w:sz w:val="22"/>
                                <w:szCs w:val="22"/>
                              </w:rPr>
                              <w:t xml:space="preserve"> which develops a greater depth of understanding on the issue (Johnson and Christenson, 2017). To encourage discussion within the group, a semi-structured interview allows the researcher to ask for depth in reasoning but can ensure all areas of interest are covered </w:t>
                            </w:r>
                            <w:r w:rsidR="00971C54">
                              <w:rPr>
                                <w:rFonts w:cstheme="minorHAnsi"/>
                                <w:sz w:val="22"/>
                                <w:szCs w:val="22"/>
                              </w:rPr>
                              <w:t xml:space="preserve">(Briggs et al., </w:t>
                            </w:r>
                            <w:r w:rsidRPr="00431127">
                              <w:rPr>
                                <w:rFonts w:cstheme="minorHAnsi"/>
                                <w:sz w:val="22"/>
                                <w:szCs w:val="22"/>
                              </w:rPr>
                              <w:t>2012). An e</w:t>
                            </w:r>
                            <w:r w:rsidR="00971C54">
                              <w:rPr>
                                <w:rFonts w:cstheme="minorHAnsi"/>
                                <w:sz w:val="22"/>
                                <w:szCs w:val="22"/>
                              </w:rPr>
                              <w:t>xample of this structure is</w:t>
                            </w:r>
                            <w:r w:rsidRPr="00431127">
                              <w:rPr>
                                <w:rFonts w:cstheme="minorHAnsi"/>
                                <w:sz w:val="22"/>
                                <w:szCs w:val="22"/>
                              </w:rPr>
                              <w:t xml:space="preserve"> mo</w:t>
                            </w:r>
                            <w:r w:rsidR="0054561C">
                              <w:rPr>
                                <w:rFonts w:cstheme="minorHAnsi"/>
                                <w:sz w:val="22"/>
                                <w:szCs w:val="22"/>
                              </w:rPr>
                              <w:t>delled by Thomas (2017) below (F</w:t>
                            </w:r>
                            <w:r w:rsidRPr="00431127">
                              <w:rPr>
                                <w:rFonts w:cstheme="minorHAnsi"/>
                                <w:sz w:val="22"/>
                                <w:szCs w:val="22"/>
                              </w:rPr>
                              <w:t>igure 5). This method would ens</w:t>
                            </w:r>
                            <w:r w:rsidR="00971C54">
                              <w:rPr>
                                <w:rFonts w:cstheme="minorHAnsi"/>
                                <w:sz w:val="22"/>
                                <w:szCs w:val="22"/>
                              </w:rPr>
                              <w:t>ure that there is a consistency</w:t>
                            </w:r>
                            <w:r w:rsidRPr="00431127">
                              <w:rPr>
                                <w:rFonts w:cstheme="minorHAnsi"/>
                                <w:sz w:val="22"/>
                                <w:szCs w:val="22"/>
                              </w:rPr>
                              <w:t xml:space="preserve"> and</w:t>
                            </w:r>
                            <w:r w:rsidR="00971C54">
                              <w:rPr>
                                <w:rFonts w:cstheme="minorHAnsi"/>
                                <w:sz w:val="22"/>
                                <w:szCs w:val="22"/>
                              </w:rPr>
                              <w:t>,</w:t>
                            </w:r>
                            <w:r w:rsidRPr="00431127">
                              <w:rPr>
                                <w:rFonts w:cstheme="minorHAnsi"/>
                                <w:sz w:val="22"/>
                                <w:szCs w:val="22"/>
                              </w:rPr>
                              <w:t xml:space="preserve"> therefore</w:t>
                            </w:r>
                            <w:r w:rsidR="00971C54">
                              <w:rPr>
                                <w:rFonts w:cstheme="minorHAnsi"/>
                                <w:sz w:val="22"/>
                                <w:szCs w:val="22"/>
                              </w:rPr>
                              <w:t>, affords the</w:t>
                            </w:r>
                            <w:r w:rsidRPr="00431127">
                              <w:rPr>
                                <w:rFonts w:cstheme="minorHAnsi"/>
                                <w:sz w:val="22"/>
                                <w:szCs w:val="22"/>
                              </w:rPr>
                              <w:t xml:space="preserve"> reliability of results from each cohort. The cohort organisation</w:t>
                            </w:r>
                            <w:r w:rsidR="0037514B">
                              <w:rPr>
                                <w:rFonts w:cstheme="minorHAnsi"/>
                                <w:sz w:val="22"/>
                                <w:szCs w:val="22"/>
                              </w:rPr>
                              <w:t xml:space="preserve">, from Thomas’ </w:t>
                            </w:r>
                            <w:r w:rsidRPr="00431127">
                              <w:rPr>
                                <w:rFonts w:cstheme="minorHAnsi"/>
                                <w:sz w:val="22"/>
                                <w:szCs w:val="22"/>
                              </w:rPr>
                              <w:t>(2017) recommendations o</w:t>
                            </w:r>
                            <w:r w:rsidR="0037514B">
                              <w:rPr>
                                <w:rFonts w:cstheme="minorHAnsi"/>
                                <w:sz w:val="22"/>
                                <w:szCs w:val="22"/>
                              </w:rPr>
                              <w:t>f semi-structured interviews</w:t>
                            </w:r>
                            <w:r w:rsidR="007B3DF3">
                              <w:rPr>
                                <w:rFonts w:cstheme="minorHAnsi"/>
                                <w:sz w:val="22"/>
                                <w:szCs w:val="22"/>
                              </w:rPr>
                              <w:t>,</w:t>
                            </w:r>
                            <w:r w:rsidR="0037514B">
                              <w:rPr>
                                <w:rFonts w:cstheme="minorHAnsi"/>
                                <w:sz w:val="22"/>
                                <w:szCs w:val="22"/>
                              </w:rPr>
                              <w:t xml:space="preserve"> can be found in A</w:t>
                            </w:r>
                            <w:r w:rsidRPr="00431127">
                              <w:rPr>
                                <w:rFonts w:cstheme="minorHAnsi"/>
                                <w:sz w:val="22"/>
                                <w:szCs w:val="22"/>
                              </w:rPr>
                              <w:t>ppendix 5.</w:t>
                            </w:r>
                          </w:p>
                          <w:p w14:paraId="05FA00C4" w14:textId="0AE5E29C" w:rsidR="008A4448" w:rsidRDefault="008A444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6C0E1F" id="_x0000_s1034" type="#_x0000_t202" style="position:absolute;left:0;text-align:left;margin-left:78.35pt;margin-top:5.2pt;width:382.1pt;height:515.2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">
                <v:textbox>
                  <w:txbxContent>
                    <w:p w14:paraId="17D437C8" w14:textId="2C389BAD" w:rsidR="008A4448" w:rsidRDefault="008A4448" w:rsidP="008A4448">
                      <w:pPr>
                        <w:spacing w:line="360" w:lineRule="auto"/>
                        <w:jc w:val="both"/>
                        <w:rPr>
                          <w:rFonts w:ascii="Arial" w:hAnsi="Arial" w:cs="Arial"/>
                        </w:rPr>
                      </w:pPr>
                      <w:r w:rsidRPr="00431127">
                        <w:rPr>
                          <w:rFonts w:cstheme="minorHAnsi"/>
                          <w:sz w:val="22"/>
                          <w:szCs w:val="22"/>
                        </w:rPr>
                        <w:t>Semi-structured group interviews will be carried out for the participan</w:t>
                      </w:r>
                      <w:r w:rsidR="00431127" w:rsidRPr="00431127">
                        <w:rPr>
                          <w:rFonts w:cstheme="minorHAnsi"/>
                          <w:sz w:val="22"/>
                          <w:szCs w:val="22"/>
                        </w:rPr>
                        <w:t>ts for each cohort,</w:t>
                      </w:r>
                      <w:r w:rsidRPr="00431127">
                        <w:rPr>
                          <w:rFonts w:cstheme="minorHAnsi"/>
                          <w:sz w:val="22"/>
                          <w:szCs w:val="22"/>
                        </w:rPr>
                        <w:t xml:space="preserve"> the organisation of which can be found in </w:t>
                      </w:r>
                      <w:r w:rsidR="006319F4">
                        <w:rPr>
                          <w:rFonts w:cstheme="minorHAnsi"/>
                          <w:sz w:val="22"/>
                          <w:szCs w:val="22"/>
                        </w:rPr>
                        <w:t>A</w:t>
                      </w:r>
                      <w:r w:rsidRPr="00431127">
                        <w:rPr>
                          <w:rFonts w:cstheme="minorHAnsi"/>
                          <w:sz w:val="22"/>
                          <w:szCs w:val="22"/>
                        </w:rPr>
                        <w:t>ppendix 4. Thomas (2017) advocates the discussion a</w:t>
                      </w:r>
                      <w:r w:rsidR="00431127">
                        <w:rPr>
                          <w:rFonts w:cstheme="minorHAnsi"/>
                          <w:sz w:val="22"/>
                          <w:szCs w:val="22"/>
                        </w:rPr>
                        <w:t xml:space="preserve">spect of focus group interviews and </w:t>
                      </w:r>
                      <w:r w:rsidRPr="00431127">
                        <w:rPr>
                          <w:rFonts w:cstheme="minorHAnsi"/>
                          <w:sz w:val="22"/>
                          <w:szCs w:val="22"/>
                        </w:rPr>
                        <w:t xml:space="preserve">highlights the importance of reflecting upon </w:t>
                      </w:r>
                      <w:r w:rsidR="00431127">
                        <w:rPr>
                          <w:rFonts w:cstheme="minorHAnsi"/>
                          <w:sz w:val="22"/>
                          <w:szCs w:val="22"/>
                        </w:rPr>
                        <w:t>the reasons why a particular method has been</w:t>
                      </w:r>
                      <w:r w:rsidRPr="00431127">
                        <w:rPr>
                          <w:rFonts w:cstheme="minorHAnsi"/>
                          <w:sz w:val="22"/>
                          <w:szCs w:val="22"/>
                        </w:rPr>
                        <w:t xml:space="preserve"> se</w:t>
                      </w:r>
                      <w:r w:rsidR="002144CC">
                        <w:rPr>
                          <w:rFonts w:cstheme="minorHAnsi"/>
                          <w:sz w:val="22"/>
                          <w:szCs w:val="22"/>
                        </w:rPr>
                        <w:t>lected. The researcher aims to “</w:t>
                      </w:r>
                      <w:r w:rsidRPr="00431127">
                        <w:rPr>
                          <w:rFonts w:cstheme="minorHAnsi"/>
                          <w:sz w:val="22"/>
                          <w:szCs w:val="22"/>
                        </w:rPr>
                        <w:t>un</w:t>
                      </w:r>
                      <w:r w:rsidR="002144CC">
                        <w:rPr>
                          <w:rFonts w:cstheme="minorHAnsi"/>
                          <w:sz w:val="22"/>
                          <w:szCs w:val="22"/>
                        </w:rPr>
                        <w:t>derstand, evaluate or assess a…situation” and “to sample respondents’ opinions”</w:t>
                      </w:r>
                      <w:r w:rsidRPr="00431127">
                        <w:rPr>
                          <w:rFonts w:cstheme="minorHAnsi"/>
                          <w:sz w:val="22"/>
                          <w:szCs w:val="22"/>
                        </w:rPr>
                        <w:t xml:space="preserve"> (Cohen et al</w:t>
                      </w:r>
                      <w:r w:rsidR="002144CC">
                        <w:rPr>
                          <w:rFonts w:cstheme="minorHAnsi"/>
                          <w:sz w:val="22"/>
                          <w:szCs w:val="22"/>
                        </w:rPr>
                        <w:t>., 2018:</w:t>
                      </w:r>
                      <w:r w:rsidRPr="00431127">
                        <w:rPr>
                          <w:rFonts w:cstheme="minorHAnsi"/>
                          <w:sz w:val="22"/>
                          <w:szCs w:val="22"/>
                        </w:rPr>
                        <w:t xml:space="preserve">508). Donaldson (2015) promotes that importance of children’s voices being heard within all aspects of education. Therefore, to mirror the ideals and ethos within the new curriculum in the data methods in the research project are vital. </w:t>
                      </w:r>
                      <w:proofErr w:type="spellStart"/>
                      <w:r w:rsidRPr="00431127">
                        <w:rPr>
                          <w:rFonts w:cstheme="minorHAnsi"/>
                          <w:sz w:val="22"/>
                          <w:szCs w:val="22"/>
                        </w:rPr>
                        <w:t>Hartas</w:t>
                      </w:r>
                      <w:proofErr w:type="spellEnd"/>
                      <w:r w:rsidRPr="00431127">
                        <w:rPr>
                          <w:rFonts w:cstheme="minorHAnsi"/>
                          <w:sz w:val="22"/>
                          <w:szCs w:val="22"/>
                        </w:rPr>
                        <w:t xml:space="preserve"> (2010) highlights the variety of </w:t>
                      </w:r>
                      <w:r w:rsidR="002144CC">
                        <w:rPr>
                          <w:rFonts w:cstheme="minorHAnsi"/>
                          <w:sz w:val="22"/>
                          <w:szCs w:val="22"/>
                        </w:rPr>
                        <w:t xml:space="preserve">different advantages of a </w:t>
                      </w:r>
                      <w:r w:rsidRPr="00431127">
                        <w:rPr>
                          <w:rFonts w:cstheme="minorHAnsi"/>
                          <w:sz w:val="22"/>
                          <w:szCs w:val="22"/>
                        </w:rPr>
                        <w:t xml:space="preserve">group interview, </w:t>
                      </w:r>
                      <w:r w:rsidR="002144CC">
                        <w:rPr>
                          <w:rFonts w:cstheme="minorHAnsi"/>
                          <w:sz w:val="22"/>
                          <w:szCs w:val="22"/>
                        </w:rPr>
                        <w:t>particularly</w:t>
                      </w:r>
                      <w:r w:rsidRPr="00431127">
                        <w:rPr>
                          <w:rFonts w:cstheme="minorHAnsi"/>
                          <w:sz w:val="22"/>
                          <w:szCs w:val="22"/>
                        </w:rPr>
                        <w:t xml:space="preserve"> </w:t>
                      </w:r>
                      <w:r w:rsidR="002144CC">
                        <w:rPr>
                          <w:rFonts w:cstheme="minorHAnsi"/>
                          <w:sz w:val="22"/>
                          <w:szCs w:val="22"/>
                        </w:rPr>
                        <w:t xml:space="preserve">concerning </w:t>
                      </w:r>
                      <w:r w:rsidRPr="00431127">
                        <w:rPr>
                          <w:rFonts w:cstheme="minorHAnsi"/>
                          <w:sz w:val="22"/>
                          <w:szCs w:val="22"/>
                        </w:rPr>
                        <w:t>the relationship between participants. Although Johnson and Christenson (2017) highlight the rapport created thr</w:t>
                      </w:r>
                      <w:r w:rsidR="00971C54">
                        <w:rPr>
                          <w:rFonts w:cstheme="minorHAnsi"/>
                          <w:sz w:val="22"/>
                          <w:szCs w:val="22"/>
                        </w:rPr>
                        <w:t>ough interviews, the Hawthorne e</w:t>
                      </w:r>
                      <w:r w:rsidRPr="00431127">
                        <w:rPr>
                          <w:rFonts w:cstheme="minorHAnsi"/>
                          <w:sz w:val="22"/>
                          <w:szCs w:val="22"/>
                        </w:rPr>
                        <w:t>ffect can be present</w:t>
                      </w:r>
                      <w:r w:rsidR="006319F4">
                        <w:rPr>
                          <w:rFonts w:cstheme="minorHAnsi"/>
                          <w:sz w:val="22"/>
                          <w:szCs w:val="22"/>
                        </w:rPr>
                        <w:t>,</w:t>
                      </w:r>
                      <w:r w:rsidRPr="00431127">
                        <w:rPr>
                          <w:rFonts w:cstheme="minorHAnsi"/>
                          <w:sz w:val="22"/>
                          <w:szCs w:val="22"/>
                        </w:rPr>
                        <w:t xml:space="preserve"> with the participants changing their viewpoints due to the relationship or expectation with the interviewer or with the other participants within the group. This may affect</w:t>
                      </w:r>
                      <w:r>
                        <w:rPr>
                          <w:rFonts w:ascii="Arial" w:hAnsi="Arial" w:cs="Arial"/>
                        </w:rPr>
                        <w:t xml:space="preserve"> </w:t>
                      </w:r>
                      <w:r w:rsidRPr="00431127">
                        <w:rPr>
                          <w:rFonts w:cstheme="minorHAnsi"/>
                          <w:sz w:val="22"/>
                          <w:szCs w:val="22"/>
                        </w:rPr>
                        <w:t>the validity of the data collected</w:t>
                      </w:r>
                      <w:r w:rsidR="006319F4">
                        <w:rPr>
                          <w:rFonts w:cstheme="minorHAnsi"/>
                          <w:sz w:val="22"/>
                          <w:szCs w:val="22"/>
                        </w:rPr>
                        <w:t>;</w:t>
                      </w:r>
                      <w:r w:rsidRPr="00431127">
                        <w:rPr>
                          <w:rFonts w:cstheme="minorHAnsi"/>
                          <w:sz w:val="22"/>
                          <w:szCs w:val="22"/>
                        </w:rPr>
                        <w:t xml:space="preserve"> however</w:t>
                      </w:r>
                      <w:r w:rsidR="006319F4">
                        <w:rPr>
                          <w:rFonts w:cstheme="minorHAnsi"/>
                          <w:sz w:val="22"/>
                          <w:szCs w:val="22"/>
                        </w:rPr>
                        <w:t>,</w:t>
                      </w:r>
                      <w:r w:rsidRPr="00431127">
                        <w:rPr>
                          <w:rFonts w:cstheme="minorHAnsi"/>
                          <w:sz w:val="22"/>
                          <w:szCs w:val="22"/>
                        </w:rPr>
                        <w:t xml:space="preserve"> the role of the interviewer, as guide, is t</w:t>
                      </w:r>
                      <w:r w:rsidR="006319F4">
                        <w:rPr>
                          <w:rFonts w:cstheme="minorHAnsi"/>
                          <w:sz w:val="22"/>
                          <w:szCs w:val="22"/>
                        </w:rPr>
                        <w:t>o</w:t>
                      </w:r>
                      <w:r w:rsidRPr="00431127">
                        <w:rPr>
                          <w:rFonts w:cstheme="minorHAnsi"/>
                          <w:sz w:val="22"/>
                          <w:szCs w:val="22"/>
                        </w:rPr>
                        <w:t xml:space="preserve"> seek reasoning for answers to encourage a truthful, detailed answer. The conversational nature of the focus group lends itself t</w:t>
                      </w:r>
                      <w:r w:rsidR="00971C54">
                        <w:rPr>
                          <w:rFonts w:cstheme="minorHAnsi"/>
                          <w:sz w:val="22"/>
                          <w:szCs w:val="22"/>
                        </w:rPr>
                        <w:t>o a qualitative data collection</w:t>
                      </w:r>
                      <w:r w:rsidRPr="00431127">
                        <w:rPr>
                          <w:rFonts w:cstheme="minorHAnsi"/>
                          <w:sz w:val="22"/>
                          <w:szCs w:val="22"/>
                        </w:rPr>
                        <w:t xml:space="preserve"> which develops a greater depth of understanding on the issue (Johnson and Christenson, 2017). To encourage discussion within the group, a semi-structured interview allows the researcher to ask for depth in reasoning but can ensure all areas of interest are covered </w:t>
                      </w:r>
                      <w:r w:rsidR="00971C54">
                        <w:rPr>
                          <w:rFonts w:cstheme="minorHAnsi"/>
                          <w:sz w:val="22"/>
                          <w:szCs w:val="22"/>
                        </w:rPr>
                        <w:t xml:space="preserve">(Briggs et al., </w:t>
                      </w:r>
                      <w:r w:rsidRPr="00431127">
                        <w:rPr>
                          <w:rFonts w:cstheme="minorHAnsi"/>
                          <w:sz w:val="22"/>
                          <w:szCs w:val="22"/>
                        </w:rPr>
                        <w:t>2012). An e</w:t>
                      </w:r>
                      <w:r w:rsidR="00971C54">
                        <w:rPr>
                          <w:rFonts w:cstheme="minorHAnsi"/>
                          <w:sz w:val="22"/>
                          <w:szCs w:val="22"/>
                        </w:rPr>
                        <w:t>xample of this structure is</w:t>
                      </w:r>
                      <w:r w:rsidRPr="00431127">
                        <w:rPr>
                          <w:rFonts w:cstheme="minorHAnsi"/>
                          <w:sz w:val="22"/>
                          <w:szCs w:val="22"/>
                        </w:rPr>
                        <w:t xml:space="preserve"> mo</w:t>
                      </w:r>
                      <w:r w:rsidR="0054561C">
                        <w:rPr>
                          <w:rFonts w:cstheme="minorHAnsi"/>
                          <w:sz w:val="22"/>
                          <w:szCs w:val="22"/>
                        </w:rPr>
                        <w:t>delled by Thomas (2017) below (F</w:t>
                      </w:r>
                      <w:r w:rsidRPr="00431127">
                        <w:rPr>
                          <w:rFonts w:cstheme="minorHAnsi"/>
                          <w:sz w:val="22"/>
                          <w:szCs w:val="22"/>
                        </w:rPr>
                        <w:t>igure 5). This method would ens</w:t>
                      </w:r>
                      <w:r w:rsidR="00971C54">
                        <w:rPr>
                          <w:rFonts w:cstheme="minorHAnsi"/>
                          <w:sz w:val="22"/>
                          <w:szCs w:val="22"/>
                        </w:rPr>
                        <w:t>ure that there is a consistency</w:t>
                      </w:r>
                      <w:r w:rsidRPr="00431127">
                        <w:rPr>
                          <w:rFonts w:cstheme="minorHAnsi"/>
                          <w:sz w:val="22"/>
                          <w:szCs w:val="22"/>
                        </w:rPr>
                        <w:t xml:space="preserve"> and</w:t>
                      </w:r>
                      <w:r w:rsidR="00971C54">
                        <w:rPr>
                          <w:rFonts w:cstheme="minorHAnsi"/>
                          <w:sz w:val="22"/>
                          <w:szCs w:val="22"/>
                        </w:rPr>
                        <w:t>,</w:t>
                      </w:r>
                      <w:r w:rsidRPr="00431127">
                        <w:rPr>
                          <w:rFonts w:cstheme="minorHAnsi"/>
                          <w:sz w:val="22"/>
                          <w:szCs w:val="22"/>
                        </w:rPr>
                        <w:t xml:space="preserve"> therefore</w:t>
                      </w:r>
                      <w:r w:rsidR="00971C54">
                        <w:rPr>
                          <w:rFonts w:cstheme="minorHAnsi"/>
                          <w:sz w:val="22"/>
                          <w:szCs w:val="22"/>
                        </w:rPr>
                        <w:t>, affords the</w:t>
                      </w:r>
                      <w:r w:rsidRPr="00431127">
                        <w:rPr>
                          <w:rFonts w:cstheme="minorHAnsi"/>
                          <w:sz w:val="22"/>
                          <w:szCs w:val="22"/>
                        </w:rPr>
                        <w:t xml:space="preserve"> reliability of results from each cohort. The cohort organisation</w:t>
                      </w:r>
                      <w:r w:rsidR="0037514B">
                        <w:rPr>
                          <w:rFonts w:cstheme="minorHAnsi"/>
                          <w:sz w:val="22"/>
                          <w:szCs w:val="22"/>
                        </w:rPr>
                        <w:t xml:space="preserve">, from Thomas’ </w:t>
                      </w:r>
                      <w:r w:rsidRPr="00431127">
                        <w:rPr>
                          <w:rFonts w:cstheme="minorHAnsi"/>
                          <w:sz w:val="22"/>
                          <w:szCs w:val="22"/>
                        </w:rPr>
                        <w:t>(2017) recommendations o</w:t>
                      </w:r>
                      <w:r w:rsidR="0037514B">
                        <w:rPr>
                          <w:rFonts w:cstheme="minorHAnsi"/>
                          <w:sz w:val="22"/>
                          <w:szCs w:val="22"/>
                        </w:rPr>
                        <w:t>f semi-structured interviews</w:t>
                      </w:r>
                      <w:r w:rsidR="007B3DF3">
                        <w:rPr>
                          <w:rFonts w:cstheme="minorHAnsi"/>
                          <w:sz w:val="22"/>
                          <w:szCs w:val="22"/>
                        </w:rPr>
                        <w:t>,</w:t>
                      </w:r>
                      <w:r w:rsidR="0037514B">
                        <w:rPr>
                          <w:rFonts w:cstheme="minorHAnsi"/>
                          <w:sz w:val="22"/>
                          <w:szCs w:val="22"/>
                        </w:rPr>
                        <w:t xml:space="preserve"> can be found in A</w:t>
                      </w:r>
                      <w:r w:rsidRPr="00431127">
                        <w:rPr>
                          <w:rFonts w:cstheme="minorHAnsi"/>
                          <w:sz w:val="22"/>
                          <w:szCs w:val="22"/>
                        </w:rPr>
                        <w:t>ppendix 5.</w:t>
                      </w:r>
                    </w:p>
                    <w:p w14:paraId="05FA00C4" w14:textId="0AE5E29C" w:rsidR="008A4448" w:rsidRDefault="008A4448"/>
                  </w:txbxContent>
                </v:textbox>
                <w10:wrap type="square"/>
              </v:shape>
            </w:pict>
          </mc:Fallback>
        </mc:AlternateContent>
      </w:r>
      <w:r w:rsidR="002144CC" w:rsidRPr="002144CC">
        <w:rPr>
          <w:rFonts w:cstheme="minorHAnsi"/>
          <w:sz w:val="16"/>
          <w:szCs w:val="16"/>
        </w:rPr>
        <w:t>Accurate referencing</w:t>
      </w:r>
      <w:r w:rsidR="002144CC">
        <w:rPr>
          <w:rFonts w:cstheme="minorHAnsi"/>
          <w:sz w:val="16"/>
          <w:szCs w:val="16"/>
        </w:rPr>
        <w:t xml:space="preserve"> of a direct quotation</w:t>
      </w:r>
    </w:p>
    <w:p w14:paraId="177ABE1B" w14:textId="33258EA0" w:rsidR="00971C54" w:rsidRDefault="00CD0FAD" w:rsidP="001C35C6">
      <w:pPr>
        <w:spacing w:line="360" w:lineRule="auto"/>
        <w:jc w:val="both"/>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84864" behindDoc="0" locked="0" layoutInCell="1" allowOverlap="1" wp14:anchorId="06F3FA6D" wp14:editId="3AC33D59">
                <wp:simplePos x="0" y="0"/>
                <wp:positionH relativeFrom="column">
                  <wp:posOffset>628650</wp:posOffset>
                </wp:positionH>
                <wp:positionV relativeFrom="paragraph">
                  <wp:posOffset>8573</wp:posOffset>
                </wp:positionV>
                <wp:extent cx="3138488" cy="1028700"/>
                <wp:effectExtent l="0" t="0" r="62230" b="76200"/>
                <wp:wrapNone/>
                <wp:docPr id="17" name="Straight Arrow Connector 17"/>
                <wp:cNvGraphicFramePr/>
                <a:graphic xmlns:a="http://schemas.openxmlformats.org/drawingml/2006/main">
                  <a:graphicData uri="http://schemas.microsoft.com/office/word/2010/wordprocessingShape">
                    <wps:wsp>
                      <wps:cNvCnPr/>
                      <wps:spPr>
                        <a:xfrm>
                          <a:off x="0" y="0"/>
                          <a:ext cx="3138488" cy="1028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9D2512" id="_x0000_t32" coordsize="21600,21600" o:spt="32" o:oned="t" path="m,l21600,21600e" filled="f">
                <v:path arrowok="t" fillok="f" o:connecttype="none"/>
                <o:lock v:ext="edit" shapetype="t"/>
              </v:shapetype>
              <v:shape id="Straight Arrow Connector 17" o:spid="_x0000_s1026" type="#_x0000_t32" style="position:absolute;margin-left:49.5pt;margin-top:.7pt;width:247.15pt;height:8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" strokecolor="#1cade4 [3204]" strokeweight=".5pt">
                <v:stroke endarrow="block" joinstyle="miter"/>
              </v:shape>
            </w:pict>
          </mc:Fallback>
        </mc:AlternateContent>
      </w:r>
    </w:p>
    <w:p w14:paraId="3D8263CD" w14:textId="0CC66BE3" w:rsidR="00971C54" w:rsidRDefault="00971C54" w:rsidP="001C35C6">
      <w:pPr>
        <w:spacing w:line="360" w:lineRule="auto"/>
        <w:jc w:val="both"/>
        <w:rPr>
          <w:rFonts w:cstheme="minorHAnsi"/>
          <w:sz w:val="16"/>
          <w:szCs w:val="16"/>
        </w:rPr>
      </w:pPr>
    </w:p>
    <w:p w14:paraId="5E3D6627" w14:textId="7484DB34" w:rsidR="00971C54" w:rsidRDefault="00971C54" w:rsidP="001C35C6">
      <w:pPr>
        <w:spacing w:line="360" w:lineRule="auto"/>
        <w:jc w:val="both"/>
        <w:rPr>
          <w:rFonts w:cstheme="minorHAnsi"/>
          <w:sz w:val="16"/>
          <w:szCs w:val="16"/>
        </w:rPr>
      </w:pPr>
    </w:p>
    <w:p w14:paraId="27DA4F74" w14:textId="7D26EED4" w:rsidR="00971C54" w:rsidRDefault="00971C54" w:rsidP="001C35C6">
      <w:pPr>
        <w:spacing w:line="360" w:lineRule="auto"/>
        <w:jc w:val="both"/>
        <w:rPr>
          <w:rFonts w:cstheme="minorHAnsi"/>
          <w:sz w:val="16"/>
          <w:szCs w:val="16"/>
        </w:rPr>
      </w:pPr>
    </w:p>
    <w:p w14:paraId="59A5251D" w14:textId="2F8DAB2B" w:rsidR="00971C54" w:rsidRDefault="00971C54" w:rsidP="001C35C6">
      <w:pPr>
        <w:spacing w:line="360" w:lineRule="auto"/>
        <w:jc w:val="both"/>
        <w:rPr>
          <w:rFonts w:cstheme="minorHAnsi"/>
          <w:sz w:val="16"/>
          <w:szCs w:val="16"/>
        </w:rPr>
      </w:pPr>
    </w:p>
    <w:p w14:paraId="68EC5E18" w14:textId="4EE2B7E1" w:rsidR="00971C54" w:rsidRDefault="00971C54" w:rsidP="001C35C6">
      <w:pPr>
        <w:spacing w:line="360" w:lineRule="auto"/>
        <w:jc w:val="both"/>
        <w:rPr>
          <w:rFonts w:cstheme="minorHAnsi"/>
          <w:sz w:val="16"/>
          <w:szCs w:val="16"/>
        </w:rPr>
      </w:pPr>
    </w:p>
    <w:p w14:paraId="6AB50190" w14:textId="3D09CE73" w:rsidR="00971C54" w:rsidRDefault="00971C54" w:rsidP="001C35C6">
      <w:pPr>
        <w:spacing w:line="360" w:lineRule="auto"/>
        <w:jc w:val="both"/>
        <w:rPr>
          <w:rFonts w:cstheme="minorHAnsi"/>
          <w:sz w:val="16"/>
          <w:szCs w:val="16"/>
        </w:rPr>
      </w:pPr>
    </w:p>
    <w:p w14:paraId="3C41E326" w14:textId="46B40CAF" w:rsidR="00971C54" w:rsidRDefault="00971C54" w:rsidP="001C35C6">
      <w:pPr>
        <w:spacing w:line="360" w:lineRule="auto"/>
        <w:jc w:val="both"/>
        <w:rPr>
          <w:rFonts w:cstheme="minorHAnsi"/>
          <w:sz w:val="16"/>
          <w:szCs w:val="16"/>
        </w:rPr>
      </w:pPr>
    </w:p>
    <w:p w14:paraId="0457744A" w14:textId="2A14DEC6" w:rsidR="00971C54" w:rsidRDefault="00971C54" w:rsidP="001C35C6">
      <w:pPr>
        <w:spacing w:line="360" w:lineRule="auto"/>
        <w:jc w:val="both"/>
        <w:rPr>
          <w:rFonts w:cstheme="minorHAnsi"/>
          <w:sz w:val="16"/>
          <w:szCs w:val="16"/>
        </w:rPr>
      </w:pPr>
    </w:p>
    <w:p w14:paraId="7DB32BFD" w14:textId="5DAB95D9" w:rsidR="00971C54" w:rsidRDefault="00971C54" w:rsidP="001C35C6">
      <w:pPr>
        <w:spacing w:line="360" w:lineRule="auto"/>
        <w:jc w:val="both"/>
        <w:rPr>
          <w:rFonts w:cstheme="minorHAnsi"/>
          <w:sz w:val="16"/>
          <w:szCs w:val="16"/>
        </w:rPr>
      </w:pPr>
    </w:p>
    <w:p w14:paraId="1AA0994D" w14:textId="1E25CEEE" w:rsidR="00971C54" w:rsidRDefault="00971C54" w:rsidP="001C35C6">
      <w:pPr>
        <w:spacing w:line="360" w:lineRule="auto"/>
        <w:jc w:val="both"/>
        <w:rPr>
          <w:rFonts w:cstheme="minorHAnsi"/>
          <w:sz w:val="16"/>
          <w:szCs w:val="16"/>
        </w:rPr>
      </w:pPr>
    </w:p>
    <w:p w14:paraId="2B803D87" w14:textId="71C53F4E" w:rsidR="00971C54" w:rsidRDefault="00971C54" w:rsidP="001C35C6">
      <w:pPr>
        <w:spacing w:line="360" w:lineRule="auto"/>
        <w:jc w:val="both"/>
        <w:rPr>
          <w:rFonts w:cstheme="minorHAnsi"/>
          <w:sz w:val="16"/>
          <w:szCs w:val="16"/>
        </w:rPr>
      </w:pPr>
    </w:p>
    <w:p w14:paraId="371A7651" w14:textId="0D39D952" w:rsidR="00971C54" w:rsidRDefault="00971C54" w:rsidP="001C35C6">
      <w:pPr>
        <w:spacing w:line="360" w:lineRule="auto"/>
        <w:jc w:val="both"/>
        <w:rPr>
          <w:rFonts w:cstheme="minorHAnsi"/>
          <w:sz w:val="16"/>
          <w:szCs w:val="16"/>
        </w:rPr>
      </w:pPr>
    </w:p>
    <w:p w14:paraId="7F52D4BC" w14:textId="27B8281C" w:rsidR="00971C54" w:rsidRDefault="00971C54" w:rsidP="001C35C6">
      <w:pPr>
        <w:spacing w:line="360" w:lineRule="auto"/>
        <w:jc w:val="both"/>
        <w:rPr>
          <w:rFonts w:cstheme="minorHAnsi"/>
          <w:sz w:val="16"/>
          <w:szCs w:val="16"/>
        </w:rPr>
      </w:pPr>
    </w:p>
    <w:p w14:paraId="5EE77EBB" w14:textId="71F5AD7D" w:rsidR="00971C54" w:rsidRDefault="00971C54" w:rsidP="001C35C6">
      <w:pPr>
        <w:spacing w:line="360" w:lineRule="auto"/>
        <w:jc w:val="both"/>
        <w:rPr>
          <w:rFonts w:cstheme="minorHAnsi"/>
          <w:sz w:val="16"/>
          <w:szCs w:val="16"/>
        </w:rPr>
      </w:pPr>
    </w:p>
    <w:p w14:paraId="790D8147" w14:textId="16257E27" w:rsidR="00971C54" w:rsidRDefault="00971C54" w:rsidP="001C35C6">
      <w:pPr>
        <w:spacing w:line="360" w:lineRule="auto"/>
        <w:jc w:val="both"/>
        <w:rPr>
          <w:rFonts w:cstheme="minorHAnsi"/>
          <w:sz w:val="16"/>
          <w:szCs w:val="16"/>
        </w:rPr>
      </w:pPr>
    </w:p>
    <w:p w14:paraId="37654D4C" w14:textId="4453401D" w:rsidR="00971C54" w:rsidRDefault="00971C54" w:rsidP="001C35C6">
      <w:pPr>
        <w:spacing w:line="360" w:lineRule="auto"/>
        <w:jc w:val="both"/>
        <w:rPr>
          <w:rFonts w:cstheme="minorHAnsi"/>
          <w:sz w:val="16"/>
          <w:szCs w:val="16"/>
        </w:rPr>
      </w:pPr>
    </w:p>
    <w:p w14:paraId="48CF7AC4" w14:textId="5AA59010" w:rsidR="00971C54" w:rsidRDefault="00971C54" w:rsidP="001C35C6">
      <w:pPr>
        <w:spacing w:line="360" w:lineRule="auto"/>
        <w:jc w:val="both"/>
        <w:rPr>
          <w:rFonts w:cstheme="minorHAnsi"/>
          <w:sz w:val="16"/>
          <w:szCs w:val="16"/>
        </w:rPr>
      </w:pPr>
    </w:p>
    <w:p w14:paraId="1C948E01" w14:textId="27634713" w:rsidR="00971C54" w:rsidRDefault="00971C54" w:rsidP="0054561C">
      <w:pPr>
        <w:spacing w:line="360" w:lineRule="auto"/>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85888" behindDoc="0" locked="0" layoutInCell="1" allowOverlap="1" wp14:anchorId="5B57CD07" wp14:editId="5C3D77AC">
                <wp:simplePos x="0" y="0"/>
                <wp:positionH relativeFrom="column">
                  <wp:posOffset>190182</wp:posOffset>
                </wp:positionH>
                <wp:positionV relativeFrom="paragraph">
                  <wp:posOffset>141605</wp:posOffset>
                </wp:positionV>
                <wp:extent cx="2185987" cy="71438"/>
                <wp:effectExtent l="0" t="76200" r="5080" b="24130"/>
                <wp:wrapNone/>
                <wp:docPr id="18" name="Straight Arrow Connector 18"/>
                <wp:cNvGraphicFramePr/>
                <a:graphic xmlns:a="http://schemas.openxmlformats.org/drawingml/2006/main">
                  <a:graphicData uri="http://schemas.microsoft.com/office/word/2010/wordprocessingShape">
                    <wps:wsp>
                      <wps:cNvCnPr/>
                      <wps:spPr>
                        <a:xfrm flipV="1">
                          <a:off x="0" y="0"/>
                          <a:ext cx="2185987" cy="714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D5F994" id="Straight Arrow Connector 18" o:spid="_x0000_s1026" type="#_x0000_t32" style="position:absolute;margin-left:14.95pt;margin-top:11.15pt;width:172.1pt;height:5.65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" strokecolor="#1cade4 [3204]" strokeweight=".5pt">
                <v:stroke endarrow="block" joinstyle="miter"/>
              </v:shape>
            </w:pict>
          </mc:Fallback>
        </mc:AlternateContent>
      </w:r>
      <w:r>
        <w:rPr>
          <w:rFonts w:cstheme="minorHAnsi"/>
          <w:sz w:val="16"/>
          <w:szCs w:val="16"/>
        </w:rPr>
        <w:t>Criticality</w:t>
      </w:r>
      <w:r w:rsidR="0054561C">
        <w:rPr>
          <w:rFonts w:cstheme="minorHAnsi"/>
          <w:sz w:val="16"/>
          <w:szCs w:val="16"/>
        </w:rPr>
        <w:t xml:space="preserve"> shown here</w:t>
      </w:r>
    </w:p>
    <w:p w14:paraId="71E8C5C1" w14:textId="09F76544" w:rsidR="00971C54" w:rsidRDefault="00971C54" w:rsidP="001C35C6">
      <w:pPr>
        <w:spacing w:line="360" w:lineRule="auto"/>
        <w:jc w:val="both"/>
        <w:rPr>
          <w:rFonts w:cstheme="minorHAnsi"/>
          <w:sz w:val="16"/>
          <w:szCs w:val="16"/>
        </w:rPr>
      </w:pPr>
    </w:p>
    <w:p w14:paraId="72F4A7C2" w14:textId="2ED4B750" w:rsidR="00971C54" w:rsidRDefault="00971C54" w:rsidP="001C35C6">
      <w:pPr>
        <w:spacing w:line="360" w:lineRule="auto"/>
        <w:jc w:val="both"/>
        <w:rPr>
          <w:rFonts w:cstheme="minorHAnsi"/>
          <w:sz w:val="16"/>
          <w:szCs w:val="16"/>
        </w:rPr>
      </w:pPr>
    </w:p>
    <w:p w14:paraId="31893907" w14:textId="785D8786" w:rsidR="00971C54" w:rsidRDefault="00971C54" w:rsidP="001C35C6">
      <w:pPr>
        <w:spacing w:line="360" w:lineRule="auto"/>
        <w:jc w:val="both"/>
        <w:rPr>
          <w:rFonts w:cstheme="minorHAnsi"/>
          <w:sz w:val="16"/>
          <w:szCs w:val="16"/>
        </w:rPr>
      </w:pPr>
    </w:p>
    <w:p w14:paraId="3725128C" w14:textId="244549DF" w:rsidR="00971C54" w:rsidRDefault="00971C54" w:rsidP="001C35C6">
      <w:pPr>
        <w:spacing w:line="360" w:lineRule="auto"/>
        <w:jc w:val="both"/>
        <w:rPr>
          <w:rFonts w:cstheme="minorHAnsi"/>
          <w:sz w:val="16"/>
          <w:szCs w:val="16"/>
        </w:rPr>
      </w:pPr>
    </w:p>
    <w:p w14:paraId="112FAEA8" w14:textId="6D4C10CF" w:rsidR="00971C54" w:rsidRDefault="00971C54" w:rsidP="001C35C6">
      <w:pPr>
        <w:spacing w:line="360" w:lineRule="auto"/>
        <w:jc w:val="both"/>
        <w:rPr>
          <w:rFonts w:cstheme="minorHAnsi"/>
          <w:sz w:val="16"/>
          <w:szCs w:val="16"/>
        </w:rPr>
      </w:pPr>
    </w:p>
    <w:p w14:paraId="1A2DD4BB" w14:textId="6B46C367" w:rsidR="00971C54" w:rsidRDefault="00971C54" w:rsidP="001C35C6">
      <w:pPr>
        <w:spacing w:line="360" w:lineRule="auto"/>
        <w:jc w:val="both"/>
        <w:rPr>
          <w:rFonts w:cstheme="minorHAnsi"/>
          <w:sz w:val="16"/>
          <w:szCs w:val="16"/>
        </w:rPr>
      </w:pPr>
    </w:p>
    <w:p w14:paraId="14C32C79" w14:textId="1E8DE0B8" w:rsidR="00971C54" w:rsidRDefault="00971C54" w:rsidP="001C35C6">
      <w:pPr>
        <w:spacing w:line="360" w:lineRule="auto"/>
        <w:jc w:val="both"/>
        <w:rPr>
          <w:rFonts w:cstheme="minorHAnsi"/>
          <w:sz w:val="16"/>
          <w:szCs w:val="16"/>
        </w:rPr>
      </w:pPr>
    </w:p>
    <w:p w14:paraId="43F2C69D" w14:textId="53BA51B8" w:rsidR="00971C54" w:rsidRDefault="00971C54" w:rsidP="001C35C6">
      <w:pPr>
        <w:spacing w:line="360" w:lineRule="auto"/>
        <w:jc w:val="both"/>
        <w:rPr>
          <w:rFonts w:cstheme="minorHAnsi"/>
          <w:sz w:val="16"/>
          <w:szCs w:val="16"/>
        </w:rPr>
      </w:pPr>
    </w:p>
    <w:p w14:paraId="2DDDF422" w14:textId="15425292" w:rsidR="00971C54" w:rsidRDefault="0054561C" w:rsidP="001C35C6">
      <w:pPr>
        <w:spacing w:line="360" w:lineRule="auto"/>
        <w:jc w:val="both"/>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86912" behindDoc="0" locked="0" layoutInCell="1" allowOverlap="1" wp14:anchorId="3575B479" wp14:editId="383E76F0">
                <wp:simplePos x="0" y="0"/>
                <wp:positionH relativeFrom="column">
                  <wp:posOffset>423863</wp:posOffset>
                </wp:positionH>
                <wp:positionV relativeFrom="paragraph">
                  <wp:posOffset>86043</wp:posOffset>
                </wp:positionV>
                <wp:extent cx="3457575" cy="447040"/>
                <wp:effectExtent l="0" t="57150" r="9525" b="29210"/>
                <wp:wrapNone/>
                <wp:docPr id="19" name="Straight Arrow Connector 19"/>
                <wp:cNvGraphicFramePr/>
                <a:graphic xmlns:a="http://schemas.openxmlformats.org/drawingml/2006/main">
                  <a:graphicData uri="http://schemas.microsoft.com/office/word/2010/wordprocessingShape">
                    <wps:wsp>
                      <wps:cNvCnPr/>
                      <wps:spPr>
                        <a:xfrm flipV="1">
                          <a:off x="0" y="0"/>
                          <a:ext cx="3457575" cy="447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592D95" id="Straight Arrow Connector 19" o:spid="_x0000_s1026" type="#_x0000_t32" style="position:absolute;margin-left:33.4pt;margin-top:6.8pt;width:272.25pt;height:35.2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" strokecolor="#1cade4 [3204]" strokeweight=".5pt">
                <v:stroke endarrow="block" joinstyle="miter"/>
              </v:shape>
            </w:pict>
          </mc:Fallback>
        </mc:AlternateContent>
      </w:r>
    </w:p>
    <w:p w14:paraId="0663ADAF" w14:textId="283BB2AD" w:rsidR="00971C54" w:rsidRDefault="00971C54" w:rsidP="001C35C6">
      <w:pPr>
        <w:spacing w:line="360" w:lineRule="auto"/>
        <w:jc w:val="both"/>
        <w:rPr>
          <w:rFonts w:cstheme="minorHAnsi"/>
          <w:sz w:val="16"/>
          <w:szCs w:val="16"/>
        </w:rPr>
      </w:pPr>
    </w:p>
    <w:p w14:paraId="6E3168D2" w14:textId="5F42C9CE" w:rsidR="00971C54" w:rsidRPr="002144CC" w:rsidRDefault="00971C54" w:rsidP="007B3DF3">
      <w:pPr>
        <w:spacing w:line="360" w:lineRule="auto"/>
        <w:rPr>
          <w:rFonts w:cstheme="minorHAnsi"/>
          <w:sz w:val="16"/>
          <w:szCs w:val="16"/>
        </w:rPr>
      </w:pPr>
      <w:r>
        <w:rPr>
          <w:rFonts w:cstheme="minorHAnsi"/>
          <w:sz w:val="16"/>
          <w:szCs w:val="16"/>
        </w:rPr>
        <w:t>Correct use of in-</w:t>
      </w:r>
      <w:proofErr w:type="gramStart"/>
      <w:r>
        <w:rPr>
          <w:rFonts w:cstheme="minorHAnsi"/>
          <w:sz w:val="16"/>
          <w:szCs w:val="16"/>
        </w:rPr>
        <w:t>text  figures</w:t>
      </w:r>
      <w:proofErr w:type="gramEnd"/>
      <w:r w:rsidR="0037514B">
        <w:rPr>
          <w:rFonts w:cstheme="minorHAnsi"/>
          <w:sz w:val="16"/>
          <w:szCs w:val="16"/>
        </w:rPr>
        <w:t xml:space="preserve"> (the figure [a diagram] appears at the end of this paragraph)</w:t>
      </w:r>
    </w:p>
    <w:sectPr w:rsidR="00971C54" w:rsidRPr="002144CC" w:rsidSect="000E410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9951D" w14:textId="77777777" w:rsidR="000E4106" w:rsidRDefault="000E4106" w:rsidP="00B94567">
      <w:r>
        <w:separator/>
      </w:r>
    </w:p>
  </w:endnote>
  <w:endnote w:type="continuationSeparator" w:id="0">
    <w:p w14:paraId="0B944A09" w14:textId="77777777" w:rsidR="000E4106" w:rsidRDefault="000E4106" w:rsidP="00B945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A98B1" w14:textId="77777777" w:rsidR="000E4106" w:rsidRDefault="000E4106" w:rsidP="00B94567">
      <w:r>
        <w:separator/>
      </w:r>
    </w:p>
  </w:footnote>
  <w:footnote w:type="continuationSeparator" w:id="0">
    <w:p w14:paraId="1BC4EE3C" w14:textId="77777777" w:rsidR="000E4106" w:rsidRDefault="000E4106" w:rsidP="00B9456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19C1"/>
    <w:rsid w:val="00005FA3"/>
    <w:rsid w:val="00022890"/>
    <w:rsid w:val="00041EA3"/>
    <w:rsid w:val="00071B3B"/>
    <w:rsid w:val="00076C49"/>
    <w:rsid w:val="000858AF"/>
    <w:rsid w:val="000A54FD"/>
    <w:rsid w:val="000B38E4"/>
    <w:rsid w:val="000C3784"/>
    <w:rsid w:val="000C5FDC"/>
    <w:rsid w:val="000E4106"/>
    <w:rsid w:val="000E4DDB"/>
    <w:rsid w:val="000F08CB"/>
    <w:rsid w:val="000F19C1"/>
    <w:rsid w:val="0016047B"/>
    <w:rsid w:val="0016100C"/>
    <w:rsid w:val="00162FDC"/>
    <w:rsid w:val="00172262"/>
    <w:rsid w:val="00180193"/>
    <w:rsid w:val="00180552"/>
    <w:rsid w:val="001921A9"/>
    <w:rsid w:val="001B00C3"/>
    <w:rsid w:val="001B3397"/>
    <w:rsid w:val="001B4B9C"/>
    <w:rsid w:val="001B7389"/>
    <w:rsid w:val="001C35C6"/>
    <w:rsid w:val="001C7EF4"/>
    <w:rsid w:val="001E73FF"/>
    <w:rsid w:val="001E7CA0"/>
    <w:rsid w:val="00202059"/>
    <w:rsid w:val="002144CC"/>
    <w:rsid w:val="002366F2"/>
    <w:rsid w:val="002433FB"/>
    <w:rsid w:val="00250B57"/>
    <w:rsid w:val="00260DBF"/>
    <w:rsid w:val="00265587"/>
    <w:rsid w:val="002A03A0"/>
    <w:rsid w:val="002A087D"/>
    <w:rsid w:val="002A36BF"/>
    <w:rsid w:val="002E31A2"/>
    <w:rsid w:val="002F3A87"/>
    <w:rsid w:val="00301E2E"/>
    <w:rsid w:val="00331E0D"/>
    <w:rsid w:val="0033204F"/>
    <w:rsid w:val="0033728E"/>
    <w:rsid w:val="00340426"/>
    <w:rsid w:val="0036796D"/>
    <w:rsid w:val="003739B1"/>
    <w:rsid w:val="0037514B"/>
    <w:rsid w:val="00384C45"/>
    <w:rsid w:val="003B4FE2"/>
    <w:rsid w:val="003D39C8"/>
    <w:rsid w:val="003D3F93"/>
    <w:rsid w:val="003E63B6"/>
    <w:rsid w:val="0042050B"/>
    <w:rsid w:val="00426E77"/>
    <w:rsid w:val="00431127"/>
    <w:rsid w:val="00442C3D"/>
    <w:rsid w:val="00447DD7"/>
    <w:rsid w:val="0046599C"/>
    <w:rsid w:val="004A6D3A"/>
    <w:rsid w:val="004A7E78"/>
    <w:rsid w:val="004D261A"/>
    <w:rsid w:val="004D543B"/>
    <w:rsid w:val="004D60BD"/>
    <w:rsid w:val="005012B8"/>
    <w:rsid w:val="00501EE8"/>
    <w:rsid w:val="00513106"/>
    <w:rsid w:val="005202A9"/>
    <w:rsid w:val="005326AF"/>
    <w:rsid w:val="00534A32"/>
    <w:rsid w:val="005404CC"/>
    <w:rsid w:val="0054561C"/>
    <w:rsid w:val="005517DF"/>
    <w:rsid w:val="00571213"/>
    <w:rsid w:val="00584C88"/>
    <w:rsid w:val="005A278B"/>
    <w:rsid w:val="005A6050"/>
    <w:rsid w:val="005B783D"/>
    <w:rsid w:val="005D2824"/>
    <w:rsid w:val="005D7272"/>
    <w:rsid w:val="00600AA9"/>
    <w:rsid w:val="00601E4A"/>
    <w:rsid w:val="00602FB8"/>
    <w:rsid w:val="006204F2"/>
    <w:rsid w:val="00623FFE"/>
    <w:rsid w:val="00624C39"/>
    <w:rsid w:val="00626FFB"/>
    <w:rsid w:val="006319F4"/>
    <w:rsid w:val="00635A34"/>
    <w:rsid w:val="00645266"/>
    <w:rsid w:val="00650231"/>
    <w:rsid w:val="0066131D"/>
    <w:rsid w:val="006623D7"/>
    <w:rsid w:val="00670180"/>
    <w:rsid w:val="006775B6"/>
    <w:rsid w:val="00687015"/>
    <w:rsid w:val="00687B2F"/>
    <w:rsid w:val="00691876"/>
    <w:rsid w:val="00697DC7"/>
    <w:rsid w:val="006B107E"/>
    <w:rsid w:val="006B6475"/>
    <w:rsid w:val="006C03F2"/>
    <w:rsid w:val="006D3931"/>
    <w:rsid w:val="006F47DC"/>
    <w:rsid w:val="007074B3"/>
    <w:rsid w:val="0071381B"/>
    <w:rsid w:val="0071645B"/>
    <w:rsid w:val="0072785A"/>
    <w:rsid w:val="00733D37"/>
    <w:rsid w:val="00742520"/>
    <w:rsid w:val="00744F2F"/>
    <w:rsid w:val="00754611"/>
    <w:rsid w:val="00777796"/>
    <w:rsid w:val="00781428"/>
    <w:rsid w:val="0078149A"/>
    <w:rsid w:val="007B3DF3"/>
    <w:rsid w:val="007B6EF3"/>
    <w:rsid w:val="007E6F2A"/>
    <w:rsid w:val="007F0FAA"/>
    <w:rsid w:val="007F4ECC"/>
    <w:rsid w:val="0082012D"/>
    <w:rsid w:val="00821E4A"/>
    <w:rsid w:val="0082384D"/>
    <w:rsid w:val="008241AB"/>
    <w:rsid w:val="00825413"/>
    <w:rsid w:val="0083616D"/>
    <w:rsid w:val="008603B5"/>
    <w:rsid w:val="00861FE3"/>
    <w:rsid w:val="0086359C"/>
    <w:rsid w:val="00864214"/>
    <w:rsid w:val="00883FF4"/>
    <w:rsid w:val="00891886"/>
    <w:rsid w:val="00891DE8"/>
    <w:rsid w:val="00897B5E"/>
    <w:rsid w:val="008A1985"/>
    <w:rsid w:val="008A4448"/>
    <w:rsid w:val="008B5D9A"/>
    <w:rsid w:val="008C1858"/>
    <w:rsid w:val="008C27E8"/>
    <w:rsid w:val="008F199C"/>
    <w:rsid w:val="00922409"/>
    <w:rsid w:val="0096758F"/>
    <w:rsid w:val="00971C54"/>
    <w:rsid w:val="009A660A"/>
    <w:rsid w:val="009C2740"/>
    <w:rsid w:val="009E387A"/>
    <w:rsid w:val="009E6B39"/>
    <w:rsid w:val="009F56C9"/>
    <w:rsid w:val="00A01F31"/>
    <w:rsid w:val="00A02FD8"/>
    <w:rsid w:val="00A07277"/>
    <w:rsid w:val="00A106B9"/>
    <w:rsid w:val="00A25568"/>
    <w:rsid w:val="00A31D8B"/>
    <w:rsid w:val="00A72169"/>
    <w:rsid w:val="00A906FE"/>
    <w:rsid w:val="00A91355"/>
    <w:rsid w:val="00A97DAF"/>
    <w:rsid w:val="00AB408B"/>
    <w:rsid w:val="00AD32FD"/>
    <w:rsid w:val="00AE582B"/>
    <w:rsid w:val="00AE5C72"/>
    <w:rsid w:val="00AF218E"/>
    <w:rsid w:val="00B124F4"/>
    <w:rsid w:val="00B22A78"/>
    <w:rsid w:val="00B45A95"/>
    <w:rsid w:val="00B60354"/>
    <w:rsid w:val="00B67239"/>
    <w:rsid w:val="00B94567"/>
    <w:rsid w:val="00BA1E8F"/>
    <w:rsid w:val="00BB30C7"/>
    <w:rsid w:val="00BE349B"/>
    <w:rsid w:val="00BF1E46"/>
    <w:rsid w:val="00BF3196"/>
    <w:rsid w:val="00C04A10"/>
    <w:rsid w:val="00C166BE"/>
    <w:rsid w:val="00C25119"/>
    <w:rsid w:val="00C45D25"/>
    <w:rsid w:val="00C46659"/>
    <w:rsid w:val="00C55482"/>
    <w:rsid w:val="00C7222C"/>
    <w:rsid w:val="00C72B34"/>
    <w:rsid w:val="00C81067"/>
    <w:rsid w:val="00CB4F5B"/>
    <w:rsid w:val="00CC1832"/>
    <w:rsid w:val="00CD0FAD"/>
    <w:rsid w:val="00CE0F12"/>
    <w:rsid w:val="00CE22BD"/>
    <w:rsid w:val="00CE31F0"/>
    <w:rsid w:val="00CE63C4"/>
    <w:rsid w:val="00CF4D47"/>
    <w:rsid w:val="00D11B22"/>
    <w:rsid w:val="00D2013E"/>
    <w:rsid w:val="00D36571"/>
    <w:rsid w:val="00D67768"/>
    <w:rsid w:val="00D9660E"/>
    <w:rsid w:val="00DA0C88"/>
    <w:rsid w:val="00DA624A"/>
    <w:rsid w:val="00DB2F32"/>
    <w:rsid w:val="00DC0CE6"/>
    <w:rsid w:val="00DD2D7A"/>
    <w:rsid w:val="00E027D7"/>
    <w:rsid w:val="00E23D57"/>
    <w:rsid w:val="00E32707"/>
    <w:rsid w:val="00E36613"/>
    <w:rsid w:val="00E36F5C"/>
    <w:rsid w:val="00E41A5B"/>
    <w:rsid w:val="00E444F2"/>
    <w:rsid w:val="00E521CF"/>
    <w:rsid w:val="00E71CFB"/>
    <w:rsid w:val="00E71F4F"/>
    <w:rsid w:val="00E77035"/>
    <w:rsid w:val="00E8323F"/>
    <w:rsid w:val="00E87A5C"/>
    <w:rsid w:val="00E90723"/>
    <w:rsid w:val="00E97093"/>
    <w:rsid w:val="00EA3A36"/>
    <w:rsid w:val="00ED073B"/>
    <w:rsid w:val="00ED1C62"/>
    <w:rsid w:val="00ED5640"/>
    <w:rsid w:val="00EE22B0"/>
    <w:rsid w:val="00F245CF"/>
    <w:rsid w:val="00F255D2"/>
    <w:rsid w:val="00F27771"/>
    <w:rsid w:val="00F30E5A"/>
    <w:rsid w:val="00F566CF"/>
    <w:rsid w:val="00F5763D"/>
    <w:rsid w:val="00F667F2"/>
    <w:rsid w:val="00F66C66"/>
    <w:rsid w:val="00F67AA8"/>
    <w:rsid w:val="00F76A46"/>
    <w:rsid w:val="00FB16F4"/>
    <w:rsid w:val="00FC099F"/>
    <w:rsid w:val="00FC1651"/>
    <w:rsid w:val="00FD786A"/>
    <w:rsid w:val="00FF41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6D5A21"/>
  <w15:chartTrackingRefBased/>
  <w15:docId w15:val="{5FC4D4CD-D3C3-4640-83AC-C4DE4D7E8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6475"/>
    <w:rPr>
      <w:color w:val="6EAC1C" w:themeColor="hyperlink"/>
      <w:u w:val="single"/>
    </w:rPr>
  </w:style>
  <w:style w:type="character" w:customStyle="1" w:styleId="UnresolvedMention1">
    <w:name w:val="Unresolved Mention1"/>
    <w:basedOn w:val="DefaultParagraphFont"/>
    <w:uiPriority w:val="99"/>
    <w:semiHidden/>
    <w:unhideWhenUsed/>
    <w:rsid w:val="006B6475"/>
    <w:rPr>
      <w:color w:val="605E5C"/>
      <w:shd w:val="clear" w:color="auto" w:fill="E1DFDD"/>
    </w:rPr>
  </w:style>
  <w:style w:type="character" w:styleId="FollowedHyperlink">
    <w:name w:val="FollowedHyperlink"/>
    <w:basedOn w:val="DefaultParagraphFont"/>
    <w:uiPriority w:val="99"/>
    <w:semiHidden/>
    <w:unhideWhenUsed/>
    <w:rsid w:val="006B6475"/>
    <w:rPr>
      <w:color w:val="B26B02" w:themeColor="followedHyperlink"/>
      <w:u w:val="single"/>
    </w:rPr>
  </w:style>
  <w:style w:type="paragraph" w:styleId="Header">
    <w:name w:val="header"/>
    <w:basedOn w:val="Normal"/>
    <w:link w:val="HeaderChar"/>
    <w:uiPriority w:val="99"/>
    <w:unhideWhenUsed/>
    <w:rsid w:val="00B94567"/>
    <w:pPr>
      <w:tabs>
        <w:tab w:val="center" w:pos="4513"/>
        <w:tab w:val="right" w:pos="9026"/>
      </w:tabs>
    </w:pPr>
  </w:style>
  <w:style w:type="character" w:customStyle="1" w:styleId="HeaderChar">
    <w:name w:val="Header Char"/>
    <w:basedOn w:val="DefaultParagraphFont"/>
    <w:link w:val="Header"/>
    <w:uiPriority w:val="99"/>
    <w:rsid w:val="00B94567"/>
  </w:style>
  <w:style w:type="paragraph" w:styleId="Footer">
    <w:name w:val="footer"/>
    <w:basedOn w:val="Normal"/>
    <w:link w:val="FooterChar"/>
    <w:uiPriority w:val="99"/>
    <w:unhideWhenUsed/>
    <w:rsid w:val="00B94567"/>
    <w:pPr>
      <w:tabs>
        <w:tab w:val="center" w:pos="4513"/>
        <w:tab w:val="right" w:pos="9026"/>
      </w:tabs>
    </w:pPr>
  </w:style>
  <w:style w:type="character" w:customStyle="1" w:styleId="FooterChar">
    <w:name w:val="Footer Char"/>
    <w:basedOn w:val="DefaultParagraphFont"/>
    <w:link w:val="Footer"/>
    <w:uiPriority w:val="99"/>
    <w:rsid w:val="00B94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271461">
      <w:bodyDiv w:val="1"/>
      <w:marLeft w:val="0"/>
      <w:marRight w:val="0"/>
      <w:marTop w:val="0"/>
      <w:marBottom w:val="0"/>
      <w:divBdr>
        <w:top w:val="none" w:sz="0" w:space="0" w:color="auto"/>
        <w:left w:val="none" w:sz="0" w:space="0" w:color="auto"/>
        <w:bottom w:val="none" w:sz="0" w:space="0" w:color="auto"/>
        <w:right w:val="none" w:sz="0" w:space="0" w:color="auto"/>
      </w:divBdr>
    </w:div>
    <w:div w:id="1081021522">
      <w:bodyDiv w:val="1"/>
      <w:marLeft w:val="0"/>
      <w:marRight w:val="0"/>
      <w:marTop w:val="0"/>
      <w:marBottom w:val="0"/>
      <w:divBdr>
        <w:top w:val="none" w:sz="0" w:space="0" w:color="auto"/>
        <w:left w:val="none" w:sz="0" w:space="0" w:color="auto"/>
        <w:bottom w:val="none" w:sz="0" w:space="0" w:color="auto"/>
        <w:right w:val="none" w:sz="0" w:space="0" w:color="auto"/>
      </w:divBdr>
    </w:div>
    <w:div w:id="1420516246">
      <w:bodyDiv w:val="1"/>
      <w:marLeft w:val="0"/>
      <w:marRight w:val="0"/>
      <w:marTop w:val="0"/>
      <w:marBottom w:val="0"/>
      <w:divBdr>
        <w:top w:val="none" w:sz="0" w:space="0" w:color="auto"/>
        <w:left w:val="none" w:sz="0" w:space="0" w:color="auto"/>
        <w:bottom w:val="none" w:sz="0" w:space="0" w:color="auto"/>
        <w:right w:val="none" w:sz="0" w:space="0" w:color="auto"/>
      </w:divBdr>
    </w:div>
    <w:div w:id="1435132675">
      <w:bodyDiv w:val="1"/>
      <w:marLeft w:val="0"/>
      <w:marRight w:val="0"/>
      <w:marTop w:val="0"/>
      <w:marBottom w:val="0"/>
      <w:divBdr>
        <w:top w:val="none" w:sz="0" w:space="0" w:color="auto"/>
        <w:left w:val="none" w:sz="0" w:space="0" w:color="auto"/>
        <w:bottom w:val="none" w:sz="0" w:space="0" w:color="auto"/>
        <w:right w:val="none" w:sz="0" w:space="0" w:color="auto"/>
      </w:divBdr>
    </w:div>
    <w:div w:id="1795826662">
      <w:bodyDiv w:val="1"/>
      <w:marLeft w:val="0"/>
      <w:marRight w:val="0"/>
      <w:marTop w:val="0"/>
      <w:marBottom w:val="0"/>
      <w:divBdr>
        <w:top w:val="none" w:sz="0" w:space="0" w:color="auto"/>
        <w:left w:val="none" w:sz="0" w:space="0" w:color="auto"/>
        <w:bottom w:val="none" w:sz="0" w:space="0" w:color="auto"/>
        <w:right w:val="none" w:sz="0" w:space="0" w:color="auto"/>
      </w:divBdr>
    </w:div>
    <w:div w:id="181143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78AA16-DBF8-4D8F-A190-D163D8647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153</Words>
  <Characters>874</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Catherine Morgan</cp:lastModifiedBy>
  <cp:revision>2</cp:revision>
  <cp:lastPrinted>2020-02-12T00:00:00Z</cp:lastPrinted>
  <dcterms:created xsi:type="dcterms:W3CDTF">2024-03-04T16:30:00Z</dcterms:created>
  <dcterms:modified xsi:type="dcterms:W3CDTF">2024-03-04T16:30:00Z</dcterms:modified>
</cp:coreProperties>
</file>