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4DE205" w14:textId="0E498364" w:rsidR="00E778A7" w:rsidRDefault="00E778A7" w:rsidP="00E778A7">
      <w:pPr>
        <w:spacing w:after="0" w:line="240" w:lineRule="auto"/>
        <w:jc w:val="center"/>
        <w:rPr>
          <w:rFonts w:ascii="Baskerville Old Face" w:hAnsi="Baskerville Old Face"/>
          <w:b/>
          <w:sz w:val="24"/>
          <w:szCs w:val="24"/>
        </w:rPr>
      </w:pPr>
      <w:r>
        <w:rPr>
          <w:rFonts w:ascii="Baskerville Old Face" w:hAnsi="Baskerville Old Face"/>
          <w:b/>
          <w:sz w:val="24"/>
          <w:szCs w:val="24"/>
        </w:rPr>
        <w:t>The</w:t>
      </w:r>
      <w:r w:rsidR="00A03A43">
        <w:rPr>
          <w:rFonts w:ascii="Baskerville Old Face" w:hAnsi="Baskerville Old Face"/>
          <w:b/>
          <w:sz w:val="24"/>
          <w:szCs w:val="24"/>
        </w:rPr>
        <w:t xml:space="preserve"> Well-Tempered Reader: </w:t>
      </w:r>
      <w:r>
        <w:rPr>
          <w:rFonts w:ascii="Baskerville Old Face" w:hAnsi="Baskerville Old Face"/>
          <w:b/>
          <w:sz w:val="24"/>
          <w:szCs w:val="24"/>
        </w:rPr>
        <w:t>Renaissance</w:t>
      </w:r>
      <w:r w:rsidR="00A03A43">
        <w:rPr>
          <w:rFonts w:ascii="Baskerville Old Face" w:hAnsi="Baskerville Old Face"/>
          <w:b/>
          <w:sz w:val="24"/>
          <w:szCs w:val="24"/>
        </w:rPr>
        <w:t xml:space="preserve"> Poetics</w:t>
      </w:r>
    </w:p>
    <w:p w14:paraId="16E49649" w14:textId="77777777" w:rsidR="00E778A7" w:rsidRDefault="00E778A7" w:rsidP="00E778A7">
      <w:pPr>
        <w:spacing w:after="0" w:line="240" w:lineRule="auto"/>
        <w:jc w:val="center"/>
        <w:rPr>
          <w:rFonts w:ascii="Baskerville Old Face" w:hAnsi="Baskerville Old Face"/>
          <w:b/>
          <w:sz w:val="24"/>
          <w:szCs w:val="24"/>
        </w:rPr>
      </w:pPr>
    </w:p>
    <w:p w14:paraId="5A663866" w14:textId="77777777" w:rsidR="00E778A7" w:rsidRPr="00E778A7" w:rsidRDefault="00E778A7" w:rsidP="00E778A7">
      <w:pPr>
        <w:spacing w:after="0" w:line="240" w:lineRule="auto"/>
        <w:jc w:val="center"/>
        <w:rPr>
          <w:rFonts w:ascii="Baskerville Old Face" w:hAnsi="Baskerville Old Face"/>
          <w:b/>
          <w:i/>
          <w:sz w:val="28"/>
          <w:szCs w:val="28"/>
        </w:rPr>
      </w:pPr>
      <w:r>
        <w:rPr>
          <w:rFonts w:ascii="Baskerville Old Face" w:hAnsi="Baskerville Old Face"/>
          <w:b/>
          <w:sz w:val="28"/>
          <w:szCs w:val="28"/>
        </w:rPr>
        <w:t xml:space="preserve">Sir Philip Sidney, </w:t>
      </w:r>
      <w:r w:rsidR="00386E8F">
        <w:rPr>
          <w:rFonts w:ascii="Baskerville Old Face" w:hAnsi="Baskerville Old Face"/>
          <w:b/>
          <w:i/>
          <w:sz w:val="28"/>
          <w:szCs w:val="28"/>
        </w:rPr>
        <w:t>Astrophil and Stella</w:t>
      </w:r>
    </w:p>
    <w:p w14:paraId="1E8E7EA4" w14:textId="77777777" w:rsidR="00E778A7" w:rsidRDefault="00E778A7" w:rsidP="00061F14">
      <w:pPr>
        <w:spacing w:after="0" w:line="240" w:lineRule="auto"/>
        <w:rPr>
          <w:rFonts w:ascii="Baskerville Old Face" w:hAnsi="Baskerville Old Face"/>
          <w:sz w:val="24"/>
          <w:szCs w:val="24"/>
        </w:rPr>
      </w:pPr>
    </w:p>
    <w:p w14:paraId="5B9D2E65" w14:textId="77777777" w:rsidR="00061F14" w:rsidRDefault="00061F14" w:rsidP="00061F14">
      <w:pPr>
        <w:spacing w:after="0" w:line="240" w:lineRule="auto"/>
        <w:rPr>
          <w:rFonts w:ascii="Baskerville Old Face" w:hAnsi="Baskerville Old Face" w:cs="Times New Roman"/>
          <w:spacing w:val="-3"/>
          <w:sz w:val="24"/>
          <w:szCs w:val="24"/>
        </w:rPr>
      </w:pPr>
    </w:p>
    <w:p w14:paraId="3809CA35" w14:textId="77777777" w:rsidR="00F22755" w:rsidRDefault="00C67308" w:rsidP="00061F14">
      <w:pPr>
        <w:spacing w:after="0" w:line="240" w:lineRule="auto"/>
        <w:rPr>
          <w:rFonts w:ascii="Baskerville Old Face" w:hAnsi="Baskerville Old Face" w:cs="Times New Roman"/>
          <w:spacing w:val="-3"/>
          <w:sz w:val="24"/>
          <w:szCs w:val="24"/>
        </w:rPr>
      </w:pPr>
      <w:r>
        <w:rPr>
          <w:rFonts w:ascii="Baskerville Old Face" w:hAnsi="Baskerville Old Face" w:cs="Times New Roman"/>
          <w:spacing w:val="-3"/>
          <w:sz w:val="24"/>
          <w:szCs w:val="24"/>
        </w:rPr>
        <w:t>Lecture</w:t>
      </w:r>
      <w:r w:rsidR="00F22755">
        <w:rPr>
          <w:rFonts w:ascii="Baskerville Old Face" w:hAnsi="Baskerville Old Face" w:cs="Times New Roman"/>
          <w:spacing w:val="-3"/>
          <w:sz w:val="24"/>
          <w:szCs w:val="24"/>
        </w:rPr>
        <w:t xml:space="preserve"> </w:t>
      </w:r>
      <w:r w:rsidR="0010715A">
        <w:rPr>
          <w:rFonts w:ascii="Baskerville Old Face" w:hAnsi="Baskerville Old Face" w:cs="Times New Roman"/>
          <w:spacing w:val="-3"/>
          <w:sz w:val="24"/>
          <w:szCs w:val="24"/>
        </w:rPr>
        <w:t xml:space="preserve">&amp; Seminar </w:t>
      </w:r>
      <w:r w:rsidR="00F22755">
        <w:rPr>
          <w:rFonts w:ascii="Baskerville Old Face" w:hAnsi="Baskerville Old Face" w:cs="Times New Roman"/>
          <w:spacing w:val="-3"/>
          <w:sz w:val="24"/>
          <w:szCs w:val="24"/>
        </w:rPr>
        <w:t>Plan:</w:t>
      </w:r>
    </w:p>
    <w:p w14:paraId="6A9F3435" w14:textId="77777777" w:rsidR="00061F14" w:rsidRDefault="00061F14" w:rsidP="00061F14">
      <w:pPr>
        <w:spacing w:after="0" w:line="240" w:lineRule="auto"/>
        <w:rPr>
          <w:rFonts w:ascii="Baskerville Old Face" w:hAnsi="Baskerville Old Face" w:cs="Times New Roman"/>
          <w:spacing w:val="-3"/>
          <w:sz w:val="24"/>
          <w:szCs w:val="24"/>
        </w:rPr>
      </w:pPr>
    </w:p>
    <w:p w14:paraId="78A2D71A" w14:textId="77777777" w:rsidR="00F22755" w:rsidRDefault="00F22755" w:rsidP="00061F14">
      <w:pPr>
        <w:spacing w:after="0" w:line="240" w:lineRule="auto"/>
        <w:rPr>
          <w:rFonts w:ascii="Baskerville Old Face" w:hAnsi="Baskerville Old Face" w:cs="Times New Roman"/>
          <w:spacing w:val="-3"/>
          <w:sz w:val="24"/>
          <w:szCs w:val="24"/>
        </w:rPr>
      </w:pPr>
      <w:r>
        <w:rPr>
          <w:rFonts w:ascii="Baskerville Old Face" w:hAnsi="Baskerville Old Face" w:cs="Times New Roman"/>
          <w:spacing w:val="-3"/>
          <w:sz w:val="24"/>
          <w:szCs w:val="24"/>
        </w:rPr>
        <w:t>A.</w:t>
      </w:r>
      <w:r w:rsidRPr="00F22755">
        <w:rPr>
          <w:rFonts w:ascii="Baskerville Old Face" w:hAnsi="Baskerville Old Face" w:cs="Times New Roman"/>
          <w:spacing w:val="-3"/>
          <w:sz w:val="24"/>
          <w:szCs w:val="24"/>
        </w:rPr>
        <w:t xml:space="preserve"> </w:t>
      </w:r>
      <w:r>
        <w:rPr>
          <w:rFonts w:ascii="Baskerville Old Face" w:hAnsi="Baskerville Old Face" w:cs="Times New Roman"/>
          <w:spacing w:val="-3"/>
          <w:sz w:val="24"/>
          <w:szCs w:val="24"/>
        </w:rPr>
        <w:tab/>
        <w:t xml:space="preserve">The biographical occasion and context of Sidney’s writing of </w:t>
      </w:r>
      <w:r>
        <w:rPr>
          <w:rFonts w:ascii="Baskerville Old Face" w:hAnsi="Baskerville Old Face" w:cs="Times New Roman"/>
          <w:i/>
          <w:spacing w:val="-3"/>
          <w:sz w:val="24"/>
          <w:szCs w:val="24"/>
        </w:rPr>
        <w:t>A&amp;S</w:t>
      </w:r>
      <w:r>
        <w:rPr>
          <w:rFonts w:ascii="Baskerville Old Face" w:hAnsi="Baskerville Old Face" w:cs="Times New Roman"/>
          <w:spacing w:val="-3"/>
          <w:sz w:val="24"/>
          <w:szCs w:val="24"/>
        </w:rPr>
        <w:t>:</w:t>
      </w:r>
    </w:p>
    <w:p w14:paraId="1A22F855" w14:textId="77777777" w:rsidR="00F22755" w:rsidRDefault="00F22755" w:rsidP="00061F14">
      <w:pPr>
        <w:spacing w:after="0" w:line="240" w:lineRule="auto"/>
        <w:rPr>
          <w:rFonts w:ascii="Baskerville Old Face" w:hAnsi="Baskerville Old Face"/>
          <w:sz w:val="24"/>
          <w:szCs w:val="24"/>
        </w:rPr>
      </w:pPr>
      <w:r>
        <w:rPr>
          <w:rFonts w:ascii="Baskerville Old Face" w:hAnsi="Baskerville Old Face" w:cs="Times New Roman"/>
          <w:spacing w:val="-3"/>
          <w:sz w:val="24"/>
          <w:szCs w:val="24"/>
        </w:rPr>
        <w:t>B.</w:t>
      </w:r>
      <w:r>
        <w:rPr>
          <w:rFonts w:ascii="Baskerville Old Face" w:hAnsi="Baskerville Old Face" w:cs="Times New Roman"/>
          <w:spacing w:val="-3"/>
          <w:sz w:val="24"/>
          <w:szCs w:val="24"/>
        </w:rPr>
        <w:tab/>
      </w:r>
      <w:r>
        <w:rPr>
          <w:rFonts w:ascii="Baskerville Old Face" w:hAnsi="Baskerville Old Face"/>
          <w:sz w:val="24"/>
          <w:szCs w:val="24"/>
        </w:rPr>
        <w:t xml:space="preserve">Does Sidney intend in reading </w:t>
      </w:r>
      <w:r>
        <w:rPr>
          <w:rFonts w:ascii="Baskerville Old Face" w:hAnsi="Baskerville Old Face"/>
          <w:i/>
          <w:sz w:val="24"/>
          <w:szCs w:val="24"/>
        </w:rPr>
        <w:t>Astrophil and Stella</w:t>
      </w:r>
      <w:r>
        <w:rPr>
          <w:rFonts w:ascii="Baskerville Old Face" w:hAnsi="Baskerville Old Face"/>
          <w:sz w:val="24"/>
          <w:szCs w:val="24"/>
        </w:rPr>
        <w:t xml:space="preserve"> that we inculcate a virtue of love, </w:t>
      </w:r>
    </w:p>
    <w:p w14:paraId="4A9DA055" w14:textId="77777777" w:rsidR="00F22755" w:rsidRDefault="00F22755" w:rsidP="00061F14">
      <w:pPr>
        <w:spacing w:after="0" w:line="240" w:lineRule="auto"/>
        <w:ind w:firstLine="720"/>
        <w:rPr>
          <w:rFonts w:ascii="Baskerville Old Face" w:hAnsi="Baskerville Old Face"/>
          <w:sz w:val="24"/>
          <w:szCs w:val="24"/>
        </w:rPr>
      </w:pPr>
      <w:r>
        <w:rPr>
          <w:rFonts w:ascii="Baskerville Old Face" w:hAnsi="Baskerville Old Face"/>
          <w:sz w:val="24"/>
          <w:szCs w:val="24"/>
        </w:rPr>
        <w:t>love of beauty, love of virtue? If so, how does Sidney go about doing this?</w:t>
      </w:r>
    </w:p>
    <w:p w14:paraId="1C1CB359" w14:textId="77777777" w:rsidR="00F22755" w:rsidRDefault="00F22755" w:rsidP="00061F14">
      <w:pPr>
        <w:spacing w:after="0" w:line="240" w:lineRule="auto"/>
        <w:rPr>
          <w:rFonts w:ascii="Baskerville Old Face" w:hAnsi="Baskerville Old Face" w:cs="Times New Roman"/>
          <w:spacing w:val="-3"/>
          <w:sz w:val="24"/>
          <w:szCs w:val="24"/>
        </w:rPr>
      </w:pPr>
      <w:r>
        <w:rPr>
          <w:rFonts w:ascii="Baskerville Old Face" w:hAnsi="Baskerville Old Face"/>
          <w:sz w:val="24"/>
          <w:szCs w:val="24"/>
        </w:rPr>
        <w:t>C.</w:t>
      </w:r>
      <w:r>
        <w:rPr>
          <w:rFonts w:ascii="Baskerville Old Face" w:hAnsi="Baskerville Old Face"/>
          <w:sz w:val="24"/>
          <w:szCs w:val="24"/>
        </w:rPr>
        <w:tab/>
        <w:t>Is the example or model of love in the sonnet sequence Astrophil?</w:t>
      </w:r>
    </w:p>
    <w:p w14:paraId="14192857" w14:textId="77777777" w:rsidR="00F22755" w:rsidRDefault="00F22755" w:rsidP="00061F14">
      <w:pPr>
        <w:spacing w:after="0" w:line="240" w:lineRule="auto"/>
        <w:rPr>
          <w:rFonts w:ascii="Baskerville Old Face" w:hAnsi="Baskerville Old Face"/>
          <w:sz w:val="24"/>
          <w:szCs w:val="24"/>
        </w:rPr>
      </w:pPr>
      <w:r>
        <w:rPr>
          <w:rFonts w:ascii="Baskerville Old Face" w:hAnsi="Baskerville Old Face" w:cs="Times New Roman"/>
          <w:spacing w:val="-3"/>
          <w:sz w:val="24"/>
          <w:szCs w:val="24"/>
        </w:rPr>
        <w:t>D.</w:t>
      </w:r>
      <w:r>
        <w:rPr>
          <w:rFonts w:ascii="Baskerville Old Face" w:hAnsi="Baskerville Old Face" w:cs="Times New Roman"/>
          <w:spacing w:val="-3"/>
          <w:sz w:val="24"/>
          <w:szCs w:val="24"/>
        </w:rPr>
        <w:tab/>
        <w:t xml:space="preserve">Or </w:t>
      </w:r>
      <w:r>
        <w:rPr>
          <w:rFonts w:ascii="Baskerville Old Face" w:hAnsi="Baskerville Old Face"/>
          <w:sz w:val="24"/>
          <w:szCs w:val="24"/>
        </w:rPr>
        <w:t xml:space="preserve">does Sidney purposefully present the reader with a mixture of virtue and vice in </w:t>
      </w:r>
    </w:p>
    <w:p w14:paraId="242D3E44" w14:textId="77777777" w:rsidR="00F22755" w:rsidRDefault="00F22755" w:rsidP="00061F14">
      <w:pPr>
        <w:spacing w:after="0" w:line="240" w:lineRule="auto"/>
        <w:ind w:left="720"/>
        <w:rPr>
          <w:rFonts w:ascii="Baskerville Old Face" w:hAnsi="Baskerville Old Face" w:cs="Times New Roman"/>
          <w:spacing w:val="-3"/>
          <w:sz w:val="24"/>
          <w:szCs w:val="24"/>
        </w:rPr>
      </w:pPr>
      <w:r>
        <w:rPr>
          <w:rFonts w:ascii="Baskerville Old Face" w:hAnsi="Baskerville Old Face"/>
          <w:sz w:val="24"/>
          <w:szCs w:val="24"/>
        </w:rPr>
        <w:t xml:space="preserve">Astrophil, </w:t>
      </w:r>
      <w:r w:rsidR="00C67308">
        <w:rPr>
          <w:rFonts w:ascii="Baskerville Old Face" w:hAnsi="Baskerville Old Face"/>
          <w:sz w:val="24"/>
          <w:szCs w:val="24"/>
        </w:rPr>
        <w:t xml:space="preserve">so </w:t>
      </w:r>
      <w:r>
        <w:rPr>
          <w:rFonts w:ascii="Baskerville Old Face" w:hAnsi="Baskerville Old Face"/>
          <w:sz w:val="24"/>
          <w:szCs w:val="24"/>
        </w:rPr>
        <w:t>that the reader might be moved to emulate Astrophil’s virtuous desires and resist his more basically sensuous ones?</w:t>
      </w:r>
    </w:p>
    <w:p w14:paraId="76BA7411" w14:textId="77777777" w:rsidR="00EE4AFA" w:rsidRDefault="00EE4AFA" w:rsidP="00061F14">
      <w:pPr>
        <w:spacing w:after="0" w:line="240" w:lineRule="auto"/>
        <w:rPr>
          <w:rFonts w:ascii="Baskerville Old Face" w:hAnsi="Baskerville Old Face" w:cs="Times New Roman"/>
          <w:spacing w:val="-3"/>
          <w:sz w:val="24"/>
          <w:szCs w:val="24"/>
        </w:rPr>
      </w:pPr>
    </w:p>
    <w:p w14:paraId="6A03A74F" w14:textId="77777777" w:rsidR="00F22755" w:rsidRDefault="006C080F" w:rsidP="00061F14">
      <w:pPr>
        <w:spacing w:after="0" w:line="240" w:lineRule="auto"/>
        <w:jc w:val="center"/>
        <w:rPr>
          <w:rFonts w:ascii="Baskerville Old Face" w:hAnsi="Baskerville Old Face" w:cs="Times New Roman"/>
          <w:spacing w:val="-3"/>
          <w:sz w:val="24"/>
          <w:szCs w:val="24"/>
        </w:rPr>
      </w:pPr>
      <w:r>
        <w:rPr>
          <w:rFonts w:ascii="Baskerville Old Face" w:hAnsi="Baskerville Old Face" w:cs="Times New Roman"/>
          <w:spacing w:val="-3"/>
          <w:sz w:val="24"/>
          <w:szCs w:val="24"/>
        </w:rPr>
        <w:t>†</w:t>
      </w:r>
    </w:p>
    <w:p w14:paraId="29367AB6" w14:textId="77777777" w:rsidR="00E9170C" w:rsidRPr="00D1683E" w:rsidRDefault="004159DB" w:rsidP="00061F14">
      <w:pPr>
        <w:spacing w:after="0" w:line="240" w:lineRule="auto"/>
        <w:rPr>
          <w:rFonts w:ascii="Baskerville Old Face" w:hAnsi="Baskerville Old Face" w:cs="Times New Roman"/>
          <w:b/>
          <w:spacing w:val="-3"/>
          <w:sz w:val="24"/>
          <w:szCs w:val="24"/>
        </w:rPr>
      </w:pPr>
      <w:r w:rsidRPr="00D1683E">
        <w:rPr>
          <w:rFonts w:ascii="Baskerville Old Face" w:hAnsi="Baskerville Old Face" w:cs="Times New Roman"/>
          <w:b/>
          <w:spacing w:val="-3"/>
          <w:sz w:val="24"/>
          <w:szCs w:val="24"/>
        </w:rPr>
        <w:t>A.</w:t>
      </w:r>
      <w:r w:rsidRPr="00D1683E">
        <w:rPr>
          <w:rFonts w:ascii="Baskerville Old Face" w:hAnsi="Baskerville Old Face" w:cs="Times New Roman"/>
          <w:b/>
          <w:spacing w:val="-3"/>
          <w:sz w:val="24"/>
          <w:szCs w:val="24"/>
        </w:rPr>
        <w:tab/>
      </w:r>
      <w:r w:rsidR="00E9170C" w:rsidRPr="00D1683E">
        <w:rPr>
          <w:rFonts w:ascii="Baskerville Old Face" w:hAnsi="Baskerville Old Face" w:cs="Times New Roman"/>
          <w:b/>
          <w:spacing w:val="-3"/>
          <w:sz w:val="24"/>
          <w:szCs w:val="24"/>
        </w:rPr>
        <w:t xml:space="preserve">The </w:t>
      </w:r>
      <w:r w:rsidRPr="00D1683E">
        <w:rPr>
          <w:rFonts w:ascii="Baskerville Old Face" w:hAnsi="Baskerville Old Face" w:cs="Times New Roman"/>
          <w:b/>
          <w:spacing w:val="-3"/>
          <w:sz w:val="24"/>
          <w:szCs w:val="24"/>
        </w:rPr>
        <w:t xml:space="preserve">biographical </w:t>
      </w:r>
      <w:r w:rsidR="00E9170C" w:rsidRPr="00D1683E">
        <w:rPr>
          <w:rFonts w:ascii="Baskerville Old Face" w:hAnsi="Baskerville Old Face" w:cs="Times New Roman"/>
          <w:b/>
          <w:spacing w:val="-3"/>
          <w:sz w:val="24"/>
          <w:szCs w:val="24"/>
        </w:rPr>
        <w:t xml:space="preserve">occasion </w:t>
      </w:r>
      <w:r w:rsidRPr="00D1683E">
        <w:rPr>
          <w:rFonts w:ascii="Baskerville Old Face" w:hAnsi="Baskerville Old Face" w:cs="Times New Roman"/>
          <w:b/>
          <w:spacing w:val="-3"/>
          <w:sz w:val="24"/>
          <w:szCs w:val="24"/>
        </w:rPr>
        <w:t xml:space="preserve">and context </w:t>
      </w:r>
      <w:r w:rsidR="00E9170C" w:rsidRPr="00D1683E">
        <w:rPr>
          <w:rFonts w:ascii="Baskerville Old Face" w:hAnsi="Baskerville Old Face" w:cs="Times New Roman"/>
          <w:b/>
          <w:spacing w:val="-3"/>
          <w:sz w:val="24"/>
          <w:szCs w:val="24"/>
        </w:rPr>
        <w:t xml:space="preserve">of Sidney’s writing of </w:t>
      </w:r>
      <w:r w:rsidR="00E9170C" w:rsidRPr="00D1683E">
        <w:rPr>
          <w:rFonts w:ascii="Baskerville Old Face" w:hAnsi="Baskerville Old Face" w:cs="Times New Roman"/>
          <w:b/>
          <w:i/>
          <w:spacing w:val="-3"/>
          <w:sz w:val="24"/>
          <w:szCs w:val="24"/>
        </w:rPr>
        <w:t>A&amp;S</w:t>
      </w:r>
    </w:p>
    <w:p w14:paraId="2A0E5902" w14:textId="77777777" w:rsidR="00432CD0" w:rsidRDefault="00432CD0" w:rsidP="00061F14">
      <w:pPr>
        <w:spacing w:after="0" w:line="240" w:lineRule="auto"/>
        <w:rPr>
          <w:rFonts w:ascii="Baskerville Old Face" w:hAnsi="Baskerville Old Face" w:cs="Times New Roman"/>
          <w:spacing w:val="-3"/>
          <w:sz w:val="24"/>
          <w:szCs w:val="24"/>
        </w:rPr>
      </w:pPr>
    </w:p>
    <w:p w14:paraId="037960BF" w14:textId="77777777" w:rsidR="00E9170C" w:rsidRPr="002E72EF" w:rsidRDefault="00E9170C" w:rsidP="00061F14">
      <w:pPr>
        <w:spacing w:after="0" w:line="240" w:lineRule="auto"/>
        <w:rPr>
          <w:rFonts w:ascii="Baskerville Old Face" w:hAnsi="Baskerville Old Face" w:cs="Times New Roman"/>
          <w:spacing w:val="-3"/>
          <w:sz w:val="24"/>
          <w:szCs w:val="24"/>
          <w:u w:val="single"/>
        </w:rPr>
      </w:pPr>
      <w:r w:rsidRPr="002E72EF">
        <w:rPr>
          <w:rFonts w:ascii="Baskerville Old Face" w:hAnsi="Baskerville Old Face" w:cs="Times New Roman"/>
          <w:spacing w:val="-3"/>
          <w:sz w:val="24"/>
          <w:szCs w:val="24"/>
          <w:u w:val="single"/>
        </w:rPr>
        <w:t>1)</w:t>
      </w:r>
      <w:r w:rsidRPr="002E72EF">
        <w:rPr>
          <w:rFonts w:ascii="Baskerville Old Face" w:hAnsi="Baskerville Old Face" w:cs="Times New Roman"/>
          <w:spacing w:val="-3"/>
          <w:sz w:val="24"/>
          <w:szCs w:val="24"/>
          <w:u w:val="single"/>
        </w:rPr>
        <w:tab/>
        <w:t>Penelope Rich</w:t>
      </w:r>
    </w:p>
    <w:p w14:paraId="628129A5" w14:textId="77777777" w:rsidR="00FA5C6A" w:rsidRDefault="00432CD0" w:rsidP="00061F14">
      <w:pPr>
        <w:spacing w:after="0" w:line="240" w:lineRule="auto"/>
        <w:ind w:left="851" w:right="851"/>
        <w:rPr>
          <w:rFonts w:ascii="Baskerville Old Face" w:hAnsi="Baskerville Old Face" w:cs="Times New Roman"/>
          <w:spacing w:val="-3"/>
        </w:rPr>
      </w:pPr>
      <w:r w:rsidRPr="00FA5C6A">
        <w:rPr>
          <w:rFonts w:ascii="Baskerville Old Face" w:hAnsi="Baskerville Old Face" w:cs="Times New Roman"/>
          <w:spacing w:val="-3"/>
        </w:rPr>
        <w:t xml:space="preserve">The sonnets and songs form a first-person narrative that tells the story of the love of the poet, Astrophil, for a beautiful black-eyed gold-haired lady, Stella. Astrophil is clearly identified as Sidney himself, for sonnet 30 refers to his father’s governorship of Ireland and sonnet 65 describes his own coat of arms. Stella is also identified. The ‘roses gules ... in silver field’ of her cheeks in sonnet 13 resemble the Devereux arms; sonnets 24, 35, and 37 indicate that her name is Rich (she is possessed by a ‘rich fool’, Fame ‘doth even grow rich, naming my Stella’s name’, and she ‘hath no misfortune, but that Rich she is’) and that she lives in the east of England (‘toward Aurora’s court’); and sonnet 78 and song viii say that she is married (‘her fair neck a foul yoke bare’). The only young married woman named Rich who is known in the courtly circles of Sidney’s time is Penelope Devereux, eldest daughter of the first Earl of Essex, </w:t>
      </w:r>
      <w:r w:rsidR="00FA5C6A" w:rsidRPr="00FA5C6A">
        <w:rPr>
          <w:rFonts w:ascii="Baskerville Old Face" w:hAnsi="Baskerville Old Face" w:cs="Times New Roman"/>
          <w:spacing w:val="-3"/>
        </w:rPr>
        <w:t>who became the wife of Robert, third Baron Rich. The family seat of Lord Rich was at Leighs in Essex, one of the eastern counties. Henry Constable, who later was in the service of Lady Rich and carried her portrait to King James of Scotland, wrote sonnets praising her ‘black sparkling eyes’ and the ‘waves of gold’ that were her hair.</w:t>
      </w:r>
    </w:p>
    <w:p w14:paraId="102789DE" w14:textId="77777777" w:rsidR="00432CD0" w:rsidRPr="00FA5C6A" w:rsidRDefault="00FA5C6A" w:rsidP="00061F14">
      <w:pPr>
        <w:spacing w:after="0" w:line="240" w:lineRule="auto"/>
        <w:ind w:left="851" w:right="851" w:firstLine="589"/>
        <w:rPr>
          <w:rFonts w:ascii="Baskerville Old Face" w:hAnsi="Baskerville Old Face" w:cs="Times New Roman"/>
          <w:spacing w:val="-3"/>
        </w:rPr>
      </w:pPr>
      <w:r>
        <w:rPr>
          <w:rFonts w:ascii="Baskerville Old Face" w:hAnsi="Baskerville Old Face" w:cs="Times New Roman"/>
          <w:spacing w:val="-3"/>
        </w:rPr>
        <w:t>As soon as the sonnets began to circulate after Sidney’s death, a number of contemporaries identified Stella as Lady Rich, and in five of the seven books dedicated to her, between 1594 and 1606, the authors went out of their way to associate her with Astrophil, which shows that she was pleased with and accepted the identification.</w:t>
      </w:r>
      <w:r>
        <w:rPr>
          <w:rStyle w:val="FootnoteReference"/>
          <w:rFonts w:ascii="Baskerville Old Face" w:hAnsi="Baskerville Old Face" w:cs="Times New Roman"/>
          <w:spacing w:val="-3"/>
        </w:rPr>
        <w:footnoteReference w:id="1"/>
      </w:r>
    </w:p>
    <w:p w14:paraId="57E0C4D7" w14:textId="77777777" w:rsidR="00E9170C" w:rsidRDefault="00E9170C" w:rsidP="00061F14">
      <w:pPr>
        <w:spacing w:after="0" w:line="240" w:lineRule="auto"/>
        <w:rPr>
          <w:rFonts w:ascii="Baskerville Old Face" w:hAnsi="Baskerville Old Face" w:cs="Times New Roman"/>
          <w:spacing w:val="-3"/>
          <w:sz w:val="24"/>
          <w:szCs w:val="24"/>
        </w:rPr>
      </w:pPr>
    </w:p>
    <w:p w14:paraId="64EC58F9" w14:textId="77777777" w:rsidR="00C67308" w:rsidRDefault="00C71A21" w:rsidP="00061F14">
      <w:pPr>
        <w:pStyle w:val="ListParagraph"/>
        <w:numPr>
          <w:ilvl w:val="0"/>
          <w:numId w:val="3"/>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 xml:space="preserve">The poems were for the most part composed after Penelope’s marriage on 1 November 1581. </w:t>
      </w:r>
    </w:p>
    <w:p w14:paraId="5A1E45BC" w14:textId="77777777" w:rsidR="00C67308" w:rsidRDefault="00C71A21" w:rsidP="00061F14">
      <w:pPr>
        <w:pStyle w:val="ListParagraph"/>
        <w:numPr>
          <w:ilvl w:val="0"/>
          <w:numId w:val="3"/>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However</w:t>
      </w:r>
      <w:r w:rsidR="00C67308">
        <w:rPr>
          <w:rFonts w:ascii="Baskerville Old Face" w:hAnsi="Baskerville Old Face" w:cs="Times New Roman"/>
          <w:spacing w:val="-3"/>
          <w:sz w:val="24"/>
          <w:szCs w:val="24"/>
        </w:rPr>
        <w:t>, there remains the question of the extent of the usefulness of interpreting the sonnets biographically:</w:t>
      </w:r>
    </w:p>
    <w:p w14:paraId="5666321C" w14:textId="77777777" w:rsidR="00C67308" w:rsidRDefault="00C71A21" w:rsidP="00061F14">
      <w:pPr>
        <w:pStyle w:val="ListParagraph"/>
        <w:numPr>
          <w:ilvl w:val="1"/>
          <w:numId w:val="3"/>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 xml:space="preserve"> the sonnets are not susceptible to certain kinds of factual analysis, such as seasonal references as literal indications of the dates of actual events.</w:t>
      </w:r>
    </w:p>
    <w:p w14:paraId="299D3CD5" w14:textId="77777777" w:rsidR="00C67308" w:rsidRDefault="00C71A21" w:rsidP="00061F14">
      <w:pPr>
        <w:pStyle w:val="ListParagraph"/>
        <w:numPr>
          <w:ilvl w:val="1"/>
          <w:numId w:val="3"/>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 xml:space="preserve"> Therefore the temporal span of the narrative, if indeed it is a narrative, cannot be exactly established. </w:t>
      </w:r>
    </w:p>
    <w:p w14:paraId="103376FF" w14:textId="77777777" w:rsidR="00C71A21" w:rsidRPr="00C67308" w:rsidRDefault="00C71A21" w:rsidP="00061F14">
      <w:pPr>
        <w:pStyle w:val="ListParagraph"/>
        <w:numPr>
          <w:ilvl w:val="1"/>
          <w:numId w:val="3"/>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Nevertheless there remains one sonnet whose date of composition can be determined with fair precision:</w:t>
      </w:r>
    </w:p>
    <w:p w14:paraId="2168D048" w14:textId="77777777" w:rsidR="00C71A21" w:rsidRPr="00C71A21" w:rsidRDefault="00C71A21" w:rsidP="00061F14">
      <w:pPr>
        <w:spacing w:after="0" w:line="240" w:lineRule="auto"/>
        <w:ind w:left="1440" w:right="851"/>
        <w:rPr>
          <w:rFonts w:ascii="Baskerville Old Face" w:hAnsi="Baskerville Old Face" w:cs="Times New Roman"/>
          <w:spacing w:val="-3"/>
        </w:rPr>
      </w:pPr>
      <w:r>
        <w:rPr>
          <w:rFonts w:ascii="Baskerville Old Face" w:hAnsi="Baskerville Old Face" w:cs="Times New Roman"/>
          <w:spacing w:val="-3"/>
        </w:rPr>
        <w:lastRenderedPageBreak/>
        <w:t xml:space="preserve">This is sonnet 30, which is made up of a list of seven topical allusions, questions about international affairs ‘now’, asked by the </w:t>
      </w:r>
      <w:proofErr w:type="gramStart"/>
      <w:r>
        <w:rPr>
          <w:rFonts w:ascii="Baskerville Old Face" w:hAnsi="Baskerville Old Face" w:cs="Times New Roman"/>
          <w:spacing w:val="-3"/>
        </w:rPr>
        <w:t>politically-minded</w:t>
      </w:r>
      <w:proofErr w:type="gramEnd"/>
      <w:r>
        <w:rPr>
          <w:rFonts w:ascii="Baskerville Old Face" w:hAnsi="Baskerville Old Face" w:cs="Times New Roman"/>
          <w:spacing w:val="-3"/>
        </w:rPr>
        <w:t xml:space="preserve"> courtiers of Astrophil’s acquaintance, which would only be appropriate, taken together, in the summer of 1582 .... Sonnet 30 must therefore have been composed in the summer of 1582, for if Sidney had written it at an earlier or later time his poetical structure would have demanded a different set of questions.</w:t>
      </w:r>
      <w:r w:rsidR="003159E5">
        <w:rPr>
          <w:rStyle w:val="FootnoteReference"/>
          <w:rFonts w:ascii="Baskerville Old Face" w:hAnsi="Baskerville Old Face" w:cs="Times New Roman"/>
          <w:spacing w:val="-3"/>
        </w:rPr>
        <w:footnoteReference w:id="2"/>
      </w:r>
    </w:p>
    <w:p w14:paraId="4D0B241C" w14:textId="77777777" w:rsidR="00E9170C" w:rsidRDefault="00E9170C" w:rsidP="00061F14">
      <w:pPr>
        <w:spacing w:after="0" w:line="240" w:lineRule="auto"/>
        <w:rPr>
          <w:rFonts w:ascii="Baskerville Old Face" w:hAnsi="Baskerville Old Face" w:cs="Times New Roman"/>
          <w:spacing w:val="-3"/>
          <w:sz w:val="24"/>
          <w:szCs w:val="24"/>
        </w:rPr>
      </w:pPr>
    </w:p>
    <w:p w14:paraId="3F752ABA" w14:textId="77777777" w:rsidR="00061F14" w:rsidRDefault="00061F14" w:rsidP="00061F14">
      <w:pPr>
        <w:spacing w:after="0" w:line="240" w:lineRule="auto"/>
        <w:rPr>
          <w:rFonts w:ascii="Baskerville Old Face" w:hAnsi="Baskerville Old Face" w:cs="Times New Roman"/>
          <w:spacing w:val="-3"/>
          <w:sz w:val="24"/>
          <w:szCs w:val="24"/>
        </w:rPr>
      </w:pPr>
    </w:p>
    <w:p w14:paraId="0CF4F246" w14:textId="77777777" w:rsidR="00E9170C" w:rsidRPr="002E72EF" w:rsidRDefault="00E9170C" w:rsidP="00061F14">
      <w:pPr>
        <w:spacing w:after="0" w:line="240" w:lineRule="auto"/>
        <w:rPr>
          <w:rFonts w:ascii="Baskerville Old Face" w:hAnsi="Baskerville Old Face" w:cs="Times New Roman"/>
          <w:spacing w:val="-3"/>
          <w:sz w:val="24"/>
          <w:szCs w:val="24"/>
          <w:u w:val="single"/>
        </w:rPr>
      </w:pPr>
      <w:r w:rsidRPr="002E72EF">
        <w:rPr>
          <w:rFonts w:ascii="Baskerville Old Face" w:hAnsi="Baskerville Old Face" w:cs="Times New Roman"/>
          <w:spacing w:val="-3"/>
          <w:sz w:val="24"/>
          <w:szCs w:val="24"/>
          <w:u w:val="single"/>
        </w:rPr>
        <w:t>2)</w:t>
      </w:r>
      <w:r w:rsidRPr="002E72EF">
        <w:rPr>
          <w:rFonts w:ascii="Baskerville Old Face" w:hAnsi="Baskerville Old Face" w:cs="Times New Roman"/>
          <w:spacing w:val="-3"/>
          <w:sz w:val="24"/>
          <w:szCs w:val="24"/>
          <w:u w:val="single"/>
        </w:rPr>
        <w:tab/>
        <w:t>Estrangement from court and frustration i</w:t>
      </w:r>
      <w:r w:rsidR="00074D81" w:rsidRPr="002E72EF">
        <w:rPr>
          <w:rFonts w:ascii="Baskerville Old Face" w:hAnsi="Baskerville Old Face" w:cs="Times New Roman"/>
          <w:spacing w:val="-3"/>
          <w:sz w:val="24"/>
          <w:szCs w:val="24"/>
          <w:u w:val="single"/>
        </w:rPr>
        <w:t>n</w:t>
      </w:r>
      <w:r w:rsidRPr="002E72EF">
        <w:rPr>
          <w:rFonts w:ascii="Baskerville Old Face" w:hAnsi="Baskerville Old Face" w:cs="Times New Roman"/>
          <w:spacing w:val="-3"/>
          <w:sz w:val="24"/>
          <w:szCs w:val="24"/>
          <w:u w:val="single"/>
        </w:rPr>
        <w:t xml:space="preserve"> politics</w:t>
      </w:r>
    </w:p>
    <w:p w14:paraId="2BFF0C98" w14:textId="77777777" w:rsidR="00E9170C" w:rsidRDefault="00E9170C" w:rsidP="00061F14">
      <w:pPr>
        <w:spacing w:after="0" w:line="240" w:lineRule="auto"/>
        <w:rPr>
          <w:rFonts w:ascii="Baskerville Old Face" w:hAnsi="Baskerville Old Face" w:cs="Times New Roman"/>
          <w:spacing w:val="-3"/>
          <w:sz w:val="24"/>
          <w:szCs w:val="24"/>
        </w:rPr>
      </w:pPr>
    </w:p>
    <w:p w14:paraId="729300A7" w14:textId="77777777" w:rsidR="00C67308" w:rsidRDefault="001C4E8E" w:rsidP="00061F14">
      <w:pPr>
        <w:pStyle w:val="ListParagraph"/>
        <w:numPr>
          <w:ilvl w:val="0"/>
          <w:numId w:val="4"/>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Sidney became convinced of the need for a league of Protestant states to resist the Catholic Counter-Reformation.</w:t>
      </w:r>
      <w:r w:rsidR="001C56EE" w:rsidRPr="00C67308">
        <w:rPr>
          <w:rFonts w:ascii="Baskerville Old Face" w:hAnsi="Baskerville Old Face" w:cs="Times New Roman"/>
          <w:spacing w:val="-3"/>
          <w:sz w:val="24"/>
          <w:szCs w:val="24"/>
        </w:rPr>
        <w:t xml:space="preserve"> </w:t>
      </w:r>
    </w:p>
    <w:p w14:paraId="0C8CF3EB" w14:textId="77777777" w:rsidR="00C67308" w:rsidRDefault="001C56EE" w:rsidP="00061F14">
      <w:pPr>
        <w:pStyle w:val="ListParagraph"/>
        <w:numPr>
          <w:ilvl w:val="0"/>
          <w:numId w:val="4"/>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Robert Dudley, Earl of Leicester</w:t>
      </w:r>
    </w:p>
    <w:p w14:paraId="16762B8E" w14:textId="77777777" w:rsidR="004257C3" w:rsidRDefault="001C4E8E" w:rsidP="00061F14">
      <w:pPr>
        <w:pStyle w:val="ListParagraph"/>
        <w:numPr>
          <w:ilvl w:val="0"/>
          <w:numId w:val="4"/>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August 1572</w:t>
      </w:r>
      <w:r w:rsidR="00C67308">
        <w:rPr>
          <w:rFonts w:ascii="Baskerville Old Face" w:hAnsi="Baskerville Old Face" w:cs="Times New Roman"/>
          <w:spacing w:val="-3"/>
          <w:sz w:val="24"/>
          <w:szCs w:val="24"/>
        </w:rPr>
        <w:t xml:space="preserve">: </w:t>
      </w:r>
      <w:r w:rsidR="001C56EE" w:rsidRPr="00C67308">
        <w:rPr>
          <w:rFonts w:ascii="Baskerville Old Face" w:hAnsi="Baskerville Old Face" w:cs="Times New Roman"/>
          <w:spacing w:val="-3"/>
          <w:sz w:val="24"/>
          <w:szCs w:val="24"/>
        </w:rPr>
        <w:t>St Bartholomew’s Day Massacre, in which mobs incited by an extreme Catholic faction (the Guise party) massacred several thousand Huguenots, the French Protestants</w:t>
      </w:r>
      <w:r w:rsidR="004257C3">
        <w:rPr>
          <w:rFonts w:ascii="Baskerville Old Face" w:hAnsi="Baskerville Old Face" w:cs="Times New Roman"/>
          <w:spacing w:val="-3"/>
          <w:sz w:val="24"/>
          <w:szCs w:val="24"/>
        </w:rPr>
        <w:t xml:space="preserve"> (including </w:t>
      </w:r>
      <w:r w:rsidR="001C56EE" w:rsidRPr="00C67308">
        <w:rPr>
          <w:rFonts w:ascii="Baskerville Old Face" w:hAnsi="Baskerville Old Face" w:cs="Times New Roman"/>
          <w:spacing w:val="-3"/>
          <w:sz w:val="24"/>
          <w:szCs w:val="24"/>
        </w:rPr>
        <w:t>the philosopher Ramus</w:t>
      </w:r>
      <w:r w:rsidR="004257C3">
        <w:rPr>
          <w:rFonts w:ascii="Baskerville Old Face" w:hAnsi="Baskerville Old Face" w:cs="Times New Roman"/>
          <w:spacing w:val="-3"/>
          <w:sz w:val="24"/>
          <w:szCs w:val="24"/>
        </w:rPr>
        <w:t>)</w:t>
      </w:r>
      <w:r w:rsidR="001C56EE" w:rsidRPr="00C67308">
        <w:rPr>
          <w:rFonts w:ascii="Baskerville Old Face" w:hAnsi="Baskerville Old Face" w:cs="Times New Roman"/>
          <w:spacing w:val="-3"/>
          <w:sz w:val="24"/>
          <w:szCs w:val="24"/>
        </w:rPr>
        <w:t xml:space="preserve">. </w:t>
      </w:r>
    </w:p>
    <w:p w14:paraId="4E71AE5E" w14:textId="77777777" w:rsidR="004257C3" w:rsidRDefault="001C56EE" w:rsidP="00061F14">
      <w:pPr>
        <w:pStyle w:val="ListParagraph"/>
        <w:numPr>
          <w:ilvl w:val="0"/>
          <w:numId w:val="4"/>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Leicester</w:t>
      </w:r>
      <w:r w:rsidR="004257C3">
        <w:rPr>
          <w:rFonts w:ascii="Baskerville Old Face" w:hAnsi="Baskerville Old Face" w:cs="Times New Roman"/>
          <w:spacing w:val="-3"/>
          <w:sz w:val="24"/>
          <w:szCs w:val="24"/>
        </w:rPr>
        <w:t xml:space="preserve">’s </w:t>
      </w:r>
      <w:r w:rsidRPr="00C67308">
        <w:rPr>
          <w:rFonts w:ascii="Baskerville Old Face" w:hAnsi="Baskerville Old Face" w:cs="Times New Roman"/>
          <w:spacing w:val="-3"/>
          <w:sz w:val="24"/>
          <w:szCs w:val="24"/>
        </w:rPr>
        <w:t>secret marri</w:t>
      </w:r>
      <w:r w:rsidR="004257C3">
        <w:rPr>
          <w:rFonts w:ascii="Baskerville Old Face" w:hAnsi="Baskerville Old Face" w:cs="Times New Roman"/>
          <w:spacing w:val="-3"/>
          <w:sz w:val="24"/>
          <w:szCs w:val="24"/>
        </w:rPr>
        <w:t xml:space="preserve">age to the queen’s </w:t>
      </w:r>
      <w:r w:rsidRPr="00C67308">
        <w:rPr>
          <w:rFonts w:ascii="Baskerville Old Face" w:hAnsi="Baskerville Old Face" w:cs="Times New Roman"/>
          <w:spacing w:val="-3"/>
          <w:sz w:val="24"/>
          <w:szCs w:val="24"/>
        </w:rPr>
        <w:t>cousin, the Countess of Essex</w:t>
      </w:r>
    </w:p>
    <w:p w14:paraId="7A3B266F" w14:textId="77777777" w:rsidR="004257C3" w:rsidRDefault="004257C3" w:rsidP="00061F14">
      <w:pPr>
        <w:pStyle w:val="ListParagraph"/>
        <w:numPr>
          <w:ilvl w:val="0"/>
          <w:numId w:val="4"/>
        </w:numPr>
        <w:spacing w:after="0" w:line="240" w:lineRule="auto"/>
        <w:rPr>
          <w:rFonts w:ascii="Baskerville Old Face" w:hAnsi="Baskerville Old Face" w:cs="Times New Roman"/>
          <w:spacing w:val="-3"/>
          <w:sz w:val="24"/>
          <w:szCs w:val="24"/>
        </w:rPr>
      </w:pPr>
      <w:r>
        <w:rPr>
          <w:rFonts w:ascii="Baskerville Old Face" w:hAnsi="Baskerville Old Face" w:cs="Times New Roman"/>
          <w:spacing w:val="-3"/>
          <w:sz w:val="24"/>
          <w:szCs w:val="24"/>
        </w:rPr>
        <w:t>Perhaps the queen</w:t>
      </w:r>
      <w:r w:rsidR="001C56EE" w:rsidRPr="00C67308">
        <w:rPr>
          <w:rFonts w:ascii="Baskerville Old Face" w:hAnsi="Baskerville Old Face" w:cs="Times New Roman"/>
          <w:spacing w:val="-3"/>
          <w:sz w:val="24"/>
          <w:szCs w:val="24"/>
        </w:rPr>
        <w:t xml:space="preserve"> never quite appreciated Sidney’s talents</w:t>
      </w:r>
      <w:r>
        <w:rPr>
          <w:rFonts w:ascii="Baskerville Old Face" w:hAnsi="Baskerville Old Face" w:cs="Times New Roman"/>
          <w:spacing w:val="-3"/>
          <w:sz w:val="24"/>
          <w:szCs w:val="24"/>
        </w:rPr>
        <w:t>, for</w:t>
      </w:r>
      <w:r w:rsidR="001C56EE" w:rsidRPr="00C67308">
        <w:rPr>
          <w:rFonts w:ascii="Baskerville Old Face" w:hAnsi="Baskerville Old Face" w:cs="Times New Roman"/>
          <w:spacing w:val="-3"/>
          <w:sz w:val="24"/>
          <w:szCs w:val="24"/>
        </w:rPr>
        <w:t xml:space="preserve"> </w:t>
      </w:r>
      <w:r>
        <w:rPr>
          <w:rFonts w:ascii="Baskerville Old Face" w:hAnsi="Baskerville Old Face" w:cs="Times New Roman"/>
          <w:spacing w:val="-3"/>
          <w:sz w:val="24"/>
          <w:szCs w:val="24"/>
        </w:rPr>
        <w:t>n</w:t>
      </w:r>
      <w:r w:rsidR="001C56EE" w:rsidRPr="00C67308">
        <w:rPr>
          <w:rFonts w:ascii="Baskerville Old Face" w:hAnsi="Baskerville Old Face" w:cs="Times New Roman"/>
          <w:spacing w:val="-3"/>
          <w:sz w:val="24"/>
          <w:szCs w:val="24"/>
        </w:rPr>
        <w:t>o significant office came his way (despite the image that would later be created by his friend from schooldays together, Fulke Greville).</w:t>
      </w:r>
    </w:p>
    <w:p w14:paraId="4A3E6BCE" w14:textId="77777777" w:rsidR="004257C3" w:rsidRDefault="004257C3" w:rsidP="00061F14">
      <w:pPr>
        <w:pStyle w:val="ListParagraph"/>
        <w:numPr>
          <w:ilvl w:val="0"/>
          <w:numId w:val="4"/>
        </w:numPr>
        <w:spacing w:after="0" w:line="240" w:lineRule="auto"/>
        <w:rPr>
          <w:rFonts w:ascii="Baskerville Old Face" w:hAnsi="Baskerville Old Face" w:cs="Times New Roman"/>
          <w:spacing w:val="-3"/>
          <w:sz w:val="24"/>
          <w:szCs w:val="24"/>
        </w:rPr>
      </w:pPr>
      <w:r>
        <w:rPr>
          <w:rFonts w:ascii="Baskerville Old Face" w:hAnsi="Baskerville Old Face" w:cs="Times New Roman"/>
          <w:spacing w:val="-3"/>
          <w:sz w:val="24"/>
          <w:szCs w:val="24"/>
        </w:rPr>
        <w:t>The queen</w:t>
      </w:r>
      <w:r w:rsidR="001C56EE" w:rsidRPr="00C67308">
        <w:rPr>
          <w:rFonts w:ascii="Baskerville Old Face" w:hAnsi="Baskerville Old Face" w:cs="Times New Roman"/>
          <w:spacing w:val="-3"/>
          <w:sz w:val="24"/>
          <w:szCs w:val="24"/>
        </w:rPr>
        <w:t xml:space="preserve"> resisted the militant Protestant tendency, and steered a more diplomatic route on the advice of Lord Burghley.</w:t>
      </w:r>
    </w:p>
    <w:p w14:paraId="57BAA4DC" w14:textId="77777777" w:rsidR="003159E5" w:rsidRPr="003159E5" w:rsidRDefault="001C56EE" w:rsidP="00061F14">
      <w:pPr>
        <w:pStyle w:val="ListParagraph"/>
        <w:numPr>
          <w:ilvl w:val="0"/>
          <w:numId w:val="4"/>
        </w:numPr>
        <w:spacing w:after="0" w:line="240" w:lineRule="auto"/>
        <w:rPr>
          <w:rFonts w:ascii="Baskerville Old Face" w:hAnsi="Baskerville Old Face" w:cs="Times New Roman"/>
          <w:spacing w:val="-3"/>
        </w:rPr>
      </w:pPr>
      <w:r w:rsidRPr="00C67308">
        <w:rPr>
          <w:rFonts w:ascii="Baskerville Old Face" w:hAnsi="Baskerville Old Face" w:cs="Times New Roman"/>
          <w:i/>
          <w:spacing w:val="-3"/>
          <w:sz w:val="24"/>
          <w:szCs w:val="24"/>
        </w:rPr>
        <w:t>A&amp;S</w:t>
      </w:r>
      <w:r w:rsidRPr="00C67308">
        <w:rPr>
          <w:rFonts w:ascii="Baskerville Old Face" w:hAnsi="Baskerville Old Face" w:cs="Times New Roman"/>
          <w:spacing w:val="-3"/>
          <w:sz w:val="24"/>
          <w:szCs w:val="24"/>
        </w:rPr>
        <w:t xml:space="preserve">  was composed during one of the several periods of fru</w:t>
      </w:r>
      <w:r w:rsidR="00FF145C" w:rsidRPr="00C67308">
        <w:rPr>
          <w:rFonts w:ascii="Baskerville Old Face" w:hAnsi="Baskerville Old Face" w:cs="Times New Roman"/>
          <w:spacing w:val="-3"/>
          <w:sz w:val="24"/>
          <w:szCs w:val="24"/>
        </w:rPr>
        <w:t>stration in politics</w:t>
      </w:r>
    </w:p>
    <w:p w14:paraId="2E5382C2" w14:textId="77777777" w:rsidR="00E9170C" w:rsidRDefault="00E9170C" w:rsidP="00061F14">
      <w:pPr>
        <w:spacing w:after="0" w:line="240" w:lineRule="auto"/>
        <w:rPr>
          <w:rFonts w:ascii="Baskerville Old Face" w:hAnsi="Baskerville Old Face" w:cs="Times New Roman"/>
          <w:spacing w:val="-3"/>
          <w:sz w:val="24"/>
          <w:szCs w:val="24"/>
        </w:rPr>
      </w:pPr>
    </w:p>
    <w:p w14:paraId="54CC2976" w14:textId="77777777" w:rsidR="00061F14" w:rsidRDefault="00061F14" w:rsidP="00061F14">
      <w:pPr>
        <w:spacing w:after="0" w:line="240" w:lineRule="auto"/>
        <w:rPr>
          <w:rFonts w:ascii="Baskerville Old Face" w:hAnsi="Baskerville Old Face" w:cs="Times New Roman"/>
          <w:spacing w:val="-3"/>
          <w:sz w:val="24"/>
          <w:szCs w:val="24"/>
        </w:rPr>
      </w:pPr>
    </w:p>
    <w:p w14:paraId="375F7DAB" w14:textId="77777777" w:rsidR="00E9170C" w:rsidRPr="002E72EF" w:rsidRDefault="00E9170C" w:rsidP="00061F14">
      <w:pPr>
        <w:spacing w:after="0" w:line="240" w:lineRule="auto"/>
        <w:rPr>
          <w:rFonts w:ascii="Baskerville Old Face" w:hAnsi="Baskerville Old Face" w:cs="Times New Roman"/>
          <w:i/>
          <w:spacing w:val="-3"/>
          <w:sz w:val="24"/>
          <w:szCs w:val="24"/>
          <w:u w:val="single"/>
        </w:rPr>
      </w:pPr>
      <w:r w:rsidRPr="002E72EF">
        <w:rPr>
          <w:rFonts w:ascii="Baskerville Old Face" w:hAnsi="Baskerville Old Face" w:cs="Times New Roman"/>
          <w:spacing w:val="-3"/>
          <w:sz w:val="24"/>
          <w:szCs w:val="24"/>
          <w:u w:val="single"/>
        </w:rPr>
        <w:t>3)</w:t>
      </w:r>
      <w:r w:rsidRPr="002E72EF">
        <w:rPr>
          <w:rFonts w:ascii="Baskerville Old Face" w:hAnsi="Baskerville Old Face" w:cs="Times New Roman"/>
          <w:spacing w:val="-3"/>
          <w:sz w:val="24"/>
          <w:szCs w:val="24"/>
          <w:u w:val="single"/>
        </w:rPr>
        <w:tab/>
      </w:r>
      <w:r w:rsidRPr="002E72EF">
        <w:rPr>
          <w:rFonts w:ascii="Baskerville Old Face" w:hAnsi="Baskerville Old Face" w:cs="Times New Roman"/>
          <w:i/>
          <w:spacing w:val="-3"/>
          <w:sz w:val="24"/>
          <w:szCs w:val="24"/>
          <w:u w:val="single"/>
        </w:rPr>
        <w:t>The Defence of Poesy</w:t>
      </w:r>
    </w:p>
    <w:p w14:paraId="6564CEE1" w14:textId="77777777" w:rsidR="00F24524" w:rsidRPr="00F24524" w:rsidRDefault="00FF145C" w:rsidP="00061F14">
      <w:pPr>
        <w:pStyle w:val="ListParagraph"/>
        <w:numPr>
          <w:ilvl w:val="0"/>
          <w:numId w:val="5"/>
        </w:numPr>
        <w:spacing w:after="0" w:line="240" w:lineRule="auto"/>
        <w:rPr>
          <w:rFonts w:ascii="Baskerville Old Face" w:hAnsi="Baskerville Old Face"/>
          <w:sz w:val="24"/>
          <w:szCs w:val="24"/>
        </w:rPr>
      </w:pPr>
      <w:r w:rsidRPr="00F24524">
        <w:rPr>
          <w:rFonts w:ascii="Baskerville Old Face" w:hAnsi="Baskerville Old Face" w:cs="Times New Roman"/>
          <w:spacing w:val="-3"/>
          <w:sz w:val="24"/>
          <w:szCs w:val="24"/>
        </w:rPr>
        <w:t xml:space="preserve">Probably written around 1579 during the period when Sidney was associated with the ‘Areopagus’. </w:t>
      </w:r>
    </w:p>
    <w:p w14:paraId="67616BB2" w14:textId="77777777" w:rsidR="001A0B3A" w:rsidRDefault="00F24524" w:rsidP="00061F14">
      <w:pPr>
        <w:pStyle w:val="ListParagraph"/>
        <w:numPr>
          <w:ilvl w:val="0"/>
          <w:numId w:val="5"/>
        </w:numPr>
        <w:spacing w:after="0" w:line="240" w:lineRule="auto"/>
        <w:rPr>
          <w:rFonts w:ascii="Baskerville Old Face" w:hAnsi="Baskerville Old Face"/>
          <w:sz w:val="24"/>
          <w:szCs w:val="24"/>
        </w:rPr>
      </w:pPr>
      <w:r>
        <w:rPr>
          <w:rFonts w:ascii="Baskerville Old Face" w:hAnsi="Baskerville Old Face"/>
          <w:sz w:val="24"/>
          <w:szCs w:val="24"/>
        </w:rPr>
        <w:t>T</w:t>
      </w:r>
      <w:r w:rsidR="00091FC0" w:rsidRPr="00F24524">
        <w:rPr>
          <w:rFonts w:ascii="Baskerville Old Face" w:hAnsi="Baskerville Old Face"/>
          <w:sz w:val="24"/>
          <w:szCs w:val="24"/>
        </w:rPr>
        <w:t>he aim of poetry</w:t>
      </w:r>
      <w:r w:rsidR="001A0B3A" w:rsidRPr="00F24524">
        <w:rPr>
          <w:rFonts w:ascii="Baskerville Old Face" w:hAnsi="Baskerville Old Face"/>
          <w:sz w:val="24"/>
          <w:szCs w:val="24"/>
        </w:rPr>
        <w:t xml:space="preserve"> as Sidney identifies it in </w:t>
      </w:r>
      <w:r w:rsidR="001A0B3A" w:rsidRPr="00F24524">
        <w:rPr>
          <w:rFonts w:ascii="Baskerville Old Face" w:hAnsi="Baskerville Old Face"/>
          <w:i/>
          <w:sz w:val="24"/>
          <w:szCs w:val="24"/>
        </w:rPr>
        <w:t>The Defence of Poesy</w:t>
      </w:r>
      <w:r>
        <w:rPr>
          <w:rFonts w:ascii="Baskerville Old Face" w:hAnsi="Baskerville Old Face"/>
          <w:sz w:val="24"/>
          <w:szCs w:val="24"/>
        </w:rPr>
        <w:t xml:space="preserve"> </w:t>
      </w:r>
      <w:r w:rsidR="00386E8F" w:rsidRPr="00F24524">
        <w:rPr>
          <w:rFonts w:ascii="Baskerville Old Face" w:hAnsi="Baskerville Old Face"/>
          <w:sz w:val="24"/>
          <w:szCs w:val="24"/>
        </w:rPr>
        <w:t>i</w:t>
      </w:r>
      <w:r w:rsidR="00091FC0" w:rsidRPr="00F24524">
        <w:rPr>
          <w:rFonts w:ascii="Baskerville Old Face" w:hAnsi="Baskerville Old Face"/>
          <w:sz w:val="24"/>
          <w:szCs w:val="24"/>
        </w:rPr>
        <w:t>s the inculcation of virtue through delightful example</w:t>
      </w:r>
      <w:r w:rsidR="001A0B3A" w:rsidRPr="00F24524">
        <w:rPr>
          <w:rFonts w:ascii="Baskerville Old Face" w:hAnsi="Baskerville Old Face"/>
          <w:sz w:val="24"/>
          <w:szCs w:val="24"/>
        </w:rPr>
        <w:t xml:space="preserve">; </w:t>
      </w:r>
      <w:r w:rsidR="009473B2" w:rsidRPr="00F24524">
        <w:rPr>
          <w:rFonts w:ascii="Baskerville Old Face" w:hAnsi="Baskerville Old Face"/>
          <w:sz w:val="24"/>
          <w:szCs w:val="24"/>
        </w:rPr>
        <w:t>‘that feigning notable images of virtues, vices, or what else, with that delightful teaching’</w:t>
      </w:r>
      <w:r w:rsidR="00386E8F" w:rsidRPr="00F24524">
        <w:rPr>
          <w:rFonts w:ascii="Baskerville Old Face" w:hAnsi="Baskerville Old Face"/>
          <w:sz w:val="24"/>
          <w:szCs w:val="24"/>
        </w:rPr>
        <w:t xml:space="preserve"> </w:t>
      </w:r>
      <w:r w:rsidR="00EB4F3C" w:rsidRPr="00F24524">
        <w:rPr>
          <w:rFonts w:ascii="Baskerville Old Face" w:hAnsi="Baskerville Old Face"/>
          <w:sz w:val="24"/>
          <w:szCs w:val="24"/>
        </w:rPr>
        <w:t>(p. 110).</w:t>
      </w:r>
    </w:p>
    <w:p w14:paraId="1F6D8354" w14:textId="77777777" w:rsidR="00F24524" w:rsidRDefault="00F24524" w:rsidP="00061F14">
      <w:pPr>
        <w:pStyle w:val="ListParagraph"/>
        <w:numPr>
          <w:ilvl w:val="0"/>
          <w:numId w:val="5"/>
        </w:numPr>
        <w:spacing w:after="0" w:line="240" w:lineRule="auto"/>
        <w:rPr>
          <w:rFonts w:ascii="Baskerville Old Face" w:hAnsi="Baskerville Old Face"/>
          <w:sz w:val="24"/>
          <w:szCs w:val="24"/>
        </w:rPr>
      </w:pPr>
      <w:r>
        <w:rPr>
          <w:rFonts w:ascii="Baskerville Old Face" w:hAnsi="Baskerville Old Face"/>
          <w:sz w:val="24"/>
          <w:szCs w:val="24"/>
        </w:rPr>
        <w:t>In Italian Renaissance literary theory, at the lowest extreme of the hierarchy of genres or kinds of literature were the love lyric (including the sonnet) and the pastoral:</w:t>
      </w:r>
    </w:p>
    <w:p w14:paraId="4753E410" w14:textId="77777777" w:rsidR="00F24524" w:rsidRDefault="00F24524" w:rsidP="00061F14">
      <w:pPr>
        <w:pStyle w:val="ListParagraph"/>
        <w:numPr>
          <w:ilvl w:val="1"/>
          <w:numId w:val="5"/>
        </w:numPr>
        <w:spacing w:after="0" w:line="240" w:lineRule="auto"/>
        <w:rPr>
          <w:rFonts w:ascii="Baskerville Old Face" w:hAnsi="Baskerville Old Face"/>
          <w:sz w:val="24"/>
          <w:szCs w:val="24"/>
        </w:rPr>
      </w:pPr>
      <w:r>
        <w:rPr>
          <w:rFonts w:ascii="Baskerville Old Face" w:hAnsi="Baskerville Old Face"/>
          <w:sz w:val="24"/>
          <w:szCs w:val="24"/>
        </w:rPr>
        <w:t>valued chiefly for the technical exercise they afforded the poet</w:t>
      </w:r>
    </w:p>
    <w:p w14:paraId="78611CA4" w14:textId="77777777" w:rsidR="00F24524" w:rsidRDefault="00F24524" w:rsidP="00061F14">
      <w:pPr>
        <w:pStyle w:val="ListParagraph"/>
        <w:numPr>
          <w:ilvl w:val="1"/>
          <w:numId w:val="5"/>
        </w:numPr>
        <w:spacing w:after="0" w:line="240" w:lineRule="auto"/>
        <w:rPr>
          <w:rFonts w:ascii="Baskerville Old Face" w:hAnsi="Baskerville Old Face"/>
          <w:sz w:val="24"/>
          <w:szCs w:val="24"/>
        </w:rPr>
      </w:pPr>
      <w:r>
        <w:rPr>
          <w:rFonts w:ascii="Baskerville Old Face" w:hAnsi="Baskerville Old Face"/>
          <w:sz w:val="24"/>
          <w:szCs w:val="24"/>
        </w:rPr>
        <w:t xml:space="preserve">generally imitative, yet </w:t>
      </w:r>
      <w:r>
        <w:rPr>
          <w:rFonts w:ascii="Baskerville Old Face" w:hAnsi="Baskerville Old Face"/>
          <w:i/>
          <w:sz w:val="24"/>
          <w:szCs w:val="24"/>
        </w:rPr>
        <w:t>A&amp;S</w:t>
      </w:r>
      <w:r>
        <w:rPr>
          <w:rFonts w:ascii="Baskerville Old Face" w:hAnsi="Baskerville Old Face"/>
          <w:sz w:val="24"/>
          <w:szCs w:val="24"/>
        </w:rPr>
        <w:t xml:space="preserve"> innovates within an English literary context – six of the songs are trochaic, a rhythm unknown in Elizabethan verse until Sidney introduced it, and the sonnet forms are Italianate</w:t>
      </w:r>
    </w:p>
    <w:p w14:paraId="4094AFD2" w14:textId="77777777" w:rsidR="00F24524" w:rsidRDefault="00F24524" w:rsidP="00061F14">
      <w:pPr>
        <w:pStyle w:val="ListParagraph"/>
        <w:numPr>
          <w:ilvl w:val="0"/>
          <w:numId w:val="5"/>
        </w:numPr>
        <w:spacing w:after="0" w:line="240" w:lineRule="auto"/>
        <w:rPr>
          <w:rFonts w:ascii="Baskerville Old Face" w:hAnsi="Baskerville Old Face"/>
          <w:sz w:val="24"/>
          <w:szCs w:val="24"/>
        </w:rPr>
      </w:pPr>
      <w:r>
        <w:rPr>
          <w:rFonts w:ascii="Baskerville Old Face" w:hAnsi="Baskerville Old Face"/>
          <w:sz w:val="24"/>
          <w:szCs w:val="24"/>
        </w:rPr>
        <w:t>In England, Sidney tells us, the Renaissance lyric poet, the writer of ‘passionate sonnets’ (p. 131), in particular</w:t>
      </w:r>
      <w:r w:rsidRPr="0087595A">
        <w:rPr>
          <w:rFonts w:ascii="Baskerville Old Face" w:hAnsi="Baskerville Old Face"/>
          <w:sz w:val="24"/>
          <w:szCs w:val="24"/>
        </w:rPr>
        <w:t xml:space="preserve"> </w:t>
      </w:r>
      <w:r>
        <w:rPr>
          <w:rFonts w:ascii="Baskerville Old Face" w:hAnsi="Baskerville Old Face"/>
          <w:sz w:val="24"/>
          <w:szCs w:val="24"/>
        </w:rPr>
        <w:t>is accused of abuse, is charged with leading astray by encouraging certain regretful desires or passions.</w:t>
      </w:r>
    </w:p>
    <w:p w14:paraId="2329E907" w14:textId="77777777" w:rsidR="00F24524" w:rsidRPr="00F24524" w:rsidRDefault="00F24524" w:rsidP="00061F14">
      <w:pPr>
        <w:pStyle w:val="ListParagraph"/>
        <w:numPr>
          <w:ilvl w:val="0"/>
          <w:numId w:val="5"/>
        </w:numPr>
        <w:spacing w:after="0" w:line="240" w:lineRule="auto"/>
        <w:rPr>
          <w:rFonts w:ascii="Baskerville Old Face" w:hAnsi="Baskerville Old Face"/>
          <w:sz w:val="24"/>
          <w:szCs w:val="24"/>
        </w:rPr>
      </w:pPr>
      <w:r>
        <w:rPr>
          <w:rFonts w:ascii="Baskerville Old Face" w:hAnsi="Baskerville Old Face"/>
          <w:sz w:val="24"/>
          <w:szCs w:val="24"/>
        </w:rPr>
        <w:t xml:space="preserve">While acknowledging that the lyric genres may be abused, Sidney says they may </w:t>
      </w:r>
      <w:r w:rsidRPr="002C6AD0">
        <w:rPr>
          <w:rFonts w:ascii="Baskerville Old Face" w:hAnsi="Baskerville Old Face"/>
          <w:sz w:val="24"/>
          <w:szCs w:val="24"/>
        </w:rPr>
        <w:t xml:space="preserve">give </w:t>
      </w:r>
      <w:r>
        <w:rPr>
          <w:rFonts w:ascii="Baskerville Old Face" w:hAnsi="Baskerville Old Face"/>
          <w:sz w:val="24"/>
          <w:szCs w:val="24"/>
        </w:rPr>
        <w:t>‘</w:t>
      </w:r>
      <w:r w:rsidRPr="002C6AD0">
        <w:rPr>
          <w:rFonts w:ascii="Baskerville Old Face" w:hAnsi="Baskerville Old Face"/>
          <w:sz w:val="24"/>
          <w:szCs w:val="24"/>
        </w:rPr>
        <w:t>moral precepts and natural problems’</w:t>
      </w:r>
      <w:r>
        <w:rPr>
          <w:rFonts w:ascii="Baskerville Old Face" w:hAnsi="Baskerville Old Face"/>
          <w:sz w:val="24"/>
          <w:szCs w:val="24"/>
        </w:rPr>
        <w:t xml:space="preserve"> (p. 124) and defends them on the grounds of the essential goodness of the love of beauty, and of love itself: Do ‘not say that Poetry </w:t>
      </w:r>
      <w:proofErr w:type="spellStart"/>
      <w:r>
        <w:rPr>
          <w:rFonts w:ascii="Baskerville Old Face" w:hAnsi="Baskerville Old Face"/>
          <w:sz w:val="24"/>
          <w:szCs w:val="24"/>
        </w:rPr>
        <w:t>abuseth</w:t>
      </w:r>
      <w:proofErr w:type="spellEnd"/>
      <w:r>
        <w:rPr>
          <w:rFonts w:ascii="Baskerville Old Face" w:hAnsi="Baskerville Old Face"/>
          <w:sz w:val="24"/>
          <w:szCs w:val="24"/>
        </w:rPr>
        <w:t xml:space="preserve"> man’s wit, but that man’s wit </w:t>
      </w:r>
      <w:proofErr w:type="spellStart"/>
      <w:r>
        <w:rPr>
          <w:rFonts w:ascii="Baskerville Old Face" w:hAnsi="Baskerville Old Face"/>
          <w:sz w:val="24"/>
          <w:szCs w:val="24"/>
        </w:rPr>
        <w:t>abuseth</w:t>
      </w:r>
      <w:proofErr w:type="spellEnd"/>
      <w:r>
        <w:rPr>
          <w:rFonts w:ascii="Baskerville Old Face" w:hAnsi="Baskerville Old Face"/>
          <w:sz w:val="24"/>
          <w:szCs w:val="24"/>
        </w:rPr>
        <w:t xml:space="preserve"> Poetry’ (p. 131).</w:t>
      </w:r>
    </w:p>
    <w:p w14:paraId="19DD6DF0" w14:textId="77777777" w:rsidR="008E67CD" w:rsidRDefault="008E67CD" w:rsidP="00061F14">
      <w:pPr>
        <w:spacing w:after="0" w:line="240" w:lineRule="auto"/>
        <w:rPr>
          <w:rFonts w:ascii="Baskerville Old Face" w:hAnsi="Baskerville Old Face"/>
          <w:sz w:val="24"/>
          <w:szCs w:val="24"/>
        </w:rPr>
      </w:pPr>
    </w:p>
    <w:p w14:paraId="5ECF5319" w14:textId="77777777" w:rsidR="00F24524" w:rsidRDefault="00F24524" w:rsidP="00061F14">
      <w:pPr>
        <w:spacing w:after="0" w:line="240" w:lineRule="auto"/>
        <w:rPr>
          <w:rFonts w:ascii="Baskerville Old Face" w:hAnsi="Baskerville Old Face"/>
          <w:sz w:val="24"/>
          <w:szCs w:val="24"/>
        </w:rPr>
      </w:pPr>
    </w:p>
    <w:p w14:paraId="52B3C7CA" w14:textId="77777777" w:rsidR="00061F14" w:rsidRDefault="00061F14" w:rsidP="00061F14">
      <w:pPr>
        <w:spacing w:after="0" w:line="240" w:lineRule="auto"/>
        <w:rPr>
          <w:rFonts w:ascii="Baskerville Old Face" w:hAnsi="Baskerville Old Face"/>
          <w:sz w:val="24"/>
          <w:szCs w:val="24"/>
        </w:rPr>
      </w:pPr>
    </w:p>
    <w:p w14:paraId="560464D3" w14:textId="77777777" w:rsidR="00061F14" w:rsidRDefault="00061F14" w:rsidP="00061F14">
      <w:pPr>
        <w:spacing w:after="0" w:line="240" w:lineRule="auto"/>
        <w:rPr>
          <w:rFonts w:ascii="Baskerville Old Face" w:hAnsi="Baskerville Old Face"/>
          <w:sz w:val="24"/>
          <w:szCs w:val="24"/>
        </w:rPr>
      </w:pPr>
    </w:p>
    <w:p w14:paraId="019CE7B2" w14:textId="77777777" w:rsidR="004159DB" w:rsidRPr="002E72EF" w:rsidRDefault="004159DB" w:rsidP="00061F14">
      <w:pPr>
        <w:spacing w:after="0" w:line="240" w:lineRule="auto"/>
        <w:rPr>
          <w:rFonts w:ascii="Baskerville Old Face" w:hAnsi="Baskerville Old Face"/>
          <w:b/>
          <w:i/>
          <w:sz w:val="24"/>
          <w:szCs w:val="24"/>
        </w:rPr>
      </w:pPr>
      <w:r w:rsidRPr="002E72EF">
        <w:rPr>
          <w:rFonts w:ascii="Baskerville Old Face" w:hAnsi="Baskerville Old Face"/>
          <w:b/>
          <w:sz w:val="24"/>
          <w:szCs w:val="24"/>
        </w:rPr>
        <w:lastRenderedPageBreak/>
        <w:t>B.</w:t>
      </w:r>
      <w:r w:rsidR="002E72EF" w:rsidRPr="002E72EF">
        <w:rPr>
          <w:rFonts w:ascii="Baskerville Old Face" w:hAnsi="Baskerville Old Face"/>
          <w:b/>
          <w:sz w:val="24"/>
          <w:szCs w:val="24"/>
        </w:rPr>
        <w:tab/>
        <w:t xml:space="preserve">Inculcating Virtue in </w:t>
      </w:r>
      <w:r w:rsidR="002E72EF" w:rsidRPr="002E72EF">
        <w:rPr>
          <w:rFonts w:ascii="Baskerville Old Face" w:hAnsi="Baskerville Old Face"/>
          <w:b/>
          <w:i/>
          <w:sz w:val="24"/>
          <w:szCs w:val="24"/>
        </w:rPr>
        <w:t>A&amp;S</w:t>
      </w:r>
    </w:p>
    <w:p w14:paraId="7B71407F" w14:textId="77777777" w:rsidR="002E72EF" w:rsidRDefault="002E72EF" w:rsidP="00061F14">
      <w:pPr>
        <w:spacing w:after="0" w:line="240" w:lineRule="auto"/>
        <w:rPr>
          <w:rFonts w:ascii="Baskerville Old Face" w:hAnsi="Baskerville Old Face"/>
          <w:sz w:val="24"/>
          <w:szCs w:val="24"/>
        </w:rPr>
      </w:pPr>
    </w:p>
    <w:p w14:paraId="42C4481E" w14:textId="77777777" w:rsidR="00FF145C" w:rsidRPr="00FF145C" w:rsidRDefault="00FF145C" w:rsidP="00061F14">
      <w:pPr>
        <w:spacing w:after="0" w:line="240" w:lineRule="auto"/>
        <w:rPr>
          <w:rFonts w:ascii="Baskerville Old Face" w:hAnsi="Baskerville Old Face"/>
          <w:sz w:val="24"/>
          <w:szCs w:val="24"/>
        </w:rPr>
      </w:pPr>
      <w:r>
        <w:rPr>
          <w:rFonts w:ascii="Baskerville Old Face" w:hAnsi="Baskerville Old Face"/>
          <w:sz w:val="24"/>
          <w:szCs w:val="24"/>
        </w:rPr>
        <w:t xml:space="preserve">Unfortunately, Sidney never explains in his </w:t>
      </w:r>
      <w:r>
        <w:rPr>
          <w:rFonts w:ascii="Baskerville Old Face" w:hAnsi="Baskerville Old Face"/>
          <w:i/>
          <w:sz w:val="24"/>
          <w:szCs w:val="24"/>
        </w:rPr>
        <w:t>Defence</w:t>
      </w:r>
      <w:r>
        <w:rPr>
          <w:rFonts w:ascii="Baskerville Old Face" w:hAnsi="Baskerville Old Face"/>
          <w:sz w:val="24"/>
          <w:szCs w:val="24"/>
        </w:rPr>
        <w:t xml:space="preserve"> or in </w:t>
      </w:r>
      <w:r>
        <w:rPr>
          <w:rFonts w:ascii="Baskerville Old Face" w:hAnsi="Baskerville Old Face"/>
          <w:i/>
          <w:sz w:val="24"/>
          <w:szCs w:val="24"/>
        </w:rPr>
        <w:t>A&amp;S</w:t>
      </w:r>
      <w:r>
        <w:rPr>
          <w:rFonts w:ascii="Baskerville Old Face" w:hAnsi="Baskerville Old Face"/>
          <w:sz w:val="24"/>
          <w:szCs w:val="24"/>
        </w:rPr>
        <w:t xml:space="preserve"> how his readers might engage with those “natural problems” and so presumably obtain moral benefit.</w:t>
      </w:r>
      <w:r w:rsidR="000F4A75">
        <w:rPr>
          <w:rFonts w:ascii="Baskerville Old Face" w:hAnsi="Baskerville Old Face"/>
          <w:sz w:val="24"/>
          <w:szCs w:val="24"/>
        </w:rPr>
        <w:t xml:space="preserve"> His usual model is epic or heroic poetry, where things are obviously very different.</w:t>
      </w:r>
    </w:p>
    <w:p w14:paraId="7F0F6F33" w14:textId="77777777" w:rsidR="00FF145C" w:rsidRDefault="00FF145C" w:rsidP="00061F14">
      <w:pPr>
        <w:spacing w:after="0" w:line="240" w:lineRule="auto"/>
        <w:rPr>
          <w:rFonts w:ascii="Baskerville Old Face" w:hAnsi="Baskerville Old Face"/>
          <w:sz w:val="24"/>
          <w:szCs w:val="24"/>
        </w:rPr>
      </w:pPr>
    </w:p>
    <w:p w14:paraId="0E2A0299" w14:textId="77777777" w:rsidR="00970193" w:rsidRDefault="001A0B3A" w:rsidP="00061F14">
      <w:pPr>
        <w:spacing w:after="0" w:line="240" w:lineRule="auto"/>
        <w:rPr>
          <w:rFonts w:ascii="Baskerville Old Face" w:hAnsi="Baskerville Old Face"/>
          <w:sz w:val="24"/>
          <w:szCs w:val="24"/>
        </w:rPr>
      </w:pPr>
      <w:r>
        <w:rPr>
          <w:rFonts w:ascii="Baskerville Old Face" w:hAnsi="Baskerville Old Face"/>
          <w:sz w:val="24"/>
          <w:szCs w:val="24"/>
        </w:rPr>
        <w:t xml:space="preserve">Does Sidney intend in reading </w:t>
      </w:r>
      <w:r>
        <w:rPr>
          <w:rFonts w:ascii="Baskerville Old Face" w:hAnsi="Baskerville Old Face"/>
          <w:i/>
          <w:sz w:val="24"/>
          <w:szCs w:val="24"/>
        </w:rPr>
        <w:t>Astrophil and Stella</w:t>
      </w:r>
      <w:r>
        <w:rPr>
          <w:rFonts w:ascii="Baskerville Old Face" w:hAnsi="Baskerville Old Face"/>
          <w:sz w:val="24"/>
          <w:szCs w:val="24"/>
        </w:rPr>
        <w:t xml:space="preserve"> that we inculcate </w:t>
      </w:r>
      <w:r w:rsidR="00DD6E6D">
        <w:rPr>
          <w:rFonts w:ascii="Baskerville Old Face" w:hAnsi="Baskerville Old Face"/>
          <w:sz w:val="24"/>
          <w:szCs w:val="24"/>
        </w:rPr>
        <w:t>a virtue of love</w:t>
      </w:r>
      <w:r w:rsidR="00970193">
        <w:rPr>
          <w:rFonts w:ascii="Baskerville Old Face" w:hAnsi="Baskerville Old Face"/>
          <w:sz w:val="24"/>
          <w:szCs w:val="24"/>
        </w:rPr>
        <w:t>, love of beauty, love of virtue</w:t>
      </w:r>
      <w:r w:rsidR="00DD6E6D">
        <w:rPr>
          <w:rFonts w:ascii="Baskerville Old Face" w:hAnsi="Baskerville Old Face"/>
          <w:sz w:val="24"/>
          <w:szCs w:val="24"/>
        </w:rPr>
        <w:t>?</w:t>
      </w:r>
    </w:p>
    <w:p w14:paraId="7CB25FDA" w14:textId="77777777" w:rsidR="00970193" w:rsidRDefault="00970193" w:rsidP="00061F14">
      <w:pPr>
        <w:spacing w:after="0" w:line="240" w:lineRule="auto"/>
        <w:rPr>
          <w:rFonts w:ascii="Baskerville Old Face" w:hAnsi="Baskerville Old Face"/>
          <w:sz w:val="24"/>
          <w:szCs w:val="24"/>
        </w:rPr>
      </w:pPr>
    </w:p>
    <w:p w14:paraId="621417D8" w14:textId="77777777" w:rsidR="0043746B" w:rsidRDefault="0043746B" w:rsidP="00061F14">
      <w:pPr>
        <w:spacing w:after="0" w:line="240" w:lineRule="auto"/>
        <w:rPr>
          <w:rFonts w:ascii="Baskerville Old Face" w:hAnsi="Baskerville Old Face"/>
          <w:sz w:val="24"/>
          <w:szCs w:val="24"/>
        </w:rPr>
      </w:pPr>
      <w:r>
        <w:rPr>
          <w:rFonts w:ascii="Baskerville Old Face" w:hAnsi="Baskerville Old Face"/>
          <w:sz w:val="24"/>
          <w:szCs w:val="24"/>
        </w:rPr>
        <w:t>If so, how does Sidney go about doing this?</w:t>
      </w:r>
      <w:r w:rsidR="00061F14">
        <w:rPr>
          <w:rFonts w:ascii="Baskerville Old Face" w:hAnsi="Baskerville Old Face"/>
          <w:sz w:val="24"/>
          <w:szCs w:val="24"/>
        </w:rPr>
        <w:t xml:space="preserve"> </w:t>
      </w:r>
      <w:r w:rsidR="004159DB">
        <w:rPr>
          <w:rFonts w:ascii="Baskerville Old Face" w:hAnsi="Baskerville Old Face"/>
          <w:sz w:val="24"/>
          <w:szCs w:val="24"/>
        </w:rPr>
        <w:t xml:space="preserve">According to Sidney in </w:t>
      </w:r>
      <w:r w:rsidR="004159DB">
        <w:rPr>
          <w:rFonts w:ascii="Baskerville Old Face" w:hAnsi="Baskerville Old Face"/>
          <w:i/>
          <w:sz w:val="24"/>
          <w:szCs w:val="24"/>
        </w:rPr>
        <w:t xml:space="preserve">The </w:t>
      </w:r>
      <w:proofErr w:type="spellStart"/>
      <w:r w:rsidR="004159DB">
        <w:rPr>
          <w:rFonts w:ascii="Baskerville Old Face" w:hAnsi="Baskerville Old Face"/>
          <w:i/>
          <w:sz w:val="24"/>
          <w:szCs w:val="24"/>
        </w:rPr>
        <w:t>Defense</w:t>
      </w:r>
      <w:proofErr w:type="spellEnd"/>
      <w:r w:rsidR="004159DB">
        <w:rPr>
          <w:rFonts w:ascii="Baskerville Old Face" w:hAnsi="Baskerville Old Face"/>
          <w:sz w:val="24"/>
          <w:szCs w:val="24"/>
        </w:rPr>
        <w:t xml:space="preserve"> t</w:t>
      </w:r>
      <w:r>
        <w:rPr>
          <w:rFonts w:ascii="Baskerville Old Face" w:hAnsi="Baskerville Old Face"/>
          <w:sz w:val="24"/>
          <w:szCs w:val="24"/>
        </w:rPr>
        <w:t>he advantage that poetry has over moral philosophy is that</w:t>
      </w:r>
    </w:p>
    <w:p w14:paraId="37E397CE" w14:textId="77777777" w:rsidR="00061F14" w:rsidRDefault="00061F14" w:rsidP="00061F14">
      <w:pPr>
        <w:spacing w:after="0" w:line="240" w:lineRule="auto"/>
        <w:rPr>
          <w:rFonts w:ascii="Baskerville Old Face" w:hAnsi="Baskerville Old Face"/>
          <w:sz w:val="24"/>
          <w:szCs w:val="24"/>
        </w:rPr>
      </w:pPr>
    </w:p>
    <w:p w14:paraId="3143879D" w14:textId="77777777" w:rsidR="0043746B" w:rsidRPr="002E5651" w:rsidRDefault="0043746B" w:rsidP="00061F14">
      <w:pPr>
        <w:spacing w:after="0" w:line="240" w:lineRule="auto"/>
        <w:ind w:left="851" w:right="851"/>
        <w:rPr>
          <w:rFonts w:ascii="Baskerville Old Face" w:hAnsi="Baskerville Old Face"/>
        </w:rPr>
      </w:pPr>
      <w:r w:rsidRPr="002E5651">
        <w:rPr>
          <w:rFonts w:ascii="Baskerville Old Face" w:hAnsi="Baskerville Old Face"/>
        </w:rPr>
        <w:t xml:space="preserve">whatsoever the philosopher saith should be done, </w:t>
      </w:r>
      <w:r>
        <w:rPr>
          <w:rFonts w:ascii="Baskerville Old Face" w:hAnsi="Baskerville Old Face"/>
        </w:rPr>
        <w:t>[the poet]</w:t>
      </w:r>
      <w:r w:rsidRPr="002E5651">
        <w:rPr>
          <w:rFonts w:ascii="Baskerville Old Face" w:hAnsi="Baskerville Old Face"/>
        </w:rPr>
        <w:t xml:space="preserve"> gives a perfect picture of it in someone by whom he </w:t>
      </w:r>
      <w:proofErr w:type="spellStart"/>
      <w:r w:rsidRPr="002E5651">
        <w:rPr>
          <w:rFonts w:ascii="Baskerville Old Face" w:hAnsi="Baskerville Old Face"/>
        </w:rPr>
        <w:t>presupposeth</w:t>
      </w:r>
      <w:proofErr w:type="spellEnd"/>
      <w:r w:rsidRPr="002E5651">
        <w:rPr>
          <w:rFonts w:ascii="Baskerville Old Face" w:hAnsi="Baskerville Old Face"/>
        </w:rPr>
        <w:t xml:space="preserve"> it was done, so as he </w:t>
      </w:r>
      <w:proofErr w:type="spellStart"/>
      <w:r w:rsidRPr="002E5651">
        <w:rPr>
          <w:rFonts w:ascii="Baskerville Old Face" w:hAnsi="Baskerville Old Face"/>
        </w:rPr>
        <w:t>couplet</w:t>
      </w:r>
      <w:r>
        <w:rPr>
          <w:rFonts w:ascii="Baskerville Old Face" w:hAnsi="Baskerville Old Face"/>
        </w:rPr>
        <w:t>h</w:t>
      </w:r>
      <w:proofErr w:type="spellEnd"/>
      <w:r w:rsidRPr="002E5651">
        <w:rPr>
          <w:rFonts w:ascii="Baskerville Old Face" w:hAnsi="Baskerville Old Face"/>
        </w:rPr>
        <w:t xml:space="preserve"> the general notion with the particular example. A perfect picture I say, for he </w:t>
      </w:r>
      <w:proofErr w:type="spellStart"/>
      <w:r w:rsidRPr="002E5651">
        <w:rPr>
          <w:rFonts w:ascii="Baskerville Old Face" w:hAnsi="Baskerville Old Face"/>
        </w:rPr>
        <w:t>yieldeth</w:t>
      </w:r>
      <w:proofErr w:type="spellEnd"/>
      <w:r w:rsidRPr="002E5651">
        <w:rPr>
          <w:rFonts w:ascii="Baskerville Old Face" w:hAnsi="Baskerville Old Face"/>
        </w:rPr>
        <w:t xml:space="preserve"> to the powers of the mind an image of that whereof the philosopher </w:t>
      </w:r>
      <w:proofErr w:type="spellStart"/>
      <w:r w:rsidRPr="002E5651">
        <w:rPr>
          <w:rFonts w:ascii="Baskerville Old Face" w:hAnsi="Baskerville Old Face"/>
        </w:rPr>
        <w:t>bestoweth</w:t>
      </w:r>
      <w:proofErr w:type="spellEnd"/>
      <w:r w:rsidRPr="002E5651">
        <w:rPr>
          <w:rFonts w:ascii="Baskerville Old Face" w:hAnsi="Baskerville Old Face"/>
        </w:rPr>
        <w:t xml:space="preserve"> but a </w:t>
      </w:r>
      <w:proofErr w:type="spellStart"/>
      <w:r w:rsidRPr="002E5651">
        <w:rPr>
          <w:rFonts w:ascii="Baskerville Old Face" w:hAnsi="Baskerville Old Face"/>
        </w:rPr>
        <w:t>wordish</w:t>
      </w:r>
      <w:proofErr w:type="spellEnd"/>
      <w:r w:rsidRPr="002E5651">
        <w:rPr>
          <w:rFonts w:ascii="Baskerville Old Face" w:hAnsi="Baskerville Old Face"/>
        </w:rPr>
        <w:t xml:space="preserve"> description which doth neither strike, pierce, nor possess the sight of the soul so much as that other doth. (pp. 113-114)</w:t>
      </w:r>
    </w:p>
    <w:p w14:paraId="06B65A58" w14:textId="77777777" w:rsidR="0043746B" w:rsidRDefault="0043746B" w:rsidP="00061F14">
      <w:pPr>
        <w:spacing w:after="0" w:line="240" w:lineRule="auto"/>
        <w:rPr>
          <w:rFonts w:ascii="Baskerville Old Face" w:hAnsi="Baskerville Old Face"/>
          <w:sz w:val="24"/>
          <w:szCs w:val="24"/>
        </w:rPr>
      </w:pPr>
    </w:p>
    <w:p w14:paraId="1CB4A050" w14:textId="77777777" w:rsidR="0043746B" w:rsidRDefault="0043746B" w:rsidP="00061F14">
      <w:pPr>
        <w:spacing w:after="0" w:line="240" w:lineRule="auto"/>
        <w:rPr>
          <w:rFonts w:ascii="Baskerville Old Face" w:hAnsi="Baskerville Old Face"/>
          <w:sz w:val="24"/>
          <w:szCs w:val="24"/>
        </w:rPr>
      </w:pPr>
      <w:r>
        <w:rPr>
          <w:rFonts w:ascii="Baskerville Old Face" w:hAnsi="Baskerville Old Face"/>
          <w:sz w:val="24"/>
          <w:szCs w:val="24"/>
        </w:rPr>
        <w:t xml:space="preserve">Let us consider </w:t>
      </w:r>
      <w:r w:rsidR="00F22755">
        <w:rPr>
          <w:rFonts w:ascii="Baskerville Old Face" w:hAnsi="Baskerville Old Face"/>
          <w:sz w:val="24"/>
          <w:szCs w:val="24"/>
        </w:rPr>
        <w:t xml:space="preserve">two ways in which </w:t>
      </w:r>
      <w:r>
        <w:rPr>
          <w:rFonts w:ascii="Baskerville Old Face" w:hAnsi="Baskerville Old Face"/>
          <w:sz w:val="24"/>
          <w:szCs w:val="24"/>
        </w:rPr>
        <w:t xml:space="preserve">the ‘speaking picture’ of </w:t>
      </w:r>
      <w:r>
        <w:rPr>
          <w:rFonts w:ascii="Baskerville Old Face" w:hAnsi="Baskerville Old Face"/>
          <w:i/>
          <w:sz w:val="24"/>
          <w:szCs w:val="24"/>
        </w:rPr>
        <w:t>A</w:t>
      </w:r>
      <w:r w:rsidR="000F4A75">
        <w:rPr>
          <w:rFonts w:ascii="Baskerville Old Face" w:hAnsi="Baskerville Old Face"/>
          <w:i/>
          <w:sz w:val="24"/>
          <w:szCs w:val="24"/>
        </w:rPr>
        <w:t>&amp;</w:t>
      </w:r>
      <w:r>
        <w:rPr>
          <w:rFonts w:ascii="Baskerville Old Face" w:hAnsi="Baskerville Old Face"/>
          <w:i/>
          <w:sz w:val="24"/>
          <w:szCs w:val="24"/>
        </w:rPr>
        <w:t>S</w:t>
      </w:r>
      <w:r>
        <w:rPr>
          <w:rFonts w:ascii="Baskerville Old Face" w:hAnsi="Baskerville Old Face"/>
          <w:sz w:val="24"/>
          <w:szCs w:val="24"/>
        </w:rPr>
        <w:t xml:space="preserve"> might be considered as striking, piercing, or possessing the sight of the soul</w:t>
      </w:r>
      <w:r w:rsidR="0087595A">
        <w:rPr>
          <w:rFonts w:ascii="Baskerville Old Face" w:hAnsi="Baskerville Old Face"/>
          <w:sz w:val="24"/>
          <w:szCs w:val="24"/>
        </w:rPr>
        <w:t xml:space="preserve"> of the implied reader</w:t>
      </w:r>
      <w:r>
        <w:rPr>
          <w:rFonts w:ascii="Baskerville Old Face" w:hAnsi="Baskerville Old Face"/>
          <w:sz w:val="24"/>
          <w:szCs w:val="24"/>
        </w:rPr>
        <w:t>.</w:t>
      </w:r>
    </w:p>
    <w:p w14:paraId="5876D555" w14:textId="77777777" w:rsidR="0043746B" w:rsidRDefault="0043746B" w:rsidP="00061F14">
      <w:pPr>
        <w:spacing w:after="0" w:line="240" w:lineRule="auto"/>
        <w:rPr>
          <w:rFonts w:ascii="Baskerville Old Face" w:hAnsi="Baskerville Old Face"/>
          <w:sz w:val="24"/>
          <w:szCs w:val="24"/>
        </w:rPr>
      </w:pPr>
    </w:p>
    <w:p w14:paraId="61E30787" w14:textId="77777777" w:rsidR="000F4A75" w:rsidRDefault="004159DB" w:rsidP="00061F14">
      <w:pPr>
        <w:spacing w:after="0" w:line="240" w:lineRule="auto"/>
        <w:rPr>
          <w:rFonts w:ascii="Baskerville Old Face" w:hAnsi="Baskerville Old Face"/>
          <w:sz w:val="24"/>
          <w:szCs w:val="24"/>
        </w:rPr>
      </w:pPr>
      <w:r w:rsidRPr="002E72EF">
        <w:rPr>
          <w:rFonts w:ascii="Baskerville Old Face" w:hAnsi="Baskerville Old Face"/>
          <w:b/>
          <w:sz w:val="24"/>
          <w:szCs w:val="24"/>
        </w:rPr>
        <w:t>1)</w:t>
      </w:r>
      <w:r>
        <w:rPr>
          <w:rFonts w:ascii="Baskerville Old Face" w:hAnsi="Baskerville Old Face"/>
          <w:sz w:val="24"/>
          <w:szCs w:val="24"/>
        </w:rPr>
        <w:tab/>
      </w:r>
      <w:r w:rsidR="000F4A75">
        <w:rPr>
          <w:rFonts w:ascii="Baskerville Old Face" w:hAnsi="Baskerville Old Face"/>
          <w:sz w:val="24"/>
          <w:szCs w:val="24"/>
        </w:rPr>
        <w:t xml:space="preserve">In </w:t>
      </w:r>
      <w:r w:rsidR="000F4A75">
        <w:rPr>
          <w:rFonts w:ascii="Baskerville Old Face" w:hAnsi="Baskerville Old Face"/>
          <w:i/>
          <w:sz w:val="24"/>
          <w:szCs w:val="24"/>
        </w:rPr>
        <w:t>The Defence</w:t>
      </w:r>
      <w:r w:rsidR="000F4A75">
        <w:rPr>
          <w:rFonts w:ascii="Baskerville Old Face" w:hAnsi="Baskerville Old Face"/>
          <w:sz w:val="24"/>
          <w:szCs w:val="24"/>
        </w:rPr>
        <w:t xml:space="preserve"> </w:t>
      </w:r>
      <w:r w:rsidR="0087595A">
        <w:rPr>
          <w:rFonts w:ascii="Baskerville Old Face" w:hAnsi="Baskerville Old Face"/>
          <w:sz w:val="24"/>
          <w:szCs w:val="24"/>
        </w:rPr>
        <w:t>Sidney judges</w:t>
      </w:r>
      <w:r w:rsidR="000F4A75">
        <w:rPr>
          <w:rFonts w:ascii="Baskerville Old Face" w:hAnsi="Baskerville Old Face"/>
          <w:sz w:val="24"/>
          <w:szCs w:val="24"/>
        </w:rPr>
        <w:t xml:space="preserve"> much poetry in English</w:t>
      </w:r>
      <w:r w:rsidR="00E31EDB">
        <w:rPr>
          <w:rFonts w:ascii="Baskerville Old Face" w:hAnsi="Baskerville Old Face"/>
          <w:sz w:val="24"/>
          <w:szCs w:val="24"/>
        </w:rPr>
        <w:t xml:space="preserve"> </w:t>
      </w:r>
      <w:r w:rsidR="0087595A">
        <w:rPr>
          <w:rFonts w:ascii="Baskerville Old Face" w:hAnsi="Baskerville Old Face"/>
          <w:sz w:val="24"/>
          <w:szCs w:val="24"/>
        </w:rPr>
        <w:t>to be in need of ingenuity, reason, or wisdom, and he proceeds to criticise particular faults</w:t>
      </w:r>
      <w:r w:rsidR="000F4A75">
        <w:rPr>
          <w:rFonts w:ascii="Baskerville Old Face" w:hAnsi="Baskerville Old Face"/>
          <w:sz w:val="24"/>
          <w:szCs w:val="24"/>
        </w:rPr>
        <w:t xml:space="preserve">: e.g. </w:t>
      </w:r>
      <w:r w:rsidR="0087595A">
        <w:rPr>
          <w:rFonts w:ascii="Baskerville Old Face" w:hAnsi="Baskerville Old Face"/>
          <w:sz w:val="24"/>
          <w:szCs w:val="24"/>
        </w:rPr>
        <w:t>windy figures used for the sake of sounding poetic</w:t>
      </w:r>
      <w:r w:rsidR="000F4A75">
        <w:rPr>
          <w:rFonts w:ascii="Baskerville Old Face" w:hAnsi="Baskerville Old Face"/>
          <w:sz w:val="24"/>
          <w:szCs w:val="24"/>
        </w:rPr>
        <w:t>.</w:t>
      </w:r>
    </w:p>
    <w:p w14:paraId="5DA4A43A" w14:textId="77777777" w:rsidR="00E31EDB" w:rsidRDefault="000F4A75" w:rsidP="00061F14">
      <w:pPr>
        <w:pStyle w:val="ListParagraph"/>
        <w:numPr>
          <w:ilvl w:val="0"/>
          <w:numId w:val="6"/>
        </w:numPr>
        <w:spacing w:after="0" w:line="240" w:lineRule="auto"/>
        <w:rPr>
          <w:rFonts w:ascii="Baskerville Old Face" w:hAnsi="Baskerville Old Face"/>
          <w:sz w:val="24"/>
          <w:szCs w:val="24"/>
        </w:rPr>
      </w:pPr>
      <w:r>
        <w:rPr>
          <w:rFonts w:ascii="Baskerville Old Face" w:hAnsi="Baskerville Old Face"/>
          <w:sz w:val="24"/>
          <w:szCs w:val="24"/>
        </w:rPr>
        <w:t>Consider</w:t>
      </w:r>
      <w:r w:rsidR="0087595A" w:rsidRPr="000F4A75">
        <w:rPr>
          <w:rFonts w:ascii="Baskerville Old Face" w:hAnsi="Baskerville Old Face"/>
          <w:sz w:val="24"/>
          <w:szCs w:val="24"/>
        </w:rPr>
        <w:t xml:space="preserve"> the metaphorically complex structures in Sidney’s own </w:t>
      </w:r>
      <w:r w:rsidR="0087595A" w:rsidRPr="000F4A75">
        <w:rPr>
          <w:rFonts w:ascii="Baskerville Old Face" w:hAnsi="Baskerville Old Face"/>
          <w:i/>
          <w:sz w:val="24"/>
          <w:szCs w:val="24"/>
        </w:rPr>
        <w:t>A</w:t>
      </w:r>
      <w:r>
        <w:rPr>
          <w:rFonts w:ascii="Baskerville Old Face" w:hAnsi="Baskerville Old Face"/>
          <w:i/>
          <w:sz w:val="24"/>
          <w:szCs w:val="24"/>
        </w:rPr>
        <w:t>&amp;S</w:t>
      </w:r>
      <w:r w:rsidR="0087595A" w:rsidRPr="000F4A75">
        <w:rPr>
          <w:rFonts w:ascii="Baskerville Old Face" w:hAnsi="Baskerville Old Face"/>
          <w:sz w:val="24"/>
          <w:szCs w:val="24"/>
        </w:rPr>
        <w:t xml:space="preserve">, to see how </w:t>
      </w:r>
      <w:r w:rsidR="004159DB" w:rsidRPr="000F4A75">
        <w:rPr>
          <w:rFonts w:ascii="Baskerville Old Face" w:hAnsi="Baskerville Old Face"/>
          <w:sz w:val="24"/>
          <w:szCs w:val="24"/>
        </w:rPr>
        <w:t xml:space="preserve">its </w:t>
      </w:r>
      <w:proofErr w:type="spellStart"/>
      <w:r w:rsidR="0087595A" w:rsidRPr="000F4A75">
        <w:rPr>
          <w:rFonts w:ascii="Baskerville Old Face" w:hAnsi="Baskerville Old Face"/>
          <w:sz w:val="24"/>
          <w:szCs w:val="24"/>
        </w:rPr>
        <w:t>figurality</w:t>
      </w:r>
      <w:proofErr w:type="spellEnd"/>
      <w:r w:rsidR="00E31EDB" w:rsidRPr="000F4A75">
        <w:rPr>
          <w:rFonts w:ascii="Baskerville Old Face" w:hAnsi="Baskerville Old Face"/>
          <w:sz w:val="24"/>
          <w:szCs w:val="24"/>
        </w:rPr>
        <w:t xml:space="preserve"> </w:t>
      </w:r>
      <w:r>
        <w:rPr>
          <w:rFonts w:ascii="Baskerville Old Face" w:hAnsi="Baskerville Old Face"/>
          <w:sz w:val="24"/>
          <w:szCs w:val="24"/>
        </w:rPr>
        <w:t xml:space="preserve">may be </w:t>
      </w:r>
      <w:r w:rsidR="00E31EDB" w:rsidRPr="000F4A75">
        <w:rPr>
          <w:rFonts w:ascii="Baskerville Old Face" w:hAnsi="Baskerville Old Face"/>
          <w:sz w:val="24"/>
          <w:szCs w:val="24"/>
        </w:rPr>
        <w:t>distinguishe</w:t>
      </w:r>
      <w:r>
        <w:rPr>
          <w:rFonts w:ascii="Baskerville Old Face" w:hAnsi="Baskerville Old Face"/>
          <w:sz w:val="24"/>
          <w:szCs w:val="24"/>
        </w:rPr>
        <w:t>d</w:t>
      </w:r>
      <w:r w:rsidR="00E31EDB" w:rsidRPr="000F4A75">
        <w:rPr>
          <w:rFonts w:ascii="Baskerville Old Face" w:hAnsi="Baskerville Old Face"/>
          <w:sz w:val="24"/>
          <w:szCs w:val="24"/>
        </w:rPr>
        <w:t xml:space="preserve"> from th</w:t>
      </w:r>
      <w:r w:rsidR="00F22755" w:rsidRPr="000F4A75">
        <w:rPr>
          <w:rFonts w:ascii="Baskerville Old Face" w:hAnsi="Baskerville Old Face"/>
          <w:sz w:val="24"/>
          <w:szCs w:val="24"/>
        </w:rPr>
        <w:t xml:space="preserve">at which </w:t>
      </w:r>
      <w:r>
        <w:rPr>
          <w:rFonts w:ascii="Baskerville Old Face" w:hAnsi="Baskerville Old Face"/>
          <w:sz w:val="24"/>
          <w:szCs w:val="24"/>
        </w:rPr>
        <w:t>Sidney</w:t>
      </w:r>
      <w:r w:rsidR="00F22755" w:rsidRPr="000F4A75">
        <w:rPr>
          <w:rFonts w:ascii="Baskerville Old Face" w:hAnsi="Baskerville Old Face"/>
          <w:sz w:val="24"/>
          <w:szCs w:val="24"/>
        </w:rPr>
        <w:t xml:space="preserve"> would censor</w:t>
      </w:r>
      <w:r w:rsidR="00E31EDB" w:rsidRPr="000F4A75">
        <w:rPr>
          <w:rFonts w:ascii="Baskerville Old Face" w:hAnsi="Baskerville Old Face"/>
          <w:sz w:val="24"/>
          <w:szCs w:val="24"/>
        </w:rPr>
        <w:t>.</w:t>
      </w:r>
    </w:p>
    <w:p w14:paraId="103D2B47" w14:textId="77777777" w:rsidR="000F4A75" w:rsidRPr="000F4A75" w:rsidRDefault="000F4A75" w:rsidP="00061F14">
      <w:pPr>
        <w:pStyle w:val="ListParagraph"/>
        <w:numPr>
          <w:ilvl w:val="1"/>
          <w:numId w:val="6"/>
        </w:numPr>
        <w:spacing w:after="0" w:line="240" w:lineRule="auto"/>
        <w:rPr>
          <w:rFonts w:ascii="Baskerville Old Face" w:hAnsi="Baskerville Old Face"/>
          <w:sz w:val="24"/>
          <w:szCs w:val="24"/>
        </w:rPr>
      </w:pPr>
      <w:r>
        <w:rPr>
          <w:rFonts w:ascii="Baskerville Old Face" w:hAnsi="Baskerville Old Face"/>
          <w:sz w:val="24"/>
          <w:szCs w:val="24"/>
        </w:rPr>
        <w:t xml:space="preserve">Is the </w:t>
      </w:r>
      <w:proofErr w:type="spellStart"/>
      <w:r>
        <w:rPr>
          <w:rFonts w:ascii="Baskerville Old Face" w:hAnsi="Baskerville Old Face"/>
          <w:sz w:val="24"/>
          <w:szCs w:val="24"/>
        </w:rPr>
        <w:t>metaphoricity</w:t>
      </w:r>
      <w:proofErr w:type="spellEnd"/>
      <w:r>
        <w:rPr>
          <w:rFonts w:ascii="Baskerville Old Face" w:hAnsi="Baskerville Old Face"/>
          <w:sz w:val="24"/>
          <w:szCs w:val="24"/>
        </w:rPr>
        <w:t xml:space="preserve"> cognitive (meaningful, involving thought or needing to be figured out)? Consider the Renaissance understanding of the </w:t>
      </w:r>
      <w:r w:rsidRPr="00862303">
        <w:rPr>
          <w:rFonts w:ascii="Baskerville Old Face" w:hAnsi="Baskerville Old Face" w:cs="Times New Roman"/>
          <w:spacing w:val="-3"/>
          <w:sz w:val="24"/>
          <w:szCs w:val="24"/>
        </w:rPr>
        <w:t>‘conceit’</w:t>
      </w:r>
      <w:r>
        <w:rPr>
          <w:rFonts w:ascii="Baskerville Old Face" w:hAnsi="Baskerville Old Face" w:cs="Times New Roman"/>
          <w:spacing w:val="-3"/>
          <w:sz w:val="24"/>
          <w:szCs w:val="24"/>
        </w:rPr>
        <w:t xml:space="preserve">, </w:t>
      </w:r>
      <w:r w:rsidRPr="00862303">
        <w:rPr>
          <w:rFonts w:ascii="Baskerville Old Face" w:hAnsi="Baskerville Old Face" w:cs="Times New Roman"/>
          <w:spacing w:val="-3"/>
          <w:sz w:val="24"/>
          <w:szCs w:val="24"/>
        </w:rPr>
        <w:t>a metaphorical manipulation of language</w:t>
      </w:r>
      <w:r>
        <w:rPr>
          <w:rFonts w:ascii="Baskerville Old Face" w:hAnsi="Baskerville Old Face" w:cs="Times New Roman"/>
          <w:spacing w:val="-3"/>
          <w:sz w:val="24"/>
          <w:szCs w:val="24"/>
        </w:rPr>
        <w:t>, but also an idea, concept, or thought. Perhaps u</w:t>
      </w:r>
      <w:r w:rsidRPr="00862303">
        <w:rPr>
          <w:rFonts w:ascii="Baskerville Old Face" w:hAnsi="Baskerville Old Face" w:cs="Times New Roman"/>
          <w:spacing w:val="-3"/>
          <w:sz w:val="24"/>
          <w:szCs w:val="24"/>
        </w:rPr>
        <w:t>nlike the usual metaphor, where an obvious and close resemblance exists between vehicle and tenor, a conceit stresses a similarity between highly dissimilar elements that must be discovered through thought.</w:t>
      </w:r>
    </w:p>
    <w:p w14:paraId="15B1ECFB" w14:textId="77777777" w:rsidR="000F4A75" w:rsidRDefault="000F4A75" w:rsidP="00061F14">
      <w:pPr>
        <w:pStyle w:val="ListParagraph"/>
        <w:numPr>
          <w:ilvl w:val="1"/>
          <w:numId w:val="6"/>
        </w:numPr>
        <w:spacing w:after="0" w:line="240" w:lineRule="auto"/>
        <w:rPr>
          <w:rFonts w:ascii="Baskerville Old Face" w:hAnsi="Baskerville Old Face"/>
          <w:sz w:val="24"/>
          <w:szCs w:val="24"/>
        </w:rPr>
      </w:pPr>
      <w:r>
        <w:rPr>
          <w:rFonts w:ascii="Baskerville Old Face" w:hAnsi="Baskerville Old Face"/>
          <w:sz w:val="24"/>
          <w:szCs w:val="24"/>
        </w:rPr>
        <w:t xml:space="preserve">Sidney expresses a good deal of concern in the final passages of the </w:t>
      </w:r>
      <w:r>
        <w:rPr>
          <w:rFonts w:ascii="Baskerville Old Face" w:hAnsi="Baskerville Old Face"/>
          <w:i/>
          <w:sz w:val="24"/>
          <w:szCs w:val="24"/>
        </w:rPr>
        <w:t>Defence</w:t>
      </w:r>
      <w:r>
        <w:rPr>
          <w:rFonts w:ascii="Baskerville Old Face" w:hAnsi="Baskerville Old Face"/>
          <w:sz w:val="24"/>
          <w:szCs w:val="24"/>
        </w:rPr>
        <w:t>, that Art, or that which is artificial, is fitted to Nature or to life itself; that rhetorical figures and techniques should mirror Nature (p. 144).</w:t>
      </w:r>
    </w:p>
    <w:p w14:paraId="65DD16C6" w14:textId="77777777" w:rsidR="00D1683E" w:rsidRPr="00D1683E" w:rsidRDefault="00D1683E" w:rsidP="00061F14">
      <w:pPr>
        <w:pStyle w:val="ListParagraph"/>
        <w:numPr>
          <w:ilvl w:val="0"/>
          <w:numId w:val="6"/>
        </w:numPr>
        <w:spacing w:after="0" w:line="240" w:lineRule="auto"/>
        <w:ind w:right="851"/>
        <w:rPr>
          <w:rFonts w:ascii="Baskerville Old Face" w:hAnsi="Baskerville Old Face"/>
        </w:rPr>
      </w:pPr>
      <w:r w:rsidRPr="00D1683E">
        <w:rPr>
          <w:rFonts w:ascii="Baskerville Old Face" w:hAnsi="Baskerville Old Face"/>
          <w:i/>
        </w:rPr>
        <w:t>Defence</w:t>
      </w:r>
      <w:r w:rsidRPr="00D1683E">
        <w:rPr>
          <w:rFonts w:ascii="Baskerville Old Face" w:hAnsi="Baskerville Old Face"/>
        </w:rPr>
        <w:t>, p. 143</w:t>
      </w:r>
      <w:r>
        <w:rPr>
          <w:rFonts w:ascii="Baskerville Old Face" w:hAnsi="Baskerville Old Face"/>
        </w:rPr>
        <w:t xml:space="preserve">: </w:t>
      </w:r>
      <w:r w:rsidRPr="00D1683E">
        <w:rPr>
          <w:rFonts w:ascii="Baskerville Old Face" w:hAnsi="Baskerville Old Face"/>
        </w:rPr>
        <w:t xml:space="preserve">But truly many of such writings as come under the banner of </w:t>
      </w:r>
      <w:proofErr w:type="spellStart"/>
      <w:r w:rsidRPr="00D1683E">
        <w:rPr>
          <w:rFonts w:ascii="Baskerville Old Face" w:hAnsi="Baskerville Old Face"/>
        </w:rPr>
        <w:t>unresistable</w:t>
      </w:r>
      <w:proofErr w:type="spellEnd"/>
      <w:r w:rsidRPr="00D1683E">
        <w:rPr>
          <w:rFonts w:ascii="Baskerville Old Face" w:hAnsi="Baskerville Old Face"/>
        </w:rPr>
        <w:t xml:space="preserve"> love, if I were a mistress, would never persuade me they were in love. So coldly they apply fiery speeches, as men that had rather read lovers’ writings (and so caught up certain swelling phrases which hang together, like a man which once told me the wind was at north-west and by south, because he would be sure to name winds enough), than that in truth they feel those passions, which easily – as I think – may be betrayed by that same forcibleness or </w:t>
      </w:r>
      <w:proofErr w:type="spellStart"/>
      <w:r w:rsidRPr="00D1683E">
        <w:rPr>
          <w:rFonts w:ascii="Baskerville Old Face" w:hAnsi="Baskerville Old Face"/>
          <w:i/>
        </w:rPr>
        <w:t>energia</w:t>
      </w:r>
      <w:proofErr w:type="spellEnd"/>
      <w:r w:rsidRPr="00D1683E">
        <w:rPr>
          <w:rFonts w:ascii="Baskerville Old Face" w:hAnsi="Baskerville Old Face"/>
        </w:rPr>
        <w:t xml:space="preserve"> (as the Greeks call it) of the writer.</w:t>
      </w:r>
    </w:p>
    <w:p w14:paraId="6DBF8F9B" w14:textId="77777777" w:rsidR="00D1683E" w:rsidRPr="00D1683E" w:rsidRDefault="00D1683E" w:rsidP="00061F14">
      <w:pPr>
        <w:spacing w:after="0" w:line="240" w:lineRule="auto"/>
        <w:rPr>
          <w:rFonts w:ascii="Baskerville Old Face" w:hAnsi="Baskerville Old Face"/>
          <w:sz w:val="24"/>
          <w:szCs w:val="24"/>
        </w:rPr>
      </w:pPr>
    </w:p>
    <w:p w14:paraId="68F519CD" w14:textId="77777777" w:rsidR="00D1683E" w:rsidRPr="00D1683E" w:rsidRDefault="00D1683E" w:rsidP="00061F14">
      <w:pPr>
        <w:pStyle w:val="ListParagraph"/>
        <w:numPr>
          <w:ilvl w:val="0"/>
          <w:numId w:val="6"/>
        </w:numPr>
        <w:spacing w:after="0" w:line="240" w:lineRule="auto"/>
        <w:rPr>
          <w:rFonts w:ascii="Baskerville Old Face" w:hAnsi="Baskerville Old Face"/>
          <w:sz w:val="24"/>
          <w:szCs w:val="24"/>
        </w:rPr>
      </w:pPr>
      <w:r w:rsidRPr="00D1683E">
        <w:rPr>
          <w:rFonts w:ascii="Baskerville Old Face" w:hAnsi="Baskerville Old Face"/>
          <w:sz w:val="24"/>
          <w:szCs w:val="24"/>
        </w:rPr>
        <w:t xml:space="preserve">Literary Analysis: Consider in this context the example of metaphorical structure provided by </w:t>
      </w:r>
      <w:r w:rsidRPr="00D1683E">
        <w:rPr>
          <w:rFonts w:ascii="Baskerville Old Face" w:hAnsi="Baskerville Old Face"/>
          <w:i/>
          <w:sz w:val="24"/>
          <w:szCs w:val="24"/>
        </w:rPr>
        <w:t>A&amp;S</w:t>
      </w:r>
      <w:r w:rsidRPr="00D1683E">
        <w:rPr>
          <w:rFonts w:ascii="Baskerville Old Face" w:hAnsi="Baskerville Old Face"/>
          <w:sz w:val="24"/>
          <w:szCs w:val="24"/>
        </w:rPr>
        <w:t>, sonnet 1.</w:t>
      </w:r>
      <w:r w:rsidR="00B918CD">
        <w:rPr>
          <w:rFonts w:ascii="Baskerville Old Face" w:hAnsi="Baskerville Old Face"/>
          <w:sz w:val="24"/>
          <w:szCs w:val="24"/>
        </w:rPr>
        <w:t xml:space="preserve"> Consider also the relationship this, the opening sonnet of the sequence, has with the </w:t>
      </w:r>
      <w:r w:rsidR="00B918CD" w:rsidRPr="00FD4189">
        <w:rPr>
          <w:rFonts w:ascii="Baskerville Old Face" w:hAnsi="Baskerville Old Face"/>
          <w:i/>
          <w:sz w:val="24"/>
          <w:szCs w:val="24"/>
        </w:rPr>
        <w:t>Defence</w:t>
      </w:r>
      <w:r w:rsidR="00B918CD">
        <w:rPr>
          <w:rFonts w:ascii="Baskerville Old Face" w:hAnsi="Baskerville Old Face"/>
          <w:sz w:val="24"/>
          <w:szCs w:val="24"/>
        </w:rPr>
        <w:t>.</w:t>
      </w:r>
    </w:p>
    <w:p w14:paraId="1DEBCE47" w14:textId="77777777" w:rsidR="00061F14" w:rsidRDefault="00061F14" w:rsidP="00061F14">
      <w:pPr>
        <w:spacing w:after="0" w:line="240" w:lineRule="auto"/>
        <w:rPr>
          <w:rFonts w:ascii="Baskerville Old Face" w:hAnsi="Baskerville Old Face"/>
          <w:sz w:val="24"/>
          <w:szCs w:val="24"/>
        </w:rPr>
      </w:pPr>
    </w:p>
    <w:p w14:paraId="7A55367B" w14:textId="77777777" w:rsidR="00061F14" w:rsidRDefault="00061F14" w:rsidP="00061F14">
      <w:pPr>
        <w:spacing w:after="0" w:line="240" w:lineRule="auto"/>
        <w:rPr>
          <w:rFonts w:ascii="Baskerville Old Face" w:hAnsi="Baskerville Old Face"/>
          <w:sz w:val="24"/>
          <w:szCs w:val="24"/>
        </w:rPr>
      </w:pPr>
    </w:p>
    <w:p w14:paraId="321811D5" w14:textId="77777777" w:rsidR="00061F14" w:rsidRDefault="00061F14" w:rsidP="00061F14">
      <w:pPr>
        <w:spacing w:after="0" w:line="240" w:lineRule="auto"/>
        <w:rPr>
          <w:rFonts w:ascii="Baskerville Old Face" w:hAnsi="Baskerville Old Face"/>
          <w:sz w:val="24"/>
          <w:szCs w:val="24"/>
        </w:rPr>
      </w:pPr>
    </w:p>
    <w:p w14:paraId="6070E9AD" w14:textId="77777777" w:rsidR="00061F14" w:rsidRDefault="00061F14" w:rsidP="00061F14">
      <w:pPr>
        <w:spacing w:after="0" w:line="240" w:lineRule="auto"/>
        <w:rPr>
          <w:rFonts w:ascii="Baskerville Old Face" w:hAnsi="Baskerville Old Face"/>
          <w:sz w:val="24"/>
          <w:szCs w:val="24"/>
        </w:rPr>
      </w:pPr>
    </w:p>
    <w:p w14:paraId="66C16EC2" w14:textId="77777777" w:rsidR="00061F14" w:rsidRDefault="00061F14" w:rsidP="00061F14">
      <w:pPr>
        <w:spacing w:after="0" w:line="240" w:lineRule="auto"/>
        <w:rPr>
          <w:rFonts w:ascii="Baskerville Old Face" w:hAnsi="Baskerville Old Face"/>
          <w:sz w:val="24"/>
          <w:szCs w:val="24"/>
        </w:rPr>
      </w:pPr>
    </w:p>
    <w:p w14:paraId="25C2EB4F" w14:textId="77777777" w:rsidR="0043746B" w:rsidRPr="00D1683E" w:rsidRDefault="00F22755" w:rsidP="00061F14">
      <w:pPr>
        <w:spacing w:after="0" w:line="240" w:lineRule="auto"/>
        <w:rPr>
          <w:rFonts w:ascii="Baskerville Old Face" w:hAnsi="Baskerville Old Face"/>
          <w:sz w:val="24"/>
          <w:szCs w:val="24"/>
        </w:rPr>
      </w:pPr>
      <w:r w:rsidRPr="002E72EF">
        <w:rPr>
          <w:rFonts w:ascii="Baskerville Old Face" w:hAnsi="Baskerville Old Face"/>
          <w:b/>
          <w:sz w:val="24"/>
          <w:szCs w:val="24"/>
        </w:rPr>
        <w:t>2)</w:t>
      </w:r>
      <w:r w:rsidRPr="00D1683E">
        <w:rPr>
          <w:rFonts w:ascii="Baskerville Old Face" w:hAnsi="Baskerville Old Face"/>
          <w:sz w:val="24"/>
          <w:szCs w:val="24"/>
        </w:rPr>
        <w:tab/>
      </w:r>
      <w:r w:rsidR="0043746B" w:rsidRPr="00D1683E">
        <w:rPr>
          <w:rFonts w:ascii="Baskerville Old Face" w:hAnsi="Baskerville Old Face"/>
          <w:sz w:val="24"/>
          <w:szCs w:val="24"/>
        </w:rPr>
        <w:t>The question of narrative; time; dramatic psychological realism</w:t>
      </w:r>
    </w:p>
    <w:p w14:paraId="41C9FF94" w14:textId="77777777" w:rsidR="00061F14" w:rsidRDefault="00061F14" w:rsidP="00061F14">
      <w:pPr>
        <w:spacing w:after="0" w:line="240" w:lineRule="auto"/>
        <w:rPr>
          <w:rFonts w:ascii="Baskerville Old Face" w:hAnsi="Baskerville Old Face"/>
          <w:sz w:val="24"/>
          <w:szCs w:val="24"/>
        </w:rPr>
      </w:pPr>
    </w:p>
    <w:p w14:paraId="7D5EAE59" w14:textId="77777777" w:rsidR="00585C00" w:rsidRDefault="00585C00" w:rsidP="00061F14">
      <w:pPr>
        <w:spacing w:after="0" w:line="240" w:lineRule="auto"/>
        <w:rPr>
          <w:rFonts w:ascii="Baskerville Old Face" w:hAnsi="Baskerville Old Face"/>
          <w:sz w:val="24"/>
          <w:szCs w:val="24"/>
        </w:rPr>
      </w:pPr>
      <w:r>
        <w:rPr>
          <w:rFonts w:ascii="Baskerville Old Face" w:hAnsi="Baskerville Old Face"/>
          <w:sz w:val="24"/>
          <w:szCs w:val="24"/>
        </w:rPr>
        <w:t>Astrophil rhetorical questions (e.g. sonnet 47) ‘have the force of metonymy: they explicate his predicament just enough for us to know what it is, but not so fully as to detach him from it, which a full-blown past-tense narrative would do.’</w:t>
      </w:r>
    </w:p>
    <w:p w14:paraId="34538784" w14:textId="77777777" w:rsidR="00061F14" w:rsidRDefault="00061F14" w:rsidP="00061F14">
      <w:pPr>
        <w:spacing w:after="0" w:line="240" w:lineRule="auto"/>
        <w:rPr>
          <w:rFonts w:ascii="Baskerville Old Face" w:hAnsi="Baskerville Old Face"/>
          <w:sz w:val="24"/>
          <w:szCs w:val="24"/>
        </w:rPr>
      </w:pPr>
    </w:p>
    <w:p w14:paraId="03829E1C" w14:textId="77777777" w:rsidR="00585C00" w:rsidRPr="00585C00" w:rsidRDefault="00585C00" w:rsidP="00061F14">
      <w:pPr>
        <w:spacing w:after="0" w:line="240" w:lineRule="auto"/>
        <w:ind w:left="851" w:right="851"/>
        <w:rPr>
          <w:rFonts w:ascii="Baskerville Old Face" w:hAnsi="Baskerville Old Face"/>
        </w:rPr>
      </w:pPr>
      <w:r>
        <w:rPr>
          <w:rFonts w:ascii="Baskerville Old Face" w:hAnsi="Baskerville Old Face"/>
        </w:rPr>
        <w:t xml:space="preserve">Many of the </w:t>
      </w:r>
      <w:r>
        <w:rPr>
          <w:rFonts w:ascii="Baskerville Old Face" w:hAnsi="Baskerville Old Face"/>
          <w:i/>
        </w:rPr>
        <w:t>Astrophil and Stella</w:t>
      </w:r>
      <w:r>
        <w:rPr>
          <w:rFonts w:ascii="Baskerville Old Face" w:hAnsi="Baskerville Old Face"/>
        </w:rPr>
        <w:t xml:space="preserve"> sonnets use ... devices for situating Astrophil’s utterances in the immediate present. Interjections and performatives are frequent. A perspective into past time will often be rendered by subordinate clauses, while the main clause holds to the present tense and ... adverbs attach it to the here and now. ...</w:t>
      </w:r>
      <w:r w:rsidR="00061F14">
        <w:rPr>
          <w:rFonts w:ascii="Baskerville Old Face" w:hAnsi="Baskerville Old Face"/>
        </w:rPr>
        <w:t xml:space="preserve"> </w:t>
      </w:r>
      <w:r>
        <w:rPr>
          <w:rFonts w:ascii="Baskerville Old Face" w:hAnsi="Baskerville Old Face"/>
        </w:rPr>
        <w:t>Astrophil’s sense of time is different from the synchronistic Petrarchan time-sense of the one who says “I” in Daniel’s or Shakespeare’s sequence.</w:t>
      </w:r>
      <w:r>
        <w:rPr>
          <w:rStyle w:val="FootnoteReference"/>
          <w:rFonts w:ascii="Baskerville Old Face" w:hAnsi="Baskerville Old Face"/>
        </w:rPr>
        <w:footnoteReference w:id="3"/>
      </w:r>
    </w:p>
    <w:p w14:paraId="44F852C4" w14:textId="77777777" w:rsidR="0043746B" w:rsidRDefault="0043746B" w:rsidP="00061F14">
      <w:pPr>
        <w:spacing w:after="0" w:line="240" w:lineRule="auto"/>
        <w:rPr>
          <w:rFonts w:ascii="Baskerville Old Face" w:hAnsi="Baskerville Old Face"/>
          <w:sz w:val="24"/>
          <w:szCs w:val="24"/>
        </w:rPr>
      </w:pPr>
    </w:p>
    <w:p w14:paraId="058C04B2" w14:textId="77777777" w:rsidR="00B918CD" w:rsidRDefault="00061F14" w:rsidP="00B918CD">
      <w:pPr>
        <w:spacing w:after="0" w:line="360" w:lineRule="auto"/>
        <w:rPr>
          <w:rFonts w:ascii="Baskerville Old Face" w:hAnsi="Baskerville Old Face"/>
          <w:sz w:val="24"/>
          <w:szCs w:val="24"/>
        </w:rPr>
      </w:pPr>
      <w:r>
        <w:rPr>
          <w:rFonts w:ascii="Baskerville Old Face" w:hAnsi="Baskerville Old Face"/>
          <w:sz w:val="24"/>
          <w:szCs w:val="24"/>
        </w:rPr>
        <w:t>C</w:t>
      </w:r>
      <w:r w:rsidR="00585C00">
        <w:rPr>
          <w:rFonts w:ascii="Baskerville Old Face" w:hAnsi="Baskerville Old Face"/>
          <w:sz w:val="24"/>
          <w:szCs w:val="24"/>
        </w:rPr>
        <w:t>ompare Sonnet 45 with Shakespeare’s Sonnet 30</w:t>
      </w:r>
      <w:r>
        <w:rPr>
          <w:rFonts w:ascii="Baskerville Old Face" w:hAnsi="Baskerville Old Face"/>
          <w:sz w:val="24"/>
          <w:szCs w:val="24"/>
        </w:rPr>
        <w:t xml:space="preserve"> in preparation for</w:t>
      </w:r>
      <w:r w:rsidR="00D1683E">
        <w:rPr>
          <w:rFonts w:ascii="Baskerville Old Face" w:hAnsi="Baskerville Old Face"/>
          <w:sz w:val="24"/>
          <w:szCs w:val="24"/>
        </w:rPr>
        <w:t xml:space="preserve"> the seminar</w:t>
      </w:r>
      <w:r w:rsidR="002E72EF">
        <w:rPr>
          <w:rFonts w:ascii="Baskerville Old Face" w:hAnsi="Baskerville Old Face"/>
          <w:sz w:val="24"/>
          <w:szCs w:val="24"/>
        </w:rPr>
        <w:t>.</w:t>
      </w:r>
      <w:r w:rsidR="00B918CD">
        <w:rPr>
          <w:rFonts w:ascii="Baskerville Old Face" w:hAnsi="Baskerville Old Face"/>
          <w:sz w:val="24"/>
          <w:szCs w:val="24"/>
        </w:rPr>
        <w:t xml:space="preserve"> Consider also Sonnet 45’s relationship to the first of the sequence, and with the </w:t>
      </w:r>
      <w:r w:rsidR="00B918CD" w:rsidRPr="00FD4189">
        <w:rPr>
          <w:rFonts w:ascii="Baskerville Old Face" w:hAnsi="Baskerville Old Face"/>
          <w:i/>
          <w:sz w:val="24"/>
          <w:szCs w:val="24"/>
        </w:rPr>
        <w:t>Defence</w:t>
      </w:r>
      <w:r w:rsidR="00B918CD">
        <w:rPr>
          <w:rFonts w:ascii="Baskerville Old Face" w:hAnsi="Baskerville Old Face"/>
          <w:sz w:val="24"/>
          <w:szCs w:val="24"/>
        </w:rPr>
        <w:t>.</w:t>
      </w:r>
    </w:p>
    <w:p w14:paraId="679CCBD2" w14:textId="77777777" w:rsidR="00EE4AFA" w:rsidRDefault="00EE4AFA" w:rsidP="00061F14">
      <w:pPr>
        <w:spacing w:after="0" w:line="240" w:lineRule="auto"/>
        <w:rPr>
          <w:rFonts w:ascii="Baskerville Old Face" w:hAnsi="Baskerville Old Face"/>
          <w:sz w:val="24"/>
          <w:szCs w:val="24"/>
        </w:rPr>
      </w:pPr>
    </w:p>
    <w:p w14:paraId="0544291C" w14:textId="77777777" w:rsidR="00061F14" w:rsidRDefault="00061F14" w:rsidP="00061F14">
      <w:pPr>
        <w:spacing w:after="0" w:line="240" w:lineRule="auto"/>
        <w:rPr>
          <w:rFonts w:ascii="Baskerville Old Face" w:hAnsi="Baskerville Old Face"/>
          <w:sz w:val="24"/>
          <w:szCs w:val="24"/>
        </w:rPr>
      </w:pPr>
    </w:p>
    <w:p w14:paraId="22E9C747" w14:textId="77777777" w:rsidR="00F22755" w:rsidRDefault="00F22755" w:rsidP="00061F14">
      <w:pPr>
        <w:spacing w:after="0" w:line="240" w:lineRule="auto"/>
        <w:rPr>
          <w:rFonts w:ascii="Baskerville Old Face" w:hAnsi="Baskerville Old Face"/>
          <w:b/>
          <w:sz w:val="24"/>
          <w:szCs w:val="24"/>
        </w:rPr>
      </w:pPr>
      <w:r w:rsidRPr="002E72EF">
        <w:rPr>
          <w:rFonts w:ascii="Baskerville Old Face" w:hAnsi="Baskerville Old Face"/>
          <w:b/>
          <w:sz w:val="24"/>
          <w:szCs w:val="24"/>
        </w:rPr>
        <w:t>C.</w:t>
      </w:r>
      <w:r w:rsidR="002E72EF" w:rsidRPr="002E72EF">
        <w:rPr>
          <w:rFonts w:ascii="Baskerville Old Face" w:hAnsi="Baskerville Old Face"/>
          <w:b/>
          <w:sz w:val="24"/>
          <w:szCs w:val="24"/>
        </w:rPr>
        <w:tab/>
        <w:t>Astrophil – a Model of Virtuous Love?</w:t>
      </w:r>
    </w:p>
    <w:p w14:paraId="7D8EB9CB" w14:textId="77777777" w:rsidR="00061F14" w:rsidRPr="002E72EF" w:rsidRDefault="00061F14" w:rsidP="00061F14">
      <w:pPr>
        <w:spacing w:after="0" w:line="240" w:lineRule="auto"/>
        <w:rPr>
          <w:rFonts w:ascii="Baskerville Old Face" w:hAnsi="Baskerville Old Face"/>
          <w:b/>
          <w:sz w:val="24"/>
          <w:szCs w:val="24"/>
        </w:rPr>
      </w:pPr>
    </w:p>
    <w:p w14:paraId="677A9A21" w14:textId="77777777" w:rsidR="002E72EF" w:rsidRDefault="00EA40B3" w:rsidP="00061F14">
      <w:pPr>
        <w:pStyle w:val="ListParagraph"/>
        <w:numPr>
          <w:ilvl w:val="0"/>
          <w:numId w:val="7"/>
        </w:numPr>
        <w:spacing w:after="0" w:line="240" w:lineRule="auto"/>
        <w:rPr>
          <w:rFonts w:ascii="Baskerville Old Face" w:hAnsi="Baskerville Old Face"/>
          <w:sz w:val="24"/>
          <w:szCs w:val="24"/>
        </w:rPr>
      </w:pPr>
      <w:r w:rsidRPr="002E72EF">
        <w:rPr>
          <w:rFonts w:ascii="Baskerville Old Face" w:hAnsi="Baskerville Old Face"/>
          <w:sz w:val="24"/>
          <w:szCs w:val="24"/>
        </w:rPr>
        <w:t xml:space="preserve">Eloquence, it is said in </w:t>
      </w:r>
      <w:r w:rsidRPr="002E72EF">
        <w:rPr>
          <w:rFonts w:ascii="Baskerville Old Face" w:hAnsi="Baskerville Old Face"/>
          <w:i/>
          <w:sz w:val="24"/>
          <w:szCs w:val="24"/>
        </w:rPr>
        <w:t>The Defence</w:t>
      </w:r>
      <w:r w:rsidRPr="002E72EF">
        <w:rPr>
          <w:rFonts w:ascii="Baskerville Old Face" w:hAnsi="Baskerville Old Face"/>
          <w:sz w:val="24"/>
          <w:szCs w:val="24"/>
        </w:rPr>
        <w:t xml:space="preserve">, should support meaning in helping to persuade to virtue. </w:t>
      </w:r>
      <w:r w:rsidR="0043746B" w:rsidRPr="002E72EF">
        <w:rPr>
          <w:rFonts w:ascii="Baskerville Old Face" w:hAnsi="Baskerville Old Face"/>
          <w:sz w:val="24"/>
          <w:szCs w:val="24"/>
        </w:rPr>
        <w:t>I</w:t>
      </w:r>
      <w:r w:rsidR="00DD6E6D" w:rsidRPr="002E72EF">
        <w:rPr>
          <w:rFonts w:ascii="Baskerville Old Face" w:hAnsi="Baskerville Old Face"/>
          <w:sz w:val="24"/>
          <w:szCs w:val="24"/>
        </w:rPr>
        <w:t>s the example or model of love in the sonnet sequence Astrophil?</w:t>
      </w:r>
    </w:p>
    <w:p w14:paraId="6577C7B7" w14:textId="77777777" w:rsidR="00932D74" w:rsidRDefault="00E9170C" w:rsidP="00061F14">
      <w:pPr>
        <w:pStyle w:val="ListParagraph"/>
        <w:numPr>
          <w:ilvl w:val="0"/>
          <w:numId w:val="7"/>
        </w:numPr>
        <w:spacing w:after="0" w:line="240" w:lineRule="auto"/>
        <w:rPr>
          <w:rFonts w:ascii="Baskerville Old Face" w:hAnsi="Baskerville Old Face"/>
          <w:sz w:val="24"/>
          <w:szCs w:val="24"/>
        </w:rPr>
      </w:pPr>
      <w:r w:rsidRPr="002E72EF">
        <w:rPr>
          <w:rFonts w:ascii="Baskerville Old Face" w:hAnsi="Baskerville Old Face"/>
          <w:sz w:val="24"/>
          <w:szCs w:val="24"/>
        </w:rPr>
        <w:t xml:space="preserve"> </w:t>
      </w:r>
      <w:r w:rsidR="002E72EF">
        <w:rPr>
          <w:rFonts w:ascii="Baskerville Old Face" w:hAnsi="Baskerville Old Face"/>
          <w:sz w:val="24"/>
          <w:szCs w:val="24"/>
        </w:rPr>
        <w:t>Does the manner in which some sonnets draw attention to biographical connections support such a view?</w:t>
      </w:r>
    </w:p>
    <w:p w14:paraId="3F35AE9E" w14:textId="77777777" w:rsidR="002E72EF" w:rsidRDefault="002E72EF" w:rsidP="00061F14">
      <w:pPr>
        <w:pStyle w:val="ListParagraph"/>
        <w:numPr>
          <w:ilvl w:val="0"/>
          <w:numId w:val="7"/>
        </w:numPr>
        <w:spacing w:after="0" w:line="240" w:lineRule="auto"/>
        <w:rPr>
          <w:rFonts w:ascii="Baskerville Old Face" w:hAnsi="Baskerville Old Face"/>
          <w:sz w:val="24"/>
          <w:szCs w:val="24"/>
        </w:rPr>
      </w:pPr>
      <w:r>
        <w:rPr>
          <w:rFonts w:ascii="Baskerville Old Face" w:hAnsi="Baskerville Old Face"/>
          <w:sz w:val="24"/>
          <w:szCs w:val="24"/>
        </w:rPr>
        <w:t>Here we might consider the sensuous and the ideal strains of love in the Italian tradition of love poetry, where</w:t>
      </w:r>
    </w:p>
    <w:p w14:paraId="0978B5E6" w14:textId="77777777" w:rsidR="00061F14" w:rsidRDefault="00061F14" w:rsidP="00061F14">
      <w:pPr>
        <w:spacing w:after="0" w:line="240" w:lineRule="auto"/>
        <w:ind w:left="851" w:right="851"/>
        <w:rPr>
          <w:rFonts w:ascii="Baskerville Old Face" w:hAnsi="Baskerville Old Face"/>
        </w:rPr>
      </w:pPr>
    </w:p>
    <w:p w14:paraId="76E6EB81" w14:textId="77777777" w:rsidR="00932D74" w:rsidRPr="00932D74" w:rsidRDefault="00932D74" w:rsidP="00061F14">
      <w:pPr>
        <w:spacing w:after="0" w:line="240" w:lineRule="auto"/>
        <w:ind w:left="851" w:right="851"/>
        <w:rPr>
          <w:rFonts w:ascii="Baskerville Old Face" w:hAnsi="Baskerville Old Face"/>
        </w:rPr>
      </w:pPr>
      <w:r w:rsidRPr="00932D74">
        <w:rPr>
          <w:rFonts w:ascii="Baskerville Old Face" w:hAnsi="Baskerville Old Face"/>
        </w:rPr>
        <w:t xml:space="preserve">we have on the one hand the transcendentally spiritualised love of Dante ... and on the other the quite frankly sensuous love which Boccaccio portrays in the </w:t>
      </w:r>
      <w:proofErr w:type="spellStart"/>
      <w:r w:rsidRPr="00932D74">
        <w:rPr>
          <w:rFonts w:ascii="Baskerville Old Face" w:hAnsi="Baskerville Old Face"/>
          <w:i/>
        </w:rPr>
        <w:t>Filostrato</w:t>
      </w:r>
      <w:proofErr w:type="spellEnd"/>
      <w:r w:rsidRPr="00932D74">
        <w:rPr>
          <w:rFonts w:ascii="Baskerville Old Face" w:hAnsi="Baskerville Old Face"/>
        </w:rPr>
        <w:t xml:space="preserve"> .... In Petrarch there was a little of both tendencies, and they came at times into conflict with one another. This is the tradition which the Elizabethan sonneteers inherited .... Sidney’s Stella was, like P</w:t>
      </w:r>
      <w:r>
        <w:rPr>
          <w:rFonts w:ascii="Baskerville Old Face" w:hAnsi="Baskerville Old Face"/>
        </w:rPr>
        <w:t>etrarch’s Laura, a married woman. He does not address her in the language of religious reverence which Dante and his school had taught others to do – who did not share their mystical conception of the love of a woman as the first rung on a ladder that led to the love of God; but Sidney does, like Petrarch, speak of her as the sum of all perfections and the inspiration of every virtue he possesses:</w:t>
      </w:r>
      <w:r>
        <w:rPr>
          <w:rStyle w:val="FootnoteReference"/>
          <w:rFonts w:ascii="Baskerville Old Face" w:hAnsi="Baskerville Old Face"/>
        </w:rPr>
        <w:footnoteReference w:id="4"/>
      </w:r>
    </w:p>
    <w:p w14:paraId="13E5A17D" w14:textId="77777777" w:rsidR="002E72EF" w:rsidRDefault="002E72EF" w:rsidP="00061F14">
      <w:pPr>
        <w:spacing w:after="0" w:line="240" w:lineRule="auto"/>
        <w:rPr>
          <w:rFonts w:ascii="Baskerville Old Face" w:hAnsi="Baskerville Old Face"/>
          <w:sz w:val="24"/>
          <w:szCs w:val="24"/>
        </w:rPr>
      </w:pPr>
      <w:r>
        <w:rPr>
          <w:rFonts w:ascii="Baskerville Old Face" w:hAnsi="Baskerville Old Face"/>
          <w:sz w:val="24"/>
          <w:szCs w:val="24"/>
        </w:rPr>
        <w:tab/>
      </w:r>
    </w:p>
    <w:p w14:paraId="6B70E1FE" w14:textId="77777777" w:rsidR="002E72EF" w:rsidRDefault="002E72EF" w:rsidP="00061F14">
      <w:pPr>
        <w:spacing w:after="0" w:line="240" w:lineRule="auto"/>
        <w:ind w:firstLine="720"/>
        <w:rPr>
          <w:rFonts w:ascii="Baskerville Old Face" w:hAnsi="Baskerville Old Face"/>
          <w:sz w:val="24"/>
          <w:szCs w:val="24"/>
        </w:rPr>
      </w:pPr>
      <w:r>
        <w:rPr>
          <w:rFonts w:ascii="Baskerville Old Face" w:hAnsi="Baskerville Old Face"/>
          <w:sz w:val="24"/>
          <w:szCs w:val="24"/>
        </w:rPr>
        <w:t>In this connection re</w:t>
      </w:r>
      <w:r w:rsidR="00074D81">
        <w:rPr>
          <w:rFonts w:ascii="Baskerville Old Face" w:hAnsi="Baskerville Old Face"/>
          <w:sz w:val="24"/>
          <w:szCs w:val="24"/>
        </w:rPr>
        <w:t xml:space="preserve">ad </w:t>
      </w:r>
      <w:r w:rsidR="00074D81">
        <w:rPr>
          <w:rFonts w:ascii="Baskerville Old Face" w:hAnsi="Baskerville Old Face"/>
          <w:i/>
          <w:sz w:val="24"/>
          <w:szCs w:val="24"/>
        </w:rPr>
        <w:t>A&amp;S</w:t>
      </w:r>
      <w:r w:rsidR="00074D81">
        <w:rPr>
          <w:rFonts w:ascii="Baskerville Old Face" w:hAnsi="Baskerville Old Face"/>
          <w:sz w:val="24"/>
          <w:szCs w:val="24"/>
        </w:rPr>
        <w:t>, Sonnet 14</w:t>
      </w:r>
      <w:r>
        <w:rPr>
          <w:rFonts w:ascii="Baskerville Old Face" w:hAnsi="Baskerville Old Face"/>
          <w:sz w:val="24"/>
          <w:szCs w:val="24"/>
        </w:rPr>
        <w:t>,</w:t>
      </w:r>
      <w:r w:rsidR="00061F14">
        <w:rPr>
          <w:rFonts w:ascii="Baskerville Old Face" w:hAnsi="Baskerville Old Face"/>
          <w:sz w:val="24"/>
          <w:szCs w:val="24"/>
        </w:rPr>
        <w:t xml:space="preserve"> which we shall look at again</w:t>
      </w:r>
      <w:r>
        <w:rPr>
          <w:rFonts w:ascii="Baskerville Old Face" w:hAnsi="Baskerville Old Face"/>
          <w:sz w:val="24"/>
          <w:szCs w:val="24"/>
        </w:rPr>
        <w:t xml:space="preserve"> in the seminar.</w:t>
      </w:r>
    </w:p>
    <w:p w14:paraId="649AC635" w14:textId="77777777" w:rsidR="00B9368C" w:rsidRDefault="00F22755" w:rsidP="00061F14">
      <w:pPr>
        <w:spacing w:after="0" w:line="240" w:lineRule="auto"/>
        <w:rPr>
          <w:rFonts w:ascii="Baskerville Old Face" w:hAnsi="Baskerville Old Face"/>
          <w:sz w:val="24"/>
          <w:szCs w:val="24"/>
        </w:rPr>
      </w:pPr>
      <w:r>
        <w:rPr>
          <w:rFonts w:ascii="Baskerville Old Face" w:hAnsi="Baskerville Old Face"/>
          <w:sz w:val="24"/>
          <w:szCs w:val="24"/>
        </w:rPr>
        <w:t xml:space="preserve"> </w:t>
      </w:r>
    </w:p>
    <w:p w14:paraId="20B2BFB0" w14:textId="77777777" w:rsidR="00074D81" w:rsidRPr="002E72EF" w:rsidRDefault="00074D81" w:rsidP="00061F14">
      <w:pPr>
        <w:pStyle w:val="ListParagraph"/>
        <w:numPr>
          <w:ilvl w:val="0"/>
          <w:numId w:val="8"/>
        </w:numPr>
        <w:spacing w:after="0" w:line="240" w:lineRule="auto"/>
        <w:rPr>
          <w:rFonts w:ascii="Baskerville Old Face" w:hAnsi="Baskerville Old Face"/>
          <w:sz w:val="24"/>
          <w:szCs w:val="24"/>
        </w:rPr>
      </w:pPr>
      <w:r w:rsidRPr="002E72EF">
        <w:rPr>
          <w:rFonts w:ascii="Baskerville Old Face" w:hAnsi="Baskerville Old Face"/>
          <w:sz w:val="24"/>
          <w:szCs w:val="24"/>
        </w:rPr>
        <w:t>But Stella who inspires even chastity is yet the object of desire, and is reproached for her coldness, and praised when she yields so far at least as to admit her lover’s service</w:t>
      </w:r>
      <w:r w:rsidR="002E72EF">
        <w:rPr>
          <w:rFonts w:ascii="Baskerville Old Face" w:hAnsi="Baskerville Old Face"/>
          <w:sz w:val="24"/>
          <w:szCs w:val="24"/>
        </w:rPr>
        <w:t>.</w:t>
      </w:r>
      <w:r w:rsidRPr="002E72EF">
        <w:rPr>
          <w:rFonts w:ascii="Baskerville Old Face" w:hAnsi="Baskerville Old Face"/>
          <w:sz w:val="24"/>
          <w:szCs w:val="24"/>
        </w:rPr>
        <w:t xml:space="preserve"> See</w:t>
      </w:r>
      <w:r w:rsidR="00F22755" w:rsidRPr="002E72EF">
        <w:rPr>
          <w:rFonts w:ascii="Baskerville Old Face" w:hAnsi="Baskerville Old Face"/>
          <w:sz w:val="24"/>
          <w:szCs w:val="24"/>
        </w:rPr>
        <w:t xml:space="preserve">, for example, </w:t>
      </w:r>
      <w:r w:rsidRPr="002E72EF">
        <w:rPr>
          <w:rFonts w:ascii="Baskerville Old Face" w:hAnsi="Baskerville Old Face"/>
          <w:sz w:val="24"/>
          <w:szCs w:val="24"/>
        </w:rPr>
        <w:t>Sonnet 69.</w:t>
      </w:r>
    </w:p>
    <w:p w14:paraId="04709404" w14:textId="77777777" w:rsidR="00074D81" w:rsidRDefault="00074D81" w:rsidP="00061F14">
      <w:pPr>
        <w:spacing w:after="0" w:line="240" w:lineRule="auto"/>
        <w:rPr>
          <w:rFonts w:ascii="Baskerville Old Face" w:hAnsi="Baskerville Old Face"/>
          <w:sz w:val="24"/>
          <w:szCs w:val="24"/>
        </w:rPr>
      </w:pPr>
    </w:p>
    <w:p w14:paraId="6DEAFF18" w14:textId="77777777" w:rsidR="00061F14" w:rsidRDefault="00061F14" w:rsidP="00061F14">
      <w:pPr>
        <w:spacing w:after="0" w:line="240" w:lineRule="auto"/>
        <w:rPr>
          <w:rFonts w:ascii="Baskerville Old Face" w:hAnsi="Baskerville Old Face"/>
          <w:sz w:val="24"/>
          <w:szCs w:val="24"/>
        </w:rPr>
      </w:pPr>
    </w:p>
    <w:p w14:paraId="6B492AE9" w14:textId="77777777" w:rsidR="00061F14" w:rsidRDefault="00061F14" w:rsidP="00061F14">
      <w:pPr>
        <w:spacing w:after="0" w:line="240" w:lineRule="auto"/>
        <w:rPr>
          <w:rFonts w:ascii="Baskerville Old Face" w:hAnsi="Baskerville Old Face"/>
          <w:sz w:val="24"/>
          <w:szCs w:val="24"/>
        </w:rPr>
      </w:pPr>
    </w:p>
    <w:p w14:paraId="71001BC3" w14:textId="77777777" w:rsidR="00061F14" w:rsidRDefault="00061F14" w:rsidP="00061F14">
      <w:pPr>
        <w:spacing w:after="0" w:line="240" w:lineRule="auto"/>
        <w:rPr>
          <w:rFonts w:ascii="Baskerville Old Face" w:hAnsi="Baskerville Old Face"/>
          <w:sz w:val="24"/>
          <w:szCs w:val="24"/>
        </w:rPr>
      </w:pPr>
    </w:p>
    <w:p w14:paraId="2C35F011" w14:textId="77777777" w:rsidR="00061F14" w:rsidRDefault="00061F14" w:rsidP="00061F14">
      <w:pPr>
        <w:spacing w:after="0" w:line="240" w:lineRule="auto"/>
        <w:rPr>
          <w:rFonts w:ascii="Baskerville Old Face" w:hAnsi="Baskerville Old Face"/>
          <w:sz w:val="24"/>
          <w:szCs w:val="24"/>
        </w:rPr>
      </w:pPr>
    </w:p>
    <w:p w14:paraId="2C478921" w14:textId="77777777" w:rsidR="00061F14" w:rsidRDefault="00061F14" w:rsidP="00061F14">
      <w:pPr>
        <w:spacing w:after="0" w:line="240" w:lineRule="auto"/>
        <w:rPr>
          <w:rFonts w:ascii="Baskerville Old Face" w:hAnsi="Baskerville Old Face"/>
          <w:sz w:val="24"/>
          <w:szCs w:val="24"/>
        </w:rPr>
      </w:pPr>
    </w:p>
    <w:p w14:paraId="4F647F5E" w14:textId="77777777" w:rsidR="002E72EF" w:rsidRPr="002E72EF" w:rsidRDefault="00F22755" w:rsidP="00061F14">
      <w:pPr>
        <w:spacing w:after="0" w:line="240" w:lineRule="auto"/>
        <w:rPr>
          <w:rFonts w:ascii="Baskerville Old Face" w:hAnsi="Baskerville Old Face"/>
          <w:b/>
          <w:sz w:val="24"/>
          <w:szCs w:val="24"/>
        </w:rPr>
      </w:pPr>
      <w:r w:rsidRPr="002E72EF">
        <w:rPr>
          <w:rFonts w:ascii="Baskerville Old Face" w:hAnsi="Baskerville Old Face"/>
          <w:b/>
          <w:sz w:val="24"/>
          <w:szCs w:val="24"/>
        </w:rPr>
        <w:t>D.</w:t>
      </w:r>
      <w:r w:rsidRPr="002E72EF">
        <w:rPr>
          <w:rFonts w:ascii="Baskerville Old Face" w:hAnsi="Baskerville Old Face"/>
          <w:b/>
          <w:sz w:val="24"/>
          <w:szCs w:val="24"/>
        </w:rPr>
        <w:tab/>
      </w:r>
      <w:r w:rsidR="002E72EF" w:rsidRPr="002E72EF">
        <w:rPr>
          <w:rFonts w:ascii="Baskerville Old Face" w:hAnsi="Baskerville Old Face"/>
          <w:b/>
          <w:sz w:val="24"/>
          <w:szCs w:val="24"/>
        </w:rPr>
        <w:t>Astrophil – a Mixture of Virtue and Vice?</w:t>
      </w:r>
    </w:p>
    <w:p w14:paraId="5D7724D2" w14:textId="77777777" w:rsidR="002E72EF" w:rsidRDefault="002E72EF" w:rsidP="00061F14">
      <w:pPr>
        <w:spacing w:after="0" w:line="240" w:lineRule="auto"/>
        <w:rPr>
          <w:rFonts w:ascii="Baskerville Old Face" w:hAnsi="Baskerville Old Face"/>
          <w:sz w:val="24"/>
          <w:szCs w:val="24"/>
        </w:rPr>
      </w:pPr>
    </w:p>
    <w:p w14:paraId="3ECC66CE" w14:textId="77777777" w:rsidR="001A0B3A" w:rsidRDefault="00074D81" w:rsidP="00061F14">
      <w:pPr>
        <w:pStyle w:val="ListParagraph"/>
        <w:numPr>
          <w:ilvl w:val="0"/>
          <w:numId w:val="8"/>
        </w:numPr>
        <w:spacing w:after="0" w:line="240" w:lineRule="auto"/>
        <w:rPr>
          <w:rFonts w:ascii="Baskerville Old Face" w:hAnsi="Baskerville Old Face"/>
          <w:sz w:val="24"/>
          <w:szCs w:val="24"/>
        </w:rPr>
      </w:pPr>
      <w:r w:rsidRPr="002E72EF">
        <w:rPr>
          <w:rFonts w:ascii="Baskerville Old Face" w:hAnsi="Baskerville Old Face"/>
          <w:sz w:val="24"/>
          <w:szCs w:val="24"/>
        </w:rPr>
        <w:t>So</w:t>
      </w:r>
      <w:r w:rsidR="00970193" w:rsidRPr="002E72EF">
        <w:rPr>
          <w:rFonts w:ascii="Baskerville Old Face" w:hAnsi="Baskerville Old Face"/>
          <w:sz w:val="24"/>
          <w:szCs w:val="24"/>
        </w:rPr>
        <w:t xml:space="preserve"> does Sidne</w:t>
      </w:r>
      <w:r w:rsidRPr="002E72EF">
        <w:rPr>
          <w:rFonts w:ascii="Baskerville Old Face" w:hAnsi="Baskerville Old Face"/>
          <w:sz w:val="24"/>
          <w:szCs w:val="24"/>
        </w:rPr>
        <w:t>y</w:t>
      </w:r>
      <w:r w:rsidR="00834867" w:rsidRPr="002E72EF">
        <w:rPr>
          <w:rFonts w:ascii="Baskerville Old Face" w:hAnsi="Baskerville Old Face"/>
          <w:sz w:val="24"/>
          <w:szCs w:val="24"/>
        </w:rPr>
        <w:t xml:space="preserve"> purposefully present the reader with a mixture of virtue and vice in Astrophil</w:t>
      </w:r>
      <w:r w:rsidR="002E72EF">
        <w:rPr>
          <w:rFonts w:ascii="Baskerville Old Face" w:hAnsi="Baskerville Old Face"/>
          <w:sz w:val="24"/>
          <w:szCs w:val="24"/>
        </w:rPr>
        <w:t>? If so, why? Might the</w:t>
      </w:r>
      <w:r w:rsidR="00834867" w:rsidRPr="002E72EF">
        <w:rPr>
          <w:rFonts w:ascii="Baskerville Old Face" w:hAnsi="Baskerville Old Face"/>
          <w:sz w:val="24"/>
          <w:szCs w:val="24"/>
        </w:rPr>
        <w:t xml:space="preserve"> reader </w:t>
      </w:r>
      <w:r w:rsidR="002E72EF">
        <w:rPr>
          <w:rFonts w:ascii="Baskerville Old Face" w:hAnsi="Baskerville Old Face"/>
          <w:sz w:val="24"/>
          <w:szCs w:val="24"/>
        </w:rPr>
        <w:t>thereby</w:t>
      </w:r>
      <w:r w:rsidR="00834867" w:rsidRPr="002E72EF">
        <w:rPr>
          <w:rFonts w:ascii="Baskerville Old Face" w:hAnsi="Baskerville Old Face"/>
          <w:sz w:val="24"/>
          <w:szCs w:val="24"/>
        </w:rPr>
        <w:t xml:space="preserve"> be moved to emulate Astrophil’s virtuous desires and resist his more basically sensuous ones?</w:t>
      </w:r>
    </w:p>
    <w:p w14:paraId="4290B07F" w14:textId="77777777" w:rsidR="002E72EF" w:rsidRDefault="002E72EF" w:rsidP="00061F14">
      <w:pPr>
        <w:pStyle w:val="ListParagraph"/>
        <w:numPr>
          <w:ilvl w:val="0"/>
          <w:numId w:val="8"/>
        </w:numPr>
        <w:spacing w:after="0" w:line="240" w:lineRule="auto"/>
        <w:rPr>
          <w:rFonts w:ascii="Baskerville Old Face" w:hAnsi="Baskerville Old Face"/>
          <w:sz w:val="24"/>
          <w:szCs w:val="24"/>
        </w:rPr>
      </w:pPr>
      <w:r>
        <w:rPr>
          <w:rFonts w:ascii="Baskerville Old Face" w:hAnsi="Baskerville Old Face"/>
          <w:sz w:val="24"/>
          <w:szCs w:val="24"/>
        </w:rPr>
        <w:t>What other techniques does Sidney employ to discourage us from simply identifying with and emulating Astrophil?</w:t>
      </w:r>
    </w:p>
    <w:p w14:paraId="43CFD2CD" w14:textId="77777777" w:rsidR="002E72EF" w:rsidRDefault="002E72EF" w:rsidP="00061F14">
      <w:pPr>
        <w:pStyle w:val="ListParagraph"/>
        <w:numPr>
          <w:ilvl w:val="1"/>
          <w:numId w:val="8"/>
        </w:numPr>
        <w:spacing w:after="0" w:line="240" w:lineRule="auto"/>
        <w:rPr>
          <w:rFonts w:ascii="Baskerville Old Face" w:hAnsi="Baskerville Old Face"/>
          <w:sz w:val="24"/>
          <w:szCs w:val="24"/>
        </w:rPr>
      </w:pPr>
      <w:r>
        <w:rPr>
          <w:rFonts w:ascii="Baskerville Old Face" w:hAnsi="Baskerville Old Face"/>
          <w:sz w:val="24"/>
          <w:szCs w:val="24"/>
        </w:rPr>
        <w:t>One that has been proposed is ‘ironic distance’</w:t>
      </w:r>
    </w:p>
    <w:p w14:paraId="16D6D413" w14:textId="77777777" w:rsidR="002E72EF" w:rsidRPr="002E72EF" w:rsidRDefault="00061F14" w:rsidP="00061F14">
      <w:pPr>
        <w:pStyle w:val="ListParagraph"/>
        <w:numPr>
          <w:ilvl w:val="0"/>
          <w:numId w:val="8"/>
        </w:numPr>
        <w:spacing w:after="0" w:line="240" w:lineRule="auto"/>
        <w:rPr>
          <w:rFonts w:ascii="Baskerville Old Face" w:hAnsi="Baskerville Old Face"/>
          <w:sz w:val="24"/>
          <w:szCs w:val="24"/>
        </w:rPr>
      </w:pPr>
      <w:r>
        <w:rPr>
          <w:rFonts w:ascii="Baskerville Old Face" w:hAnsi="Baskerville Old Face"/>
          <w:sz w:val="24"/>
          <w:szCs w:val="24"/>
        </w:rPr>
        <w:t>Consider whether in fact this moral discernment or discrimination that the reader is encouraged to make conforms to Sidney’s declared views on the aims of all learning (see p. 110).</w:t>
      </w:r>
    </w:p>
    <w:p w14:paraId="4A9288F6" w14:textId="77777777" w:rsidR="00E9170C" w:rsidRDefault="00E9170C" w:rsidP="00EB4F3C">
      <w:pPr>
        <w:spacing w:after="0" w:line="360" w:lineRule="auto"/>
        <w:rPr>
          <w:rFonts w:ascii="Baskerville Old Face" w:hAnsi="Baskerville Old Face"/>
          <w:sz w:val="24"/>
          <w:szCs w:val="24"/>
        </w:rPr>
      </w:pPr>
    </w:p>
    <w:p w14:paraId="729D17B6" w14:textId="77777777" w:rsidR="00AF33B9" w:rsidRDefault="00AF33B9">
      <w:pPr>
        <w:rPr>
          <w:rFonts w:ascii="Baskerville Old Face" w:hAnsi="Baskerville Old Face"/>
          <w:sz w:val="24"/>
          <w:szCs w:val="24"/>
        </w:rPr>
      </w:pPr>
      <w:r>
        <w:rPr>
          <w:rFonts w:ascii="Baskerville Old Face" w:hAnsi="Baskerville Old Face"/>
          <w:sz w:val="24"/>
          <w:szCs w:val="24"/>
        </w:rPr>
        <w:br w:type="page"/>
      </w:r>
    </w:p>
    <w:p w14:paraId="0FA392DD" w14:textId="77777777" w:rsidR="00AF33B9" w:rsidRPr="00AF33B9" w:rsidRDefault="00AF33B9" w:rsidP="00AF33B9">
      <w:pPr>
        <w:spacing w:after="360" w:line="240" w:lineRule="auto"/>
        <w:jc w:val="center"/>
        <w:rPr>
          <w:rFonts w:ascii="Georgia" w:eastAsia="Times New Roman" w:hAnsi="Georgia" w:cs="Times New Roman"/>
          <w:i/>
          <w:iCs/>
          <w:color w:val="081721"/>
          <w:sz w:val="36"/>
          <w:szCs w:val="36"/>
          <w:lang w:eastAsia="en-GB"/>
        </w:rPr>
      </w:pPr>
      <w:r w:rsidRPr="00AF33B9">
        <w:rPr>
          <w:rFonts w:ascii="Georgia" w:eastAsia="Times New Roman" w:hAnsi="Georgia" w:cs="Times New Roman"/>
          <w:i/>
          <w:iCs/>
          <w:color w:val="081721"/>
          <w:sz w:val="36"/>
          <w:szCs w:val="36"/>
          <w:lang w:eastAsia="en-GB"/>
        </w:rPr>
        <w:lastRenderedPageBreak/>
        <w:t>Astrophil and Stella</w:t>
      </w:r>
    </w:p>
    <w:tbl>
      <w:tblPr>
        <w:tblW w:w="0" w:type="auto"/>
        <w:jc w:val="center"/>
        <w:tblCellSpacing w:w="15" w:type="dxa"/>
        <w:tblLook w:val="04A0" w:firstRow="1" w:lastRow="0" w:firstColumn="1" w:lastColumn="0" w:noHBand="0" w:noVBand="1"/>
      </w:tblPr>
      <w:tblGrid>
        <w:gridCol w:w="5542"/>
      </w:tblGrid>
      <w:tr w:rsidR="00AF33B9" w:rsidRPr="00AF33B9" w14:paraId="2901CEDA" w14:textId="77777777" w:rsidTr="00AF33B9">
        <w:trPr>
          <w:tblCellSpacing w:w="15" w:type="dxa"/>
          <w:jc w:val="center"/>
        </w:trPr>
        <w:tc>
          <w:tcPr>
            <w:tcW w:w="0" w:type="auto"/>
            <w:tcMar>
              <w:top w:w="15" w:type="dxa"/>
              <w:left w:w="15" w:type="dxa"/>
              <w:bottom w:w="15" w:type="dxa"/>
              <w:right w:w="15" w:type="dxa"/>
            </w:tcMar>
            <w:vAlign w:val="center"/>
            <w:hideMark/>
          </w:tcPr>
          <w:p w14:paraId="1145D193" w14:textId="77777777" w:rsidR="00AF33B9" w:rsidRPr="00AF33B9" w:rsidRDefault="00AF33B9">
            <w:pPr>
              <w:spacing w:after="0" w:line="240" w:lineRule="auto"/>
              <w:jc w:val="center"/>
              <w:rPr>
                <w:rFonts w:ascii="Georgia" w:eastAsia="Times New Roman" w:hAnsi="Georgia" w:cs="Times New Roman"/>
                <w:color w:val="081721"/>
                <w:sz w:val="20"/>
                <w:szCs w:val="20"/>
                <w:lang w:eastAsia="en-GB"/>
              </w:rPr>
            </w:pPr>
            <w:r w:rsidRPr="00AF33B9">
              <w:rPr>
                <w:rFonts w:ascii="Georgia" w:eastAsia="Times New Roman" w:hAnsi="Georgia" w:cs="Times New Roman"/>
                <w:color w:val="081721"/>
                <w:sz w:val="20"/>
                <w:szCs w:val="20"/>
                <w:lang w:eastAsia="en-GB"/>
              </w:rPr>
              <w:t>I</w:t>
            </w:r>
          </w:p>
          <w:p w14:paraId="3E85AB1A" w14:textId="77777777" w:rsidR="00AF33B9" w:rsidRPr="00AF33B9" w:rsidRDefault="00AF33B9">
            <w:pPr>
              <w:spacing w:after="0" w:line="240" w:lineRule="auto"/>
              <w:rPr>
                <w:rFonts w:ascii="Georgia" w:eastAsia="Times New Roman" w:hAnsi="Georgia" w:cs="Times New Roman"/>
                <w:color w:val="081721"/>
                <w:sz w:val="24"/>
                <w:szCs w:val="24"/>
                <w:lang w:eastAsia="en-GB"/>
              </w:rPr>
            </w:pPr>
            <w:r w:rsidRPr="00AF33B9">
              <w:rPr>
                <w:rFonts w:ascii="Georgia" w:eastAsia="Times New Roman" w:hAnsi="Georgia" w:cs="Times New Roman"/>
                <w:color w:val="081721"/>
                <w:sz w:val="20"/>
                <w:szCs w:val="20"/>
                <w:lang w:eastAsia="en-GB"/>
              </w:rPr>
              <w:br/>
              <w:t>Loving in truth, and fain in verse my love to show,</w:t>
            </w:r>
            <w:r w:rsidRPr="00AF33B9">
              <w:rPr>
                <w:rFonts w:ascii="Georgia" w:eastAsia="Times New Roman" w:hAnsi="Georgia" w:cs="Times New Roman"/>
                <w:color w:val="081721"/>
                <w:sz w:val="20"/>
                <w:szCs w:val="20"/>
                <w:lang w:eastAsia="en-GB"/>
              </w:rPr>
              <w:br/>
              <w:t>That she, dear she, might take some pleasure of my pain,</w:t>
            </w:r>
            <w:r w:rsidRPr="00AF33B9">
              <w:rPr>
                <w:rFonts w:ascii="Georgia" w:eastAsia="Times New Roman" w:hAnsi="Georgia" w:cs="Times New Roman"/>
                <w:color w:val="081721"/>
                <w:sz w:val="20"/>
                <w:szCs w:val="20"/>
                <w:lang w:eastAsia="en-GB"/>
              </w:rPr>
              <w:br/>
              <w:t>Pleasure might cause her read, reading might make her know,</w:t>
            </w:r>
            <w:r w:rsidRPr="00AF33B9">
              <w:rPr>
                <w:rFonts w:ascii="Georgia" w:eastAsia="Times New Roman" w:hAnsi="Georgia" w:cs="Times New Roman"/>
                <w:color w:val="081721"/>
                <w:sz w:val="20"/>
                <w:szCs w:val="20"/>
                <w:lang w:eastAsia="en-GB"/>
              </w:rPr>
              <w:br/>
              <w:t>Knowledge might pity win, and pity grace obtain,—</w:t>
            </w:r>
            <w:r w:rsidRPr="00AF33B9">
              <w:rPr>
                <w:rFonts w:ascii="Georgia" w:eastAsia="Times New Roman" w:hAnsi="Georgia" w:cs="Times New Roman"/>
                <w:color w:val="081721"/>
                <w:sz w:val="20"/>
                <w:szCs w:val="20"/>
                <w:lang w:eastAsia="en-GB"/>
              </w:rPr>
              <w:br/>
              <w:t>I sought fit words to paint the blackest face of woe;</w:t>
            </w:r>
            <w:r w:rsidRPr="00AF33B9">
              <w:rPr>
                <w:rFonts w:ascii="Georgia" w:eastAsia="Times New Roman" w:hAnsi="Georgia" w:cs="Times New Roman"/>
                <w:color w:val="081721"/>
                <w:sz w:val="20"/>
                <w:szCs w:val="20"/>
                <w:lang w:eastAsia="en-GB"/>
              </w:rPr>
              <w:br/>
              <w:t xml:space="preserve">Studying inventions fine, her wits to entertain, </w:t>
            </w:r>
            <w:r w:rsidRPr="00AF33B9">
              <w:rPr>
                <w:rFonts w:ascii="Georgia" w:eastAsia="Times New Roman" w:hAnsi="Georgia" w:cs="Times New Roman"/>
                <w:color w:val="081721"/>
                <w:sz w:val="20"/>
                <w:szCs w:val="20"/>
                <w:lang w:eastAsia="en-GB"/>
              </w:rPr>
              <w:br/>
              <w:t>Oft turning others' leaves to see if thence would flow</w:t>
            </w:r>
            <w:r w:rsidRPr="00AF33B9">
              <w:rPr>
                <w:rFonts w:ascii="Georgia" w:eastAsia="Times New Roman" w:hAnsi="Georgia" w:cs="Times New Roman"/>
                <w:color w:val="081721"/>
                <w:sz w:val="20"/>
                <w:szCs w:val="20"/>
                <w:lang w:eastAsia="en-GB"/>
              </w:rPr>
              <w:br/>
              <w:t>Some fresh and fruitful showers upon my sun-burned brain.</w:t>
            </w:r>
            <w:r w:rsidRPr="00AF33B9">
              <w:rPr>
                <w:rFonts w:ascii="Georgia" w:eastAsia="Times New Roman" w:hAnsi="Georgia" w:cs="Times New Roman"/>
                <w:color w:val="081721"/>
                <w:sz w:val="20"/>
                <w:szCs w:val="20"/>
                <w:lang w:eastAsia="en-GB"/>
              </w:rPr>
              <w:br/>
              <w:t>But words came halting forth, wanting invention's stay;</w:t>
            </w:r>
            <w:r w:rsidRPr="00AF33B9">
              <w:rPr>
                <w:rFonts w:ascii="Georgia" w:eastAsia="Times New Roman" w:hAnsi="Georgia" w:cs="Times New Roman"/>
                <w:color w:val="081721"/>
                <w:sz w:val="20"/>
                <w:szCs w:val="20"/>
                <w:lang w:eastAsia="en-GB"/>
              </w:rPr>
              <w:br/>
              <w:t>Invention, nature's child, fled step-dame Study's blows,</w:t>
            </w:r>
            <w:r w:rsidRPr="00AF33B9">
              <w:rPr>
                <w:rFonts w:ascii="Georgia" w:eastAsia="Times New Roman" w:hAnsi="Georgia" w:cs="Times New Roman"/>
                <w:color w:val="081721"/>
                <w:sz w:val="20"/>
                <w:szCs w:val="20"/>
                <w:lang w:eastAsia="en-GB"/>
              </w:rPr>
              <w:br/>
              <w:t>And others' feet still seemed but strangers in my way.</w:t>
            </w:r>
            <w:r w:rsidRPr="00AF33B9">
              <w:rPr>
                <w:rFonts w:ascii="Georgia" w:eastAsia="Times New Roman" w:hAnsi="Georgia" w:cs="Times New Roman"/>
                <w:color w:val="081721"/>
                <w:sz w:val="20"/>
                <w:szCs w:val="20"/>
                <w:lang w:eastAsia="en-GB"/>
              </w:rPr>
              <w:br/>
              <w:t>Thus, great with child to speak, and helpless in my throes,</w:t>
            </w:r>
            <w:r w:rsidRPr="00AF33B9">
              <w:rPr>
                <w:rFonts w:ascii="Georgia" w:eastAsia="Times New Roman" w:hAnsi="Georgia" w:cs="Times New Roman"/>
                <w:color w:val="081721"/>
                <w:sz w:val="20"/>
                <w:szCs w:val="20"/>
                <w:lang w:eastAsia="en-GB"/>
              </w:rPr>
              <w:br/>
              <w:t>Biting my truant pen, beating myself for spite,</w:t>
            </w:r>
            <w:r w:rsidRPr="00AF33B9">
              <w:rPr>
                <w:rFonts w:ascii="Georgia" w:eastAsia="Times New Roman" w:hAnsi="Georgia" w:cs="Times New Roman"/>
                <w:color w:val="081721"/>
                <w:sz w:val="20"/>
                <w:szCs w:val="20"/>
                <w:lang w:eastAsia="en-GB"/>
              </w:rPr>
              <w:br/>
              <w:t>Fool, said my muse to me, look in thy heart and write.</w:t>
            </w:r>
          </w:p>
        </w:tc>
      </w:tr>
    </w:tbl>
    <w:p w14:paraId="456942D5" w14:textId="77777777" w:rsidR="00AF33B9" w:rsidRPr="00AF33B9" w:rsidRDefault="00605434" w:rsidP="00AF33B9">
      <w:pPr>
        <w:spacing w:after="0" w:line="240" w:lineRule="auto"/>
        <w:rPr>
          <w:rFonts w:ascii="Georgia" w:eastAsia="Times New Roman" w:hAnsi="Georgia" w:cs="Times New Roman"/>
          <w:color w:val="081721"/>
          <w:sz w:val="36"/>
          <w:szCs w:val="36"/>
          <w:lang w:eastAsia="en-GB"/>
        </w:rPr>
      </w:pPr>
      <w:r>
        <w:rPr>
          <w:rFonts w:ascii="Georgia" w:eastAsia="Times New Roman" w:hAnsi="Georgia" w:cs="Times New Roman"/>
          <w:color w:val="081721"/>
          <w:sz w:val="36"/>
          <w:szCs w:val="36"/>
          <w:lang w:eastAsia="en-GB"/>
        </w:rPr>
        <w:pict w14:anchorId="6210A7B7">
          <v:rect id="_x0000_i1025" style="width:262.5pt;height:1.5pt" o:hrpct="0" o:hrstd="t" o:hrnoshade="t" o:hr="t" fillcolor="#aca899" stroked="f"/>
        </w:pict>
      </w:r>
    </w:p>
    <w:p w14:paraId="7235C3B6" w14:textId="77777777" w:rsidR="00AF33B9" w:rsidRPr="00AF33B9" w:rsidRDefault="00AF33B9" w:rsidP="00AF33B9">
      <w:pPr>
        <w:spacing w:after="360" w:line="240" w:lineRule="auto"/>
        <w:rPr>
          <w:rFonts w:ascii="Georgia" w:eastAsia="Times New Roman" w:hAnsi="Georgia" w:cs="Times New Roman"/>
          <w:color w:val="081721"/>
          <w:sz w:val="36"/>
          <w:szCs w:val="36"/>
          <w:lang w:eastAsia="en-GB"/>
        </w:rPr>
      </w:pPr>
      <w:r w:rsidRPr="00AF33B9">
        <w:rPr>
          <w:rFonts w:ascii="Georgia" w:eastAsia="Times New Roman" w:hAnsi="Georgia" w:cs="Times New Roman"/>
          <w:color w:val="081721"/>
          <w:sz w:val="20"/>
          <w:szCs w:val="20"/>
          <w:u w:val="single"/>
          <w:lang w:eastAsia="en-GB"/>
        </w:rPr>
        <w:t>Poetry of the English Renaissance 1509-1660</w:t>
      </w:r>
      <w:r w:rsidRPr="00AF33B9">
        <w:rPr>
          <w:rFonts w:ascii="Georgia" w:eastAsia="Times New Roman" w:hAnsi="Georgia" w:cs="Times New Roman"/>
          <w:color w:val="081721"/>
          <w:sz w:val="20"/>
          <w:szCs w:val="20"/>
          <w:lang w:eastAsia="en-GB"/>
        </w:rPr>
        <w:t>.</w:t>
      </w:r>
      <w:r w:rsidRPr="00AF33B9">
        <w:rPr>
          <w:rFonts w:ascii="Georgia" w:eastAsia="Times New Roman" w:hAnsi="Georgia" w:cs="Times New Roman"/>
          <w:color w:val="081721"/>
          <w:sz w:val="20"/>
          <w:szCs w:val="20"/>
          <w:lang w:eastAsia="en-GB"/>
        </w:rPr>
        <w:br/>
        <w:t>J. William Hebel and Hoyt H. Hudson, Eds.</w:t>
      </w:r>
      <w:r w:rsidRPr="00AF33B9">
        <w:rPr>
          <w:rFonts w:ascii="Georgia" w:eastAsia="Times New Roman" w:hAnsi="Georgia" w:cs="Times New Roman"/>
          <w:color w:val="081721"/>
          <w:sz w:val="20"/>
          <w:szCs w:val="20"/>
          <w:lang w:eastAsia="en-GB"/>
        </w:rPr>
        <w:br/>
        <w:t>New York: F. S. Crofts &amp; Co., 1941. 106.</w:t>
      </w:r>
      <w:r w:rsidR="00605434">
        <w:rPr>
          <w:rFonts w:ascii="Georgia" w:eastAsia="Times New Roman" w:hAnsi="Georgia" w:cs="Times New Roman"/>
          <w:color w:val="081721"/>
          <w:sz w:val="36"/>
          <w:szCs w:val="36"/>
          <w:lang w:eastAsia="en-GB"/>
        </w:rPr>
        <w:pict w14:anchorId="33FEF66A">
          <v:rect id="_x0000_i1026" style="width:262.5pt;height:1.5pt" o:hrpct="0" o:hrstd="t" o:hrnoshade="t" o:hr="t" fillcolor="#aca899" stroked="f"/>
        </w:pict>
      </w:r>
    </w:p>
    <w:tbl>
      <w:tblPr>
        <w:tblW w:w="0" w:type="auto"/>
        <w:jc w:val="center"/>
        <w:tblCellSpacing w:w="15" w:type="dxa"/>
        <w:tblLook w:val="04A0" w:firstRow="1" w:lastRow="0" w:firstColumn="1" w:lastColumn="0" w:noHBand="0" w:noVBand="1"/>
      </w:tblPr>
      <w:tblGrid>
        <w:gridCol w:w="4523"/>
      </w:tblGrid>
      <w:tr w:rsidR="00AF33B9" w:rsidRPr="00AF33B9" w14:paraId="0FAE439B" w14:textId="77777777" w:rsidTr="00AF33B9">
        <w:trPr>
          <w:tblCellSpacing w:w="15" w:type="dxa"/>
          <w:jc w:val="center"/>
        </w:trPr>
        <w:tc>
          <w:tcPr>
            <w:tcW w:w="0" w:type="auto"/>
            <w:tcMar>
              <w:top w:w="15" w:type="dxa"/>
              <w:left w:w="15" w:type="dxa"/>
              <w:bottom w:w="15" w:type="dxa"/>
              <w:right w:w="15" w:type="dxa"/>
            </w:tcMar>
            <w:vAlign w:val="center"/>
            <w:hideMark/>
          </w:tcPr>
          <w:p w14:paraId="13A21142" w14:textId="77777777" w:rsidR="00AF33B9" w:rsidRPr="00AF33B9" w:rsidRDefault="00AF33B9">
            <w:pPr>
              <w:spacing w:after="0" w:line="240" w:lineRule="auto"/>
              <w:jc w:val="center"/>
              <w:rPr>
                <w:rFonts w:ascii="Georgia" w:eastAsia="Times New Roman" w:hAnsi="Georgia" w:cs="Times New Roman"/>
                <w:color w:val="081721"/>
                <w:sz w:val="20"/>
                <w:szCs w:val="20"/>
                <w:lang w:eastAsia="en-GB"/>
              </w:rPr>
            </w:pPr>
            <w:r w:rsidRPr="00AF33B9">
              <w:rPr>
                <w:rFonts w:ascii="Georgia" w:eastAsia="Times New Roman" w:hAnsi="Georgia" w:cs="Times New Roman"/>
                <w:color w:val="081721"/>
                <w:sz w:val="20"/>
                <w:szCs w:val="20"/>
                <w:lang w:eastAsia="en-GB"/>
              </w:rPr>
              <w:t>XIV</w:t>
            </w:r>
          </w:p>
          <w:p w14:paraId="4B7CD96F" w14:textId="77777777" w:rsidR="00AF33B9" w:rsidRPr="00AF33B9" w:rsidRDefault="00AF33B9" w:rsidP="00AF33B9">
            <w:pPr>
              <w:spacing w:after="240" w:line="240" w:lineRule="auto"/>
              <w:rPr>
                <w:rFonts w:ascii="Georgia" w:eastAsia="Times New Roman" w:hAnsi="Georgia" w:cs="Times New Roman"/>
                <w:color w:val="081721"/>
                <w:sz w:val="24"/>
                <w:szCs w:val="24"/>
                <w:lang w:eastAsia="en-GB"/>
              </w:rPr>
            </w:pPr>
            <w:r w:rsidRPr="00AF33B9">
              <w:rPr>
                <w:rFonts w:ascii="Georgia" w:eastAsia="Times New Roman" w:hAnsi="Georgia" w:cs="Times New Roman"/>
                <w:color w:val="081721"/>
                <w:sz w:val="20"/>
                <w:szCs w:val="20"/>
                <w:lang w:eastAsia="en-GB"/>
              </w:rPr>
              <w:br/>
              <w:t xml:space="preserve">Alas, have I not pain enough, my friend, </w:t>
            </w:r>
            <w:r w:rsidRPr="00AF33B9">
              <w:rPr>
                <w:rFonts w:ascii="Georgia" w:eastAsia="Times New Roman" w:hAnsi="Georgia" w:cs="Times New Roman"/>
                <w:color w:val="081721"/>
                <w:sz w:val="20"/>
                <w:szCs w:val="20"/>
                <w:lang w:eastAsia="en-GB"/>
              </w:rPr>
              <w:br/>
              <w:t xml:space="preserve">Upon whose breast a fiercer gripe doth tire </w:t>
            </w:r>
            <w:r w:rsidRPr="00AF33B9">
              <w:rPr>
                <w:rFonts w:ascii="Georgia" w:eastAsia="Times New Roman" w:hAnsi="Georgia" w:cs="Times New Roman"/>
                <w:color w:val="081721"/>
                <w:sz w:val="20"/>
                <w:szCs w:val="20"/>
                <w:lang w:eastAsia="en-GB"/>
              </w:rPr>
              <w:br/>
              <w:t xml:space="preserve">Than did on him who first stole down the fire, </w:t>
            </w:r>
            <w:r w:rsidRPr="00AF33B9">
              <w:rPr>
                <w:rFonts w:ascii="Georgia" w:eastAsia="Times New Roman" w:hAnsi="Georgia" w:cs="Times New Roman"/>
                <w:color w:val="081721"/>
                <w:sz w:val="20"/>
                <w:szCs w:val="20"/>
                <w:lang w:eastAsia="en-GB"/>
              </w:rPr>
              <w:br/>
              <w:t>While Love on me doth all his quiver spend</w:t>
            </w:r>
            <w:r w:rsidRPr="00AF33B9">
              <w:rPr>
                <w:rFonts w:ascii="Georgia" w:eastAsia="Times New Roman" w:hAnsi="Georgia" w:cs="Times New Roman"/>
                <w:b/>
                <w:bCs/>
                <w:color w:val="081721"/>
                <w:sz w:val="20"/>
                <w:szCs w:val="20"/>
                <w:lang w:eastAsia="en-GB"/>
              </w:rPr>
              <w:t>;</w:t>
            </w:r>
            <w:r w:rsidRPr="00AF33B9">
              <w:rPr>
                <w:rFonts w:ascii="Georgia" w:eastAsia="Times New Roman" w:hAnsi="Georgia" w:cs="Times New Roman"/>
                <w:color w:val="081721"/>
                <w:sz w:val="20"/>
                <w:szCs w:val="20"/>
                <w:lang w:eastAsia="en-GB"/>
              </w:rPr>
              <w:t xml:space="preserve"> </w:t>
            </w:r>
            <w:r w:rsidRPr="00AF33B9">
              <w:rPr>
                <w:rFonts w:ascii="Georgia" w:eastAsia="Times New Roman" w:hAnsi="Georgia" w:cs="Times New Roman"/>
                <w:color w:val="081721"/>
                <w:sz w:val="20"/>
                <w:szCs w:val="20"/>
                <w:lang w:eastAsia="en-GB"/>
              </w:rPr>
              <w:br/>
              <w:t xml:space="preserve">But with your rhubarb words ye must contend, </w:t>
            </w:r>
            <w:r w:rsidRPr="00AF33B9">
              <w:rPr>
                <w:rFonts w:ascii="Georgia" w:eastAsia="Times New Roman" w:hAnsi="Georgia" w:cs="Times New Roman"/>
                <w:color w:val="081721"/>
                <w:sz w:val="20"/>
                <w:szCs w:val="20"/>
                <w:lang w:eastAsia="en-GB"/>
              </w:rPr>
              <w:br/>
              <w:t xml:space="preserve">To grieve me worse in saying, that Desire </w:t>
            </w:r>
            <w:r w:rsidRPr="00AF33B9">
              <w:rPr>
                <w:rFonts w:ascii="Georgia" w:eastAsia="Times New Roman" w:hAnsi="Georgia" w:cs="Times New Roman"/>
                <w:color w:val="081721"/>
                <w:sz w:val="20"/>
                <w:szCs w:val="20"/>
                <w:lang w:eastAsia="en-GB"/>
              </w:rPr>
              <w:br/>
              <w:t xml:space="preserve">Doth plunge my well-formed soul even in the mire </w:t>
            </w:r>
            <w:r w:rsidRPr="00AF33B9">
              <w:rPr>
                <w:rFonts w:ascii="Georgia" w:eastAsia="Times New Roman" w:hAnsi="Georgia" w:cs="Times New Roman"/>
                <w:color w:val="081721"/>
                <w:sz w:val="20"/>
                <w:szCs w:val="20"/>
                <w:lang w:eastAsia="en-GB"/>
              </w:rPr>
              <w:br/>
              <w:t xml:space="preserve">Of sinful thoughts, which do in ruin end? </w:t>
            </w:r>
            <w:r w:rsidRPr="00AF33B9">
              <w:rPr>
                <w:rFonts w:ascii="Georgia" w:eastAsia="Times New Roman" w:hAnsi="Georgia" w:cs="Times New Roman"/>
                <w:color w:val="081721"/>
                <w:sz w:val="20"/>
                <w:szCs w:val="20"/>
                <w:lang w:eastAsia="en-GB"/>
              </w:rPr>
              <w:br/>
              <w:t xml:space="preserve">If that be sin which doth the manners frame, </w:t>
            </w:r>
            <w:r w:rsidRPr="00AF33B9">
              <w:rPr>
                <w:rFonts w:ascii="Georgia" w:eastAsia="Times New Roman" w:hAnsi="Georgia" w:cs="Times New Roman"/>
                <w:color w:val="081721"/>
                <w:sz w:val="20"/>
                <w:szCs w:val="20"/>
                <w:lang w:eastAsia="en-GB"/>
              </w:rPr>
              <w:br/>
              <w:t xml:space="preserve">Well stayed with truth in word and faith of deed, </w:t>
            </w:r>
            <w:r w:rsidRPr="00AF33B9">
              <w:rPr>
                <w:rFonts w:ascii="Georgia" w:eastAsia="Times New Roman" w:hAnsi="Georgia" w:cs="Times New Roman"/>
                <w:color w:val="081721"/>
                <w:sz w:val="20"/>
                <w:szCs w:val="20"/>
                <w:lang w:eastAsia="en-GB"/>
              </w:rPr>
              <w:br/>
              <w:t xml:space="preserve">Ready of wit and fearing nought but shame; </w:t>
            </w:r>
            <w:r w:rsidRPr="00AF33B9">
              <w:rPr>
                <w:rFonts w:ascii="Georgia" w:eastAsia="Times New Roman" w:hAnsi="Georgia" w:cs="Times New Roman"/>
                <w:color w:val="081721"/>
                <w:sz w:val="20"/>
                <w:szCs w:val="20"/>
                <w:lang w:eastAsia="en-GB"/>
              </w:rPr>
              <w:br/>
              <w:t xml:space="preserve">If that be sin which in fixt hearts doth breed </w:t>
            </w:r>
            <w:r w:rsidRPr="00AF33B9">
              <w:rPr>
                <w:rFonts w:ascii="Georgia" w:eastAsia="Times New Roman" w:hAnsi="Georgia" w:cs="Times New Roman"/>
                <w:color w:val="081721"/>
                <w:sz w:val="20"/>
                <w:szCs w:val="20"/>
                <w:lang w:eastAsia="en-GB"/>
              </w:rPr>
              <w:br/>
              <w:t xml:space="preserve">      A loathing of all loose unchastity, </w:t>
            </w:r>
            <w:r w:rsidRPr="00AF33B9">
              <w:rPr>
                <w:rFonts w:ascii="Georgia" w:eastAsia="Times New Roman" w:hAnsi="Georgia" w:cs="Times New Roman"/>
                <w:color w:val="081721"/>
                <w:sz w:val="20"/>
                <w:szCs w:val="20"/>
                <w:lang w:eastAsia="en-GB"/>
              </w:rPr>
              <w:br/>
              <w:t xml:space="preserve">      Then love is sin, and let me sinful be! </w:t>
            </w:r>
          </w:p>
        </w:tc>
      </w:tr>
    </w:tbl>
    <w:p w14:paraId="2B644157" w14:textId="77777777" w:rsidR="00AF33B9" w:rsidRPr="00AF33B9" w:rsidRDefault="00AF33B9" w:rsidP="00AF33B9">
      <w:pPr>
        <w:spacing w:after="360" w:line="240" w:lineRule="auto"/>
        <w:rPr>
          <w:rFonts w:ascii="Georgia" w:eastAsia="Times New Roman" w:hAnsi="Georgia" w:cs="Times New Roman"/>
          <w:color w:val="081721"/>
          <w:sz w:val="36"/>
          <w:szCs w:val="36"/>
          <w:lang w:eastAsia="en-GB"/>
        </w:rPr>
      </w:pPr>
      <w:r w:rsidRPr="00AF33B9">
        <w:rPr>
          <w:rFonts w:ascii="Georgia" w:eastAsia="Times New Roman" w:hAnsi="Georgia" w:cs="Arial"/>
          <w:color w:val="081721"/>
          <w:sz w:val="15"/>
          <w:szCs w:val="15"/>
          <w:lang w:eastAsia="en-GB"/>
        </w:rPr>
        <w:t>[</w:t>
      </w:r>
      <w:r w:rsidRPr="00AF33B9">
        <w:rPr>
          <w:rFonts w:ascii="Georgia" w:eastAsia="Times New Roman" w:hAnsi="Georgia" w:cs="Arial"/>
          <w:b/>
          <w:bCs/>
          <w:color w:val="081721"/>
          <w:sz w:val="15"/>
          <w:szCs w:val="15"/>
          <w:lang w:eastAsia="en-GB"/>
        </w:rPr>
        <w:t>AJ Notes:</w:t>
      </w:r>
      <w:r w:rsidRPr="00AF33B9">
        <w:rPr>
          <w:rFonts w:ascii="Georgia" w:eastAsia="Times New Roman" w:hAnsi="Georgia" w:cs="Arial"/>
          <w:color w:val="081721"/>
          <w:sz w:val="15"/>
          <w:szCs w:val="15"/>
          <w:lang w:eastAsia="en-GB"/>
        </w:rPr>
        <w:br/>
      </w:r>
      <w:r w:rsidRPr="00AF33B9">
        <w:rPr>
          <w:rFonts w:ascii="Georgia" w:eastAsia="Times New Roman" w:hAnsi="Georgia" w:cs="Arial"/>
          <w:i/>
          <w:iCs/>
          <w:color w:val="081721"/>
          <w:sz w:val="15"/>
          <w:szCs w:val="15"/>
          <w:lang w:eastAsia="en-GB"/>
        </w:rPr>
        <w:t>Gripe</w:t>
      </w:r>
      <w:r w:rsidRPr="00AF33B9">
        <w:rPr>
          <w:rFonts w:ascii="Georgia" w:eastAsia="Times New Roman" w:hAnsi="Georgia" w:cs="Arial"/>
          <w:color w:val="081721"/>
          <w:sz w:val="15"/>
          <w:szCs w:val="15"/>
          <w:lang w:eastAsia="en-GB"/>
        </w:rPr>
        <w:t>, vulture; ME for the gryphon, or griffin.</w:t>
      </w:r>
      <w:r w:rsidRPr="00AF33B9">
        <w:rPr>
          <w:rFonts w:ascii="Georgia" w:eastAsia="Times New Roman" w:hAnsi="Georgia" w:cs="Arial"/>
          <w:color w:val="081721"/>
          <w:sz w:val="15"/>
          <w:szCs w:val="15"/>
          <w:lang w:eastAsia="en-GB"/>
        </w:rPr>
        <w:br/>
      </w:r>
      <w:r w:rsidRPr="00AF33B9">
        <w:rPr>
          <w:rFonts w:ascii="Georgia" w:eastAsia="Times New Roman" w:hAnsi="Georgia" w:cs="Arial"/>
          <w:i/>
          <w:iCs/>
          <w:color w:val="081721"/>
          <w:sz w:val="15"/>
          <w:szCs w:val="15"/>
          <w:lang w:eastAsia="en-GB"/>
        </w:rPr>
        <w:t>tire</w:t>
      </w:r>
      <w:r w:rsidRPr="00AF33B9">
        <w:rPr>
          <w:rFonts w:ascii="Georgia" w:eastAsia="Times New Roman" w:hAnsi="Georgia" w:cs="Arial"/>
          <w:color w:val="081721"/>
          <w:sz w:val="15"/>
          <w:szCs w:val="15"/>
          <w:lang w:eastAsia="en-GB"/>
        </w:rPr>
        <w:t>, tear.</w:t>
      </w:r>
      <w:r w:rsidRPr="00AF33B9">
        <w:rPr>
          <w:rFonts w:ascii="Georgia" w:eastAsia="Times New Roman" w:hAnsi="Georgia" w:cs="Arial"/>
          <w:color w:val="081721"/>
          <w:sz w:val="15"/>
          <w:szCs w:val="15"/>
          <w:lang w:eastAsia="en-GB"/>
        </w:rPr>
        <w:br/>
      </w:r>
      <w:r w:rsidRPr="00AF33B9">
        <w:rPr>
          <w:rFonts w:ascii="Georgia" w:eastAsia="Times New Roman" w:hAnsi="Georgia" w:cs="Arial"/>
          <w:i/>
          <w:iCs/>
          <w:color w:val="081721"/>
          <w:sz w:val="15"/>
          <w:szCs w:val="15"/>
          <w:lang w:eastAsia="en-GB"/>
        </w:rPr>
        <w:t>him...fire</w:t>
      </w:r>
      <w:r w:rsidRPr="00AF33B9">
        <w:rPr>
          <w:rFonts w:ascii="Georgia" w:eastAsia="Times New Roman" w:hAnsi="Georgia" w:cs="Arial"/>
          <w:color w:val="081721"/>
          <w:sz w:val="15"/>
          <w:szCs w:val="15"/>
          <w:lang w:eastAsia="en-GB"/>
        </w:rPr>
        <w:t>, in Greek mythology, Prometheus, a Titan, stole fire from Zeus</w:t>
      </w:r>
      <w:r w:rsidRPr="00AF33B9">
        <w:rPr>
          <w:rFonts w:ascii="Georgia" w:eastAsia="Times New Roman" w:hAnsi="Georgia" w:cs="Arial"/>
          <w:color w:val="081721"/>
          <w:sz w:val="15"/>
          <w:szCs w:val="15"/>
          <w:lang w:eastAsia="en-GB"/>
        </w:rPr>
        <w:br/>
        <w:t xml:space="preserve">and brought it to mankind. As punishment, he was bound to a rock, and </w:t>
      </w:r>
      <w:r w:rsidRPr="00AF33B9">
        <w:rPr>
          <w:rFonts w:ascii="Georgia" w:eastAsia="Times New Roman" w:hAnsi="Georgia" w:cs="Arial"/>
          <w:color w:val="081721"/>
          <w:sz w:val="15"/>
          <w:szCs w:val="15"/>
          <w:lang w:eastAsia="en-GB"/>
        </w:rPr>
        <w:br/>
        <w:t xml:space="preserve">a vulture was set on him, to tear out his liver and eat it. The liver would </w:t>
      </w:r>
      <w:r w:rsidRPr="00AF33B9">
        <w:rPr>
          <w:rFonts w:ascii="Georgia" w:eastAsia="Times New Roman" w:hAnsi="Georgia" w:cs="Arial"/>
          <w:color w:val="081721"/>
          <w:sz w:val="15"/>
          <w:szCs w:val="15"/>
          <w:lang w:eastAsia="en-GB"/>
        </w:rPr>
        <w:br/>
        <w:t>grow back and the process would repeat, forever.</w:t>
      </w:r>
      <w:r w:rsidRPr="00AF33B9">
        <w:rPr>
          <w:rFonts w:ascii="Georgia" w:eastAsia="Times New Roman" w:hAnsi="Georgia" w:cs="Arial"/>
          <w:color w:val="081721"/>
          <w:sz w:val="15"/>
          <w:szCs w:val="15"/>
          <w:lang w:eastAsia="en-GB"/>
        </w:rPr>
        <w:br/>
      </w:r>
      <w:r w:rsidRPr="00AF33B9">
        <w:rPr>
          <w:rFonts w:ascii="Georgia" w:eastAsia="Times New Roman" w:hAnsi="Georgia" w:cs="Arial"/>
          <w:i/>
          <w:iCs/>
          <w:color w:val="081721"/>
          <w:sz w:val="15"/>
          <w:szCs w:val="15"/>
          <w:lang w:eastAsia="en-GB"/>
        </w:rPr>
        <w:t>Love</w:t>
      </w:r>
      <w:r w:rsidRPr="00AF33B9">
        <w:rPr>
          <w:rFonts w:ascii="Georgia" w:eastAsia="Times New Roman" w:hAnsi="Georgia" w:cs="Arial"/>
          <w:color w:val="081721"/>
          <w:sz w:val="15"/>
          <w:szCs w:val="15"/>
          <w:lang w:eastAsia="en-GB"/>
        </w:rPr>
        <w:t>, Cupid.</w:t>
      </w:r>
      <w:r w:rsidRPr="00AF33B9">
        <w:rPr>
          <w:rFonts w:ascii="Georgia" w:eastAsia="Times New Roman" w:hAnsi="Georgia" w:cs="Arial"/>
          <w:color w:val="081721"/>
          <w:sz w:val="15"/>
          <w:szCs w:val="15"/>
          <w:lang w:eastAsia="en-GB"/>
        </w:rPr>
        <w:br/>
      </w:r>
      <w:r w:rsidRPr="00AF33B9">
        <w:rPr>
          <w:rFonts w:ascii="Georgia" w:eastAsia="Times New Roman" w:hAnsi="Georgia" w:cs="Arial"/>
          <w:i/>
          <w:iCs/>
          <w:color w:val="081721"/>
          <w:sz w:val="15"/>
          <w:szCs w:val="15"/>
          <w:lang w:eastAsia="en-GB"/>
        </w:rPr>
        <w:t>rhubarb words</w:t>
      </w:r>
      <w:r w:rsidRPr="00AF33B9">
        <w:rPr>
          <w:rFonts w:ascii="Georgia" w:eastAsia="Times New Roman" w:hAnsi="Georgia" w:cs="Arial"/>
          <w:color w:val="081721"/>
          <w:sz w:val="15"/>
          <w:szCs w:val="15"/>
          <w:lang w:eastAsia="en-GB"/>
        </w:rPr>
        <w:t>, rhubarb was used as a purgative (laxative); cathartic.</w:t>
      </w:r>
      <w:r w:rsidRPr="00AF33B9">
        <w:rPr>
          <w:rFonts w:ascii="Georgia" w:eastAsia="Times New Roman" w:hAnsi="Georgia" w:cs="Arial"/>
          <w:color w:val="081721"/>
          <w:sz w:val="15"/>
          <w:szCs w:val="15"/>
          <w:lang w:eastAsia="en-GB"/>
        </w:rPr>
        <w:br/>
      </w:r>
      <w:r w:rsidRPr="00AF33B9">
        <w:rPr>
          <w:rFonts w:ascii="Georgia" w:eastAsia="Times New Roman" w:hAnsi="Georgia" w:cs="Arial"/>
          <w:i/>
          <w:iCs/>
          <w:color w:val="081721"/>
          <w:sz w:val="15"/>
          <w:szCs w:val="15"/>
          <w:lang w:eastAsia="en-GB"/>
        </w:rPr>
        <w:t>stayed</w:t>
      </w:r>
      <w:r w:rsidRPr="00AF33B9">
        <w:rPr>
          <w:rFonts w:ascii="Georgia" w:eastAsia="Times New Roman" w:hAnsi="Georgia" w:cs="Arial"/>
          <w:color w:val="081721"/>
          <w:sz w:val="15"/>
          <w:szCs w:val="15"/>
          <w:lang w:eastAsia="en-GB"/>
        </w:rPr>
        <w:t>, supported.]</w:t>
      </w:r>
      <w:r w:rsidR="00605434">
        <w:rPr>
          <w:rFonts w:ascii="Georgia" w:eastAsia="Times New Roman" w:hAnsi="Georgia" w:cs="Times New Roman"/>
          <w:color w:val="081721"/>
          <w:sz w:val="36"/>
          <w:szCs w:val="36"/>
          <w:lang w:eastAsia="en-GB"/>
        </w:rPr>
        <w:pict w14:anchorId="57401FAA">
          <v:rect id="_x0000_i1027" style="width:225pt;height:.75pt" o:hrpct="0" o:hrstd="t" o:hrnoshade="t" o:hr="t" fillcolor="#aca899" stroked="f"/>
        </w:pict>
      </w:r>
    </w:p>
    <w:p w14:paraId="402B6AA4" w14:textId="77777777" w:rsidR="00AF33B9" w:rsidRPr="00AF33B9" w:rsidRDefault="00AF33B9" w:rsidP="00AF33B9">
      <w:pPr>
        <w:spacing w:after="360" w:line="240" w:lineRule="auto"/>
        <w:rPr>
          <w:rFonts w:ascii="Georgia" w:eastAsia="Times New Roman" w:hAnsi="Georgia" w:cs="Times New Roman"/>
          <w:color w:val="081721"/>
          <w:sz w:val="36"/>
          <w:szCs w:val="36"/>
          <w:lang w:eastAsia="en-GB"/>
        </w:rPr>
      </w:pPr>
      <w:r w:rsidRPr="00AF33B9">
        <w:rPr>
          <w:rFonts w:ascii="Georgia" w:eastAsia="Times New Roman" w:hAnsi="Georgia" w:cs="Times New Roman"/>
          <w:color w:val="081721"/>
          <w:sz w:val="20"/>
          <w:szCs w:val="20"/>
          <w:lang w:eastAsia="en-GB"/>
        </w:rPr>
        <w:t>Source:</w:t>
      </w:r>
      <w:r w:rsidRPr="00AF33B9">
        <w:rPr>
          <w:rFonts w:ascii="Georgia" w:eastAsia="Times New Roman" w:hAnsi="Georgia" w:cs="Times New Roman"/>
          <w:color w:val="081721"/>
          <w:sz w:val="36"/>
          <w:szCs w:val="36"/>
          <w:lang w:eastAsia="en-GB"/>
        </w:rPr>
        <w:t xml:space="preserve"> </w:t>
      </w:r>
      <w:r w:rsidRPr="00AF33B9">
        <w:rPr>
          <w:rFonts w:ascii="Georgia" w:eastAsia="Times New Roman" w:hAnsi="Georgia" w:cs="Times New Roman"/>
          <w:color w:val="081721"/>
          <w:sz w:val="36"/>
          <w:szCs w:val="36"/>
          <w:lang w:eastAsia="en-GB"/>
        </w:rPr>
        <w:br/>
      </w:r>
      <w:r w:rsidRPr="00AF33B9">
        <w:rPr>
          <w:rFonts w:ascii="Georgia" w:eastAsia="Times New Roman" w:hAnsi="Georgia" w:cs="Times New Roman"/>
          <w:color w:val="081721"/>
          <w:sz w:val="20"/>
          <w:szCs w:val="20"/>
          <w:u w:val="single"/>
          <w:lang w:eastAsia="en-GB"/>
        </w:rPr>
        <w:t>A Sixteenth Century Anthology</w:t>
      </w:r>
      <w:r w:rsidRPr="00AF33B9">
        <w:rPr>
          <w:rFonts w:ascii="Georgia" w:eastAsia="Times New Roman" w:hAnsi="Georgia" w:cs="Times New Roman"/>
          <w:color w:val="081721"/>
          <w:sz w:val="20"/>
          <w:szCs w:val="20"/>
          <w:lang w:eastAsia="en-GB"/>
        </w:rPr>
        <w:t>. Arthur Symons, Ed.</w:t>
      </w:r>
      <w:r w:rsidRPr="00AF33B9">
        <w:rPr>
          <w:rFonts w:ascii="Georgia" w:eastAsia="Times New Roman" w:hAnsi="Georgia" w:cs="Times New Roman"/>
          <w:color w:val="081721"/>
          <w:sz w:val="20"/>
          <w:szCs w:val="20"/>
          <w:lang w:eastAsia="en-GB"/>
        </w:rPr>
        <w:br/>
        <w:t>London: Blackie &amp; Son, Ltd., 1905. 147.</w:t>
      </w:r>
      <w:r w:rsidR="00605434">
        <w:rPr>
          <w:rFonts w:ascii="Georgia" w:eastAsia="Times New Roman" w:hAnsi="Georgia" w:cs="Times New Roman"/>
          <w:color w:val="081721"/>
          <w:sz w:val="36"/>
          <w:szCs w:val="36"/>
          <w:lang w:eastAsia="en-GB"/>
        </w:rPr>
        <w:pict w14:anchorId="520BB0D2">
          <v:rect id="_x0000_i1028" style="width:225pt;height:.75pt" o:hrpct="0" o:hrstd="t" o:hrnoshade="t" o:hr="t" fillcolor="#aca899" stroked="f"/>
        </w:pict>
      </w:r>
    </w:p>
    <w:p w14:paraId="5CA6ECB8" w14:textId="77777777" w:rsidR="00AF33B9" w:rsidRPr="00AF33B9" w:rsidRDefault="00AF33B9" w:rsidP="00AF33B9">
      <w:pPr>
        <w:spacing w:after="360" w:line="240" w:lineRule="auto"/>
        <w:jc w:val="center"/>
        <w:rPr>
          <w:rFonts w:ascii="Georgia" w:eastAsia="Times New Roman" w:hAnsi="Georgia" w:cs="Times New Roman"/>
          <w:color w:val="081721"/>
          <w:sz w:val="36"/>
          <w:szCs w:val="36"/>
          <w:lang w:eastAsia="en-GB"/>
        </w:rPr>
      </w:pPr>
    </w:p>
    <w:tbl>
      <w:tblPr>
        <w:tblW w:w="0" w:type="auto"/>
        <w:jc w:val="center"/>
        <w:tblCellSpacing w:w="15" w:type="dxa"/>
        <w:tblLook w:val="04A0" w:firstRow="1" w:lastRow="0" w:firstColumn="1" w:lastColumn="0" w:noHBand="0" w:noVBand="1"/>
      </w:tblPr>
      <w:tblGrid>
        <w:gridCol w:w="5346"/>
      </w:tblGrid>
      <w:tr w:rsidR="00AF33B9" w:rsidRPr="00AF33B9" w14:paraId="72F13963" w14:textId="77777777" w:rsidTr="00AF33B9">
        <w:trPr>
          <w:tblCellSpacing w:w="15" w:type="dxa"/>
          <w:jc w:val="center"/>
        </w:trPr>
        <w:tc>
          <w:tcPr>
            <w:tcW w:w="0" w:type="auto"/>
            <w:tcMar>
              <w:top w:w="15" w:type="dxa"/>
              <w:left w:w="15" w:type="dxa"/>
              <w:bottom w:w="15" w:type="dxa"/>
              <w:right w:w="15" w:type="dxa"/>
            </w:tcMar>
            <w:vAlign w:val="center"/>
            <w:hideMark/>
          </w:tcPr>
          <w:p w14:paraId="0AD43234" w14:textId="77777777" w:rsidR="00AF33B9" w:rsidRPr="00AF33B9" w:rsidRDefault="00AF33B9">
            <w:pPr>
              <w:spacing w:after="0" w:line="240" w:lineRule="auto"/>
              <w:jc w:val="center"/>
              <w:rPr>
                <w:rFonts w:ascii="Georgia" w:eastAsia="Times New Roman" w:hAnsi="Georgia" w:cs="Times New Roman"/>
                <w:color w:val="081721"/>
                <w:sz w:val="20"/>
                <w:szCs w:val="20"/>
                <w:lang w:eastAsia="en-GB"/>
              </w:rPr>
            </w:pPr>
            <w:r w:rsidRPr="00AF33B9">
              <w:rPr>
                <w:rFonts w:ascii="Georgia" w:eastAsia="Times New Roman" w:hAnsi="Georgia" w:cs="Times New Roman"/>
                <w:color w:val="081721"/>
                <w:sz w:val="20"/>
                <w:szCs w:val="20"/>
                <w:lang w:eastAsia="en-GB"/>
              </w:rPr>
              <w:t>XLV</w:t>
            </w:r>
          </w:p>
          <w:p w14:paraId="0996A2D3" w14:textId="77777777" w:rsidR="00AF33B9" w:rsidRPr="00AF33B9" w:rsidRDefault="00AF33B9">
            <w:pPr>
              <w:spacing w:after="240" w:line="240" w:lineRule="auto"/>
              <w:rPr>
                <w:rFonts w:ascii="Georgia" w:eastAsia="Times New Roman" w:hAnsi="Georgia" w:cs="Times New Roman"/>
                <w:color w:val="081721"/>
                <w:sz w:val="24"/>
                <w:szCs w:val="24"/>
                <w:lang w:eastAsia="en-GB"/>
              </w:rPr>
            </w:pPr>
            <w:r w:rsidRPr="00AF33B9">
              <w:rPr>
                <w:rFonts w:ascii="Georgia" w:eastAsia="Times New Roman" w:hAnsi="Georgia" w:cs="Times New Roman"/>
                <w:color w:val="081721"/>
                <w:sz w:val="20"/>
                <w:szCs w:val="20"/>
                <w:lang w:eastAsia="en-GB"/>
              </w:rPr>
              <w:br/>
              <w:t xml:space="preserve">Stella oft sees the very face of woe </w:t>
            </w:r>
            <w:r w:rsidRPr="00AF33B9">
              <w:rPr>
                <w:rFonts w:ascii="Georgia" w:eastAsia="Times New Roman" w:hAnsi="Georgia" w:cs="Times New Roman"/>
                <w:color w:val="081721"/>
                <w:sz w:val="20"/>
                <w:szCs w:val="20"/>
                <w:lang w:eastAsia="en-GB"/>
              </w:rPr>
              <w:br/>
              <w:t xml:space="preserve">      Painted in my beclouded stormy face, </w:t>
            </w:r>
            <w:r w:rsidRPr="00AF33B9">
              <w:rPr>
                <w:rFonts w:ascii="Georgia" w:eastAsia="Times New Roman" w:hAnsi="Georgia" w:cs="Times New Roman"/>
                <w:color w:val="081721"/>
                <w:sz w:val="20"/>
                <w:szCs w:val="20"/>
                <w:lang w:eastAsia="en-GB"/>
              </w:rPr>
              <w:br/>
              <w:t xml:space="preserve">      But cannot skill to pity my disgrace, </w:t>
            </w:r>
            <w:r w:rsidRPr="00AF33B9">
              <w:rPr>
                <w:rFonts w:ascii="Georgia" w:eastAsia="Times New Roman" w:hAnsi="Georgia" w:cs="Times New Roman"/>
                <w:color w:val="081721"/>
                <w:sz w:val="20"/>
                <w:szCs w:val="20"/>
                <w:lang w:eastAsia="en-GB"/>
              </w:rPr>
              <w:br/>
              <w:t>      Not though thereof the cause herself she know</w:t>
            </w:r>
            <w:r w:rsidRPr="00AF33B9">
              <w:rPr>
                <w:rFonts w:ascii="Georgia" w:eastAsia="Times New Roman" w:hAnsi="Georgia" w:cs="Times New Roman"/>
                <w:b/>
                <w:bCs/>
                <w:color w:val="081721"/>
                <w:sz w:val="20"/>
                <w:szCs w:val="20"/>
                <w:lang w:eastAsia="en-GB"/>
              </w:rPr>
              <w:t>;</w:t>
            </w:r>
            <w:r w:rsidRPr="00AF33B9">
              <w:rPr>
                <w:rFonts w:ascii="Georgia" w:eastAsia="Times New Roman" w:hAnsi="Georgia" w:cs="Times New Roman"/>
                <w:color w:val="081721"/>
                <w:sz w:val="20"/>
                <w:szCs w:val="20"/>
                <w:lang w:eastAsia="en-GB"/>
              </w:rPr>
              <w:t xml:space="preserve"> </w:t>
            </w:r>
            <w:r w:rsidRPr="00AF33B9">
              <w:rPr>
                <w:rFonts w:ascii="Georgia" w:eastAsia="Times New Roman" w:hAnsi="Georgia" w:cs="Times New Roman"/>
                <w:color w:val="081721"/>
                <w:sz w:val="20"/>
                <w:szCs w:val="20"/>
                <w:lang w:eastAsia="en-GB"/>
              </w:rPr>
              <w:br/>
              <w:t xml:space="preserve">Yet hearing late a fable, which did show </w:t>
            </w:r>
            <w:r w:rsidRPr="00AF33B9">
              <w:rPr>
                <w:rFonts w:ascii="Georgia" w:eastAsia="Times New Roman" w:hAnsi="Georgia" w:cs="Times New Roman"/>
                <w:color w:val="081721"/>
                <w:sz w:val="20"/>
                <w:szCs w:val="20"/>
                <w:lang w:eastAsia="en-GB"/>
              </w:rPr>
              <w:br/>
              <w:t xml:space="preserve">      Of lovers never known a grievous case, </w:t>
            </w:r>
            <w:r w:rsidRPr="00AF33B9">
              <w:rPr>
                <w:rFonts w:ascii="Georgia" w:eastAsia="Times New Roman" w:hAnsi="Georgia" w:cs="Times New Roman"/>
                <w:color w:val="081721"/>
                <w:sz w:val="20"/>
                <w:szCs w:val="20"/>
                <w:lang w:eastAsia="en-GB"/>
              </w:rPr>
              <w:br/>
              <w:t xml:space="preserve">      Pity thereof gat in her breast such place </w:t>
            </w:r>
            <w:r w:rsidRPr="00AF33B9">
              <w:rPr>
                <w:rFonts w:ascii="Georgia" w:eastAsia="Times New Roman" w:hAnsi="Georgia" w:cs="Times New Roman"/>
                <w:color w:val="081721"/>
                <w:sz w:val="20"/>
                <w:szCs w:val="20"/>
                <w:lang w:eastAsia="en-GB"/>
              </w:rPr>
              <w:br/>
              <w:t xml:space="preserve">      That, from that sea derived, tears' spring did flow. </w:t>
            </w:r>
            <w:r w:rsidRPr="00AF33B9">
              <w:rPr>
                <w:rFonts w:ascii="Georgia" w:eastAsia="Times New Roman" w:hAnsi="Georgia" w:cs="Times New Roman"/>
                <w:color w:val="081721"/>
                <w:sz w:val="20"/>
                <w:szCs w:val="20"/>
                <w:lang w:eastAsia="en-GB"/>
              </w:rPr>
              <w:br/>
              <w:t xml:space="preserve">Alas, if fancy, drawn by imaged things, </w:t>
            </w:r>
            <w:r w:rsidRPr="00AF33B9">
              <w:rPr>
                <w:rFonts w:ascii="Georgia" w:eastAsia="Times New Roman" w:hAnsi="Georgia" w:cs="Times New Roman"/>
                <w:color w:val="081721"/>
                <w:sz w:val="20"/>
                <w:szCs w:val="20"/>
                <w:lang w:eastAsia="en-GB"/>
              </w:rPr>
              <w:br/>
              <w:t xml:space="preserve">      Though false, yet with free scope, more grace doth breed </w:t>
            </w:r>
            <w:r w:rsidRPr="00AF33B9">
              <w:rPr>
                <w:rFonts w:ascii="Georgia" w:eastAsia="Times New Roman" w:hAnsi="Georgia" w:cs="Times New Roman"/>
                <w:color w:val="081721"/>
                <w:sz w:val="20"/>
                <w:szCs w:val="20"/>
                <w:lang w:eastAsia="en-GB"/>
              </w:rPr>
              <w:br/>
              <w:t xml:space="preserve">      Than servant's wrack, where new doubts </w:t>
            </w:r>
            <w:proofErr w:type="spellStart"/>
            <w:r w:rsidRPr="00AF33B9">
              <w:rPr>
                <w:rFonts w:ascii="Georgia" w:eastAsia="Times New Roman" w:hAnsi="Georgia" w:cs="Times New Roman"/>
                <w:color w:val="081721"/>
                <w:sz w:val="20"/>
                <w:szCs w:val="20"/>
                <w:lang w:eastAsia="en-GB"/>
              </w:rPr>
              <w:t>honor</w:t>
            </w:r>
            <w:proofErr w:type="spellEnd"/>
            <w:r w:rsidRPr="00AF33B9">
              <w:rPr>
                <w:rFonts w:ascii="Georgia" w:eastAsia="Times New Roman" w:hAnsi="Georgia" w:cs="Times New Roman"/>
                <w:color w:val="081721"/>
                <w:sz w:val="20"/>
                <w:szCs w:val="20"/>
                <w:lang w:eastAsia="en-GB"/>
              </w:rPr>
              <w:t xml:space="preserve"> brings</w:t>
            </w:r>
            <w:r w:rsidRPr="00AF33B9">
              <w:rPr>
                <w:rFonts w:ascii="Georgia" w:eastAsia="Times New Roman" w:hAnsi="Georgia" w:cs="Times New Roman"/>
                <w:b/>
                <w:bCs/>
                <w:color w:val="081721"/>
                <w:sz w:val="20"/>
                <w:szCs w:val="20"/>
                <w:lang w:eastAsia="en-GB"/>
              </w:rPr>
              <w:t>;</w:t>
            </w:r>
            <w:r w:rsidRPr="00AF33B9">
              <w:rPr>
                <w:rFonts w:ascii="Georgia" w:eastAsia="Times New Roman" w:hAnsi="Georgia" w:cs="Times New Roman"/>
                <w:color w:val="081721"/>
                <w:sz w:val="20"/>
                <w:szCs w:val="20"/>
                <w:lang w:eastAsia="en-GB"/>
              </w:rPr>
              <w:t xml:space="preserve"> </w:t>
            </w:r>
            <w:r w:rsidRPr="00AF33B9">
              <w:rPr>
                <w:rFonts w:ascii="Georgia" w:eastAsia="Times New Roman" w:hAnsi="Georgia" w:cs="Times New Roman"/>
                <w:color w:val="081721"/>
                <w:sz w:val="20"/>
                <w:szCs w:val="20"/>
                <w:lang w:eastAsia="en-GB"/>
              </w:rPr>
              <w:br/>
              <w:t xml:space="preserve">Then think, my dear, that you in me do read </w:t>
            </w:r>
            <w:r w:rsidRPr="00AF33B9">
              <w:rPr>
                <w:rFonts w:ascii="Georgia" w:eastAsia="Times New Roman" w:hAnsi="Georgia" w:cs="Times New Roman"/>
                <w:color w:val="081721"/>
                <w:sz w:val="20"/>
                <w:szCs w:val="20"/>
                <w:lang w:eastAsia="en-GB"/>
              </w:rPr>
              <w:br/>
              <w:t xml:space="preserve">      Of lovers' ruin some sad tragedy. </w:t>
            </w:r>
            <w:r w:rsidRPr="00AF33B9">
              <w:rPr>
                <w:rFonts w:ascii="Georgia" w:eastAsia="Times New Roman" w:hAnsi="Georgia" w:cs="Times New Roman"/>
                <w:color w:val="081721"/>
                <w:sz w:val="20"/>
                <w:szCs w:val="20"/>
                <w:lang w:eastAsia="en-GB"/>
              </w:rPr>
              <w:br/>
              <w:t>      I am not I</w:t>
            </w:r>
            <w:r w:rsidRPr="00AF33B9">
              <w:rPr>
                <w:rFonts w:ascii="Georgia" w:eastAsia="Times New Roman" w:hAnsi="Georgia" w:cs="Times New Roman"/>
                <w:b/>
                <w:bCs/>
                <w:color w:val="081721"/>
                <w:sz w:val="20"/>
                <w:szCs w:val="20"/>
                <w:lang w:eastAsia="en-GB"/>
              </w:rPr>
              <w:t>;</w:t>
            </w:r>
            <w:r w:rsidRPr="00AF33B9">
              <w:rPr>
                <w:rFonts w:ascii="Georgia" w:eastAsia="Times New Roman" w:hAnsi="Georgia" w:cs="Times New Roman"/>
                <w:color w:val="081721"/>
                <w:sz w:val="20"/>
                <w:szCs w:val="20"/>
                <w:lang w:eastAsia="en-GB"/>
              </w:rPr>
              <w:t xml:space="preserve"> pity the tale of me.</w:t>
            </w:r>
            <w:r w:rsidRPr="00AF33B9">
              <w:rPr>
                <w:rFonts w:ascii="Georgia" w:eastAsia="Times New Roman" w:hAnsi="Georgia" w:cs="Times New Roman"/>
                <w:color w:val="081721"/>
                <w:sz w:val="20"/>
                <w:szCs w:val="20"/>
                <w:lang w:eastAsia="en-GB"/>
              </w:rPr>
              <w:br/>
            </w:r>
            <w:r w:rsidRPr="00AF33B9">
              <w:rPr>
                <w:rFonts w:ascii="Georgia" w:eastAsia="Times New Roman" w:hAnsi="Georgia" w:cs="Times New Roman"/>
                <w:color w:val="081721"/>
                <w:sz w:val="20"/>
                <w:szCs w:val="20"/>
                <w:lang w:eastAsia="en-GB"/>
              </w:rPr>
              <w:br/>
            </w:r>
          </w:p>
        </w:tc>
      </w:tr>
    </w:tbl>
    <w:p w14:paraId="2B3388C5" w14:textId="77777777" w:rsidR="00AF33B9" w:rsidRPr="00AF33B9" w:rsidRDefault="00605434" w:rsidP="00AF33B9">
      <w:pPr>
        <w:spacing w:after="0" w:line="240" w:lineRule="auto"/>
        <w:rPr>
          <w:rFonts w:ascii="Georgia" w:eastAsia="Times New Roman" w:hAnsi="Georgia" w:cs="Times New Roman"/>
          <w:color w:val="081721"/>
          <w:sz w:val="36"/>
          <w:szCs w:val="36"/>
          <w:lang w:eastAsia="en-GB"/>
        </w:rPr>
      </w:pPr>
      <w:r>
        <w:rPr>
          <w:rFonts w:ascii="Georgia" w:eastAsia="Times New Roman" w:hAnsi="Georgia" w:cs="Times New Roman"/>
          <w:color w:val="081721"/>
          <w:sz w:val="36"/>
          <w:szCs w:val="36"/>
          <w:lang w:eastAsia="en-GB"/>
        </w:rPr>
        <w:pict w14:anchorId="258B4FFE">
          <v:rect id="_x0000_i1029" style="width:243.75pt;height:.75pt" o:hrpct="0" o:hrstd="t" o:hrnoshade="t" o:hr="t" fillcolor="#aca899" stroked="f"/>
        </w:pict>
      </w:r>
    </w:p>
    <w:p w14:paraId="7312C681" w14:textId="77777777" w:rsidR="00AF33B9" w:rsidRPr="00AF33B9" w:rsidRDefault="00AF33B9" w:rsidP="00AF33B9">
      <w:pPr>
        <w:spacing w:after="0" w:line="240" w:lineRule="auto"/>
        <w:rPr>
          <w:rFonts w:ascii="Georgia" w:eastAsia="Times New Roman" w:hAnsi="Georgia" w:cs="Times New Roman"/>
          <w:color w:val="081721"/>
          <w:sz w:val="20"/>
          <w:szCs w:val="20"/>
          <w:lang w:eastAsia="en-GB"/>
        </w:rPr>
      </w:pPr>
      <w:r w:rsidRPr="00AF33B9">
        <w:rPr>
          <w:rFonts w:ascii="Georgia" w:eastAsia="Times New Roman" w:hAnsi="Georgia" w:cs="Times New Roman"/>
          <w:color w:val="081721"/>
          <w:sz w:val="20"/>
          <w:szCs w:val="20"/>
          <w:lang w:eastAsia="en-GB"/>
        </w:rPr>
        <w:t>Source:</w:t>
      </w:r>
      <w:r w:rsidRPr="00AF33B9">
        <w:rPr>
          <w:rFonts w:ascii="Georgia" w:eastAsia="Times New Roman" w:hAnsi="Georgia" w:cs="Times New Roman"/>
          <w:color w:val="081721"/>
          <w:sz w:val="20"/>
          <w:szCs w:val="20"/>
          <w:lang w:eastAsia="en-GB"/>
        </w:rPr>
        <w:br/>
      </w:r>
      <w:r w:rsidRPr="00AF33B9">
        <w:rPr>
          <w:rFonts w:ascii="Georgia" w:eastAsia="Times New Roman" w:hAnsi="Georgia" w:cs="Times New Roman"/>
          <w:color w:val="081721"/>
          <w:sz w:val="20"/>
          <w:szCs w:val="20"/>
          <w:u w:val="single"/>
          <w:lang w:eastAsia="en-GB"/>
        </w:rPr>
        <w:t>Poetry of the English Renaissance 1509-1660</w:t>
      </w:r>
      <w:r w:rsidRPr="00AF33B9">
        <w:rPr>
          <w:rFonts w:ascii="Georgia" w:eastAsia="Times New Roman" w:hAnsi="Georgia" w:cs="Times New Roman"/>
          <w:color w:val="081721"/>
          <w:sz w:val="20"/>
          <w:szCs w:val="20"/>
          <w:lang w:eastAsia="en-GB"/>
        </w:rPr>
        <w:t>.</w:t>
      </w:r>
      <w:r w:rsidRPr="00AF33B9">
        <w:rPr>
          <w:rFonts w:ascii="Georgia" w:eastAsia="Times New Roman" w:hAnsi="Georgia" w:cs="Times New Roman"/>
          <w:color w:val="081721"/>
          <w:sz w:val="20"/>
          <w:szCs w:val="20"/>
          <w:lang w:eastAsia="en-GB"/>
        </w:rPr>
        <w:br/>
        <w:t>J. William Hebel and Hoyt H. Hudson, Eds.</w:t>
      </w:r>
      <w:r w:rsidRPr="00AF33B9">
        <w:rPr>
          <w:rFonts w:ascii="Georgia" w:eastAsia="Times New Roman" w:hAnsi="Georgia" w:cs="Times New Roman"/>
          <w:color w:val="081721"/>
          <w:sz w:val="20"/>
          <w:szCs w:val="20"/>
          <w:lang w:eastAsia="en-GB"/>
        </w:rPr>
        <w:br/>
        <w:t>New York: F. S. Crofts &amp; Co., 1941. 113.</w:t>
      </w:r>
    </w:p>
    <w:p w14:paraId="32563402" w14:textId="77777777" w:rsidR="00AF33B9" w:rsidRPr="00AF33B9" w:rsidRDefault="00605434" w:rsidP="00AF33B9">
      <w:pPr>
        <w:spacing w:after="0" w:line="240" w:lineRule="auto"/>
        <w:rPr>
          <w:rFonts w:ascii="Georgia" w:eastAsia="Times New Roman" w:hAnsi="Georgia" w:cs="Times New Roman"/>
          <w:color w:val="081721"/>
          <w:sz w:val="20"/>
          <w:szCs w:val="20"/>
          <w:lang w:eastAsia="en-GB"/>
        </w:rPr>
      </w:pPr>
      <w:r>
        <w:rPr>
          <w:rFonts w:ascii="Georgia" w:eastAsia="Times New Roman" w:hAnsi="Georgia" w:cs="Times New Roman"/>
          <w:color w:val="081721"/>
          <w:sz w:val="20"/>
          <w:szCs w:val="20"/>
          <w:lang w:eastAsia="en-GB"/>
        </w:rPr>
        <w:pict w14:anchorId="6C8885BC">
          <v:rect id="_x0000_i1030" style="width:243.75pt;height:.75pt" o:hrpct="0" o:hrstd="t" o:hrnoshade="t" o:hr="t" fillcolor="#aca899" stroked="f"/>
        </w:pict>
      </w:r>
    </w:p>
    <w:p w14:paraId="3015EEFE" w14:textId="77777777" w:rsidR="00AF33B9" w:rsidRPr="00AF33B9" w:rsidRDefault="00AF33B9" w:rsidP="00AF33B9">
      <w:pPr>
        <w:rPr>
          <w:rFonts w:ascii="Georgia" w:hAnsi="Georgia"/>
        </w:rPr>
      </w:pPr>
    </w:p>
    <w:p w14:paraId="547E5DF0" w14:textId="77777777" w:rsidR="00AF33B9" w:rsidRPr="00AF33B9" w:rsidRDefault="00AF33B9" w:rsidP="00AF33B9">
      <w:pPr>
        <w:rPr>
          <w:rFonts w:ascii="Georgia" w:hAnsi="Georgia"/>
        </w:rPr>
      </w:pPr>
    </w:p>
    <w:p w14:paraId="0EE6ADF6" w14:textId="77777777" w:rsidR="00AF33B9" w:rsidRPr="00AF33B9" w:rsidRDefault="00AF33B9" w:rsidP="00AF33B9">
      <w:pPr>
        <w:rPr>
          <w:rFonts w:ascii="Georgia" w:hAnsi="Georgia"/>
          <w:sz w:val="24"/>
          <w:szCs w:val="24"/>
        </w:rPr>
      </w:pPr>
      <w:r>
        <w:rPr>
          <w:rFonts w:ascii="Georgia" w:hAnsi="Georgia"/>
          <w:sz w:val="24"/>
          <w:szCs w:val="24"/>
        </w:rPr>
        <w:t>William Shakespeare, Sonnet 30</w:t>
      </w:r>
    </w:p>
    <w:p w14:paraId="42AC6DD0" w14:textId="77777777" w:rsidR="00AF33B9" w:rsidRPr="00AF33B9" w:rsidRDefault="00AF33B9" w:rsidP="00AF33B9">
      <w:pPr>
        <w:rPr>
          <w:rFonts w:ascii="Georgia" w:hAnsi="Georgia"/>
        </w:rPr>
      </w:pPr>
      <w:r w:rsidRPr="00AF33B9">
        <w:rPr>
          <w:rFonts w:ascii="Georgia" w:hAnsi="Georgia"/>
        </w:rPr>
        <w:t xml:space="preserve">When to the Sessions of sweet silent thought, </w:t>
      </w:r>
      <w:r w:rsidRPr="00AF33B9">
        <w:rPr>
          <w:rFonts w:ascii="Georgia" w:hAnsi="Georgia"/>
        </w:rPr>
        <w:br/>
        <w:t xml:space="preserve">I </w:t>
      </w:r>
      <w:proofErr w:type="spellStart"/>
      <w:r w:rsidRPr="00AF33B9">
        <w:rPr>
          <w:rFonts w:ascii="Georgia" w:hAnsi="Georgia"/>
        </w:rPr>
        <w:t>sommon</w:t>
      </w:r>
      <w:proofErr w:type="spellEnd"/>
      <w:r w:rsidRPr="00AF33B9">
        <w:rPr>
          <w:rFonts w:ascii="Georgia" w:hAnsi="Georgia"/>
        </w:rPr>
        <w:t xml:space="preserve"> </w:t>
      </w:r>
      <w:proofErr w:type="spellStart"/>
      <w:r w:rsidRPr="00AF33B9">
        <w:rPr>
          <w:rFonts w:ascii="Georgia" w:hAnsi="Georgia"/>
        </w:rPr>
        <w:t>vp</w:t>
      </w:r>
      <w:proofErr w:type="spellEnd"/>
      <w:r w:rsidRPr="00AF33B9">
        <w:rPr>
          <w:rFonts w:ascii="Georgia" w:hAnsi="Georgia"/>
        </w:rPr>
        <w:t xml:space="preserve"> remembrance of things past, </w:t>
      </w:r>
      <w:r w:rsidRPr="00AF33B9">
        <w:rPr>
          <w:rFonts w:ascii="Georgia" w:hAnsi="Georgia"/>
        </w:rPr>
        <w:br/>
        <w:t xml:space="preserve">I sigh the </w:t>
      </w:r>
      <w:proofErr w:type="spellStart"/>
      <w:r w:rsidRPr="00AF33B9">
        <w:rPr>
          <w:rFonts w:ascii="Georgia" w:hAnsi="Georgia"/>
        </w:rPr>
        <w:t>lacke</w:t>
      </w:r>
      <w:proofErr w:type="spellEnd"/>
      <w:r w:rsidRPr="00AF33B9">
        <w:rPr>
          <w:rFonts w:ascii="Georgia" w:hAnsi="Georgia"/>
        </w:rPr>
        <w:t xml:space="preserve"> of many a thing I sought, </w:t>
      </w:r>
      <w:r w:rsidRPr="00AF33B9">
        <w:rPr>
          <w:rFonts w:ascii="Georgia" w:hAnsi="Georgia"/>
        </w:rPr>
        <w:br/>
        <w:t xml:space="preserve">And with old woes new </w:t>
      </w:r>
      <w:proofErr w:type="spellStart"/>
      <w:r w:rsidRPr="00AF33B9">
        <w:rPr>
          <w:rFonts w:ascii="Georgia" w:hAnsi="Georgia"/>
        </w:rPr>
        <w:t>waile</w:t>
      </w:r>
      <w:proofErr w:type="spellEnd"/>
      <w:r w:rsidRPr="00AF33B9">
        <w:rPr>
          <w:rFonts w:ascii="Georgia" w:hAnsi="Georgia"/>
        </w:rPr>
        <w:t xml:space="preserve"> my </w:t>
      </w:r>
      <w:proofErr w:type="spellStart"/>
      <w:r w:rsidRPr="00AF33B9">
        <w:rPr>
          <w:rFonts w:ascii="Georgia" w:hAnsi="Georgia"/>
        </w:rPr>
        <w:t>deare</w:t>
      </w:r>
      <w:proofErr w:type="spellEnd"/>
      <w:r w:rsidRPr="00AF33B9">
        <w:rPr>
          <w:rFonts w:ascii="Georgia" w:hAnsi="Georgia"/>
        </w:rPr>
        <w:t xml:space="preserve"> times waste: </w:t>
      </w:r>
      <w:r w:rsidRPr="00AF33B9">
        <w:rPr>
          <w:rFonts w:ascii="Georgia" w:hAnsi="Georgia"/>
        </w:rPr>
        <w:br/>
        <w:t xml:space="preserve">Then can I </w:t>
      </w:r>
      <w:proofErr w:type="spellStart"/>
      <w:r w:rsidRPr="00AF33B9">
        <w:rPr>
          <w:rFonts w:ascii="Georgia" w:hAnsi="Georgia"/>
        </w:rPr>
        <w:t>drowne</w:t>
      </w:r>
      <w:proofErr w:type="spellEnd"/>
      <w:r w:rsidRPr="00AF33B9">
        <w:rPr>
          <w:rFonts w:ascii="Georgia" w:hAnsi="Georgia"/>
        </w:rPr>
        <w:t xml:space="preserve"> an eye (</w:t>
      </w:r>
      <w:proofErr w:type="spellStart"/>
      <w:r w:rsidRPr="00AF33B9">
        <w:rPr>
          <w:rFonts w:ascii="Georgia" w:hAnsi="Georgia"/>
        </w:rPr>
        <w:t>vn-vs'd</w:t>
      </w:r>
      <w:proofErr w:type="spellEnd"/>
      <w:r w:rsidRPr="00AF33B9">
        <w:rPr>
          <w:rFonts w:ascii="Georgia" w:hAnsi="Georgia"/>
        </w:rPr>
        <w:t xml:space="preserve"> to flow) </w:t>
      </w:r>
      <w:r w:rsidRPr="00AF33B9">
        <w:rPr>
          <w:rFonts w:ascii="Georgia" w:hAnsi="Georgia"/>
        </w:rPr>
        <w:br/>
        <w:t xml:space="preserve">For precious friends hid in deaths </w:t>
      </w:r>
      <w:proofErr w:type="spellStart"/>
      <w:r w:rsidRPr="00AF33B9">
        <w:rPr>
          <w:rFonts w:ascii="Georgia" w:hAnsi="Georgia"/>
        </w:rPr>
        <w:t>dateles</w:t>
      </w:r>
      <w:proofErr w:type="spellEnd"/>
      <w:r w:rsidRPr="00AF33B9">
        <w:rPr>
          <w:rFonts w:ascii="Georgia" w:hAnsi="Georgia"/>
        </w:rPr>
        <w:t xml:space="preserve"> night, </w:t>
      </w:r>
      <w:r w:rsidRPr="00AF33B9">
        <w:rPr>
          <w:rFonts w:ascii="Georgia" w:hAnsi="Georgia"/>
        </w:rPr>
        <w:br/>
        <w:t xml:space="preserve">And </w:t>
      </w:r>
      <w:proofErr w:type="spellStart"/>
      <w:r w:rsidRPr="00AF33B9">
        <w:rPr>
          <w:rFonts w:ascii="Georgia" w:hAnsi="Georgia"/>
        </w:rPr>
        <w:t>weepe</w:t>
      </w:r>
      <w:proofErr w:type="spellEnd"/>
      <w:r w:rsidRPr="00AF33B9">
        <w:rPr>
          <w:rFonts w:ascii="Georgia" w:hAnsi="Georgia"/>
        </w:rPr>
        <w:t xml:space="preserve"> a fresh </w:t>
      </w:r>
      <w:proofErr w:type="spellStart"/>
      <w:r w:rsidRPr="00AF33B9">
        <w:rPr>
          <w:rFonts w:ascii="Georgia" w:hAnsi="Georgia"/>
        </w:rPr>
        <w:t>loues</w:t>
      </w:r>
      <w:proofErr w:type="spellEnd"/>
      <w:r w:rsidRPr="00AF33B9">
        <w:rPr>
          <w:rFonts w:ascii="Georgia" w:hAnsi="Georgia"/>
        </w:rPr>
        <w:t xml:space="preserve"> long since </w:t>
      </w:r>
      <w:proofErr w:type="spellStart"/>
      <w:r w:rsidRPr="00AF33B9">
        <w:rPr>
          <w:rFonts w:ascii="Georgia" w:hAnsi="Georgia"/>
        </w:rPr>
        <w:t>canceld</w:t>
      </w:r>
      <w:proofErr w:type="spellEnd"/>
      <w:r w:rsidRPr="00AF33B9">
        <w:rPr>
          <w:rFonts w:ascii="Georgia" w:hAnsi="Georgia"/>
        </w:rPr>
        <w:t xml:space="preserve"> woe, </w:t>
      </w:r>
      <w:r w:rsidRPr="00AF33B9">
        <w:rPr>
          <w:rFonts w:ascii="Georgia" w:hAnsi="Georgia"/>
        </w:rPr>
        <w:br/>
        <w:t xml:space="preserve">And </w:t>
      </w:r>
      <w:proofErr w:type="spellStart"/>
      <w:r w:rsidRPr="00AF33B9">
        <w:rPr>
          <w:rFonts w:ascii="Georgia" w:hAnsi="Georgia"/>
        </w:rPr>
        <w:t>mone</w:t>
      </w:r>
      <w:proofErr w:type="spellEnd"/>
      <w:r w:rsidRPr="00AF33B9">
        <w:rPr>
          <w:rFonts w:ascii="Georgia" w:hAnsi="Georgia"/>
        </w:rPr>
        <w:t xml:space="preserve"> </w:t>
      </w:r>
      <w:proofErr w:type="spellStart"/>
      <w:r w:rsidRPr="00AF33B9">
        <w:rPr>
          <w:rFonts w:ascii="Georgia" w:hAnsi="Georgia"/>
        </w:rPr>
        <w:t>th'expence</w:t>
      </w:r>
      <w:proofErr w:type="spellEnd"/>
      <w:r w:rsidRPr="00AF33B9">
        <w:rPr>
          <w:rFonts w:ascii="Georgia" w:hAnsi="Georgia"/>
        </w:rPr>
        <w:t xml:space="preserve"> of many a </w:t>
      </w:r>
      <w:proofErr w:type="spellStart"/>
      <w:r w:rsidRPr="00AF33B9">
        <w:rPr>
          <w:rFonts w:ascii="Georgia" w:hAnsi="Georgia"/>
        </w:rPr>
        <w:t>vannisht</w:t>
      </w:r>
      <w:proofErr w:type="spellEnd"/>
      <w:r w:rsidRPr="00AF33B9">
        <w:rPr>
          <w:rFonts w:ascii="Georgia" w:hAnsi="Georgia"/>
        </w:rPr>
        <w:t xml:space="preserve"> sight. </w:t>
      </w:r>
      <w:r w:rsidRPr="00AF33B9">
        <w:rPr>
          <w:rFonts w:ascii="Georgia" w:hAnsi="Georgia"/>
        </w:rPr>
        <w:br/>
        <w:t xml:space="preserve">Then can I </w:t>
      </w:r>
      <w:proofErr w:type="spellStart"/>
      <w:r w:rsidRPr="00AF33B9">
        <w:rPr>
          <w:rFonts w:ascii="Georgia" w:hAnsi="Georgia"/>
        </w:rPr>
        <w:t>greeue</w:t>
      </w:r>
      <w:proofErr w:type="spellEnd"/>
      <w:r w:rsidRPr="00AF33B9">
        <w:rPr>
          <w:rFonts w:ascii="Georgia" w:hAnsi="Georgia"/>
        </w:rPr>
        <w:t xml:space="preserve"> at </w:t>
      </w:r>
      <w:proofErr w:type="spellStart"/>
      <w:r w:rsidRPr="00AF33B9">
        <w:rPr>
          <w:rFonts w:ascii="Georgia" w:hAnsi="Georgia"/>
        </w:rPr>
        <w:t>greeuances</w:t>
      </w:r>
      <w:proofErr w:type="spellEnd"/>
      <w:r w:rsidRPr="00AF33B9">
        <w:rPr>
          <w:rFonts w:ascii="Georgia" w:hAnsi="Georgia"/>
        </w:rPr>
        <w:t xml:space="preserve"> fore-</w:t>
      </w:r>
      <w:proofErr w:type="spellStart"/>
      <w:r w:rsidRPr="00AF33B9">
        <w:rPr>
          <w:rFonts w:ascii="Georgia" w:hAnsi="Georgia"/>
        </w:rPr>
        <w:t>gon</w:t>
      </w:r>
      <w:proofErr w:type="spellEnd"/>
      <w:r w:rsidRPr="00AF33B9">
        <w:rPr>
          <w:rFonts w:ascii="Georgia" w:hAnsi="Georgia"/>
        </w:rPr>
        <w:t xml:space="preserve">, </w:t>
      </w:r>
      <w:r w:rsidRPr="00AF33B9">
        <w:rPr>
          <w:rFonts w:ascii="Georgia" w:hAnsi="Georgia"/>
        </w:rPr>
        <w:br/>
        <w:t xml:space="preserve">And </w:t>
      </w:r>
      <w:proofErr w:type="spellStart"/>
      <w:r w:rsidRPr="00AF33B9">
        <w:rPr>
          <w:rFonts w:ascii="Georgia" w:hAnsi="Georgia"/>
        </w:rPr>
        <w:t>heauily</w:t>
      </w:r>
      <w:proofErr w:type="spellEnd"/>
      <w:r w:rsidRPr="00AF33B9">
        <w:rPr>
          <w:rFonts w:ascii="Georgia" w:hAnsi="Georgia"/>
        </w:rPr>
        <w:t xml:space="preserve"> from woe to woe tell ore </w:t>
      </w:r>
      <w:r w:rsidRPr="00AF33B9">
        <w:rPr>
          <w:rFonts w:ascii="Georgia" w:hAnsi="Georgia"/>
        </w:rPr>
        <w:br/>
        <w:t>The sad account of fore-</w:t>
      </w:r>
      <w:proofErr w:type="spellStart"/>
      <w:r w:rsidRPr="00AF33B9">
        <w:rPr>
          <w:rFonts w:ascii="Georgia" w:hAnsi="Georgia"/>
        </w:rPr>
        <w:t>bemoned</w:t>
      </w:r>
      <w:proofErr w:type="spellEnd"/>
      <w:r w:rsidRPr="00AF33B9">
        <w:rPr>
          <w:rFonts w:ascii="Georgia" w:hAnsi="Georgia"/>
        </w:rPr>
        <w:t xml:space="preserve"> </w:t>
      </w:r>
      <w:proofErr w:type="spellStart"/>
      <w:r w:rsidRPr="00AF33B9">
        <w:rPr>
          <w:rFonts w:ascii="Georgia" w:hAnsi="Georgia"/>
        </w:rPr>
        <w:t>mone</w:t>
      </w:r>
      <w:proofErr w:type="spellEnd"/>
      <w:r w:rsidRPr="00AF33B9">
        <w:rPr>
          <w:rFonts w:ascii="Georgia" w:hAnsi="Georgia"/>
        </w:rPr>
        <w:t xml:space="preserve">, </w:t>
      </w:r>
      <w:r w:rsidRPr="00AF33B9">
        <w:rPr>
          <w:rFonts w:ascii="Georgia" w:hAnsi="Georgia"/>
        </w:rPr>
        <w:br/>
        <w:t xml:space="preserve">Which I new pay as if not </w:t>
      </w:r>
      <w:proofErr w:type="spellStart"/>
      <w:r w:rsidRPr="00AF33B9">
        <w:rPr>
          <w:rFonts w:ascii="Georgia" w:hAnsi="Georgia"/>
        </w:rPr>
        <w:t>payd</w:t>
      </w:r>
      <w:proofErr w:type="spellEnd"/>
      <w:r w:rsidRPr="00AF33B9">
        <w:rPr>
          <w:rFonts w:ascii="Georgia" w:hAnsi="Georgia"/>
        </w:rPr>
        <w:t xml:space="preserve"> before. </w:t>
      </w:r>
      <w:r w:rsidRPr="00AF33B9">
        <w:rPr>
          <w:rFonts w:ascii="Georgia" w:hAnsi="Georgia"/>
        </w:rPr>
        <w:br/>
        <w:t xml:space="preserve">But if the while I </w:t>
      </w:r>
      <w:proofErr w:type="spellStart"/>
      <w:r w:rsidRPr="00AF33B9">
        <w:rPr>
          <w:rFonts w:ascii="Georgia" w:hAnsi="Georgia"/>
        </w:rPr>
        <w:t>thinke</w:t>
      </w:r>
      <w:proofErr w:type="spellEnd"/>
      <w:r w:rsidRPr="00AF33B9">
        <w:rPr>
          <w:rFonts w:ascii="Georgia" w:hAnsi="Georgia"/>
        </w:rPr>
        <w:t xml:space="preserve"> on thee (</w:t>
      </w:r>
      <w:proofErr w:type="spellStart"/>
      <w:r w:rsidRPr="00AF33B9">
        <w:rPr>
          <w:rFonts w:ascii="Georgia" w:hAnsi="Georgia"/>
        </w:rPr>
        <w:t>deare</w:t>
      </w:r>
      <w:proofErr w:type="spellEnd"/>
      <w:r w:rsidRPr="00AF33B9">
        <w:rPr>
          <w:rFonts w:ascii="Georgia" w:hAnsi="Georgia"/>
        </w:rPr>
        <w:t xml:space="preserve"> friend) </w:t>
      </w:r>
      <w:r w:rsidRPr="00AF33B9">
        <w:rPr>
          <w:rFonts w:ascii="Georgia" w:hAnsi="Georgia"/>
        </w:rPr>
        <w:br/>
        <w:t xml:space="preserve">All losses are </w:t>
      </w:r>
      <w:proofErr w:type="spellStart"/>
      <w:r w:rsidRPr="00AF33B9">
        <w:rPr>
          <w:rFonts w:ascii="Georgia" w:hAnsi="Georgia"/>
        </w:rPr>
        <w:t>restord</w:t>
      </w:r>
      <w:proofErr w:type="spellEnd"/>
      <w:r w:rsidRPr="00AF33B9">
        <w:rPr>
          <w:rFonts w:ascii="Georgia" w:hAnsi="Georgia"/>
        </w:rPr>
        <w:t xml:space="preserve">, and </w:t>
      </w:r>
      <w:proofErr w:type="spellStart"/>
      <w:r w:rsidRPr="00AF33B9">
        <w:rPr>
          <w:rFonts w:ascii="Georgia" w:hAnsi="Georgia"/>
        </w:rPr>
        <w:t>sorrowes</w:t>
      </w:r>
      <w:proofErr w:type="spellEnd"/>
      <w:r w:rsidRPr="00AF33B9">
        <w:rPr>
          <w:rFonts w:ascii="Georgia" w:hAnsi="Georgia"/>
        </w:rPr>
        <w:t xml:space="preserve"> end. </w:t>
      </w:r>
    </w:p>
    <w:p w14:paraId="6BFDAE49" w14:textId="77777777" w:rsidR="00AF33B9" w:rsidRDefault="00AF33B9" w:rsidP="00EB4F3C">
      <w:pPr>
        <w:spacing w:after="0" w:line="360" w:lineRule="auto"/>
        <w:rPr>
          <w:rFonts w:ascii="Georgia" w:hAnsi="Georgia"/>
        </w:rPr>
      </w:pPr>
    </w:p>
    <w:p w14:paraId="7E140BAB" w14:textId="77777777" w:rsidR="00AF33B9" w:rsidRPr="00AF33B9" w:rsidRDefault="00AF33B9" w:rsidP="00EB4F3C">
      <w:pPr>
        <w:spacing w:after="0" w:line="360" w:lineRule="auto"/>
        <w:rPr>
          <w:rFonts w:ascii="Georgia" w:hAnsi="Georgia"/>
          <w:sz w:val="24"/>
          <w:szCs w:val="24"/>
        </w:rPr>
      </w:pPr>
      <w:r w:rsidRPr="00AF33B9">
        <w:rPr>
          <w:rFonts w:ascii="Georgia" w:hAnsi="Georgia"/>
        </w:rPr>
        <w:t xml:space="preserve">A transcription of the 1609 edition of the </w:t>
      </w:r>
      <w:hyperlink r:id="rId8" w:history="1">
        <w:r w:rsidRPr="00AF33B9">
          <w:rPr>
            <w:rStyle w:val="Hyperlink"/>
            <w:rFonts w:ascii="Georgia" w:hAnsi="Georgia"/>
            <w:bCs/>
            <w:i/>
            <w:iCs/>
            <w:color w:val="auto"/>
            <w:u w:val="none"/>
          </w:rPr>
          <w:t>Sonnets</w:t>
        </w:r>
      </w:hyperlink>
      <w:r w:rsidRPr="00AF33B9">
        <w:rPr>
          <w:rFonts w:ascii="Georgia" w:hAnsi="Georgia"/>
        </w:rPr>
        <w:t xml:space="preserve">, originally published as a </w:t>
      </w:r>
      <w:proofErr w:type="spellStart"/>
      <w:r w:rsidRPr="00AF33B9">
        <w:rPr>
          <w:rFonts w:ascii="Georgia" w:hAnsi="Georgia"/>
        </w:rPr>
        <w:t>Scolar</w:t>
      </w:r>
      <w:proofErr w:type="spellEnd"/>
      <w:r w:rsidRPr="00AF33B9">
        <w:rPr>
          <w:rFonts w:ascii="Georgia" w:hAnsi="Georgia"/>
        </w:rPr>
        <w:t xml:space="preserve"> Press Facsimile of the 1609 Edition, from the Electronic Text </w:t>
      </w:r>
      <w:proofErr w:type="spellStart"/>
      <w:r w:rsidRPr="00AF33B9">
        <w:rPr>
          <w:rFonts w:ascii="Georgia" w:hAnsi="Georgia"/>
        </w:rPr>
        <w:t>Center</w:t>
      </w:r>
      <w:proofErr w:type="spellEnd"/>
      <w:r w:rsidRPr="00AF33B9">
        <w:rPr>
          <w:rFonts w:ascii="Georgia" w:hAnsi="Georgia"/>
        </w:rPr>
        <w:t>, University of Virginia Library.</w:t>
      </w:r>
    </w:p>
    <w:sectPr w:rsidR="00AF33B9" w:rsidRPr="00AF33B9" w:rsidSect="000456C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8DD8B" w14:textId="77777777" w:rsidR="00605434" w:rsidRDefault="00605434" w:rsidP="00CF2E96">
      <w:pPr>
        <w:spacing w:after="0" w:line="240" w:lineRule="auto"/>
      </w:pPr>
      <w:r>
        <w:separator/>
      </w:r>
    </w:p>
  </w:endnote>
  <w:endnote w:type="continuationSeparator" w:id="0">
    <w:p w14:paraId="24B7560D" w14:textId="77777777" w:rsidR="00605434" w:rsidRDefault="00605434" w:rsidP="00CF2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838682"/>
      <w:docPartObj>
        <w:docPartGallery w:val="Page Numbers (Bottom of Page)"/>
        <w:docPartUnique/>
      </w:docPartObj>
    </w:sdtPr>
    <w:sdtEndPr/>
    <w:sdtContent>
      <w:p w14:paraId="7C2B9468" w14:textId="77777777" w:rsidR="002E72EF" w:rsidRDefault="00B918CD">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2EE95D82" w14:textId="77777777" w:rsidR="002E72EF" w:rsidRDefault="002E7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D9206F" w14:textId="77777777" w:rsidR="00605434" w:rsidRDefault="00605434" w:rsidP="00CF2E96">
      <w:pPr>
        <w:spacing w:after="0" w:line="240" w:lineRule="auto"/>
      </w:pPr>
      <w:r>
        <w:separator/>
      </w:r>
    </w:p>
  </w:footnote>
  <w:footnote w:type="continuationSeparator" w:id="0">
    <w:p w14:paraId="5DB2EFC8" w14:textId="77777777" w:rsidR="00605434" w:rsidRDefault="00605434" w:rsidP="00CF2E96">
      <w:pPr>
        <w:spacing w:after="0" w:line="240" w:lineRule="auto"/>
      </w:pPr>
      <w:r>
        <w:continuationSeparator/>
      </w:r>
    </w:p>
  </w:footnote>
  <w:footnote w:id="1">
    <w:p w14:paraId="014C6AD6" w14:textId="77777777" w:rsidR="002E72EF" w:rsidRPr="00FA5C6A" w:rsidRDefault="002E72EF">
      <w:pPr>
        <w:pStyle w:val="FootnoteText"/>
        <w:rPr>
          <w:rFonts w:ascii="Baskerville Old Face" w:hAnsi="Baskerville Old Face"/>
        </w:rPr>
      </w:pPr>
      <w:r w:rsidRPr="00FA5C6A">
        <w:rPr>
          <w:rStyle w:val="FootnoteReference"/>
          <w:rFonts w:ascii="Baskerville Old Face" w:hAnsi="Baskerville Old Face"/>
        </w:rPr>
        <w:footnoteRef/>
      </w:r>
      <w:r w:rsidRPr="00FA5C6A">
        <w:rPr>
          <w:rFonts w:ascii="Baskerville Old Face" w:hAnsi="Baskerville Old Face"/>
        </w:rPr>
        <w:t xml:space="preserve"> </w:t>
      </w:r>
      <w:r>
        <w:rPr>
          <w:rFonts w:ascii="Baskerville Old Face" w:hAnsi="Baskerville Old Face"/>
          <w:i/>
        </w:rPr>
        <w:t>The Poems of Sir Philip Sidney</w:t>
      </w:r>
      <w:r>
        <w:rPr>
          <w:rFonts w:ascii="Baskerville Old Face" w:hAnsi="Baskerville Old Face"/>
        </w:rPr>
        <w:t>, ed. by William A. Ringler, Jr. (Oxford: Clarendon Press, 1962), p. 436.</w:t>
      </w:r>
    </w:p>
  </w:footnote>
  <w:footnote w:id="2">
    <w:p w14:paraId="6BAB542E" w14:textId="77777777" w:rsidR="002E72EF" w:rsidRPr="003159E5" w:rsidRDefault="002E72EF">
      <w:pPr>
        <w:pStyle w:val="FootnoteText"/>
        <w:rPr>
          <w:rFonts w:ascii="Baskerville Old Face" w:hAnsi="Baskerville Old Face"/>
        </w:rPr>
      </w:pPr>
      <w:r w:rsidRPr="003159E5">
        <w:rPr>
          <w:rStyle w:val="FootnoteReference"/>
          <w:rFonts w:ascii="Baskerville Old Face" w:hAnsi="Baskerville Old Face"/>
        </w:rPr>
        <w:footnoteRef/>
      </w:r>
      <w:r w:rsidRPr="003159E5">
        <w:rPr>
          <w:rFonts w:ascii="Baskerville Old Face" w:hAnsi="Baskerville Old Face"/>
        </w:rPr>
        <w:t xml:space="preserve"> </w:t>
      </w:r>
      <w:r>
        <w:rPr>
          <w:rFonts w:ascii="Baskerville Old Face" w:hAnsi="Baskerville Old Face"/>
        </w:rPr>
        <w:t>Ringler, ed., p. 439.</w:t>
      </w:r>
    </w:p>
  </w:footnote>
  <w:footnote w:id="3">
    <w:p w14:paraId="26C94AA5" w14:textId="77777777" w:rsidR="002E72EF" w:rsidRPr="00585C00" w:rsidRDefault="002E72EF">
      <w:pPr>
        <w:pStyle w:val="FootnoteText"/>
        <w:rPr>
          <w:rFonts w:ascii="Baskerville Old Face" w:hAnsi="Baskerville Old Face"/>
        </w:rPr>
      </w:pPr>
      <w:r w:rsidRPr="00585C00">
        <w:rPr>
          <w:rStyle w:val="FootnoteReference"/>
          <w:rFonts w:ascii="Baskerville Old Face" w:hAnsi="Baskerville Old Face"/>
        </w:rPr>
        <w:footnoteRef/>
      </w:r>
      <w:r w:rsidRPr="00585C00">
        <w:rPr>
          <w:rFonts w:ascii="Baskerville Old Face" w:hAnsi="Baskerville Old Face"/>
        </w:rPr>
        <w:t xml:space="preserve"> </w:t>
      </w:r>
      <w:r>
        <w:rPr>
          <w:rFonts w:ascii="Baskerville Old Face" w:hAnsi="Baskerville Old Face"/>
        </w:rPr>
        <w:t xml:space="preserve">Jane Hedley, </w:t>
      </w:r>
      <w:r w:rsidRPr="00D1683E">
        <w:rPr>
          <w:rFonts w:ascii="Baskerville Old Face" w:hAnsi="Baskerville Old Face"/>
          <w:i/>
        </w:rPr>
        <w:t>Power in Verse</w:t>
      </w:r>
      <w:r>
        <w:rPr>
          <w:rFonts w:ascii="Baskerville Old Face" w:hAnsi="Baskerville Old Face"/>
          <w:i/>
        </w:rPr>
        <w:t>: Metaphor and Metonymy in the Renaissance Lyric</w:t>
      </w:r>
      <w:r>
        <w:rPr>
          <w:rFonts w:ascii="Baskerville Old Face" w:hAnsi="Baskerville Old Face"/>
        </w:rPr>
        <w:t xml:space="preserve"> (University Park and London: Pennsylvania State University Press, 1988), p. 106 f.</w:t>
      </w:r>
    </w:p>
  </w:footnote>
  <w:footnote w:id="4">
    <w:p w14:paraId="13416A8B" w14:textId="77777777" w:rsidR="002E72EF" w:rsidRPr="00074D81" w:rsidRDefault="002E72EF">
      <w:pPr>
        <w:pStyle w:val="FootnoteText"/>
        <w:rPr>
          <w:rFonts w:ascii="Baskerville Old Face" w:hAnsi="Baskerville Old Face"/>
        </w:rPr>
      </w:pPr>
      <w:r w:rsidRPr="00932D74">
        <w:rPr>
          <w:rStyle w:val="FootnoteReference"/>
          <w:rFonts w:ascii="Baskerville Old Face" w:hAnsi="Baskerville Old Face"/>
        </w:rPr>
        <w:footnoteRef/>
      </w:r>
      <w:r w:rsidRPr="00932D74">
        <w:rPr>
          <w:rFonts w:ascii="Baskerville Old Face" w:hAnsi="Baskerville Old Face"/>
        </w:rPr>
        <w:t xml:space="preserve"> </w:t>
      </w:r>
      <w:r>
        <w:rPr>
          <w:rFonts w:ascii="Baskerville Old Face" w:hAnsi="Baskerville Old Face"/>
        </w:rPr>
        <w:t xml:space="preserve">Herbert J.C. Grierson, </w:t>
      </w:r>
      <w:r>
        <w:rPr>
          <w:rFonts w:ascii="Baskerville Old Face" w:hAnsi="Baskerville Old Face"/>
          <w:i/>
        </w:rPr>
        <w:t xml:space="preserve">Cross Currents in English Literature of the </w:t>
      </w:r>
      <w:proofErr w:type="spellStart"/>
      <w:r>
        <w:rPr>
          <w:rFonts w:ascii="Baskerville Old Face" w:hAnsi="Baskerville Old Face"/>
          <w:i/>
        </w:rPr>
        <w:t>XVIIth</w:t>
      </w:r>
      <w:proofErr w:type="spellEnd"/>
      <w:r>
        <w:rPr>
          <w:rFonts w:ascii="Baskerville Old Face" w:hAnsi="Baskerville Old Face"/>
          <w:i/>
        </w:rPr>
        <w:t xml:space="preserve"> Century; or, The World, the Flesh and the Spirit, their Actions and Reactions</w:t>
      </w:r>
      <w:r>
        <w:rPr>
          <w:rFonts w:ascii="Baskerville Old Face" w:hAnsi="Baskerville Old Face"/>
        </w:rPr>
        <w:t xml:space="preserve"> (London: Chatto &amp; Windus, 1951), p. 134.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4CB0"/>
    <w:multiLevelType w:val="hybridMultilevel"/>
    <w:tmpl w:val="A6688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B7E20"/>
    <w:multiLevelType w:val="hybridMultilevel"/>
    <w:tmpl w:val="CD2CAD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214B31"/>
    <w:multiLevelType w:val="hybridMultilevel"/>
    <w:tmpl w:val="EC7AB4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924B30"/>
    <w:multiLevelType w:val="hybridMultilevel"/>
    <w:tmpl w:val="8BD050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DD6217"/>
    <w:multiLevelType w:val="hybridMultilevel"/>
    <w:tmpl w:val="B22249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32D5B"/>
    <w:multiLevelType w:val="hybridMultilevel"/>
    <w:tmpl w:val="94B08B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6F4CD6"/>
    <w:multiLevelType w:val="hybridMultilevel"/>
    <w:tmpl w:val="00BA1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9157C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144347692">
    <w:abstractNumId w:val="1"/>
  </w:num>
  <w:num w:numId="2" w16cid:durableId="775052749">
    <w:abstractNumId w:val="7"/>
  </w:num>
  <w:num w:numId="3" w16cid:durableId="1893886563">
    <w:abstractNumId w:val="5"/>
  </w:num>
  <w:num w:numId="4" w16cid:durableId="361562401">
    <w:abstractNumId w:val="6"/>
  </w:num>
  <w:num w:numId="5" w16cid:durableId="715472801">
    <w:abstractNumId w:val="3"/>
  </w:num>
  <w:num w:numId="6" w16cid:durableId="1089232806">
    <w:abstractNumId w:val="4"/>
  </w:num>
  <w:num w:numId="7" w16cid:durableId="394473058">
    <w:abstractNumId w:val="0"/>
  </w:num>
  <w:num w:numId="8" w16cid:durableId="8379631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8A7"/>
    <w:rsid w:val="000456CA"/>
    <w:rsid w:val="00061F14"/>
    <w:rsid w:val="00074D81"/>
    <w:rsid w:val="00077DE7"/>
    <w:rsid w:val="00091FC0"/>
    <w:rsid w:val="000B7332"/>
    <w:rsid w:val="000E5467"/>
    <w:rsid w:val="000F4A75"/>
    <w:rsid w:val="0010715A"/>
    <w:rsid w:val="001110C3"/>
    <w:rsid w:val="0017484D"/>
    <w:rsid w:val="00185ACE"/>
    <w:rsid w:val="001A0B3A"/>
    <w:rsid w:val="001A581D"/>
    <w:rsid w:val="001B717B"/>
    <w:rsid w:val="001C4E8E"/>
    <w:rsid w:val="001C56EE"/>
    <w:rsid w:val="001D6005"/>
    <w:rsid w:val="001F57C6"/>
    <w:rsid w:val="001F743D"/>
    <w:rsid w:val="00201A96"/>
    <w:rsid w:val="0028752D"/>
    <w:rsid w:val="002C6AD0"/>
    <w:rsid w:val="002D1BF9"/>
    <w:rsid w:val="002E5651"/>
    <w:rsid w:val="002E72EF"/>
    <w:rsid w:val="003159E5"/>
    <w:rsid w:val="00386E8F"/>
    <w:rsid w:val="00397279"/>
    <w:rsid w:val="003E6AF3"/>
    <w:rsid w:val="004159DB"/>
    <w:rsid w:val="004257C3"/>
    <w:rsid w:val="00432CD0"/>
    <w:rsid w:val="0043746B"/>
    <w:rsid w:val="005060B4"/>
    <w:rsid w:val="005464A9"/>
    <w:rsid w:val="00577C5F"/>
    <w:rsid w:val="00585C00"/>
    <w:rsid w:val="005C2ED6"/>
    <w:rsid w:val="005C3EB7"/>
    <w:rsid w:val="00603F48"/>
    <w:rsid w:val="00605434"/>
    <w:rsid w:val="00656A34"/>
    <w:rsid w:val="006C080F"/>
    <w:rsid w:val="006C58ED"/>
    <w:rsid w:val="007F6473"/>
    <w:rsid w:val="00834867"/>
    <w:rsid w:val="00862303"/>
    <w:rsid w:val="0087595A"/>
    <w:rsid w:val="008950A1"/>
    <w:rsid w:val="008E2117"/>
    <w:rsid w:val="008E67CD"/>
    <w:rsid w:val="00932D74"/>
    <w:rsid w:val="009473B2"/>
    <w:rsid w:val="00957CE8"/>
    <w:rsid w:val="00970193"/>
    <w:rsid w:val="00A03A43"/>
    <w:rsid w:val="00A73AEA"/>
    <w:rsid w:val="00A8341D"/>
    <w:rsid w:val="00AA19E5"/>
    <w:rsid w:val="00AD2715"/>
    <w:rsid w:val="00AF33B9"/>
    <w:rsid w:val="00B918CD"/>
    <w:rsid w:val="00B9368C"/>
    <w:rsid w:val="00B96E8C"/>
    <w:rsid w:val="00C078EE"/>
    <w:rsid w:val="00C32E2B"/>
    <w:rsid w:val="00C37AEF"/>
    <w:rsid w:val="00C46121"/>
    <w:rsid w:val="00C67308"/>
    <w:rsid w:val="00C71A21"/>
    <w:rsid w:val="00C821FB"/>
    <w:rsid w:val="00C9626C"/>
    <w:rsid w:val="00CA0FD5"/>
    <w:rsid w:val="00CF2E96"/>
    <w:rsid w:val="00D1683E"/>
    <w:rsid w:val="00D7796C"/>
    <w:rsid w:val="00DD6E6D"/>
    <w:rsid w:val="00DF3061"/>
    <w:rsid w:val="00E1771E"/>
    <w:rsid w:val="00E31EDB"/>
    <w:rsid w:val="00E778A7"/>
    <w:rsid w:val="00E9170C"/>
    <w:rsid w:val="00EA40B3"/>
    <w:rsid w:val="00EB4F3C"/>
    <w:rsid w:val="00EE4AFA"/>
    <w:rsid w:val="00F22755"/>
    <w:rsid w:val="00F24524"/>
    <w:rsid w:val="00F56255"/>
    <w:rsid w:val="00F657BC"/>
    <w:rsid w:val="00FA5C6A"/>
    <w:rsid w:val="00FC0176"/>
    <w:rsid w:val="00FD0FE7"/>
    <w:rsid w:val="00FF14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99CA17"/>
  <w15:docId w15:val="{81634986-C3F4-4398-84ED-71E55BC82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6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F2E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2E96"/>
    <w:rPr>
      <w:sz w:val="20"/>
      <w:szCs w:val="20"/>
    </w:rPr>
  </w:style>
  <w:style w:type="character" w:styleId="FootnoteReference">
    <w:name w:val="footnote reference"/>
    <w:basedOn w:val="DefaultParagraphFont"/>
    <w:uiPriority w:val="99"/>
    <w:semiHidden/>
    <w:unhideWhenUsed/>
    <w:rsid w:val="00CF2E96"/>
    <w:rPr>
      <w:vertAlign w:val="superscript"/>
    </w:rPr>
  </w:style>
  <w:style w:type="character" w:styleId="EndnoteReference">
    <w:name w:val="endnote reference"/>
    <w:basedOn w:val="DefaultParagraphFont"/>
    <w:semiHidden/>
    <w:rsid w:val="00577C5F"/>
    <w:rPr>
      <w:vertAlign w:val="superscript"/>
    </w:rPr>
  </w:style>
  <w:style w:type="paragraph" w:styleId="EndnoteText">
    <w:name w:val="endnote text"/>
    <w:basedOn w:val="Normal"/>
    <w:link w:val="EndnoteTextChar"/>
    <w:semiHidden/>
    <w:rsid w:val="00577C5F"/>
    <w:pPr>
      <w:widowControl w:val="0"/>
      <w:autoSpaceDE w:val="0"/>
      <w:autoSpaceDN w:val="0"/>
      <w:adjustRightInd w:val="0"/>
      <w:spacing w:after="0" w:line="240" w:lineRule="auto"/>
    </w:pPr>
    <w:rPr>
      <w:rFonts w:ascii="Courier New" w:eastAsia="Times New Roman" w:hAnsi="Courier New" w:cs="Courier New"/>
      <w:sz w:val="24"/>
      <w:szCs w:val="24"/>
      <w:lang w:val="en-AU"/>
    </w:rPr>
  </w:style>
  <w:style w:type="character" w:customStyle="1" w:styleId="EndnoteTextChar">
    <w:name w:val="Endnote Text Char"/>
    <w:basedOn w:val="DefaultParagraphFont"/>
    <w:link w:val="EndnoteText"/>
    <w:semiHidden/>
    <w:rsid w:val="00577C5F"/>
    <w:rPr>
      <w:rFonts w:ascii="Courier New" w:eastAsia="Times New Roman" w:hAnsi="Courier New" w:cs="Courier New"/>
      <w:sz w:val="24"/>
      <w:szCs w:val="24"/>
      <w:lang w:val="en-AU"/>
    </w:rPr>
  </w:style>
  <w:style w:type="paragraph" w:styleId="ListParagraph">
    <w:name w:val="List Paragraph"/>
    <w:basedOn w:val="Normal"/>
    <w:uiPriority w:val="34"/>
    <w:qFormat/>
    <w:rsid w:val="00C821FB"/>
    <w:pPr>
      <w:ind w:left="720"/>
      <w:contextualSpacing/>
    </w:pPr>
  </w:style>
  <w:style w:type="paragraph" w:styleId="Header">
    <w:name w:val="header"/>
    <w:basedOn w:val="Normal"/>
    <w:link w:val="HeaderChar"/>
    <w:uiPriority w:val="99"/>
    <w:unhideWhenUsed/>
    <w:rsid w:val="001A58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81D"/>
  </w:style>
  <w:style w:type="paragraph" w:styleId="Footer">
    <w:name w:val="footer"/>
    <w:basedOn w:val="Normal"/>
    <w:link w:val="FooterChar"/>
    <w:uiPriority w:val="99"/>
    <w:unhideWhenUsed/>
    <w:rsid w:val="001A5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81D"/>
  </w:style>
  <w:style w:type="character" w:styleId="Hyperlink">
    <w:name w:val="Hyperlink"/>
    <w:basedOn w:val="DefaultParagraphFont"/>
    <w:uiPriority w:val="99"/>
    <w:semiHidden/>
    <w:unhideWhenUsed/>
    <w:rsid w:val="00AF33B9"/>
    <w:rPr>
      <w:color w:val="80000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025946">
      <w:bodyDiv w:val="1"/>
      <w:marLeft w:val="0"/>
      <w:marRight w:val="0"/>
      <w:marTop w:val="0"/>
      <w:marBottom w:val="0"/>
      <w:divBdr>
        <w:top w:val="none" w:sz="0" w:space="0" w:color="auto"/>
        <w:left w:val="none" w:sz="0" w:space="0" w:color="auto"/>
        <w:bottom w:val="none" w:sz="0" w:space="0" w:color="auto"/>
        <w:right w:val="none" w:sz="0" w:space="0" w:color="auto"/>
      </w:divBdr>
      <w:divsChild>
        <w:div w:id="1463428934">
          <w:marLeft w:val="0"/>
          <w:marRight w:val="0"/>
          <w:marTop w:val="0"/>
          <w:marBottom w:val="0"/>
          <w:divBdr>
            <w:top w:val="none" w:sz="0" w:space="0" w:color="auto"/>
            <w:left w:val="none" w:sz="0" w:space="0" w:color="auto"/>
            <w:bottom w:val="none" w:sz="0" w:space="0" w:color="auto"/>
            <w:right w:val="none" w:sz="0" w:space="0" w:color="auto"/>
          </w:divBdr>
        </w:div>
        <w:div w:id="1206716304">
          <w:marLeft w:val="0"/>
          <w:marRight w:val="0"/>
          <w:marTop w:val="0"/>
          <w:marBottom w:val="0"/>
          <w:divBdr>
            <w:top w:val="none" w:sz="0" w:space="0" w:color="auto"/>
            <w:left w:val="none" w:sz="0" w:space="0" w:color="auto"/>
            <w:bottom w:val="none" w:sz="0" w:space="0" w:color="auto"/>
            <w:right w:val="none" w:sz="0" w:space="0" w:color="auto"/>
          </w:divBdr>
        </w:div>
        <w:div w:id="726146553">
          <w:marLeft w:val="0"/>
          <w:marRight w:val="0"/>
          <w:marTop w:val="0"/>
          <w:marBottom w:val="0"/>
          <w:divBdr>
            <w:top w:val="none" w:sz="0" w:space="0" w:color="auto"/>
            <w:left w:val="none" w:sz="0" w:space="0" w:color="auto"/>
            <w:bottom w:val="none" w:sz="0" w:space="0" w:color="auto"/>
            <w:right w:val="none" w:sz="0" w:space="0" w:color="auto"/>
          </w:divBdr>
        </w:div>
        <w:div w:id="1807622595">
          <w:marLeft w:val="0"/>
          <w:marRight w:val="0"/>
          <w:marTop w:val="0"/>
          <w:marBottom w:val="0"/>
          <w:divBdr>
            <w:top w:val="none" w:sz="0" w:space="0" w:color="auto"/>
            <w:left w:val="none" w:sz="0" w:space="0" w:color="auto"/>
            <w:bottom w:val="none" w:sz="0" w:space="0" w:color="auto"/>
            <w:right w:val="none" w:sz="0" w:space="0" w:color="auto"/>
          </w:divBdr>
        </w:div>
        <w:div w:id="1129201484">
          <w:marLeft w:val="0"/>
          <w:marRight w:val="0"/>
          <w:marTop w:val="0"/>
          <w:marBottom w:val="0"/>
          <w:divBdr>
            <w:top w:val="none" w:sz="0" w:space="0" w:color="auto"/>
            <w:left w:val="none" w:sz="0" w:space="0" w:color="auto"/>
            <w:bottom w:val="none" w:sz="0" w:space="0" w:color="auto"/>
            <w:right w:val="none" w:sz="0" w:space="0" w:color="auto"/>
          </w:divBdr>
        </w:div>
        <w:div w:id="1525092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etext.virginia.edu/toc/modeng/public/ShaSonQ.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102C9D-77A0-4DDC-B297-E76796DAF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2321</Words>
  <Characters>13235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pn021</dc:creator>
  <cp:lastModifiedBy>Peter Mitchell</cp:lastModifiedBy>
  <cp:revision>2</cp:revision>
  <dcterms:created xsi:type="dcterms:W3CDTF">2026-04-18T22:00:00Z</dcterms:created>
  <dcterms:modified xsi:type="dcterms:W3CDTF">2026-04-18T22:00:00Z</dcterms:modified>
</cp:coreProperties>
</file>