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08C18E0F" wp14:paraId="40829444" wp14:textId="69C96D6C">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r w:rsidR="7D000537">
        <w:drawing>
          <wp:inline xmlns:wp14="http://schemas.microsoft.com/office/word/2010/wordprocessingDrawing" wp14:editId="51CEF9E2" wp14:anchorId="3AB9A98C">
            <wp:extent cx="3571875" cy="2533650"/>
            <wp:effectExtent l="0" t="0" r="0" b="0"/>
            <wp:docPr id="908630320" name="" title=""/>
            <wp:cNvGraphicFramePr>
              <a:graphicFrameLocks noChangeAspect="1"/>
            </wp:cNvGraphicFramePr>
            <a:graphic>
              <a:graphicData uri="http://schemas.openxmlformats.org/drawingml/2006/picture">
                <pic:pic>
                  <pic:nvPicPr>
                    <pic:cNvPr id="0" name=""/>
                    <pic:cNvPicPr/>
                  </pic:nvPicPr>
                  <pic:blipFill>
                    <a:blip r:embed="R06528be53a29440e">
                      <a:extLst>
                        <a:ext xmlns:a="http://schemas.openxmlformats.org/drawingml/2006/main" uri="{28A0092B-C50C-407E-A947-70E740481C1C}">
                          <a14:useLocalDpi val="0"/>
                        </a:ext>
                      </a:extLst>
                    </a:blip>
                    <a:stretch>
                      <a:fillRect/>
                    </a:stretch>
                  </pic:blipFill>
                  <pic:spPr>
                    <a:xfrm>
                      <a:off x="0" y="0"/>
                      <a:ext cx="3571875" cy="2533650"/>
                    </a:xfrm>
                    <a:prstGeom prst="rect">
                      <a:avLst/>
                    </a:prstGeom>
                  </pic:spPr>
                </pic:pic>
              </a:graphicData>
            </a:graphic>
          </wp:inline>
        </w:drawing>
      </w:r>
      <w:r>
        <w:br/>
      </w:r>
    </w:p>
    <w:p xmlns:wp14="http://schemas.microsoft.com/office/word/2010/wordml" w:rsidP="08C18E0F" wp14:paraId="5E8B00F2" wp14:textId="26ABF4AE">
      <w:pPr>
        <w:spacing w:after="160" w:line="259" w:lineRule="auto"/>
        <w:jc w:val="center"/>
        <w:rPr>
          <w:rFonts w:ascii="Arial" w:hAnsi="Arial" w:eastAsia="Arial" w:cs="Arial"/>
          <w:b w:val="0"/>
          <w:bCs w:val="0"/>
          <w:i w:val="0"/>
          <w:iCs w:val="0"/>
          <w:caps w:val="0"/>
          <w:smallCaps w:val="0"/>
          <w:noProof w:val="0"/>
          <w:color w:val="000000" w:themeColor="text1" w:themeTint="FF" w:themeShade="FF"/>
          <w:sz w:val="32"/>
          <w:szCs w:val="32"/>
          <w:lang w:val="en-US"/>
        </w:rPr>
      </w:pPr>
      <w:r w:rsidRPr="08C18E0F" w:rsidR="7D000537">
        <w:rPr>
          <w:rFonts w:ascii="Arial" w:hAnsi="Arial" w:eastAsia="Arial" w:cs="Arial"/>
          <w:b w:val="0"/>
          <w:bCs w:val="0"/>
          <w:i w:val="0"/>
          <w:iCs w:val="0"/>
          <w:caps w:val="0"/>
          <w:smallCaps w:val="0"/>
          <w:noProof w:val="0"/>
          <w:color w:val="000000" w:themeColor="text1" w:themeTint="FF" w:themeShade="FF"/>
          <w:sz w:val="32"/>
          <w:szCs w:val="32"/>
          <w:lang w:val="en-GB"/>
        </w:rPr>
        <w:t>BA BUSINESS MANAGEMENT</w:t>
      </w:r>
    </w:p>
    <w:p xmlns:wp14="http://schemas.microsoft.com/office/word/2010/wordml" w:rsidP="08C18E0F" wp14:paraId="118BB6FE" wp14:textId="2615B241">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US"/>
        </w:rPr>
      </w:pPr>
      <w:r w:rsidRPr="08C18E0F" w:rsidR="7D000537">
        <w:rPr>
          <w:rFonts w:ascii="Arial" w:hAnsi="Arial" w:eastAsia="Arial" w:cs="Arial"/>
          <w:b w:val="0"/>
          <w:bCs w:val="0"/>
          <w:i w:val="0"/>
          <w:iCs w:val="0"/>
          <w:caps w:val="0"/>
          <w:smallCaps w:val="0"/>
          <w:noProof w:val="0"/>
          <w:color w:val="000000" w:themeColor="text1" w:themeTint="FF" w:themeShade="FF"/>
          <w:sz w:val="28"/>
          <w:szCs w:val="28"/>
          <w:lang w:val="en-GB"/>
        </w:rPr>
        <w:t>Assignment Title:</w:t>
      </w:r>
    </w:p>
    <w:p xmlns:wp14="http://schemas.microsoft.com/office/word/2010/wordml" w:rsidP="08C18E0F" wp14:paraId="0C2A1665" wp14:textId="3F1EA543">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US"/>
        </w:rPr>
      </w:pPr>
      <w:r w:rsidRPr="08C18E0F" w:rsidR="7D000537">
        <w:rPr>
          <w:rFonts w:ascii="Arial" w:hAnsi="Arial" w:eastAsia="Arial" w:cs="Arial"/>
          <w:b w:val="0"/>
          <w:bCs w:val="0"/>
          <w:i w:val="0"/>
          <w:iCs w:val="0"/>
          <w:caps w:val="0"/>
          <w:smallCaps w:val="0"/>
          <w:noProof w:val="0"/>
          <w:color w:val="000000" w:themeColor="text1" w:themeTint="FF" w:themeShade="FF"/>
          <w:sz w:val="28"/>
          <w:szCs w:val="28"/>
          <w:lang w:val="en-GB"/>
        </w:rPr>
        <w:t>Component 1:</w:t>
      </w:r>
    </w:p>
    <w:p xmlns:wp14="http://schemas.microsoft.com/office/word/2010/wordml" w:rsidP="08C18E0F" wp14:paraId="34F83AC3" wp14:textId="6C8B0B6B">
      <w:pPr>
        <w:pStyle w:val="Normal"/>
        <w:suppressLineNumbers w:val="0"/>
        <w:bidi w:val="0"/>
        <w:spacing w:before="0" w:beforeAutospacing="off" w:after="160" w:afterAutospacing="off" w:line="259" w:lineRule="auto"/>
        <w:ind w:left="0" w:right="0"/>
        <w:jc w:val="center"/>
      </w:pPr>
      <w:r w:rsidRPr="08C18E0F" w:rsidR="7D000537">
        <w:rPr>
          <w:rFonts w:ascii="Arial" w:hAnsi="Arial" w:eastAsia="Arial" w:cs="Arial"/>
          <w:b w:val="0"/>
          <w:bCs w:val="0"/>
          <w:i w:val="0"/>
          <w:iCs w:val="0"/>
          <w:caps w:val="0"/>
          <w:smallCaps w:val="0"/>
          <w:noProof w:val="0"/>
          <w:color w:val="000000" w:themeColor="text1" w:themeTint="FF" w:themeShade="FF"/>
          <w:sz w:val="32"/>
          <w:szCs w:val="32"/>
          <w:lang w:val="en-GB"/>
        </w:rPr>
        <w:t>Essay</w:t>
      </w:r>
    </w:p>
    <w:p xmlns:wp14="http://schemas.microsoft.com/office/word/2010/wordml" w:rsidP="08C18E0F" wp14:paraId="6A4DBAB8" wp14:textId="32A384E8">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8C18E0F" wp14:paraId="7571928A" wp14:textId="7610391A">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8C18E0F" wp14:paraId="3E81FE65" wp14:textId="5508B6A8">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8C18E0F" wp14:paraId="236851F4" wp14:textId="00818361">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8C18E0F" wp14:paraId="228C3CE0" wp14:textId="0B9518AB">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8C18E0F" wp14:paraId="0BB906AE" wp14:textId="40859B1E">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08C18E0F" w:rsidR="7D000537">
        <w:rPr>
          <w:rFonts w:ascii="Arial" w:hAnsi="Arial" w:eastAsia="Arial" w:cs="Arial"/>
          <w:b w:val="0"/>
          <w:bCs w:val="0"/>
          <w:i w:val="0"/>
          <w:iCs w:val="0"/>
          <w:caps w:val="0"/>
          <w:smallCaps w:val="0"/>
          <w:noProof w:val="0"/>
          <w:color w:val="000000" w:themeColor="text1" w:themeTint="FF" w:themeShade="FF"/>
          <w:sz w:val="28"/>
          <w:szCs w:val="28"/>
          <w:lang w:val="en-GB"/>
        </w:rPr>
        <w:t>Name:                 Daniela Ambros</w:t>
      </w:r>
    </w:p>
    <w:p xmlns:wp14="http://schemas.microsoft.com/office/word/2010/wordml" w:rsidP="08C18E0F" wp14:paraId="1ABCAAA4" wp14:textId="365EEF21">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08C18E0F" w:rsidR="7D000537">
        <w:rPr>
          <w:rFonts w:ascii="Arial" w:hAnsi="Arial" w:eastAsia="Arial" w:cs="Arial"/>
          <w:b w:val="0"/>
          <w:bCs w:val="0"/>
          <w:i w:val="0"/>
          <w:iCs w:val="0"/>
          <w:caps w:val="0"/>
          <w:smallCaps w:val="0"/>
          <w:noProof w:val="0"/>
          <w:color w:val="000000" w:themeColor="text1" w:themeTint="FF" w:themeShade="FF"/>
          <w:sz w:val="28"/>
          <w:szCs w:val="28"/>
          <w:lang w:val="en-GB"/>
        </w:rPr>
        <w:t>Student ID:          2115350</w:t>
      </w:r>
    </w:p>
    <w:p xmlns:wp14="http://schemas.microsoft.com/office/word/2010/wordml" w:rsidP="08C18E0F" wp14:paraId="5AF3D7F4" wp14:textId="1FF94692">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08C18E0F" w:rsidR="7D000537">
        <w:rPr>
          <w:rFonts w:ascii="Arial" w:hAnsi="Arial" w:eastAsia="Arial" w:cs="Arial"/>
          <w:b w:val="0"/>
          <w:bCs w:val="0"/>
          <w:i w:val="0"/>
          <w:iCs w:val="0"/>
          <w:caps w:val="0"/>
          <w:smallCaps w:val="0"/>
          <w:noProof w:val="0"/>
          <w:color w:val="000000" w:themeColor="text1" w:themeTint="FF" w:themeShade="FF"/>
          <w:sz w:val="28"/>
          <w:szCs w:val="28"/>
          <w:lang w:val="en-GB"/>
        </w:rPr>
        <w:t>Module name:     Project Management</w:t>
      </w:r>
    </w:p>
    <w:p xmlns:wp14="http://schemas.microsoft.com/office/word/2010/wordml" w:rsidP="08C18E0F" wp14:paraId="7F9B1DAD" wp14:textId="5108B0CD">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08C18E0F" w:rsidR="7D000537">
        <w:rPr>
          <w:rFonts w:ascii="Arial" w:hAnsi="Arial" w:eastAsia="Arial" w:cs="Arial"/>
          <w:b w:val="0"/>
          <w:bCs w:val="0"/>
          <w:i w:val="0"/>
          <w:iCs w:val="0"/>
          <w:caps w:val="0"/>
          <w:smallCaps w:val="0"/>
          <w:noProof w:val="0"/>
          <w:color w:val="000000" w:themeColor="text1" w:themeTint="FF" w:themeShade="FF"/>
          <w:sz w:val="28"/>
          <w:szCs w:val="28"/>
          <w:lang w:val="en-GB"/>
        </w:rPr>
        <w:t>Module code:      LCBB6001</w:t>
      </w:r>
    </w:p>
    <w:p xmlns:wp14="http://schemas.microsoft.com/office/word/2010/wordml" w:rsidP="08C18E0F" wp14:paraId="7C032550" wp14:textId="7C5F713E">
      <w:pPr>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8"/>
          <w:szCs w:val="28"/>
          <w:lang w:val="en-GB"/>
        </w:rPr>
      </w:pPr>
      <w:r w:rsidRPr="08C18E0F" w:rsidR="7D000537">
        <w:rPr>
          <w:rFonts w:ascii="Arial" w:hAnsi="Arial" w:eastAsia="Arial" w:cs="Arial"/>
          <w:b w:val="0"/>
          <w:bCs w:val="0"/>
          <w:i w:val="0"/>
          <w:iCs w:val="0"/>
          <w:caps w:val="0"/>
          <w:smallCaps w:val="0"/>
          <w:noProof w:val="0"/>
          <w:color w:val="000000" w:themeColor="text1" w:themeTint="FF" w:themeShade="FF"/>
          <w:sz w:val="28"/>
          <w:szCs w:val="28"/>
          <w:lang w:val="en-GB"/>
        </w:rPr>
        <w:t xml:space="preserve">Lecturer:              </w:t>
      </w:r>
      <w:r w:rsidRPr="08C18E0F" w:rsidR="7D2E1590">
        <w:rPr>
          <w:rFonts w:ascii="Arial" w:hAnsi="Arial" w:eastAsia="Arial" w:cs="Arial"/>
          <w:b w:val="0"/>
          <w:bCs w:val="0"/>
          <w:i w:val="0"/>
          <w:iCs w:val="0"/>
          <w:caps w:val="0"/>
          <w:smallCaps w:val="0"/>
          <w:noProof w:val="0"/>
          <w:color w:val="000000" w:themeColor="text1" w:themeTint="FF" w:themeShade="FF"/>
          <w:sz w:val="28"/>
          <w:szCs w:val="28"/>
          <w:lang w:val="en-GB"/>
        </w:rPr>
        <w:t>Afzal Munna</w:t>
      </w:r>
    </w:p>
    <w:p xmlns:wp14="http://schemas.microsoft.com/office/word/2010/wordml" w:rsidP="08C18E0F" wp14:paraId="7EA0F785" wp14:textId="269B5530">
      <w:pPr>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08C18E0F" wp14:paraId="5EB5D4E9" wp14:textId="7C9C7555">
      <w:pPr>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08C18E0F" wp14:paraId="048E3532" wp14:textId="6F591A07">
      <w:pPr>
        <w:pStyle w:val="Normal"/>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8"/>
          <w:szCs w:val="28"/>
          <w:lang w:val="en-GB"/>
        </w:rPr>
      </w:pPr>
    </w:p>
    <w:p w:rsidR="544069EB" w:rsidP="4446FDFB" w:rsidRDefault="544069EB" w14:paraId="1C16B68A" w14:textId="392F3D4C">
      <w:pPr>
        <w:pStyle w:val="ListParagraph"/>
        <w:spacing w:before="0" w:beforeAutospacing="off" w:after="160" w:afterAutospacing="off" w:line="259" w:lineRule="auto"/>
        <w:ind w:left="720" w:right="0"/>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4446FDFB" w:rsidR="544069EB">
        <w:rPr>
          <w:rFonts w:ascii="Arial" w:hAnsi="Arial" w:eastAsia="Arial" w:cs="Arial"/>
          <w:b w:val="0"/>
          <w:bCs w:val="0"/>
          <w:i w:val="0"/>
          <w:iCs w:val="0"/>
          <w:caps w:val="0"/>
          <w:smallCaps w:val="0"/>
          <w:noProof w:val="0"/>
          <w:color w:val="000000" w:themeColor="text1" w:themeTint="FF" w:themeShade="FF"/>
          <w:sz w:val="36"/>
          <w:szCs w:val="36"/>
          <w:lang w:val="en-GB"/>
        </w:rPr>
        <w:t>Table of contents:</w:t>
      </w:r>
    </w:p>
    <w:p w:rsidR="092E47E3" w:rsidP="74E42A03" w:rsidRDefault="092E47E3" w14:paraId="11C4E4AD" w14:textId="15DEEE8A">
      <w:pPr>
        <w:pStyle w:val="Normal"/>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4E42A03" w:rsidR="092E47E3">
        <w:rPr>
          <w:rFonts w:ascii="Arial" w:hAnsi="Arial" w:eastAsia="Arial" w:cs="Arial"/>
          <w:b w:val="0"/>
          <w:bCs w:val="0"/>
          <w:i w:val="0"/>
          <w:iCs w:val="0"/>
          <w:caps w:val="0"/>
          <w:smallCaps w:val="0"/>
          <w:noProof w:val="0"/>
          <w:color w:val="000000" w:themeColor="text1" w:themeTint="FF" w:themeShade="FF"/>
          <w:sz w:val="24"/>
          <w:szCs w:val="24"/>
          <w:lang w:val="en-GB"/>
        </w:rPr>
        <w:t>1. Introduction</w:t>
      </w:r>
      <w:r w:rsidRPr="74E42A03" w:rsidR="3CED1F3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4E42A03" w:rsidR="092E47E3">
        <w:rPr>
          <w:rFonts w:ascii="Arial" w:hAnsi="Arial" w:eastAsia="Arial" w:cs="Arial"/>
          <w:b w:val="0"/>
          <w:bCs w:val="0"/>
          <w:i w:val="0"/>
          <w:iCs w:val="0"/>
          <w:caps w:val="0"/>
          <w:smallCaps w:val="0"/>
          <w:noProof w:val="0"/>
          <w:color w:val="000000" w:themeColor="text1" w:themeTint="FF" w:themeShade="FF"/>
          <w:sz w:val="24"/>
          <w:szCs w:val="24"/>
          <w:lang w:val="en-GB"/>
        </w:rPr>
        <w:t>..................................................</w:t>
      </w:r>
      <w:r w:rsidRPr="74E42A03" w:rsidR="5EF199FF">
        <w:rPr>
          <w:rFonts w:ascii="Arial" w:hAnsi="Arial" w:eastAsia="Arial" w:cs="Arial"/>
          <w:b w:val="0"/>
          <w:bCs w:val="0"/>
          <w:i w:val="0"/>
          <w:iCs w:val="0"/>
          <w:caps w:val="0"/>
          <w:smallCaps w:val="0"/>
          <w:noProof w:val="0"/>
          <w:color w:val="000000" w:themeColor="text1" w:themeTint="FF" w:themeShade="FF"/>
          <w:sz w:val="24"/>
          <w:szCs w:val="24"/>
          <w:lang w:val="en-GB"/>
        </w:rPr>
        <w:t>..........................................</w:t>
      </w:r>
      <w:r w:rsidRPr="74E42A03" w:rsidR="2835EC7C">
        <w:rPr>
          <w:rFonts w:ascii="Arial" w:hAnsi="Arial" w:eastAsia="Arial" w:cs="Arial"/>
          <w:b w:val="0"/>
          <w:bCs w:val="0"/>
          <w:i w:val="0"/>
          <w:iCs w:val="0"/>
          <w:caps w:val="0"/>
          <w:smallCaps w:val="0"/>
          <w:noProof w:val="0"/>
          <w:color w:val="000000" w:themeColor="text1" w:themeTint="FF" w:themeShade="FF"/>
          <w:sz w:val="24"/>
          <w:szCs w:val="24"/>
          <w:lang w:val="en-GB"/>
        </w:rPr>
        <w:t>.....................3</w:t>
      </w:r>
    </w:p>
    <w:p w:rsidR="370C1932" w:rsidP="74E42A03" w:rsidRDefault="370C1932" w14:paraId="35A708FE" w14:textId="7CA9D310">
      <w:pPr>
        <w:pStyle w:val="Normal"/>
        <w:spacing w:before="240" w:beforeAutospacing="off" w:after="240" w:afterAutospacing="off"/>
        <w:jc w:val="left"/>
        <w:rPr>
          <w:rFonts w:ascii="Arial" w:hAnsi="Arial" w:eastAsia="Arial" w:cs="Arial"/>
          <w:noProof w:val="0"/>
          <w:sz w:val="24"/>
          <w:szCs w:val="24"/>
          <w:lang w:val="en-GB"/>
        </w:rPr>
      </w:pPr>
      <w:r w:rsidRPr="74E42A03" w:rsidR="370C1932">
        <w:rPr>
          <w:rFonts w:ascii="Arial" w:hAnsi="Arial" w:eastAsia="Arial" w:cs="Arial"/>
          <w:b w:val="0"/>
          <w:bCs w:val="0"/>
          <w:i w:val="0"/>
          <w:iCs w:val="0"/>
          <w:caps w:val="0"/>
          <w:smallCaps w:val="0"/>
          <w:noProof w:val="0"/>
          <w:color w:val="000000" w:themeColor="text1" w:themeTint="FF" w:themeShade="FF"/>
          <w:sz w:val="24"/>
          <w:szCs w:val="24"/>
          <w:lang w:val="en-GB"/>
        </w:rPr>
        <w:t xml:space="preserve">2. </w:t>
      </w:r>
      <w:r w:rsidRPr="74E42A03" w:rsidR="370C1932">
        <w:rPr>
          <w:rFonts w:ascii="Arial" w:hAnsi="Arial" w:eastAsia="Arial" w:cs="Arial"/>
          <w:noProof w:val="0"/>
          <w:sz w:val="24"/>
          <w:szCs w:val="24"/>
          <w:lang w:val="en-GB"/>
        </w:rPr>
        <w:t>Octopus Energy</w:t>
      </w:r>
      <w:r w:rsidRPr="74E42A03" w:rsidR="289E0F03">
        <w:rPr>
          <w:rFonts w:ascii="Arial" w:hAnsi="Arial" w:eastAsia="Arial" w:cs="Arial"/>
          <w:noProof w:val="0"/>
          <w:sz w:val="24"/>
          <w:szCs w:val="24"/>
          <w:lang w:val="en-GB"/>
        </w:rPr>
        <w:t xml:space="preserve"> – </w:t>
      </w:r>
      <w:r w:rsidRPr="74E42A03" w:rsidR="370C1932">
        <w:rPr>
          <w:rFonts w:ascii="Arial" w:hAnsi="Arial" w:eastAsia="Arial" w:cs="Arial"/>
          <w:noProof w:val="0"/>
          <w:sz w:val="24"/>
          <w:szCs w:val="24"/>
          <w:lang w:val="en-GB"/>
        </w:rPr>
        <w:t>C</w:t>
      </w:r>
      <w:r w:rsidRPr="74E42A03" w:rsidR="1F6BB2A8">
        <w:rPr>
          <w:rFonts w:ascii="Arial" w:hAnsi="Arial" w:eastAsia="Arial" w:cs="Arial"/>
          <w:noProof w:val="0"/>
          <w:sz w:val="24"/>
          <w:szCs w:val="24"/>
          <w:lang w:val="en-GB"/>
        </w:rPr>
        <w:t>ompany</w:t>
      </w:r>
      <w:r w:rsidRPr="74E42A03" w:rsidR="289E0F03">
        <w:rPr>
          <w:rFonts w:ascii="Arial" w:hAnsi="Arial" w:eastAsia="Arial" w:cs="Arial"/>
          <w:noProof w:val="0"/>
          <w:sz w:val="24"/>
          <w:szCs w:val="24"/>
          <w:lang w:val="en-GB"/>
        </w:rPr>
        <w:t>'s</w:t>
      </w:r>
      <w:r w:rsidRPr="74E42A03" w:rsidR="1F6BB2A8">
        <w:rPr>
          <w:rFonts w:ascii="Arial" w:hAnsi="Arial" w:eastAsia="Arial" w:cs="Arial"/>
          <w:noProof w:val="0"/>
          <w:sz w:val="24"/>
          <w:szCs w:val="24"/>
          <w:lang w:val="en-GB"/>
        </w:rPr>
        <w:t xml:space="preserve"> Profile</w:t>
      </w:r>
      <w:r w:rsidRPr="74E42A03" w:rsidR="370C1932">
        <w:rPr>
          <w:rFonts w:ascii="Arial" w:hAnsi="Arial" w:eastAsia="Arial" w:cs="Arial"/>
          <w:noProof w:val="0"/>
          <w:sz w:val="24"/>
          <w:szCs w:val="24"/>
          <w:lang w:val="en-GB"/>
        </w:rPr>
        <w:t>..................................</w:t>
      </w:r>
      <w:r w:rsidRPr="74E42A03" w:rsidR="06ED6E76">
        <w:rPr>
          <w:rFonts w:ascii="Arial" w:hAnsi="Arial" w:eastAsia="Arial" w:cs="Arial"/>
          <w:noProof w:val="0"/>
          <w:sz w:val="24"/>
          <w:szCs w:val="24"/>
          <w:lang w:val="en-GB"/>
        </w:rPr>
        <w:t>.....................................3-4</w:t>
      </w:r>
    </w:p>
    <w:p w:rsidR="370C1932" w:rsidP="74E42A03" w:rsidRDefault="370C1932" w14:paraId="0109A951" w14:textId="49F01325">
      <w:pPr>
        <w:pStyle w:val="Normal"/>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4E42A03" w:rsidR="370C1932">
        <w:rPr>
          <w:rFonts w:ascii="Arial" w:hAnsi="Arial" w:eastAsia="Arial" w:cs="Arial"/>
          <w:b w:val="0"/>
          <w:bCs w:val="0"/>
          <w:i w:val="0"/>
          <w:iCs w:val="0"/>
          <w:caps w:val="0"/>
          <w:smallCaps w:val="0"/>
          <w:noProof w:val="0"/>
          <w:color w:val="000000" w:themeColor="text1" w:themeTint="FF" w:themeShade="FF"/>
          <w:sz w:val="24"/>
          <w:szCs w:val="24"/>
          <w:lang w:val="en-GB"/>
        </w:rPr>
        <w:t>3. Tokyo Gas</w:t>
      </w:r>
      <w:r w:rsidRPr="74E42A03" w:rsidR="0DDB39CA">
        <w:rPr>
          <w:rFonts w:ascii="Arial" w:hAnsi="Arial" w:eastAsia="Arial" w:cs="Arial"/>
          <w:b w:val="0"/>
          <w:bCs w:val="0"/>
          <w:i w:val="0"/>
          <w:iCs w:val="0"/>
          <w:caps w:val="0"/>
          <w:smallCaps w:val="0"/>
          <w:noProof w:val="0"/>
          <w:color w:val="000000" w:themeColor="text1" w:themeTint="FF" w:themeShade="FF"/>
          <w:sz w:val="24"/>
          <w:szCs w:val="24"/>
          <w:lang w:val="en-GB"/>
        </w:rPr>
        <w:t xml:space="preserve"> – </w:t>
      </w:r>
      <w:r w:rsidRPr="74E42A03" w:rsidR="370C1932">
        <w:rPr>
          <w:rFonts w:ascii="Arial" w:hAnsi="Arial" w:eastAsia="Arial" w:cs="Arial"/>
          <w:b w:val="0"/>
          <w:bCs w:val="0"/>
          <w:i w:val="0"/>
          <w:iCs w:val="0"/>
          <w:caps w:val="0"/>
          <w:smallCaps w:val="0"/>
          <w:noProof w:val="0"/>
          <w:color w:val="000000" w:themeColor="text1" w:themeTint="FF" w:themeShade="FF"/>
          <w:sz w:val="24"/>
          <w:szCs w:val="24"/>
          <w:lang w:val="en-GB"/>
        </w:rPr>
        <w:t>Company</w:t>
      </w:r>
      <w:r w:rsidRPr="74E42A03" w:rsidR="0DDB39CA">
        <w:rPr>
          <w:rFonts w:ascii="Arial" w:hAnsi="Arial" w:eastAsia="Arial" w:cs="Arial"/>
          <w:b w:val="0"/>
          <w:bCs w:val="0"/>
          <w:i w:val="0"/>
          <w:iCs w:val="0"/>
          <w:caps w:val="0"/>
          <w:smallCaps w:val="0"/>
          <w:noProof w:val="0"/>
          <w:color w:val="000000" w:themeColor="text1" w:themeTint="FF" w:themeShade="FF"/>
          <w:sz w:val="24"/>
          <w:szCs w:val="24"/>
          <w:lang w:val="en-GB"/>
        </w:rPr>
        <w:t>'s</w:t>
      </w:r>
      <w:r w:rsidRPr="74E42A03" w:rsidR="370C1932">
        <w:rPr>
          <w:rFonts w:ascii="Arial" w:hAnsi="Arial" w:eastAsia="Arial" w:cs="Arial"/>
          <w:b w:val="0"/>
          <w:bCs w:val="0"/>
          <w:i w:val="0"/>
          <w:iCs w:val="0"/>
          <w:caps w:val="0"/>
          <w:smallCaps w:val="0"/>
          <w:noProof w:val="0"/>
          <w:color w:val="000000" w:themeColor="text1" w:themeTint="FF" w:themeShade="FF"/>
          <w:sz w:val="24"/>
          <w:szCs w:val="24"/>
          <w:lang w:val="en-GB"/>
        </w:rPr>
        <w:t xml:space="preserve"> Profile</w:t>
      </w:r>
      <w:r w:rsidRPr="74E42A03" w:rsidR="3C1B89BF">
        <w:rPr>
          <w:rFonts w:ascii="Arial" w:hAnsi="Arial" w:eastAsia="Arial" w:cs="Arial"/>
          <w:b w:val="0"/>
          <w:bCs w:val="0"/>
          <w:i w:val="0"/>
          <w:iCs w:val="0"/>
          <w:caps w:val="0"/>
          <w:smallCaps w:val="0"/>
          <w:noProof w:val="0"/>
          <w:color w:val="000000" w:themeColor="text1" w:themeTint="FF" w:themeShade="FF"/>
          <w:sz w:val="24"/>
          <w:szCs w:val="24"/>
          <w:lang w:val="en-GB"/>
        </w:rPr>
        <w:t>...............................................................................</w:t>
      </w:r>
      <w:r w:rsidRPr="74E42A03" w:rsidR="1F0F4A4D">
        <w:rPr>
          <w:rFonts w:ascii="Arial" w:hAnsi="Arial" w:eastAsia="Arial" w:cs="Arial"/>
          <w:b w:val="0"/>
          <w:bCs w:val="0"/>
          <w:i w:val="0"/>
          <w:iCs w:val="0"/>
          <w:caps w:val="0"/>
          <w:smallCaps w:val="0"/>
          <w:noProof w:val="0"/>
          <w:color w:val="000000" w:themeColor="text1" w:themeTint="FF" w:themeShade="FF"/>
          <w:sz w:val="24"/>
          <w:szCs w:val="24"/>
          <w:lang w:val="en-GB"/>
        </w:rPr>
        <w:t>...4</w:t>
      </w:r>
    </w:p>
    <w:p w:rsidR="7CC7E66D" w:rsidP="4446FDFB" w:rsidRDefault="7CC7E66D" w14:paraId="399068F9" w14:textId="1F9532BF">
      <w:pPr>
        <w:pStyle w:val="Normal"/>
        <w:spacing w:after="160" w:line="259" w:lineRule="auto"/>
        <w:ind w:left="0"/>
        <w:jc w:val="left"/>
        <w:rPr>
          <w:rFonts w:ascii="Arial" w:hAnsi="Arial" w:eastAsia="Arial" w:cs="Arial"/>
          <w:b w:val="0"/>
          <w:bCs w:val="0"/>
          <w:noProof w:val="0"/>
          <w:sz w:val="24"/>
          <w:szCs w:val="24"/>
          <w:lang w:val="en-GB"/>
        </w:rPr>
      </w:pPr>
      <w:r w:rsidRPr="74E42A03" w:rsidR="3C1B89BF">
        <w:rPr>
          <w:rFonts w:ascii="Arial" w:hAnsi="Arial" w:eastAsia="Arial" w:cs="Arial"/>
          <w:b w:val="0"/>
          <w:bCs w:val="0"/>
          <w:i w:val="0"/>
          <w:iCs w:val="0"/>
          <w:caps w:val="0"/>
          <w:smallCaps w:val="0"/>
          <w:noProof w:val="0"/>
          <w:color w:val="000000" w:themeColor="text1" w:themeTint="FF" w:themeShade="FF"/>
          <w:sz w:val="24"/>
          <w:szCs w:val="24"/>
          <w:lang w:val="en-GB"/>
        </w:rPr>
        <w:t>4</w:t>
      </w:r>
      <w:r w:rsidRPr="74E42A03" w:rsidR="7CC7E66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4E42A03" w:rsidR="7ED69CD8">
        <w:rPr>
          <w:rFonts w:ascii="Arial" w:hAnsi="Arial" w:eastAsia="Arial" w:cs="Arial"/>
          <w:b w:val="0"/>
          <w:bCs w:val="0"/>
          <w:noProof w:val="0"/>
          <w:sz w:val="24"/>
          <w:szCs w:val="24"/>
          <w:lang w:val="en-GB"/>
        </w:rPr>
        <w:t>Overview of Theoretical Frameworks:</w:t>
      </w:r>
    </w:p>
    <w:p w:rsidR="7ED69CD8" w:rsidP="4446FDFB" w:rsidRDefault="7ED69CD8" w14:paraId="12DD549D" w14:textId="26B2E1A5">
      <w:pPr>
        <w:pStyle w:val="ListParagraph"/>
        <w:spacing w:before="240" w:beforeAutospacing="off" w:after="240" w:afterAutospacing="off" w:line="360" w:lineRule="auto"/>
        <w:ind w:left="720"/>
        <w:jc w:val="both"/>
        <w:rPr>
          <w:rFonts w:ascii="Arial" w:hAnsi="Arial" w:eastAsia="Arial" w:cs="Arial"/>
          <w:b w:val="0"/>
          <w:bCs w:val="0"/>
          <w:noProof w:val="0"/>
          <w:sz w:val="24"/>
          <w:szCs w:val="24"/>
          <w:lang w:val="en-GB"/>
        </w:rPr>
      </w:pPr>
      <w:r w:rsidRPr="74E42A03" w:rsidR="00D942F6">
        <w:rPr>
          <w:rFonts w:ascii="Arial" w:hAnsi="Arial" w:eastAsia="Arial" w:cs="Arial"/>
          <w:b w:val="0"/>
          <w:bCs w:val="0"/>
          <w:noProof w:val="0"/>
          <w:sz w:val="24"/>
          <w:szCs w:val="24"/>
          <w:lang w:val="en-GB"/>
        </w:rPr>
        <w:t>4</w:t>
      </w:r>
      <w:r w:rsidRPr="74E42A03" w:rsidR="7ED69CD8">
        <w:rPr>
          <w:rFonts w:ascii="Arial" w:hAnsi="Arial" w:eastAsia="Arial" w:cs="Arial"/>
          <w:b w:val="0"/>
          <w:bCs w:val="0"/>
          <w:noProof w:val="0"/>
          <w:sz w:val="24"/>
          <w:szCs w:val="24"/>
          <w:lang w:val="en-GB"/>
        </w:rPr>
        <w:t>.1 Hofstede’s Cultural Dimensions Theory</w:t>
      </w:r>
      <w:r w:rsidRPr="74E42A03" w:rsidR="27232F7F">
        <w:rPr>
          <w:rFonts w:ascii="Arial" w:hAnsi="Arial" w:eastAsia="Arial" w:cs="Arial"/>
          <w:b w:val="0"/>
          <w:bCs w:val="0"/>
          <w:noProof w:val="0"/>
          <w:sz w:val="24"/>
          <w:szCs w:val="24"/>
          <w:lang w:val="en-GB"/>
        </w:rPr>
        <w:t>..</w:t>
      </w:r>
      <w:r w:rsidRPr="74E42A03" w:rsidR="2EECCB7E">
        <w:rPr>
          <w:rFonts w:ascii="Arial" w:hAnsi="Arial" w:eastAsia="Arial" w:cs="Arial"/>
          <w:b w:val="0"/>
          <w:bCs w:val="0"/>
          <w:noProof w:val="0"/>
          <w:sz w:val="24"/>
          <w:szCs w:val="24"/>
          <w:lang w:val="en-GB"/>
        </w:rPr>
        <w:t>..........</w:t>
      </w:r>
      <w:r w:rsidRPr="74E42A03" w:rsidR="27232F7F">
        <w:rPr>
          <w:rFonts w:ascii="Arial" w:hAnsi="Arial" w:eastAsia="Arial" w:cs="Arial"/>
          <w:b w:val="0"/>
          <w:bCs w:val="0"/>
          <w:noProof w:val="0"/>
          <w:sz w:val="24"/>
          <w:szCs w:val="24"/>
          <w:lang w:val="en-GB"/>
        </w:rPr>
        <w:t>........................................</w:t>
      </w:r>
      <w:r w:rsidRPr="74E42A03" w:rsidR="6206DE00">
        <w:rPr>
          <w:rFonts w:ascii="Arial" w:hAnsi="Arial" w:eastAsia="Arial" w:cs="Arial"/>
          <w:b w:val="0"/>
          <w:bCs w:val="0"/>
          <w:noProof w:val="0"/>
          <w:sz w:val="24"/>
          <w:szCs w:val="24"/>
          <w:lang w:val="en-GB"/>
        </w:rPr>
        <w:t>..4-5</w:t>
      </w:r>
    </w:p>
    <w:p w:rsidR="7ED69CD8" w:rsidP="4446FDFB" w:rsidRDefault="7ED69CD8" w14:paraId="37CAA199" w14:textId="601E3D81">
      <w:pPr>
        <w:pStyle w:val="ListParagraph"/>
        <w:spacing w:before="240" w:beforeAutospacing="off" w:after="240" w:afterAutospacing="off" w:line="360" w:lineRule="auto"/>
        <w:ind w:left="720"/>
        <w:jc w:val="both"/>
        <w:rPr>
          <w:rFonts w:ascii="Arial" w:hAnsi="Arial" w:eastAsia="Arial" w:cs="Arial"/>
          <w:b w:val="0"/>
          <w:bCs w:val="0"/>
          <w:noProof w:val="0"/>
          <w:sz w:val="24"/>
          <w:szCs w:val="24"/>
          <w:lang w:val="en-GB"/>
        </w:rPr>
      </w:pPr>
      <w:r w:rsidRPr="74E42A03" w:rsidR="0A69C898">
        <w:rPr>
          <w:rFonts w:ascii="Arial" w:hAnsi="Arial" w:eastAsia="Arial" w:cs="Arial"/>
          <w:b w:val="0"/>
          <w:bCs w:val="0"/>
          <w:noProof w:val="0"/>
          <w:sz w:val="24"/>
          <w:szCs w:val="24"/>
          <w:lang w:val="en-GB"/>
        </w:rPr>
        <w:t>4</w:t>
      </w:r>
      <w:r w:rsidRPr="74E42A03" w:rsidR="7ED69CD8">
        <w:rPr>
          <w:rFonts w:ascii="Arial" w:hAnsi="Arial" w:eastAsia="Arial" w:cs="Arial"/>
          <w:b w:val="0"/>
          <w:bCs w:val="0"/>
          <w:noProof w:val="0"/>
          <w:sz w:val="24"/>
          <w:szCs w:val="24"/>
          <w:lang w:val="en-GB"/>
        </w:rPr>
        <w:t>.2 High-Context vs. Low-Context Communication Theory</w:t>
      </w:r>
      <w:r w:rsidRPr="74E42A03" w:rsidR="6BB3AB02">
        <w:rPr>
          <w:rFonts w:ascii="Arial" w:hAnsi="Arial" w:eastAsia="Arial" w:cs="Arial"/>
          <w:b w:val="0"/>
          <w:bCs w:val="0"/>
          <w:noProof w:val="0"/>
          <w:sz w:val="24"/>
          <w:szCs w:val="24"/>
          <w:lang w:val="en-GB"/>
        </w:rPr>
        <w:t>.......................</w:t>
      </w:r>
      <w:r w:rsidRPr="74E42A03" w:rsidR="4FBD1C9F">
        <w:rPr>
          <w:rFonts w:ascii="Arial" w:hAnsi="Arial" w:eastAsia="Arial" w:cs="Arial"/>
          <w:b w:val="0"/>
          <w:bCs w:val="0"/>
          <w:noProof w:val="0"/>
          <w:sz w:val="24"/>
          <w:szCs w:val="24"/>
          <w:lang w:val="en-GB"/>
        </w:rPr>
        <w:t>.....</w:t>
      </w:r>
      <w:r w:rsidRPr="74E42A03" w:rsidR="283F3504">
        <w:rPr>
          <w:rFonts w:ascii="Arial" w:hAnsi="Arial" w:eastAsia="Arial" w:cs="Arial"/>
          <w:b w:val="0"/>
          <w:bCs w:val="0"/>
          <w:noProof w:val="0"/>
          <w:sz w:val="24"/>
          <w:szCs w:val="24"/>
          <w:lang w:val="en-GB"/>
        </w:rPr>
        <w:t>.</w:t>
      </w:r>
      <w:r w:rsidRPr="74E42A03" w:rsidR="4FBD1C9F">
        <w:rPr>
          <w:rFonts w:ascii="Arial" w:hAnsi="Arial" w:eastAsia="Arial" w:cs="Arial"/>
          <w:b w:val="0"/>
          <w:bCs w:val="0"/>
          <w:noProof w:val="0"/>
          <w:sz w:val="24"/>
          <w:szCs w:val="24"/>
          <w:lang w:val="en-GB"/>
        </w:rPr>
        <w:t>..5-6</w:t>
      </w:r>
    </w:p>
    <w:p w:rsidR="1B6866F2" w:rsidP="4446FDFB" w:rsidRDefault="1B6866F2" w14:paraId="7966BBFB" w14:textId="65B9359A">
      <w:pPr>
        <w:pStyle w:val="Normal"/>
        <w:spacing w:before="240" w:beforeAutospacing="off" w:after="240" w:afterAutospacing="off" w:line="360" w:lineRule="auto"/>
        <w:ind w:left="0"/>
        <w:jc w:val="both"/>
        <w:rPr>
          <w:rFonts w:ascii="Arial" w:hAnsi="Arial" w:eastAsia="Arial" w:cs="Arial"/>
          <w:b w:val="0"/>
          <w:bCs w:val="0"/>
          <w:noProof w:val="0"/>
          <w:sz w:val="24"/>
          <w:szCs w:val="24"/>
          <w:lang w:val="en-GB"/>
        </w:rPr>
      </w:pPr>
      <w:r w:rsidRPr="74E42A03" w:rsidR="0DB0DDC2">
        <w:rPr>
          <w:rFonts w:ascii="Arial" w:hAnsi="Arial" w:eastAsia="Arial" w:cs="Arial"/>
          <w:b w:val="0"/>
          <w:bCs w:val="0"/>
          <w:noProof w:val="0"/>
          <w:sz w:val="24"/>
          <w:szCs w:val="24"/>
          <w:lang w:val="en-GB"/>
        </w:rPr>
        <w:t>5</w:t>
      </w:r>
      <w:r w:rsidRPr="74E42A03" w:rsidR="1B6866F2">
        <w:rPr>
          <w:rFonts w:ascii="Arial" w:hAnsi="Arial" w:eastAsia="Arial" w:cs="Arial"/>
          <w:b w:val="0"/>
          <w:bCs w:val="0"/>
          <w:noProof w:val="0"/>
          <w:sz w:val="24"/>
          <w:szCs w:val="24"/>
          <w:lang w:val="en-GB"/>
        </w:rPr>
        <w:t>. Analysis of Communication Style Differences</w:t>
      </w:r>
      <w:r w:rsidRPr="74E42A03" w:rsidR="7FB8880E">
        <w:rPr>
          <w:rFonts w:ascii="Arial" w:hAnsi="Arial" w:eastAsia="Arial" w:cs="Arial"/>
          <w:b w:val="0"/>
          <w:bCs w:val="0"/>
          <w:noProof w:val="0"/>
          <w:sz w:val="24"/>
          <w:szCs w:val="24"/>
          <w:lang w:val="en-GB"/>
        </w:rPr>
        <w:t>-</w:t>
      </w:r>
      <w:r w:rsidRPr="74E42A03" w:rsidR="1B6866F2">
        <w:rPr>
          <w:rFonts w:ascii="Arial" w:hAnsi="Arial" w:eastAsia="Arial" w:cs="Arial"/>
          <w:b w:val="0"/>
          <w:bCs w:val="0"/>
          <w:noProof w:val="0"/>
          <w:sz w:val="24"/>
          <w:szCs w:val="24"/>
          <w:lang w:val="en-GB"/>
        </w:rPr>
        <w:t>Hofstede’s Cultural Dimensions</w:t>
      </w:r>
      <w:bookmarkStart w:name="_Int_ept3hYnX" w:id="2090923833"/>
      <w:r w:rsidRPr="74E42A03" w:rsidR="6EB48B07">
        <w:rPr>
          <w:rFonts w:ascii="Arial" w:hAnsi="Arial" w:eastAsia="Arial" w:cs="Arial"/>
          <w:b w:val="0"/>
          <w:bCs w:val="0"/>
          <w:noProof w:val="0"/>
          <w:sz w:val="24"/>
          <w:szCs w:val="24"/>
          <w:lang w:val="en-GB"/>
        </w:rPr>
        <w:t>.....</w:t>
      </w:r>
      <w:bookmarkEnd w:id="2090923833"/>
      <w:r w:rsidRPr="74E42A03" w:rsidR="1A3E0D55">
        <w:rPr>
          <w:rFonts w:ascii="Arial" w:hAnsi="Arial" w:eastAsia="Arial" w:cs="Arial"/>
          <w:b w:val="0"/>
          <w:bCs w:val="0"/>
          <w:noProof w:val="0"/>
          <w:sz w:val="24"/>
          <w:szCs w:val="24"/>
          <w:lang w:val="en-GB"/>
        </w:rPr>
        <w:t>6-11</w:t>
      </w:r>
    </w:p>
    <w:p w:rsidR="1B6866F2" w:rsidP="4446FDFB" w:rsidRDefault="1B6866F2" w14:paraId="33FF17CF" w14:textId="420B7824">
      <w:pPr>
        <w:pStyle w:val="Normal"/>
        <w:spacing w:before="240" w:beforeAutospacing="off" w:after="240" w:afterAutospacing="off" w:line="360" w:lineRule="auto"/>
        <w:ind w:left="0"/>
        <w:jc w:val="both"/>
        <w:rPr>
          <w:rFonts w:ascii="Arial" w:hAnsi="Arial" w:eastAsia="Arial" w:cs="Arial"/>
          <w:b w:val="0"/>
          <w:bCs w:val="0"/>
          <w:noProof w:val="0"/>
          <w:sz w:val="24"/>
          <w:szCs w:val="24"/>
          <w:lang w:val="en-GB"/>
        </w:rPr>
      </w:pPr>
      <w:r w:rsidRPr="74E42A03" w:rsidR="418D2563">
        <w:rPr>
          <w:rFonts w:ascii="Arial" w:hAnsi="Arial" w:eastAsia="Arial" w:cs="Arial"/>
          <w:b w:val="0"/>
          <w:bCs w:val="0"/>
          <w:noProof w:val="0"/>
          <w:sz w:val="24"/>
          <w:szCs w:val="24"/>
          <w:lang w:val="en-GB"/>
        </w:rPr>
        <w:t>6</w:t>
      </w:r>
      <w:r w:rsidRPr="74E42A03" w:rsidR="1B6866F2">
        <w:rPr>
          <w:rFonts w:ascii="Arial" w:hAnsi="Arial" w:eastAsia="Arial" w:cs="Arial"/>
          <w:b w:val="0"/>
          <w:bCs w:val="0"/>
          <w:noProof w:val="0"/>
          <w:sz w:val="24"/>
          <w:szCs w:val="24"/>
          <w:lang w:val="en-GB"/>
        </w:rPr>
        <w:t>. High-Context vs. Low-Context Communication Styles and Misunderstandings</w:t>
      </w:r>
      <w:r w:rsidRPr="74E42A03" w:rsidR="2EA5B608">
        <w:rPr>
          <w:rFonts w:ascii="Arial" w:hAnsi="Arial" w:eastAsia="Arial" w:cs="Arial"/>
          <w:b w:val="0"/>
          <w:bCs w:val="0"/>
          <w:noProof w:val="0"/>
          <w:sz w:val="24"/>
          <w:szCs w:val="24"/>
          <w:lang w:val="en-GB"/>
        </w:rPr>
        <w:t>...11-12</w:t>
      </w:r>
    </w:p>
    <w:p w:rsidR="1B6866F2" w:rsidP="74E42A03" w:rsidRDefault="1B6866F2" w14:paraId="4D210A16" w14:textId="1D8748C6">
      <w:pPr>
        <w:pStyle w:val="Normal"/>
        <w:spacing w:before="240" w:beforeAutospacing="off" w:after="240" w:afterAutospacing="off" w:line="360" w:lineRule="auto"/>
        <w:ind w:left="0"/>
        <w:jc w:val="left"/>
        <w:rPr>
          <w:rFonts w:ascii="Arial" w:hAnsi="Arial" w:eastAsia="Arial" w:cs="Arial"/>
          <w:b w:val="0"/>
          <w:bCs w:val="0"/>
          <w:noProof w:val="0"/>
          <w:sz w:val="24"/>
          <w:szCs w:val="24"/>
          <w:lang w:val="en-GB"/>
        </w:rPr>
      </w:pPr>
      <w:r w:rsidRPr="74E42A03" w:rsidR="6E5FC26A">
        <w:rPr>
          <w:rFonts w:ascii="Arial" w:hAnsi="Arial" w:eastAsia="Arial" w:cs="Arial"/>
          <w:b w:val="0"/>
          <w:bCs w:val="0"/>
          <w:noProof w:val="0"/>
          <w:sz w:val="24"/>
          <w:szCs w:val="24"/>
          <w:lang w:val="en-GB"/>
        </w:rPr>
        <w:t>7</w:t>
      </w:r>
      <w:r w:rsidRPr="74E42A03" w:rsidR="1B6866F2">
        <w:rPr>
          <w:rFonts w:ascii="Arial" w:hAnsi="Arial" w:eastAsia="Arial" w:cs="Arial"/>
          <w:b w:val="0"/>
          <w:bCs w:val="0"/>
          <w:noProof w:val="0"/>
          <w:sz w:val="24"/>
          <w:szCs w:val="24"/>
          <w:lang w:val="en-GB"/>
        </w:rPr>
        <w:t>. Implications of Miscommunications for Team Performance and Relationship-Building</w:t>
      </w:r>
      <w:r w:rsidRPr="74E42A03" w:rsidR="06C89767">
        <w:rPr>
          <w:rFonts w:ascii="Arial" w:hAnsi="Arial" w:eastAsia="Arial" w:cs="Arial"/>
          <w:b w:val="0"/>
          <w:bCs w:val="0"/>
          <w:noProof w:val="0"/>
          <w:sz w:val="24"/>
          <w:szCs w:val="24"/>
          <w:lang w:val="en-GB"/>
        </w:rPr>
        <w:t>..........................................................................................................................12</w:t>
      </w:r>
    </w:p>
    <w:p w:rsidR="2F0FA865" w:rsidP="74E42A03" w:rsidRDefault="2F0FA865" w14:paraId="08C15C8D" w14:textId="793F2B90">
      <w:pPr>
        <w:pStyle w:val="Normal"/>
        <w:spacing w:before="240" w:beforeAutospacing="off" w:after="240" w:afterAutospacing="off" w:line="360" w:lineRule="auto"/>
        <w:jc w:val="both"/>
        <w:rPr>
          <w:rFonts w:ascii="Arial" w:hAnsi="Arial" w:eastAsia="Arial" w:cs="Arial"/>
          <w:noProof w:val="0"/>
          <w:sz w:val="24"/>
          <w:szCs w:val="24"/>
          <w:lang w:val="en-GB"/>
        </w:rPr>
      </w:pPr>
      <w:r w:rsidRPr="74E42A03" w:rsidR="2F0FA865">
        <w:rPr>
          <w:rFonts w:ascii="Arial" w:hAnsi="Arial" w:eastAsia="Arial" w:cs="Arial"/>
          <w:noProof w:val="0"/>
          <w:sz w:val="24"/>
          <w:szCs w:val="24"/>
          <w:lang w:val="en-GB"/>
        </w:rPr>
        <w:t>8. Strategies to Overcome Communication Challenges.....................................</w:t>
      </w:r>
      <w:r w:rsidRPr="74E42A03" w:rsidR="5FE69C44">
        <w:rPr>
          <w:rFonts w:ascii="Arial" w:hAnsi="Arial" w:eastAsia="Arial" w:cs="Arial"/>
          <w:noProof w:val="0"/>
          <w:sz w:val="24"/>
          <w:szCs w:val="24"/>
          <w:lang w:val="en-GB"/>
        </w:rPr>
        <w:t>......13-14</w:t>
      </w:r>
    </w:p>
    <w:p xmlns:wp14="http://schemas.microsoft.com/office/word/2010/wordml" w:rsidP="74E42A03" wp14:paraId="1D20D67C" wp14:textId="1C001559">
      <w:pPr>
        <w:spacing w:after="160" w:line="259"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4E42A03" w:rsidR="2F0FA865">
        <w:rPr>
          <w:rFonts w:ascii="Arial" w:hAnsi="Arial" w:eastAsia="Arial" w:cs="Arial"/>
          <w:b w:val="0"/>
          <w:bCs w:val="0"/>
          <w:i w:val="0"/>
          <w:iCs w:val="0"/>
          <w:caps w:val="0"/>
          <w:smallCaps w:val="0"/>
          <w:noProof w:val="0"/>
          <w:color w:val="000000" w:themeColor="text1" w:themeTint="FF" w:themeShade="FF"/>
          <w:sz w:val="24"/>
          <w:szCs w:val="24"/>
          <w:lang w:val="en-GB"/>
        </w:rPr>
        <w:t>9</w:t>
      </w:r>
      <w:r w:rsidRPr="74E42A03" w:rsidR="7CC7E66D">
        <w:rPr>
          <w:rFonts w:ascii="Arial" w:hAnsi="Arial" w:eastAsia="Arial" w:cs="Arial"/>
          <w:b w:val="0"/>
          <w:bCs w:val="0"/>
          <w:i w:val="0"/>
          <w:iCs w:val="0"/>
          <w:caps w:val="0"/>
          <w:smallCaps w:val="0"/>
          <w:noProof w:val="0"/>
          <w:color w:val="000000" w:themeColor="text1" w:themeTint="FF" w:themeShade="FF"/>
          <w:sz w:val="24"/>
          <w:szCs w:val="24"/>
          <w:lang w:val="en-GB"/>
        </w:rPr>
        <w:t>.</w:t>
      </w:r>
      <w:r w:rsidRPr="74E42A03" w:rsidR="62AF44B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4E42A03" w:rsidR="7CC7E66D">
        <w:rPr>
          <w:rFonts w:ascii="Arial" w:hAnsi="Arial" w:eastAsia="Arial" w:cs="Arial"/>
          <w:b w:val="0"/>
          <w:bCs w:val="0"/>
          <w:i w:val="0"/>
          <w:iCs w:val="0"/>
          <w:caps w:val="0"/>
          <w:smallCaps w:val="0"/>
          <w:noProof w:val="0"/>
          <w:color w:val="000000" w:themeColor="text1" w:themeTint="FF" w:themeShade="FF"/>
          <w:sz w:val="24"/>
          <w:szCs w:val="24"/>
          <w:lang w:val="en-GB"/>
        </w:rPr>
        <w:t>Conclusion</w:t>
      </w:r>
      <w:r w:rsidRPr="74E42A03" w:rsidR="0F65EC6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4E42A03" w:rsidR="7CC7E66D">
        <w:rPr>
          <w:rFonts w:ascii="Arial" w:hAnsi="Arial" w:eastAsia="Arial" w:cs="Arial"/>
          <w:b w:val="0"/>
          <w:bCs w:val="0"/>
          <w:i w:val="0"/>
          <w:iCs w:val="0"/>
          <w:caps w:val="0"/>
          <w:smallCaps w:val="0"/>
          <w:noProof w:val="0"/>
          <w:color w:val="000000" w:themeColor="text1" w:themeTint="FF" w:themeShade="FF"/>
          <w:sz w:val="24"/>
          <w:szCs w:val="24"/>
          <w:lang w:val="en-GB"/>
        </w:rPr>
        <w:t>.................................................</w:t>
      </w:r>
      <w:r w:rsidRPr="74E42A03" w:rsidR="7088A522">
        <w:rPr>
          <w:rFonts w:ascii="Arial" w:hAnsi="Arial" w:eastAsia="Arial" w:cs="Arial"/>
          <w:b w:val="0"/>
          <w:bCs w:val="0"/>
          <w:i w:val="0"/>
          <w:iCs w:val="0"/>
          <w:caps w:val="0"/>
          <w:smallCaps w:val="0"/>
          <w:noProof w:val="0"/>
          <w:color w:val="000000" w:themeColor="text1" w:themeTint="FF" w:themeShade="FF"/>
          <w:sz w:val="24"/>
          <w:szCs w:val="24"/>
          <w:lang w:val="en-GB"/>
        </w:rPr>
        <w:t>...</w:t>
      </w:r>
      <w:r w:rsidRPr="74E42A03" w:rsidR="7CC7E66D">
        <w:rPr>
          <w:rFonts w:ascii="Arial" w:hAnsi="Arial" w:eastAsia="Arial" w:cs="Arial"/>
          <w:b w:val="0"/>
          <w:bCs w:val="0"/>
          <w:i w:val="0"/>
          <w:iCs w:val="0"/>
          <w:caps w:val="0"/>
          <w:smallCaps w:val="0"/>
          <w:noProof w:val="0"/>
          <w:color w:val="000000" w:themeColor="text1" w:themeTint="FF" w:themeShade="FF"/>
          <w:sz w:val="24"/>
          <w:szCs w:val="24"/>
          <w:lang w:val="en-GB"/>
        </w:rPr>
        <w:t>.................................................</w:t>
      </w:r>
      <w:r w:rsidRPr="74E42A03" w:rsidR="41BED6BB">
        <w:rPr>
          <w:rFonts w:ascii="Arial" w:hAnsi="Arial" w:eastAsia="Arial" w:cs="Arial"/>
          <w:b w:val="0"/>
          <w:bCs w:val="0"/>
          <w:i w:val="0"/>
          <w:iCs w:val="0"/>
          <w:caps w:val="0"/>
          <w:smallCaps w:val="0"/>
          <w:noProof w:val="0"/>
          <w:color w:val="000000" w:themeColor="text1" w:themeTint="FF" w:themeShade="FF"/>
          <w:sz w:val="24"/>
          <w:szCs w:val="24"/>
          <w:lang w:val="en-GB"/>
        </w:rPr>
        <w:t>......</w:t>
      </w:r>
      <w:r w:rsidRPr="74E42A03" w:rsidR="3363954C">
        <w:rPr>
          <w:rFonts w:ascii="Arial" w:hAnsi="Arial" w:eastAsia="Arial" w:cs="Arial"/>
          <w:b w:val="0"/>
          <w:bCs w:val="0"/>
          <w:i w:val="0"/>
          <w:iCs w:val="0"/>
          <w:caps w:val="0"/>
          <w:smallCaps w:val="0"/>
          <w:noProof w:val="0"/>
          <w:color w:val="000000" w:themeColor="text1" w:themeTint="FF" w:themeShade="FF"/>
          <w:sz w:val="24"/>
          <w:szCs w:val="24"/>
          <w:lang w:val="en-GB"/>
        </w:rPr>
        <w:t>14-1</w:t>
      </w:r>
      <w:r w:rsidRPr="74E42A03" w:rsidR="19E94551">
        <w:rPr>
          <w:rFonts w:ascii="Arial" w:hAnsi="Arial" w:eastAsia="Arial" w:cs="Arial"/>
          <w:b w:val="0"/>
          <w:bCs w:val="0"/>
          <w:i w:val="0"/>
          <w:iCs w:val="0"/>
          <w:caps w:val="0"/>
          <w:smallCaps w:val="0"/>
          <w:noProof w:val="0"/>
          <w:color w:val="000000" w:themeColor="text1" w:themeTint="FF" w:themeShade="FF"/>
          <w:sz w:val="24"/>
          <w:szCs w:val="24"/>
          <w:lang w:val="en-GB"/>
        </w:rPr>
        <w:t>5</w:t>
      </w:r>
    </w:p>
    <w:p xmlns:wp14="http://schemas.microsoft.com/office/word/2010/wordml" w:rsidP="74E42A03" wp14:paraId="048219D7" wp14:textId="588D353C">
      <w:pPr>
        <w:spacing w:after="160" w:line="259"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4E42A03" w:rsidR="4ECCFE2E">
        <w:rPr>
          <w:rFonts w:ascii="Arial" w:hAnsi="Arial" w:eastAsia="Arial" w:cs="Arial"/>
          <w:b w:val="0"/>
          <w:bCs w:val="0"/>
          <w:i w:val="0"/>
          <w:iCs w:val="0"/>
          <w:caps w:val="0"/>
          <w:smallCaps w:val="0"/>
          <w:noProof w:val="0"/>
          <w:color w:val="000000" w:themeColor="text1" w:themeTint="FF" w:themeShade="FF"/>
          <w:sz w:val="24"/>
          <w:szCs w:val="24"/>
          <w:lang w:val="en-GB"/>
        </w:rPr>
        <w:t>10</w:t>
      </w:r>
      <w:r w:rsidRPr="74E42A03" w:rsidR="7CC7E66D">
        <w:rPr>
          <w:rFonts w:ascii="Arial" w:hAnsi="Arial" w:eastAsia="Arial" w:cs="Arial"/>
          <w:b w:val="0"/>
          <w:bCs w:val="0"/>
          <w:i w:val="0"/>
          <w:iCs w:val="0"/>
          <w:caps w:val="0"/>
          <w:smallCaps w:val="0"/>
          <w:noProof w:val="0"/>
          <w:color w:val="000000" w:themeColor="text1" w:themeTint="FF" w:themeShade="FF"/>
          <w:sz w:val="24"/>
          <w:szCs w:val="24"/>
          <w:lang w:val="en-GB"/>
        </w:rPr>
        <w:t>. Reference</w:t>
      </w:r>
      <w:r w:rsidRPr="74E42A03" w:rsidR="2EE0FA90">
        <w:rPr>
          <w:rFonts w:ascii="Arial" w:hAnsi="Arial" w:eastAsia="Arial" w:cs="Arial"/>
          <w:b w:val="0"/>
          <w:bCs w:val="0"/>
          <w:i w:val="0"/>
          <w:iCs w:val="0"/>
          <w:caps w:val="0"/>
          <w:smallCaps w:val="0"/>
          <w:noProof w:val="0"/>
          <w:color w:val="000000" w:themeColor="text1" w:themeTint="FF" w:themeShade="FF"/>
          <w:sz w:val="24"/>
          <w:szCs w:val="24"/>
          <w:lang w:val="en-GB"/>
        </w:rPr>
        <w:t>s</w:t>
      </w:r>
      <w:r w:rsidRPr="74E42A03" w:rsidR="796840B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4E42A03" w:rsidR="7CC7E66D">
        <w:rPr>
          <w:rFonts w:ascii="Arial" w:hAnsi="Arial" w:eastAsia="Arial" w:cs="Arial"/>
          <w:b w:val="0"/>
          <w:bCs w:val="0"/>
          <w:i w:val="0"/>
          <w:iCs w:val="0"/>
          <w:caps w:val="0"/>
          <w:smallCaps w:val="0"/>
          <w:noProof w:val="0"/>
          <w:color w:val="000000" w:themeColor="text1" w:themeTint="FF" w:themeShade="FF"/>
          <w:sz w:val="24"/>
          <w:szCs w:val="24"/>
          <w:lang w:val="en-GB"/>
        </w:rPr>
        <w:t>.......................................................................................</w:t>
      </w:r>
      <w:r w:rsidRPr="74E42A03" w:rsidR="307ED04A">
        <w:rPr>
          <w:rFonts w:ascii="Arial" w:hAnsi="Arial" w:eastAsia="Arial" w:cs="Arial"/>
          <w:b w:val="0"/>
          <w:bCs w:val="0"/>
          <w:i w:val="0"/>
          <w:iCs w:val="0"/>
          <w:caps w:val="0"/>
          <w:smallCaps w:val="0"/>
          <w:noProof w:val="0"/>
          <w:color w:val="000000" w:themeColor="text1" w:themeTint="FF" w:themeShade="FF"/>
          <w:sz w:val="24"/>
          <w:szCs w:val="24"/>
          <w:lang w:val="en-GB"/>
        </w:rPr>
        <w:t>..</w:t>
      </w:r>
      <w:r w:rsidRPr="74E42A03" w:rsidR="139A7A9C">
        <w:rPr>
          <w:rFonts w:ascii="Arial" w:hAnsi="Arial" w:eastAsia="Arial" w:cs="Arial"/>
          <w:b w:val="0"/>
          <w:bCs w:val="0"/>
          <w:i w:val="0"/>
          <w:iCs w:val="0"/>
          <w:caps w:val="0"/>
          <w:smallCaps w:val="0"/>
          <w:noProof w:val="0"/>
          <w:color w:val="000000" w:themeColor="text1" w:themeTint="FF" w:themeShade="FF"/>
          <w:sz w:val="24"/>
          <w:szCs w:val="24"/>
          <w:lang w:val="en-GB"/>
        </w:rPr>
        <w:t>..</w:t>
      </w:r>
      <w:r w:rsidRPr="74E42A03" w:rsidR="307ED04A">
        <w:rPr>
          <w:rFonts w:ascii="Arial" w:hAnsi="Arial" w:eastAsia="Arial" w:cs="Arial"/>
          <w:b w:val="0"/>
          <w:bCs w:val="0"/>
          <w:i w:val="0"/>
          <w:iCs w:val="0"/>
          <w:caps w:val="0"/>
          <w:smallCaps w:val="0"/>
          <w:noProof w:val="0"/>
          <w:color w:val="000000" w:themeColor="text1" w:themeTint="FF" w:themeShade="FF"/>
          <w:sz w:val="24"/>
          <w:szCs w:val="24"/>
          <w:lang w:val="en-GB"/>
        </w:rPr>
        <w:t>....</w:t>
      </w:r>
      <w:r w:rsidRPr="74E42A03" w:rsidR="0F6DD1F1">
        <w:rPr>
          <w:rFonts w:ascii="Arial" w:hAnsi="Arial" w:eastAsia="Arial" w:cs="Arial"/>
          <w:b w:val="0"/>
          <w:bCs w:val="0"/>
          <w:i w:val="0"/>
          <w:iCs w:val="0"/>
          <w:caps w:val="0"/>
          <w:smallCaps w:val="0"/>
          <w:noProof w:val="0"/>
          <w:color w:val="000000" w:themeColor="text1" w:themeTint="FF" w:themeShade="FF"/>
          <w:sz w:val="24"/>
          <w:szCs w:val="24"/>
          <w:lang w:val="en-GB"/>
        </w:rPr>
        <w:t>.</w:t>
      </w:r>
      <w:r w:rsidRPr="74E42A03" w:rsidR="307ED04A">
        <w:rPr>
          <w:rFonts w:ascii="Arial" w:hAnsi="Arial" w:eastAsia="Arial" w:cs="Arial"/>
          <w:b w:val="0"/>
          <w:bCs w:val="0"/>
          <w:i w:val="0"/>
          <w:iCs w:val="0"/>
          <w:caps w:val="0"/>
          <w:smallCaps w:val="0"/>
          <w:noProof w:val="0"/>
          <w:color w:val="000000" w:themeColor="text1" w:themeTint="FF" w:themeShade="FF"/>
          <w:sz w:val="24"/>
          <w:szCs w:val="24"/>
          <w:lang w:val="en-GB"/>
        </w:rPr>
        <w:t>.....</w:t>
      </w:r>
      <w:r w:rsidRPr="74E42A03" w:rsidR="3ACDD398">
        <w:rPr>
          <w:rFonts w:ascii="Arial" w:hAnsi="Arial" w:eastAsia="Arial" w:cs="Arial"/>
          <w:b w:val="0"/>
          <w:bCs w:val="0"/>
          <w:i w:val="0"/>
          <w:iCs w:val="0"/>
          <w:caps w:val="0"/>
          <w:smallCaps w:val="0"/>
          <w:noProof w:val="0"/>
          <w:color w:val="000000" w:themeColor="text1" w:themeTint="FF" w:themeShade="FF"/>
          <w:sz w:val="24"/>
          <w:szCs w:val="24"/>
          <w:lang w:val="en-GB"/>
        </w:rPr>
        <w:t>15-17</w:t>
      </w:r>
    </w:p>
    <w:p xmlns:wp14="http://schemas.microsoft.com/office/word/2010/wordml" w:rsidP="4446FDFB" wp14:paraId="4716EAE4" wp14:textId="2757DB58">
      <w:pPr>
        <w:spacing w:after="160" w:line="259" w:lineRule="auto"/>
        <w:ind w:left="0"/>
        <w:jc w:val="left"/>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08C18E0F" wp14:paraId="12FFE61A" wp14:textId="725664A8">
      <w:pPr>
        <w:spacing w:after="160" w:line="259"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08C18E0F" wp14:paraId="23BE3C87" wp14:textId="06DD2433">
      <w:pPr>
        <w:spacing w:after="160" w:line="259"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08C18E0F" wp14:paraId="26457AE2" wp14:textId="0618AC25">
      <w:pPr>
        <w:spacing w:after="160" w:line="259"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08C18E0F" wp14:paraId="5E01F7DE" wp14:textId="1AED5883">
      <w:pPr>
        <w:spacing w:after="160" w:line="259"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08C18E0F" wp14:paraId="2EF1638A" wp14:textId="7A0FD34D">
      <w:pPr>
        <w:spacing w:after="160" w:line="259"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08C18E0F" wp14:paraId="151407CA" wp14:textId="4FFBE445">
      <w:pPr>
        <w:spacing w:after="160" w:line="259"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08C18E0F" wp14:paraId="0413B278" wp14:textId="271662AD">
      <w:pPr>
        <w:spacing w:after="160" w:line="259"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74E42A03" wp14:paraId="43B7C6B6" wp14:textId="115E85C6">
      <w:pPr>
        <w:pStyle w:val="Normal"/>
        <w:spacing w:after="160" w:line="259"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08C18E0F" wp14:paraId="12C2CFD5" wp14:textId="67F1020D">
      <w:pPr>
        <w:pStyle w:val="ListParagraph"/>
        <w:numPr>
          <w:ilvl w:val="0"/>
          <w:numId w:val="1"/>
        </w:numPr>
        <w:spacing w:after="160" w:line="259" w:lineRule="auto"/>
        <w:jc w:val="left"/>
        <w:rPr>
          <w:rFonts w:ascii="Arial" w:hAnsi="Arial" w:eastAsia="Arial" w:cs="Arial"/>
          <w:b w:val="0"/>
          <w:bCs w:val="0"/>
          <w:i w:val="0"/>
          <w:iCs w:val="0"/>
          <w:caps w:val="0"/>
          <w:smallCaps w:val="0"/>
          <w:noProof w:val="0"/>
          <w:color w:val="000000" w:themeColor="text1" w:themeTint="FF" w:themeShade="FF"/>
          <w:sz w:val="28"/>
          <w:szCs w:val="28"/>
          <w:lang w:val="en-GB"/>
        </w:rPr>
      </w:pPr>
      <w:r w:rsidRPr="46AC83D2" w:rsidR="6C858BCC">
        <w:rPr>
          <w:rFonts w:ascii="Arial" w:hAnsi="Arial" w:eastAsia="Arial" w:cs="Arial"/>
          <w:b w:val="0"/>
          <w:bCs w:val="0"/>
          <w:i w:val="0"/>
          <w:iCs w:val="0"/>
          <w:caps w:val="0"/>
          <w:smallCaps w:val="0"/>
          <w:noProof w:val="0"/>
          <w:color w:val="000000" w:themeColor="text1" w:themeTint="FF" w:themeShade="FF"/>
          <w:sz w:val="28"/>
          <w:szCs w:val="28"/>
          <w:lang w:val="en-GB"/>
        </w:rPr>
        <w:t>Introduction</w:t>
      </w:r>
    </w:p>
    <w:p w:rsidR="4D19E5D2" w:rsidP="46AC83D2" w:rsidRDefault="4D19E5D2" w14:paraId="2F4E2EE4" w14:textId="73595C01">
      <w:pPr>
        <w:pStyle w:val="Normal"/>
        <w:spacing w:before="240" w:beforeAutospacing="off" w:after="240" w:afterAutospacing="off" w:line="360" w:lineRule="auto"/>
        <w:jc w:val="both"/>
      </w:pPr>
      <w:r w:rsidRPr="74E42A03" w:rsidR="51E9F5A3">
        <w:rPr>
          <w:rFonts w:ascii="Arial" w:hAnsi="Arial" w:eastAsia="Arial" w:cs="Arial"/>
          <w:noProof w:val="0"/>
          <w:sz w:val="24"/>
          <w:szCs w:val="24"/>
          <w:lang w:val="en-GB"/>
        </w:rPr>
        <w:t xml:space="preserve">The ability to communicate effectively in international teams is essential for building trust, aligning goals, and ensuring smooth collaboration across cultural boundaries. However, cultural differences pose challenges, such as varying communication styles, interpretations, and preferences for direct or indirect communication. If not managed thoughtfully, these differences can lead to misunderstandings, weaken team cohesion, and reduce productivity. Leveraging cultural sensitivity, adaptability, and mutual respect allows team members to integrate diverse perspectives and achieve shared </w:t>
      </w:r>
      <w:r w:rsidRPr="74E42A03" w:rsidR="51E9F5A3">
        <w:rPr>
          <w:rFonts w:ascii="Arial" w:hAnsi="Arial" w:eastAsia="Arial" w:cs="Arial"/>
          <w:noProof w:val="0"/>
          <w:sz w:val="24"/>
          <w:szCs w:val="24"/>
          <w:lang w:val="en-GB"/>
        </w:rPr>
        <w:t>objectives</w:t>
      </w:r>
      <w:r w:rsidRPr="74E42A03" w:rsidR="51E9F5A3">
        <w:rPr>
          <w:rFonts w:ascii="Arial" w:hAnsi="Arial" w:eastAsia="Arial" w:cs="Arial"/>
          <w:noProof w:val="0"/>
          <w:sz w:val="24"/>
          <w:szCs w:val="24"/>
          <w:lang w:val="en-GB"/>
        </w:rPr>
        <w:t xml:space="preserve">. The United Kingdom (UK) and parts of Asia, such as Japan, </w:t>
      </w:r>
      <w:r w:rsidRPr="74E42A03" w:rsidR="51E9F5A3">
        <w:rPr>
          <w:rFonts w:ascii="Arial" w:hAnsi="Arial" w:eastAsia="Arial" w:cs="Arial"/>
          <w:noProof w:val="0"/>
          <w:sz w:val="24"/>
          <w:szCs w:val="24"/>
          <w:lang w:val="en-GB"/>
        </w:rPr>
        <w:t>exhibit</w:t>
      </w:r>
      <w:r w:rsidRPr="74E42A03" w:rsidR="51E9F5A3">
        <w:rPr>
          <w:rFonts w:ascii="Arial" w:hAnsi="Arial" w:eastAsia="Arial" w:cs="Arial"/>
          <w:noProof w:val="0"/>
          <w:sz w:val="24"/>
          <w:szCs w:val="24"/>
          <w:lang w:val="en-GB"/>
        </w:rPr>
        <w:t xml:space="preserve"> distinct communication styles, which can result in misunderstandings if cultural differences are not acknowledged and adapted to. Addressing these differences is crucial for effective communication and successful project implementation in both contexts. This essay will evaluate how communication style differences between UK and Japanese teams, shaped by cultural dimensions and context preferences, can lead to misunderstandings and miscommunications. </w:t>
      </w:r>
      <w:r w:rsidRPr="74E42A03" w:rsidR="0CFDBD92">
        <w:rPr>
          <w:rFonts w:ascii="Arial" w:hAnsi="Arial" w:eastAsia="Arial" w:cs="Arial"/>
          <w:noProof w:val="0"/>
          <w:sz w:val="24"/>
          <w:szCs w:val="24"/>
          <w:lang w:val="en-GB"/>
        </w:rPr>
        <w:t>Additionally, Hofstede’s Cultural Dimensions as well as Hall’s High-Context vs. Low-Context Communication Theory will be conducted for theoretical analysis.</w:t>
      </w:r>
      <w:r w:rsidRPr="74E42A03" w:rsidR="1806000D">
        <w:rPr>
          <w:rFonts w:ascii="Arial" w:hAnsi="Arial" w:eastAsia="Arial" w:cs="Arial"/>
          <w:noProof w:val="0"/>
          <w:sz w:val="24"/>
          <w:szCs w:val="24"/>
          <w:lang w:val="en-GB"/>
        </w:rPr>
        <w:t xml:space="preserve"> </w:t>
      </w:r>
      <w:r w:rsidRPr="74E42A03" w:rsidR="11F06197">
        <w:rPr>
          <w:rFonts w:ascii="Arial" w:hAnsi="Arial" w:eastAsia="Arial" w:cs="Arial"/>
          <w:noProof w:val="0"/>
          <w:sz w:val="24"/>
          <w:szCs w:val="24"/>
          <w:lang w:val="en-GB"/>
        </w:rPr>
        <w:t>A list of recommendations will be provided at the end of the essay.</w:t>
      </w:r>
    </w:p>
    <w:p w:rsidR="0CD6D7C3" w:rsidP="74E42A03" w:rsidRDefault="0CD6D7C3" w14:paraId="0C4B1298" w14:textId="2C17F8F0">
      <w:pPr>
        <w:pStyle w:val="Normal"/>
        <w:spacing w:before="240" w:beforeAutospacing="off" w:after="240" w:afterAutospacing="off"/>
        <w:jc w:val="left"/>
        <w:rPr>
          <w:rFonts w:ascii="Arial" w:hAnsi="Arial" w:eastAsia="Arial" w:cs="Arial"/>
          <w:noProof w:val="0"/>
          <w:sz w:val="28"/>
          <w:szCs w:val="28"/>
          <w:lang w:val="en-GB"/>
        </w:rPr>
      </w:pPr>
      <w:r w:rsidRPr="74E42A03" w:rsidR="0CD6D7C3">
        <w:rPr>
          <w:rFonts w:ascii="Arial" w:hAnsi="Arial" w:eastAsia="Arial" w:cs="Arial"/>
          <w:b w:val="0"/>
          <w:bCs w:val="0"/>
          <w:i w:val="0"/>
          <w:iCs w:val="0"/>
          <w:caps w:val="0"/>
          <w:smallCaps w:val="0"/>
          <w:noProof w:val="0"/>
          <w:color w:val="000000" w:themeColor="text1" w:themeTint="FF" w:themeShade="FF"/>
          <w:sz w:val="28"/>
          <w:szCs w:val="28"/>
          <w:lang w:val="en-GB"/>
        </w:rPr>
        <w:t xml:space="preserve">2. </w:t>
      </w:r>
      <w:r w:rsidRPr="74E42A03" w:rsidR="0CD6D7C3">
        <w:rPr>
          <w:rFonts w:ascii="Arial" w:hAnsi="Arial" w:eastAsia="Arial" w:cs="Arial"/>
          <w:noProof w:val="0"/>
          <w:sz w:val="28"/>
          <w:szCs w:val="28"/>
          <w:lang w:val="en-GB"/>
        </w:rPr>
        <w:t>Octopus Energy Company</w:t>
      </w:r>
      <w:r w:rsidRPr="74E42A03" w:rsidR="16545E75">
        <w:rPr>
          <w:rFonts w:ascii="Arial" w:hAnsi="Arial" w:eastAsia="Arial" w:cs="Arial"/>
          <w:noProof w:val="0"/>
          <w:sz w:val="28"/>
          <w:szCs w:val="28"/>
          <w:lang w:val="en-GB"/>
        </w:rPr>
        <w:t>’s</w:t>
      </w:r>
      <w:r w:rsidRPr="74E42A03" w:rsidR="0CD6D7C3">
        <w:rPr>
          <w:rFonts w:ascii="Arial" w:hAnsi="Arial" w:eastAsia="Arial" w:cs="Arial"/>
          <w:noProof w:val="0"/>
          <w:sz w:val="28"/>
          <w:szCs w:val="28"/>
          <w:lang w:val="en-GB"/>
        </w:rPr>
        <w:t xml:space="preserve"> Profile</w:t>
      </w:r>
    </w:p>
    <w:p w:rsidR="760DC7D1" w:rsidP="74E42A03" w:rsidRDefault="760DC7D1" w14:paraId="7CC2BB2B" w14:textId="1310EFB1">
      <w:pPr>
        <w:pStyle w:val="Normal"/>
        <w:spacing w:before="240" w:beforeAutospacing="off" w:after="240" w:afterAutospacing="off" w:line="360" w:lineRule="auto"/>
        <w:jc w:val="both"/>
        <w:rPr>
          <w:rFonts w:ascii="Arial" w:hAnsi="Arial" w:eastAsia="Arial" w:cs="Arial"/>
          <w:noProof w:val="0"/>
          <w:sz w:val="24"/>
          <w:szCs w:val="24"/>
          <w:lang w:val="en-GB"/>
        </w:rPr>
      </w:pPr>
      <w:r w:rsidRPr="74E42A03" w:rsidR="760DC7D1">
        <w:rPr>
          <w:rFonts w:ascii="Arial" w:hAnsi="Arial" w:eastAsia="Arial" w:cs="Arial"/>
          <w:noProof w:val="0"/>
          <w:sz w:val="24"/>
          <w:szCs w:val="24"/>
          <w:lang w:val="en-GB"/>
        </w:rPr>
        <w:t xml:space="preserve">Octopus Energy is a British company engaged in the provision of sustainable electricity and gas to homes and businesses. Since its establishment in 2015, the company has focused on innovation and customer-focused solutions, </w:t>
      </w:r>
      <w:r w:rsidRPr="74E42A03" w:rsidR="760DC7D1">
        <w:rPr>
          <w:rFonts w:ascii="Arial" w:hAnsi="Arial" w:eastAsia="Arial" w:cs="Arial"/>
          <w:noProof w:val="0"/>
          <w:sz w:val="24"/>
          <w:szCs w:val="24"/>
          <w:lang w:val="en-GB"/>
        </w:rPr>
        <w:t>leveraging</w:t>
      </w:r>
      <w:r w:rsidRPr="74E42A03" w:rsidR="760DC7D1">
        <w:rPr>
          <w:rFonts w:ascii="Arial" w:hAnsi="Arial" w:eastAsia="Arial" w:cs="Arial"/>
          <w:noProof w:val="0"/>
          <w:sz w:val="24"/>
          <w:szCs w:val="24"/>
          <w:lang w:val="en-GB"/>
        </w:rPr>
        <w:t xml:space="preserve"> advanced technology to optimise energy management and reduce costs. Octopus Energy is headquartered in London, England, the United Kingdom. Additionally, this company is known for its commitment to eco-friendly practices and is a leader in the provision of green energy. Furthermore, the company is recognised for its transparent pricing and award-winning customer service, positioning itself as a major player in achieving a low-carbon energy future (MarketLine, 2024).</w:t>
      </w:r>
      <w:r w:rsidRPr="74E42A03" w:rsidR="2163D8C4">
        <w:rPr>
          <w:rFonts w:ascii="Arial" w:hAnsi="Arial" w:eastAsia="Arial" w:cs="Arial"/>
          <w:noProof w:val="0"/>
          <w:sz w:val="24"/>
          <w:szCs w:val="24"/>
          <w:lang w:val="en-GB"/>
        </w:rPr>
        <w:t xml:space="preserve"> Octopus Energy's mission is to drive positive social impact by investing in people, innovation, and sustainable energy technology. Moreover, the company aims to make energy more affordable and greener, believing that purpose-driven businesses can achieve financial success while </w:t>
      </w:r>
      <w:r w:rsidRPr="74E42A03" w:rsidR="2163D8C4">
        <w:rPr>
          <w:rFonts w:ascii="Arial" w:hAnsi="Arial" w:eastAsia="Arial" w:cs="Arial"/>
          <w:noProof w:val="0"/>
          <w:sz w:val="24"/>
          <w:szCs w:val="24"/>
          <w:lang w:val="en-GB"/>
        </w:rPr>
        <w:t>benefiting</w:t>
      </w:r>
      <w:r w:rsidRPr="74E42A03" w:rsidR="2163D8C4">
        <w:rPr>
          <w:rFonts w:ascii="Arial" w:hAnsi="Arial" w:eastAsia="Arial" w:cs="Arial"/>
          <w:noProof w:val="0"/>
          <w:sz w:val="24"/>
          <w:szCs w:val="24"/>
          <w:lang w:val="en-GB"/>
        </w:rPr>
        <w:t xml:space="preserve"> society</w:t>
      </w:r>
      <w:r w:rsidRPr="74E42A03" w:rsidR="08550585">
        <w:rPr>
          <w:rFonts w:ascii="Arial" w:hAnsi="Arial" w:eastAsia="Arial" w:cs="Arial"/>
          <w:noProof w:val="0"/>
          <w:sz w:val="24"/>
          <w:szCs w:val="24"/>
          <w:lang w:val="en-GB"/>
        </w:rPr>
        <w:t xml:space="preserve"> </w:t>
      </w:r>
      <w:r w:rsidRPr="74E42A03" w:rsidR="2163D8C4">
        <w:rPr>
          <w:rFonts w:ascii="Arial" w:hAnsi="Arial" w:eastAsia="Arial" w:cs="Arial"/>
          <w:noProof w:val="0"/>
          <w:sz w:val="24"/>
          <w:szCs w:val="24"/>
          <w:lang w:val="en-GB"/>
        </w:rPr>
        <w:t>(</w:t>
      </w:r>
      <w:r w:rsidRPr="74E42A03" w:rsidR="0A7245F1">
        <w:rPr>
          <w:rFonts w:ascii="Arial" w:hAnsi="Arial" w:eastAsia="Arial" w:cs="Arial"/>
          <w:noProof w:val="0"/>
          <w:sz w:val="24"/>
          <w:szCs w:val="24"/>
          <w:lang w:val="en-GB"/>
        </w:rPr>
        <w:t>Lee, 2021).</w:t>
      </w:r>
    </w:p>
    <w:p w:rsidR="0CD6D7C3" w:rsidP="74E42A03" w:rsidRDefault="0CD6D7C3" w14:paraId="0C205879" w14:textId="1DC64782">
      <w:pPr>
        <w:pStyle w:val="Normal"/>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8"/>
          <w:szCs w:val="28"/>
          <w:lang w:val="en-GB"/>
        </w:rPr>
      </w:pPr>
      <w:r w:rsidRPr="74E42A03" w:rsidR="0CD6D7C3">
        <w:rPr>
          <w:rFonts w:ascii="Arial" w:hAnsi="Arial" w:eastAsia="Arial" w:cs="Arial"/>
          <w:b w:val="0"/>
          <w:bCs w:val="0"/>
          <w:i w:val="0"/>
          <w:iCs w:val="0"/>
          <w:caps w:val="0"/>
          <w:smallCaps w:val="0"/>
          <w:noProof w:val="0"/>
          <w:color w:val="000000" w:themeColor="text1" w:themeTint="FF" w:themeShade="FF"/>
          <w:sz w:val="28"/>
          <w:szCs w:val="28"/>
          <w:lang w:val="en-GB"/>
        </w:rPr>
        <w:t>3. Tokyo Gas Company</w:t>
      </w:r>
      <w:r w:rsidRPr="74E42A03" w:rsidR="7813B37E">
        <w:rPr>
          <w:rFonts w:ascii="Arial" w:hAnsi="Arial" w:eastAsia="Arial" w:cs="Arial"/>
          <w:b w:val="0"/>
          <w:bCs w:val="0"/>
          <w:i w:val="0"/>
          <w:iCs w:val="0"/>
          <w:caps w:val="0"/>
          <w:smallCaps w:val="0"/>
          <w:noProof w:val="0"/>
          <w:color w:val="000000" w:themeColor="text1" w:themeTint="FF" w:themeShade="FF"/>
          <w:sz w:val="28"/>
          <w:szCs w:val="28"/>
          <w:lang w:val="en-GB"/>
        </w:rPr>
        <w:t>’s</w:t>
      </w:r>
      <w:r w:rsidRPr="74E42A03" w:rsidR="0CD6D7C3">
        <w:rPr>
          <w:rFonts w:ascii="Arial" w:hAnsi="Arial" w:eastAsia="Arial" w:cs="Arial"/>
          <w:b w:val="0"/>
          <w:bCs w:val="0"/>
          <w:i w:val="0"/>
          <w:iCs w:val="0"/>
          <w:caps w:val="0"/>
          <w:smallCaps w:val="0"/>
          <w:noProof w:val="0"/>
          <w:color w:val="000000" w:themeColor="text1" w:themeTint="FF" w:themeShade="FF"/>
          <w:sz w:val="28"/>
          <w:szCs w:val="28"/>
          <w:lang w:val="en-GB"/>
        </w:rPr>
        <w:t xml:space="preserve"> Profile</w:t>
      </w:r>
    </w:p>
    <w:p w:rsidR="734CC832" w:rsidP="74E42A03" w:rsidRDefault="734CC832" w14:paraId="4409C5E1" w14:textId="3D26602D">
      <w:pPr>
        <w:pStyle w:val="Normal"/>
        <w:spacing w:before="240" w:beforeAutospacing="off" w:after="240" w:afterAutospacing="off" w:line="360" w:lineRule="auto"/>
        <w:jc w:val="both"/>
        <w:rPr>
          <w:rFonts w:ascii="Arial" w:hAnsi="Arial" w:eastAsia="Arial" w:cs="Arial"/>
          <w:noProof w:val="0"/>
          <w:sz w:val="24"/>
          <w:szCs w:val="24"/>
          <w:lang w:val="en-GB"/>
        </w:rPr>
      </w:pPr>
      <w:r w:rsidRPr="74E42A03" w:rsidR="734CC832">
        <w:rPr>
          <w:rFonts w:ascii="Arial" w:hAnsi="Arial" w:eastAsia="Arial" w:cs="Arial"/>
          <w:noProof w:val="0"/>
          <w:sz w:val="24"/>
          <w:szCs w:val="24"/>
          <w:lang w:val="en-GB"/>
        </w:rPr>
        <w:t>A leading Japanese energy provider, Tokyo Gas is speciali</w:t>
      </w:r>
      <w:r w:rsidRPr="74E42A03" w:rsidR="1FEA99A5">
        <w:rPr>
          <w:rFonts w:ascii="Arial" w:hAnsi="Arial" w:eastAsia="Arial" w:cs="Arial"/>
          <w:noProof w:val="0"/>
          <w:sz w:val="24"/>
          <w:szCs w:val="24"/>
          <w:lang w:val="en-GB"/>
        </w:rPr>
        <w:t>s</w:t>
      </w:r>
      <w:r w:rsidRPr="74E42A03" w:rsidR="734CC832">
        <w:rPr>
          <w:rFonts w:ascii="Arial" w:hAnsi="Arial" w:eastAsia="Arial" w:cs="Arial"/>
          <w:noProof w:val="0"/>
          <w:sz w:val="24"/>
          <w:szCs w:val="24"/>
          <w:lang w:val="en-GB"/>
        </w:rPr>
        <w:t xml:space="preserve">ed in natural gas, electric power, and energy solutions and has a significant domestic and international presence. The Tokyo Gas Company was founded in 1885 and </w:t>
      </w:r>
      <w:r w:rsidRPr="74E42A03" w:rsidR="734CC832">
        <w:rPr>
          <w:rFonts w:ascii="Arial" w:hAnsi="Arial" w:eastAsia="Arial" w:cs="Arial"/>
          <w:noProof w:val="0"/>
          <w:sz w:val="24"/>
          <w:szCs w:val="24"/>
          <w:lang w:val="en-GB"/>
        </w:rPr>
        <w:t>provides</w:t>
      </w:r>
      <w:r w:rsidRPr="74E42A03" w:rsidR="734CC832">
        <w:rPr>
          <w:rFonts w:ascii="Arial" w:hAnsi="Arial" w:eastAsia="Arial" w:cs="Arial"/>
          <w:noProof w:val="0"/>
          <w:sz w:val="24"/>
          <w:szCs w:val="24"/>
          <w:lang w:val="en-GB"/>
        </w:rPr>
        <w:t xml:space="preserve"> a range of services, including the production, distribution, and sale of city gas and liquefied natural gas (LNG). Moreover, it </w:t>
      </w:r>
      <w:r w:rsidRPr="74E42A03" w:rsidR="734CC832">
        <w:rPr>
          <w:rFonts w:ascii="Arial" w:hAnsi="Arial" w:eastAsia="Arial" w:cs="Arial"/>
          <w:noProof w:val="0"/>
          <w:sz w:val="24"/>
          <w:szCs w:val="24"/>
          <w:lang w:val="en-GB"/>
        </w:rPr>
        <w:t>operates</w:t>
      </w:r>
      <w:r w:rsidRPr="74E42A03" w:rsidR="734CC832">
        <w:rPr>
          <w:rFonts w:ascii="Arial" w:hAnsi="Arial" w:eastAsia="Arial" w:cs="Arial"/>
          <w:noProof w:val="0"/>
          <w:sz w:val="24"/>
          <w:szCs w:val="24"/>
          <w:lang w:val="en-GB"/>
        </w:rPr>
        <w:t xml:space="preserve"> and owns power plants, making it a comprehensive energy provider. The company’s operations span real estate development, facility construction, and equipment sales, diversifying its portfolio further (Financial Times, 2024).</w:t>
      </w:r>
      <w:r w:rsidRPr="74E42A03" w:rsidR="36ED2E10">
        <w:rPr>
          <w:rFonts w:ascii="Arial" w:hAnsi="Arial" w:eastAsia="Arial" w:cs="Arial"/>
          <w:noProof w:val="0"/>
          <w:sz w:val="24"/>
          <w:szCs w:val="24"/>
          <w:lang w:val="en-GB"/>
        </w:rPr>
        <w:t xml:space="preserve"> </w:t>
      </w:r>
      <w:r w:rsidRPr="74E42A03" w:rsidR="191B8EB1">
        <w:rPr>
          <w:rFonts w:ascii="Arial" w:hAnsi="Arial" w:eastAsia="Arial" w:cs="Arial"/>
          <w:noProof w:val="0"/>
          <w:sz w:val="24"/>
          <w:szCs w:val="24"/>
          <w:lang w:val="en-GB"/>
        </w:rPr>
        <w:t xml:space="preserve">The company's headquarters </w:t>
      </w:r>
      <w:bookmarkStart w:name="_Int_b2lLYJOL" w:id="1560620464"/>
      <w:r w:rsidRPr="74E42A03" w:rsidR="191B8EB1">
        <w:rPr>
          <w:rFonts w:ascii="Arial" w:hAnsi="Arial" w:eastAsia="Arial" w:cs="Arial"/>
          <w:noProof w:val="0"/>
          <w:sz w:val="24"/>
          <w:szCs w:val="24"/>
          <w:lang w:val="en-GB"/>
        </w:rPr>
        <w:t>are located in</w:t>
      </w:r>
      <w:bookmarkEnd w:id="1560620464"/>
      <w:r w:rsidRPr="74E42A03" w:rsidR="191B8EB1">
        <w:rPr>
          <w:rFonts w:ascii="Arial" w:hAnsi="Arial" w:eastAsia="Arial" w:cs="Arial"/>
          <w:noProof w:val="0"/>
          <w:sz w:val="24"/>
          <w:szCs w:val="24"/>
          <w:lang w:val="en-GB"/>
        </w:rPr>
        <w:t xml:space="preserve"> Tokyo, Japan. </w:t>
      </w:r>
      <w:r w:rsidRPr="74E42A03" w:rsidR="734CC832">
        <w:rPr>
          <w:rFonts w:ascii="Arial" w:hAnsi="Arial" w:eastAsia="Arial" w:cs="Arial"/>
          <w:noProof w:val="0"/>
          <w:sz w:val="24"/>
          <w:szCs w:val="24"/>
          <w:lang w:val="en-GB"/>
        </w:rPr>
        <w:t>According to MarketLine's database (2024), the company generated revenues of (Yen) JPY2,664,518 million during the fiscal year ended March 2024.</w:t>
      </w:r>
      <w:r w:rsidRPr="74E42A03" w:rsidR="526031BB">
        <w:rPr>
          <w:rFonts w:ascii="Arial" w:hAnsi="Arial" w:eastAsia="Arial" w:cs="Arial"/>
          <w:noProof w:val="0"/>
          <w:sz w:val="24"/>
          <w:szCs w:val="24"/>
          <w:lang w:val="en-GB"/>
        </w:rPr>
        <w:t xml:space="preserve"> </w:t>
      </w:r>
      <w:r w:rsidRPr="74E42A03" w:rsidR="734CC832">
        <w:rPr>
          <w:rFonts w:ascii="Arial" w:hAnsi="Arial" w:eastAsia="Arial" w:cs="Arial"/>
          <w:noProof w:val="0"/>
          <w:sz w:val="24"/>
          <w:szCs w:val="24"/>
          <w:lang w:val="en-GB"/>
        </w:rPr>
        <w:t>Among the company's core values are "safety, security, and reliability". Throughout the future, they will continue to stand by and dedicate themselves to society, which is one of their defining commitments (Tokyo Gas Asia, 2024).</w:t>
      </w:r>
    </w:p>
    <w:p w:rsidR="72E45F74" w:rsidP="74E42A03" w:rsidRDefault="72E45F74" w14:paraId="4E45FF4C" w14:textId="37D7EBA9">
      <w:pPr>
        <w:pStyle w:val="Normal"/>
        <w:spacing w:before="240" w:beforeAutospacing="off" w:after="240" w:afterAutospacing="off" w:line="360" w:lineRule="auto"/>
        <w:ind w:left="0"/>
        <w:jc w:val="both"/>
        <w:rPr>
          <w:rFonts w:ascii="Arial" w:hAnsi="Arial" w:eastAsia="Arial" w:cs="Arial"/>
          <w:b w:val="0"/>
          <w:bCs w:val="0"/>
          <w:noProof w:val="0"/>
          <w:sz w:val="28"/>
          <w:szCs w:val="28"/>
          <w:lang w:val="en-GB"/>
        </w:rPr>
      </w:pPr>
      <w:r w:rsidRPr="74E42A03" w:rsidR="0CD6D7C3">
        <w:rPr>
          <w:rFonts w:ascii="Arial" w:hAnsi="Arial" w:eastAsia="Arial" w:cs="Arial"/>
          <w:b w:val="0"/>
          <w:bCs w:val="0"/>
          <w:noProof w:val="0"/>
          <w:sz w:val="28"/>
          <w:szCs w:val="28"/>
          <w:lang w:val="en-GB"/>
        </w:rPr>
        <w:t xml:space="preserve">4. </w:t>
      </w:r>
      <w:r w:rsidRPr="74E42A03" w:rsidR="72E45F74">
        <w:rPr>
          <w:rFonts w:ascii="Arial" w:hAnsi="Arial" w:eastAsia="Arial" w:cs="Arial"/>
          <w:b w:val="0"/>
          <w:bCs w:val="0"/>
          <w:noProof w:val="0"/>
          <w:sz w:val="28"/>
          <w:szCs w:val="28"/>
          <w:lang w:val="en-GB"/>
        </w:rPr>
        <w:t>Overview of Theoretical Frameworks</w:t>
      </w:r>
      <w:r w:rsidRPr="74E42A03" w:rsidR="3AAFAFC3">
        <w:rPr>
          <w:rFonts w:ascii="Arial" w:hAnsi="Arial" w:eastAsia="Arial" w:cs="Arial"/>
          <w:b w:val="0"/>
          <w:bCs w:val="0"/>
          <w:noProof w:val="0"/>
          <w:sz w:val="28"/>
          <w:szCs w:val="28"/>
          <w:lang w:val="en-GB"/>
        </w:rPr>
        <w:t>:</w:t>
      </w:r>
    </w:p>
    <w:p w:rsidR="5DFD78DF" w:rsidP="74E42A03" w:rsidRDefault="5DFD78DF" w14:paraId="6319E9E0" w14:textId="0E0D11A5">
      <w:pPr>
        <w:pStyle w:val="Normal"/>
        <w:spacing w:before="240" w:beforeAutospacing="off" w:after="240" w:afterAutospacing="off" w:line="360" w:lineRule="auto"/>
        <w:ind w:left="0"/>
        <w:jc w:val="both"/>
        <w:rPr>
          <w:rFonts w:ascii="Arial" w:hAnsi="Arial" w:eastAsia="Arial" w:cs="Arial"/>
          <w:b w:val="0"/>
          <w:bCs w:val="0"/>
          <w:noProof w:val="0"/>
          <w:sz w:val="26"/>
          <w:szCs w:val="26"/>
          <w:lang w:val="en-GB"/>
        </w:rPr>
      </w:pPr>
      <w:r w:rsidRPr="74E42A03" w:rsidR="6B3E1BF8">
        <w:rPr>
          <w:rFonts w:ascii="Arial" w:hAnsi="Arial" w:eastAsia="Arial" w:cs="Arial"/>
          <w:b w:val="0"/>
          <w:bCs w:val="0"/>
          <w:noProof w:val="0"/>
          <w:sz w:val="26"/>
          <w:szCs w:val="26"/>
          <w:lang w:val="en-GB"/>
        </w:rPr>
        <w:t>4</w:t>
      </w:r>
      <w:r w:rsidRPr="74E42A03" w:rsidR="5DFD78DF">
        <w:rPr>
          <w:rFonts w:ascii="Arial" w:hAnsi="Arial" w:eastAsia="Arial" w:cs="Arial"/>
          <w:b w:val="0"/>
          <w:bCs w:val="0"/>
          <w:noProof w:val="0"/>
          <w:sz w:val="26"/>
          <w:szCs w:val="26"/>
          <w:lang w:val="en-GB"/>
        </w:rPr>
        <w:t xml:space="preserve">.1 </w:t>
      </w:r>
      <w:r w:rsidRPr="74E42A03" w:rsidR="7D09998C">
        <w:rPr>
          <w:rFonts w:ascii="Arial" w:hAnsi="Arial" w:eastAsia="Arial" w:cs="Arial"/>
          <w:b w:val="0"/>
          <w:bCs w:val="0"/>
          <w:noProof w:val="0"/>
          <w:sz w:val="26"/>
          <w:szCs w:val="26"/>
          <w:lang w:val="en-GB"/>
        </w:rPr>
        <w:t>Hofstede’s Cultural Dimensions Theory</w:t>
      </w:r>
    </w:p>
    <w:p w:rsidR="5D56CDAF" w:rsidP="74E42A03" w:rsidRDefault="5D56CDAF" w14:paraId="07F9DA06" w14:textId="36745110">
      <w:pPr>
        <w:pStyle w:val="Normal"/>
        <w:spacing w:before="240" w:beforeAutospacing="off" w:after="240" w:afterAutospacing="off" w:line="360" w:lineRule="auto"/>
        <w:ind/>
        <w:jc w:val="both"/>
      </w:pPr>
      <w:r w:rsidRPr="74E42A03" w:rsidR="462F6242">
        <w:rPr>
          <w:rFonts w:ascii="Arial" w:hAnsi="Arial" w:eastAsia="Arial" w:cs="Arial"/>
          <w:noProof w:val="0"/>
          <w:sz w:val="24"/>
          <w:szCs w:val="24"/>
          <w:lang w:val="en-GB"/>
        </w:rPr>
        <w:t xml:space="preserve">Hofstede's Cultural Dimensions Theory has been a foundation in cross-cultural research, particularly in understanding how culture influences societal dynamics. Developed by Geert Hofstede through empirical studies on organisational behaviour within national cultures, this model has been influential worldwide (Sent &amp; Kroese, 2022). </w:t>
      </w:r>
      <w:r w:rsidRPr="74E42A03" w:rsidR="4E10F4FD">
        <w:rPr>
          <w:rFonts w:ascii="Arial" w:hAnsi="Arial" w:eastAsia="Arial" w:cs="Arial"/>
          <w:noProof w:val="0"/>
          <w:sz w:val="24"/>
          <w:szCs w:val="24"/>
          <w:lang w:val="en-GB"/>
        </w:rPr>
        <w:t>According to Hofstede's framework</w:t>
      </w:r>
      <w:r w:rsidRPr="74E42A03" w:rsidR="67F2ADBE">
        <w:rPr>
          <w:rFonts w:ascii="Arial" w:hAnsi="Arial" w:eastAsia="Arial" w:cs="Arial"/>
          <w:noProof w:val="0"/>
          <w:sz w:val="24"/>
          <w:szCs w:val="24"/>
          <w:lang w:val="en-GB"/>
        </w:rPr>
        <w:t xml:space="preserve"> (2001)</w:t>
      </w:r>
      <w:r w:rsidRPr="74E42A03" w:rsidR="4E10F4FD">
        <w:rPr>
          <w:rFonts w:ascii="Arial" w:hAnsi="Arial" w:eastAsia="Arial" w:cs="Arial"/>
          <w:noProof w:val="0"/>
          <w:sz w:val="24"/>
          <w:szCs w:val="24"/>
          <w:lang w:val="en-GB"/>
        </w:rPr>
        <w:t xml:space="preserve">, which was developed through his IBM research, six core dimensions define and shape cultural </w:t>
      </w:r>
      <w:r w:rsidRPr="74E42A03" w:rsidR="4E10F4FD">
        <w:rPr>
          <w:rFonts w:ascii="Arial" w:hAnsi="Arial" w:eastAsia="Arial" w:cs="Arial"/>
          <w:noProof w:val="0"/>
          <w:sz w:val="24"/>
          <w:szCs w:val="24"/>
          <w:lang w:val="en-GB"/>
        </w:rPr>
        <w:t>behaviour across societies:</w:t>
      </w:r>
    </w:p>
    <w:p w:rsidR="5D56CDAF" w:rsidP="74E42A03" w:rsidRDefault="5D56CDAF" w14:paraId="19572DA4" w14:textId="4AAC90F3">
      <w:pPr>
        <w:pStyle w:val="ListParagraph"/>
        <w:numPr>
          <w:ilvl w:val="0"/>
          <w:numId w:val="11"/>
        </w:numPr>
        <w:spacing w:before="240" w:beforeAutospacing="off" w:after="240" w:afterAutospacing="off" w:line="360" w:lineRule="auto"/>
        <w:ind/>
        <w:jc w:val="both"/>
        <w:rPr>
          <w:rFonts w:ascii="Arial" w:hAnsi="Arial" w:eastAsia="Arial" w:cs="Arial"/>
          <w:noProof w:val="0"/>
          <w:sz w:val="24"/>
          <w:szCs w:val="24"/>
          <w:lang w:val="en-GB"/>
        </w:rPr>
      </w:pPr>
      <w:r w:rsidRPr="74E42A03" w:rsidR="5509158E">
        <w:rPr>
          <w:rFonts w:ascii="Arial" w:hAnsi="Arial" w:eastAsia="Arial" w:cs="Arial"/>
          <w:b w:val="1"/>
          <w:bCs w:val="1"/>
          <w:noProof w:val="0"/>
          <w:sz w:val="24"/>
          <w:szCs w:val="24"/>
          <w:lang w:val="en-GB"/>
        </w:rPr>
        <w:t>Power Distance</w:t>
      </w:r>
      <w:r w:rsidRPr="74E42A03" w:rsidR="5509158E">
        <w:rPr>
          <w:rFonts w:ascii="Arial" w:hAnsi="Arial" w:eastAsia="Arial" w:cs="Arial"/>
          <w:noProof w:val="0"/>
          <w:sz w:val="24"/>
          <w:szCs w:val="24"/>
          <w:lang w:val="en-GB"/>
        </w:rPr>
        <w:t>: Acceptance of unequal power distribution.</w:t>
      </w:r>
      <w:r w:rsidRPr="74E42A03" w:rsidR="75571274">
        <w:rPr>
          <w:rFonts w:ascii="Arial" w:hAnsi="Arial" w:eastAsia="Arial" w:cs="Arial"/>
          <w:noProof w:val="0"/>
          <w:sz w:val="24"/>
          <w:szCs w:val="24"/>
          <w:lang w:val="en-GB"/>
        </w:rPr>
        <w:t xml:space="preserve"> </w:t>
      </w:r>
    </w:p>
    <w:p w:rsidR="5D56CDAF" w:rsidP="74E42A03" w:rsidRDefault="5D56CDAF" w14:paraId="515F557D" w14:textId="5EDDA95F">
      <w:pPr>
        <w:pStyle w:val="ListParagraph"/>
        <w:numPr>
          <w:ilvl w:val="0"/>
          <w:numId w:val="11"/>
        </w:numPr>
        <w:spacing w:before="240" w:beforeAutospacing="off" w:after="240" w:afterAutospacing="off" w:line="360" w:lineRule="auto"/>
        <w:ind/>
        <w:jc w:val="both"/>
        <w:rPr>
          <w:rFonts w:ascii="Arial" w:hAnsi="Arial" w:eastAsia="Arial" w:cs="Arial"/>
          <w:noProof w:val="0"/>
          <w:sz w:val="24"/>
          <w:szCs w:val="24"/>
          <w:lang w:val="en-GB"/>
        </w:rPr>
      </w:pPr>
      <w:r w:rsidRPr="74E42A03" w:rsidR="75571274">
        <w:rPr>
          <w:rFonts w:ascii="Arial" w:hAnsi="Arial" w:eastAsia="Arial" w:cs="Arial"/>
          <w:b w:val="1"/>
          <w:bCs w:val="1"/>
          <w:noProof w:val="0"/>
          <w:sz w:val="24"/>
          <w:szCs w:val="24"/>
          <w:lang w:val="en-GB"/>
        </w:rPr>
        <w:t>Individualism</w:t>
      </w:r>
      <w:r w:rsidRPr="74E42A03" w:rsidR="725723ED">
        <w:rPr>
          <w:rFonts w:ascii="Arial" w:hAnsi="Arial" w:eastAsia="Arial" w:cs="Arial"/>
          <w:b w:val="1"/>
          <w:bCs w:val="1"/>
          <w:noProof w:val="0"/>
          <w:sz w:val="24"/>
          <w:szCs w:val="24"/>
          <w:lang w:val="en-GB"/>
        </w:rPr>
        <w:t xml:space="preserve"> / </w:t>
      </w:r>
      <w:r w:rsidRPr="74E42A03" w:rsidR="75571274">
        <w:rPr>
          <w:rFonts w:ascii="Arial" w:hAnsi="Arial" w:eastAsia="Arial" w:cs="Arial"/>
          <w:b w:val="1"/>
          <w:bCs w:val="1"/>
          <w:noProof w:val="0"/>
          <w:sz w:val="24"/>
          <w:szCs w:val="24"/>
          <w:lang w:val="en-GB"/>
        </w:rPr>
        <w:t>Collectivism</w:t>
      </w:r>
      <w:r w:rsidRPr="74E42A03" w:rsidR="75571274">
        <w:rPr>
          <w:rFonts w:ascii="Arial" w:hAnsi="Arial" w:eastAsia="Arial" w:cs="Arial"/>
          <w:noProof w:val="0"/>
          <w:sz w:val="24"/>
          <w:szCs w:val="24"/>
          <w:lang w:val="en-GB"/>
        </w:rPr>
        <w:t>: Preference for personal independence instead of group loyalty.</w:t>
      </w:r>
    </w:p>
    <w:p w:rsidR="5D56CDAF" w:rsidP="74E42A03" w:rsidRDefault="5D56CDAF" w14:paraId="787E2144" w14:textId="7298AF99">
      <w:pPr>
        <w:pStyle w:val="ListParagraph"/>
        <w:numPr>
          <w:ilvl w:val="0"/>
          <w:numId w:val="11"/>
        </w:numPr>
        <w:spacing w:before="240" w:beforeAutospacing="off" w:after="240" w:afterAutospacing="off" w:line="360" w:lineRule="auto"/>
        <w:ind/>
        <w:jc w:val="both"/>
        <w:rPr>
          <w:rFonts w:ascii="Arial" w:hAnsi="Arial" w:eastAsia="Arial" w:cs="Arial"/>
          <w:noProof w:val="0"/>
          <w:sz w:val="24"/>
          <w:szCs w:val="24"/>
          <w:lang w:val="en-GB"/>
        </w:rPr>
      </w:pPr>
      <w:r w:rsidRPr="74E42A03" w:rsidR="098178CA">
        <w:rPr>
          <w:rFonts w:ascii="Arial" w:hAnsi="Arial" w:eastAsia="Arial" w:cs="Arial"/>
          <w:b w:val="1"/>
          <w:bCs w:val="1"/>
          <w:noProof w:val="0"/>
          <w:sz w:val="24"/>
          <w:szCs w:val="24"/>
          <w:lang w:val="en-GB"/>
        </w:rPr>
        <w:t>Masculinity</w:t>
      </w:r>
      <w:r w:rsidRPr="74E42A03" w:rsidR="1964AC7F">
        <w:rPr>
          <w:rFonts w:ascii="Arial" w:hAnsi="Arial" w:eastAsia="Arial" w:cs="Arial"/>
          <w:b w:val="1"/>
          <w:bCs w:val="1"/>
          <w:noProof w:val="0"/>
          <w:sz w:val="24"/>
          <w:szCs w:val="24"/>
          <w:lang w:val="en-GB"/>
        </w:rPr>
        <w:t xml:space="preserve"> / </w:t>
      </w:r>
      <w:r w:rsidRPr="74E42A03" w:rsidR="098178CA">
        <w:rPr>
          <w:rFonts w:ascii="Arial" w:hAnsi="Arial" w:eastAsia="Arial" w:cs="Arial"/>
          <w:b w:val="1"/>
          <w:bCs w:val="1"/>
          <w:noProof w:val="0"/>
          <w:sz w:val="24"/>
          <w:szCs w:val="24"/>
          <w:lang w:val="en-GB"/>
        </w:rPr>
        <w:t>Femininity</w:t>
      </w:r>
      <w:r w:rsidRPr="74E42A03" w:rsidR="098178CA">
        <w:rPr>
          <w:rFonts w:ascii="Arial" w:hAnsi="Arial" w:eastAsia="Arial" w:cs="Arial"/>
          <w:noProof w:val="0"/>
          <w:sz w:val="24"/>
          <w:szCs w:val="24"/>
          <w:lang w:val="en-GB"/>
        </w:rPr>
        <w:t>: Emphasis on achievement rather than quality of life.</w:t>
      </w:r>
    </w:p>
    <w:p w:rsidR="5D56CDAF" w:rsidP="74E42A03" w:rsidRDefault="5D56CDAF" w14:paraId="4CB25257" w14:textId="645FAF49">
      <w:pPr>
        <w:pStyle w:val="ListParagraph"/>
        <w:numPr>
          <w:ilvl w:val="0"/>
          <w:numId w:val="11"/>
        </w:numPr>
        <w:spacing w:before="240" w:beforeAutospacing="off" w:after="240" w:afterAutospacing="off" w:line="360" w:lineRule="auto"/>
        <w:ind/>
        <w:jc w:val="both"/>
        <w:rPr>
          <w:rFonts w:ascii="Arial" w:hAnsi="Arial" w:eastAsia="Arial" w:cs="Arial"/>
          <w:noProof w:val="0"/>
          <w:sz w:val="24"/>
          <w:szCs w:val="24"/>
          <w:lang w:val="en-GB"/>
        </w:rPr>
      </w:pPr>
      <w:r w:rsidRPr="74E42A03" w:rsidR="098178CA">
        <w:rPr>
          <w:rFonts w:ascii="Arial" w:hAnsi="Arial" w:eastAsia="Arial" w:cs="Arial"/>
          <w:b w:val="1"/>
          <w:bCs w:val="1"/>
          <w:noProof w:val="0"/>
          <w:sz w:val="24"/>
          <w:szCs w:val="24"/>
          <w:lang w:val="en-GB"/>
        </w:rPr>
        <w:t>Uncertainty Avoidance</w:t>
      </w:r>
      <w:r w:rsidRPr="74E42A03" w:rsidR="098178CA">
        <w:rPr>
          <w:rFonts w:ascii="Arial" w:hAnsi="Arial" w:eastAsia="Arial" w:cs="Arial"/>
          <w:noProof w:val="0"/>
          <w:sz w:val="24"/>
          <w:szCs w:val="24"/>
          <w:lang w:val="en-GB"/>
        </w:rPr>
        <w:t>: Comfort with uncertainty and risk.</w:t>
      </w:r>
    </w:p>
    <w:p w:rsidR="5D56CDAF" w:rsidP="74E42A03" w:rsidRDefault="5D56CDAF" w14:paraId="6B05F40F" w14:textId="0C228CB6">
      <w:pPr>
        <w:pStyle w:val="ListParagraph"/>
        <w:numPr>
          <w:ilvl w:val="0"/>
          <w:numId w:val="11"/>
        </w:numPr>
        <w:spacing w:before="240" w:beforeAutospacing="off" w:after="240" w:afterAutospacing="off" w:line="360" w:lineRule="auto"/>
        <w:ind/>
        <w:jc w:val="both"/>
        <w:rPr>
          <w:rFonts w:ascii="Arial" w:hAnsi="Arial" w:eastAsia="Arial" w:cs="Arial"/>
          <w:noProof w:val="0"/>
          <w:sz w:val="24"/>
          <w:szCs w:val="24"/>
          <w:lang w:val="en-GB"/>
        </w:rPr>
      </w:pPr>
      <w:r w:rsidRPr="74E42A03" w:rsidR="75571274">
        <w:rPr>
          <w:rFonts w:ascii="Arial" w:hAnsi="Arial" w:eastAsia="Arial" w:cs="Arial"/>
          <w:b w:val="1"/>
          <w:bCs w:val="1"/>
          <w:noProof w:val="0"/>
          <w:sz w:val="24"/>
          <w:szCs w:val="24"/>
          <w:lang w:val="en-GB"/>
        </w:rPr>
        <w:t>Long-Term Orientation</w:t>
      </w:r>
      <w:r w:rsidRPr="74E42A03" w:rsidR="75571274">
        <w:rPr>
          <w:rFonts w:ascii="Arial" w:hAnsi="Arial" w:eastAsia="Arial" w:cs="Arial"/>
          <w:noProof w:val="0"/>
          <w:sz w:val="24"/>
          <w:szCs w:val="24"/>
          <w:lang w:val="en-GB"/>
        </w:rPr>
        <w:t>: Focus on future rewards and not short-term outcomes.</w:t>
      </w:r>
    </w:p>
    <w:p w:rsidR="5D56CDAF" w:rsidP="74E42A03" w:rsidRDefault="5D56CDAF" w14:paraId="4947F675" w14:textId="1CBA17D9">
      <w:pPr>
        <w:pStyle w:val="ListParagraph"/>
        <w:numPr>
          <w:ilvl w:val="0"/>
          <w:numId w:val="11"/>
        </w:numPr>
        <w:spacing w:before="240" w:beforeAutospacing="off" w:after="240" w:afterAutospacing="off" w:line="360" w:lineRule="auto"/>
        <w:ind/>
        <w:jc w:val="both"/>
        <w:rPr>
          <w:rFonts w:ascii="Arial" w:hAnsi="Arial" w:eastAsia="Arial" w:cs="Arial"/>
          <w:noProof w:val="0"/>
          <w:sz w:val="24"/>
          <w:szCs w:val="24"/>
          <w:lang w:val="en-GB"/>
        </w:rPr>
      </w:pPr>
      <w:r w:rsidRPr="74E42A03" w:rsidR="75571274">
        <w:rPr>
          <w:rFonts w:ascii="Arial" w:hAnsi="Arial" w:eastAsia="Arial" w:cs="Arial"/>
          <w:b w:val="1"/>
          <w:bCs w:val="1"/>
          <w:noProof w:val="0"/>
          <w:sz w:val="24"/>
          <w:szCs w:val="24"/>
          <w:lang w:val="en-GB"/>
        </w:rPr>
        <w:t>Indulgence</w:t>
      </w:r>
      <w:r w:rsidRPr="74E42A03" w:rsidR="0BD16090">
        <w:rPr>
          <w:rFonts w:ascii="Arial" w:hAnsi="Arial" w:eastAsia="Arial" w:cs="Arial"/>
          <w:b w:val="1"/>
          <w:bCs w:val="1"/>
          <w:noProof w:val="0"/>
          <w:sz w:val="24"/>
          <w:szCs w:val="24"/>
          <w:lang w:val="en-GB"/>
        </w:rPr>
        <w:t xml:space="preserve"> / </w:t>
      </w:r>
      <w:r w:rsidRPr="74E42A03" w:rsidR="75571274">
        <w:rPr>
          <w:rFonts w:ascii="Arial" w:hAnsi="Arial" w:eastAsia="Arial" w:cs="Arial"/>
          <w:b w:val="1"/>
          <w:bCs w:val="1"/>
          <w:noProof w:val="0"/>
          <w:sz w:val="24"/>
          <w:szCs w:val="24"/>
          <w:lang w:val="en-GB"/>
        </w:rPr>
        <w:t>Restraint</w:t>
      </w:r>
      <w:r w:rsidRPr="74E42A03" w:rsidR="75571274">
        <w:rPr>
          <w:rFonts w:ascii="Arial" w:hAnsi="Arial" w:eastAsia="Arial" w:cs="Arial"/>
          <w:noProof w:val="0"/>
          <w:sz w:val="24"/>
          <w:szCs w:val="24"/>
          <w:lang w:val="en-GB"/>
        </w:rPr>
        <w:t xml:space="preserve">: Desire for enjoyment over self-control in society (Jan, </w:t>
      </w:r>
      <w:r w:rsidRPr="74E42A03" w:rsidR="75571274">
        <w:rPr>
          <w:rFonts w:ascii="Arial" w:hAnsi="Arial" w:eastAsia="Arial" w:cs="Arial"/>
          <w:noProof w:val="0"/>
          <w:sz w:val="24"/>
          <w:szCs w:val="24"/>
          <w:lang w:val="en-GB"/>
        </w:rPr>
        <w:t>Alshare</w:t>
      </w:r>
      <w:r w:rsidRPr="74E42A03" w:rsidR="75571274">
        <w:rPr>
          <w:rFonts w:ascii="Arial" w:hAnsi="Arial" w:eastAsia="Arial" w:cs="Arial"/>
          <w:noProof w:val="0"/>
          <w:sz w:val="24"/>
          <w:szCs w:val="24"/>
          <w:lang w:val="en-GB"/>
        </w:rPr>
        <w:t xml:space="preserve"> and Lane, 2024)</w:t>
      </w:r>
      <w:r w:rsidRPr="74E42A03" w:rsidR="03343D7D">
        <w:rPr>
          <w:rFonts w:ascii="Arial" w:hAnsi="Arial" w:eastAsia="Arial" w:cs="Arial"/>
          <w:noProof w:val="0"/>
          <w:sz w:val="24"/>
          <w:szCs w:val="24"/>
          <w:lang w:val="en-GB"/>
        </w:rPr>
        <w:t>.</w:t>
      </w:r>
    </w:p>
    <w:p w:rsidR="5D56CDAF" w:rsidP="74E42A03" w:rsidRDefault="5D56CDAF" w14:paraId="3701632F" w14:textId="4AE87C2B">
      <w:pPr>
        <w:pStyle w:val="Normal"/>
        <w:spacing w:before="240" w:beforeAutospacing="off" w:after="240" w:afterAutospacing="off" w:line="360" w:lineRule="auto"/>
        <w:ind/>
        <w:jc w:val="both"/>
        <w:rPr>
          <w:rFonts w:ascii="Arial" w:hAnsi="Arial" w:eastAsia="Arial" w:cs="Arial"/>
          <w:noProof w:val="0"/>
          <w:sz w:val="24"/>
          <w:szCs w:val="24"/>
          <w:lang w:val="en-GB"/>
        </w:rPr>
      </w:pPr>
      <w:r w:rsidRPr="74E42A03" w:rsidR="75571274">
        <w:rPr>
          <w:rFonts w:ascii="Arial" w:hAnsi="Arial" w:eastAsia="Arial" w:cs="Arial"/>
          <w:noProof w:val="0"/>
          <w:sz w:val="24"/>
          <w:szCs w:val="24"/>
          <w:lang w:val="en-GB"/>
        </w:rPr>
        <w:t xml:space="preserve">These dimensions help explain how people relate, work, and make decisions within cultural contexts. While Hofstede's cultural dimensions </w:t>
      </w:r>
      <w:r w:rsidRPr="74E42A03" w:rsidR="75571274">
        <w:rPr>
          <w:rFonts w:ascii="Arial" w:hAnsi="Arial" w:eastAsia="Arial" w:cs="Arial"/>
          <w:noProof w:val="0"/>
          <w:sz w:val="24"/>
          <w:szCs w:val="24"/>
          <w:lang w:val="en-GB"/>
        </w:rPr>
        <w:t>provide</w:t>
      </w:r>
      <w:r w:rsidRPr="74E42A03" w:rsidR="75571274">
        <w:rPr>
          <w:rFonts w:ascii="Arial" w:hAnsi="Arial" w:eastAsia="Arial" w:cs="Arial"/>
          <w:noProof w:val="0"/>
          <w:sz w:val="24"/>
          <w:szCs w:val="24"/>
          <w:lang w:val="en-GB"/>
        </w:rPr>
        <w:t xml:space="preserve"> valuable insights into understanding cultural differences, they are not without limitations. </w:t>
      </w:r>
      <w:r w:rsidRPr="74E42A03" w:rsidR="32A18BD8">
        <w:rPr>
          <w:rFonts w:ascii="Arial" w:hAnsi="Arial" w:eastAsia="Arial" w:cs="Arial"/>
          <w:noProof w:val="0"/>
          <w:sz w:val="24"/>
          <w:szCs w:val="24"/>
          <w:lang w:val="en-GB"/>
        </w:rPr>
        <w:t>The main criticism of Hofstede’s framework is its deterministic, functionalist, and positivist approach, which can oversimplify culture. While the model provides valuable, statistically based insights for large-scale cross-cultural comparisons, critics argue that reducing culture to quantifiable dimensions overlooks its complex, dynamic nature</w:t>
      </w:r>
      <w:r w:rsidRPr="74E42A03" w:rsidR="562FCB47">
        <w:rPr>
          <w:rFonts w:ascii="Arial" w:hAnsi="Arial" w:eastAsia="Arial" w:cs="Arial"/>
          <w:noProof w:val="0"/>
          <w:sz w:val="24"/>
          <w:szCs w:val="24"/>
          <w:lang w:val="en-GB"/>
        </w:rPr>
        <w:t xml:space="preserve"> (</w:t>
      </w:r>
      <w:r w:rsidRPr="74E42A03" w:rsidR="2EBC5370">
        <w:rPr>
          <w:rFonts w:ascii="Arial" w:hAnsi="Arial" w:eastAsia="Arial" w:cs="Arial"/>
          <w:noProof w:val="0"/>
          <w:color w:val="auto"/>
          <w:sz w:val="24"/>
          <w:szCs w:val="24"/>
          <w:lang w:val="en-GB"/>
        </w:rPr>
        <w:t>Almutairi, Heller and Yen, 2021).</w:t>
      </w:r>
      <w:r w:rsidRPr="74E42A03" w:rsidR="2EBC5370">
        <w:rPr>
          <w:rFonts w:ascii="Arial" w:hAnsi="Arial" w:eastAsia="Arial" w:cs="Arial"/>
          <w:noProof w:val="0"/>
          <w:sz w:val="24"/>
          <w:szCs w:val="24"/>
          <w:lang w:val="en-GB"/>
        </w:rPr>
        <w:t xml:space="preserve"> </w:t>
      </w:r>
      <w:r w:rsidRPr="74E42A03" w:rsidR="32A18BD8">
        <w:rPr>
          <w:rFonts w:ascii="Arial" w:hAnsi="Arial" w:eastAsia="Arial" w:cs="Arial"/>
          <w:noProof w:val="0"/>
          <w:sz w:val="24"/>
          <w:szCs w:val="24"/>
          <w:lang w:val="en-GB"/>
        </w:rPr>
        <w:t>Additionally, by treating countries as uniform units of analysis, the model risks ignoring within-country diversity and individual variations. While some advocate for more qualitative approaches, such methods are often less generalizable, limiting their applicability in cross-cultural research.</w:t>
      </w:r>
    </w:p>
    <w:p w:rsidR="578D20D8" w:rsidP="74E42A03" w:rsidRDefault="578D20D8" w14:paraId="7C34D911" w14:textId="019DC30B">
      <w:pPr>
        <w:pStyle w:val="Normal"/>
        <w:spacing w:before="240" w:beforeAutospacing="off" w:after="240" w:afterAutospacing="off" w:line="360" w:lineRule="auto"/>
        <w:ind w:left="0"/>
        <w:jc w:val="both"/>
        <w:rPr>
          <w:rFonts w:ascii="Arial" w:hAnsi="Arial" w:eastAsia="Arial" w:cs="Arial"/>
          <w:b w:val="0"/>
          <w:bCs w:val="0"/>
          <w:noProof w:val="0"/>
          <w:sz w:val="26"/>
          <w:szCs w:val="26"/>
          <w:lang w:val="en-GB"/>
        </w:rPr>
      </w:pPr>
      <w:r w:rsidRPr="74E42A03" w:rsidR="62091283">
        <w:rPr>
          <w:rFonts w:ascii="Arial" w:hAnsi="Arial" w:eastAsia="Arial" w:cs="Arial"/>
          <w:b w:val="0"/>
          <w:bCs w:val="0"/>
          <w:noProof w:val="0"/>
          <w:sz w:val="26"/>
          <w:szCs w:val="26"/>
          <w:lang w:val="en-GB"/>
        </w:rPr>
        <w:t>4</w:t>
      </w:r>
      <w:r w:rsidRPr="74E42A03" w:rsidR="578D20D8">
        <w:rPr>
          <w:rFonts w:ascii="Arial" w:hAnsi="Arial" w:eastAsia="Arial" w:cs="Arial"/>
          <w:b w:val="0"/>
          <w:bCs w:val="0"/>
          <w:noProof w:val="0"/>
          <w:sz w:val="26"/>
          <w:szCs w:val="26"/>
          <w:lang w:val="en-GB"/>
        </w:rPr>
        <w:t xml:space="preserve">.2 </w:t>
      </w:r>
      <w:r w:rsidRPr="74E42A03" w:rsidR="7D09998C">
        <w:rPr>
          <w:rFonts w:ascii="Arial" w:hAnsi="Arial" w:eastAsia="Arial" w:cs="Arial"/>
          <w:b w:val="0"/>
          <w:bCs w:val="0"/>
          <w:noProof w:val="0"/>
          <w:sz w:val="26"/>
          <w:szCs w:val="26"/>
          <w:lang w:val="en-GB"/>
        </w:rPr>
        <w:t>High-Context vs. Low-Context Communication Theory</w:t>
      </w:r>
    </w:p>
    <w:p w:rsidR="021254F6" w:rsidP="74E42A03" w:rsidRDefault="021254F6" w14:paraId="508A827B" w14:textId="65A7F506">
      <w:pPr>
        <w:pStyle w:val="Normal"/>
        <w:suppressLineNumbers w:val="0"/>
        <w:bidi w:val="0"/>
        <w:spacing w:before="240" w:beforeAutospacing="off" w:after="240" w:afterAutospacing="off" w:line="360" w:lineRule="auto"/>
        <w:jc w:val="both"/>
        <w:rPr>
          <w:rFonts w:ascii="Arial" w:hAnsi="Arial" w:eastAsia="Arial" w:cs="Arial"/>
          <w:noProof w:val="0"/>
          <w:sz w:val="24"/>
          <w:szCs w:val="24"/>
          <w:lang w:val="en-GB"/>
        </w:rPr>
      </w:pPr>
      <w:r w:rsidRPr="74E42A03" w:rsidR="021254F6">
        <w:rPr>
          <w:rFonts w:ascii="Arial" w:hAnsi="Arial" w:eastAsia="Arial" w:cs="Arial"/>
          <w:noProof w:val="0"/>
          <w:sz w:val="24"/>
          <w:szCs w:val="24"/>
          <w:lang w:val="en-GB"/>
        </w:rPr>
        <w:t xml:space="preserve">Throughout the present essay, Edward Hall's model </w:t>
      </w:r>
      <w:r w:rsidRPr="74E42A03" w:rsidR="45A8B66E">
        <w:rPr>
          <w:rFonts w:ascii="Arial" w:hAnsi="Arial" w:eastAsia="Arial" w:cs="Arial"/>
          <w:noProof w:val="0"/>
          <w:sz w:val="24"/>
          <w:szCs w:val="24"/>
          <w:lang w:val="en-GB"/>
        </w:rPr>
        <w:t xml:space="preserve">(1976) </w:t>
      </w:r>
      <w:r w:rsidRPr="74E42A03" w:rsidR="021254F6">
        <w:rPr>
          <w:rFonts w:ascii="Arial" w:hAnsi="Arial" w:eastAsia="Arial" w:cs="Arial"/>
          <w:noProof w:val="0"/>
          <w:sz w:val="24"/>
          <w:szCs w:val="24"/>
          <w:lang w:val="en-GB"/>
        </w:rPr>
        <w:t>of low-context and high-context cultures</w:t>
      </w:r>
      <w:r w:rsidRPr="74E42A03" w:rsidR="021254F6">
        <w:rPr>
          <w:rFonts w:ascii="Arial" w:hAnsi="Arial" w:eastAsia="Arial" w:cs="Arial"/>
          <w:noProof w:val="0"/>
          <w:sz w:val="24"/>
          <w:szCs w:val="24"/>
          <w:lang w:val="en-GB"/>
        </w:rPr>
        <w:t xml:space="preserve"> </w:t>
      </w:r>
      <w:r w:rsidRPr="74E42A03" w:rsidR="021254F6">
        <w:rPr>
          <w:rFonts w:ascii="Arial" w:hAnsi="Arial" w:eastAsia="Arial" w:cs="Arial"/>
          <w:noProof w:val="0"/>
          <w:sz w:val="24"/>
          <w:szCs w:val="24"/>
          <w:lang w:val="en-GB"/>
        </w:rPr>
        <w:t>is</w:t>
      </w:r>
      <w:r w:rsidRPr="74E42A03" w:rsidR="021254F6">
        <w:rPr>
          <w:rFonts w:ascii="Arial" w:hAnsi="Arial" w:eastAsia="Arial" w:cs="Arial"/>
          <w:noProof w:val="0"/>
          <w:sz w:val="24"/>
          <w:szCs w:val="24"/>
          <w:lang w:val="en-GB"/>
        </w:rPr>
        <w:t xml:space="preserve"> used as a theoretical framework, which is one of the dominant frameworks for understanding intercultural communication. </w:t>
      </w:r>
      <w:r w:rsidRPr="74E42A03" w:rsidR="2E55D0C0">
        <w:rPr>
          <w:rFonts w:ascii="Arial" w:hAnsi="Arial" w:eastAsia="Arial" w:cs="Arial"/>
          <w:noProof w:val="0"/>
          <w:sz w:val="24"/>
          <w:szCs w:val="24"/>
          <w:lang w:val="en-GB"/>
        </w:rPr>
        <w:t>According to the work of Hall and Hall (1990), cultures can be classified along a spectrum of hig</w:t>
      </w:r>
      <w:r w:rsidRPr="74E42A03" w:rsidR="32877807">
        <w:rPr>
          <w:rFonts w:ascii="Arial" w:hAnsi="Arial" w:eastAsia="Arial" w:cs="Arial"/>
          <w:noProof w:val="0"/>
          <w:sz w:val="24"/>
          <w:szCs w:val="24"/>
          <w:lang w:val="en-GB"/>
        </w:rPr>
        <w:t>h</w:t>
      </w:r>
      <w:r w:rsidRPr="74E42A03" w:rsidR="2E55D0C0">
        <w:rPr>
          <w:rFonts w:ascii="Arial" w:hAnsi="Arial" w:eastAsia="Arial" w:cs="Arial"/>
          <w:noProof w:val="0"/>
          <w:sz w:val="24"/>
          <w:szCs w:val="24"/>
          <w:lang w:val="en-GB"/>
        </w:rPr>
        <w:t xml:space="preserve"> to low</w:t>
      </w:r>
      <w:r w:rsidRPr="74E42A03" w:rsidR="6F51D744">
        <w:rPr>
          <w:rFonts w:ascii="Arial" w:hAnsi="Arial" w:eastAsia="Arial" w:cs="Arial"/>
          <w:noProof w:val="0"/>
          <w:sz w:val="24"/>
          <w:szCs w:val="24"/>
          <w:lang w:val="en-GB"/>
        </w:rPr>
        <w:t>-</w:t>
      </w:r>
      <w:r w:rsidRPr="74E42A03" w:rsidR="2E55D0C0">
        <w:rPr>
          <w:rFonts w:ascii="Arial" w:hAnsi="Arial" w:eastAsia="Arial" w:cs="Arial"/>
          <w:noProof w:val="0"/>
          <w:sz w:val="24"/>
          <w:szCs w:val="24"/>
          <w:lang w:val="en-GB"/>
        </w:rPr>
        <w:t xml:space="preserve">context communication. High-context cultures rely extensively on shared knowledge and non-verbal cues for communication, requiring listeners to interpret messages based on their context. By contrast, low-context cultures </w:t>
      </w:r>
      <w:r w:rsidRPr="74E42A03" w:rsidR="08F2ABBC">
        <w:rPr>
          <w:rFonts w:ascii="Arial" w:hAnsi="Arial" w:eastAsia="Arial" w:cs="Arial"/>
          <w:noProof w:val="0"/>
          <w:sz w:val="24"/>
          <w:szCs w:val="24"/>
          <w:lang w:val="en-GB"/>
        </w:rPr>
        <w:t>favour</w:t>
      </w:r>
      <w:r w:rsidRPr="74E42A03" w:rsidR="2E55D0C0">
        <w:rPr>
          <w:rFonts w:ascii="Arial" w:hAnsi="Arial" w:eastAsia="Arial" w:cs="Arial"/>
          <w:noProof w:val="0"/>
          <w:sz w:val="24"/>
          <w:szCs w:val="24"/>
          <w:lang w:val="en-GB"/>
        </w:rPr>
        <w:t xml:space="preserve"> direct and explicit communication, expecting minimal inference. High-context cultures (e.g., Japan, China) </w:t>
      </w:r>
      <w:r w:rsidRPr="74E42A03" w:rsidR="2E678654">
        <w:rPr>
          <w:rFonts w:ascii="Arial" w:hAnsi="Arial" w:eastAsia="Arial" w:cs="Arial"/>
          <w:noProof w:val="0"/>
          <w:sz w:val="24"/>
          <w:szCs w:val="24"/>
          <w:lang w:val="en-GB"/>
        </w:rPr>
        <w:t>normally do not</w:t>
      </w:r>
      <w:r w:rsidRPr="74E42A03" w:rsidR="2E55D0C0">
        <w:rPr>
          <w:rFonts w:ascii="Arial" w:hAnsi="Arial" w:eastAsia="Arial" w:cs="Arial"/>
          <w:noProof w:val="0"/>
          <w:sz w:val="24"/>
          <w:szCs w:val="24"/>
          <w:lang w:val="en-GB"/>
        </w:rPr>
        <w:t xml:space="preserve"> require extensive background details, while low-context cultures (e.g., the U.S., Germany) seek more explicit information due to compartmentali</w:t>
      </w:r>
      <w:r w:rsidRPr="74E42A03" w:rsidR="7C23C798">
        <w:rPr>
          <w:rFonts w:ascii="Arial" w:hAnsi="Arial" w:eastAsia="Arial" w:cs="Arial"/>
          <w:noProof w:val="0"/>
          <w:sz w:val="24"/>
          <w:szCs w:val="24"/>
          <w:lang w:val="en-GB"/>
        </w:rPr>
        <w:t>s</w:t>
      </w:r>
      <w:r w:rsidRPr="74E42A03" w:rsidR="2E55D0C0">
        <w:rPr>
          <w:rFonts w:ascii="Arial" w:hAnsi="Arial" w:eastAsia="Arial" w:cs="Arial"/>
          <w:noProof w:val="0"/>
          <w:sz w:val="24"/>
          <w:szCs w:val="24"/>
          <w:lang w:val="en-GB"/>
        </w:rPr>
        <w:t>ed personal and profession</w:t>
      </w:r>
      <w:r w:rsidRPr="74E42A03" w:rsidR="2E55D0C0">
        <w:rPr>
          <w:rFonts w:ascii="Arial" w:hAnsi="Arial" w:eastAsia="Arial" w:cs="Arial"/>
          <w:noProof w:val="0"/>
          <w:sz w:val="24"/>
          <w:szCs w:val="24"/>
          <w:lang w:val="en-GB"/>
        </w:rPr>
        <w:t>al lives, leading to potential misunderstandings across contexts</w:t>
      </w:r>
      <w:r w:rsidRPr="74E42A03" w:rsidR="3669C364">
        <w:rPr>
          <w:rFonts w:ascii="Arial" w:hAnsi="Arial" w:eastAsia="Arial" w:cs="Arial"/>
          <w:noProof w:val="0"/>
          <w:sz w:val="24"/>
          <w:szCs w:val="24"/>
          <w:lang w:val="en-GB"/>
        </w:rPr>
        <w:t xml:space="preserve"> (Hall and Hall, 1990</w:t>
      </w:r>
      <w:r w:rsidRPr="74E42A03" w:rsidR="33FB946E">
        <w:rPr>
          <w:rFonts w:ascii="Arial" w:hAnsi="Arial" w:eastAsia="Arial" w:cs="Arial"/>
          <w:noProof w:val="0"/>
          <w:sz w:val="24"/>
          <w:szCs w:val="24"/>
          <w:lang w:val="en-GB"/>
        </w:rPr>
        <w:t>).</w:t>
      </w:r>
      <w:r w:rsidRPr="74E42A03" w:rsidR="2EB6E0D7">
        <w:rPr>
          <w:rFonts w:ascii="Arial" w:hAnsi="Arial" w:eastAsia="Arial" w:cs="Arial"/>
          <w:noProof w:val="0"/>
          <w:sz w:val="24"/>
          <w:szCs w:val="24"/>
          <w:lang w:val="en-GB"/>
        </w:rPr>
        <w:t xml:space="preserve"> No d</w:t>
      </w:r>
      <w:r w:rsidRPr="74E42A03" w:rsidR="0B17A3CB">
        <w:rPr>
          <w:rFonts w:ascii="Arial" w:hAnsi="Arial" w:eastAsia="Arial" w:cs="Arial"/>
          <w:noProof w:val="0"/>
          <w:sz w:val="24"/>
          <w:szCs w:val="24"/>
          <w:lang w:val="en-GB"/>
        </w:rPr>
        <w:t>oubt that</w:t>
      </w:r>
      <w:r w:rsidRPr="74E42A03" w:rsidR="426D7CDE">
        <w:rPr>
          <w:rFonts w:ascii="Arial" w:hAnsi="Arial" w:eastAsia="Arial" w:cs="Arial"/>
          <w:noProof w:val="0"/>
          <w:sz w:val="24"/>
          <w:szCs w:val="24"/>
          <w:lang w:val="en-GB"/>
        </w:rPr>
        <w:t xml:space="preserve"> Edward Hall'</w:t>
      </w:r>
      <w:r w:rsidRPr="74E42A03" w:rsidR="0146FD16">
        <w:rPr>
          <w:rFonts w:ascii="Arial" w:hAnsi="Arial" w:eastAsia="Arial" w:cs="Arial"/>
          <w:noProof w:val="0"/>
          <w:sz w:val="24"/>
          <w:szCs w:val="24"/>
          <w:lang w:val="en-GB"/>
        </w:rPr>
        <w:t xml:space="preserve">s communication </w:t>
      </w:r>
      <w:r w:rsidRPr="74E42A03" w:rsidR="2EB6E0D7">
        <w:rPr>
          <w:rFonts w:ascii="Arial" w:hAnsi="Arial" w:eastAsia="Arial" w:cs="Arial"/>
          <w:noProof w:val="0"/>
          <w:sz w:val="24"/>
          <w:szCs w:val="24"/>
          <w:lang w:val="en-GB"/>
        </w:rPr>
        <w:t xml:space="preserve">model is a significant framework in intercultural communication. However, </w:t>
      </w:r>
      <w:r w:rsidRPr="74E42A03" w:rsidR="382A5D5F">
        <w:rPr>
          <w:rFonts w:ascii="Arial" w:hAnsi="Arial" w:eastAsia="Arial" w:cs="Arial"/>
          <w:noProof w:val="0"/>
          <w:sz w:val="24"/>
          <w:szCs w:val="24"/>
          <w:lang w:val="en-GB"/>
        </w:rPr>
        <w:t>some</w:t>
      </w:r>
      <w:r w:rsidRPr="74E42A03" w:rsidR="2EB6E0D7">
        <w:rPr>
          <w:rFonts w:ascii="Arial" w:hAnsi="Arial" w:eastAsia="Arial" w:cs="Arial"/>
          <w:noProof w:val="0"/>
          <w:sz w:val="24"/>
          <w:szCs w:val="24"/>
          <w:lang w:val="en-GB"/>
        </w:rPr>
        <w:t xml:space="preserve"> critiques highlight key issues, particularly the lack of empirical evidence for some of its core propositions, such as those related to directness in communication. Although widely referenced, limited empirical support raises questions about the model’s real-world applicability and </w:t>
      </w:r>
      <w:r w:rsidRPr="74E42A03" w:rsidR="2EB6E0D7">
        <w:rPr>
          <w:rFonts w:ascii="Arial" w:hAnsi="Arial" w:eastAsia="Arial" w:cs="Arial"/>
          <w:noProof w:val="0"/>
          <w:sz w:val="24"/>
          <w:szCs w:val="24"/>
          <w:lang w:val="en-GB"/>
        </w:rPr>
        <w:t>validity</w:t>
      </w:r>
      <w:r w:rsidRPr="74E42A03" w:rsidR="3EF68E26">
        <w:rPr>
          <w:rFonts w:ascii="Arial" w:hAnsi="Arial" w:eastAsia="Arial" w:cs="Arial"/>
          <w:noProof w:val="0"/>
          <w:sz w:val="24"/>
          <w:szCs w:val="24"/>
          <w:lang w:val="en-GB"/>
        </w:rPr>
        <w:t xml:space="preserve"> (</w:t>
      </w:r>
      <w:r w:rsidRPr="74E42A03" w:rsidR="3EF68E26">
        <w:rPr>
          <w:rFonts w:ascii="Arial" w:hAnsi="Arial" w:eastAsia="Arial" w:cs="Arial"/>
          <w:noProof w:val="0"/>
          <w:sz w:val="24"/>
          <w:szCs w:val="24"/>
          <w:lang w:val="en-GB"/>
        </w:rPr>
        <w:t>Cardon, 2008).</w:t>
      </w:r>
    </w:p>
    <w:p w:rsidR="194995BE" w:rsidP="74E42A03" w:rsidRDefault="194995BE" w14:paraId="03F0AF4C" w14:textId="0CBDC9BD">
      <w:pPr>
        <w:pStyle w:val="Normal"/>
        <w:spacing w:before="240" w:beforeAutospacing="off" w:after="240" w:afterAutospacing="off" w:line="360" w:lineRule="auto"/>
        <w:ind w:left="0"/>
        <w:jc w:val="left"/>
        <w:rPr>
          <w:rFonts w:ascii="Arial" w:hAnsi="Arial" w:eastAsia="Arial" w:cs="Arial"/>
          <w:b w:val="0"/>
          <w:bCs w:val="0"/>
          <w:noProof w:val="0"/>
          <w:sz w:val="28"/>
          <w:szCs w:val="28"/>
          <w:lang w:val="en-GB"/>
        </w:rPr>
      </w:pPr>
      <w:r w:rsidRPr="74E42A03" w:rsidR="7926E543">
        <w:rPr>
          <w:rFonts w:ascii="Arial" w:hAnsi="Arial" w:eastAsia="Arial" w:cs="Arial"/>
          <w:b w:val="0"/>
          <w:bCs w:val="0"/>
          <w:noProof w:val="0"/>
          <w:sz w:val="28"/>
          <w:szCs w:val="28"/>
          <w:lang w:val="en-GB"/>
        </w:rPr>
        <w:t xml:space="preserve">5. </w:t>
      </w:r>
      <w:r w:rsidRPr="74E42A03" w:rsidR="194995BE">
        <w:rPr>
          <w:rFonts w:ascii="Arial" w:hAnsi="Arial" w:eastAsia="Arial" w:cs="Arial"/>
          <w:b w:val="0"/>
          <w:bCs w:val="0"/>
          <w:noProof w:val="0"/>
          <w:sz w:val="28"/>
          <w:szCs w:val="28"/>
          <w:lang w:val="en-GB"/>
        </w:rPr>
        <w:t>Analysis of Communication Style Differences</w:t>
      </w:r>
      <w:r w:rsidRPr="74E42A03" w:rsidR="338867BF">
        <w:rPr>
          <w:rFonts w:ascii="Arial" w:hAnsi="Arial" w:eastAsia="Arial" w:cs="Arial"/>
          <w:b w:val="0"/>
          <w:bCs w:val="0"/>
          <w:noProof w:val="0"/>
          <w:sz w:val="28"/>
          <w:szCs w:val="28"/>
          <w:lang w:val="en-GB"/>
        </w:rPr>
        <w:t>-</w:t>
      </w:r>
      <w:r w:rsidRPr="74E42A03" w:rsidR="194995BE">
        <w:rPr>
          <w:rFonts w:ascii="Arial" w:hAnsi="Arial" w:eastAsia="Arial" w:cs="Arial"/>
          <w:b w:val="0"/>
          <w:bCs w:val="0"/>
          <w:noProof w:val="0"/>
          <w:sz w:val="28"/>
          <w:szCs w:val="28"/>
          <w:lang w:val="en-GB"/>
        </w:rPr>
        <w:t>Hofstede’s Cultural Dimensions</w:t>
      </w:r>
    </w:p>
    <w:p w:rsidR="74E42A03" w:rsidP="74E42A03" w:rsidRDefault="74E42A03" w14:paraId="6327D8E4" w14:textId="79DB0CD4">
      <w:pPr>
        <w:pStyle w:val="Normal"/>
        <w:spacing w:before="240" w:beforeAutospacing="off" w:after="240" w:afterAutospacing="off" w:line="360" w:lineRule="auto"/>
        <w:ind w:left="0"/>
        <w:jc w:val="left"/>
      </w:pPr>
    </w:p>
    <w:p w:rsidR="66335DBF" w:rsidP="74E42A03" w:rsidRDefault="66335DBF" w14:paraId="22A6C2B1" w14:textId="438B58DF">
      <w:pPr>
        <w:pStyle w:val="Normal"/>
        <w:spacing w:before="240" w:beforeAutospacing="off" w:after="240" w:afterAutospacing="off" w:line="240" w:lineRule="auto"/>
        <w:ind w:left="0"/>
        <w:jc w:val="left"/>
      </w:pPr>
      <w:r w:rsidR="66335DBF">
        <w:drawing>
          <wp:inline wp14:editId="7EAE64A3" wp14:anchorId="283424A5">
            <wp:extent cx="5943600" cy="3371850"/>
            <wp:effectExtent l="9525" t="9525" r="9525" b="9525"/>
            <wp:docPr id="213740985" name="" title=""/>
            <wp:cNvGraphicFramePr>
              <a:graphicFrameLocks noChangeAspect="1"/>
            </wp:cNvGraphicFramePr>
            <a:graphic>
              <a:graphicData uri="http://schemas.openxmlformats.org/drawingml/2006/picture">
                <pic:pic>
                  <pic:nvPicPr>
                    <pic:cNvPr id="0" name=""/>
                    <pic:cNvPicPr/>
                  </pic:nvPicPr>
                  <pic:blipFill>
                    <a:blip r:embed="R5ac965dc9e0b4ffb">
                      <a:extLst>
                        <a:ext xmlns:a="http://schemas.openxmlformats.org/drawingml/2006/main" uri="{28A0092B-C50C-407E-A947-70E740481C1C}">
                          <a14:useLocalDpi val="0"/>
                        </a:ext>
                      </a:extLst>
                    </a:blip>
                    <a:stretch>
                      <a:fillRect/>
                    </a:stretch>
                  </pic:blipFill>
                  <pic:spPr>
                    <a:xfrm>
                      <a:off x="0" y="0"/>
                      <a:ext cx="5943600" cy="3371850"/>
                    </a:xfrm>
                    <a:prstGeom prst="rect">
                      <a:avLst/>
                    </a:prstGeom>
                    <a:ln w="9525">
                      <a:solidFill>
                        <a:schemeClr val="tx2"/>
                      </a:solidFill>
                      <a:prstDash val="solid"/>
                    </a:ln>
                  </pic:spPr>
                </pic:pic>
              </a:graphicData>
            </a:graphic>
          </wp:inline>
        </w:drawing>
      </w:r>
    </w:p>
    <w:p w:rsidR="47F15A0C" w:rsidP="74E42A03" w:rsidRDefault="47F15A0C" w14:paraId="5ECD14EE" w14:textId="65687565">
      <w:pPr>
        <w:pStyle w:val="Normal"/>
        <w:spacing w:before="0" w:beforeAutospacing="off" w:after="0" w:afterAutospacing="off" w:line="240" w:lineRule="auto"/>
        <w:ind w:left="0"/>
        <w:jc w:val="center"/>
        <w:rPr>
          <w:rFonts w:ascii="Arial" w:hAnsi="Arial" w:eastAsia="Arial" w:cs="Arial"/>
          <w:b w:val="0"/>
          <w:bCs w:val="0"/>
          <w:noProof w:val="0"/>
          <w:sz w:val="22"/>
          <w:szCs w:val="22"/>
          <w:lang w:val="en-GB"/>
        </w:rPr>
      </w:pPr>
      <w:r w:rsidRPr="74E42A03" w:rsidR="47F15A0C">
        <w:rPr>
          <w:rFonts w:ascii="Arial" w:hAnsi="Arial" w:eastAsia="Arial" w:cs="Arial"/>
          <w:b w:val="0"/>
          <w:bCs w:val="0"/>
          <w:noProof w:val="0"/>
          <w:sz w:val="22"/>
          <w:szCs w:val="22"/>
          <w:lang w:val="en-GB"/>
        </w:rPr>
        <w:t xml:space="preserve">Hofstede’s Cultural </w:t>
      </w:r>
      <w:r w:rsidRPr="74E42A03" w:rsidR="7CD75AC6">
        <w:rPr>
          <w:rFonts w:ascii="Arial" w:hAnsi="Arial" w:eastAsia="Arial" w:cs="Arial"/>
          <w:b w:val="0"/>
          <w:bCs w:val="0"/>
          <w:noProof w:val="0"/>
          <w:sz w:val="22"/>
          <w:szCs w:val="22"/>
          <w:lang w:val="en-GB"/>
        </w:rPr>
        <w:t>6 D</w:t>
      </w:r>
      <w:r w:rsidRPr="74E42A03" w:rsidR="47F15A0C">
        <w:rPr>
          <w:rFonts w:ascii="Arial" w:hAnsi="Arial" w:eastAsia="Arial" w:cs="Arial"/>
          <w:b w:val="0"/>
          <w:bCs w:val="0"/>
          <w:noProof w:val="0"/>
          <w:sz w:val="22"/>
          <w:szCs w:val="22"/>
          <w:lang w:val="en-GB"/>
        </w:rPr>
        <w:t>imensions Model</w:t>
      </w:r>
      <w:r w:rsidRPr="74E42A03" w:rsidR="1925F697">
        <w:rPr>
          <w:rFonts w:ascii="Arial" w:hAnsi="Arial" w:eastAsia="Arial" w:cs="Arial"/>
          <w:b w:val="0"/>
          <w:bCs w:val="0"/>
          <w:noProof w:val="0"/>
          <w:sz w:val="22"/>
          <w:szCs w:val="22"/>
          <w:lang w:val="en-GB"/>
        </w:rPr>
        <w:t xml:space="preserve"> (The Culture Factor, 2024)</w:t>
      </w:r>
    </w:p>
    <w:p w:rsidR="74E42A03" w:rsidP="74E42A03" w:rsidRDefault="74E42A03" w14:paraId="0A66BF5D" w14:textId="57E24E27">
      <w:pPr>
        <w:pStyle w:val="Normal"/>
        <w:spacing w:before="0" w:beforeAutospacing="off" w:after="0" w:afterAutospacing="off" w:line="240" w:lineRule="auto"/>
        <w:ind w:left="0"/>
        <w:jc w:val="center"/>
        <w:rPr>
          <w:rFonts w:ascii="Arial" w:hAnsi="Arial" w:eastAsia="Arial" w:cs="Arial"/>
          <w:b w:val="0"/>
          <w:bCs w:val="0"/>
          <w:noProof w:val="0"/>
          <w:sz w:val="22"/>
          <w:szCs w:val="22"/>
          <w:lang w:val="en-GB"/>
        </w:rPr>
      </w:pPr>
    </w:p>
    <w:p w:rsidR="6CB4D1C8" w:rsidP="74E42A03" w:rsidRDefault="6CB4D1C8" w14:paraId="7ED9B312" w14:textId="0CF6B20E">
      <w:pPr>
        <w:pStyle w:val="ListParagraph"/>
        <w:numPr>
          <w:ilvl w:val="0"/>
          <w:numId w:val="12"/>
        </w:numPr>
        <w:spacing w:before="0" w:beforeAutospacing="off" w:after="0" w:afterAutospacing="off" w:line="360" w:lineRule="auto"/>
        <w:jc w:val="both"/>
        <w:rPr>
          <w:rFonts w:ascii="Arial" w:hAnsi="Arial" w:eastAsia="Arial" w:cs="Arial"/>
          <w:b w:val="0"/>
          <w:bCs w:val="0"/>
          <w:noProof w:val="0"/>
          <w:sz w:val="28"/>
          <w:szCs w:val="28"/>
          <w:lang w:val="en-GB"/>
        </w:rPr>
      </w:pPr>
      <w:r w:rsidRPr="74E42A03" w:rsidR="6CB4D1C8">
        <w:rPr>
          <w:rFonts w:ascii="Arial" w:hAnsi="Arial" w:eastAsia="Arial" w:cs="Arial"/>
          <w:b w:val="0"/>
          <w:bCs w:val="0"/>
          <w:noProof w:val="0"/>
          <w:sz w:val="28"/>
          <w:szCs w:val="28"/>
          <w:lang w:val="en-GB"/>
        </w:rPr>
        <w:t>Power Distance</w:t>
      </w:r>
    </w:p>
    <w:p w:rsidR="1DFBFACD" w:rsidP="74E42A03" w:rsidRDefault="1DFBFACD" w14:paraId="47D9F6B0" w14:textId="3E1B6315">
      <w:pPr>
        <w:spacing w:before="240" w:beforeAutospacing="off" w:after="240" w:afterAutospacing="off" w:line="360" w:lineRule="auto"/>
        <w:jc w:val="both"/>
      </w:pPr>
      <w:r w:rsidRPr="74E42A03" w:rsidR="1DFBFACD">
        <w:rPr>
          <w:rFonts w:ascii="Arial" w:hAnsi="Arial" w:eastAsia="Arial" w:cs="Arial"/>
          <w:b w:val="1"/>
          <w:bCs w:val="1"/>
          <w:noProof w:val="0"/>
          <w:sz w:val="24"/>
          <w:szCs w:val="24"/>
          <w:lang w:val="en-GB"/>
        </w:rPr>
        <w:t>Japan</w:t>
      </w:r>
      <w:r w:rsidRPr="74E42A03" w:rsidR="1DFBFACD">
        <w:rPr>
          <w:rFonts w:ascii="Arial" w:hAnsi="Arial" w:eastAsia="Arial" w:cs="Arial"/>
          <w:noProof w:val="0"/>
          <w:sz w:val="24"/>
          <w:szCs w:val="24"/>
          <w:lang w:val="en-GB"/>
        </w:rPr>
        <w:t xml:space="preserve"> </w:t>
      </w:r>
      <w:r w:rsidRPr="74E42A03" w:rsidR="116025AC">
        <w:rPr>
          <w:rFonts w:ascii="Arial" w:hAnsi="Arial" w:eastAsia="Arial" w:cs="Arial"/>
          <w:noProof w:val="0"/>
          <w:sz w:val="24"/>
          <w:szCs w:val="24"/>
          <w:lang w:val="en-GB"/>
        </w:rPr>
        <w:t xml:space="preserve">- </w:t>
      </w:r>
      <w:r w:rsidRPr="74E42A03" w:rsidR="1DFBFACD">
        <w:rPr>
          <w:rFonts w:ascii="Arial" w:hAnsi="Arial" w:eastAsia="Arial" w:cs="Arial"/>
          <w:noProof w:val="0"/>
          <w:sz w:val="24"/>
          <w:szCs w:val="24"/>
          <w:lang w:val="en-GB"/>
        </w:rPr>
        <w:t xml:space="preserve">However, Japan is less hierarchical compared to other Asian countries, as seen in its meritocratic values. Decision-making in Japanese businesses can be slow, as approval from each level of hierarchy is often </w:t>
      </w:r>
      <w:r w:rsidRPr="74E42A03" w:rsidR="1DFBFACD">
        <w:rPr>
          <w:rFonts w:ascii="Arial" w:hAnsi="Arial" w:eastAsia="Arial" w:cs="Arial"/>
          <w:noProof w:val="0"/>
          <w:sz w:val="24"/>
          <w:szCs w:val="24"/>
          <w:lang w:val="en-GB"/>
        </w:rPr>
        <w:t>required</w:t>
      </w:r>
      <w:r w:rsidRPr="74E42A03" w:rsidR="1DFBFACD">
        <w:rPr>
          <w:rFonts w:ascii="Arial" w:hAnsi="Arial" w:eastAsia="Arial" w:cs="Arial"/>
          <w:noProof w:val="0"/>
          <w:sz w:val="24"/>
          <w:szCs w:val="24"/>
          <w:lang w:val="en-GB"/>
        </w:rPr>
        <w:t xml:space="preserve">. Yet, Japanese society holds that all people are born equal and can achieve success through </w:t>
      </w:r>
      <w:r w:rsidRPr="74E42A03" w:rsidR="00215212">
        <w:rPr>
          <w:rFonts w:ascii="Arial" w:hAnsi="Arial" w:eastAsia="Arial" w:cs="Arial"/>
          <w:noProof w:val="0"/>
          <w:sz w:val="24"/>
          <w:szCs w:val="24"/>
          <w:lang w:val="en-GB"/>
        </w:rPr>
        <w:t>demanding work</w:t>
      </w:r>
      <w:r w:rsidRPr="74E42A03" w:rsidR="1DFBFACD">
        <w:rPr>
          <w:rFonts w:ascii="Arial" w:hAnsi="Arial" w:eastAsia="Arial" w:cs="Arial"/>
          <w:noProof w:val="0"/>
          <w:sz w:val="24"/>
          <w:szCs w:val="24"/>
          <w:lang w:val="en-GB"/>
        </w:rPr>
        <w:t xml:space="preserve">. </w:t>
      </w:r>
    </w:p>
    <w:p w:rsidR="1DFBFACD" w:rsidP="74E42A03" w:rsidRDefault="1DFBFACD" w14:paraId="60DFE765" w14:textId="6D3463CA">
      <w:pPr>
        <w:spacing w:before="240" w:beforeAutospacing="off" w:after="240" w:afterAutospacing="off" w:line="360" w:lineRule="auto"/>
        <w:jc w:val="both"/>
      </w:pPr>
      <w:r w:rsidRPr="74E42A03" w:rsidR="1DFBFACD">
        <w:rPr>
          <w:rFonts w:ascii="Arial" w:hAnsi="Arial" w:eastAsia="Arial" w:cs="Arial"/>
          <w:b w:val="1"/>
          <w:bCs w:val="1"/>
          <w:noProof w:val="0"/>
          <w:sz w:val="24"/>
          <w:szCs w:val="24"/>
          <w:lang w:val="en-GB"/>
        </w:rPr>
        <w:t>U</w:t>
      </w:r>
      <w:r w:rsidRPr="74E42A03" w:rsidR="1C9340E2">
        <w:rPr>
          <w:rFonts w:ascii="Arial" w:hAnsi="Arial" w:eastAsia="Arial" w:cs="Arial"/>
          <w:b w:val="1"/>
          <w:bCs w:val="1"/>
          <w:noProof w:val="0"/>
          <w:sz w:val="24"/>
          <w:szCs w:val="24"/>
          <w:lang w:val="en-GB"/>
        </w:rPr>
        <w:t>K</w:t>
      </w:r>
      <w:r w:rsidRPr="74E42A03" w:rsidR="2C832CFC">
        <w:rPr>
          <w:rFonts w:ascii="Arial" w:hAnsi="Arial" w:eastAsia="Arial" w:cs="Arial"/>
          <w:b w:val="1"/>
          <w:bCs w:val="1"/>
          <w:noProof w:val="0"/>
          <w:sz w:val="24"/>
          <w:szCs w:val="24"/>
          <w:lang w:val="en-GB"/>
        </w:rPr>
        <w:t xml:space="preserve"> </w:t>
      </w:r>
      <w:r w:rsidRPr="74E42A03" w:rsidR="2C832CFC">
        <w:rPr>
          <w:rFonts w:ascii="Arial" w:hAnsi="Arial" w:eastAsia="Arial" w:cs="Arial"/>
          <w:b w:val="0"/>
          <w:bCs w:val="0"/>
          <w:noProof w:val="0"/>
          <w:sz w:val="24"/>
          <w:szCs w:val="24"/>
          <w:lang w:val="en-GB"/>
        </w:rPr>
        <w:t>-</w:t>
      </w:r>
      <w:r w:rsidRPr="74E42A03" w:rsidR="1DFBFACD">
        <w:rPr>
          <w:rFonts w:ascii="Arial" w:hAnsi="Arial" w:eastAsia="Arial" w:cs="Arial"/>
          <w:b w:val="0"/>
          <w:bCs w:val="0"/>
          <w:noProof w:val="0"/>
          <w:sz w:val="24"/>
          <w:szCs w:val="24"/>
          <w:lang w:val="en-GB"/>
        </w:rPr>
        <w:t xml:space="preserve"> </w:t>
      </w:r>
      <w:r w:rsidRPr="74E42A03" w:rsidR="26165F19">
        <w:rPr>
          <w:rFonts w:ascii="Arial" w:hAnsi="Arial" w:eastAsia="Arial" w:cs="Arial"/>
          <w:b w:val="0"/>
          <w:bCs w:val="0"/>
          <w:noProof w:val="0"/>
          <w:sz w:val="24"/>
          <w:szCs w:val="24"/>
          <w:lang w:val="en-GB"/>
        </w:rPr>
        <w:t>I</w:t>
      </w:r>
      <w:r w:rsidRPr="74E42A03" w:rsidR="1DFBFACD">
        <w:rPr>
          <w:rFonts w:ascii="Arial" w:hAnsi="Arial" w:eastAsia="Arial" w:cs="Arial"/>
          <w:b w:val="0"/>
          <w:bCs w:val="0"/>
          <w:noProof w:val="0"/>
          <w:sz w:val="24"/>
          <w:szCs w:val="24"/>
          <w:lang w:val="en-GB"/>
        </w:rPr>
        <w:t xml:space="preserve">t </w:t>
      </w:r>
      <w:r w:rsidRPr="74E42A03" w:rsidR="1DFBFACD">
        <w:rPr>
          <w:rFonts w:ascii="Arial" w:hAnsi="Arial" w:eastAsia="Arial" w:cs="Arial"/>
          <w:noProof w:val="0"/>
          <w:sz w:val="24"/>
          <w:szCs w:val="24"/>
          <w:lang w:val="en-GB"/>
        </w:rPr>
        <w:t>indicates</w:t>
      </w:r>
      <w:r w:rsidRPr="74E42A03" w:rsidR="1DFBFACD">
        <w:rPr>
          <w:rFonts w:ascii="Arial" w:hAnsi="Arial" w:eastAsia="Arial" w:cs="Arial"/>
          <w:noProof w:val="0"/>
          <w:sz w:val="24"/>
          <w:szCs w:val="24"/>
          <w:lang w:val="en-GB"/>
        </w:rPr>
        <w:t xml:space="preserve"> a stronger preference for minimising inequality. Although Britain has a historical class system, there exists a cultural tension between birth-based rank and the ideal of social mobility. The UK’s value on fair play supports a belief that everyone should have equal opportunities, even though social class can still have some influence. </w:t>
      </w:r>
    </w:p>
    <w:p w:rsidR="1DFBFACD" w:rsidP="74E42A03" w:rsidRDefault="1DFBFACD" w14:paraId="0FFF4EF9" w14:textId="32E274B8">
      <w:pPr>
        <w:spacing w:before="240" w:beforeAutospacing="off" w:after="240" w:afterAutospacing="off"/>
        <w:jc w:val="both"/>
      </w:pPr>
      <w:r w:rsidRPr="74E42A03" w:rsidR="1DFBFACD">
        <w:rPr>
          <w:rFonts w:ascii="Arial" w:hAnsi="Arial" w:eastAsia="Arial" w:cs="Arial"/>
          <w:noProof w:val="0"/>
          <w:sz w:val="24"/>
          <w:szCs w:val="24"/>
          <w:lang w:val="en-GB"/>
        </w:rPr>
        <w:t xml:space="preserve"> </w:t>
      </w:r>
    </w:p>
    <w:p w:rsidR="1DFBFACD" w:rsidP="74E42A03" w:rsidRDefault="1DFBFACD" w14:paraId="0A76A5DF" w14:textId="15E198D7">
      <w:pPr>
        <w:spacing w:before="240" w:beforeAutospacing="off" w:after="240" w:afterAutospacing="off" w:line="360" w:lineRule="auto"/>
        <w:jc w:val="both"/>
      </w:pPr>
      <w:r w:rsidRPr="74E42A03" w:rsidR="1DFBFACD">
        <w:rPr>
          <w:rFonts w:ascii="Arial" w:hAnsi="Arial" w:eastAsia="Arial" w:cs="Arial"/>
          <w:b w:val="1"/>
          <w:bCs w:val="1"/>
          <w:noProof w:val="0"/>
          <w:sz w:val="24"/>
          <w:szCs w:val="24"/>
          <w:lang w:val="en-GB"/>
        </w:rPr>
        <w:t>Impact on Communication</w:t>
      </w:r>
      <w:r w:rsidRPr="74E42A03" w:rsidR="1DFBFACD">
        <w:rPr>
          <w:rFonts w:ascii="Arial" w:hAnsi="Arial" w:eastAsia="Arial" w:cs="Arial"/>
          <w:noProof w:val="0"/>
          <w:sz w:val="24"/>
          <w:szCs w:val="24"/>
          <w:lang w:val="en-GB"/>
        </w:rPr>
        <w:t>: Communication in Japan tends to be formal. Hierarchies are respected and messages are delivered accordingly. The lower Power Distance in the UK allows for a more direct style, with junior members more comfortable engaging openly with senior members.</w:t>
      </w:r>
    </w:p>
    <w:p w:rsidR="6B2A72B6" w:rsidP="74E42A03" w:rsidRDefault="6B2A72B6" w14:paraId="144A9D12" w14:textId="50265BAA">
      <w:pPr>
        <w:pStyle w:val="ListParagraph"/>
        <w:numPr>
          <w:ilvl w:val="0"/>
          <w:numId w:val="13"/>
        </w:numPr>
        <w:spacing w:before="240" w:beforeAutospacing="off" w:after="240" w:afterAutospacing="off" w:line="360" w:lineRule="auto"/>
        <w:jc w:val="both"/>
        <w:rPr>
          <w:rFonts w:ascii="Arial" w:hAnsi="Arial" w:eastAsia="Arial" w:cs="Arial"/>
          <w:noProof w:val="0"/>
          <w:sz w:val="28"/>
          <w:szCs w:val="28"/>
          <w:lang w:val="en-GB"/>
        </w:rPr>
      </w:pPr>
      <w:r w:rsidRPr="74E42A03" w:rsidR="6B2A72B6">
        <w:rPr>
          <w:rFonts w:ascii="Arial" w:hAnsi="Arial" w:eastAsia="Arial" w:cs="Arial"/>
          <w:noProof w:val="0"/>
          <w:sz w:val="28"/>
          <w:szCs w:val="28"/>
          <w:lang w:val="en-GB"/>
        </w:rPr>
        <w:t>Individualism</w:t>
      </w:r>
      <w:r w:rsidRPr="74E42A03" w:rsidR="1131AF89">
        <w:rPr>
          <w:rFonts w:ascii="Arial" w:hAnsi="Arial" w:eastAsia="Arial" w:cs="Arial"/>
          <w:noProof w:val="0"/>
          <w:sz w:val="28"/>
          <w:szCs w:val="28"/>
          <w:lang w:val="en-GB"/>
        </w:rPr>
        <w:t xml:space="preserve"> / Collectivism</w:t>
      </w:r>
    </w:p>
    <w:p w:rsidR="77FDF377" w:rsidP="74E42A03" w:rsidRDefault="77FDF377" w14:paraId="41EB9F96" w14:textId="521A82F0">
      <w:pPr>
        <w:spacing w:before="240" w:beforeAutospacing="off" w:after="240" w:afterAutospacing="off" w:line="360" w:lineRule="auto"/>
        <w:jc w:val="both"/>
        <w:rPr>
          <w:rFonts w:ascii="Arial" w:hAnsi="Arial" w:eastAsia="Arial" w:cs="Arial"/>
          <w:noProof w:val="0"/>
          <w:sz w:val="24"/>
          <w:szCs w:val="24"/>
          <w:lang w:val="en-GB"/>
        </w:rPr>
      </w:pPr>
      <w:r w:rsidRPr="74E42A03" w:rsidR="77FDF377">
        <w:rPr>
          <w:rFonts w:ascii="Arial" w:hAnsi="Arial" w:eastAsia="Arial" w:cs="Arial"/>
          <w:b w:val="1"/>
          <w:bCs w:val="1"/>
          <w:noProof w:val="0"/>
          <w:sz w:val="24"/>
          <w:szCs w:val="24"/>
          <w:lang w:val="en-GB"/>
        </w:rPr>
        <w:t>Japan</w:t>
      </w:r>
      <w:r w:rsidRPr="74E42A03" w:rsidR="391961CE">
        <w:rPr>
          <w:rFonts w:ascii="Arial" w:hAnsi="Arial" w:eastAsia="Arial" w:cs="Arial"/>
          <w:b w:val="1"/>
          <w:bCs w:val="1"/>
          <w:noProof w:val="0"/>
          <w:sz w:val="24"/>
          <w:szCs w:val="24"/>
          <w:lang w:val="en-GB"/>
        </w:rPr>
        <w:t xml:space="preserve"> -</w:t>
      </w:r>
      <w:r w:rsidRPr="74E42A03" w:rsidR="1DE7CEB7">
        <w:rPr>
          <w:rFonts w:ascii="Arial" w:hAnsi="Arial" w:eastAsia="Arial" w:cs="Arial"/>
          <w:noProof w:val="0"/>
          <w:sz w:val="24"/>
          <w:szCs w:val="24"/>
          <w:lang w:val="en-GB"/>
        </w:rPr>
        <w:t xml:space="preserve"> The</w:t>
      </w:r>
      <w:r w:rsidRPr="74E42A03" w:rsidR="77FDF377">
        <w:rPr>
          <w:rFonts w:ascii="Arial" w:hAnsi="Arial" w:eastAsia="Arial" w:cs="Arial"/>
          <w:noProof w:val="0"/>
          <w:sz w:val="24"/>
          <w:szCs w:val="24"/>
          <w:lang w:val="en-GB"/>
        </w:rPr>
        <w:t xml:space="preserve"> society is moderately individualistic, though different from Western individualism.</w:t>
      </w:r>
      <w:r w:rsidRPr="74E42A03" w:rsidR="55564EA7">
        <w:rPr>
          <w:rFonts w:ascii="Arial" w:hAnsi="Arial" w:eastAsia="Arial" w:cs="Arial"/>
          <w:noProof w:val="0"/>
          <w:sz w:val="24"/>
          <w:szCs w:val="24"/>
          <w:lang w:val="en-GB"/>
        </w:rPr>
        <w:t xml:space="preserve"> </w:t>
      </w:r>
      <w:r w:rsidRPr="74E42A03" w:rsidR="77FDF377">
        <w:rPr>
          <w:rFonts w:ascii="Arial" w:hAnsi="Arial" w:eastAsia="Arial" w:cs="Arial"/>
          <w:noProof w:val="0"/>
          <w:sz w:val="24"/>
          <w:szCs w:val="24"/>
          <w:lang w:val="en-GB"/>
        </w:rPr>
        <w:t xml:space="preserve">An intense sense of personal loyalty to a company can be </w:t>
      </w:r>
      <w:r w:rsidRPr="74E42A03" w:rsidR="77FDF377">
        <w:rPr>
          <w:rFonts w:ascii="Arial" w:hAnsi="Arial" w:eastAsia="Arial" w:cs="Arial"/>
          <w:noProof w:val="0"/>
          <w:sz w:val="24"/>
          <w:szCs w:val="24"/>
          <w:lang w:val="en-GB"/>
        </w:rPr>
        <w:t>o</w:t>
      </w:r>
      <w:r w:rsidRPr="74E42A03" w:rsidR="77FDF377">
        <w:rPr>
          <w:rFonts w:ascii="Arial" w:hAnsi="Arial" w:eastAsia="Arial" w:cs="Arial"/>
          <w:noProof w:val="0"/>
          <w:sz w:val="24"/>
          <w:szCs w:val="24"/>
          <w:lang w:val="en-GB"/>
        </w:rPr>
        <w:t>bserved</w:t>
      </w:r>
      <w:r w:rsidRPr="74E42A03" w:rsidR="77FDF377">
        <w:rPr>
          <w:rFonts w:ascii="Arial" w:hAnsi="Arial" w:eastAsia="Arial" w:cs="Arial"/>
          <w:noProof w:val="0"/>
          <w:sz w:val="24"/>
          <w:szCs w:val="24"/>
          <w:lang w:val="en-GB"/>
        </w:rPr>
        <w:t xml:space="preserve"> </w:t>
      </w:r>
      <w:r w:rsidRPr="74E42A03" w:rsidR="77FDF377">
        <w:rPr>
          <w:rFonts w:ascii="Arial" w:hAnsi="Arial" w:eastAsia="Arial" w:cs="Arial"/>
          <w:noProof w:val="0"/>
          <w:sz w:val="24"/>
          <w:szCs w:val="24"/>
          <w:lang w:val="en-GB"/>
        </w:rPr>
        <w:t>because of this organisational structure. Japanese individualism is often situational, with individuals showing reserved and private behaviour compared to other Asian cultures.</w:t>
      </w:r>
    </w:p>
    <w:p w:rsidR="77FDF377" w:rsidP="74E42A03" w:rsidRDefault="77FDF377" w14:paraId="24E44E92" w14:textId="7C4D2428">
      <w:pPr>
        <w:spacing w:before="240" w:beforeAutospacing="off" w:after="240" w:afterAutospacing="off" w:line="360" w:lineRule="auto"/>
        <w:jc w:val="both"/>
        <w:rPr>
          <w:rFonts w:ascii="Arial" w:hAnsi="Arial" w:eastAsia="Arial" w:cs="Arial"/>
          <w:noProof w:val="0"/>
          <w:sz w:val="24"/>
          <w:szCs w:val="24"/>
          <w:lang w:val="en-GB"/>
        </w:rPr>
      </w:pPr>
      <w:r w:rsidRPr="74E42A03" w:rsidR="77FDF377">
        <w:rPr>
          <w:rFonts w:ascii="Arial" w:hAnsi="Arial" w:eastAsia="Arial" w:cs="Arial"/>
          <w:b w:val="1"/>
          <w:bCs w:val="1"/>
          <w:noProof w:val="0"/>
          <w:sz w:val="24"/>
          <w:szCs w:val="24"/>
          <w:lang w:val="en-GB"/>
        </w:rPr>
        <w:t>U</w:t>
      </w:r>
      <w:r w:rsidRPr="74E42A03" w:rsidR="2C4FCEC1">
        <w:rPr>
          <w:rFonts w:ascii="Arial" w:hAnsi="Arial" w:eastAsia="Arial" w:cs="Arial"/>
          <w:b w:val="1"/>
          <w:bCs w:val="1"/>
          <w:noProof w:val="0"/>
          <w:sz w:val="24"/>
          <w:szCs w:val="24"/>
          <w:lang w:val="en-GB"/>
        </w:rPr>
        <w:t>K</w:t>
      </w:r>
      <w:r w:rsidRPr="74E42A03" w:rsidR="6F5AF098">
        <w:rPr>
          <w:rFonts w:ascii="Arial" w:hAnsi="Arial" w:eastAsia="Arial" w:cs="Arial"/>
          <w:b w:val="1"/>
          <w:bCs w:val="1"/>
          <w:noProof w:val="0"/>
          <w:sz w:val="24"/>
          <w:szCs w:val="24"/>
          <w:lang w:val="en-GB"/>
        </w:rPr>
        <w:t xml:space="preserve"> -</w:t>
      </w:r>
      <w:r w:rsidRPr="74E42A03" w:rsidR="77FDF377">
        <w:rPr>
          <w:rFonts w:ascii="Arial" w:hAnsi="Arial" w:eastAsia="Arial" w:cs="Arial"/>
          <w:noProof w:val="0"/>
          <w:sz w:val="24"/>
          <w:szCs w:val="24"/>
          <w:lang w:val="en-GB"/>
        </w:rPr>
        <w:t xml:space="preserve"> </w:t>
      </w:r>
      <w:r w:rsidRPr="74E42A03" w:rsidR="77FDF377">
        <w:rPr>
          <w:rFonts w:ascii="Arial" w:hAnsi="Arial" w:eastAsia="Arial" w:cs="Arial"/>
          <w:noProof w:val="0"/>
          <w:sz w:val="24"/>
          <w:szCs w:val="24"/>
          <w:lang w:val="en-GB"/>
        </w:rPr>
        <w:t>It is a characteristic of British culture that children are encouraged early on to pursue self-fulfilment as well as a unique purpose in life. Therefore, in British culture, communication is more direct, with individuals more likely to share their personal views and preferences, often without much consideration for the harmony of the group.</w:t>
      </w:r>
    </w:p>
    <w:p w:rsidR="77FDF377" w:rsidP="74E42A03" w:rsidRDefault="77FDF377" w14:paraId="36B98E5B" w14:textId="6820A77F">
      <w:pPr>
        <w:spacing w:before="240" w:beforeAutospacing="off" w:after="240" w:afterAutospacing="off" w:line="360" w:lineRule="auto"/>
        <w:jc w:val="both"/>
        <w:rPr>
          <w:rFonts w:ascii="Arial" w:hAnsi="Arial" w:eastAsia="Arial" w:cs="Arial"/>
          <w:noProof w:val="0"/>
          <w:sz w:val="24"/>
          <w:szCs w:val="24"/>
          <w:lang w:val="en-GB"/>
        </w:rPr>
      </w:pPr>
      <w:r w:rsidRPr="74E42A03" w:rsidR="77FDF377">
        <w:rPr>
          <w:rFonts w:ascii="Arial" w:hAnsi="Arial" w:eastAsia="Arial" w:cs="Arial"/>
          <w:b w:val="1"/>
          <w:bCs w:val="1"/>
          <w:noProof w:val="0"/>
          <w:sz w:val="24"/>
          <w:szCs w:val="24"/>
          <w:lang w:val="en-GB"/>
        </w:rPr>
        <w:t>Impact on Communication</w:t>
      </w:r>
      <w:r w:rsidRPr="74E42A03" w:rsidR="77FDF377">
        <w:rPr>
          <w:rFonts w:ascii="Arial" w:hAnsi="Arial" w:eastAsia="Arial" w:cs="Arial"/>
          <w:noProof w:val="0"/>
          <w:sz w:val="24"/>
          <w:szCs w:val="24"/>
          <w:lang w:val="en-GB"/>
        </w:rPr>
        <w:t>: Japanese communication incorporates indirect language to avoid conflict and promote group harmony, while British communication is more individualistic and direct, with a greater emphasis on expressing personal viewpoints.</w:t>
      </w:r>
    </w:p>
    <w:p w:rsidR="08695F02" w:rsidP="74E42A03" w:rsidRDefault="08695F02" w14:paraId="4B5F04D8" w14:textId="5027565D">
      <w:pPr>
        <w:pStyle w:val="ListParagraph"/>
        <w:numPr>
          <w:ilvl w:val="0"/>
          <w:numId w:val="14"/>
        </w:numPr>
        <w:spacing w:before="240" w:beforeAutospacing="off" w:after="240" w:afterAutospacing="off" w:line="360" w:lineRule="auto"/>
        <w:jc w:val="both"/>
        <w:rPr>
          <w:rFonts w:ascii="Arial" w:hAnsi="Arial" w:eastAsia="Arial" w:cs="Arial"/>
          <w:b w:val="0"/>
          <w:bCs w:val="0"/>
          <w:noProof w:val="0"/>
          <w:sz w:val="28"/>
          <w:szCs w:val="28"/>
          <w:lang w:val="en-GB"/>
        </w:rPr>
      </w:pPr>
      <w:r w:rsidRPr="74E42A03" w:rsidR="08695F02">
        <w:rPr>
          <w:rFonts w:ascii="Arial" w:hAnsi="Arial" w:eastAsia="Arial" w:cs="Arial"/>
          <w:b w:val="0"/>
          <w:bCs w:val="0"/>
          <w:noProof w:val="0"/>
          <w:sz w:val="28"/>
          <w:szCs w:val="28"/>
          <w:lang w:val="en-GB"/>
        </w:rPr>
        <w:t>Masculinity / Femininity</w:t>
      </w:r>
    </w:p>
    <w:p w:rsidR="5358F5A6" w:rsidP="74E42A03" w:rsidRDefault="5358F5A6" w14:paraId="77B7D454" w14:textId="7AA75634">
      <w:pPr>
        <w:pStyle w:val="Normal"/>
        <w:spacing w:before="240" w:beforeAutospacing="off" w:after="240" w:afterAutospacing="off" w:line="360" w:lineRule="auto"/>
        <w:ind w:left="0"/>
        <w:jc w:val="both"/>
        <w:rPr>
          <w:rFonts w:ascii="Arial" w:hAnsi="Arial" w:eastAsia="Arial" w:cs="Arial"/>
          <w:noProof w:val="0"/>
          <w:lang w:val="en-GB"/>
        </w:rPr>
      </w:pPr>
      <w:r w:rsidRPr="74E42A03" w:rsidR="5358F5A6">
        <w:rPr>
          <w:rFonts w:ascii="Arial" w:hAnsi="Arial" w:eastAsia="Arial" w:cs="Arial"/>
          <w:b w:val="1"/>
          <w:bCs w:val="1"/>
          <w:noProof w:val="0"/>
          <w:lang w:val="en-GB"/>
        </w:rPr>
        <w:t>Japan</w:t>
      </w:r>
      <w:r w:rsidRPr="74E42A03" w:rsidR="0875BF2F">
        <w:rPr>
          <w:rFonts w:ascii="Arial" w:hAnsi="Arial" w:eastAsia="Arial" w:cs="Arial"/>
          <w:b w:val="1"/>
          <w:bCs w:val="1"/>
          <w:noProof w:val="0"/>
          <w:lang w:val="en-GB"/>
        </w:rPr>
        <w:t xml:space="preserve"> -</w:t>
      </w:r>
      <w:r w:rsidRPr="74E42A03" w:rsidR="5358F5A6">
        <w:rPr>
          <w:rFonts w:ascii="Arial" w:hAnsi="Arial" w:eastAsia="Arial" w:cs="Arial"/>
          <w:noProof w:val="0"/>
          <w:lang w:val="en-GB"/>
        </w:rPr>
        <w:t xml:space="preserve"> </w:t>
      </w:r>
      <w:r w:rsidRPr="74E42A03" w:rsidR="5358F5A6">
        <w:rPr>
          <w:rFonts w:ascii="Arial" w:hAnsi="Arial" w:eastAsia="Arial" w:cs="Arial"/>
          <w:noProof w:val="0"/>
          <w:lang w:val="en-GB"/>
        </w:rPr>
        <w:t xml:space="preserve">This is reflected not through individual assertiveness but rather through intense competition among groups, a trait fostered from an early age. Japanese people value excellence and precision, </w:t>
      </w:r>
      <w:r w:rsidRPr="74E42A03" w:rsidR="5358F5A6">
        <w:rPr>
          <w:rFonts w:ascii="Arial" w:hAnsi="Arial" w:eastAsia="Arial" w:cs="Arial"/>
          <w:noProof w:val="0"/>
          <w:lang w:val="en-GB"/>
        </w:rPr>
        <w:t>evident</w:t>
      </w:r>
      <w:r w:rsidRPr="74E42A03" w:rsidR="5358F5A6">
        <w:rPr>
          <w:rFonts w:ascii="Arial" w:hAnsi="Arial" w:eastAsia="Arial" w:cs="Arial"/>
          <w:noProof w:val="0"/>
          <w:lang w:val="en-GB"/>
        </w:rPr>
        <w:t xml:space="preserve"> in their renowned artisanry, service standards, and meticulous attention to detail in daily life. The commitment to work, often seen in a culture of long working hours, also reflects this decisive drive.</w:t>
      </w:r>
    </w:p>
    <w:p w:rsidR="5358F5A6" w:rsidP="74E42A03" w:rsidRDefault="5358F5A6" w14:paraId="3771E083" w14:textId="04D3AE3E">
      <w:pPr>
        <w:pStyle w:val="Normal"/>
        <w:spacing w:before="240" w:beforeAutospacing="off" w:after="240" w:afterAutospacing="off" w:line="360" w:lineRule="auto"/>
        <w:ind w:left="0"/>
        <w:jc w:val="both"/>
        <w:rPr>
          <w:rFonts w:ascii="Arial" w:hAnsi="Arial" w:eastAsia="Arial" w:cs="Arial"/>
          <w:noProof w:val="0"/>
          <w:lang w:val="en-GB"/>
        </w:rPr>
      </w:pPr>
      <w:r w:rsidRPr="74E42A03" w:rsidR="5358F5A6">
        <w:rPr>
          <w:rFonts w:ascii="Arial" w:hAnsi="Arial" w:eastAsia="Arial" w:cs="Arial"/>
          <w:b w:val="1"/>
          <w:bCs w:val="1"/>
          <w:noProof w:val="0"/>
          <w:lang w:val="en-GB"/>
        </w:rPr>
        <w:t>U</w:t>
      </w:r>
      <w:r w:rsidRPr="74E42A03" w:rsidR="20FFEA48">
        <w:rPr>
          <w:rFonts w:ascii="Arial" w:hAnsi="Arial" w:eastAsia="Arial" w:cs="Arial"/>
          <w:b w:val="1"/>
          <w:bCs w:val="1"/>
          <w:noProof w:val="0"/>
          <w:lang w:val="en-GB"/>
        </w:rPr>
        <w:t>K</w:t>
      </w:r>
      <w:r w:rsidRPr="74E42A03" w:rsidR="59B9C34B">
        <w:rPr>
          <w:rFonts w:ascii="Arial" w:hAnsi="Arial" w:eastAsia="Arial" w:cs="Arial"/>
          <w:b w:val="1"/>
          <w:bCs w:val="1"/>
          <w:noProof w:val="0"/>
          <w:lang w:val="en-GB"/>
        </w:rPr>
        <w:t xml:space="preserve"> </w:t>
      </w:r>
      <w:r w:rsidRPr="74E42A03" w:rsidR="59B9C34B">
        <w:rPr>
          <w:rFonts w:ascii="Arial" w:hAnsi="Arial" w:eastAsia="Arial" w:cs="Arial"/>
          <w:b w:val="1"/>
          <w:bCs w:val="1"/>
          <w:noProof w:val="0"/>
          <w:lang w:val="en-GB"/>
        </w:rPr>
        <w:t xml:space="preserve">- </w:t>
      </w:r>
      <w:r w:rsidRPr="74E42A03" w:rsidR="18A27215">
        <w:rPr>
          <w:rFonts w:ascii="Arial" w:hAnsi="Arial" w:eastAsia="Arial" w:cs="Arial"/>
          <w:noProof w:val="0"/>
          <w:lang w:val="en-GB"/>
        </w:rPr>
        <w:t>Masculinity</w:t>
      </w:r>
      <w:r w:rsidRPr="74E42A03" w:rsidR="5358F5A6">
        <w:rPr>
          <w:rFonts w:ascii="Arial" w:hAnsi="Arial" w:eastAsia="Arial" w:cs="Arial"/>
          <w:noProof w:val="0"/>
          <w:lang w:val="en-GB"/>
        </w:rPr>
        <w:t xml:space="preserve"> is also a prominent cultural feature, with a strong orientation toward achievement and performance. However, British communication style often includes modesty and understatement, which can create a contrast between this reserved demeanour and the underlying drive for success. Foreigners may find it challenging to interpret British ambition, as success-driven values are often communicated indirectly.</w:t>
      </w:r>
    </w:p>
    <w:p w:rsidR="5358F5A6" w:rsidP="74E42A03" w:rsidRDefault="5358F5A6" w14:paraId="6BC2D927" w14:textId="2A8A7AE3">
      <w:pPr>
        <w:pStyle w:val="Normal"/>
        <w:spacing w:before="240" w:beforeAutospacing="off" w:after="240" w:afterAutospacing="off" w:line="360" w:lineRule="auto"/>
        <w:ind w:left="0"/>
        <w:rPr>
          <w:rFonts w:ascii="Arial" w:hAnsi="Arial" w:eastAsia="Arial" w:cs="Arial"/>
          <w:noProof w:val="0"/>
          <w:lang w:val="en-GB"/>
        </w:rPr>
      </w:pPr>
      <w:r w:rsidRPr="74E42A03" w:rsidR="5358F5A6">
        <w:rPr>
          <w:rFonts w:ascii="Arial" w:hAnsi="Arial" w:eastAsia="Arial" w:cs="Arial"/>
          <w:b w:val="1"/>
          <w:bCs w:val="1"/>
          <w:noProof w:val="0"/>
          <w:lang w:val="en-GB"/>
        </w:rPr>
        <w:t>Impact on Communication</w:t>
      </w:r>
      <w:r w:rsidRPr="74E42A03" w:rsidR="5358F5A6">
        <w:rPr>
          <w:rFonts w:ascii="Arial" w:hAnsi="Arial" w:eastAsia="Arial" w:cs="Arial"/>
          <w:noProof w:val="0"/>
          <w:lang w:val="en-GB"/>
        </w:rPr>
        <w:t xml:space="preserve">: The Japanese and British cultures both use goal-oriented communication </w:t>
      </w:r>
      <w:r w:rsidRPr="74E42A03" w:rsidR="276CB0DB">
        <w:rPr>
          <w:rFonts w:ascii="Arial" w:hAnsi="Arial" w:eastAsia="Arial" w:cs="Arial"/>
          <w:noProof w:val="0"/>
          <w:lang w:val="en-GB"/>
        </w:rPr>
        <w:t>styles;</w:t>
      </w:r>
      <w:r w:rsidRPr="74E42A03" w:rsidR="5358F5A6">
        <w:rPr>
          <w:rFonts w:ascii="Arial" w:hAnsi="Arial" w:eastAsia="Arial" w:cs="Arial"/>
          <w:noProof w:val="0"/>
          <w:lang w:val="en-GB"/>
        </w:rPr>
        <w:t xml:space="preserve"> </w:t>
      </w:r>
      <w:r w:rsidRPr="74E42A03" w:rsidR="5E34E78F">
        <w:rPr>
          <w:rFonts w:ascii="Arial" w:hAnsi="Arial" w:eastAsia="Arial" w:cs="Arial"/>
          <w:noProof w:val="0"/>
          <w:lang w:val="en-GB"/>
        </w:rPr>
        <w:t>however,</w:t>
      </w:r>
      <w:r w:rsidRPr="74E42A03" w:rsidR="5358F5A6">
        <w:rPr>
          <w:rFonts w:ascii="Arial" w:hAnsi="Arial" w:eastAsia="Arial" w:cs="Arial"/>
          <w:noProof w:val="0"/>
          <w:lang w:val="en-GB"/>
        </w:rPr>
        <w:t xml:space="preserve"> the Japanese are more formal and intense while the British prefer a balance between competition and politeness.</w:t>
      </w:r>
    </w:p>
    <w:p w:rsidR="282F0F27" w:rsidP="74E42A03" w:rsidRDefault="282F0F27" w14:paraId="415E33DA" w14:textId="364354E8">
      <w:pPr>
        <w:pStyle w:val="ListParagraph"/>
        <w:numPr>
          <w:ilvl w:val="0"/>
          <w:numId w:val="14"/>
        </w:numPr>
        <w:spacing w:before="240" w:beforeAutospacing="off" w:after="240" w:afterAutospacing="off" w:line="360" w:lineRule="auto"/>
        <w:jc w:val="both"/>
        <w:rPr>
          <w:rFonts w:ascii="Arial" w:hAnsi="Arial" w:eastAsia="Arial" w:cs="Arial"/>
          <w:noProof w:val="0"/>
          <w:sz w:val="28"/>
          <w:szCs w:val="28"/>
          <w:lang w:val="en-GB"/>
        </w:rPr>
      </w:pPr>
      <w:r w:rsidRPr="74E42A03" w:rsidR="282F0F27">
        <w:rPr>
          <w:rFonts w:ascii="Arial" w:hAnsi="Arial" w:eastAsia="Arial" w:cs="Arial"/>
          <w:noProof w:val="0"/>
          <w:sz w:val="28"/>
          <w:szCs w:val="28"/>
          <w:lang w:val="en-GB"/>
        </w:rPr>
        <w:t>Uncertainty</w:t>
      </w:r>
      <w:r w:rsidRPr="74E42A03" w:rsidR="282F0F27">
        <w:rPr>
          <w:rFonts w:ascii="Arial" w:hAnsi="Arial" w:eastAsia="Arial" w:cs="Arial"/>
          <w:noProof w:val="0"/>
          <w:sz w:val="28"/>
          <w:szCs w:val="28"/>
          <w:lang w:val="en-GB"/>
        </w:rPr>
        <w:t xml:space="preserve"> </w:t>
      </w:r>
      <w:r w:rsidRPr="74E42A03" w:rsidR="282F0F27">
        <w:rPr>
          <w:rFonts w:ascii="Arial" w:hAnsi="Arial" w:eastAsia="Arial" w:cs="Arial"/>
          <w:noProof w:val="0"/>
          <w:sz w:val="28"/>
          <w:szCs w:val="28"/>
          <w:lang w:val="en-GB"/>
        </w:rPr>
        <w:t>Avoidance</w:t>
      </w:r>
    </w:p>
    <w:p w:rsidR="3A72DE7B" w:rsidP="74E42A03" w:rsidRDefault="3A72DE7B" w14:paraId="5A776F47" w14:textId="44894ED1">
      <w:pPr>
        <w:spacing w:before="240" w:beforeAutospacing="off" w:after="240" w:afterAutospacing="off" w:line="360" w:lineRule="auto"/>
        <w:jc w:val="both"/>
        <w:rPr>
          <w:rFonts w:ascii="Arial" w:hAnsi="Arial" w:eastAsia="Arial" w:cs="Arial"/>
          <w:noProof w:val="0"/>
          <w:sz w:val="24"/>
          <w:szCs w:val="24"/>
          <w:lang w:val="en-GB"/>
        </w:rPr>
      </w:pPr>
      <w:r w:rsidRPr="74E42A03" w:rsidR="3A72DE7B">
        <w:rPr>
          <w:rFonts w:ascii="Arial" w:hAnsi="Arial" w:eastAsia="Arial" w:cs="Arial"/>
          <w:b w:val="1"/>
          <w:bCs w:val="1"/>
          <w:noProof w:val="0"/>
          <w:sz w:val="24"/>
          <w:szCs w:val="24"/>
          <w:lang w:val="en-GB"/>
        </w:rPr>
        <w:t>Japan</w:t>
      </w:r>
      <w:r w:rsidRPr="74E42A03" w:rsidR="277A80C3">
        <w:rPr>
          <w:rFonts w:ascii="Arial" w:hAnsi="Arial" w:eastAsia="Arial" w:cs="Arial"/>
          <w:noProof w:val="0"/>
          <w:sz w:val="24"/>
          <w:szCs w:val="24"/>
          <w:lang w:val="en-GB"/>
        </w:rPr>
        <w:t xml:space="preserve"> – </w:t>
      </w:r>
      <w:r w:rsidRPr="74E42A03" w:rsidR="04F7A47C">
        <w:rPr>
          <w:rFonts w:ascii="Arial" w:hAnsi="Arial" w:eastAsia="Arial" w:cs="Arial"/>
          <w:noProof w:val="0"/>
          <w:sz w:val="24"/>
          <w:szCs w:val="24"/>
          <w:lang w:val="en-GB"/>
        </w:rPr>
        <w:t xml:space="preserve">It </w:t>
      </w:r>
      <w:r w:rsidRPr="74E42A03" w:rsidR="3A72DE7B">
        <w:rPr>
          <w:rFonts w:ascii="Arial" w:hAnsi="Arial" w:eastAsia="Arial" w:cs="Arial"/>
          <w:noProof w:val="0"/>
          <w:sz w:val="24"/>
          <w:szCs w:val="24"/>
          <w:lang w:val="en-GB"/>
        </w:rPr>
        <w:t xml:space="preserve">is extensively prepared in all aspects of life due to its exposure to natural disasters like earthquakes and tsunamis. A multitude of rituals and ceremonies assure stability and structure in Japanese society, which values predictability. Whether </w:t>
      </w:r>
      <w:r w:rsidRPr="74E42A03" w:rsidR="520A42C9">
        <w:rPr>
          <w:rFonts w:ascii="Arial" w:hAnsi="Arial" w:eastAsia="Arial" w:cs="Arial"/>
          <w:noProof w:val="0"/>
          <w:sz w:val="24"/>
          <w:szCs w:val="24"/>
          <w:lang w:val="en-GB"/>
        </w:rPr>
        <w:t>it is</w:t>
      </w:r>
      <w:r w:rsidRPr="74E42A03" w:rsidR="3A72DE7B">
        <w:rPr>
          <w:rFonts w:ascii="Arial" w:hAnsi="Arial" w:eastAsia="Arial" w:cs="Arial"/>
          <w:noProof w:val="0"/>
          <w:sz w:val="24"/>
          <w:szCs w:val="24"/>
          <w:lang w:val="en-GB"/>
        </w:rPr>
        <w:t xml:space="preserve"> etiquette for social gatherings or risk assessments at work, Japanese culture prioriti</w:t>
      </w:r>
      <w:r w:rsidRPr="74E42A03" w:rsidR="6B042407">
        <w:rPr>
          <w:rFonts w:ascii="Arial" w:hAnsi="Arial" w:eastAsia="Arial" w:cs="Arial"/>
          <w:noProof w:val="0"/>
          <w:sz w:val="24"/>
          <w:szCs w:val="24"/>
          <w:lang w:val="en-GB"/>
        </w:rPr>
        <w:t>s</w:t>
      </w:r>
      <w:r w:rsidRPr="74E42A03" w:rsidR="3A72DE7B">
        <w:rPr>
          <w:rFonts w:ascii="Arial" w:hAnsi="Arial" w:eastAsia="Arial" w:cs="Arial"/>
          <w:noProof w:val="0"/>
          <w:sz w:val="24"/>
          <w:szCs w:val="24"/>
          <w:lang w:val="en-GB"/>
        </w:rPr>
        <w:t>es minimi</w:t>
      </w:r>
      <w:r w:rsidRPr="74E42A03" w:rsidR="18248282">
        <w:rPr>
          <w:rFonts w:ascii="Arial" w:hAnsi="Arial" w:eastAsia="Arial" w:cs="Arial"/>
          <w:noProof w:val="0"/>
          <w:sz w:val="24"/>
          <w:szCs w:val="24"/>
          <w:lang w:val="en-GB"/>
        </w:rPr>
        <w:t>s</w:t>
      </w:r>
      <w:r w:rsidRPr="74E42A03" w:rsidR="3A72DE7B">
        <w:rPr>
          <w:rFonts w:ascii="Arial" w:hAnsi="Arial" w:eastAsia="Arial" w:cs="Arial"/>
          <w:noProof w:val="0"/>
          <w:sz w:val="24"/>
          <w:szCs w:val="24"/>
          <w:lang w:val="en-GB"/>
        </w:rPr>
        <w:t xml:space="preserve">ing unpredictability. Change and innovation can be difficult in corporate settings due to thorough evaluation of decisions. </w:t>
      </w:r>
    </w:p>
    <w:p w:rsidR="3A72DE7B" w:rsidP="74E42A03" w:rsidRDefault="3A72DE7B" w14:paraId="68331122" w14:textId="09CDDF5C">
      <w:pPr>
        <w:spacing w:before="240" w:beforeAutospacing="off" w:after="240" w:afterAutospacing="off" w:line="360" w:lineRule="auto"/>
        <w:jc w:val="both"/>
        <w:rPr>
          <w:rFonts w:ascii="Arial" w:hAnsi="Arial" w:eastAsia="Arial" w:cs="Arial"/>
          <w:noProof w:val="0"/>
          <w:sz w:val="24"/>
          <w:szCs w:val="24"/>
          <w:lang w:val="en-GB"/>
        </w:rPr>
      </w:pPr>
      <w:r w:rsidRPr="74E42A03" w:rsidR="3A72DE7B">
        <w:rPr>
          <w:rFonts w:ascii="Arial" w:hAnsi="Arial" w:eastAsia="Arial" w:cs="Arial"/>
          <w:b w:val="1"/>
          <w:bCs w:val="1"/>
          <w:noProof w:val="0"/>
          <w:sz w:val="24"/>
          <w:szCs w:val="24"/>
          <w:lang w:val="en-GB"/>
        </w:rPr>
        <w:t>U</w:t>
      </w:r>
      <w:r w:rsidRPr="74E42A03" w:rsidR="63ECCCC2">
        <w:rPr>
          <w:rFonts w:ascii="Arial" w:hAnsi="Arial" w:eastAsia="Arial" w:cs="Arial"/>
          <w:b w:val="1"/>
          <w:bCs w:val="1"/>
          <w:noProof w:val="0"/>
          <w:sz w:val="24"/>
          <w:szCs w:val="24"/>
          <w:lang w:val="en-GB"/>
        </w:rPr>
        <w:t>K</w:t>
      </w:r>
      <w:r w:rsidRPr="74E42A03" w:rsidR="0097C5C1">
        <w:rPr>
          <w:rFonts w:ascii="Arial" w:hAnsi="Arial" w:eastAsia="Arial" w:cs="Arial"/>
          <w:b w:val="1"/>
          <w:bCs w:val="1"/>
          <w:noProof w:val="0"/>
          <w:sz w:val="24"/>
          <w:szCs w:val="24"/>
          <w:lang w:val="en-GB"/>
        </w:rPr>
        <w:t xml:space="preserve"> </w:t>
      </w:r>
      <w:r w:rsidRPr="74E42A03" w:rsidR="0097C5C1">
        <w:rPr>
          <w:rFonts w:ascii="Arial" w:hAnsi="Arial" w:eastAsia="Arial" w:cs="Arial"/>
          <w:b w:val="0"/>
          <w:bCs w:val="0"/>
          <w:noProof w:val="0"/>
          <w:sz w:val="24"/>
          <w:szCs w:val="24"/>
          <w:lang w:val="en-GB"/>
        </w:rPr>
        <w:t xml:space="preserve">- </w:t>
      </w:r>
      <w:r w:rsidRPr="74E42A03" w:rsidR="2DBFF36B">
        <w:rPr>
          <w:rFonts w:ascii="Arial" w:hAnsi="Arial" w:eastAsia="Arial" w:cs="Arial"/>
          <w:noProof w:val="0"/>
          <w:sz w:val="24"/>
          <w:szCs w:val="24"/>
          <w:lang w:val="en-GB"/>
        </w:rPr>
        <w:t>This</w:t>
      </w:r>
      <w:r w:rsidRPr="74E42A03" w:rsidR="3A72DE7B">
        <w:rPr>
          <w:rFonts w:ascii="Arial" w:hAnsi="Arial" w:eastAsia="Arial" w:cs="Arial"/>
          <w:noProof w:val="0"/>
          <w:sz w:val="24"/>
          <w:szCs w:val="24"/>
          <w:lang w:val="en-GB"/>
        </w:rPr>
        <w:t xml:space="preserve"> </w:t>
      </w:r>
      <w:r w:rsidRPr="74E42A03" w:rsidR="3A72DE7B">
        <w:rPr>
          <w:rFonts w:ascii="Arial" w:hAnsi="Arial" w:eastAsia="Arial" w:cs="Arial"/>
          <w:noProof w:val="0"/>
          <w:sz w:val="24"/>
          <w:szCs w:val="24"/>
          <w:lang w:val="en-GB"/>
        </w:rPr>
        <w:t>indicat</w:t>
      </w:r>
      <w:r w:rsidRPr="74E42A03" w:rsidR="79196298">
        <w:rPr>
          <w:rFonts w:ascii="Arial" w:hAnsi="Arial" w:eastAsia="Arial" w:cs="Arial"/>
          <w:noProof w:val="0"/>
          <w:sz w:val="24"/>
          <w:szCs w:val="24"/>
          <w:lang w:val="en-GB"/>
        </w:rPr>
        <w:t>es</w:t>
      </w:r>
      <w:r w:rsidRPr="74E42A03" w:rsidR="3A72DE7B">
        <w:rPr>
          <w:rFonts w:ascii="Arial" w:hAnsi="Arial" w:eastAsia="Arial" w:cs="Arial"/>
          <w:noProof w:val="0"/>
          <w:sz w:val="24"/>
          <w:szCs w:val="24"/>
          <w:lang w:val="en-GB"/>
        </w:rPr>
        <w:t xml:space="preserve"> flexibility in dealing with change and uncertainty. With few societal rules, but a strong adherence to those that do exist (like the value of fair play seen in queuing), British culture embraces spontaneity and values innovation. Dynamic industries like advertising, marketing, and finance value </w:t>
      </w:r>
      <w:r w:rsidRPr="74E42A03" w:rsidR="0C746E92">
        <w:rPr>
          <w:rFonts w:ascii="Arial" w:hAnsi="Arial" w:eastAsia="Arial" w:cs="Arial"/>
          <w:noProof w:val="0"/>
          <w:sz w:val="24"/>
          <w:szCs w:val="24"/>
          <w:lang w:val="en-GB"/>
        </w:rPr>
        <w:t>innovative ideas</w:t>
      </w:r>
      <w:r w:rsidRPr="74E42A03" w:rsidR="3A72DE7B">
        <w:rPr>
          <w:rFonts w:ascii="Arial" w:hAnsi="Arial" w:eastAsia="Arial" w:cs="Arial"/>
          <w:noProof w:val="0"/>
          <w:sz w:val="24"/>
          <w:szCs w:val="24"/>
          <w:lang w:val="en-GB"/>
        </w:rPr>
        <w:t xml:space="preserve"> and are open to change.</w:t>
      </w:r>
    </w:p>
    <w:p w:rsidR="7B4B23F6" w:rsidP="74E42A03" w:rsidRDefault="7B4B23F6" w14:paraId="2B452BDB" w14:textId="596FA835">
      <w:pPr>
        <w:pStyle w:val="Normal"/>
        <w:spacing w:before="240" w:beforeAutospacing="off" w:after="240" w:afterAutospacing="off" w:line="360" w:lineRule="auto"/>
        <w:jc w:val="both"/>
        <w:rPr>
          <w:rFonts w:ascii="Arial" w:hAnsi="Arial" w:eastAsia="Arial" w:cs="Arial"/>
          <w:b w:val="0"/>
          <w:bCs w:val="0"/>
          <w:noProof w:val="0"/>
          <w:sz w:val="24"/>
          <w:szCs w:val="24"/>
          <w:lang w:val="en-GB"/>
        </w:rPr>
      </w:pPr>
      <w:r w:rsidRPr="74E42A03" w:rsidR="7B4B23F6">
        <w:rPr>
          <w:rFonts w:ascii="Arial" w:hAnsi="Arial" w:eastAsia="Arial" w:cs="Arial"/>
          <w:b w:val="1"/>
          <w:bCs w:val="1"/>
          <w:noProof w:val="0"/>
          <w:lang w:val="en-GB"/>
        </w:rPr>
        <w:t>Impact on Communication</w:t>
      </w:r>
      <w:r w:rsidRPr="74E42A03" w:rsidR="7B4B23F6">
        <w:rPr>
          <w:rFonts w:ascii="Arial" w:hAnsi="Arial" w:eastAsia="Arial" w:cs="Arial"/>
          <w:noProof w:val="0"/>
          <w:lang w:val="en-GB"/>
        </w:rPr>
        <w:t>:</w:t>
      </w:r>
      <w:r w:rsidRPr="74E42A03" w:rsidR="7B4B23F6">
        <w:rPr>
          <w:rFonts w:ascii="Arial" w:hAnsi="Arial" w:eastAsia="Arial" w:cs="Arial"/>
          <w:b w:val="0"/>
          <w:bCs w:val="0"/>
          <w:noProof w:val="0"/>
          <w:sz w:val="24"/>
          <w:szCs w:val="24"/>
          <w:lang w:val="en-GB"/>
        </w:rPr>
        <w:t xml:space="preserve"> A Japanese communication style is structured and precise to reduce ambiguity, </w:t>
      </w:r>
      <w:r w:rsidRPr="74E42A03" w:rsidR="7B4B23F6">
        <w:rPr>
          <w:rFonts w:ascii="Arial" w:hAnsi="Arial" w:eastAsia="Arial" w:cs="Arial"/>
          <w:b w:val="0"/>
          <w:bCs w:val="0"/>
          <w:noProof w:val="0"/>
          <w:sz w:val="24"/>
          <w:szCs w:val="24"/>
          <w:lang w:val="en-GB"/>
        </w:rPr>
        <w:t>whereas</w:t>
      </w:r>
      <w:r w:rsidRPr="74E42A03" w:rsidR="7B4B23F6">
        <w:rPr>
          <w:rFonts w:ascii="Arial" w:hAnsi="Arial" w:eastAsia="Arial" w:cs="Arial"/>
          <w:b w:val="0"/>
          <w:bCs w:val="0"/>
          <w:noProof w:val="0"/>
          <w:sz w:val="24"/>
          <w:szCs w:val="24"/>
          <w:lang w:val="en-GB"/>
        </w:rPr>
        <w:t xml:space="preserve"> British communication is more flexible, using humour</w:t>
      </w:r>
      <w:r w:rsidRPr="74E42A03" w:rsidR="7B4B23F6">
        <w:rPr>
          <w:rFonts w:ascii="Arial" w:hAnsi="Arial" w:eastAsia="Arial" w:cs="Arial"/>
          <w:b w:val="0"/>
          <w:bCs w:val="0"/>
          <w:noProof w:val="0"/>
          <w:sz w:val="24"/>
          <w:szCs w:val="24"/>
          <w:lang w:val="en-GB"/>
        </w:rPr>
        <w:t xml:space="preserve"> and indirectness, which can sometimes be confusing to nonnative speakers.</w:t>
      </w:r>
    </w:p>
    <w:p w:rsidR="23C96248" w:rsidP="74E42A03" w:rsidRDefault="23C96248" w14:paraId="09AFA58B" w14:textId="60B8AABF">
      <w:pPr>
        <w:pStyle w:val="ListParagraph"/>
        <w:numPr>
          <w:ilvl w:val="0"/>
          <w:numId w:val="15"/>
        </w:numPr>
        <w:spacing w:before="240" w:beforeAutospacing="off" w:after="240" w:afterAutospacing="off" w:line="360" w:lineRule="auto"/>
        <w:jc w:val="both"/>
        <w:rPr>
          <w:rFonts w:ascii="Arial" w:hAnsi="Arial" w:eastAsia="Arial" w:cs="Arial"/>
          <w:noProof w:val="0"/>
          <w:sz w:val="28"/>
          <w:szCs w:val="28"/>
          <w:lang w:val="en-GB"/>
        </w:rPr>
      </w:pPr>
      <w:r w:rsidRPr="74E42A03" w:rsidR="23C96248">
        <w:rPr>
          <w:rFonts w:ascii="Arial" w:hAnsi="Arial" w:eastAsia="Arial" w:cs="Arial"/>
          <w:noProof w:val="0"/>
          <w:sz w:val="28"/>
          <w:szCs w:val="28"/>
          <w:lang w:val="en-GB"/>
        </w:rPr>
        <w:t>Long Term Orientation</w:t>
      </w:r>
    </w:p>
    <w:p w:rsidR="23C96248" w:rsidP="74E42A03" w:rsidRDefault="23C96248" w14:paraId="4BF518D8" w14:textId="3BBA73A5">
      <w:pPr>
        <w:spacing w:before="240" w:beforeAutospacing="off" w:after="240" w:afterAutospacing="off" w:line="360" w:lineRule="auto"/>
        <w:jc w:val="both"/>
        <w:rPr>
          <w:rFonts w:ascii="Arial" w:hAnsi="Arial" w:eastAsia="Arial" w:cs="Arial"/>
          <w:noProof w:val="0"/>
          <w:sz w:val="24"/>
          <w:szCs w:val="24"/>
          <w:lang w:val="en-GB"/>
        </w:rPr>
      </w:pPr>
      <w:r w:rsidRPr="74E42A03" w:rsidR="23C96248">
        <w:rPr>
          <w:rFonts w:ascii="Arial" w:hAnsi="Arial" w:eastAsia="Arial" w:cs="Arial"/>
          <w:b w:val="1"/>
          <w:bCs w:val="1"/>
          <w:noProof w:val="0"/>
          <w:sz w:val="24"/>
          <w:szCs w:val="24"/>
          <w:lang w:val="en-GB"/>
        </w:rPr>
        <w:t>Japan</w:t>
      </w:r>
      <w:r w:rsidRPr="74E42A03" w:rsidR="04E317A7">
        <w:rPr>
          <w:rFonts w:ascii="Arial" w:hAnsi="Arial" w:eastAsia="Arial" w:cs="Arial"/>
          <w:b w:val="1"/>
          <w:bCs w:val="1"/>
          <w:noProof w:val="0"/>
          <w:sz w:val="24"/>
          <w:szCs w:val="24"/>
          <w:lang w:val="en-GB"/>
        </w:rPr>
        <w:t xml:space="preserve"> </w:t>
      </w:r>
      <w:r w:rsidRPr="74E42A03" w:rsidR="04E317A7">
        <w:rPr>
          <w:rFonts w:ascii="Arial" w:hAnsi="Arial" w:eastAsia="Arial" w:cs="Arial"/>
          <w:b w:val="0"/>
          <w:bCs w:val="0"/>
          <w:noProof w:val="0"/>
          <w:sz w:val="24"/>
          <w:szCs w:val="24"/>
          <w:lang w:val="en-GB"/>
        </w:rPr>
        <w:t>–</w:t>
      </w:r>
      <w:r w:rsidRPr="74E42A03" w:rsidR="23C96248">
        <w:rPr>
          <w:rFonts w:ascii="Arial" w:hAnsi="Arial" w:eastAsia="Arial" w:cs="Arial"/>
          <w:noProof w:val="0"/>
          <w:sz w:val="24"/>
          <w:szCs w:val="24"/>
          <w:lang w:val="en-GB"/>
        </w:rPr>
        <w:t xml:space="preserve"> The Japanese view life as a part of a much larger historical </w:t>
      </w:r>
      <w:r w:rsidRPr="74E42A03" w:rsidR="24D74285">
        <w:rPr>
          <w:rFonts w:ascii="Arial" w:hAnsi="Arial" w:eastAsia="Arial" w:cs="Arial"/>
          <w:noProof w:val="0"/>
          <w:sz w:val="24"/>
          <w:szCs w:val="24"/>
          <w:lang w:val="en-GB"/>
        </w:rPr>
        <w:t>continuum and</w:t>
      </w:r>
      <w:r w:rsidRPr="74E42A03" w:rsidR="23C96248">
        <w:rPr>
          <w:rFonts w:ascii="Arial" w:hAnsi="Arial" w:eastAsia="Arial" w:cs="Arial"/>
          <w:noProof w:val="0"/>
          <w:sz w:val="24"/>
          <w:szCs w:val="24"/>
          <w:lang w:val="en-GB"/>
        </w:rPr>
        <w:t xml:space="preserve"> thus cultivate patience and perseverance. Instead of religious beliefs, Japanese society prioriti</w:t>
      </w:r>
      <w:r w:rsidRPr="74E42A03" w:rsidR="0434FB12">
        <w:rPr>
          <w:rFonts w:ascii="Arial" w:hAnsi="Arial" w:eastAsia="Arial" w:cs="Arial"/>
          <w:noProof w:val="0"/>
          <w:sz w:val="24"/>
          <w:szCs w:val="24"/>
          <w:lang w:val="en-GB"/>
        </w:rPr>
        <w:t>s</w:t>
      </w:r>
      <w:r w:rsidRPr="74E42A03" w:rsidR="23C96248">
        <w:rPr>
          <w:rFonts w:ascii="Arial" w:hAnsi="Arial" w:eastAsia="Arial" w:cs="Arial"/>
          <w:noProof w:val="0"/>
          <w:sz w:val="24"/>
          <w:szCs w:val="24"/>
          <w:lang w:val="en-GB"/>
        </w:rPr>
        <w:t xml:space="preserve">es long-term goals over immediate gains. As </w:t>
      </w:r>
      <w:r w:rsidRPr="74E42A03" w:rsidR="23C96248">
        <w:rPr>
          <w:rFonts w:ascii="Arial" w:hAnsi="Arial" w:eastAsia="Arial" w:cs="Arial"/>
          <w:noProof w:val="0"/>
          <w:sz w:val="24"/>
          <w:szCs w:val="24"/>
          <w:lang w:val="en-GB"/>
        </w:rPr>
        <w:t>evidenced</w:t>
      </w:r>
      <w:r w:rsidRPr="74E42A03" w:rsidR="23C96248">
        <w:rPr>
          <w:rFonts w:ascii="Arial" w:hAnsi="Arial" w:eastAsia="Arial" w:cs="Arial"/>
          <w:noProof w:val="0"/>
          <w:sz w:val="24"/>
          <w:szCs w:val="24"/>
          <w:lang w:val="en-GB"/>
        </w:rPr>
        <w:t xml:space="preserve"> in Japanese business, companies focus on sustainable growth, invest heavily in research and development, and emphasi</w:t>
      </w:r>
      <w:r w:rsidRPr="74E42A03" w:rsidR="1D2F0588">
        <w:rPr>
          <w:rFonts w:ascii="Arial" w:hAnsi="Arial" w:eastAsia="Arial" w:cs="Arial"/>
          <w:noProof w:val="0"/>
          <w:sz w:val="24"/>
          <w:szCs w:val="24"/>
          <w:lang w:val="en-GB"/>
        </w:rPr>
        <w:t>s</w:t>
      </w:r>
      <w:r w:rsidRPr="74E42A03" w:rsidR="23C96248">
        <w:rPr>
          <w:rFonts w:ascii="Arial" w:hAnsi="Arial" w:eastAsia="Arial" w:cs="Arial"/>
          <w:noProof w:val="0"/>
          <w:sz w:val="24"/>
          <w:szCs w:val="24"/>
          <w:lang w:val="en-GB"/>
        </w:rPr>
        <w:t>e steady market share over quarterly profits.</w:t>
      </w:r>
    </w:p>
    <w:p w:rsidR="5D2AAD1D" w:rsidP="74E42A03" w:rsidRDefault="5D2AAD1D" w14:paraId="00EA23AB" w14:textId="6C33255C">
      <w:pPr>
        <w:spacing w:before="240" w:beforeAutospacing="off" w:after="240" w:afterAutospacing="off" w:line="360" w:lineRule="auto"/>
        <w:jc w:val="both"/>
        <w:rPr>
          <w:rFonts w:ascii="Arial" w:hAnsi="Arial" w:eastAsia="Arial" w:cs="Arial"/>
          <w:noProof w:val="0"/>
          <w:sz w:val="24"/>
          <w:szCs w:val="24"/>
          <w:lang w:val="en-GB"/>
        </w:rPr>
      </w:pPr>
      <w:r w:rsidRPr="74E42A03" w:rsidR="5D2AAD1D">
        <w:rPr>
          <w:rFonts w:ascii="Arial" w:hAnsi="Arial" w:eastAsia="Arial" w:cs="Arial"/>
          <w:b w:val="1"/>
          <w:bCs w:val="1"/>
          <w:noProof w:val="0"/>
          <w:sz w:val="24"/>
          <w:szCs w:val="24"/>
          <w:lang w:val="en-GB"/>
        </w:rPr>
        <w:t>UK</w:t>
      </w:r>
      <w:r w:rsidRPr="74E42A03" w:rsidR="5D2AAD1D">
        <w:rPr>
          <w:rFonts w:ascii="Arial" w:hAnsi="Arial" w:eastAsia="Arial" w:cs="Arial"/>
          <w:noProof w:val="0"/>
          <w:sz w:val="24"/>
          <w:szCs w:val="24"/>
          <w:lang w:val="en-GB"/>
        </w:rPr>
        <w:t xml:space="preserve"> -</w:t>
      </w:r>
      <w:r w:rsidRPr="74E42A03" w:rsidR="23C96248">
        <w:rPr>
          <w:rFonts w:ascii="Arial" w:hAnsi="Arial" w:eastAsia="Arial" w:cs="Arial"/>
          <w:noProof w:val="0"/>
          <w:sz w:val="24"/>
          <w:szCs w:val="24"/>
          <w:lang w:val="en-GB"/>
        </w:rPr>
        <w:t xml:space="preserve"> In British culture, pragmatism is emphasi</w:t>
      </w:r>
      <w:r w:rsidRPr="74E42A03" w:rsidR="127AD4F7">
        <w:rPr>
          <w:rFonts w:ascii="Arial" w:hAnsi="Arial" w:eastAsia="Arial" w:cs="Arial"/>
          <w:noProof w:val="0"/>
          <w:sz w:val="24"/>
          <w:szCs w:val="24"/>
          <w:lang w:val="en-GB"/>
        </w:rPr>
        <w:t>s</w:t>
      </w:r>
      <w:r w:rsidRPr="74E42A03" w:rsidR="23C96248">
        <w:rPr>
          <w:rFonts w:ascii="Arial" w:hAnsi="Arial" w:eastAsia="Arial" w:cs="Arial"/>
          <w:noProof w:val="0"/>
          <w:sz w:val="24"/>
          <w:szCs w:val="24"/>
          <w:lang w:val="en-GB"/>
        </w:rPr>
        <w:t xml:space="preserve">ed, with the belief that truth can be adjusted based on context and is relative. There is a pragmatic, forward-looking approach that </w:t>
      </w:r>
      <w:r w:rsidRPr="74E42A03" w:rsidR="2088DF41">
        <w:rPr>
          <w:rFonts w:ascii="Arial" w:hAnsi="Arial" w:eastAsia="Arial" w:cs="Arial"/>
          <w:noProof w:val="0"/>
          <w:sz w:val="24"/>
          <w:szCs w:val="24"/>
          <w:lang w:val="en-GB"/>
        </w:rPr>
        <w:t xml:space="preserve">stress </w:t>
      </w:r>
      <w:r w:rsidRPr="74E42A03" w:rsidR="23C96248">
        <w:rPr>
          <w:rFonts w:ascii="Arial" w:hAnsi="Arial" w:eastAsia="Arial" w:cs="Arial"/>
          <w:noProof w:val="0"/>
          <w:sz w:val="24"/>
          <w:szCs w:val="24"/>
          <w:lang w:val="en-GB"/>
        </w:rPr>
        <w:t xml:space="preserve">perseverance and adaptability in achieving results. Traditions can be </w:t>
      </w:r>
      <w:r w:rsidRPr="74E42A03" w:rsidR="23C96248">
        <w:rPr>
          <w:rFonts w:ascii="Arial" w:hAnsi="Arial" w:eastAsia="Arial" w:cs="Arial"/>
          <w:noProof w:val="0"/>
          <w:sz w:val="24"/>
          <w:szCs w:val="24"/>
          <w:lang w:val="en-GB"/>
        </w:rPr>
        <w:t>modified</w:t>
      </w:r>
      <w:r w:rsidRPr="74E42A03" w:rsidR="23C96248">
        <w:rPr>
          <w:rFonts w:ascii="Arial" w:hAnsi="Arial" w:eastAsia="Arial" w:cs="Arial"/>
          <w:noProof w:val="0"/>
          <w:sz w:val="24"/>
          <w:szCs w:val="24"/>
          <w:lang w:val="en-GB"/>
        </w:rPr>
        <w:t xml:space="preserve"> when needed.</w:t>
      </w:r>
    </w:p>
    <w:p w:rsidR="23C96248" w:rsidP="74E42A03" w:rsidRDefault="23C96248" w14:paraId="6BD41C4E" w14:textId="4D93B78D">
      <w:pPr>
        <w:spacing w:before="240" w:beforeAutospacing="off" w:after="240" w:afterAutospacing="off" w:line="360" w:lineRule="auto"/>
        <w:jc w:val="both"/>
        <w:rPr>
          <w:rFonts w:ascii="Arial" w:hAnsi="Arial" w:eastAsia="Arial" w:cs="Arial"/>
          <w:noProof w:val="0"/>
          <w:sz w:val="24"/>
          <w:szCs w:val="24"/>
          <w:lang w:val="en-GB"/>
        </w:rPr>
      </w:pPr>
      <w:r w:rsidRPr="74E42A03" w:rsidR="23C96248">
        <w:rPr>
          <w:rFonts w:ascii="Arial" w:hAnsi="Arial" w:eastAsia="Arial" w:cs="Arial"/>
          <w:b w:val="1"/>
          <w:bCs w:val="1"/>
          <w:noProof w:val="0"/>
          <w:sz w:val="24"/>
          <w:szCs w:val="24"/>
          <w:lang w:val="en-GB"/>
        </w:rPr>
        <w:t>Impact on Communication</w:t>
      </w:r>
      <w:r w:rsidRPr="74E42A03" w:rsidR="23C96248">
        <w:rPr>
          <w:rFonts w:ascii="Arial" w:hAnsi="Arial" w:eastAsia="Arial" w:cs="Arial"/>
          <w:noProof w:val="0"/>
          <w:sz w:val="24"/>
          <w:szCs w:val="24"/>
          <w:lang w:val="en-GB"/>
        </w:rPr>
        <w:t>: Japanese communication often reflects a methodical, long-term perspective, while British communication is often more pragmatic and focuses on immediate understandings and results.</w:t>
      </w:r>
    </w:p>
    <w:p w:rsidR="764856CC" w:rsidP="74E42A03" w:rsidRDefault="764856CC" w14:paraId="06F5BAD0" w14:textId="4C78B75F">
      <w:pPr>
        <w:pStyle w:val="ListParagraph"/>
        <w:numPr>
          <w:ilvl w:val="0"/>
          <w:numId w:val="16"/>
        </w:numPr>
        <w:spacing w:before="240" w:beforeAutospacing="off" w:after="240" w:afterAutospacing="off" w:line="360" w:lineRule="auto"/>
        <w:jc w:val="both"/>
        <w:rPr>
          <w:rFonts w:ascii="Arial" w:hAnsi="Arial" w:eastAsia="Arial" w:cs="Arial"/>
          <w:noProof w:val="0"/>
          <w:sz w:val="28"/>
          <w:szCs w:val="28"/>
          <w:lang w:val="en-GB"/>
        </w:rPr>
      </w:pPr>
      <w:r w:rsidRPr="74E42A03" w:rsidR="764856CC">
        <w:rPr>
          <w:rFonts w:ascii="Arial" w:hAnsi="Arial" w:eastAsia="Arial" w:cs="Arial"/>
          <w:noProof w:val="0"/>
          <w:sz w:val="28"/>
          <w:szCs w:val="28"/>
          <w:lang w:val="en-GB"/>
        </w:rPr>
        <w:t>Indulgence</w:t>
      </w:r>
      <w:r w:rsidRPr="74E42A03" w:rsidR="1537CF9D">
        <w:rPr>
          <w:rFonts w:ascii="Arial" w:hAnsi="Arial" w:eastAsia="Arial" w:cs="Arial"/>
          <w:noProof w:val="0"/>
          <w:sz w:val="28"/>
          <w:szCs w:val="28"/>
          <w:lang w:val="en-GB"/>
        </w:rPr>
        <w:t xml:space="preserve"> / Restraint</w:t>
      </w:r>
    </w:p>
    <w:p w:rsidR="19E588B5" w:rsidP="74E42A03" w:rsidRDefault="19E588B5" w14:paraId="32D5D6FE" w14:textId="796CD979">
      <w:pPr>
        <w:spacing w:before="240" w:beforeAutospacing="off" w:after="240" w:afterAutospacing="off" w:line="360" w:lineRule="auto"/>
        <w:jc w:val="both"/>
        <w:rPr>
          <w:rFonts w:ascii="Arial" w:hAnsi="Arial" w:eastAsia="Arial" w:cs="Arial"/>
          <w:noProof w:val="0"/>
          <w:sz w:val="24"/>
          <w:szCs w:val="24"/>
          <w:lang w:val="en-GB"/>
        </w:rPr>
      </w:pPr>
      <w:r w:rsidRPr="74E42A03" w:rsidR="19E588B5">
        <w:rPr>
          <w:rFonts w:ascii="Arial" w:hAnsi="Arial" w:eastAsia="Arial" w:cs="Arial"/>
          <w:b w:val="1"/>
          <w:bCs w:val="1"/>
          <w:noProof w:val="0"/>
          <w:sz w:val="24"/>
          <w:szCs w:val="24"/>
          <w:lang w:val="en-GB"/>
        </w:rPr>
        <w:t>Japan</w:t>
      </w:r>
      <w:r w:rsidRPr="74E42A03" w:rsidR="19E588B5">
        <w:rPr>
          <w:rFonts w:ascii="Arial" w:hAnsi="Arial" w:eastAsia="Arial" w:cs="Arial"/>
          <w:noProof w:val="0"/>
          <w:sz w:val="24"/>
          <w:szCs w:val="24"/>
          <w:lang w:val="en-GB"/>
        </w:rPr>
        <w:t xml:space="preserve"> </w:t>
      </w:r>
      <w:r w:rsidRPr="74E42A03" w:rsidR="6F26F64A">
        <w:rPr>
          <w:rFonts w:ascii="Arial" w:hAnsi="Arial" w:eastAsia="Arial" w:cs="Arial"/>
          <w:noProof w:val="0"/>
          <w:sz w:val="24"/>
          <w:szCs w:val="24"/>
          <w:lang w:val="en-GB"/>
        </w:rPr>
        <w:t xml:space="preserve">- It </w:t>
      </w:r>
      <w:r w:rsidRPr="74E42A03" w:rsidR="19E588B5">
        <w:rPr>
          <w:rFonts w:ascii="Arial" w:hAnsi="Arial" w:eastAsia="Arial" w:cs="Arial"/>
          <w:noProof w:val="0"/>
          <w:sz w:val="24"/>
          <w:szCs w:val="24"/>
          <w:lang w:val="en-GB"/>
        </w:rPr>
        <w:t>is characteri</w:t>
      </w:r>
      <w:r w:rsidRPr="74E42A03" w:rsidR="324EF168">
        <w:rPr>
          <w:rFonts w:ascii="Arial" w:hAnsi="Arial" w:eastAsia="Arial" w:cs="Arial"/>
          <w:noProof w:val="0"/>
          <w:sz w:val="24"/>
          <w:szCs w:val="24"/>
          <w:lang w:val="en-GB"/>
        </w:rPr>
        <w:t>s</w:t>
      </w:r>
      <w:r w:rsidRPr="74E42A03" w:rsidR="19E588B5">
        <w:rPr>
          <w:rFonts w:ascii="Arial" w:hAnsi="Arial" w:eastAsia="Arial" w:cs="Arial"/>
          <w:noProof w:val="0"/>
          <w:sz w:val="24"/>
          <w:szCs w:val="24"/>
          <w:lang w:val="en-GB"/>
        </w:rPr>
        <w:t>ed by restraint. Japanese society emphasi</w:t>
      </w:r>
      <w:r w:rsidRPr="74E42A03" w:rsidR="623DACAF">
        <w:rPr>
          <w:rFonts w:ascii="Arial" w:hAnsi="Arial" w:eastAsia="Arial" w:cs="Arial"/>
          <w:noProof w:val="0"/>
          <w:sz w:val="24"/>
          <w:szCs w:val="24"/>
          <w:lang w:val="en-GB"/>
        </w:rPr>
        <w:t>s</w:t>
      </w:r>
      <w:r w:rsidRPr="74E42A03" w:rsidR="19E588B5">
        <w:rPr>
          <w:rFonts w:ascii="Arial" w:hAnsi="Arial" w:eastAsia="Arial" w:cs="Arial"/>
          <w:noProof w:val="0"/>
          <w:sz w:val="24"/>
          <w:szCs w:val="24"/>
          <w:lang w:val="en-GB"/>
        </w:rPr>
        <w:t>es control over personal desires, with social norms preventing indulgence being promoted. It is common for people to have a cautious or even pessimistic outlook on leisure time, and to avoid actions perceived as excessively self-indulgent.</w:t>
      </w:r>
    </w:p>
    <w:p w:rsidR="16E3626E" w:rsidP="74E42A03" w:rsidRDefault="16E3626E" w14:paraId="0323C599" w14:textId="49F21E74">
      <w:pPr>
        <w:spacing w:before="240" w:beforeAutospacing="off" w:after="240" w:afterAutospacing="off" w:line="360" w:lineRule="auto"/>
        <w:jc w:val="both"/>
        <w:rPr>
          <w:rFonts w:ascii="Arial" w:hAnsi="Arial" w:eastAsia="Arial" w:cs="Arial"/>
          <w:noProof w:val="0"/>
          <w:sz w:val="24"/>
          <w:szCs w:val="24"/>
          <w:lang w:val="en-GB"/>
        </w:rPr>
      </w:pPr>
      <w:r w:rsidRPr="74E42A03" w:rsidR="16E3626E">
        <w:rPr>
          <w:rFonts w:ascii="Arial" w:hAnsi="Arial" w:eastAsia="Arial" w:cs="Arial"/>
          <w:b w:val="1"/>
          <w:bCs w:val="1"/>
          <w:noProof w:val="0"/>
          <w:sz w:val="24"/>
          <w:szCs w:val="24"/>
          <w:lang w:val="en-GB"/>
        </w:rPr>
        <w:t>UK</w:t>
      </w:r>
      <w:r w:rsidRPr="74E42A03" w:rsidR="16E3626E">
        <w:rPr>
          <w:rFonts w:ascii="Arial" w:hAnsi="Arial" w:eastAsia="Arial" w:cs="Arial"/>
          <w:noProof w:val="0"/>
          <w:sz w:val="24"/>
          <w:szCs w:val="24"/>
          <w:lang w:val="en-GB"/>
        </w:rPr>
        <w:t xml:space="preserve"> -</w:t>
      </w:r>
      <w:r w:rsidRPr="74E42A03" w:rsidR="19E588B5">
        <w:rPr>
          <w:rFonts w:ascii="Arial" w:hAnsi="Arial" w:eastAsia="Arial" w:cs="Arial"/>
          <w:noProof w:val="0"/>
          <w:sz w:val="24"/>
          <w:szCs w:val="24"/>
          <w:lang w:val="en-GB"/>
        </w:rPr>
        <w:t xml:space="preserve"> It is a culture that encourages people to pursue enjoyment, spontaneity, and a positive outlook on life. Leisure is valued, and individuals are </w:t>
      </w:r>
      <w:r w:rsidRPr="74E42A03" w:rsidR="4B6F3493">
        <w:rPr>
          <w:rFonts w:ascii="Arial" w:hAnsi="Arial" w:eastAsia="Arial" w:cs="Arial"/>
          <w:noProof w:val="0"/>
          <w:sz w:val="24"/>
          <w:szCs w:val="24"/>
          <w:lang w:val="en-GB"/>
        </w:rPr>
        <w:t>freer</w:t>
      </w:r>
      <w:r w:rsidRPr="74E42A03" w:rsidR="19E588B5">
        <w:rPr>
          <w:rFonts w:ascii="Arial" w:hAnsi="Arial" w:eastAsia="Arial" w:cs="Arial"/>
          <w:noProof w:val="0"/>
          <w:sz w:val="24"/>
          <w:szCs w:val="24"/>
          <w:lang w:val="en-GB"/>
        </w:rPr>
        <w:t xml:space="preserve"> to express their desires, make personal choices, and spend as they please.</w:t>
      </w:r>
    </w:p>
    <w:p w:rsidR="19E588B5" w:rsidP="74E42A03" w:rsidRDefault="19E588B5" w14:paraId="426B179D" w14:textId="3E019BA1">
      <w:pPr>
        <w:spacing w:before="240" w:beforeAutospacing="off" w:after="240" w:afterAutospacing="off" w:line="360" w:lineRule="auto"/>
        <w:jc w:val="both"/>
        <w:rPr>
          <w:rFonts w:ascii="Arial" w:hAnsi="Arial" w:eastAsia="Arial" w:cs="Arial"/>
          <w:noProof w:val="0"/>
          <w:sz w:val="24"/>
          <w:szCs w:val="24"/>
          <w:lang w:val="en-GB"/>
        </w:rPr>
      </w:pPr>
      <w:r w:rsidRPr="74E42A03" w:rsidR="19E588B5">
        <w:rPr>
          <w:rFonts w:ascii="Arial" w:hAnsi="Arial" w:eastAsia="Arial" w:cs="Arial"/>
          <w:b w:val="1"/>
          <w:bCs w:val="1"/>
          <w:noProof w:val="0"/>
          <w:sz w:val="24"/>
          <w:szCs w:val="24"/>
          <w:lang w:val="en-GB"/>
        </w:rPr>
        <w:t>Impact on Communication</w:t>
      </w:r>
      <w:r w:rsidRPr="74E42A03" w:rsidR="19E588B5">
        <w:rPr>
          <w:rFonts w:ascii="Arial" w:hAnsi="Arial" w:eastAsia="Arial" w:cs="Arial"/>
          <w:noProof w:val="0"/>
          <w:sz w:val="24"/>
          <w:szCs w:val="24"/>
          <w:lang w:val="en-GB"/>
        </w:rPr>
        <w:t>: Japanese communication remains formal and values discipline and restraint, whereas British communication may reflect a more relaxed attitude with informal or humorous elements.</w:t>
      </w:r>
    </w:p>
    <w:p w:rsidR="3A81F441" w:rsidP="74E42A03" w:rsidRDefault="3A81F441" w14:paraId="0D2D2F60" w14:textId="53AE5409">
      <w:pPr>
        <w:pStyle w:val="Normal"/>
        <w:spacing w:before="240" w:beforeAutospacing="off" w:after="240" w:afterAutospacing="off" w:line="360" w:lineRule="auto"/>
        <w:jc w:val="both"/>
      </w:pPr>
      <w:r w:rsidR="3A81F441">
        <w:drawing>
          <wp:inline wp14:editId="35E4C05F" wp14:anchorId="5CA9B0EC">
            <wp:extent cx="5943600" cy="3343275"/>
            <wp:effectExtent l="0" t="0" r="0" b="0"/>
            <wp:docPr id="1675935692" name="" title=""/>
            <wp:cNvGraphicFramePr>
              <a:graphicFrameLocks noChangeAspect="1"/>
            </wp:cNvGraphicFramePr>
            <a:graphic>
              <a:graphicData uri="http://schemas.openxmlformats.org/drawingml/2006/picture">
                <pic:pic>
                  <pic:nvPicPr>
                    <pic:cNvPr id="0" name=""/>
                    <pic:cNvPicPr/>
                  </pic:nvPicPr>
                  <pic:blipFill>
                    <a:blip r:embed="Re1b9552eb4bd4a0f">
                      <a:extLst>
                        <a:ext xmlns:a="http://schemas.openxmlformats.org/drawingml/2006/main" uri="{28A0092B-C50C-407E-A947-70E740481C1C}">
                          <a14:useLocalDpi val="0"/>
                        </a:ext>
                      </a:extLst>
                    </a:blip>
                    <a:stretch>
                      <a:fillRect/>
                    </a:stretch>
                  </pic:blipFill>
                  <pic:spPr>
                    <a:xfrm>
                      <a:off x="0" y="0"/>
                      <a:ext cx="5943600" cy="3343275"/>
                    </a:xfrm>
                    <a:prstGeom prst="rect">
                      <a:avLst/>
                    </a:prstGeom>
                  </pic:spPr>
                </pic:pic>
              </a:graphicData>
            </a:graphic>
          </wp:inline>
        </w:drawing>
      </w:r>
    </w:p>
    <w:p w:rsidR="194995BE" w:rsidP="74E42A03" w:rsidRDefault="194995BE" w14:paraId="01814872" w14:textId="65278910">
      <w:pPr>
        <w:pStyle w:val="Normal"/>
        <w:spacing w:before="240" w:beforeAutospacing="off" w:after="240" w:afterAutospacing="off" w:line="360" w:lineRule="auto"/>
        <w:ind w:left="0"/>
        <w:jc w:val="left"/>
        <w:rPr>
          <w:rFonts w:ascii="Arial" w:hAnsi="Arial" w:eastAsia="Arial" w:cs="Arial"/>
          <w:b w:val="0"/>
          <w:bCs w:val="0"/>
          <w:i w:val="0"/>
          <w:iCs w:val="0"/>
          <w:caps w:val="0"/>
          <w:smallCaps w:val="0"/>
          <w:noProof w:val="0"/>
          <w:color w:val="222222"/>
          <w:sz w:val="24"/>
          <w:szCs w:val="24"/>
          <w:lang w:val="en-GB"/>
        </w:rPr>
      </w:pPr>
      <w:r w:rsidRPr="74E42A03" w:rsidR="50A7A1D2">
        <w:rPr>
          <w:rFonts w:ascii="Arial" w:hAnsi="Arial" w:eastAsia="Arial" w:cs="Arial"/>
          <w:b w:val="0"/>
          <w:bCs w:val="0"/>
          <w:noProof w:val="0"/>
          <w:sz w:val="28"/>
          <w:szCs w:val="28"/>
          <w:lang w:val="en-GB"/>
        </w:rPr>
        <w:t xml:space="preserve">6. </w:t>
      </w:r>
      <w:r w:rsidRPr="74E42A03" w:rsidR="194995BE">
        <w:rPr>
          <w:rFonts w:ascii="Arial" w:hAnsi="Arial" w:eastAsia="Arial" w:cs="Arial"/>
          <w:b w:val="0"/>
          <w:bCs w:val="0"/>
          <w:noProof w:val="0"/>
          <w:sz w:val="28"/>
          <w:szCs w:val="28"/>
          <w:lang w:val="en-GB"/>
        </w:rPr>
        <w:t xml:space="preserve">High-Context vs. Low-Context Communication Styles and </w:t>
      </w:r>
      <w:r w:rsidRPr="74E42A03" w:rsidR="194995BE">
        <w:rPr>
          <w:rFonts w:ascii="Arial" w:hAnsi="Arial" w:eastAsia="Arial" w:cs="Arial"/>
          <w:b w:val="0"/>
          <w:bCs w:val="0"/>
          <w:noProof w:val="0"/>
          <w:sz w:val="28"/>
          <w:szCs w:val="28"/>
          <w:lang w:val="en-GB"/>
        </w:rPr>
        <w:t>Misunderstandings</w:t>
      </w:r>
      <w:r w:rsidRPr="74E42A03" w:rsidR="0754702F">
        <w:rPr>
          <w:rFonts w:ascii="Arial" w:hAnsi="Arial" w:eastAsia="Arial" w:cs="Arial"/>
          <w:b w:val="0"/>
          <w:bCs w:val="0"/>
          <w:noProof w:val="0"/>
          <w:sz w:val="28"/>
          <w:szCs w:val="28"/>
          <w:lang w:val="en-GB"/>
        </w:rPr>
        <w:t xml:space="preserve"> </w:t>
      </w:r>
    </w:p>
    <w:p w:rsidR="6F6C7568" w:rsidP="74E42A03" w:rsidRDefault="6F6C7568" w14:paraId="3B20B983" w14:textId="64ECB3BC">
      <w:pPr>
        <w:pStyle w:val="Normal"/>
        <w:spacing w:before="240" w:beforeAutospacing="off" w:after="240" w:afterAutospacing="off" w:line="360" w:lineRule="auto"/>
        <w:ind w:left="0"/>
        <w:jc w:val="left"/>
        <w:rPr>
          <w:rFonts w:ascii="Arial" w:hAnsi="Arial" w:eastAsia="Arial" w:cs="Arial"/>
          <w:b w:val="0"/>
          <w:bCs w:val="0"/>
          <w:noProof w:val="0"/>
          <w:sz w:val="24"/>
          <w:szCs w:val="24"/>
          <w:lang w:val="en-GB"/>
        </w:rPr>
      </w:pPr>
      <w:r w:rsidRPr="74E42A03" w:rsidR="6F6C7568">
        <w:rPr>
          <w:rFonts w:ascii="Arial" w:hAnsi="Arial" w:eastAsia="Arial" w:cs="Arial"/>
          <w:b w:val="0"/>
          <w:bCs w:val="0"/>
          <w:noProof w:val="0"/>
          <w:sz w:val="28"/>
          <w:szCs w:val="28"/>
          <w:lang w:val="en-GB"/>
        </w:rPr>
        <w:t xml:space="preserve">          </w:t>
      </w:r>
      <w:r w:rsidRPr="74E42A03" w:rsidR="6F6C7568">
        <w:rPr>
          <w:rFonts w:ascii="Arial" w:hAnsi="Arial" w:eastAsia="Arial" w:cs="Arial"/>
          <w:b w:val="0"/>
          <w:bCs w:val="0"/>
          <w:noProof w:val="0"/>
          <w:sz w:val="24"/>
          <w:szCs w:val="24"/>
          <w:lang w:val="en-GB"/>
        </w:rPr>
        <w:t xml:space="preserve">Japan                                                                 </w:t>
      </w:r>
      <w:r w:rsidRPr="74E42A03" w:rsidR="586AFDCC">
        <w:rPr>
          <w:rFonts w:ascii="Arial" w:hAnsi="Arial" w:eastAsia="Arial" w:cs="Arial"/>
          <w:b w:val="0"/>
          <w:bCs w:val="0"/>
          <w:noProof w:val="0"/>
          <w:sz w:val="24"/>
          <w:szCs w:val="24"/>
          <w:lang w:val="en-GB"/>
        </w:rPr>
        <w:t xml:space="preserve">                </w:t>
      </w:r>
      <w:r w:rsidRPr="74E42A03" w:rsidR="6F6C7568">
        <w:rPr>
          <w:rFonts w:ascii="Arial" w:hAnsi="Arial" w:eastAsia="Arial" w:cs="Arial"/>
          <w:b w:val="0"/>
          <w:bCs w:val="0"/>
          <w:noProof w:val="0"/>
          <w:sz w:val="24"/>
          <w:szCs w:val="24"/>
          <w:lang w:val="en-GB"/>
        </w:rPr>
        <w:t>United Kingdom</w:t>
      </w:r>
    </w:p>
    <w:p w:rsidR="5B48895B" w:rsidP="74E42A03" w:rsidRDefault="5B48895B" w14:paraId="17B190B2" w14:textId="60B02355">
      <w:pPr>
        <w:pStyle w:val="Normal"/>
        <w:spacing w:before="240" w:beforeAutospacing="off" w:after="240" w:afterAutospacing="off" w:line="360" w:lineRule="auto"/>
        <w:ind w:left="0"/>
        <w:jc w:val="left"/>
        <w:rPr>
          <w:rFonts w:ascii="Arial" w:hAnsi="Arial" w:eastAsia="Arial" w:cs="Arial"/>
          <w:b w:val="0"/>
          <w:bCs w:val="0"/>
          <w:noProof w:val="0"/>
          <w:sz w:val="28"/>
          <w:szCs w:val="28"/>
          <w:lang w:val="en-GB"/>
        </w:rPr>
      </w:pPr>
      <w:r w:rsidR="5B48895B">
        <w:drawing>
          <wp:inline wp14:editId="35D60B97" wp14:anchorId="0A76C876">
            <wp:extent cx="5943600" cy="257175"/>
            <wp:effectExtent l="0" t="0" r="0" b="0"/>
            <wp:docPr id="661041466" name="" title=""/>
            <wp:cNvGraphicFramePr>
              <a:graphicFrameLocks noChangeAspect="1"/>
            </wp:cNvGraphicFramePr>
            <a:graphic>
              <a:graphicData uri="http://schemas.openxmlformats.org/drawingml/2006/picture">
                <pic:pic>
                  <pic:nvPicPr>
                    <pic:cNvPr id="0" name=""/>
                    <pic:cNvPicPr/>
                  </pic:nvPicPr>
                  <pic:blipFill>
                    <a:blip r:embed="R747305adfa64492c">
                      <a:extLst>
                        <a:ext xmlns:a="http://schemas.openxmlformats.org/drawingml/2006/main" uri="{28A0092B-C50C-407E-A947-70E740481C1C}">
                          <a14:useLocalDpi val="0"/>
                        </a:ext>
                      </a:extLst>
                    </a:blip>
                    <a:stretch>
                      <a:fillRect/>
                    </a:stretch>
                  </pic:blipFill>
                  <pic:spPr>
                    <a:xfrm>
                      <a:off x="0" y="0"/>
                      <a:ext cx="5943600" cy="257175"/>
                    </a:xfrm>
                    <a:prstGeom prst="rect">
                      <a:avLst/>
                    </a:prstGeom>
                  </pic:spPr>
                </pic:pic>
              </a:graphicData>
            </a:graphic>
          </wp:inline>
        </w:drawing>
      </w:r>
      <w:r w:rsidRPr="74E42A03" w:rsidR="5A760E43">
        <w:rPr>
          <w:rFonts w:ascii="Arial" w:hAnsi="Arial" w:eastAsia="Arial" w:cs="Arial"/>
          <w:b w:val="0"/>
          <w:bCs w:val="0"/>
          <w:noProof w:val="0"/>
          <w:sz w:val="28"/>
          <w:szCs w:val="28"/>
          <w:lang w:val="en-GB"/>
        </w:rPr>
        <w:t xml:space="preserve">          High                                                                                                    Low</w:t>
      </w:r>
    </w:p>
    <w:p w:rsidR="74E42A03" w:rsidP="74E42A03" w:rsidRDefault="74E42A03" w14:paraId="46E0C58A" w14:textId="51163309">
      <w:pPr>
        <w:pStyle w:val="Normal"/>
        <w:spacing w:before="240" w:beforeAutospacing="off" w:after="240" w:afterAutospacing="off" w:line="360" w:lineRule="auto"/>
        <w:ind w:left="0"/>
        <w:jc w:val="left"/>
      </w:pPr>
    </w:p>
    <w:p w:rsidR="2C73F977" w:rsidP="74E42A03" w:rsidRDefault="2C73F977" w14:paraId="74372236" w14:textId="0860263F">
      <w:pPr>
        <w:pStyle w:val="Normal"/>
        <w:spacing w:before="240" w:beforeAutospacing="off" w:after="240" w:afterAutospacing="off" w:line="360" w:lineRule="auto"/>
        <w:ind w:left="0"/>
        <w:jc w:val="both"/>
        <w:rPr>
          <w:rFonts w:ascii="Arial" w:hAnsi="Arial" w:eastAsia="Arial" w:cs="Arial"/>
          <w:noProof w:val="0"/>
          <w:sz w:val="24"/>
          <w:szCs w:val="24"/>
          <w:lang w:val="en-GB"/>
        </w:rPr>
      </w:pPr>
      <w:r w:rsidRPr="74E42A03" w:rsidR="2C73F977">
        <w:rPr>
          <w:rFonts w:ascii="Arial" w:hAnsi="Arial" w:eastAsia="Arial" w:cs="Arial"/>
          <w:noProof w:val="0"/>
          <w:sz w:val="24"/>
          <w:szCs w:val="24"/>
          <w:lang w:val="en-GB"/>
        </w:rPr>
        <w:t>Japan is known for its high-context communication style</w:t>
      </w:r>
      <w:r w:rsidRPr="74E42A03" w:rsidR="2C73F977">
        <w:rPr>
          <w:rFonts w:ascii="Arial" w:hAnsi="Arial" w:eastAsia="Arial" w:cs="Arial"/>
          <w:noProof w:val="0"/>
          <w:sz w:val="24"/>
          <w:szCs w:val="24"/>
          <w:lang w:val="en-GB"/>
        </w:rPr>
        <w:t xml:space="preserve"> that prioritises the use of non-verbal cues, tone of voice and shared cultural knowledge over explicit words. Japanese communications rely heavily on subtlety and indirectness to </w:t>
      </w:r>
      <w:r w:rsidRPr="74E42A03" w:rsidR="2C73F977">
        <w:rPr>
          <w:rFonts w:ascii="Arial" w:hAnsi="Arial" w:eastAsia="Arial" w:cs="Arial"/>
          <w:noProof w:val="0"/>
          <w:sz w:val="24"/>
          <w:szCs w:val="24"/>
          <w:lang w:val="en-GB"/>
        </w:rPr>
        <w:t>maintain</w:t>
      </w:r>
      <w:r w:rsidRPr="74E42A03" w:rsidR="2C73F977">
        <w:rPr>
          <w:rFonts w:ascii="Arial" w:hAnsi="Arial" w:eastAsia="Arial" w:cs="Arial"/>
          <w:noProof w:val="0"/>
          <w:sz w:val="24"/>
          <w:szCs w:val="24"/>
          <w:lang w:val="en-GB"/>
        </w:rPr>
        <w:t xml:space="preserve"> harmony, adapting messages according to social hierarchy and inter-relationships</w:t>
      </w:r>
      <w:r w:rsidRPr="74E42A03" w:rsidR="5DCED171">
        <w:rPr>
          <w:rFonts w:ascii="Arial" w:hAnsi="Arial" w:eastAsia="Arial" w:cs="Arial"/>
          <w:noProof w:val="0"/>
          <w:sz w:val="24"/>
          <w:szCs w:val="24"/>
          <w:lang w:val="en-GB"/>
        </w:rPr>
        <w:t xml:space="preserve"> (</w:t>
      </w:r>
      <w:r w:rsidRPr="74E42A03" w:rsidR="5DCED171">
        <w:rPr>
          <w:rFonts w:ascii="Arial" w:hAnsi="Arial" w:eastAsia="Arial" w:cs="Arial"/>
          <w:b w:val="0"/>
          <w:bCs w:val="0"/>
          <w:i w:val="0"/>
          <w:iCs w:val="0"/>
          <w:caps w:val="0"/>
          <w:smallCaps w:val="0"/>
          <w:noProof w:val="0"/>
          <w:color w:val="222222"/>
          <w:sz w:val="24"/>
          <w:szCs w:val="24"/>
          <w:lang w:val="en-GB"/>
        </w:rPr>
        <w:t>Adair, and Brett, 2004)</w:t>
      </w:r>
      <w:r w:rsidRPr="74E42A03" w:rsidR="2C73F977">
        <w:rPr>
          <w:rFonts w:ascii="Arial" w:hAnsi="Arial" w:eastAsia="Arial" w:cs="Arial"/>
          <w:noProof w:val="0"/>
          <w:sz w:val="24"/>
          <w:szCs w:val="24"/>
          <w:lang w:val="en-GB"/>
        </w:rPr>
        <w:t xml:space="preserve">. Using context-rich communication allows speakers to communicate without </w:t>
      </w:r>
      <w:r w:rsidRPr="74E42A03" w:rsidR="717D2FE4">
        <w:rPr>
          <w:rFonts w:ascii="Arial" w:hAnsi="Arial" w:eastAsia="Arial" w:cs="Arial"/>
          <w:noProof w:val="0"/>
          <w:sz w:val="24"/>
          <w:szCs w:val="24"/>
          <w:lang w:val="en-GB"/>
        </w:rPr>
        <w:t xml:space="preserve">a </w:t>
      </w:r>
      <w:r w:rsidRPr="74E42A03" w:rsidR="2C73F977">
        <w:rPr>
          <w:rFonts w:ascii="Arial" w:hAnsi="Arial" w:eastAsia="Arial" w:cs="Arial"/>
          <w:noProof w:val="0"/>
          <w:sz w:val="24"/>
          <w:szCs w:val="24"/>
          <w:lang w:val="en-GB"/>
        </w:rPr>
        <w:t xml:space="preserve">detailed explanation, which is in line with the collectivist values of Japan, which place a high value on group harmony and respect over individual expression. </w:t>
      </w:r>
      <w:r w:rsidRPr="74E42A03" w:rsidR="252A5472">
        <w:rPr>
          <w:rFonts w:ascii="Arial" w:hAnsi="Arial" w:eastAsia="Arial" w:cs="Arial"/>
          <w:noProof w:val="0"/>
          <w:sz w:val="24"/>
          <w:szCs w:val="24"/>
          <w:lang w:val="en-GB"/>
        </w:rPr>
        <w:t xml:space="preserve">When a business idea is discussed, for example, Japanese participants avoid outright yes or no responses, instead expressing their positions using subtle expressions, phrases, or pauses. In this way, they are more likely to </w:t>
      </w:r>
      <w:r w:rsidRPr="74E42A03" w:rsidR="252A5472">
        <w:rPr>
          <w:rFonts w:ascii="Arial" w:hAnsi="Arial" w:eastAsia="Arial" w:cs="Arial"/>
          <w:noProof w:val="0"/>
          <w:sz w:val="24"/>
          <w:szCs w:val="24"/>
          <w:lang w:val="en-GB"/>
        </w:rPr>
        <w:t>remain</w:t>
      </w:r>
      <w:r w:rsidRPr="74E42A03" w:rsidR="252A5472">
        <w:rPr>
          <w:rFonts w:ascii="Arial" w:hAnsi="Arial" w:eastAsia="Arial" w:cs="Arial"/>
          <w:noProof w:val="0"/>
          <w:sz w:val="24"/>
          <w:szCs w:val="24"/>
          <w:lang w:val="en-GB"/>
        </w:rPr>
        <w:t xml:space="preserve"> open to ideas and less likely to make hasty decisions. They are also able to gain a better understanding of other people's ideas and points of view. Using their culture of communication, Japanese participants can express their thoughts without risking conflict or disruption of </w:t>
      </w:r>
      <w:r w:rsidRPr="74E42A03" w:rsidR="2B1B5BFE">
        <w:rPr>
          <w:rFonts w:ascii="Arial" w:hAnsi="Arial" w:eastAsia="Arial" w:cs="Arial"/>
          <w:noProof w:val="0"/>
          <w:sz w:val="24"/>
          <w:szCs w:val="24"/>
          <w:lang w:val="en-GB"/>
        </w:rPr>
        <w:t>team wellbeing</w:t>
      </w:r>
      <w:r w:rsidRPr="74E42A03" w:rsidR="252A5472">
        <w:rPr>
          <w:rFonts w:ascii="Arial" w:hAnsi="Arial" w:eastAsia="Arial" w:cs="Arial"/>
          <w:noProof w:val="0"/>
          <w:sz w:val="24"/>
          <w:szCs w:val="24"/>
          <w:lang w:val="en-GB"/>
        </w:rPr>
        <w:t>, as others are expected to interpret the signals based on their prior knowledge and understanding of the individual and their role within the group.</w:t>
      </w:r>
    </w:p>
    <w:p w:rsidR="462ED2E3" w:rsidP="74E42A03" w:rsidRDefault="462ED2E3" w14:paraId="31BD92C2" w14:textId="2190A80C">
      <w:pPr>
        <w:pStyle w:val="Normal"/>
        <w:spacing w:before="240" w:beforeAutospacing="off" w:after="240" w:afterAutospacing="off" w:line="360" w:lineRule="auto"/>
        <w:jc w:val="both"/>
        <w:rPr>
          <w:rFonts w:ascii="Arial" w:hAnsi="Arial" w:eastAsia="Arial" w:cs="Arial"/>
          <w:noProof w:val="0"/>
          <w:sz w:val="24"/>
          <w:szCs w:val="24"/>
          <w:lang w:val="en-GB"/>
        </w:rPr>
      </w:pPr>
      <w:r w:rsidRPr="74E42A03" w:rsidR="462ED2E3">
        <w:rPr>
          <w:rFonts w:ascii="Arial" w:hAnsi="Arial" w:eastAsia="Arial" w:cs="Arial"/>
          <w:noProof w:val="0"/>
          <w:sz w:val="24"/>
          <w:szCs w:val="24"/>
          <w:lang w:val="en-GB"/>
        </w:rPr>
        <w:t>The UK's low-context communication style is characteri</w:t>
      </w:r>
      <w:r w:rsidRPr="74E42A03" w:rsidR="7BD303CD">
        <w:rPr>
          <w:rFonts w:ascii="Arial" w:hAnsi="Arial" w:eastAsia="Arial" w:cs="Arial"/>
          <w:noProof w:val="0"/>
          <w:sz w:val="24"/>
          <w:szCs w:val="24"/>
          <w:lang w:val="en-GB"/>
        </w:rPr>
        <w:t>s</w:t>
      </w:r>
      <w:r w:rsidRPr="74E42A03" w:rsidR="462ED2E3">
        <w:rPr>
          <w:rFonts w:ascii="Arial" w:hAnsi="Arial" w:eastAsia="Arial" w:cs="Arial"/>
          <w:noProof w:val="0"/>
          <w:sz w:val="24"/>
          <w:szCs w:val="24"/>
          <w:lang w:val="en-GB"/>
        </w:rPr>
        <w:t>ed by directness and clarity. Messages are conveyed explicitly, and little reliance is placed on shared background knowledge. A core value of British communication is individual expression and transparency, which is aligned with the culture's individualistic spirit. Even though subtlety and politeness are used to soften directness, messages are designed to ensure clear understanding, especially in formal settings.</w:t>
      </w:r>
      <w:r w:rsidRPr="74E42A03" w:rsidR="4573DE03">
        <w:rPr>
          <w:rFonts w:ascii="Arial" w:hAnsi="Arial" w:eastAsia="Arial" w:cs="Arial"/>
          <w:noProof w:val="0"/>
          <w:sz w:val="24"/>
          <w:szCs w:val="24"/>
          <w:lang w:val="en-GB"/>
        </w:rPr>
        <w:t xml:space="preserve"> For example, in a project planning meeting, participants are expected to communicate directly about timelines, responsibilities, and expectations. Concerns or disagreements are openly addressed in polite but understandable language, minimising nonverbal cues. This direct approach aligns with the UK’s emphasis on individual expression and transparency, ensuring that all team members have a shared understanding without needing to interpret implicit meanings.</w:t>
      </w:r>
    </w:p>
    <w:p w:rsidR="5BF0253D" w:rsidP="74E42A03" w:rsidRDefault="5BF0253D" w14:paraId="4FE61BE2" w14:textId="6468828C">
      <w:pPr>
        <w:pStyle w:val="Normal"/>
        <w:spacing w:before="240" w:beforeAutospacing="off" w:after="240" w:afterAutospacing="off" w:line="360" w:lineRule="auto"/>
        <w:ind w:left="0"/>
        <w:jc w:val="left"/>
        <w:rPr>
          <w:rFonts w:ascii="Arial" w:hAnsi="Arial" w:eastAsia="Arial" w:cs="Arial"/>
          <w:b w:val="0"/>
          <w:bCs w:val="0"/>
          <w:noProof w:val="0"/>
          <w:sz w:val="28"/>
          <w:szCs w:val="28"/>
          <w:lang w:val="en-GB"/>
        </w:rPr>
      </w:pPr>
      <w:r w:rsidRPr="74E42A03" w:rsidR="26D29BDD">
        <w:rPr>
          <w:rFonts w:ascii="Arial" w:hAnsi="Arial" w:eastAsia="Arial" w:cs="Arial"/>
          <w:b w:val="0"/>
          <w:bCs w:val="0"/>
          <w:noProof w:val="0"/>
          <w:sz w:val="28"/>
          <w:szCs w:val="28"/>
          <w:lang w:val="en-GB"/>
        </w:rPr>
        <w:t xml:space="preserve">7. </w:t>
      </w:r>
      <w:r w:rsidRPr="74E42A03" w:rsidR="5BF0253D">
        <w:rPr>
          <w:rFonts w:ascii="Arial" w:hAnsi="Arial" w:eastAsia="Arial" w:cs="Arial"/>
          <w:b w:val="0"/>
          <w:bCs w:val="0"/>
          <w:noProof w:val="0"/>
          <w:sz w:val="28"/>
          <w:szCs w:val="28"/>
          <w:lang w:val="en-GB"/>
        </w:rPr>
        <w:t>Implications of Miscommunications for Team Performance and Relationship-Building</w:t>
      </w:r>
    </w:p>
    <w:p w:rsidR="5BE5B451" w:rsidP="74E42A03" w:rsidRDefault="5BE5B451" w14:paraId="671778A4" w14:textId="3E34492D">
      <w:pPr>
        <w:pStyle w:val="Normal"/>
        <w:spacing w:before="240" w:beforeAutospacing="off" w:after="240" w:afterAutospacing="off" w:line="360" w:lineRule="auto"/>
        <w:ind w:left="0"/>
        <w:jc w:val="both"/>
        <w:rPr>
          <w:rFonts w:ascii="Arial" w:hAnsi="Arial" w:eastAsia="Arial" w:cs="Arial"/>
          <w:noProof w:val="0"/>
          <w:sz w:val="24"/>
          <w:szCs w:val="24"/>
          <w:lang w:val="en-GB"/>
        </w:rPr>
      </w:pPr>
      <w:r w:rsidRPr="74E42A03" w:rsidR="5BE5B451">
        <w:rPr>
          <w:rFonts w:ascii="Arial" w:hAnsi="Arial" w:eastAsia="Arial" w:cs="Arial"/>
          <w:noProof w:val="0"/>
          <w:sz w:val="24"/>
          <w:szCs w:val="24"/>
          <w:lang w:val="en-GB"/>
        </w:rPr>
        <w:t xml:space="preserve">Miscommunication can further complicate team dynamics in a diverse environment. </w:t>
      </w:r>
      <w:r w:rsidRPr="74E42A03" w:rsidR="5B491BD0">
        <w:rPr>
          <w:rFonts w:ascii="Arial" w:hAnsi="Arial" w:eastAsia="Arial" w:cs="Arial"/>
          <w:noProof w:val="0"/>
          <w:sz w:val="24"/>
          <w:szCs w:val="24"/>
          <w:lang w:val="en-GB"/>
        </w:rPr>
        <w:t>In their research, Hankins, Muldoon, and Schaefer (2023) suggest that communication errors may be a result of the diversity of the team members, which may affect their ability to work effectively together.</w:t>
      </w:r>
      <w:r w:rsidRPr="74E42A03" w:rsidR="5BE5B451">
        <w:rPr>
          <w:rFonts w:ascii="Arial" w:hAnsi="Arial" w:eastAsia="Arial" w:cs="Arial"/>
          <w:noProof w:val="0"/>
          <w:sz w:val="24"/>
          <w:szCs w:val="24"/>
          <w:lang w:val="en-GB"/>
        </w:rPr>
        <w:t xml:space="preserve"> </w:t>
      </w:r>
      <w:r w:rsidRPr="74E42A03" w:rsidR="77EEC2E5">
        <w:rPr>
          <w:rFonts w:ascii="Arial" w:hAnsi="Arial" w:eastAsia="Arial" w:cs="Arial"/>
          <w:noProof w:val="0"/>
          <w:sz w:val="24"/>
          <w:szCs w:val="24"/>
          <w:lang w:val="en-GB"/>
        </w:rPr>
        <w:t>Several factors</w:t>
      </w:r>
      <w:r w:rsidRPr="74E42A03" w:rsidR="5BE5B451">
        <w:rPr>
          <w:rFonts w:ascii="Arial" w:hAnsi="Arial" w:eastAsia="Arial" w:cs="Arial"/>
          <w:noProof w:val="0"/>
          <w:sz w:val="24"/>
          <w:szCs w:val="24"/>
          <w:lang w:val="en-GB"/>
        </w:rPr>
        <w:t>, such as problem complexity and institutional characteristics, may moderate the benefits derived from functional diversity, suggesting that miscommunication may undermine the potential advantages of diverse teams</w:t>
      </w:r>
      <w:r w:rsidRPr="74E42A03" w:rsidR="49260D4E">
        <w:rPr>
          <w:rFonts w:ascii="Arial" w:hAnsi="Arial" w:eastAsia="Arial" w:cs="Arial"/>
          <w:noProof w:val="0"/>
          <w:sz w:val="24"/>
          <w:szCs w:val="24"/>
          <w:lang w:val="en-GB"/>
        </w:rPr>
        <w:t>.</w:t>
      </w:r>
      <w:r w:rsidRPr="74E42A03" w:rsidR="13B97300">
        <w:rPr>
          <w:rFonts w:ascii="Arial" w:hAnsi="Arial" w:eastAsia="Arial" w:cs="Arial"/>
          <w:noProof w:val="0"/>
          <w:sz w:val="24"/>
          <w:szCs w:val="24"/>
          <w:lang w:val="en-GB"/>
        </w:rPr>
        <w:t xml:space="preserve"> Misunderstandings between team members can lead to conflicts, decreased trust, and inefficiency. Consequently, deadlines may be missed, productivity may be reduced, and team goals may not be achieved. </w:t>
      </w:r>
    </w:p>
    <w:p w:rsidR="64A356D4" w:rsidP="74E42A03" w:rsidRDefault="64A356D4" w14:paraId="6D795AAA" w14:textId="4F42189B">
      <w:pPr>
        <w:pStyle w:val="Normal"/>
        <w:spacing w:before="240" w:beforeAutospacing="off" w:after="240" w:afterAutospacing="off" w:line="360" w:lineRule="auto"/>
        <w:ind w:left="0"/>
        <w:jc w:val="both"/>
        <w:rPr>
          <w:rFonts w:ascii="Arial" w:hAnsi="Arial" w:eastAsia="Arial" w:cs="Arial"/>
          <w:noProof w:val="0"/>
          <w:sz w:val="24"/>
          <w:szCs w:val="24"/>
          <w:lang w:val="en-GB"/>
        </w:rPr>
      </w:pPr>
      <w:r w:rsidRPr="74E42A03" w:rsidR="64A356D4">
        <w:rPr>
          <w:rFonts w:ascii="Arial" w:hAnsi="Arial" w:eastAsia="Arial" w:cs="Arial"/>
          <w:noProof w:val="0"/>
          <w:sz w:val="24"/>
          <w:szCs w:val="24"/>
          <w:lang w:val="en-GB"/>
        </w:rPr>
        <w:t xml:space="preserve">In multicultural teams, verbal miscommunication can lead to various forms of conflict, which can further complicate the process of building relationships among members. Research has shown that such conflicts can be caused by misunderstandings, underscoring the importance of clear communication strategies to resolve them </w:t>
      </w:r>
      <w:r w:rsidRPr="74E42A03" w:rsidR="64A356D4">
        <w:rPr>
          <w:rFonts w:ascii="Arial" w:hAnsi="Arial" w:eastAsia="Arial" w:cs="Arial"/>
          <w:noProof w:val="0"/>
          <w:color w:val="000000" w:themeColor="text1" w:themeTint="FF" w:themeShade="FF"/>
          <w:sz w:val="24"/>
          <w:szCs w:val="24"/>
          <w:lang w:val="en-GB"/>
        </w:rPr>
        <w:t>(</w:t>
      </w:r>
      <w:r w:rsidRPr="74E42A03" w:rsidR="64A356D4">
        <w:rPr>
          <w:rFonts w:ascii="Arial" w:hAnsi="Arial" w:eastAsia="Arial" w:cs="Arial"/>
          <w:b w:val="0"/>
          <w:bCs w:val="0"/>
          <w:i w:val="0"/>
          <w:iCs w:val="0"/>
          <w:caps w:val="0"/>
          <w:smallCaps w:val="0"/>
          <w:noProof w:val="0"/>
          <w:color w:val="000000" w:themeColor="text1" w:themeTint="FF" w:themeShade="FF"/>
          <w:sz w:val="24"/>
          <w:szCs w:val="24"/>
          <w:lang w:val="en-GB"/>
        </w:rPr>
        <w:t>Korovyakovskaya</w:t>
      </w:r>
      <w:r w:rsidRPr="74E42A03" w:rsidR="64A356D4">
        <w:rPr>
          <w:rFonts w:ascii="Arial" w:hAnsi="Arial" w:eastAsia="Arial" w:cs="Arial"/>
          <w:b w:val="0"/>
          <w:bCs w:val="0"/>
          <w:i w:val="0"/>
          <w:iCs w:val="0"/>
          <w:caps w:val="0"/>
          <w:smallCaps w:val="0"/>
          <w:noProof w:val="0"/>
          <w:color w:val="000000" w:themeColor="text1" w:themeTint="FF" w:themeShade="FF"/>
          <w:sz w:val="24"/>
          <w:szCs w:val="24"/>
          <w:lang w:val="en-GB"/>
        </w:rPr>
        <w:t xml:space="preserve"> and Chong, 2015).</w:t>
      </w:r>
      <w:r w:rsidRPr="74E42A03" w:rsidR="64A356D4">
        <w:rPr>
          <w:rFonts w:ascii="Arial" w:hAnsi="Arial" w:eastAsia="Arial" w:cs="Arial"/>
          <w:b w:val="0"/>
          <w:bCs w:val="0"/>
          <w:i w:val="0"/>
          <w:iCs w:val="0"/>
          <w:caps w:val="0"/>
          <w:smallCaps w:val="0"/>
          <w:noProof w:val="0"/>
          <w:color w:val="555555"/>
          <w:sz w:val="24"/>
          <w:szCs w:val="24"/>
          <w:lang w:val="en-GB"/>
        </w:rPr>
        <w:t xml:space="preserve"> </w:t>
      </w:r>
      <w:r w:rsidRPr="74E42A03" w:rsidR="64A356D4">
        <w:rPr>
          <w:rFonts w:ascii="Arial" w:hAnsi="Arial" w:eastAsia="Arial" w:cs="Arial"/>
          <w:noProof w:val="0"/>
          <w:sz w:val="24"/>
          <w:szCs w:val="24"/>
          <w:lang w:val="en-GB"/>
        </w:rPr>
        <w:t>It is crucial to address these misunderstandings promptly to prevent them from escalating into larger issues. When left unresolved, miscommunication can create mistrust and hinder collaboration.</w:t>
      </w:r>
    </w:p>
    <w:p w:rsidR="74E42A03" w:rsidP="74E42A03" w:rsidRDefault="74E42A03" w14:paraId="73F70D19" w14:textId="69D6B67F">
      <w:pPr>
        <w:pStyle w:val="Normal"/>
        <w:spacing w:before="240" w:beforeAutospacing="off" w:after="240" w:afterAutospacing="off" w:line="360" w:lineRule="auto"/>
        <w:jc w:val="both"/>
        <w:rPr>
          <w:rFonts w:ascii="Arial" w:hAnsi="Arial" w:eastAsia="Arial" w:cs="Arial"/>
          <w:noProof w:val="0"/>
          <w:sz w:val="28"/>
          <w:szCs w:val="28"/>
          <w:lang w:val="en-GB"/>
        </w:rPr>
      </w:pPr>
      <w:r w:rsidRPr="74E42A03" w:rsidR="74E42A03">
        <w:rPr>
          <w:rFonts w:ascii="Arial" w:hAnsi="Arial" w:eastAsia="Arial" w:cs="Arial"/>
          <w:noProof w:val="0"/>
          <w:sz w:val="28"/>
          <w:szCs w:val="28"/>
          <w:lang w:val="en-GB"/>
        </w:rPr>
        <w:t xml:space="preserve">8. </w:t>
      </w:r>
      <w:r w:rsidRPr="74E42A03" w:rsidR="58742C14">
        <w:rPr>
          <w:rFonts w:ascii="Arial" w:hAnsi="Arial" w:eastAsia="Arial" w:cs="Arial"/>
          <w:noProof w:val="0"/>
          <w:sz w:val="28"/>
          <w:szCs w:val="28"/>
          <w:lang w:val="en-GB"/>
        </w:rPr>
        <w:t>Strategies to Overcome Communication Challenges</w:t>
      </w:r>
    </w:p>
    <w:p w:rsidR="764C1E9B" w:rsidP="74E42A03" w:rsidRDefault="764C1E9B" w14:paraId="423EEE3D" w14:textId="0715DF44">
      <w:pPr>
        <w:pStyle w:val="Normal"/>
        <w:spacing w:before="240" w:beforeAutospacing="off" w:after="240" w:afterAutospacing="off" w:line="360" w:lineRule="auto"/>
        <w:ind w:left="0"/>
        <w:jc w:val="both"/>
        <w:rPr>
          <w:rFonts w:ascii="Arial" w:hAnsi="Arial" w:eastAsia="Arial" w:cs="Arial"/>
          <w:noProof w:val="0"/>
          <w:sz w:val="24"/>
          <w:szCs w:val="24"/>
          <w:lang w:val="en-GB"/>
        </w:rPr>
      </w:pPr>
      <w:r w:rsidRPr="74E42A03" w:rsidR="764C1E9B">
        <w:rPr>
          <w:rFonts w:ascii="Arial" w:hAnsi="Arial" w:eastAsia="Arial" w:cs="Arial"/>
          <w:b w:val="1"/>
          <w:bCs w:val="1"/>
          <w:noProof w:val="0"/>
          <w:sz w:val="24"/>
          <w:szCs w:val="24"/>
          <w:lang w:val="en-GB"/>
        </w:rPr>
        <w:t xml:space="preserve">Cultural </w:t>
      </w:r>
      <w:r w:rsidRPr="74E42A03" w:rsidR="0A47D184">
        <w:rPr>
          <w:rFonts w:ascii="Arial" w:hAnsi="Arial" w:eastAsia="Arial" w:cs="Arial"/>
          <w:b w:val="1"/>
          <w:bCs w:val="1"/>
          <w:noProof w:val="0"/>
          <w:sz w:val="24"/>
          <w:szCs w:val="24"/>
          <w:lang w:val="en-GB"/>
        </w:rPr>
        <w:t>A</w:t>
      </w:r>
      <w:r w:rsidRPr="74E42A03" w:rsidR="764C1E9B">
        <w:rPr>
          <w:rFonts w:ascii="Arial" w:hAnsi="Arial" w:eastAsia="Arial" w:cs="Arial"/>
          <w:b w:val="1"/>
          <w:bCs w:val="1"/>
          <w:noProof w:val="0"/>
          <w:sz w:val="24"/>
          <w:szCs w:val="24"/>
          <w:lang w:val="en-GB"/>
        </w:rPr>
        <w:t xml:space="preserve">wareness </w:t>
      </w:r>
      <w:r w:rsidRPr="74E42A03" w:rsidR="304F6EC3">
        <w:rPr>
          <w:rFonts w:ascii="Arial" w:hAnsi="Arial" w:eastAsia="Arial" w:cs="Arial"/>
          <w:b w:val="1"/>
          <w:bCs w:val="1"/>
          <w:noProof w:val="0"/>
          <w:sz w:val="24"/>
          <w:szCs w:val="24"/>
          <w:lang w:val="en-GB"/>
        </w:rPr>
        <w:t>S</w:t>
      </w:r>
      <w:r w:rsidRPr="74E42A03" w:rsidR="55F485D8">
        <w:rPr>
          <w:rFonts w:ascii="Arial" w:hAnsi="Arial" w:eastAsia="Arial" w:cs="Arial"/>
          <w:b w:val="1"/>
          <w:bCs w:val="1"/>
          <w:noProof w:val="0"/>
          <w:sz w:val="24"/>
          <w:szCs w:val="24"/>
          <w:lang w:val="en-GB"/>
        </w:rPr>
        <w:t>essions</w:t>
      </w:r>
      <w:r w:rsidRPr="74E42A03" w:rsidR="55F485D8">
        <w:rPr>
          <w:rFonts w:ascii="Arial" w:hAnsi="Arial" w:eastAsia="Arial" w:cs="Arial"/>
          <w:noProof w:val="0"/>
          <w:sz w:val="24"/>
          <w:szCs w:val="24"/>
          <w:lang w:val="en-GB"/>
        </w:rPr>
        <w:t xml:space="preserve"> </w:t>
      </w:r>
      <w:r w:rsidRPr="74E42A03" w:rsidR="764C1E9B">
        <w:rPr>
          <w:rFonts w:ascii="Arial" w:hAnsi="Arial" w:eastAsia="Arial" w:cs="Arial"/>
          <w:noProof w:val="0"/>
          <w:sz w:val="24"/>
          <w:szCs w:val="24"/>
          <w:lang w:val="en-GB"/>
        </w:rPr>
        <w:t xml:space="preserve">- </w:t>
      </w:r>
      <w:r w:rsidRPr="74E42A03" w:rsidR="66EE1F77">
        <w:rPr>
          <w:rFonts w:ascii="Arial" w:hAnsi="Arial" w:eastAsia="Arial" w:cs="Arial"/>
          <w:noProof w:val="0"/>
          <w:sz w:val="24"/>
          <w:szCs w:val="24"/>
          <w:lang w:val="en-GB"/>
        </w:rPr>
        <w:t>Janošik</w:t>
      </w:r>
      <w:r w:rsidRPr="74E42A03" w:rsidR="66EE1F77">
        <w:rPr>
          <w:rFonts w:ascii="Arial" w:hAnsi="Arial" w:eastAsia="Arial" w:cs="Arial"/>
          <w:noProof w:val="0"/>
          <w:sz w:val="24"/>
          <w:szCs w:val="24"/>
          <w:lang w:val="en-GB"/>
        </w:rPr>
        <w:t>, Đukić, and Vukotić (2022) argue that the ability to collaborate internationally requires intercultural competence. It all begins with cultural awar</w:t>
      </w:r>
      <w:r w:rsidRPr="74E42A03" w:rsidR="36319AF3">
        <w:rPr>
          <w:rFonts w:ascii="Arial" w:hAnsi="Arial" w:eastAsia="Arial" w:cs="Arial"/>
          <w:noProof w:val="0"/>
          <w:sz w:val="24"/>
          <w:szCs w:val="24"/>
          <w:lang w:val="en-GB"/>
        </w:rPr>
        <w:t>eness</w:t>
      </w:r>
      <w:r w:rsidRPr="74E42A03" w:rsidR="66EE1F77">
        <w:rPr>
          <w:rFonts w:ascii="Arial" w:hAnsi="Arial" w:eastAsia="Arial" w:cs="Arial"/>
          <w:noProof w:val="0"/>
          <w:sz w:val="24"/>
          <w:szCs w:val="24"/>
          <w:lang w:val="en-GB"/>
        </w:rPr>
        <w:t>, because if we do not have knowledge of other cultures or suffer from prejudice, we cannot implement an effective international cooperation program.</w:t>
      </w:r>
      <w:r w:rsidRPr="74E42A03" w:rsidR="1C1163FE">
        <w:rPr>
          <w:rFonts w:ascii="Arial" w:hAnsi="Arial" w:eastAsia="Arial" w:cs="Arial"/>
          <w:noProof w:val="0"/>
          <w:sz w:val="24"/>
          <w:szCs w:val="24"/>
          <w:lang w:val="en-GB"/>
        </w:rPr>
        <w:t xml:space="preserve"> Fostering intercultural competence in teams enhances mutual understanding and respect among members, leading to a more harmonious work environment. </w:t>
      </w:r>
    </w:p>
    <w:p w:rsidR="4C215459" w:rsidP="74E42A03" w:rsidRDefault="4C215459" w14:paraId="42AF1B85" w14:textId="2CCC8C5B">
      <w:pPr>
        <w:spacing w:before="240" w:beforeAutospacing="off" w:after="240" w:afterAutospacing="off" w:line="360" w:lineRule="auto"/>
        <w:jc w:val="both"/>
        <w:rPr>
          <w:rFonts w:ascii="Arial" w:hAnsi="Arial" w:eastAsia="Arial" w:cs="Arial"/>
          <w:noProof w:val="0"/>
          <w:sz w:val="24"/>
          <w:szCs w:val="24"/>
          <w:lang w:val="en-GB"/>
        </w:rPr>
      </w:pPr>
      <w:r w:rsidRPr="74E42A03" w:rsidR="4C215459">
        <w:rPr>
          <w:rFonts w:ascii="Arial" w:hAnsi="Arial" w:eastAsia="Arial" w:cs="Arial"/>
          <w:b w:val="1"/>
          <w:bCs w:val="1"/>
          <w:noProof w:val="0"/>
          <w:sz w:val="24"/>
          <w:szCs w:val="24"/>
          <w:lang w:val="en-GB"/>
        </w:rPr>
        <w:t>Establish Clear Communication Protocols</w:t>
      </w:r>
      <w:r w:rsidRPr="74E42A03" w:rsidR="4E2234C0">
        <w:rPr>
          <w:rFonts w:ascii="Arial" w:hAnsi="Arial" w:eastAsia="Arial" w:cs="Arial"/>
          <w:b w:val="1"/>
          <w:bCs w:val="1"/>
          <w:noProof w:val="0"/>
          <w:sz w:val="24"/>
          <w:szCs w:val="24"/>
          <w:lang w:val="en-GB"/>
        </w:rPr>
        <w:t>:</w:t>
      </w:r>
      <w:r w:rsidRPr="74E42A03" w:rsidR="4C215459">
        <w:rPr>
          <w:rFonts w:ascii="Arial" w:hAnsi="Arial" w:eastAsia="Arial" w:cs="Arial"/>
          <w:noProof w:val="0"/>
          <w:sz w:val="24"/>
          <w:szCs w:val="24"/>
          <w:lang w:val="en-GB"/>
        </w:rPr>
        <w:t xml:space="preserve"> </w:t>
      </w:r>
      <w:r w:rsidRPr="74E42A03" w:rsidR="4C215459">
        <w:rPr>
          <w:rFonts w:ascii="Arial" w:hAnsi="Arial" w:eastAsia="Arial" w:cs="Arial"/>
          <w:noProof w:val="0"/>
          <w:sz w:val="24"/>
          <w:szCs w:val="24"/>
          <w:lang w:val="en-GB"/>
        </w:rPr>
        <w:t>Establish</w:t>
      </w:r>
      <w:r w:rsidRPr="74E42A03" w:rsidR="4C215459">
        <w:rPr>
          <w:rFonts w:ascii="Arial" w:hAnsi="Arial" w:eastAsia="Arial" w:cs="Arial"/>
          <w:noProof w:val="0"/>
          <w:sz w:val="24"/>
          <w:szCs w:val="24"/>
          <w:lang w:val="en-GB"/>
        </w:rPr>
        <w:t xml:space="preserve"> guidelines for team interaction, such as response times, meeting etiquette, and preferred methods of communication. Having clear guidelines </w:t>
      </w:r>
      <w:r w:rsidRPr="74E42A03" w:rsidR="4C215459">
        <w:rPr>
          <w:rFonts w:ascii="Arial" w:hAnsi="Arial" w:eastAsia="Arial" w:cs="Arial"/>
          <w:noProof w:val="0"/>
          <w:sz w:val="24"/>
          <w:szCs w:val="24"/>
          <w:lang w:val="en-GB"/>
        </w:rPr>
        <w:t>facilitates</w:t>
      </w:r>
      <w:r w:rsidRPr="74E42A03" w:rsidR="4C215459">
        <w:rPr>
          <w:rFonts w:ascii="Arial" w:hAnsi="Arial" w:eastAsia="Arial" w:cs="Arial"/>
          <w:noProof w:val="0"/>
          <w:sz w:val="24"/>
          <w:szCs w:val="24"/>
          <w:lang w:val="en-GB"/>
        </w:rPr>
        <w:t xml:space="preserve"> communication and sets expectations for all parties. This clarity minimises confusion and ensures everyone is on the same page, leading to more efficient and effective collaboration.</w:t>
      </w:r>
    </w:p>
    <w:p w:rsidR="3D0A6FF9" w:rsidP="74E42A03" w:rsidRDefault="3D0A6FF9" w14:paraId="2E8B0036" w14:textId="2E87BEF7">
      <w:pPr>
        <w:pStyle w:val="Normal"/>
        <w:spacing w:before="240" w:beforeAutospacing="off" w:after="240" w:afterAutospacing="off" w:line="360" w:lineRule="auto"/>
        <w:ind w:left="0"/>
        <w:jc w:val="both"/>
        <w:rPr>
          <w:rFonts w:ascii="Arial" w:hAnsi="Arial" w:eastAsia="Arial" w:cs="Arial"/>
          <w:noProof w:val="0"/>
          <w:sz w:val="24"/>
          <w:szCs w:val="24"/>
          <w:lang w:val="en-GB"/>
        </w:rPr>
      </w:pPr>
      <w:r w:rsidRPr="74E42A03" w:rsidR="3D0A6FF9">
        <w:rPr>
          <w:rFonts w:ascii="Arial" w:hAnsi="Arial" w:eastAsia="Arial" w:cs="Arial"/>
          <w:b w:val="1"/>
          <w:bCs w:val="1"/>
          <w:noProof w:val="0"/>
          <w:sz w:val="24"/>
          <w:szCs w:val="24"/>
          <w:lang w:val="en-GB"/>
        </w:rPr>
        <w:t xml:space="preserve">Multiple </w:t>
      </w:r>
      <w:r w:rsidRPr="74E42A03" w:rsidR="5052586D">
        <w:rPr>
          <w:rFonts w:ascii="Arial" w:hAnsi="Arial" w:eastAsia="Arial" w:cs="Arial"/>
          <w:b w:val="1"/>
          <w:bCs w:val="1"/>
          <w:noProof w:val="0"/>
          <w:sz w:val="24"/>
          <w:szCs w:val="24"/>
          <w:lang w:val="en-GB"/>
        </w:rPr>
        <w:t>C</w:t>
      </w:r>
      <w:r w:rsidRPr="74E42A03" w:rsidR="3D0A6FF9">
        <w:rPr>
          <w:rFonts w:ascii="Arial" w:hAnsi="Arial" w:eastAsia="Arial" w:cs="Arial"/>
          <w:b w:val="1"/>
          <w:bCs w:val="1"/>
          <w:noProof w:val="0"/>
          <w:sz w:val="24"/>
          <w:szCs w:val="24"/>
          <w:lang w:val="en-GB"/>
        </w:rPr>
        <w:t xml:space="preserve">ommunication </w:t>
      </w:r>
      <w:r w:rsidRPr="74E42A03" w:rsidR="2D65B464">
        <w:rPr>
          <w:rFonts w:ascii="Arial" w:hAnsi="Arial" w:eastAsia="Arial" w:cs="Arial"/>
          <w:b w:val="1"/>
          <w:bCs w:val="1"/>
          <w:noProof w:val="0"/>
          <w:sz w:val="24"/>
          <w:szCs w:val="24"/>
          <w:lang w:val="en-GB"/>
        </w:rPr>
        <w:t>C</w:t>
      </w:r>
      <w:r w:rsidRPr="74E42A03" w:rsidR="3D0A6FF9">
        <w:rPr>
          <w:rFonts w:ascii="Arial" w:hAnsi="Arial" w:eastAsia="Arial" w:cs="Arial"/>
          <w:b w:val="1"/>
          <w:bCs w:val="1"/>
          <w:noProof w:val="0"/>
          <w:sz w:val="24"/>
          <w:szCs w:val="24"/>
          <w:lang w:val="en-GB"/>
        </w:rPr>
        <w:t xml:space="preserve">hannels: </w:t>
      </w:r>
      <w:r w:rsidRPr="74E42A03" w:rsidR="3D0A6FF9">
        <w:rPr>
          <w:rFonts w:ascii="Arial" w:hAnsi="Arial" w:eastAsia="Arial" w:cs="Arial"/>
          <w:b w:val="0"/>
          <w:bCs w:val="0"/>
          <w:noProof w:val="0"/>
          <w:sz w:val="24"/>
          <w:szCs w:val="24"/>
          <w:lang w:val="en-GB"/>
        </w:rPr>
        <w:t xml:space="preserve">Utilise verbal, written, and visual communication methods (e.g., emails, video calls, diagrams). In this manner, team members can choose the most </w:t>
      </w:r>
      <w:r w:rsidRPr="74E42A03" w:rsidR="3D0A6FF9">
        <w:rPr>
          <w:rFonts w:ascii="Arial" w:hAnsi="Arial" w:eastAsia="Arial" w:cs="Arial"/>
          <w:noProof w:val="0"/>
          <w:sz w:val="24"/>
          <w:szCs w:val="24"/>
          <w:lang w:val="en-GB"/>
        </w:rPr>
        <w:t>appropriate channel</w:t>
      </w:r>
      <w:r w:rsidRPr="74E42A03" w:rsidR="3D0A6FF9">
        <w:rPr>
          <w:rFonts w:ascii="Arial" w:hAnsi="Arial" w:eastAsia="Arial" w:cs="Arial"/>
          <w:noProof w:val="0"/>
          <w:sz w:val="24"/>
          <w:szCs w:val="24"/>
          <w:lang w:val="en-GB"/>
        </w:rPr>
        <w:t xml:space="preserve"> for their needs and follow up, as necessary. Many corporations use tools such as Slack for instant messaging, </w:t>
      </w:r>
      <w:bookmarkStart w:name="_Int_s80spmjn" w:id="378124318"/>
      <w:r w:rsidRPr="74E42A03" w:rsidR="3D0A6FF9">
        <w:rPr>
          <w:rFonts w:ascii="Arial" w:hAnsi="Arial" w:eastAsia="Arial" w:cs="Arial"/>
          <w:noProof w:val="0"/>
          <w:sz w:val="24"/>
          <w:szCs w:val="24"/>
          <w:lang w:val="en-GB"/>
        </w:rPr>
        <w:t>Zoom</w:t>
      </w:r>
      <w:bookmarkEnd w:id="378124318"/>
      <w:r w:rsidRPr="74E42A03" w:rsidR="3D0A6FF9">
        <w:rPr>
          <w:rFonts w:ascii="Arial" w:hAnsi="Arial" w:eastAsia="Arial" w:cs="Arial"/>
          <w:noProof w:val="0"/>
          <w:sz w:val="24"/>
          <w:szCs w:val="24"/>
          <w:lang w:val="en-GB"/>
        </w:rPr>
        <w:t xml:space="preserve"> for video conferencing, and Trello for project management to streamline their communication.</w:t>
      </w:r>
    </w:p>
    <w:p w:rsidR="34DC3200" w:rsidP="74E42A03" w:rsidRDefault="34DC3200" w14:paraId="7B4D5530" w14:textId="1B24514C">
      <w:pPr>
        <w:pStyle w:val="Normal"/>
        <w:spacing w:before="240" w:beforeAutospacing="off" w:after="240" w:afterAutospacing="off" w:line="360" w:lineRule="auto"/>
        <w:ind w:left="0"/>
        <w:jc w:val="both"/>
        <w:rPr>
          <w:noProof w:val="0"/>
          <w:lang w:val="en-GB"/>
        </w:rPr>
      </w:pPr>
      <w:r w:rsidRPr="74E42A03" w:rsidR="34DC3200">
        <w:rPr>
          <w:rFonts w:ascii="Arial" w:hAnsi="Arial" w:eastAsia="Arial" w:cs="Arial"/>
          <w:b w:val="1"/>
          <w:bCs w:val="1"/>
          <w:noProof w:val="0"/>
          <w:sz w:val="24"/>
          <w:szCs w:val="24"/>
          <w:lang w:val="en-GB"/>
        </w:rPr>
        <w:t>Japanese Business Advisor</w:t>
      </w:r>
      <w:r w:rsidRPr="74E42A03" w:rsidR="05F46D0C">
        <w:rPr>
          <w:rFonts w:ascii="Arial" w:hAnsi="Arial" w:eastAsia="Arial" w:cs="Arial"/>
          <w:b w:val="1"/>
          <w:bCs w:val="1"/>
          <w:noProof w:val="0"/>
          <w:sz w:val="24"/>
          <w:szCs w:val="24"/>
          <w:lang w:val="en-GB"/>
        </w:rPr>
        <w:t>:</w:t>
      </w:r>
      <w:r w:rsidRPr="74E42A03" w:rsidR="34DC3200">
        <w:rPr>
          <w:rFonts w:ascii="Arial" w:hAnsi="Arial" w:eastAsia="Arial" w:cs="Arial"/>
          <w:noProof w:val="0"/>
          <w:sz w:val="24"/>
          <w:szCs w:val="24"/>
          <w:lang w:val="en-GB"/>
        </w:rPr>
        <w:t xml:space="preserve"> </w:t>
      </w:r>
      <w:r w:rsidRPr="74E42A03" w:rsidR="34DC3200">
        <w:rPr>
          <w:rFonts w:ascii="Arial" w:hAnsi="Arial" w:eastAsia="Arial" w:cs="Arial"/>
          <w:noProof w:val="0"/>
          <w:sz w:val="24"/>
          <w:szCs w:val="24"/>
          <w:lang w:val="en-GB"/>
        </w:rPr>
        <w:t xml:space="preserve">Make use of the services of a Japanese Business Advisor who can </w:t>
      </w:r>
      <w:r w:rsidRPr="74E42A03" w:rsidR="34DC3200">
        <w:rPr>
          <w:rFonts w:ascii="Arial" w:hAnsi="Arial" w:eastAsia="Arial" w:cs="Arial"/>
          <w:noProof w:val="0"/>
          <w:sz w:val="24"/>
          <w:szCs w:val="24"/>
          <w:lang w:val="en-GB"/>
        </w:rPr>
        <w:t>assist</w:t>
      </w:r>
      <w:r w:rsidRPr="74E42A03" w:rsidR="34DC3200">
        <w:rPr>
          <w:rFonts w:ascii="Arial" w:hAnsi="Arial" w:eastAsia="Arial" w:cs="Arial"/>
          <w:noProof w:val="0"/>
          <w:sz w:val="24"/>
          <w:szCs w:val="24"/>
          <w:lang w:val="en-GB"/>
        </w:rPr>
        <w:t xml:space="preserve"> you with the understanding of the Japanese market and its dynamics, as well as with the transition of your business through this new phase. Having access to a local expert will provide you with invaluable insights into the cultural nuances, consumer behaviour, and regulatory requirements unique to Japan.</w:t>
      </w:r>
    </w:p>
    <w:p w:rsidR="0B3E654D" w:rsidP="74E42A03" w:rsidRDefault="0B3E654D" w14:paraId="0EA1BEEA" w14:textId="48D9A3F3">
      <w:pPr>
        <w:pStyle w:val="Normal"/>
        <w:spacing w:before="240" w:beforeAutospacing="off" w:after="240" w:afterAutospacing="off" w:line="360" w:lineRule="auto"/>
        <w:ind w:left="0"/>
        <w:jc w:val="both"/>
        <w:rPr>
          <w:rFonts w:ascii="Arial" w:hAnsi="Arial" w:eastAsia="Arial" w:cs="Arial"/>
          <w:b w:val="0"/>
          <w:bCs w:val="0"/>
          <w:noProof w:val="0"/>
          <w:lang w:val="en-GB"/>
        </w:rPr>
      </w:pPr>
      <w:r w:rsidRPr="74E42A03" w:rsidR="0B3E654D">
        <w:rPr>
          <w:rFonts w:ascii="Arial" w:hAnsi="Arial" w:eastAsia="Arial" w:cs="Arial"/>
          <w:b w:val="1"/>
          <w:bCs w:val="1"/>
          <w:noProof w:val="0"/>
          <w:lang w:val="en-GB"/>
        </w:rPr>
        <w:t xml:space="preserve"> </w:t>
      </w:r>
      <w:r w:rsidRPr="74E42A03" w:rsidR="01392FE4">
        <w:rPr>
          <w:rFonts w:ascii="Arial" w:hAnsi="Arial" w:eastAsia="Arial" w:cs="Arial"/>
          <w:b w:val="1"/>
          <w:bCs w:val="1"/>
          <w:noProof w:val="0"/>
          <w:lang w:val="en-GB"/>
        </w:rPr>
        <w:t xml:space="preserve">Business Japanese language classes: </w:t>
      </w:r>
      <w:r w:rsidRPr="74E42A03" w:rsidR="799078CB">
        <w:rPr>
          <w:rFonts w:ascii="Arial" w:hAnsi="Arial" w:eastAsia="Arial" w:cs="Arial"/>
          <w:b w:val="0"/>
          <w:bCs w:val="0"/>
          <w:noProof w:val="0"/>
          <w:lang w:val="en-GB"/>
        </w:rPr>
        <w:t>It is recommended that Octopus Energy invest in Business Japanese language training for its employees who interact with Japanese nationals on a regular basis.</w:t>
      </w:r>
      <w:r w:rsidRPr="74E42A03" w:rsidR="660B0CEF">
        <w:rPr>
          <w:rFonts w:ascii="Arial" w:hAnsi="Arial" w:eastAsia="Arial" w:cs="Arial"/>
          <w:b w:val="0"/>
          <w:bCs w:val="0"/>
          <w:noProof w:val="0"/>
          <w:lang w:val="en-GB"/>
        </w:rPr>
        <w:t xml:space="preserve"> By attending these classes, employees will be able to bridge cultural and communication gaps in meetings, presentations, and daily interactions with Japanese colleagues.</w:t>
      </w:r>
    </w:p>
    <w:p w:rsidR="5BF0253D" w:rsidP="74E42A03" w:rsidRDefault="5BF0253D" w14:paraId="1B3EA361" w14:textId="42FDC0B8">
      <w:pPr>
        <w:pStyle w:val="Normal"/>
        <w:spacing w:before="240" w:beforeAutospacing="off" w:after="240" w:afterAutospacing="off" w:line="360" w:lineRule="auto"/>
        <w:ind w:left="0"/>
        <w:jc w:val="left"/>
        <w:rPr>
          <w:rFonts w:ascii="Arial" w:hAnsi="Arial" w:eastAsia="Arial" w:cs="Arial"/>
          <w:b w:val="0"/>
          <w:bCs w:val="0"/>
          <w:noProof w:val="0"/>
          <w:sz w:val="28"/>
          <w:szCs w:val="28"/>
          <w:lang w:val="en-GB"/>
        </w:rPr>
      </w:pPr>
      <w:r w:rsidRPr="74E42A03" w:rsidR="192D5EBF">
        <w:rPr>
          <w:rFonts w:ascii="Arial" w:hAnsi="Arial" w:eastAsia="Arial" w:cs="Arial"/>
          <w:b w:val="0"/>
          <w:bCs w:val="0"/>
          <w:noProof w:val="0"/>
          <w:sz w:val="28"/>
          <w:szCs w:val="28"/>
          <w:lang w:val="en-GB"/>
        </w:rPr>
        <w:t>9</w:t>
      </w:r>
      <w:r w:rsidRPr="74E42A03" w:rsidR="14268260">
        <w:rPr>
          <w:rFonts w:ascii="Arial" w:hAnsi="Arial" w:eastAsia="Arial" w:cs="Arial"/>
          <w:b w:val="0"/>
          <w:bCs w:val="0"/>
          <w:noProof w:val="0"/>
          <w:sz w:val="28"/>
          <w:szCs w:val="28"/>
          <w:lang w:val="en-GB"/>
        </w:rPr>
        <w:t xml:space="preserve">. </w:t>
      </w:r>
      <w:r w:rsidRPr="74E42A03" w:rsidR="5BF0253D">
        <w:rPr>
          <w:rFonts w:ascii="Arial" w:hAnsi="Arial" w:eastAsia="Arial" w:cs="Arial"/>
          <w:b w:val="0"/>
          <w:bCs w:val="0"/>
          <w:noProof w:val="0"/>
          <w:sz w:val="28"/>
          <w:szCs w:val="28"/>
          <w:lang w:val="en-GB"/>
        </w:rPr>
        <w:t>Conclusion</w:t>
      </w:r>
    </w:p>
    <w:p w:rsidR="429EB8B9" w:rsidP="74E42A03" w:rsidRDefault="429EB8B9" w14:paraId="5F3808F8" w14:textId="65DB0F33">
      <w:pPr>
        <w:pStyle w:val="Normal"/>
        <w:spacing w:before="240" w:beforeAutospacing="off" w:after="240" w:afterAutospacing="off" w:line="360" w:lineRule="auto"/>
        <w:jc w:val="both"/>
        <w:rPr>
          <w:rFonts w:ascii="Arial" w:hAnsi="Arial" w:eastAsia="Arial" w:cs="Arial"/>
          <w:noProof w:val="0"/>
          <w:sz w:val="24"/>
          <w:szCs w:val="24"/>
          <w:lang w:val="en-GB"/>
        </w:rPr>
      </w:pPr>
      <w:r w:rsidRPr="74E42A03" w:rsidR="429EB8B9">
        <w:rPr>
          <w:rFonts w:ascii="Arial" w:hAnsi="Arial" w:eastAsia="Arial" w:cs="Arial"/>
          <w:noProof w:val="0"/>
          <w:sz w:val="24"/>
          <w:szCs w:val="24"/>
          <w:lang w:val="en-GB"/>
        </w:rPr>
        <w:t>In conclusion, expanding Octopus Energy in Japan through a close partnership with Tokyo Gas is a major step for both companies and will bring significant benefits to all stakeholders. Japan is a strong player in the global economy, known for its skilled workforce and emphasis on industriali</w:t>
      </w:r>
      <w:r w:rsidRPr="74E42A03" w:rsidR="0A7E6206">
        <w:rPr>
          <w:rFonts w:ascii="Arial" w:hAnsi="Arial" w:eastAsia="Arial" w:cs="Arial"/>
          <w:noProof w:val="0"/>
          <w:sz w:val="24"/>
          <w:szCs w:val="24"/>
          <w:lang w:val="en-GB"/>
        </w:rPr>
        <w:t>s</w:t>
      </w:r>
      <w:r w:rsidRPr="74E42A03" w:rsidR="429EB8B9">
        <w:rPr>
          <w:rFonts w:ascii="Arial" w:hAnsi="Arial" w:eastAsia="Arial" w:cs="Arial"/>
          <w:noProof w:val="0"/>
          <w:sz w:val="24"/>
          <w:szCs w:val="24"/>
          <w:lang w:val="en-GB"/>
        </w:rPr>
        <w:t xml:space="preserve">ation and innovation. </w:t>
      </w:r>
      <w:r w:rsidRPr="74E42A03" w:rsidR="2994CF89">
        <w:rPr>
          <w:rFonts w:ascii="Arial" w:hAnsi="Arial" w:eastAsia="Arial" w:cs="Arial"/>
          <w:noProof w:val="0"/>
          <w:sz w:val="24"/>
          <w:szCs w:val="24"/>
          <w:lang w:val="en-GB"/>
        </w:rPr>
        <w:t>Although there are communication differences between the teams such as direct versus indirect styles, language barriers, and differing business protocols, following recommended strategies will help both teams build a bond of mutual understanding.</w:t>
      </w:r>
      <w:r w:rsidRPr="74E42A03" w:rsidR="429EB8B9">
        <w:rPr>
          <w:rFonts w:ascii="Arial" w:hAnsi="Arial" w:eastAsia="Arial" w:cs="Arial"/>
          <w:noProof w:val="0"/>
          <w:sz w:val="24"/>
          <w:szCs w:val="24"/>
          <w:lang w:val="en-GB"/>
        </w:rPr>
        <w:t xml:space="preserve"> The theories</w:t>
      </w:r>
      <w:r w:rsidRPr="74E42A03" w:rsidR="1F8B8F55">
        <w:rPr>
          <w:rFonts w:ascii="Arial" w:hAnsi="Arial" w:eastAsia="Arial" w:cs="Arial"/>
          <w:noProof w:val="0"/>
          <w:sz w:val="24"/>
          <w:szCs w:val="24"/>
          <w:lang w:val="en-GB"/>
        </w:rPr>
        <w:t xml:space="preserve"> </w:t>
      </w:r>
      <w:r w:rsidRPr="74E42A03" w:rsidR="1F8B8F55">
        <w:rPr>
          <w:rFonts w:ascii="Arial" w:hAnsi="Arial" w:eastAsia="Arial" w:cs="Arial"/>
          <w:b w:val="0"/>
          <w:bCs w:val="0"/>
          <w:noProof w:val="0"/>
          <w:sz w:val="26"/>
          <w:szCs w:val="26"/>
          <w:lang w:val="en-GB"/>
        </w:rPr>
        <w:t>Hofstede’s Cultural Dimensions and High</w:t>
      </w:r>
      <w:r w:rsidRPr="74E42A03" w:rsidR="36EE628E">
        <w:rPr>
          <w:rFonts w:ascii="Arial" w:hAnsi="Arial" w:eastAsia="Arial" w:cs="Arial"/>
          <w:b w:val="0"/>
          <w:bCs w:val="0"/>
          <w:noProof w:val="0"/>
          <w:sz w:val="26"/>
          <w:szCs w:val="26"/>
          <w:lang w:val="en-GB"/>
        </w:rPr>
        <w:t xml:space="preserve"> – Low Context</w:t>
      </w:r>
      <w:r w:rsidRPr="74E42A03" w:rsidR="429EB8B9">
        <w:rPr>
          <w:rFonts w:ascii="Arial" w:hAnsi="Arial" w:eastAsia="Arial" w:cs="Arial"/>
          <w:noProof w:val="0"/>
          <w:sz w:val="24"/>
          <w:szCs w:val="24"/>
          <w:lang w:val="en-GB"/>
        </w:rPr>
        <w:t xml:space="preserve"> analysed</w:t>
      </w:r>
      <w:r w:rsidRPr="74E42A03" w:rsidR="24ECA0E9">
        <w:rPr>
          <w:rFonts w:ascii="Arial" w:hAnsi="Arial" w:eastAsia="Arial" w:cs="Arial"/>
          <w:noProof w:val="0"/>
          <w:sz w:val="24"/>
          <w:szCs w:val="24"/>
          <w:lang w:val="en-GB"/>
        </w:rPr>
        <w:t xml:space="preserve"> above</w:t>
      </w:r>
      <w:r w:rsidRPr="74E42A03" w:rsidR="429EB8B9">
        <w:rPr>
          <w:rFonts w:ascii="Arial" w:hAnsi="Arial" w:eastAsia="Arial" w:cs="Arial"/>
          <w:noProof w:val="0"/>
          <w:sz w:val="24"/>
          <w:szCs w:val="24"/>
          <w:lang w:val="en-GB"/>
        </w:rPr>
        <w:t xml:space="preserve"> </w:t>
      </w:r>
      <w:r w:rsidRPr="74E42A03" w:rsidR="429EB8B9">
        <w:rPr>
          <w:rFonts w:ascii="Arial" w:hAnsi="Arial" w:eastAsia="Arial" w:cs="Arial"/>
          <w:noProof w:val="0"/>
          <w:sz w:val="24"/>
          <w:szCs w:val="24"/>
          <w:lang w:val="en-GB"/>
        </w:rPr>
        <w:t>provide</w:t>
      </w:r>
      <w:r w:rsidRPr="74E42A03" w:rsidR="429EB8B9">
        <w:rPr>
          <w:rFonts w:ascii="Arial" w:hAnsi="Arial" w:eastAsia="Arial" w:cs="Arial"/>
          <w:noProof w:val="0"/>
          <w:sz w:val="24"/>
          <w:szCs w:val="24"/>
          <w:lang w:val="en-GB"/>
        </w:rPr>
        <w:t xml:space="preserve"> valuable insights into cultural differences, underscoring the importance of recogni</w:t>
      </w:r>
      <w:r w:rsidRPr="74E42A03" w:rsidR="4E6D9859">
        <w:rPr>
          <w:rFonts w:ascii="Arial" w:hAnsi="Arial" w:eastAsia="Arial" w:cs="Arial"/>
          <w:noProof w:val="0"/>
          <w:sz w:val="24"/>
          <w:szCs w:val="24"/>
          <w:lang w:val="en-GB"/>
        </w:rPr>
        <w:t>s</w:t>
      </w:r>
      <w:r w:rsidRPr="74E42A03" w:rsidR="429EB8B9">
        <w:rPr>
          <w:rFonts w:ascii="Arial" w:hAnsi="Arial" w:eastAsia="Arial" w:cs="Arial"/>
          <w:noProof w:val="0"/>
          <w:sz w:val="24"/>
          <w:szCs w:val="24"/>
          <w:lang w:val="en-GB"/>
        </w:rPr>
        <w:t xml:space="preserve">ing and embracing these differences for successful collaboration. </w:t>
      </w:r>
      <w:r w:rsidRPr="74E42A03" w:rsidR="50585810">
        <w:rPr>
          <w:rFonts w:ascii="Arial" w:hAnsi="Arial" w:eastAsia="Arial" w:cs="Arial"/>
          <w:noProof w:val="0"/>
          <w:sz w:val="24"/>
          <w:szCs w:val="24"/>
          <w:lang w:val="en-GB"/>
        </w:rPr>
        <w:t xml:space="preserve">The establishment of a wellbeing culture within the company will be reflected in all areas of operations as well as </w:t>
      </w:r>
      <w:r w:rsidRPr="74E42A03" w:rsidR="50585810">
        <w:rPr>
          <w:rFonts w:ascii="Arial" w:hAnsi="Arial" w:eastAsia="Arial" w:cs="Arial"/>
          <w:noProof w:val="0"/>
          <w:sz w:val="24"/>
          <w:szCs w:val="24"/>
          <w:lang w:val="en-GB"/>
        </w:rPr>
        <w:t>facilitate</w:t>
      </w:r>
      <w:r w:rsidRPr="74E42A03" w:rsidR="50585810">
        <w:rPr>
          <w:rFonts w:ascii="Arial" w:hAnsi="Arial" w:eastAsia="Arial" w:cs="Arial"/>
          <w:noProof w:val="0"/>
          <w:sz w:val="24"/>
          <w:szCs w:val="24"/>
          <w:lang w:val="en-GB"/>
        </w:rPr>
        <w:t xml:space="preserve"> the business's integration into the Japanese market.</w:t>
      </w:r>
    </w:p>
    <w:p xmlns:wp14="http://schemas.microsoft.com/office/word/2010/wordml" w:rsidP="74E42A03" wp14:paraId="3840257A" wp14:textId="0D011C0D">
      <w:pPr>
        <w:pStyle w:val="Normal"/>
        <w:spacing w:before="240" w:beforeAutospacing="off" w:after="240" w:afterAutospacing="off" w:line="360" w:lineRule="auto"/>
        <w:ind w:left="0"/>
        <w:jc w:val="left"/>
        <w:rPr>
          <w:rFonts w:ascii="Arial" w:hAnsi="Arial" w:eastAsia="Arial" w:cs="Arial"/>
          <w:b w:val="0"/>
          <w:bCs w:val="0"/>
          <w:noProof w:val="0"/>
          <w:sz w:val="28"/>
          <w:szCs w:val="28"/>
          <w:lang w:val="en-GB"/>
        </w:rPr>
      </w:pPr>
      <w:r w:rsidRPr="74E42A03" w:rsidR="2BC9C87E">
        <w:rPr>
          <w:rFonts w:ascii="Arial" w:hAnsi="Arial" w:eastAsia="Arial" w:cs="Arial"/>
          <w:b w:val="0"/>
          <w:bCs w:val="0"/>
          <w:noProof w:val="0"/>
          <w:sz w:val="28"/>
          <w:szCs w:val="28"/>
          <w:lang w:val="en-GB"/>
        </w:rPr>
        <w:t>10</w:t>
      </w:r>
      <w:r w:rsidRPr="74E42A03" w:rsidR="1C0F16A1">
        <w:rPr>
          <w:rFonts w:ascii="Arial" w:hAnsi="Arial" w:eastAsia="Arial" w:cs="Arial"/>
          <w:b w:val="0"/>
          <w:bCs w:val="0"/>
          <w:noProof w:val="0"/>
          <w:sz w:val="28"/>
          <w:szCs w:val="28"/>
          <w:lang w:val="en-GB"/>
        </w:rPr>
        <w:t xml:space="preserve">. </w:t>
      </w:r>
      <w:r w:rsidRPr="74E42A03" w:rsidR="5BF0253D">
        <w:rPr>
          <w:rFonts w:ascii="Arial" w:hAnsi="Arial" w:eastAsia="Arial" w:cs="Arial"/>
          <w:b w:val="0"/>
          <w:bCs w:val="0"/>
          <w:noProof w:val="0"/>
          <w:sz w:val="28"/>
          <w:szCs w:val="28"/>
          <w:lang w:val="en-GB"/>
        </w:rPr>
        <w:t>Reference</w:t>
      </w:r>
      <w:r w:rsidRPr="74E42A03" w:rsidR="41AAF030">
        <w:rPr>
          <w:rFonts w:ascii="Arial" w:hAnsi="Arial" w:eastAsia="Arial" w:cs="Arial"/>
          <w:b w:val="0"/>
          <w:bCs w:val="0"/>
          <w:noProof w:val="0"/>
          <w:sz w:val="28"/>
          <w:szCs w:val="28"/>
          <w:lang w:val="en-GB"/>
        </w:rPr>
        <w:t>s:</w:t>
      </w:r>
    </w:p>
    <w:p xmlns:wp14="http://schemas.microsoft.com/office/word/2010/wordml" w:rsidP="74E42A03" wp14:paraId="3FD948AA" wp14:textId="332CB452">
      <w:pPr>
        <w:pStyle w:val="Normal"/>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4E42A03" w:rsidR="56CA028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Adair, W.L. and Brett, J.M. </w:t>
      </w:r>
      <w:r w:rsidRPr="74E42A03" w:rsidR="475391AC">
        <w:rPr>
          <w:rFonts w:ascii="Arial" w:hAnsi="Arial" w:eastAsia="Arial" w:cs="Arial"/>
          <w:b w:val="0"/>
          <w:bCs w:val="0"/>
          <w:i w:val="0"/>
          <w:iCs w:val="0"/>
          <w:caps w:val="0"/>
          <w:smallCaps w:val="0"/>
          <w:noProof w:val="0"/>
          <w:color w:val="000000" w:themeColor="text1" w:themeTint="FF" w:themeShade="FF"/>
          <w:sz w:val="24"/>
          <w:szCs w:val="24"/>
          <w:u w:val="none"/>
          <w:lang w:val="en-GB"/>
        </w:rPr>
        <w:t>(</w:t>
      </w:r>
      <w:r w:rsidRPr="74E42A03" w:rsidR="56CA028F">
        <w:rPr>
          <w:rFonts w:ascii="Arial" w:hAnsi="Arial" w:eastAsia="Arial" w:cs="Arial"/>
          <w:b w:val="0"/>
          <w:bCs w:val="0"/>
          <w:i w:val="0"/>
          <w:iCs w:val="0"/>
          <w:caps w:val="0"/>
          <w:smallCaps w:val="0"/>
          <w:noProof w:val="0"/>
          <w:color w:val="000000" w:themeColor="text1" w:themeTint="FF" w:themeShade="FF"/>
          <w:sz w:val="24"/>
          <w:szCs w:val="24"/>
          <w:u w:val="none"/>
          <w:lang w:val="en-GB"/>
        </w:rPr>
        <w:t>2004</w:t>
      </w:r>
      <w:r w:rsidRPr="74E42A03" w:rsidR="64BF559C">
        <w:rPr>
          <w:rFonts w:ascii="Arial" w:hAnsi="Arial" w:eastAsia="Arial" w:cs="Arial"/>
          <w:b w:val="0"/>
          <w:bCs w:val="0"/>
          <w:i w:val="0"/>
          <w:iCs w:val="0"/>
          <w:caps w:val="0"/>
          <w:smallCaps w:val="0"/>
          <w:noProof w:val="0"/>
          <w:color w:val="000000" w:themeColor="text1" w:themeTint="FF" w:themeShade="FF"/>
          <w:sz w:val="24"/>
          <w:szCs w:val="24"/>
          <w:u w:val="none"/>
          <w:lang w:val="en-GB"/>
        </w:rPr>
        <w:t>)</w:t>
      </w:r>
      <w:r w:rsidRPr="74E42A03" w:rsidR="56CA028F">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4E42A03" w:rsidR="56CA028F">
        <w:rPr>
          <w:rFonts w:ascii="Arial" w:hAnsi="Arial" w:eastAsia="Arial" w:cs="Arial"/>
          <w:b w:val="0"/>
          <w:bCs w:val="0"/>
          <w:i w:val="1"/>
          <w:iCs w:val="1"/>
          <w:caps w:val="0"/>
          <w:smallCaps w:val="0"/>
          <w:noProof w:val="0"/>
          <w:color w:val="000000" w:themeColor="text1" w:themeTint="FF" w:themeShade="FF"/>
          <w:sz w:val="24"/>
          <w:szCs w:val="24"/>
          <w:u w:val="none"/>
          <w:lang w:val="en-GB"/>
        </w:rPr>
        <w:t>The handbook of negotiation and culture</w:t>
      </w:r>
      <w:r w:rsidRPr="74E42A03" w:rsidR="15DB37CE">
        <w:rPr>
          <w:rFonts w:ascii="Arial" w:hAnsi="Arial" w:eastAsia="Arial" w:cs="Arial"/>
          <w:b w:val="0"/>
          <w:bCs w:val="0"/>
          <w:i w:val="1"/>
          <w:iCs w:val="1"/>
          <w:caps w:val="0"/>
          <w:smallCaps w:val="0"/>
          <w:noProof w:val="0"/>
          <w:color w:val="000000" w:themeColor="text1" w:themeTint="FF" w:themeShade="FF"/>
          <w:sz w:val="24"/>
          <w:szCs w:val="24"/>
          <w:u w:val="none"/>
          <w:lang w:val="en-GB"/>
        </w:rPr>
        <w:t xml:space="preserve">. </w:t>
      </w:r>
      <w:r w:rsidRPr="74E42A03" w:rsidR="15DB37CE">
        <w:rPr>
          <w:rFonts w:ascii="Arial" w:hAnsi="Arial" w:eastAsia="Arial" w:cs="Arial"/>
          <w:b w:val="0"/>
          <w:bCs w:val="0"/>
          <w:i w:val="0"/>
          <w:iCs w:val="0"/>
          <w:caps w:val="0"/>
          <w:smallCaps w:val="0"/>
          <w:noProof w:val="0"/>
          <w:color w:val="000000" w:themeColor="text1" w:themeTint="FF" w:themeShade="FF"/>
          <w:sz w:val="24"/>
          <w:szCs w:val="24"/>
          <w:u w:val="none"/>
          <w:lang w:val="en-GB"/>
        </w:rPr>
        <w:t>Stanford: Stanford University Press.</w:t>
      </w:r>
    </w:p>
    <w:p xmlns:wp14="http://schemas.microsoft.com/office/word/2010/wordml" w:rsidP="74E42A03" wp14:paraId="2FE96544" wp14:textId="1131FD62">
      <w:pPr>
        <w:pStyle w:val="Normal"/>
        <w:spacing w:before="0" w:beforeAutospacing="off" w:after="0" w:afterAutospacing="off" w:line="360" w:lineRule="auto"/>
        <w:ind w:left="0"/>
        <w:jc w:val="both"/>
        <w:rPr>
          <w:rFonts w:ascii="Arial" w:hAnsi="Arial" w:eastAsia="Arial" w:cs="Arial"/>
          <w:noProof w:val="0"/>
          <w:color w:val="000000" w:themeColor="text1" w:themeTint="FF" w:themeShade="FF"/>
          <w:sz w:val="24"/>
          <w:szCs w:val="24"/>
          <w:u w:val="none"/>
          <w:lang w:val="en-GB"/>
        </w:rPr>
      </w:pPr>
      <w:r w:rsidRPr="74E42A03" w:rsidR="7E31DAFD">
        <w:rPr>
          <w:rFonts w:ascii="Arial" w:hAnsi="Arial" w:eastAsia="Arial" w:cs="Arial"/>
          <w:noProof w:val="0"/>
          <w:color w:val="000000" w:themeColor="text1" w:themeTint="FF" w:themeShade="FF"/>
          <w:sz w:val="24"/>
          <w:szCs w:val="24"/>
          <w:u w:val="none"/>
          <w:lang w:val="en-GB"/>
        </w:rPr>
        <w:t xml:space="preserve">Almutairi, S., Heller, M. and Yen, D. (2021) ‘Reclaiming the heterogeneity of the Arab states’, </w:t>
      </w:r>
      <w:r w:rsidRPr="74E42A03" w:rsidR="7E31DAFD">
        <w:rPr>
          <w:rFonts w:ascii="Arial" w:hAnsi="Arial" w:eastAsia="Arial" w:cs="Arial"/>
          <w:i w:val="1"/>
          <w:iCs w:val="1"/>
          <w:noProof w:val="0"/>
          <w:color w:val="000000" w:themeColor="text1" w:themeTint="FF" w:themeShade="FF"/>
          <w:sz w:val="24"/>
          <w:szCs w:val="24"/>
          <w:u w:val="none"/>
          <w:lang w:val="en-GB"/>
        </w:rPr>
        <w:t>Cross cultural &amp; strategic management</w:t>
      </w:r>
      <w:r w:rsidRPr="74E42A03" w:rsidR="7E31DAFD">
        <w:rPr>
          <w:rFonts w:ascii="Arial" w:hAnsi="Arial" w:eastAsia="Arial" w:cs="Arial"/>
          <w:noProof w:val="0"/>
          <w:color w:val="000000" w:themeColor="text1" w:themeTint="FF" w:themeShade="FF"/>
          <w:sz w:val="24"/>
          <w:szCs w:val="24"/>
          <w:u w:val="none"/>
          <w:lang w:val="en-GB"/>
        </w:rPr>
        <w:t xml:space="preserve">, 28(1), pp. 158–176. Available at: </w:t>
      </w:r>
      <w:hyperlink r:id="Rf8bde0a5f7384199">
        <w:r w:rsidRPr="74E42A03" w:rsidR="7E31DAFD">
          <w:rPr>
            <w:rStyle w:val="Hyperlink"/>
            <w:rFonts w:ascii="Arial" w:hAnsi="Arial" w:eastAsia="Arial" w:cs="Arial"/>
            <w:noProof w:val="0"/>
            <w:color w:val="000000" w:themeColor="text1" w:themeTint="FF" w:themeShade="FF"/>
            <w:sz w:val="24"/>
            <w:szCs w:val="24"/>
            <w:u w:val="none"/>
            <w:lang w:val="en-GB"/>
          </w:rPr>
          <w:t>https://doi.org/10.1108/CCSM-09-2019-0170</w:t>
        </w:r>
      </w:hyperlink>
      <w:r w:rsidRPr="74E42A03" w:rsidR="7E31DAFD">
        <w:rPr>
          <w:rFonts w:ascii="Arial" w:hAnsi="Arial" w:eastAsia="Arial" w:cs="Arial"/>
          <w:noProof w:val="0"/>
          <w:color w:val="000000" w:themeColor="text1" w:themeTint="FF" w:themeShade="FF"/>
          <w:sz w:val="24"/>
          <w:szCs w:val="24"/>
          <w:u w:val="none"/>
          <w:lang w:val="en-GB"/>
        </w:rPr>
        <w:t>.</w:t>
      </w:r>
    </w:p>
    <w:p xmlns:wp14="http://schemas.microsoft.com/office/word/2010/wordml" w:rsidP="74E42A03" wp14:paraId="22DB5AA5" wp14:textId="41AB3A5F">
      <w:pPr>
        <w:spacing w:before="0" w:beforeAutospacing="off" w:after="0" w:afterAutospacing="off" w:line="360" w:lineRule="auto"/>
        <w:jc w:val="both"/>
        <w:rPr>
          <w:rFonts w:ascii="Arial" w:hAnsi="Arial" w:eastAsia="Arial" w:cs="Arial"/>
          <w:noProof w:val="0"/>
          <w:color w:val="000000" w:themeColor="text1" w:themeTint="FF" w:themeShade="FF"/>
          <w:sz w:val="24"/>
          <w:szCs w:val="24"/>
          <w:u w:val="none"/>
          <w:lang w:val="en-GB"/>
        </w:rPr>
      </w:pPr>
      <w:r w:rsidRPr="74E42A03" w:rsidR="7E31DAFD">
        <w:rPr>
          <w:rFonts w:ascii="Arial" w:hAnsi="Arial" w:eastAsia="Arial" w:cs="Arial"/>
          <w:noProof w:val="0"/>
          <w:color w:val="000000" w:themeColor="text1" w:themeTint="FF" w:themeShade="FF"/>
          <w:sz w:val="24"/>
          <w:szCs w:val="24"/>
          <w:u w:val="none"/>
          <w:lang w:val="en-GB"/>
        </w:rPr>
        <w:t xml:space="preserve">Cardon, P.W. (2008) ‘A Critique of Hall’s </w:t>
      </w:r>
      <w:r w:rsidRPr="74E42A03" w:rsidR="7E31DAFD">
        <w:rPr>
          <w:rFonts w:ascii="Arial" w:hAnsi="Arial" w:eastAsia="Arial" w:cs="Arial"/>
          <w:noProof w:val="0"/>
          <w:color w:val="000000" w:themeColor="text1" w:themeTint="FF" w:themeShade="FF"/>
          <w:sz w:val="24"/>
          <w:szCs w:val="24"/>
          <w:u w:val="none"/>
          <w:lang w:val="en-GB"/>
        </w:rPr>
        <w:t>Contexting</w:t>
      </w:r>
      <w:r w:rsidRPr="74E42A03" w:rsidR="7E31DAFD">
        <w:rPr>
          <w:rFonts w:ascii="Arial" w:hAnsi="Arial" w:eastAsia="Arial" w:cs="Arial"/>
          <w:noProof w:val="0"/>
          <w:color w:val="000000" w:themeColor="text1" w:themeTint="FF" w:themeShade="FF"/>
          <w:sz w:val="24"/>
          <w:szCs w:val="24"/>
          <w:u w:val="none"/>
          <w:lang w:val="en-GB"/>
        </w:rPr>
        <w:t xml:space="preserve"> Model: A Meta-Analysis of Literature on Intercultural Business and Technical Communication’, </w:t>
      </w:r>
      <w:r w:rsidRPr="74E42A03" w:rsidR="7E31DAFD">
        <w:rPr>
          <w:rFonts w:ascii="Arial" w:hAnsi="Arial" w:eastAsia="Arial" w:cs="Arial"/>
          <w:i w:val="1"/>
          <w:iCs w:val="1"/>
          <w:noProof w:val="0"/>
          <w:color w:val="000000" w:themeColor="text1" w:themeTint="FF" w:themeShade="FF"/>
          <w:sz w:val="24"/>
          <w:szCs w:val="24"/>
          <w:u w:val="none"/>
          <w:lang w:val="en-GB"/>
        </w:rPr>
        <w:t>Journal of business and technical communication</w:t>
      </w:r>
      <w:r w:rsidRPr="74E42A03" w:rsidR="7E31DAFD">
        <w:rPr>
          <w:rFonts w:ascii="Arial" w:hAnsi="Arial" w:eastAsia="Arial" w:cs="Arial"/>
          <w:noProof w:val="0"/>
          <w:color w:val="000000" w:themeColor="text1" w:themeTint="FF" w:themeShade="FF"/>
          <w:sz w:val="24"/>
          <w:szCs w:val="24"/>
          <w:u w:val="none"/>
          <w:lang w:val="en-GB"/>
        </w:rPr>
        <w:t xml:space="preserve">, 22(4), pp. 399–428. Available at: </w:t>
      </w:r>
      <w:hyperlink r:id="R8cee84609b5b40a2">
        <w:r w:rsidRPr="74E42A03" w:rsidR="7E31DAFD">
          <w:rPr>
            <w:rStyle w:val="Hyperlink"/>
            <w:rFonts w:ascii="Arial" w:hAnsi="Arial" w:eastAsia="Arial" w:cs="Arial"/>
            <w:noProof w:val="0"/>
            <w:color w:val="000000" w:themeColor="text1" w:themeTint="FF" w:themeShade="FF"/>
            <w:sz w:val="24"/>
            <w:szCs w:val="24"/>
            <w:u w:val="none"/>
            <w:lang w:val="en-GB"/>
          </w:rPr>
          <w:t>https://doi.org/10.1177/1050651908320361</w:t>
        </w:r>
      </w:hyperlink>
      <w:r w:rsidRPr="74E42A03" w:rsidR="7E31DAFD">
        <w:rPr>
          <w:rFonts w:ascii="Arial" w:hAnsi="Arial" w:eastAsia="Arial" w:cs="Arial"/>
          <w:noProof w:val="0"/>
          <w:color w:val="000000" w:themeColor="text1" w:themeTint="FF" w:themeShade="FF"/>
          <w:sz w:val="24"/>
          <w:szCs w:val="24"/>
          <w:u w:val="none"/>
          <w:lang w:val="en-GB"/>
        </w:rPr>
        <w:t>.</w:t>
      </w:r>
    </w:p>
    <w:p xmlns:wp14="http://schemas.microsoft.com/office/word/2010/wordml" w:rsidP="74E42A03" wp14:paraId="5C12B10E" wp14:textId="67568B6B">
      <w:pPr>
        <w:pStyle w:val="Normal"/>
        <w:shd w:val="clear" w:color="auto" w:fill="FFFFFF" w:themeFill="background1"/>
        <w:spacing w:before="0" w:beforeAutospacing="off" w:after="0" w:afterAutospacing="off" w:line="360" w:lineRule="auto"/>
        <w:jc w:val="both"/>
        <w:rPr>
          <w:rFonts w:ascii="Arial" w:hAnsi="Arial" w:eastAsia="Arial" w:cs="Arial"/>
          <w:b w:val="0"/>
          <w:bCs w:val="0"/>
          <w:noProof w:val="0"/>
          <w:color w:val="000000" w:themeColor="text1" w:themeTint="FF" w:themeShade="FF"/>
          <w:sz w:val="24"/>
          <w:szCs w:val="24"/>
          <w:u w:val="none"/>
          <w:lang w:val="en-GB"/>
        </w:rPr>
      </w:pPr>
      <w:r w:rsidRPr="74E42A03" w:rsidR="6A00F368">
        <w:rPr>
          <w:rFonts w:ascii="Arial" w:hAnsi="Arial" w:eastAsia="Arial" w:cs="Arial"/>
          <w:b w:val="0"/>
          <w:bCs w:val="0"/>
          <w:noProof w:val="0"/>
          <w:color w:val="000000" w:themeColor="text1" w:themeTint="FF" w:themeShade="FF"/>
          <w:sz w:val="24"/>
          <w:szCs w:val="24"/>
          <w:u w:val="none"/>
          <w:lang w:val="en-GB"/>
        </w:rPr>
        <w:t xml:space="preserve">Financial Times (2024) </w:t>
      </w:r>
      <w:r w:rsidRPr="74E42A03" w:rsidR="6A00F368">
        <w:rPr>
          <w:rFonts w:ascii="Arial" w:hAnsi="Arial" w:eastAsia="Arial" w:cs="Arial"/>
          <w:b w:val="0"/>
          <w:bCs w:val="0"/>
          <w:i w:val="1"/>
          <w:iCs w:val="1"/>
          <w:noProof w:val="0"/>
          <w:color w:val="000000" w:themeColor="text1" w:themeTint="FF" w:themeShade="FF"/>
          <w:sz w:val="24"/>
          <w:szCs w:val="24"/>
          <w:u w:val="none"/>
          <w:lang w:val="en-GB"/>
        </w:rPr>
        <w:t>Tokyo Gas Co Ltd company profile.</w:t>
      </w:r>
      <w:r w:rsidRPr="74E42A03" w:rsidR="6A00F368">
        <w:rPr>
          <w:rFonts w:ascii="Arial" w:hAnsi="Arial" w:eastAsia="Arial" w:cs="Arial"/>
          <w:b w:val="0"/>
          <w:bCs w:val="0"/>
          <w:noProof w:val="0"/>
          <w:color w:val="000000" w:themeColor="text1" w:themeTint="FF" w:themeShade="FF"/>
          <w:sz w:val="24"/>
          <w:szCs w:val="24"/>
          <w:u w:val="none"/>
          <w:lang w:val="en-GB"/>
        </w:rPr>
        <w:t xml:space="preserve"> [online] Available at: </w:t>
      </w:r>
      <w:hyperlink r:id="Rae7810444db14a6d">
        <w:r w:rsidRPr="74E42A03" w:rsidR="6A00F368">
          <w:rPr>
            <w:rStyle w:val="Hyperlink"/>
            <w:rFonts w:ascii="Arial" w:hAnsi="Arial" w:eastAsia="Arial" w:cs="Arial"/>
            <w:b w:val="0"/>
            <w:bCs w:val="0"/>
            <w:noProof w:val="0"/>
            <w:color w:val="000000" w:themeColor="text1" w:themeTint="FF" w:themeShade="FF"/>
            <w:sz w:val="24"/>
            <w:szCs w:val="24"/>
            <w:u w:val="none"/>
            <w:lang w:val="en-GB"/>
          </w:rPr>
          <w:t>https://markets.ft.com/data/equities/tearsheet/profile?s=9531:TYO</w:t>
        </w:r>
      </w:hyperlink>
      <w:r w:rsidRPr="74E42A03" w:rsidR="6A00F368">
        <w:rPr>
          <w:rFonts w:ascii="Arial" w:hAnsi="Arial" w:eastAsia="Arial" w:cs="Arial"/>
          <w:b w:val="0"/>
          <w:bCs w:val="0"/>
          <w:noProof w:val="0"/>
          <w:color w:val="000000" w:themeColor="text1" w:themeTint="FF" w:themeShade="FF"/>
          <w:sz w:val="24"/>
          <w:szCs w:val="24"/>
          <w:u w:val="none"/>
          <w:lang w:val="en-GB"/>
        </w:rPr>
        <w:t xml:space="preserve"> (Accessed: 29</w:t>
      </w:r>
      <w:r w:rsidRPr="74E42A03" w:rsidR="6A00F368">
        <w:rPr>
          <w:rFonts w:ascii="Arial" w:hAnsi="Arial" w:eastAsia="Arial" w:cs="Arial"/>
          <w:b w:val="0"/>
          <w:bCs w:val="0"/>
          <w:noProof w:val="0"/>
          <w:color w:val="000000" w:themeColor="text1" w:themeTint="FF" w:themeShade="FF"/>
          <w:sz w:val="24"/>
          <w:szCs w:val="24"/>
          <w:u w:val="none"/>
          <w:vertAlign w:val="superscript"/>
          <w:lang w:val="en-GB"/>
        </w:rPr>
        <w:t>th</w:t>
      </w:r>
      <w:r w:rsidRPr="74E42A03" w:rsidR="6A00F368">
        <w:rPr>
          <w:rFonts w:ascii="Arial" w:hAnsi="Arial" w:eastAsia="Arial" w:cs="Arial"/>
          <w:b w:val="0"/>
          <w:bCs w:val="0"/>
          <w:noProof w:val="0"/>
          <w:color w:val="000000" w:themeColor="text1" w:themeTint="FF" w:themeShade="FF"/>
          <w:sz w:val="24"/>
          <w:szCs w:val="24"/>
          <w:u w:val="none"/>
          <w:lang w:val="en-GB"/>
        </w:rPr>
        <w:t xml:space="preserve"> October 2024).</w:t>
      </w:r>
    </w:p>
    <w:p xmlns:wp14="http://schemas.microsoft.com/office/word/2010/wordml" w:rsidP="74E42A03" wp14:paraId="64B994F0" wp14:textId="0ABF32C4">
      <w:pPr>
        <w:pStyle w:val="Normal"/>
        <w:spacing w:before="0" w:beforeAutospacing="off" w:after="0" w:afterAutospacing="off" w:line="360" w:lineRule="auto"/>
        <w:ind w:left="0"/>
        <w:jc w:val="both"/>
        <w:rPr>
          <w:rFonts w:ascii="Arial" w:hAnsi="Arial" w:eastAsia="Arial" w:cs="Arial"/>
          <w:noProof w:val="0"/>
          <w:color w:val="000000" w:themeColor="text1" w:themeTint="FF" w:themeShade="FF"/>
          <w:u w:val="none"/>
          <w:lang w:val="en-GB"/>
        </w:rPr>
      </w:pPr>
      <w:r w:rsidRPr="74E42A03" w:rsidR="4CC4C442">
        <w:rPr>
          <w:rFonts w:ascii="Arial" w:hAnsi="Arial" w:eastAsia="Arial" w:cs="Arial"/>
          <w:noProof w:val="0"/>
          <w:color w:val="000000" w:themeColor="text1" w:themeTint="FF" w:themeShade="FF"/>
          <w:u w:val="none"/>
          <w:lang w:val="en-GB"/>
        </w:rPr>
        <w:t xml:space="preserve">Hall, E. T. and Hall, M. R. (1990) </w:t>
      </w:r>
      <w:r w:rsidRPr="74E42A03" w:rsidR="4CC4C442">
        <w:rPr>
          <w:rFonts w:ascii="Arial" w:hAnsi="Arial" w:eastAsia="Arial" w:cs="Arial"/>
          <w:i w:val="1"/>
          <w:iCs w:val="1"/>
          <w:noProof w:val="0"/>
          <w:color w:val="000000" w:themeColor="text1" w:themeTint="FF" w:themeShade="FF"/>
          <w:u w:val="none"/>
          <w:lang w:val="en-GB"/>
        </w:rPr>
        <w:t>Understanding cultural differences: Germans, French and Americans.</w:t>
      </w:r>
      <w:r w:rsidRPr="74E42A03" w:rsidR="4CC4C442">
        <w:rPr>
          <w:rFonts w:ascii="Arial" w:hAnsi="Arial" w:eastAsia="Arial" w:cs="Arial"/>
          <w:noProof w:val="0"/>
          <w:color w:val="000000" w:themeColor="text1" w:themeTint="FF" w:themeShade="FF"/>
          <w:u w:val="none"/>
          <w:lang w:val="en-GB"/>
        </w:rPr>
        <w:t xml:space="preserve"> Yarmouth: Intercultural Press.</w:t>
      </w:r>
    </w:p>
    <w:p xmlns:wp14="http://schemas.microsoft.com/office/word/2010/wordml" w:rsidP="74E42A03" wp14:paraId="4E0D29FA" wp14:textId="46AFB08C">
      <w:pPr>
        <w:pStyle w:val="Normal"/>
        <w:spacing w:before="0" w:beforeAutospacing="off" w:after="0" w:afterAutospacing="off" w:line="360" w:lineRule="auto"/>
        <w:ind w:left="0"/>
        <w:jc w:val="both"/>
        <w:rPr>
          <w:rFonts w:ascii="Arial" w:hAnsi="Arial" w:eastAsia="Arial" w:cs="Arial"/>
          <w:noProof w:val="0"/>
          <w:color w:val="000000" w:themeColor="text1" w:themeTint="FF" w:themeShade="FF"/>
          <w:u w:val="none"/>
          <w:lang w:val="en-GB"/>
        </w:rPr>
      </w:pPr>
      <w:r w:rsidRPr="74E42A03" w:rsidR="4CC4C442">
        <w:rPr>
          <w:rFonts w:ascii="Arial" w:hAnsi="Arial" w:eastAsia="Arial" w:cs="Arial"/>
          <w:noProof w:val="0"/>
          <w:color w:val="000000" w:themeColor="text1" w:themeTint="FF" w:themeShade="FF"/>
          <w:u w:val="none"/>
          <w:lang w:val="en-GB"/>
        </w:rPr>
        <w:t xml:space="preserve">Hall, E. T. (1976) </w:t>
      </w:r>
      <w:r w:rsidRPr="74E42A03" w:rsidR="4CC4C442">
        <w:rPr>
          <w:rFonts w:ascii="Arial" w:hAnsi="Arial" w:eastAsia="Arial" w:cs="Arial"/>
          <w:i w:val="1"/>
          <w:iCs w:val="1"/>
          <w:noProof w:val="0"/>
          <w:color w:val="000000" w:themeColor="text1" w:themeTint="FF" w:themeShade="FF"/>
          <w:u w:val="none"/>
          <w:lang w:val="en-GB"/>
        </w:rPr>
        <w:t>Beyond culture.</w:t>
      </w:r>
      <w:r w:rsidRPr="74E42A03" w:rsidR="4CC4C442">
        <w:rPr>
          <w:rFonts w:ascii="Arial" w:hAnsi="Arial" w:eastAsia="Arial" w:cs="Arial"/>
          <w:noProof w:val="0"/>
          <w:color w:val="000000" w:themeColor="text1" w:themeTint="FF" w:themeShade="FF"/>
          <w:u w:val="none"/>
          <w:lang w:val="en-GB"/>
        </w:rPr>
        <w:t xml:space="preserve"> New York: Doubleday.</w:t>
      </w:r>
    </w:p>
    <w:p xmlns:wp14="http://schemas.microsoft.com/office/word/2010/wordml" w:rsidP="74E42A03" wp14:paraId="540E2B70" wp14:textId="1C57EF29">
      <w:pPr>
        <w:pStyle w:val="Normal"/>
        <w:spacing w:before="0" w:beforeAutospacing="off" w:after="0" w:afterAutospacing="off" w:line="360" w:lineRule="auto"/>
        <w:ind w:left="0"/>
        <w:jc w:val="both"/>
        <w:rPr>
          <w:rFonts w:ascii="Arial" w:hAnsi="Arial" w:eastAsia="Arial" w:cs="Arial"/>
          <w:noProof w:val="0"/>
          <w:color w:val="000000" w:themeColor="text1" w:themeTint="FF" w:themeShade="FF"/>
          <w:sz w:val="24"/>
          <w:szCs w:val="24"/>
          <w:u w:val="none"/>
          <w:lang w:val="en-GB"/>
        </w:rPr>
      </w:pPr>
      <w:r w:rsidRPr="74E42A03" w:rsidR="4CC4C442">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Hankins, K., Muldoon, R. and Schaefer, A., (2023) ‘Does (mis)communication mitigate the upshot of diversity?’,  </w:t>
      </w:r>
      <w:r w:rsidRPr="74E42A03" w:rsidR="4CC4C442">
        <w:rPr>
          <w:rFonts w:ascii="Arial" w:hAnsi="Arial" w:eastAsia="Arial" w:cs="Arial"/>
          <w:b w:val="0"/>
          <w:bCs w:val="0"/>
          <w:i w:val="1"/>
          <w:iCs w:val="1"/>
          <w:caps w:val="0"/>
          <w:smallCaps w:val="0"/>
          <w:noProof w:val="0"/>
          <w:color w:val="000000" w:themeColor="text1" w:themeTint="FF" w:themeShade="FF"/>
          <w:sz w:val="24"/>
          <w:szCs w:val="24"/>
          <w:u w:val="none"/>
          <w:lang w:val="en-GB"/>
        </w:rPr>
        <w:t>PLoS</w:t>
      </w:r>
      <w:r w:rsidRPr="74E42A03" w:rsidR="4CC4C442">
        <w:rPr>
          <w:rFonts w:ascii="Arial" w:hAnsi="Arial" w:eastAsia="Arial" w:cs="Arial"/>
          <w:b w:val="0"/>
          <w:bCs w:val="0"/>
          <w:i w:val="1"/>
          <w:iCs w:val="1"/>
          <w:caps w:val="0"/>
          <w:smallCaps w:val="0"/>
          <w:noProof w:val="0"/>
          <w:color w:val="000000" w:themeColor="text1" w:themeTint="FF" w:themeShade="FF"/>
          <w:sz w:val="24"/>
          <w:szCs w:val="24"/>
          <w:u w:val="none"/>
          <w:lang w:val="en-GB"/>
        </w:rPr>
        <w:t xml:space="preserve"> One, </w:t>
      </w:r>
      <w:r w:rsidRPr="74E42A03" w:rsidR="4CC4C442">
        <w:rPr>
          <w:rFonts w:ascii="Arial" w:hAnsi="Arial" w:eastAsia="Arial" w:cs="Arial"/>
          <w:b w:val="0"/>
          <w:bCs w:val="0"/>
          <w:i w:val="0"/>
          <w:iCs w:val="0"/>
          <w:caps w:val="0"/>
          <w:smallCaps w:val="0"/>
          <w:noProof w:val="0"/>
          <w:color w:val="000000" w:themeColor="text1" w:themeTint="FF" w:themeShade="FF"/>
          <w:sz w:val="24"/>
          <w:szCs w:val="24"/>
          <w:u w:val="none"/>
          <w:lang w:val="en-GB"/>
        </w:rPr>
        <w:t>18</w:t>
      </w:r>
      <w:r w:rsidRPr="74E42A03" w:rsidR="4CC4C442">
        <w:rPr>
          <w:rFonts w:ascii="Arial" w:hAnsi="Arial" w:eastAsia="Arial" w:cs="Arial"/>
          <w:b w:val="0"/>
          <w:bCs w:val="0"/>
          <w:i w:val="0"/>
          <w:iCs w:val="0"/>
          <w:caps w:val="0"/>
          <w:smallCaps w:val="0"/>
          <w:noProof w:val="0"/>
          <w:color w:val="000000" w:themeColor="text1" w:themeTint="FF" w:themeShade="FF"/>
          <w:sz w:val="24"/>
          <w:szCs w:val="24"/>
          <w:u w:val="none"/>
          <w:lang w:val="en-GB"/>
        </w:rPr>
        <w:t>(</w:t>
      </w:r>
      <w:r w:rsidRPr="74E42A03" w:rsidR="4CC4C442">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3). Available at: </w:t>
      </w:r>
      <w:r w:rsidRPr="74E42A03" w:rsidR="4CC4C442">
        <w:rPr>
          <w:rFonts w:ascii="Arial" w:hAnsi="Arial" w:eastAsia="Arial" w:cs="Arial"/>
          <w:b w:val="0"/>
          <w:bCs w:val="0"/>
          <w:i w:val="0"/>
          <w:iCs w:val="0"/>
          <w:caps w:val="0"/>
          <w:smallCaps w:val="0"/>
          <w:noProof w:val="0"/>
          <w:color w:val="000000" w:themeColor="text1" w:themeTint="FF" w:themeShade="FF"/>
          <w:sz w:val="24"/>
          <w:szCs w:val="24"/>
          <w:u w:val="none"/>
          <w:lang w:val="en-GB"/>
        </w:rPr>
        <w:t>DOI:</w:t>
      </w:r>
      <w:r w:rsidRPr="74E42A03" w:rsidR="5FC7B81C">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4E42A03" w:rsidR="4CC4C442">
        <w:rPr>
          <w:rFonts w:ascii="Arial" w:hAnsi="Arial" w:eastAsia="Arial" w:cs="Arial"/>
          <w:b w:val="0"/>
          <w:bCs w:val="0"/>
          <w:i w:val="0"/>
          <w:iCs w:val="0"/>
          <w:caps w:val="0"/>
          <w:smallCaps w:val="0"/>
          <w:noProof w:val="0"/>
          <w:color w:val="000000" w:themeColor="text1" w:themeTint="FF" w:themeShade="FF"/>
          <w:sz w:val="24"/>
          <w:szCs w:val="24"/>
          <w:u w:val="none"/>
          <w:lang w:val="en-GB"/>
        </w:rPr>
        <w:t>10.1371/journal.pone</w:t>
      </w:r>
      <w:r w:rsidRPr="74E42A03" w:rsidR="4CC4C442">
        <w:rPr>
          <w:rFonts w:ascii="Arial" w:hAnsi="Arial" w:eastAsia="Arial" w:cs="Arial"/>
          <w:b w:val="0"/>
          <w:bCs w:val="0"/>
          <w:i w:val="0"/>
          <w:iCs w:val="0"/>
          <w:caps w:val="0"/>
          <w:smallCaps w:val="0"/>
          <w:noProof w:val="0"/>
          <w:color w:val="000000" w:themeColor="text1" w:themeTint="FF" w:themeShade="FF"/>
          <w:sz w:val="24"/>
          <w:szCs w:val="24"/>
          <w:u w:val="none"/>
          <w:lang w:val="en-GB"/>
        </w:rPr>
        <w:t>.0283248 (Accessed: 12</w:t>
      </w:r>
      <w:r w:rsidRPr="74E42A03" w:rsidR="4CC4C442">
        <w:rPr>
          <w:rFonts w:ascii="Arial" w:hAnsi="Arial" w:eastAsia="Arial" w:cs="Arial"/>
          <w:b w:val="0"/>
          <w:bCs w:val="0"/>
          <w:i w:val="0"/>
          <w:iCs w:val="0"/>
          <w:caps w:val="0"/>
          <w:smallCaps w:val="0"/>
          <w:noProof w:val="0"/>
          <w:color w:val="000000" w:themeColor="text1" w:themeTint="FF" w:themeShade="FF"/>
          <w:sz w:val="24"/>
          <w:szCs w:val="24"/>
          <w:u w:val="none"/>
          <w:vertAlign w:val="superscript"/>
          <w:lang w:val="en-GB"/>
        </w:rPr>
        <w:t>th</w:t>
      </w:r>
      <w:r w:rsidRPr="74E42A03" w:rsidR="4CC4C442">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November 2024).</w:t>
      </w:r>
    </w:p>
    <w:p xmlns:wp14="http://schemas.microsoft.com/office/word/2010/wordml" w:rsidP="74E42A03" wp14:paraId="7A1D62B7" wp14:textId="39542168">
      <w:pPr>
        <w:pStyle w:val="Normal"/>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4E42A03" w:rsidR="4CC4C442">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Hofstede, G. (2001) </w:t>
      </w:r>
      <w:r w:rsidRPr="74E42A03" w:rsidR="4CC4C442">
        <w:rPr>
          <w:rFonts w:ascii="Arial" w:hAnsi="Arial" w:eastAsia="Arial" w:cs="Arial"/>
          <w:b w:val="0"/>
          <w:bCs w:val="0"/>
          <w:i w:val="1"/>
          <w:iCs w:val="1"/>
          <w:caps w:val="0"/>
          <w:smallCaps w:val="0"/>
          <w:noProof w:val="0"/>
          <w:color w:val="000000" w:themeColor="text1" w:themeTint="FF" w:themeShade="FF"/>
          <w:sz w:val="24"/>
          <w:szCs w:val="24"/>
          <w:u w:val="none"/>
          <w:lang w:val="en-GB"/>
        </w:rPr>
        <w:t xml:space="preserve">Culture’s consequences: comparing values, </w:t>
      </w:r>
      <w:r w:rsidRPr="74E42A03" w:rsidR="4CC4C442">
        <w:rPr>
          <w:rFonts w:ascii="Arial" w:hAnsi="Arial" w:eastAsia="Arial" w:cs="Arial"/>
          <w:b w:val="0"/>
          <w:bCs w:val="0"/>
          <w:i w:val="1"/>
          <w:iCs w:val="1"/>
          <w:caps w:val="0"/>
          <w:smallCaps w:val="0"/>
          <w:noProof w:val="0"/>
          <w:color w:val="000000" w:themeColor="text1" w:themeTint="FF" w:themeShade="FF"/>
          <w:sz w:val="24"/>
          <w:szCs w:val="24"/>
          <w:u w:val="none"/>
          <w:lang w:val="en-GB"/>
        </w:rPr>
        <w:t>behaviors</w:t>
      </w:r>
      <w:r w:rsidRPr="74E42A03" w:rsidR="4CC4C442">
        <w:rPr>
          <w:rFonts w:ascii="Arial" w:hAnsi="Arial" w:eastAsia="Arial" w:cs="Arial"/>
          <w:b w:val="0"/>
          <w:bCs w:val="0"/>
          <w:i w:val="1"/>
          <w:iCs w:val="1"/>
          <w:caps w:val="0"/>
          <w:smallCaps w:val="0"/>
          <w:noProof w:val="0"/>
          <w:color w:val="000000" w:themeColor="text1" w:themeTint="FF" w:themeShade="FF"/>
          <w:sz w:val="24"/>
          <w:szCs w:val="24"/>
          <w:u w:val="none"/>
          <w:lang w:val="en-GB"/>
        </w:rPr>
        <w:t>, institutions, and organizations across nations</w:t>
      </w:r>
      <w:r w:rsidRPr="74E42A03" w:rsidR="4CC4C442">
        <w:rPr>
          <w:rFonts w:ascii="Arial" w:hAnsi="Arial" w:eastAsia="Arial" w:cs="Arial"/>
          <w:b w:val="0"/>
          <w:bCs w:val="0"/>
          <w:i w:val="0"/>
          <w:iCs w:val="0"/>
          <w:caps w:val="0"/>
          <w:smallCaps w:val="0"/>
          <w:noProof w:val="0"/>
          <w:color w:val="000000" w:themeColor="text1" w:themeTint="FF" w:themeShade="FF"/>
          <w:sz w:val="24"/>
          <w:szCs w:val="24"/>
          <w:u w:val="none"/>
          <w:lang w:val="en-GB"/>
        </w:rPr>
        <w:t>. 2nd ed. Thousand Oaks, Calif: Sage Publications.</w:t>
      </w:r>
    </w:p>
    <w:p xmlns:wp14="http://schemas.microsoft.com/office/word/2010/wordml" w:rsidP="74E42A03" wp14:paraId="41B8E7C8" wp14:textId="4C4433A9">
      <w:pPr>
        <w:spacing w:before="0" w:beforeAutospacing="off" w:after="0" w:afterAutospacing="off" w:line="360" w:lineRule="auto"/>
        <w:jc w:val="both"/>
        <w:rPr>
          <w:rFonts w:ascii="Arial" w:hAnsi="Arial" w:eastAsia="Arial" w:cs="Arial"/>
          <w:noProof w:val="0"/>
          <w:color w:val="000000" w:themeColor="text1" w:themeTint="FF" w:themeShade="FF"/>
          <w:sz w:val="24"/>
          <w:szCs w:val="24"/>
          <w:u w:val="none"/>
          <w:lang w:val="en-GB"/>
        </w:rPr>
      </w:pPr>
      <w:r w:rsidRPr="74E42A03" w:rsidR="4CC4C442">
        <w:rPr>
          <w:rFonts w:ascii="Arial" w:hAnsi="Arial" w:eastAsia="Arial" w:cs="Arial"/>
          <w:noProof w:val="0"/>
          <w:color w:val="000000" w:themeColor="text1" w:themeTint="FF" w:themeShade="FF"/>
          <w:sz w:val="24"/>
          <w:szCs w:val="24"/>
          <w:u w:val="none"/>
          <w:lang w:val="en-GB"/>
        </w:rPr>
        <w:t xml:space="preserve">Jan, J., </w:t>
      </w:r>
      <w:r w:rsidRPr="74E42A03" w:rsidR="4CC4C442">
        <w:rPr>
          <w:rFonts w:ascii="Arial" w:hAnsi="Arial" w:eastAsia="Arial" w:cs="Arial"/>
          <w:noProof w:val="0"/>
          <w:color w:val="000000" w:themeColor="text1" w:themeTint="FF" w:themeShade="FF"/>
          <w:sz w:val="24"/>
          <w:szCs w:val="24"/>
          <w:u w:val="none"/>
          <w:lang w:val="en-GB"/>
        </w:rPr>
        <w:t>Alshare</w:t>
      </w:r>
      <w:r w:rsidRPr="74E42A03" w:rsidR="4CC4C442">
        <w:rPr>
          <w:rFonts w:ascii="Arial" w:hAnsi="Arial" w:eastAsia="Arial" w:cs="Arial"/>
          <w:noProof w:val="0"/>
          <w:color w:val="000000" w:themeColor="text1" w:themeTint="FF" w:themeShade="FF"/>
          <w:sz w:val="24"/>
          <w:szCs w:val="24"/>
          <w:u w:val="none"/>
          <w:lang w:val="en-GB"/>
        </w:rPr>
        <w:t xml:space="preserve">, K.A. and Lane, P.L. (2024) ‘Hofstede’s cultural dimensions in technology acceptance models: a meta-analysis’, </w:t>
      </w:r>
      <w:r w:rsidRPr="74E42A03" w:rsidR="4CC4C442">
        <w:rPr>
          <w:rFonts w:ascii="Arial" w:hAnsi="Arial" w:eastAsia="Arial" w:cs="Arial"/>
          <w:i w:val="1"/>
          <w:iCs w:val="1"/>
          <w:noProof w:val="0"/>
          <w:color w:val="000000" w:themeColor="text1" w:themeTint="FF" w:themeShade="FF"/>
          <w:sz w:val="24"/>
          <w:szCs w:val="24"/>
          <w:u w:val="none"/>
          <w:lang w:val="en-GB"/>
        </w:rPr>
        <w:t>Universal access in the information society</w:t>
      </w:r>
      <w:r w:rsidRPr="74E42A03" w:rsidR="4CC4C442">
        <w:rPr>
          <w:rFonts w:ascii="Arial" w:hAnsi="Arial" w:eastAsia="Arial" w:cs="Arial"/>
          <w:noProof w:val="0"/>
          <w:color w:val="000000" w:themeColor="text1" w:themeTint="FF" w:themeShade="FF"/>
          <w:sz w:val="24"/>
          <w:szCs w:val="24"/>
          <w:u w:val="none"/>
          <w:lang w:val="en-GB"/>
        </w:rPr>
        <w:t xml:space="preserve">, 23(2), pp. 717–741. Available at: </w:t>
      </w:r>
      <w:hyperlink r:id="R6becc10f845b44d1">
        <w:r w:rsidRPr="74E42A03" w:rsidR="4CC4C442">
          <w:rPr>
            <w:rStyle w:val="Hyperlink"/>
            <w:rFonts w:ascii="Arial" w:hAnsi="Arial" w:eastAsia="Arial" w:cs="Arial"/>
            <w:noProof w:val="0"/>
            <w:color w:val="000000" w:themeColor="text1" w:themeTint="FF" w:themeShade="FF"/>
            <w:sz w:val="24"/>
            <w:szCs w:val="24"/>
            <w:u w:val="none"/>
            <w:lang w:val="en-GB"/>
          </w:rPr>
          <w:t xml:space="preserve">https://doi.org/10.1007/s10209-022-00930-7 </w:t>
        </w:r>
        <w:r w:rsidRPr="74E42A03" w:rsidR="4CC4C442">
          <w:rPr>
            <w:rStyle w:val="Hyperlink"/>
            <w:rFonts w:ascii="Arial" w:hAnsi="Arial" w:eastAsia="Arial" w:cs="Arial"/>
            <w:noProof w:val="0"/>
            <w:color w:val="000000" w:themeColor="text1" w:themeTint="FF" w:themeShade="FF"/>
            <w:sz w:val="24"/>
            <w:szCs w:val="24"/>
            <w:u w:val="none"/>
            <w:lang w:val="en-GB"/>
          </w:rPr>
          <w:t>(Accessed:</w:t>
        </w:r>
      </w:hyperlink>
      <w:r w:rsidRPr="74E42A03" w:rsidR="4CC4C442">
        <w:rPr>
          <w:rFonts w:ascii="Arial" w:hAnsi="Arial" w:eastAsia="Arial" w:cs="Arial"/>
          <w:noProof w:val="0"/>
          <w:color w:val="000000" w:themeColor="text1" w:themeTint="FF" w:themeShade="FF"/>
          <w:sz w:val="24"/>
          <w:szCs w:val="24"/>
          <w:u w:val="none"/>
          <w:lang w:val="en-GB"/>
        </w:rPr>
        <w:t xml:space="preserve"> 31</w:t>
      </w:r>
      <w:r w:rsidRPr="74E42A03" w:rsidR="4CC4C442">
        <w:rPr>
          <w:rFonts w:ascii="Arial" w:hAnsi="Arial" w:eastAsia="Arial" w:cs="Arial"/>
          <w:noProof w:val="0"/>
          <w:color w:val="000000" w:themeColor="text1" w:themeTint="FF" w:themeShade="FF"/>
          <w:sz w:val="24"/>
          <w:szCs w:val="24"/>
          <w:u w:val="none"/>
          <w:vertAlign w:val="superscript"/>
          <w:lang w:val="en-GB"/>
        </w:rPr>
        <w:t>st</w:t>
      </w:r>
      <w:r w:rsidRPr="74E42A03" w:rsidR="4CC4C442">
        <w:rPr>
          <w:rFonts w:ascii="Arial" w:hAnsi="Arial" w:eastAsia="Arial" w:cs="Arial"/>
          <w:noProof w:val="0"/>
          <w:color w:val="000000" w:themeColor="text1" w:themeTint="FF" w:themeShade="FF"/>
          <w:sz w:val="24"/>
          <w:szCs w:val="24"/>
          <w:u w:val="none"/>
          <w:lang w:val="en-GB"/>
        </w:rPr>
        <w:t xml:space="preserve"> October 2024).</w:t>
      </w:r>
    </w:p>
    <w:p xmlns:wp14="http://schemas.microsoft.com/office/word/2010/wordml" w:rsidP="74E42A03" wp14:paraId="79522B2A" wp14:textId="785BF787">
      <w:pPr>
        <w:pStyle w:val="Normal"/>
        <w:spacing w:before="0" w:beforeAutospacing="off" w:after="0" w:afterAutospacing="off"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74E42A03" w:rsidR="4CC4C442">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JANOŠIK, M., ĐUKIĆ, T. and VUKOTIĆ, S., (2022) COMPARISON OF DIFFERENT TYPES OF MANAGEMENT - CULTURAL CONTEXT IN INTERNATIONAL BUSINESS. </w:t>
      </w:r>
      <w:r w:rsidRPr="74E42A03" w:rsidR="4CC4C442">
        <w:rPr>
          <w:rFonts w:ascii="Arial" w:hAnsi="Arial" w:eastAsia="Arial" w:cs="Arial"/>
          <w:b w:val="0"/>
          <w:bCs w:val="0"/>
          <w:i w:val="1"/>
          <w:iCs w:val="1"/>
          <w:caps w:val="0"/>
          <w:smallCaps w:val="0"/>
          <w:noProof w:val="0"/>
          <w:color w:val="000000" w:themeColor="text1" w:themeTint="FF" w:themeShade="FF"/>
          <w:sz w:val="24"/>
          <w:szCs w:val="24"/>
          <w:u w:val="none"/>
          <w:lang w:val="en-GB"/>
        </w:rPr>
        <w:t xml:space="preserve">Quaestus, </w:t>
      </w:r>
      <w:r w:rsidRPr="74E42A03" w:rsidR="4CC4C442">
        <w:rPr>
          <w:rFonts w:ascii="Arial" w:hAnsi="Arial" w:eastAsia="Arial" w:cs="Arial"/>
          <w:b w:val="0"/>
          <w:bCs w:val="0"/>
          <w:i w:val="0"/>
          <w:iCs w:val="0"/>
          <w:caps w:val="0"/>
          <w:smallCaps w:val="0"/>
          <w:noProof w:val="0"/>
          <w:color w:val="000000" w:themeColor="text1" w:themeTint="FF" w:themeShade="FF"/>
          <w:sz w:val="24"/>
          <w:szCs w:val="24"/>
          <w:u w:val="none"/>
          <w:lang w:val="en-GB"/>
        </w:rPr>
        <w:t>(21), pp. 65-77. Available at: ProQuest (Accessed: 12</w:t>
      </w:r>
      <w:r w:rsidRPr="74E42A03" w:rsidR="4CC4C442">
        <w:rPr>
          <w:rFonts w:ascii="Arial" w:hAnsi="Arial" w:eastAsia="Arial" w:cs="Arial"/>
          <w:b w:val="0"/>
          <w:bCs w:val="0"/>
          <w:i w:val="0"/>
          <w:iCs w:val="0"/>
          <w:caps w:val="0"/>
          <w:smallCaps w:val="0"/>
          <w:noProof w:val="0"/>
          <w:color w:val="000000" w:themeColor="text1" w:themeTint="FF" w:themeShade="FF"/>
          <w:sz w:val="24"/>
          <w:szCs w:val="24"/>
          <w:u w:val="none"/>
          <w:vertAlign w:val="superscript"/>
          <w:lang w:val="en-GB"/>
        </w:rPr>
        <w:t>th</w:t>
      </w:r>
      <w:r w:rsidRPr="74E42A03" w:rsidR="4CC4C442">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November 2024).</w:t>
      </w:r>
    </w:p>
    <w:p xmlns:wp14="http://schemas.microsoft.com/office/word/2010/wordml" w:rsidP="74E42A03" wp14:paraId="2B531835" wp14:textId="4FE1B456">
      <w:pPr>
        <w:pStyle w:val="Normal"/>
        <w:spacing w:before="0" w:beforeAutospacing="off" w:after="0" w:afterAutospacing="off" w:line="360" w:lineRule="auto"/>
        <w:ind w:left="0"/>
        <w:jc w:val="both"/>
        <w:rPr>
          <w:rFonts w:ascii="Arial" w:hAnsi="Arial" w:eastAsia="Arial" w:cs="Arial"/>
          <w:noProof w:val="0"/>
          <w:color w:val="000000" w:themeColor="text1" w:themeTint="FF" w:themeShade="FF"/>
          <w:sz w:val="24"/>
          <w:szCs w:val="24"/>
          <w:u w:val="none"/>
          <w:lang w:val="en-GB"/>
        </w:rPr>
      </w:pPr>
      <w:r w:rsidRPr="74E42A03" w:rsidR="077B4F76">
        <w:rPr>
          <w:rFonts w:ascii="Arial" w:hAnsi="Arial" w:eastAsia="Arial" w:cs="Arial"/>
          <w:b w:val="0"/>
          <w:bCs w:val="0"/>
          <w:i w:val="0"/>
          <w:iCs w:val="0"/>
          <w:caps w:val="0"/>
          <w:smallCaps w:val="0"/>
          <w:noProof w:val="0"/>
          <w:color w:val="000000" w:themeColor="text1" w:themeTint="FF" w:themeShade="FF"/>
          <w:sz w:val="24"/>
          <w:szCs w:val="24"/>
          <w:u w:val="none"/>
          <w:lang w:val="en-GB"/>
        </w:rPr>
        <w:t>Korovyakovskaya</w:t>
      </w:r>
      <w:r w:rsidRPr="74E42A03" w:rsidR="077B4F76">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I.Y. and Chong, H., (2015) ‘An empirical study of the relationships between miscommunication and conflict in culturally diverse work groups’, </w:t>
      </w:r>
      <w:r w:rsidRPr="74E42A03" w:rsidR="077B4F76">
        <w:rPr>
          <w:rFonts w:ascii="Arial" w:hAnsi="Arial" w:eastAsia="Arial" w:cs="Arial"/>
          <w:b w:val="0"/>
          <w:bCs w:val="0"/>
          <w:i w:val="1"/>
          <w:iCs w:val="1"/>
          <w:caps w:val="0"/>
          <w:smallCaps w:val="0"/>
          <w:noProof w:val="0"/>
          <w:color w:val="000000" w:themeColor="text1" w:themeTint="FF" w:themeShade="FF"/>
          <w:sz w:val="24"/>
          <w:szCs w:val="24"/>
          <w:u w:val="none"/>
          <w:lang w:val="en-GB"/>
        </w:rPr>
        <w:t xml:space="preserve">Allied Academies International Conference. Academy for Studies in International Business. Proceedings, </w:t>
      </w:r>
      <w:r w:rsidRPr="74E42A03" w:rsidR="077B4F76">
        <w:rPr>
          <w:rFonts w:ascii="Arial" w:hAnsi="Arial" w:eastAsia="Arial" w:cs="Arial"/>
          <w:b w:val="0"/>
          <w:bCs w:val="0"/>
          <w:i w:val="0"/>
          <w:iCs w:val="0"/>
          <w:caps w:val="0"/>
          <w:smallCaps w:val="0"/>
          <w:noProof w:val="0"/>
          <w:color w:val="000000" w:themeColor="text1" w:themeTint="FF" w:themeShade="FF"/>
          <w:sz w:val="24"/>
          <w:szCs w:val="24"/>
          <w:u w:val="none"/>
          <w:lang w:val="en-GB"/>
        </w:rPr>
        <w:t>15(1), pp. 1-5. Accessed: ProQuest (Accessed: 12</w:t>
      </w:r>
      <w:r w:rsidRPr="74E42A03" w:rsidR="077B4F76">
        <w:rPr>
          <w:rFonts w:ascii="Arial" w:hAnsi="Arial" w:eastAsia="Arial" w:cs="Arial"/>
          <w:b w:val="0"/>
          <w:bCs w:val="0"/>
          <w:i w:val="0"/>
          <w:iCs w:val="0"/>
          <w:caps w:val="0"/>
          <w:smallCaps w:val="0"/>
          <w:noProof w:val="0"/>
          <w:color w:val="000000" w:themeColor="text1" w:themeTint="FF" w:themeShade="FF"/>
          <w:sz w:val="24"/>
          <w:szCs w:val="24"/>
          <w:u w:val="none"/>
          <w:vertAlign w:val="superscript"/>
          <w:lang w:val="en-GB"/>
        </w:rPr>
        <w:t>th</w:t>
      </w:r>
      <w:r w:rsidRPr="74E42A03" w:rsidR="077B4F76">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November 2024).</w:t>
      </w:r>
    </w:p>
    <w:p xmlns:wp14="http://schemas.microsoft.com/office/word/2010/wordml" w:rsidP="74E42A03" wp14:paraId="56947450" wp14:textId="4278DCFD">
      <w:pPr>
        <w:pStyle w:val="Normal"/>
        <w:spacing w:before="0" w:beforeAutospacing="off" w:after="0" w:afterAutospacing="off" w:line="360" w:lineRule="auto"/>
        <w:ind w:left="0"/>
        <w:jc w:val="both"/>
        <w:rPr>
          <w:rFonts w:ascii="Arial" w:hAnsi="Arial" w:eastAsia="Arial" w:cs="Arial"/>
          <w:noProof w:val="0"/>
          <w:color w:val="000000" w:themeColor="text1" w:themeTint="FF" w:themeShade="FF"/>
          <w:sz w:val="24"/>
          <w:szCs w:val="24"/>
          <w:u w:val="none"/>
          <w:lang w:val="en-GB"/>
        </w:rPr>
      </w:pPr>
      <w:r w:rsidRPr="74E42A03" w:rsidR="7E31DAFD">
        <w:rPr>
          <w:rFonts w:ascii="Arial" w:hAnsi="Arial" w:eastAsia="Arial" w:cs="Arial"/>
          <w:noProof w:val="0"/>
          <w:color w:val="000000" w:themeColor="text1" w:themeTint="FF" w:themeShade="FF"/>
          <w:sz w:val="24"/>
          <w:szCs w:val="24"/>
          <w:u w:val="none"/>
          <w:lang w:val="en-GB"/>
        </w:rPr>
        <w:t xml:space="preserve">Lee, M. (2021) ‘Octopus Energy is a certified B Corp’, </w:t>
      </w:r>
      <w:r w:rsidRPr="74E42A03" w:rsidR="7E31DAFD">
        <w:rPr>
          <w:rFonts w:ascii="Arial" w:hAnsi="Arial" w:eastAsia="Arial" w:cs="Arial"/>
          <w:i w:val="1"/>
          <w:iCs w:val="1"/>
          <w:noProof w:val="0"/>
          <w:color w:val="000000" w:themeColor="text1" w:themeTint="FF" w:themeShade="FF"/>
          <w:sz w:val="24"/>
          <w:szCs w:val="24"/>
          <w:u w:val="none"/>
          <w:lang w:val="en-GB"/>
        </w:rPr>
        <w:t xml:space="preserve">Octopus Energy </w:t>
      </w:r>
      <w:r w:rsidRPr="74E42A03" w:rsidR="7E31DAFD">
        <w:rPr>
          <w:rFonts w:ascii="Arial" w:hAnsi="Arial" w:eastAsia="Arial" w:cs="Arial"/>
          <w:i w:val="0"/>
          <w:iCs w:val="0"/>
          <w:noProof w:val="0"/>
          <w:color w:val="000000" w:themeColor="text1" w:themeTint="FF" w:themeShade="FF"/>
          <w:sz w:val="24"/>
          <w:szCs w:val="24"/>
          <w:u w:val="none"/>
          <w:lang w:val="en-GB"/>
        </w:rPr>
        <w:t>[blog]. 29</w:t>
      </w:r>
      <w:r w:rsidRPr="74E42A03" w:rsidR="7E31DAFD">
        <w:rPr>
          <w:rFonts w:ascii="Arial" w:hAnsi="Arial" w:eastAsia="Arial" w:cs="Arial"/>
          <w:i w:val="0"/>
          <w:iCs w:val="0"/>
          <w:noProof w:val="0"/>
          <w:color w:val="000000" w:themeColor="text1" w:themeTint="FF" w:themeShade="FF"/>
          <w:sz w:val="24"/>
          <w:szCs w:val="24"/>
          <w:u w:val="none"/>
          <w:vertAlign w:val="superscript"/>
          <w:lang w:val="en-GB"/>
        </w:rPr>
        <w:t>th</w:t>
      </w:r>
      <w:r w:rsidRPr="74E42A03" w:rsidR="7E31DAFD">
        <w:rPr>
          <w:rFonts w:ascii="Arial" w:hAnsi="Arial" w:eastAsia="Arial" w:cs="Arial"/>
          <w:i w:val="0"/>
          <w:iCs w:val="0"/>
          <w:noProof w:val="0"/>
          <w:color w:val="000000" w:themeColor="text1" w:themeTint="FF" w:themeShade="FF"/>
          <w:sz w:val="24"/>
          <w:szCs w:val="24"/>
          <w:u w:val="none"/>
          <w:lang w:val="en-GB"/>
        </w:rPr>
        <w:t xml:space="preserve"> April. Available at: </w:t>
      </w:r>
      <w:hyperlink r:id="Rf2df36575e7546c8">
        <w:r w:rsidRPr="74E42A03" w:rsidR="7E31DAFD">
          <w:rPr>
            <w:rStyle w:val="Hyperlink"/>
            <w:rFonts w:ascii="Arial" w:hAnsi="Arial" w:eastAsia="Arial" w:cs="Arial"/>
            <w:noProof w:val="0"/>
            <w:color w:val="000000" w:themeColor="text1" w:themeTint="FF" w:themeShade="FF"/>
            <w:sz w:val="24"/>
            <w:szCs w:val="24"/>
            <w:u w:val="none"/>
            <w:lang w:val="en-GB"/>
          </w:rPr>
          <w:t>Octopus Energy is a Certified B Corp! | Blog | Octopus Energy</w:t>
        </w:r>
      </w:hyperlink>
      <w:r w:rsidRPr="74E42A03" w:rsidR="7E31DAFD">
        <w:rPr>
          <w:rFonts w:ascii="Arial" w:hAnsi="Arial" w:eastAsia="Arial" w:cs="Arial"/>
          <w:noProof w:val="0"/>
          <w:color w:val="000000" w:themeColor="text1" w:themeTint="FF" w:themeShade="FF"/>
          <w:sz w:val="24"/>
          <w:szCs w:val="24"/>
          <w:u w:val="none"/>
          <w:lang w:val="en-GB"/>
        </w:rPr>
        <w:t xml:space="preserve"> (Accessed: 27</w:t>
      </w:r>
      <w:r w:rsidRPr="74E42A03" w:rsidR="7E31DAFD">
        <w:rPr>
          <w:rFonts w:ascii="Arial" w:hAnsi="Arial" w:eastAsia="Arial" w:cs="Arial"/>
          <w:noProof w:val="0"/>
          <w:color w:val="000000" w:themeColor="text1" w:themeTint="FF" w:themeShade="FF"/>
          <w:sz w:val="24"/>
          <w:szCs w:val="24"/>
          <w:u w:val="none"/>
          <w:vertAlign w:val="superscript"/>
          <w:lang w:val="en-GB"/>
        </w:rPr>
        <w:t>th</w:t>
      </w:r>
      <w:r w:rsidRPr="74E42A03" w:rsidR="7E31DAFD">
        <w:rPr>
          <w:rFonts w:ascii="Arial" w:hAnsi="Arial" w:eastAsia="Arial" w:cs="Arial"/>
          <w:noProof w:val="0"/>
          <w:color w:val="000000" w:themeColor="text1" w:themeTint="FF" w:themeShade="FF"/>
          <w:sz w:val="24"/>
          <w:szCs w:val="24"/>
          <w:u w:val="none"/>
          <w:lang w:val="en-GB"/>
        </w:rPr>
        <w:t xml:space="preserve"> October 2024).</w:t>
      </w:r>
    </w:p>
    <w:p xmlns:wp14="http://schemas.microsoft.com/office/word/2010/wordml" w:rsidP="74E42A03" wp14:paraId="7211D668" wp14:textId="3D2B3EB7">
      <w:pPr>
        <w:pStyle w:val="Normal"/>
        <w:spacing w:before="0" w:beforeAutospacing="off" w:after="0" w:afterAutospacing="off" w:line="360" w:lineRule="auto"/>
        <w:jc w:val="both"/>
        <w:rPr>
          <w:rFonts w:ascii="Arial" w:hAnsi="Arial" w:eastAsia="Arial" w:cs="Arial"/>
          <w:noProof w:val="0"/>
          <w:color w:val="000000" w:themeColor="text1" w:themeTint="FF" w:themeShade="FF"/>
          <w:sz w:val="24"/>
          <w:szCs w:val="24"/>
          <w:u w:val="none"/>
          <w:lang w:val="en-GB"/>
        </w:rPr>
      </w:pPr>
      <w:r w:rsidRPr="74E42A03" w:rsidR="0C03F84C">
        <w:rPr>
          <w:rFonts w:ascii="Arial" w:hAnsi="Arial" w:eastAsia="Arial" w:cs="Arial"/>
          <w:b w:val="0"/>
          <w:bCs w:val="0"/>
          <w:noProof w:val="0"/>
          <w:color w:val="000000" w:themeColor="text1" w:themeTint="FF" w:themeShade="FF"/>
          <w:sz w:val="24"/>
          <w:szCs w:val="24"/>
          <w:u w:val="none"/>
          <w:lang w:val="en-GB"/>
        </w:rPr>
        <w:t>MarketLine</w:t>
      </w:r>
      <w:r w:rsidRPr="74E42A03" w:rsidR="0C03F84C">
        <w:rPr>
          <w:rFonts w:ascii="Arial" w:hAnsi="Arial" w:eastAsia="Arial" w:cs="Arial"/>
          <w:b w:val="1"/>
          <w:bCs w:val="1"/>
          <w:noProof w:val="0"/>
          <w:color w:val="000000" w:themeColor="text1" w:themeTint="FF" w:themeShade="FF"/>
          <w:sz w:val="24"/>
          <w:szCs w:val="24"/>
          <w:u w:val="none"/>
          <w:lang w:val="en-GB"/>
        </w:rPr>
        <w:t xml:space="preserve"> </w:t>
      </w:r>
      <w:r w:rsidRPr="74E42A03" w:rsidR="0C03F84C">
        <w:rPr>
          <w:rFonts w:ascii="Arial" w:hAnsi="Arial" w:eastAsia="Arial" w:cs="Arial"/>
          <w:noProof w:val="0"/>
          <w:color w:val="000000" w:themeColor="text1" w:themeTint="FF" w:themeShade="FF"/>
          <w:sz w:val="24"/>
          <w:szCs w:val="24"/>
          <w:u w:val="none"/>
          <w:lang w:val="en-GB"/>
        </w:rPr>
        <w:t xml:space="preserve">(2024) </w:t>
      </w:r>
      <w:r w:rsidRPr="74E42A03" w:rsidR="0C03F84C">
        <w:rPr>
          <w:rFonts w:ascii="Arial" w:hAnsi="Arial" w:eastAsia="Arial" w:cs="Arial"/>
          <w:i w:val="1"/>
          <w:iCs w:val="1"/>
          <w:noProof w:val="0"/>
          <w:color w:val="000000" w:themeColor="text1" w:themeTint="FF" w:themeShade="FF"/>
          <w:sz w:val="24"/>
          <w:szCs w:val="24"/>
          <w:u w:val="none"/>
          <w:lang w:val="en-GB"/>
        </w:rPr>
        <w:t>Octopus Energy Ltd - Company Profile.</w:t>
      </w:r>
      <w:r w:rsidRPr="74E42A03" w:rsidR="0C03F84C">
        <w:rPr>
          <w:rFonts w:ascii="Arial" w:hAnsi="Arial" w:eastAsia="Arial" w:cs="Arial"/>
          <w:noProof w:val="0"/>
          <w:color w:val="000000" w:themeColor="text1" w:themeTint="FF" w:themeShade="FF"/>
          <w:sz w:val="24"/>
          <w:szCs w:val="24"/>
          <w:u w:val="none"/>
          <w:lang w:val="en-GB"/>
        </w:rPr>
        <w:t xml:space="preserve"> [online] Available at: </w:t>
      </w:r>
      <w:hyperlink r:id="R1d1b05c390884635">
        <w:r w:rsidRPr="74E42A03" w:rsidR="0C03F84C">
          <w:rPr>
            <w:rStyle w:val="Hyperlink"/>
            <w:rFonts w:ascii="Arial" w:hAnsi="Arial" w:eastAsia="Arial" w:cs="Arial"/>
            <w:noProof w:val="0"/>
            <w:color w:val="000000" w:themeColor="text1" w:themeTint="FF" w:themeShade="FF"/>
            <w:sz w:val="24"/>
            <w:szCs w:val="24"/>
            <w:u w:val="none"/>
            <w:lang w:val="en-GB"/>
          </w:rPr>
          <w:t>https://advantage-marketline-com.ezproxy.uwtsd.ac.uk/Company/Summary/octopus-energy-ltd_3648592</w:t>
        </w:r>
      </w:hyperlink>
      <w:r w:rsidRPr="74E42A03" w:rsidR="0C03F84C">
        <w:rPr>
          <w:rFonts w:ascii="Arial" w:hAnsi="Arial" w:eastAsia="Arial" w:cs="Arial"/>
          <w:noProof w:val="0"/>
          <w:color w:val="000000" w:themeColor="text1" w:themeTint="FF" w:themeShade="FF"/>
          <w:sz w:val="24"/>
          <w:szCs w:val="24"/>
          <w:u w:val="none"/>
          <w:lang w:val="en-GB"/>
        </w:rPr>
        <w:t xml:space="preserve"> (Accessed: 29</w:t>
      </w:r>
      <w:r w:rsidRPr="74E42A03" w:rsidR="0C03F84C">
        <w:rPr>
          <w:rFonts w:ascii="Arial" w:hAnsi="Arial" w:eastAsia="Arial" w:cs="Arial"/>
          <w:noProof w:val="0"/>
          <w:color w:val="000000" w:themeColor="text1" w:themeTint="FF" w:themeShade="FF"/>
          <w:sz w:val="24"/>
          <w:szCs w:val="24"/>
          <w:u w:val="none"/>
          <w:vertAlign w:val="superscript"/>
          <w:lang w:val="en-GB"/>
        </w:rPr>
        <w:t>th</w:t>
      </w:r>
      <w:r w:rsidRPr="74E42A03" w:rsidR="0C03F84C">
        <w:rPr>
          <w:rFonts w:ascii="Arial" w:hAnsi="Arial" w:eastAsia="Arial" w:cs="Arial"/>
          <w:noProof w:val="0"/>
          <w:color w:val="000000" w:themeColor="text1" w:themeTint="FF" w:themeShade="FF"/>
          <w:sz w:val="24"/>
          <w:szCs w:val="24"/>
          <w:u w:val="none"/>
          <w:lang w:val="en-GB"/>
        </w:rPr>
        <w:t xml:space="preserve"> October 2024).</w:t>
      </w:r>
    </w:p>
    <w:p xmlns:wp14="http://schemas.microsoft.com/office/word/2010/wordml" w:rsidP="74E42A03" wp14:paraId="326745D8" wp14:textId="12DE345A">
      <w:pPr>
        <w:pStyle w:val="Normal"/>
        <w:shd w:val="clear" w:color="auto" w:fill="FFFFFF" w:themeFill="background1"/>
        <w:spacing w:before="0" w:beforeAutospacing="off" w:after="0" w:afterAutospacing="off" w:line="360" w:lineRule="auto"/>
        <w:jc w:val="both"/>
        <w:rPr>
          <w:rFonts w:ascii="Arial" w:hAnsi="Arial" w:eastAsia="Arial" w:cs="Arial"/>
          <w:b w:val="0"/>
          <w:bCs w:val="0"/>
          <w:noProof w:val="0"/>
          <w:color w:val="000000" w:themeColor="text1" w:themeTint="FF" w:themeShade="FF"/>
          <w:sz w:val="24"/>
          <w:szCs w:val="24"/>
          <w:u w:val="none"/>
          <w:lang w:val="en-GB"/>
        </w:rPr>
      </w:pPr>
      <w:r w:rsidRPr="74E42A03" w:rsidR="7E31DAFD">
        <w:rPr>
          <w:rFonts w:ascii="Arial" w:hAnsi="Arial" w:eastAsia="Arial" w:cs="Arial"/>
          <w:b w:val="0"/>
          <w:bCs w:val="0"/>
          <w:noProof w:val="0"/>
          <w:color w:val="000000" w:themeColor="text1" w:themeTint="FF" w:themeShade="FF"/>
          <w:sz w:val="24"/>
          <w:szCs w:val="24"/>
          <w:u w:val="none"/>
          <w:lang w:val="en-GB"/>
        </w:rPr>
        <w:t xml:space="preserve">MarketLine (2024). </w:t>
      </w:r>
      <w:r w:rsidRPr="74E42A03" w:rsidR="7E31DAFD">
        <w:rPr>
          <w:rFonts w:ascii="Arial" w:hAnsi="Arial" w:eastAsia="Arial" w:cs="Arial"/>
          <w:b w:val="0"/>
          <w:bCs w:val="0"/>
          <w:i w:val="1"/>
          <w:iCs w:val="1"/>
          <w:noProof w:val="0"/>
          <w:color w:val="000000" w:themeColor="text1" w:themeTint="FF" w:themeShade="FF"/>
          <w:sz w:val="24"/>
          <w:szCs w:val="24"/>
          <w:u w:val="none"/>
          <w:lang w:val="en-GB"/>
        </w:rPr>
        <w:t>Tokyo Gas Co Ltd - Company Profile.</w:t>
      </w:r>
      <w:r w:rsidRPr="74E42A03" w:rsidR="7E31DAFD">
        <w:rPr>
          <w:rFonts w:ascii="Arial" w:hAnsi="Arial" w:eastAsia="Arial" w:cs="Arial"/>
          <w:b w:val="0"/>
          <w:bCs w:val="0"/>
          <w:noProof w:val="0"/>
          <w:color w:val="000000" w:themeColor="text1" w:themeTint="FF" w:themeShade="FF"/>
          <w:sz w:val="24"/>
          <w:szCs w:val="24"/>
          <w:u w:val="none"/>
          <w:lang w:val="en-GB"/>
        </w:rPr>
        <w:t xml:space="preserve"> [online] Available at: </w:t>
      </w:r>
      <w:hyperlink r:id="Rb123bd4a9b814ac4">
        <w:r w:rsidRPr="74E42A03" w:rsidR="7E31DAFD">
          <w:rPr>
            <w:rStyle w:val="Hyperlink"/>
            <w:rFonts w:ascii="Arial" w:hAnsi="Arial" w:eastAsia="Arial" w:cs="Arial"/>
            <w:b w:val="0"/>
            <w:bCs w:val="0"/>
            <w:noProof w:val="0"/>
            <w:color w:val="000000" w:themeColor="text1" w:themeTint="FF" w:themeShade="FF"/>
            <w:sz w:val="24"/>
            <w:szCs w:val="24"/>
            <w:u w:val="none"/>
            <w:lang w:val="en-GB"/>
          </w:rPr>
          <w:t>https://advantage-marketline-com.ezproxy.uwtsd.ac.uk/Company/Summary/tokyo_gas_co_ltd</w:t>
        </w:r>
      </w:hyperlink>
      <w:r w:rsidRPr="74E42A03" w:rsidR="7E31DAFD">
        <w:rPr>
          <w:rFonts w:ascii="Arial" w:hAnsi="Arial" w:eastAsia="Arial" w:cs="Arial"/>
          <w:b w:val="0"/>
          <w:bCs w:val="0"/>
          <w:noProof w:val="0"/>
          <w:color w:val="000000" w:themeColor="text1" w:themeTint="FF" w:themeShade="FF"/>
          <w:sz w:val="24"/>
          <w:szCs w:val="24"/>
          <w:u w:val="none"/>
          <w:lang w:val="en-GB"/>
        </w:rPr>
        <w:t xml:space="preserve"> (Accessed: 29</w:t>
      </w:r>
      <w:r w:rsidRPr="74E42A03" w:rsidR="7E31DAFD">
        <w:rPr>
          <w:rFonts w:ascii="Arial" w:hAnsi="Arial" w:eastAsia="Arial" w:cs="Arial"/>
          <w:b w:val="0"/>
          <w:bCs w:val="0"/>
          <w:noProof w:val="0"/>
          <w:color w:val="000000" w:themeColor="text1" w:themeTint="FF" w:themeShade="FF"/>
          <w:sz w:val="24"/>
          <w:szCs w:val="24"/>
          <w:u w:val="none"/>
          <w:vertAlign w:val="superscript"/>
          <w:lang w:val="en-GB"/>
        </w:rPr>
        <w:t>th</w:t>
      </w:r>
      <w:r w:rsidRPr="74E42A03" w:rsidR="7E31DAFD">
        <w:rPr>
          <w:rFonts w:ascii="Arial" w:hAnsi="Arial" w:eastAsia="Arial" w:cs="Arial"/>
          <w:b w:val="0"/>
          <w:bCs w:val="0"/>
          <w:noProof w:val="0"/>
          <w:color w:val="000000" w:themeColor="text1" w:themeTint="FF" w:themeShade="FF"/>
          <w:sz w:val="24"/>
          <w:szCs w:val="24"/>
          <w:u w:val="none"/>
          <w:lang w:val="en-GB"/>
        </w:rPr>
        <w:t xml:space="preserve"> October 2024).</w:t>
      </w:r>
    </w:p>
    <w:p xmlns:wp14="http://schemas.microsoft.com/office/word/2010/wordml" w:rsidP="74E42A03" wp14:paraId="7717C3C6" wp14:textId="03E7DA98">
      <w:pPr>
        <w:pStyle w:val="Normal"/>
        <w:spacing w:before="0" w:beforeAutospacing="off" w:after="0" w:afterAutospacing="off" w:line="360" w:lineRule="auto"/>
        <w:jc w:val="both"/>
        <w:rPr>
          <w:rFonts w:ascii="Arial" w:hAnsi="Arial" w:eastAsia="Arial" w:cs="Arial"/>
          <w:noProof w:val="0"/>
          <w:color w:val="000000" w:themeColor="text1" w:themeTint="FF" w:themeShade="FF"/>
          <w:sz w:val="24"/>
          <w:szCs w:val="24"/>
          <w:u w:val="none"/>
          <w:lang w:val="en-GB"/>
        </w:rPr>
      </w:pPr>
      <w:r w:rsidRPr="74E42A03" w:rsidR="55474841">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Sent, E. and Kroese, A.L.J., (2022) Commemorating Geert Hofstede, a pioneer in the study of culture and institutions. </w:t>
      </w:r>
      <w:r w:rsidRPr="74E42A03" w:rsidR="55474841">
        <w:rPr>
          <w:rFonts w:ascii="Arial" w:hAnsi="Arial" w:eastAsia="Arial" w:cs="Arial"/>
          <w:b w:val="0"/>
          <w:bCs w:val="0"/>
          <w:i w:val="1"/>
          <w:iCs w:val="1"/>
          <w:caps w:val="0"/>
          <w:smallCaps w:val="0"/>
          <w:noProof w:val="0"/>
          <w:color w:val="000000" w:themeColor="text1" w:themeTint="FF" w:themeShade="FF"/>
          <w:sz w:val="24"/>
          <w:szCs w:val="24"/>
          <w:u w:val="none"/>
          <w:lang w:val="en-GB"/>
        </w:rPr>
        <w:t>Journal of Institutional Economics,</w:t>
      </w:r>
      <w:r w:rsidRPr="74E42A03" w:rsidR="55474841">
        <w:rPr>
          <w:rFonts w:ascii="Arial" w:hAnsi="Arial" w:eastAsia="Arial" w:cs="Arial"/>
          <w:b w:val="0"/>
          <w:bCs w:val="0"/>
          <w:i w:val="1"/>
          <w:iCs w:val="1"/>
          <w:caps w:val="0"/>
          <w:smallCaps w:val="0"/>
          <w:noProof w:val="0"/>
          <w:color w:val="000000" w:themeColor="text1" w:themeTint="FF" w:themeShade="FF"/>
          <w:sz w:val="24"/>
          <w:szCs w:val="24"/>
          <w:u w:val="none"/>
          <w:lang w:val="en-GB"/>
        </w:rPr>
        <w:t xml:space="preserve"> </w:t>
      </w:r>
      <w:r w:rsidRPr="74E42A03" w:rsidR="55474841">
        <w:rPr>
          <w:rFonts w:ascii="Arial" w:hAnsi="Arial" w:eastAsia="Arial" w:cs="Arial"/>
          <w:b w:val="0"/>
          <w:bCs w:val="0"/>
          <w:i w:val="0"/>
          <w:iCs w:val="0"/>
          <w:caps w:val="0"/>
          <w:smallCaps w:val="0"/>
          <w:noProof w:val="0"/>
          <w:color w:val="000000" w:themeColor="text1" w:themeTint="FF" w:themeShade="FF"/>
          <w:sz w:val="24"/>
          <w:szCs w:val="24"/>
          <w:u w:val="none"/>
          <w:lang w:val="en-GB"/>
        </w:rPr>
        <w:t>18</w:t>
      </w:r>
      <w:r w:rsidRPr="74E42A03" w:rsidR="55474841">
        <w:rPr>
          <w:rFonts w:ascii="Arial" w:hAnsi="Arial" w:eastAsia="Arial" w:cs="Arial"/>
          <w:b w:val="0"/>
          <w:bCs w:val="0"/>
          <w:i w:val="0"/>
          <w:iCs w:val="0"/>
          <w:caps w:val="0"/>
          <w:smallCaps w:val="0"/>
          <w:noProof w:val="0"/>
          <w:color w:val="000000" w:themeColor="text1" w:themeTint="FF" w:themeShade="FF"/>
          <w:sz w:val="24"/>
          <w:szCs w:val="24"/>
          <w:u w:val="none"/>
          <w:lang w:val="en-GB"/>
        </w:rPr>
        <w:t>(1)</w:t>
      </w:r>
      <w:r w:rsidRPr="74E42A03" w:rsidR="55474841">
        <w:rPr>
          <w:rFonts w:ascii="Arial" w:hAnsi="Arial" w:eastAsia="Arial" w:cs="Arial"/>
          <w:b w:val="0"/>
          <w:bCs w:val="0"/>
          <w:i w:val="0"/>
          <w:iCs w:val="0"/>
          <w:caps w:val="0"/>
          <w:smallCaps w:val="0"/>
          <w:noProof w:val="0"/>
          <w:color w:val="000000" w:themeColor="text1" w:themeTint="FF" w:themeShade="FF"/>
          <w:sz w:val="24"/>
          <w:szCs w:val="24"/>
          <w:u w:val="none"/>
          <w:lang w:val="en-GB"/>
        </w:rPr>
        <w:t>, pp. 15-27.</w:t>
      </w:r>
      <w:r w:rsidRPr="74E42A03" w:rsidR="0DAF60D3">
        <w:rPr>
          <w:rFonts w:ascii="Arial" w:hAnsi="Arial" w:eastAsia="Arial" w:cs="Arial"/>
          <w:b w:val="0"/>
          <w:bCs w:val="0"/>
          <w:i w:val="0"/>
          <w:iCs w:val="0"/>
          <w:caps w:val="0"/>
          <w:smallCaps w:val="0"/>
          <w:noProof w:val="0"/>
          <w:color w:val="000000" w:themeColor="text1" w:themeTint="FF" w:themeShade="FF"/>
          <w:sz w:val="24"/>
          <w:szCs w:val="24"/>
          <w:u w:val="none"/>
          <w:lang w:val="en-GB"/>
        </w:rPr>
        <w:t xml:space="preserve"> </w:t>
      </w:r>
      <w:r w:rsidRPr="74E42A03" w:rsidR="0DAF60D3">
        <w:rPr>
          <w:rFonts w:ascii="Arial" w:hAnsi="Arial" w:eastAsia="Arial" w:cs="Arial"/>
          <w:b w:val="0"/>
          <w:bCs w:val="0"/>
          <w:i w:val="0"/>
          <w:iCs w:val="0"/>
          <w:caps w:val="0"/>
          <w:smallCaps w:val="0"/>
          <w:noProof w:val="0"/>
          <w:color w:val="000000" w:themeColor="text1" w:themeTint="FF" w:themeShade="FF"/>
          <w:sz w:val="24"/>
          <w:szCs w:val="24"/>
          <w:u w:val="none"/>
          <w:lang w:val="en-GB"/>
        </w:rPr>
        <w:t>DOI:10.1017/S174413742000051X</w:t>
      </w:r>
    </w:p>
    <w:p xmlns:wp14="http://schemas.microsoft.com/office/word/2010/wordml" w:rsidP="74E42A03" wp14:paraId="46EA6A40" wp14:textId="14951A2A">
      <w:pPr>
        <w:pStyle w:val="Normal"/>
        <w:spacing w:before="0" w:beforeAutospacing="off" w:after="0" w:afterAutospacing="off" w:line="360" w:lineRule="auto"/>
        <w:ind w:left="0"/>
        <w:jc w:val="both"/>
        <w:rPr>
          <w:rFonts w:ascii="Arial" w:hAnsi="Arial" w:eastAsia="Arial" w:cs="Arial"/>
          <w:b w:val="0"/>
          <w:bCs w:val="0"/>
          <w:noProof w:val="0"/>
          <w:color w:val="000000" w:themeColor="text1" w:themeTint="FF" w:themeShade="FF"/>
          <w:sz w:val="24"/>
          <w:szCs w:val="24"/>
          <w:u w:val="none"/>
          <w:lang w:val="en-GB"/>
        </w:rPr>
      </w:pPr>
      <w:r w:rsidRPr="74E42A03" w:rsidR="247BDE10">
        <w:rPr>
          <w:rFonts w:ascii="Arial" w:hAnsi="Arial" w:eastAsia="Arial" w:cs="Arial"/>
          <w:b w:val="0"/>
          <w:bCs w:val="0"/>
          <w:noProof w:val="0"/>
          <w:color w:val="000000" w:themeColor="text1" w:themeTint="FF" w:themeShade="FF"/>
          <w:sz w:val="24"/>
          <w:szCs w:val="24"/>
          <w:u w:val="none"/>
          <w:lang w:val="en-GB"/>
        </w:rPr>
        <w:t xml:space="preserve">The Culture Factor (2024) </w:t>
      </w:r>
      <w:r w:rsidRPr="74E42A03" w:rsidR="247BDE10">
        <w:rPr>
          <w:rFonts w:ascii="Arial" w:hAnsi="Arial" w:eastAsia="Arial" w:cs="Arial"/>
          <w:b w:val="0"/>
          <w:bCs w:val="0"/>
          <w:i w:val="1"/>
          <w:iCs w:val="1"/>
          <w:noProof w:val="0"/>
          <w:color w:val="000000" w:themeColor="text1" w:themeTint="FF" w:themeShade="FF"/>
          <w:sz w:val="24"/>
          <w:szCs w:val="24"/>
          <w:u w:val="none"/>
          <w:lang w:val="en-GB"/>
        </w:rPr>
        <w:t>Country comparison tool: Japan, United Kingdom</w:t>
      </w:r>
      <w:r w:rsidRPr="74E42A03" w:rsidR="247BDE10">
        <w:rPr>
          <w:rFonts w:ascii="Arial" w:hAnsi="Arial" w:eastAsia="Arial" w:cs="Arial"/>
          <w:b w:val="0"/>
          <w:bCs w:val="0"/>
          <w:noProof w:val="0"/>
          <w:color w:val="000000" w:themeColor="text1" w:themeTint="FF" w:themeShade="FF"/>
          <w:sz w:val="24"/>
          <w:szCs w:val="24"/>
          <w:u w:val="none"/>
          <w:lang w:val="en-GB"/>
        </w:rPr>
        <w:t xml:space="preserve">. [online] Available at: </w:t>
      </w:r>
      <w:hyperlink r:id="Ree75e20a21ec4f94">
        <w:r w:rsidRPr="74E42A03" w:rsidR="247BDE10">
          <w:rPr>
            <w:rStyle w:val="Hyperlink"/>
            <w:rFonts w:ascii="Arial" w:hAnsi="Arial" w:eastAsia="Arial" w:cs="Arial"/>
            <w:b w:val="0"/>
            <w:bCs w:val="0"/>
            <w:noProof w:val="0"/>
            <w:color w:val="000000" w:themeColor="text1" w:themeTint="FF" w:themeShade="FF"/>
            <w:sz w:val="24"/>
            <w:szCs w:val="24"/>
            <w:u w:val="none"/>
            <w:lang w:val="en-GB"/>
          </w:rPr>
          <w:t>https://www.theculturefactor.com/country-comparison-tool?</w:t>
        </w:r>
        <w:r w:rsidRPr="74E42A03" w:rsidR="247BDE10">
          <w:rPr>
            <w:rStyle w:val="Hyperlink"/>
            <w:rFonts w:ascii="Arial" w:hAnsi="Arial" w:eastAsia="Arial" w:cs="Arial"/>
            <w:b w:val="0"/>
            <w:bCs w:val="0"/>
            <w:noProof w:val="0"/>
            <w:color w:val="000000" w:themeColor="text1" w:themeTint="FF" w:themeShade="FF"/>
            <w:sz w:val="24"/>
            <w:szCs w:val="24"/>
            <w:u w:val="none"/>
            <w:lang w:val="en-GB"/>
          </w:rPr>
          <w:t>countries=japan%2Cunited+kingdom</w:t>
        </w:r>
      </w:hyperlink>
      <w:r w:rsidRPr="74E42A03" w:rsidR="247BDE10">
        <w:rPr>
          <w:rFonts w:ascii="Arial" w:hAnsi="Arial" w:eastAsia="Arial" w:cs="Arial"/>
          <w:b w:val="0"/>
          <w:bCs w:val="0"/>
          <w:noProof w:val="0"/>
          <w:color w:val="000000" w:themeColor="text1" w:themeTint="FF" w:themeShade="FF"/>
          <w:sz w:val="24"/>
          <w:szCs w:val="24"/>
          <w:u w:val="none"/>
          <w:lang w:val="en-GB"/>
        </w:rPr>
        <w:t xml:space="preserve"> (Accessed: 9</w:t>
      </w:r>
      <w:r w:rsidRPr="74E42A03" w:rsidR="247BDE10">
        <w:rPr>
          <w:rFonts w:ascii="Arial" w:hAnsi="Arial" w:eastAsia="Arial" w:cs="Arial"/>
          <w:b w:val="0"/>
          <w:bCs w:val="0"/>
          <w:noProof w:val="0"/>
          <w:color w:val="000000" w:themeColor="text1" w:themeTint="FF" w:themeShade="FF"/>
          <w:sz w:val="24"/>
          <w:szCs w:val="24"/>
          <w:u w:val="none"/>
          <w:vertAlign w:val="superscript"/>
          <w:lang w:val="en-GB"/>
        </w:rPr>
        <w:t>th</w:t>
      </w:r>
      <w:r w:rsidRPr="74E42A03" w:rsidR="247BDE10">
        <w:rPr>
          <w:rFonts w:ascii="Arial" w:hAnsi="Arial" w:eastAsia="Arial" w:cs="Arial"/>
          <w:b w:val="0"/>
          <w:bCs w:val="0"/>
          <w:noProof w:val="0"/>
          <w:color w:val="000000" w:themeColor="text1" w:themeTint="FF" w:themeShade="FF"/>
          <w:sz w:val="24"/>
          <w:szCs w:val="24"/>
          <w:u w:val="none"/>
          <w:lang w:val="en-GB"/>
        </w:rPr>
        <w:t xml:space="preserve"> November 2024).</w:t>
      </w:r>
    </w:p>
    <w:p xmlns:wp14="http://schemas.microsoft.com/office/word/2010/wordml" w:rsidP="74E42A03" wp14:paraId="2C078E63" wp14:textId="7B18DFF4">
      <w:pPr>
        <w:pStyle w:val="Normal"/>
        <w:spacing w:before="0" w:beforeAutospacing="off" w:after="0" w:afterAutospacing="off" w:line="360" w:lineRule="auto"/>
        <w:ind w:left="0"/>
        <w:jc w:val="both"/>
        <w:rPr>
          <w:rFonts w:ascii="Arial" w:hAnsi="Arial" w:eastAsia="Arial" w:cs="Arial"/>
          <w:b w:val="0"/>
          <w:bCs w:val="0"/>
          <w:noProof w:val="0"/>
          <w:color w:val="000000" w:themeColor="text1" w:themeTint="FF" w:themeShade="FF"/>
          <w:u w:val="none"/>
          <w:lang w:val="en-GB"/>
        </w:rPr>
      </w:pPr>
      <w:r w:rsidRPr="74E42A03" w:rsidR="73C12ED7">
        <w:rPr>
          <w:rFonts w:ascii="Arial" w:hAnsi="Arial" w:eastAsia="Arial" w:cs="Arial"/>
          <w:b w:val="0"/>
          <w:bCs w:val="0"/>
          <w:noProof w:val="0"/>
          <w:color w:val="000000" w:themeColor="text1" w:themeTint="FF" w:themeShade="FF"/>
          <w:u w:val="none"/>
          <w:lang w:val="en-GB"/>
        </w:rPr>
        <w:t xml:space="preserve">Tokyo Gas Asia </w:t>
      </w:r>
      <w:r w:rsidRPr="74E42A03" w:rsidR="73C12ED7">
        <w:rPr>
          <w:rFonts w:ascii="Arial" w:hAnsi="Arial" w:eastAsia="Arial" w:cs="Arial"/>
          <w:b w:val="0"/>
          <w:bCs w:val="0"/>
          <w:noProof w:val="0"/>
          <w:color w:val="000000" w:themeColor="text1" w:themeTint="FF" w:themeShade="FF"/>
          <w:u w:val="none"/>
          <w:lang w:val="en-GB"/>
        </w:rPr>
        <w:t>(</w:t>
      </w:r>
      <w:r w:rsidRPr="74E42A03" w:rsidR="4A35CF26">
        <w:rPr>
          <w:rFonts w:ascii="Arial" w:hAnsi="Arial" w:eastAsia="Arial" w:cs="Arial"/>
          <w:b w:val="0"/>
          <w:bCs w:val="0"/>
          <w:noProof w:val="0"/>
          <w:color w:val="000000" w:themeColor="text1" w:themeTint="FF" w:themeShade="FF"/>
          <w:u w:val="none"/>
          <w:lang w:val="en-GB"/>
        </w:rPr>
        <w:t>2024</w:t>
      </w:r>
      <w:r w:rsidRPr="74E42A03" w:rsidR="73C12ED7">
        <w:rPr>
          <w:rFonts w:ascii="Arial" w:hAnsi="Arial" w:eastAsia="Arial" w:cs="Arial"/>
          <w:b w:val="0"/>
          <w:bCs w:val="0"/>
          <w:noProof w:val="0"/>
          <w:color w:val="000000" w:themeColor="text1" w:themeTint="FF" w:themeShade="FF"/>
          <w:u w:val="none"/>
          <w:lang w:val="en-GB"/>
        </w:rPr>
        <w:t xml:space="preserve">) </w:t>
      </w:r>
      <w:r w:rsidRPr="74E42A03" w:rsidR="73C12ED7">
        <w:rPr>
          <w:rFonts w:ascii="Arial" w:hAnsi="Arial" w:eastAsia="Arial" w:cs="Arial"/>
          <w:b w:val="0"/>
          <w:bCs w:val="0"/>
          <w:i w:val="1"/>
          <w:iCs w:val="1"/>
          <w:noProof w:val="0"/>
          <w:color w:val="000000" w:themeColor="text1" w:themeTint="FF" w:themeShade="FF"/>
          <w:u w:val="none"/>
          <w:lang w:val="en-GB"/>
        </w:rPr>
        <w:t>About Us.</w:t>
      </w:r>
      <w:r w:rsidRPr="74E42A03" w:rsidR="73C12ED7">
        <w:rPr>
          <w:rFonts w:ascii="Arial" w:hAnsi="Arial" w:eastAsia="Arial" w:cs="Arial"/>
          <w:b w:val="0"/>
          <w:bCs w:val="0"/>
          <w:noProof w:val="0"/>
          <w:color w:val="000000" w:themeColor="text1" w:themeTint="FF" w:themeShade="FF"/>
          <w:u w:val="none"/>
          <w:lang w:val="en-GB"/>
        </w:rPr>
        <w:t xml:space="preserve"> [online] Available at: </w:t>
      </w:r>
      <w:hyperlink r:id="Rdd6dd204ab354b19">
        <w:r w:rsidRPr="74E42A03" w:rsidR="73C12ED7">
          <w:rPr>
            <w:rStyle w:val="Hyperlink"/>
            <w:rFonts w:ascii="Arial" w:hAnsi="Arial" w:eastAsia="Arial" w:cs="Arial"/>
            <w:b w:val="0"/>
            <w:bCs w:val="0"/>
            <w:noProof w:val="0"/>
            <w:color w:val="000000" w:themeColor="text1" w:themeTint="FF" w:themeShade="FF"/>
            <w:u w:val="none"/>
            <w:lang w:val="en-GB"/>
          </w:rPr>
          <w:t>https://tokyogas-asia.com/about_us/</w:t>
        </w:r>
      </w:hyperlink>
      <w:r w:rsidRPr="74E42A03" w:rsidR="73C12ED7">
        <w:rPr>
          <w:rFonts w:ascii="Arial" w:hAnsi="Arial" w:eastAsia="Arial" w:cs="Arial"/>
          <w:b w:val="0"/>
          <w:bCs w:val="0"/>
          <w:noProof w:val="0"/>
          <w:color w:val="000000" w:themeColor="text1" w:themeTint="FF" w:themeShade="FF"/>
          <w:u w:val="none"/>
          <w:lang w:val="en-GB"/>
        </w:rPr>
        <w:t xml:space="preserve"> (Accessed: 2</w:t>
      </w:r>
      <w:r w:rsidRPr="74E42A03" w:rsidR="73C12ED7">
        <w:rPr>
          <w:rFonts w:ascii="Arial" w:hAnsi="Arial" w:eastAsia="Arial" w:cs="Arial"/>
          <w:b w:val="0"/>
          <w:bCs w:val="0"/>
          <w:noProof w:val="0"/>
          <w:color w:val="000000" w:themeColor="text1" w:themeTint="FF" w:themeShade="FF"/>
          <w:u w:val="none"/>
          <w:lang w:val="en-GB"/>
        </w:rPr>
        <w:t>9</w:t>
      </w:r>
      <w:r w:rsidRPr="74E42A03" w:rsidR="73C12ED7">
        <w:rPr>
          <w:rFonts w:ascii="Arial" w:hAnsi="Arial" w:eastAsia="Arial" w:cs="Arial"/>
          <w:b w:val="0"/>
          <w:bCs w:val="0"/>
          <w:noProof w:val="0"/>
          <w:color w:val="000000" w:themeColor="text1" w:themeTint="FF" w:themeShade="FF"/>
          <w:u w:val="none"/>
          <w:vertAlign w:val="superscript"/>
          <w:lang w:val="en-GB"/>
        </w:rPr>
        <w:t>th</w:t>
      </w:r>
      <w:r w:rsidRPr="74E42A03" w:rsidR="6AE3E05F">
        <w:rPr>
          <w:rFonts w:ascii="Arial" w:hAnsi="Arial" w:eastAsia="Arial" w:cs="Arial"/>
          <w:b w:val="0"/>
          <w:bCs w:val="0"/>
          <w:noProof w:val="0"/>
          <w:color w:val="000000" w:themeColor="text1" w:themeTint="FF" w:themeShade="FF"/>
          <w:u w:val="none"/>
          <w:vertAlign w:val="superscript"/>
          <w:lang w:val="en-GB"/>
        </w:rPr>
        <w:t xml:space="preserve"> </w:t>
      </w:r>
      <w:r w:rsidRPr="74E42A03" w:rsidR="73C12ED7">
        <w:rPr>
          <w:rFonts w:ascii="Arial" w:hAnsi="Arial" w:eastAsia="Arial" w:cs="Arial"/>
          <w:b w:val="0"/>
          <w:bCs w:val="0"/>
          <w:noProof w:val="0"/>
          <w:color w:val="000000" w:themeColor="text1" w:themeTint="FF" w:themeShade="FF"/>
          <w:u w:val="none"/>
          <w:lang w:val="en-GB"/>
        </w:rPr>
        <w:t>Octobe</w:t>
      </w:r>
      <w:r w:rsidRPr="74E42A03" w:rsidR="73C12ED7">
        <w:rPr>
          <w:rFonts w:ascii="Arial" w:hAnsi="Arial" w:eastAsia="Arial" w:cs="Arial"/>
          <w:b w:val="0"/>
          <w:bCs w:val="0"/>
          <w:noProof w:val="0"/>
          <w:color w:val="000000" w:themeColor="text1" w:themeTint="FF" w:themeShade="FF"/>
          <w:u w:val="none"/>
          <w:lang w:val="en-GB"/>
        </w:rPr>
        <w:t>r</w:t>
      </w:r>
      <w:r w:rsidRPr="74E42A03" w:rsidR="73C12ED7">
        <w:rPr>
          <w:rFonts w:ascii="Arial" w:hAnsi="Arial" w:eastAsia="Arial" w:cs="Arial"/>
          <w:b w:val="0"/>
          <w:bCs w:val="0"/>
          <w:noProof w:val="0"/>
          <w:color w:val="000000" w:themeColor="text1" w:themeTint="FF" w:themeShade="FF"/>
          <w:u w:val="none"/>
          <w:lang w:val="en-GB"/>
        </w:rPr>
        <w:t xml:space="preserve"> 2024).</w:t>
      </w:r>
    </w:p>
    <w:sectPr>
      <w:pgSz w:w="12240" w:h="15840" w:orient="portrait"/>
      <w:pgMar w:top="1440" w:right="1440" w:bottom="1440" w:left="1440" w:header="720" w:footer="720" w:gutter="0"/>
      <w:cols w:space="720"/>
      <w:docGrid w:linePitch="360"/>
      <w:headerReference w:type="default" r:id="R94de7adf141c400b"/>
      <w:footerReference w:type="default" r:id="R75a774bd8883426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6AC83D2" w:rsidTr="46AC83D2" w14:paraId="09DE02A5">
      <w:trPr>
        <w:trHeight w:val="300"/>
      </w:trPr>
      <w:tc>
        <w:tcPr>
          <w:tcW w:w="3120" w:type="dxa"/>
          <w:tcMar/>
        </w:tcPr>
        <w:p w:rsidR="46AC83D2" w:rsidP="46AC83D2" w:rsidRDefault="46AC83D2" w14:paraId="1D65A2A5" w14:textId="08E5DD39">
          <w:pPr>
            <w:pStyle w:val="Header"/>
            <w:bidi w:val="0"/>
            <w:ind w:left="-115"/>
            <w:jc w:val="left"/>
          </w:pPr>
        </w:p>
      </w:tc>
      <w:tc>
        <w:tcPr>
          <w:tcW w:w="3120" w:type="dxa"/>
          <w:tcMar/>
        </w:tcPr>
        <w:p w:rsidR="46AC83D2" w:rsidP="46AC83D2" w:rsidRDefault="46AC83D2" w14:paraId="43A7DBAB" w14:textId="2F8041FB">
          <w:pPr>
            <w:pStyle w:val="Header"/>
            <w:bidi w:val="0"/>
            <w:jc w:val="center"/>
          </w:pPr>
          <w:r>
            <w:fldChar w:fldCharType="begin"/>
          </w:r>
          <w:r>
            <w:instrText xml:space="preserve">PAGE</w:instrText>
          </w:r>
          <w:r>
            <w:fldChar w:fldCharType="separate"/>
          </w:r>
          <w:r>
            <w:fldChar w:fldCharType="end"/>
          </w:r>
        </w:p>
      </w:tc>
      <w:tc>
        <w:tcPr>
          <w:tcW w:w="3120" w:type="dxa"/>
          <w:tcMar/>
        </w:tcPr>
        <w:p w:rsidR="46AC83D2" w:rsidP="46AC83D2" w:rsidRDefault="46AC83D2" w14:paraId="40436246" w14:textId="07AA5AE8">
          <w:pPr>
            <w:pStyle w:val="Header"/>
            <w:bidi w:val="0"/>
            <w:ind w:right="-115"/>
            <w:jc w:val="right"/>
          </w:pPr>
        </w:p>
      </w:tc>
    </w:tr>
  </w:tbl>
  <w:p w:rsidR="46AC83D2" w:rsidP="46AC83D2" w:rsidRDefault="46AC83D2" w14:paraId="5C39B174" w14:textId="6CD0B4A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6AC83D2" w:rsidTr="46AC83D2" w14:paraId="33541AFA">
      <w:trPr>
        <w:trHeight w:val="300"/>
      </w:trPr>
      <w:tc>
        <w:tcPr>
          <w:tcW w:w="3120" w:type="dxa"/>
          <w:tcMar/>
        </w:tcPr>
        <w:p w:rsidR="46AC83D2" w:rsidP="46AC83D2" w:rsidRDefault="46AC83D2" w14:paraId="0771843E" w14:textId="4131D8EA">
          <w:pPr>
            <w:pStyle w:val="Header"/>
            <w:bidi w:val="0"/>
            <w:ind w:left="-115"/>
            <w:jc w:val="left"/>
          </w:pPr>
        </w:p>
      </w:tc>
      <w:tc>
        <w:tcPr>
          <w:tcW w:w="3120" w:type="dxa"/>
          <w:tcMar/>
        </w:tcPr>
        <w:p w:rsidR="46AC83D2" w:rsidP="46AC83D2" w:rsidRDefault="46AC83D2" w14:paraId="3F82E366" w14:textId="0D5B63FF">
          <w:pPr>
            <w:pStyle w:val="Header"/>
            <w:bidi w:val="0"/>
            <w:jc w:val="center"/>
          </w:pPr>
        </w:p>
      </w:tc>
      <w:tc>
        <w:tcPr>
          <w:tcW w:w="3120" w:type="dxa"/>
          <w:tcMar/>
        </w:tcPr>
        <w:p w:rsidR="46AC83D2" w:rsidP="46AC83D2" w:rsidRDefault="46AC83D2" w14:paraId="439349F3" w14:textId="3F334396">
          <w:pPr>
            <w:pStyle w:val="Header"/>
            <w:bidi w:val="0"/>
            <w:ind w:right="-115"/>
            <w:jc w:val="right"/>
          </w:pPr>
        </w:p>
      </w:tc>
    </w:tr>
  </w:tbl>
  <w:p w:rsidR="46AC83D2" w:rsidP="46AC83D2" w:rsidRDefault="46AC83D2" w14:paraId="12D18B3C" w14:textId="1D53DD80">
    <w:pPr>
      <w:pStyle w:val="Header"/>
      <w:bidi w:val="0"/>
    </w:pPr>
  </w:p>
</w:hdr>
</file>

<file path=word/intelligence2.xml><?xml version="1.0" encoding="utf-8"?>
<int2:intelligence xmlns:int2="http://schemas.microsoft.com/office/intelligence/2020/intelligence">
  <int2:observations>
    <int2:textHash int2:hashCode="xVsOyueh6aPpwU" int2:id="3VzAS2zr">
      <int2:state int2:type="AugLoop_Text_Critique" int2:value="Rejected"/>
    </int2:textHash>
    <int2:textHash int2:hashCode="l3iEl0IUsCABV/" int2:id="T2lBoBNS">
      <int2:state int2:type="AugLoop_Text_Critique" int2:value="Rejected"/>
    </int2:textHash>
    <int2:bookmark int2:bookmarkName="_Int_ept3hYnX" int2:invalidationBookmarkName="" int2:hashCode="6V+JqJg0pyZZyn" int2:id="a70Ma3rz">
      <int2:state int2:type="AugLoop_Text_Critique" int2:value="Rejected"/>
    </int2:bookmark>
    <int2:bookmark int2:bookmarkName="_Int_s80spmjn" int2:invalidationBookmarkName="" int2:hashCode="mzy+1cSQwHRzVG" int2:id="8CetExLl">
      <int2:state int2:type="AugLoop_Text_Critique" int2:value="Rejected"/>
    </int2:bookmark>
    <int2:bookmark int2:bookmarkName="_Int_b2lLYJOL" int2:invalidationBookmarkName="" int2:hashCode="3HxDz/pC6nb6oo" int2:id="GgL00aFH">
      <int2:state int2:type="AugLoop_Text_Critique" int2:value="Rejected"/>
    </int2:bookmark>
  </int2:observations>
  <int2:intelligenceSettings/>
  <int2:onDemandWorkflows>
    <int2:onDemandWorkflow int2:type="SimilarityCheck" int2:paragraphVersions="40829444-69C96D6C 5E8B00F2-26ABF4AE 118BB6FE-2615B241 0C2A1665-3F1EA543 34F83AC3-6C8B0B6B 6A4DBAB8-32A384E8 7571928A-7610391A 3E81FE65-5508B6A8 236851F4-00818361 228C3CE0-0B9518AB 0BB906AE-40859B1E 1ABCAAA4-365EEF21 5AF3D7F4-1FF94692 7F9B1DAD-5108B0CD 7C032550-7C5F713E 7EA0F785-269B5530 5EB5D4E9-7C9C7555 048E3532-6F591A07 1C16B68A-392F3D4C 11C4E4AD-737A8D77 35A708FE-5D5982C8 0109A951-46C31526 399068F9-1F9532BF 12DD549D-74591B77 37CAA199-779A7B29 7966BBFB-1C338701 33FF17CF-295AD1C2 4D210A16-4D77FD05 1D20D67C-00A4F7E6 048219D7-1FE85BA5 4716EAE4-2757DB58 12FFE61A-725664A8 23BE3C87-06DD2433 26457AE2-0618AC25 5E01F7DE-1AED5883 2EF1638A-7A0FD34D 151407CA-4FFBE445 0413B278-271662AD 2DEF6E03-56E97957 770A0EA1-4F1247C0 73B269CB-212805C3 43B7C6B6-5D133239 12C2CFD5-67F1020D 2F4E2EE4-01BDFE3E 0C4B1298-2C17F8F0 7CC2BB2B-1310EFB1 0C205879-1DC64782 251D1EB5-573D8DF3 758F7F24-5A9E265E 4409C5E1-64E2E287 4E45FF4C-37D7EBA9 6319E9E0-0E0D11A5 07F9DA06-36745110 19572DA4-2FC2F689 1E97912F-5D33EEE1 515F557D-054650D0 34601250-1C5646CF 6B05F40F-68D6359F 4947F675-5A47551D 3701632F-4AE87C2B 7C34D911-019DC30B 508A827B-65A7F506 03F0AF4C-737DA543 6327D8E4-79DB0CD4 22A6C2B1-438B58DF 5ECD14EE-65687565 0A66BF5D-57E24E27 7ED9B312-0CF6B20E 47D9F6B0-3E1B6315 60DFE765-6D3463CA 0FFF4EF9-32E274B8 0A76A5DF-15E198D7 144A9D12-3EEE4791 41EB9F96-5238E92C 24E44E92-7C4D2428 36B98E5B-6820A77F 3CD7DFB5-4BC717EE 77B7D454-7AA75634 3771E083-04D3AE3E 6BC2D927-0E45995B 415E33DA-431AA29B 5A776F47-44894ED1 68331122-09CDDF5C 2B452BDB-596FA835 09AFA58B-60B8AABF 4BF518D8-0562735F 00EA23AB-6C33255C 6BD41C4E-4D93B78D 06F5BAD0-6B0ADC80 32D5D6FE-60F682CA 0323C599-167BB7EC 426B179D-3E019BA1 0D2D2F60-6A9FB31C 01814872-5309D243 4FE61BE2-6468828C 1B3EA361-70A9CF70 51F7C4E3-53F0ED2A 582A6337-1C156548 28C1882C-0BDF4678 0DC2E6C2-0ABF32C4 1E6329F6-380E9952 7717C3C6-03E7DA98 322B3615-444D763F 37EF3377-31F327AF 3BE8813E-53D72FE9 1428B65E-305C9B78 46EA6A40-02B62B2B 49C25988-35925BA7 716381C5-282A3C12 2266BC86-2E6D5F25 6B90EFB9-3512A42E 445459EA-4278DCFD 214C6C3E-59653652 74EDDC2D-7EC35ED3 57FBDCFD-306C2500 72ACE9B1-495B1CB4 19358ECE-15D64220 583B7A3D-6367F7EE 565AE632-6BBE56B2 31676195-182F054C 4271FF89-180DF44F 6E1C88AF-547C5B99 3D0C779E-089082DC 7B056859-38747BDE 18905658-62C25890 4114C177-135B57FE 64D869B8-6EF31028 119F3098-1C47D31F 6A2F71FE-642C627C 75FE1793-1C5FDB70 38C18077-1D6B0A5D 2CC9FAAE-4051A3B3 27CEC602-1FED69F0 5690555E-1184C7B3 6D98A94E-7506A8E5 2452F404-08BC2282 0DF4B963-1D8795B0 325F26FE-4456D193 340F42A1-6CC62EFD 5FAEFAD0-03B0F8DC 1BFD6C58-04092224 74098D69-3B50CD3F 22A84842-0E149E31 7F6BD299-46456FD4 613A09C1-6C3A2440 5AF36F53-12008442 7479B05F-385B8236 3278F6A5-3D816B6C 4A1520E9-5D321E8A 3FCA2DED-4718FCF7 2C5141B2-50D8FA0E 1C5E3060-3FF3798F 782909F4-6CE3006C 74BF9F56-7D11868F 1C8A82C1-150E24B9 3373E8B7-0BF3842F 0D1ADE68-661FFA94 56684B84-11C08E3E 69D9CD87-1DEB2234 76BB2C15-4A564A33 1809BF31-264BBC7A 2A54B7F4-7899250F 5D453B7D-78CE1AE6 138F5B61-0132ACAB 0C882B2D-43C3C39F 584501A0-7D8DDA33 0BD91139-42B1A841 39E4D5B4-553192D3 2F310C69-3B5F8964 7541290B-53A81CDE 228C56BD-01D4E23D 4A61AA12-27ADC12D 067E4837-1BFB4ACD 1D73B818-3E8D359F 673B0247-70F3636D 291086FA-5591CBAD 66A13F76-0F7DE5EC 057229FE-7B45C2F6 2CA46595-1F232A2C 1550071E-757899EE 726B49AC-6874C356 41317CD6-2E9B4384 07B98CE3-0EDF5460 67FD0CDD-2E23E305 1696E6C8-3F3A230F 41ECD31A-192A103F 5D1E3726-276D3993 200FA830-6C68ECAD 41640899-2F7B2DBC 0F8B6164-6CDE1FA7 0BCC0749-1DD90EB4 3E902ADA-42246788 36FB77B1-464AE1B8 138D1F88-6C333376 3DCE54C8-2D272541 02C0E900-0FEAACBA 0DAD1635-48B55249 1DA884EC-4DE0C332 3566CCCA-06EF3B06 57FA1393-1FE85A3F 45217403-46A30937 46C91FAA-3A256A1B 1B1BE972-4E4463F3 3A71DFC1-3BCAC64F 7A441552-0BC29D95 3AB82054-6EBF7442 1C08623B-40A30D49 735F9021-7E22B711 6427FF26-41353584 2D5D609B-0749DE7B 24B5AEAF-1CA7B018 340E4833-3E8395C2 49D91930-1FDDCD94 2C078E63-48E3867D 0771843E-4131D8EA 3F82E366-0D5B63FF 439349F3-3F334396 12D18B3C-1D53DD80 1D65A2A5-08E5DD39 43A7DBAB-2F8041FB 40436246-07AA5AE8 5C39B174-6CD0B4A5"/>
  </int2:onDemandWorkflows>
</int2:intelligence>
</file>

<file path=word/numbering.xml><?xml version="1.0" encoding="utf-8"?>
<w:numbering xmlns:w="http://schemas.openxmlformats.org/wordprocessingml/2006/main">
  <w:abstractNum xmlns:w="http://schemas.openxmlformats.org/wordprocessingml/2006/main" w:abstractNumId="16">
    <w:nsid w:val="2d7985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192be7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cf169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492ee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65807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lowerLetter"/>
      <w:lvlText w:val="%2."/>
      <w:lvlJc w:val="left"/>
      <w:pPr>
        <w:ind w:left="1440" w:hanging="360"/>
      </w:pPr>
      <w:rPr/>
    </w:lvl>
    <w:lvl xmlns:w="http://schemas.openxmlformats.org/wordprocessingml/2006/main" w:ilvl="2">
      <w:start w:val="1"/>
      <w:numFmt w:val="lowerRoman"/>
      <w:lvlText w:val="%3."/>
      <w:lvlJc w:val="right"/>
      <w:pPr>
        <w:ind w:left="2160" w:hanging="180"/>
      </w:pPr>
      <w:rPr/>
    </w:lvl>
    <w:lvl xmlns:w="http://schemas.openxmlformats.org/wordprocessingml/2006/main" w:ilvl="3">
      <w:start w:val="1"/>
      <w:numFmt w:val="decimal"/>
      <w:lvlText w:val="%4."/>
      <w:lvlJc w:val="left"/>
      <w:pPr>
        <w:ind w:left="2880" w:hanging="360"/>
      </w:pPr>
      <w:rPr/>
    </w:lvl>
    <w:lvl xmlns:w="http://schemas.openxmlformats.org/wordprocessingml/2006/main" w:ilvl="4">
      <w:start w:val="1"/>
      <w:numFmt w:val="lowerLetter"/>
      <w:lvlText w:val="%5."/>
      <w:lvlJc w:val="left"/>
      <w:pPr>
        <w:ind w:left="3600" w:hanging="360"/>
      </w:pPr>
      <w:rPr/>
    </w:lvl>
    <w:lvl xmlns:w="http://schemas.openxmlformats.org/wordprocessingml/2006/main" w:ilvl="5">
      <w:start w:val="1"/>
      <w:numFmt w:val="lowerRoman"/>
      <w:lvlText w:val="%6."/>
      <w:lvlJc w:val="right"/>
      <w:pPr>
        <w:ind w:left="4320" w:hanging="180"/>
      </w:pPr>
      <w:rPr/>
    </w:lvl>
    <w:lvl xmlns:w="http://schemas.openxmlformats.org/wordprocessingml/2006/main" w:ilvl="6">
      <w:start w:val="1"/>
      <w:numFmt w:val="decimal"/>
      <w:lvlText w:val="%7."/>
      <w:lvlJc w:val="left"/>
      <w:pPr>
        <w:ind w:left="5040" w:hanging="360"/>
      </w:pPr>
      <w:rPr/>
    </w:lvl>
    <w:lvl xmlns:w="http://schemas.openxmlformats.org/wordprocessingml/2006/main" w:ilvl="7">
      <w:start w:val="1"/>
      <w:numFmt w:val="lowerLetter"/>
      <w:lvlText w:val="%8."/>
      <w:lvlJc w:val="left"/>
      <w:pPr>
        <w:ind w:left="5760" w:hanging="360"/>
      </w:pPr>
      <w:rPr/>
    </w:lvl>
    <w:lvl xmlns:w="http://schemas.openxmlformats.org/wordprocessingml/2006/main" w:ilvl="8">
      <w:start w:val="1"/>
      <w:numFmt w:val="lowerRoman"/>
      <w:lvlText w:val="%9."/>
      <w:lvlJc w:val="right"/>
      <w:pPr>
        <w:ind w:left="6480" w:hanging="180"/>
      </w:pPr>
      <w:rPr/>
    </w:lvl>
  </w:abstractNum>
  <w:abstractNum xmlns:w="http://schemas.openxmlformats.org/wordprocessingml/2006/main" w:abstractNumId="11">
    <w:nsid w:val="105c676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1bca760a"/>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9">
    <w:nsid w:val="2cf90b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5b80642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2345de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b9826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e3518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2ed15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29e21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5089a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25928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91BC0C2"/>
    <w:rsid w:val="00215212"/>
    <w:rsid w:val="006FBF13"/>
    <w:rsid w:val="0097C5C1"/>
    <w:rsid w:val="00A1338B"/>
    <w:rsid w:val="00D942F6"/>
    <w:rsid w:val="01392FE4"/>
    <w:rsid w:val="0146FD16"/>
    <w:rsid w:val="0157F779"/>
    <w:rsid w:val="016DDFC1"/>
    <w:rsid w:val="0194C52A"/>
    <w:rsid w:val="021254F6"/>
    <w:rsid w:val="023FBF22"/>
    <w:rsid w:val="02829A0C"/>
    <w:rsid w:val="02AF68D0"/>
    <w:rsid w:val="032B7DEA"/>
    <w:rsid w:val="03343D7D"/>
    <w:rsid w:val="0366EAC9"/>
    <w:rsid w:val="03996532"/>
    <w:rsid w:val="03A51AE1"/>
    <w:rsid w:val="03E7B9ED"/>
    <w:rsid w:val="0421742F"/>
    <w:rsid w:val="0434FB12"/>
    <w:rsid w:val="048BAD4B"/>
    <w:rsid w:val="04E317A7"/>
    <w:rsid w:val="04F28C7C"/>
    <w:rsid w:val="04F2B0A8"/>
    <w:rsid w:val="04F7A47C"/>
    <w:rsid w:val="05316586"/>
    <w:rsid w:val="05824C28"/>
    <w:rsid w:val="05A27FF5"/>
    <w:rsid w:val="05F46D0C"/>
    <w:rsid w:val="06331B46"/>
    <w:rsid w:val="06C89767"/>
    <w:rsid w:val="06D19D07"/>
    <w:rsid w:val="06ED6E76"/>
    <w:rsid w:val="073C63A4"/>
    <w:rsid w:val="0754702F"/>
    <w:rsid w:val="076B950D"/>
    <w:rsid w:val="077B4F76"/>
    <w:rsid w:val="07E6A085"/>
    <w:rsid w:val="0830B4B9"/>
    <w:rsid w:val="08550585"/>
    <w:rsid w:val="08695F02"/>
    <w:rsid w:val="0875BF2F"/>
    <w:rsid w:val="08A652D0"/>
    <w:rsid w:val="08C18E0F"/>
    <w:rsid w:val="08F2ABBC"/>
    <w:rsid w:val="09267636"/>
    <w:rsid w:val="092E47E3"/>
    <w:rsid w:val="09608EBB"/>
    <w:rsid w:val="096F9B12"/>
    <w:rsid w:val="098178CA"/>
    <w:rsid w:val="09BF39D6"/>
    <w:rsid w:val="0A47D184"/>
    <w:rsid w:val="0A69C898"/>
    <w:rsid w:val="0A7245F1"/>
    <w:rsid w:val="0A7E6206"/>
    <w:rsid w:val="0AFCCF3A"/>
    <w:rsid w:val="0B17A3CB"/>
    <w:rsid w:val="0B3E654D"/>
    <w:rsid w:val="0B9CE8C3"/>
    <w:rsid w:val="0BD16090"/>
    <w:rsid w:val="0BD83951"/>
    <w:rsid w:val="0C03F84C"/>
    <w:rsid w:val="0C746E92"/>
    <w:rsid w:val="0CD6D7C3"/>
    <w:rsid w:val="0CFDBD92"/>
    <w:rsid w:val="0D0DAC69"/>
    <w:rsid w:val="0D3BF43B"/>
    <w:rsid w:val="0DAF60D3"/>
    <w:rsid w:val="0DB0DDC2"/>
    <w:rsid w:val="0DBF2B87"/>
    <w:rsid w:val="0DDB39CA"/>
    <w:rsid w:val="0E67E921"/>
    <w:rsid w:val="0EAE69C1"/>
    <w:rsid w:val="0F158E75"/>
    <w:rsid w:val="0F554142"/>
    <w:rsid w:val="0F65EC69"/>
    <w:rsid w:val="0F6DD1F1"/>
    <w:rsid w:val="100EBDB6"/>
    <w:rsid w:val="103E2FF2"/>
    <w:rsid w:val="11193A1A"/>
    <w:rsid w:val="1131AF89"/>
    <w:rsid w:val="116025AC"/>
    <w:rsid w:val="1160BBD3"/>
    <w:rsid w:val="11F06197"/>
    <w:rsid w:val="11F983DB"/>
    <w:rsid w:val="120F8831"/>
    <w:rsid w:val="127AD4F7"/>
    <w:rsid w:val="12A5CC31"/>
    <w:rsid w:val="132052A8"/>
    <w:rsid w:val="132CC365"/>
    <w:rsid w:val="13930282"/>
    <w:rsid w:val="139A7A9C"/>
    <w:rsid w:val="13AD1A38"/>
    <w:rsid w:val="13B97300"/>
    <w:rsid w:val="141C1AD5"/>
    <w:rsid w:val="14268260"/>
    <w:rsid w:val="143136C9"/>
    <w:rsid w:val="14996BB0"/>
    <w:rsid w:val="149B2D4C"/>
    <w:rsid w:val="1537CF9D"/>
    <w:rsid w:val="1552D0B6"/>
    <w:rsid w:val="15DB37CE"/>
    <w:rsid w:val="15E93DFA"/>
    <w:rsid w:val="16103B82"/>
    <w:rsid w:val="16545E75"/>
    <w:rsid w:val="168BB3F8"/>
    <w:rsid w:val="16CE8EAF"/>
    <w:rsid w:val="16E3626E"/>
    <w:rsid w:val="1761F12E"/>
    <w:rsid w:val="177444B7"/>
    <w:rsid w:val="17B4D4DE"/>
    <w:rsid w:val="17E0859F"/>
    <w:rsid w:val="1806000D"/>
    <w:rsid w:val="1814FC68"/>
    <w:rsid w:val="18248282"/>
    <w:rsid w:val="182E1E5E"/>
    <w:rsid w:val="185D2CD2"/>
    <w:rsid w:val="1865ADD0"/>
    <w:rsid w:val="18A27215"/>
    <w:rsid w:val="18F05653"/>
    <w:rsid w:val="191B8EB1"/>
    <w:rsid w:val="1925F697"/>
    <w:rsid w:val="192D5EBF"/>
    <w:rsid w:val="1931F4B4"/>
    <w:rsid w:val="194995BE"/>
    <w:rsid w:val="1964AC7F"/>
    <w:rsid w:val="19E588B5"/>
    <w:rsid w:val="19E94551"/>
    <w:rsid w:val="1A395247"/>
    <w:rsid w:val="1A3E0D55"/>
    <w:rsid w:val="1A3F0648"/>
    <w:rsid w:val="1A48AE63"/>
    <w:rsid w:val="1B2CE7A4"/>
    <w:rsid w:val="1B379BF9"/>
    <w:rsid w:val="1B6866F2"/>
    <w:rsid w:val="1C0F16A1"/>
    <w:rsid w:val="1C1163FE"/>
    <w:rsid w:val="1C9340E2"/>
    <w:rsid w:val="1CA1BC87"/>
    <w:rsid w:val="1CAA95AC"/>
    <w:rsid w:val="1D000D06"/>
    <w:rsid w:val="1D2F0588"/>
    <w:rsid w:val="1D4FE35E"/>
    <w:rsid w:val="1D647E84"/>
    <w:rsid w:val="1DE7CEB7"/>
    <w:rsid w:val="1DFBFACD"/>
    <w:rsid w:val="1E2F682E"/>
    <w:rsid w:val="1E5FE9BB"/>
    <w:rsid w:val="1E7EE25C"/>
    <w:rsid w:val="1E8F3A10"/>
    <w:rsid w:val="1F036A8D"/>
    <w:rsid w:val="1F0F4A4D"/>
    <w:rsid w:val="1F1CE729"/>
    <w:rsid w:val="1F4DAE22"/>
    <w:rsid w:val="1F5B6416"/>
    <w:rsid w:val="1F6BB2A8"/>
    <w:rsid w:val="1F8B8F55"/>
    <w:rsid w:val="1FCEA38B"/>
    <w:rsid w:val="1FE0A8F7"/>
    <w:rsid w:val="1FEA99A5"/>
    <w:rsid w:val="200ADA86"/>
    <w:rsid w:val="2088DF41"/>
    <w:rsid w:val="20FFEA48"/>
    <w:rsid w:val="214FDA11"/>
    <w:rsid w:val="215E56D4"/>
    <w:rsid w:val="2163D8C4"/>
    <w:rsid w:val="221E05C9"/>
    <w:rsid w:val="22265CAD"/>
    <w:rsid w:val="2256BD0F"/>
    <w:rsid w:val="22617984"/>
    <w:rsid w:val="23C03F4F"/>
    <w:rsid w:val="23C96248"/>
    <w:rsid w:val="23EE96B5"/>
    <w:rsid w:val="247BDE10"/>
    <w:rsid w:val="2491A410"/>
    <w:rsid w:val="24C8CDB3"/>
    <w:rsid w:val="24D74285"/>
    <w:rsid w:val="24ECA0E9"/>
    <w:rsid w:val="252A5472"/>
    <w:rsid w:val="256C1C70"/>
    <w:rsid w:val="259A9647"/>
    <w:rsid w:val="26165F19"/>
    <w:rsid w:val="2647DE9F"/>
    <w:rsid w:val="26717C1B"/>
    <w:rsid w:val="267455FE"/>
    <w:rsid w:val="26D29BDD"/>
    <w:rsid w:val="27232F7F"/>
    <w:rsid w:val="276726FD"/>
    <w:rsid w:val="276CB0DB"/>
    <w:rsid w:val="277A80C3"/>
    <w:rsid w:val="27DFE214"/>
    <w:rsid w:val="280CDFB5"/>
    <w:rsid w:val="282F0F27"/>
    <w:rsid w:val="2835EC7C"/>
    <w:rsid w:val="283F3504"/>
    <w:rsid w:val="28941797"/>
    <w:rsid w:val="289C10B6"/>
    <w:rsid w:val="289E0F03"/>
    <w:rsid w:val="28BAB927"/>
    <w:rsid w:val="291BC0C2"/>
    <w:rsid w:val="29311EC2"/>
    <w:rsid w:val="2994CF89"/>
    <w:rsid w:val="29D6BAE4"/>
    <w:rsid w:val="2A1B8CA6"/>
    <w:rsid w:val="2A1BD24E"/>
    <w:rsid w:val="2A36AD8F"/>
    <w:rsid w:val="2AE53B0A"/>
    <w:rsid w:val="2B1B5BFE"/>
    <w:rsid w:val="2B45B89A"/>
    <w:rsid w:val="2B4661CD"/>
    <w:rsid w:val="2B78BA63"/>
    <w:rsid w:val="2BC9C87E"/>
    <w:rsid w:val="2BE15339"/>
    <w:rsid w:val="2C4FCEC1"/>
    <w:rsid w:val="2C6AE0E8"/>
    <w:rsid w:val="2C73F977"/>
    <w:rsid w:val="2C832CFC"/>
    <w:rsid w:val="2D3567D5"/>
    <w:rsid w:val="2D40EDB6"/>
    <w:rsid w:val="2D65B464"/>
    <w:rsid w:val="2D97833E"/>
    <w:rsid w:val="2DBFF36B"/>
    <w:rsid w:val="2DD2E7E6"/>
    <w:rsid w:val="2DE17CBB"/>
    <w:rsid w:val="2E090D11"/>
    <w:rsid w:val="2E55D0C0"/>
    <w:rsid w:val="2E678654"/>
    <w:rsid w:val="2EA5B608"/>
    <w:rsid w:val="2EB6E0D7"/>
    <w:rsid w:val="2EBC5370"/>
    <w:rsid w:val="2EE0FA90"/>
    <w:rsid w:val="2EECCB7E"/>
    <w:rsid w:val="2F0FA865"/>
    <w:rsid w:val="2F1DF64F"/>
    <w:rsid w:val="2F4378DB"/>
    <w:rsid w:val="2FA04F02"/>
    <w:rsid w:val="301DAF09"/>
    <w:rsid w:val="304F6EC3"/>
    <w:rsid w:val="307ED04A"/>
    <w:rsid w:val="30898F48"/>
    <w:rsid w:val="308D4E60"/>
    <w:rsid w:val="309E0E16"/>
    <w:rsid w:val="31503F1D"/>
    <w:rsid w:val="3157F6E0"/>
    <w:rsid w:val="3198270F"/>
    <w:rsid w:val="31A800FF"/>
    <w:rsid w:val="31D77E55"/>
    <w:rsid w:val="31E3F920"/>
    <w:rsid w:val="324C5AEF"/>
    <w:rsid w:val="324EF168"/>
    <w:rsid w:val="324FC170"/>
    <w:rsid w:val="3266B57F"/>
    <w:rsid w:val="32877807"/>
    <w:rsid w:val="32A18BD8"/>
    <w:rsid w:val="32AAE918"/>
    <w:rsid w:val="32AFD16B"/>
    <w:rsid w:val="32C252DF"/>
    <w:rsid w:val="32DB91ED"/>
    <w:rsid w:val="32F8D8A7"/>
    <w:rsid w:val="3346479D"/>
    <w:rsid w:val="3363954C"/>
    <w:rsid w:val="338867BF"/>
    <w:rsid w:val="33C31FC8"/>
    <w:rsid w:val="33F8135A"/>
    <w:rsid w:val="33FB946E"/>
    <w:rsid w:val="34104B64"/>
    <w:rsid w:val="343C60D4"/>
    <w:rsid w:val="348A3984"/>
    <w:rsid w:val="34D338B8"/>
    <w:rsid w:val="34DC3200"/>
    <w:rsid w:val="35133CF5"/>
    <w:rsid w:val="354365A4"/>
    <w:rsid w:val="3575B8ED"/>
    <w:rsid w:val="357BA8C3"/>
    <w:rsid w:val="358B10B6"/>
    <w:rsid w:val="35D55ADF"/>
    <w:rsid w:val="361EB9D3"/>
    <w:rsid w:val="36319AF3"/>
    <w:rsid w:val="3669C364"/>
    <w:rsid w:val="367A4A3D"/>
    <w:rsid w:val="36ED2E10"/>
    <w:rsid w:val="36EE628E"/>
    <w:rsid w:val="36FF5C4F"/>
    <w:rsid w:val="370C1932"/>
    <w:rsid w:val="37461529"/>
    <w:rsid w:val="374DE7FF"/>
    <w:rsid w:val="3751DE6E"/>
    <w:rsid w:val="3789DCE4"/>
    <w:rsid w:val="382A5D5F"/>
    <w:rsid w:val="389566A9"/>
    <w:rsid w:val="38B80524"/>
    <w:rsid w:val="391961CE"/>
    <w:rsid w:val="394A05E8"/>
    <w:rsid w:val="398556B6"/>
    <w:rsid w:val="3A72DE7B"/>
    <w:rsid w:val="3A81F441"/>
    <w:rsid w:val="3AAFAFC3"/>
    <w:rsid w:val="3AC99598"/>
    <w:rsid w:val="3ACDD398"/>
    <w:rsid w:val="3B53CF23"/>
    <w:rsid w:val="3BACB776"/>
    <w:rsid w:val="3BBCF952"/>
    <w:rsid w:val="3BEFF078"/>
    <w:rsid w:val="3C1B89BF"/>
    <w:rsid w:val="3C3EAAE6"/>
    <w:rsid w:val="3C4915EC"/>
    <w:rsid w:val="3C6D7517"/>
    <w:rsid w:val="3C6DECD5"/>
    <w:rsid w:val="3CED1F34"/>
    <w:rsid w:val="3CF9021E"/>
    <w:rsid w:val="3D0A6FF9"/>
    <w:rsid w:val="3DAA90CA"/>
    <w:rsid w:val="3DF8CA20"/>
    <w:rsid w:val="3E012FB9"/>
    <w:rsid w:val="3E27FF14"/>
    <w:rsid w:val="3E358AB8"/>
    <w:rsid w:val="3EF68E26"/>
    <w:rsid w:val="3EFED388"/>
    <w:rsid w:val="3F82264E"/>
    <w:rsid w:val="3FABF4BC"/>
    <w:rsid w:val="40074082"/>
    <w:rsid w:val="40133698"/>
    <w:rsid w:val="409A409E"/>
    <w:rsid w:val="40A45F3E"/>
    <w:rsid w:val="41124033"/>
    <w:rsid w:val="413760F5"/>
    <w:rsid w:val="4164D2ED"/>
    <w:rsid w:val="418D2563"/>
    <w:rsid w:val="41AAF030"/>
    <w:rsid w:val="41BC4EF8"/>
    <w:rsid w:val="41BED6BB"/>
    <w:rsid w:val="422FB803"/>
    <w:rsid w:val="426D7CDE"/>
    <w:rsid w:val="42820648"/>
    <w:rsid w:val="429EB8B9"/>
    <w:rsid w:val="42D59523"/>
    <w:rsid w:val="430A9609"/>
    <w:rsid w:val="43F7E672"/>
    <w:rsid w:val="4446FDFB"/>
    <w:rsid w:val="44A6E71D"/>
    <w:rsid w:val="44C5C390"/>
    <w:rsid w:val="45223CB7"/>
    <w:rsid w:val="45415FA8"/>
    <w:rsid w:val="4552E8FF"/>
    <w:rsid w:val="4573DE03"/>
    <w:rsid w:val="4574DF62"/>
    <w:rsid w:val="4574E049"/>
    <w:rsid w:val="45A8B66E"/>
    <w:rsid w:val="45F03224"/>
    <w:rsid w:val="4629665C"/>
    <w:rsid w:val="462ED2E3"/>
    <w:rsid w:val="462F6242"/>
    <w:rsid w:val="468DADA3"/>
    <w:rsid w:val="46AC83D2"/>
    <w:rsid w:val="46BCF706"/>
    <w:rsid w:val="4722633C"/>
    <w:rsid w:val="475391AC"/>
    <w:rsid w:val="47F15A0C"/>
    <w:rsid w:val="480883F8"/>
    <w:rsid w:val="4853A350"/>
    <w:rsid w:val="4857C2C7"/>
    <w:rsid w:val="486232F0"/>
    <w:rsid w:val="4887D1C3"/>
    <w:rsid w:val="48CA1D9A"/>
    <w:rsid w:val="49260D4E"/>
    <w:rsid w:val="49648283"/>
    <w:rsid w:val="497BA19A"/>
    <w:rsid w:val="49F7F5BB"/>
    <w:rsid w:val="4A35CF26"/>
    <w:rsid w:val="4AB140B9"/>
    <w:rsid w:val="4B6F3493"/>
    <w:rsid w:val="4C215459"/>
    <w:rsid w:val="4C5181DA"/>
    <w:rsid w:val="4CC4C442"/>
    <w:rsid w:val="4CCC470E"/>
    <w:rsid w:val="4CDBC892"/>
    <w:rsid w:val="4D19E5D2"/>
    <w:rsid w:val="4D31435C"/>
    <w:rsid w:val="4DF2F882"/>
    <w:rsid w:val="4E10F4FD"/>
    <w:rsid w:val="4E2234C0"/>
    <w:rsid w:val="4E608E6B"/>
    <w:rsid w:val="4E6D9859"/>
    <w:rsid w:val="4E77E053"/>
    <w:rsid w:val="4EB05F36"/>
    <w:rsid w:val="4ECCFE2E"/>
    <w:rsid w:val="4EE1DA0D"/>
    <w:rsid w:val="4F5F3FE8"/>
    <w:rsid w:val="4FBD1C9F"/>
    <w:rsid w:val="4FE9C8B0"/>
    <w:rsid w:val="5012A351"/>
    <w:rsid w:val="5052586D"/>
    <w:rsid w:val="50585810"/>
    <w:rsid w:val="50A7A1D2"/>
    <w:rsid w:val="51E9F5A3"/>
    <w:rsid w:val="520A42C9"/>
    <w:rsid w:val="526031BB"/>
    <w:rsid w:val="52A38A74"/>
    <w:rsid w:val="52E94940"/>
    <w:rsid w:val="52F95C35"/>
    <w:rsid w:val="5358F5A6"/>
    <w:rsid w:val="53980669"/>
    <w:rsid w:val="54357EB9"/>
    <w:rsid w:val="544069EB"/>
    <w:rsid w:val="54A46F0C"/>
    <w:rsid w:val="54C90D22"/>
    <w:rsid w:val="5509158E"/>
    <w:rsid w:val="55474841"/>
    <w:rsid w:val="55564EA7"/>
    <w:rsid w:val="5558BA24"/>
    <w:rsid w:val="55F3EE18"/>
    <w:rsid w:val="55F485D8"/>
    <w:rsid w:val="561D10DD"/>
    <w:rsid w:val="562FCB47"/>
    <w:rsid w:val="5644F2B9"/>
    <w:rsid w:val="56CA028F"/>
    <w:rsid w:val="56FA356A"/>
    <w:rsid w:val="574B549F"/>
    <w:rsid w:val="574ED678"/>
    <w:rsid w:val="578D20D8"/>
    <w:rsid w:val="58647C07"/>
    <w:rsid w:val="586AFDCC"/>
    <w:rsid w:val="586B2F55"/>
    <w:rsid w:val="58742C14"/>
    <w:rsid w:val="5897DF40"/>
    <w:rsid w:val="59082163"/>
    <w:rsid w:val="591A5985"/>
    <w:rsid w:val="59484C0D"/>
    <w:rsid w:val="595CB225"/>
    <w:rsid w:val="59B9C34B"/>
    <w:rsid w:val="5A760E43"/>
    <w:rsid w:val="5ABC46B6"/>
    <w:rsid w:val="5AE8426B"/>
    <w:rsid w:val="5AEE6CA6"/>
    <w:rsid w:val="5AF9B490"/>
    <w:rsid w:val="5B3DBABE"/>
    <w:rsid w:val="5B48895B"/>
    <w:rsid w:val="5B491BD0"/>
    <w:rsid w:val="5B74A4E6"/>
    <w:rsid w:val="5BE2EF85"/>
    <w:rsid w:val="5BE5B451"/>
    <w:rsid w:val="5BF0253D"/>
    <w:rsid w:val="5BF7DEE1"/>
    <w:rsid w:val="5C1758BF"/>
    <w:rsid w:val="5C209ED4"/>
    <w:rsid w:val="5C2130B8"/>
    <w:rsid w:val="5C3B514E"/>
    <w:rsid w:val="5CEF3776"/>
    <w:rsid w:val="5D2AAD1D"/>
    <w:rsid w:val="5D56CDAF"/>
    <w:rsid w:val="5D953B02"/>
    <w:rsid w:val="5DBF376A"/>
    <w:rsid w:val="5DCED171"/>
    <w:rsid w:val="5DE01341"/>
    <w:rsid w:val="5DFD78DF"/>
    <w:rsid w:val="5E029A62"/>
    <w:rsid w:val="5E1B2BE0"/>
    <w:rsid w:val="5E1D27C2"/>
    <w:rsid w:val="5E34E78F"/>
    <w:rsid w:val="5E760140"/>
    <w:rsid w:val="5EAA83AC"/>
    <w:rsid w:val="5EF199FF"/>
    <w:rsid w:val="5F85AABD"/>
    <w:rsid w:val="5FC0B5DA"/>
    <w:rsid w:val="5FC7B81C"/>
    <w:rsid w:val="5FE69C44"/>
    <w:rsid w:val="5FF52C1C"/>
    <w:rsid w:val="60824648"/>
    <w:rsid w:val="6087FFE2"/>
    <w:rsid w:val="6158AEA7"/>
    <w:rsid w:val="6162195B"/>
    <w:rsid w:val="616F4CED"/>
    <w:rsid w:val="6184CFBA"/>
    <w:rsid w:val="61DB890D"/>
    <w:rsid w:val="6206DE00"/>
    <w:rsid w:val="62091283"/>
    <w:rsid w:val="622E7FFE"/>
    <w:rsid w:val="623DACAF"/>
    <w:rsid w:val="6241DCC5"/>
    <w:rsid w:val="627B65D7"/>
    <w:rsid w:val="628A6302"/>
    <w:rsid w:val="62AF44B0"/>
    <w:rsid w:val="6384F9CE"/>
    <w:rsid w:val="63AA977F"/>
    <w:rsid w:val="63C5455C"/>
    <w:rsid w:val="63ECCCC2"/>
    <w:rsid w:val="63F95755"/>
    <w:rsid w:val="6419579A"/>
    <w:rsid w:val="64251F30"/>
    <w:rsid w:val="6448BFC9"/>
    <w:rsid w:val="64A356D4"/>
    <w:rsid w:val="64BF559C"/>
    <w:rsid w:val="6529B5A5"/>
    <w:rsid w:val="660B0CEF"/>
    <w:rsid w:val="662843A6"/>
    <w:rsid w:val="66335DBF"/>
    <w:rsid w:val="66EE1F77"/>
    <w:rsid w:val="67A66C3F"/>
    <w:rsid w:val="67BDEE2F"/>
    <w:rsid w:val="67D300E6"/>
    <w:rsid w:val="67F2ADBE"/>
    <w:rsid w:val="6817CBA7"/>
    <w:rsid w:val="683B5D1F"/>
    <w:rsid w:val="684141A2"/>
    <w:rsid w:val="6844BF80"/>
    <w:rsid w:val="6854AFAB"/>
    <w:rsid w:val="68598A3F"/>
    <w:rsid w:val="688F2396"/>
    <w:rsid w:val="68DB1080"/>
    <w:rsid w:val="6966054C"/>
    <w:rsid w:val="69B3605F"/>
    <w:rsid w:val="6A00F368"/>
    <w:rsid w:val="6AE3E05F"/>
    <w:rsid w:val="6B042407"/>
    <w:rsid w:val="6B2A72B6"/>
    <w:rsid w:val="6B3278E7"/>
    <w:rsid w:val="6B3E1BF8"/>
    <w:rsid w:val="6BB3AB02"/>
    <w:rsid w:val="6BBD7CE8"/>
    <w:rsid w:val="6BD01C2A"/>
    <w:rsid w:val="6C5BFBB2"/>
    <w:rsid w:val="6C858BCC"/>
    <w:rsid w:val="6CB4D1C8"/>
    <w:rsid w:val="6CCDF604"/>
    <w:rsid w:val="6D58B85A"/>
    <w:rsid w:val="6D9AC6EE"/>
    <w:rsid w:val="6E5FC26A"/>
    <w:rsid w:val="6E657444"/>
    <w:rsid w:val="6EACEF4F"/>
    <w:rsid w:val="6EADE2DC"/>
    <w:rsid w:val="6EB48B07"/>
    <w:rsid w:val="6EB66A11"/>
    <w:rsid w:val="6F26F64A"/>
    <w:rsid w:val="6F40899E"/>
    <w:rsid w:val="6F51D744"/>
    <w:rsid w:val="6F5AF098"/>
    <w:rsid w:val="6F6C7568"/>
    <w:rsid w:val="6FD1AF0A"/>
    <w:rsid w:val="6FE6D52A"/>
    <w:rsid w:val="700D2B78"/>
    <w:rsid w:val="702B9531"/>
    <w:rsid w:val="7088A522"/>
    <w:rsid w:val="70985EFE"/>
    <w:rsid w:val="70B3B08E"/>
    <w:rsid w:val="7161BB3E"/>
    <w:rsid w:val="717D2FE4"/>
    <w:rsid w:val="71A279BB"/>
    <w:rsid w:val="7233B7DF"/>
    <w:rsid w:val="7243DF86"/>
    <w:rsid w:val="725723ED"/>
    <w:rsid w:val="72E45F74"/>
    <w:rsid w:val="7308864A"/>
    <w:rsid w:val="734CC832"/>
    <w:rsid w:val="736667D8"/>
    <w:rsid w:val="73754AD2"/>
    <w:rsid w:val="739A70F4"/>
    <w:rsid w:val="73C12ED7"/>
    <w:rsid w:val="74728E73"/>
    <w:rsid w:val="749EA29B"/>
    <w:rsid w:val="74BA36DD"/>
    <w:rsid w:val="74E08EF2"/>
    <w:rsid w:val="74E42A03"/>
    <w:rsid w:val="75571274"/>
    <w:rsid w:val="7599C785"/>
    <w:rsid w:val="75EF3022"/>
    <w:rsid w:val="760DC7D1"/>
    <w:rsid w:val="764856CC"/>
    <w:rsid w:val="764C1E9B"/>
    <w:rsid w:val="76DA7038"/>
    <w:rsid w:val="77038EC5"/>
    <w:rsid w:val="7773B68C"/>
    <w:rsid w:val="778580D5"/>
    <w:rsid w:val="77B32E41"/>
    <w:rsid w:val="77BF3213"/>
    <w:rsid w:val="77EEC2E5"/>
    <w:rsid w:val="77FDF377"/>
    <w:rsid w:val="7813B37E"/>
    <w:rsid w:val="7896F2C7"/>
    <w:rsid w:val="78D8B48D"/>
    <w:rsid w:val="78E24A19"/>
    <w:rsid w:val="7917C22B"/>
    <w:rsid w:val="79196298"/>
    <w:rsid w:val="7926E543"/>
    <w:rsid w:val="796840B6"/>
    <w:rsid w:val="799078CB"/>
    <w:rsid w:val="79F0F434"/>
    <w:rsid w:val="7A311F52"/>
    <w:rsid w:val="7A45695C"/>
    <w:rsid w:val="7B4B23F6"/>
    <w:rsid w:val="7B4C8476"/>
    <w:rsid w:val="7BD303CD"/>
    <w:rsid w:val="7BF2E3B6"/>
    <w:rsid w:val="7BF99DF6"/>
    <w:rsid w:val="7C2200D2"/>
    <w:rsid w:val="7C23C798"/>
    <w:rsid w:val="7C540782"/>
    <w:rsid w:val="7CC7E66D"/>
    <w:rsid w:val="7CD75AC6"/>
    <w:rsid w:val="7D000537"/>
    <w:rsid w:val="7D07FD40"/>
    <w:rsid w:val="7D09998C"/>
    <w:rsid w:val="7D2E1590"/>
    <w:rsid w:val="7D4D217E"/>
    <w:rsid w:val="7DAA97B1"/>
    <w:rsid w:val="7E31DAFD"/>
    <w:rsid w:val="7ED69CD8"/>
    <w:rsid w:val="7F1904EC"/>
    <w:rsid w:val="7FB7CA3A"/>
    <w:rsid w:val="7FB8880E"/>
    <w:rsid w:val="7FCB0F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BC0C2"/>
  <w15:chartTrackingRefBased/>
  <w15:docId w15:val="{C496CEC5-5EB7-4996-8DF2-D9DBB1EAB77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06528be53a29440e" /><Relationship Type="http://schemas.openxmlformats.org/officeDocument/2006/relationships/numbering" Target="numbering.xml" Id="R89ea090ff6b64fc9" /><Relationship Type="http://schemas.openxmlformats.org/officeDocument/2006/relationships/header" Target="header.xml" Id="R94de7adf141c400b" /><Relationship Type="http://schemas.openxmlformats.org/officeDocument/2006/relationships/footer" Target="footer.xml" Id="R75a774bd8883426d" /><Relationship Type="http://schemas.microsoft.com/office/2020/10/relationships/intelligence" Target="intelligence2.xml" Id="R23bab9afc1e2445f" /><Relationship Type="http://schemas.openxmlformats.org/officeDocument/2006/relationships/image" Target="/media/image2.png" Id="R5ac965dc9e0b4ffb" /><Relationship Type="http://schemas.openxmlformats.org/officeDocument/2006/relationships/image" Target="/media/image3.png" Id="Re1b9552eb4bd4a0f" /><Relationship Type="http://schemas.openxmlformats.org/officeDocument/2006/relationships/image" Target="/media/image4.png" Id="R747305adfa64492c" /><Relationship Type="http://schemas.openxmlformats.org/officeDocument/2006/relationships/hyperlink" Target="https://doi.org/10.1108/CCSM-09-2019-0170" TargetMode="External" Id="Rf8bde0a5f7384199" /><Relationship Type="http://schemas.openxmlformats.org/officeDocument/2006/relationships/hyperlink" Target="https://doi.org/10.1177/1050651908320361" TargetMode="External" Id="R8cee84609b5b40a2" /><Relationship Type="http://schemas.openxmlformats.org/officeDocument/2006/relationships/hyperlink" Target="https://markets.ft.com/data/equities/tearsheet/profile?s=9531:TYO" TargetMode="External" Id="Rae7810444db14a6d" /><Relationship Type="http://schemas.openxmlformats.org/officeDocument/2006/relationships/hyperlink" Target="https://doi.org/10.1007/s10209-022-00930-7 (Accessed:" TargetMode="External" Id="R6becc10f845b44d1" /><Relationship Type="http://schemas.openxmlformats.org/officeDocument/2006/relationships/hyperlink" Target="https://octopusenergy.com/blog/octopus-energy-is-a-certified-b-corp" TargetMode="External" Id="Rf2df36575e7546c8" /><Relationship Type="http://schemas.openxmlformats.org/officeDocument/2006/relationships/hyperlink" Target="https://advantage-marketline-com.ezproxy.uwtsd.ac.uk/Company/Summary/octopus-energy-ltd_3648592" TargetMode="External" Id="R1d1b05c390884635" /><Relationship Type="http://schemas.openxmlformats.org/officeDocument/2006/relationships/hyperlink" Target="https://advantage-marketline-com.ezproxy.uwtsd.ac.uk/Company/Summary/tokyo_gas_co_ltd" TargetMode="External" Id="Rb123bd4a9b814ac4" /><Relationship Type="http://schemas.openxmlformats.org/officeDocument/2006/relationships/hyperlink" Target="https://www.theculturefactor.com/country-comparison-tool?countries=japan%2Cunited+kingdom" TargetMode="External" Id="Ree75e20a21ec4f94" /><Relationship Type="http://schemas.openxmlformats.org/officeDocument/2006/relationships/hyperlink" Target="https://tokyogas-asia.com/about_us/" TargetMode="External" Id="Rdd6dd204ab354b1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2024-10-28T15:45:47.6929729Z</dcterms:created>
  <dcterms:modified xsi:type="dcterms:W3CDTF">2024-11-14T20:29:41.3829241Z</dcterms:modified>
  <dc:creator>Daniela Ambros (2115350)</dc:creator>
  <lastModifiedBy>Daniela Ambros (2115350)</lastModifiedBy>
</coreProperties>
</file>