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0EB9488A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</w:t>
      </w:r>
      <w:r w:rsidR="005F5410">
        <w:rPr>
          <w:rFonts w:ascii="Arial" w:hAnsi="Arial" w:cs="Arial"/>
          <w:b/>
          <w:bCs/>
          <w:szCs w:val="24"/>
        </w:rPr>
        <w:t>: Aniko Balogh 2018980</w:t>
      </w:r>
    </w:p>
    <w:p w14:paraId="62448DDD" w14:textId="170C39B0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="005F5410">
        <w:rPr>
          <w:rFonts w:ascii="Arial" w:hAnsi="Arial" w:cs="Arial"/>
          <w:szCs w:val="24"/>
        </w:rPr>
        <w:t xml:space="preserve"> Impact of domestic violent on children’s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214AE169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5F5410">
        <w:rPr>
          <w:rFonts w:ascii="Arial" w:hAnsi="Arial" w:cs="Arial"/>
          <w:szCs w:val="24"/>
        </w:rPr>
        <w:t xml:space="preserve"> Children 5-10, Domestic Violent, Families, Long term impact, UK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3BD4E467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proofErr w:type="spellStart"/>
      <w:r w:rsidR="005F5410">
        <w:rPr>
          <w:rFonts w:ascii="Arial" w:hAnsi="Arial" w:cs="Arial"/>
          <w:szCs w:val="24"/>
        </w:rPr>
        <w:t>Pubmed</w:t>
      </w:r>
      <w:proofErr w:type="spellEnd"/>
      <w:r w:rsidR="005F5410">
        <w:rPr>
          <w:rFonts w:ascii="Arial" w:hAnsi="Arial" w:cs="Arial"/>
          <w:szCs w:val="24"/>
        </w:rPr>
        <w:t xml:space="preserve">, University Library, Google Scholar 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……………………………………………….</w:t>
      </w:r>
    </w:p>
    <w:p w14:paraId="2B6B19AD" w14:textId="17336C39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</w:t>
      </w:r>
      <w:r w:rsidR="005F5410">
        <w:rPr>
          <w:rFonts w:ascii="Arial" w:hAnsi="Arial" w:cs="Arial"/>
          <w:szCs w:val="24"/>
        </w:rPr>
        <w:t xml:space="preserve"> English</w:t>
      </w:r>
    </w:p>
    <w:p w14:paraId="46C4DB9D" w14:textId="4080C25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</w:t>
      </w:r>
      <w:r w:rsidR="005F5410">
        <w:rPr>
          <w:rFonts w:ascii="Arial" w:hAnsi="Arial" w:cs="Arial"/>
          <w:szCs w:val="24"/>
        </w:rPr>
        <w:t xml:space="preserve"> </w:t>
      </w:r>
      <w:r w:rsidR="00BB4BB1">
        <w:rPr>
          <w:rFonts w:ascii="Arial" w:hAnsi="Arial" w:cs="Arial"/>
          <w:szCs w:val="24"/>
        </w:rPr>
        <w:t>Articles, primary recourse, literature review.</w:t>
      </w:r>
    </w:p>
    <w:p w14:paraId="0929E0BE" w14:textId="6462018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Geography/Location: </w:t>
      </w:r>
      <w:proofErr w:type="gramStart"/>
      <w:r w:rsidR="00BB4BB1">
        <w:rPr>
          <w:rFonts w:ascii="Arial" w:hAnsi="Arial" w:cs="Arial"/>
          <w:szCs w:val="24"/>
        </w:rPr>
        <w:t>United kingdom</w:t>
      </w:r>
      <w:proofErr w:type="gramEnd"/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1EE176E8" w:rsidR="00CF4B88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4A9B541C" w14:textId="43F687FE" w:rsidR="00BB4BB1" w:rsidRDefault="00BB4BB1" w:rsidP="00CF4B88">
      <w:pPr>
        <w:rPr>
          <w:rFonts w:ascii="Arial" w:hAnsi="Arial" w:cs="Arial"/>
          <w:b/>
          <w:bCs/>
          <w:szCs w:val="24"/>
        </w:rPr>
      </w:pPr>
    </w:p>
    <w:p w14:paraId="63CC0299" w14:textId="7F1F5711" w:rsidR="00BB4BB1" w:rsidRPr="00BB4BB1" w:rsidRDefault="00BB4BB1" w:rsidP="00CF4B88">
      <w:pPr>
        <w:rPr>
          <w:rFonts w:ascii="Arial" w:hAnsi="Arial" w:cs="Arial"/>
          <w:szCs w:val="24"/>
        </w:rPr>
      </w:pPr>
      <w:r w:rsidRPr="00BB4BB1">
        <w:rPr>
          <w:rFonts w:ascii="Arial" w:hAnsi="Arial" w:cs="Arial"/>
          <w:szCs w:val="24"/>
        </w:rPr>
        <w:t>Between age of 5 to 10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D13D3"/>
    <w:rsid w:val="00216C85"/>
    <w:rsid w:val="00273EDD"/>
    <w:rsid w:val="002C3965"/>
    <w:rsid w:val="00321C4C"/>
    <w:rsid w:val="005F5410"/>
    <w:rsid w:val="00894F9A"/>
    <w:rsid w:val="009D1D1E"/>
    <w:rsid w:val="00A035FD"/>
    <w:rsid w:val="00BB4BB1"/>
    <w:rsid w:val="00BE0B04"/>
    <w:rsid w:val="00CF4B88"/>
    <w:rsid w:val="00E512FA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aniko balogh</cp:lastModifiedBy>
  <cp:revision>4</cp:revision>
  <dcterms:created xsi:type="dcterms:W3CDTF">2022-02-13T13:58:00Z</dcterms:created>
  <dcterms:modified xsi:type="dcterms:W3CDTF">2022-06-27T11:20:00Z</dcterms:modified>
</cp:coreProperties>
</file>