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AFFAD" w14:textId="77777777" w:rsidR="00F53FC8" w:rsidRDefault="00F53FC8">
      <w:pPr>
        <w:spacing w:line="276" w:lineRule="auto"/>
        <w:jc w:val="left"/>
        <w:rPr>
          <w:b/>
          <w:bCs/>
        </w:rPr>
      </w:pPr>
    </w:p>
    <w:p w14:paraId="17DF5097" w14:textId="77777777" w:rsidR="00F53FC8" w:rsidRDefault="00F53FC8">
      <w:pPr>
        <w:spacing w:line="276" w:lineRule="auto"/>
        <w:jc w:val="left"/>
        <w:rPr>
          <w:b/>
          <w:bCs/>
        </w:rPr>
      </w:pPr>
    </w:p>
    <w:p w14:paraId="6D2361EE" w14:textId="77777777" w:rsidR="00F53FC8" w:rsidRDefault="00F53FC8" w:rsidP="00F53FC8">
      <w:pPr>
        <w:spacing w:line="276" w:lineRule="auto"/>
        <w:jc w:val="center"/>
        <w:rPr>
          <w:b/>
          <w:bCs/>
        </w:rPr>
      </w:pPr>
    </w:p>
    <w:p w14:paraId="0170E6B1" w14:textId="77777777" w:rsidR="00F53FC8" w:rsidRDefault="00F53FC8" w:rsidP="00F53FC8">
      <w:pPr>
        <w:spacing w:line="276" w:lineRule="auto"/>
        <w:jc w:val="center"/>
        <w:rPr>
          <w:b/>
          <w:bCs/>
        </w:rPr>
      </w:pPr>
    </w:p>
    <w:p w14:paraId="634ED842" w14:textId="77777777" w:rsidR="00F53FC8" w:rsidRDefault="00F53FC8" w:rsidP="00F53FC8">
      <w:pPr>
        <w:spacing w:line="276" w:lineRule="auto"/>
        <w:jc w:val="center"/>
        <w:rPr>
          <w:b/>
          <w:bCs/>
        </w:rPr>
      </w:pPr>
    </w:p>
    <w:p w14:paraId="62CB5283" w14:textId="77777777" w:rsidR="00F53FC8" w:rsidRDefault="00F53FC8" w:rsidP="00F53FC8">
      <w:pPr>
        <w:spacing w:line="276" w:lineRule="auto"/>
        <w:jc w:val="center"/>
        <w:rPr>
          <w:b/>
          <w:bCs/>
        </w:rPr>
      </w:pPr>
    </w:p>
    <w:p w14:paraId="290E6BF1" w14:textId="3D5EAEE5" w:rsidR="00C31575" w:rsidRPr="00185DD9" w:rsidRDefault="00C31575" w:rsidP="00F53FC8">
      <w:pPr>
        <w:spacing w:line="276" w:lineRule="auto"/>
        <w:jc w:val="center"/>
        <w:rPr>
          <w:b/>
          <w:bCs/>
          <w:sz w:val="32"/>
          <w:szCs w:val="32"/>
          <w:highlight w:val="yellow"/>
          <w14:shadow w14:blurRad="50800" w14:dist="38100" w14:dir="2700000" w14:sx="100000" w14:sy="100000" w14:kx="0" w14:ky="0" w14:algn="tl">
            <w14:srgbClr w14:val="000000">
              <w14:alpha w14:val="60000"/>
            </w14:srgbClr>
          </w14:shadow>
        </w:rPr>
      </w:pPr>
      <w:r w:rsidRPr="00185DD9">
        <w:rPr>
          <w:b/>
          <w:bCs/>
          <w:sz w:val="32"/>
          <w:szCs w:val="32"/>
          <w:highlight w:val="yellow"/>
          <w14:shadow w14:blurRad="50800" w14:dist="38100" w14:dir="2700000" w14:sx="100000" w14:sy="100000" w14:kx="0" w14:ky="0" w14:algn="tl">
            <w14:srgbClr w14:val="000000">
              <w14:alpha w14:val="60000"/>
            </w14:srgbClr>
          </w14:shadow>
        </w:rPr>
        <w:t>Managing People</w:t>
      </w:r>
      <w:r w:rsidR="0029380D" w:rsidRPr="00185DD9">
        <w:rPr>
          <w:b/>
          <w:bCs/>
          <w:sz w:val="32"/>
          <w:szCs w:val="32"/>
          <w:highlight w:val="yellow"/>
          <w14:shadow w14:blurRad="50800" w14:dist="38100" w14:dir="2700000" w14:sx="100000" w14:sy="100000" w14:kx="0" w14:ky="0" w14:algn="tl">
            <w14:srgbClr w14:val="000000">
              <w14:alpha w14:val="60000"/>
            </w14:srgbClr>
          </w14:shadow>
        </w:rPr>
        <w:t xml:space="preserve"> LCBB5004</w:t>
      </w:r>
    </w:p>
    <w:p w14:paraId="2D295E88" w14:textId="74685BC8" w:rsidR="00EF6BA3" w:rsidRPr="00185DD9" w:rsidRDefault="00F53FC8" w:rsidP="00F53FC8">
      <w:pPr>
        <w:spacing w:line="276" w:lineRule="auto"/>
        <w:jc w:val="center"/>
        <w:rPr>
          <w:b/>
          <w:bCs/>
          <w:sz w:val="32"/>
          <w:szCs w:val="32"/>
          <w:highlight w:val="yellow"/>
          <w14:shadow w14:blurRad="50800" w14:dist="38100" w14:dir="2700000" w14:sx="100000" w14:sy="100000" w14:kx="0" w14:ky="0" w14:algn="tl">
            <w14:srgbClr w14:val="000000">
              <w14:alpha w14:val="60000"/>
            </w14:srgbClr>
          </w14:shadow>
        </w:rPr>
      </w:pPr>
      <w:r w:rsidRPr="00185DD9">
        <w:rPr>
          <w:b/>
          <w:bCs/>
          <w:sz w:val="32"/>
          <w:szCs w:val="32"/>
          <w:highlight w:val="yellow"/>
          <w14:shadow w14:blurRad="50800" w14:dist="38100" w14:dir="2700000" w14:sx="100000" w14:sy="100000" w14:kx="0" w14:ky="0" w14:algn="tl">
            <w14:srgbClr w14:val="000000">
              <w14:alpha w14:val="60000"/>
            </w14:srgbClr>
          </w14:shadow>
        </w:rPr>
        <w:t>ASSESSMENT 2</w:t>
      </w:r>
    </w:p>
    <w:p w14:paraId="62960AA1" w14:textId="5D74CDCF" w:rsidR="0029380D" w:rsidRPr="00185DD9" w:rsidRDefault="0029380D" w:rsidP="00F53FC8">
      <w:pPr>
        <w:spacing w:line="276" w:lineRule="auto"/>
        <w:jc w:val="center"/>
        <w:rPr>
          <w:b/>
          <w:bCs/>
          <w:sz w:val="32"/>
          <w:szCs w:val="32"/>
          <w:highlight w:val="yellow"/>
          <w14:shadow w14:blurRad="50800" w14:dist="38100" w14:dir="2700000" w14:sx="100000" w14:sy="100000" w14:kx="0" w14:ky="0" w14:algn="tl">
            <w14:srgbClr w14:val="000000">
              <w14:alpha w14:val="60000"/>
            </w14:srgbClr>
          </w14:shadow>
        </w:rPr>
      </w:pPr>
      <w:proofErr w:type="gramStart"/>
      <w:r w:rsidRPr="00185DD9">
        <w:rPr>
          <w:b/>
          <w:bCs/>
          <w:sz w:val="32"/>
          <w:szCs w:val="32"/>
          <w:highlight w:val="yellow"/>
          <w14:shadow w14:blurRad="50800" w14:dist="38100" w14:dir="2700000" w14:sx="100000" w14:sy="100000" w14:kx="0" w14:ky="0" w14:algn="tl">
            <w14:srgbClr w14:val="000000">
              <w14:alpha w14:val="60000"/>
            </w14:srgbClr>
          </w14:shadow>
        </w:rPr>
        <w:t>Lecturer :</w:t>
      </w:r>
      <w:proofErr w:type="gramEnd"/>
      <w:r w:rsidRPr="00185DD9">
        <w:rPr>
          <w:b/>
          <w:bCs/>
          <w:sz w:val="32"/>
          <w:szCs w:val="32"/>
          <w:highlight w:val="yellow"/>
          <w14:shadow w14:blurRad="50800" w14:dist="38100" w14:dir="2700000" w14:sx="100000" w14:sy="100000" w14:kx="0" w14:ky="0" w14:algn="tl">
            <w14:srgbClr w14:val="000000">
              <w14:alpha w14:val="60000"/>
            </w14:srgbClr>
          </w14:shadow>
        </w:rPr>
        <w:t xml:space="preserve"> Mary March </w:t>
      </w:r>
    </w:p>
    <w:p w14:paraId="65087509" w14:textId="66F1CB98" w:rsidR="0029380D" w:rsidRPr="00185DD9" w:rsidRDefault="0029380D" w:rsidP="00F53FC8">
      <w:pPr>
        <w:spacing w:line="276" w:lineRule="auto"/>
        <w:jc w:val="center"/>
        <w:rPr>
          <w:b/>
          <w:bCs/>
          <w:sz w:val="32"/>
          <w:szCs w:val="32"/>
          <w14:shadow w14:blurRad="50800" w14:dist="38100" w14:dir="2700000" w14:sx="100000" w14:sy="100000" w14:kx="0" w14:ky="0" w14:algn="tl">
            <w14:srgbClr w14:val="000000">
              <w14:alpha w14:val="60000"/>
            </w14:srgbClr>
          </w14:shadow>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roofErr w:type="gramStart"/>
      <w:r w:rsidRPr="00185DD9">
        <w:rPr>
          <w:b/>
          <w:bCs/>
          <w:sz w:val="32"/>
          <w:szCs w:val="32"/>
          <w:highlight w:val="yellow"/>
          <w14:shadow w14:blurRad="50800" w14:dist="38100" w14:dir="2700000" w14:sx="100000" w14:sy="100000" w14:kx="0" w14:ky="0" w14:algn="tl">
            <w14:srgbClr w14:val="000000">
              <w14:alpha w14:val="60000"/>
            </w14:srgbClr>
          </w14:shadow>
        </w:rPr>
        <w:t xml:space="preserve">Author </w:t>
      </w:r>
      <w:r w:rsidR="00C33A6A" w:rsidRPr="00185DD9">
        <w:rPr>
          <w:b/>
          <w:bCs/>
          <w:sz w:val="32"/>
          <w:szCs w:val="32"/>
          <w:highlight w:val="yellow"/>
          <w14:shadow w14:blurRad="50800" w14:dist="38100" w14:dir="2700000" w14:sx="100000" w14:sy="100000" w14:kx="0" w14:ky="0" w14:algn="tl">
            <w14:srgbClr w14:val="000000">
              <w14:alpha w14:val="60000"/>
            </w14:srgbClr>
          </w14:shadow>
        </w:rPr>
        <w:t>:</w:t>
      </w:r>
      <w:proofErr w:type="gramEnd"/>
      <w:r w:rsidR="00C33A6A" w:rsidRPr="00185DD9">
        <w:rPr>
          <w:b/>
          <w:bCs/>
          <w:sz w:val="32"/>
          <w:szCs w:val="32"/>
          <w:highlight w:val="yellow"/>
          <w14:shadow w14:blurRad="50800" w14:dist="38100" w14:dir="2700000" w14:sx="100000" w14:sy="100000" w14:kx="0" w14:ky="0" w14:algn="tl">
            <w14:srgbClr w14:val="000000">
              <w14:alpha w14:val="60000"/>
            </w14:srgbClr>
          </w14:shadow>
        </w:rPr>
        <w:t xml:space="preserve"> Renata Farkas 1910087</w:t>
      </w:r>
    </w:p>
    <w:p w14:paraId="271C534F" w14:textId="77777777" w:rsidR="00EF6BA3" w:rsidRPr="00185DD9" w:rsidRDefault="00EF6BA3">
      <w:pPr>
        <w:spacing w:line="276" w:lineRule="auto"/>
        <w:jc w:val="left"/>
        <w:rPr>
          <w:b/>
          <w:bCs/>
          <w:sz w:val="32"/>
          <w:szCs w:val="32"/>
          <w14:shadow w14:blurRad="50800" w14:dist="38100" w14:dir="2700000" w14:sx="100000" w14:sy="100000" w14:kx="0" w14:ky="0" w14:algn="tl">
            <w14:srgbClr w14:val="000000">
              <w14:alpha w14:val="60000"/>
            </w14:srgbClr>
          </w14:shadow>
        </w:rPr>
      </w:pPr>
      <w:r w:rsidRPr="00185DD9">
        <w:rPr>
          <w:b/>
          <w:bCs/>
          <w:sz w:val="32"/>
          <w:szCs w:val="32"/>
          <w14:shadow w14:blurRad="50800" w14:dist="38100" w14:dir="2700000" w14:sx="100000" w14:sy="100000" w14:kx="0" w14:ky="0" w14:algn="tl">
            <w14:srgbClr w14:val="000000">
              <w14:alpha w14:val="60000"/>
            </w14:srgbClr>
          </w14:shadow>
        </w:rPr>
        <w:br w:type="page"/>
      </w:r>
    </w:p>
    <w:p w14:paraId="04B4D79E" w14:textId="77777777" w:rsidR="00EF6BA3" w:rsidRDefault="00EF6BA3" w:rsidP="00F53FC8">
      <w:pPr>
        <w:spacing w:line="276" w:lineRule="auto"/>
        <w:jc w:val="center"/>
        <w:rPr>
          <w:b/>
          <w:bCs/>
        </w:rPr>
      </w:pPr>
      <w:r>
        <w:rPr>
          <w:b/>
          <w:bCs/>
        </w:rPr>
        <w:lastRenderedPageBreak/>
        <w:t>Table of Contents</w:t>
      </w:r>
    </w:p>
    <w:sdt>
      <w:sdtPr>
        <w:rPr>
          <w:rFonts w:ascii="Times New Roman" w:eastAsiaTheme="minorHAnsi" w:hAnsi="Times New Roman" w:cstheme="minorBidi"/>
          <w:b w:val="0"/>
          <w:bCs w:val="0"/>
          <w:color w:val="auto"/>
          <w:sz w:val="24"/>
          <w:szCs w:val="22"/>
          <w:lang w:val="en-IN"/>
        </w:rPr>
        <w:id w:val="15918954"/>
        <w:docPartObj>
          <w:docPartGallery w:val="Table of Contents"/>
          <w:docPartUnique/>
        </w:docPartObj>
      </w:sdtPr>
      <w:sdtEndPr/>
      <w:sdtContent>
        <w:p w14:paraId="28C07AAD" w14:textId="77777777" w:rsidR="00EF6BA3" w:rsidRDefault="00EF6BA3">
          <w:pPr>
            <w:pStyle w:val="TOCHeading"/>
          </w:pPr>
        </w:p>
        <w:p w14:paraId="7B2F141D" w14:textId="77777777" w:rsidR="00EF6BA3" w:rsidRDefault="00EF6BA3">
          <w:pPr>
            <w:pStyle w:val="TOC1"/>
            <w:tabs>
              <w:tab w:val="right" w:leader="dot" w:pos="9016"/>
            </w:tabs>
            <w:rPr>
              <w:noProof/>
            </w:rPr>
          </w:pPr>
          <w:r>
            <w:fldChar w:fldCharType="begin"/>
          </w:r>
          <w:r>
            <w:instrText xml:space="preserve"> TOC \o "1-3" \h \z \u </w:instrText>
          </w:r>
          <w:r>
            <w:fldChar w:fldCharType="separate"/>
          </w:r>
          <w:hyperlink w:anchor="_Toc58343527" w:history="1">
            <w:r w:rsidRPr="00A866BD">
              <w:rPr>
                <w:rStyle w:val="Hyperlink"/>
                <w:noProof/>
              </w:rPr>
              <w:t>Introduction</w:t>
            </w:r>
            <w:r>
              <w:rPr>
                <w:noProof/>
                <w:webHidden/>
              </w:rPr>
              <w:tab/>
            </w:r>
            <w:r>
              <w:rPr>
                <w:noProof/>
                <w:webHidden/>
              </w:rPr>
              <w:fldChar w:fldCharType="begin"/>
            </w:r>
            <w:r>
              <w:rPr>
                <w:noProof/>
                <w:webHidden/>
              </w:rPr>
              <w:instrText xml:space="preserve"> PAGEREF _Toc58343527 \h </w:instrText>
            </w:r>
            <w:r>
              <w:rPr>
                <w:noProof/>
                <w:webHidden/>
              </w:rPr>
            </w:r>
            <w:r>
              <w:rPr>
                <w:noProof/>
                <w:webHidden/>
              </w:rPr>
              <w:fldChar w:fldCharType="separate"/>
            </w:r>
            <w:r>
              <w:rPr>
                <w:noProof/>
                <w:webHidden/>
              </w:rPr>
              <w:t>3</w:t>
            </w:r>
            <w:r>
              <w:rPr>
                <w:noProof/>
                <w:webHidden/>
              </w:rPr>
              <w:fldChar w:fldCharType="end"/>
            </w:r>
          </w:hyperlink>
        </w:p>
        <w:p w14:paraId="5823917F" w14:textId="77777777" w:rsidR="00EF6BA3" w:rsidRDefault="00776BB8">
          <w:pPr>
            <w:pStyle w:val="TOC1"/>
            <w:tabs>
              <w:tab w:val="right" w:leader="dot" w:pos="9016"/>
            </w:tabs>
            <w:rPr>
              <w:noProof/>
            </w:rPr>
          </w:pPr>
          <w:hyperlink w:anchor="_Toc58343528" w:history="1">
            <w:r w:rsidR="00EF6BA3" w:rsidRPr="00A866BD">
              <w:rPr>
                <w:rStyle w:val="Hyperlink"/>
                <w:noProof/>
              </w:rPr>
              <w:t>Concept and drivers of employee engagement</w:t>
            </w:r>
            <w:r w:rsidR="00EF6BA3">
              <w:rPr>
                <w:noProof/>
                <w:webHidden/>
              </w:rPr>
              <w:tab/>
            </w:r>
            <w:r w:rsidR="00EF6BA3">
              <w:rPr>
                <w:noProof/>
                <w:webHidden/>
              </w:rPr>
              <w:fldChar w:fldCharType="begin"/>
            </w:r>
            <w:r w:rsidR="00EF6BA3">
              <w:rPr>
                <w:noProof/>
                <w:webHidden/>
              </w:rPr>
              <w:instrText xml:space="preserve"> PAGEREF _Toc58343528 \h </w:instrText>
            </w:r>
            <w:r w:rsidR="00EF6BA3">
              <w:rPr>
                <w:noProof/>
                <w:webHidden/>
              </w:rPr>
            </w:r>
            <w:r w:rsidR="00EF6BA3">
              <w:rPr>
                <w:noProof/>
                <w:webHidden/>
              </w:rPr>
              <w:fldChar w:fldCharType="separate"/>
            </w:r>
            <w:r w:rsidR="00EF6BA3">
              <w:rPr>
                <w:noProof/>
                <w:webHidden/>
              </w:rPr>
              <w:t>3</w:t>
            </w:r>
            <w:r w:rsidR="00EF6BA3">
              <w:rPr>
                <w:noProof/>
                <w:webHidden/>
              </w:rPr>
              <w:fldChar w:fldCharType="end"/>
            </w:r>
          </w:hyperlink>
        </w:p>
        <w:p w14:paraId="6791A3CE" w14:textId="7CA37033" w:rsidR="00EF6BA3" w:rsidRDefault="00776BB8">
          <w:pPr>
            <w:pStyle w:val="TOC1"/>
            <w:tabs>
              <w:tab w:val="right" w:leader="dot" w:pos="9016"/>
            </w:tabs>
            <w:rPr>
              <w:noProof/>
            </w:rPr>
          </w:pPr>
          <w:hyperlink w:anchor="_Toc58343529" w:history="1">
            <w:r w:rsidR="00EF6BA3" w:rsidRPr="00A866BD">
              <w:rPr>
                <w:rStyle w:val="Hyperlink"/>
                <w:noProof/>
              </w:rPr>
              <w:t>Drivers of employee engagement</w:t>
            </w:r>
            <w:r w:rsidR="00EF6BA3">
              <w:rPr>
                <w:noProof/>
                <w:webHidden/>
              </w:rPr>
              <w:tab/>
            </w:r>
            <w:r w:rsidR="00413E37">
              <w:rPr>
                <w:noProof/>
                <w:webHidden/>
              </w:rPr>
              <w:t>4</w:t>
            </w:r>
          </w:hyperlink>
        </w:p>
        <w:p w14:paraId="5945FA8A" w14:textId="77777777" w:rsidR="00EF6BA3" w:rsidRDefault="00776BB8">
          <w:pPr>
            <w:pStyle w:val="TOC1"/>
            <w:tabs>
              <w:tab w:val="right" w:leader="dot" w:pos="9016"/>
            </w:tabs>
            <w:rPr>
              <w:noProof/>
            </w:rPr>
          </w:pPr>
          <w:hyperlink w:anchor="_Toc58343530" w:history="1">
            <w:r w:rsidR="00EF6BA3" w:rsidRPr="00A866BD">
              <w:rPr>
                <w:rStyle w:val="Hyperlink"/>
                <w:noProof/>
              </w:rPr>
              <w:t>Diagnostics tool to measure employee engagement</w:t>
            </w:r>
            <w:r w:rsidR="00EF6BA3">
              <w:rPr>
                <w:noProof/>
                <w:webHidden/>
              </w:rPr>
              <w:tab/>
            </w:r>
            <w:r w:rsidR="00EF6BA3">
              <w:rPr>
                <w:noProof/>
                <w:webHidden/>
              </w:rPr>
              <w:fldChar w:fldCharType="begin"/>
            </w:r>
            <w:r w:rsidR="00EF6BA3">
              <w:rPr>
                <w:noProof/>
                <w:webHidden/>
              </w:rPr>
              <w:instrText xml:space="preserve"> PAGEREF _Toc58343530 \h </w:instrText>
            </w:r>
            <w:r w:rsidR="00EF6BA3">
              <w:rPr>
                <w:noProof/>
                <w:webHidden/>
              </w:rPr>
            </w:r>
            <w:r w:rsidR="00EF6BA3">
              <w:rPr>
                <w:noProof/>
                <w:webHidden/>
              </w:rPr>
              <w:fldChar w:fldCharType="separate"/>
            </w:r>
            <w:r w:rsidR="00EF6BA3">
              <w:rPr>
                <w:noProof/>
                <w:webHidden/>
              </w:rPr>
              <w:t>7</w:t>
            </w:r>
            <w:r w:rsidR="00EF6BA3">
              <w:rPr>
                <w:noProof/>
                <w:webHidden/>
              </w:rPr>
              <w:fldChar w:fldCharType="end"/>
            </w:r>
          </w:hyperlink>
        </w:p>
        <w:p w14:paraId="6CA95EC4" w14:textId="77777777" w:rsidR="00EF6BA3" w:rsidRDefault="00776BB8">
          <w:pPr>
            <w:pStyle w:val="TOC1"/>
            <w:tabs>
              <w:tab w:val="right" w:leader="dot" w:pos="9016"/>
            </w:tabs>
            <w:rPr>
              <w:noProof/>
            </w:rPr>
          </w:pPr>
          <w:hyperlink w:anchor="_Toc58343531" w:history="1">
            <w:r w:rsidR="00EF6BA3" w:rsidRPr="00A866BD">
              <w:rPr>
                <w:rStyle w:val="Hyperlink"/>
                <w:noProof/>
              </w:rPr>
              <w:t>Examples of commitment measures in use at present</w:t>
            </w:r>
            <w:r w:rsidR="00EF6BA3">
              <w:rPr>
                <w:noProof/>
                <w:webHidden/>
              </w:rPr>
              <w:tab/>
            </w:r>
            <w:r w:rsidR="00EF6BA3">
              <w:rPr>
                <w:noProof/>
                <w:webHidden/>
              </w:rPr>
              <w:fldChar w:fldCharType="begin"/>
            </w:r>
            <w:r w:rsidR="00EF6BA3">
              <w:rPr>
                <w:noProof/>
                <w:webHidden/>
              </w:rPr>
              <w:instrText xml:space="preserve"> PAGEREF _Toc58343531 \h </w:instrText>
            </w:r>
            <w:r w:rsidR="00EF6BA3">
              <w:rPr>
                <w:noProof/>
                <w:webHidden/>
              </w:rPr>
            </w:r>
            <w:r w:rsidR="00EF6BA3">
              <w:rPr>
                <w:noProof/>
                <w:webHidden/>
              </w:rPr>
              <w:fldChar w:fldCharType="separate"/>
            </w:r>
            <w:r w:rsidR="00EF6BA3">
              <w:rPr>
                <w:noProof/>
                <w:webHidden/>
              </w:rPr>
              <w:t>8</w:t>
            </w:r>
            <w:r w:rsidR="00EF6BA3">
              <w:rPr>
                <w:noProof/>
                <w:webHidden/>
              </w:rPr>
              <w:fldChar w:fldCharType="end"/>
            </w:r>
          </w:hyperlink>
        </w:p>
        <w:p w14:paraId="38A56EDA" w14:textId="2FE12B52" w:rsidR="00EF6BA3" w:rsidRDefault="00776BB8">
          <w:pPr>
            <w:pStyle w:val="TOC1"/>
            <w:tabs>
              <w:tab w:val="right" w:leader="dot" w:pos="9016"/>
            </w:tabs>
            <w:rPr>
              <w:noProof/>
            </w:rPr>
          </w:pPr>
          <w:hyperlink w:anchor="_Toc58343532" w:history="1">
            <w:r w:rsidR="00EF6BA3" w:rsidRPr="00A866BD">
              <w:rPr>
                <w:rStyle w:val="Hyperlink"/>
                <w:noProof/>
              </w:rPr>
              <w:t>Job satisfaction vs. employee dedication</w:t>
            </w:r>
            <w:r w:rsidR="00EF6BA3">
              <w:rPr>
                <w:noProof/>
                <w:webHidden/>
              </w:rPr>
              <w:tab/>
            </w:r>
            <w:r w:rsidR="009A419C">
              <w:rPr>
                <w:noProof/>
                <w:webHidden/>
              </w:rPr>
              <w:t>8</w:t>
            </w:r>
          </w:hyperlink>
        </w:p>
        <w:p w14:paraId="3D9A7F88" w14:textId="6CB7E9E8" w:rsidR="00EF6BA3" w:rsidRDefault="00776BB8">
          <w:pPr>
            <w:pStyle w:val="TOC1"/>
            <w:tabs>
              <w:tab w:val="right" w:leader="dot" w:pos="9016"/>
            </w:tabs>
            <w:rPr>
              <w:noProof/>
            </w:rPr>
          </w:pPr>
          <w:hyperlink w:anchor="_Toc58343533" w:history="1">
            <w:r w:rsidR="00EF6BA3" w:rsidRPr="00A866BD">
              <w:rPr>
                <w:rStyle w:val="Hyperlink"/>
                <w:noProof/>
              </w:rPr>
              <w:t>The modern definition of Employee Value Proposition</w:t>
            </w:r>
            <w:r w:rsidR="00EF6BA3">
              <w:rPr>
                <w:noProof/>
                <w:webHidden/>
              </w:rPr>
              <w:tab/>
            </w:r>
            <w:r w:rsidR="00E2264F">
              <w:rPr>
                <w:noProof/>
                <w:webHidden/>
              </w:rPr>
              <w:t>9</w:t>
            </w:r>
          </w:hyperlink>
        </w:p>
        <w:p w14:paraId="6B1B522E" w14:textId="2E8D61DC" w:rsidR="00EF6BA3" w:rsidRDefault="00776BB8">
          <w:pPr>
            <w:pStyle w:val="TOC1"/>
            <w:tabs>
              <w:tab w:val="right" w:leader="dot" w:pos="9016"/>
            </w:tabs>
            <w:rPr>
              <w:noProof/>
            </w:rPr>
          </w:pPr>
          <w:hyperlink w:anchor="_Toc58343534" w:history="1">
            <w:r w:rsidR="00EF6BA3" w:rsidRPr="00A866BD">
              <w:rPr>
                <w:rStyle w:val="Hyperlink"/>
                <w:noProof/>
              </w:rPr>
              <w:t>Conclusion</w:t>
            </w:r>
            <w:r w:rsidR="00EF6BA3">
              <w:rPr>
                <w:noProof/>
                <w:webHidden/>
              </w:rPr>
              <w:tab/>
            </w:r>
            <w:r w:rsidR="002C6E4E">
              <w:rPr>
                <w:noProof/>
                <w:webHidden/>
              </w:rPr>
              <w:t>12</w:t>
            </w:r>
          </w:hyperlink>
        </w:p>
        <w:p w14:paraId="122C9D62" w14:textId="1C457311" w:rsidR="00EF6BA3" w:rsidRDefault="00776BB8">
          <w:pPr>
            <w:pStyle w:val="TOC1"/>
            <w:tabs>
              <w:tab w:val="right" w:leader="dot" w:pos="9016"/>
            </w:tabs>
            <w:rPr>
              <w:noProof/>
            </w:rPr>
          </w:pPr>
          <w:hyperlink w:anchor="_Toc58343535" w:history="1">
            <w:r w:rsidR="00EF6BA3" w:rsidRPr="00A866BD">
              <w:rPr>
                <w:rStyle w:val="Hyperlink"/>
                <w:noProof/>
              </w:rPr>
              <w:t>References</w:t>
            </w:r>
            <w:r w:rsidR="00EF6BA3">
              <w:rPr>
                <w:noProof/>
                <w:webHidden/>
              </w:rPr>
              <w:tab/>
            </w:r>
            <w:r w:rsidR="002C6E4E">
              <w:rPr>
                <w:noProof/>
                <w:webHidden/>
              </w:rPr>
              <w:t>13</w:t>
            </w:r>
          </w:hyperlink>
        </w:p>
        <w:p w14:paraId="549E7704" w14:textId="77777777" w:rsidR="00EF6BA3" w:rsidRDefault="00EF6BA3">
          <w:r>
            <w:fldChar w:fldCharType="end"/>
          </w:r>
        </w:p>
      </w:sdtContent>
    </w:sdt>
    <w:p w14:paraId="5E48BA0E" w14:textId="77777777" w:rsidR="00F53FC8" w:rsidRPr="00F53FC8" w:rsidRDefault="00F53FC8" w:rsidP="00F53FC8">
      <w:pPr>
        <w:spacing w:line="276" w:lineRule="auto"/>
        <w:jc w:val="center"/>
        <w:rPr>
          <w:b/>
          <w:bCs/>
        </w:rPr>
      </w:pPr>
      <w:r w:rsidRPr="00F53FC8">
        <w:rPr>
          <w:b/>
          <w:bCs/>
        </w:rPr>
        <w:br w:type="page"/>
      </w:r>
    </w:p>
    <w:p w14:paraId="2716909E" w14:textId="08C6675E" w:rsidR="00D21FBD" w:rsidRDefault="008137C1" w:rsidP="00EF6BA3">
      <w:pPr>
        <w:pStyle w:val="Heading1"/>
      </w:pPr>
      <w:bookmarkStart w:id="0" w:name="_Toc58343527"/>
      <w:r w:rsidRPr="00EF6BA3">
        <w:lastRenderedPageBreak/>
        <w:t>Introduction</w:t>
      </w:r>
      <w:bookmarkEnd w:id="0"/>
    </w:p>
    <w:p w14:paraId="3E783B5E" w14:textId="4CE7B82A" w:rsidR="00EF2CDB" w:rsidRPr="00EF2CDB" w:rsidRDefault="00EF2CDB" w:rsidP="00EF2CDB">
      <w:r>
        <w:t xml:space="preserve">The current situation carried out a huge impact also on economy and business world in 2020. Lots of people become unemployed and the biggest part of the employees had to work from </w:t>
      </w:r>
      <w:proofErr w:type="gramStart"/>
      <w:r>
        <w:t>home .People</w:t>
      </w:r>
      <w:proofErr w:type="gramEnd"/>
      <w:r>
        <w:t xml:space="preserve"> had to learn how they can focus on job from home office , having online meetings, conference calls ,</w:t>
      </w:r>
      <w:r w:rsidR="00377239">
        <w:t>or for key workers special equipment  -face mask or face shields-</w:t>
      </w:r>
      <w:r w:rsidR="00BC3D6D">
        <w:t xml:space="preserve">  (</w:t>
      </w:r>
      <w:r w:rsidR="00BC3D6D" w:rsidRPr="00BC3D6D">
        <w:t>Meenakshi K</w:t>
      </w:r>
      <w:r w:rsidR="00BC3D6D">
        <w:t>. ,</w:t>
      </w:r>
      <w:r w:rsidR="00BC3D6D" w:rsidRPr="00BC3D6D">
        <w:t xml:space="preserve"> Neha G</w:t>
      </w:r>
      <w:r w:rsidR="00BC3D6D">
        <w:t>. 2020 )</w:t>
      </w:r>
    </w:p>
    <w:p w14:paraId="27616AE7" w14:textId="1DB71BD1" w:rsidR="00E25CEF" w:rsidRDefault="00E25CEF" w:rsidP="00EF6BA3">
      <w:pPr>
        <w:pStyle w:val="Heading1"/>
      </w:pPr>
      <w:bookmarkStart w:id="1" w:name="_Toc58343528"/>
      <w:r w:rsidRPr="00F53FC8">
        <w:t>Concept and drivers of employee engagement</w:t>
      </w:r>
      <w:bookmarkEnd w:id="1"/>
    </w:p>
    <w:p w14:paraId="33B21295" w14:textId="18B3B59E" w:rsidR="00BC3D6D" w:rsidRDefault="00806A09">
      <w:r>
        <w:t xml:space="preserve">The current report focus on the engagement in </w:t>
      </w:r>
      <w:proofErr w:type="gramStart"/>
      <w:r>
        <w:t>workplace .</w:t>
      </w:r>
      <w:proofErr w:type="gramEnd"/>
      <w:r>
        <w:t xml:space="preserve"> What is employee engagement? Based on Maslach (2001) </w:t>
      </w:r>
      <w:proofErr w:type="gramStart"/>
      <w:r>
        <w:t xml:space="preserve">definition,  </w:t>
      </w:r>
      <w:r w:rsidRPr="00806A09">
        <w:t>to</w:t>
      </w:r>
      <w:proofErr w:type="gramEnd"/>
      <w:r w:rsidRPr="00806A09">
        <w:t xml:space="preserve"> engagement </w:t>
      </w:r>
      <w:r>
        <w:t xml:space="preserve">is </w:t>
      </w:r>
      <w:r w:rsidRPr="00806A09">
        <w:t>‘A positive, fulfilling, work-related state of mind that is characterized by vigour, dedication, and absorption’.</w:t>
      </w:r>
      <w:r w:rsidR="006428B4">
        <w:t xml:space="preserve"> Employee engagement had been firstly defined by William Kahn (1990</w:t>
      </w:r>
      <w:proofErr w:type="gramStart"/>
      <w:r w:rsidR="006428B4">
        <w:t>)</w:t>
      </w:r>
      <w:r w:rsidR="006428B4" w:rsidRPr="006428B4">
        <w:rPr>
          <w:rFonts w:ascii="Georgia" w:hAnsi="Georgia"/>
          <w:color w:val="333333"/>
          <w:sz w:val="27"/>
          <w:szCs w:val="27"/>
          <w:shd w:val="clear" w:color="auto" w:fill="FCFCFC"/>
        </w:rPr>
        <w:t xml:space="preserve"> </w:t>
      </w:r>
      <w:r w:rsidR="006428B4" w:rsidRPr="006428B4">
        <w:t> Kahn</w:t>
      </w:r>
      <w:proofErr w:type="gramEnd"/>
      <w:r w:rsidR="006428B4" w:rsidRPr="006428B4">
        <w:t xml:space="preserve"> defined engagement as “the harnessing of organization members’</w:t>
      </w:r>
      <w:r w:rsidR="002816AB">
        <w:t xml:space="preserve">. Engaged employees are energetic in work </w:t>
      </w:r>
      <w:proofErr w:type="gramStart"/>
      <w:r w:rsidR="002816AB">
        <w:t>place ,</w:t>
      </w:r>
      <w:proofErr w:type="gramEnd"/>
      <w:r w:rsidR="002816AB">
        <w:t xml:space="preserve"> more motivated . Kahn believed engagement has 3 </w:t>
      </w:r>
      <w:proofErr w:type="gramStart"/>
      <w:r w:rsidR="002816AB">
        <w:t>dimension :</w:t>
      </w:r>
      <w:proofErr w:type="gramEnd"/>
      <w:r w:rsidR="002816AB">
        <w:t xml:space="preserve"> </w:t>
      </w:r>
      <w:r w:rsidR="002816AB" w:rsidRPr="002816AB">
        <w:t>meaningfulness, safety, and availability</w:t>
      </w:r>
      <w:r w:rsidR="002816AB">
        <w:t xml:space="preserve"> (</w:t>
      </w:r>
      <w:r w:rsidR="002816AB" w:rsidRPr="002816AB">
        <w:t>Yogendra B</w:t>
      </w:r>
      <w:r w:rsidR="002816AB">
        <w:t xml:space="preserve">, 2014 ) . </w:t>
      </w:r>
    </w:p>
    <w:p w14:paraId="47A91988" w14:textId="1EA9CB61" w:rsidR="00E915B1" w:rsidRDefault="00E915B1">
      <w:r>
        <w:t xml:space="preserve">Employee engagement directly impact on the organization </w:t>
      </w:r>
      <w:proofErr w:type="gramStart"/>
      <w:r>
        <w:t>achievement .Businesses</w:t>
      </w:r>
      <w:proofErr w:type="gramEnd"/>
      <w:r>
        <w:t xml:space="preserve"> with committed employees more satisfy and productive . Workers are more motivated and this increase more attendance in </w:t>
      </w:r>
      <w:proofErr w:type="gramStart"/>
      <w:r>
        <w:t>workplace ,</w:t>
      </w:r>
      <w:proofErr w:type="gramEnd"/>
      <w:r>
        <w:t xml:space="preserve">  more loyalty, positive atmosphere . Organizations with these listed examples are more prosperous </w:t>
      </w:r>
      <w:r w:rsidR="009D630D">
        <w:t>and profitable (</w:t>
      </w:r>
      <w:proofErr w:type="gramStart"/>
      <w:r w:rsidR="009D630D">
        <w:t>Antony ,</w:t>
      </w:r>
      <w:proofErr w:type="gramEnd"/>
      <w:r w:rsidR="009D630D">
        <w:t xml:space="preserve"> 2018 ).</w:t>
      </w:r>
      <w:r>
        <w:t xml:space="preserve"> </w:t>
      </w:r>
    </w:p>
    <w:p w14:paraId="5F4EDBDC" w14:textId="4BB86677" w:rsidR="00E25CEF" w:rsidRDefault="00F53FC8">
      <w:r w:rsidRPr="00F53FC8">
        <w:t xml:space="preserve">Employee involvement is a working environment strategy that gives everyone in an organisation the right conditions to make their best possible every day, committed to the goals and ideals of their organisation and empowered to contribute to the success of their organisations with an improved sense of their own </w:t>
      </w:r>
      <w:proofErr w:type="spellStart"/>
      <w:r w:rsidRPr="00F53FC8">
        <w:t>well being</w:t>
      </w:r>
      <w:proofErr w:type="spellEnd"/>
      <w:r w:rsidRPr="00F53FC8">
        <w:t xml:space="preserve">. The engagement of employees is focused on faith, honesty, two-way commitment and contact between a company and its </w:t>
      </w:r>
      <w:r w:rsidRPr="00F53FC8">
        <w:lastRenderedPageBreak/>
        <w:t xml:space="preserve">members. It improves business success opportunities and contributes to corporate and individual performance, </w:t>
      </w:r>
      <w:proofErr w:type="gramStart"/>
      <w:r w:rsidRPr="00F53FC8">
        <w:t>quality</w:t>
      </w:r>
      <w:proofErr w:type="gramEnd"/>
      <w:r w:rsidRPr="00F53FC8">
        <w:t xml:space="preserve"> and well-being</w:t>
      </w:r>
      <w:r w:rsidR="002E5E09">
        <w:t xml:space="preserve"> (</w:t>
      </w:r>
      <w:r w:rsidR="002E5E09" w:rsidRPr="002E5E09">
        <w:t>Antony,</w:t>
      </w:r>
      <w:r w:rsidR="002E5E09">
        <w:t xml:space="preserve"> 2018)</w:t>
      </w:r>
      <w:r w:rsidRPr="00F53FC8">
        <w:t xml:space="preserve">. </w:t>
      </w:r>
    </w:p>
    <w:p w14:paraId="6F556CBF" w14:textId="77777777" w:rsidR="00E25CEF" w:rsidRPr="00F53FC8" w:rsidRDefault="00E25CEF" w:rsidP="00EF6BA3">
      <w:pPr>
        <w:pStyle w:val="Heading1"/>
      </w:pPr>
      <w:bookmarkStart w:id="2" w:name="_Toc58343529"/>
      <w:r w:rsidRPr="00F53FC8">
        <w:t>Drivers of employee engagement</w:t>
      </w:r>
      <w:bookmarkEnd w:id="2"/>
    </w:p>
    <w:p w14:paraId="3B39D5D2" w14:textId="77777777" w:rsidR="00E25CEF" w:rsidRDefault="00E25CEF">
      <w:r>
        <w:t>The drivers of employee engagement are:</w:t>
      </w:r>
    </w:p>
    <w:p w14:paraId="34CCABA3" w14:textId="77777777" w:rsidR="00F53FC8" w:rsidRPr="00F53FC8" w:rsidRDefault="00F53FC8" w:rsidP="00F53FC8">
      <w:pPr>
        <w:rPr>
          <w:b/>
          <w:bCs/>
        </w:rPr>
      </w:pPr>
      <w:r w:rsidRPr="00F53FC8">
        <w:rPr>
          <w:b/>
          <w:bCs/>
        </w:rPr>
        <w:t>Self-government</w:t>
      </w:r>
    </w:p>
    <w:p w14:paraId="2AE15798" w14:textId="77777777" w:rsidR="00F53FC8" w:rsidRPr="00F53FC8" w:rsidRDefault="00F53FC8" w:rsidP="00F53FC8">
      <w:r w:rsidRPr="00F53FC8">
        <w:t>In encouraging people to do their best, this driver play an especially important role. The resistance to micro-management, the self-sufficiency of staff, makes it possible for employees to decide about the best way to do their job</w:t>
      </w:r>
      <w:r w:rsidR="002E5E09">
        <w:t xml:space="preserve"> (</w:t>
      </w:r>
      <w:r w:rsidR="002E5E09" w:rsidRPr="002E5E09">
        <w:t>Gupta and Sharma,</w:t>
      </w:r>
      <w:r w:rsidR="002E5E09">
        <w:t xml:space="preserve"> 2016)</w:t>
      </w:r>
      <w:r w:rsidRPr="00F53FC8">
        <w:t>. As workers are much more likely to feel involved in the business and its position, provided the freedom to choose how to spend their time and where to apply their expertise.</w:t>
      </w:r>
    </w:p>
    <w:p w14:paraId="6D654705" w14:textId="77777777" w:rsidR="00F53FC8" w:rsidRPr="00F53FC8" w:rsidRDefault="00F53FC8" w:rsidP="00F53FC8">
      <w:pPr>
        <w:rPr>
          <w:b/>
          <w:bCs/>
        </w:rPr>
      </w:pPr>
      <w:r w:rsidRPr="00F53FC8">
        <w:rPr>
          <w:b/>
          <w:bCs/>
        </w:rPr>
        <w:t>Equity</w:t>
      </w:r>
    </w:p>
    <w:p w14:paraId="616281E0" w14:textId="604B5FDA" w:rsidR="00F53FC8" w:rsidRPr="00F53FC8" w:rsidRDefault="00F53FC8" w:rsidP="00F53FC8">
      <w:r>
        <w:t>This driver reveals a variety of important measures: how workers feel at jobs, how they think about the benefits earned and how they assess the appreciation shown by management and colleagues. This driver represents many important indicators</w:t>
      </w:r>
      <w:r w:rsidR="002E5E09">
        <w:t xml:space="preserve"> (</w:t>
      </w:r>
      <w:r w:rsidR="002E5E09" w:rsidRPr="002E5E09">
        <w:t xml:space="preserve">Barik and </w:t>
      </w:r>
      <w:proofErr w:type="spellStart"/>
      <w:r w:rsidR="002E5E09" w:rsidRPr="002E5E09">
        <w:t>Kochar</w:t>
      </w:r>
      <w:proofErr w:type="spellEnd"/>
      <w:r w:rsidR="002E5E09" w:rsidRPr="002E5E09">
        <w:t>,</w:t>
      </w:r>
      <w:r w:rsidR="002E5E09">
        <w:t xml:space="preserve"> 2017)</w:t>
      </w:r>
      <w:r>
        <w:t xml:space="preserve">. Leaders should be aware that workers are continually contrasting their job conditions with others, so clear goals must be </w:t>
      </w:r>
      <w:proofErr w:type="gramStart"/>
      <w:r>
        <w:t>set</w:t>
      </w:r>
      <w:proofErr w:type="gramEnd"/>
      <w:r>
        <w:t xml:space="preserve"> and incentives must be regularly met.</w:t>
      </w:r>
    </w:p>
    <w:p w14:paraId="1B1D6058" w14:textId="77777777" w:rsidR="00F53FC8" w:rsidRPr="00F53FC8" w:rsidRDefault="00F53FC8" w:rsidP="00F53FC8">
      <w:pPr>
        <w:rPr>
          <w:b/>
          <w:bCs/>
        </w:rPr>
      </w:pPr>
      <w:r w:rsidRPr="00F53FC8">
        <w:rPr>
          <w:b/>
          <w:bCs/>
        </w:rPr>
        <w:t>Return</w:t>
      </w:r>
    </w:p>
    <w:p w14:paraId="5105CE02" w14:textId="0F213495" w:rsidR="00F53FC8" w:rsidRPr="00F53FC8" w:rsidRDefault="00F53FC8" w:rsidP="00F53FC8">
      <w:r w:rsidRPr="00F53FC8">
        <w:t>Adequate and useful feedback helps workers understand how they live up to standards, where they are most effective and how they can improve. Constructive feedback can also improve employee-manager relationships and not only affect engagement</w:t>
      </w:r>
      <w:r w:rsidR="006428B4">
        <w:t xml:space="preserve"> </w:t>
      </w:r>
      <w:proofErr w:type="gramStart"/>
      <w:r w:rsidR="006428B4">
        <w:t>( Antony</w:t>
      </w:r>
      <w:proofErr w:type="gramEnd"/>
      <w:r w:rsidR="006428B4">
        <w:t>, 2018 )</w:t>
      </w:r>
      <w:r w:rsidRPr="00F53FC8">
        <w:t>.</w:t>
      </w:r>
    </w:p>
    <w:p w14:paraId="66BD0BD9" w14:textId="77777777" w:rsidR="00F53FC8" w:rsidRPr="00F53FC8" w:rsidRDefault="00F53FC8" w:rsidP="00F53FC8">
      <w:pPr>
        <w:rPr>
          <w:b/>
          <w:bCs/>
        </w:rPr>
      </w:pPr>
      <w:r w:rsidRPr="00F53FC8">
        <w:rPr>
          <w:b/>
          <w:bCs/>
        </w:rPr>
        <w:t>Support for the goal</w:t>
      </w:r>
    </w:p>
    <w:p w14:paraId="7D7C7DF6" w14:textId="731243BE" w:rsidR="00F53FC8" w:rsidRPr="00F53FC8" w:rsidRDefault="00F53FC8" w:rsidP="00F53FC8">
      <w:r>
        <w:lastRenderedPageBreak/>
        <w:t>If</w:t>
      </w:r>
      <w:r w:rsidRPr="00F53FC8">
        <w:t xml:space="preserve"> workers </w:t>
      </w:r>
      <w:r>
        <w:t xml:space="preserve">are </w:t>
      </w:r>
      <w:r w:rsidRPr="00F53FC8">
        <w:t>willing to accomplish their objectives</w:t>
      </w:r>
      <w:r>
        <w:t xml:space="preserve"> or</w:t>
      </w:r>
      <w:r w:rsidRPr="00F53FC8">
        <w:t xml:space="preserve"> is there a lack of encouragement and distractions that prevent significant milestones from being reached</w:t>
      </w:r>
      <w:r>
        <w:t xml:space="preserve"> then,</w:t>
      </w:r>
      <w:r w:rsidRPr="00F53FC8">
        <w:t xml:space="preserve"> </w:t>
      </w:r>
      <w:r>
        <w:t>t</w:t>
      </w:r>
      <w:r w:rsidRPr="00F53FC8">
        <w:t>he measurements of target support that determines whether or not workers obtain the support required to succeed at their jobs answer these questions and others like them</w:t>
      </w:r>
      <w:r w:rsidR="006428B4">
        <w:t xml:space="preserve"> (Antony, </w:t>
      </w:r>
      <w:proofErr w:type="gramStart"/>
      <w:r w:rsidR="006428B4">
        <w:t>2018 )</w:t>
      </w:r>
      <w:proofErr w:type="gramEnd"/>
      <w:r w:rsidRPr="00F53FC8">
        <w:t>.</w:t>
      </w:r>
    </w:p>
    <w:p w14:paraId="2BF9496B" w14:textId="77777777" w:rsidR="00F53FC8" w:rsidRPr="00F53FC8" w:rsidRDefault="00F53FC8" w:rsidP="00F53FC8">
      <w:pPr>
        <w:rPr>
          <w:b/>
          <w:bCs/>
        </w:rPr>
      </w:pPr>
      <w:r w:rsidRPr="00F53FC8">
        <w:rPr>
          <w:b/>
          <w:bCs/>
        </w:rPr>
        <w:t>Availability of leader</w:t>
      </w:r>
    </w:p>
    <w:p w14:paraId="15825BE0" w14:textId="2213330D" w:rsidR="00F53FC8" w:rsidRDefault="00F53FC8" w:rsidP="00F53FC8">
      <w:r w:rsidRPr="00F53FC8">
        <w:t xml:space="preserve">This driver tests the accessibility, </w:t>
      </w:r>
      <w:proofErr w:type="gramStart"/>
      <w:r w:rsidRPr="00F53FC8">
        <w:t>visibility</w:t>
      </w:r>
      <w:proofErr w:type="gramEnd"/>
      <w:r w:rsidRPr="00F53FC8">
        <w:t xml:space="preserve"> and readiness of his representatives. If employees feel that leadership is not connected or made accessible to people at work, they could start to doubt motives and challenge high-ranking business decisions</w:t>
      </w:r>
      <w:r w:rsidR="002E5E09">
        <w:t xml:space="preserve"> (</w:t>
      </w:r>
      <w:r w:rsidR="002E5E09" w:rsidRPr="002E5E09">
        <w:t>Dutta and Sharma,</w:t>
      </w:r>
      <w:r w:rsidR="002E5E09">
        <w:t xml:space="preserve"> 2016)</w:t>
      </w:r>
      <w:r w:rsidRPr="00F53FC8">
        <w:t xml:space="preserve">. </w:t>
      </w:r>
      <w:r w:rsidR="009D630D">
        <w:t xml:space="preserve">Without engaged </w:t>
      </w:r>
      <w:proofErr w:type="gramStart"/>
      <w:r w:rsidR="009D630D">
        <w:t>leadership ,difficult</w:t>
      </w:r>
      <w:proofErr w:type="gramEnd"/>
      <w:r w:rsidR="009D630D">
        <w:t xml:space="preserve"> to engage the employees . Very important the leaders communication </w:t>
      </w:r>
      <w:proofErr w:type="gramStart"/>
      <w:r w:rsidR="009D630D">
        <w:t>skills ,</w:t>
      </w:r>
      <w:proofErr w:type="gramEnd"/>
      <w:r w:rsidR="009D630D">
        <w:t xml:space="preserve"> because with this employees can feel honest and transparent ( Antony, 2018 ) .</w:t>
      </w:r>
    </w:p>
    <w:p w14:paraId="450B5739" w14:textId="2A9F29A3" w:rsidR="00F53FC8" w:rsidRDefault="002B5498" w:rsidP="00F53FC8">
      <w:pPr>
        <w:rPr>
          <w:b/>
          <w:bCs/>
        </w:rPr>
      </w:pPr>
      <w:r>
        <w:rPr>
          <w:b/>
          <w:bCs/>
        </w:rPr>
        <w:t xml:space="preserve">Work- life balance </w:t>
      </w:r>
    </w:p>
    <w:p w14:paraId="370D2071" w14:textId="56A72D01" w:rsidR="002B5498" w:rsidRPr="002B5498" w:rsidRDefault="002B5498" w:rsidP="00F53FC8">
      <w:r w:rsidRPr="002B5498">
        <w:t xml:space="preserve">Very </w:t>
      </w:r>
      <w:r>
        <w:t xml:space="preserve">important for the employee’s health and </w:t>
      </w:r>
      <w:proofErr w:type="gramStart"/>
      <w:r>
        <w:t>wellbeing .</w:t>
      </w:r>
      <w:proofErr w:type="gramEnd"/>
      <w:r>
        <w:t xml:space="preserve"> Stress level can make a huge impact on the </w:t>
      </w:r>
      <w:proofErr w:type="gramStart"/>
      <w:r>
        <w:t>work place</w:t>
      </w:r>
      <w:proofErr w:type="gramEnd"/>
      <w:r>
        <w:t xml:space="preserve"> also. Employees with less stress can be more productive and engaged for them </w:t>
      </w:r>
      <w:proofErr w:type="gramStart"/>
      <w:r>
        <w:t>job .</w:t>
      </w:r>
      <w:proofErr w:type="gramEnd"/>
      <w:r>
        <w:t xml:space="preserve"> If the workplace has conductive </w:t>
      </w:r>
      <w:proofErr w:type="gramStart"/>
      <w:r>
        <w:t>atmosphere ,</w:t>
      </w:r>
      <w:proofErr w:type="gramEnd"/>
      <w:r>
        <w:t xml:space="preserve"> can keep the talent ( </w:t>
      </w:r>
      <w:r w:rsidR="001A069B">
        <w:t>Michael A, 2019).</w:t>
      </w:r>
    </w:p>
    <w:p w14:paraId="0FD65548" w14:textId="77777777" w:rsidR="00F53FC8" w:rsidRPr="00F53FC8" w:rsidRDefault="00F53FC8" w:rsidP="00F53FC8">
      <w:pPr>
        <w:rPr>
          <w:b/>
          <w:bCs/>
        </w:rPr>
      </w:pPr>
      <w:r w:rsidRPr="00F53FC8">
        <w:rPr>
          <w:b/>
          <w:bCs/>
        </w:rPr>
        <w:t>Growth of the profession</w:t>
      </w:r>
    </w:p>
    <w:p w14:paraId="2C92709E" w14:textId="77777777" w:rsidR="00F53FC8" w:rsidRPr="00F53FC8" w:rsidRDefault="00F53FC8" w:rsidP="00F53FC8">
      <w:r w:rsidRPr="00F53FC8">
        <w:t>This catalyst relates to the presence of growth opportunities by managers and leaders who promote the professional advancement of their employees. In addition to having the right tools, it is also necessary to enable teams to use these opportunities.</w:t>
      </w:r>
    </w:p>
    <w:p w14:paraId="08F71F7D" w14:textId="395FA704" w:rsidR="00F53FC8" w:rsidRPr="00F53FC8" w:rsidRDefault="005A0C7A" w:rsidP="00F53FC8">
      <w:pPr>
        <w:rPr>
          <w:b/>
          <w:bCs/>
        </w:rPr>
      </w:pPr>
      <w:r>
        <w:rPr>
          <w:b/>
          <w:bCs/>
        </w:rPr>
        <w:t xml:space="preserve">Mental </w:t>
      </w:r>
      <w:r w:rsidR="00F53FC8" w:rsidRPr="00F53FC8">
        <w:rPr>
          <w:b/>
          <w:bCs/>
        </w:rPr>
        <w:t xml:space="preserve">Protection </w:t>
      </w:r>
    </w:p>
    <w:p w14:paraId="0B7FB9D5" w14:textId="77777777" w:rsidR="00F53FC8" w:rsidRPr="00F53FC8" w:rsidRDefault="00F53FC8" w:rsidP="00F53FC8">
      <w:r w:rsidRPr="00F53FC8">
        <w:t xml:space="preserve">Employees must have faith that their work can be achieved without fear of negative effects on themselves, their </w:t>
      </w:r>
      <w:proofErr w:type="gramStart"/>
      <w:r w:rsidRPr="00F53FC8">
        <w:t>status</w:t>
      </w:r>
      <w:proofErr w:type="gramEnd"/>
      <w:r w:rsidRPr="00F53FC8">
        <w:t xml:space="preserve"> or their future. When employees work in an atmosphere in which </w:t>
      </w:r>
      <w:r w:rsidRPr="00F53FC8">
        <w:lastRenderedPageBreak/>
        <w:t xml:space="preserve">psychological safety is not </w:t>
      </w:r>
      <w:proofErr w:type="gramStart"/>
      <w:r w:rsidRPr="00F53FC8">
        <w:t>there</w:t>
      </w:r>
      <w:proofErr w:type="gramEnd"/>
      <w:r w:rsidRPr="00F53FC8">
        <w:t xml:space="preserve"> they can handle perceptions and negativity in a way that makes no significant contribution to their company</w:t>
      </w:r>
      <w:r w:rsidR="002E5E09">
        <w:t xml:space="preserve"> (</w:t>
      </w:r>
      <w:proofErr w:type="spellStart"/>
      <w:r w:rsidR="002E5E09" w:rsidRPr="002E5E09">
        <w:t>Popli</w:t>
      </w:r>
      <w:proofErr w:type="spellEnd"/>
      <w:r w:rsidR="002E5E09" w:rsidRPr="002E5E09">
        <w:t xml:space="preserve"> and Rizvi,</w:t>
      </w:r>
      <w:r w:rsidR="002E5E09">
        <w:t xml:space="preserve"> 2016)</w:t>
      </w:r>
      <w:r w:rsidRPr="00F53FC8">
        <w:t>.</w:t>
      </w:r>
    </w:p>
    <w:p w14:paraId="72574286" w14:textId="77777777" w:rsidR="00F53FC8" w:rsidRPr="00F53FC8" w:rsidRDefault="00F53FC8" w:rsidP="00F53FC8">
      <w:pPr>
        <w:rPr>
          <w:b/>
          <w:bCs/>
        </w:rPr>
      </w:pPr>
      <w:r w:rsidRPr="00F53FC8">
        <w:rPr>
          <w:b/>
          <w:bCs/>
        </w:rPr>
        <w:t>Clarity of functions</w:t>
      </w:r>
    </w:p>
    <w:p w14:paraId="18A00B4A" w14:textId="06989A39" w:rsidR="00E25CEF" w:rsidRPr="00F53FC8" w:rsidRDefault="00F53FC8" w:rsidP="00F53FC8">
      <w:r w:rsidRPr="00F53FC8">
        <w:t xml:space="preserve">When workers know clearly what their responsibilities entail, they can clearly link how companies are influenced by their everyday tasks. The provision of sufficient clarification of responsibilities for workers would ensure they function effectively with focus and </w:t>
      </w:r>
      <w:proofErr w:type="gramStart"/>
      <w:r w:rsidRPr="00F53FC8">
        <w:t>purpose.</w:t>
      </w:r>
      <w:r w:rsidR="0028747D">
        <w:t>(</w:t>
      </w:r>
      <w:proofErr w:type="gramEnd"/>
      <w:r w:rsidR="00B95F0C">
        <w:t xml:space="preserve">Theresa M. Welbourne , </w:t>
      </w:r>
      <w:r w:rsidR="0004109B">
        <w:t>2020 )</w:t>
      </w:r>
    </w:p>
    <w:p w14:paraId="4EDDCC0E" w14:textId="77777777" w:rsidR="00E25CEF" w:rsidRPr="00E25CEF" w:rsidRDefault="00E25CEF" w:rsidP="00E25CEF">
      <w:pPr>
        <w:rPr>
          <w:b/>
          <w:bCs/>
        </w:rPr>
      </w:pPr>
      <w:r w:rsidRPr="00E25CEF">
        <w:rPr>
          <w:b/>
          <w:bCs/>
        </w:rPr>
        <w:t xml:space="preserve">Relationship </w:t>
      </w:r>
      <w:r w:rsidR="00F53FC8" w:rsidRPr="00E25CEF">
        <w:rPr>
          <w:b/>
          <w:bCs/>
        </w:rPr>
        <w:t>with</w:t>
      </w:r>
      <w:r w:rsidR="00FF0AE3">
        <w:rPr>
          <w:b/>
          <w:bCs/>
        </w:rPr>
        <w:t xml:space="preserve"> the</w:t>
      </w:r>
      <w:r w:rsidRPr="00E25CEF">
        <w:rPr>
          <w:b/>
          <w:bCs/>
        </w:rPr>
        <w:t xml:space="preserve"> Manager</w:t>
      </w:r>
    </w:p>
    <w:p w14:paraId="2DEA1B70" w14:textId="77777777" w:rsidR="00FF0AE3" w:rsidRDefault="00FF0AE3" w:rsidP="00FF0AE3">
      <w:r>
        <w:t xml:space="preserve">Managers have a significant role to play in how people feel about their work making the relationship between employee and manager a key dynamic. This engagement driver provides a description of an employee's relationship to its boss, which explores appreciation, </w:t>
      </w:r>
      <w:proofErr w:type="gramStart"/>
      <w:r>
        <w:t>input</w:t>
      </w:r>
      <w:proofErr w:type="gramEnd"/>
      <w:r>
        <w:t xml:space="preserve"> and fairness.</w:t>
      </w:r>
    </w:p>
    <w:p w14:paraId="092B762D" w14:textId="77777777" w:rsidR="00FF0AE3" w:rsidRDefault="00FF0AE3" w:rsidP="00FF0AE3">
      <w:r>
        <w:t>Remaining.</w:t>
      </w:r>
    </w:p>
    <w:p w14:paraId="636151B2" w14:textId="77777777" w:rsidR="00E25CEF" w:rsidRDefault="00FF0AE3" w:rsidP="00FF0AE3">
      <w:r>
        <w:t xml:space="preserve">It is one thing to have paid time off as part of the compensation package, but workers still </w:t>
      </w:r>
      <w:proofErr w:type="gramStart"/>
      <w:r>
        <w:t>have to</w:t>
      </w:r>
      <w:proofErr w:type="gramEnd"/>
      <w:r>
        <w:t xml:space="preserve"> feel like they can genuinely take time off if necessary. If workers feel guilty or feel the need to be "always on and accessible without working hours, they may suffer from dedication. Rest must be an acknowledgement of leaders and inspire workers to get there</w:t>
      </w:r>
      <w:r w:rsidR="002E5E09">
        <w:t xml:space="preserve"> (</w:t>
      </w:r>
      <w:proofErr w:type="spellStart"/>
      <w:r w:rsidR="002E5E09" w:rsidRPr="002E5E09">
        <w:t>Haddud</w:t>
      </w:r>
      <w:proofErr w:type="spellEnd"/>
      <w:r w:rsidR="002E5E09" w:rsidRPr="002E5E09">
        <w:t xml:space="preserve">, </w:t>
      </w:r>
      <w:proofErr w:type="spellStart"/>
      <w:r w:rsidR="002E5E09" w:rsidRPr="002E5E09">
        <w:t>Dugger</w:t>
      </w:r>
      <w:proofErr w:type="spellEnd"/>
      <w:r w:rsidR="002E5E09" w:rsidRPr="002E5E09">
        <w:t xml:space="preserve"> and Gill,</w:t>
      </w:r>
      <w:r w:rsidR="002E5E09">
        <w:t xml:space="preserve"> 2016)</w:t>
      </w:r>
      <w:r>
        <w:t>.</w:t>
      </w:r>
    </w:p>
    <w:p w14:paraId="27880018" w14:textId="77777777" w:rsidR="00AC0226" w:rsidRPr="00AC0226" w:rsidRDefault="00AC0226" w:rsidP="00AC0226">
      <w:pPr>
        <w:rPr>
          <w:b/>
          <w:bCs/>
        </w:rPr>
      </w:pPr>
      <w:r w:rsidRPr="00AC0226">
        <w:rPr>
          <w:b/>
          <w:bCs/>
        </w:rPr>
        <w:t>Values shared</w:t>
      </w:r>
    </w:p>
    <w:p w14:paraId="277857CF" w14:textId="77777777" w:rsidR="00AC0226" w:rsidRDefault="00AC0226" w:rsidP="00AC0226">
      <w:r>
        <w:t xml:space="preserve">Shared beliefs at work mean that workers and their colleagues share similar behaviours and ideals at work. It may lead to creating a sense of fellowship and shared concern. This driver </w:t>
      </w:r>
      <w:r>
        <w:lastRenderedPageBreak/>
        <w:t>illustrates also how the personal values of an employee fit with the business and the job they do.</w:t>
      </w:r>
    </w:p>
    <w:p w14:paraId="4ECD77CA" w14:textId="77777777" w:rsidR="00AC0226" w:rsidRPr="00AC0226" w:rsidRDefault="00AC0226" w:rsidP="00AC0226">
      <w:pPr>
        <w:rPr>
          <w:b/>
          <w:bCs/>
        </w:rPr>
      </w:pPr>
      <w:r w:rsidRPr="00AC0226">
        <w:rPr>
          <w:b/>
          <w:bCs/>
        </w:rPr>
        <w:t>Usage of the framework</w:t>
      </w:r>
    </w:p>
    <w:p w14:paraId="05F34BF1" w14:textId="16E681BB" w:rsidR="0069503F" w:rsidRPr="0069503F" w:rsidRDefault="00AC0226" w:rsidP="0069503F">
      <w:r>
        <w:t xml:space="preserve">This driver shows how much a company feels like workers use their skills. The extent to which workers believe their everyday activities make good use of their experience and expertise has a direct effect on their level of commitment. Managers need to periodically review roles and responsibilities, particularly as they grow and learn new skills </w:t>
      </w:r>
      <w:proofErr w:type="gramStart"/>
      <w:r>
        <w:t>in order to</w:t>
      </w:r>
      <w:proofErr w:type="gramEnd"/>
      <w:r>
        <w:t xml:space="preserve"> ensure that workers are properly used.</w:t>
      </w:r>
      <w:r w:rsidR="0069503F" w:rsidRPr="0069503F">
        <w:t xml:space="preserve"> (Theresa M. </w:t>
      </w:r>
      <w:proofErr w:type="gramStart"/>
      <w:r w:rsidR="0069503F" w:rsidRPr="0069503F">
        <w:t>Welbourne ,</w:t>
      </w:r>
      <w:proofErr w:type="gramEnd"/>
      <w:r w:rsidR="0069503F" w:rsidRPr="0069503F">
        <w:t xml:space="preserve"> 2020 )</w:t>
      </w:r>
    </w:p>
    <w:p w14:paraId="3B79672F" w14:textId="61B51186" w:rsidR="00AC0226" w:rsidRDefault="00AC0226" w:rsidP="00AC0226"/>
    <w:p w14:paraId="12D507B7" w14:textId="77777777" w:rsidR="00A1388C" w:rsidRPr="00AC0226" w:rsidRDefault="00A1388C" w:rsidP="00EF6BA3">
      <w:pPr>
        <w:pStyle w:val="Heading1"/>
      </w:pPr>
      <w:bookmarkStart w:id="3" w:name="_Toc58343530"/>
      <w:r w:rsidRPr="00AC0226">
        <w:t>Diagnostics tool to measure employee engagement</w:t>
      </w:r>
      <w:bookmarkEnd w:id="3"/>
    </w:p>
    <w:p w14:paraId="1195B9CC" w14:textId="77777777" w:rsidR="00AC0226" w:rsidRDefault="00AC0226" w:rsidP="00B76162">
      <w:r>
        <w:t>How employee participation is measured is:</w:t>
      </w:r>
    </w:p>
    <w:p w14:paraId="38057112" w14:textId="77777777" w:rsidR="00AC0226" w:rsidRDefault="00AC0226" w:rsidP="00AC0226">
      <w:pPr>
        <w:numPr>
          <w:ilvl w:val="0"/>
          <w:numId w:val="1"/>
        </w:numPr>
      </w:pPr>
      <w:r>
        <w:t>Surveys of employee participation</w:t>
      </w:r>
    </w:p>
    <w:p w14:paraId="43CF8E97" w14:textId="77777777" w:rsidR="00AC0226" w:rsidRDefault="00AC0226" w:rsidP="00AC0226">
      <w:pPr>
        <w:numPr>
          <w:ilvl w:val="0"/>
          <w:numId w:val="1"/>
        </w:numPr>
      </w:pPr>
      <w:r>
        <w:t>The best way to see if workers are committed is to ask them. For various businesses, from the biggest multinational companies through to smaller creative companies, the staff survey is the diagnostic method of preference. It could discuss various ideas about how workers feel about the company and its role in it including:</w:t>
      </w:r>
    </w:p>
    <w:p w14:paraId="0C9E0289" w14:textId="77777777" w:rsidR="00AC0226" w:rsidRDefault="00AC0226" w:rsidP="00AC0226">
      <w:pPr>
        <w:numPr>
          <w:ilvl w:val="0"/>
          <w:numId w:val="1"/>
        </w:numPr>
      </w:pPr>
      <w:r>
        <w:t>How loyal does an employee to the view of the enterprise and what they believe in</w:t>
      </w:r>
    </w:p>
    <w:p w14:paraId="24D406C8" w14:textId="77777777" w:rsidR="00AC0226" w:rsidRDefault="00AC0226" w:rsidP="00AC0226">
      <w:pPr>
        <w:numPr>
          <w:ilvl w:val="0"/>
          <w:numId w:val="1"/>
        </w:numPr>
      </w:pPr>
      <w:r>
        <w:t>If you are prepared to go for the company</w:t>
      </w:r>
    </w:p>
    <w:p w14:paraId="7514E54B" w14:textId="77777777" w:rsidR="00AC0226" w:rsidRDefault="00AC0226" w:rsidP="00AC0226">
      <w:pPr>
        <w:numPr>
          <w:ilvl w:val="0"/>
          <w:numId w:val="1"/>
        </w:numPr>
      </w:pPr>
      <w:r>
        <w:t>What they believe is a team player and if this is in line with their own actions</w:t>
      </w:r>
    </w:p>
    <w:p w14:paraId="3DAD68C1" w14:textId="77777777" w:rsidR="00AC0226" w:rsidRDefault="00AC0226" w:rsidP="00AC0226">
      <w:pPr>
        <w:numPr>
          <w:ilvl w:val="0"/>
          <w:numId w:val="1"/>
        </w:numPr>
      </w:pPr>
      <w:r>
        <w:t>The degree of pride an employee feels for the organisation they work for</w:t>
      </w:r>
    </w:p>
    <w:p w14:paraId="40988D5A" w14:textId="186D8728" w:rsidR="00A1388C" w:rsidRDefault="00AC0226" w:rsidP="00AC0226">
      <w:pPr>
        <w:numPr>
          <w:ilvl w:val="0"/>
          <w:numId w:val="1"/>
        </w:numPr>
      </w:pPr>
      <w:r>
        <w:t xml:space="preserve">If an employee feels the </w:t>
      </w:r>
      <w:proofErr w:type="gramStart"/>
      <w:r>
        <w:t>organisation</w:t>
      </w:r>
      <w:proofErr w:type="gramEnd"/>
      <w:r>
        <w:t xml:space="preserve"> they're working for will perform best</w:t>
      </w:r>
    </w:p>
    <w:p w14:paraId="3CE6D3B6" w14:textId="77777777" w:rsidR="008A5F87" w:rsidRDefault="008A5F87" w:rsidP="009A419C">
      <w:pPr>
        <w:ind w:left="720"/>
      </w:pPr>
    </w:p>
    <w:p w14:paraId="37739C59" w14:textId="25639EF1" w:rsidR="00AC0226" w:rsidRDefault="00A1388C" w:rsidP="00EF6BA3">
      <w:pPr>
        <w:pStyle w:val="Heading1"/>
      </w:pPr>
      <w:r w:rsidRPr="00AC0226">
        <w:t> </w:t>
      </w:r>
      <w:bookmarkStart w:id="4" w:name="_Toc58343531"/>
      <w:r w:rsidR="00AC0226" w:rsidRPr="00AC0226">
        <w:t>Examples of commitment measures in use at present</w:t>
      </w:r>
      <w:bookmarkEnd w:id="4"/>
    </w:p>
    <w:p w14:paraId="1B03199E" w14:textId="6783A545" w:rsidR="004B0CAC" w:rsidRPr="004B0CAC" w:rsidRDefault="004B0CAC" w:rsidP="004B0CAC">
      <w:r w:rsidRPr="004B0CAC">
        <w:t xml:space="preserve">For these </w:t>
      </w:r>
      <w:proofErr w:type="gramStart"/>
      <w:r w:rsidRPr="004B0CAC">
        <w:t>measurement ,</w:t>
      </w:r>
      <w:proofErr w:type="gramEnd"/>
      <w:r w:rsidRPr="004B0CAC">
        <w:t xml:space="preserve"> Gallup</w:t>
      </w:r>
      <w:r>
        <w:t xml:space="preserve"> (1901)</w:t>
      </w:r>
      <w:r w:rsidRPr="004B0CAC">
        <w:t xml:space="preserve"> made  a very popular system , how the organization can check the employees satisfaction .Gallup spent years to set up a question list system , where the organization can clearly see how them employees are engaged with the job . </w:t>
      </w:r>
      <w:proofErr w:type="spellStart"/>
      <w:r w:rsidRPr="004B0CAC">
        <w:t>Its</w:t>
      </w:r>
      <w:proofErr w:type="spellEnd"/>
      <w:r w:rsidRPr="004B0CAC">
        <w:t xml:space="preserve"> been called Gallup Workplace Audit </w:t>
      </w:r>
      <w:proofErr w:type="gramStart"/>
      <w:r w:rsidRPr="004B0CAC">
        <w:t>( GWA</w:t>
      </w:r>
      <w:proofErr w:type="gramEnd"/>
      <w:r w:rsidRPr="004B0CAC">
        <w:t xml:space="preserve">) (Beverly &amp;Philip L. , 2006 ) </w:t>
      </w:r>
    </w:p>
    <w:p w14:paraId="1DC81FBF" w14:textId="18F76DD4" w:rsidR="00AC0226" w:rsidRDefault="00AC0226" w:rsidP="00AC0226">
      <w:r>
        <w:t xml:space="preserve"> Gallup Workplace Audit - Twelve questions answer concerns such as the perception of what needs to be understood and celebrated.</w:t>
      </w:r>
    </w:p>
    <w:p w14:paraId="6FC4B709" w14:textId="77777777" w:rsidR="00AC0226" w:rsidRPr="00AC0226" w:rsidRDefault="00AC0226" w:rsidP="00EF6BA3">
      <w:pPr>
        <w:pStyle w:val="Heading1"/>
      </w:pPr>
      <w:bookmarkStart w:id="5" w:name="_Toc58343532"/>
      <w:r w:rsidRPr="00AC0226">
        <w:t>Job satisfaction vs. employee</w:t>
      </w:r>
      <w:r w:rsidRPr="00EF6BA3">
        <w:t xml:space="preserve"> </w:t>
      </w:r>
      <w:r w:rsidRPr="00AC0226">
        <w:t>dedication</w:t>
      </w:r>
      <w:bookmarkEnd w:id="5"/>
    </w:p>
    <w:p w14:paraId="68AEBC7E" w14:textId="77777777" w:rsidR="00AC0226" w:rsidRDefault="00AC0226" w:rsidP="00AC0226">
      <w:r w:rsidRPr="00AC0226">
        <w:t>In this method, it is crucial to ensure that you calculate the right definition. Job satisfaction is also related to employee dedication. But the variations between the two are a subtle but significant one.</w:t>
      </w:r>
      <w:r>
        <w:t xml:space="preserve"> </w:t>
      </w:r>
      <w:r w:rsidRPr="00AC0226">
        <w:t xml:space="preserve">Employees should please themselves at their job but cannot </w:t>
      </w:r>
      <w:proofErr w:type="gramStart"/>
      <w:r w:rsidRPr="00AC0226">
        <w:t>make a contribution</w:t>
      </w:r>
      <w:proofErr w:type="gramEnd"/>
      <w:r w:rsidRPr="00AC0226">
        <w:t xml:space="preserve"> that demonstrates that they are not involved in terms of creativity, creativeness and productivity.</w:t>
      </w:r>
      <w:r>
        <w:t xml:space="preserve"> </w:t>
      </w:r>
      <w:r w:rsidRPr="00AC0226">
        <w:t>Although dedication can predict satisfaction and other business results, satisfaction is often not directly linked to business results and success.</w:t>
      </w:r>
      <w:r>
        <w:t xml:space="preserve"> </w:t>
      </w:r>
      <w:r w:rsidRPr="00AC0226">
        <w:t>Feedback from the surveys offers employers useful perspectives that allow them to comprehend and evaluate their participation. This input will only continue to lead to change until this feedback is applied. The findings of this survey will thus be translated into action as a key element in improving engagement levels</w:t>
      </w:r>
      <w:r w:rsidR="002E5E09">
        <w:t xml:space="preserve"> (</w:t>
      </w:r>
      <w:proofErr w:type="spellStart"/>
      <w:r w:rsidR="002E5E09" w:rsidRPr="002E5E09">
        <w:t>Hamstra</w:t>
      </w:r>
      <w:proofErr w:type="spellEnd"/>
      <w:r w:rsidR="002E5E09" w:rsidRPr="002E5E09">
        <w:t xml:space="preserve">, Van </w:t>
      </w:r>
      <w:proofErr w:type="spellStart"/>
      <w:r w:rsidR="002E5E09" w:rsidRPr="002E5E09">
        <w:t>Vianen</w:t>
      </w:r>
      <w:proofErr w:type="spellEnd"/>
      <w:r w:rsidR="002E5E09" w:rsidRPr="002E5E09">
        <w:t xml:space="preserve"> and Koen,</w:t>
      </w:r>
      <w:r w:rsidR="002E5E09">
        <w:t xml:space="preserve"> 2019)</w:t>
      </w:r>
      <w:r w:rsidRPr="00AC0226">
        <w:t>.</w:t>
      </w:r>
    </w:p>
    <w:p w14:paraId="253C37BD" w14:textId="77777777" w:rsidR="00AC0226" w:rsidRDefault="00AC0226">
      <w:pPr>
        <w:spacing w:line="276" w:lineRule="auto"/>
        <w:jc w:val="left"/>
      </w:pPr>
      <w:r>
        <w:br w:type="page"/>
      </w:r>
    </w:p>
    <w:p w14:paraId="123312F9" w14:textId="77777777" w:rsidR="0075580E" w:rsidRPr="0075580E" w:rsidRDefault="0075580E" w:rsidP="00EF6BA3">
      <w:pPr>
        <w:pStyle w:val="Heading1"/>
      </w:pPr>
      <w:bookmarkStart w:id="6" w:name="_Toc58343533"/>
      <w:r w:rsidRPr="0075580E">
        <w:lastRenderedPageBreak/>
        <w:t>The modern definition of Employee Value Proposition</w:t>
      </w:r>
      <w:bookmarkEnd w:id="6"/>
    </w:p>
    <w:p w14:paraId="4C6B8E9B" w14:textId="5370AA64" w:rsidR="00AC0226" w:rsidRPr="00AC0226" w:rsidRDefault="004739FF" w:rsidP="00AC0226">
      <w:r>
        <w:t xml:space="preserve">Based on </w:t>
      </w:r>
      <w:r w:rsidRPr="004739FF">
        <w:t xml:space="preserve">Christopher </w:t>
      </w:r>
      <w:r>
        <w:t xml:space="preserve">N, </w:t>
      </w:r>
      <w:r w:rsidRPr="004739FF">
        <w:t>Krishna,</w:t>
      </w:r>
      <w:r>
        <w:t xml:space="preserve"> </w:t>
      </w:r>
      <w:proofErr w:type="spellStart"/>
      <w:r w:rsidRPr="004739FF">
        <w:t>Aiswarya</w:t>
      </w:r>
      <w:proofErr w:type="spellEnd"/>
      <w:r>
        <w:t xml:space="preserve"> (</w:t>
      </w:r>
      <w:proofErr w:type="gramStart"/>
      <w:r>
        <w:t>2019)report</w:t>
      </w:r>
      <w:proofErr w:type="gramEnd"/>
      <w:r>
        <w:t xml:space="preserve"> , </w:t>
      </w:r>
      <w:r w:rsidR="00AC0226" w:rsidRPr="00AC0226">
        <w:t>Employee Value Proposal is an environment in which workers can gain, appreciate and reach their full potential.</w:t>
      </w:r>
      <w:r w:rsidR="00AC0226">
        <w:t xml:space="preserve"> </w:t>
      </w:r>
      <w:r w:rsidR="00AC0226" w:rsidRPr="00AC0226">
        <w:t xml:space="preserve">The main distinction here is that EVP should not </w:t>
      </w:r>
      <w:proofErr w:type="gramStart"/>
      <w:r w:rsidR="00AC0226" w:rsidRPr="00AC0226">
        <w:t>be seen as</w:t>
      </w:r>
      <w:proofErr w:type="gramEnd"/>
      <w:r w:rsidR="00AC0226" w:rsidRPr="00AC0226">
        <w:t xml:space="preserve"> a two-way transaction, but as a full spectrum of employer services that improve employee participation and bring out the best in employees.</w:t>
      </w:r>
    </w:p>
    <w:p w14:paraId="2EDB298B" w14:textId="05E5C66B" w:rsidR="00AC0226" w:rsidRDefault="006E55F6" w:rsidP="00AC0226">
      <w:r>
        <w:t xml:space="preserve">On CIPD map EVP have been </w:t>
      </w:r>
      <w:proofErr w:type="gramStart"/>
      <w:r>
        <w:t xml:space="preserve">described </w:t>
      </w:r>
      <w:r w:rsidRPr="006E55F6">
        <w:t xml:space="preserve"> as</w:t>
      </w:r>
      <w:proofErr w:type="gramEnd"/>
      <w:r w:rsidRPr="006E55F6">
        <w:t xml:space="preserve"> “a clear picture of what your organization stands for, offers and requires as an employer” (CIPD, 2017)</w:t>
      </w:r>
      <w:r w:rsidR="00AC0226">
        <w:t>There are five main components to be used by your EPP:</w:t>
      </w:r>
      <w:r w:rsidR="003971E4" w:rsidRPr="003971E4">
        <w:t xml:space="preserve">  rewards, opportunity, organization, work, and people</w:t>
      </w:r>
      <w:r w:rsidR="009D71B4">
        <w:t>.</w:t>
      </w:r>
      <w:r w:rsidR="008301A5" w:rsidRPr="008301A5">
        <w:t xml:space="preserve"> . The rewards area includes </w:t>
      </w:r>
      <w:proofErr w:type="gramStart"/>
      <w:r w:rsidR="00234BB1">
        <w:t xml:space="preserve">premium </w:t>
      </w:r>
      <w:r w:rsidR="008301A5" w:rsidRPr="008301A5">
        <w:t xml:space="preserve"> and</w:t>
      </w:r>
      <w:proofErr w:type="gramEnd"/>
      <w:r w:rsidR="008301A5" w:rsidRPr="008301A5">
        <w:t xml:space="preserve"> non-wage benefits</w:t>
      </w:r>
      <w:r w:rsidR="00234BB1">
        <w:t xml:space="preserve"> system</w:t>
      </w:r>
      <w:r w:rsidR="008301A5" w:rsidRPr="008301A5">
        <w:t xml:space="preserve">, </w:t>
      </w:r>
      <w:r w:rsidR="00204267">
        <w:t xml:space="preserve">average between the salaries of the employees , </w:t>
      </w:r>
      <w:r w:rsidR="00BC623C">
        <w:t xml:space="preserve">differences between the salaries between hierarchy . </w:t>
      </w:r>
      <w:r w:rsidR="008301A5" w:rsidRPr="008301A5">
        <w:t xml:space="preserve">The opportunity for development area </w:t>
      </w:r>
      <w:proofErr w:type="gramStart"/>
      <w:r w:rsidR="008301A5" w:rsidRPr="008301A5">
        <w:t>includes  staff</w:t>
      </w:r>
      <w:proofErr w:type="gramEnd"/>
      <w:r w:rsidR="008301A5" w:rsidRPr="008301A5">
        <w:t xml:space="preserve"> trainings</w:t>
      </w:r>
      <w:r w:rsidR="00327CB3">
        <w:t>,</w:t>
      </w:r>
      <w:r w:rsidR="00EC17B7">
        <w:t xml:space="preserve"> </w:t>
      </w:r>
      <w:r w:rsidR="00AF68A0">
        <w:t>how many hours</w:t>
      </w:r>
      <w:r w:rsidR="00EC17B7">
        <w:t xml:space="preserve"> the employees need to complete </w:t>
      </w:r>
      <w:r w:rsidR="00327CB3">
        <w:t xml:space="preserve">, which kind of trainings for which employees </w:t>
      </w:r>
      <w:r w:rsidR="0089683A">
        <w:t>need to  conclude .</w:t>
      </w:r>
      <w:r w:rsidR="008301A5" w:rsidRPr="008301A5">
        <w:t xml:space="preserve">The organization area </w:t>
      </w:r>
      <w:r w:rsidR="0003018E">
        <w:t xml:space="preserve">give </w:t>
      </w:r>
      <w:r w:rsidR="008301A5" w:rsidRPr="008301A5">
        <w:t xml:space="preserve"> information about product or service quality</w:t>
      </w:r>
      <w:r w:rsidR="00CA4A88">
        <w:t xml:space="preserve">, show the actual position in business </w:t>
      </w:r>
      <w:r w:rsidR="006A778E">
        <w:t>market,</w:t>
      </w:r>
      <w:r w:rsidR="008301A5" w:rsidRPr="008301A5">
        <w:t xml:space="preserve"> </w:t>
      </w:r>
      <w:r w:rsidR="006A778E">
        <w:t>keep record about how many new employee in the organization</w:t>
      </w:r>
      <w:r w:rsidR="00ED7479">
        <w:t>.</w:t>
      </w:r>
      <w:r w:rsidR="008301A5" w:rsidRPr="008301A5">
        <w:t xml:space="preserve"> </w:t>
      </w:r>
      <w:proofErr w:type="gramStart"/>
      <w:r w:rsidR="00F6071E">
        <w:t xml:space="preserve">In </w:t>
      </w:r>
      <w:r w:rsidR="008301A5" w:rsidRPr="008301A5">
        <w:t xml:space="preserve"> </w:t>
      </w:r>
      <w:r w:rsidR="00F6071E">
        <w:t>t</w:t>
      </w:r>
      <w:r w:rsidR="008301A5" w:rsidRPr="008301A5">
        <w:t>he</w:t>
      </w:r>
      <w:proofErr w:type="gramEnd"/>
      <w:r w:rsidR="008301A5" w:rsidRPr="008301A5">
        <w:t xml:space="preserve"> work area </w:t>
      </w:r>
      <w:r w:rsidR="00F6071E">
        <w:t xml:space="preserve">we can find </w:t>
      </w:r>
      <w:r w:rsidR="008301A5" w:rsidRPr="008301A5">
        <w:t xml:space="preserve">the  employment contracts, </w:t>
      </w:r>
      <w:r w:rsidR="00BD1E9A">
        <w:t xml:space="preserve">statement of health and safety qualifications for </w:t>
      </w:r>
      <w:r w:rsidR="008301A5" w:rsidRPr="008301A5">
        <w:t xml:space="preserve"> all employees, work-life balance activities, </w:t>
      </w:r>
      <w:r w:rsidR="007D3192">
        <w:t xml:space="preserve">information about employee promotions and hierarchy position </w:t>
      </w:r>
      <w:r w:rsidR="00F3051D">
        <w:t>.</w:t>
      </w:r>
      <w:r w:rsidR="008301A5" w:rsidRPr="008301A5">
        <w:t xml:space="preserve"> </w:t>
      </w:r>
      <w:r w:rsidR="00E65A4D">
        <w:t>T</w:t>
      </w:r>
      <w:r w:rsidR="008301A5" w:rsidRPr="008301A5">
        <w:t>he people area</w:t>
      </w:r>
      <w:r w:rsidR="00F3051D">
        <w:t xml:space="preserve"> includes </w:t>
      </w:r>
      <w:proofErr w:type="gramStart"/>
      <w:r w:rsidR="008301A5" w:rsidRPr="008301A5">
        <w:t>are:</w:t>
      </w:r>
      <w:proofErr w:type="gramEnd"/>
      <w:r w:rsidR="008301A5" w:rsidRPr="008301A5">
        <w:t xml:space="preserve"> manager quality, co-worker quality, communication and relations with co-workers, code of ethics, sharing knowledge and mentoring.</w:t>
      </w:r>
      <w:r w:rsidR="00C01724">
        <w:t xml:space="preserve"> Creating EVP need to </w:t>
      </w:r>
      <w:r w:rsidR="004D65AB">
        <w:t xml:space="preserve">have business strategy and </w:t>
      </w:r>
      <w:r w:rsidR="00632075">
        <w:t xml:space="preserve">expectation from </w:t>
      </w:r>
      <w:proofErr w:type="gramStart"/>
      <w:r w:rsidR="00632075">
        <w:t>employees.</w:t>
      </w:r>
      <w:r w:rsidR="00C72AB1">
        <w:t>(</w:t>
      </w:r>
      <w:proofErr w:type="gramEnd"/>
      <w:r w:rsidR="00C72AB1" w:rsidRPr="00C72AB1">
        <w:t xml:space="preserve"> </w:t>
      </w:r>
      <w:r w:rsidR="000D6B9E">
        <w:t xml:space="preserve">Anna </w:t>
      </w:r>
      <w:proofErr w:type="spellStart"/>
      <w:r w:rsidR="000D6B9E">
        <w:t>Bagienska</w:t>
      </w:r>
      <w:proofErr w:type="spellEnd"/>
      <w:r w:rsidR="00C0618C">
        <w:t>, 2018 )</w:t>
      </w:r>
    </w:p>
    <w:p w14:paraId="33ABD61B" w14:textId="77777777" w:rsidR="008301A5" w:rsidRDefault="008301A5" w:rsidP="00AC0226"/>
    <w:p w14:paraId="765DD36E" w14:textId="77777777" w:rsidR="0075580E" w:rsidRDefault="007C4687" w:rsidP="00EF6BA3">
      <w:pPr>
        <w:pStyle w:val="Heading1"/>
      </w:pPr>
      <w:bookmarkStart w:id="7" w:name="_Toc58343534"/>
      <w:r w:rsidRPr="00AC0226">
        <w:t>Conclusion</w:t>
      </w:r>
      <w:bookmarkEnd w:id="7"/>
    </w:p>
    <w:p w14:paraId="06558C24" w14:textId="77777777" w:rsidR="00C31C6C" w:rsidRDefault="00ED7349">
      <w:r>
        <w:t xml:space="preserve">Based on </w:t>
      </w:r>
      <w:r w:rsidR="00421641">
        <w:t xml:space="preserve">my </w:t>
      </w:r>
      <w:r>
        <w:t xml:space="preserve">previous </w:t>
      </w:r>
      <w:proofErr w:type="gramStart"/>
      <w:r>
        <w:t xml:space="preserve">assessment </w:t>
      </w:r>
      <w:r w:rsidR="00421641">
        <w:t>,</w:t>
      </w:r>
      <w:r w:rsidR="000529F7">
        <w:t>about</w:t>
      </w:r>
      <w:proofErr w:type="gramEnd"/>
      <w:r w:rsidR="000529F7">
        <w:t xml:space="preserve"> </w:t>
      </w:r>
      <w:r w:rsidR="00131631">
        <w:t xml:space="preserve">the </w:t>
      </w:r>
      <w:r w:rsidR="000529F7">
        <w:t xml:space="preserve"> chosen organization -McDonald’s </w:t>
      </w:r>
      <w:r w:rsidR="00554824">
        <w:t>–</w:t>
      </w:r>
      <w:r w:rsidR="00421641">
        <w:t xml:space="preserve"> </w:t>
      </w:r>
      <w:r w:rsidR="00554824">
        <w:t xml:space="preserve">we already had </w:t>
      </w:r>
      <w:r w:rsidR="007F52DA">
        <w:t xml:space="preserve">a clear view about </w:t>
      </w:r>
      <w:r w:rsidR="00CB78F7">
        <w:t xml:space="preserve">motivation strategy . How the fast food company </w:t>
      </w:r>
      <w:r w:rsidR="00D13A80">
        <w:t>encou</w:t>
      </w:r>
      <w:r w:rsidR="004548D6">
        <w:t>rages the</w:t>
      </w:r>
      <w:r w:rsidR="003F6D7E">
        <w:t xml:space="preserve">ir </w:t>
      </w:r>
      <w:r w:rsidR="004548D6">
        <w:lastRenderedPageBreak/>
        <w:t xml:space="preserve">employee to achieve the </w:t>
      </w:r>
      <w:r w:rsidR="003F2AC7">
        <w:t xml:space="preserve">well </w:t>
      </w:r>
      <w:proofErr w:type="gramStart"/>
      <w:r w:rsidR="003F2AC7">
        <w:t>set  goals</w:t>
      </w:r>
      <w:proofErr w:type="gramEnd"/>
      <w:r w:rsidR="003F2AC7">
        <w:t xml:space="preserve"> . The management set up </w:t>
      </w:r>
      <w:r w:rsidR="00E50FF7">
        <w:t xml:space="preserve">smart </w:t>
      </w:r>
      <w:proofErr w:type="gramStart"/>
      <w:r w:rsidR="00E50FF7">
        <w:t>targets ,</w:t>
      </w:r>
      <w:proofErr w:type="gramEnd"/>
      <w:r w:rsidR="00E50FF7">
        <w:t xml:space="preserve"> such as serving time for each customers </w:t>
      </w:r>
      <w:r w:rsidR="00982A9A">
        <w:t xml:space="preserve">. HR help to find the best talented </w:t>
      </w:r>
      <w:r w:rsidR="005F1B8F">
        <w:t xml:space="preserve">candidates for </w:t>
      </w:r>
      <w:proofErr w:type="gramStart"/>
      <w:r w:rsidR="005F1B8F">
        <w:t>it .</w:t>
      </w:r>
      <w:r w:rsidR="007E5BA5">
        <w:t>McDonald’s</w:t>
      </w:r>
      <w:proofErr w:type="gramEnd"/>
      <w:r w:rsidR="007E5BA5">
        <w:t xml:space="preserve"> also </w:t>
      </w:r>
      <w:r w:rsidR="00575304">
        <w:t xml:space="preserve">send out in every 2 weeks </w:t>
      </w:r>
      <w:r w:rsidR="00A91A72">
        <w:t xml:space="preserve">a question </w:t>
      </w:r>
      <w:r w:rsidR="002656FF">
        <w:t>survey</w:t>
      </w:r>
      <w:r w:rsidR="00A91A72">
        <w:t xml:space="preserve"> , and </w:t>
      </w:r>
      <w:r w:rsidR="00E73F9B">
        <w:t xml:space="preserve">with </w:t>
      </w:r>
      <w:r w:rsidR="00A91A72">
        <w:t xml:space="preserve">this  </w:t>
      </w:r>
      <w:r w:rsidR="00E73F9B">
        <w:t>HR can monitor how satisfied</w:t>
      </w:r>
      <w:r w:rsidR="000B661D">
        <w:t xml:space="preserve"> the </w:t>
      </w:r>
      <w:r w:rsidR="00E73F9B">
        <w:t xml:space="preserve"> </w:t>
      </w:r>
      <w:r w:rsidR="00A11829">
        <w:t xml:space="preserve">employees with the actual system </w:t>
      </w:r>
      <w:r w:rsidR="00C31C6C">
        <w:t>.</w:t>
      </w:r>
    </w:p>
    <w:p w14:paraId="2FE411CF" w14:textId="3D66F9E7" w:rsidR="000B661D" w:rsidRDefault="00C7353A" w:rsidP="00C31C6C">
      <w:pPr>
        <w:pStyle w:val="Caption"/>
      </w:pPr>
      <w:r>
        <w:rPr>
          <w:noProof/>
        </w:rPr>
        <w:drawing>
          <wp:inline distT="0" distB="0" distL="0" distR="0" wp14:anchorId="2B319F1C" wp14:editId="3C2EEF83">
            <wp:extent cx="5731510" cy="4053205"/>
            <wp:effectExtent l="0" t="0" r="2540" b="444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053205"/>
                    </a:xfrm>
                    <a:prstGeom prst="rect">
                      <a:avLst/>
                    </a:prstGeom>
                  </pic:spPr>
                </pic:pic>
              </a:graphicData>
            </a:graphic>
          </wp:inline>
        </w:drawing>
      </w:r>
      <w:r w:rsidR="00C31C6C">
        <w:t xml:space="preserve">McDonald’s Love to listen survey </w:t>
      </w:r>
      <w:fldSimple w:instr=" SEQ Mcdonald's_Love_to_listen_survey \* ARABIC ">
        <w:r w:rsidR="00C31C6C">
          <w:rPr>
            <w:noProof/>
          </w:rPr>
          <w:t>1</w:t>
        </w:r>
      </w:fldSimple>
    </w:p>
    <w:p w14:paraId="08852A83" w14:textId="02025E30" w:rsidR="002E5E09" w:rsidRDefault="00A91A72">
      <w:r>
        <w:t xml:space="preserve"> </w:t>
      </w:r>
      <w:r w:rsidR="00AC0226" w:rsidRPr="00AC0226">
        <w:t>A good EVP will differentiate you from the rest in the race for top talents. Today, workers are looking for a better workplace and great work experience. Organizations that understand this and influence it in their recruiting strategies are likely to be attractive top-level employers.</w:t>
      </w:r>
    </w:p>
    <w:p w14:paraId="77BC8754" w14:textId="77777777" w:rsidR="002E5E09" w:rsidRDefault="002E5E09">
      <w:pPr>
        <w:spacing w:line="276" w:lineRule="auto"/>
        <w:jc w:val="left"/>
      </w:pPr>
      <w:r>
        <w:br w:type="page"/>
      </w:r>
    </w:p>
    <w:p w14:paraId="16A09402" w14:textId="7090F9A6" w:rsidR="00AC0226" w:rsidRDefault="002E5E09" w:rsidP="00EF6BA3">
      <w:pPr>
        <w:pStyle w:val="Heading1"/>
      </w:pPr>
      <w:bookmarkStart w:id="8" w:name="_Toc58343535"/>
      <w:r w:rsidRPr="002E5E09">
        <w:lastRenderedPageBreak/>
        <w:t>References</w:t>
      </w:r>
      <w:bookmarkEnd w:id="8"/>
    </w:p>
    <w:p w14:paraId="04C63FB5" w14:textId="5F1A66BD" w:rsidR="00BC3D6D" w:rsidRDefault="00BC3D6D" w:rsidP="00BC3D6D">
      <w:pPr>
        <w:pStyle w:val="ListParagraph"/>
        <w:numPr>
          <w:ilvl w:val="0"/>
          <w:numId w:val="7"/>
        </w:numPr>
      </w:pPr>
      <w:r w:rsidRPr="00BC3D6D">
        <w:t xml:space="preserve">Meenakshi Kaushik, &amp; Neha </w:t>
      </w:r>
      <w:proofErr w:type="spellStart"/>
      <w:r w:rsidRPr="00BC3D6D">
        <w:t>Guleria</w:t>
      </w:r>
      <w:proofErr w:type="spellEnd"/>
      <w:r w:rsidRPr="00BC3D6D">
        <w:t>. (2020). Employee Relations and Engagement during COVID-19. Sparkling International Journal of Multidisciplinary Research Studies, 3(2), 1-11.</w:t>
      </w:r>
      <w:r>
        <w:t xml:space="preserve">, Available </w:t>
      </w:r>
      <w:proofErr w:type="gramStart"/>
      <w:r>
        <w:t>on :</w:t>
      </w:r>
      <w:proofErr w:type="gramEnd"/>
      <w:r>
        <w:t xml:space="preserve"> </w:t>
      </w:r>
      <w:hyperlink r:id="rId9" w:history="1">
        <w:r w:rsidRPr="00BC3D6D">
          <w:rPr>
            <w:rStyle w:val="Hyperlink"/>
          </w:rPr>
          <w:t>EMPLOYEE RELATIONS AND ENGAGEMENT DURING COVID-19 | Best journals in India - John Foundation</w:t>
        </w:r>
      </w:hyperlink>
    </w:p>
    <w:p w14:paraId="12E43841" w14:textId="414B1D3B" w:rsidR="00E915B1" w:rsidRDefault="00E915B1" w:rsidP="00BC3D6D">
      <w:pPr>
        <w:pStyle w:val="ListParagraph"/>
        <w:numPr>
          <w:ilvl w:val="0"/>
          <w:numId w:val="7"/>
        </w:numPr>
      </w:pPr>
      <w:r w:rsidRPr="00E915B1">
        <w:t>Maslach, C., Schaufeli, W.B., &amp; Leiter, M.P. (2001). Job burnout. Annual Review of Psychology, 52, 397-422.</w:t>
      </w:r>
    </w:p>
    <w:p w14:paraId="79AD2810" w14:textId="4B440DAE" w:rsidR="002816AB" w:rsidRPr="002816AB" w:rsidRDefault="002816AB" w:rsidP="002816AB">
      <w:pPr>
        <w:pStyle w:val="ListParagraph"/>
        <w:numPr>
          <w:ilvl w:val="0"/>
          <w:numId w:val="7"/>
        </w:numPr>
        <w:rPr>
          <w:lang w:val="en-GB"/>
        </w:rPr>
      </w:pPr>
      <w:r w:rsidRPr="002816AB">
        <w:t xml:space="preserve">Yogendra </w:t>
      </w:r>
      <w:proofErr w:type="gramStart"/>
      <w:r w:rsidRPr="002816AB">
        <w:t>B</w:t>
      </w:r>
      <w:r>
        <w:t xml:space="preserve"> ,</w:t>
      </w:r>
      <w:proofErr w:type="gramEnd"/>
      <w:r>
        <w:t xml:space="preserve"> 2014 ,</w:t>
      </w:r>
      <w:r w:rsidRPr="002816AB">
        <w:rPr>
          <w:rFonts w:ascii="Georgia" w:eastAsia="Times New Roman" w:hAnsi="Georgia" w:cs="Times New Roman"/>
          <w:b/>
          <w:bCs/>
          <w:color w:val="333333"/>
          <w:kern w:val="36"/>
          <w:sz w:val="48"/>
          <w:szCs w:val="48"/>
          <w:lang w:val="en-GB" w:eastAsia="en-GB"/>
        </w:rPr>
        <w:t xml:space="preserve"> </w:t>
      </w:r>
      <w:r w:rsidRPr="002816AB">
        <w:rPr>
          <w:lang w:val="en-GB"/>
        </w:rPr>
        <w:t>Employee engagement in the shipping industry: a study of engagement among Indian officers</w:t>
      </w:r>
      <w:r>
        <w:rPr>
          <w:lang w:val="en-GB"/>
        </w:rPr>
        <w:t xml:space="preserve"> , Available on :</w:t>
      </w:r>
      <w:r w:rsidRPr="002816AB">
        <w:t xml:space="preserve"> </w:t>
      </w:r>
      <w:hyperlink r:id="rId10" w:history="1">
        <w:r w:rsidRPr="002816AB">
          <w:rPr>
            <w:rStyle w:val="Hyperlink"/>
          </w:rPr>
          <w:t>Employee engagement in the shipping industry: a study of engagement among Indian officers | SpringerLink (uwtsd.ac.uk)</w:t>
        </w:r>
      </w:hyperlink>
    </w:p>
    <w:p w14:paraId="295AD92F" w14:textId="596F6691" w:rsidR="002E5E09" w:rsidRPr="002E5E09" w:rsidRDefault="002E5E09" w:rsidP="00BC3D6D">
      <w:pPr>
        <w:pStyle w:val="ListParagraph"/>
        <w:numPr>
          <w:ilvl w:val="0"/>
          <w:numId w:val="7"/>
        </w:numPr>
      </w:pPr>
      <w:bookmarkStart w:id="9" w:name="_Hlk58332251"/>
      <w:r w:rsidRPr="002E5E09">
        <w:t>Antony, M.R., 2018. Paradigm shift in employee engagement–A critical analysis on the drivers of employee engagement. </w:t>
      </w:r>
      <w:r w:rsidRPr="00BC3D6D">
        <w:rPr>
          <w:i/>
          <w:iCs/>
        </w:rPr>
        <w:t>International Journal of Information, Business and Management</w:t>
      </w:r>
      <w:r w:rsidRPr="002E5E09">
        <w:t>, </w:t>
      </w:r>
      <w:r w:rsidRPr="00BC3D6D">
        <w:rPr>
          <w:i/>
          <w:iCs/>
        </w:rPr>
        <w:t>10</w:t>
      </w:r>
      <w:r w:rsidRPr="002E5E09">
        <w:t>(2), pp.32-46. </w:t>
      </w:r>
      <w:r w:rsidR="009F454D">
        <w:t xml:space="preserve">Available </w:t>
      </w:r>
      <w:proofErr w:type="gramStart"/>
      <w:r w:rsidR="009F454D">
        <w:t>on :</w:t>
      </w:r>
      <w:proofErr w:type="gramEnd"/>
      <w:r w:rsidR="009F454D">
        <w:t xml:space="preserve"> </w:t>
      </w:r>
      <w:hyperlink r:id="rId11" w:history="1">
        <w:r w:rsidR="009F454D" w:rsidRPr="009F454D">
          <w:rPr>
            <w:rStyle w:val="Hyperlink"/>
          </w:rPr>
          <w:t>PARADIGM SHIFT IN EMPLOYEE ENGAGEMENT – A CRITICAL ANALYSIS ON THE DRIVERS OF EMPLOYEE ENGAGEMENT - ProQuest (uwtsd.ac.uk)</w:t>
        </w:r>
      </w:hyperlink>
    </w:p>
    <w:p w14:paraId="1D4AAC5B" w14:textId="3D9B34B1" w:rsidR="002E5E09" w:rsidRDefault="002E5E09" w:rsidP="00BC3D6D">
      <w:pPr>
        <w:pStyle w:val="ListParagraph"/>
        <w:numPr>
          <w:ilvl w:val="0"/>
          <w:numId w:val="7"/>
        </w:numPr>
      </w:pPr>
      <w:r w:rsidRPr="002E5E09">
        <w:t xml:space="preserve">Barik, S. and </w:t>
      </w:r>
      <w:proofErr w:type="spellStart"/>
      <w:r w:rsidRPr="002E5E09">
        <w:t>Kochar</w:t>
      </w:r>
      <w:proofErr w:type="spellEnd"/>
      <w:r w:rsidRPr="002E5E09">
        <w:t>, A., 2017. Antecedents and consequences of employee engagement: A literature review. </w:t>
      </w:r>
      <w:r w:rsidRPr="00BC3D6D">
        <w:rPr>
          <w:i/>
          <w:iCs/>
        </w:rPr>
        <w:t>International Journal of Latest Technology in Engineering, Management &amp; Applied Science</w:t>
      </w:r>
      <w:r w:rsidRPr="002E5E09">
        <w:t>, </w:t>
      </w:r>
      <w:r w:rsidRPr="00BC3D6D">
        <w:rPr>
          <w:i/>
          <w:iCs/>
        </w:rPr>
        <w:t>6</w:t>
      </w:r>
      <w:r w:rsidRPr="002E5E09">
        <w:t>(4), pp.33-38.</w:t>
      </w:r>
    </w:p>
    <w:p w14:paraId="06413E86" w14:textId="2027F075" w:rsidR="004B0CAC" w:rsidRPr="002E5E09" w:rsidRDefault="004B0CAC" w:rsidP="00BC3D6D">
      <w:pPr>
        <w:pStyle w:val="ListParagraph"/>
        <w:numPr>
          <w:ilvl w:val="0"/>
          <w:numId w:val="7"/>
        </w:numPr>
      </w:pPr>
      <w:r>
        <w:t>Beverly &amp;Philip L. ,2006 , Employee Engagement : Conceptual Issues , Available on :</w:t>
      </w:r>
      <w:r w:rsidRPr="004B0CAC">
        <w:t xml:space="preserve"> </w:t>
      </w:r>
      <w:hyperlink r:id="rId12" w:history="1">
        <w:r w:rsidRPr="004B0CAC">
          <w:rPr>
            <w:rStyle w:val="Hyperlink"/>
          </w:rPr>
          <w:t>LITTLE_B_DAN_LITTLE_P.pdf (d1wqtxts1xzle7.cloudfront.net)</w:t>
        </w:r>
      </w:hyperlink>
    </w:p>
    <w:p w14:paraId="508F6964" w14:textId="66766437" w:rsidR="002E5E09" w:rsidRDefault="002E5E09" w:rsidP="00BC3D6D">
      <w:pPr>
        <w:pStyle w:val="ListParagraph"/>
        <w:numPr>
          <w:ilvl w:val="0"/>
          <w:numId w:val="7"/>
        </w:numPr>
      </w:pPr>
      <w:r w:rsidRPr="002E5E09">
        <w:t>Dutta, H. and Sharma, S., 2016. Employee engagement in Indian banking sector: A review of the literature. In </w:t>
      </w:r>
      <w:r w:rsidRPr="00BC3D6D">
        <w:rPr>
          <w:i/>
          <w:iCs/>
        </w:rPr>
        <w:t>International Conference on Management and Information Systems</w:t>
      </w:r>
      <w:r w:rsidRPr="002E5E09">
        <w:t> (pp. 184-192).</w:t>
      </w:r>
    </w:p>
    <w:p w14:paraId="41AE3E06" w14:textId="5424FCF3" w:rsidR="001A069B" w:rsidRDefault="001A069B" w:rsidP="00BC3D6D">
      <w:pPr>
        <w:pStyle w:val="ListParagraph"/>
        <w:numPr>
          <w:ilvl w:val="0"/>
          <w:numId w:val="7"/>
        </w:numPr>
      </w:pPr>
      <w:r>
        <w:lastRenderedPageBreak/>
        <w:t>Armstrong M,</w:t>
      </w:r>
      <w:proofErr w:type="gramStart"/>
      <w:r>
        <w:t>2019 ,</w:t>
      </w:r>
      <w:proofErr w:type="gramEnd"/>
      <w:r>
        <w:t xml:space="preserve"> Handbook of </w:t>
      </w:r>
      <w:r w:rsidRPr="001A069B">
        <w:t>HUMAN RESOURCE MANAGEMENT PRACTICE</w:t>
      </w:r>
    </w:p>
    <w:p w14:paraId="66EF7E8D" w14:textId="2F8FFB73" w:rsidR="001A069B" w:rsidRPr="002E5E09" w:rsidRDefault="001A069B" w:rsidP="001A069B">
      <w:pPr>
        <w:pStyle w:val="ListParagraph"/>
      </w:pPr>
      <w:r>
        <w:t xml:space="preserve"> </w:t>
      </w:r>
      <w:hyperlink r:id="rId13" w:history="1">
        <w:r w:rsidRPr="001A069B">
          <w:rPr>
            <w:rStyle w:val="Hyperlink"/>
          </w:rPr>
          <w:t>103.5.132.213:8080/</w:t>
        </w:r>
        <w:proofErr w:type="spellStart"/>
        <w:r w:rsidRPr="001A069B">
          <w:rPr>
            <w:rStyle w:val="Hyperlink"/>
          </w:rPr>
          <w:t>jspui</w:t>
        </w:r>
        <w:proofErr w:type="spellEnd"/>
        <w:r w:rsidRPr="001A069B">
          <w:rPr>
            <w:rStyle w:val="Hyperlink"/>
          </w:rPr>
          <w:t>/bitstream/123456789/794/1/Handbook of Human Resource.Management.Practice.pdf</w:t>
        </w:r>
      </w:hyperlink>
    </w:p>
    <w:p w14:paraId="28CAF879" w14:textId="77777777" w:rsidR="002E5E09" w:rsidRPr="002E5E09" w:rsidRDefault="002E5E09" w:rsidP="00BC3D6D">
      <w:pPr>
        <w:pStyle w:val="ListParagraph"/>
        <w:numPr>
          <w:ilvl w:val="0"/>
          <w:numId w:val="7"/>
        </w:numPr>
      </w:pPr>
      <w:r w:rsidRPr="002E5E09">
        <w:t>Gupta, N. and Sharma, V., 2016. Exploring employee engagement—A way to better business performance. </w:t>
      </w:r>
      <w:r w:rsidRPr="00BC3D6D">
        <w:rPr>
          <w:i/>
          <w:iCs/>
        </w:rPr>
        <w:t>Global Business Review</w:t>
      </w:r>
      <w:r w:rsidRPr="002E5E09">
        <w:t>, </w:t>
      </w:r>
      <w:r w:rsidRPr="00BC3D6D">
        <w:rPr>
          <w:i/>
          <w:iCs/>
        </w:rPr>
        <w:t>17</w:t>
      </w:r>
      <w:r w:rsidRPr="002E5E09">
        <w:t>(3_suppl), pp.45S-63S.</w:t>
      </w:r>
    </w:p>
    <w:p w14:paraId="0DAAF6F4" w14:textId="77777777" w:rsidR="002E5E09" w:rsidRPr="002E5E09" w:rsidRDefault="002E5E09" w:rsidP="00BC3D6D">
      <w:pPr>
        <w:pStyle w:val="ListParagraph"/>
        <w:numPr>
          <w:ilvl w:val="0"/>
          <w:numId w:val="7"/>
        </w:numPr>
      </w:pPr>
      <w:proofErr w:type="spellStart"/>
      <w:r w:rsidRPr="002E5E09">
        <w:t>Haddud</w:t>
      </w:r>
      <w:proofErr w:type="spellEnd"/>
      <w:r w:rsidRPr="002E5E09">
        <w:t xml:space="preserve">, A., </w:t>
      </w:r>
      <w:proofErr w:type="spellStart"/>
      <w:r w:rsidRPr="002E5E09">
        <w:t>Dugger</w:t>
      </w:r>
      <w:proofErr w:type="spellEnd"/>
      <w:r w:rsidRPr="002E5E09">
        <w:t>, J.C. and Gill, P., 2016. Exploring the impact of internal social media usage on employee engagement. </w:t>
      </w:r>
      <w:r w:rsidRPr="00BC3D6D">
        <w:rPr>
          <w:i/>
          <w:iCs/>
        </w:rPr>
        <w:t>Journal of Social Media for Organizations</w:t>
      </w:r>
      <w:r w:rsidRPr="002E5E09">
        <w:t>, </w:t>
      </w:r>
      <w:r w:rsidRPr="00BC3D6D">
        <w:rPr>
          <w:i/>
          <w:iCs/>
        </w:rPr>
        <w:t>3</w:t>
      </w:r>
      <w:r w:rsidRPr="002E5E09">
        <w:t>(1), pp.1-23.</w:t>
      </w:r>
    </w:p>
    <w:p w14:paraId="72D09C92" w14:textId="77777777" w:rsidR="002E5E09" w:rsidRPr="002E5E09" w:rsidRDefault="002E5E09" w:rsidP="00BC3D6D">
      <w:pPr>
        <w:pStyle w:val="ListParagraph"/>
        <w:numPr>
          <w:ilvl w:val="0"/>
          <w:numId w:val="7"/>
        </w:numPr>
      </w:pPr>
      <w:proofErr w:type="spellStart"/>
      <w:r w:rsidRPr="002E5E09">
        <w:t>Hamstra</w:t>
      </w:r>
      <w:proofErr w:type="spellEnd"/>
      <w:r w:rsidRPr="002E5E09">
        <w:t xml:space="preserve">, M.R., Van </w:t>
      </w:r>
      <w:proofErr w:type="spellStart"/>
      <w:r w:rsidRPr="002E5E09">
        <w:t>Vianen</w:t>
      </w:r>
      <w:proofErr w:type="spellEnd"/>
      <w:r w:rsidRPr="002E5E09">
        <w:t>, A.E. and Koen, J., 2019. Does employee perceived person-organization fit promote performance? The moderating role of supervisor perceived person-organization fit. </w:t>
      </w:r>
      <w:r w:rsidRPr="00BC3D6D">
        <w:rPr>
          <w:i/>
          <w:iCs/>
        </w:rPr>
        <w:t>European Journal of Work and Organizational Psychology</w:t>
      </w:r>
      <w:r w:rsidRPr="002E5E09">
        <w:t>, </w:t>
      </w:r>
      <w:r w:rsidRPr="00BC3D6D">
        <w:rPr>
          <w:i/>
          <w:iCs/>
        </w:rPr>
        <w:t>28</w:t>
      </w:r>
      <w:r w:rsidRPr="002E5E09">
        <w:t>(5), pp.594-601.</w:t>
      </w:r>
    </w:p>
    <w:p w14:paraId="6ADE4F8A" w14:textId="43CE515D" w:rsidR="00BD1D79" w:rsidRPr="003E0BA8" w:rsidRDefault="002E5E09" w:rsidP="003E0BA8">
      <w:pPr>
        <w:pStyle w:val="ListParagraph"/>
        <w:numPr>
          <w:ilvl w:val="0"/>
          <w:numId w:val="7"/>
        </w:numPr>
      </w:pPr>
      <w:proofErr w:type="spellStart"/>
      <w:r w:rsidRPr="002E5E09">
        <w:t>Popli</w:t>
      </w:r>
      <w:proofErr w:type="spellEnd"/>
      <w:r w:rsidRPr="002E5E09">
        <w:t>, S. and Rizvi, I.A., 2016. Drivers of employee engagement: The role of leadership style. </w:t>
      </w:r>
      <w:r w:rsidRPr="00BC3D6D">
        <w:rPr>
          <w:i/>
          <w:iCs/>
        </w:rPr>
        <w:t>Global Business Review</w:t>
      </w:r>
      <w:r w:rsidRPr="002E5E09">
        <w:t>, </w:t>
      </w:r>
      <w:r w:rsidRPr="00BC3D6D">
        <w:rPr>
          <w:i/>
          <w:iCs/>
        </w:rPr>
        <w:t>17</w:t>
      </w:r>
      <w:r w:rsidRPr="002E5E09">
        <w:t>(4), pp.965-979.</w:t>
      </w:r>
      <w:r w:rsidR="00D46F28">
        <w:t xml:space="preserve"> Available </w:t>
      </w:r>
      <w:proofErr w:type="gramStart"/>
      <w:r w:rsidR="00D46F28">
        <w:t>on :</w:t>
      </w:r>
      <w:proofErr w:type="gramEnd"/>
      <w:r w:rsidR="002972E8" w:rsidRPr="002972E8">
        <w:t xml:space="preserve"> </w:t>
      </w:r>
      <w:hyperlink r:id="rId14" w:history="1">
        <w:r w:rsidR="002972E8" w:rsidRPr="002972E8">
          <w:rPr>
            <w:rStyle w:val="Hyperlink"/>
          </w:rPr>
          <w:t xml:space="preserve">Drivers of Employee Engagement: The Role of Leadership Style - Sapna </w:t>
        </w:r>
        <w:proofErr w:type="spellStart"/>
        <w:r w:rsidR="002972E8" w:rsidRPr="002972E8">
          <w:rPr>
            <w:rStyle w:val="Hyperlink"/>
          </w:rPr>
          <w:t>Popli</w:t>
        </w:r>
        <w:proofErr w:type="spellEnd"/>
        <w:r w:rsidR="002972E8" w:rsidRPr="002972E8">
          <w:rPr>
            <w:rStyle w:val="Hyperlink"/>
          </w:rPr>
          <w:t>, Irfan A. Rizvi, 2016 (uwtsd.ac.uk)</w:t>
        </w:r>
      </w:hyperlink>
      <w:r w:rsidR="00BD1D79">
        <w:rPr>
          <w:rStyle w:val="Hyperlink"/>
        </w:rPr>
        <w:t xml:space="preserve"> </w:t>
      </w:r>
    </w:p>
    <w:p w14:paraId="3BBC81C3" w14:textId="3F31D9E8" w:rsidR="004739FF" w:rsidRPr="004739FF" w:rsidRDefault="004739FF" w:rsidP="004739FF">
      <w:pPr>
        <w:pStyle w:val="ListParagraph"/>
        <w:numPr>
          <w:ilvl w:val="0"/>
          <w:numId w:val="7"/>
        </w:numPr>
        <w:rPr>
          <w:lang w:val="en-GB"/>
        </w:rPr>
      </w:pPr>
      <w:r w:rsidRPr="004739FF">
        <w:t xml:space="preserve">Christopher N; Krishna, </w:t>
      </w:r>
      <w:proofErr w:type="spellStart"/>
      <w:r w:rsidRPr="004739FF">
        <w:t>Aiswarya</w:t>
      </w:r>
      <w:proofErr w:type="spellEnd"/>
      <w:r>
        <w:t xml:space="preserve"> , 2019 , </w:t>
      </w:r>
      <w:r w:rsidRPr="004739FF">
        <w:rPr>
          <w:lang w:val="en-GB"/>
        </w:rPr>
        <w:t>Linking the employee value proposition (EVP) to employee behavioural outcomes</w:t>
      </w:r>
      <w:r>
        <w:rPr>
          <w:lang w:val="en-GB"/>
        </w:rPr>
        <w:t xml:space="preserve">, Available on : </w:t>
      </w:r>
      <w:hyperlink r:id="rId15" w:history="1">
        <w:r w:rsidRPr="004739FF">
          <w:rPr>
            <w:rStyle w:val="Hyperlink"/>
          </w:rPr>
          <w:t>Linking the employee value proposition (EVP) to employee behavioural outcomes - ProQuest (uwtsd.ac.uk)</w:t>
        </w:r>
      </w:hyperlink>
    </w:p>
    <w:p w14:paraId="1DB7921D" w14:textId="313D4E4D" w:rsidR="004739FF" w:rsidRPr="002E5E09" w:rsidRDefault="003E0BA8" w:rsidP="003E0BA8">
      <w:pPr>
        <w:pStyle w:val="ListParagraph"/>
        <w:numPr>
          <w:ilvl w:val="0"/>
          <w:numId w:val="7"/>
        </w:numPr>
      </w:pPr>
      <w:r>
        <w:t xml:space="preserve">Theresa M </w:t>
      </w:r>
      <w:r w:rsidR="00E8611B">
        <w:t>Welbourne , 2020,</w:t>
      </w:r>
      <w:r w:rsidR="00290E7B">
        <w:t xml:space="preserve"> </w:t>
      </w:r>
      <w:r w:rsidR="00290E7B" w:rsidRPr="00290E7B">
        <w:t>Engagement Intent: Role Theory Perspectives for Balancing Individual and Firm-Level Engagement Outcomes</w:t>
      </w:r>
      <w:r w:rsidR="00290E7B">
        <w:t xml:space="preserve">, Available on : </w:t>
      </w:r>
      <w:hyperlink r:id="rId16" w:history="1">
        <w:r w:rsidR="00290E7B" w:rsidRPr="00290E7B">
          <w:rPr>
            <w:rStyle w:val="Hyperlink"/>
          </w:rPr>
          <w:t xml:space="preserve">Engagement Intent: Role Theory Perspectives for Balancing Individual and Firm-Level Engagement Outcomes - Theresa M. Welbourne, Steven </w:t>
        </w:r>
        <w:proofErr w:type="spellStart"/>
        <w:r w:rsidR="00290E7B" w:rsidRPr="00290E7B">
          <w:rPr>
            <w:rStyle w:val="Hyperlink"/>
          </w:rPr>
          <w:t>Schlachter</w:t>
        </w:r>
        <w:proofErr w:type="spellEnd"/>
        <w:r w:rsidR="00290E7B" w:rsidRPr="00290E7B">
          <w:rPr>
            <w:rStyle w:val="Hyperlink"/>
          </w:rPr>
          <w:t>,  (uwtsd.ac.uk)</w:t>
        </w:r>
      </w:hyperlink>
    </w:p>
    <w:bookmarkEnd w:id="9"/>
    <w:p w14:paraId="2D5B6085" w14:textId="4A03797D" w:rsidR="002E5E09" w:rsidRDefault="00214ACD" w:rsidP="00907416">
      <w:pPr>
        <w:pStyle w:val="ListParagraph"/>
        <w:numPr>
          <w:ilvl w:val="0"/>
          <w:numId w:val="7"/>
        </w:numPr>
      </w:pPr>
      <w:r>
        <w:lastRenderedPageBreak/>
        <w:t xml:space="preserve">Anna </w:t>
      </w:r>
      <w:proofErr w:type="spellStart"/>
      <w:r>
        <w:t>Bagienska</w:t>
      </w:r>
      <w:proofErr w:type="spellEnd"/>
      <w:r w:rsidR="001162D1">
        <w:t xml:space="preserve"> , 2018 , </w:t>
      </w:r>
      <w:r w:rsidR="001162D1" w:rsidRPr="001162D1">
        <w:t>EMPLOYEE VALUE PROPOSITION AS A TOOL OF EMPLOYER BRANDING</w:t>
      </w:r>
      <w:r w:rsidR="001162D1">
        <w:t>, Available on :</w:t>
      </w:r>
      <w:r w:rsidR="00F0251B" w:rsidRPr="00F0251B">
        <w:t xml:space="preserve"> </w:t>
      </w:r>
      <w:hyperlink r:id="rId17" w:anchor="page=381" w:history="1">
        <w:r w:rsidR="00F0251B" w:rsidRPr="00F0251B">
          <w:rPr>
            <w:color w:val="0000FF"/>
            <w:u w:val="single"/>
          </w:rPr>
          <w:t>Book_of_Proceedings_esd_Rome_2018_Online.pdf (d1wqtxts1xzle7.cloudfront.net)</w:t>
        </w:r>
      </w:hyperlink>
      <w:r w:rsidR="00E55CB2">
        <w:t xml:space="preserve"> pp370-pp377</w:t>
      </w:r>
    </w:p>
    <w:p w14:paraId="025888AE" w14:textId="6DEF67BF" w:rsidR="005C1329" w:rsidRPr="00AC0226" w:rsidRDefault="002E377D" w:rsidP="00907416">
      <w:pPr>
        <w:pStyle w:val="ListParagraph"/>
        <w:numPr>
          <w:ilvl w:val="0"/>
          <w:numId w:val="7"/>
        </w:numPr>
      </w:pPr>
      <w:r>
        <w:t xml:space="preserve"> Figure </w:t>
      </w:r>
      <w:proofErr w:type="gramStart"/>
      <w:r>
        <w:t>1 ,</w:t>
      </w:r>
      <w:proofErr w:type="gramEnd"/>
      <w:r>
        <w:t xml:space="preserve"> McDonald’s</w:t>
      </w:r>
      <w:r w:rsidR="005C1329">
        <w:t xml:space="preserve"> Love to listen survey </w:t>
      </w:r>
      <w:hyperlink r:id="rId18" w:history="1">
        <w:r w:rsidRPr="002E377D">
          <w:rPr>
            <w:rStyle w:val="Hyperlink"/>
          </w:rPr>
          <w:t>McDonald's Love To Listen - Welcome (mcdlovetolisten.com)</w:t>
        </w:r>
      </w:hyperlink>
    </w:p>
    <w:sectPr w:rsidR="005C1329" w:rsidRPr="00AC0226" w:rsidSect="00EF6BA3">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8D115" w14:textId="77777777" w:rsidR="00776BB8" w:rsidRDefault="00776BB8" w:rsidP="00F53FC8">
      <w:pPr>
        <w:spacing w:after="0" w:line="240" w:lineRule="auto"/>
      </w:pPr>
      <w:r>
        <w:separator/>
      </w:r>
    </w:p>
  </w:endnote>
  <w:endnote w:type="continuationSeparator" w:id="0">
    <w:p w14:paraId="58533450" w14:textId="77777777" w:rsidR="00776BB8" w:rsidRDefault="00776BB8" w:rsidP="00F53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5219067"/>
      <w:docPartObj>
        <w:docPartGallery w:val="Page Numbers (Bottom of Page)"/>
        <w:docPartUnique/>
      </w:docPartObj>
    </w:sdtPr>
    <w:sdtEndPr>
      <w:rPr>
        <w:noProof/>
      </w:rPr>
    </w:sdtEndPr>
    <w:sdtContent>
      <w:p w14:paraId="64F13AB0" w14:textId="77777777" w:rsidR="00377239" w:rsidRDefault="003772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55CA3" w14:textId="77777777" w:rsidR="00377239" w:rsidRDefault="00377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A3B649" w14:textId="77777777" w:rsidR="00776BB8" w:rsidRDefault="00776BB8" w:rsidP="00F53FC8">
      <w:pPr>
        <w:spacing w:after="0" w:line="240" w:lineRule="auto"/>
      </w:pPr>
      <w:r>
        <w:separator/>
      </w:r>
    </w:p>
  </w:footnote>
  <w:footnote w:type="continuationSeparator" w:id="0">
    <w:p w14:paraId="3BBD4476" w14:textId="77777777" w:rsidR="00776BB8" w:rsidRDefault="00776BB8" w:rsidP="00F53F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0575C5"/>
    <w:multiLevelType w:val="multilevel"/>
    <w:tmpl w:val="C0E6F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FA3292"/>
    <w:multiLevelType w:val="multilevel"/>
    <w:tmpl w:val="72386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7B1181"/>
    <w:multiLevelType w:val="multilevel"/>
    <w:tmpl w:val="449EF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E94FAC"/>
    <w:multiLevelType w:val="multilevel"/>
    <w:tmpl w:val="9D70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BC3A5D"/>
    <w:multiLevelType w:val="multilevel"/>
    <w:tmpl w:val="674E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44A25EB"/>
    <w:multiLevelType w:val="hybridMultilevel"/>
    <w:tmpl w:val="6A3E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B117D"/>
    <w:multiLevelType w:val="multilevel"/>
    <w:tmpl w:val="175CA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2"/>
  </w:num>
  <w:num w:numId="3">
    <w:abstractNumId w:val="3"/>
  </w:num>
  <w:num w:numId="4">
    <w:abstractNumId w:val="1"/>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E9D"/>
    <w:rsid w:val="0003018E"/>
    <w:rsid w:val="0004109B"/>
    <w:rsid w:val="000529F7"/>
    <w:rsid w:val="00092E9D"/>
    <w:rsid w:val="000B661D"/>
    <w:rsid w:val="000D6B9E"/>
    <w:rsid w:val="001162D1"/>
    <w:rsid w:val="00131631"/>
    <w:rsid w:val="00185DD9"/>
    <w:rsid w:val="001A069B"/>
    <w:rsid w:val="00204267"/>
    <w:rsid w:val="00214ACD"/>
    <w:rsid w:val="00234BB1"/>
    <w:rsid w:val="00246F89"/>
    <w:rsid w:val="002656FF"/>
    <w:rsid w:val="002816AB"/>
    <w:rsid w:val="0028747D"/>
    <w:rsid w:val="00290E7B"/>
    <w:rsid w:val="0029380D"/>
    <w:rsid w:val="002972E8"/>
    <w:rsid w:val="002B5498"/>
    <w:rsid w:val="002B7617"/>
    <w:rsid w:val="002C6E4E"/>
    <w:rsid w:val="002E377D"/>
    <w:rsid w:val="002E5E09"/>
    <w:rsid w:val="00327CB3"/>
    <w:rsid w:val="00353B08"/>
    <w:rsid w:val="0037278B"/>
    <w:rsid w:val="00377239"/>
    <w:rsid w:val="00380A89"/>
    <w:rsid w:val="003971E4"/>
    <w:rsid w:val="003B24DF"/>
    <w:rsid w:val="003C7C3C"/>
    <w:rsid w:val="003E0BA8"/>
    <w:rsid w:val="003F090C"/>
    <w:rsid w:val="003F2AC7"/>
    <w:rsid w:val="003F6D7E"/>
    <w:rsid w:val="00413E37"/>
    <w:rsid w:val="00421641"/>
    <w:rsid w:val="004548D6"/>
    <w:rsid w:val="004739FF"/>
    <w:rsid w:val="004B0CAC"/>
    <w:rsid w:val="004D65AB"/>
    <w:rsid w:val="00554824"/>
    <w:rsid w:val="00575304"/>
    <w:rsid w:val="005A0C7A"/>
    <w:rsid w:val="005C1329"/>
    <w:rsid w:val="005F1B8F"/>
    <w:rsid w:val="00632075"/>
    <w:rsid w:val="006428B4"/>
    <w:rsid w:val="0069503F"/>
    <w:rsid w:val="006A778E"/>
    <w:rsid w:val="006E55F6"/>
    <w:rsid w:val="0075580E"/>
    <w:rsid w:val="00776BB8"/>
    <w:rsid w:val="007C4687"/>
    <w:rsid w:val="007D3192"/>
    <w:rsid w:val="007E5BA5"/>
    <w:rsid w:val="007F52DA"/>
    <w:rsid w:val="00806A09"/>
    <w:rsid w:val="008137C1"/>
    <w:rsid w:val="008301A5"/>
    <w:rsid w:val="00850473"/>
    <w:rsid w:val="0089683A"/>
    <w:rsid w:val="008A5F87"/>
    <w:rsid w:val="008D2498"/>
    <w:rsid w:val="009065A4"/>
    <w:rsid w:val="00907416"/>
    <w:rsid w:val="00982A9A"/>
    <w:rsid w:val="009A419C"/>
    <w:rsid w:val="009D630D"/>
    <w:rsid w:val="009D71B4"/>
    <w:rsid w:val="009F324A"/>
    <w:rsid w:val="009F454D"/>
    <w:rsid w:val="00A11829"/>
    <w:rsid w:val="00A1388C"/>
    <w:rsid w:val="00A91A72"/>
    <w:rsid w:val="00A92ED5"/>
    <w:rsid w:val="00AA746F"/>
    <w:rsid w:val="00AB649F"/>
    <w:rsid w:val="00AC0226"/>
    <w:rsid w:val="00AE1419"/>
    <w:rsid w:val="00AF68A0"/>
    <w:rsid w:val="00B73596"/>
    <w:rsid w:val="00B76162"/>
    <w:rsid w:val="00B95F0C"/>
    <w:rsid w:val="00BA707C"/>
    <w:rsid w:val="00BC3D6D"/>
    <w:rsid w:val="00BC623C"/>
    <w:rsid w:val="00BD1D79"/>
    <w:rsid w:val="00BD1E9A"/>
    <w:rsid w:val="00C01724"/>
    <w:rsid w:val="00C0618C"/>
    <w:rsid w:val="00C31575"/>
    <w:rsid w:val="00C31C6C"/>
    <w:rsid w:val="00C33A6A"/>
    <w:rsid w:val="00C5421F"/>
    <w:rsid w:val="00C72AB1"/>
    <w:rsid w:val="00C7353A"/>
    <w:rsid w:val="00CA4A88"/>
    <w:rsid w:val="00CB5D65"/>
    <w:rsid w:val="00CB78F7"/>
    <w:rsid w:val="00D13A80"/>
    <w:rsid w:val="00D21FBD"/>
    <w:rsid w:val="00D439CE"/>
    <w:rsid w:val="00D46F28"/>
    <w:rsid w:val="00E2264F"/>
    <w:rsid w:val="00E25CEF"/>
    <w:rsid w:val="00E47880"/>
    <w:rsid w:val="00E50FF7"/>
    <w:rsid w:val="00E55CB2"/>
    <w:rsid w:val="00E65A4D"/>
    <w:rsid w:val="00E73F9B"/>
    <w:rsid w:val="00E8611B"/>
    <w:rsid w:val="00E915B1"/>
    <w:rsid w:val="00EB20D3"/>
    <w:rsid w:val="00EB313F"/>
    <w:rsid w:val="00EC17B7"/>
    <w:rsid w:val="00ED7349"/>
    <w:rsid w:val="00ED7479"/>
    <w:rsid w:val="00EF2CDB"/>
    <w:rsid w:val="00EF6BA3"/>
    <w:rsid w:val="00F0251B"/>
    <w:rsid w:val="00F3051D"/>
    <w:rsid w:val="00F53FC8"/>
    <w:rsid w:val="00F6071E"/>
    <w:rsid w:val="00F86DF2"/>
    <w:rsid w:val="00F97A63"/>
    <w:rsid w:val="00FE670D"/>
    <w:rsid w:val="00FF0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746EE"/>
  <w15:docId w15:val="{04ADCED0-18BC-4867-BDFC-75FFE3935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03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F6BA3"/>
    <w:pPr>
      <w:outlineLvl w:val="0"/>
    </w:pPr>
    <w:rPr>
      <w:b/>
      <w:bCs/>
    </w:rPr>
  </w:style>
  <w:style w:type="paragraph" w:styleId="Heading3">
    <w:name w:val="heading 3"/>
    <w:basedOn w:val="Normal"/>
    <w:next w:val="Normal"/>
    <w:link w:val="Heading3Char"/>
    <w:uiPriority w:val="9"/>
    <w:semiHidden/>
    <w:unhideWhenUsed/>
    <w:qFormat/>
    <w:rsid w:val="0075580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CEF"/>
    <w:rPr>
      <w:color w:val="0000FF" w:themeColor="hyperlink"/>
      <w:u w:val="single"/>
    </w:rPr>
  </w:style>
  <w:style w:type="character" w:customStyle="1" w:styleId="Heading3Char">
    <w:name w:val="Heading 3 Char"/>
    <w:basedOn w:val="DefaultParagraphFont"/>
    <w:link w:val="Heading3"/>
    <w:uiPriority w:val="9"/>
    <w:semiHidden/>
    <w:rsid w:val="0075580E"/>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unhideWhenUsed/>
    <w:rsid w:val="00F53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FC8"/>
    <w:rPr>
      <w:rFonts w:ascii="Times New Roman" w:hAnsi="Times New Roman"/>
      <w:sz w:val="24"/>
    </w:rPr>
  </w:style>
  <w:style w:type="paragraph" w:styleId="Footer">
    <w:name w:val="footer"/>
    <w:basedOn w:val="Normal"/>
    <w:link w:val="FooterChar"/>
    <w:uiPriority w:val="99"/>
    <w:unhideWhenUsed/>
    <w:rsid w:val="00F53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FC8"/>
    <w:rPr>
      <w:rFonts w:ascii="Times New Roman" w:hAnsi="Times New Roman"/>
      <w:sz w:val="24"/>
    </w:rPr>
  </w:style>
  <w:style w:type="character" w:customStyle="1" w:styleId="Heading1Char">
    <w:name w:val="Heading 1 Char"/>
    <w:basedOn w:val="DefaultParagraphFont"/>
    <w:link w:val="Heading1"/>
    <w:uiPriority w:val="9"/>
    <w:rsid w:val="00EF6BA3"/>
    <w:rPr>
      <w:rFonts w:ascii="Times New Roman" w:hAnsi="Times New Roman"/>
      <w:b/>
      <w:bCs/>
      <w:sz w:val="24"/>
    </w:rPr>
  </w:style>
  <w:style w:type="paragraph" w:styleId="TOCHeading">
    <w:name w:val="TOC Heading"/>
    <w:basedOn w:val="Heading1"/>
    <w:next w:val="Normal"/>
    <w:uiPriority w:val="39"/>
    <w:semiHidden/>
    <w:unhideWhenUsed/>
    <w:qFormat/>
    <w:rsid w:val="00EF6BA3"/>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EF6BA3"/>
    <w:pPr>
      <w:spacing w:after="100"/>
    </w:pPr>
  </w:style>
  <w:style w:type="paragraph" w:styleId="BalloonText">
    <w:name w:val="Balloon Text"/>
    <w:basedOn w:val="Normal"/>
    <w:link w:val="BalloonTextChar"/>
    <w:uiPriority w:val="99"/>
    <w:semiHidden/>
    <w:unhideWhenUsed/>
    <w:rsid w:val="00EF6B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BA3"/>
    <w:rPr>
      <w:rFonts w:ascii="Tahoma" w:hAnsi="Tahoma" w:cs="Tahoma"/>
      <w:sz w:val="16"/>
      <w:szCs w:val="16"/>
    </w:rPr>
  </w:style>
  <w:style w:type="character" w:styleId="UnresolvedMention">
    <w:name w:val="Unresolved Mention"/>
    <w:basedOn w:val="DefaultParagraphFont"/>
    <w:uiPriority w:val="99"/>
    <w:semiHidden/>
    <w:unhideWhenUsed/>
    <w:rsid w:val="00D46F28"/>
    <w:rPr>
      <w:color w:val="605E5C"/>
      <w:shd w:val="clear" w:color="auto" w:fill="E1DFDD"/>
    </w:rPr>
  </w:style>
  <w:style w:type="paragraph" w:styleId="ListParagraph">
    <w:name w:val="List Paragraph"/>
    <w:basedOn w:val="Normal"/>
    <w:uiPriority w:val="34"/>
    <w:qFormat/>
    <w:rsid w:val="00BC3D6D"/>
    <w:pPr>
      <w:ind w:left="720"/>
      <w:contextualSpacing/>
    </w:pPr>
  </w:style>
  <w:style w:type="paragraph" w:styleId="Caption">
    <w:name w:val="caption"/>
    <w:basedOn w:val="Normal"/>
    <w:next w:val="Normal"/>
    <w:uiPriority w:val="35"/>
    <w:unhideWhenUsed/>
    <w:qFormat/>
    <w:rsid w:val="00C7353A"/>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29466">
      <w:bodyDiv w:val="1"/>
      <w:marLeft w:val="0"/>
      <w:marRight w:val="0"/>
      <w:marTop w:val="0"/>
      <w:marBottom w:val="0"/>
      <w:divBdr>
        <w:top w:val="none" w:sz="0" w:space="0" w:color="auto"/>
        <w:left w:val="none" w:sz="0" w:space="0" w:color="auto"/>
        <w:bottom w:val="none" w:sz="0" w:space="0" w:color="auto"/>
        <w:right w:val="none" w:sz="0" w:space="0" w:color="auto"/>
      </w:divBdr>
    </w:div>
    <w:div w:id="228462429">
      <w:bodyDiv w:val="1"/>
      <w:marLeft w:val="0"/>
      <w:marRight w:val="0"/>
      <w:marTop w:val="0"/>
      <w:marBottom w:val="0"/>
      <w:divBdr>
        <w:top w:val="none" w:sz="0" w:space="0" w:color="auto"/>
        <w:left w:val="none" w:sz="0" w:space="0" w:color="auto"/>
        <w:bottom w:val="none" w:sz="0" w:space="0" w:color="auto"/>
        <w:right w:val="none" w:sz="0" w:space="0" w:color="auto"/>
      </w:divBdr>
    </w:div>
    <w:div w:id="281306250">
      <w:bodyDiv w:val="1"/>
      <w:marLeft w:val="0"/>
      <w:marRight w:val="0"/>
      <w:marTop w:val="0"/>
      <w:marBottom w:val="0"/>
      <w:divBdr>
        <w:top w:val="none" w:sz="0" w:space="0" w:color="auto"/>
        <w:left w:val="none" w:sz="0" w:space="0" w:color="auto"/>
        <w:bottom w:val="none" w:sz="0" w:space="0" w:color="auto"/>
        <w:right w:val="none" w:sz="0" w:space="0" w:color="auto"/>
      </w:divBdr>
    </w:div>
    <w:div w:id="385447274">
      <w:bodyDiv w:val="1"/>
      <w:marLeft w:val="0"/>
      <w:marRight w:val="0"/>
      <w:marTop w:val="0"/>
      <w:marBottom w:val="0"/>
      <w:divBdr>
        <w:top w:val="none" w:sz="0" w:space="0" w:color="auto"/>
        <w:left w:val="none" w:sz="0" w:space="0" w:color="auto"/>
        <w:bottom w:val="none" w:sz="0" w:space="0" w:color="auto"/>
        <w:right w:val="none" w:sz="0" w:space="0" w:color="auto"/>
      </w:divBdr>
    </w:div>
    <w:div w:id="424349910">
      <w:bodyDiv w:val="1"/>
      <w:marLeft w:val="0"/>
      <w:marRight w:val="0"/>
      <w:marTop w:val="0"/>
      <w:marBottom w:val="0"/>
      <w:divBdr>
        <w:top w:val="none" w:sz="0" w:space="0" w:color="auto"/>
        <w:left w:val="none" w:sz="0" w:space="0" w:color="auto"/>
        <w:bottom w:val="none" w:sz="0" w:space="0" w:color="auto"/>
        <w:right w:val="none" w:sz="0" w:space="0" w:color="auto"/>
      </w:divBdr>
    </w:div>
    <w:div w:id="718479108">
      <w:bodyDiv w:val="1"/>
      <w:marLeft w:val="0"/>
      <w:marRight w:val="0"/>
      <w:marTop w:val="0"/>
      <w:marBottom w:val="0"/>
      <w:divBdr>
        <w:top w:val="none" w:sz="0" w:space="0" w:color="auto"/>
        <w:left w:val="none" w:sz="0" w:space="0" w:color="auto"/>
        <w:bottom w:val="none" w:sz="0" w:space="0" w:color="auto"/>
        <w:right w:val="none" w:sz="0" w:space="0" w:color="auto"/>
      </w:divBdr>
    </w:div>
    <w:div w:id="873155858">
      <w:bodyDiv w:val="1"/>
      <w:marLeft w:val="0"/>
      <w:marRight w:val="0"/>
      <w:marTop w:val="0"/>
      <w:marBottom w:val="0"/>
      <w:divBdr>
        <w:top w:val="none" w:sz="0" w:space="0" w:color="auto"/>
        <w:left w:val="none" w:sz="0" w:space="0" w:color="auto"/>
        <w:bottom w:val="none" w:sz="0" w:space="0" w:color="auto"/>
        <w:right w:val="none" w:sz="0" w:space="0" w:color="auto"/>
      </w:divBdr>
    </w:div>
    <w:div w:id="982849191">
      <w:bodyDiv w:val="1"/>
      <w:marLeft w:val="0"/>
      <w:marRight w:val="0"/>
      <w:marTop w:val="0"/>
      <w:marBottom w:val="0"/>
      <w:divBdr>
        <w:top w:val="none" w:sz="0" w:space="0" w:color="auto"/>
        <w:left w:val="none" w:sz="0" w:space="0" w:color="auto"/>
        <w:bottom w:val="none" w:sz="0" w:space="0" w:color="auto"/>
        <w:right w:val="none" w:sz="0" w:space="0" w:color="auto"/>
      </w:divBdr>
    </w:div>
    <w:div w:id="994068438">
      <w:bodyDiv w:val="1"/>
      <w:marLeft w:val="0"/>
      <w:marRight w:val="0"/>
      <w:marTop w:val="0"/>
      <w:marBottom w:val="0"/>
      <w:divBdr>
        <w:top w:val="none" w:sz="0" w:space="0" w:color="auto"/>
        <w:left w:val="none" w:sz="0" w:space="0" w:color="auto"/>
        <w:bottom w:val="none" w:sz="0" w:space="0" w:color="auto"/>
        <w:right w:val="none" w:sz="0" w:space="0" w:color="auto"/>
      </w:divBdr>
    </w:div>
    <w:div w:id="997340525">
      <w:bodyDiv w:val="1"/>
      <w:marLeft w:val="0"/>
      <w:marRight w:val="0"/>
      <w:marTop w:val="0"/>
      <w:marBottom w:val="0"/>
      <w:divBdr>
        <w:top w:val="none" w:sz="0" w:space="0" w:color="auto"/>
        <w:left w:val="none" w:sz="0" w:space="0" w:color="auto"/>
        <w:bottom w:val="none" w:sz="0" w:space="0" w:color="auto"/>
        <w:right w:val="none" w:sz="0" w:space="0" w:color="auto"/>
      </w:divBdr>
    </w:div>
    <w:div w:id="1117069843">
      <w:bodyDiv w:val="1"/>
      <w:marLeft w:val="0"/>
      <w:marRight w:val="0"/>
      <w:marTop w:val="0"/>
      <w:marBottom w:val="0"/>
      <w:divBdr>
        <w:top w:val="none" w:sz="0" w:space="0" w:color="auto"/>
        <w:left w:val="none" w:sz="0" w:space="0" w:color="auto"/>
        <w:bottom w:val="none" w:sz="0" w:space="0" w:color="auto"/>
        <w:right w:val="none" w:sz="0" w:space="0" w:color="auto"/>
      </w:divBdr>
    </w:div>
    <w:div w:id="1142036872">
      <w:bodyDiv w:val="1"/>
      <w:marLeft w:val="0"/>
      <w:marRight w:val="0"/>
      <w:marTop w:val="0"/>
      <w:marBottom w:val="0"/>
      <w:divBdr>
        <w:top w:val="none" w:sz="0" w:space="0" w:color="auto"/>
        <w:left w:val="none" w:sz="0" w:space="0" w:color="auto"/>
        <w:bottom w:val="none" w:sz="0" w:space="0" w:color="auto"/>
        <w:right w:val="none" w:sz="0" w:space="0" w:color="auto"/>
      </w:divBdr>
      <w:divsChild>
        <w:div w:id="1915121422">
          <w:marLeft w:val="0"/>
          <w:marRight w:val="0"/>
          <w:marTop w:val="0"/>
          <w:marBottom w:val="0"/>
          <w:divBdr>
            <w:top w:val="none" w:sz="0" w:space="0" w:color="auto"/>
            <w:left w:val="none" w:sz="0" w:space="0" w:color="auto"/>
            <w:bottom w:val="none" w:sz="0" w:space="0" w:color="auto"/>
            <w:right w:val="none" w:sz="0" w:space="0" w:color="auto"/>
          </w:divBdr>
        </w:div>
        <w:div w:id="246963190">
          <w:marLeft w:val="0"/>
          <w:marRight w:val="0"/>
          <w:marTop w:val="0"/>
          <w:marBottom w:val="0"/>
          <w:divBdr>
            <w:top w:val="none" w:sz="0" w:space="0" w:color="auto"/>
            <w:left w:val="none" w:sz="0" w:space="0" w:color="auto"/>
            <w:bottom w:val="none" w:sz="0" w:space="0" w:color="auto"/>
            <w:right w:val="none" w:sz="0" w:space="0" w:color="auto"/>
          </w:divBdr>
        </w:div>
        <w:div w:id="203910560">
          <w:marLeft w:val="0"/>
          <w:marRight w:val="0"/>
          <w:marTop w:val="0"/>
          <w:marBottom w:val="0"/>
          <w:divBdr>
            <w:top w:val="none" w:sz="0" w:space="0" w:color="auto"/>
            <w:left w:val="none" w:sz="0" w:space="0" w:color="auto"/>
            <w:bottom w:val="none" w:sz="0" w:space="0" w:color="auto"/>
            <w:right w:val="none" w:sz="0" w:space="0" w:color="auto"/>
          </w:divBdr>
        </w:div>
        <w:div w:id="912085738">
          <w:marLeft w:val="0"/>
          <w:marRight w:val="0"/>
          <w:marTop w:val="0"/>
          <w:marBottom w:val="0"/>
          <w:divBdr>
            <w:top w:val="none" w:sz="0" w:space="0" w:color="auto"/>
            <w:left w:val="none" w:sz="0" w:space="0" w:color="auto"/>
            <w:bottom w:val="none" w:sz="0" w:space="0" w:color="auto"/>
            <w:right w:val="none" w:sz="0" w:space="0" w:color="auto"/>
          </w:divBdr>
        </w:div>
        <w:div w:id="1761292626">
          <w:marLeft w:val="0"/>
          <w:marRight w:val="0"/>
          <w:marTop w:val="0"/>
          <w:marBottom w:val="0"/>
          <w:divBdr>
            <w:top w:val="none" w:sz="0" w:space="0" w:color="auto"/>
            <w:left w:val="none" w:sz="0" w:space="0" w:color="auto"/>
            <w:bottom w:val="none" w:sz="0" w:space="0" w:color="auto"/>
            <w:right w:val="none" w:sz="0" w:space="0" w:color="auto"/>
          </w:divBdr>
        </w:div>
        <w:div w:id="940258539">
          <w:marLeft w:val="0"/>
          <w:marRight w:val="0"/>
          <w:marTop w:val="0"/>
          <w:marBottom w:val="0"/>
          <w:divBdr>
            <w:top w:val="none" w:sz="0" w:space="0" w:color="auto"/>
            <w:left w:val="none" w:sz="0" w:space="0" w:color="auto"/>
            <w:bottom w:val="none" w:sz="0" w:space="0" w:color="auto"/>
            <w:right w:val="none" w:sz="0" w:space="0" w:color="auto"/>
          </w:divBdr>
        </w:div>
        <w:div w:id="1140419043">
          <w:marLeft w:val="0"/>
          <w:marRight w:val="0"/>
          <w:marTop w:val="0"/>
          <w:marBottom w:val="0"/>
          <w:divBdr>
            <w:top w:val="none" w:sz="0" w:space="0" w:color="auto"/>
            <w:left w:val="none" w:sz="0" w:space="0" w:color="auto"/>
            <w:bottom w:val="none" w:sz="0" w:space="0" w:color="auto"/>
            <w:right w:val="none" w:sz="0" w:space="0" w:color="auto"/>
          </w:divBdr>
        </w:div>
      </w:divsChild>
    </w:div>
    <w:div w:id="1182161273">
      <w:bodyDiv w:val="1"/>
      <w:marLeft w:val="0"/>
      <w:marRight w:val="0"/>
      <w:marTop w:val="0"/>
      <w:marBottom w:val="0"/>
      <w:divBdr>
        <w:top w:val="none" w:sz="0" w:space="0" w:color="auto"/>
        <w:left w:val="none" w:sz="0" w:space="0" w:color="auto"/>
        <w:bottom w:val="none" w:sz="0" w:space="0" w:color="auto"/>
        <w:right w:val="none" w:sz="0" w:space="0" w:color="auto"/>
      </w:divBdr>
    </w:div>
    <w:div w:id="1286814579">
      <w:bodyDiv w:val="1"/>
      <w:marLeft w:val="0"/>
      <w:marRight w:val="0"/>
      <w:marTop w:val="0"/>
      <w:marBottom w:val="0"/>
      <w:divBdr>
        <w:top w:val="none" w:sz="0" w:space="0" w:color="auto"/>
        <w:left w:val="none" w:sz="0" w:space="0" w:color="auto"/>
        <w:bottom w:val="none" w:sz="0" w:space="0" w:color="auto"/>
        <w:right w:val="none" w:sz="0" w:space="0" w:color="auto"/>
      </w:divBdr>
      <w:divsChild>
        <w:div w:id="398595572">
          <w:marLeft w:val="0"/>
          <w:marRight w:val="0"/>
          <w:marTop w:val="0"/>
          <w:marBottom w:val="0"/>
          <w:divBdr>
            <w:top w:val="none" w:sz="0" w:space="0" w:color="auto"/>
            <w:left w:val="none" w:sz="0" w:space="0" w:color="auto"/>
            <w:bottom w:val="none" w:sz="0" w:space="0" w:color="auto"/>
            <w:right w:val="none" w:sz="0" w:space="0" w:color="auto"/>
          </w:divBdr>
        </w:div>
        <w:div w:id="1118833342">
          <w:marLeft w:val="0"/>
          <w:marRight w:val="0"/>
          <w:marTop w:val="0"/>
          <w:marBottom w:val="0"/>
          <w:divBdr>
            <w:top w:val="none" w:sz="0" w:space="0" w:color="auto"/>
            <w:left w:val="none" w:sz="0" w:space="0" w:color="auto"/>
            <w:bottom w:val="none" w:sz="0" w:space="0" w:color="auto"/>
            <w:right w:val="none" w:sz="0" w:space="0" w:color="auto"/>
          </w:divBdr>
        </w:div>
        <w:div w:id="445924770">
          <w:marLeft w:val="0"/>
          <w:marRight w:val="0"/>
          <w:marTop w:val="0"/>
          <w:marBottom w:val="0"/>
          <w:divBdr>
            <w:top w:val="none" w:sz="0" w:space="0" w:color="auto"/>
            <w:left w:val="none" w:sz="0" w:space="0" w:color="auto"/>
            <w:bottom w:val="none" w:sz="0" w:space="0" w:color="auto"/>
            <w:right w:val="none" w:sz="0" w:space="0" w:color="auto"/>
          </w:divBdr>
        </w:div>
        <w:div w:id="122774252">
          <w:marLeft w:val="0"/>
          <w:marRight w:val="0"/>
          <w:marTop w:val="0"/>
          <w:marBottom w:val="0"/>
          <w:divBdr>
            <w:top w:val="none" w:sz="0" w:space="0" w:color="auto"/>
            <w:left w:val="none" w:sz="0" w:space="0" w:color="auto"/>
            <w:bottom w:val="none" w:sz="0" w:space="0" w:color="auto"/>
            <w:right w:val="none" w:sz="0" w:space="0" w:color="auto"/>
          </w:divBdr>
        </w:div>
        <w:div w:id="502746428">
          <w:marLeft w:val="0"/>
          <w:marRight w:val="0"/>
          <w:marTop w:val="0"/>
          <w:marBottom w:val="0"/>
          <w:divBdr>
            <w:top w:val="none" w:sz="0" w:space="0" w:color="auto"/>
            <w:left w:val="none" w:sz="0" w:space="0" w:color="auto"/>
            <w:bottom w:val="none" w:sz="0" w:space="0" w:color="auto"/>
            <w:right w:val="none" w:sz="0" w:space="0" w:color="auto"/>
          </w:divBdr>
        </w:div>
        <w:div w:id="141242402">
          <w:marLeft w:val="0"/>
          <w:marRight w:val="0"/>
          <w:marTop w:val="0"/>
          <w:marBottom w:val="0"/>
          <w:divBdr>
            <w:top w:val="none" w:sz="0" w:space="0" w:color="auto"/>
            <w:left w:val="none" w:sz="0" w:space="0" w:color="auto"/>
            <w:bottom w:val="none" w:sz="0" w:space="0" w:color="auto"/>
            <w:right w:val="none" w:sz="0" w:space="0" w:color="auto"/>
          </w:divBdr>
        </w:div>
        <w:div w:id="536964226">
          <w:marLeft w:val="0"/>
          <w:marRight w:val="0"/>
          <w:marTop w:val="0"/>
          <w:marBottom w:val="0"/>
          <w:divBdr>
            <w:top w:val="none" w:sz="0" w:space="0" w:color="auto"/>
            <w:left w:val="none" w:sz="0" w:space="0" w:color="auto"/>
            <w:bottom w:val="none" w:sz="0" w:space="0" w:color="auto"/>
            <w:right w:val="none" w:sz="0" w:space="0" w:color="auto"/>
          </w:divBdr>
        </w:div>
      </w:divsChild>
    </w:div>
    <w:div w:id="1531260078">
      <w:bodyDiv w:val="1"/>
      <w:marLeft w:val="0"/>
      <w:marRight w:val="0"/>
      <w:marTop w:val="0"/>
      <w:marBottom w:val="0"/>
      <w:divBdr>
        <w:top w:val="none" w:sz="0" w:space="0" w:color="auto"/>
        <w:left w:val="none" w:sz="0" w:space="0" w:color="auto"/>
        <w:bottom w:val="none" w:sz="0" w:space="0" w:color="auto"/>
        <w:right w:val="none" w:sz="0" w:space="0" w:color="auto"/>
      </w:divBdr>
    </w:div>
    <w:div w:id="1536502050">
      <w:bodyDiv w:val="1"/>
      <w:marLeft w:val="0"/>
      <w:marRight w:val="0"/>
      <w:marTop w:val="0"/>
      <w:marBottom w:val="0"/>
      <w:divBdr>
        <w:top w:val="none" w:sz="0" w:space="0" w:color="auto"/>
        <w:left w:val="none" w:sz="0" w:space="0" w:color="auto"/>
        <w:bottom w:val="none" w:sz="0" w:space="0" w:color="auto"/>
        <w:right w:val="none" w:sz="0" w:space="0" w:color="auto"/>
      </w:divBdr>
    </w:div>
    <w:div w:id="1565413572">
      <w:bodyDiv w:val="1"/>
      <w:marLeft w:val="0"/>
      <w:marRight w:val="0"/>
      <w:marTop w:val="0"/>
      <w:marBottom w:val="0"/>
      <w:divBdr>
        <w:top w:val="none" w:sz="0" w:space="0" w:color="auto"/>
        <w:left w:val="none" w:sz="0" w:space="0" w:color="auto"/>
        <w:bottom w:val="none" w:sz="0" w:space="0" w:color="auto"/>
        <w:right w:val="none" w:sz="0" w:space="0" w:color="auto"/>
      </w:divBdr>
    </w:div>
    <w:div w:id="1741367324">
      <w:bodyDiv w:val="1"/>
      <w:marLeft w:val="0"/>
      <w:marRight w:val="0"/>
      <w:marTop w:val="0"/>
      <w:marBottom w:val="0"/>
      <w:divBdr>
        <w:top w:val="none" w:sz="0" w:space="0" w:color="auto"/>
        <w:left w:val="none" w:sz="0" w:space="0" w:color="auto"/>
        <w:bottom w:val="none" w:sz="0" w:space="0" w:color="auto"/>
        <w:right w:val="none" w:sz="0" w:space="0" w:color="auto"/>
      </w:divBdr>
    </w:div>
    <w:div w:id="1935280450">
      <w:bodyDiv w:val="1"/>
      <w:marLeft w:val="0"/>
      <w:marRight w:val="0"/>
      <w:marTop w:val="0"/>
      <w:marBottom w:val="0"/>
      <w:divBdr>
        <w:top w:val="none" w:sz="0" w:space="0" w:color="auto"/>
        <w:left w:val="none" w:sz="0" w:space="0" w:color="auto"/>
        <w:bottom w:val="none" w:sz="0" w:space="0" w:color="auto"/>
        <w:right w:val="none" w:sz="0" w:space="0" w:color="auto"/>
      </w:divBdr>
    </w:div>
    <w:div w:id="2023312441">
      <w:bodyDiv w:val="1"/>
      <w:marLeft w:val="0"/>
      <w:marRight w:val="0"/>
      <w:marTop w:val="0"/>
      <w:marBottom w:val="0"/>
      <w:divBdr>
        <w:top w:val="none" w:sz="0" w:space="0" w:color="auto"/>
        <w:left w:val="none" w:sz="0" w:space="0" w:color="auto"/>
        <w:bottom w:val="none" w:sz="0" w:space="0" w:color="auto"/>
        <w:right w:val="none" w:sz="0" w:space="0" w:color="auto"/>
      </w:divBdr>
    </w:div>
    <w:div w:id="2085952263">
      <w:bodyDiv w:val="1"/>
      <w:marLeft w:val="0"/>
      <w:marRight w:val="0"/>
      <w:marTop w:val="0"/>
      <w:marBottom w:val="0"/>
      <w:divBdr>
        <w:top w:val="none" w:sz="0" w:space="0" w:color="auto"/>
        <w:left w:val="none" w:sz="0" w:space="0" w:color="auto"/>
        <w:bottom w:val="none" w:sz="0" w:space="0" w:color="auto"/>
        <w:right w:val="none" w:sz="0" w:space="0" w:color="auto"/>
      </w:divBdr>
    </w:div>
    <w:div w:id="2143308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103.5.132.213:8080/jspui/bitstream/123456789/794/1/Handbook%20of%20Human%20Resource.Management.Practice.pdf" TargetMode="External"/><Relationship Id="rId18" Type="http://schemas.openxmlformats.org/officeDocument/2006/relationships/hyperlink" Target="https://www.mcdlovetolisten.com/Index.aspx?c=370904"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1wqtxts1xzle7.cloudfront.net/51800107/LITTLE_B_DAN_LITTLE_P.pdf?1487135038=&amp;response-content-disposition=inline%3B+filename%3DEMPLOYEE_ENGAGEMENT_CONCEPTUAL_ISSUES.pdf&amp;Expires=1607787362&amp;Signature=YW~ZNqhC9aX6kM6SW5V4XxUCaJ2ykkrqthKfwVpOodYNdjoj-NZgTtPZmxo7856tyf5aaTHOSZWirrVJvPr9e4ejSioHKJNnC1imSeZ3-zTiP1dr~0wrKr4bq8CF8zfwh3Alu21gkRaSAIxnWDNQZkIek4hWOVSPI7Db8~OCV8j1ne8gqijC4ndIYuFzfbFDn4i8vKZR5MXXtyG8xcjiv8AJhsHkgJ3XABN3SRgcQZJiIOIVzV8FYD5qw4tfdzA~i5jw5n7akfAhpQCLT17D8p75CHa8lXDd~b7OZ0YxQttKmu6mSuay-CJ2pQslpUG8KM4wzKuSyFVKvvjgO2gb0Q__&amp;Key-Pair-Id=APKAJLOHF5GGSLRBV4ZA" TargetMode="External"/><Relationship Id="rId17" Type="http://schemas.openxmlformats.org/officeDocument/2006/relationships/hyperlink" Target="https://d1wqtxts1xzle7.cloudfront.net/55986336/Book_of_Proceedings_esd_Rome_2018_Online.pdf?1520402296=&amp;response-content-disposition=inline%3B+filename%3DCausal_Relationship_between_Foreign_Dire.pdf&amp;Expires=1608065341&amp;Signature=VRPlYQeyLD2ok-2Dn~blQTRmiBuqvCi6qrnMkn5Zsn2oqMOrO4HlDT8G~P5hl1PRnpRmmUwqQY9Lig4gBFnMgLtFu95gAzF2HRoGrO8tgeMdQVFzZ0SRcGzWmEAEcgRIeeS9Ey3ipcoCKvnsLlkpgm2-I4UhEt0tds50JZg0Fsi7j9bNIGXzit8RWSHwrwEV-vRek9cRMX1xb49QIog7J4E6HhPv9N~NIClrR-~EdUhGcPSSqOsXT-c3Ag0HygWMCjaaFhp9nPh4Lx7QaSk~MlBdlELdkn6qtqMuMRCppc0sn4YjTSRpK5iY3LVdETGQX1rWQ9dD0xnf897Lq~bc8g__&amp;Key-Pair-Id=APKAJLOHF5GGSLRBV4ZA" TargetMode="External"/><Relationship Id="rId2" Type="http://schemas.openxmlformats.org/officeDocument/2006/relationships/numbering" Target="numbering.xml"/><Relationship Id="rId16" Type="http://schemas.openxmlformats.org/officeDocument/2006/relationships/hyperlink" Target="https://journals-sagepub-com.ezproxy.uwtsd.ac.uk/doi/full/10.1177/088636871989893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ezproxy.uwtsd.ac.uk/docview/2063288901?accountid=130472" TargetMode="External"/><Relationship Id="rId5" Type="http://schemas.openxmlformats.org/officeDocument/2006/relationships/webSettings" Target="webSettings.xml"/><Relationship Id="rId15" Type="http://schemas.openxmlformats.org/officeDocument/2006/relationships/hyperlink" Target="https://www-proquest-com.ezproxy.uwtsd.ac.uk/docview/2312467209/fulltextPDF/E8000366497149B3PQ/1?accountid=130472" TargetMode="External"/><Relationship Id="rId10" Type="http://schemas.openxmlformats.org/officeDocument/2006/relationships/hyperlink" Target="https://link-springer-com.ezproxy.uwtsd.ac.uk/article/10.1007/s13437-014-0065-x"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johnfoundation.com/journals/sparkling/sijmrsv3i2-2020/s-31/" TargetMode="External"/><Relationship Id="rId14" Type="http://schemas.openxmlformats.org/officeDocument/2006/relationships/hyperlink" Target="https://journals-sagepub-com.ezproxy.uwtsd.ac.uk/doi/full/10.1177/09721509166457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5ADC39D-99EF-4845-9357-30B589EF2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13</Pages>
  <Words>2672</Words>
  <Characters>15236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Renata Farkas</cp:lastModifiedBy>
  <cp:revision>93</cp:revision>
  <dcterms:created xsi:type="dcterms:W3CDTF">2020-12-12T15:00:00Z</dcterms:created>
  <dcterms:modified xsi:type="dcterms:W3CDTF">2020-12-17T10:15:00Z</dcterms:modified>
</cp:coreProperties>
</file>