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7D3A2" w14:textId="77777777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7F3B6F12" w14:textId="77777777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59B594EA" w14:textId="77777777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01C7B0C7" w14:textId="77777777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1FCFEFD1" w14:textId="64D563DC" w:rsidR="00421478" w:rsidRPr="00057AB6" w:rsidRDefault="00421478" w:rsidP="000B765F">
      <w:pPr>
        <w:spacing w:line="360" w:lineRule="auto"/>
        <w:jc w:val="center"/>
        <w:rPr>
          <w:rFonts w:cstheme="minorHAnsi"/>
          <w:b/>
          <w:bCs/>
          <w:sz w:val="40"/>
          <w:szCs w:val="40"/>
          <w:highlight w:val="lightGray"/>
        </w:rPr>
      </w:pPr>
      <w:r w:rsidRPr="00057AB6">
        <w:rPr>
          <w:rFonts w:cstheme="minorHAnsi"/>
          <w:b/>
          <w:bCs/>
          <w:sz w:val="40"/>
          <w:szCs w:val="40"/>
          <w:highlight w:val="lightGray"/>
        </w:rPr>
        <w:t>M4X01975 HISTORY &amp; THEORY 1</w:t>
      </w:r>
    </w:p>
    <w:p w14:paraId="5366166E" w14:textId="6FB04DE4" w:rsidR="00876FFA" w:rsidRPr="00057AB6" w:rsidRDefault="00421478" w:rsidP="000B765F">
      <w:pPr>
        <w:spacing w:line="360" w:lineRule="auto"/>
        <w:jc w:val="center"/>
        <w:rPr>
          <w:rFonts w:cstheme="minorHAnsi"/>
          <w:sz w:val="40"/>
          <w:szCs w:val="40"/>
          <w:highlight w:val="lightGray"/>
        </w:rPr>
      </w:pPr>
      <w:r w:rsidRPr="00057AB6">
        <w:rPr>
          <w:rFonts w:cstheme="minorHAnsi"/>
          <w:sz w:val="40"/>
          <w:szCs w:val="40"/>
          <w:highlight w:val="lightGray"/>
        </w:rPr>
        <w:t>An Exemplar of Modern Architecture</w:t>
      </w:r>
      <w:r w:rsidR="000B765F" w:rsidRPr="00057AB6">
        <w:rPr>
          <w:rFonts w:cstheme="minorHAnsi"/>
          <w:sz w:val="40"/>
          <w:szCs w:val="40"/>
          <w:highlight w:val="lightGray"/>
        </w:rPr>
        <w:t>:</w:t>
      </w:r>
    </w:p>
    <w:p w14:paraId="2A61616E" w14:textId="58AAC564" w:rsidR="00684EE0" w:rsidRPr="00057AB6" w:rsidRDefault="006F202E" w:rsidP="000B765F">
      <w:pPr>
        <w:spacing w:line="360" w:lineRule="auto"/>
        <w:jc w:val="center"/>
        <w:rPr>
          <w:rFonts w:cstheme="minorHAnsi"/>
          <w:i/>
          <w:iCs/>
          <w:highlight w:val="lightGray"/>
        </w:rPr>
      </w:pPr>
      <w:r w:rsidRPr="00057AB6">
        <w:rPr>
          <w:rFonts w:cstheme="minorHAnsi"/>
          <w:i/>
          <w:iCs/>
          <w:noProof/>
          <w:highlight w:val="lightGray"/>
        </w:rPr>
        <w:drawing>
          <wp:inline distT="0" distB="0" distL="0" distR="0" wp14:anchorId="5814D064" wp14:editId="318B7C46">
            <wp:extent cx="5728970" cy="3165475"/>
            <wp:effectExtent l="0" t="0" r="508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316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637AE0" w14:textId="0F948803" w:rsidR="004E2359" w:rsidRPr="00057AB6" w:rsidRDefault="006E6302" w:rsidP="000B765F">
      <w:pPr>
        <w:spacing w:line="360" w:lineRule="auto"/>
        <w:jc w:val="center"/>
        <w:rPr>
          <w:rFonts w:cstheme="minorHAnsi"/>
          <w:b/>
          <w:bCs/>
          <w:i/>
          <w:iCs/>
          <w:highlight w:val="lightGray"/>
        </w:rPr>
      </w:pPr>
      <w:r w:rsidRPr="00057AB6">
        <w:rPr>
          <w:rFonts w:cstheme="minorHAnsi"/>
          <w:i/>
          <w:iCs/>
        </w:rPr>
        <w:t>Frank Lloyd Wright, Fallingwater (Edgar J. Kaufmann House), Mill Run, Pennsylvania, 1935, Colour pencil on tracing paper, 15-3/8 x 27-1/4 inches</w:t>
      </w:r>
      <w:r w:rsidRPr="00057AB6">
        <w:rPr>
          <w:rFonts w:cstheme="minorHAnsi"/>
          <w:b/>
          <w:bCs/>
          <w:i/>
          <w:iCs/>
        </w:rPr>
        <w:t>, © The Frank Lloyd Wright Foundation.</w:t>
      </w:r>
    </w:p>
    <w:p w14:paraId="796037E6" w14:textId="77777777" w:rsidR="00DF2331" w:rsidRPr="00057AB6" w:rsidRDefault="00DF2331" w:rsidP="006F202E">
      <w:pPr>
        <w:spacing w:line="360" w:lineRule="auto"/>
        <w:jc w:val="center"/>
        <w:rPr>
          <w:rFonts w:cstheme="minorHAnsi"/>
          <w:i/>
          <w:iCs/>
          <w:sz w:val="40"/>
          <w:szCs w:val="40"/>
          <w:highlight w:val="lightGray"/>
        </w:rPr>
      </w:pPr>
    </w:p>
    <w:p w14:paraId="59A90575" w14:textId="59825E15" w:rsidR="000B765F" w:rsidRPr="00057AB6" w:rsidRDefault="000B765F" w:rsidP="006F202E">
      <w:pPr>
        <w:spacing w:line="360" w:lineRule="auto"/>
        <w:jc w:val="center"/>
        <w:rPr>
          <w:rFonts w:cstheme="minorHAnsi"/>
          <w:i/>
          <w:iCs/>
          <w:sz w:val="40"/>
          <w:szCs w:val="40"/>
          <w:highlight w:val="lightGray"/>
        </w:rPr>
      </w:pPr>
      <w:r w:rsidRPr="00057AB6">
        <w:rPr>
          <w:rFonts w:cstheme="minorHAnsi"/>
          <w:i/>
          <w:iCs/>
          <w:sz w:val="40"/>
          <w:szCs w:val="40"/>
          <w:highlight w:val="lightGray"/>
        </w:rPr>
        <w:t>Fallingwater</w:t>
      </w:r>
    </w:p>
    <w:p w14:paraId="13761F5B" w14:textId="7663A2C5" w:rsidR="00421478" w:rsidRPr="00057AB6" w:rsidRDefault="00421478" w:rsidP="006F202E">
      <w:pPr>
        <w:spacing w:line="360" w:lineRule="auto"/>
        <w:jc w:val="center"/>
        <w:rPr>
          <w:rFonts w:cstheme="minorHAnsi"/>
          <w:b/>
          <w:bCs/>
          <w:sz w:val="40"/>
          <w:szCs w:val="40"/>
        </w:rPr>
      </w:pPr>
      <w:r w:rsidRPr="00057AB6">
        <w:rPr>
          <w:rFonts w:cstheme="minorHAnsi"/>
          <w:b/>
          <w:bCs/>
          <w:sz w:val="40"/>
          <w:szCs w:val="40"/>
          <w:highlight w:val="lightGray"/>
        </w:rPr>
        <w:t>Keiran Thomas (1650739)</w:t>
      </w:r>
    </w:p>
    <w:p w14:paraId="67685FFE" w14:textId="2A377A00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2D502CF7" w14:textId="77D9C6D6" w:rsidR="00421478" w:rsidRPr="00057AB6" w:rsidRDefault="00421478" w:rsidP="00213665">
      <w:pPr>
        <w:spacing w:line="360" w:lineRule="auto"/>
        <w:jc w:val="center"/>
        <w:rPr>
          <w:rFonts w:cstheme="minorHAnsi"/>
        </w:rPr>
      </w:pPr>
    </w:p>
    <w:p w14:paraId="0C1392D1" w14:textId="303DFD79" w:rsidR="00B255D5" w:rsidRPr="005B7E44" w:rsidRDefault="00B255D5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u w:val="single"/>
        </w:rPr>
      </w:pPr>
      <w:r w:rsidRPr="005B7E44"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  <w:lastRenderedPageBreak/>
        <w:t>Introduction.</w:t>
      </w:r>
    </w:p>
    <w:p w14:paraId="52C06C0E" w14:textId="7FFBAEF2" w:rsidR="00421478" w:rsidRPr="00057AB6" w:rsidRDefault="005E5605" w:rsidP="00213665">
      <w:pPr>
        <w:spacing w:line="360" w:lineRule="auto"/>
        <w:rPr>
          <w:rFonts w:cstheme="minorHAnsi"/>
        </w:rPr>
      </w:pPr>
      <w:r w:rsidRPr="00057AB6">
        <w:rPr>
          <w:rFonts w:cstheme="minorHAnsi"/>
        </w:rPr>
        <w:t>A romantic connection to nature seems distant when thinking about the cityscape</w:t>
      </w:r>
      <w:r w:rsidR="009062CC" w:rsidRPr="00057AB6">
        <w:rPr>
          <w:rFonts w:cstheme="minorHAnsi"/>
        </w:rPr>
        <w:t xml:space="preserve">. The </w:t>
      </w:r>
      <w:r w:rsidR="00DF5884" w:rsidRPr="00057AB6">
        <w:rPr>
          <w:rFonts w:cstheme="minorHAnsi"/>
        </w:rPr>
        <w:t>intimacy</w:t>
      </w:r>
      <w:r w:rsidR="009062CC" w:rsidRPr="00057AB6">
        <w:rPr>
          <w:rFonts w:cstheme="minorHAnsi"/>
        </w:rPr>
        <w:t xml:space="preserve"> of </w:t>
      </w:r>
      <w:r w:rsidR="004D4A3E" w:rsidRPr="00057AB6">
        <w:rPr>
          <w:rFonts w:cstheme="minorHAnsi"/>
        </w:rPr>
        <w:t>the presence of nature</w:t>
      </w:r>
      <w:r w:rsidR="00DF5884" w:rsidRPr="00057AB6">
        <w:rPr>
          <w:rFonts w:cstheme="minorHAnsi"/>
        </w:rPr>
        <w:t xml:space="preserve"> is docile. </w:t>
      </w:r>
      <w:r w:rsidR="006E77EE" w:rsidRPr="00057AB6">
        <w:rPr>
          <w:rFonts w:cstheme="minorHAnsi"/>
        </w:rPr>
        <w:t xml:space="preserve">This is something we yearn for through our senses. Frank Lloyd Wright </w:t>
      </w:r>
      <w:r w:rsidR="00FB7322" w:rsidRPr="00057AB6">
        <w:rPr>
          <w:rFonts w:cstheme="minorHAnsi"/>
        </w:rPr>
        <w:t>challenges</w:t>
      </w:r>
      <w:r w:rsidR="00BE1ECC" w:rsidRPr="00057AB6">
        <w:rPr>
          <w:rFonts w:cstheme="minorHAnsi"/>
        </w:rPr>
        <w:t xml:space="preserve"> this through his </w:t>
      </w:r>
      <w:r w:rsidR="007317E3">
        <w:rPr>
          <w:rFonts w:cstheme="minorHAnsi"/>
        </w:rPr>
        <w:t>‘</w:t>
      </w:r>
      <w:r w:rsidR="00BE1ECC" w:rsidRPr="00057AB6">
        <w:rPr>
          <w:rFonts w:cstheme="minorHAnsi"/>
        </w:rPr>
        <w:t>organic architecture</w:t>
      </w:r>
      <w:r w:rsidR="007317E3">
        <w:rPr>
          <w:rFonts w:cstheme="minorHAnsi"/>
        </w:rPr>
        <w:t>’</w:t>
      </w:r>
      <w:r w:rsidR="00BE1ECC" w:rsidRPr="00057AB6">
        <w:rPr>
          <w:rFonts w:cstheme="minorHAnsi"/>
        </w:rPr>
        <w:t xml:space="preserve">. </w:t>
      </w:r>
      <w:r w:rsidR="00702579" w:rsidRPr="00057AB6">
        <w:rPr>
          <w:rFonts w:cstheme="minorHAnsi"/>
        </w:rPr>
        <w:t xml:space="preserve">Delicately placed over a waterfall deep in the Pennsylvanian highlands lays Fallingwater, </w:t>
      </w:r>
      <w:r w:rsidR="00B2345E">
        <w:rPr>
          <w:rFonts w:cstheme="minorHAnsi"/>
        </w:rPr>
        <w:t>‘</w:t>
      </w:r>
      <w:r w:rsidR="00702579" w:rsidRPr="00057AB6">
        <w:rPr>
          <w:rFonts w:cstheme="minorHAnsi"/>
        </w:rPr>
        <w:t>built 1939, for Edgar J. Kaufmann by Frank Lloyd Wright.</w:t>
      </w:r>
      <w:r w:rsidR="00B2345E">
        <w:rPr>
          <w:rFonts w:cstheme="minorHAnsi"/>
        </w:rPr>
        <w:t>’</w:t>
      </w:r>
      <w:r w:rsidR="00702579" w:rsidRPr="00057AB6">
        <w:rPr>
          <w:rFonts w:cstheme="minorHAnsi"/>
        </w:rPr>
        <w:t xml:space="preserve"> </w:t>
      </w:r>
      <w:r w:rsidR="006268D3" w:rsidRPr="00057AB6">
        <w:rPr>
          <w:rFonts w:cstheme="minorHAnsi"/>
          <w:color w:val="000000"/>
          <w:shd w:val="clear" w:color="auto" w:fill="FFFFFF"/>
        </w:rPr>
        <w:t>(</w:t>
      </w:r>
      <w:proofErr w:type="spellStart"/>
      <w:r w:rsidR="006268D3" w:rsidRPr="00057AB6">
        <w:rPr>
          <w:rFonts w:cstheme="minorHAnsi"/>
          <w:color w:val="000000"/>
          <w:shd w:val="clear" w:color="auto" w:fill="FFFFFF"/>
        </w:rPr>
        <w:t>Storrer</w:t>
      </w:r>
      <w:proofErr w:type="spellEnd"/>
      <w:r w:rsidR="006268D3" w:rsidRPr="00057AB6">
        <w:rPr>
          <w:rFonts w:cstheme="minorHAnsi"/>
          <w:color w:val="000000"/>
          <w:shd w:val="clear" w:color="auto" w:fill="FFFFFF"/>
        </w:rPr>
        <w:t xml:space="preserve">, 1979) </w:t>
      </w:r>
      <w:r w:rsidR="00F80D22" w:rsidRPr="00057AB6">
        <w:rPr>
          <w:rFonts w:cstheme="minorHAnsi"/>
        </w:rPr>
        <w:t>Fallingwater</w:t>
      </w:r>
      <w:r w:rsidR="001E1324" w:rsidRPr="00057AB6">
        <w:rPr>
          <w:rFonts w:cstheme="minorHAnsi"/>
        </w:rPr>
        <w:t>,</w:t>
      </w:r>
      <w:r w:rsidR="00D631D0" w:rsidRPr="00057AB6">
        <w:rPr>
          <w:rFonts w:cstheme="minorHAnsi"/>
        </w:rPr>
        <w:t xml:space="preserve"> is the greatest example of </w:t>
      </w:r>
      <w:r w:rsidR="003174A7" w:rsidRPr="00057AB6">
        <w:rPr>
          <w:rFonts w:cstheme="minorHAnsi"/>
        </w:rPr>
        <w:t>integrating nature into the home</w:t>
      </w:r>
      <w:r w:rsidR="005D7B45" w:rsidRPr="00057AB6">
        <w:rPr>
          <w:rFonts w:cstheme="minorHAnsi"/>
        </w:rPr>
        <w:t>, intriguing our emotional sensibility</w:t>
      </w:r>
      <w:r w:rsidR="005B63A7" w:rsidRPr="00057AB6">
        <w:rPr>
          <w:rFonts w:cstheme="minorHAnsi"/>
        </w:rPr>
        <w:t xml:space="preserve"> in which we experience atmospher</w:t>
      </w:r>
      <w:r w:rsidR="00F60349" w:rsidRPr="00057AB6">
        <w:rPr>
          <w:rFonts w:cstheme="minorHAnsi"/>
        </w:rPr>
        <w:t xml:space="preserve">ic </w:t>
      </w:r>
      <w:r w:rsidR="00422767" w:rsidRPr="00057AB6">
        <w:rPr>
          <w:rFonts w:cstheme="minorHAnsi"/>
        </w:rPr>
        <w:t>tension</w:t>
      </w:r>
      <w:r w:rsidR="005B63A7" w:rsidRPr="00057AB6">
        <w:rPr>
          <w:rFonts w:cstheme="minorHAnsi"/>
        </w:rPr>
        <w:t xml:space="preserve">. </w:t>
      </w:r>
      <w:r w:rsidR="001172C0" w:rsidRPr="00057AB6">
        <w:rPr>
          <w:rFonts w:cstheme="minorHAnsi"/>
        </w:rPr>
        <w:t>I</w:t>
      </w:r>
      <w:r w:rsidR="002A3B2D" w:rsidRPr="00057AB6">
        <w:rPr>
          <w:rFonts w:cstheme="minorHAnsi"/>
        </w:rPr>
        <w:t>t brings to attention the question</w:t>
      </w:r>
      <w:r w:rsidR="001172C0" w:rsidRPr="00057AB6">
        <w:rPr>
          <w:rFonts w:cstheme="minorHAnsi"/>
        </w:rPr>
        <w:t xml:space="preserve"> </w:t>
      </w:r>
      <w:r w:rsidR="00BB18C3" w:rsidRPr="00057AB6">
        <w:rPr>
          <w:rFonts w:cstheme="minorHAnsi"/>
        </w:rPr>
        <w:t>does</w:t>
      </w:r>
      <w:r w:rsidR="00CC3629" w:rsidRPr="00057AB6">
        <w:rPr>
          <w:rFonts w:cstheme="minorHAnsi"/>
        </w:rPr>
        <w:t xml:space="preserve"> aesthetics </w:t>
      </w:r>
      <w:r w:rsidR="000471EB" w:rsidRPr="00057AB6">
        <w:rPr>
          <w:rFonts w:cstheme="minorHAnsi"/>
        </w:rPr>
        <w:t>matter</w:t>
      </w:r>
      <w:r w:rsidR="00D843EC" w:rsidRPr="00057AB6">
        <w:rPr>
          <w:rFonts w:cstheme="minorHAnsi"/>
        </w:rPr>
        <w:t xml:space="preserve"> or is the site </w:t>
      </w:r>
      <w:r w:rsidR="00E52D27" w:rsidRPr="00057AB6">
        <w:rPr>
          <w:rFonts w:cstheme="minorHAnsi"/>
        </w:rPr>
        <w:t>a body of experience</w:t>
      </w:r>
      <w:r w:rsidR="00286A8F" w:rsidRPr="00057AB6">
        <w:rPr>
          <w:rFonts w:cstheme="minorHAnsi"/>
        </w:rPr>
        <w:t>?</w:t>
      </w:r>
      <w:r w:rsidR="00E52D27" w:rsidRPr="00057AB6">
        <w:rPr>
          <w:rFonts w:cstheme="minorHAnsi"/>
        </w:rPr>
        <w:t xml:space="preserve"> </w:t>
      </w:r>
      <w:r w:rsidR="000471EB" w:rsidRPr="00057AB6">
        <w:rPr>
          <w:rFonts w:cstheme="minorHAnsi"/>
        </w:rPr>
        <w:t xml:space="preserve">Wright challenges the </w:t>
      </w:r>
      <w:r w:rsidR="0082772A" w:rsidRPr="00057AB6">
        <w:rPr>
          <w:rFonts w:cstheme="minorHAnsi"/>
        </w:rPr>
        <w:t>hegemonic</w:t>
      </w:r>
      <w:r w:rsidR="000471EB" w:rsidRPr="00057AB6">
        <w:rPr>
          <w:rFonts w:cstheme="minorHAnsi"/>
        </w:rPr>
        <w:t xml:space="preserve"> eye through the waterfall</w:t>
      </w:r>
      <w:r w:rsidR="00D46E56" w:rsidRPr="00057AB6">
        <w:rPr>
          <w:rFonts w:cstheme="minorHAnsi"/>
        </w:rPr>
        <w:t xml:space="preserve">, the site does not focus on the dominance of sight </w:t>
      </w:r>
      <w:r w:rsidR="00AA302E" w:rsidRPr="00057AB6">
        <w:rPr>
          <w:rFonts w:cstheme="minorHAnsi"/>
        </w:rPr>
        <w:t xml:space="preserve">but encapsulates the senses </w:t>
      </w:r>
      <w:r w:rsidR="00373BEC" w:rsidRPr="00057AB6">
        <w:rPr>
          <w:rFonts w:cstheme="minorHAnsi"/>
        </w:rPr>
        <w:t>into one to create the</w:t>
      </w:r>
      <w:r w:rsidR="004F2ECD" w:rsidRPr="00057AB6">
        <w:rPr>
          <w:rFonts w:cstheme="minorHAnsi"/>
        </w:rPr>
        <w:t xml:space="preserve"> innate connectio</w:t>
      </w:r>
      <w:r w:rsidR="007A3F2F" w:rsidRPr="00057AB6">
        <w:rPr>
          <w:rFonts w:cstheme="minorHAnsi"/>
        </w:rPr>
        <w:t>n, the instinct to live in balance wit</w:t>
      </w:r>
      <w:r w:rsidR="00F730E5" w:rsidRPr="00057AB6">
        <w:rPr>
          <w:rFonts w:cstheme="minorHAnsi"/>
        </w:rPr>
        <w:t xml:space="preserve">h </w:t>
      </w:r>
      <w:r w:rsidR="007A3F2F" w:rsidRPr="00057AB6">
        <w:rPr>
          <w:rFonts w:cstheme="minorHAnsi"/>
        </w:rPr>
        <w:t>nature.</w:t>
      </w:r>
      <w:r w:rsidR="00F730E5" w:rsidRPr="00057AB6">
        <w:rPr>
          <w:rFonts w:cstheme="minorHAnsi"/>
          <w:noProof/>
        </w:rPr>
        <w:t xml:space="preserve"> </w:t>
      </w:r>
    </w:p>
    <w:p w14:paraId="39126BDD" w14:textId="571C9460" w:rsidR="00066027" w:rsidRPr="00057AB6" w:rsidRDefault="00F730E5" w:rsidP="005823D7">
      <w:pPr>
        <w:spacing w:line="360" w:lineRule="auto"/>
        <w:jc w:val="center"/>
        <w:rPr>
          <w:rFonts w:cstheme="minorHAnsi"/>
        </w:rPr>
      </w:pPr>
      <w:r w:rsidRPr="00057AB6">
        <w:rPr>
          <w:rFonts w:cstheme="minorHAnsi"/>
          <w:noProof/>
        </w:rPr>
        <w:drawing>
          <wp:inline distT="0" distB="0" distL="0" distR="0" wp14:anchorId="699D3CAE" wp14:editId="5017107B">
            <wp:extent cx="4710546" cy="26487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0546" cy="2648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11F2B9" w14:textId="60BC847C" w:rsidR="009739F9" w:rsidRPr="00057AB6" w:rsidRDefault="00BF5754" w:rsidP="005823D7">
      <w:pPr>
        <w:spacing w:line="360" w:lineRule="auto"/>
        <w:jc w:val="center"/>
        <w:rPr>
          <w:rFonts w:cstheme="minorHAnsi"/>
          <w:i/>
          <w:iCs/>
          <w:sz w:val="16"/>
          <w:szCs w:val="16"/>
        </w:rPr>
      </w:pPr>
      <w:r w:rsidRPr="00057AB6">
        <w:rPr>
          <w:rFonts w:cstheme="minorHAnsi"/>
          <w:i/>
          <w:iCs/>
          <w:sz w:val="16"/>
          <w:szCs w:val="16"/>
        </w:rPr>
        <w:t>Source (Deezen.com)</w:t>
      </w:r>
    </w:p>
    <w:p w14:paraId="6875C9BE" w14:textId="77777777" w:rsidR="00E0320B" w:rsidRPr="00057AB6" w:rsidRDefault="00E0320B" w:rsidP="00213665">
      <w:pPr>
        <w:spacing w:line="360" w:lineRule="auto"/>
        <w:rPr>
          <w:rFonts w:cstheme="minorHAnsi"/>
          <w:i/>
          <w:iCs/>
        </w:rPr>
      </w:pPr>
    </w:p>
    <w:p w14:paraId="087775EB" w14:textId="71F894EA" w:rsidR="00066027" w:rsidRPr="00057AB6" w:rsidRDefault="00716C23" w:rsidP="00213665">
      <w:pPr>
        <w:spacing w:line="360" w:lineRule="auto"/>
        <w:rPr>
          <w:rFonts w:cstheme="minorHAnsi"/>
          <w:i/>
          <w:iCs/>
          <w:sz w:val="28"/>
          <w:szCs w:val="28"/>
        </w:rPr>
      </w:pPr>
      <w:r w:rsidRPr="00057AB6">
        <w:rPr>
          <w:rFonts w:cstheme="minorHAnsi"/>
          <w:i/>
          <w:iCs/>
          <w:sz w:val="28"/>
          <w:szCs w:val="28"/>
        </w:rPr>
        <w:t xml:space="preserve">‘Frank Lloyd Wright, [recognises] an organic way of live, a beautiful way of life, as the most desirable alternative to ecological </w:t>
      </w:r>
      <w:r w:rsidR="002327D4" w:rsidRPr="00057AB6">
        <w:rPr>
          <w:rFonts w:cstheme="minorHAnsi"/>
          <w:i/>
          <w:iCs/>
          <w:sz w:val="28"/>
          <w:szCs w:val="28"/>
        </w:rPr>
        <w:t>disaster’.</w:t>
      </w:r>
      <w:r w:rsidR="001F6C8E" w:rsidRPr="00057AB6">
        <w:rPr>
          <w:rFonts w:cstheme="minorHAnsi"/>
          <w:i/>
          <w:iCs/>
          <w:sz w:val="28"/>
          <w:szCs w:val="28"/>
        </w:rPr>
        <w:t xml:space="preserve"> </w:t>
      </w:r>
    </w:p>
    <w:p w14:paraId="277BA08B" w14:textId="0185D35C" w:rsidR="008F027D" w:rsidRPr="00F8627D" w:rsidRDefault="002327D4" w:rsidP="00213665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i/>
          <w:iCs/>
          <w:sz w:val="20"/>
          <w:szCs w:val="20"/>
        </w:rPr>
      </w:pPr>
      <w:r w:rsidRPr="00F8627D">
        <w:rPr>
          <w:rFonts w:cstheme="minorHAnsi"/>
          <w:i/>
          <w:iCs/>
          <w:sz w:val="20"/>
          <w:szCs w:val="20"/>
        </w:rPr>
        <w:t xml:space="preserve">William </w:t>
      </w:r>
      <w:proofErr w:type="spellStart"/>
      <w:r w:rsidRPr="00F8627D">
        <w:rPr>
          <w:rFonts w:cstheme="minorHAnsi"/>
          <w:i/>
          <w:iCs/>
          <w:sz w:val="20"/>
          <w:szCs w:val="20"/>
        </w:rPr>
        <w:t>Allin</w:t>
      </w:r>
      <w:proofErr w:type="spellEnd"/>
      <w:r w:rsidRPr="00F8627D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F8627D">
        <w:rPr>
          <w:rFonts w:cstheme="minorHAnsi"/>
          <w:i/>
          <w:iCs/>
          <w:sz w:val="20"/>
          <w:szCs w:val="20"/>
        </w:rPr>
        <w:t>Storrer</w:t>
      </w:r>
      <w:proofErr w:type="spellEnd"/>
      <w:r w:rsidRPr="00F8627D">
        <w:rPr>
          <w:rFonts w:cstheme="minorHAnsi"/>
          <w:i/>
          <w:iCs/>
          <w:sz w:val="20"/>
          <w:szCs w:val="20"/>
        </w:rPr>
        <w:t xml:space="preserve"> </w:t>
      </w:r>
      <w:r w:rsidR="00F30DA4">
        <w:rPr>
          <w:rFonts w:cstheme="minorHAnsi"/>
          <w:i/>
          <w:iCs/>
          <w:sz w:val="20"/>
          <w:szCs w:val="20"/>
        </w:rPr>
        <w:t xml:space="preserve">(1978) in his book </w:t>
      </w:r>
      <w:r w:rsidR="00E21152">
        <w:rPr>
          <w:rFonts w:cstheme="minorHAnsi"/>
          <w:i/>
          <w:iCs/>
          <w:sz w:val="20"/>
          <w:szCs w:val="20"/>
        </w:rPr>
        <w:t>The Architecture of Frank Lloyd Wright.</w:t>
      </w:r>
    </w:p>
    <w:p w14:paraId="0D78E512" w14:textId="77777777" w:rsidR="00E0320B" w:rsidRPr="00057AB6" w:rsidRDefault="00E0320B" w:rsidP="006F4743">
      <w:pPr>
        <w:spacing w:line="360" w:lineRule="auto"/>
        <w:rPr>
          <w:rFonts w:cstheme="minorHAnsi"/>
        </w:rPr>
      </w:pPr>
    </w:p>
    <w:p w14:paraId="1C34553B" w14:textId="7871D8B9" w:rsidR="006F4743" w:rsidRPr="00057AB6" w:rsidRDefault="006F4743" w:rsidP="006F4743">
      <w:pPr>
        <w:spacing w:line="360" w:lineRule="auto"/>
        <w:rPr>
          <w:rFonts w:cstheme="minorHAnsi"/>
          <w:color w:val="000000"/>
          <w:shd w:val="clear" w:color="auto" w:fill="FFFFFF"/>
        </w:rPr>
      </w:pPr>
      <w:r w:rsidRPr="00057AB6">
        <w:rPr>
          <w:rFonts w:cstheme="minorHAnsi"/>
        </w:rPr>
        <w:t xml:space="preserve">The site, </w:t>
      </w:r>
      <w:r w:rsidR="00986E0D" w:rsidRPr="00057AB6">
        <w:rPr>
          <w:rFonts w:cstheme="minorHAnsi"/>
        </w:rPr>
        <w:t>emphasising</w:t>
      </w:r>
      <w:r w:rsidRPr="00057AB6">
        <w:rPr>
          <w:rFonts w:cstheme="minorHAnsi"/>
        </w:rPr>
        <w:t xml:space="preserve"> </w:t>
      </w:r>
      <w:r w:rsidR="008D6ED9" w:rsidRPr="00057AB6">
        <w:rPr>
          <w:rFonts w:cstheme="minorHAnsi"/>
        </w:rPr>
        <w:t>the</w:t>
      </w:r>
      <w:r w:rsidRPr="00057AB6">
        <w:rPr>
          <w:rFonts w:cstheme="minorHAnsi"/>
        </w:rPr>
        <w:t xml:space="preserve"> </w:t>
      </w:r>
      <w:r w:rsidR="008D6ED9" w:rsidRPr="00057AB6">
        <w:rPr>
          <w:rFonts w:cstheme="minorHAnsi"/>
        </w:rPr>
        <w:t>psychogeography of Kauf</w:t>
      </w:r>
      <w:r w:rsidR="0026391F" w:rsidRPr="00057AB6">
        <w:rPr>
          <w:rFonts w:cstheme="minorHAnsi"/>
        </w:rPr>
        <w:t>mann</w:t>
      </w:r>
      <w:r w:rsidR="001073C1" w:rsidRPr="00057AB6">
        <w:rPr>
          <w:rFonts w:cstheme="minorHAnsi"/>
        </w:rPr>
        <w:t xml:space="preserve">, </w:t>
      </w:r>
      <w:r w:rsidR="00060904" w:rsidRPr="00057AB6">
        <w:rPr>
          <w:rFonts w:cstheme="minorHAnsi"/>
        </w:rPr>
        <w:t>the families time spent ‘basking on the flat rock at the base of the falls</w:t>
      </w:r>
      <w:r w:rsidR="005D7EEE" w:rsidRPr="00057AB6">
        <w:rPr>
          <w:rFonts w:cstheme="minorHAnsi"/>
        </w:rPr>
        <w:t xml:space="preserve">’ </w:t>
      </w:r>
      <w:r w:rsidR="00077991" w:rsidRPr="00057AB6">
        <w:rPr>
          <w:rFonts w:cstheme="minorHAnsi"/>
          <w:color w:val="000000"/>
          <w:shd w:val="clear" w:color="auto" w:fill="FFFFFF"/>
        </w:rPr>
        <w:t>(Pfeiffer and Wright, 1987)</w:t>
      </w:r>
      <w:r w:rsidR="009C02D4" w:rsidRPr="00057AB6">
        <w:rPr>
          <w:rFonts w:cstheme="minorHAnsi"/>
          <w:color w:val="000000"/>
          <w:shd w:val="clear" w:color="auto" w:fill="FFFFFF"/>
        </w:rPr>
        <w:t xml:space="preserve"> </w:t>
      </w:r>
      <w:r w:rsidR="00FE4504" w:rsidRPr="00057AB6">
        <w:rPr>
          <w:rFonts w:cstheme="minorHAnsi"/>
          <w:color w:val="000000"/>
          <w:shd w:val="clear" w:color="auto" w:fill="FFFFFF"/>
        </w:rPr>
        <w:t>absorbing</w:t>
      </w:r>
      <w:r w:rsidR="009C02D4" w:rsidRPr="00057AB6">
        <w:rPr>
          <w:rFonts w:cstheme="minorHAnsi"/>
          <w:color w:val="000000"/>
          <w:shd w:val="clear" w:color="auto" w:fill="FFFFFF"/>
        </w:rPr>
        <w:t xml:space="preserve"> </w:t>
      </w:r>
      <w:r w:rsidR="00FE4504" w:rsidRPr="00057AB6">
        <w:rPr>
          <w:rFonts w:cstheme="minorHAnsi"/>
          <w:color w:val="000000"/>
          <w:shd w:val="clear" w:color="auto" w:fill="FFFFFF"/>
        </w:rPr>
        <w:t>‘</w:t>
      </w:r>
      <w:r w:rsidR="009C02D4" w:rsidRPr="00057AB6">
        <w:rPr>
          <w:rFonts w:cstheme="minorHAnsi"/>
          <w:color w:val="000000"/>
          <w:shd w:val="clear" w:color="auto" w:fill="FFFFFF"/>
        </w:rPr>
        <w:t xml:space="preserve">the drama </w:t>
      </w:r>
      <w:r w:rsidR="00FE0CF3" w:rsidRPr="00057AB6">
        <w:rPr>
          <w:rFonts w:cstheme="minorHAnsi"/>
          <w:color w:val="000000"/>
          <w:shd w:val="clear" w:color="auto" w:fill="FFFFFF"/>
        </w:rPr>
        <w:t xml:space="preserve">of the waters movement and the charm </w:t>
      </w:r>
      <w:r w:rsidR="00306116" w:rsidRPr="00057AB6">
        <w:rPr>
          <w:rFonts w:cstheme="minorHAnsi"/>
          <w:color w:val="000000"/>
          <w:shd w:val="clear" w:color="auto" w:fill="FFFFFF"/>
        </w:rPr>
        <w:t>of the noise it made</w:t>
      </w:r>
      <w:r w:rsidR="00F251C8" w:rsidRPr="00057AB6">
        <w:rPr>
          <w:rFonts w:cstheme="minorHAnsi"/>
          <w:color w:val="000000"/>
          <w:shd w:val="clear" w:color="auto" w:fill="FFFFFF"/>
        </w:rPr>
        <w:t>’. (Pfeiffer and Wright, 1987)</w:t>
      </w:r>
      <w:r w:rsidR="00D96CD9" w:rsidRPr="00057AB6">
        <w:rPr>
          <w:rFonts w:cstheme="minorHAnsi"/>
          <w:color w:val="000000"/>
          <w:shd w:val="clear" w:color="auto" w:fill="FFFFFF"/>
        </w:rPr>
        <w:t xml:space="preserve">. The appreciation of </w:t>
      </w:r>
      <w:r w:rsidR="00D96CD9" w:rsidRPr="00057AB6">
        <w:rPr>
          <w:rFonts w:cstheme="minorHAnsi"/>
          <w:color w:val="000000"/>
          <w:shd w:val="clear" w:color="auto" w:fill="FFFFFF"/>
        </w:rPr>
        <w:lastRenderedPageBreak/>
        <w:t xml:space="preserve">nature from Kaufmann certainly entailed Wrights </w:t>
      </w:r>
      <w:r w:rsidR="006972C9" w:rsidRPr="00057AB6">
        <w:rPr>
          <w:rFonts w:cstheme="minorHAnsi"/>
          <w:color w:val="000000"/>
          <w:shd w:val="clear" w:color="auto" w:fill="FFFFFF"/>
        </w:rPr>
        <w:t xml:space="preserve">natural </w:t>
      </w:r>
      <w:r w:rsidR="00CF2002" w:rsidRPr="00057AB6">
        <w:rPr>
          <w:rFonts w:cstheme="minorHAnsi"/>
          <w:color w:val="202124"/>
          <w:shd w:val="clear" w:color="auto" w:fill="FFFFFF"/>
        </w:rPr>
        <w:t>interrelation</w:t>
      </w:r>
      <w:r w:rsidR="006972C9" w:rsidRPr="00057AB6">
        <w:rPr>
          <w:rFonts w:cstheme="minorHAnsi"/>
          <w:color w:val="000000"/>
          <w:shd w:val="clear" w:color="auto" w:fill="FFFFFF"/>
        </w:rPr>
        <w:t xml:space="preserve"> towards nature</w:t>
      </w:r>
      <w:r w:rsidR="00E57E6B" w:rsidRPr="00057AB6">
        <w:rPr>
          <w:rFonts w:cstheme="minorHAnsi"/>
          <w:color w:val="000000"/>
          <w:shd w:val="clear" w:color="auto" w:fill="FFFFFF"/>
        </w:rPr>
        <w:t>. The scheme came organically, drawn in three hours</w:t>
      </w:r>
      <w:r w:rsidR="00EF3FFA" w:rsidRPr="00057AB6">
        <w:rPr>
          <w:rFonts w:cstheme="minorHAnsi"/>
          <w:color w:val="000000"/>
          <w:shd w:val="clear" w:color="auto" w:fill="FFFFFF"/>
        </w:rPr>
        <w:t>, Wright did not ponder on the design</w:t>
      </w:r>
      <w:r w:rsidR="00071F32" w:rsidRPr="00057AB6">
        <w:rPr>
          <w:rFonts w:cstheme="minorHAnsi"/>
          <w:color w:val="000000"/>
          <w:shd w:val="clear" w:color="auto" w:fill="FFFFFF"/>
        </w:rPr>
        <w:t>.</w:t>
      </w:r>
      <w:r w:rsidR="00945105" w:rsidRPr="00057AB6">
        <w:rPr>
          <w:rFonts w:cstheme="minorHAnsi"/>
          <w:color w:val="000000"/>
          <w:shd w:val="clear" w:color="auto" w:fill="FFFFFF"/>
        </w:rPr>
        <w:t xml:space="preserve"> </w:t>
      </w:r>
      <w:r w:rsidR="003A1520" w:rsidRPr="00057AB6">
        <w:rPr>
          <w:rFonts w:cstheme="minorHAnsi"/>
          <w:color w:val="000000"/>
          <w:shd w:val="clear" w:color="auto" w:fill="FFFFFF"/>
        </w:rPr>
        <w:t>T</w:t>
      </w:r>
      <w:r w:rsidR="00945105" w:rsidRPr="00057AB6">
        <w:rPr>
          <w:rFonts w:cstheme="minorHAnsi"/>
          <w:color w:val="000000"/>
          <w:shd w:val="clear" w:color="auto" w:fill="FFFFFF"/>
        </w:rPr>
        <w:t xml:space="preserve">his is what created the brilliant uniqueness of the building, thinking </w:t>
      </w:r>
      <w:r w:rsidR="00B917FE" w:rsidRPr="00057AB6">
        <w:rPr>
          <w:rFonts w:cstheme="minorHAnsi"/>
          <w:color w:val="000000"/>
          <w:shd w:val="clear" w:color="auto" w:fill="FFFFFF"/>
        </w:rPr>
        <w:t>organically,</w:t>
      </w:r>
      <w:r w:rsidR="00945105" w:rsidRPr="00057AB6">
        <w:rPr>
          <w:rFonts w:cstheme="minorHAnsi"/>
          <w:color w:val="000000"/>
          <w:shd w:val="clear" w:color="auto" w:fill="FFFFFF"/>
        </w:rPr>
        <w:t xml:space="preserve"> and built organically. </w:t>
      </w:r>
      <w:r w:rsidR="005B0701">
        <w:rPr>
          <w:rFonts w:cstheme="minorHAnsi"/>
          <w:color w:val="000000"/>
          <w:shd w:val="clear" w:color="auto" w:fill="FFFFFF"/>
        </w:rPr>
        <w:t>‘</w:t>
      </w:r>
      <w:r w:rsidR="006470D2" w:rsidRPr="00057AB6">
        <w:rPr>
          <w:rFonts w:cstheme="minorHAnsi"/>
          <w:color w:val="000000"/>
          <w:shd w:val="clear" w:color="auto" w:fill="FFFFFF"/>
        </w:rPr>
        <w:t>From 1939 until the end of their li</w:t>
      </w:r>
      <w:r w:rsidR="00B67CF2" w:rsidRPr="00057AB6">
        <w:rPr>
          <w:rFonts w:cstheme="minorHAnsi"/>
          <w:color w:val="000000"/>
          <w:shd w:val="clear" w:color="auto" w:fill="FFFFFF"/>
        </w:rPr>
        <w:t>ves</w:t>
      </w:r>
      <w:r w:rsidR="006470D2" w:rsidRPr="00057AB6">
        <w:rPr>
          <w:rFonts w:cstheme="minorHAnsi"/>
          <w:color w:val="000000"/>
          <w:shd w:val="clear" w:color="auto" w:fill="FFFFFF"/>
        </w:rPr>
        <w:t xml:space="preserve">, the Kaufmanns spent their weekends </w:t>
      </w:r>
      <w:r w:rsidR="009A1AAE" w:rsidRPr="00057AB6">
        <w:rPr>
          <w:rFonts w:cstheme="minorHAnsi"/>
          <w:color w:val="000000"/>
          <w:shd w:val="clear" w:color="auto" w:fill="FFFFFF"/>
        </w:rPr>
        <w:t>at</w:t>
      </w:r>
      <w:r w:rsidR="006470D2" w:rsidRPr="00057AB6">
        <w:rPr>
          <w:rFonts w:cstheme="minorHAnsi"/>
          <w:color w:val="000000"/>
          <w:shd w:val="clear" w:color="auto" w:fill="FFFFFF"/>
        </w:rPr>
        <w:t xml:space="preserve"> the</w:t>
      </w:r>
      <w:r w:rsidR="00B67CF2" w:rsidRPr="00057AB6">
        <w:rPr>
          <w:rFonts w:cstheme="minorHAnsi"/>
          <w:color w:val="000000"/>
          <w:shd w:val="clear" w:color="auto" w:fill="FFFFFF"/>
        </w:rPr>
        <w:t>ir beloved</w:t>
      </w:r>
      <w:r w:rsidR="006470D2" w:rsidRPr="00057AB6">
        <w:rPr>
          <w:rFonts w:cstheme="minorHAnsi"/>
          <w:color w:val="000000"/>
          <w:shd w:val="clear" w:color="auto" w:fill="FFFFFF"/>
        </w:rPr>
        <w:t xml:space="preserve"> house.</w:t>
      </w:r>
      <w:r w:rsidR="000737B2">
        <w:rPr>
          <w:rFonts w:cstheme="minorHAnsi"/>
          <w:color w:val="000000"/>
          <w:shd w:val="clear" w:color="auto" w:fill="FFFFFF"/>
        </w:rPr>
        <w:t>’</w:t>
      </w:r>
      <w:r w:rsidR="00B67CF2" w:rsidRPr="00057AB6">
        <w:rPr>
          <w:rFonts w:cstheme="minorHAnsi"/>
          <w:color w:val="000000"/>
          <w:shd w:val="clear" w:color="auto" w:fill="FFFFFF"/>
        </w:rPr>
        <w:t xml:space="preserve"> </w:t>
      </w:r>
      <w:r w:rsidR="002006ED" w:rsidRPr="00057AB6">
        <w:rPr>
          <w:rFonts w:cstheme="minorHAnsi"/>
          <w:color w:val="000000"/>
          <w:shd w:val="clear" w:color="auto" w:fill="FFFFFF"/>
        </w:rPr>
        <w:t xml:space="preserve">Succeeded by Edgar Kauffman Jr. </w:t>
      </w:r>
      <w:r w:rsidR="00417634" w:rsidRPr="00057AB6">
        <w:rPr>
          <w:rFonts w:cstheme="minorHAnsi"/>
          <w:color w:val="000000"/>
          <w:shd w:val="clear" w:color="auto" w:fill="FFFFFF"/>
        </w:rPr>
        <w:t xml:space="preserve"> the house </w:t>
      </w:r>
      <w:r w:rsidR="00914166" w:rsidRPr="00057AB6">
        <w:rPr>
          <w:rFonts w:cstheme="minorHAnsi"/>
          <w:color w:val="000000"/>
          <w:shd w:val="clear" w:color="auto" w:fill="FFFFFF"/>
        </w:rPr>
        <w:t>has since</w:t>
      </w:r>
      <w:r w:rsidR="00417634" w:rsidRPr="00057AB6">
        <w:rPr>
          <w:rFonts w:cstheme="minorHAnsi"/>
          <w:color w:val="000000"/>
          <w:shd w:val="clear" w:color="auto" w:fill="FFFFFF"/>
        </w:rPr>
        <w:t xml:space="preserve"> been</w:t>
      </w:r>
      <w:r w:rsidR="00914166" w:rsidRPr="00057AB6">
        <w:rPr>
          <w:rFonts w:cstheme="minorHAnsi"/>
          <w:color w:val="000000"/>
          <w:shd w:val="clear" w:color="auto" w:fill="FFFFFF"/>
        </w:rPr>
        <w:t xml:space="preserve"> donated</w:t>
      </w:r>
      <w:r w:rsidR="002472B4" w:rsidRPr="00057AB6">
        <w:rPr>
          <w:rFonts w:cstheme="minorHAnsi"/>
          <w:color w:val="000000"/>
          <w:shd w:val="clear" w:color="auto" w:fill="FFFFFF"/>
        </w:rPr>
        <w:t xml:space="preserve"> </w:t>
      </w:r>
      <w:r w:rsidR="00914166" w:rsidRPr="00057AB6">
        <w:rPr>
          <w:rFonts w:cstheme="minorHAnsi"/>
          <w:color w:val="000000"/>
          <w:shd w:val="clear" w:color="auto" w:fill="FFFFFF"/>
        </w:rPr>
        <w:t xml:space="preserve">to the Conservancy of Western Pennsylvania to be </w:t>
      </w:r>
      <w:r w:rsidR="009E6DEC" w:rsidRPr="00057AB6">
        <w:rPr>
          <w:rFonts w:cstheme="minorHAnsi"/>
          <w:color w:val="000000"/>
          <w:shd w:val="clear" w:color="auto" w:fill="FFFFFF"/>
        </w:rPr>
        <w:t>cared for</w:t>
      </w:r>
      <w:r w:rsidR="00914166" w:rsidRPr="00057AB6">
        <w:rPr>
          <w:rFonts w:cstheme="minorHAnsi"/>
          <w:color w:val="000000"/>
          <w:shd w:val="clear" w:color="auto" w:fill="FFFFFF"/>
        </w:rPr>
        <w:t xml:space="preserve"> and</w:t>
      </w:r>
      <w:r w:rsidR="002851F7" w:rsidRPr="00057AB6">
        <w:rPr>
          <w:rFonts w:cstheme="minorHAnsi"/>
          <w:color w:val="000000"/>
          <w:shd w:val="clear" w:color="auto" w:fill="FFFFFF"/>
        </w:rPr>
        <w:t xml:space="preserve"> made </w:t>
      </w:r>
      <w:r w:rsidR="00B917FE" w:rsidRPr="00057AB6">
        <w:rPr>
          <w:rFonts w:cstheme="minorHAnsi"/>
          <w:color w:val="000000"/>
          <w:shd w:val="clear" w:color="auto" w:fill="FFFFFF"/>
        </w:rPr>
        <w:t>accessible</w:t>
      </w:r>
      <w:r w:rsidR="00914166" w:rsidRPr="00057AB6">
        <w:rPr>
          <w:rFonts w:cstheme="minorHAnsi"/>
          <w:color w:val="000000"/>
          <w:shd w:val="clear" w:color="auto" w:fill="FFFFFF"/>
        </w:rPr>
        <w:t xml:space="preserve"> to the public.</w:t>
      </w:r>
      <w:r w:rsidR="00AC7509" w:rsidRPr="00057AB6">
        <w:rPr>
          <w:rFonts w:cstheme="minorHAnsi"/>
          <w:color w:val="000000"/>
          <w:shd w:val="clear" w:color="auto" w:fill="FFFFFF"/>
        </w:rPr>
        <w:t xml:space="preserve"> Within this paper, the </w:t>
      </w:r>
      <w:r w:rsidR="004E11A3" w:rsidRPr="00057AB6">
        <w:rPr>
          <w:rFonts w:cstheme="minorHAnsi"/>
          <w:color w:val="000000"/>
          <w:shd w:val="clear" w:color="auto" w:fill="FFFFFF"/>
        </w:rPr>
        <w:t>exploration</w:t>
      </w:r>
      <w:r w:rsidR="00AC7509" w:rsidRPr="00057AB6">
        <w:rPr>
          <w:rFonts w:cstheme="minorHAnsi"/>
          <w:color w:val="000000"/>
          <w:shd w:val="clear" w:color="auto" w:fill="FFFFFF"/>
        </w:rPr>
        <w:t xml:space="preserve"> of the </w:t>
      </w:r>
      <w:r w:rsidR="009319C9" w:rsidRPr="00057AB6">
        <w:rPr>
          <w:rFonts w:cstheme="minorHAnsi"/>
          <w:color w:val="000000"/>
          <w:shd w:val="clear" w:color="auto" w:fill="FFFFFF"/>
        </w:rPr>
        <w:t>authentic</w:t>
      </w:r>
      <w:r w:rsidR="00AC7509" w:rsidRPr="00057AB6">
        <w:rPr>
          <w:rFonts w:cstheme="minorHAnsi"/>
          <w:color w:val="000000"/>
          <w:shd w:val="clear" w:color="auto" w:fill="FFFFFF"/>
        </w:rPr>
        <w:t xml:space="preserve"> design of </w:t>
      </w:r>
      <w:r w:rsidR="004E11A3" w:rsidRPr="00057AB6">
        <w:rPr>
          <w:rFonts w:cstheme="minorHAnsi"/>
          <w:color w:val="000000"/>
          <w:shd w:val="clear" w:color="auto" w:fill="FFFFFF"/>
        </w:rPr>
        <w:t xml:space="preserve">Wright will be explored, </w:t>
      </w:r>
      <w:r w:rsidR="002F57CB" w:rsidRPr="00057AB6">
        <w:rPr>
          <w:rFonts w:cstheme="minorHAnsi"/>
          <w:color w:val="000000"/>
          <w:shd w:val="clear" w:color="auto" w:fill="FFFFFF"/>
        </w:rPr>
        <w:t xml:space="preserve">along with </w:t>
      </w:r>
      <w:r w:rsidR="00B809BB" w:rsidRPr="00057AB6">
        <w:rPr>
          <w:rFonts w:cstheme="minorHAnsi"/>
          <w:color w:val="000000"/>
          <w:shd w:val="clear" w:color="auto" w:fill="FFFFFF"/>
        </w:rPr>
        <w:t xml:space="preserve">an in-depth analysis of Fallingwater from </w:t>
      </w:r>
      <w:r w:rsidR="00115981">
        <w:rPr>
          <w:rFonts w:cstheme="minorHAnsi"/>
          <w:color w:val="000000"/>
          <w:shd w:val="clear" w:color="auto" w:fill="FFFFFF"/>
        </w:rPr>
        <w:t>a personal perspective.</w:t>
      </w:r>
    </w:p>
    <w:p w14:paraId="6779494E" w14:textId="77777777" w:rsidR="003975A3" w:rsidRPr="00057AB6" w:rsidRDefault="003975A3" w:rsidP="00213665">
      <w:pPr>
        <w:spacing w:line="360" w:lineRule="auto"/>
        <w:rPr>
          <w:rFonts w:cstheme="minorHAnsi"/>
        </w:rPr>
      </w:pPr>
    </w:p>
    <w:p w14:paraId="0FAF81CE" w14:textId="339967B7" w:rsidR="00E6134A" w:rsidRPr="005B7E44" w:rsidRDefault="00AA461E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u w:val="single"/>
        </w:rPr>
      </w:pPr>
      <w:r w:rsidRPr="005B7E44"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  <w:t xml:space="preserve">Plans, Sections and Elevations </w:t>
      </w:r>
      <w:r w:rsidR="00F97D7F" w:rsidRPr="005B7E44"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  <w:t>Analysis</w:t>
      </w:r>
      <w:r w:rsidRPr="005B7E44"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  <w:t>.</w:t>
      </w:r>
    </w:p>
    <w:p w14:paraId="0B982784" w14:textId="417BF971" w:rsidR="0099271F" w:rsidRPr="001661AF" w:rsidRDefault="007D5A98" w:rsidP="0099271F">
      <w:pPr>
        <w:spacing w:line="360" w:lineRule="auto"/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D5E223" wp14:editId="2ACD0802">
                <wp:simplePos x="0" y="0"/>
                <wp:positionH relativeFrom="column">
                  <wp:posOffset>2472690</wp:posOffset>
                </wp:positionH>
                <wp:positionV relativeFrom="paragraph">
                  <wp:posOffset>5486400</wp:posOffset>
                </wp:positionV>
                <wp:extent cx="35814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1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921483" w14:textId="621551DD" w:rsidR="007D5A98" w:rsidRPr="000B3B14" w:rsidRDefault="007D5A98" w:rsidP="007D5A98">
                            <w:pPr>
                              <w:pStyle w:val="Caption"/>
                              <w:rPr>
                                <w:rFonts w:cstheme="minorHAnsi"/>
                                <w:noProof/>
                                <w:color w:val="000000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Figure 2.a West</w:t>
                            </w:r>
                            <w:r w:rsidRPr="00495543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 xml:space="preserve"> and North Elevation © Library of Congress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D5E22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94.7pt;margin-top:6in;width:282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xvmKwIAAF0EAAAOAAAAZHJzL2Uyb0RvYy54bWysVE1v2zAMvQ/YfxB0X5y06weMOEWWIsOA&#10;oC2QDD0rshwLkEWNUmJnv36UbLddt9Owi0KR1JPfe1Tmd11j2Emh12ALPptMOVNWQqntoeDfd+tP&#10;t5z5IGwpDFhV8LPy/G7x8cO8dbm6gBpMqZARiPV56wpeh+DyLPOyVo3wE3DKUrECbESgLR6yEkVL&#10;6I3JLqbT66wFLB2CVN5T9r4v8kXCryolw2NVeRWYKTh9W0grpnUf12wxF/kBhau1HD5D/MNXNEJb&#10;uvQF6l4EwY6o/4BqtETwUIWJhCaDqtJSJQ7EZjZ9x2ZbC6cSFxLHuxeZ/P+DlQ+nJ2S6LPgNZ1Y0&#10;ZNFOdYF9gY7dRHVa53Nq2jpqCx2lyeUx7ykZSXcVNvGX6DCqk87nF20jmKTk5dXt7POUSpJq15dX&#10;ESN7PerQh68KGhaDgiMZl/QUp40PfevYEm/yYHS51sbETSysDLKTIJPbWgc1gP/WZWzstRBP9YAx&#10;k0V+PY8YhW7fDaT3UJ6JM0I/M97JtaaLNsKHJ4E0JMSFBj880lIZaAsOQ8RZDfjzb/nYT95RlbOW&#10;hq7g/sdRoOLMfLPkapzQMcAx2I+BPTYrIIozelJOppAOYDBjWCE0z/QelvEWKgkr6a6ChzFchX70&#10;6T1JtVymJppDJ8LGbp2M0KOgu+5ZoBvsCOTiA4zjKPJ3rvS9yRe3PAaSOFkWBe1VHHSmGU6mD+8t&#10;PpK3+9T1+q+w+AUAAP//AwBQSwMEFAAGAAgAAAAhAH6t3eHgAAAACwEAAA8AAABkcnMvZG93bnJl&#10;di54bWxMjz1PwzAQhnck/oN1SCyIOiUhSkOcqqpggKUidGFz42sciO3Idtrw7zlYYLz3Hr0f1Xo2&#10;AzuhD72zApaLBBja1qnedgL2b0+3BbAQpVVycBYFfGGAdX15UclSubN9xVMTO0YmNpRSgI5xLDkP&#10;rUYjw8KNaOl3dN7ISKfvuPLyTOZm4HdJknMje0sJWo641dh+NpMRsMved/pmOj6+bLLUP++nbf7R&#10;NUJcX82bB2AR5/gHw099qg41dTq4yarABgFpscoIFVDkGY0iYnWfknL4VZbA64r/31B/AwAA//8D&#10;AFBLAQItABQABgAIAAAAIQC2gziS/gAAAOEBAAATAAAAAAAAAAAAAAAAAAAAAABbQ29udGVudF9U&#10;eXBlc10ueG1sUEsBAi0AFAAGAAgAAAAhADj9If/WAAAAlAEAAAsAAAAAAAAAAAAAAAAALwEAAF9y&#10;ZWxzLy5yZWxzUEsBAi0AFAAGAAgAAAAhAJ2rG+YrAgAAXQQAAA4AAAAAAAAAAAAAAAAALgIAAGRy&#10;cy9lMm9Eb2MueG1sUEsBAi0AFAAGAAgAAAAhAH6t3eHgAAAACwEAAA8AAAAAAAAAAAAAAAAAhQQA&#10;AGRycy9kb3ducmV2LnhtbFBLBQYAAAAABAAEAPMAAACSBQAAAAA=&#10;" stroked="f">
                <v:textbox style="mso-fit-shape-to-text:t" inset="0,0,0,0">
                  <w:txbxContent>
                    <w:p w14:paraId="05921483" w14:textId="621551DD" w:rsidR="007D5A98" w:rsidRPr="000B3B14" w:rsidRDefault="007D5A98" w:rsidP="007D5A98">
                      <w:pPr>
                        <w:pStyle w:val="Caption"/>
                        <w:rPr>
                          <w:rFonts w:cstheme="minorHAnsi"/>
                          <w:noProof/>
                          <w:color w:val="000000"/>
                          <w:sz w:val="28"/>
                          <w:szCs w:val="28"/>
                          <w:shd w:val="clear" w:color="auto" w:fill="FFFFFF"/>
                        </w:rPr>
                      </w:pPr>
                      <w:r>
                        <w:rPr>
                          <w:rFonts w:cstheme="minorHAnsi"/>
                          <w:sz w:val="16"/>
                          <w:szCs w:val="16"/>
                        </w:rPr>
                        <w:t>Figure 2.a West</w:t>
                      </w:r>
                      <w:r w:rsidRPr="00495543">
                        <w:rPr>
                          <w:rFonts w:cstheme="minorHAnsi"/>
                          <w:sz w:val="16"/>
                          <w:szCs w:val="16"/>
                        </w:rPr>
                        <w:t xml:space="preserve"> and North Elevation © Library of Congress      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95543">
        <w:rPr>
          <w:rFonts w:cstheme="minorHAnsi"/>
          <w:i/>
          <w:iCs/>
          <w:noProof/>
          <w:color w:val="000000"/>
          <w:sz w:val="28"/>
          <w:szCs w:val="28"/>
          <w:shd w:val="clear" w:color="auto" w:fill="FFFFFF"/>
        </w:rPr>
        <w:drawing>
          <wp:anchor distT="0" distB="0" distL="114300" distR="114300" simplePos="0" relativeHeight="251658240" behindDoc="0" locked="0" layoutInCell="1" allowOverlap="1" wp14:anchorId="4EC9273B" wp14:editId="6696E91D">
            <wp:simplePos x="0" y="0"/>
            <wp:positionH relativeFrom="margin">
              <wp:posOffset>2472690</wp:posOffset>
            </wp:positionH>
            <wp:positionV relativeFrom="paragraph">
              <wp:posOffset>2186305</wp:posOffset>
            </wp:positionV>
            <wp:extent cx="3581400" cy="3242945"/>
            <wp:effectExtent l="0" t="0" r="0" b="0"/>
            <wp:wrapThrough wrapText="bothSides">
              <wp:wrapPolygon edited="0">
                <wp:start x="0" y="0"/>
                <wp:lineTo x="0" y="21444"/>
                <wp:lineTo x="21485" y="21444"/>
                <wp:lineTo x="2148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3242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382B" w:rsidRPr="001661AF">
        <w:rPr>
          <w:rFonts w:cstheme="minorHAnsi"/>
        </w:rPr>
        <w:t xml:space="preserve">‘The </w:t>
      </w:r>
      <w:r w:rsidR="00D566BD" w:rsidRPr="001661AF">
        <w:rPr>
          <w:rFonts w:cstheme="minorHAnsi"/>
        </w:rPr>
        <w:t xml:space="preserve">apotheosis of the horizontal’ </w:t>
      </w:r>
      <w:r w:rsidR="00401FD4" w:rsidRPr="001661AF">
        <w:rPr>
          <w:rFonts w:cstheme="minorHAnsi"/>
          <w:color w:val="000000"/>
          <w:shd w:val="clear" w:color="auto" w:fill="FFFFFF"/>
        </w:rPr>
        <w:t>(</w:t>
      </w:r>
      <w:proofErr w:type="spellStart"/>
      <w:r w:rsidR="00401FD4" w:rsidRPr="001661AF">
        <w:rPr>
          <w:rFonts w:cstheme="minorHAnsi"/>
          <w:color w:val="000000"/>
          <w:shd w:val="clear" w:color="auto" w:fill="FFFFFF"/>
        </w:rPr>
        <w:t>Storrer</w:t>
      </w:r>
      <w:proofErr w:type="spellEnd"/>
      <w:r w:rsidR="00401FD4" w:rsidRPr="001661AF">
        <w:rPr>
          <w:rFonts w:cstheme="minorHAnsi"/>
          <w:color w:val="000000"/>
          <w:shd w:val="clear" w:color="auto" w:fill="FFFFFF"/>
        </w:rPr>
        <w:t xml:space="preserve">, 1979) </w:t>
      </w:r>
      <w:r w:rsidR="00155EB1" w:rsidRPr="001661AF">
        <w:rPr>
          <w:rFonts w:cstheme="minorHAnsi"/>
          <w:color w:val="000000"/>
          <w:shd w:val="clear" w:color="auto" w:fill="FFFFFF"/>
        </w:rPr>
        <w:t>in which the building has been called</w:t>
      </w:r>
      <w:r w:rsidR="00201EB4" w:rsidRPr="001661AF">
        <w:rPr>
          <w:rFonts w:cstheme="minorHAnsi"/>
          <w:color w:val="000000"/>
          <w:shd w:val="clear" w:color="auto" w:fill="FFFFFF"/>
        </w:rPr>
        <w:t xml:space="preserve"> is the ultimate statement made about this house. </w:t>
      </w:r>
      <w:r w:rsidR="007A197D" w:rsidRPr="001661AF">
        <w:rPr>
          <w:rFonts w:cstheme="minorHAnsi"/>
          <w:color w:val="000000"/>
          <w:shd w:val="clear" w:color="auto" w:fill="FFFFFF"/>
        </w:rPr>
        <w:t xml:space="preserve">On first </w:t>
      </w:r>
      <w:r w:rsidR="0068061B" w:rsidRPr="001661AF">
        <w:rPr>
          <w:rFonts w:cstheme="minorHAnsi"/>
          <w:color w:val="000000"/>
          <w:shd w:val="clear" w:color="auto" w:fill="FFFFFF"/>
        </w:rPr>
        <w:t>observation</w:t>
      </w:r>
      <w:r w:rsidR="007A197D" w:rsidRPr="001661AF">
        <w:rPr>
          <w:rFonts w:cstheme="minorHAnsi"/>
          <w:color w:val="000000"/>
          <w:shd w:val="clear" w:color="auto" w:fill="FFFFFF"/>
        </w:rPr>
        <w:t xml:space="preserve">, </w:t>
      </w:r>
      <w:r w:rsidR="000539D4" w:rsidRPr="001661AF">
        <w:rPr>
          <w:rFonts w:cstheme="minorHAnsi"/>
          <w:color w:val="000000"/>
          <w:shd w:val="clear" w:color="auto" w:fill="FFFFFF"/>
        </w:rPr>
        <w:t>t</w:t>
      </w:r>
      <w:r w:rsidR="002805D1" w:rsidRPr="001661AF">
        <w:rPr>
          <w:rFonts w:cstheme="minorHAnsi"/>
          <w:color w:val="000000"/>
          <w:shd w:val="clear" w:color="auto" w:fill="FFFFFF"/>
        </w:rPr>
        <w:t xml:space="preserve">he house is </w:t>
      </w:r>
      <w:r w:rsidR="007F3C9A" w:rsidRPr="001661AF">
        <w:rPr>
          <w:rFonts w:cstheme="minorHAnsi"/>
          <w:color w:val="000000"/>
          <w:shd w:val="clear" w:color="auto" w:fill="FFFFFF"/>
        </w:rPr>
        <w:t xml:space="preserve">elegantly </w:t>
      </w:r>
      <w:r w:rsidR="002805D1" w:rsidRPr="001661AF">
        <w:rPr>
          <w:rFonts w:cstheme="minorHAnsi"/>
          <w:color w:val="000000"/>
          <w:shd w:val="clear" w:color="auto" w:fill="FFFFFF"/>
        </w:rPr>
        <w:t>carried over the stream by reinforced concrete cantilever slabs that pro</w:t>
      </w:r>
      <w:r w:rsidR="007F3C9A" w:rsidRPr="001661AF">
        <w:rPr>
          <w:rFonts w:cstheme="minorHAnsi"/>
          <w:color w:val="000000"/>
          <w:shd w:val="clear" w:color="auto" w:fill="FFFFFF"/>
        </w:rPr>
        <w:t>trude</w:t>
      </w:r>
      <w:r w:rsidR="002805D1" w:rsidRPr="001661AF">
        <w:rPr>
          <w:rFonts w:cstheme="minorHAnsi"/>
          <w:color w:val="000000"/>
          <w:shd w:val="clear" w:color="auto" w:fill="FFFFFF"/>
        </w:rPr>
        <w:t xml:space="preserve"> from the rock band. </w:t>
      </w:r>
      <w:r w:rsidR="00AF51B5" w:rsidRPr="001661AF">
        <w:rPr>
          <w:rFonts w:cstheme="minorHAnsi"/>
          <w:color w:val="000000"/>
          <w:shd w:val="clear" w:color="auto" w:fill="FFFFFF"/>
        </w:rPr>
        <w:t xml:space="preserve">Wright </w:t>
      </w:r>
      <w:r w:rsidR="005B27E2" w:rsidRPr="001661AF">
        <w:rPr>
          <w:rFonts w:cstheme="minorHAnsi"/>
          <w:color w:val="000000"/>
          <w:shd w:val="clear" w:color="auto" w:fill="FFFFFF"/>
        </w:rPr>
        <w:t>saw this as the ‘</w:t>
      </w:r>
      <w:r w:rsidR="000412B8" w:rsidRPr="001661AF">
        <w:rPr>
          <w:rFonts w:cstheme="minorHAnsi"/>
          <w:color w:val="000000"/>
          <w:shd w:val="clear" w:color="auto" w:fill="FFFFFF"/>
        </w:rPr>
        <w:t xml:space="preserve">natural thing’ (Wright, 1953) to </w:t>
      </w:r>
      <w:r w:rsidR="00023B4D" w:rsidRPr="001661AF">
        <w:rPr>
          <w:rFonts w:cstheme="minorHAnsi"/>
          <w:color w:val="000000"/>
          <w:shd w:val="clear" w:color="auto" w:fill="FFFFFF"/>
        </w:rPr>
        <w:t>accomplish</w:t>
      </w:r>
      <w:r w:rsidR="000412B8" w:rsidRPr="001661AF">
        <w:rPr>
          <w:rFonts w:cstheme="minorHAnsi"/>
          <w:color w:val="000000"/>
          <w:shd w:val="clear" w:color="auto" w:fill="FFFFFF"/>
        </w:rPr>
        <w:t xml:space="preserve">. </w:t>
      </w:r>
      <w:r w:rsidR="002805D1" w:rsidRPr="001661AF">
        <w:rPr>
          <w:rFonts w:cstheme="minorHAnsi"/>
          <w:color w:val="000000"/>
          <w:shd w:val="clear" w:color="auto" w:fill="FFFFFF"/>
        </w:rPr>
        <w:t xml:space="preserve">Above the </w:t>
      </w:r>
      <w:r w:rsidR="009D00EA">
        <w:rPr>
          <w:rFonts w:cstheme="minorHAnsi"/>
          <w:color w:val="000000"/>
          <w:shd w:val="clear" w:color="auto" w:fill="FFFFFF"/>
        </w:rPr>
        <w:t>basement</w:t>
      </w:r>
      <w:r w:rsidR="002805D1" w:rsidRPr="001661AF">
        <w:rPr>
          <w:rFonts w:cstheme="minorHAnsi"/>
          <w:color w:val="000000"/>
          <w:shd w:val="clear" w:color="auto" w:fill="FFFFFF"/>
        </w:rPr>
        <w:t xml:space="preserve"> level, it rises three stories and includes living quarters and adjacent terraces. The house appears to be horizontal despite its three stories</w:t>
      </w:r>
      <w:r w:rsidR="0098189D" w:rsidRPr="001661AF">
        <w:rPr>
          <w:rFonts w:cstheme="minorHAnsi"/>
          <w:color w:val="000000"/>
          <w:shd w:val="clear" w:color="auto" w:fill="FFFFFF"/>
        </w:rPr>
        <w:t>,</w:t>
      </w:r>
      <w:r w:rsidR="008A0D97" w:rsidRPr="001661AF">
        <w:rPr>
          <w:rFonts w:cstheme="minorHAnsi"/>
          <w:color w:val="000000"/>
          <w:shd w:val="clear" w:color="auto" w:fill="FFFFFF"/>
        </w:rPr>
        <w:t xml:space="preserve"> this is </w:t>
      </w:r>
      <w:r w:rsidR="00B95724" w:rsidRPr="001661AF">
        <w:rPr>
          <w:rFonts w:cstheme="minorHAnsi"/>
          <w:color w:val="000000"/>
          <w:shd w:val="clear" w:color="auto" w:fill="FFFFFF"/>
        </w:rPr>
        <w:t>achieved</w:t>
      </w:r>
      <w:r w:rsidR="008A0D97" w:rsidRPr="001661AF">
        <w:rPr>
          <w:rFonts w:cstheme="minorHAnsi"/>
          <w:color w:val="000000"/>
          <w:shd w:val="clear" w:color="auto" w:fill="FFFFFF"/>
        </w:rPr>
        <w:t xml:space="preserve"> through </w:t>
      </w:r>
      <w:r w:rsidR="00B95724" w:rsidRPr="001661AF">
        <w:rPr>
          <w:rFonts w:cstheme="minorHAnsi"/>
          <w:color w:val="000000"/>
          <w:shd w:val="clear" w:color="auto" w:fill="FFFFFF"/>
        </w:rPr>
        <w:t>following</w:t>
      </w:r>
      <w:r w:rsidR="008A0D97" w:rsidRPr="001661AF">
        <w:rPr>
          <w:rFonts w:cstheme="minorHAnsi"/>
          <w:color w:val="000000"/>
          <w:shd w:val="clear" w:color="auto" w:fill="FFFFFF"/>
        </w:rPr>
        <w:t xml:space="preserve"> </w:t>
      </w:r>
      <w:r w:rsidR="00B95724" w:rsidRPr="001661AF">
        <w:rPr>
          <w:rFonts w:cstheme="minorHAnsi"/>
          <w:color w:val="000000"/>
          <w:shd w:val="clear" w:color="auto" w:fill="FFFFFF"/>
        </w:rPr>
        <w:t>the</w:t>
      </w:r>
      <w:r w:rsidR="008A0D97" w:rsidRPr="001661AF">
        <w:rPr>
          <w:rFonts w:cstheme="minorHAnsi"/>
          <w:color w:val="000000"/>
          <w:shd w:val="clear" w:color="auto" w:fill="FFFFFF"/>
        </w:rPr>
        <w:t xml:space="preserve"> organic </w:t>
      </w:r>
      <w:r w:rsidR="00B75D5F" w:rsidRPr="001661AF">
        <w:rPr>
          <w:rFonts w:cstheme="minorHAnsi"/>
          <w:color w:val="000000"/>
          <w:shd w:val="clear" w:color="auto" w:fill="FFFFFF"/>
        </w:rPr>
        <w:t xml:space="preserve">rock </w:t>
      </w:r>
      <w:r w:rsidR="00B95724" w:rsidRPr="001661AF">
        <w:rPr>
          <w:rFonts w:cstheme="minorHAnsi"/>
          <w:color w:val="000000"/>
          <w:shd w:val="clear" w:color="auto" w:fill="FFFFFF"/>
        </w:rPr>
        <w:t>contours</w:t>
      </w:r>
      <w:r w:rsidR="00B75D5F" w:rsidRPr="001661AF">
        <w:rPr>
          <w:rFonts w:cstheme="minorHAnsi"/>
          <w:color w:val="000000"/>
          <w:shd w:val="clear" w:color="auto" w:fill="FFFFFF"/>
        </w:rPr>
        <w:t xml:space="preserve"> </w:t>
      </w:r>
      <w:r w:rsidR="00416C0B" w:rsidRPr="001661AF">
        <w:rPr>
          <w:rFonts w:cstheme="minorHAnsi"/>
          <w:color w:val="000000"/>
          <w:shd w:val="clear" w:color="auto" w:fill="FFFFFF"/>
        </w:rPr>
        <w:t xml:space="preserve">and </w:t>
      </w:r>
      <w:r w:rsidR="00B95724" w:rsidRPr="001661AF">
        <w:rPr>
          <w:rFonts w:cstheme="minorHAnsi"/>
          <w:color w:val="000000"/>
          <w:shd w:val="clear" w:color="auto" w:fill="FFFFFF"/>
        </w:rPr>
        <w:t>topology</w:t>
      </w:r>
      <w:r w:rsidR="00416C0B" w:rsidRPr="001661AF">
        <w:rPr>
          <w:rFonts w:cstheme="minorHAnsi"/>
          <w:color w:val="000000"/>
          <w:shd w:val="clear" w:color="auto" w:fill="FFFFFF"/>
        </w:rPr>
        <w:t xml:space="preserve"> of the </w:t>
      </w:r>
      <w:r w:rsidR="005D77A2" w:rsidRPr="001661AF">
        <w:rPr>
          <w:rFonts w:cstheme="minorHAnsi"/>
          <w:color w:val="000000"/>
          <w:shd w:val="clear" w:color="auto" w:fill="FFFFFF"/>
        </w:rPr>
        <w:t>site.</w:t>
      </w:r>
      <w:r w:rsidR="000F3231" w:rsidRPr="001661AF">
        <w:rPr>
          <w:rFonts w:cstheme="minorHAnsi"/>
          <w:color w:val="000000"/>
          <w:shd w:val="clear" w:color="auto" w:fill="FFFFFF"/>
        </w:rPr>
        <w:t xml:space="preserve"> Emphasising the prime motive of the design</w:t>
      </w:r>
      <w:r w:rsidR="006B380B">
        <w:rPr>
          <w:rFonts w:cstheme="minorHAnsi"/>
          <w:color w:val="000000"/>
          <w:shd w:val="clear" w:color="auto" w:fill="FFFFFF"/>
        </w:rPr>
        <w:t xml:space="preserve"> not</w:t>
      </w:r>
      <w:r w:rsidR="002C5E83">
        <w:rPr>
          <w:rFonts w:cstheme="minorHAnsi"/>
          <w:color w:val="000000"/>
          <w:shd w:val="clear" w:color="auto" w:fill="FFFFFF"/>
        </w:rPr>
        <w:t xml:space="preserve"> of</w:t>
      </w:r>
      <w:r w:rsidR="006B380B">
        <w:rPr>
          <w:rFonts w:cstheme="minorHAnsi"/>
          <w:color w:val="000000"/>
          <w:shd w:val="clear" w:color="auto" w:fill="FFFFFF"/>
        </w:rPr>
        <w:t xml:space="preserve"> domina</w:t>
      </w:r>
      <w:r w:rsidR="002C5E83">
        <w:rPr>
          <w:rFonts w:cstheme="minorHAnsi"/>
          <w:color w:val="000000"/>
          <w:shd w:val="clear" w:color="auto" w:fill="FFFFFF"/>
        </w:rPr>
        <w:t>nce towards</w:t>
      </w:r>
      <w:r w:rsidR="006B380B">
        <w:rPr>
          <w:rFonts w:cstheme="minorHAnsi"/>
          <w:color w:val="000000"/>
          <w:shd w:val="clear" w:color="auto" w:fill="FFFFFF"/>
        </w:rPr>
        <w:t xml:space="preserve"> the si</w:t>
      </w:r>
      <w:r w:rsidR="002C5E83">
        <w:rPr>
          <w:rFonts w:cstheme="minorHAnsi"/>
          <w:color w:val="000000"/>
          <w:shd w:val="clear" w:color="auto" w:fill="FFFFFF"/>
        </w:rPr>
        <w:t>te</w:t>
      </w:r>
      <w:r w:rsidR="006B380B">
        <w:rPr>
          <w:rFonts w:cstheme="minorHAnsi"/>
          <w:color w:val="000000"/>
          <w:shd w:val="clear" w:color="auto" w:fill="FFFFFF"/>
        </w:rPr>
        <w:t xml:space="preserve"> </w:t>
      </w:r>
      <w:r w:rsidR="00306C0E">
        <w:rPr>
          <w:rFonts w:cstheme="minorHAnsi"/>
          <w:color w:val="000000"/>
          <w:shd w:val="clear" w:color="auto" w:fill="FFFFFF"/>
        </w:rPr>
        <w:t xml:space="preserve">but become </w:t>
      </w:r>
      <w:r w:rsidR="004B5C86">
        <w:rPr>
          <w:rFonts w:cstheme="minorHAnsi"/>
          <w:color w:val="000000"/>
          <w:shd w:val="clear" w:color="auto" w:fill="FFFFFF"/>
        </w:rPr>
        <w:t>a part</w:t>
      </w:r>
      <w:r w:rsidR="00306C0E">
        <w:rPr>
          <w:rFonts w:cstheme="minorHAnsi"/>
          <w:color w:val="000000"/>
          <w:shd w:val="clear" w:color="auto" w:fill="FFFFFF"/>
        </w:rPr>
        <w:t xml:space="preserve"> of the site</w:t>
      </w:r>
      <w:r w:rsidR="00AD65A7">
        <w:rPr>
          <w:rFonts w:cstheme="minorHAnsi"/>
          <w:color w:val="000000"/>
          <w:shd w:val="clear" w:color="auto" w:fill="FFFFFF"/>
        </w:rPr>
        <w:t xml:space="preserve">, the fundamental </w:t>
      </w:r>
      <w:r w:rsidR="00AD65A7" w:rsidRPr="00AD65A7">
        <w:rPr>
          <w:rFonts w:cstheme="minorHAnsi"/>
          <w:color w:val="000000"/>
          <w:shd w:val="clear" w:color="auto" w:fill="FFFFFF"/>
        </w:rPr>
        <w:t>oeuvre</w:t>
      </w:r>
      <w:r w:rsidR="00AD65A7">
        <w:rPr>
          <w:rFonts w:cstheme="minorHAnsi"/>
          <w:color w:val="000000"/>
          <w:shd w:val="clear" w:color="auto" w:fill="FFFFFF"/>
        </w:rPr>
        <w:t xml:space="preserve"> of Wright.</w:t>
      </w:r>
      <w:r w:rsidR="00CB778C">
        <w:rPr>
          <w:rFonts w:cstheme="minorHAnsi"/>
          <w:color w:val="000000"/>
          <w:shd w:val="clear" w:color="auto" w:fill="FFFFFF"/>
        </w:rPr>
        <w:t xml:space="preserve"> In addition, </w:t>
      </w:r>
      <w:r w:rsidR="0099271F">
        <w:rPr>
          <w:rFonts w:cstheme="minorHAnsi"/>
          <w:color w:val="000000"/>
          <w:shd w:val="clear" w:color="auto" w:fill="FFFFFF"/>
        </w:rPr>
        <w:t xml:space="preserve">becoming </w:t>
      </w:r>
      <w:r w:rsidR="0099271F" w:rsidRPr="001661AF">
        <w:rPr>
          <w:rFonts w:cstheme="minorHAnsi"/>
          <w:color w:val="000000"/>
          <w:shd w:val="clear" w:color="auto" w:fill="FFFFFF"/>
        </w:rPr>
        <w:t>‘</w:t>
      </w:r>
      <w:r w:rsidR="0099271F">
        <w:rPr>
          <w:rFonts w:cstheme="minorHAnsi"/>
          <w:color w:val="000000"/>
          <w:shd w:val="clear" w:color="auto" w:fill="FFFFFF"/>
        </w:rPr>
        <w:t>t</w:t>
      </w:r>
      <w:r w:rsidR="0099271F" w:rsidRPr="001661AF">
        <w:rPr>
          <w:rFonts w:cstheme="minorHAnsi"/>
          <w:color w:val="000000"/>
          <w:shd w:val="clear" w:color="auto" w:fill="FFFFFF"/>
        </w:rPr>
        <w:t xml:space="preserve">he first house where </w:t>
      </w:r>
      <w:r w:rsidR="0099271F">
        <w:rPr>
          <w:rFonts w:cstheme="minorHAnsi"/>
          <w:color w:val="000000"/>
          <w:shd w:val="clear" w:color="auto" w:fill="FFFFFF"/>
        </w:rPr>
        <w:t xml:space="preserve">[Wright] </w:t>
      </w:r>
      <w:r w:rsidR="0099271F" w:rsidRPr="001661AF">
        <w:rPr>
          <w:rFonts w:cstheme="minorHAnsi"/>
          <w:color w:val="000000"/>
          <w:shd w:val="clear" w:color="auto" w:fill="FFFFFF"/>
        </w:rPr>
        <w:t>came into possession of concrete and steel with which to build’.</w:t>
      </w:r>
    </w:p>
    <w:p w14:paraId="1F2CAA94" w14:textId="349243E0" w:rsidR="00E542FA" w:rsidRPr="001661AF" w:rsidRDefault="00E542FA" w:rsidP="00213665">
      <w:pPr>
        <w:spacing w:line="360" w:lineRule="auto"/>
        <w:rPr>
          <w:rFonts w:cstheme="minorHAnsi"/>
          <w:color w:val="000000"/>
          <w:shd w:val="clear" w:color="auto" w:fill="FFFFFF"/>
        </w:rPr>
      </w:pPr>
    </w:p>
    <w:p w14:paraId="04081A9C" w14:textId="77777777" w:rsidR="0021313F" w:rsidRDefault="0021313F" w:rsidP="00213665">
      <w:pPr>
        <w:spacing w:line="360" w:lineRule="auto"/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</w:pPr>
    </w:p>
    <w:p w14:paraId="3D4D18C5" w14:textId="5455628F" w:rsidR="00B505CF" w:rsidRPr="00057AB6" w:rsidRDefault="00F93B7B" w:rsidP="00213665">
      <w:pPr>
        <w:spacing w:line="360" w:lineRule="auto"/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</w:pPr>
      <w:r w:rsidRPr="00057AB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‘It graces the </w:t>
      </w:r>
      <w:r w:rsidR="00676655" w:rsidRPr="00057AB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environment, rather than disgraces </w:t>
      </w:r>
      <w:r w:rsidR="003A4B7E" w:rsidRPr="00057AB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it’.</w:t>
      </w:r>
      <w:r w:rsidR="00676655" w:rsidRPr="00057AB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 </w:t>
      </w:r>
    </w:p>
    <w:p w14:paraId="5B66578E" w14:textId="750D4B23" w:rsidR="00676655" w:rsidRPr="00495543" w:rsidRDefault="00676655" w:rsidP="00495543">
      <w:pPr>
        <w:spacing w:line="360" w:lineRule="auto"/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</w:pPr>
      <w:r w:rsidRPr="00495543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Frank Lloyd Wright (1953)</w:t>
      </w:r>
      <w:r w:rsidR="0021234D" w:rsidRPr="00495543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talking about </w:t>
      </w:r>
      <w:r w:rsidR="004B16F7" w:rsidRPr="00495543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Fallingwater.</w:t>
      </w:r>
    </w:p>
    <w:p w14:paraId="47002D37" w14:textId="5B277C0D" w:rsidR="00E91A90" w:rsidRDefault="00E91A90" w:rsidP="00E91A90">
      <w:pPr>
        <w:spacing w:line="360" w:lineRule="auto"/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</w:pPr>
    </w:p>
    <w:p w14:paraId="2CA29266" w14:textId="78AB07C1" w:rsidR="00945FB8" w:rsidRPr="00747291" w:rsidRDefault="006D1B01" w:rsidP="00E91A90">
      <w:pPr>
        <w:spacing w:line="360" w:lineRule="auto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</w:t>
      </w:r>
      <w:r w:rsidR="00945FB8">
        <w:rPr>
          <w:rFonts w:cstheme="minorHAnsi"/>
          <w:color w:val="000000"/>
          <w:shd w:val="clear" w:color="auto" w:fill="FFFFFF"/>
        </w:rPr>
        <w:t xml:space="preserve">                                                                                   </w:t>
      </w:r>
    </w:p>
    <w:p w14:paraId="2E03C2FA" w14:textId="06FD5D2E" w:rsidR="00945FB8" w:rsidRPr="00495543" w:rsidRDefault="00945FB8" w:rsidP="00945FB8">
      <w:pPr>
        <w:spacing w:line="360" w:lineRule="auto"/>
        <w:rPr>
          <w:rFonts w:cstheme="minorHAnsi"/>
          <w:sz w:val="16"/>
          <w:szCs w:val="16"/>
        </w:rPr>
      </w:pPr>
      <w:r w:rsidRPr="00495543">
        <w:rPr>
          <w:rFonts w:cstheme="minorHAnsi"/>
          <w:sz w:val="16"/>
          <w:szCs w:val="16"/>
        </w:rPr>
        <w:t xml:space="preserve">                                                                            </w:t>
      </w:r>
      <w:r>
        <w:rPr>
          <w:rFonts w:cstheme="minorHAnsi"/>
          <w:sz w:val="16"/>
          <w:szCs w:val="16"/>
        </w:rPr>
        <w:t xml:space="preserve">                                                        </w:t>
      </w:r>
    </w:p>
    <w:p w14:paraId="4EF16563" w14:textId="77777777" w:rsidR="00945FB8" w:rsidRPr="00057AB6" w:rsidRDefault="00945FB8" w:rsidP="00213665">
      <w:pPr>
        <w:spacing w:line="36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56235B6C" w14:textId="77777777" w:rsidR="00D961AB" w:rsidRDefault="00C06DB7" w:rsidP="00D961AB">
      <w:pPr>
        <w:keepNext/>
        <w:spacing w:line="360" w:lineRule="auto"/>
      </w:pPr>
      <w:r>
        <w:rPr>
          <w:rFonts w:cstheme="minorHAnsi"/>
        </w:rPr>
        <w:lastRenderedPageBreak/>
        <w:t xml:space="preserve">       </w:t>
      </w:r>
      <w:r w:rsidR="0083586F">
        <w:rPr>
          <w:rFonts w:cstheme="minorHAnsi"/>
          <w:noProof/>
        </w:rPr>
        <w:drawing>
          <wp:inline distT="0" distB="0" distL="0" distR="0" wp14:anchorId="00DABA5D" wp14:editId="4073D119">
            <wp:extent cx="5070501" cy="2964873"/>
            <wp:effectExtent l="0" t="0" r="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7232" cy="2968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72C9CA" w14:textId="77777777" w:rsidR="005E5A09" w:rsidRDefault="00D961AB" w:rsidP="00D961AB">
      <w:pPr>
        <w:pStyle w:val="Caption"/>
      </w:pPr>
      <w:r>
        <w:t>Figure 2.b South Elevation © Library of Congress</w:t>
      </w:r>
    </w:p>
    <w:p w14:paraId="3F764404" w14:textId="196A745D" w:rsidR="00C06DB7" w:rsidRPr="007D5A98" w:rsidRDefault="00753E7F" w:rsidP="009F2826">
      <w:pPr>
        <w:pStyle w:val="Caption"/>
        <w:spacing w:line="360" w:lineRule="auto"/>
        <w:rPr>
          <w:i w:val="0"/>
          <w:iCs w:val="0"/>
          <w:color w:val="auto"/>
          <w:sz w:val="22"/>
          <w:szCs w:val="22"/>
        </w:rPr>
      </w:pPr>
      <w:r w:rsidRPr="00753E7F">
        <w:rPr>
          <w:rFonts w:cstheme="minorHAnsi"/>
          <w:i w:val="0"/>
          <w:iCs w:val="0"/>
          <w:sz w:val="16"/>
          <w:szCs w:val="16"/>
        </w:rPr>
        <w:t xml:space="preserve">                                           </w:t>
      </w:r>
      <w:r>
        <w:rPr>
          <w:rFonts w:cstheme="minorHAnsi"/>
          <w:i w:val="0"/>
          <w:iCs w:val="0"/>
          <w:sz w:val="16"/>
          <w:szCs w:val="16"/>
        </w:rPr>
        <w:t xml:space="preserve">                                     </w:t>
      </w:r>
      <w:r w:rsidRPr="00753E7F">
        <w:rPr>
          <w:rFonts w:cstheme="minorHAnsi"/>
          <w:i w:val="0"/>
          <w:iCs w:val="0"/>
          <w:sz w:val="16"/>
          <w:szCs w:val="16"/>
        </w:rPr>
        <w:t xml:space="preserve"> </w:t>
      </w:r>
      <w:r w:rsidR="00C06DB7" w:rsidRPr="00753E7F">
        <w:rPr>
          <w:rFonts w:cstheme="minorHAnsi"/>
          <w:i w:val="0"/>
          <w:iCs w:val="0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</w:t>
      </w:r>
      <w:r w:rsidR="00B24374" w:rsidRPr="007D5A98">
        <w:rPr>
          <w:rFonts w:cstheme="minorHAnsi"/>
          <w:i w:val="0"/>
          <w:iCs w:val="0"/>
          <w:color w:val="auto"/>
          <w:sz w:val="22"/>
          <w:szCs w:val="22"/>
        </w:rPr>
        <w:t>E</w:t>
      </w:r>
      <w:r w:rsidR="006D5F6D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vident from the cantilever slabs within figure 2.b </w:t>
      </w:r>
      <w:r w:rsidR="00E0581F" w:rsidRPr="007D5A98">
        <w:rPr>
          <w:rFonts w:cstheme="minorHAnsi"/>
          <w:i w:val="0"/>
          <w:iCs w:val="0"/>
          <w:color w:val="auto"/>
          <w:sz w:val="22"/>
          <w:szCs w:val="22"/>
        </w:rPr>
        <w:t>the organic form</w:t>
      </w:r>
      <w:r w:rsidR="00DB4407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is expressed here</w:t>
      </w:r>
      <w:r w:rsidR="00D72755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. </w:t>
      </w:r>
      <w:r w:rsidR="00D35045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The strong, vertical accents </w:t>
      </w:r>
      <w:r w:rsidR="008C0B6C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and overlapping volumes </w:t>
      </w:r>
      <w:r w:rsidR="006E7BAE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evoke the compositional method </w:t>
      </w:r>
      <w:r w:rsidR="0039725B" w:rsidRPr="007D5A98">
        <w:rPr>
          <w:rFonts w:cstheme="minorHAnsi"/>
          <w:i w:val="0"/>
          <w:iCs w:val="0"/>
          <w:color w:val="auto"/>
          <w:sz w:val="22"/>
          <w:szCs w:val="22"/>
        </w:rPr>
        <w:t>characteristic</w:t>
      </w:r>
      <w:r w:rsidR="008C662A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of De </w:t>
      </w:r>
      <w:proofErr w:type="spellStart"/>
      <w:r w:rsidR="008C662A" w:rsidRPr="007D5A98">
        <w:rPr>
          <w:rFonts w:cstheme="minorHAnsi"/>
          <w:i w:val="0"/>
          <w:iCs w:val="0"/>
          <w:color w:val="auto"/>
          <w:sz w:val="22"/>
          <w:szCs w:val="22"/>
        </w:rPr>
        <w:t>Stjil</w:t>
      </w:r>
      <w:proofErr w:type="spellEnd"/>
      <w:r w:rsidR="008C662A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and </w:t>
      </w:r>
      <w:r w:rsidR="0039725B" w:rsidRPr="007D5A98">
        <w:rPr>
          <w:rFonts w:cstheme="minorHAnsi"/>
          <w:i w:val="0"/>
          <w:iCs w:val="0"/>
          <w:color w:val="auto"/>
          <w:sz w:val="22"/>
          <w:szCs w:val="22"/>
        </w:rPr>
        <w:t>are the most prominent feature of the building.</w:t>
      </w:r>
      <w:r w:rsidR="004B112C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The orientation to the southeast gives the illusion that the river does not flow alongside the house, but through it.</w:t>
      </w:r>
      <w:r w:rsidR="008D49EC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The sound of the site </w:t>
      </w:r>
      <w:r w:rsidR="001E56A3" w:rsidRPr="007D5A98">
        <w:rPr>
          <w:rFonts w:cstheme="minorHAnsi"/>
          <w:i w:val="0"/>
          <w:iCs w:val="0"/>
          <w:color w:val="auto"/>
          <w:sz w:val="22"/>
          <w:szCs w:val="22"/>
        </w:rPr>
        <w:t>transpiring</w:t>
      </w:r>
      <w:r w:rsidR="008D49EC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</w:t>
      </w:r>
      <w:r w:rsidR="005A35F1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through the house, contemplating the unique sounds it produces. </w:t>
      </w:r>
      <w:r w:rsidR="001C6903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Wright does not use allusion or </w:t>
      </w:r>
      <w:r w:rsidR="001414A0" w:rsidRPr="007D5A98">
        <w:rPr>
          <w:rFonts w:cstheme="minorHAnsi"/>
          <w:i w:val="0"/>
          <w:iCs w:val="0"/>
          <w:color w:val="auto"/>
          <w:sz w:val="22"/>
          <w:szCs w:val="22"/>
        </w:rPr>
        <w:t>metaphoric entities within his work</w:t>
      </w:r>
      <w:r w:rsidR="00393C1B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, they are </w:t>
      </w:r>
      <w:r w:rsidR="00084294" w:rsidRPr="007D5A98">
        <w:rPr>
          <w:rFonts w:cstheme="minorHAnsi"/>
          <w:i w:val="0"/>
          <w:iCs w:val="0"/>
          <w:color w:val="auto"/>
          <w:sz w:val="22"/>
          <w:szCs w:val="22"/>
        </w:rPr>
        <w:t>present,</w:t>
      </w:r>
      <w:r w:rsidR="007061B7" w:rsidRPr="007D5A98">
        <w:rPr>
          <w:rFonts w:cstheme="minorHAnsi"/>
          <w:i w:val="0"/>
          <w:iCs w:val="0"/>
          <w:color w:val="auto"/>
          <w:sz w:val="22"/>
          <w:szCs w:val="22"/>
        </w:rPr>
        <w:t xml:space="preserve"> </w:t>
      </w:r>
      <w:r w:rsidR="00393C1B" w:rsidRPr="007D5A98">
        <w:rPr>
          <w:rFonts w:cstheme="minorHAnsi"/>
          <w:i w:val="0"/>
          <w:iCs w:val="0"/>
          <w:color w:val="auto"/>
          <w:sz w:val="22"/>
          <w:szCs w:val="22"/>
        </w:rPr>
        <w:t>and they are there to be experienced</w:t>
      </w:r>
      <w:r w:rsidR="00F13D18">
        <w:rPr>
          <w:rFonts w:cstheme="minorHAnsi"/>
          <w:i w:val="0"/>
          <w:iCs w:val="0"/>
          <w:color w:val="auto"/>
          <w:sz w:val="22"/>
          <w:szCs w:val="22"/>
        </w:rPr>
        <w:t xml:space="preserve"> with no enigma.</w:t>
      </w:r>
    </w:p>
    <w:p w14:paraId="39739371" w14:textId="497D6282" w:rsidR="005B4E7F" w:rsidRDefault="006D3729" w:rsidP="00213665">
      <w:pPr>
        <w:spacing w:line="360" w:lineRule="auto"/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A510E9" wp14:editId="4C860EE6">
                <wp:simplePos x="0" y="0"/>
                <wp:positionH relativeFrom="column">
                  <wp:posOffset>381000</wp:posOffset>
                </wp:positionH>
                <wp:positionV relativeFrom="paragraph">
                  <wp:posOffset>3255010</wp:posOffset>
                </wp:positionV>
                <wp:extent cx="48139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139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0CC722" w14:textId="335CBDBC" w:rsidR="006D3729" w:rsidRPr="00573117" w:rsidRDefault="006D3729" w:rsidP="006D3729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>
                              <w:t xml:space="preserve">Figure 2.c </w:t>
                            </w:r>
                            <w:r w:rsidR="001D1835">
                              <w:t>East Elevation © Library of Congress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A510E9" id="Text Box 6" o:spid="_x0000_s1027" type="#_x0000_t202" style="position:absolute;margin-left:30pt;margin-top:256.3pt;width:379.0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0PDFLQIAAGQEAAAOAAAAZHJzL2Uyb0RvYy54bWysVMFu2zAMvQ/YPwi6L07aLWiNOEWWIsOA&#10;oi2QDD0rshwLkEWNUmJnXz9KttOt22nYRaZIitJ7j/TirmsMOyn0GmzBZ5MpZ8pKKLU9FPzbbvPh&#10;hjMfhC2FAasKflae3y3fv1u0LldXUIMpFTIqYn3euoLXIbg8y7ysVSP8BJyyFKwAGxFoi4esRNFS&#10;9cZkV9PpPGsBS4cglffkve+DfJnqV5WS4amqvArMFJzeFtKKad3HNVsuRH5A4Woth2eIf3hFI7Sl&#10;Sy+l7kUQ7Ij6j1KNlggeqjCR0GRQVVqqhIHQzKZv0Gxr4VTCQuR4d6HJ/7+y8vH0jEyXBZ9zZkVD&#10;Eu1UF9hn6Ng8stM6n1PS1lFa6MhNKo9+T84IuquwiV+CwyhOPJ8v3MZikpwfb2bXt9efOJMUm5NB&#10;tbPXow59+KKgYdEoOJJwiU9xevChTx1T4k0ejC432pi4iYG1QXYSJHJb66CG4r9lGRtzLcRTfcHo&#10;ySK+Hke0QrfvEhsXjHsozwQdoW8d7+RG030PwodngdQrhJb6PzzRUhloCw6DxVkN+ONv/phPElKU&#10;s5Z6r+D++1Gg4sx8tSRubNTRwNHYj4Y9NmsgpDOaLCeTSQcwmNGsEJoXGotVvIVCwkq6q+BhNNeh&#10;nwAaK6lWq5RE7ehEeLBbJ2Ppkddd9yLQDaoEEvMRxq4U+Rtx+twkj1sdAzGdlIu89iwOdFMrJ+2H&#10;sYuz8us+Zb3+HJY/AQAA//8DAFBLAwQUAAYACAAAACEAaPwjq+EAAAAKAQAADwAAAGRycy9kb3du&#10;cmV2LnhtbEyPwU7DMBBE70j8g7VIXBB1UkoahThVVcEBLhWhl97ceBsH4nVkO234e0wvcJyd0eyb&#10;cjWZnp3Q+c6SgHSWAENqrOqoFbD7eLnPgfkgScneEgr4Rg+r6vqqlIWyZ3rHUx1aFkvIF1KADmEo&#10;OPeNRiP9zA5I0TtaZ2SI0rVcOXmO5abn8yTJuJEdxQ9aDrjR2HzVoxGwXey3+m48Pr+tFw/udTdu&#10;ss+2FuL2Zlo/AQs4hb8w/OJHdKgi08GOpDzrBWRJnBIEPKbzDFgM5GmeAjtcLkvgVcn/T6h+AAAA&#10;//8DAFBLAQItABQABgAIAAAAIQC2gziS/gAAAOEBAAATAAAAAAAAAAAAAAAAAAAAAABbQ29udGVu&#10;dF9UeXBlc10ueG1sUEsBAi0AFAAGAAgAAAAhADj9If/WAAAAlAEAAAsAAAAAAAAAAAAAAAAALwEA&#10;AF9yZWxzLy5yZWxzUEsBAi0AFAAGAAgAAAAhAGbQ8MUtAgAAZAQAAA4AAAAAAAAAAAAAAAAALgIA&#10;AGRycy9lMm9Eb2MueG1sUEsBAi0AFAAGAAgAAAAhAGj8I6vhAAAACgEAAA8AAAAAAAAAAAAAAAAA&#10;hwQAAGRycy9kb3ducmV2LnhtbFBLBQYAAAAABAAEAPMAAACVBQAAAAA=&#10;" stroked="f">
                <v:textbox style="mso-fit-shape-to-text:t" inset="0,0,0,0">
                  <w:txbxContent>
                    <w:p w14:paraId="5D0CC722" w14:textId="335CBDBC" w:rsidR="006D3729" w:rsidRPr="00573117" w:rsidRDefault="006D3729" w:rsidP="006D3729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>
                        <w:t xml:space="preserve">Figure 2.c </w:t>
                      </w:r>
                      <w:r w:rsidR="001D1835">
                        <w:t>East Elevation © Library of Congress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6279D">
        <w:rPr>
          <w:rFonts w:cstheme="minorHAnsi"/>
          <w:noProof/>
        </w:rPr>
        <w:drawing>
          <wp:anchor distT="0" distB="0" distL="114300" distR="114300" simplePos="0" relativeHeight="251659264" behindDoc="0" locked="0" layoutInCell="1" allowOverlap="1" wp14:anchorId="13F7B171" wp14:editId="5F35A9E3">
            <wp:simplePos x="0" y="0"/>
            <wp:positionH relativeFrom="column">
              <wp:posOffset>381000</wp:posOffset>
            </wp:positionH>
            <wp:positionV relativeFrom="paragraph">
              <wp:posOffset>819785</wp:posOffset>
            </wp:positionV>
            <wp:extent cx="4813935" cy="2512060"/>
            <wp:effectExtent l="0" t="0" r="5715" b="2540"/>
            <wp:wrapThrough wrapText="bothSides">
              <wp:wrapPolygon edited="0">
                <wp:start x="0" y="0"/>
                <wp:lineTo x="0" y="21458"/>
                <wp:lineTo x="21540" y="21458"/>
                <wp:lineTo x="21540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2512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4E7F">
        <w:rPr>
          <w:rFonts w:cstheme="minorHAnsi"/>
        </w:rPr>
        <w:t xml:space="preserve">Wright further </w:t>
      </w:r>
      <w:r w:rsidR="00084294">
        <w:rPr>
          <w:rFonts w:cstheme="minorHAnsi"/>
        </w:rPr>
        <w:t>sympathises</w:t>
      </w:r>
      <w:r w:rsidR="005B4E7F">
        <w:rPr>
          <w:rFonts w:cstheme="minorHAnsi"/>
        </w:rPr>
        <w:t xml:space="preserve"> to nature </w:t>
      </w:r>
      <w:r w:rsidR="00084294">
        <w:rPr>
          <w:rFonts w:cstheme="minorHAnsi"/>
        </w:rPr>
        <w:t>with the unrestrained use of glass throughout the house.</w:t>
      </w:r>
      <w:r w:rsidR="00E73CC8">
        <w:rPr>
          <w:rFonts w:cstheme="minorHAnsi"/>
        </w:rPr>
        <w:t xml:space="preserve"> (Figure 2.b)</w:t>
      </w:r>
      <w:r w:rsidR="00084294">
        <w:rPr>
          <w:rFonts w:cstheme="minorHAnsi"/>
        </w:rPr>
        <w:t xml:space="preserve"> </w:t>
      </w:r>
      <w:r w:rsidR="00185441">
        <w:rPr>
          <w:rFonts w:cstheme="minorHAnsi"/>
        </w:rPr>
        <w:t>A</w:t>
      </w:r>
      <w:r w:rsidR="006D5108">
        <w:rPr>
          <w:rFonts w:cstheme="minorHAnsi"/>
        </w:rPr>
        <w:t xml:space="preserve"> pragmatic </w:t>
      </w:r>
      <w:r w:rsidR="00E25DDA">
        <w:rPr>
          <w:rFonts w:cstheme="minorHAnsi"/>
        </w:rPr>
        <w:t>decision</w:t>
      </w:r>
      <w:r w:rsidR="003B6F57">
        <w:rPr>
          <w:rFonts w:cstheme="minorHAnsi"/>
        </w:rPr>
        <w:t xml:space="preserve"> to </w:t>
      </w:r>
      <w:r w:rsidR="00F63EED">
        <w:rPr>
          <w:rFonts w:cstheme="minorHAnsi"/>
        </w:rPr>
        <w:t xml:space="preserve">have no facing walls towards the waterfall </w:t>
      </w:r>
      <w:r w:rsidR="00185441">
        <w:rPr>
          <w:rFonts w:cstheme="minorHAnsi"/>
        </w:rPr>
        <w:t>is used, only</w:t>
      </w:r>
      <w:r w:rsidR="00EA0723">
        <w:rPr>
          <w:rFonts w:cstheme="minorHAnsi"/>
        </w:rPr>
        <w:t xml:space="preserve"> a central</w:t>
      </w:r>
      <w:r w:rsidR="00185441">
        <w:rPr>
          <w:rFonts w:cstheme="minorHAnsi"/>
        </w:rPr>
        <w:t xml:space="preserve"> stone </w:t>
      </w:r>
      <w:r w:rsidR="00EA0723">
        <w:rPr>
          <w:rFonts w:cstheme="minorHAnsi"/>
        </w:rPr>
        <w:t xml:space="preserve">core to </w:t>
      </w:r>
      <w:r w:rsidR="00E25DDA">
        <w:rPr>
          <w:rFonts w:cstheme="minorHAnsi"/>
        </w:rPr>
        <w:t>accommodate</w:t>
      </w:r>
      <w:r w:rsidR="00EA0723">
        <w:rPr>
          <w:rFonts w:cstheme="minorHAnsi"/>
        </w:rPr>
        <w:t xml:space="preserve"> the fireplaces and </w:t>
      </w:r>
      <w:r w:rsidR="00E25DDA">
        <w:rPr>
          <w:rFonts w:cstheme="minorHAnsi"/>
        </w:rPr>
        <w:t xml:space="preserve">stone columns. </w:t>
      </w:r>
      <w:r w:rsidR="00185441">
        <w:rPr>
          <w:rFonts w:cstheme="minorHAnsi"/>
        </w:rPr>
        <w:t xml:space="preserve"> </w:t>
      </w:r>
      <w:r w:rsidR="003F1E52">
        <w:rPr>
          <w:rFonts w:cstheme="minorHAnsi"/>
        </w:rPr>
        <w:t xml:space="preserve">(Figure 2.c) </w:t>
      </w:r>
    </w:p>
    <w:p w14:paraId="0B8C7D21" w14:textId="6070ED79" w:rsidR="00AF4E9E" w:rsidRDefault="00AF4E9E" w:rsidP="00213665">
      <w:pPr>
        <w:spacing w:line="360" w:lineRule="auto"/>
        <w:rPr>
          <w:rFonts w:cstheme="minorHAnsi"/>
        </w:rPr>
      </w:pPr>
    </w:p>
    <w:p w14:paraId="675324FA" w14:textId="3F93AF75" w:rsidR="00D961AB" w:rsidRDefault="00D961AB" w:rsidP="00213665">
      <w:pPr>
        <w:spacing w:line="360" w:lineRule="auto"/>
        <w:rPr>
          <w:rFonts w:cstheme="minorHAnsi"/>
        </w:rPr>
      </w:pPr>
    </w:p>
    <w:p w14:paraId="1FBEF4D2" w14:textId="7BC2E38B" w:rsidR="00D961AB" w:rsidRDefault="00D961AB" w:rsidP="00213665">
      <w:pPr>
        <w:spacing w:line="360" w:lineRule="auto"/>
        <w:rPr>
          <w:rFonts w:cstheme="minorHAnsi"/>
        </w:rPr>
      </w:pPr>
    </w:p>
    <w:p w14:paraId="7EA041BB" w14:textId="6506950C" w:rsidR="00D961AB" w:rsidRDefault="00D961AB" w:rsidP="00213665">
      <w:pPr>
        <w:spacing w:line="360" w:lineRule="auto"/>
        <w:rPr>
          <w:rFonts w:cstheme="minorHAnsi"/>
        </w:rPr>
      </w:pPr>
    </w:p>
    <w:p w14:paraId="4890DFC6" w14:textId="78E596C7" w:rsidR="00D961AB" w:rsidRDefault="00D961AB" w:rsidP="00213665">
      <w:pPr>
        <w:spacing w:line="360" w:lineRule="auto"/>
        <w:rPr>
          <w:rFonts w:cstheme="minorHAnsi"/>
        </w:rPr>
      </w:pPr>
    </w:p>
    <w:p w14:paraId="1AD6470F" w14:textId="2970BA2E" w:rsidR="00D961AB" w:rsidRDefault="00D961AB" w:rsidP="00213665">
      <w:pPr>
        <w:spacing w:line="360" w:lineRule="auto"/>
        <w:rPr>
          <w:rFonts w:cstheme="minorHAnsi"/>
        </w:rPr>
      </w:pPr>
    </w:p>
    <w:p w14:paraId="64A3453C" w14:textId="51BBA37B" w:rsidR="00D961AB" w:rsidRDefault="00D961AB" w:rsidP="00213665">
      <w:pPr>
        <w:spacing w:line="360" w:lineRule="auto"/>
        <w:rPr>
          <w:rFonts w:cstheme="minorHAnsi"/>
        </w:rPr>
      </w:pPr>
    </w:p>
    <w:p w14:paraId="2652C418" w14:textId="26BDADFC" w:rsidR="00D961AB" w:rsidRDefault="00335CD1" w:rsidP="00213665">
      <w:pPr>
        <w:spacing w:line="360" w:lineRule="auto"/>
        <w:rPr>
          <w:rFonts w:cstheme="minorHAns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D1FF93B" wp14:editId="4127F883">
                <wp:simplePos x="0" y="0"/>
                <wp:positionH relativeFrom="column">
                  <wp:posOffset>1669184</wp:posOffset>
                </wp:positionH>
                <wp:positionV relativeFrom="paragraph">
                  <wp:posOffset>1802130</wp:posOffset>
                </wp:positionV>
                <wp:extent cx="421386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38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BFA2C9" w14:textId="0F1EDF95" w:rsidR="00820890" w:rsidRPr="00335CD1" w:rsidRDefault="0080401C" w:rsidP="00820890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 w:rsidRPr="00335CD1">
                              <w:rPr>
                                <w:rFonts w:cstheme="minorHAnsi"/>
                              </w:rPr>
                              <w:t>Figure 2.d Falling Water under construction</w:t>
                            </w:r>
                            <w:r w:rsidR="007A76D7" w:rsidRPr="00335CD1">
                              <w:rPr>
                                <w:rFonts w:cstheme="minorHAnsi"/>
                              </w:rPr>
                              <w:t xml:space="preserve">. </w:t>
                            </w:r>
                            <w:r w:rsidR="00335CD1" w:rsidRPr="00335CD1">
                              <w:rPr>
                                <w:rFonts w:cstheme="minorHAnsi"/>
                                <w:color w:val="000000"/>
                                <w:shd w:val="clear" w:color="auto" w:fill="FFFFFF"/>
                              </w:rPr>
                              <w:t>(Western Pennsylvania Conservancy,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1FF93B" id="Text Box 9" o:spid="_x0000_s1028" type="#_x0000_t202" style="position:absolute;margin-left:131.45pt;margin-top:141.9pt;width:331.8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sHdLgIAAGQEAAAOAAAAZHJzL2Uyb0RvYy54bWysVMFu2zAMvQ/YPwi6L07SLWiNOEWWIsOA&#10;oC2QDD0rshwbkESNUmJnXz9KjtOt22nYRaZIitJ7j/T8vjOanRT6BmzBJ6MxZ8pKKBt7KPi33frD&#10;LWc+CFsKDVYV/Kw8v1+8fzdvXa6mUIMuFTIqYn3euoLXIbg8y7yslRF+BE5ZClaARgTa4iErUbRU&#10;3ehsOh7PshawdAhSeU/ehz7IF6l+VSkZnqrKq8B0weltIa2Y1n1cs8Vc5AcUrm7k5RniH15hRGPp&#10;0mupBxEEO2LzRynTSAQPVRhJMBlUVSNVwkBoJuM3aLa1cCphIXK8u9Lk/19Z+Xh6RtaUBb/jzApD&#10;Eu1UF9hn6NhdZKd1PqekraO00JGbVB78npwRdFehiV+CwyhOPJ+v3MZikpwfp5Ob2xmFJMVmN59i&#10;jez1qEMfvigwLBoFRxIu8SlOGx/61CEl3uRBN+W60TpuYmClkZ0EidzWTVCX4r9laRtzLcRTfcHo&#10;ySK+Hke0QrfvEhvTAeMeyjNBR+hbxzu5bui+jfDhWSD1CkGi/g9PtFQa2oLDxeKsBvzxN3/MJwkp&#10;yllLvVdw//0oUHGmv1oSNzbqYOBg7AfDHs0KCOmEJsvJZNIBDHowKwTzQmOxjLdQSFhJdxU8DOYq&#10;9BNAYyXVcpmSqB2dCBu7dTKWHnjddS8C3UWVQGI+wtCVIn8jTp+b5HHLYyCmk3KR157FC93Uykn7&#10;y9jFWfl1n7Jefw6LnwAAAP//AwBQSwMEFAAGAAgAAAAhAC3NYPzhAAAACwEAAA8AAABkcnMvZG93&#10;bnJldi54bWxMjzFPwzAQhXck/oN1SCyodUhL1IQ4VVXBAEtF6NLNja9xILYj22nDv+dgge3u3tO7&#10;75XryfTsjD50zgq4nyfA0DZOdbYVsH9/nq2AhSitkr2zKOALA6yr66tSFspd7Bue69gyCrGhkAJ0&#10;jEPBeWg0GhnmbkBL2sl5IyOtvuXKywuFm56nSZJxIztLH7QccKux+axHI2C3POz03Xh6et0sF/5l&#10;P26zj7YW4vZm2jwCizjFPzP84BM6VMR0dKNVgfUC0izNyUrDakEdyJGn2QOw4+8lB16V/H+H6hsA&#10;AP//AwBQSwECLQAUAAYACAAAACEAtoM4kv4AAADhAQAAEwAAAAAAAAAAAAAAAAAAAAAAW0NvbnRl&#10;bnRfVHlwZXNdLnhtbFBLAQItABQABgAIAAAAIQA4/SH/1gAAAJQBAAALAAAAAAAAAAAAAAAAAC8B&#10;AABfcmVscy8ucmVsc1BLAQItABQABgAIAAAAIQB/WsHdLgIAAGQEAAAOAAAAAAAAAAAAAAAAAC4C&#10;AABkcnMvZTJvRG9jLnhtbFBLAQItABQABgAIAAAAIQAtzWD84QAAAAsBAAAPAAAAAAAAAAAAAAAA&#10;AIgEAABkcnMvZG93bnJldi54bWxQSwUGAAAAAAQABADzAAAAlgUAAAAA&#10;" stroked="f">
                <v:textbox style="mso-fit-shape-to-text:t" inset="0,0,0,0">
                  <w:txbxContent>
                    <w:p w14:paraId="77BFA2C9" w14:textId="0F1EDF95" w:rsidR="00820890" w:rsidRPr="00335CD1" w:rsidRDefault="0080401C" w:rsidP="00820890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 w:rsidRPr="00335CD1">
                        <w:rPr>
                          <w:rFonts w:cstheme="minorHAnsi"/>
                        </w:rPr>
                        <w:t>Figure 2.d Falling Water under construction</w:t>
                      </w:r>
                      <w:r w:rsidR="007A76D7" w:rsidRPr="00335CD1">
                        <w:rPr>
                          <w:rFonts w:cstheme="minorHAnsi"/>
                        </w:rPr>
                        <w:t xml:space="preserve">. </w:t>
                      </w:r>
                      <w:r w:rsidR="00335CD1" w:rsidRPr="00335CD1">
                        <w:rPr>
                          <w:rFonts w:cstheme="minorHAnsi"/>
                          <w:color w:val="000000"/>
                          <w:shd w:val="clear" w:color="auto" w:fill="FFFFFF"/>
                        </w:rPr>
                        <w:t>(Western Pennsylvania Conservancy, 2021)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cstheme="minorHAnsi"/>
          <w:noProof/>
        </w:rPr>
        <w:drawing>
          <wp:anchor distT="0" distB="0" distL="114300" distR="114300" simplePos="0" relativeHeight="251664384" behindDoc="0" locked="0" layoutInCell="1" allowOverlap="1" wp14:anchorId="49C72589" wp14:editId="59B5E3B0">
            <wp:simplePos x="0" y="0"/>
            <wp:positionH relativeFrom="column">
              <wp:posOffset>1787179</wp:posOffset>
            </wp:positionH>
            <wp:positionV relativeFrom="paragraph">
              <wp:posOffset>231</wp:posOffset>
            </wp:positionV>
            <wp:extent cx="4214266" cy="1745673"/>
            <wp:effectExtent l="0" t="0" r="0" b="6985"/>
            <wp:wrapThrough wrapText="bothSides">
              <wp:wrapPolygon edited="0">
                <wp:start x="0" y="0"/>
                <wp:lineTo x="0" y="21451"/>
                <wp:lineTo x="21483" y="21451"/>
                <wp:lineTo x="21483" y="0"/>
                <wp:lineTo x="0" y="0"/>
              </wp:wrapPolygon>
            </wp:wrapThrough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4266" cy="1745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553D1">
        <w:rPr>
          <w:rFonts w:cstheme="minorHAnsi"/>
        </w:rPr>
        <w:t xml:space="preserve">The elongated gaze </w:t>
      </w:r>
      <w:r w:rsidR="00ED2AD8">
        <w:rPr>
          <w:rFonts w:cstheme="minorHAnsi"/>
        </w:rPr>
        <w:t xml:space="preserve">this creates </w:t>
      </w:r>
      <w:r w:rsidR="004B1C5D">
        <w:rPr>
          <w:rFonts w:cstheme="minorHAnsi"/>
        </w:rPr>
        <w:t>reconnects</w:t>
      </w:r>
      <w:r w:rsidR="00ED4191">
        <w:rPr>
          <w:rFonts w:cstheme="minorHAnsi"/>
        </w:rPr>
        <w:t xml:space="preserve"> the </w:t>
      </w:r>
      <w:r w:rsidR="00A41236">
        <w:rPr>
          <w:rFonts w:cstheme="minorHAnsi"/>
        </w:rPr>
        <w:t xml:space="preserve">residence towards nature. </w:t>
      </w:r>
      <w:r w:rsidR="00A62C8B">
        <w:rPr>
          <w:rFonts w:cstheme="minorHAnsi"/>
        </w:rPr>
        <w:t xml:space="preserve">The use of Wright’s iconic </w:t>
      </w:r>
      <w:r w:rsidR="009E1F12">
        <w:rPr>
          <w:rFonts w:cstheme="minorHAnsi"/>
        </w:rPr>
        <w:t xml:space="preserve">corner turning windows creates an infinite space much like the flow of the water beneath. </w:t>
      </w:r>
      <w:r w:rsidR="007E43BF">
        <w:rPr>
          <w:rFonts w:cstheme="minorHAnsi"/>
        </w:rPr>
        <w:t xml:space="preserve">The delicate position of the house </w:t>
      </w:r>
      <w:r w:rsidR="00F07E38">
        <w:rPr>
          <w:rFonts w:cstheme="minorHAnsi"/>
        </w:rPr>
        <w:t>emphasises</w:t>
      </w:r>
      <w:r w:rsidR="002C6F91">
        <w:rPr>
          <w:rFonts w:cstheme="minorHAnsi"/>
        </w:rPr>
        <w:t xml:space="preserve"> the </w:t>
      </w:r>
      <w:r w:rsidR="0059592D">
        <w:rPr>
          <w:rFonts w:cstheme="minorHAnsi"/>
        </w:rPr>
        <w:t xml:space="preserve">certain rejection of </w:t>
      </w:r>
      <w:r w:rsidR="00F20FCB">
        <w:rPr>
          <w:rFonts w:cstheme="minorHAnsi"/>
        </w:rPr>
        <w:t xml:space="preserve">human interference but Wright again with his </w:t>
      </w:r>
      <w:r w:rsidR="007C129B">
        <w:rPr>
          <w:rFonts w:cstheme="minorHAnsi"/>
        </w:rPr>
        <w:t xml:space="preserve">graceful approach </w:t>
      </w:r>
      <w:r w:rsidR="005016CE">
        <w:rPr>
          <w:rFonts w:cstheme="minorHAnsi"/>
        </w:rPr>
        <w:t xml:space="preserve">warped </w:t>
      </w:r>
      <w:r w:rsidR="00032609">
        <w:rPr>
          <w:rFonts w:cstheme="minorHAnsi"/>
        </w:rPr>
        <w:t>a trel</w:t>
      </w:r>
      <w:r w:rsidR="001035FE">
        <w:rPr>
          <w:rFonts w:cstheme="minorHAnsi"/>
        </w:rPr>
        <w:t>lis</w:t>
      </w:r>
      <w:r w:rsidR="00032609">
        <w:rPr>
          <w:rFonts w:cstheme="minorHAnsi"/>
        </w:rPr>
        <w:t xml:space="preserve"> </w:t>
      </w:r>
      <w:r w:rsidR="001035FE">
        <w:rPr>
          <w:rFonts w:cstheme="minorHAnsi"/>
        </w:rPr>
        <w:t xml:space="preserve">beam </w:t>
      </w:r>
      <w:r w:rsidR="005016CE">
        <w:rPr>
          <w:rFonts w:cstheme="minorHAnsi"/>
        </w:rPr>
        <w:t xml:space="preserve">around </w:t>
      </w:r>
      <w:r w:rsidR="001035FE">
        <w:rPr>
          <w:rFonts w:cstheme="minorHAnsi"/>
        </w:rPr>
        <w:t>a tree</w:t>
      </w:r>
      <w:r w:rsidR="005016CE">
        <w:rPr>
          <w:rFonts w:cstheme="minorHAnsi"/>
        </w:rPr>
        <w:t xml:space="preserve">. </w:t>
      </w:r>
      <w:r w:rsidR="00CA21DB">
        <w:rPr>
          <w:rFonts w:cstheme="minorHAnsi"/>
        </w:rPr>
        <w:t>(Figure 2.e)</w:t>
      </w:r>
    </w:p>
    <w:p w14:paraId="56BA4BBA" w14:textId="29CC8BC3" w:rsidR="00286881" w:rsidRDefault="00646E91" w:rsidP="00213665">
      <w:pPr>
        <w:spacing w:line="360" w:lineRule="auto"/>
        <w:rPr>
          <w:rFonts w:cstheme="minorHAnsi"/>
        </w:rPr>
      </w:pPr>
      <w:r>
        <w:rPr>
          <w:rFonts w:asciiTheme="majorHAnsi" w:hAnsiTheme="majorHAnsi" w:cstheme="majorHAnsi"/>
          <w:b/>
          <w:bCs/>
          <w:noProof/>
          <w:sz w:val="28"/>
          <w:szCs w:val="28"/>
          <w:highlight w:val="lightGray"/>
          <w:u w:val="single"/>
        </w:rPr>
        <w:drawing>
          <wp:anchor distT="0" distB="0" distL="114300" distR="114300" simplePos="0" relativeHeight="251670528" behindDoc="1" locked="0" layoutInCell="1" allowOverlap="1" wp14:anchorId="284F7B87" wp14:editId="3908A420">
            <wp:simplePos x="0" y="0"/>
            <wp:positionH relativeFrom="column">
              <wp:posOffset>4311188</wp:posOffset>
            </wp:positionH>
            <wp:positionV relativeFrom="paragraph">
              <wp:posOffset>6581</wp:posOffset>
            </wp:positionV>
            <wp:extent cx="1846580" cy="2788920"/>
            <wp:effectExtent l="0" t="0" r="1270" b="0"/>
            <wp:wrapTight wrapText="bothSides">
              <wp:wrapPolygon edited="0">
                <wp:start x="0" y="0"/>
                <wp:lineTo x="0" y="21393"/>
                <wp:lineTo x="21392" y="21393"/>
                <wp:lineTo x="21392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6580" cy="2788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FB638C" w14:textId="120195D4" w:rsidR="00286881" w:rsidRPr="007C6036" w:rsidRDefault="00A9113F" w:rsidP="00F85EDF">
      <w:pPr>
        <w:spacing w:line="360" w:lineRule="auto"/>
        <w:rPr>
          <w:rFonts w:cstheme="minorHAnsi"/>
          <w:i/>
          <w:iCs/>
          <w:sz w:val="28"/>
          <w:szCs w:val="28"/>
        </w:rPr>
      </w:pPr>
      <w:r w:rsidRPr="007C6036">
        <w:rPr>
          <w:rFonts w:cstheme="minorHAnsi"/>
          <w:i/>
          <w:iCs/>
          <w:sz w:val="28"/>
          <w:szCs w:val="28"/>
        </w:rPr>
        <w:t>‘Form follows function—that has been misunderstood. Form and function should be one, joined in a spiritual union.’</w:t>
      </w:r>
    </w:p>
    <w:p w14:paraId="61DDA135" w14:textId="57663237" w:rsidR="00A9113F" w:rsidRPr="003A3325" w:rsidRDefault="00A9113F" w:rsidP="00A9113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i/>
          <w:iCs/>
          <w:sz w:val="20"/>
          <w:szCs w:val="20"/>
        </w:rPr>
      </w:pPr>
      <w:r w:rsidRPr="003A3325">
        <w:rPr>
          <w:rFonts w:cstheme="minorHAnsi"/>
          <w:i/>
          <w:iCs/>
          <w:sz w:val="20"/>
          <w:szCs w:val="20"/>
        </w:rPr>
        <w:t>Frank Lloyd Wright, expanding the teachings of</w:t>
      </w:r>
      <w:r w:rsidR="004547DD" w:rsidRPr="003A3325">
        <w:rPr>
          <w:rFonts w:cstheme="minorHAnsi"/>
          <w:i/>
          <w:iCs/>
          <w:sz w:val="20"/>
          <w:szCs w:val="20"/>
        </w:rPr>
        <w:t xml:space="preserve"> the understated Louis </w:t>
      </w:r>
      <w:r w:rsidR="003A3325" w:rsidRPr="003A3325">
        <w:rPr>
          <w:rFonts w:cstheme="minorHAnsi"/>
          <w:i/>
          <w:iCs/>
          <w:sz w:val="20"/>
          <w:szCs w:val="20"/>
        </w:rPr>
        <w:t>Sullivan.</w:t>
      </w:r>
    </w:p>
    <w:p w14:paraId="36C6AE1B" w14:textId="06A15D79" w:rsidR="0006183F" w:rsidRDefault="00646E91" w:rsidP="00213665">
      <w:pPr>
        <w:spacing w:line="360" w:lineRule="auto"/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09D352F1" wp14:editId="34A1C83F">
                <wp:simplePos x="0" y="0"/>
                <wp:positionH relativeFrom="column">
                  <wp:posOffset>4313612</wp:posOffset>
                </wp:positionH>
                <wp:positionV relativeFrom="paragraph">
                  <wp:posOffset>289503</wp:posOffset>
                </wp:positionV>
                <wp:extent cx="18465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65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276486" w14:textId="5EFBCACD" w:rsidR="00C21C72" w:rsidRPr="005C7222" w:rsidRDefault="00C21C72" w:rsidP="00C21C72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t xml:space="preserve">Figure 2.e </w:t>
                            </w:r>
                            <w:r w:rsidR="00071EE3">
                              <w:t xml:space="preserve">Trellis Beam at Fallingwater. </w:t>
                            </w:r>
                            <w:r w:rsidR="00071EE3" w:rsidRPr="00071EE3">
                              <w:rPr>
                                <w:rFonts w:cstheme="minorHAnsi"/>
                                <w:color w:val="595959" w:themeColor="text1" w:themeTint="A6"/>
                                <w:shd w:val="clear" w:color="auto" w:fill="FFFFFF"/>
                              </w:rPr>
                              <w:t>(Raney,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D352F1" id="Text Box 13" o:spid="_x0000_s1029" type="#_x0000_t202" style="position:absolute;margin-left:339.65pt;margin-top:22.8pt;width:145.4pt;height:.05pt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0g5LQIAAGYEAAAOAAAAZHJzL2Uyb0RvYy54bWysVMFu2zAMvQ/YPwi6L07aNQiMOEWWIsOA&#10;oC2QDD0rshwLkEWNUmJnXz9KjtOu22nYRaZIitJ7j/T8vmsMOyn0GmzBJ6MxZ8pKKLU9FPz7bv1p&#10;xpkPwpbCgFUFPyvP7xcfP8xbl6sbqMGUChkVsT5vXcHrEFyeZV7WqhF+BE5ZClaAjQi0xUNWomip&#10;emOym/F4mrWApUOQynvyPvRBvkj1q0rJ8FRVXgVmCk5vC2nFtO7jmi3mIj+gcLWWl2eIf3hFI7Sl&#10;S6+lHkQQ7Ij6j1KNlggeqjCS0GRQVVqqhIHQTMbv0Gxr4VTCQuR4d6XJ/7+y8vH0jEyXpN0tZ1Y0&#10;pNFOdYF9gY6Ri/hpnc8pbesoMXTkp9zB78kZYXcVNvFLgBjFienzld1YTcZDs8/TuxmFJMWmt3ex&#10;RvZ61KEPXxU0LBoFR5IuMSpOGx/61CEl3uTB6HKtjYmbGFgZZCdBMre1DupS/LcsY2OuhXiqLxg9&#10;WcTX44hW6PZd4uOKfQ/lmaAj9M3jnVxrum8jfHgWSN1CkGgCwhMtlYG24HCxOKsBf/7NH/NJRIpy&#10;1lL3Fdz/OApUnJlvluSNrToYOBj7wbDHZgWEdEKz5WQy6QAGM5gVQvNCg7GMt1BIWEl3FTwM5ir0&#10;M0CDJdVymZKoIZ0IG7t1MpYeeN11LwLdRZVAYj7C0JcifydOn5vkcctjIKaTcpHXnsUL3dTMSfvL&#10;4MVpebtPWa+/h8UvAAAA//8DAFBLAwQUAAYACAAAACEAtaiwkOAAAAAJAQAADwAAAGRycy9kb3du&#10;cmV2LnhtbEyPsU7DMBCGdyTewTokFkSd0pDQEKeqKhjoUhG6sLnxNQ7E58h22vD2uBOMd/fpv+8v&#10;V5Pp2Qmd7ywJmM8SYEiNVR21AvYfr/dPwHyQpGRvCQX8oIdVdX1VykLZM73jqQ4tiyHkCylAhzAU&#10;nPtGo5F+ZgekeDtaZ2SIo2u5cvIcw03PH5Ik40Z2FD9oOeBGY/Ndj0bALv3c6bvx+LJdpwv3th83&#10;2VdbC3F7M62fgQWcwh8MF/2oDlV0OtiRlGe9gCxfLiIqIH3MgEVgmSdzYIfLIgdelfx/g+oXAAD/&#10;/wMAUEsBAi0AFAAGAAgAAAAhALaDOJL+AAAA4QEAABMAAAAAAAAAAAAAAAAAAAAAAFtDb250ZW50&#10;X1R5cGVzXS54bWxQSwECLQAUAAYACAAAACEAOP0h/9YAAACUAQAACwAAAAAAAAAAAAAAAAAvAQAA&#10;X3JlbHMvLnJlbHNQSwECLQAUAAYACAAAACEAn4NIOS0CAABmBAAADgAAAAAAAAAAAAAAAAAuAgAA&#10;ZHJzL2Uyb0RvYy54bWxQSwECLQAUAAYACAAAACEAtaiwkOAAAAAJAQAADwAAAAAAAAAAAAAAAACH&#10;BAAAZHJzL2Rvd25yZXYueG1sUEsFBgAAAAAEAAQA8wAAAJQFAAAAAA==&#10;" stroked="f">
                <v:textbox style="mso-fit-shape-to-text:t" inset="0,0,0,0">
                  <w:txbxContent>
                    <w:p w14:paraId="02276486" w14:textId="5EFBCACD" w:rsidR="00C21C72" w:rsidRPr="005C7222" w:rsidRDefault="00C21C72" w:rsidP="00C21C72">
                      <w:pPr>
                        <w:pStyle w:val="Caption"/>
                        <w:rPr>
                          <w:rFonts w:asciiTheme="majorHAnsi" w:hAnsiTheme="majorHAnsi" w:cstheme="majorHAnsi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</w:pPr>
                      <w:r>
                        <w:t xml:space="preserve">Figure 2.e </w:t>
                      </w:r>
                      <w:r w:rsidR="00071EE3">
                        <w:t xml:space="preserve">Trellis Beam at Fallingwater. </w:t>
                      </w:r>
                      <w:r w:rsidR="00071EE3" w:rsidRPr="00071EE3">
                        <w:rPr>
                          <w:rFonts w:cstheme="minorHAnsi"/>
                          <w:color w:val="595959" w:themeColor="text1" w:themeTint="A6"/>
                          <w:shd w:val="clear" w:color="auto" w:fill="FFFFFF"/>
                        </w:rPr>
                        <w:t>(Raney, 2021)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10CAC">
        <w:rPr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64D71E5A" wp14:editId="33D9D85C">
                <wp:simplePos x="0" y="0"/>
                <wp:positionH relativeFrom="column">
                  <wp:posOffset>-424815</wp:posOffset>
                </wp:positionH>
                <wp:positionV relativeFrom="paragraph">
                  <wp:posOffset>3329305</wp:posOffset>
                </wp:positionV>
                <wp:extent cx="658050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05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C03A39B" w14:textId="4DDE57A2" w:rsidR="00410CAC" w:rsidRPr="008E641D" w:rsidRDefault="00AA04CF" w:rsidP="00410CAC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>
                              <w:t>Figure 2</w:t>
                            </w:r>
                            <w:r w:rsidR="00CC789E">
                              <w:t xml:space="preserve">.e </w:t>
                            </w:r>
                            <w:r w:rsidR="00410CAC">
                              <w:t>Basement Level</w:t>
                            </w:r>
                            <w:r w:rsidR="00D174DE">
                              <w:t xml:space="preserve">. © Library </w:t>
                            </w:r>
                            <w:r>
                              <w:t xml:space="preserve">of </w:t>
                            </w:r>
                            <w:r w:rsidR="00C57085">
                              <w:t>Congress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D71E5A" id="Text Box 15" o:spid="_x0000_s1030" type="#_x0000_t202" style="position:absolute;margin-left:-33.45pt;margin-top:262.15pt;width:518.15pt;height:.05pt;z-index:-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Y2UMAIAAGYEAAAOAAAAZHJzL2Uyb0RvYy54bWysVMGO2jAQvVfqP1i+l8C2rFaIsKKsqCqh&#10;3ZWg2rNxHBLJ8bi2IaFf32eHsO22p6oXM5kZz/i9N8P8vms0OynnazI5n4zGnCkjqajNIeffdusP&#10;d5z5IEwhNBmV87Py/H7x/t28tTN1QxXpQjmGIsbPWpvzKgQ7yzIvK9UIPyKrDIIluUYEfLpDVjjR&#10;onqjs5vx+DZryRXWkVTew/vQB/ki1S9LJcNTWXoVmM453hbS6dK5j2e2mIvZwQlb1fLyDPEPr2hE&#10;bdD0WupBBMGOrv6jVFNLR57KMJLUZFSWtVQJA9BMxm/QbCthVcICcry90uT/X1n5eHp2rC6g3ZQz&#10;IxpotFNdYJ+pY3CBn9b6GdK2Fomhgx+5g9/DGWF3pWviLwAxxMH0+cpurCbhvJ3ejadjdJGI3X5M&#10;tbPXq9b58EVRw6KRcwfpEqPitPEBz0DqkBI7edJ1sa61jh8xsNKOnQRkbqs6qPhA3PgtS5uYayje&#10;6sPRk0V8PY5ohW7fJT4+DRj3VJwB3VE/PN7KdY1+G+HDs3CYFqDFBoQnHKWmNud0sTiryP34mz/m&#10;Q0REOWsxfTn334/CKc70VwN546gOhhuM/WCYY7MiIJ1gt6xMJi64oAezdNS8YDGWsQtCwkj0ynkY&#10;zFXodwCLJdVymZIwkFaEjdlaGUsPvO66F+HsRZUAMR9pmEsxeyNOn5vksctjANNJuchrz+KFbgxz&#10;kueyeHFbfv1OWa9/D4ufAAAA//8DAFBLAwQUAAYACAAAACEAGfegkeEAAAALAQAADwAAAGRycy9k&#10;b3ducmV2LnhtbEyPsU7DMBCGdyTewTokFtQ6tMYiaZyqqmCApSJ0YXPja5wS25HttOHtMSww3t2n&#10;/76/XE+mJ2f0oXNWwP08A4K2caqzrYD9+/PsEUiI0irZO4sCvjDAurq+KmWh3MW+4bmOLUkhNhRS&#10;gI5xKCgNjUYjw9wNaNPt6LyRMY2+pcrLSwo3PV1kGadGdjZ90HLArcbmsx6NgB372Om78fj0umFL&#10;/7Ift/zU1kLc3kybFZCIU/yD4Uc/qUOVnA5utCqQXsCM8zyhAh4WbAkkETnPGZDD74YBrUr6v0P1&#10;DQAA//8DAFBLAQItABQABgAIAAAAIQC2gziS/gAAAOEBAAATAAAAAAAAAAAAAAAAAAAAAABbQ29u&#10;dGVudF9UeXBlc10ueG1sUEsBAi0AFAAGAAgAAAAhADj9If/WAAAAlAEAAAsAAAAAAAAAAAAAAAAA&#10;LwEAAF9yZWxzLy5yZWxzUEsBAi0AFAAGAAgAAAAhAElljZQwAgAAZgQAAA4AAAAAAAAAAAAAAAAA&#10;LgIAAGRycy9lMm9Eb2MueG1sUEsBAi0AFAAGAAgAAAAhABn3oJHhAAAACwEAAA8AAAAAAAAAAAAA&#10;AAAAigQAAGRycy9kb3ducmV2LnhtbFBLBQYAAAAABAAEAPMAAACYBQAAAAA=&#10;" stroked="f">
                <v:textbox style="mso-fit-shape-to-text:t" inset="0,0,0,0">
                  <w:txbxContent>
                    <w:p w14:paraId="7C03A39B" w14:textId="4DDE57A2" w:rsidR="00410CAC" w:rsidRPr="008E641D" w:rsidRDefault="00AA04CF" w:rsidP="00410CAC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>
                        <w:t>Figure 2</w:t>
                      </w:r>
                      <w:r w:rsidR="00CC789E">
                        <w:t xml:space="preserve">.e </w:t>
                      </w:r>
                      <w:r w:rsidR="00410CAC">
                        <w:t>Basement Level</w:t>
                      </w:r>
                      <w:r w:rsidR="00D174DE">
                        <w:t xml:space="preserve">. © Library </w:t>
                      </w:r>
                      <w:r>
                        <w:t xml:space="preserve">of </w:t>
                      </w:r>
                      <w:r w:rsidR="00C57085">
                        <w:t>Congress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10CAC">
        <w:rPr>
          <w:rFonts w:cstheme="minorHAnsi"/>
          <w:noProof/>
        </w:rPr>
        <w:drawing>
          <wp:anchor distT="0" distB="0" distL="114300" distR="114300" simplePos="0" relativeHeight="251673600" behindDoc="1" locked="0" layoutInCell="1" allowOverlap="1" wp14:anchorId="5090728C" wp14:editId="766E3A13">
            <wp:simplePos x="0" y="0"/>
            <wp:positionH relativeFrom="margin">
              <wp:align>center</wp:align>
            </wp:positionH>
            <wp:positionV relativeFrom="paragraph">
              <wp:posOffset>257002</wp:posOffset>
            </wp:positionV>
            <wp:extent cx="6580505" cy="3126105"/>
            <wp:effectExtent l="0" t="0" r="0" b="0"/>
            <wp:wrapTight wrapText="bothSides">
              <wp:wrapPolygon edited="0">
                <wp:start x="0" y="0"/>
                <wp:lineTo x="0" y="21455"/>
                <wp:lineTo x="21510" y="21455"/>
                <wp:lineTo x="21510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0505" cy="312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37400E" w14:textId="0ABAADEE" w:rsidR="0006183F" w:rsidRDefault="0006183F" w:rsidP="00213665">
      <w:pPr>
        <w:spacing w:line="360" w:lineRule="auto"/>
        <w:rPr>
          <w:rFonts w:cstheme="minorHAnsi"/>
        </w:rPr>
      </w:pPr>
    </w:p>
    <w:p w14:paraId="7A4D0A02" w14:textId="129B89C3" w:rsidR="00635A98" w:rsidRDefault="003747EB" w:rsidP="00213665">
      <w:pPr>
        <w:spacing w:line="360" w:lineRule="auto"/>
        <w:rPr>
          <w:rFonts w:cstheme="minorHAnsi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410A2A48" wp14:editId="369246B4">
            <wp:simplePos x="0" y="0"/>
            <wp:positionH relativeFrom="page">
              <wp:posOffset>3191279</wp:posOffset>
            </wp:positionH>
            <wp:positionV relativeFrom="paragraph">
              <wp:posOffset>577</wp:posOffset>
            </wp:positionV>
            <wp:extent cx="4072890" cy="2632075"/>
            <wp:effectExtent l="0" t="0" r="3810" b="0"/>
            <wp:wrapTight wrapText="bothSides">
              <wp:wrapPolygon edited="0">
                <wp:start x="0" y="0"/>
                <wp:lineTo x="0" y="21418"/>
                <wp:lineTo x="21519" y="21418"/>
                <wp:lineTo x="21519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2890" cy="263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01B7">
        <w:rPr>
          <w:rFonts w:cstheme="minorHAnsi"/>
        </w:rPr>
        <w:t>Within the foundation</w:t>
      </w:r>
      <w:r w:rsidR="002457A7">
        <w:rPr>
          <w:rFonts w:cstheme="minorHAnsi"/>
        </w:rPr>
        <w:t>, the problems arisen are prominent</w:t>
      </w:r>
      <w:r w:rsidR="00AB29CC">
        <w:rPr>
          <w:rFonts w:cstheme="minorHAnsi"/>
        </w:rPr>
        <w:t>, it is not a whole surface.</w:t>
      </w:r>
      <w:r w:rsidR="00AE172A">
        <w:rPr>
          <w:rFonts w:cstheme="minorHAnsi"/>
        </w:rPr>
        <w:t xml:space="preserve"> This is the challenge with organic architecture integrating into </w:t>
      </w:r>
      <w:r w:rsidR="008A1F90">
        <w:rPr>
          <w:rFonts w:cstheme="minorHAnsi"/>
        </w:rPr>
        <w:t>natural forms of the rock</w:t>
      </w:r>
      <w:r w:rsidR="002457A7">
        <w:rPr>
          <w:rFonts w:cstheme="minorHAnsi"/>
        </w:rPr>
        <w:t xml:space="preserve"> in which Wright solved with the cantilever</w:t>
      </w:r>
      <w:r w:rsidR="00BD528C">
        <w:rPr>
          <w:rFonts w:cstheme="minorHAnsi"/>
        </w:rPr>
        <w:t xml:space="preserve"> following these forms</w:t>
      </w:r>
      <w:r w:rsidR="00E2362D">
        <w:rPr>
          <w:rFonts w:cstheme="minorHAnsi"/>
        </w:rPr>
        <w:t xml:space="preserve"> as a way of building as part of the site.</w:t>
      </w:r>
    </w:p>
    <w:p w14:paraId="254F3555" w14:textId="4711159A" w:rsidR="00625C2D" w:rsidRPr="00E4720F" w:rsidRDefault="00625C2D" w:rsidP="00213665">
      <w:pPr>
        <w:spacing w:line="360" w:lineRule="auto"/>
        <w:rPr>
          <w:rFonts w:cstheme="minorHAnsi"/>
          <w:b/>
          <w:bCs/>
          <w:highlight w:val="lightGray"/>
          <w:u w:val="single"/>
        </w:rPr>
      </w:pPr>
    </w:p>
    <w:p w14:paraId="0E7FB13D" w14:textId="7A9D6324" w:rsidR="00625C2D" w:rsidRDefault="00625C2D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</w:p>
    <w:p w14:paraId="653B466A" w14:textId="71E5D9FE" w:rsidR="00625C2D" w:rsidRDefault="008A1F90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7FCE7664" wp14:editId="49FD9319">
                <wp:simplePos x="0" y="0"/>
                <wp:positionH relativeFrom="margin">
                  <wp:posOffset>2318211</wp:posOffset>
                </wp:positionH>
                <wp:positionV relativeFrom="paragraph">
                  <wp:posOffset>88438</wp:posOffset>
                </wp:positionV>
                <wp:extent cx="379349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477" y="20057"/>
                    <wp:lineTo x="21477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34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CDC4D1" w14:textId="47599A66" w:rsidR="00625C2D" w:rsidRPr="00004256" w:rsidRDefault="00625C2D" w:rsidP="00625C2D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>
                              <w:t>Figure 2</w:t>
                            </w:r>
                            <w:r w:rsidR="00524CCC">
                              <w:t>.</w:t>
                            </w:r>
                            <w:r w:rsidR="008E4005">
                              <w:t>f</w:t>
                            </w:r>
                            <w:r w:rsidR="00524CCC">
                              <w:t xml:space="preserve"> Ground Floor Plan © The Library of Congress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CE7664" id="Text Box 11" o:spid="_x0000_s1031" type="#_x0000_t202" style="position:absolute;margin-left:182.55pt;margin-top:6.95pt;width:298.7pt;height:.05pt;z-index:-25164697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XuDLQIAAGYEAAAOAAAAZHJzL2Uyb0RvYy54bWysVMFu2zAMvQ/YPwi6L06arVuNOEWWIsOA&#10;oC2QDD0rshwLkEWNUmJnXz9KjpOt22nYRabIJ0qPj/TsvmsMOyr0GmzBJ6MxZ8pKKLXdF/zbdvXu&#10;E2c+CFsKA1YV/KQ8v5+/fTNrXa5uoAZTKmSUxPq8dQWvQ3B5lnlZq0b4EThlKVgBNiLQFvdZiaKl&#10;7I3Jbsbj26wFLB2CVN6T96EP8nnKX1VKhqeq8iowU3B6W0grpnUX12w+E/kehau1PD9D/MMrGqEt&#10;XXpJ9SCCYAfUf6RqtETwUIWRhCaDqtJSJQ7EZjJ+xWZTC6cSFyqOd5cy+f+XVj4en5HpkrSbcGZF&#10;QxptVRfYZ+gYuag+rfM5wTaOgKEjP2EHvydnpN1V2MQvEWIUp0qfLtWN2SQ5px/vpu/vKCQpdjv9&#10;EHNk16MOffiioGHRKDiSdKmi4rj2oYcOkHiTB6PLlTYmbmJgaZAdBcnc1jqoc/LfUMZGrIV4qk8Y&#10;PVnk1/OIVuh2XapHel/07KA8EXWEvnm8kytN962FD88CqVuIEk1AeKKlMtAWHM4WZzXgj7/5I55E&#10;pChnLXVfwf33g0DFmflqSd7YqoOBg7EbDHtolkBMSTF6TTLpAAYzmBVC80KDsYi3UEhYSXcVPAzm&#10;MvQzQIMl1WKRQNSQToS13TgZUw913XYvAt1ZlUBiPsLQlyJ/JU6PTfK4xSFQpZNy1yqey03NnLQ/&#10;D16cll/3CXX9Pcx/AgAA//8DAFBLAwQUAAYACAAAACEAWwpVvuAAAAAJAQAADwAAAGRycy9kb3du&#10;cmV2LnhtbEyPsU7DMBCGdyTewTokFkSdNmlEQ5yqqmAoS0XowubGbhyIz5HttOHtuU4w3v2f/vuu&#10;XE+2Z2ftQ+dQwHyWANPYONVhK+Dw8fr4BCxEiUr2DrWAHx1gXd3elLJQ7oLv+lzHllEJhkIKMDEO&#10;BeehMdrKMHODRspOzlsZafQtV15eqNz2fJEkObeyQ7pg5KC3Rjff9WgF7LPPvXkYTy9vmyz1u8O4&#10;zb/aWoj7u2nzDCzqKf7BcNUndajI6ehGVIH1AtJ8OSeUgnQFjIBVvlgCO9IiS4BXJf//QfULAAD/&#10;/wMAUEsBAi0AFAAGAAgAAAAhALaDOJL+AAAA4QEAABMAAAAAAAAAAAAAAAAAAAAAAFtDb250ZW50&#10;X1R5cGVzXS54bWxQSwECLQAUAAYACAAAACEAOP0h/9YAAACUAQAACwAAAAAAAAAAAAAAAAAvAQAA&#10;X3JlbHMvLnJlbHNQSwECLQAUAAYACAAAACEA00F7gy0CAABmBAAADgAAAAAAAAAAAAAAAAAuAgAA&#10;ZHJzL2Uyb0RvYy54bWxQSwECLQAUAAYACAAAACEAWwpVvuAAAAAJAQAADwAAAAAAAAAAAAAAAACH&#10;BAAAZHJzL2Rvd25yZXYueG1sUEsFBgAAAAAEAAQA8wAAAJQFAAAAAA==&#10;" stroked="f">
                <v:textbox style="mso-fit-shape-to-text:t" inset="0,0,0,0">
                  <w:txbxContent>
                    <w:p w14:paraId="53CDC4D1" w14:textId="47599A66" w:rsidR="00625C2D" w:rsidRPr="00004256" w:rsidRDefault="00625C2D" w:rsidP="00625C2D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>
                        <w:t>Figure 2</w:t>
                      </w:r>
                      <w:r w:rsidR="00524CCC">
                        <w:t>.</w:t>
                      </w:r>
                      <w:r w:rsidR="008E4005">
                        <w:t>f</w:t>
                      </w:r>
                      <w:r w:rsidR="00524CCC">
                        <w:t xml:space="preserve"> Ground Floor Plan © The Library of Congress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31DDFC2B" w14:textId="714538C0" w:rsidR="00625C2D" w:rsidRPr="000737B2" w:rsidRDefault="000737B2" w:rsidP="00213665">
      <w:pPr>
        <w:spacing w:line="360" w:lineRule="auto"/>
        <w:rPr>
          <w:rFonts w:cstheme="minorHAnsi"/>
          <w:b/>
          <w:bCs/>
          <w:highlight w:val="lightGray"/>
          <w:u w:val="single"/>
        </w:rPr>
      </w:pPr>
      <w:r>
        <w:rPr>
          <w:rFonts w:cstheme="minorHAnsi"/>
        </w:rPr>
        <w:t xml:space="preserve">From the book ‘Letters to Clients’ we see the distinct profligately of Wight’s </w:t>
      </w:r>
      <w:r w:rsidR="00722F8C">
        <w:rPr>
          <w:rFonts w:cstheme="minorHAnsi"/>
        </w:rPr>
        <w:t xml:space="preserve">insistence of artistic integrity. </w:t>
      </w:r>
      <w:r w:rsidR="00E47016">
        <w:rPr>
          <w:rFonts w:cstheme="minorHAnsi"/>
        </w:rPr>
        <w:t xml:space="preserve">This inside </w:t>
      </w:r>
      <w:r w:rsidR="007820A3">
        <w:rPr>
          <w:rFonts w:cstheme="minorHAnsi"/>
        </w:rPr>
        <w:t>perspective</w:t>
      </w:r>
      <w:r w:rsidR="00D34567">
        <w:rPr>
          <w:rFonts w:cstheme="minorHAnsi"/>
        </w:rPr>
        <w:t xml:space="preserve"> proceeds to the views and demands of the creative. </w:t>
      </w:r>
    </w:p>
    <w:p w14:paraId="59B11D08" w14:textId="10E4A97F" w:rsidR="00625C2D" w:rsidRDefault="00625C2D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</w:p>
    <w:p w14:paraId="5B2D7C63" w14:textId="7A5A3666" w:rsidR="00625C2D" w:rsidRDefault="00625C2D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</w:p>
    <w:p w14:paraId="57775026" w14:textId="64D53A22" w:rsidR="00410CAC" w:rsidRDefault="00410CAC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</w:p>
    <w:p w14:paraId="27EAF074" w14:textId="525B5922" w:rsidR="00410CAC" w:rsidRDefault="00410CAC" w:rsidP="00213665">
      <w:pPr>
        <w:spacing w:line="360" w:lineRule="auto"/>
        <w:rPr>
          <w:rFonts w:asciiTheme="majorHAnsi" w:hAnsiTheme="majorHAnsi" w:cstheme="majorHAnsi"/>
          <w:b/>
          <w:bCs/>
          <w:sz w:val="28"/>
          <w:szCs w:val="28"/>
          <w:highlight w:val="lightGray"/>
          <w:u w:val="single"/>
        </w:rPr>
      </w:pPr>
    </w:p>
    <w:p w14:paraId="0DAE1AAF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6B4572E7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16ED3CC2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1576F777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73CAF897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08FFCCCB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7F6AE443" w14:textId="77777777" w:rsidR="00284723" w:rsidRDefault="0028472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241ABD26" w14:textId="58603F57" w:rsidR="00B10BF1" w:rsidRPr="00511659" w:rsidRDefault="00B10BF1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u w:val="single"/>
        </w:rPr>
      </w:pPr>
      <w:r w:rsidRPr="00511659"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  <w:lastRenderedPageBreak/>
        <w:t>Materials and Light</w:t>
      </w:r>
      <w:r w:rsidR="001325A6" w:rsidRPr="00511659"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  <w:t>.</w:t>
      </w:r>
    </w:p>
    <w:p w14:paraId="0FCA5C8D" w14:textId="3073863B" w:rsidR="00C14026" w:rsidRDefault="00A638BD" w:rsidP="00213665">
      <w:pPr>
        <w:spacing w:line="360" w:lineRule="auto"/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5657C73F" wp14:editId="78BFA68D">
                <wp:simplePos x="0" y="0"/>
                <wp:positionH relativeFrom="column">
                  <wp:posOffset>2007870</wp:posOffset>
                </wp:positionH>
                <wp:positionV relativeFrom="paragraph">
                  <wp:posOffset>3930650</wp:posOffset>
                </wp:positionV>
                <wp:extent cx="426910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9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DFB22E" w14:textId="36037DD9" w:rsidR="00A638BD" w:rsidRPr="005B546F" w:rsidRDefault="00A638BD" w:rsidP="00A638BD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>
                              <w:t>Figure 3.</w:t>
                            </w:r>
                            <w:proofErr w:type="spellStart"/>
                            <w:r>
                              <w:t>a</w:t>
                            </w:r>
                            <w:proofErr w:type="spellEnd"/>
                            <w:r>
                              <w:t xml:space="preserve"> East</w:t>
                            </w:r>
                            <w:r w:rsidR="00F00B81">
                              <w:t xml:space="preserve"> Elevation Photo in Spring © </w:t>
                            </w:r>
                            <w:r w:rsidR="008D5E7A">
                              <w:t>Western Pennsylvania Conservancy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57C73F" id="Text Box 17" o:spid="_x0000_s1032" type="#_x0000_t202" style="position:absolute;margin-left:158.1pt;margin-top:309.5pt;width:336.15pt;height:.05pt;z-index:-25163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UC5LwIAAGYEAAAOAAAAZHJzL2Uyb0RvYy54bWysVMFu2zAMvQ/YPwi6L06yNeuMOEWWIsOA&#10;oC2QDD0rshwLkEWNUmJnXz9KjtOt22nYRaZIitJ7j/T8rmsMOyn0GmzBJ6MxZ8pKKLU9FPzbbv3u&#10;ljMfhC2FAasKflae3y3evpm3LldTqMGUChkVsT5vXcHrEFyeZV7WqhF+BE5ZClaAjQi0xUNWomip&#10;emOy6Xg8y1rA0iFI5T157/sgX6T6VaVkeKwqrwIzBae3hbRiWvdxzRZzkR9QuFrLyzPEP7yiEdrS&#10;pddS9yIIdkT9R6lGSwQPVRhJaDKoKi1VwkBoJuNXaLa1cCphIXK8u9Lk/19Z+XB6QqZL0u4jZ1Y0&#10;pNFOdYF9ho6Ri/hpnc8pbesoMXTkp9zB78kZYXcVNvFLgBjFienzld1YTZLzw3T2aTK+4UxSbPb+&#10;JtbIXo469OGLgoZFo+BI0iVGxWnjQ586pMSbPBhdrrUxcRMDK4PsJEjmttZBXYr/lmVszLUQT/UF&#10;oyeL+Hoc0Qrdvkt8zAaMeyjPBB2hbx7v5FrTfRvhw5NA6hZCSxMQHmmpDLQFh4vFWQ3442/+mE8i&#10;UpSzlrqv4P77UaDizHy1JG9s1cHAwdgPhj02KyCkE5otJ5NJBzCYwawQmmcajGW8hULCSrqr4GEw&#10;V6GfARosqZbLlEQN6UTY2K2TsfTA6657FuguqgQS8wGGvhT5K3H63CSPWx4DMZ2Ui7z2LF7opmZO&#10;2l8GL07Lr/uU9fJ7WPwEAAD//wMAUEsDBBQABgAIAAAAIQC57w+e4QAAAAsBAAAPAAAAZHJzL2Rv&#10;d25yZXYueG1sTI+xTsMwEIZ3JN7BOiQWRJ20JUpDnKqqYIClInRhc+NrHIjtyHba8PYcXWC8u0//&#10;fX+5nkzPTuhD56yAdJYAQ9s41dlWwP79+T4HFqK0SvbOooBvDLCurq9KWSh3tm94qmPLKMSGQgrQ&#10;MQ4F56HRaGSYuQEt3Y7OGxlp9C1XXp4p3PR8niQZN7Kz9EHLAbcam696NAJ2y4+dvhuPT6+b5cK/&#10;7Mdt9tnWQtzeTJtHYBGn+AfDrz6pQ0VOBzdaFVgvYJFmc0IFZOmKShGxyvMHYIfLJgVelfx/h+oH&#10;AAD//wMAUEsBAi0AFAAGAAgAAAAhALaDOJL+AAAA4QEAABMAAAAAAAAAAAAAAAAAAAAAAFtDb250&#10;ZW50X1R5cGVzXS54bWxQSwECLQAUAAYACAAAACEAOP0h/9YAAACUAQAACwAAAAAAAAAAAAAAAAAv&#10;AQAAX3JlbHMvLnJlbHNQSwECLQAUAAYACAAAACEAW4VAuS8CAABmBAAADgAAAAAAAAAAAAAAAAAu&#10;AgAAZHJzL2Uyb0RvYy54bWxQSwECLQAUAAYACAAAACEAue8PnuEAAAALAQAADwAAAAAAAAAAAAAA&#10;AACJBAAAZHJzL2Rvd25yZXYueG1sUEsFBgAAAAAEAAQA8wAAAJcFAAAAAA==&#10;" stroked="f">
                <v:textbox style="mso-fit-shape-to-text:t" inset="0,0,0,0">
                  <w:txbxContent>
                    <w:p w14:paraId="17DFB22E" w14:textId="36037DD9" w:rsidR="00A638BD" w:rsidRPr="005B546F" w:rsidRDefault="00A638BD" w:rsidP="00A638BD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>
                        <w:t>Figure 3.</w:t>
                      </w:r>
                      <w:proofErr w:type="spellStart"/>
                      <w:r>
                        <w:t>a</w:t>
                      </w:r>
                      <w:proofErr w:type="spellEnd"/>
                      <w:r>
                        <w:t xml:space="preserve"> East</w:t>
                      </w:r>
                      <w:r w:rsidR="00F00B81">
                        <w:t xml:space="preserve"> Elevation Photo in Spring © </w:t>
                      </w:r>
                      <w:r w:rsidR="008D5E7A">
                        <w:t>Western Pennsylvania Conservancy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rFonts w:cstheme="minorHAnsi"/>
          <w:noProof/>
        </w:rPr>
        <w:drawing>
          <wp:anchor distT="0" distB="0" distL="114300" distR="114300" simplePos="0" relativeHeight="251677696" behindDoc="1" locked="0" layoutInCell="1" allowOverlap="1" wp14:anchorId="1F44385C" wp14:editId="196B1C0D">
            <wp:simplePos x="0" y="0"/>
            <wp:positionH relativeFrom="column">
              <wp:posOffset>2008390</wp:posOffset>
            </wp:positionH>
            <wp:positionV relativeFrom="paragraph">
              <wp:posOffset>1470371</wp:posOffset>
            </wp:positionV>
            <wp:extent cx="4269105" cy="2403475"/>
            <wp:effectExtent l="0" t="0" r="0" b="0"/>
            <wp:wrapTight wrapText="bothSides">
              <wp:wrapPolygon edited="0">
                <wp:start x="0" y="0"/>
                <wp:lineTo x="0" y="21400"/>
                <wp:lineTo x="21494" y="21400"/>
                <wp:lineTo x="21494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9105" cy="240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58F9">
        <w:rPr>
          <w:rFonts w:cstheme="minorHAnsi"/>
        </w:rPr>
        <w:t xml:space="preserve">The </w:t>
      </w:r>
      <w:r w:rsidR="00F51A56">
        <w:rPr>
          <w:rFonts w:cstheme="minorHAnsi"/>
        </w:rPr>
        <w:t>materiality</w:t>
      </w:r>
      <w:r w:rsidR="000558F9">
        <w:rPr>
          <w:rFonts w:cstheme="minorHAnsi"/>
        </w:rPr>
        <w:t xml:space="preserve"> of the building </w:t>
      </w:r>
      <w:r w:rsidR="00916742">
        <w:rPr>
          <w:rFonts w:cstheme="minorHAnsi"/>
        </w:rPr>
        <w:t>reflects</w:t>
      </w:r>
      <w:r w:rsidR="000558F9">
        <w:rPr>
          <w:rFonts w:cstheme="minorHAnsi"/>
        </w:rPr>
        <w:t xml:space="preserve"> that of </w:t>
      </w:r>
      <w:r w:rsidR="00366A9C">
        <w:rPr>
          <w:rFonts w:cstheme="minorHAnsi"/>
        </w:rPr>
        <w:t xml:space="preserve">the surrounding site and beyond. </w:t>
      </w:r>
      <w:r w:rsidR="00916742">
        <w:rPr>
          <w:rFonts w:cstheme="minorHAnsi"/>
        </w:rPr>
        <w:t>Wrights’</w:t>
      </w:r>
      <w:r w:rsidR="00366A9C">
        <w:rPr>
          <w:rFonts w:cstheme="minorHAnsi"/>
        </w:rPr>
        <w:t xml:space="preserve"> </w:t>
      </w:r>
      <w:r w:rsidR="00916742">
        <w:rPr>
          <w:rFonts w:cstheme="minorHAnsi"/>
        </w:rPr>
        <w:t>choice</w:t>
      </w:r>
      <w:r w:rsidR="00366A9C">
        <w:rPr>
          <w:rFonts w:cstheme="minorHAnsi"/>
        </w:rPr>
        <w:t xml:space="preserve"> of concrete</w:t>
      </w:r>
      <w:r w:rsidR="00A73B7E">
        <w:rPr>
          <w:rFonts w:cstheme="minorHAnsi"/>
        </w:rPr>
        <w:t xml:space="preserve"> for the cantilever </w:t>
      </w:r>
      <w:r w:rsidR="00306F5D">
        <w:rPr>
          <w:rFonts w:cstheme="minorHAnsi"/>
        </w:rPr>
        <w:t>structures</w:t>
      </w:r>
      <w:r w:rsidR="00BB3AB4">
        <w:rPr>
          <w:rFonts w:cstheme="minorHAnsi"/>
        </w:rPr>
        <w:t xml:space="preserve">, react to the balance and </w:t>
      </w:r>
      <w:r w:rsidR="00090218">
        <w:rPr>
          <w:rFonts w:cstheme="minorHAnsi"/>
        </w:rPr>
        <w:t>asymmetrical</w:t>
      </w:r>
      <w:r w:rsidR="00BB3AB4">
        <w:rPr>
          <w:rFonts w:cstheme="minorHAnsi"/>
        </w:rPr>
        <w:t xml:space="preserve"> tender</w:t>
      </w:r>
      <w:r w:rsidR="007430C2">
        <w:rPr>
          <w:rFonts w:cstheme="minorHAnsi"/>
        </w:rPr>
        <w:t>ness</w:t>
      </w:r>
      <w:r w:rsidR="00BB3AB4">
        <w:rPr>
          <w:rFonts w:cstheme="minorHAnsi"/>
        </w:rPr>
        <w:t xml:space="preserve"> of the </w:t>
      </w:r>
      <w:r w:rsidR="00306F5D">
        <w:rPr>
          <w:rFonts w:cstheme="minorHAnsi"/>
        </w:rPr>
        <w:t>placement of the house</w:t>
      </w:r>
      <w:r w:rsidR="00191B05">
        <w:rPr>
          <w:rFonts w:cstheme="minorHAnsi"/>
        </w:rPr>
        <w:t xml:space="preserve">. </w:t>
      </w:r>
      <w:r w:rsidR="00D70EC8">
        <w:rPr>
          <w:rFonts w:cstheme="minorHAnsi"/>
        </w:rPr>
        <w:t>‘All edges of the copings and overhangs</w:t>
      </w:r>
      <w:r w:rsidR="003C1932">
        <w:rPr>
          <w:rFonts w:cstheme="minorHAnsi"/>
        </w:rPr>
        <w:t xml:space="preserve"> and the slabs of the eaves are rounded’.</w:t>
      </w:r>
      <w:r w:rsidR="00970946">
        <w:rPr>
          <w:rFonts w:cstheme="minorHAnsi"/>
        </w:rPr>
        <w:t xml:space="preserve"> </w:t>
      </w:r>
      <w:r w:rsidR="00CE459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(Wright, 2017</w:t>
      </w:r>
      <w:r w:rsidR="00F477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</w:t>
      </w:r>
      <w:r w:rsidR="00324D5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61,62</w:t>
      </w:r>
      <w:r w:rsidR="00070F9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070F9F">
        <w:rPr>
          <w:rFonts w:cstheme="minorHAnsi"/>
        </w:rPr>
        <w:t xml:space="preserve"> Natural</w:t>
      </w:r>
      <w:r w:rsidR="0094262E">
        <w:rPr>
          <w:rFonts w:cstheme="minorHAnsi"/>
        </w:rPr>
        <w:t xml:space="preserve"> stone</w:t>
      </w:r>
      <w:r w:rsidR="00C87F3D">
        <w:rPr>
          <w:rFonts w:cstheme="minorHAnsi"/>
        </w:rPr>
        <w:t>, rough and locally sourced from the site create</w:t>
      </w:r>
      <w:r w:rsidR="005D238D">
        <w:rPr>
          <w:rFonts w:cstheme="minorHAnsi"/>
        </w:rPr>
        <w:t>s the</w:t>
      </w:r>
      <w:r w:rsidR="00C87F3D">
        <w:rPr>
          <w:rFonts w:cstheme="minorHAnsi"/>
        </w:rPr>
        <w:t xml:space="preserve"> </w:t>
      </w:r>
      <w:r w:rsidR="004566FF">
        <w:rPr>
          <w:rFonts w:cstheme="minorHAnsi"/>
        </w:rPr>
        <w:t>organic</w:t>
      </w:r>
      <w:r w:rsidR="00D433D1">
        <w:rPr>
          <w:rFonts w:cstheme="minorHAnsi"/>
        </w:rPr>
        <w:t xml:space="preserve"> masonry walls</w:t>
      </w:r>
      <w:r w:rsidR="007B767A">
        <w:rPr>
          <w:rFonts w:cstheme="minorHAnsi"/>
        </w:rPr>
        <w:t xml:space="preserve">, </w:t>
      </w:r>
      <w:r w:rsidR="00207381">
        <w:rPr>
          <w:rFonts w:cstheme="minorHAnsi"/>
        </w:rPr>
        <w:t xml:space="preserve">(Figure 3.a) </w:t>
      </w:r>
      <w:r w:rsidR="007B767A">
        <w:rPr>
          <w:rFonts w:cstheme="minorHAnsi"/>
        </w:rPr>
        <w:t>wood is also utilised</w:t>
      </w:r>
      <w:r w:rsidR="00347487">
        <w:rPr>
          <w:rFonts w:cstheme="minorHAnsi"/>
        </w:rPr>
        <w:t xml:space="preserve"> for aesthetic </w:t>
      </w:r>
      <w:r w:rsidR="00070F9F">
        <w:rPr>
          <w:rFonts w:cstheme="minorHAnsi"/>
        </w:rPr>
        <w:t xml:space="preserve">purposes. </w:t>
      </w:r>
      <w:r w:rsidR="00961B68">
        <w:rPr>
          <w:rFonts w:cstheme="minorHAnsi"/>
        </w:rPr>
        <w:t>Subsequently,</w:t>
      </w:r>
      <w:r w:rsidR="007B767A">
        <w:rPr>
          <w:rFonts w:cstheme="minorHAnsi"/>
        </w:rPr>
        <w:t xml:space="preserve"> </w:t>
      </w:r>
      <w:r w:rsidR="00961B68">
        <w:rPr>
          <w:rFonts w:cstheme="minorHAnsi"/>
        </w:rPr>
        <w:t xml:space="preserve">steel is </w:t>
      </w:r>
      <w:r w:rsidR="00070F9F">
        <w:rPr>
          <w:rFonts w:cstheme="minorHAnsi"/>
        </w:rPr>
        <w:t>used to solidify</w:t>
      </w:r>
      <w:r w:rsidR="007B767A">
        <w:rPr>
          <w:rFonts w:cstheme="minorHAnsi"/>
        </w:rPr>
        <w:t xml:space="preserve"> the structure in place</w:t>
      </w:r>
      <w:r w:rsidR="00961B68">
        <w:rPr>
          <w:rFonts w:cstheme="minorHAnsi"/>
        </w:rPr>
        <w:t xml:space="preserve"> within the concrete.</w:t>
      </w:r>
      <w:r w:rsidR="00207381">
        <w:rPr>
          <w:rFonts w:cstheme="minorHAnsi"/>
        </w:rPr>
        <w:t xml:space="preserve"> </w:t>
      </w:r>
    </w:p>
    <w:p w14:paraId="15FFF34C" w14:textId="483A850D" w:rsidR="00A06E21" w:rsidRDefault="005D45B6" w:rsidP="00213665">
      <w:pPr>
        <w:spacing w:line="360" w:lineRule="auto"/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0AF04FE0" wp14:editId="3DFD868C">
                <wp:simplePos x="0" y="0"/>
                <wp:positionH relativeFrom="column">
                  <wp:posOffset>2015490</wp:posOffset>
                </wp:positionH>
                <wp:positionV relativeFrom="paragraph">
                  <wp:posOffset>5288280</wp:posOffset>
                </wp:positionV>
                <wp:extent cx="423926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92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4661AA" w14:textId="4C57892C" w:rsidR="005D45B6" w:rsidRPr="00CF2F11" w:rsidRDefault="005D45B6" w:rsidP="005D45B6">
                            <w:pPr>
                              <w:pStyle w:val="Caption"/>
                              <w:rPr>
                                <w:rFonts w:cstheme="minorHAnsi"/>
                                <w:noProof/>
                              </w:rPr>
                            </w:pPr>
                            <w:r>
                              <w:t xml:space="preserve">Figure 3.b </w:t>
                            </w:r>
                            <w:r w:rsidR="00F47F1D">
                              <w:t>Fireplace</w:t>
                            </w:r>
                            <w:r w:rsidR="00674FBC">
                              <w:t xml:space="preserve"> within Living Room </w:t>
                            </w:r>
                            <w:r w:rsidR="00EE180E">
                              <w:t>Photo by Christopher Little</w:t>
                            </w:r>
                            <w:r w:rsidR="00F47F1D">
                              <w:t xml:space="preserve"> © Western Pennsylvania Conservancy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F04FE0" id="Text Box 21" o:spid="_x0000_s1033" type="#_x0000_t202" style="position:absolute;margin-left:158.7pt;margin-top:416.4pt;width:333.8pt;height:.05pt;z-index:-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1k1LwIAAGYEAAAOAAAAZHJzL2Uyb0RvYy54bWysVMFu2zAMvQ/YPwi6L07SLeuMOEWWIsOA&#10;oC2QDD0rshwbkESNUmJnXz9KjtOt22nYRaZIitJ7j/T8rjOanRT6BmzBJ6MxZ8pKKBt7KPi33frd&#10;LWc+CFsKDVYV/Kw8v1u8fTNvXa6mUIMuFTIqYn3euoLXIbg8y7yslRF+BE5ZClaARgTa4iErUbRU&#10;3ehsOh7PshawdAhSeU/e+z7IF6l+VSkZHqvKq8B0weltIa2Y1n1cs8Vc5AcUrm7k5RniH15hRGPp&#10;0mupexEEO2LzRynTSAQPVRhJMBlUVSNVwkBoJuNXaLa1cCphIXK8u9Lk/19Z+XB6QtaUBZ9OOLPC&#10;kEY71QX2GTpGLuKndT6ntK2jxNCRn3Qe/J6cEXZXoYlfAsQoTkyfr+zGapKc76c3n6YzCkmKzW4+&#10;xBrZy1GHPnxRYFg0Co4kXWJUnDY+9KlDSrzJg27KdaN13MTASiM7CZK5rZugLsV/y9I25lqIp/qC&#10;0ZNFfD2OaIVu3yU+Pg4Y91CeCTpC3zzeyXVD922ED08CqVsIEk1AeKSl0tAWHC4WZzXgj7/5Yz6J&#10;SFHOWuq+gvvvR4GKM/3VkryxVQcDB2M/GPZoVkBISTF6TTLpAAY9mBWCeabBWMZbKCSspLsKHgZz&#10;FfoZoMGSarlMSdSQToSN3ToZSw+87rpnge6iSiAxH2DoS5G/EqfPTfK45TEQ00m5yGvP4oVuauak&#10;/WXw4rT8uk9ZL7+HxU8AAAD//wMAUEsDBBQABgAIAAAAIQD7l/cx4QAAAAsBAAAPAAAAZHJzL2Rv&#10;d25yZXYueG1sTI+xTsMwEIZ3JN7BOiQWRJ02oaQhTlVVMMBSEbqwufE1DsR2ZDtteHsOFhjv7tN/&#10;31+uJ9OzE/rQOStgPkuAoW2c6mwrYP/2dJsDC1FaJXtnUcAXBlhXlxelLJQ721c81bFlFGJDIQXo&#10;GIeC89BoNDLM3ICWbkfnjYw0+pYrL88Ubnq+SJIlN7Kz9EHLAbcam896NAJ22ftO34zHx5dNlvrn&#10;/bhdfrS1ENdX0+YBWMQp/sHwo0/qUJHTwY1WBdYLSOf3GaEC8nRBHYhY5XfU7vC7WQGvSv6/Q/UN&#10;AAD//wMAUEsBAi0AFAAGAAgAAAAhALaDOJL+AAAA4QEAABMAAAAAAAAAAAAAAAAAAAAAAFtDb250&#10;ZW50X1R5cGVzXS54bWxQSwECLQAUAAYACAAAACEAOP0h/9YAAACUAQAACwAAAAAAAAAAAAAAAAAv&#10;AQAAX3JlbHMvLnJlbHNQSwECLQAUAAYACAAAACEAIgtZNS8CAABmBAAADgAAAAAAAAAAAAAAAAAu&#10;AgAAZHJzL2Uyb0RvYy54bWxQSwECLQAUAAYACAAAACEA+5f3MeEAAAALAQAADwAAAAAAAAAAAAAA&#10;AACJBAAAZHJzL2Rvd25yZXYueG1sUEsFBgAAAAAEAAQA8wAAAJcFAAAAAA==&#10;" stroked="f">
                <v:textbox style="mso-fit-shape-to-text:t" inset="0,0,0,0">
                  <w:txbxContent>
                    <w:p w14:paraId="174661AA" w14:textId="4C57892C" w:rsidR="005D45B6" w:rsidRPr="00CF2F11" w:rsidRDefault="005D45B6" w:rsidP="005D45B6">
                      <w:pPr>
                        <w:pStyle w:val="Caption"/>
                        <w:rPr>
                          <w:rFonts w:cstheme="minorHAnsi"/>
                          <w:noProof/>
                        </w:rPr>
                      </w:pPr>
                      <w:r>
                        <w:t xml:space="preserve">Figure 3.b </w:t>
                      </w:r>
                      <w:r w:rsidR="00F47F1D">
                        <w:t>Fireplace</w:t>
                      </w:r>
                      <w:r w:rsidR="00674FBC">
                        <w:t xml:space="preserve"> within Living Room </w:t>
                      </w:r>
                      <w:r w:rsidR="00EE180E">
                        <w:t>Photo by Christopher Little</w:t>
                      </w:r>
                      <w:r w:rsidR="00F47F1D">
                        <w:t xml:space="preserve"> © Western Pennsylvania Conservancy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1497B">
        <w:rPr>
          <w:rFonts w:cstheme="minorHAnsi"/>
          <w:noProof/>
        </w:rPr>
        <w:drawing>
          <wp:anchor distT="0" distB="0" distL="114300" distR="114300" simplePos="0" relativeHeight="251683840" behindDoc="1" locked="0" layoutInCell="1" allowOverlap="1" wp14:anchorId="5CC36AFF" wp14:editId="45B9704F">
            <wp:simplePos x="0" y="0"/>
            <wp:positionH relativeFrom="column">
              <wp:posOffset>2015490</wp:posOffset>
            </wp:positionH>
            <wp:positionV relativeFrom="paragraph">
              <wp:posOffset>2517775</wp:posOffset>
            </wp:positionV>
            <wp:extent cx="4239260" cy="2713355"/>
            <wp:effectExtent l="0" t="0" r="8890" b="0"/>
            <wp:wrapTight wrapText="bothSides">
              <wp:wrapPolygon edited="0">
                <wp:start x="0" y="0"/>
                <wp:lineTo x="0" y="21383"/>
                <wp:lineTo x="21548" y="21383"/>
                <wp:lineTo x="21548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9260" cy="2713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14026">
        <w:rPr>
          <w:rFonts w:cstheme="minorHAnsi"/>
        </w:rPr>
        <w:t xml:space="preserve">The use of stone, </w:t>
      </w:r>
      <w:r w:rsidR="00DB762F">
        <w:rPr>
          <w:rFonts w:cstheme="minorHAnsi"/>
        </w:rPr>
        <w:t xml:space="preserve">throughout the exterior and interior (Figure 3.b) </w:t>
      </w:r>
      <w:r w:rsidR="0008630C">
        <w:rPr>
          <w:rFonts w:cstheme="minorHAnsi"/>
        </w:rPr>
        <w:t>emphasise a certain cave-like entity</w:t>
      </w:r>
      <w:r w:rsidR="00D02E8F">
        <w:rPr>
          <w:rFonts w:cstheme="minorHAnsi"/>
        </w:rPr>
        <w:t xml:space="preserve">. The sense of </w:t>
      </w:r>
      <w:r w:rsidR="00A263E6">
        <w:rPr>
          <w:rFonts w:cstheme="minorHAnsi"/>
        </w:rPr>
        <w:t xml:space="preserve">naturalistic </w:t>
      </w:r>
      <w:r w:rsidR="00D02E8F">
        <w:rPr>
          <w:rFonts w:cstheme="minorHAnsi"/>
        </w:rPr>
        <w:t xml:space="preserve">connection within the </w:t>
      </w:r>
      <w:r w:rsidR="00D85BC6">
        <w:rPr>
          <w:rFonts w:cstheme="minorHAnsi"/>
        </w:rPr>
        <w:t xml:space="preserve">interior </w:t>
      </w:r>
      <w:r w:rsidR="009E6A12">
        <w:rPr>
          <w:rFonts w:cstheme="minorHAnsi"/>
        </w:rPr>
        <w:t xml:space="preserve">brings a tone of </w:t>
      </w:r>
      <w:r w:rsidR="00F1097C">
        <w:rPr>
          <w:rFonts w:cstheme="minorHAnsi"/>
        </w:rPr>
        <w:t>living in the now, challenging the ego</w:t>
      </w:r>
      <w:r w:rsidR="00D90B66">
        <w:rPr>
          <w:rFonts w:cstheme="minorHAnsi"/>
        </w:rPr>
        <w:t xml:space="preserve"> to live in harmony. </w:t>
      </w:r>
      <w:r w:rsidR="00C63D2A">
        <w:rPr>
          <w:rFonts w:cstheme="minorHAnsi"/>
        </w:rPr>
        <w:t xml:space="preserve">The texture the walls emphasise </w:t>
      </w:r>
      <w:r w:rsidR="00D01B6B">
        <w:rPr>
          <w:rFonts w:cstheme="minorHAnsi"/>
        </w:rPr>
        <w:t xml:space="preserve">the functional interaction </w:t>
      </w:r>
      <w:r w:rsidR="003A70AA">
        <w:rPr>
          <w:rFonts w:cstheme="minorHAnsi"/>
        </w:rPr>
        <w:t xml:space="preserve">with the rock base. </w:t>
      </w:r>
      <w:r w:rsidR="00C25450">
        <w:rPr>
          <w:rFonts w:cstheme="minorHAnsi"/>
        </w:rPr>
        <w:t>Within the living room, t</w:t>
      </w:r>
      <w:r w:rsidR="003D2479">
        <w:rPr>
          <w:rFonts w:cstheme="minorHAnsi"/>
        </w:rPr>
        <w:t>he position of the fireplace</w:t>
      </w:r>
      <w:r w:rsidR="008D7A45">
        <w:rPr>
          <w:rFonts w:cstheme="minorHAnsi"/>
        </w:rPr>
        <w:t xml:space="preserve"> suggests the </w:t>
      </w:r>
      <w:r w:rsidR="006D6201">
        <w:rPr>
          <w:rFonts w:cstheme="minorHAnsi"/>
        </w:rPr>
        <w:t>blatantly obvious coincidence</w:t>
      </w:r>
      <w:r w:rsidR="004370FB">
        <w:rPr>
          <w:rFonts w:cstheme="minorHAnsi"/>
        </w:rPr>
        <w:t xml:space="preserve"> of Wright’s ability to merge </w:t>
      </w:r>
      <w:r w:rsidR="00A10804">
        <w:rPr>
          <w:rFonts w:cstheme="minorHAnsi"/>
        </w:rPr>
        <w:t xml:space="preserve">Celtic </w:t>
      </w:r>
      <w:r w:rsidR="004370FB">
        <w:rPr>
          <w:rFonts w:cstheme="minorHAnsi"/>
        </w:rPr>
        <w:t>heritage within the design</w:t>
      </w:r>
      <w:r w:rsidR="00A10804">
        <w:rPr>
          <w:rFonts w:cstheme="minorHAnsi"/>
        </w:rPr>
        <w:t xml:space="preserve">. In </w:t>
      </w:r>
      <w:r w:rsidR="00674FBC">
        <w:rPr>
          <w:rFonts w:cstheme="minorHAnsi"/>
        </w:rPr>
        <w:t>addition,</w:t>
      </w:r>
      <w:r w:rsidR="00A10804">
        <w:rPr>
          <w:rFonts w:cstheme="minorHAnsi"/>
        </w:rPr>
        <w:t xml:space="preserve"> the rock is seemingly protruding </w:t>
      </w:r>
      <w:r w:rsidR="00E578F2">
        <w:rPr>
          <w:rFonts w:cstheme="minorHAnsi"/>
        </w:rPr>
        <w:t>through</w:t>
      </w:r>
      <w:r w:rsidR="00C246F0">
        <w:rPr>
          <w:rFonts w:cstheme="minorHAnsi"/>
        </w:rPr>
        <w:t xml:space="preserve"> floor, piercing the house</w:t>
      </w:r>
      <w:r w:rsidR="002053BC">
        <w:rPr>
          <w:rFonts w:cstheme="minorHAnsi"/>
        </w:rPr>
        <w:t xml:space="preserve">, the </w:t>
      </w:r>
      <w:r>
        <w:rPr>
          <w:rFonts w:cstheme="minorHAnsi"/>
        </w:rPr>
        <w:t>continuing</w:t>
      </w:r>
      <w:r w:rsidR="002053BC">
        <w:rPr>
          <w:rFonts w:cstheme="minorHAnsi"/>
        </w:rPr>
        <w:t xml:space="preserve"> </w:t>
      </w:r>
      <w:r w:rsidR="00AF00F7">
        <w:rPr>
          <w:rFonts w:cstheme="minorHAnsi"/>
        </w:rPr>
        <w:t xml:space="preserve">and certain repetitive </w:t>
      </w:r>
      <w:r w:rsidR="002053BC">
        <w:rPr>
          <w:rFonts w:cstheme="minorHAnsi"/>
        </w:rPr>
        <w:t>motif of organic architecture</w:t>
      </w:r>
      <w:r w:rsidR="00E12670">
        <w:rPr>
          <w:rFonts w:cstheme="minorHAnsi"/>
        </w:rPr>
        <w:t xml:space="preserve"> is most represented here. </w:t>
      </w:r>
      <w:r w:rsidR="008C3E72">
        <w:rPr>
          <w:rFonts w:cstheme="minorHAnsi"/>
        </w:rPr>
        <w:t>The importance of the heart of the house</w:t>
      </w:r>
      <w:r w:rsidR="00E7217D">
        <w:rPr>
          <w:rFonts w:cstheme="minorHAnsi"/>
        </w:rPr>
        <w:t>, bringing together Wright’s insistence of the importance of unity</w:t>
      </w:r>
      <w:r w:rsidR="00A27D89">
        <w:rPr>
          <w:rFonts w:cstheme="minorHAnsi"/>
        </w:rPr>
        <w:t xml:space="preserve"> and family. ‘</w:t>
      </w:r>
      <w:r w:rsidR="002453F9">
        <w:rPr>
          <w:rFonts w:cstheme="minorHAnsi"/>
        </w:rPr>
        <w:t>The</w:t>
      </w:r>
      <w:r w:rsidR="00A27D89">
        <w:rPr>
          <w:rFonts w:cstheme="minorHAnsi"/>
        </w:rPr>
        <w:t xml:space="preserve"> family, it is designed for, as a rule. </w:t>
      </w:r>
      <w:r w:rsidR="00424871">
        <w:rPr>
          <w:rFonts w:cstheme="minorHAnsi"/>
        </w:rPr>
        <w:t xml:space="preserve">It is not always easy, and not always successful, but usually so. A sense of </w:t>
      </w:r>
      <w:r w:rsidR="003104B7">
        <w:rPr>
          <w:rFonts w:cstheme="minorHAnsi"/>
        </w:rPr>
        <w:t>unity, a part of its site’. (Wright</w:t>
      </w:r>
      <w:r w:rsidR="002453F9">
        <w:rPr>
          <w:rFonts w:cstheme="minorHAnsi"/>
        </w:rPr>
        <w:t>,</w:t>
      </w:r>
      <w:r w:rsidR="003104B7">
        <w:rPr>
          <w:rFonts w:cstheme="minorHAnsi"/>
        </w:rPr>
        <w:t xml:space="preserve"> 1953) </w:t>
      </w:r>
      <w:r w:rsidR="001A30E1">
        <w:rPr>
          <w:rFonts w:cstheme="minorHAnsi"/>
        </w:rPr>
        <w:t xml:space="preserve">The warmth a fireplace provides is the ultimate unity. </w:t>
      </w:r>
      <w:r w:rsidR="005051D0">
        <w:rPr>
          <w:rFonts w:cstheme="minorHAnsi"/>
        </w:rPr>
        <w:t>The polished stone floor</w:t>
      </w:r>
      <w:r w:rsidR="0068104B">
        <w:rPr>
          <w:rFonts w:cstheme="minorHAnsi"/>
        </w:rPr>
        <w:t xml:space="preserve"> gives a </w:t>
      </w:r>
      <w:r w:rsidR="0068104B">
        <w:rPr>
          <w:rFonts w:cstheme="minorHAnsi"/>
        </w:rPr>
        <w:lastRenderedPageBreak/>
        <w:t>sense of reflection, an almost sense of wetness</w:t>
      </w:r>
      <w:r w:rsidR="00104A70">
        <w:rPr>
          <w:rFonts w:cstheme="minorHAnsi"/>
        </w:rPr>
        <w:t xml:space="preserve"> reconnects where the house is situated. </w:t>
      </w:r>
      <w:r w:rsidR="005051D0">
        <w:rPr>
          <w:rFonts w:cstheme="minorHAnsi"/>
        </w:rPr>
        <w:t xml:space="preserve">A certain </w:t>
      </w:r>
      <w:r w:rsidR="007820A3">
        <w:rPr>
          <w:rFonts w:asciiTheme="majorHAnsi" w:hAnsiTheme="majorHAnsi" w:cstheme="majorHAnsi"/>
          <w:b/>
          <w:bCs/>
          <w:i/>
          <w:iCs/>
          <w:noProof/>
          <w:sz w:val="28"/>
          <w:szCs w:val="28"/>
          <w:highlight w:val="lightGray"/>
          <w:u w:val="single"/>
        </w:rPr>
        <w:drawing>
          <wp:anchor distT="0" distB="0" distL="114300" distR="114300" simplePos="0" relativeHeight="251658752" behindDoc="1" locked="0" layoutInCell="1" allowOverlap="1" wp14:anchorId="7E7E66C2" wp14:editId="189849B9">
            <wp:simplePos x="0" y="0"/>
            <wp:positionH relativeFrom="margin">
              <wp:posOffset>2112472</wp:posOffset>
            </wp:positionH>
            <wp:positionV relativeFrom="paragraph">
              <wp:posOffset>298046</wp:posOffset>
            </wp:positionV>
            <wp:extent cx="4183380" cy="2355215"/>
            <wp:effectExtent l="0" t="0" r="7620" b="6985"/>
            <wp:wrapTight wrapText="bothSides">
              <wp:wrapPolygon edited="0">
                <wp:start x="0" y="0"/>
                <wp:lineTo x="0" y="21489"/>
                <wp:lineTo x="21541" y="21489"/>
                <wp:lineTo x="21541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338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051D0">
        <w:rPr>
          <w:rFonts w:cstheme="minorHAnsi"/>
        </w:rPr>
        <w:t>infinity of the site of connection</w:t>
      </w:r>
    </w:p>
    <w:p w14:paraId="0E976F2D" w14:textId="48AE0277" w:rsidR="00A06E21" w:rsidRDefault="00A06E21" w:rsidP="00213665">
      <w:pPr>
        <w:spacing w:line="360" w:lineRule="auto"/>
        <w:rPr>
          <w:rFonts w:cstheme="minorHAnsi"/>
        </w:rPr>
      </w:pPr>
    </w:p>
    <w:p w14:paraId="6A035FFB" w14:textId="031754F6" w:rsidR="00A06E21" w:rsidRDefault="00A06E21" w:rsidP="00213665">
      <w:pPr>
        <w:spacing w:line="360" w:lineRule="auto"/>
        <w:rPr>
          <w:rFonts w:cstheme="minorHAnsi"/>
        </w:rPr>
      </w:pPr>
    </w:p>
    <w:p w14:paraId="74E71A8E" w14:textId="43D7DE13" w:rsidR="00A61F6E" w:rsidRDefault="00A61F6E" w:rsidP="00213665">
      <w:pPr>
        <w:spacing w:line="360" w:lineRule="auto"/>
        <w:rPr>
          <w:rFonts w:cstheme="minorHAnsi"/>
        </w:rPr>
      </w:pPr>
    </w:p>
    <w:p w14:paraId="595A3602" w14:textId="179C015F" w:rsidR="00186E4D" w:rsidRDefault="007D7D0E" w:rsidP="00213665">
      <w:pPr>
        <w:spacing w:line="360" w:lineRule="auto"/>
        <w:rPr>
          <w:rFonts w:cstheme="minorHAnsi"/>
        </w:rPr>
      </w:pPr>
      <w:r>
        <w:rPr>
          <w:rFonts w:cstheme="minorHAnsi"/>
        </w:rPr>
        <w:t>.</w:t>
      </w:r>
    </w:p>
    <w:p w14:paraId="3EFD6D05" w14:textId="03C0AF16" w:rsidR="002E0219" w:rsidRDefault="002E0219" w:rsidP="00213665">
      <w:pPr>
        <w:spacing w:line="360" w:lineRule="auto"/>
        <w:rPr>
          <w:rFonts w:cstheme="minorHAnsi"/>
        </w:rPr>
      </w:pPr>
    </w:p>
    <w:p w14:paraId="56F7F4EA" w14:textId="4CC4DC5F" w:rsidR="002E0219" w:rsidRDefault="002E0219" w:rsidP="00213665">
      <w:pPr>
        <w:spacing w:line="360" w:lineRule="auto"/>
        <w:rPr>
          <w:rFonts w:cstheme="minorHAnsi"/>
        </w:rPr>
      </w:pPr>
    </w:p>
    <w:p w14:paraId="37AA0CF9" w14:textId="4D5486B5" w:rsidR="00A638BD" w:rsidRDefault="007820A3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1" locked="0" layoutInCell="1" allowOverlap="1" wp14:anchorId="7F4247C5" wp14:editId="59F6720F">
                <wp:simplePos x="0" y="0"/>
                <wp:positionH relativeFrom="column">
                  <wp:posOffset>2130887</wp:posOffset>
                </wp:positionH>
                <wp:positionV relativeFrom="paragraph">
                  <wp:posOffset>4503</wp:posOffset>
                </wp:positionV>
                <wp:extent cx="41833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3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ABFE6F" w14:textId="6A077ADA" w:rsidR="00FB5740" w:rsidRPr="00451ACC" w:rsidRDefault="00FB5740" w:rsidP="00FB5740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t xml:space="preserve">Figure </w:t>
                            </w:r>
                            <w:r w:rsidR="00565605">
                              <w:t>3.</w:t>
                            </w:r>
                            <w:r w:rsidR="00E12670">
                              <w:t>c</w:t>
                            </w:r>
                            <w:r w:rsidR="00565605">
                              <w:t xml:space="preserve"> Dining Room at Fallingwater © Western Pennsylvania </w:t>
                            </w:r>
                            <w:r w:rsidR="00F20104">
                              <w:t>Conservancy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4247C5" id="Text Box 19" o:spid="_x0000_s1034" type="#_x0000_t202" style="position:absolute;margin-left:167.8pt;margin-top:.35pt;width:329.4pt;height:.05pt;z-index:-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8r/XLgIAAGYEAAAOAAAAZHJzL2Uyb0RvYy54bWysVMFu2zAMvQ/YPwi6L06arUiNOEWWIsOA&#10;oC2QDD0rshwLkEWNUmJnXz9KjtOt22nYRaZIitJ7j/T8vmsMOyn0GmzBJ6MxZ8pKKLU9FPzbbv1h&#10;xpkPwpbCgFUFPyvP7xfv381bl6sbqMGUChkVsT5vXcHrEFyeZV7WqhF+BE5ZClaAjQi0xUNWomip&#10;emOym/H4NmsBS4cglffkfeiDfJHqV5WS4amqvArMFJzeFtKKad3HNVvMRX5A4WotL88Q//CKRmhL&#10;l15LPYgg2BH1H6UaLRE8VGEkocmgqrRUCQOhmYzfoNnWwqmEhcjx7kqT/39l5ePpGZkuSbs7zqxo&#10;SKOd6gL7DB0jF/HTOp9T2tZRYujIT7mD35Mzwu4qbOKXADGKE9PnK7uxmiTnx8lsOp1RSFLsdvop&#10;1shejzr04YuChkWj4EjSJUbFaeNDnzqkxJs8GF2utTFxEwMrg+wkSOa21kFdiv+WZWzMtRBP9QWj&#10;J4v4ehzRCt2+S3zMBox7KM8EHaFvHu/kWtN9G+HDs0DqFoJEExCeaKkMtAWHi8VZDfjjb/6YTyJS&#10;lLOWuq/g/vtRoOLMfLUkb2zVwcDB2A+GPTYrIKQTmi0nk0kHMJjBrBCaFxqMZbyFQsJKuqvgYTBX&#10;oZ8BGiyplsuURA3pRNjYrZOx9MDrrnsR6C6qBBLzEYa+FPkbcfrcJI9bHgMxnZSLvPYsXuimZk7a&#10;XwYvTsuv+5T1+ntY/AQAAP//AwBQSwMEFAAGAAgAAAAhACq+Xy3dAAAABQEAAA8AAABkcnMvZG93&#10;bnJldi54bWxMjrFOwzAURXck/sF6SCyIOpCQtiFOVVUw0KUi7cLmxq9xIH6ObKcNf4+ZYLy6V+ee&#10;cjWZnp3R+c6SgIdZAgypsaqjVsBh/3q/AOaDJCV7SyjgGz2squurUhbKXugdz3VoWYSQL6QAHcJQ&#10;cO4bjUb6mR2QYneyzsgQo2u5cvIS4abnj0mScyM7ig9aDrjR2HzVoxGwyz52+m48vWzXWereDuMm&#10;/2xrIW5vpvUzsIBT+BvDr35Uhyo6He1IyrNeQJo+5XEqYA4s1stllgE7ClgAr0r+3776AQAA//8D&#10;AFBLAQItABQABgAIAAAAIQC2gziS/gAAAOEBAAATAAAAAAAAAAAAAAAAAAAAAABbQ29udGVudF9U&#10;eXBlc10ueG1sUEsBAi0AFAAGAAgAAAAhADj9If/WAAAAlAEAAAsAAAAAAAAAAAAAAAAALwEAAF9y&#10;ZWxzLy5yZWxzUEsBAi0AFAAGAAgAAAAhAC/yv9cuAgAAZgQAAA4AAAAAAAAAAAAAAAAALgIAAGRy&#10;cy9lMm9Eb2MueG1sUEsBAi0AFAAGAAgAAAAhACq+Xy3dAAAABQEAAA8AAAAAAAAAAAAAAAAAiAQA&#10;AGRycy9kb3ducmV2LnhtbFBLBQYAAAAABAAEAPMAAACSBQAAAAA=&#10;" stroked="f">
                <v:textbox style="mso-fit-shape-to-text:t" inset="0,0,0,0">
                  <w:txbxContent>
                    <w:p w14:paraId="11ABFE6F" w14:textId="6A077ADA" w:rsidR="00FB5740" w:rsidRPr="00451ACC" w:rsidRDefault="00FB5740" w:rsidP="00FB5740">
                      <w:pPr>
                        <w:pStyle w:val="Caption"/>
                        <w:rPr>
                          <w:rFonts w:asciiTheme="majorHAnsi" w:hAnsiTheme="majorHAnsi" w:cstheme="majorHAnsi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</w:pPr>
                      <w:r>
                        <w:t xml:space="preserve">Figure </w:t>
                      </w:r>
                      <w:r w:rsidR="00565605">
                        <w:t>3.</w:t>
                      </w:r>
                      <w:r w:rsidR="00E12670">
                        <w:t>c</w:t>
                      </w:r>
                      <w:r w:rsidR="00565605">
                        <w:t xml:space="preserve"> Dining Room at Fallingwater © Western Pennsylvania </w:t>
                      </w:r>
                      <w:r w:rsidR="00F20104">
                        <w:t>Conservancy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1F40C210" w14:textId="67EC4A4C" w:rsidR="00A638BD" w:rsidRDefault="00A638BD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</w:pPr>
    </w:p>
    <w:p w14:paraId="7F5167E7" w14:textId="5FA7E662" w:rsidR="002E0219" w:rsidRPr="00511659" w:rsidRDefault="008F51D2" w:rsidP="00213665">
      <w:pPr>
        <w:spacing w:line="360" w:lineRule="auto"/>
        <w:rPr>
          <w:rFonts w:asciiTheme="majorHAnsi" w:hAnsiTheme="majorHAnsi" w:cstheme="majorHAnsi"/>
          <w:b/>
          <w:bCs/>
          <w:i/>
          <w:iCs/>
          <w:sz w:val="28"/>
          <w:szCs w:val="28"/>
          <w:u w:val="single"/>
        </w:rPr>
      </w:pPr>
      <w:r w:rsidRPr="00511659">
        <w:rPr>
          <w:rFonts w:asciiTheme="majorHAnsi" w:hAnsiTheme="majorHAnsi" w:cstheme="majorHAnsi"/>
          <w:b/>
          <w:bCs/>
          <w:i/>
          <w:iCs/>
          <w:sz w:val="28"/>
          <w:szCs w:val="28"/>
          <w:highlight w:val="lightGray"/>
          <w:u w:val="single"/>
        </w:rPr>
        <w:t>Conclusion.</w:t>
      </w:r>
    </w:p>
    <w:p w14:paraId="4675008D" w14:textId="308FBB3F" w:rsidR="005A1D17" w:rsidRDefault="00D647E8" w:rsidP="00213665">
      <w:pPr>
        <w:spacing w:line="360" w:lineRule="auto"/>
        <w:rPr>
          <w:rFonts w:cstheme="minorHAnsi"/>
        </w:rPr>
      </w:pPr>
      <w:r w:rsidRPr="00833038">
        <w:rPr>
          <w:rFonts w:cstheme="minorHAnsi"/>
        </w:rPr>
        <w:t xml:space="preserve">In conclusion the rhetorical question is </w:t>
      </w:r>
      <w:r w:rsidR="0064700D" w:rsidRPr="00833038">
        <w:rPr>
          <w:rFonts w:cstheme="minorHAnsi"/>
        </w:rPr>
        <w:t xml:space="preserve">what is organic architecture? </w:t>
      </w:r>
      <w:r w:rsidR="00511B69">
        <w:rPr>
          <w:rFonts w:cstheme="minorHAnsi"/>
        </w:rPr>
        <w:t xml:space="preserve">Wright himself </w:t>
      </w:r>
      <w:r w:rsidR="00D60B04">
        <w:rPr>
          <w:rFonts w:cstheme="minorHAnsi"/>
        </w:rPr>
        <w:t xml:space="preserve">states the singular motif ‘modern architecture is merely something </w:t>
      </w:r>
      <w:r w:rsidR="001922B1">
        <w:rPr>
          <w:rFonts w:cstheme="minorHAnsi"/>
        </w:rPr>
        <w:t xml:space="preserve">build today. But organic architecture is an architecture from within, outward, in which </w:t>
      </w:r>
      <w:r w:rsidR="002B7562">
        <w:rPr>
          <w:rFonts w:cstheme="minorHAnsi"/>
        </w:rPr>
        <w:t>entity is ideal.’ (Wright, 1953)</w:t>
      </w:r>
      <w:r w:rsidR="00B16E89">
        <w:rPr>
          <w:rFonts w:cstheme="minorHAnsi"/>
        </w:rPr>
        <w:t xml:space="preserve">. The key concepts outlined </w:t>
      </w:r>
      <w:r w:rsidR="003A2E91">
        <w:rPr>
          <w:rFonts w:cstheme="minorHAnsi"/>
        </w:rPr>
        <w:t xml:space="preserve">here, discreetly influenced through Japanese architecture </w:t>
      </w:r>
      <w:r w:rsidR="006526E6">
        <w:rPr>
          <w:rFonts w:cstheme="minorHAnsi"/>
        </w:rPr>
        <w:t xml:space="preserve">and Wrights own heritage represent </w:t>
      </w:r>
      <w:r w:rsidR="00FA1068">
        <w:rPr>
          <w:rFonts w:cstheme="minorHAnsi"/>
        </w:rPr>
        <w:t>the need for organic architecture in the present. Fallingwater, even now, proceeds to look</w:t>
      </w:r>
      <w:r w:rsidR="00C8276C">
        <w:rPr>
          <w:rFonts w:cstheme="minorHAnsi"/>
        </w:rPr>
        <w:t xml:space="preserve"> </w:t>
      </w:r>
      <w:r w:rsidR="00685EA8">
        <w:rPr>
          <w:rFonts w:cstheme="minorHAnsi"/>
        </w:rPr>
        <w:t>contemporary</w:t>
      </w:r>
      <w:r w:rsidR="00C8276C">
        <w:rPr>
          <w:rFonts w:cstheme="minorHAnsi"/>
        </w:rPr>
        <w:t xml:space="preserve">, and when looking into the house myself was surprised it was built </w:t>
      </w:r>
      <w:r w:rsidR="00685EA8">
        <w:rPr>
          <w:rFonts w:cstheme="minorHAnsi"/>
        </w:rPr>
        <w:t xml:space="preserve">80 years ago. </w:t>
      </w:r>
      <w:r w:rsidR="009E2BEF">
        <w:rPr>
          <w:rFonts w:cstheme="minorHAnsi"/>
        </w:rPr>
        <w:t xml:space="preserve">Nature is important not only to the planet but to </w:t>
      </w:r>
      <w:r w:rsidR="00276F44">
        <w:rPr>
          <w:rFonts w:cstheme="minorHAnsi"/>
        </w:rPr>
        <w:t>us</w:t>
      </w:r>
      <w:r w:rsidR="009E2BEF">
        <w:rPr>
          <w:rFonts w:cstheme="minorHAnsi"/>
        </w:rPr>
        <w:t xml:space="preserve"> and should be treated with the same respect Wright has </w:t>
      </w:r>
      <w:r w:rsidR="00276F44">
        <w:rPr>
          <w:rFonts w:cstheme="minorHAnsi"/>
        </w:rPr>
        <w:t xml:space="preserve">represented. </w:t>
      </w:r>
    </w:p>
    <w:p w14:paraId="150F3B74" w14:textId="04688346" w:rsidR="00276F44" w:rsidRDefault="00276F44" w:rsidP="00213665">
      <w:pPr>
        <w:spacing w:line="360" w:lineRule="auto"/>
        <w:rPr>
          <w:rFonts w:cstheme="minorHAnsi"/>
        </w:rPr>
      </w:pPr>
    </w:p>
    <w:p w14:paraId="3880B566" w14:textId="5A151BB5" w:rsidR="00276F44" w:rsidRDefault="00276F44" w:rsidP="00213665">
      <w:pPr>
        <w:spacing w:line="360" w:lineRule="auto"/>
        <w:rPr>
          <w:rFonts w:cstheme="minorHAnsi"/>
          <w:b/>
          <w:bCs/>
          <w:i/>
          <w:iCs/>
          <w:u w:val="single"/>
        </w:rPr>
      </w:pPr>
      <w:r w:rsidRPr="00276F44">
        <w:rPr>
          <w:rFonts w:cstheme="minorHAnsi"/>
          <w:b/>
          <w:bCs/>
          <w:i/>
          <w:iCs/>
          <w:u w:val="single"/>
        </w:rPr>
        <w:t>REFERENCES</w:t>
      </w:r>
      <w:r>
        <w:rPr>
          <w:rFonts w:cstheme="minorHAnsi"/>
          <w:b/>
          <w:bCs/>
          <w:i/>
          <w:iCs/>
          <w:u w:val="single"/>
        </w:rPr>
        <w:t>.</w:t>
      </w:r>
    </w:p>
    <w:p w14:paraId="5F47E793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Pfeiffer, B. and Wright, F., 1987.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Letters To Clients</w:t>
      </w:r>
      <w:r w:rsidRPr="00594508">
        <w:rPr>
          <w:rFonts w:eastAsia="Times New Roman" w:cstheme="minorHAnsi"/>
          <w:color w:val="000000"/>
          <w:lang w:eastAsia="en-GB"/>
        </w:rPr>
        <w:t>. 1st ed. London: The Architectural Press Limited.</w:t>
      </w:r>
    </w:p>
    <w:p w14:paraId="648BD6BB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Raney, S., 2021.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Trellis Beam at Falling Water</w:t>
      </w:r>
      <w:r w:rsidRPr="00594508">
        <w:rPr>
          <w:rFonts w:eastAsia="Times New Roman" w:cstheme="minorHAnsi"/>
          <w:color w:val="000000"/>
          <w:lang w:eastAsia="en-GB"/>
        </w:rPr>
        <w:t>. [image] Available at: &lt;https://www.wherearesueandmike.com/2013/09/fallingwater-in-farmington-pa/&gt; [Accessed 15 April 2021].</w:t>
      </w:r>
    </w:p>
    <w:p w14:paraId="63B9B18D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proofErr w:type="spellStart"/>
      <w:r w:rsidRPr="00594508">
        <w:rPr>
          <w:rFonts w:eastAsia="Times New Roman" w:cstheme="minorHAnsi"/>
          <w:color w:val="000000"/>
          <w:lang w:eastAsia="en-GB"/>
        </w:rPr>
        <w:t>Storrer</w:t>
      </w:r>
      <w:proofErr w:type="spellEnd"/>
      <w:r w:rsidRPr="00594508">
        <w:rPr>
          <w:rFonts w:eastAsia="Times New Roman" w:cstheme="minorHAnsi"/>
          <w:color w:val="000000"/>
          <w:lang w:eastAsia="en-GB"/>
        </w:rPr>
        <w:t>, W., 1979.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The Architecture of Frank Lloyd Wright</w:t>
      </w:r>
      <w:r w:rsidRPr="00594508">
        <w:rPr>
          <w:rFonts w:eastAsia="Times New Roman" w:cstheme="minorHAnsi"/>
          <w:color w:val="000000"/>
          <w:lang w:eastAsia="en-GB"/>
        </w:rPr>
        <w:t>. 2nd ed. Chicago: The Murray Printing Company.</w:t>
      </w:r>
    </w:p>
    <w:p w14:paraId="65DD6475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The Library of Congress. 2010.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 xml:space="preserve">Fallingwater, State Route 381 (Stewart Township), </w:t>
      </w:r>
      <w:proofErr w:type="spellStart"/>
      <w:r w:rsidRPr="00594508">
        <w:rPr>
          <w:rFonts w:eastAsia="Times New Roman" w:cstheme="minorHAnsi"/>
          <w:i/>
          <w:iCs/>
          <w:color w:val="000000"/>
          <w:lang w:eastAsia="en-GB"/>
        </w:rPr>
        <w:t>Ohiopyle</w:t>
      </w:r>
      <w:proofErr w:type="spellEnd"/>
      <w:r w:rsidRPr="00594508">
        <w:rPr>
          <w:rFonts w:eastAsia="Times New Roman" w:cstheme="minorHAnsi"/>
          <w:i/>
          <w:iCs/>
          <w:color w:val="000000"/>
          <w:lang w:eastAsia="en-GB"/>
        </w:rPr>
        <w:t>, Fayette County, PA</w:t>
      </w:r>
      <w:r w:rsidRPr="00594508">
        <w:rPr>
          <w:rFonts w:eastAsia="Times New Roman" w:cstheme="minorHAnsi"/>
          <w:color w:val="000000"/>
          <w:lang w:eastAsia="en-GB"/>
        </w:rPr>
        <w:t>. [online] Available at: &lt;https://www.loc.gov/resource/hhh.pa1690.sheet/?sp=1&gt; [Accessed 21 June 2021].</w:t>
      </w:r>
    </w:p>
    <w:p w14:paraId="7963CE77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lastRenderedPageBreak/>
        <w:t>The Museum of Modern Art, 2021.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Frank Lloyd Wright. Fallingwater, Edgar J. Kaufmann House, Mill Run, Pennsylvania. 1934-37 | MoMA</w:t>
      </w:r>
      <w:r w:rsidRPr="00594508">
        <w:rPr>
          <w:rFonts w:eastAsia="Times New Roman" w:cstheme="minorHAnsi"/>
          <w:color w:val="000000"/>
          <w:lang w:eastAsia="en-GB"/>
        </w:rPr>
        <w:t>. [online] The Museum of Modern Art. Available at: &lt;https://www.moma.org/collection/works/980&gt; [Accessed 21 June 2021].</w:t>
      </w:r>
    </w:p>
    <w:p w14:paraId="04F4B600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Time Magazine, 1938.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Frank Lloyd Wright on the Cover of Time Magazine</w:t>
      </w:r>
      <w:r w:rsidRPr="00594508">
        <w:rPr>
          <w:rFonts w:eastAsia="Times New Roman" w:cstheme="minorHAnsi"/>
          <w:color w:val="000000"/>
          <w:lang w:eastAsia="en-GB"/>
        </w:rPr>
        <w:t>. [image] Available at: &lt;http://content.time.com/time/covers/0,16641,19380117,00.html&gt; [Accessed 15 April 2021].</w:t>
      </w:r>
    </w:p>
    <w:p w14:paraId="3AF6E0C3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Western Pennsylvania Conservancy, 2021.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Falling Water Under Construction</w:t>
      </w:r>
      <w:r w:rsidRPr="00594508">
        <w:rPr>
          <w:rFonts w:eastAsia="Times New Roman" w:cstheme="minorHAnsi"/>
          <w:color w:val="000000"/>
          <w:lang w:eastAsia="en-GB"/>
        </w:rPr>
        <w:t>. [image] Available at: &lt;https://fallingwater.org/history/about-fallingwater/the-kaufmann-family/&gt; [Accessed 10 June 2021].</w:t>
      </w:r>
    </w:p>
    <w:p w14:paraId="2C196C9C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Western Pennsylvania Conservancy, 2021.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Preservation History - Fallingwater</w:t>
      </w:r>
      <w:r w:rsidRPr="00594508">
        <w:rPr>
          <w:rFonts w:eastAsia="Times New Roman" w:cstheme="minorHAnsi"/>
          <w:color w:val="000000"/>
          <w:lang w:eastAsia="en-GB"/>
        </w:rPr>
        <w:t>. [online] Fallingwater. Available at: &lt;https://fallingwater.org/history/preservationcollections/preservation-history/&gt; [Accessed 24 April 2021].</w:t>
      </w:r>
    </w:p>
    <w:p w14:paraId="6668795B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Wright, F., 1953.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The Future of Architecture</w:t>
      </w:r>
      <w:r w:rsidRPr="00594508">
        <w:rPr>
          <w:rFonts w:eastAsia="Times New Roman" w:cstheme="minorHAnsi"/>
          <w:color w:val="000000"/>
          <w:lang w:eastAsia="en-GB"/>
        </w:rPr>
        <w:t>. 1st ed. United States of America: Bramhall House.</w:t>
      </w:r>
    </w:p>
    <w:p w14:paraId="51048C59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Wright, F., 2017.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Organic Architecture: The Architecture of Democracy</w:t>
      </w:r>
      <w:r w:rsidRPr="00594508">
        <w:rPr>
          <w:rFonts w:eastAsia="Times New Roman" w:cstheme="minorHAnsi"/>
          <w:color w:val="000000"/>
          <w:lang w:eastAsia="en-GB"/>
        </w:rPr>
        <w:t>. 1st ed. London: LUND HUMPHRIES, pp.60-61, 89-91.</w:t>
      </w:r>
    </w:p>
    <w:p w14:paraId="36890893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Wright, F., 2019.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A Conversation with Frank Lloyd Wright (1953)</w:t>
      </w:r>
      <w:r w:rsidRPr="00594508">
        <w:rPr>
          <w:rFonts w:eastAsia="Times New Roman" w:cstheme="minorHAnsi"/>
          <w:color w:val="000000"/>
          <w:lang w:eastAsia="en-GB"/>
        </w:rPr>
        <w:t>. [video] Available at: &lt;https://www.youtube.com/watch?v=W8EABJrMplY&amp;ab_channel=ManufacturingIntellect&gt; [Accessed 15 April 2021].</w:t>
      </w:r>
    </w:p>
    <w:p w14:paraId="421ACBDD" w14:textId="77777777" w:rsidR="00594508" w:rsidRPr="00594508" w:rsidRDefault="00594508" w:rsidP="00594508">
      <w:pPr>
        <w:spacing w:after="180" w:line="240" w:lineRule="auto"/>
        <w:ind w:left="450" w:hanging="450"/>
        <w:rPr>
          <w:rFonts w:eastAsia="Times New Roman" w:cstheme="minorHAnsi"/>
          <w:color w:val="000000"/>
          <w:lang w:eastAsia="en-GB"/>
        </w:rPr>
      </w:pPr>
      <w:r w:rsidRPr="00594508">
        <w:rPr>
          <w:rFonts w:eastAsia="Times New Roman" w:cstheme="minorHAnsi"/>
          <w:color w:val="000000"/>
          <w:lang w:eastAsia="en-GB"/>
        </w:rPr>
        <w:t>Wright, F., 2021. </w:t>
      </w:r>
      <w:r w:rsidRPr="00594508">
        <w:rPr>
          <w:rFonts w:eastAsia="Times New Roman" w:cstheme="minorHAnsi"/>
          <w:i/>
          <w:iCs/>
          <w:color w:val="000000"/>
          <w:lang w:eastAsia="en-GB"/>
        </w:rPr>
        <w:t>Form Follows Function | The Guggenheim Museums and Foundation</w:t>
      </w:r>
      <w:r w:rsidRPr="00594508">
        <w:rPr>
          <w:rFonts w:eastAsia="Times New Roman" w:cstheme="minorHAnsi"/>
          <w:color w:val="000000"/>
          <w:lang w:eastAsia="en-GB"/>
        </w:rPr>
        <w:t>. [online] The Guggenheim Museums and Foundation. Available at: &lt;https://www.guggenheim.org/teaching-materials/the-architecture-of-the-solomon-r-guggenheim-museum/form-follows-function&gt; [Accessed 15 April 2021].</w:t>
      </w:r>
    </w:p>
    <w:p w14:paraId="54100552" w14:textId="77777777" w:rsidR="00276F44" w:rsidRPr="00594508" w:rsidRDefault="00276F44" w:rsidP="00213665">
      <w:pPr>
        <w:spacing w:line="360" w:lineRule="auto"/>
        <w:rPr>
          <w:rFonts w:cstheme="minorHAnsi"/>
          <w:b/>
          <w:bCs/>
          <w:i/>
          <w:iCs/>
          <w:u w:val="single"/>
        </w:rPr>
      </w:pPr>
    </w:p>
    <w:p w14:paraId="49948BD6" w14:textId="62C56BC7" w:rsidR="00276F44" w:rsidRPr="00594508" w:rsidRDefault="00276F44" w:rsidP="00213665">
      <w:pPr>
        <w:spacing w:line="360" w:lineRule="auto"/>
        <w:rPr>
          <w:rFonts w:cstheme="minorHAnsi"/>
        </w:rPr>
      </w:pPr>
    </w:p>
    <w:p w14:paraId="4AC4A5BB" w14:textId="77777777" w:rsidR="00276F44" w:rsidRPr="00594508" w:rsidRDefault="00276F44" w:rsidP="00213665">
      <w:pPr>
        <w:spacing w:line="360" w:lineRule="auto"/>
        <w:rPr>
          <w:rFonts w:cstheme="minorHAnsi"/>
        </w:rPr>
      </w:pPr>
    </w:p>
    <w:sectPr w:rsidR="00276F44" w:rsidRPr="00594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803AF"/>
    <w:multiLevelType w:val="hybridMultilevel"/>
    <w:tmpl w:val="0D5C02B2"/>
    <w:lvl w:ilvl="0" w:tplc="DA9AC57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478"/>
    <w:rsid w:val="00020949"/>
    <w:rsid w:val="00023B4D"/>
    <w:rsid w:val="000311F1"/>
    <w:rsid w:val="00032609"/>
    <w:rsid w:val="000412B8"/>
    <w:rsid w:val="00041A60"/>
    <w:rsid w:val="00046D99"/>
    <w:rsid w:val="000471EB"/>
    <w:rsid w:val="000539D4"/>
    <w:rsid w:val="00055530"/>
    <w:rsid w:val="000558F9"/>
    <w:rsid w:val="00057AB6"/>
    <w:rsid w:val="00060904"/>
    <w:rsid w:val="0006183F"/>
    <w:rsid w:val="00066027"/>
    <w:rsid w:val="00070F9F"/>
    <w:rsid w:val="00071EE3"/>
    <w:rsid w:val="00071F32"/>
    <w:rsid w:val="000737B2"/>
    <w:rsid w:val="00077991"/>
    <w:rsid w:val="00084294"/>
    <w:rsid w:val="0008630C"/>
    <w:rsid w:val="00090218"/>
    <w:rsid w:val="000B765F"/>
    <w:rsid w:val="000C6D03"/>
    <w:rsid w:val="000D54A9"/>
    <w:rsid w:val="000E7433"/>
    <w:rsid w:val="000F3231"/>
    <w:rsid w:val="001035FE"/>
    <w:rsid w:val="00104A70"/>
    <w:rsid w:val="001073C1"/>
    <w:rsid w:val="00110F15"/>
    <w:rsid w:val="00115981"/>
    <w:rsid w:val="001172C0"/>
    <w:rsid w:val="001325A6"/>
    <w:rsid w:val="001414A0"/>
    <w:rsid w:val="00144D20"/>
    <w:rsid w:val="00155EB1"/>
    <w:rsid w:val="001661AF"/>
    <w:rsid w:val="001816FE"/>
    <w:rsid w:val="00185441"/>
    <w:rsid w:val="00186E4D"/>
    <w:rsid w:val="00191B05"/>
    <w:rsid w:val="001922B1"/>
    <w:rsid w:val="00195790"/>
    <w:rsid w:val="001A30E1"/>
    <w:rsid w:val="001A3C1E"/>
    <w:rsid w:val="001B2BAF"/>
    <w:rsid w:val="001C6903"/>
    <w:rsid w:val="001D1835"/>
    <w:rsid w:val="001E1324"/>
    <w:rsid w:val="001E56A3"/>
    <w:rsid w:val="001F6C8E"/>
    <w:rsid w:val="002006ED"/>
    <w:rsid w:val="00201EB4"/>
    <w:rsid w:val="00205251"/>
    <w:rsid w:val="002053BC"/>
    <w:rsid w:val="00207381"/>
    <w:rsid w:val="0021234D"/>
    <w:rsid w:val="0021313F"/>
    <w:rsid w:val="00213665"/>
    <w:rsid w:val="0022696B"/>
    <w:rsid w:val="002327D4"/>
    <w:rsid w:val="002453F9"/>
    <w:rsid w:val="002457A7"/>
    <w:rsid w:val="002472B4"/>
    <w:rsid w:val="0026391F"/>
    <w:rsid w:val="00265BDB"/>
    <w:rsid w:val="00276F44"/>
    <w:rsid w:val="002805D1"/>
    <w:rsid w:val="0028347E"/>
    <w:rsid w:val="00284723"/>
    <w:rsid w:val="002851F7"/>
    <w:rsid w:val="00286881"/>
    <w:rsid w:val="00286A8F"/>
    <w:rsid w:val="002A1389"/>
    <w:rsid w:val="002A3B2D"/>
    <w:rsid w:val="002B7562"/>
    <w:rsid w:val="002C5E83"/>
    <w:rsid w:val="002C6F91"/>
    <w:rsid w:val="002E0219"/>
    <w:rsid w:val="002E6BDA"/>
    <w:rsid w:val="002F57CB"/>
    <w:rsid w:val="00306116"/>
    <w:rsid w:val="00306C0E"/>
    <w:rsid w:val="00306F5D"/>
    <w:rsid w:val="003104B7"/>
    <w:rsid w:val="003174A7"/>
    <w:rsid w:val="00324D5F"/>
    <w:rsid w:val="00335CD1"/>
    <w:rsid w:val="00347487"/>
    <w:rsid w:val="003541E7"/>
    <w:rsid w:val="00366A9C"/>
    <w:rsid w:val="00373BEC"/>
    <w:rsid w:val="003747EB"/>
    <w:rsid w:val="00393C1B"/>
    <w:rsid w:val="0039725B"/>
    <w:rsid w:val="003975A3"/>
    <w:rsid w:val="003A1520"/>
    <w:rsid w:val="003A2E91"/>
    <w:rsid w:val="003A3325"/>
    <w:rsid w:val="003A4B7E"/>
    <w:rsid w:val="003A70AA"/>
    <w:rsid w:val="003B1034"/>
    <w:rsid w:val="003B6F57"/>
    <w:rsid w:val="003C1932"/>
    <w:rsid w:val="003D2479"/>
    <w:rsid w:val="003F1E52"/>
    <w:rsid w:val="00401FD4"/>
    <w:rsid w:val="00410CAC"/>
    <w:rsid w:val="00410EB5"/>
    <w:rsid w:val="0041497B"/>
    <w:rsid w:val="00416C0B"/>
    <w:rsid w:val="00417634"/>
    <w:rsid w:val="00421478"/>
    <w:rsid w:val="00422655"/>
    <w:rsid w:val="00422767"/>
    <w:rsid w:val="00424871"/>
    <w:rsid w:val="004318EA"/>
    <w:rsid w:val="00435AEB"/>
    <w:rsid w:val="004370FB"/>
    <w:rsid w:val="004547DD"/>
    <w:rsid w:val="004566FF"/>
    <w:rsid w:val="00465813"/>
    <w:rsid w:val="00495543"/>
    <w:rsid w:val="00496653"/>
    <w:rsid w:val="004B112C"/>
    <w:rsid w:val="004B16F7"/>
    <w:rsid w:val="004B1C5D"/>
    <w:rsid w:val="004B5C86"/>
    <w:rsid w:val="004D4A3E"/>
    <w:rsid w:val="004E11A3"/>
    <w:rsid w:val="004E2359"/>
    <w:rsid w:val="004F2ECD"/>
    <w:rsid w:val="005016CE"/>
    <w:rsid w:val="00503CDE"/>
    <w:rsid w:val="005051D0"/>
    <w:rsid w:val="00511659"/>
    <w:rsid w:val="00511B69"/>
    <w:rsid w:val="00524CCC"/>
    <w:rsid w:val="0056279D"/>
    <w:rsid w:val="00563DDC"/>
    <w:rsid w:val="00565605"/>
    <w:rsid w:val="005823D7"/>
    <w:rsid w:val="00594508"/>
    <w:rsid w:val="0059592D"/>
    <w:rsid w:val="00597922"/>
    <w:rsid w:val="005A1D17"/>
    <w:rsid w:val="005A35F1"/>
    <w:rsid w:val="005B0701"/>
    <w:rsid w:val="005B27E2"/>
    <w:rsid w:val="005B4E7F"/>
    <w:rsid w:val="005B63A7"/>
    <w:rsid w:val="005B7E44"/>
    <w:rsid w:val="005D238D"/>
    <w:rsid w:val="005D3E25"/>
    <w:rsid w:val="005D45B6"/>
    <w:rsid w:val="005D77A2"/>
    <w:rsid w:val="005D7B45"/>
    <w:rsid w:val="005D7EEE"/>
    <w:rsid w:val="005E5605"/>
    <w:rsid w:val="005E5A09"/>
    <w:rsid w:val="005F33D2"/>
    <w:rsid w:val="0060466D"/>
    <w:rsid w:val="00625C2D"/>
    <w:rsid w:val="006268D3"/>
    <w:rsid w:val="00635A98"/>
    <w:rsid w:val="00646E91"/>
    <w:rsid w:val="0064700D"/>
    <w:rsid w:val="006470D2"/>
    <w:rsid w:val="006526E6"/>
    <w:rsid w:val="00662039"/>
    <w:rsid w:val="00674FBC"/>
    <w:rsid w:val="00676655"/>
    <w:rsid w:val="0068061B"/>
    <w:rsid w:val="0068104B"/>
    <w:rsid w:val="00684EE0"/>
    <w:rsid w:val="00685EA8"/>
    <w:rsid w:val="006972C9"/>
    <w:rsid w:val="006B380B"/>
    <w:rsid w:val="006B675A"/>
    <w:rsid w:val="006C2332"/>
    <w:rsid w:val="006D1B01"/>
    <w:rsid w:val="006D2227"/>
    <w:rsid w:val="006D3729"/>
    <w:rsid w:val="006D5108"/>
    <w:rsid w:val="006D5F6D"/>
    <w:rsid w:val="006D6201"/>
    <w:rsid w:val="006D64B3"/>
    <w:rsid w:val="006E6302"/>
    <w:rsid w:val="006E77EE"/>
    <w:rsid w:val="006E7BAE"/>
    <w:rsid w:val="006F113B"/>
    <w:rsid w:val="006F202E"/>
    <w:rsid w:val="006F4743"/>
    <w:rsid w:val="006F5B03"/>
    <w:rsid w:val="00702579"/>
    <w:rsid w:val="007061B7"/>
    <w:rsid w:val="007110CB"/>
    <w:rsid w:val="007140FD"/>
    <w:rsid w:val="00716C23"/>
    <w:rsid w:val="00722F8C"/>
    <w:rsid w:val="0072349C"/>
    <w:rsid w:val="007317E3"/>
    <w:rsid w:val="007430C2"/>
    <w:rsid w:val="00747291"/>
    <w:rsid w:val="00747AE1"/>
    <w:rsid w:val="00753E7F"/>
    <w:rsid w:val="0076762A"/>
    <w:rsid w:val="0077787A"/>
    <w:rsid w:val="007820A3"/>
    <w:rsid w:val="00787932"/>
    <w:rsid w:val="007A197D"/>
    <w:rsid w:val="007A3F2F"/>
    <w:rsid w:val="007A76D7"/>
    <w:rsid w:val="007B005C"/>
    <w:rsid w:val="007B767A"/>
    <w:rsid w:val="007C129B"/>
    <w:rsid w:val="007C6036"/>
    <w:rsid w:val="007D5A98"/>
    <w:rsid w:val="007D7D0E"/>
    <w:rsid w:val="007E43BF"/>
    <w:rsid w:val="007F3C9A"/>
    <w:rsid w:val="007F6992"/>
    <w:rsid w:val="0080401C"/>
    <w:rsid w:val="00820890"/>
    <w:rsid w:val="0082242C"/>
    <w:rsid w:val="0082772A"/>
    <w:rsid w:val="00827A32"/>
    <w:rsid w:val="00833038"/>
    <w:rsid w:val="0083586F"/>
    <w:rsid w:val="008371F2"/>
    <w:rsid w:val="00876FFA"/>
    <w:rsid w:val="008A0D97"/>
    <w:rsid w:val="008A1F90"/>
    <w:rsid w:val="008A39FD"/>
    <w:rsid w:val="008A5C44"/>
    <w:rsid w:val="008C0B6C"/>
    <w:rsid w:val="008C382B"/>
    <w:rsid w:val="008C3E72"/>
    <w:rsid w:val="008C662A"/>
    <w:rsid w:val="008D49EC"/>
    <w:rsid w:val="008D5E7A"/>
    <w:rsid w:val="008D6ED9"/>
    <w:rsid w:val="008D7A45"/>
    <w:rsid w:val="008E4005"/>
    <w:rsid w:val="008F027D"/>
    <w:rsid w:val="008F51D2"/>
    <w:rsid w:val="00900251"/>
    <w:rsid w:val="009062CC"/>
    <w:rsid w:val="00914166"/>
    <w:rsid w:val="00916742"/>
    <w:rsid w:val="00926BE6"/>
    <w:rsid w:val="009319C9"/>
    <w:rsid w:val="0094118B"/>
    <w:rsid w:val="0094262E"/>
    <w:rsid w:val="00945105"/>
    <w:rsid w:val="00945FB8"/>
    <w:rsid w:val="009553D1"/>
    <w:rsid w:val="00961B68"/>
    <w:rsid w:val="00970946"/>
    <w:rsid w:val="00971D66"/>
    <w:rsid w:val="009739F9"/>
    <w:rsid w:val="0098189D"/>
    <w:rsid w:val="00986E0D"/>
    <w:rsid w:val="0099271F"/>
    <w:rsid w:val="009A0D12"/>
    <w:rsid w:val="009A1AAE"/>
    <w:rsid w:val="009A5D64"/>
    <w:rsid w:val="009C02D4"/>
    <w:rsid w:val="009D00EA"/>
    <w:rsid w:val="009D7485"/>
    <w:rsid w:val="009E1F12"/>
    <w:rsid w:val="009E2BEF"/>
    <w:rsid w:val="009E6A12"/>
    <w:rsid w:val="009E6DEC"/>
    <w:rsid w:val="009F2826"/>
    <w:rsid w:val="00A02947"/>
    <w:rsid w:val="00A039B8"/>
    <w:rsid w:val="00A06E21"/>
    <w:rsid w:val="00A10804"/>
    <w:rsid w:val="00A15108"/>
    <w:rsid w:val="00A2557E"/>
    <w:rsid w:val="00A263E6"/>
    <w:rsid w:val="00A27D89"/>
    <w:rsid w:val="00A3762B"/>
    <w:rsid w:val="00A41236"/>
    <w:rsid w:val="00A576BD"/>
    <w:rsid w:val="00A61F6E"/>
    <w:rsid w:val="00A62C8B"/>
    <w:rsid w:val="00A638BD"/>
    <w:rsid w:val="00A73B7E"/>
    <w:rsid w:val="00A75028"/>
    <w:rsid w:val="00A9113F"/>
    <w:rsid w:val="00AA04CF"/>
    <w:rsid w:val="00AA302E"/>
    <w:rsid w:val="00AA461E"/>
    <w:rsid w:val="00AB29CC"/>
    <w:rsid w:val="00AC16AE"/>
    <w:rsid w:val="00AC1B53"/>
    <w:rsid w:val="00AC4E63"/>
    <w:rsid w:val="00AC7509"/>
    <w:rsid w:val="00AD65A7"/>
    <w:rsid w:val="00AE172A"/>
    <w:rsid w:val="00AF00F7"/>
    <w:rsid w:val="00AF0C4C"/>
    <w:rsid w:val="00AF154C"/>
    <w:rsid w:val="00AF4E9E"/>
    <w:rsid w:val="00AF51B5"/>
    <w:rsid w:val="00B10BF1"/>
    <w:rsid w:val="00B16E89"/>
    <w:rsid w:val="00B2345E"/>
    <w:rsid w:val="00B24374"/>
    <w:rsid w:val="00B255D5"/>
    <w:rsid w:val="00B505CF"/>
    <w:rsid w:val="00B67CF2"/>
    <w:rsid w:val="00B73C05"/>
    <w:rsid w:val="00B75D5F"/>
    <w:rsid w:val="00B809BB"/>
    <w:rsid w:val="00B80A78"/>
    <w:rsid w:val="00B917FE"/>
    <w:rsid w:val="00B95724"/>
    <w:rsid w:val="00BA31E5"/>
    <w:rsid w:val="00BA6CAB"/>
    <w:rsid w:val="00BB18C3"/>
    <w:rsid w:val="00BB3AB4"/>
    <w:rsid w:val="00BD528C"/>
    <w:rsid w:val="00BD7264"/>
    <w:rsid w:val="00BE1ECC"/>
    <w:rsid w:val="00BF5754"/>
    <w:rsid w:val="00C06DB7"/>
    <w:rsid w:val="00C14026"/>
    <w:rsid w:val="00C21C72"/>
    <w:rsid w:val="00C246F0"/>
    <w:rsid w:val="00C25450"/>
    <w:rsid w:val="00C27BD4"/>
    <w:rsid w:val="00C57085"/>
    <w:rsid w:val="00C63D2A"/>
    <w:rsid w:val="00C8276C"/>
    <w:rsid w:val="00C87F3D"/>
    <w:rsid w:val="00C9664E"/>
    <w:rsid w:val="00CA21DB"/>
    <w:rsid w:val="00CB0C27"/>
    <w:rsid w:val="00CB778C"/>
    <w:rsid w:val="00CC3629"/>
    <w:rsid w:val="00CC789E"/>
    <w:rsid w:val="00CE4599"/>
    <w:rsid w:val="00CE59BB"/>
    <w:rsid w:val="00CF2002"/>
    <w:rsid w:val="00D01B6B"/>
    <w:rsid w:val="00D02E8F"/>
    <w:rsid w:val="00D13597"/>
    <w:rsid w:val="00D14C2F"/>
    <w:rsid w:val="00D174DE"/>
    <w:rsid w:val="00D22943"/>
    <w:rsid w:val="00D34567"/>
    <w:rsid w:val="00D35045"/>
    <w:rsid w:val="00D433D1"/>
    <w:rsid w:val="00D46E56"/>
    <w:rsid w:val="00D566BD"/>
    <w:rsid w:val="00D60B04"/>
    <w:rsid w:val="00D631D0"/>
    <w:rsid w:val="00D647E8"/>
    <w:rsid w:val="00D70EC8"/>
    <w:rsid w:val="00D72755"/>
    <w:rsid w:val="00D843EC"/>
    <w:rsid w:val="00D85BC6"/>
    <w:rsid w:val="00D90B66"/>
    <w:rsid w:val="00D961AB"/>
    <w:rsid w:val="00D96CD9"/>
    <w:rsid w:val="00D97488"/>
    <w:rsid w:val="00DA2645"/>
    <w:rsid w:val="00DB35BD"/>
    <w:rsid w:val="00DB4407"/>
    <w:rsid w:val="00DB762F"/>
    <w:rsid w:val="00DD1BE0"/>
    <w:rsid w:val="00DF2331"/>
    <w:rsid w:val="00DF5884"/>
    <w:rsid w:val="00E02990"/>
    <w:rsid w:val="00E0320B"/>
    <w:rsid w:val="00E0581F"/>
    <w:rsid w:val="00E12670"/>
    <w:rsid w:val="00E21152"/>
    <w:rsid w:val="00E22E59"/>
    <w:rsid w:val="00E2362D"/>
    <w:rsid w:val="00E25DDA"/>
    <w:rsid w:val="00E401B7"/>
    <w:rsid w:val="00E42D4E"/>
    <w:rsid w:val="00E47016"/>
    <w:rsid w:val="00E4720F"/>
    <w:rsid w:val="00E52D27"/>
    <w:rsid w:val="00E542FA"/>
    <w:rsid w:val="00E578F2"/>
    <w:rsid w:val="00E57E6B"/>
    <w:rsid w:val="00E6134A"/>
    <w:rsid w:val="00E61609"/>
    <w:rsid w:val="00E650E8"/>
    <w:rsid w:val="00E7217D"/>
    <w:rsid w:val="00E73CC8"/>
    <w:rsid w:val="00E90415"/>
    <w:rsid w:val="00E91A90"/>
    <w:rsid w:val="00E93BBA"/>
    <w:rsid w:val="00E9489C"/>
    <w:rsid w:val="00EA0723"/>
    <w:rsid w:val="00ED2AD8"/>
    <w:rsid w:val="00ED4191"/>
    <w:rsid w:val="00EE180E"/>
    <w:rsid w:val="00EE569D"/>
    <w:rsid w:val="00EF3FFA"/>
    <w:rsid w:val="00F00B81"/>
    <w:rsid w:val="00F05B03"/>
    <w:rsid w:val="00F07E38"/>
    <w:rsid w:val="00F1097C"/>
    <w:rsid w:val="00F13D18"/>
    <w:rsid w:val="00F20104"/>
    <w:rsid w:val="00F20FCB"/>
    <w:rsid w:val="00F251C8"/>
    <w:rsid w:val="00F30DA4"/>
    <w:rsid w:val="00F43BC8"/>
    <w:rsid w:val="00F4770A"/>
    <w:rsid w:val="00F47F1D"/>
    <w:rsid w:val="00F47FF1"/>
    <w:rsid w:val="00F51A56"/>
    <w:rsid w:val="00F60349"/>
    <w:rsid w:val="00F62400"/>
    <w:rsid w:val="00F63EED"/>
    <w:rsid w:val="00F65043"/>
    <w:rsid w:val="00F730E5"/>
    <w:rsid w:val="00F80D22"/>
    <w:rsid w:val="00F85EDF"/>
    <w:rsid w:val="00F8627D"/>
    <w:rsid w:val="00F93B7B"/>
    <w:rsid w:val="00F97D7F"/>
    <w:rsid w:val="00FA1068"/>
    <w:rsid w:val="00FB5740"/>
    <w:rsid w:val="00FB7322"/>
    <w:rsid w:val="00FC4D00"/>
    <w:rsid w:val="00FD5ED7"/>
    <w:rsid w:val="00FE0CF3"/>
    <w:rsid w:val="00FE4504"/>
    <w:rsid w:val="00FF5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E74255"/>
  <w15:chartTrackingRefBased/>
  <w15:docId w15:val="{5C4D58A1-1992-4BB7-A8AE-5DAE941AC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9450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6C8E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6D372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59450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94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95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2" ma:contentTypeDescription="Create a new document." ma:contentTypeScope="" ma:versionID="a3e70a07debc88b454e927d60de085f4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d6237e4970458722e9b937876581c06d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55E4C58-9FA6-435E-AD31-EBE86145FC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04F31F-DC33-4D54-B878-FE62D31D6104}">
  <ds:schemaRefs>
    <ds:schemaRef ds:uri="http://purl.org/dc/terms/"/>
    <ds:schemaRef ds:uri="http://schemas.microsoft.com/office/2006/documentManagement/types"/>
    <ds:schemaRef ds:uri="http://www.w3.org/XML/1998/namespace"/>
    <ds:schemaRef ds:uri="2dc8c000-3fb6-4aae-80f6-b33e90f8692e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49EF3B6-6AD1-4045-B01C-0ABC9CEC65A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1577</Words>
  <Characters>8992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Keiran Thomas</dc:creator>
  <cp:keywords/>
  <dc:description/>
  <cp:lastModifiedBy>Keiran Thomas</cp:lastModifiedBy>
  <cp:revision>2</cp:revision>
  <dcterms:created xsi:type="dcterms:W3CDTF">2021-06-25T00:11:00Z</dcterms:created>
  <dcterms:modified xsi:type="dcterms:W3CDTF">2021-06-25T00:11:00Z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