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6EE6" w:rsidRDefault="00706EE6" w:rsidP="00706EE6">
      <w:pPr>
        <w:spacing w:after="0" w:line="480" w:lineRule="auto"/>
        <w:ind w:firstLine="720"/>
        <w:rPr>
          <w:rFonts w:ascii="Arial" w:hAnsi="Arial" w:cs="Arial"/>
          <w:sz w:val="24"/>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jc w:val="center"/>
        <w:rPr>
          <w:rFonts w:ascii="Arial" w:hAnsi="Arial" w:cs="Arial"/>
          <w:sz w:val="36"/>
        </w:rPr>
      </w:pPr>
    </w:p>
    <w:p w:rsidR="00706EE6" w:rsidRDefault="00701701" w:rsidP="00701701">
      <w:pPr>
        <w:spacing w:after="0" w:line="480" w:lineRule="auto"/>
        <w:jc w:val="center"/>
        <w:rPr>
          <w:rFonts w:ascii="Arial" w:hAnsi="Arial" w:cs="Arial"/>
          <w:sz w:val="36"/>
        </w:rPr>
      </w:pPr>
      <w:r>
        <w:rPr>
          <w:rFonts w:ascii="Arial" w:hAnsi="Arial" w:cs="Arial"/>
          <w:sz w:val="36"/>
        </w:rPr>
        <w:t>How can a therapeutic approach can help a case study?</w:t>
      </w:r>
    </w:p>
    <w:p w:rsidR="00701701" w:rsidRDefault="00701701" w:rsidP="00701701">
      <w:pPr>
        <w:spacing w:after="0" w:line="480" w:lineRule="auto"/>
        <w:jc w:val="center"/>
        <w:rPr>
          <w:rFonts w:ascii="Arial" w:hAnsi="Arial" w:cs="Arial"/>
          <w:sz w:val="36"/>
        </w:rPr>
      </w:pPr>
      <w:r>
        <w:rPr>
          <w:rFonts w:ascii="Arial" w:hAnsi="Arial" w:cs="Arial"/>
          <w:sz w:val="36"/>
        </w:rPr>
        <w:t>University of Wales Trinity Saint David</w:t>
      </w:r>
    </w:p>
    <w:p w:rsidR="00701701" w:rsidRDefault="00701701" w:rsidP="00701701">
      <w:pPr>
        <w:spacing w:after="0" w:line="480" w:lineRule="auto"/>
        <w:jc w:val="center"/>
        <w:rPr>
          <w:rFonts w:ascii="Arial" w:hAnsi="Arial" w:cs="Arial"/>
          <w:sz w:val="36"/>
        </w:rPr>
      </w:pPr>
      <w:r>
        <w:rPr>
          <w:rFonts w:ascii="Arial" w:hAnsi="Arial" w:cs="Arial"/>
          <w:sz w:val="36"/>
        </w:rPr>
        <w:t>Lucie Isaac</w:t>
      </w:r>
    </w:p>
    <w:p w:rsidR="00701701" w:rsidRDefault="00701701" w:rsidP="00701701">
      <w:pPr>
        <w:spacing w:after="0" w:line="480" w:lineRule="auto"/>
        <w:jc w:val="center"/>
        <w:rPr>
          <w:rFonts w:ascii="Arial" w:hAnsi="Arial" w:cs="Arial"/>
          <w:sz w:val="36"/>
        </w:rPr>
      </w:pPr>
      <w:r>
        <w:rPr>
          <w:rFonts w:ascii="Arial" w:hAnsi="Arial" w:cs="Arial"/>
          <w:sz w:val="36"/>
        </w:rPr>
        <w:t>1702765</w:t>
      </w:r>
    </w:p>
    <w:p w:rsidR="00701701" w:rsidRPr="00701701" w:rsidRDefault="00701701" w:rsidP="00701701">
      <w:pPr>
        <w:spacing w:after="0" w:line="480" w:lineRule="auto"/>
        <w:ind w:firstLine="720"/>
        <w:jc w:val="center"/>
        <w:rPr>
          <w:rFonts w:ascii="Arial" w:hAnsi="Arial" w:cs="Arial"/>
          <w:sz w:val="36"/>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1701">
      <w:pPr>
        <w:spacing w:after="0" w:line="480" w:lineRule="auto"/>
        <w:rPr>
          <w:rFonts w:ascii="Arial" w:hAnsi="Arial" w:cs="Arial"/>
          <w:sz w:val="24"/>
        </w:rPr>
      </w:pPr>
    </w:p>
    <w:p w:rsidR="00044FD1" w:rsidRDefault="006B7ECF" w:rsidP="00706EE6">
      <w:pPr>
        <w:spacing w:after="0" w:line="480" w:lineRule="auto"/>
        <w:ind w:firstLine="720"/>
        <w:rPr>
          <w:rFonts w:ascii="Arial" w:hAnsi="Arial" w:cs="Arial"/>
          <w:sz w:val="24"/>
        </w:rPr>
      </w:pPr>
      <w:r w:rsidRPr="00706EE6">
        <w:rPr>
          <w:rFonts w:ascii="Arial" w:hAnsi="Arial" w:cs="Arial"/>
          <w:sz w:val="24"/>
        </w:rPr>
        <w:t>Domestic violence is when an individual has experience</w:t>
      </w:r>
      <w:r w:rsidR="00B96428" w:rsidRPr="00706EE6">
        <w:rPr>
          <w:rFonts w:ascii="Arial" w:hAnsi="Arial" w:cs="Arial"/>
          <w:sz w:val="24"/>
        </w:rPr>
        <w:t>d</w:t>
      </w:r>
      <w:r w:rsidRPr="00706EE6">
        <w:rPr>
          <w:rFonts w:ascii="Arial" w:hAnsi="Arial" w:cs="Arial"/>
          <w:sz w:val="24"/>
        </w:rPr>
        <w:t xml:space="preserve"> certain behaviours from another individual</w:t>
      </w:r>
      <w:r w:rsidR="00B96428" w:rsidRPr="00706EE6">
        <w:rPr>
          <w:rFonts w:ascii="Arial" w:hAnsi="Arial" w:cs="Arial"/>
          <w:sz w:val="24"/>
        </w:rPr>
        <w:t>, this</w:t>
      </w:r>
      <w:r w:rsidRPr="00706EE6">
        <w:rPr>
          <w:rFonts w:ascii="Arial" w:hAnsi="Arial" w:cs="Arial"/>
          <w:sz w:val="24"/>
        </w:rPr>
        <w:t xml:space="preserve"> </w:t>
      </w:r>
      <w:r w:rsidR="00B96428" w:rsidRPr="00706EE6">
        <w:rPr>
          <w:rFonts w:ascii="Arial" w:hAnsi="Arial" w:cs="Arial"/>
          <w:sz w:val="24"/>
        </w:rPr>
        <w:t xml:space="preserve">includes </w:t>
      </w:r>
      <w:r w:rsidRPr="00706EE6">
        <w:rPr>
          <w:rFonts w:ascii="Arial" w:hAnsi="Arial" w:cs="Arial"/>
          <w:sz w:val="24"/>
        </w:rPr>
        <w:t>threatening, violence, abuse, controlling behaviour or coercive</w:t>
      </w:r>
      <w:r w:rsidR="00B96428" w:rsidRPr="00706EE6">
        <w:rPr>
          <w:rFonts w:ascii="Arial" w:hAnsi="Arial" w:cs="Arial"/>
          <w:sz w:val="24"/>
        </w:rPr>
        <w:t xml:space="preserve"> </w:t>
      </w:r>
      <w:r w:rsidRPr="00706EE6">
        <w:rPr>
          <w:rFonts w:ascii="Arial" w:hAnsi="Arial" w:cs="Arial"/>
          <w:sz w:val="24"/>
        </w:rPr>
        <w:t>(Citizens Advice, 2018)</w:t>
      </w:r>
      <w:r w:rsidR="00B96428" w:rsidRPr="00706EE6">
        <w:rPr>
          <w:rFonts w:ascii="Arial" w:hAnsi="Arial" w:cs="Arial"/>
          <w:sz w:val="24"/>
        </w:rPr>
        <w:t>.</w:t>
      </w:r>
      <w:r w:rsidR="001D22CA" w:rsidRPr="00706EE6">
        <w:rPr>
          <w:rFonts w:ascii="Arial" w:hAnsi="Arial" w:cs="Arial"/>
          <w:sz w:val="24"/>
        </w:rPr>
        <w:t xml:space="preserve"> Domestic violence </w:t>
      </w:r>
      <w:r w:rsidRPr="00706EE6">
        <w:rPr>
          <w:rFonts w:ascii="Arial" w:hAnsi="Arial" w:cs="Arial"/>
          <w:sz w:val="24"/>
        </w:rPr>
        <w:t xml:space="preserve">can affect anyone, regardless of their age, gender, ethnicity, background or sexuality. It is estimated that, in 2017, an average of 1.9 million adults had </w:t>
      </w:r>
      <w:r w:rsidR="0025586E">
        <w:rPr>
          <w:rFonts w:ascii="Arial" w:hAnsi="Arial" w:cs="Arial"/>
          <w:sz w:val="24"/>
        </w:rPr>
        <w:t>recording</w:t>
      </w:r>
      <w:bookmarkStart w:id="0" w:name="_GoBack"/>
      <w:bookmarkEnd w:id="0"/>
      <w:r w:rsidRPr="00706EE6">
        <w:rPr>
          <w:rFonts w:ascii="Arial" w:hAnsi="Arial" w:cs="Arial"/>
          <w:sz w:val="24"/>
        </w:rPr>
        <w:t xml:space="preserve"> some type of domestic violence, with 1.2 million being female (Hasan, 2018)</w:t>
      </w:r>
      <w:r w:rsidR="00B319ED" w:rsidRPr="00706EE6">
        <w:rPr>
          <w:rFonts w:ascii="Arial" w:hAnsi="Arial" w:cs="Arial"/>
          <w:sz w:val="24"/>
        </w:rPr>
        <w:t>.</w:t>
      </w:r>
      <w:r w:rsidR="001D22CA" w:rsidRPr="00706EE6">
        <w:rPr>
          <w:rFonts w:ascii="Arial" w:hAnsi="Arial" w:cs="Arial"/>
          <w:sz w:val="24"/>
        </w:rPr>
        <w:t xml:space="preserve"> </w:t>
      </w:r>
      <w:r w:rsidR="00AE5088" w:rsidRPr="00706EE6">
        <w:rPr>
          <w:rFonts w:ascii="Arial" w:hAnsi="Arial" w:cs="Arial"/>
          <w:sz w:val="24"/>
        </w:rPr>
        <w:t xml:space="preserve">According to Gov.uk (2019), women who have encountered domestic violence can experience rape, stalking, female genital mutilation, honour-based abuse and forced marriage. </w:t>
      </w:r>
      <w:r w:rsidR="001D22CA" w:rsidRPr="00706EE6">
        <w:rPr>
          <w:rFonts w:ascii="Arial" w:hAnsi="Arial" w:cs="Arial"/>
          <w:sz w:val="24"/>
        </w:rPr>
        <w:t xml:space="preserve">Those who have been victim to domestic violence, may find it hard to come to terms with what has happened to them. </w:t>
      </w:r>
      <w:r w:rsidR="00B319ED" w:rsidRPr="00706EE6">
        <w:rPr>
          <w:rFonts w:ascii="Arial" w:hAnsi="Arial" w:cs="Arial"/>
          <w:sz w:val="24"/>
        </w:rPr>
        <w:t xml:space="preserve">According to Arroyo et al (2017), victims of domestic violence often develop mental health problems such as depression, anxiety or post-traumatic stress disorder (PTSD), which can sometimes lead to alcohol, drugs or in worse cases, suicide. </w:t>
      </w:r>
      <w:r w:rsidR="00957C38" w:rsidRPr="00706EE6">
        <w:rPr>
          <w:rFonts w:ascii="Arial" w:hAnsi="Arial" w:cs="Arial"/>
          <w:sz w:val="24"/>
        </w:rPr>
        <w:t>A case study that shows signs of these health problems due to domestic violence, is June.</w:t>
      </w:r>
      <w:r w:rsidR="00D25710" w:rsidRPr="00706EE6">
        <w:rPr>
          <w:rFonts w:ascii="Arial" w:hAnsi="Arial" w:cs="Arial"/>
          <w:sz w:val="24"/>
        </w:rPr>
        <w:t xml:space="preserve"> </w:t>
      </w:r>
    </w:p>
    <w:p w:rsidR="00701701" w:rsidRPr="00706EE6" w:rsidRDefault="00701701" w:rsidP="00706EE6">
      <w:pPr>
        <w:spacing w:after="0" w:line="480" w:lineRule="auto"/>
        <w:ind w:firstLine="720"/>
        <w:rPr>
          <w:rFonts w:ascii="Arial" w:hAnsi="Arial" w:cs="Arial"/>
          <w:sz w:val="24"/>
        </w:rPr>
      </w:pPr>
    </w:p>
    <w:p w:rsidR="00044FD1" w:rsidRDefault="00D25710" w:rsidP="00706EE6">
      <w:pPr>
        <w:spacing w:after="0" w:line="480" w:lineRule="auto"/>
        <w:ind w:firstLine="720"/>
        <w:rPr>
          <w:rFonts w:ascii="Arial" w:hAnsi="Arial" w:cs="Arial"/>
          <w:sz w:val="24"/>
        </w:rPr>
      </w:pPr>
      <w:r w:rsidRPr="00706EE6">
        <w:rPr>
          <w:rFonts w:ascii="Arial" w:hAnsi="Arial" w:cs="Arial"/>
          <w:sz w:val="24"/>
        </w:rPr>
        <w:t xml:space="preserve">June is a 39 year old women who </w:t>
      </w:r>
      <w:r w:rsidR="00044FD1" w:rsidRPr="00706EE6">
        <w:rPr>
          <w:rFonts w:ascii="Arial" w:hAnsi="Arial" w:cs="Arial"/>
          <w:sz w:val="24"/>
        </w:rPr>
        <w:t xml:space="preserve">had </w:t>
      </w:r>
      <w:r w:rsidRPr="00706EE6">
        <w:rPr>
          <w:rFonts w:ascii="Arial" w:hAnsi="Arial" w:cs="Arial"/>
          <w:sz w:val="24"/>
        </w:rPr>
        <w:t xml:space="preserve">experienced </w:t>
      </w:r>
      <w:r w:rsidR="00044FD1" w:rsidRPr="00706EE6">
        <w:rPr>
          <w:rFonts w:ascii="Arial" w:hAnsi="Arial" w:cs="Arial"/>
          <w:sz w:val="24"/>
        </w:rPr>
        <w:t xml:space="preserve">extreme </w:t>
      </w:r>
      <w:r w:rsidRPr="00706EE6">
        <w:rPr>
          <w:rFonts w:ascii="Arial" w:hAnsi="Arial" w:cs="Arial"/>
          <w:sz w:val="24"/>
        </w:rPr>
        <w:t>domestic violence</w:t>
      </w:r>
      <w:r w:rsidR="00044FD1" w:rsidRPr="00706EE6">
        <w:rPr>
          <w:rFonts w:ascii="Arial" w:hAnsi="Arial" w:cs="Arial"/>
          <w:sz w:val="24"/>
        </w:rPr>
        <w:t xml:space="preserve">. This </w:t>
      </w:r>
      <w:r w:rsidRPr="00706EE6">
        <w:rPr>
          <w:rFonts w:ascii="Arial" w:hAnsi="Arial" w:cs="Arial"/>
          <w:sz w:val="24"/>
        </w:rPr>
        <w:t>consisted of physical, emotional and physiological abuse.</w:t>
      </w:r>
      <w:r w:rsidR="00044FD1" w:rsidRPr="00706EE6">
        <w:rPr>
          <w:rFonts w:ascii="Arial" w:hAnsi="Arial" w:cs="Arial"/>
          <w:sz w:val="24"/>
        </w:rPr>
        <w:t xml:space="preserve"> The abuse lead to June to gaining permanent hearing loss in her right ear from the physical assault. </w:t>
      </w:r>
      <w:r w:rsidRPr="00706EE6">
        <w:rPr>
          <w:rFonts w:ascii="Arial" w:hAnsi="Arial" w:cs="Arial"/>
          <w:sz w:val="24"/>
        </w:rPr>
        <w:t xml:space="preserve">June shows signs of low mood and stress, which results in turning to alcohol to find ways of coping, due to the abusive partner continuing to harass her. </w:t>
      </w:r>
      <w:r w:rsidR="00044FD1" w:rsidRPr="00706EE6">
        <w:rPr>
          <w:rFonts w:ascii="Arial" w:hAnsi="Arial" w:cs="Arial"/>
          <w:sz w:val="24"/>
        </w:rPr>
        <w:t xml:space="preserve">June felt the need to move into her </w:t>
      </w:r>
      <w:r w:rsidR="00E410AB" w:rsidRPr="00706EE6">
        <w:rPr>
          <w:rFonts w:ascii="Arial" w:hAnsi="Arial" w:cs="Arial"/>
          <w:sz w:val="24"/>
        </w:rPr>
        <w:t>mother’s</w:t>
      </w:r>
      <w:r w:rsidR="00044FD1" w:rsidRPr="00706EE6">
        <w:rPr>
          <w:rFonts w:ascii="Arial" w:hAnsi="Arial" w:cs="Arial"/>
          <w:sz w:val="24"/>
        </w:rPr>
        <w:t xml:space="preserve"> house, </w:t>
      </w:r>
      <w:r w:rsidR="005C1EDD" w:rsidRPr="00706EE6">
        <w:rPr>
          <w:rFonts w:ascii="Arial" w:hAnsi="Arial" w:cs="Arial"/>
          <w:sz w:val="24"/>
        </w:rPr>
        <w:t>as she felt anxious to remain in her home</w:t>
      </w:r>
      <w:r w:rsidR="00044FD1" w:rsidRPr="00706EE6">
        <w:rPr>
          <w:rFonts w:ascii="Arial" w:hAnsi="Arial" w:cs="Arial"/>
          <w:sz w:val="24"/>
        </w:rPr>
        <w:t xml:space="preserve">. However, this has </w:t>
      </w:r>
      <w:r w:rsidR="005C1EDD" w:rsidRPr="00706EE6">
        <w:rPr>
          <w:rFonts w:ascii="Arial" w:hAnsi="Arial" w:cs="Arial"/>
          <w:sz w:val="24"/>
        </w:rPr>
        <w:t>lead</w:t>
      </w:r>
      <w:r w:rsidR="00044FD1" w:rsidRPr="00706EE6">
        <w:rPr>
          <w:rFonts w:ascii="Arial" w:hAnsi="Arial" w:cs="Arial"/>
          <w:sz w:val="24"/>
        </w:rPr>
        <w:t xml:space="preserve"> </w:t>
      </w:r>
      <w:r w:rsidR="005C1EDD" w:rsidRPr="00706EE6">
        <w:rPr>
          <w:rFonts w:ascii="Arial" w:hAnsi="Arial" w:cs="Arial"/>
          <w:sz w:val="24"/>
        </w:rPr>
        <w:t>to</w:t>
      </w:r>
      <w:r w:rsidR="00044FD1" w:rsidRPr="00706EE6">
        <w:rPr>
          <w:rFonts w:ascii="Arial" w:hAnsi="Arial" w:cs="Arial"/>
          <w:sz w:val="24"/>
        </w:rPr>
        <w:t xml:space="preserve"> a significant amount of stress on their relationship. June has been referred to counselling by her ex-partner’s probation officer.</w:t>
      </w:r>
    </w:p>
    <w:p w:rsidR="00701701" w:rsidRPr="00706EE6" w:rsidRDefault="00701701" w:rsidP="00706EE6">
      <w:pPr>
        <w:spacing w:after="0" w:line="480" w:lineRule="auto"/>
        <w:ind w:firstLine="720"/>
        <w:rPr>
          <w:rFonts w:ascii="Arial" w:hAnsi="Arial" w:cs="Arial"/>
          <w:sz w:val="24"/>
        </w:rPr>
      </w:pPr>
    </w:p>
    <w:p w:rsidR="00170F63" w:rsidRDefault="001D22CA" w:rsidP="00706EE6">
      <w:pPr>
        <w:spacing w:after="0" w:line="480" w:lineRule="auto"/>
        <w:ind w:firstLine="720"/>
        <w:rPr>
          <w:rFonts w:ascii="Arial" w:hAnsi="Arial" w:cs="Arial"/>
          <w:sz w:val="24"/>
        </w:rPr>
      </w:pPr>
      <w:r w:rsidRPr="00706EE6">
        <w:rPr>
          <w:rFonts w:ascii="Arial" w:hAnsi="Arial" w:cs="Arial"/>
          <w:sz w:val="24"/>
        </w:rPr>
        <w:t xml:space="preserve">There are </w:t>
      </w:r>
      <w:r w:rsidR="00B96428" w:rsidRPr="00706EE6">
        <w:rPr>
          <w:rFonts w:ascii="Arial" w:hAnsi="Arial" w:cs="Arial"/>
          <w:sz w:val="24"/>
        </w:rPr>
        <w:t xml:space="preserve">many ways an individual can seek help such as </w:t>
      </w:r>
      <w:r w:rsidRPr="00706EE6">
        <w:rPr>
          <w:rFonts w:ascii="Arial" w:hAnsi="Arial" w:cs="Arial"/>
          <w:sz w:val="24"/>
        </w:rPr>
        <w:t>organisations, charities, laws and helplines</w:t>
      </w:r>
      <w:r w:rsidR="00B96428" w:rsidRPr="00706EE6">
        <w:rPr>
          <w:rFonts w:ascii="Arial" w:hAnsi="Arial" w:cs="Arial"/>
          <w:sz w:val="24"/>
        </w:rPr>
        <w:t>. H</w:t>
      </w:r>
      <w:r w:rsidRPr="00706EE6">
        <w:rPr>
          <w:rFonts w:ascii="Arial" w:hAnsi="Arial" w:cs="Arial"/>
          <w:sz w:val="24"/>
        </w:rPr>
        <w:t xml:space="preserve">owever, for severe cases, it </w:t>
      </w:r>
      <w:r w:rsidR="00B96428" w:rsidRPr="00706EE6">
        <w:rPr>
          <w:rFonts w:ascii="Arial" w:hAnsi="Arial" w:cs="Arial"/>
          <w:sz w:val="24"/>
        </w:rPr>
        <w:t>can</w:t>
      </w:r>
      <w:r w:rsidRPr="00706EE6">
        <w:rPr>
          <w:rFonts w:ascii="Arial" w:hAnsi="Arial" w:cs="Arial"/>
          <w:sz w:val="24"/>
        </w:rPr>
        <w:t xml:space="preserve"> been seen that therapy </w:t>
      </w:r>
      <w:r w:rsidR="00B96428" w:rsidRPr="00706EE6">
        <w:rPr>
          <w:rFonts w:ascii="Arial" w:hAnsi="Arial" w:cs="Arial"/>
          <w:sz w:val="24"/>
        </w:rPr>
        <w:t>is the best solution. One therapy that has been seen to help those dealing with the trauma of domestic violence is C</w:t>
      </w:r>
      <w:r w:rsidR="00664FC3" w:rsidRPr="00706EE6">
        <w:rPr>
          <w:rFonts w:ascii="Arial" w:hAnsi="Arial" w:cs="Arial"/>
          <w:sz w:val="24"/>
        </w:rPr>
        <w:t xml:space="preserve">ognitive </w:t>
      </w:r>
      <w:r w:rsidR="00B96428" w:rsidRPr="00706EE6">
        <w:rPr>
          <w:rFonts w:ascii="Arial" w:hAnsi="Arial" w:cs="Arial"/>
          <w:sz w:val="24"/>
        </w:rPr>
        <w:t>B</w:t>
      </w:r>
      <w:r w:rsidR="00664FC3" w:rsidRPr="00706EE6">
        <w:rPr>
          <w:rFonts w:ascii="Arial" w:hAnsi="Arial" w:cs="Arial"/>
          <w:sz w:val="24"/>
        </w:rPr>
        <w:t xml:space="preserve">ehavioural </w:t>
      </w:r>
      <w:r w:rsidR="00B96428" w:rsidRPr="00706EE6">
        <w:rPr>
          <w:rFonts w:ascii="Arial" w:hAnsi="Arial" w:cs="Arial"/>
          <w:sz w:val="24"/>
        </w:rPr>
        <w:t>T</w:t>
      </w:r>
      <w:r w:rsidR="00664FC3" w:rsidRPr="00706EE6">
        <w:rPr>
          <w:rFonts w:ascii="Arial" w:hAnsi="Arial" w:cs="Arial"/>
          <w:sz w:val="24"/>
        </w:rPr>
        <w:t>herapy, also known as CBT</w:t>
      </w:r>
      <w:r w:rsidR="00D25710" w:rsidRPr="00706EE6">
        <w:rPr>
          <w:rFonts w:ascii="Arial" w:hAnsi="Arial" w:cs="Arial"/>
          <w:sz w:val="24"/>
        </w:rPr>
        <w:t xml:space="preserve">. </w:t>
      </w:r>
      <w:r w:rsidR="00644BBC" w:rsidRPr="00706EE6">
        <w:rPr>
          <w:rFonts w:ascii="Arial" w:hAnsi="Arial" w:cs="Arial"/>
          <w:sz w:val="24"/>
        </w:rPr>
        <w:t xml:space="preserve">According to Mind (2018), CBT is a talking therapy </w:t>
      </w:r>
      <w:r w:rsidR="00044FD1" w:rsidRPr="00706EE6">
        <w:rPr>
          <w:rFonts w:ascii="Arial" w:hAnsi="Arial" w:cs="Arial"/>
          <w:sz w:val="24"/>
        </w:rPr>
        <w:lastRenderedPageBreak/>
        <w:t>which</w:t>
      </w:r>
      <w:r w:rsidR="00644BBC" w:rsidRPr="00706EE6">
        <w:rPr>
          <w:rFonts w:ascii="Arial" w:hAnsi="Arial" w:cs="Arial"/>
          <w:sz w:val="24"/>
        </w:rPr>
        <w:t xml:space="preserve"> is based upon the principle </w:t>
      </w:r>
      <w:r w:rsidR="00044FD1" w:rsidRPr="00706EE6">
        <w:rPr>
          <w:rFonts w:ascii="Arial" w:hAnsi="Arial" w:cs="Arial"/>
          <w:sz w:val="24"/>
        </w:rPr>
        <w:t xml:space="preserve">of </w:t>
      </w:r>
      <w:r w:rsidR="00644BBC" w:rsidRPr="00706EE6">
        <w:rPr>
          <w:rFonts w:ascii="Arial" w:hAnsi="Arial" w:cs="Arial"/>
          <w:sz w:val="24"/>
        </w:rPr>
        <w:t>the way a</w:t>
      </w:r>
      <w:r w:rsidR="00044FD1" w:rsidRPr="00706EE6">
        <w:rPr>
          <w:rFonts w:ascii="Arial" w:hAnsi="Arial" w:cs="Arial"/>
          <w:sz w:val="24"/>
        </w:rPr>
        <w:t>n individual</w:t>
      </w:r>
      <w:r w:rsidR="00644BBC" w:rsidRPr="00706EE6">
        <w:rPr>
          <w:rFonts w:ascii="Arial" w:hAnsi="Arial" w:cs="Arial"/>
          <w:sz w:val="24"/>
        </w:rPr>
        <w:t xml:space="preserve"> thinks about a situation, may affect the way they behave and feel. CBT also focuses on how a persons’ attitudes, beliefs and thoughts affect their behaviour and feelings.</w:t>
      </w:r>
      <w:r w:rsidR="00AE5088" w:rsidRPr="00706EE6">
        <w:rPr>
          <w:rFonts w:ascii="Arial" w:hAnsi="Arial" w:cs="Arial"/>
          <w:sz w:val="24"/>
        </w:rPr>
        <w:t xml:space="preserve"> </w:t>
      </w:r>
    </w:p>
    <w:p w:rsidR="00701701" w:rsidRPr="00706EE6" w:rsidRDefault="00701701" w:rsidP="00706EE6">
      <w:pPr>
        <w:spacing w:after="0" w:line="480" w:lineRule="auto"/>
        <w:ind w:firstLine="720"/>
        <w:rPr>
          <w:rFonts w:ascii="Arial" w:hAnsi="Arial" w:cs="Arial"/>
          <w:sz w:val="24"/>
        </w:rPr>
      </w:pPr>
    </w:p>
    <w:p w:rsidR="00E410AB" w:rsidRDefault="00E410AB" w:rsidP="00706EE6">
      <w:pPr>
        <w:spacing w:after="0" w:line="480" w:lineRule="auto"/>
        <w:ind w:firstLine="720"/>
        <w:rPr>
          <w:rFonts w:ascii="Arial" w:hAnsi="Arial" w:cs="Arial"/>
          <w:sz w:val="24"/>
        </w:rPr>
      </w:pPr>
      <w:r w:rsidRPr="00706EE6">
        <w:rPr>
          <w:rFonts w:ascii="Arial" w:hAnsi="Arial" w:cs="Arial"/>
          <w:sz w:val="24"/>
        </w:rPr>
        <w:t xml:space="preserve">CBT can be used to help physical </w:t>
      </w:r>
      <w:r w:rsidR="00806A94" w:rsidRPr="00706EE6">
        <w:rPr>
          <w:rFonts w:ascii="Arial" w:hAnsi="Arial" w:cs="Arial"/>
          <w:sz w:val="24"/>
        </w:rPr>
        <w:t xml:space="preserve">symptoms which are from situations, such as domestic abuse. June gained permanent hearing loss in her right ear from the abuse she received from her partner. This type of physical harm can make an individual feel vulnerable and gain social anxiety. There are many case studies which prove that CBT is an effective therapy for physical harm. Pirani, Afshar and </w:t>
      </w:r>
      <w:proofErr w:type="spellStart"/>
      <w:r w:rsidR="00806A94" w:rsidRPr="00706EE6">
        <w:rPr>
          <w:rFonts w:ascii="Arial" w:hAnsi="Arial" w:cs="Arial"/>
          <w:sz w:val="24"/>
        </w:rPr>
        <w:t>Hatami</w:t>
      </w:r>
      <w:proofErr w:type="spellEnd"/>
      <w:r w:rsidR="00806A94" w:rsidRPr="00706EE6">
        <w:rPr>
          <w:rFonts w:ascii="Arial" w:hAnsi="Arial" w:cs="Arial"/>
          <w:sz w:val="24"/>
        </w:rPr>
        <w:t xml:space="preserve"> (2017) conducted a study to see whether CBT was efficient for social anxiety found in those with hearing loss. The study involved 30 individuals who were between the ages of 20-30. These participants underwent sessions of CBT to see whether this type of therapy would be beneficial. Results found that CBT was extremely effective in decreasing social anxiety.</w:t>
      </w:r>
      <w:r w:rsidR="008D1E83" w:rsidRPr="00706EE6">
        <w:rPr>
          <w:rFonts w:ascii="Arial" w:hAnsi="Arial" w:cs="Arial"/>
          <w:sz w:val="24"/>
        </w:rPr>
        <w:t xml:space="preserve"> </w:t>
      </w:r>
    </w:p>
    <w:p w:rsidR="00701701" w:rsidRPr="00706EE6" w:rsidRDefault="00701701" w:rsidP="00706EE6">
      <w:pPr>
        <w:spacing w:after="0" w:line="480" w:lineRule="auto"/>
        <w:ind w:firstLine="720"/>
        <w:rPr>
          <w:rFonts w:ascii="Arial" w:hAnsi="Arial" w:cs="Arial"/>
          <w:sz w:val="24"/>
        </w:rPr>
      </w:pPr>
    </w:p>
    <w:p w:rsidR="008D1E83" w:rsidRDefault="008D1E83" w:rsidP="00706EE6">
      <w:pPr>
        <w:spacing w:after="0" w:line="480" w:lineRule="auto"/>
        <w:ind w:firstLine="720"/>
        <w:rPr>
          <w:rFonts w:ascii="Arial" w:hAnsi="Arial" w:cs="Arial"/>
          <w:sz w:val="24"/>
        </w:rPr>
      </w:pPr>
      <w:r w:rsidRPr="00706EE6">
        <w:rPr>
          <w:rFonts w:ascii="Arial" w:hAnsi="Arial" w:cs="Arial"/>
          <w:sz w:val="24"/>
        </w:rPr>
        <w:t>This therapy would be beneficial when used for June and her permanent hearing loss, and could possibly help her overcome and social anxiety or fear she has over her hearing loss. Within this study, it does not say how long the participants had therapy for, which is not helpful, therefore June would need a few sessions before she would feel happier.</w:t>
      </w:r>
    </w:p>
    <w:p w:rsidR="00701701" w:rsidRPr="00706EE6" w:rsidRDefault="00701701" w:rsidP="00706EE6">
      <w:pPr>
        <w:spacing w:after="0" w:line="480" w:lineRule="auto"/>
        <w:ind w:firstLine="720"/>
        <w:rPr>
          <w:rFonts w:ascii="Arial" w:hAnsi="Arial" w:cs="Arial"/>
          <w:sz w:val="24"/>
        </w:rPr>
      </w:pPr>
    </w:p>
    <w:p w:rsidR="00806A94" w:rsidRPr="00706EE6" w:rsidRDefault="00806A94" w:rsidP="00706EE6">
      <w:pPr>
        <w:spacing w:after="0" w:line="480" w:lineRule="auto"/>
        <w:ind w:firstLine="720"/>
        <w:rPr>
          <w:rFonts w:ascii="Arial" w:hAnsi="Arial" w:cs="Arial"/>
          <w:sz w:val="24"/>
        </w:rPr>
      </w:pPr>
      <w:r w:rsidRPr="00706EE6">
        <w:rPr>
          <w:rFonts w:ascii="Arial" w:hAnsi="Arial" w:cs="Arial"/>
          <w:sz w:val="24"/>
        </w:rPr>
        <w:t>However, some</w:t>
      </w:r>
      <w:r w:rsidR="008D1E83" w:rsidRPr="00706EE6">
        <w:rPr>
          <w:rFonts w:ascii="Arial" w:hAnsi="Arial" w:cs="Arial"/>
          <w:sz w:val="24"/>
        </w:rPr>
        <w:t xml:space="preserve"> criticisms can be made of this study, one being it does not state how many male and female participants were involved, it also does not say how long the participants experienced CBT and if there was an after programme to see if CBT was a true success, also the cost of CBT is not made obvious within the study and also there is a waiting list so individuals aren’t seen instantly. All of these factors add up and make this a biased study. Within CBT are the so called “third wave” therapies, which include </w:t>
      </w:r>
      <w:r w:rsidR="00B83196" w:rsidRPr="00706EE6">
        <w:rPr>
          <w:rFonts w:ascii="Arial" w:hAnsi="Arial" w:cs="Arial"/>
          <w:sz w:val="24"/>
        </w:rPr>
        <w:t xml:space="preserve">exposure therapy, Internet-based cognitive behavioural therapy and </w:t>
      </w:r>
      <w:r w:rsidR="008D1E83" w:rsidRPr="00706EE6">
        <w:rPr>
          <w:rFonts w:ascii="Arial" w:hAnsi="Arial" w:cs="Arial"/>
          <w:sz w:val="24"/>
        </w:rPr>
        <w:t>mindfulness</w:t>
      </w:r>
      <w:r w:rsidR="00B83196" w:rsidRPr="00706EE6">
        <w:rPr>
          <w:rFonts w:ascii="Arial" w:hAnsi="Arial" w:cs="Arial"/>
          <w:sz w:val="24"/>
        </w:rPr>
        <w:t>.</w:t>
      </w:r>
      <w:r w:rsidR="008D1E83" w:rsidRPr="00706EE6">
        <w:rPr>
          <w:rFonts w:ascii="Arial" w:hAnsi="Arial" w:cs="Arial"/>
          <w:sz w:val="24"/>
        </w:rPr>
        <w:t>(</w:t>
      </w:r>
      <w:proofErr w:type="spellStart"/>
      <w:r w:rsidR="008D1E83" w:rsidRPr="00706EE6">
        <w:rPr>
          <w:rFonts w:ascii="Arial" w:hAnsi="Arial" w:cs="Arial"/>
          <w:sz w:val="24"/>
        </w:rPr>
        <w:t>Thoma</w:t>
      </w:r>
      <w:proofErr w:type="spellEnd"/>
      <w:r w:rsidR="008D1E83" w:rsidRPr="00706EE6">
        <w:rPr>
          <w:rFonts w:ascii="Arial" w:hAnsi="Arial" w:cs="Arial"/>
          <w:sz w:val="24"/>
        </w:rPr>
        <w:t xml:space="preserve"> &amp; </w:t>
      </w:r>
      <w:proofErr w:type="spellStart"/>
      <w:r w:rsidR="008D1E83" w:rsidRPr="00706EE6">
        <w:rPr>
          <w:rFonts w:ascii="Arial" w:hAnsi="Arial" w:cs="Arial"/>
          <w:sz w:val="24"/>
        </w:rPr>
        <w:t>Mckay</w:t>
      </w:r>
      <w:proofErr w:type="spellEnd"/>
      <w:r w:rsidR="008D1E83" w:rsidRPr="00706EE6">
        <w:rPr>
          <w:rFonts w:ascii="Arial" w:hAnsi="Arial" w:cs="Arial"/>
          <w:sz w:val="24"/>
        </w:rPr>
        <w:t xml:space="preserve">, 2015). </w:t>
      </w:r>
    </w:p>
    <w:p w:rsidR="00701701" w:rsidRDefault="00701701" w:rsidP="00706EE6">
      <w:pPr>
        <w:spacing w:after="0" w:line="480" w:lineRule="auto"/>
        <w:ind w:firstLine="720"/>
        <w:rPr>
          <w:rFonts w:ascii="Arial" w:hAnsi="Arial" w:cs="Arial"/>
          <w:sz w:val="24"/>
          <w:szCs w:val="24"/>
        </w:rPr>
      </w:pPr>
    </w:p>
    <w:p w:rsidR="00701701" w:rsidRDefault="00701701" w:rsidP="00706EE6">
      <w:pPr>
        <w:spacing w:after="0" w:line="480" w:lineRule="auto"/>
        <w:ind w:firstLine="720"/>
        <w:rPr>
          <w:rFonts w:ascii="Arial" w:hAnsi="Arial" w:cs="Arial"/>
          <w:sz w:val="24"/>
          <w:szCs w:val="24"/>
        </w:rPr>
      </w:pPr>
    </w:p>
    <w:p w:rsidR="00EB3431" w:rsidRPr="00706EE6" w:rsidRDefault="008D1E83" w:rsidP="00706EE6">
      <w:pPr>
        <w:spacing w:after="0" w:line="480" w:lineRule="auto"/>
        <w:ind w:firstLine="720"/>
        <w:rPr>
          <w:rFonts w:ascii="Arial" w:hAnsi="Arial" w:cs="Arial"/>
          <w:sz w:val="24"/>
          <w:szCs w:val="24"/>
        </w:rPr>
      </w:pPr>
      <w:r w:rsidRPr="00706EE6">
        <w:rPr>
          <w:rFonts w:ascii="Arial" w:hAnsi="Arial" w:cs="Arial"/>
          <w:sz w:val="24"/>
          <w:szCs w:val="24"/>
        </w:rPr>
        <w:t xml:space="preserve">When people are afraid of something, they tend to avoid the certain stimuli at all costs, there for Exposure Therapy was created. Exposure therapy is a treatment which was developed to help individuals confront their own fears. </w:t>
      </w:r>
      <w:r w:rsidR="00703CCC" w:rsidRPr="00706EE6">
        <w:rPr>
          <w:rFonts w:ascii="Arial" w:hAnsi="Arial" w:cs="Arial"/>
          <w:sz w:val="24"/>
        </w:rPr>
        <w:t xml:space="preserve">Exposure Therapy (ET) </w:t>
      </w:r>
      <w:r w:rsidR="00EB3431" w:rsidRPr="00706EE6">
        <w:rPr>
          <w:rFonts w:ascii="Arial" w:hAnsi="Arial" w:cs="Arial"/>
          <w:sz w:val="24"/>
        </w:rPr>
        <w:t>is widely used to help individuals to understand what they have gone through and come to terms with it</w:t>
      </w:r>
      <w:r w:rsidR="00B83196" w:rsidRPr="00706EE6">
        <w:rPr>
          <w:rFonts w:ascii="Arial" w:hAnsi="Arial" w:cs="Arial"/>
          <w:sz w:val="24"/>
        </w:rPr>
        <w:t xml:space="preserve"> (APA, 2019). </w:t>
      </w:r>
      <w:r w:rsidR="003A05C4" w:rsidRPr="00706EE6">
        <w:rPr>
          <w:rFonts w:ascii="Arial" w:hAnsi="Arial" w:cs="Arial"/>
          <w:sz w:val="24"/>
        </w:rPr>
        <w:t>This could be useful for June as she has gone through a lot of trauma and may feel that everyone she gets into a relationship with may do the same</w:t>
      </w:r>
      <w:r w:rsidR="00B51530" w:rsidRPr="00706EE6">
        <w:rPr>
          <w:rFonts w:ascii="Arial" w:hAnsi="Arial" w:cs="Arial"/>
          <w:sz w:val="24"/>
        </w:rPr>
        <w:t>, this is also known as Post-traumatic Stress disorder (PTSD).</w:t>
      </w:r>
      <w:r w:rsidR="003A05C4" w:rsidRPr="00706EE6">
        <w:rPr>
          <w:rFonts w:ascii="Arial" w:hAnsi="Arial" w:cs="Arial"/>
          <w:sz w:val="24"/>
        </w:rPr>
        <w:t xml:space="preserve"> A case study that looks into this </w:t>
      </w:r>
      <w:r w:rsidR="003A05C4" w:rsidRPr="00706EE6">
        <w:rPr>
          <w:rFonts w:ascii="Arial" w:hAnsi="Arial" w:cs="Arial"/>
          <w:sz w:val="24"/>
          <w:szCs w:val="24"/>
        </w:rPr>
        <w:t xml:space="preserve">is </w:t>
      </w:r>
      <w:proofErr w:type="spellStart"/>
      <w:r w:rsidR="00B51530" w:rsidRPr="00706EE6">
        <w:rPr>
          <w:rFonts w:ascii="Arial" w:hAnsi="Arial" w:cs="Arial"/>
          <w:color w:val="222222"/>
          <w:sz w:val="24"/>
          <w:szCs w:val="24"/>
          <w:shd w:val="clear" w:color="auto" w:fill="FFFFFF"/>
        </w:rPr>
        <w:t>Nidich</w:t>
      </w:r>
      <w:proofErr w:type="spellEnd"/>
      <w:r w:rsidR="00B51530" w:rsidRPr="00706EE6">
        <w:rPr>
          <w:rFonts w:ascii="Arial" w:hAnsi="Arial" w:cs="Arial"/>
          <w:color w:val="222222"/>
          <w:sz w:val="24"/>
          <w:szCs w:val="24"/>
          <w:shd w:val="clear" w:color="auto" w:fill="FFFFFF"/>
        </w:rPr>
        <w:t xml:space="preserve"> et al (</w:t>
      </w:r>
      <w:r w:rsidR="00B51530" w:rsidRPr="00706EE6">
        <w:rPr>
          <w:rFonts w:ascii="Arial" w:hAnsi="Arial" w:cs="Arial"/>
          <w:color w:val="000000" w:themeColor="text1"/>
          <w:sz w:val="24"/>
          <w:szCs w:val="24"/>
          <w:shd w:val="clear" w:color="auto" w:fill="FFFFFF"/>
        </w:rPr>
        <w:t>2018), who looked at exposure therapy versus non-trauma focused medication</w:t>
      </w:r>
      <w:r w:rsidR="00703CCC" w:rsidRPr="00706EE6">
        <w:rPr>
          <w:rFonts w:ascii="Arial" w:hAnsi="Arial" w:cs="Arial"/>
          <w:color w:val="000000" w:themeColor="text1"/>
          <w:sz w:val="24"/>
          <w:szCs w:val="24"/>
          <w:shd w:val="clear" w:color="auto" w:fill="FFFFFF"/>
        </w:rPr>
        <w:t xml:space="preserve"> (FM)</w:t>
      </w:r>
      <w:r w:rsidR="00B51530" w:rsidRPr="00706EE6">
        <w:rPr>
          <w:rFonts w:ascii="Arial" w:hAnsi="Arial" w:cs="Arial"/>
          <w:color w:val="000000" w:themeColor="text1"/>
          <w:sz w:val="24"/>
          <w:szCs w:val="24"/>
          <w:shd w:val="clear" w:color="auto" w:fill="FFFFFF"/>
        </w:rPr>
        <w:t xml:space="preserve"> on veterans</w:t>
      </w:r>
      <w:r w:rsidR="00703CCC" w:rsidRPr="00706EE6">
        <w:rPr>
          <w:rFonts w:ascii="Arial" w:hAnsi="Arial" w:cs="Arial"/>
          <w:color w:val="000000" w:themeColor="text1"/>
          <w:sz w:val="24"/>
          <w:szCs w:val="24"/>
          <w:shd w:val="clear" w:color="auto" w:fill="FFFFFF"/>
        </w:rPr>
        <w:t xml:space="preserve"> who has PTSD from being in war</w:t>
      </w:r>
      <w:r w:rsidR="00B51530" w:rsidRPr="00706EE6">
        <w:rPr>
          <w:rFonts w:ascii="Arial" w:hAnsi="Arial" w:cs="Arial"/>
          <w:color w:val="000000" w:themeColor="text1"/>
          <w:sz w:val="24"/>
          <w:szCs w:val="24"/>
          <w:shd w:val="clear" w:color="auto" w:fill="FFFFFF"/>
        </w:rPr>
        <w:t xml:space="preserve">. </w:t>
      </w:r>
      <w:r w:rsidR="00703CCC" w:rsidRPr="00706EE6">
        <w:rPr>
          <w:rFonts w:ascii="Arial" w:hAnsi="Arial" w:cs="Arial"/>
          <w:color w:val="000000" w:themeColor="text1"/>
          <w:sz w:val="24"/>
          <w:szCs w:val="24"/>
          <w:shd w:val="clear" w:color="auto" w:fill="FFFFFF"/>
        </w:rPr>
        <w:t xml:space="preserve">The study consisted of 203 veterans using a randomised control test, which arranged each participant into with ET or FM randomly. Both treatments included 12 sessions each week for 12 weeks, which also included practice at home. The results showed that </w:t>
      </w:r>
      <w:r w:rsidR="00A22687" w:rsidRPr="00706EE6">
        <w:rPr>
          <w:rFonts w:ascii="Arial" w:hAnsi="Arial" w:cs="Arial"/>
          <w:color w:val="000000" w:themeColor="text1"/>
          <w:sz w:val="24"/>
          <w:szCs w:val="24"/>
          <w:shd w:val="clear" w:color="auto" w:fill="FFFFFF"/>
        </w:rPr>
        <w:t>the majority of participants who did FM felt more at ease and could come to terms with past events, however, this was not the case for ET. Results found that some participants’ PTSD worsened, which was not what was expected.</w:t>
      </w:r>
    </w:p>
    <w:p w:rsidR="00701701" w:rsidRDefault="00701701" w:rsidP="00706EE6">
      <w:pPr>
        <w:spacing w:after="0" w:line="480" w:lineRule="auto"/>
        <w:ind w:firstLine="720"/>
        <w:rPr>
          <w:rFonts w:ascii="Arial" w:hAnsi="Arial" w:cs="Arial"/>
          <w:color w:val="000000" w:themeColor="text1"/>
          <w:sz w:val="24"/>
          <w:szCs w:val="24"/>
          <w:shd w:val="clear" w:color="auto" w:fill="FFFFFF"/>
        </w:rPr>
      </w:pPr>
    </w:p>
    <w:p w:rsidR="00A22687" w:rsidRPr="00706EE6" w:rsidRDefault="00A22687" w:rsidP="00706EE6">
      <w:pPr>
        <w:spacing w:after="0" w:line="480" w:lineRule="auto"/>
        <w:ind w:firstLine="720"/>
        <w:rPr>
          <w:rFonts w:ascii="Arial" w:hAnsi="Arial" w:cs="Arial"/>
          <w:color w:val="000000" w:themeColor="text1"/>
          <w:sz w:val="24"/>
          <w:szCs w:val="24"/>
          <w:shd w:val="clear" w:color="auto" w:fill="FFFFFF"/>
        </w:rPr>
      </w:pPr>
      <w:r w:rsidRPr="00706EE6">
        <w:rPr>
          <w:rFonts w:ascii="Arial" w:hAnsi="Arial" w:cs="Arial"/>
          <w:color w:val="000000" w:themeColor="text1"/>
          <w:sz w:val="24"/>
          <w:szCs w:val="24"/>
          <w:shd w:val="clear" w:color="auto" w:fill="FFFFFF"/>
        </w:rPr>
        <w:t>A critique of this study is whether there was a gender balance within participants, which was not stated within the study. If this study was produced again, this factor, if applied, would make a much more fair test. Another critique is that there was no explanation of what happened with the FM, and what was involved in the therapy. A final critique is that there were no check-ups after both therapies were completed, even though some people may act as if they are fine and improving but if there is a time where there is no therapy, they may go back to their feelings or make them worsen.</w:t>
      </w:r>
    </w:p>
    <w:p w:rsidR="00701701" w:rsidRDefault="00701701" w:rsidP="00706EE6">
      <w:pPr>
        <w:spacing w:after="0" w:line="480" w:lineRule="auto"/>
        <w:ind w:firstLine="720"/>
        <w:rPr>
          <w:rFonts w:ascii="Arial" w:hAnsi="Arial" w:cs="Arial"/>
          <w:sz w:val="24"/>
        </w:rPr>
      </w:pPr>
    </w:p>
    <w:p w:rsidR="00703CCC" w:rsidRDefault="00703CCC" w:rsidP="00706EE6">
      <w:pPr>
        <w:spacing w:after="0" w:line="480" w:lineRule="auto"/>
        <w:ind w:firstLine="720"/>
        <w:rPr>
          <w:rFonts w:ascii="Arial" w:hAnsi="Arial" w:cs="Arial"/>
          <w:color w:val="000000" w:themeColor="text1"/>
          <w:sz w:val="24"/>
          <w:szCs w:val="24"/>
        </w:rPr>
      </w:pPr>
      <w:r w:rsidRPr="00706EE6">
        <w:rPr>
          <w:rFonts w:ascii="Arial" w:hAnsi="Arial" w:cs="Arial"/>
          <w:sz w:val="24"/>
        </w:rPr>
        <w:t xml:space="preserve">If June was to be helped with ET for her trauma, it would be done by exposing her to a stimuli, possibly an item of clothing the predator wore. Each session June would partake would include moving closer to the item and in the future, being able to touch the item with little levels of </w:t>
      </w:r>
      <w:r w:rsidRPr="00706EE6">
        <w:rPr>
          <w:rFonts w:ascii="Arial" w:hAnsi="Arial" w:cs="Arial"/>
          <w:sz w:val="24"/>
        </w:rPr>
        <w:lastRenderedPageBreak/>
        <w:t xml:space="preserve">anxiety or worry. </w:t>
      </w:r>
      <w:r w:rsidR="00A22687" w:rsidRPr="00706EE6">
        <w:rPr>
          <w:rFonts w:ascii="Arial" w:hAnsi="Arial" w:cs="Arial"/>
          <w:sz w:val="24"/>
        </w:rPr>
        <w:t>However</w:t>
      </w:r>
      <w:r w:rsidR="00E410AB" w:rsidRPr="00706EE6">
        <w:rPr>
          <w:rFonts w:ascii="Arial" w:hAnsi="Arial" w:cs="Arial"/>
          <w:sz w:val="24"/>
        </w:rPr>
        <w:t xml:space="preserve">, </w:t>
      </w:r>
      <w:proofErr w:type="spellStart"/>
      <w:r w:rsidR="00E410AB" w:rsidRPr="00706EE6">
        <w:rPr>
          <w:rFonts w:ascii="Arial" w:hAnsi="Arial" w:cs="Arial"/>
          <w:color w:val="000000" w:themeColor="text1"/>
          <w:sz w:val="24"/>
          <w:szCs w:val="24"/>
        </w:rPr>
        <w:t>Craske</w:t>
      </w:r>
      <w:proofErr w:type="spellEnd"/>
      <w:r w:rsidR="00E410AB" w:rsidRPr="00706EE6">
        <w:rPr>
          <w:rFonts w:ascii="Arial" w:hAnsi="Arial" w:cs="Arial"/>
          <w:color w:val="000000" w:themeColor="text1"/>
          <w:sz w:val="24"/>
          <w:szCs w:val="24"/>
        </w:rPr>
        <w:t xml:space="preserve"> (2015) states that this type of theory can worsen the individuals fear or some establish a new fear. Individuals could also develop a different type of anxiety to the specific stimuli and not want to return to the therapy, therefore wasting the individuals time and the practitioner. </w:t>
      </w:r>
    </w:p>
    <w:p w:rsidR="00701701" w:rsidRPr="00706EE6" w:rsidRDefault="00701701" w:rsidP="00706EE6">
      <w:pPr>
        <w:spacing w:after="0" w:line="480" w:lineRule="auto"/>
        <w:ind w:firstLine="720"/>
        <w:rPr>
          <w:rFonts w:ascii="Arial" w:hAnsi="Arial" w:cs="Arial"/>
          <w:sz w:val="24"/>
        </w:rPr>
      </w:pPr>
    </w:p>
    <w:p w:rsidR="005517CE" w:rsidRDefault="006B5145" w:rsidP="00706EE6">
      <w:pPr>
        <w:spacing w:after="0" w:line="480" w:lineRule="auto"/>
        <w:ind w:firstLine="720"/>
        <w:rPr>
          <w:rFonts w:ascii="Arial" w:hAnsi="Arial" w:cs="Arial"/>
          <w:sz w:val="24"/>
        </w:rPr>
      </w:pPr>
      <w:r w:rsidRPr="00706EE6">
        <w:rPr>
          <w:rFonts w:ascii="Arial" w:hAnsi="Arial" w:cs="Arial"/>
          <w:sz w:val="24"/>
        </w:rPr>
        <w:t>Stress and anxiety are very common in those who have been victim to domestic violence. Internet-based cognitive behavioural therapy (</w:t>
      </w:r>
      <w:proofErr w:type="spellStart"/>
      <w:r w:rsidRPr="00706EE6">
        <w:rPr>
          <w:rFonts w:ascii="Arial" w:hAnsi="Arial" w:cs="Arial"/>
          <w:sz w:val="24"/>
        </w:rPr>
        <w:t>iCBT</w:t>
      </w:r>
      <w:proofErr w:type="spellEnd"/>
      <w:r w:rsidRPr="00706EE6">
        <w:rPr>
          <w:rFonts w:ascii="Arial" w:hAnsi="Arial" w:cs="Arial"/>
          <w:sz w:val="24"/>
        </w:rPr>
        <w:t>) can be seen to help those who are experiencing these symptoms</w:t>
      </w:r>
      <w:r w:rsidR="00706EE6" w:rsidRPr="00706EE6">
        <w:rPr>
          <w:rFonts w:ascii="Arial" w:hAnsi="Arial" w:cs="Arial"/>
          <w:sz w:val="24"/>
        </w:rPr>
        <w:t xml:space="preserve">. </w:t>
      </w:r>
      <w:r w:rsidR="00706EE6" w:rsidRPr="00706EE6">
        <w:rPr>
          <w:rFonts w:ascii="Arial" w:hAnsi="Arial" w:cs="Arial"/>
          <w:color w:val="000000" w:themeColor="text1"/>
          <w:sz w:val="24"/>
          <w:szCs w:val="20"/>
          <w:shd w:val="clear" w:color="auto" w:fill="FFFFFF"/>
        </w:rPr>
        <w:t xml:space="preserve">CBT usually involves confronting and processing the trauma in a gradual and safe manner, whilst identifying and restructuring the problematic and beliefs (Allen, Newby, Smith &amp; Andrews, 2015).  </w:t>
      </w:r>
      <w:proofErr w:type="spellStart"/>
      <w:r w:rsidR="00706EE6" w:rsidRPr="00706EE6">
        <w:rPr>
          <w:rFonts w:ascii="Arial" w:hAnsi="Arial" w:cs="Arial"/>
          <w:color w:val="000000" w:themeColor="text1"/>
          <w:sz w:val="24"/>
          <w:szCs w:val="20"/>
          <w:shd w:val="clear" w:color="auto" w:fill="FFFFFF"/>
        </w:rPr>
        <w:t>iCBT</w:t>
      </w:r>
      <w:proofErr w:type="spellEnd"/>
      <w:r w:rsidR="00706EE6" w:rsidRPr="00706EE6">
        <w:rPr>
          <w:rFonts w:ascii="Arial" w:hAnsi="Arial" w:cs="Arial"/>
          <w:color w:val="000000" w:themeColor="text1"/>
          <w:sz w:val="24"/>
          <w:szCs w:val="20"/>
          <w:shd w:val="clear" w:color="auto" w:fill="FFFFFF"/>
        </w:rPr>
        <w:t xml:space="preserve"> is the exact same as CBT, except from the fact it is online, which is perfect for individuals who experience anxiety for going outside and socialising. It also means that there is no need to leave the house, which can be a struggle for most people. </w:t>
      </w:r>
      <w:r w:rsidR="00706EE6" w:rsidRPr="00706EE6">
        <w:rPr>
          <w:rFonts w:ascii="Arial" w:hAnsi="Arial" w:cs="Arial"/>
          <w:sz w:val="24"/>
        </w:rPr>
        <w:t>A</w:t>
      </w:r>
      <w:r w:rsidRPr="00706EE6">
        <w:rPr>
          <w:rFonts w:ascii="Arial" w:hAnsi="Arial" w:cs="Arial"/>
          <w:sz w:val="24"/>
        </w:rPr>
        <w:t xml:space="preserve"> study</w:t>
      </w:r>
      <w:r w:rsidR="00706EE6" w:rsidRPr="00706EE6">
        <w:rPr>
          <w:rFonts w:ascii="Arial" w:hAnsi="Arial" w:cs="Arial"/>
          <w:sz w:val="24"/>
        </w:rPr>
        <w:t xml:space="preserve">, that looks into </w:t>
      </w:r>
      <w:proofErr w:type="spellStart"/>
      <w:r w:rsidR="00706EE6" w:rsidRPr="00706EE6">
        <w:rPr>
          <w:rFonts w:ascii="Arial" w:hAnsi="Arial" w:cs="Arial"/>
          <w:sz w:val="24"/>
        </w:rPr>
        <w:t>iCBT</w:t>
      </w:r>
      <w:proofErr w:type="spellEnd"/>
      <w:r w:rsidR="00706EE6" w:rsidRPr="00706EE6">
        <w:rPr>
          <w:rFonts w:ascii="Arial" w:hAnsi="Arial" w:cs="Arial"/>
          <w:sz w:val="24"/>
        </w:rPr>
        <w:t xml:space="preserve"> was </w:t>
      </w:r>
      <w:r w:rsidRPr="00706EE6">
        <w:rPr>
          <w:rFonts w:ascii="Arial" w:hAnsi="Arial" w:cs="Arial"/>
          <w:sz w:val="24"/>
        </w:rPr>
        <w:t xml:space="preserve">conducted by </w:t>
      </w:r>
      <w:proofErr w:type="spellStart"/>
      <w:r w:rsidRPr="00706EE6">
        <w:rPr>
          <w:rFonts w:ascii="Arial" w:hAnsi="Arial" w:cs="Arial"/>
          <w:sz w:val="24"/>
        </w:rPr>
        <w:t>Norlund</w:t>
      </w:r>
      <w:proofErr w:type="spellEnd"/>
      <w:r w:rsidRPr="00706EE6">
        <w:rPr>
          <w:rFonts w:ascii="Arial" w:hAnsi="Arial" w:cs="Arial"/>
          <w:sz w:val="24"/>
        </w:rPr>
        <w:t xml:space="preserve"> et al (2018). This study analysed the effectiveness of </w:t>
      </w:r>
      <w:proofErr w:type="spellStart"/>
      <w:r w:rsidRPr="00706EE6">
        <w:rPr>
          <w:rFonts w:ascii="Arial" w:hAnsi="Arial" w:cs="Arial"/>
          <w:sz w:val="24"/>
        </w:rPr>
        <w:t>iCBT</w:t>
      </w:r>
      <w:proofErr w:type="spellEnd"/>
      <w:r w:rsidRPr="00706EE6">
        <w:rPr>
          <w:rFonts w:ascii="Arial" w:hAnsi="Arial" w:cs="Arial"/>
          <w:sz w:val="24"/>
        </w:rPr>
        <w:t xml:space="preserve"> on individuals with depression and anxiety</w:t>
      </w:r>
      <w:r w:rsidR="003B0A01" w:rsidRPr="00706EE6">
        <w:rPr>
          <w:rFonts w:ascii="Arial" w:hAnsi="Arial" w:cs="Arial"/>
          <w:sz w:val="24"/>
        </w:rPr>
        <w:t xml:space="preserve">, </w:t>
      </w:r>
      <w:r w:rsidRPr="00706EE6">
        <w:rPr>
          <w:rFonts w:ascii="Arial" w:hAnsi="Arial" w:cs="Arial"/>
          <w:sz w:val="24"/>
        </w:rPr>
        <w:t>involv</w:t>
      </w:r>
      <w:r w:rsidR="003B0A01" w:rsidRPr="00706EE6">
        <w:rPr>
          <w:rFonts w:ascii="Arial" w:hAnsi="Arial" w:cs="Arial"/>
          <w:sz w:val="24"/>
        </w:rPr>
        <w:t>ing</w:t>
      </w:r>
      <w:r w:rsidRPr="00706EE6">
        <w:rPr>
          <w:rFonts w:ascii="Arial" w:hAnsi="Arial" w:cs="Arial"/>
          <w:sz w:val="24"/>
        </w:rPr>
        <w:t xml:space="preserve"> </w:t>
      </w:r>
      <w:r w:rsidR="003B0A01" w:rsidRPr="00706EE6">
        <w:rPr>
          <w:rFonts w:ascii="Arial" w:hAnsi="Arial" w:cs="Arial"/>
          <w:sz w:val="24"/>
        </w:rPr>
        <w:t xml:space="preserve">239 participants, with only 80 participants being female. </w:t>
      </w:r>
      <w:r w:rsidR="00AA694C" w:rsidRPr="00706EE6">
        <w:rPr>
          <w:rFonts w:ascii="Arial" w:hAnsi="Arial" w:cs="Arial"/>
          <w:sz w:val="24"/>
        </w:rPr>
        <w:t xml:space="preserve">Participants followed a 14 week treatment </w:t>
      </w:r>
      <w:r w:rsidR="00C15ABD" w:rsidRPr="00706EE6">
        <w:rPr>
          <w:rFonts w:ascii="Arial" w:hAnsi="Arial" w:cs="Arial"/>
          <w:sz w:val="24"/>
        </w:rPr>
        <w:t xml:space="preserve">where they endorsed an internet based therapy, 14 weeks after treatment was a follow up. However, results showed that </w:t>
      </w:r>
      <w:proofErr w:type="spellStart"/>
      <w:r w:rsidR="00C15ABD" w:rsidRPr="00706EE6">
        <w:rPr>
          <w:rFonts w:ascii="Arial" w:hAnsi="Arial" w:cs="Arial"/>
          <w:sz w:val="24"/>
        </w:rPr>
        <w:t>iCBT</w:t>
      </w:r>
      <w:proofErr w:type="spellEnd"/>
      <w:r w:rsidR="00C15ABD" w:rsidRPr="00706EE6">
        <w:rPr>
          <w:rFonts w:ascii="Arial" w:hAnsi="Arial" w:cs="Arial"/>
          <w:sz w:val="24"/>
        </w:rPr>
        <w:t xml:space="preserve"> did not lower </w:t>
      </w:r>
      <w:r w:rsidR="005517CE" w:rsidRPr="00706EE6">
        <w:rPr>
          <w:rFonts w:ascii="Arial" w:hAnsi="Arial" w:cs="Arial"/>
          <w:sz w:val="24"/>
        </w:rPr>
        <w:t xml:space="preserve">the participants </w:t>
      </w:r>
      <w:r w:rsidR="00C15ABD" w:rsidRPr="00706EE6">
        <w:rPr>
          <w:rFonts w:ascii="Arial" w:hAnsi="Arial" w:cs="Arial"/>
          <w:sz w:val="24"/>
        </w:rPr>
        <w:t xml:space="preserve">levels of depression nor anxiety, even after the follow up. </w:t>
      </w:r>
    </w:p>
    <w:p w:rsidR="00701701" w:rsidRPr="00706EE6" w:rsidRDefault="00701701" w:rsidP="00706EE6">
      <w:pPr>
        <w:spacing w:after="0" w:line="480" w:lineRule="auto"/>
        <w:ind w:firstLine="720"/>
        <w:rPr>
          <w:rFonts w:ascii="Arial" w:hAnsi="Arial" w:cs="Arial"/>
          <w:color w:val="000000"/>
          <w:sz w:val="20"/>
          <w:szCs w:val="20"/>
          <w:shd w:val="clear" w:color="auto" w:fill="FFFFFF"/>
        </w:rPr>
      </w:pPr>
    </w:p>
    <w:p w:rsidR="00E84FD8" w:rsidRDefault="00C15ABD" w:rsidP="00706EE6">
      <w:pPr>
        <w:spacing w:after="0" w:line="480" w:lineRule="auto"/>
        <w:ind w:firstLine="720"/>
        <w:rPr>
          <w:rFonts w:ascii="Arial" w:hAnsi="Arial" w:cs="Arial"/>
          <w:sz w:val="24"/>
        </w:rPr>
      </w:pPr>
      <w:r w:rsidRPr="00706EE6">
        <w:rPr>
          <w:rFonts w:ascii="Arial" w:hAnsi="Arial" w:cs="Arial"/>
          <w:sz w:val="24"/>
        </w:rPr>
        <w:t xml:space="preserve">The study has some weaknesses however, which might be why it was ineffective. One example is that only 80 out of 268 of the participants were female, if the study was gender neutral, there could be a different result. Another limitation of this study is the fact that after the treatment was finished, the participants were left for almost 4 months without being reviewed again, which makes this study biased due to a lot can change in such a long period of time. Therefore this treatment may not be that effective for June and could possibly result in her condition worsening. </w:t>
      </w:r>
    </w:p>
    <w:p w:rsidR="00701701" w:rsidRPr="00706EE6" w:rsidRDefault="00701701" w:rsidP="00706EE6">
      <w:pPr>
        <w:spacing w:after="0" w:line="480" w:lineRule="auto"/>
        <w:ind w:firstLine="720"/>
        <w:rPr>
          <w:rFonts w:ascii="Arial" w:hAnsi="Arial" w:cs="Arial"/>
          <w:sz w:val="24"/>
        </w:rPr>
      </w:pPr>
    </w:p>
    <w:p w:rsidR="000C6330" w:rsidRDefault="00A43317" w:rsidP="00706EE6">
      <w:pPr>
        <w:spacing w:after="0" w:line="480" w:lineRule="auto"/>
        <w:ind w:firstLine="720"/>
        <w:rPr>
          <w:rFonts w:ascii="Arial" w:hAnsi="Arial" w:cs="Arial"/>
          <w:sz w:val="24"/>
        </w:rPr>
      </w:pPr>
      <w:r w:rsidRPr="00706EE6">
        <w:rPr>
          <w:rFonts w:ascii="Arial" w:hAnsi="Arial" w:cs="Arial"/>
          <w:sz w:val="24"/>
        </w:rPr>
        <w:t>June</w:t>
      </w:r>
      <w:r w:rsidR="005517CE" w:rsidRPr="00706EE6">
        <w:rPr>
          <w:rFonts w:ascii="Arial" w:hAnsi="Arial" w:cs="Arial"/>
          <w:sz w:val="24"/>
        </w:rPr>
        <w:t xml:space="preserve">s low </w:t>
      </w:r>
      <w:r w:rsidR="005517CE" w:rsidRPr="00706EE6">
        <w:rPr>
          <w:rFonts w:ascii="Arial" w:hAnsi="Arial" w:cs="Arial"/>
          <w:color w:val="000000" w:themeColor="text1"/>
          <w:sz w:val="24"/>
        </w:rPr>
        <w:t>moods often leads to consuming a lot of alcohol to find ways of coping, a CBT therapy that would be useful for this is Mindfulness</w:t>
      </w:r>
      <w:r w:rsidR="005517CE" w:rsidRPr="00706EE6">
        <w:rPr>
          <w:rFonts w:ascii="Arial" w:hAnsi="Arial" w:cs="Arial"/>
          <w:color w:val="000000" w:themeColor="text1"/>
          <w:sz w:val="24"/>
          <w:szCs w:val="24"/>
        </w:rPr>
        <w:t>.</w:t>
      </w:r>
      <w:r w:rsidR="000C6330" w:rsidRPr="00706EE6">
        <w:rPr>
          <w:rFonts w:ascii="Arial" w:hAnsi="Arial" w:cs="Arial"/>
          <w:color w:val="000000" w:themeColor="text1"/>
          <w:sz w:val="24"/>
          <w:szCs w:val="24"/>
        </w:rPr>
        <w:t xml:space="preserve"> </w:t>
      </w:r>
      <w:proofErr w:type="spellStart"/>
      <w:r w:rsidR="00706EE6" w:rsidRPr="00706EE6">
        <w:rPr>
          <w:rStyle w:val="pagerange"/>
          <w:rFonts w:ascii="Arial" w:hAnsi="Arial" w:cs="Arial"/>
          <w:color w:val="000000" w:themeColor="text1"/>
          <w:sz w:val="24"/>
          <w:szCs w:val="24"/>
          <w:shd w:val="clear" w:color="auto" w:fill="FFFFFF"/>
        </w:rPr>
        <w:t>Germer</w:t>
      </w:r>
      <w:proofErr w:type="spellEnd"/>
      <w:r w:rsidR="00706EE6" w:rsidRPr="00706EE6">
        <w:rPr>
          <w:rStyle w:val="pagerange"/>
          <w:rFonts w:ascii="Arial" w:hAnsi="Arial" w:cs="Arial"/>
          <w:color w:val="000000" w:themeColor="text1"/>
          <w:sz w:val="24"/>
          <w:szCs w:val="24"/>
          <w:shd w:val="clear" w:color="auto" w:fill="FFFFFF"/>
        </w:rPr>
        <w:t xml:space="preserve"> (2004) states that mindfulness must </w:t>
      </w:r>
      <w:r w:rsidR="00706EE6" w:rsidRPr="00706EE6">
        <w:rPr>
          <w:rStyle w:val="pagerange"/>
          <w:rFonts w:ascii="Arial" w:hAnsi="Arial" w:cs="Arial"/>
          <w:color w:val="000000" w:themeColor="text1"/>
          <w:sz w:val="24"/>
          <w:szCs w:val="24"/>
          <w:shd w:val="clear" w:color="auto" w:fill="FFFFFF"/>
        </w:rPr>
        <w:lastRenderedPageBreak/>
        <w:t>be experienced to be known. Some people can practice mindfulness with different levels of intensity, however, for those who are unable to practice this themselves, there is help.</w:t>
      </w:r>
      <w:r w:rsidR="00706EE6" w:rsidRPr="00706EE6">
        <w:rPr>
          <w:rStyle w:val="pagerange"/>
          <w:rFonts w:ascii="Arial" w:hAnsi="Arial" w:cs="Arial"/>
          <w:color w:val="000000" w:themeColor="text1"/>
          <w:shd w:val="clear" w:color="auto" w:fill="FFFFFF"/>
        </w:rPr>
        <w:t xml:space="preserve"> </w:t>
      </w:r>
      <w:r w:rsidR="000C6330" w:rsidRPr="00706EE6">
        <w:rPr>
          <w:rFonts w:ascii="Arial" w:hAnsi="Arial" w:cs="Arial"/>
          <w:color w:val="000000" w:themeColor="text1"/>
          <w:sz w:val="24"/>
        </w:rPr>
        <w:t>According to Mindful (201</w:t>
      </w:r>
      <w:r w:rsidR="00295C63" w:rsidRPr="00706EE6">
        <w:rPr>
          <w:rFonts w:ascii="Arial" w:hAnsi="Arial" w:cs="Arial"/>
          <w:color w:val="000000" w:themeColor="text1"/>
          <w:sz w:val="24"/>
        </w:rPr>
        <w:t>4</w:t>
      </w:r>
      <w:r w:rsidR="000C6330" w:rsidRPr="00706EE6">
        <w:rPr>
          <w:rFonts w:ascii="Arial" w:hAnsi="Arial" w:cs="Arial"/>
          <w:color w:val="000000" w:themeColor="text1"/>
          <w:sz w:val="24"/>
        </w:rPr>
        <w:t xml:space="preserve">), mindfulness is the ability </w:t>
      </w:r>
      <w:r w:rsidR="00295C63" w:rsidRPr="00706EE6">
        <w:rPr>
          <w:rFonts w:ascii="Arial" w:hAnsi="Arial" w:cs="Arial"/>
          <w:color w:val="000000" w:themeColor="text1"/>
          <w:sz w:val="24"/>
        </w:rPr>
        <w:t xml:space="preserve">to be fully present and becoming fully aware of the present moment, which is classed as a basic human ability. </w:t>
      </w:r>
      <w:r w:rsidR="00B054A9" w:rsidRPr="00706EE6">
        <w:rPr>
          <w:rFonts w:ascii="Arial" w:hAnsi="Arial" w:cs="Arial"/>
          <w:color w:val="000000" w:themeColor="text1"/>
          <w:sz w:val="24"/>
        </w:rPr>
        <w:t xml:space="preserve">A study conducted by Garland et al (2011), </w:t>
      </w:r>
      <w:r w:rsidR="000C6330" w:rsidRPr="00706EE6">
        <w:rPr>
          <w:rFonts w:ascii="Arial" w:hAnsi="Arial" w:cs="Arial"/>
          <w:color w:val="000000" w:themeColor="text1"/>
          <w:sz w:val="24"/>
        </w:rPr>
        <w:t xml:space="preserve">looked at the effects of mindfulness on alcohol </w:t>
      </w:r>
      <w:r w:rsidR="000C6330" w:rsidRPr="00706EE6">
        <w:rPr>
          <w:rFonts w:ascii="Arial" w:hAnsi="Arial" w:cs="Arial"/>
          <w:sz w:val="24"/>
        </w:rPr>
        <w:t>dependent adults. The study included 53 adults, with the mean age of 40.3, with 72% being male and only 28% female. The participants were randomised into either mindfulness training or support groups. The results showed that 37 participants completed the interventions, and also showed that mindfulness significantly reduced the excessive intake of alcohol. This therapy would be extremely useful for June, even though she is not yet alcohol dependent, it would reduce the likelihood of it becoming that extreme.</w:t>
      </w:r>
    </w:p>
    <w:p w:rsidR="00701701" w:rsidRPr="00706EE6" w:rsidRDefault="00701701" w:rsidP="00706EE6">
      <w:pPr>
        <w:spacing w:after="0" w:line="480" w:lineRule="auto"/>
        <w:ind w:firstLine="720"/>
        <w:rPr>
          <w:rFonts w:ascii="Arial" w:hAnsi="Arial" w:cs="Arial"/>
          <w:color w:val="333333"/>
          <w:shd w:val="clear" w:color="auto" w:fill="FFFFFF"/>
        </w:rPr>
      </w:pPr>
    </w:p>
    <w:p w:rsidR="005517CE" w:rsidRDefault="00295C63" w:rsidP="00706EE6">
      <w:pPr>
        <w:spacing w:after="0" w:line="480" w:lineRule="auto"/>
        <w:ind w:firstLine="720"/>
        <w:rPr>
          <w:rFonts w:ascii="Arial" w:hAnsi="Arial" w:cs="Arial"/>
          <w:sz w:val="24"/>
        </w:rPr>
      </w:pPr>
      <w:r w:rsidRPr="00706EE6">
        <w:rPr>
          <w:rFonts w:ascii="Arial" w:hAnsi="Arial" w:cs="Arial"/>
          <w:sz w:val="24"/>
        </w:rPr>
        <w:t>Despite the positive results</w:t>
      </w:r>
      <w:r w:rsidR="000C6330" w:rsidRPr="00706EE6">
        <w:rPr>
          <w:rFonts w:ascii="Arial" w:hAnsi="Arial" w:cs="Arial"/>
          <w:sz w:val="24"/>
        </w:rPr>
        <w:t xml:space="preserve">, the study does show some weaknesses. One weakness is that the study did not specify how many participants were in the study, only that it had 72% male participants, which makes the study biased. If the study was gender neutral, then there would be a fair result. The study also did not state how long participants would receive the interventions and also, it was not stated why some of the participants did not complete these interventions. </w:t>
      </w:r>
    </w:p>
    <w:p w:rsidR="00701701" w:rsidRPr="00706EE6" w:rsidRDefault="00701701" w:rsidP="00706EE6">
      <w:pPr>
        <w:spacing w:after="0" w:line="480" w:lineRule="auto"/>
        <w:ind w:firstLine="720"/>
        <w:rPr>
          <w:rFonts w:ascii="Arial" w:hAnsi="Arial" w:cs="Arial"/>
          <w:sz w:val="24"/>
        </w:rPr>
      </w:pPr>
    </w:p>
    <w:p w:rsidR="00647EF3" w:rsidRPr="00706EE6" w:rsidRDefault="00647EF3" w:rsidP="00706EE6">
      <w:pPr>
        <w:spacing w:after="0" w:line="480" w:lineRule="auto"/>
        <w:ind w:firstLine="720"/>
      </w:pPr>
      <w:r w:rsidRPr="00706EE6">
        <w:rPr>
          <w:rFonts w:ascii="Arial" w:hAnsi="Arial" w:cs="Arial"/>
          <w:sz w:val="24"/>
        </w:rPr>
        <w:t xml:space="preserve">Like all therapies, there are advantages and </w:t>
      </w:r>
      <w:r w:rsidRPr="00706EE6">
        <w:rPr>
          <w:rFonts w:ascii="Arial" w:hAnsi="Arial" w:cs="Arial"/>
          <w:sz w:val="24"/>
          <w:szCs w:val="24"/>
        </w:rPr>
        <w:t>disadvantages</w:t>
      </w:r>
      <w:r w:rsidR="00AE5088" w:rsidRPr="00706EE6">
        <w:rPr>
          <w:rFonts w:ascii="Arial" w:hAnsi="Arial" w:cs="Arial"/>
          <w:sz w:val="24"/>
          <w:szCs w:val="24"/>
        </w:rPr>
        <w:t xml:space="preserve"> to Mindfulness</w:t>
      </w:r>
      <w:r w:rsidRPr="00706EE6">
        <w:rPr>
          <w:rFonts w:ascii="Arial" w:hAnsi="Arial" w:cs="Arial"/>
          <w:sz w:val="24"/>
          <w:szCs w:val="24"/>
        </w:rPr>
        <w:t>. Gupta et al (2015), believes that mindfulness is a powerful technique for helping individuals attach to their inner voice, and help those find their meaning, life purpose and self-awareness. Gupta et al (2015) also believes it can help much more than just mental health issues such as physical injur</w:t>
      </w:r>
      <w:r w:rsidR="003F4E2A" w:rsidRPr="00706EE6">
        <w:rPr>
          <w:rFonts w:ascii="Arial" w:hAnsi="Arial" w:cs="Arial"/>
          <w:sz w:val="24"/>
          <w:szCs w:val="24"/>
        </w:rPr>
        <w:t xml:space="preserve">ies. However, like all therapies, it has its disadvantages and limitations. </w:t>
      </w:r>
      <w:r w:rsidR="00412D30" w:rsidRPr="00706EE6">
        <w:rPr>
          <w:rFonts w:ascii="Arial" w:hAnsi="Arial" w:cs="Arial"/>
          <w:sz w:val="24"/>
          <w:szCs w:val="24"/>
        </w:rPr>
        <w:t>Some individuals may not respond to the therapy in a positive manner, which would be wasting the patients money and practitioners time. Another negative of mindfulness is that some individuals may find difficulty getting to and from their treatments if their mental health is extremely bad, for example, people who are anxious and shy may not feel they can simply catch a bus or socialise with people, because this sort of activity would scare them (Williams &amp; Penman, 2011).</w:t>
      </w:r>
    </w:p>
    <w:p w:rsidR="00701701" w:rsidRDefault="00701701" w:rsidP="00706EE6">
      <w:pPr>
        <w:spacing w:after="0" w:line="480" w:lineRule="auto"/>
        <w:ind w:firstLine="720"/>
        <w:rPr>
          <w:rFonts w:ascii="Arial" w:hAnsi="Arial" w:cs="Arial"/>
          <w:sz w:val="24"/>
        </w:rPr>
      </w:pPr>
    </w:p>
    <w:p w:rsidR="00A43317" w:rsidRDefault="00A43317" w:rsidP="00706EE6">
      <w:pPr>
        <w:spacing w:after="0" w:line="480" w:lineRule="auto"/>
        <w:ind w:firstLine="720"/>
        <w:rPr>
          <w:rFonts w:ascii="Arial" w:hAnsi="Arial" w:cs="Arial"/>
          <w:sz w:val="24"/>
        </w:rPr>
      </w:pPr>
      <w:r w:rsidRPr="00706EE6">
        <w:rPr>
          <w:rFonts w:ascii="Arial" w:hAnsi="Arial" w:cs="Arial"/>
          <w:sz w:val="24"/>
        </w:rPr>
        <w:t>To conclude, throughout this essay, it is observed that CBT is an affective therapy for those who have experienced domestic violence</w:t>
      </w:r>
      <w:r w:rsidR="005B766A" w:rsidRPr="00706EE6">
        <w:rPr>
          <w:rFonts w:ascii="Arial" w:hAnsi="Arial" w:cs="Arial"/>
          <w:sz w:val="24"/>
        </w:rPr>
        <w:t>, although, CBT alone would only help an individual slightly, which is the reason the third wave of therapies are useful.</w:t>
      </w:r>
      <w:r w:rsidRPr="00706EE6">
        <w:rPr>
          <w:rFonts w:ascii="Arial" w:hAnsi="Arial" w:cs="Arial"/>
          <w:sz w:val="24"/>
        </w:rPr>
        <w:t xml:space="preserve"> However, like all therapies, it has its limitations. One being, it does not help a lot with the physical side of domestic violence</w:t>
      </w:r>
      <w:r w:rsidR="005B766A" w:rsidRPr="00706EE6">
        <w:rPr>
          <w:rFonts w:ascii="Arial" w:hAnsi="Arial" w:cs="Arial"/>
          <w:sz w:val="24"/>
        </w:rPr>
        <w:t>, therefore an alternative strategy would be required such as a consultant with a GP. Another negative is, according to the NHS (2019)</w:t>
      </w:r>
      <w:r w:rsidR="00266606" w:rsidRPr="00706EE6">
        <w:rPr>
          <w:rFonts w:ascii="Arial" w:hAnsi="Arial" w:cs="Arial"/>
          <w:sz w:val="24"/>
        </w:rPr>
        <w:t>,</w:t>
      </w:r>
      <w:r w:rsidR="005B766A" w:rsidRPr="00706EE6">
        <w:rPr>
          <w:rFonts w:ascii="Arial" w:hAnsi="Arial" w:cs="Arial"/>
          <w:sz w:val="24"/>
        </w:rPr>
        <w:t xml:space="preserve"> the cost of CBT therapy can range from £40-</w:t>
      </w:r>
      <w:r w:rsidR="00266606" w:rsidRPr="00706EE6">
        <w:rPr>
          <w:rFonts w:ascii="Arial" w:hAnsi="Arial" w:cs="Arial"/>
          <w:sz w:val="24"/>
        </w:rPr>
        <w:t xml:space="preserve">£100, therefore, if a patient, like June, could not afford it, then they would be unable to receive help. Another criticism of CBT is that the waiting list can sometimes be long, therefore a patient’s condition can worsen. </w:t>
      </w:r>
      <w:r w:rsidR="00295C63" w:rsidRPr="00706EE6">
        <w:rPr>
          <w:rFonts w:ascii="Arial" w:hAnsi="Arial" w:cs="Arial"/>
          <w:sz w:val="24"/>
        </w:rPr>
        <w:t>Many of the studies discussed within this essay had a lot of limitations such as not explaining their study thoroughly and also, one that occurred a lot throughout is the lack of gender neutral within the participants. Most participants were male, making the study biased.</w:t>
      </w:r>
      <w:r w:rsidR="00706EE6" w:rsidRPr="00706EE6">
        <w:rPr>
          <w:rFonts w:ascii="Arial" w:hAnsi="Arial" w:cs="Arial"/>
          <w:sz w:val="24"/>
        </w:rPr>
        <w:t xml:space="preserve"> A criticism of all studies looked at within this study is the lack of gender equality within experiments. If these studies included this, it would show a more unbiased study and a fair test.</w:t>
      </w: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BB37C4">
      <w:pPr>
        <w:spacing w:after="0" w:line="480" w:lineRule="auto"/>
        <w:jc w:val="center"/>
        <w:rPr>
          <w:rFonts w:ascii="Arial" w:hAnsi="Arial" w:cs="Arial"/>
          <w:sz w:val="24"/>
        </w:rPr>
      </w:pPr>
    </w:p>
    <w:p w:rsidR="00BB37C4" w:rsidRDefault="00BB37C4" w:rsidP="00BB37C4">
      <w:pPr>
        <w:spacing w:after="0" w:line="480" w:lineRule="auto"/>
        <w:jc w:val="center"/>
        <w:rPr>
          <w:rFonts w:ascii="Arial" w:hAnsi="Arial" w:cs="Arial"/>
          <w:sz w:val="24"/>
          <w:u w:val="single"/>
        </w:rPr>
      </w:pPr>
      <w:r>
        <w:rPr>
          <w:rFonts w:ascii="Arial" w:hAnsi="Arial" w:cs="Arial"/>
          <w:sz w:val="24"/>
          <w:u w:val="single"/>
        </w:rPr>
        <w:t>Reference list</w:t>
      </w:r>
    </w:p>
    <w:p w:rsidR="00BB37C4" w:rsidRDefault="00BB37C4" w:rsidP="00BB37C4">
      <w:pPr>
        <w:spacing w:after="0" w:line="480" w:lineRule="auto"/>
        <w:ind w:left="720" w:hanging="720"/>
        <w:jc w:val="center"/>
        <w:rPr>
          <w:rFonts w:ascii="Arial" w:hAnsi="Arial" w:cs="Arial"/>
          <w:sz w:val="24"/>
          <w:u w:val="single"/>
        </w:rPr>
      </w:pP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690A5A">
        <w:rPr>
          <w:rFonts w:ascii="Arial" w:hAnsi="Arial" w:cs="Arial"/>
          <w:color w:val="000000" w:themeColor="text1"/>
          <w:sz w:val="24"/>
          <w:szCs w:val="24"/>
          <w:shd w:val="clear" w:color="auto" w:fill="FFFFFF"/>
        </w:rPr>
        <w:t>Allen, A. R., Newby, J. M., Smith, J., &amp; Andrews, G. (2015). Internet-based cognitive behavioural therapy (</w:t>
      </w:r>
      <w:proofErr w:type="spellStart"/>
      <w:r w:rsidRPr="00690A5A">
        <w:rPr>
          <w:rFonts w:ascii="Arial" w:hAnsi="Arial" w:cs="Arial"/>
          <w:color w:val="000000" w:themeColor="text1"/>
          <w:sz w:val="24"/>
          <w:szCs w:val="24"/>
          <w:shd w:val="clear" w:color="auto" w:fill="FFFFFF"/>
        </w:rPr>
        <w:t>iCBT</w:t>
      </w:r>
      <w:proofErr w:type="spellEnd"/>
      <w:r w:rsidRPr="00690A5A">
        <w:rPr>
          <w:rFonts w:ascii="Arial" w:hAnsi="Arial" w:cs="Arial"/>
          <w:color w:val="000000" w:themeColor="text1"/>
          <w:sz w:val="24"/>
          <w:szCs w:val="24"/>
          <w:shd w:val="clear" w:color="auto" w:fill="FFFFFF"/>
        </w:rPr>
        <w:t>) for posttraumatic stress disorder versus waitlist control: study protocol for a randomised controlled trial. </w:t>
      </w:r>
      <w:r w:rsidRPr="00690A5A">
        <w:rPr>
          <w:rFonts w:ascii="Arial" w:hAnsi="Arial" w:cs="Arial"/>
          <w:i/>
          <w:iCs/>
          <w:color w:val="000000" w:themeColor="text1"/>
          <w:sz w:val="24"/>
          <w:szCs w:val="24"/>
          <w:shd w:val="clear" w:color="auto" w:fill="FFFFFF"/>
        </w:rPr>
        <w:t>Trials</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16</w:t>
      </w:r>
      <w:r w:rsidRPr="00690A5A">
        <w:rPr>
          <w:rFonts w:ascii="Arial" w:hAnsi="Arial" w:cs="Arial"/>
          <w:color w:val="000000" w:themeColor="text1"/>
          <w:sz w:val="24"/>
          <w:szCs w:val="24"/>
          <w:shd w:val="clear" w:color="auto" w:fill="FFFFFF"/>
        </w:rPr>
        <w:t>(1), 544.</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690A5A">
        <w:rPr>
          <w:rFonts w:ascii="Arial" w:hAnsi="Arial" w:cs="Arial"/>
          <w:color w:val="000000" w:themeColor="text1"/>
          <w:sz w:val="24"/>
          <w:szCs w:val="24"/>
          <w:shd w:val="clear" w:color="auto" w:fill="FFFFFF"/>
        </w:rPr>
        <w:t xml:space="preserve">Arroyo, K., </w:t>
      </w:r>
      <w:proofErr w:type="spellStart"/>
      <w:r w:rsidRPr="00690A5A">
        <w:rPr>
          <w:rFonts w:ascii="Arial" w:hAnsi="Arial" w:cs="Arial"/>
          <w:color w:val="000000" w:themeColor="text1"/>
          <w:sz w:val="24"/>
          <w:szCs w:val="24"/>
          <w:shd w:val="clear" w:color="auto" w:fill="FFFFFF"/>
        </w:rPr>
        <w:t>Lundahl</w:t>
      </w:r>
      <w:proofErr w:type="spellEnd"/>
      <w:r w:rsidRPr="00690A5A">
        <w:rPr>
          <w:rFonts w:ascii="Arial" w:hAnsi="Arial" w:cs="Arial"/>
          <w:color w:val="000000" w:themeColor="text1"/>
          <w:sz w:val="24"/>
          <w:szCs w:val="24"/>
          <w:shd w:val="clear" w:color="auto" w:fill="FFFFFF"/>
        </w:rPr>
        <w:t xml:space="preserve">, B., Butters, R., </w:t>
      </w:r>
      <w:proofErr w:type="spellStart"/>
      <w:r w:rsidRPr="00690A5A">
        <w:rPr>
          <w:rFonts w:ascii="Arial" w:hAnsi="Arial" w:cs="Arial"/>
          <w:color w:val="000000" w:themeColor="text1"/>
          <w:sz w:val="24"/>
          <w:szCs w:val="24"/>
          <w:shd w:val="clear" w:color="auto" w:fill="FFFFFF"/>
        </w:rPr>
        <w:t>Vanderloo</w:t>
      </w:r>
      <w:proofErr w:type="spellEnd"/>
      <w:r w:rsidRPr="00690A5A">
        <w:rPr>
          <w:rFonts w:ascii="Arial" w:hAnsi="Arial" w:cs="Arial"/>
          <w:color w:val="000000" w:themeColor="text1"/>
          <w:sz w:val="24"/>
          <w:szCs w:val="24"/>
          <w:shd w:val="clear" w:color="auto" w:fill="FFFFFF"/>
        </w:rPr>
        <w:t>, M., &amp; Wood, D. S. (2017). Short-term interventions for survivors of intimate partner violence: A systematic review and meta-analysis. </w:t>
      </w:r>
      <w:r w:rsidRPr="00690A5A">
        <w:rPr>
          <w:rFonts w:ascii="Arial" w:hAnsi="Arial" w:cs="Arial"/>
          <w:i/>
          <w:iCs/>
          <w:color w:val="000000" w:themeColor="text1"/>
          <w:sz w:val="24"/>
          <w:szCs w:val="24"/>
          <w:shd w:val="clear" w:color="auto" w:fill="FFFFFF"/>
        </w:rPr>
        <w:t>Trauma, Violence, &amp; Abuse</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18</w:t>
      </w:r>
      <w:r w:rsidRPr="00690A5A">
        <w:rPr>
          <w:rFonts w:ascii="Arial" w:hAnsi="Arial" w:cs="Arial"/>
          <w:color w:val="000000" w:themeColor="text1"/>
          <w:sz w:val="24"/>
          <w:szCs w:val="24"/>
          <w:shd w:val="clear" w:color="auto" w:fill="FFFFFF"/>
        </w:rPr>
        <w:t>(2), 155-171.</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proofErr w:type="spellStart"/>
      <w:r w:rsidRPr="00690A5A">
        <w:rPr>
          <w:rFonts w:ascii="Arial" w:hAnsi="Arial" w:cs="Arial"/>
          <w:color w:val="000000" w:themeColor="text1"/>
          <w:sz w:val="24"/>
          <w:szCs w:val="24"/>
          <w:shd w:val="clear" w:color="auto" w:fill="FFFFFF"/>
        </w:rPr>
        <w:t>Craske</w:t>
      </w:r>
      <w:proofErr w:type="spellEnd"/>
      <w:r w:rsidRPr="00690A5A">
        <w:rPr>
          <w:rFonts w:ascii="Arial" w:hAnsi="Arial" w:cs="Arial"/>
          <w:color w:val="000000" w:themeColor="text1"/>
          <w:sz w:val="24"/>
          <w:szCs w:val="24"/>
          <w:shd w:val="clear" w:color="auto" w:fill="FFFFFF"/>
        </w:rPr>
        <w:t>, M. (2015). Optimizing exposure therapy for anxiety disorders: an inhibitory learning and inhibitory regulation approach. </w:t>
      </w:r>
      <w:proofErr w:type="spellStart"/>
      <w:r w:rsidRPr="00690A5A">
        <w:rPr>
          <w:rFonts w:ascii="Arial" w:hAnsi="Arial" w:cs="Arial"/>
          <w:i/>
          <w:iCs/>
          <w:color w:val="000000" w:themeColor="text1"/>
          <w:sz w:val="24"/>
          <w:szCs w:val="24"/>
          <w:shd w:val="clear" w:color="auto" w:fill="FFFFFF"/>
        </w:rPr>
        <w:t>Verhaltenstherapie</w:t>
      </w:r>
      <w:proofErr w:type="spellEnd"/>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25</w:t>
      </w:r>
      <w:r w:rsidRPr="00690A5A">
        <w:rPr>
          <w:rFonts w:ascii="Arial" w:hAnsi="Arial" w:cs="Arial"/>
          <w:color w:val="000000" w:themeColor="text1"/>
          <w:sz w:val="24"/>
          <w:szCs w:val="24"/>
          <w:shd w:val="clear" w:color="auto" w:fill="FFFFFF"/>
        </w:rPr>
        <w:t>(2), 134-143.</w:t>
      </w:r>
    </w:p>
    <w:p w:rsidR="00BB37C4" w:rsidRPr="00690A5A" w:rsidRDefault="00BB37C4" w:rsidP="00BB37C4">
      <w:pPr>
        <w:spacing w:after="0" w:line="480" w:lineRule="auto"/>
        <w:ind w:left="720" w:hanging="720"/>
        <w:rPr>
          <w:rStyle w:val="Hyperlink"/>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690A5A">
        <w:rPr>
          <w:rFonts w:ascii="Arial" w:hAnsi="Arial" w:cs="Arial"/>
          <w:color w:val="000000" w:themeColor="text1"/>
          <w:sz w:val="24"/>
          <w:szCs w:val="24"/>
          <w:shd w:val="clear" w:color="auto" w:fill="FFFFFF"/>
        </w:rPr>
        <w:t xml:space="preserve">Domestic violence and abuse. (2018). Retrieved from </w:t>
      </w:r>
      <w:hyperlink r:id="rId8" w:history="1">
        <w:r w:rsidRPr="00690A5A">
          <w:rPr>
            <w:rStyle w:val="Hyperlink"/>
            <w:rFonts w:ascii="Arial" w:hAnsi="Arial" w:cs="Arial"/>
            <w:color w:val="000000" w:themeColor="text1"/>
            <w:sz w:val="24"/>
            <w:szCs w:val="24"/>
            <w:shd w:val="clear" w:color="auto" w:fill="FFFFFF"/>
          </w:rPr>
          <w:t>https://www.citizensadvice.org.uk/family/gender-violence/domestic-violence-and-abuse/</w:t>
        </w:r>
      </w:hyperlink>
    </w:p>
    <w:p w:rsidR="00BB37C4" w:rsidRPr="00690A5A" w:rsidRDefault="00BB37C4" w:rsidP="00BB37C4">
      <w:pPr>
        <w:spacing w:after="0" w:line="480" w:lineRule="auto"/>
        <w:ind w:left="720" w:hanging="720"/>
        <w:rPr>
          <w:rStyle w:val="pagerange"/>
          <w:rFonts w:ascii="Arial" w:hAnsi="Arial" w:cs="Arial"/>
          <w:color w:val="000000" w:themeColor="text1"/>
          <w:sz w:val="24"/>
          <w:szCs w:val="24"/>
          <w:shd w:val="clear" w:color="auto" w:fill="FFFFFF"/>
        </w:rPr>
      </w:pPr>
      <w:r>
        <w:rPr>
          <w:rStyle w:val="authors"/>
          <w:rFonts w:ascii="Arial" w:hAnsi="Arial" w:cs="Arial"/>
          <w:color w:val="000000" w:themeColor="text1"/>
          <w:sz w:val="24"/>
          <w:szCs w:val="24"/>
          <w:shd w:val="clear" w:color="auto" w:fill="FFFFFF"/>
        </w:rPr>
        <w:t xml:space="preserve">  </w:t>
      </w:r>
      <w:r w:rsidRPr="00690A5A">
        <w:rPr>
          <w:rStyle w:val="authors"/>
          <w:rFonts w:ascii="Arial" w:hAnsi="Arial" w:cs="Arial"/>
          <w:color w:val="000000" w:themeColor="text1"/>
          <w:sz w:val="24"/>
          <w:szCs w:val="24"/>
          <w:shd w:val="clear" w:color="auto" w:fill="FFFFFF"/>
        </w:rPr>
        <w:t>Eric L. Garland, Susan A. Gaylord, Charlotte A. Boettiger &amp; Matthew</w:t>
      </w:r>
      <w:r>
        <w:rPr>
          <w:rStyle w:val="authors"/>
          <w:rFonts w:ascii="Arial" w:hAnsi="Arial" w:cs="Arial"/>
          <w:color w:val="000000" w:themeColor="text1"/>
          <w:sz w:val="24"/>
          <w:szCs w:val="24"/>
          <w:shd w:val="clear" w:color="auto" w:fill="FFFFFF"/>
        </w:rPr>
        <w:t xml:space="preserve"> </w:t>
      </w:r>
      <w:r w:rsidRPr="00690A5A">
        <w:rPr>
          <w:rStyle w:val="authors"/>
          <w:rFonts w:ascii="Arial" w:hAnsi="Arial" w:cs="Arial"/>
          <w:color w:val="000000" w:themeColor="text1"/>
          <w:sz w:val="24"/>
          <w:szCs w:val="24"/>
          <w:shd w:val="clear" w:color="auto" w:fill="FFFFFF"/>
        </w:rPr>
        <w:t>Howard</w:t>
      </w:r>
      <w:r w:rsidRPr="00690A5A">
        <w:rPr>
          <w:rFonts w:ascii="Arial" w:hAnsi="Arial" w:cs="Arial"/>
          <w:color w:val="000000" w:themeColor="text1"/>
          <w:sz w:val="24"/>
          <w:szCs w:val="24"/>
          <w:shd w:val="clear" w:color="auto" w:fill="FFFFFF"/>
        </w:rPr>
        <w:t> </w:t>
      </w:r>
      <w:r w:rsidRPr="00690A5A">
        <w:rPr>
          <w:rStyle w:val="Date1"/>
          <w:rFonts w:ascii="Arial" w:hAnsi="Arial" w:cs="Arial"/>
          <w:color w:val="000000" w:themeColor="text1"/>
          <w:sz w:val="24"/>
          <w:szCs w:val="24"/>
          <w:shd w:val="clear" w:color="auto" w:fill="FFFFFF"/>
        </w:rPr>
        <w:t>(2010)</w:t>
      </w:r>
      <w:r>
        <w:rPr>
          <w:rStyle w:val="Date1"/>
          <w:rFonts w:ascii="Arial" w:hAnsi="Arial" w:cs="Arial"/>
          <w:color w:val="000000" w:themeColor="text1"/>
          <w:sz w:val="24"/>
          <w:szCs w:val="24"/>
          <w:shd w:val="clear" w:color="auto" w:fill="FFFFFF"/>
        </w:rPr>
        <w:t>.</w:t>
      </w:r>
      <w:r w:rsidRPr="00690A5A">
        <w:rPr>
          <w:rFonts w:ascii="Arial" w:hAnsi="Arial" w:cs="Arial"/>
          <w:color w:val="000000" w:themeColor="text1"/>
          <w:sz w:val="24"/>
          <w:szCs w:val="24"/>
          <w:shd w:val="clear" w:color="auto" w:fill="FFFFFF"/>
        </w:rPr>
        <w:t> </w:t>
      </w:r>
      <w:r w:rsidRPr="00690A5A">
        <w:rPr>
          <w:rStyle w:val="arttitle"/>
          <w:rFonts w:ascii="Arial" w:hAnsi="Arial" w:cs="Arial"/>
          <w:color w:val="000000" w:themeColor="text1"/>
          <w:sz w:val="24"/>
          <w:szCs w:val="24"/>
          <w:shd w:val="clear" w:color="auto" w:fill="FFFFFF"/>
        </w:rPr>
        <w:t>Mindfulness Training Modifies Cognitive, Affective, and Physiological Mechanisms Implicated in Alcohol Dependence: Results of a Randomized Controlled Pilot Trial,</w:t>
      </w:r>
      <w:r w:rsidRPr="00690A5A">
        <w:rPr>
          <w:rFonts w:ascii="Arial" w:hAnsi="Arial" w:cs="Arial"/>
          <w:color w:val="000000" w:themeColor="text1"/>
          <w:sz w:val="24"/>
          <w:szCs w:val="24"/>
          <w:shd w:val="clear" w:color="auto" w:fill="FFFFFF"/>
        </w:rPr>
        <w:t> </w:t>
      </w:r>
      <w:r w:rsidRPr="00690A5A">
        <w:rPr>
          <w:rStyle w:val="serialtitle"/>
          <w:rFonts w:ascii="Arial" w:hAnsi="Arial" w:cs="Arial"/>
          <w:color w:val="000000" w:themeColor="text1"/>
          <w:sz w:val="24"/>
          <w:szCs w:val="24"/>
          <w:shd w:val="clear" w:color="auto" w:fill="FFFFFF"/>
        </w:rPr>
        <w:t>Journal of Psychoactive Drugs,</w:t>
      </w:r>
      <w:r w:rsidRPr="00690A5A">
        <w:rPr>
          <w:rFonts w:ascii="Arial" w:hAnsi="Arial" w:cs="Arial"/>
          <w:color w:val="000000" w:themeColor="text1"/>
          <w:sz w:val="24"/>
          <w:szCs w:val="24"/>
          <w:shd w:val="clear" w:color="auto" w:fill="FFFFFF"/>
        </w:rPr>
        <w:t> </w:t>
      </w:r>
      <w:r w:rsidRPr="00690A5A">
        <w:rPr>
          <w:rStyle w:val="volumeissue"/>
          <w:rFonts w:ascii="Arial" w:hAnsi="Arial" w:cs="Arial"/>
          <w:color w:val="000000" w:themeColor="text1"/>
          <w:sz w:val="24"/>
          <w:szCs w:val="24"/>
          <w:shd w:val="clear" w:color="auto" w:fill="FFFFFF"/>
        </w:rPr>
        <w:t>42:2,</w:t>
      </w:r>
      <w:r w:rsidRPr="00690A5A">
        <w:rPr>
          <w:rFonts w:ascii="Arial" w:hAnsi="Arial" w:cs="Arial"/>
          <w:color w:val="000000" w:themeColor="text1"/>
          <w:sz w:val="24"/>
          <w:szCs w:val="24"/>
          <w:shd w:val="clear" w:color="auto" w:fill="FFFFFF"/>
        </w:rPr>
        <w:t> </w:t>
      </w:r>
      <w:r w:rsidRPr="00690A5A">
        <w:rPr>
          <w:rStyle w:val="pagerange"/>
          <w:rFonts w:ascii="Arial" w:hAnsi="Arial" w:cs="Arial"/>
          <w:color w:val="000000" w:themeColor="text1"/>
          <w:sz w:val="24"/>
          <w:szCs w:val="24"/>
          <w:shd w:val="clear" w:color="auto" w:fill="FFFFFF"/>
        </w:rPr>
        <w:t>177-192</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proofErr w:type="spellStart"/>
      <w:r w:rsidRPr="00690A5A">
        <w:rPr>
          <w:rFonts w:ascii="Arial" w:hAnsi="Arial" w:cs="Arial"/>
          <w:color w:val="000000" w:themeColor="text1"/>
          <w:sz w:val="24"/>
          <w:szCs w:val="24"/>
          <w:shd w:val="clear" w:color="auto" w:fill="FFFFFF"/>
        </w:rPr>
        <w:t>Germer</w:t>
      </w:r>
      <w:proofErr w:type="spellEnd"/>
      <w:r w:rsidRPr="00690A5A">
        <w:rPr>
          <w:rFonts w:ascii="Arial" w:hAnsi="Arial" w:cs="Arial"/>
          <w:color w:val="000000" w:themeColor="text1"/>
          <w:sz w:val="24"/>
          <w:szCs w:val="24"/>
          <w:shd w:val="clear" w:color="auto" w:fill="FFFFFF"/>
        </w:rPr>
        <w:t>, C. (2004). What is mindfulness. </w:t>
      </w:r>
      <w:r w:rsidRPr="00690A5A">
        <w:rPr>
          <w:rFonts w:ascii="Arial" w:hAnsi="Arial" w:cs="Arial"/>
          <w:i/>
          <w:iCs/>
          <w:color w:val="000000" w:themeColor="text1"/>
          <w:sz w:val="24"/>
          <w:szCs w:val="24"/>
          <w:shd w:val="clear" w:color="auto" w:fill="FFFFFF"/>
        </w:rPr>
        <w:t>Insight Journal</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22</w:t>
      </w:r>
      <w:r w:rsidRPr="00690A5A">
        <w:rPr>
          <w:rFonts w:ascii="Arial" w:hAnsi="Arial" w:cs="Arial"/>
          <w:color w:val="000000" w:themeColor="text1"/>
          <w:sz w:val="24"/>
          <w:szCs w:val="24"/>
          <w:shd w:val="clear" w:color="auto" w:fill="FFFFFF"/>
        </w:rPr>
        <w:t>, 24-29.</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  </w:t>
      </w:r>
      <w:r w:rsidRPr="00690A5A">
        <w:rPr>
          <w:rFonts w:ascii="Arial" w:hAnsi="Arial" w:cs="Arial"/>
          <w:color w:val="000000" w:themeColor="text1"/>
          <w:sz w:val="24"/>
          <w:szCs w:val="24"/>
        </w:rPr>
        <w:t>Gupta, R. K., Singh, S., Bhatt, S., and Gupta, S. (2015). A Review of Mindfulness Meditation and Its Effects on Adolescents’ Aggression. Online Journal of Multidisciplinary Research, 1(1): 12-17.</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Hasan, Z. (2018). Safety, security and support – transforming the response to domestic abuse. Retrieved from </w:t>
      </w:r>
      <w:hyperlink r:id="rId9" w:history="1">
        <w:r w:rsidRPr="00690A5A">
          <w:rPr>
            <w:rStyle w:val="Hyperlink"/>
            <w:rFonts w:ascii="Arial" w:hAnsi="Arial" w:cs="Arial"/>
            <w:color w:val="000000" w:themeColor="text1"/>
            <w:sz w:val="24"/>
            <w:szCs w:val="24"/>
            <w:shd w:val="clear" w:color="auto" w:fill="FFFFFF"/>
          </w:rPr>
          <w:t>https://www.libertyhumanrights.org.uk/news/blog/safety-security-and-support-%E2%80%93-transforming-response-domestic-abuse</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proofErr w:type="spellStart"/>
      <w:r w:rsidRPr="00690A5A">
        <w:rPr>
          <w:rFonts w:ascii="Arial" w:hAnsi="Arial" w:cs="Arial"/>
          <w:color w:val="000000" w:themeColor="text1"/>
          <w:sz w:val="24"/>
          <w:szCs w:val="24"/>
          <w:shd w:val="clear" w:color="auto" w:fill="FFFFFF"/>
        </w:rPr>
        <w:lastRenderedPageBreak/>
        <w:t>Jaberghaderi</w:t>
      </w:r>
      <w:proofErr w:type="spellEnd"/>
      <w:r w:rsidRPr="00690A5A">
        <w:rPr>
          <w:rFonts w:ascii="Arial" w:hAnsi="Arial" w:cs="Arial"/>
          <w:color w:val="000000" w:themeColor="text1"/>
          <w:sz w:val="24"/>
          <w:szCs w:val="24"/>
          <w:shd w:val="clear" w:color="auto" w:fill="FFFFFF"/>
        </w:rPr>
        <w:t xml:space="preserve">, N., Rezaei, M., </w:t>
      </w:r>
      <w:proofErr w:type="spellStart"/>
      <w:r w:rsidRPr="00690A5A">
        <w:rPr>
          <w:rFonts w:ascii="Arial" w:hAnsi="Arial" w:cs="Arial"/>
          <w:color w:val="000000" w:themeColor="text1"/>
          <w:sz w:val="24"/>
          <w:szCs w:val="24"/>
          <w:shd w:val="clear" w:color="auto" w:fill="FFFFFF"/>
        </w:rPr>
        <w:t>Kolivand</w:t>
      </w:r>
      <w:proofErr w:type="spellEnd"/>
      <w:r w:rsidRPr="00690A5A">
        <w:rPr>
          <w:rFonts w:ascii="Arial" w:hAnsi="Arial" w:cs="Arial"/>
          <w:color w:val="000000" w:themeColor="text1"/>
          <w:sz w:val="24"/>
          <w:szCs w:val="24"/>
          <w:shd w:val="clear" w:color="auto" w:fill="FFFFFF"/>
        </w:rPr>
        <w:t xml:space="preserve">, M., &amp; </w:t>
      </w:r>
      <w:proofErr w:type="spellStart"/>
      <w:r w:rsidRPr="00690A5A">
        <w:rPr>
          <w:rFonts w:ascii="Arial" w:hAnsi="Arial" w:cs="Arial"/>
          <w:color w:val="000000" w:themeColor="text1"/>
          <w:sz w:val="24"/>
          <w:szCs w:val="24"/>
          <w:shd w:val="clear" w:color="auto" w:fill="FFFFFF"/>
        </w:rPr>
        <w:t>Shokoohi</w:t>
      </w:r>
      <w:proofErr w:type="spellEnd"/>
      <w:r w:rsidRPr="00690A5A">
        <w:rPr>
          <w:rFonts w:ascii="Arial" w:hAnsi="Arial" w:cs="Arial"/>
          <w:color w:val="000000" w:themeColor="text1"/>
          <w:sz w:val="24"/>
          <w:szCs w:val="24"/>
          <w:shd w:val="clear" w:color="auto" w:fill="FFFFFF"/>
        </w:rPr>
        <w:t xml:space="preserve">, A. (2019). Effectiveness of Cognitive </w:t>
      </w:r>
      <w:proofErr w:type="spellStart"/>
      <w:r w:rsidRPr="00690A5A">
        <w:rPr>
          <w:rFonts w:ascii="Arial" w:hAnsi="Arial" w:cs="Arial"/>
          <w:color w:val="000000" w:themeColor="text1"/>
          <w:sz w:val="24"/>
          <w:szCs w:val="24"/>
          <w:shd w:val="clear" w:color="auto" w:fill="FFFFFF"/>
        </w:rPr>
        <w:t>Behavioral</w:t>
      </w:r>
      <w:proofErr w:type="spellEnd"/>
      <w:r w:rsidRPr="00690A5A">
        <w:rPr>
          <w:rFonts w:ascii="Arial" w:hAnsi="Arial" w:cs="Arial"/>
          <w:color w:val="000000" w:themeColor="text1"/>
          <w:sz w:val="24"/>
          <w:szCs w:val="24"/>
          <w:shd w:val="clear" w:color="auto" w:fill="FFFFFF"/>
        </w:rPr>
        <w:t xml:space="preserve"> Therapy and Eye Movement Desensitization and Reprocessing in Child Victims of Domestic Violence. </w:t>
      </w:r>
      <w:r w:rsidRPr="00690A5A">
        <w:rPr>
          <w:rFonts w:ascii="Arial" w:hAnsi="Arial" w:cs="Arial"/>
          <w:i/>
          <w:iCs/>
          <w:color w:val="000000" w:themeColor="text1"/>
          <w:sz w:val="24"/>
          <w:szCs w:val="24"/>
          <w:shd w:val="clear" w:color="auto" w:fill="FFFFFF"/>
        </w:rPr>
        <w:t>Iranian Journal of Psychiatry</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14</w:t>
      </w:r>
      <w:r w:rsidRPr="00690A5A">
        <w:rPr>
          <w:rFonts w:ascii="Arial" w:hAnsi="Arial" w:cs="Arial"/>
          <w:color w:val="000000" w:themeColor="text1"/>
          <w:sz w:val="24"/>
          <w:szCs w:val="24"/>
          <w:shd w:val="clear" w:color="auto" w:fill="FFFFFF"/>
        </w:rPr>
        <w:t>(1), 67-75.</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proofErr w:type="spellStart"/>
      <w:r w:rsidRPr="00690A5A">
        <w:rPr>
          <w:rFonts w:ascii="Arial" w:hAnsi="Arial" w:cs="Arial"/>
          <w:color w:val="000000" w:themeColor="text1"/>
          <w:sz w:val="24"/>
          <w:szCs w:val="24"/>
          <w:shd w:val="clear" w:color="auto" w:fill="FFFFFF"/>
        </w:rPr>
        <w:t>Mckay</w:t>
      </w:r>
      <w:proofErr w:type="spellEnd"/>
      <w:r w:rsidRPr="00690A5A">
        <w:rPr>
          <w:rFonts w:ascii="Arial" w:hAnsi="Arial" w:cs="Arial"/>
          <w:color w:val="000000" w:themeColor="text1"/>
          <w:sz w:val="24"/>
          <w:szCs w:val="24"/>
          <w:shd w:val="clear" w:color="auto" w:fill="FFFFFF"/>
        </w:rPr>
        <w:t xml:space="preserve">, D., &amp; </w:t>
      </w:r>
      <w:proofErr w:type="spellStart"/>
      <w:r w:rsidRPr="00690A5A">
        <w:rPr>
          <w:rFonts w:ascii="Arial" w:hAnsi="Arial" w:cs="Arial"/>
          <w:color w:val="000000" w:themeColor="text1"/>
          <w:sz w:val="24"/>
          <w:szCs w:val="24"/>
          <w:shd w:val="clear" w:color="auto" w:fill="FFFFFF"/>
        </w:rPr>
        <w:t>Thorma</w:t>
      </w:r>
      <w:proofErr w:type="spellEnd"/>
      <w:r w:rsidRPr="00690A5A">
        <w:rPr>
          <w:rFonts w:ascii="Arial" w:hAnsi="Arial" w:cs="Arial"/>
          <w:color w:val="000000" w:themeColor="text1"/>
          <w:sz w:val="24"/>
          <w:szCs w:val="24"/>
          <w:shd w:val="clear" w:color="auto" w:fill="FFFFFF"/>
        </w:rPr>
        <w:t xml:space="preserve">, N. C. (2015). </w:t>
      </w:r>
      <w:r w:rsidRPr="00690A5A">
        <w:rPr>
          <w:rFonts w:ascii="Arial" w:hAnsi="Arial" w:cs="Arial"/>
          <w:i/>
          <w:color w:val="000000" w:themeColor="text1"/>
          <w:sz w:val="24"/>
          <w:szCs w:val="24"/>
          <w:shd w:val="clear" w:color="auto" w:fill="FFFFFF"/>
        </w:rPr>
        <w:t xml:space="preserve">Working with Emotion in Cognitive- behavioural therapy. </w:t>
      </w:r>
      <w:r w:rsidRPr="00690A5A">
        <w:rPr>
          <w:rFonts w:ascii="Arial" w:hAnsi="Arial" w:cs="Arial"/>
          <w:color w:val="000000" w:themeColor="text1"/>
          <w:sz w:val="24"/>
          <w:szCs w:val="24"/>
          <w:shd w:val="clear" w:color="auto" w:fill="FFFFFF"/>
        </w:rPr>
        <w:t>New York: Guilford publications.</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NHS England » Mental health access and waiting time standards. (2019). Retrieved from </w:t>
      </w:r>
      <w:hyperlink r:id="rId10" w:history="1">
        <w:r w:rsidRPr="00690A5A">
          <w:rPr>
            <w:rStyle w:val="Hyperlink"/>
            <w:rFonts w:ascii="Arial" w:hAnsi="Arial" w:cs="Arial"/>
            <w:color w:val="000000" w:themeColor="text1"/>
            <w:sz w:val="24"/>
            <w:szCs w:val="24"/>
            <w:shd w:val="clear" w:color="auto" w:fill="FFFFFF"/>
          </w:rPr>
          <w:t>https://www.england.nhs.uk/mental-health/resources/access-waiting-time/</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bookmarkStart w:id="1" w:name="_Hlk535328685"/>
      <w:proofErr w:type="spellStart"/>
      <w:r w:rsidRPr="00690A5A">
        <w:rPr>
          <w:rFonts w:ascii="Arial" w:hAnsi="Arial" w:cs="Arial"/>
          <w:color w:val="000000" w:themeColor="text1"/>
          <w:sz w:val="24"/>
          <w:szCs w:val="24"/>
          <w:shd w:val="clear" w:color="auto" w:fill="FFFFFF"/>
        </w:rPr>
        <w:t>Nidich</w:t>
      </w:r>
      <w:bookmarkEnd w:id="1"/>
      <w:proofErr w:type="spellEnd"/>
      <w:r w:rsidRPr="00690A5A">
        <w:rPr>
          <w:rFonts w:ascii="Arial" w:hAnsi="Arial" w:cs="Arial"/>
          <w:color w:val="000000" w:themeColor="text1"/>
          <w:sz w:val="24"/>
          <w:szCs w:val="24"/>
          <w:shd w:val="clear" w:color="auto" w:fill="FFFFFF"/>
        </w:rPr>
        <w:t xml:space="preserve">, S., Mills, P. J., </w:t>
      </w:r>
      <w:proofErr w:type="spellStart"/>
      <w:r w:rsidRPr="00690A5A">
        <w:rPr>
          <w:rFonts w:ascii="Arial" w:hAnsi="Arial" w:cs="Arial"/>
          <w:color w:val="000000" w:themeColor="text1"/>
          <w:sz w:val="24"/>
          <w:szCs w:val="24"/>
          <w:shd w:val="clear" w:color="auto" w:fill="FFFFFF"/>
        </w:rPr>
        <w:t>Rainforth</w:t>
      </w:r>
      <w:proofErr w:type="spellEnd"/>
      <w:r w:rsidRPr="00690A5A">
        <w:rPr>
          <w:rFonts w:ascii="Arial" w:hAnsi="Arial" w:cs="Arial"/>
          <w:color w:val="000000" w:themeColor="text1"/>
          <w:sz w:val="24"/>
          <w:szCs w:val="24"/>
          <w:shd w:val="clear" w:color="auto" w:fill="FFFFFF"/>
        </w:rPr>
        <w:t>, M., Heppner, P., Schneider, R. H., Rosenthal, N. E., ... &amp; Rutledge, T. (2018). Non-trauma-focused meditation versus exposure therapy in veterans with post-traumatic stress disorder: a randomised controlled trial. </w:t>
      </w:r>
      <w:r w:rsidRPr="00690A5A">
        <w:rPr>
          <w:rFonts w:ascii="Arial" w:hAnsi="Arial" w:cs="Arial"/>
          <w:i/>
          <w:iCs/>
          <w:color w:val="000000" w:themeColor="text1"/>
          <w:sz w:val="24"/>
          <w:szCs w:val="24"/>
          <w:shd w:val="clear" w:color="auto" w:fill="FFFFFF"/>
        </w:rPr>
        <w:t>The Lancet Psychiatry</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5</w:t>
      </w:r>
      <w:r w:rsidRPr="00690A5A">
        <w:rPr>
          <w:rFonts w:ascii="Arial" w:hAnsi="Arial" w:cs="Arial"/>
          <w:color w:val="000000" w:themeColor="text1"/>
          <w:sz w:val="24"/>
          <w:szCs w:val="24"/>
          <w:shd w:val="clear" w:color="auto" w:fill="FFFFFF"/>
        </w:rPr>
        <w:t>(12), 975-986.</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proofErr w:type="spellStart"/>
      <w:r w:rsidRPr="00690A5A">
        <w:rPr>
          <w:rFonts w:ascii="Arial" w:hAnsi="Arial" w:cs="Arial"/>
          <w:color w:val="000000" w:themeColor="text1"/>
          <w:sz w:val="24"/>
          <w:szCs w:val="24"/>
          <w:shd w:val="clear" w:color="auto" w:fill="FFFFFF"/>
        </w:rPr>
        <w:t>Norlund</w:t>
      </w:r>
      <w:proofErr w:type="spellEnd"/>
      <w:r w:rsidRPr="00690A5A">
        <w:rPr>
          <w:rFonts w:ascii="Arial" w:hAnsi="Arial" w:cs="Arial"/>
          <w:color w:val="000000" w:themeColor="text1"/>
          <w:sz w:val="24"/>
          <w:szCs w:val="24"/>
          <w:shd w:val="clear" w:color="auto" w:fill="FFFFFF"/>
        </w:rPr>
        <w:t xml:space="preserve">, F., </w:t>
      </w:r>
      <w:proofErr w:type="spellStart"/>
      <w:r w:rsidRPr="00690A5A">
        <w:rPr>
          <w:rFonts w:ascii="Arial" w:hAnsi="Arial" w:cs="Arial"/>
          <w:color w:val="000000" w:themeColor="text1"/>
          <w:sz w:val="24"/>
          <w:szCs w:val="24"/>
          <w:shd w:val="clear" w:color="auto" w:fill="FFFFFF"/>
        </w:rPr>
        <w:t>Wallin</w:t>
      </w:r>
      <w:proofErr w:type="spellEnd"/>
      <w:r w:rsidRPr="00690A5A">
        <w:rPr>
          <w:rFonts w:ascii="Arial" w:hAnsi="Arial" w:cs="Arial"/>
          <w:color w:val="000000" w:themeColor="text1"/>
          <w:sz w:val="24"/>
          <w:szCs w:val="24"/>
          <w:shd w:val="clear" w:color="auto" w:fill="FFFFFF"/>
        </w:rPr>
        <w:t xml:space="preserve">, E., Olsson, E. M. G., </w:t>
      </w:r>
      <w:proofErr w:type="spellStart"/>
      <w:r w:rsidRPr="00690A5A">
        <w:rPr>
          <w:rFonts w:ascii="Arial" w:hAnsi="Arial" w:cs="Arial"/>
          <w:color w:val="000000" w:themeColor="text1"/>
          <w:sz w:val="24"/>
          <w:szCs w:val="24"/>
          <w:shd w:val="clear" w:color="auto" w:fill="FFFFFF"/>
        </w:rPr>
        <w:t>Wallert</w:t>
      </w:r>
      <w:proofErr w:type="spellEnd"/>
      <w:r w:rsidRPr="00690A5A">
        <w:rPr>
          <w:rFonts w:ascii="Arial" w:hAnsi="Arial" w:cs="Arial"/>
          <w:color w:val="000000" w:themeColor="text1"/>
          <w:sz w:val="24"/>
          <w:szCs w:val="24"/>
          <w:shd w:val="clear" w:color="auto" w:fill="FFFFFF"/>
        </w:rPr>
        <w:t xml:space="preserve">, J., </w:t>
      </w:r>
      <w:proofErr w:type="spellStart"/>
      <w:r w:rsidRPr="00690A5A">
        <w:rPr>
          <w:rFonts w:ascii="Arial" w:hAnsi="Arial" w:cs="Arial"/>
          <w:color w:val="000000" w:themeColor="text1"/>
          <w:sz w:val="24"/>
          <w:szCs w:val="24"/>
          <w:shd w:val="clear" w:color="auto" w:fill="FFFFFF"/>
        </w:rPr>
        <w:t>Burell</w:t>
      </w:r>
      <w:proofErr w:type="spellEnd"/>
      <w:r w:rsidRPr="00690A5A">
        <w:rPr>
          <w:rFonts w:ascii="Arial" w:hAnsi="Arial" w:cs="Arial"/>
          <w:color w:val="000000" w:themeColor="text1"/>
          <w:sz w:val="24"/>
          <w:szCs w:val="24"/>
          <w:shd w:val="clear" w:color="auto" w:fill="FFFFFF"/>
        </w:rPr>
        <w:t xml:space="preserve">, G., von Essen, L., &amp; Held, C. (2018). Internet-Based Cognitive </w:t>
      </w:r>
      <w:proofErr w:type="spellStart"/>
      <w:r w:rsidRPr="00690A5A">
        <w:rPr>
          <w:rFonts w:ascii="Arial" w:hAnsi="Arial" w:cs="Arial"/>
          <w:color w:val="000000" w:themeColor="text1"/>
          <w:sz w:val="24"/>
          <w:szCs w:val="24"/>
          <w:shd w:val="clear" w:color="auto" w:fill="FFFFFF"/>
        </w:rPr>
        <w:t>Behavioral</w:t>
      </w:r>
      <w:proofErr w:type="spellEnd"/>
      <w:r w:rsidRPr="00690A5A">
        <w:rPr>
          <w:rFonts w:ascii="Arial" w:hAnsi="Arial" w:cs="Arial"/>
          <w:color w:val="000000" w:themeColor="text1"/>
          <w:sz w:val="24"/>
          <w:szCs w:val="24"/>
          <w:shd w:val="clear" w:color="auto" w:fill="FFFFFF"/>
        </w:rPr>
        <w:t xml:space="preserve"> Therapy for Symptoms of Depression and Anxiety Among Patients With a Recent Myocardial Infarction: The U-CARE Heart Randomized Controlled Trial. </w:t>
      </w:r>
      <w:r w:rsidRPr="00690A5A">
        <w:rPr>
          <w:rFonts w:ascii="Arial" w:hAnsi="Arial" w:cs="Arial"/>
          <w:i/>
          <w:iCs/>
          <w:color w:val="000000" w:themeColor="text1"/>
          <w:sz w:val="24"/>
          <w:szCs w:val="24"/>
          <w:shd w:val="clear" w:color="auto" w:fill="FFFFFF"/>
        </w:rPr>
        <w:t>Journal of medical Internet research</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20</w:t>
      </w:r>
      <w:r w:rsidRPr="00690A5A">
        <w:rPr>
          <w:rFonts w:ascii="Arial" w:hAnsi="Arial" w:cs="Arial"/>
          <w:color w:val="000000" w:themeColor="text1"/>
          <w:sz w:val="24"/>
          <w:szCs w:val="24"/>
          <w:shd w:val="clear" w:color="auto" w:fill="FFFFFF"/>
        </w:rPr>
        <w:t>(3).</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Rodgers, K. T. (2016). </w:t>
      </w:r>
      <w:r w:rsidRPr="00690A5A">
        <w:rPr>
          <w:rFonts w:ascii="Arial" w:hAnsi="Arial" w:cs="Arial"/>
          <w:i/>
          <w:iCs/>
          <w:color w:val="000000" w:themeColor="text1"/>
          <w:sz w:val="24"/>
          <w:szCs w:val="24"/>
          <w:shd w:val="clear" w:color="auto" w:fill="FFFFFF"/>
        </w:rPr>
        <w:t>Domestic Violence Survivors: Interactions and Attitudes Toward Law Enforcement</w:t>
      </w:r>
      <w:r w:rsidRPr="00690A5A">
        <w:rPr>
          <w:rFonts w:ascii="Arial" w:hAnsi="Arial" w:cs="Arial"/>
          <w:color w:val="000000" w:themeColor="text1"/>
          <w:sz w:val="24"/>
          <w:szCs w:val="24"/>
          <w:shd w:val="clear" w:color="auto" w:fill="FFFFFF"/>
        </w:rPr>
        <w:t> (Doctoral dissertation, The Chicago School of Professional Psychology).</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What Is Exposure Therapy?. (2019). Retrieved from </w:t>
      </w:r>
      <w:hyperlink r:id="rId11" w:history="1">
        <w:r w:rsidRPr="00690A5A">
          <w:rPr>
            <w:rStyle w:val="Hyperlink"/>
            <w:rFonts w:ascii="Arial" w:hAnsi="Arial" w:cs="Arial"/>
            <w:color w:val="000000" w:themeColor="text1"/>
            <w:sz w:val="24"/>
            <w:szCs w:val="24"/>
            <w:shd w:val="clear" w:color="auto" w:fill="FFFFFF"/>
          </w:rPr>
          <w:t>https://www.apa.org/ptsd-guideline/patients-and-families/exposure-therapy.aspx</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What is Mindfulness? - Mindful. (2014). Retrieved from </w:t>
      </w:r>
      <w:hyperlink r:id="rId12" w:history="1">
        <w:r w:rsidRPr="00690A5A">
          <w:rPr>
            <w:rStyle w:val="Hyperlink"/>
            <w:rFonts w:ascii="Arial" w:hAnsi="Arial" w:cs="Arial"/>
            <w:color w:val="000000" w:themeColor="text1"/>
            <w:sz w:val="24"/>
            <w:szCs w:val="24"/>
            <w:shd w:val="clear" w:color="auto" w:fill="FFFFFF"/>
          </w:rPr>
          <w:t>https://www.mindful.org/what-is-mindfulness/</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Williams, A. D., Blackwell, S. E., Mackenzie, A., Holmes, E. A., &amp; Andrews, G. (2013). Combining imagination and reason in the treatment of depression: A randomized controlled trial of internet-based cognitive-bias modification and internet-CBT for depression. </w:t>
      </w:r>
      <w:r w:rsidRPr="00690A5A">
        <w:rPr>
          <w:rStyle w:val="Emphasis"/>
          <w:rFonts w:ascii="Arial" w:hAnsi="Arial" w:cs="Arial"/>
          <w:color w:val="000000" w:themeColor="text1"/>
          <w:sz w:val="24"/>
          <w:szCs w:val="24"/>
          <w:shd w:val="clear" w:color="auto" w:fill="FFFFFF"/>
        </w:rPr>
        <w:t>Journal of Consulting and Clinical Psychology, 81</w:t>
      </w:r>
      <w:r w:rsidRPr="00690A5A">
        <w:rPr>
          <w:rFonts w:ascii="Arial" w:hAnsi="Arial" w:cs="Arial"/>
          <w:color w:val="000000" w:themeColor="text1"/>
          <w:sz w:val="24"/>
          <w:szCs w:val="24"/>
          <w:shd w:val="clear" w:color="auto" w:fill="FFFFFF"/>
        </w:rPr>
        <w:t>(5), 793-799.</w:t>
      </w:r>
    </w:p>
    <w:p w:rsidR="00BB37C4" w:rsidRPr="00BB37C4" w:rsidRDefault="00BB37C4" w:rsidP="00BB37C4">
      <w:pPr>
        <w:spacing w:after="0" w:line="480" w:lineRule="auto"/>
        <w:ind w:left="720" w:hanging="720"/>
        <w:rPr>
          <w:rFonts w:ascii="Arial" w:hAnsi="Arial" w:cs="Arial"/>
          <w:sz w:val="24"/>
          <w:u w:val="single"/>
        </w:rPr>
      </w:pPr>
    </w:p>
    <w:p w:rsidR="00044FD1" w:rsidRDefault="00044FD1" w:rsidP="00BB37C4">
      <w:pPr>
        <w:spacing w:after="0" w:line="480" w:lineRule="auto"/>
        <w:ind w:firstLine="720"/>
        <w:rPr>
          <w:rFonts w:ascii="Arial" w:hAnsi="Arial" w:cs="Arial"/>
          <w:sz w:val="24"/>
        </w:rPr>
      </w:pPr>
    </w:p>
    <w:p w:rsidR="00D25710" w:rsidRPr="00D25710" w:rsidRDefault="00D25710" w:rsidP="00BB37C4">
      <w:pPr>
        <w:spacing w:after="0" w:line="480" w:lineRule="auto"/>
        <w:ind w:firstLine="720"/>
        <w:rPr>
          <w:rFonts w:ascii="Arial" w:hAnsi="Arial" w:cs="Arial"/>
          <w:sz w:val="24"/>
        </w:rPr>
      </w:pPr>
    </w:p>
    <w:p w:rsidR="00D25710" w:rsidRDefault="00D25710" w:rsidP="00BB37C4">
      <w:pPr>
        <w:spacing w:after="0" w:line="480" w:lineRule="auto"/>
        <w:ind w:firstLine="720"/>
        <w:rPr>
          <w:rFonts w:ascii="Arial" w:hAnsi="Arial" w:cs="Arial"/>
          <w:sz w:val="24"/>
        </w:rPr>
      </w:pPr>
    </w:p>
    <w:p w:rsidR="006B7ECF" w:rsidRDefault="006B7ECF" w:rsidP="00BB37C4">
      <w:pPr>
        <w:spacing w:after="0" w:line="480" w:lineRule="auto"/>
        <w:ind w:firstLine="720"/>
        <w:rPr>
          <w:rFonts w:ascii="Arial" w:hAnsi="Arial" w:cs="Arial"/>
          <w:sz w:val="24"/>
        </w:rPr>
      </w:pPr>
    </w:p>
    <w:p w:rsidR="006B7ECF" w:rsidRPr="006B7ECF" w:rsidRDefault="006B7ECF" w:rsidP="00BB37C4">
      <w:pPr>
        <w:spacing w:after="0" w:line="480" w:lineRule="auto"/>
        <w:ind w:firstLine="720"/>
        <w:rPr>
          <w:rFonts w:ascii="Arial" w:hAnsi="Arial" w:cs="Arial"/>
          <w:sz w:val="24"/>
        </w:rPr>
      </w:pPr>
    </w:p>
    <w:sectPr w:rsidR="006B7ECF" w:rsidRPr="006B7ECF" w:rsidSect="00BB37C4">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26D" w:rsidRDefault="00B5026D" w:rsidP="00B96428">
      <w:pPr>
        <w:spacing w:after="0" w:line="240" w:lineRule="auto"/>
      </w:pPr>
      <w:r>
        <w:separator/>
      </w:r>
    </w:p>
  </w:endnote>
  <w:endnote w:type="continuationSeparator" w:id="0">
    <w:p w:rsidR="00B5026D" w:rsidRDefault="00B5026D" w:rsidP="00B96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3425459"/>
      <w:docPartObj>
        <w:docPartGallery w:val="Page Numbers (Bottom of Page)"/>
        <w:docPartUnique/>
      </w:docPartObj>
    </w:sdtPr>
    <w:sdtEndPr>
      <w:rPr>
        <w:noProof/>
      </w:rPr>
    </w:sdtEndPr>
    <w:sdtContent>
      <w:p w:rsidR="00701701" w:rsidRDefault="007017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01701" w:rsidRDefault="00701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26D" w:rsidRDefault="00B5026D" w:rsidP="00B96428">
      <w:pPr>
        <w:spacing w:after="0" w:line="240" w:lineRule="auto"/>
      </w:pPr>
      <w:r>
        <w:separator/>
      </w:r>
    </w:p>
  </w:footnote>
  <w:footnote w:type="continuationSeparator" w:id="0">
    <w:p w:rsidR="00B5026D" w:rsidRDefault="00B5026D" w:rsidP="00B964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1701" w:rsidRDefault="00701701">
    <w:pPr>
      <w:pStyle w:val="Header"/>
    </w:pPr>
    <w:r>
      <w:t>RUNNING HEAD: How a therapeutic approach can help a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62A28"/>
    <w:multiLevelType w:val="hybridMultilevel"/>
    <w:tmpl w:val="4D50763E"/>
    <w:lvl w:ilvl="0" w:tplc="942272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ECF"/>
    <w:rsid w:val="00034332"/>
    <w:rsid w:val="00044FD1"/>
    <w:rsid w:val="000C6330"/>
    <w:rsid w:val="00170F63"/>
    <w:rsid w:val="001D22CA"/>
    <w:rsid w:val="0025586E"/>
    <w:rsid w:val="00266606"/>
    <w:rsid w:val="00276BC0"/>
    <w:rsid w:val="00295C63"/>
    <w:rsid w:val="00321933"/>
    <w:rsid w:val="003A05C4"/>
    <w:rsid w:val="003B0A01"/>
    <w:rsid w:val="003F4E2A"/>
    <w:rsid w:val="00412D30"/>
    <w:rsid w:val="00523243"/>
    <w:rsid w:val="005517CE"/>
    <w:rsid w:val="005B766A"/>
    <w:rsid w:val="005C1EDD"/>
    <w:rsid w:val="00644BBC"/>
    <w:rsid w:val="00647EF3"/>
    <w:rsid w:val="00664FC3"/>
    <w:rsid w:val="006B5145"/>
    <w:rsid w:val="006B7ECF"/>
    <w:rsid w:val="006C7018"/>
    <w:rsid w:val="006E75CF"/>
    <w:rsid w:val="00701701"/>
    <w:rsid w:val="00703CCC"/>
    <w:rsid w:val="007053B8"/>
    <w:rsid w:val="00706EE6"/>
    <w:rsid w:val="007F0D94"/>
    <w:rsid w:val="00806A94"/>
    <w:rsid w:val="008B4831"/>
    <w:rsid w:val="008D1E83"/>
    <w:rsid w:val="0091722A"/>
    <w:rsid w:val="00957C38"/>
    <w:rsid w:val="00A22687"/>
    <w:rsid w:val="00A43317"/>
    <w:rsid w:val="00A4744A"/>
    <w:rsid w:val="00AA694C"/>
    <w:rsid w:val="00AC4088"/>
    <w:rsid w:val="00AE5088"/>
    <w:rsid w:val="00B054A9"/>
    <w:rsid w:val="00B319ED"/>
    <w:rsid w:val="00B5026D"/>
    <w:rsid w:val="00B51530"/>
    <w:rsid w:val="00B5506A"/>
    <w:rsid w:val="00B83196"/>
    <w:rsid w:val="00B9052E"/>
    <w:rsid w:val="00B95725"/>
    <w:rsid w:val="00B96428"/>
    <w:rsid w:val="00BB37C4"/>
    <w:rsid w:val="00BD795B"/>
    <w:rsid w:val="00C15ABD"/>
    <w:rsid w:val="00D25710"/>
    <w:rsid w:val="00DB2836"/>
    <w:rsid w:val="00DC0AE7"/>
    <w:rsid w:val="00E23CCB"/>
    <w:rsid w:val="00E410AB"/>
    <w:rsid w:val="00E84FD8"/>
    <w:rsid w:val="00EB3431"/>
    <w:rsid w:val="00F04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BF9B4D"/>
  <w15:chartTrackingRefBased/>
  <w15:docId w15:val="{EA05E713-69F9-4343-A9F3-3C93719DD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6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428"/>
  </w:style>
  <w:style w:type="paragraph" w:styleId="Footer">
    <w:name w:val="footer"/>
    <w:basedOn w:val="Normal"/>
    <w:link w:val="FooterChar"/>
    <w:uiPriority w:val="99"/>
    <w:unhideWhenUsed/>
    <w:rsid w:val="00B96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428"/>
  </w:style>
  <w:style w:type="paragraph" w:styleId="ListParagraph">
    <w:name w:val="List Paragraph"/>
    <w:basedOn w:val="Normal"/>
    <w:uiPriority w:val="34"/>
    <w:qFormat/>
    <w:rsid w:val="00D25710"/>
    <w:pPr>
      <w:ind w:left="720"/>
      <w:contextualSpacing/>
    </w:pPr>
  </w:style>
  <w:style w:type="character" w:customStyle="1" w:styleId="pagerange">
    <w:name w:val="page_range"/>
    <w:basedOn w:val="DefaultParagraphFont"/>
    <w:rsid w:val="00706EE6"/>
  </w:style>
  <w:style w:type="character" w:styleId="Emphasis">
    <w:name w:val="Emphasis"/>
    <w:basedOn w:val="DefaultParagraphFont"/>
    <w:uiPriority w:val="20"/>
    <w:qFormat/>
    <w:rsid w:val="00BB37C4"/>
    <w:rPr>
      <w:i/>
      <w:iCs/>
    </w:rPr>
  </w:style>
  <w:style w:type="character" w:customStyle="1" w:styleId="authors">
    <w:name w:val="authors"/>
    <w:basedOn w:val="DefaultParagraphFont"/>
    <w:rsid w:val="00BB37C4"/>
  </w:style>
  <w:style w:type="character" w:customStyle="1" w:styleId="Date1">
    <w:name w:val="Date1"/>
    <w:basedOn w:val="DefaultParagraphFont"/>
    <w:rsid w:val="00BB37C4"/>
  </w:style>
  <w:style w:type="character" w:customStyle="1" w:styleId="arttitle">
    <w:name w:val="art_title"/>
    <w:basedOn w:val="DefaultParagraphFont"/>
    <w:rsid w:val="00BB37C4"/>
  </w:style>
  <w:style w:type="character" w:customStyle="1" w:styleId="serialtitle">
    <w:name w:val="serial_title"/>
    <w:basedOn w:val="DefaultParagraphFont"/>
    <w:rsid w:val="00BB37C4"/>
  </w:style>
  <w:style w:type="character" w:customStyle="1" w:styleId="volumeissue">
    <w:name w:val="volume_issue"/>
    <w:basedOn w:val="DefaultParagraphFont"/>
    <w:rsid w:val="00BB37C4"/>
  </w:style>
  <w:style w:type="character" w:styleId="Hyperlink">
    <w:name w:val="Hyperlink"/>
    <w:basedOn w:val="DefaultParagraphFont"/>
    <w:uiPriority w:val="99"/>
    <w:unhideWhenUsed/>
    <w:rsid w:val="00BB37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7582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family/gender-violence/domestic-violence-and-abus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ful.org/what-is-mindfuln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a.org/ptsd-guideline/patients-and-families/exposure-therapy.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mental-health/resources/access-waiting-time/" TargetMode="External"/><Relationship Id="rId4" Type="http://schemas.openxmlformats.org/officeDocument/2006/relationships/settings" Target="settings.xml"/><Relationship Id="rId9" Type="http://schemas.openxmlformats.org/officeDocument/2006/relationships/hyperlink" Target="https://www.libertyhumanrights.org.uk/news/blog/safety-security-and-support-%E2%80%93-transforming-response-domestic-abus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54DD0-0449-4A72-9764-0F123BE4D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2403</Words>
  <Characters>13699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dc:creator>
  <cp:keywords/>
  <dc:description/>
  <cp:lastModifiedBy>Lucie Isaac</cp:lastModifiedBy>
  <cp:revision>3</cp:revision>
  <dcterms:created xsi:type="dcterms:W3CDTF">2019-01-15T16:52:00Z</dcterms:created>
  <dcterms:modified xsi:type="dcterms:W3CDTF">2019-01-15T16:58:00Z</dcterms:modified>
</cp:coreProperties>
</file>