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672F1" w14:textId="0F81AE23" w:rsidR="007A0963" w:rsidRDefault="007A0963" w:rsidP="007A0963">
      <w:pPr>
        <w:spacing w:line="360" w:lineRule="auto"/>
      </w:pPr>
      <w:r>
        <w:t>SWOT analysis</w:t>
      </w:r>
    </w:p>
    <w:p w14:paraId="577929B6" w14:textId="5612A990" w:rsidR="007A0963" w:rsidRDefault="007A0963" w:rsidP="007A0963">
      <w:pPr>
        <w:spacing w:line="360" w:lineRule="auto"/>
      </w:pPr>
      <w:r>
        <w:t>The body shop</w:t>
      </w:r>
    </w:p>
    <w:p w14:paraId="6420F22B" w14:textId="77777777" w:rsidR="007A0963" w:rsidRDefault="007A0963" w:rsidP="007A0963">
      <w:pPr>
        <w:spacing w:line="360" w:lineRule="auto"/>
      </w:pPr>
    </w:p>
    <w:p w14:paraId="4EE7293A" w14:textId="77777777" w:rsidR="007A0963" w:rsidRDefault="007A0963" w:rsidP="007A0963">
      <w:pPr>
        <w:spacing w:line="360" w:lineRule="auto"/>
      </w:pPr>
    </w:p>
    <w:p w14:paraId="57125D06" w14:textId="77777777" w:rsidR="007A0963" w:rsidRDefault="007A0963" w:rsidP="007A0963">
      <w:pPr>
        <w:spacing w:line="360" w:lineRule="auto"/>
      </w:pPr>
    </w:p>
    <w:p w14:paraId="4AC83DA8" w14:textId="77777777" w:rsidR="007A0963" w:rsidRDefault="007A0963" w:rsidP="007A0963">
      <w:pPr>
        <w:spacing w:line="360" w:lineRule="auto"/>
      </w:pPr>
    </w:p>
    <w:p w14:paraId="2E3FB75F" w14:textId="77777777" w:rsidR="007A0963" w:rsidRDefault="007A0963" w:rsidP="007A0963">
      <w:pPr>
        <w:spacing w:line="360" w:lineRule="auto"/>
      </w:pPr>
    </w:p>
    <w:p w14:paraId="5B2C08D1" w14:textId="77777777" w:rsidR="007A0963" w:rsidRDefault="007A0963" w:rsidP="007A0963">
      <w:pPr>
        <w:spacing w:line="360" w:lineRule="auto"/>
      </w:pPr>
    </w:p>
    <w:p w14:paraId="18FDCD46" w14:textId="77777777" w:rsidR="007A0963" w:rsidRDefault="007A0963" w:rsidP="007A0963">
      <w:pPr>
        <w:spacing w:line="360" w:lineRule="auto"/>
      </w:pPr>
    </w:p>
    <w:p w14:paraId="57636F0E" w14:textId="77777777" w:rsidR="007A0963" w:rsidRDefault="007A0963" w:rsidP="007A0963">
      <w:pPr>
        <w:spacing w:line="360" w:lineRule="auto"/>
      </w:pPr>
    </w:p>
    <w:p w14:paraId="7F2A9FC8" w14:textId="77777777" w:rsidR="007A0963" w:rsidRDefault="007A0963" w:rsidP="007A0963">
      <w:pPr>
        <w:spacing w:line="360" w:lineRule="auto"/>
      </w:pPr>
    </w:p>
    <w:p w14:paraId="4C87AC41" w14:textId="77777777" w:rsidR="007A0963" w:rsidRDefault="007A0963" w:rsidP="007A0963">
      <w:pPr>
        <w:spacing w:line="360" w:lineRule="auto"/>
      </w:pPr>
    </w:p>
    <w:p w14:paraId="606D4440" w14:textId="77777777" w:rsidR="007A0963" w:rsidRDefault="007A0963" w:rsidP="007A0963">
      <w:pPr>
        <w:spacing w:line="360" w:lineRule="auto"/>
      </w:pPr>
    </w:p>
    <w:p w14:paraId="68C15E10" w14:textId="77777777" w:rsidR="007A0963" w:rsidRDefault="007A0963" w:rsidP="007A0963">
      <w:pPr>
        <w:spacing w:line="360" w:lineRule="auto"/>
      </w:pPr>
    </w:p>
    <w:p w14:paraId="592E1339" w14:textId="77777777" w:rsidR="007A0963" w:rsidRDefault="007A0963" w:rsidP="007A0963">
      <w:pPr>
        <w:spacing w:line="360" w:lineRule="auto"/>
      </w:pPr>
    </w:p>
    <w:p w14:paraId="58824289" w14:textId="77777777" w:rsidR="007A0963" w:rsidRDefault="007A0963" w:rsidP="007A0963">
      <w:pPr>
        <w:spacing w:line="360" w:lineRule="auto"/>
      </w:pPr>
    </w:p>
    <w:p w14:paraId="514B659C" w14:textId="77777777" w:rsidR="007A0963" w:rsidRDefault="007A0963" w:rsidP="007A0963">
      <w:pPr>
        <w:spacing w:line="360" w:lineRule="auto"/>
      </w:pPr>
    </w:p>
    <w:p w14:paraId="33B98EF5" w14:textId="77777777" w:rsidR="007A0963" w:rsidRDefault="007A0963" w:rsidP="007A0963">
      <w:pPr>
        <w:spacing w:line="360" w:lineRule="auto"/>
      </w:pPr>
    </w:p>
    <w:p w14:paraId="6223B483" w14:textId="77777777" w:rsidR="007A0963" w:rsidRDefault="007A0963" w:rsidP="007A0963">
      <w:pPr>
        <w:spacing w:line="360" w:lineRule="auto"/>
      </w:pPr>
    </w:p>
    <w:p w14:paraId="01656A9D" w14:textId="77777777" w:rsidR="007A0963" w:rsidRDefault="007A0963" w:rsidP="007A0963">
      <w:pPr>
        <w:spacing w:line="360" w:lineRule="auto"/>
      </w:pPr>
    </w:p>
    <w:p w14:paraId="681DA45C" w14:textId="77777777" w:rsidR="007A0963" w:rsidRDefault="007A0963" w:rsidP="007A0963">
      <w:pPr>
        <w:spacing w:line="360" w:lineRule="auto"/>
      </w:pPr>
    </w:p>
    <w:p w14:paraId="6ABDA885" w14:textId="77777777" w:rsidR="007A0963" w:rsidRDefault="007A0963" w:rsidP="007A0963">
      <w:pPr>
        <w:spacing w:line="360" w:lineRule="auto"/>
      </w:pPr>
    </w:p>
    <w:p w14:paraId="006B56E5" w14:textId="77777777" w:rsidR="007A0963" w:rsidRDefault="007A0963" w:rsidP="007A0963">
      <w:pPr>
        <w:spacing w:line="360" w:lineRule="auto"/>
      </w:pPr>
    </w:p>
    <w:p w14:paraId="340D1AFC" w14:textId="77777777" w:rsidR="007A0963" w:rsidRDefault="007A0963" w:rsidP="007A0963">
      <w:pPr>
        <w:spacing w:line="360" w:lineRule="auto"/>
      </w:pPr>
    </w:p>
    <w:p w14:paraId="6C641772" w14:textId="77777777" w:rsidR="007A0963" w:rsidRDefault="007A0963" w:rsidP="007A0963">
      <w:pPr>
        <w:spacing w:line="360" w:lineRule="auto"/>
      </w:pPr>
    </w:p>
    <w:p w14:paraId="1317C24A" w14:textId="77777777" w:rsidR="007A0963" w:rsidRDefault="007A0963" w:rsidP="007A0963">
      <w:pPr>
        <w:spacing w:line="360" w:lineRule="auto"/>
      </w:pPr>
    </w:p>
    <w:p w14:paraId="4100EA91" w14:textId="77777777" w:rsidR="007A0963" w:rsidRDefault="007A0963" w:rsidP="007A0963">
      <w:pPr>
        <w:spacing w:line="360" w:lineRule="auto"/>
      </w:pPr>
    </w:p>
    <w:p w14:paraId="1077166B" w14:textId="118546FC" w:rsidR="000322F4" w:rsidRDefault="007A0963" w:rsidP="007A0963">
      <w:pPr>
        <w:spacing w:line="360" w:lineRule="auto"/>
      </w:pPr>
      <w:r>
        <w:t>Slide 1</w:t>
      </w:r>
    </w:p>
    <w:p w14:paraId="43A3C630" w14:textId="77777777" w:rsidR="007A0963" w:rsidRDefault="007A0963" w:rsidP="007A0963">
      <w:pPr>
        <w:spacing w:line="360" w:lineRule="auto"/>
      </w:pPr>
    </w:p>
    <w:p w14:paraId="7CF6E591" w14:textId="6A04DB0B" w:rsidR="007A0963" w:rsidRDefault="00FF78FB" w:rsidP="007A0963">
      <w:pPr>
        <w:spacing w:line="360" w:lineRule="auto"/>
        <w:jc w:val="center"/>
      </w:pPr>
      <w:r>
        <w:rPr>
          <w:noProof/>
        </w:rPr>
      </w:r>
      <w:r w:rsidR="00FF78FB">
        <w:rPr>
          <w:noProof/>
        </w:rPr>
        <w:object w:dxaOrig="7204" w:dyaOrig="4045" w14:anchorId="27F53A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4pt;height:150.95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78677678" r:id="rId6"/>
        </w:object>
      </w:r>
    </w:p>
    <w:p w14:paraId="7C1BF16E" w14:textId="77777777" w:rsidR="007A0963" w:rsidRDefault="007A0963" w:rsidP="007A0963">
      <w:pPr>
        <w:spacing w:line="360" w:lineRule="auto"/>
        <w:jc w:val="center"/>
      </w:pPr>
    </w:p>
    <w:p w14:paraId="3702E286" w14:textId="77777777" w:rsidR="007A0963" w:rsidRDefault="007A0963" w:rsidP="007A0963">
      <w:pPr>
        <w:spacing w:line="360" w:lineRule="auto"/>
      </w:pPr>
    </w:p>
    <w:p w14:paraId="473B6280" w14:textId="4C3EA2B7" w:rsidR="007A0963" w:rsidRDefault="007A0963">
      <w:r>
        <w:br w:type="page"/>
      </w:r>
    </w:p>
    <w:p w14:paraId="19F514A2" w14:textId="6A254FA2" w:rsidR="007A0963" w:rsidRDefault="007A0963" w:rsidP="007A0963">
      <w:pPr>
        <w:spacing w:line="360" w:lineRule="auto"/>
      </w:pPr>
      <w:r>
        <w:lastRenderedPageBreak/>
        <w:t>Slide 2</w:t>
      </w:r>
    </w:p>
    <w:p w14:paraId="524C0D92" w14:textId="77777777" w:rsidR="007A0963" w:rsidRDefault="007A0963" w:rsidP="007A0963">
      <w:pPr>
        <w:spacing w:line="360" w:lineRule="auto"/>
      </w:pPr>
    </w:p>
    <w:p w14:paraId="14725384" w14:textId="22229E5A" w:rsidR="007A0963" w:rsidRDefault="00FF78FB" w:rsidP="007A0963">
      <w:pPr>
        <w:spacing w:line="360" w:lineRule="auto"/>
        <w:jc w:val="center"/>
      </w:pPr>
      <w:r>
        <w:rPr>
          <w:noProof/>
        </w:rPr>
      </w:r>
      <w:r w:rsidR="00FF78FB">
        <w:rPr>
          <w:noProof/>
        </w:rPr>
        <w:object w:dxaOrig="7204" w:dyaOrig="4045" w14:anchorId="4E32BF6E">
          <v:shape id="_x0000_i1026" type="#_x0000_t75" style="width:269.4pt;height:150.9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6" DrawAspect="Content" ObjectID="_1778677679" r:id="rId8"/>
        </w:object>
      </w:r>
    </w:p>
    <w:p w14:paraId="32404ACF" w14:textId="77777777" w:rsidR="007A0963" w:rsidRDefault="007A0963" w:rsidP="007A0963">
      <w:pPr>
        <w:spacing w:line="360" w:lineRule="auto"/>
        <w:jc w:val="center"/>
      </w:pPr>
    </w:p>
    <w:p w14:paraId="05930E77"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ab/>
        <w:t>Moving on to the strengths of The Body Shop.</w:t>
      </w:r>
    </w:p>
    <w:p w14:paraId="759E9E07"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Brand Reputation: One of The Body Shop's most substantial strengths is its strong international logo recognition. The employer is properly-appeared for its moral stance and dedication to sustainability, which resonates with a developing base of environmentally aware consumers. This brand loyalty provides a strong basis for the duration of tough instances.</w:t>
      </w:r>
    </w:p>
    <w:p w14:paraId="61217897"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Product Range: The Body Shop offers a wide kind of products, all of which can be cruelty-loose and a lot of which can be vegan. This full-size product range allows them to cater to diverse consumer preferences and wishes.</w:t>
      </w:r>
    </w:p>
    <w:p w14:paraId="5C1C110B"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Sustainability Initiatives: Another key energy is their dedication to sustainability. The Body Shop has lengthy been a pioneer in promoting ethical sourcing, honest exchange practices, and environmental stewardship. These projects now not only enhance their brand photo however also entice clients who prioritize sustainability of their shopping decisions (Davies, 2023).</w:t>
      </w:r>
    </w:p>
    <w:p w14:paraId="3BC6CB2F"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To summarize, The Body Shop</w:t>
      </w: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s strengths lie in its sturdy logo recognition, various product range, and deep dedication to moral and sustainable practices. These strengths shape a robust platform for the employer to build upon, even as they navigate through their cutting-edge economic problems.</w:t>
      </w:r>
    </w:p>
    <w:p w14:paraId="546D8B09" w14:textId="77777777" w:rsidR="007A0963" w:rsidRPr="00FF78FB" w:rsidRDefault="007A0963" w:rsidP="007A0963">
      <w:pPr>
        <w:autoSpaceDE w:val="0"/>
        <w:autoSpaceDN w:val="0"/>
        <w:adjustRightInd w:val="0"/>
        <w:spacing w:after="0" w:line="240" w:lineRule="auto"/>
        <w:rPr>
          <w:rFonts w:ascii="Arial" w:hAnsi="Times New Roman" w:cs="Arial"/>
          <w:color w:val="000000"/>
          <w:kern w:val="0"/>
        </w:rPr>
      </w:pPr>
    </w:p>
    <w:p w14:paraId="097BC49F" w14:textId="77777777" w:rsidR="007A0963" w:rsidRPr="00FF78FB" w:rsidRDefault="007A0963" w:rsidP="007A0963">
      <w:pPr>
        <w:autoSpaceDE w:val="0"/>
        <w:autoSpaceDN w:val="0"/>
        <w:adjustRightInd w:val="0"/>
        <w:spacing w:after="0" w:line="240" w:lineRule="auto"/>
        <w:rPr>
          <w:rFonts w:ascii="Arial" w:hAnsi="Times New Roman" w:cs="Arial"/>
          <w:color w:val="000000"/>
          <w:kern w:val="0"/>
        </w:rPr>
      </w:pPr>
      <w:r w:rsidRPr="00FF78FB">
        <w:rPr>
          <w:rFonts w:ascii="Arial" w:hAnsi="Times New Roman" w:cs="Arial"/>
          <w:color w:val="000000"/>
          <w:kern w:val="0"/>
        </w:rPr>
        <w:t>Weaknesses</w:t>
      </w:r>
    </w:p>
    <w:p w14:paraId="6C32ADE6"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Continuing on, permits explore the weaknesses of The Body Shop.</w:t>
      </w:r>
    </w:p>
    <w:p w14:paraId="6F463BD9"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Financial Instability: The most pressing weakness is the recent entry into management in the UK. This suggests significant monetary instability and has resulted in the ability closure of 2 hundred stores. This situation underscores the need for pressing strategic measures to stabilize the enterprise (BBC News, 2024).</w:t>
      </w:r>
    </w:p>
    <w:p w14:paraId="7472F83A"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Market Competition: Despite its strong brand, The Body Shop faces severe opposition from each mainstream and area of interest gamers in the beauty enterprise. Competitors like Lush, Aveda, and other ethical splendor manufacturers pose a full-size risk. These manufacturers not best compete on product high-quality however also on sustainability, that's a core cost of The Body Shop (Green Retail World, 2023).</w:t>
      </w:r>
    </w:p>
    <w:p w14:paraId="79A9C7C5"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Operational Costs: Ethical sourcing, fair change practices, and sustainability initiatives, while useful for logo recognition, come with high operational prices. These expenses can pressure the corporation</w:t>
      </w: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s financial resources, particularly in tough monetary instances.</w:t>
      </w:r>
    </w:p>
    <w:p w14:paraId="0161D6C4"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Retail Decline: The ongoing shift from physical retail to e-commerce has impacted many conventional retail groups, such as The Body Shop. The heavy reliance on bodily stores has turn out to be a weakness within the virtual age, wherein purchaser alternatives are swiftly shifting in the direction of on-line shopping.</w:t>
      </w:r>
    </w:p>
    <w:p w14:paraId="2178DCF8" w14:textId="77777777" w:rsidR="007A0963" w:rsidRDefault="007A0963" w:rsidP="007A0963">
      <w:pPr>
        <w:autoSpaceDE w:val="0"/>
        <w:autoSpaceDN w:val="0"/>
        <w:adjustRightInd w:val="0"/>
        <w:spacing w:after="0" w:line="240" w:lineRule="auto"/>
        <w:rPr>
          <w:rFonts w:ascii="Arial" w:hAnsi="Times New Roman" w:cs="Arial"/>
          <w:color w:val="000000"/>
          <w:kern w:val="0"/>
          <w:lang w:val="en-US"/>
        </w:rPr>
      </w:pPr>
    </w:p>
    <w:p w14:paraId="34C1DFAD" w14:textId="77777777" w:rsidR="007A0963" w:rsidRDefault="007A0963" w:rsidP="007A0963">
      <w:pPr>
        <w:autoSpaceDE w:val="0"/>
        <w:autoSpaceDN w:val="0"/>
        <w:adjustRightInd w:val="0"/>
        <w:spacing w:after="0" w:line="240" w:lineRule="auto"/>
        <w:rPr>
          <w:rFonts w:ascii="Arial" w:hAnsi="Arial" w:cs="Arial"/>
          <w:kern w:val="0"/>
          <w:sz w:val="24"/>
          <w:szCs w:val="24"/>
          <w:lang w:val="ro-RO"/>
        </w:rPr>
      </w:pPr>
    </w:p>
    <w:p w14:paraId="1A96D7F3" w14:textId="77777777" w:rsidR="007A0963" w:rsidRDefault="007A0963" w:rsidP="007A0963">
      <w:pPr>
        <w:spacing w:line="360" w:lineRule="auto"/>
      </w:pPr>
    </w:p>
    <w:p w14:paraId="01DDC507" w14:textId="0F6F055E" w:rsidR="007A0963" w:rsidRDefault="007A0963">
      <w:r>
        <w:br w:type="page"/>
      </w:r>
    </w:p>
    <w:p w14:paraId="312D93CF" w14:textId="3C8C2991" w:rsidR="007A0963" w:rsidRDefault="007A0963" w:rsidP="007A0963">
      <w:pPr>
        <w:spacing w:line="360" w:lineRule="auto"/>
      </w:pPr>
      <w:r>
        <w:t>Slide 3</w:t>
      </w:r>
    </w:p>
    <w:p w14:paraId="329DBE46" w14:textId="77777777" w:rsidR="007A0963" w:rsidRDefault="007A0963" w:rsidP="007A0963">
      <w:pPr>
        <w:spacing w:line="360" w:lineRule="auto"/>
      </w:pPr>
    </w:p>
    <w:p w14:paraId="5E87D2A4" w14:textId="0A88254B" w:rsidR="007A0963" w:rsidRDefault="00FF78FB" w:rsidP="007A0963">
      <w:pPr>
        <w:spacing w:line="360" w:lineRule="auto"/>
        <w:jc w:val="center"/>
      </w:pPr>
      <w:r>
        <w:rPr>
          <w:noProof/>
        </w:rPr>
      </w:r>
      <w:r w:rsidR="00FF78FB">
        <w:rPr>
          <w:noProof/>
        </w:rPr>
        <w:object w:dxaOrig="7204" w:dyaOrig="4045" w14:anchorId="78A39C17">
          <v:shape id="_x0000_i1027" type="#_x0000_t75" style="width:269.4pt;height:150.9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7" DrawAspect="Content" ObjectID="_1778677680" r:id="rId10"/>
        </w:object>
      </w:r>
    </w:p>
    <w:p w14:paraId="62D371D6" w14:textId="77777777" w:rsidR="007A0963" w:rsidRDefault="007A0963" w:rsidP="007A0963">
      <w:pPr>
        <w:spacing w:line="360" w:lineRule="auto"/>
        <w:jc w:val="center"/>
      </w:pPr>
    </w:p>
    <w:p w14:paraId="07EEB3D7"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ab/>
        <w:t>Next, permit's take a look at the opportunities that The Body Shop can leverage.</w:t>
      </w:r>
    </w:p>
    <w:p w14:paraId="6B75EBFC"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E-commerce Growth: The rise of e-commerce presents a massive opportunity. By improving their online presence and making an investment in digital advertising and marketing, The Body Shop can reach a broader audience and growth income. This shift can also help mitigate the impact of bodily shop closures (Lush, 2023).</w:t>
      </w:r>
    </w:p>
    <w:p w14:paraId="25EB1B2F"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Emerging Markets: Expanding into emerging markets where there may be a growing demand for ethical and sustainable merchandise gives big growth capacity. Countries in Asia and South America, wherein the middle elegance is expanding, present promising possibilities for new market access (ESG Mena, 2023).</w:t>
      </w:r>
    </w:p>
    <w:p w14:paraId="477E9EA2"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Product Innovation: Continuous innovation in product development, specifically focusing on sustainable packaging and green substances, can attract new customers and hold current ones. The Body Shop</w:t>
      </w: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 xml:space="preserve">s dedication to sustainability can be in addition </w:t>
      </w:r>
      <w:proofErr w:type="spellStart"/>
      <w:r w:rsidRPr="00FF78FB">
        <w:rPr>
          <w:rFonts w:ascii="Calibri" w:eastAsia="Times New Roman" w:hAnsi="Times New Roman" w:cs="Calibri"/>
          <w:color w:val="000000"/>
          <w:kern w:val="0"/>
          <w:sz w:val="24"/>
          <w:szCs w:val="24"/>
          <w:lang w:val="en-US"/>
        </w:rPr>
        <w:t>emphasised</w:t>
      </w:r>
      <w:proofErr w:type="spellEnd"/>
      <w:r w:rsidRPr="00FF78FB">
        <w:rPr>
          <w:rFonts w:ascii="Calibri" w:eastAsia="Times New Roman" w:hAnsi="Times New Roman" w:cs="Calibri"/>
          <w:color w:val="000000"/>
          <w:kern w:val="0"/>
          <w:sz w:val="24"/>
          <w:szCs w:val="24"/>
          <w:lang w:val="en-US"/>
        </w:rPr>
        <w:t xml:space="preserve"> via revolutionary products that meet contemporary purchaser tendencies.</w:t>
      </w:r>
    </w:p>
    <w:p w14:paraId="5F988E68"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Strategic Partnerships: Forming strategic alliances and partnerships with other ethical brands and groups can enhance The Body Shop</w:t>
      </w: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s market reach and sources. Collaborations can also foster innovation and drive mutual boom.</w:t>
      </w:r>
    </w:p>
    <w:p w14:paraId="7A9C18A6" w14:textId="77777777" w:rsidR="007A0963" w:rsidRPr="00FF78FB" w:rsidRDefault="007A0963" w:rsidP="007A0963">
      <w:pPr>
        <w:autoSpaceDE w:val="0"/>
        <w:autoSpaceDN w:val="0"/>
        <w:adjustRightInd w:val="0"/>
        <w:spacing w:after="0" w:line="240" w:lineRule="auto"/>
        <w:jc w:val="both"/>
        <w:rPr>
          <w:rFonts w:ascii="Calibri" w:eastAsia="Times New Roman" w:hAnsi="Times New Roman" w:cs="Calibri"/>
          <w:b/>
          <w:bCs/>
          <w:color w:val="000000"/>
          <w:kern w:val="0"/>
          <w:sz w:val="24"/>
          <w:szCs w:val="24"/>
          <w:lang w:val="en-US"/>
        </w:rPr>
      </w:pPr>
    </w:p>
    <w:p w14:paraId="516A9596" w14:textId="77777777" w:rsidR="007A0963" w:rsidRPr="00FF78FB" w:rsidRDefault="007A0963" w:rsidP="007A0963">
      <w:pPr>
        <w:autoSpaceDE w:val="0"/>
        <w:autoSpaceDN w:val="0"/>
        <w:adjustRightInd w:val="0"/>
        <w:spacing w:after="0" w:line="240" w:lineRule="auto"/>
        <w:jc w:val="both"/>
        <w:rPr>
          <w:rFonts w:ascii="Calibri" w:eastAsia="Times New Roman" w:hAnsi="Times New Roman" w:cs="Calibri"/>
          <w:color w:val="000000"/>
          <w:kern w:val="0"/>
          <w:sz w:val="24"/>
          <w:szCs w:val="24"/>
        </w:rPr>
      </w:pPr>
      <w:r w:rsidRPr="00FF78FB">
        <w:rPr>
          <w:rFonts w:ascii="Calibri" w:eastAsia="Times New Roman" w:hAnsi="Times New Roman" w:cs="Calibri"/>
          <w:b/>
          <w:bCs/>
          <w:color w:val="000000"/>
          <w:kern w:val="0"/>
          <w:sz w:val="24"/>
          <w:szCs w:val="24"/>
          <w:lang w:val="en-US"/>
        </w:rPr>
        <w:t>Threats to the Body Shop</w:t>
      </w:r>
    </w:p>
    <w:p w14:paraId="00F969F2"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Lastly, let</w:t>
      </w: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s discuss the threats facing The Body Shop.</w:t>
      </w:r>
    </w:p>
    <w:p w14:paraId="7B622334"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Economic Downturn: The worldwide monetary instability post-pandemic poses a sizeable danger. Economic downturns typically lead to reduced consumer spending, specifically on non-crucial gadgets like splendor merchandise (BBC News, 2024).</w:t>
      </w:r>
    </w:p>
    <w:p w14:paraId="7EED8E3B"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Regulatory Changes: The splendor industry is problem to stringent rules regarding product components, labeling, and sustainability claims. Changes in these policies can effect The Body Shop</w:t>
      </w: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s operations and growth compliance fees (ESG Mena, 2023).</w:t>
      </w:r>
    </w:p>
    <w:p w14:paraId="7A765B0D"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Competitive Pressure: The competitive panorama is becoming increasingly more aggressive. Brands like Lush and Aesop are constantly innovating and expanding their market share. This aggressive pressure can erode The Body Shop</w:t>
      </w: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s marketplace position if now not efficaciously countered.</w:t>
      </w:r>
    </w:p>
    <w:p w14:paraId="298FF809" w14:textId="77777777" w:rsidR="007A0963" w:rsidRPr="00FF78FB" w:rsidRDefault="007A0963" w:rsidP="007A0963">
      <w:pPr>
        <w:numPr>
          <w:ilvl w:val="0"/>
          <w:numId w:val="1"/>
        </w:numPr>
        <w:autoSpaceDE w:val="0"/>
        <w:autoSpaceDN w:val="0"/>
        <w:adjustRightInd w:val="0"/>
        <w:spacing w:after="0" w:line="240" w:lineRule="auto"/>
        <w:ind w:hanging="470"/>
        <w:jc w:val="both"/>
        <w:rPr>
          <w:rFonts w:ascii="Calibri" w:eastAsia="Times New Roman" w:hAnsi="Times New Roman" w:cs="Calibri"/>
          <w:color w:val="000000"/>
          <w:kern w:val="0"/>
          <w:sz w:val="24"/>
          <w:szCs w:val="24"/>
        </w:rPr>
      </w:pPr>
      <w:r w:rsidRPr="00FF78FB">
        <w:rPr>
          <w:rFonts w:ascii="Calibri" w:eastAsia="Times New Roman" w:hAnsi="Times New Roman" w:cs="Calibri"/>
          <w:color w:val="000000"/>
          <w:kern w:val="0"/>
          <w:sz w:val="24"/>
          <w:szCs w:val="24"/>
          <w:lang w:val="en-US"/>
        </w:rPr>
        <w:t>•</w:t>
      </w:r>
      <w:r w:rsidRPr="00FF78FB">
        <w:rPr>
          <w:rFonts w:ascii="Calibri" w:eastAsia="Times New Roman" w:hAnsi="Times New Roman" w:cs="Calibri"/>
          <w:color w:val="000000"/>
          <w:kern w:val="0"/>
          <w:sz w:val="24"/>
          <w:szCs w:val="24"/>
          <w:lang w:val="en-US"/>
        </w:rPr>
        <w:tab/>
        <w:t>Supply Chain Disruptions: Global supply chain issues, exacerbated by using geopolitical tensions and the COVID-19 pandemic, can cause delays and multiplied prices for sourcing raw substances. This is in particular difficult for The Body Shop, given its dedication to ethical sourcing and fair trade (Green Retail World, 2023).</w:t>
      </w:r>
    </w:p>
    <w:p w14:paraId="132B43EB" w14:textId="77777777" w:rsidR="007A0963" w:rsidRDefault="007A0963" w:rsidP="007A0963">
      <w:pPr>
        <w:autoSpaceDE w:val="0"/>
        <w:autoSpaceDN w:val="0"/>
        <w:adjustRightInd w:val="0"/>
        <w:spacing w:after="0" w:line="240" w:lineRule="auto"/>
        <w:rPr>
          <w:rFonts w:ascii="Arial" w:hAnsi="Times New Roman" w:cs="Arial"/>
          <w:color w:val="000000"/>
          <w:kern w:val="0"/>
          <w:lang w:val="en-US"/>
        </w:rPr>
      </w:pPr>
    </w:p>
    <w:p w14:paraId="7DD94F41" w14:textId="77777777" w:rsidR="007A0963" w:rsidRDefault="007A0963" w:rsidP="007A0963">
      <w:pPr>
        <w:autoSpaceDE w:val="0"/>
        <w:autoSpaceDN w:val="0"/>
        <w:adjustRightInd w:val="0"/>
        <w:spacing w:after="0" w:line="240" w:lineRule="auto"/>
        <w:rPr>
          <w:rFonts w:ascii="Arial" w:hAnsi="Arial" w:cs="Arial"/>
          <w:kern w:val="0"/>
          <w:sz w:val="24"/>
          <w:szCs w:val="24"/>
          <w:lang w:val="ro-RO"/>
        </w:rPr>
      </w:pPr>
    </w:p>
    <w:p w14:paraId="28458C9A" w14:textId="77777777" w:rsidR="007A0963" w:rsidRDefault="007A0963" w:rsidP="007A0963">
      <w:pPr>
        <w:spacing w:line="360" w:lineRule="auto"/>
      </w:pPr>
    </w:p>
    <w:p w14:paraId="373023F1" w14:textId="4CDFACBE" w:rsidR="007A0963" w:rsidRDefault="007A0963">
      <w:r>
        <w:br w:type="page"/>
      </w:r>
    </w:p>
    <w:p w14:paraId="3BF2C6D9" w14:textId="6BC333CB" w:rsidR="007A0963" w:rsidRDefault="007A0963" w:rsidP="007A0963">
      <w:pPr>
        <w:spacing w:line="360" w:lineRule="auto"/>
      </w:pPr>
      <w:r>
        <w:t>Slide 4</w:t>
      </w:r>
    </w:p>
    <w:p w14:paraId="2EC9685F" w14:textId="77777777" w:rsidR="007A0963" w:rsidRDefault="007A0963" w:rsidP="007A0963">
      <w:pPr>
        <w:spacing w:line="360" w:lineRule="auto"/>
      </w:pPr>
    </w:p>
    <w:p w14:paraId="7E14A064" w14:textId="5FCAE8B1" w:rsidR="007A0963" w:rsidRDefault="00FF78FB" w:rsidP="007A0963">
      <w:pPr>
        <w:spacing w:line="360" w:lineRule="auto"/>
        <w:jc w:val="center"/>
      </w:pPr>
      <w:r>
        <w:rPr>
          <w:noProof/>
        </w:rPr>
      </w:r>
      <w:r w:rsidR="00FF78FB">
        <w:rPr>
          <w:noProof/>
        </w:rPr>
        <w:object w:dxaOrig="7204" w:dyaOrig="4045" w14:anchorId="5C94E90E">
          <v:shape id="_x0000_i1028" type="#_x0000_t75" style="width:269.4pt;height:150.9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778677681" r:id="rId12"/>
        </w:object>
      </w:r>
    </w:p>
    <w:p w14:paraId="332E7B34" w14:textId="77777777" w:rsidR="007A0963" w:rsidRDefault="007A0963" w:rsidP="007A0963">
      <w:pPr>
        <w:spacing w:line="360" w:lineRule="auto"/>
        <w:jc w:val="center"/>
      </w:pPr>
    </w:p>
    <w:p w14:paraId="450F1878" w14:textId="77777777" w:rsidR="007A0963" w:rsidRDefault="007A0963" w:rsidP="007A0963">
      <w:pPr>
        <w:spacing w:line="360" w:lineRule="auto"/>
      </w:pPr>
    </w:p>
    <w:p w14:paraId="51384DB3" w14:textId="7809A590" w:rsidR="007A0963" w:rsidRDefault="007A0963">
      <w:r>
        <w:br w:type="page"/>
      </w:r>
    </w:p>
    <w:p w14:paraId="252187D7" w14:textId="126506C5" w:rsidR="007A0963" w:rsidRDefault="007A0963" w:rsidP="007A0963">
      <w:pPr>
        <w:spacing w:line="360" w:lineRule="auto"/>
      </w:pPr>
      <w:r>
        <w:t>Slide 5</w:t>
      </w:r>
    </w:p>
    <w:p w14:paraId="3EBA813F" w14:textId="77777777" w:rsidR="007A0963" w:rsidRDefault="007A0963" w:rsidP="007A0963">
      <w:pPr>
        <w:spacing w:line="360" w:lineRule="auto"/>
      </w:pPr>
    </w:p>
    <w:p w14:paraId="70CD490B" w14:textId="7C594415" w:rsidR="007A0963" w:rsidRDefault="00FF78FB" w:rsidP="007A0963">
      <w:pPr>
        <w:spacing w:line="360" w:lineRule="auto"/>
        <w:jc w:val="center"/>
      </w:pPr>
      <w:r>
        <w:rPr>
          <w:noProof/>
        </w:rPr>
      </w:r>
      <w:r w:rsidR="00FF78FB">
        <w:rPr>
          <w:noProof/>
        </w:rPr>
        <w:object w:dxaOrig="7204" w:dyaOrig="4045" w14:anchorId="4E7E0163">
          <v:shape id="_x0000_i1029" type="#_x0000_t75" style="width:269.4pt;height:150.9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9" DrawAspect="Content" ObjectID="_1778677682" r:id="rId14"/>
        </w:object>
      </w:r>
    </w:p>
    <w:p w14:paraId="39B2DF1F" w14:textId="77777777" w:rsidR="007A0963" w:rsidRDefault="007A0963" w:rsidP="007A0963">
      <w:pPr>
        <w:spacing w:line="360" w:lineRule="auto"/>
        <w:jc w:val="center"/>
      </w:pPr>
    </w:p>
    <w:p w14:paraId="4659F11E" w14:textId="77777777" w:rsidR="007A0963" w:rsidRDefault="007A0963" w:rsidP="007A0963">
      <w:pPr>
        <w:spacing w:line="360" w:lineRule="auto"/>
      </w:pPr>
    </w:p>
    <w:p w14:paraId="7600161B" w14:textId="77777777" w:rsidR="007A0963" w:rsidRDefault="007A0963" w:rsidP="007A0963">
      <w:pPr>
        <w:spacing w:line="360" w:lineRule="auto"/>
      </w:pPr>
    </w:p>
    <w:sectPr w:rsidR="007A09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ACA022AE"/>
    <w:lvl w:ilvl="0">
      <w:numFmt w:val="bullet"/>
      <w:lvlText w:val="*"/>
      <w:lvlJc w:val="left"/>
    </w:lvl>
  </w:abstractNum>
  <w:num w:numId="1" w16cid:durableId="1552111358">
    <w:abstractNumId w:val="0"/>
    <w:lvlOverride w:ilvl="0">
      <w:lvl w:ilvl="0">
        <w:numFmt w:val="bullet"/>
        <w:lvlText w:val="●"/>
        <w:legacy w:legacy="1" w:legacySpace="0" w:legacyIndent="0"/>
        <w:lvlJc w:val="left"/>
        <w:rPr>
          <w:rFonts w:ascii="Arial" w:hAnsi="Arial" w:cs="Aria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zMTI2NTU2tjQzNjRR0lEKTi0uzszPAykwrAUA5+ffYCwAAAA="/>
  </w:docVars>
  <w:rsids>
    <w:rsidRoot w:val="007A0963"/>
    <w:rsid w:val="000322F4"/>
    <w:rsid w:val="0004221F"/>
    <w:rsid w:val="002072F1"/>
    <w:rsid w:val="006E0B18"/>
    <w:rsid w:val="007A0963"/>
    <w:rsid w:val="00856248"/>
    <w:rsid w:val="00A248CA"/>
    <w:rsid w:val="00A555CF"/>
    <w:rsid w:val="00AE59CE"/>
    <w:rsid w:val="00FF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EEB255B"/>
  <w15:chartTrackingRefBased/>
  <w15:docId w15:val="{1B528A6C-3A89-47D3-A8B2-65DAA34EE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9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09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9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9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9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9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9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9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9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9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09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9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9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9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9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9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9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963"/>
    <w:rPr>
      <w:rFonts w:eastAsiaTheme="majorEastAsia" w:cstheme="majorBidi"/>
      <w:color w:val="272727" w:themeColor="text1" w:themeTint="D8"/>
    </w:rPr>
  </w:style>
  <w:style w:type="paragraph" w:styleId="Title">
    <w:name w:val="Title"/>
    <w:basedOn w:val="Normal"/>
    <w:next w:val="Normal"/>
    <w:link w:val="TitleChar"/>
    <w:uiPriority w:val="10"/>
    <w:qFormat/>
    <w:rsid w:val="007A09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9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9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9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963"/>
    <w:pPr>
      <w:spacing w:before="160"/>
      <w:jc w:val="center"/>
    </w:pPr>
    <w:rPr>
      <w:i/>
      <w:iCs/>
      <w:color w:val="404040" w:themeColor="text1" w:themeTint="BF"/>
    </w:rPr>
  </w:style>
  <w:style w:type="character" w:customStyle="1" w:styleId="QuoteChar">
    <w:name w:val="Quote Char"/>
    <w:basedOn w:val="DefaultParagraphFont"/>
    <w:link w:val="Quote"/>
    <w:uiPriority w:val="29"/>
    <w:rsid w:val="007A0963"/>
    <w:rPr>
      <w:i/>
      <w:iCs/>
      <w:color w:val="404040" w:themeColor="text1" w:themeTint="BF"/>
    </w:rPr>
  </w:style>
  <w:style w:type="paragraph" w:styleId="ListParagraph">
    <w:name w:val="List Paragraph"/>
    <w:basedOn w:val="Normal"/>
    <w:uiPriority w:val="34"/>
    <w:qFormat/>
    <w:rsid w:val="007A0963"/>
    <w:pPr>
      <w:ind w:left="720"/>
      <w:contextualSpacing/>
    </w:pPr>
  </w:style>
  <w:style w:type="character" w:styleId="IntenseEmphasis">
    <w:name w:val="Intense Emphasis"/>
    <w:basedOn w:val="DefaultParagraphFont"/>
    <w:uiPriority w:val="21"/>
    <w:qFormat/>
    <w:rsid w:val="007A0963"/>
    <w:rPr>
      <w:i/>
      <w:iCs/>
      <w:color w:val="0F4761" w:themeColor="accent1" w:themeShade="BF"/>
    </w:rPr>
  </w:style>
  <w:style w:type="paragraph" w:styleId="IntenseQuote">
    <w:name w:val="Intense Quote"/>
    <w:basedOn w:val="Normal"/>
    <w:next w:val="Normal"/>
    <w:link w:val="IntenseQuoteChar"/>
    <w:uiPriority w:val="30"/>
    <w:qFormat/>
    <w:rsid w:val="007A09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963"/>
    <w:rPr>
      <w:i/>
      <w:iCs/>
      <w:color w:val="0F4761" w:themeColor="accent1" w:themeShade="BF"/>
    </w:rPr>
  </w:style>
  <w:style w:type="character" w:styleId="IntenseReference">
    <w:name w:val="Intense Reference"/>
    <w:basedOn w:val="DefaultParagraphFont"/>
    <w:uiPriority w:val="32"/>
    <w:qFormat/>
    <w:rsid w:val="007A09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package" Target="embeddings/Microsoft_PowerPoint_Slide3.sldx"/><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fontTable" Target="fontTable.xml"/><Relationship Id="rId10" Type="http://schemas.openxmlformats.org/officeDocument/2006/relationships/package" Target="embeddings/Microsoft_PowerPoint_Slide2.sld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811</Words>
  <Characters>4628</Characters>
  <Application>Microsoft Office Word</Application>
  <DocSecurity>0</DocSecurity>
  <Lines>38</Lines>
  <Paragraphs>10</Paragraphs>
  <ScaleCrop>false</ScaleCrop>
  <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Avram</dc:creator>
  <cp:keywords/>
  <dc:description/>
  <cp:lastModifiedBy>Andreea Avram</cp:lastModifiedBy>
  <cp:revision>2</cp:revision>
  <dcterms:created xsi:type="dcterms:W3CDTF">2024-05-31T15:21:00Z</dcterms:created>
  <dcterms:modified xsi:type="dcterms:W3CDTF">2024-05-31T15:21:00Z</dcterms:modified>
</cp:coreProperties>
</file>