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825CD9" w:rsidP="00E51AAC">
            <w:pPr>
              <w:spacing w:before="120" w:after="120"/>
              <w:jc w:val="both"/>
              <w:rPr>
                <w:rFonts w:ascii="Arial" w:hAnsi="Arial" w:cs="Arial"/>
                <w:b/>
                <w:sz w:val="22"/>
                <w:szCs w:val="22"/>
              </w:rPr>
            </w:pPr>
            <w:r>
              <w:rPr>
                <w:rFonts w:ascii="Arial" w:hAnsi="Arial" w:cs="Arial"/>
                <w:b/>
                <w:sz w:val="22"/>
                <w:szCs w:val="22"/>
              </w:rPr>
              <w:t>BSc_Architectural Technology</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825CD9" w:rsidP="00E51AAC">
            <w:pPr>
              <w:spacing w:before="120" w:after="120"/>
              <w:jc w:val="both"/>
              <w:rPr>
                <w:rFonts w:ascii="Arial" w:hAnsi="Arial" w:cs="Arial"/>
                <w:b/>
                <w:sz w:val="22"/>
                <w:szCs w:val="22"/>
              </w:rPr>
            </w:pPr>
            <w:r>
              <w:rPr>
                <w:rFonts w:ascii="Arial" w:hAnsi="Arial" w:cs="Arial"/>
                <w:b/>
                <w:sz w:val="22"/>
                <w:szCs w:val="22"/>
              </w:rPr>
              <w:t>Professional Practice &amp; Law</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825CD9" w:rsidP="00152E9D">
            <w:pPr>
              <w:spacing w:before="120" w:after="120"/>
              <w:jc w:val="both"/>
              <w:rPr>
                <w:rFonts w:ascii="Arial" w:hAnsi="Arial" w:cs="Arial"/>
                <w:b/>
                <w:sz w:val="22"/>
                <w:szCs w:val="22"/>
              </w:rPr>
            </w:pPr>
            <w:r>
              <w:rPr>
                <w:rFonts w:ascii="Arial" w:hAnsi="Arial" w:cs="Arial"/>
                <w:b/>
                <w:sz w:val="22"/>
                <w:szCs w:val="22"/>
              </w:rPr>
              <w:t>M6X01849</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Default="00825CD9" w:rsidP="00E51AAC">
            <w:pPr>
              <w:spacing w:before="120" w:after="120"/>
              <w:jc w:val="both"/>
              <w:rPr>
                <w:rFonts w:ascii="Arial" w:hAnsi="Arial" w:cs="Arial"/>
                <w:b/>
                <w:sz w:val="22"/>
                <w:szCs w:val="22"/>
              </w:rPr>
            </w:pPr>
            <w:r>
              <w:rPr>
                <w:rFonts w:ascii="Arial" w:hAnsi="Arial" w:cs="Arial"/>
                <w:b/>
                <w:sz w:val="22"/>
                <w:szCs w:val="22"/>
              </w:rPr>
              <w:t>100% (10% of total)</w:t>
            </w:r>
          </w:p>
          <w:p w:rsidR="00825CD9" w:rsidRPr="00A406E5" w:rsidRDefault="00825CD9" w:rsidP="00E51AAC">
            <w:pPr>
              <w:spacing w:before="120" w:after="120"/>
              <w:jc w:val="both"/>
              <w:rPr>
                <w:rFonts w:ascii="Arial" w:hAnsi="Arial" w:cs="Arial"/>
                <w:b/>
                <w:sz w:val="22"/>
                <w:szCs w:val="22"/>
              </w:rPr>
            </w:pPr>
            <w:r>
              <w:rPr>
                <w:rFonts w:ascii="Arial" w:hAnsi="Arial" w:cs="Arial"/>
                <w:b/>
                <w:sz w:val="22"/>
                <w:szCs w:val="22"/>
              </w:rPr>
              <w:t>Practical element</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825CD9" w:rsidP="00E51AAC">
            <w:pPr>
              <w:spacing w:before="120" w:after="120"/>
              <w:jc w:val="both"/>
              <w:rPr>
                <w:rFonts w:ascii="Arial" w:hAnsi="Arial" w:cs="Arial"/>
                <w:b/>
                <w:sz w:val="22"/>
                <w:szCs w:val="22"/>
              </w:rPr>
            </w:pPr>
            <w:r>
              <w:rPr>
                <w:rFonts w:ascii="Arial" w:hAnsi="Arial" w:cs="Arial"/>
                <w:b/>
                <w:sz w:val="22"/>
                <w:szCs w:val="22"/>
              </w:rPr>
              <w:t>Ryan Stuckey</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825CD9" w:rsidP="00E51AAC">
            <w:pPr>
              <w:spacing w:before="120" w:after="120"/>
              <w:jc w:val="both"/>
              <w:rPr>
                <w:rFonts w:ascii="Arial" w:hAnsi="Arial" w:cs="Arial"/>
                <w:b/>
                <w:sz w:val="22"/>
                <w:szCs w:val="22"/>
              </w:rPr>
            </w:pPr>
            <w:r>
              <w:rPr>
                <w:rFonts w:ascii="Arial" w:hAnsi="Arial" w:cs="Arial"/>
                <w:b/>
                <w:sz w:val="22"/>
                <w:szCs w:val="22"/>
              </w:rPr>
              <w:t>Ian Standen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825CD9" w:rsidP="005F0579">
            <w:pPr>
              <w:spacing w:before="120" w:after="120"/>
              <w:jc w:val="both"/>
              <w:rPr>
                <w:rFonts w:ascii="Arial" w:hAnsi="Arial" w:cs="Arial"/>
                <w:b/>
                <w:sz w:val="22"/>
                <w:szCs w:val="22"/>
              </w:rPr>
            </w:pPr>
            <w:r>
              <w:rPr>
                <w:rFonts w:ascii="Arial" w:hAnsi="Arial" w:cs="Arial"/>
                <w:b/>
                <w:sz w:val="22"/>
                <w:szCs w:val="22"/>
              </w:rPr>
              <w:t>Setting up in Practice</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825CD9" w:rsidP="00E51AAC">
            <w:pPr>
              <w:spacing w:before="120" w:after="120"/>
              <w:jc w:val="both"/>
              <w:rPr>
                <w:rFonts w:ascii="Arial" w:hAnsi="Arial" w:cs="Arial"/>
                <w:b/>
                <w:sz w:val="22"/>
                <w:szCs w:val="22"/>
              </w:rPr>
            </w:pPr>
            <w:r>
              <w:rPr>
                <w:rFonts w:ascii="Arial" w:hAnsi="Arial" w:cs="Arial"/>
                <w:b/>
                <w:sz w:val="22"/>
                <w:szCs w:val="22"/>
              </w:rPr>
              <w:t>N/A</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825CD9" w:rsidP="005F0579">
            <w:pPr>
              <w:spacing w:before="120" w:after="120"/>
              <w:jc w:val="both"/>
              <w:rPr>
                <w:rFonts w:ascii="Arial" w:hAnsi="Arial" w:cs="Arial"/>
                <w:b/>
                <w:sz w:val="22"/>
                <w:szCs w:val="22"/>
              </w:rPr>
            </w:pPr>
            <w:r>
              <w:rPr>
                <w:rFonts w:ascii="Arial" w:hAnsi="Arial" w:cs="Arial"/>
                <w:b/>
                <w:sz w:val="22"/>
                <w:szCs w:val="22"/>
              </w:rPr>
              <w:t>29</w:t>
            </w:r>
            <w:r w:rsidRPr="00825CD9">
              <w:rPr>
                <w:rFonts w:ascii="Arial" w:hAnsi="Arial" w:cs="Arial"/>
                <w:b/>
                <w:sz w:val="22"/>
                <w:szCs w:val="22"/>
                <w:vertAlign w:val="superscript"/>
              </w:rPr>
              <w:t>th</w:t>
            </w:r>
            <w:r>
              <w:rPr>
                <w:rFonts w:ascii="Arial" w:hAnsi="Arial" w:cs="Arial"/>
                <w:b/>
                <w:sz w:val="22"/>
                <w:szCs w:val="22"/>
              </w:rPr>
              <w:t xml:space="preserve"> October 2018</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825CD9" w:rsidP="005F0579">
            <w:pPr>
              <w:spacing w:before="120" w:after="120"/>
              <w:jc w:val="both"/>
              <w:rPr>
                <w:rFonts w:ascii="Arial" w:hAnsi="Arial" w:cs="Arial"/>
                <w:b/>
                <w:sz w:val="22"/>
                <w:szCs w:val="22"/>
              </w:rPr>
            </w:pPr>
            <w:r>
              <w:rPr>
                <w:rFonts w:ascii="Arial" w:hAnsi="Arial" w:cs="Arial"/>
                <w:b/>
                <w:sz w:val="22"/>
                <w:szCs w:val="22"/>
              </w:rPr>
              <w:t>26</w:t>
            </w:r>
            <w:r w:rsidRPr="00825CD9">
              <w:rPr>
                <w:rFonts w:ascii="Arial" w:hAnsi="Arial" w:cs="Arial"/>
                <w:b/>
                <w:sz w:val="22"/>
                <w:szCs w:val="22"/>
                <w:vertAlign w:val="superscript"/>
              </w:rPr>
              <w:t>th</w:t>
            </w:r>
            <w:r>
              <w:rPr>
                <w:rFonts w:ascii="Arial" w:hAnsi="Arial" w:cs="Arial"/>
                <w:b/>
                <w:sz w:val="22"/>
                <w:szCs w:val="22"/>
              </w:rPr>
              <w:t xml:space="preserve"> November 2018</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825CD9" w:rsidRPr="00A406E5" w:rsidRDefault="00825CD9" w:rsidP="00825CD9">
            <w:pPr>
              <w:rPr>
                <w:rFonts w:ascii="Arial" w:hAnsi="Arial" w:cs="Arial"/>
                <w:sz w:val="22"/>
                <w:szCs w:val="22"/>
              </w:rPr>
            </w:pPr>
            <w:r>
              <w:rPr>
                <w:rFonts w:ascii="Arial" w:hAnsi="Arial" w:cs="Arial"/>
                <w:sz w:val="22"/>
                <w:szCs w:val="22"/>
              </w:rPr>
              <w:t xml:space="preserve">Submission in the form of a powerpoint presentation with a digital copy submitted via e-mail or hard copy prior to deadline.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825CD9" w:rsidRPr="00155A34" w:rsidRDefault="00825CD9" w:rsidP="00825CD9">
            <w:pPr>
              <w:pStyle w:val="bullet"/>
              <w:spacing w:before="0"/>
              <w:ind w:left="0" w:firstLine="0"/>
              <w:rPr>
                <w:rFonts w:ascii="Arial" w:hAnsi="Arial" w:cs="Arial"/>
                <w:b/>
                <w:color w:val="000000" w:themeColor="text1"/>
                <w:sz w:val="22"/>
                <w:szCs w:val="22"/>
              </w:rPr>
            </w:pPr>
            <w:r w:rsidRPr="00155A34">
              <w:rPr>
                <w:rFonts w:ascii="Arial" w:hAnsi="Arial" w:cs="Arial"/>
                <w:b/>
                <w:color w:val="000000" w:themeColor="text1"/>
                <w:sz w:val="22"/>
                <w:szCs w:val="22"/>
              </w:rPr>
              <w:t>AIM(S)</w:t>
            </w:r>
          </w:p>
          <w:p w:rsidR="00825CD9" w:rsidRPr="00155A34" w:rsidRDefault="00825CD9" w:rsidP="00825CD9">
            <w:pPr>
              <w:pStyle w:val="bullet"/>
              <w:numPr>
                <w:ilvl w:val="0"/>
                <w:numId w:val="18"/>
              </w:numPr>
              <w:spacing w:before="0"/>
              <w:ind w:left="851" w:hanging="567"/>
              <w:rPr>
                <w:rFonts w:ascii="Arial" w:hAnsi="Arial" w:cs="Arial"/>
                <w:b/>
                <w:color w:val="000000" w:themeColor="text1"/>
                <w:sz w:val="22"/>
                <w:szCs w:val="22"/>
              </w:rPr>
            </w:pPr>
            <w:r w:rsidRPr="00155A34">
              <w:rPr>
                <w:rFonts w:ascii="Arial" w:hAnsi="Arial" w:cs="Arial"/>
                <w:color w:val="000000" w:themeColor="text1"/>
                <w:sz w:val="22"/>
                <w:szCs w:val="22"/>
              </w:rPr>
              <w:t>To provide students with knowledge the application of the principles of spatial planning by national and local government through planning policy, development plans and development management in the UK in general and Wales in particular</w:t>
            </w:r>
          </w:p>
          <w:p w:rsidR="00825CD9" w:rsidRPr="00155A34" w:rsidRDefault="00825CD9" w:rsidP="00825CD9">
            <w:pPr>
              <w:pStyle w:val="bullet"/>
              <w:numPr>
                <w:ilvl w:val="0"/>
                <w:numId w:val="18"/>
              </w:numPr>
              <w:spacing w:before="0"/>
              <w:ind w:left="851" w:hanging="567"/>
              <w:rPr>
                <w:rFonts w:ascii="Arial" w:hAnsi="Arial" w:cs="Arial"/>
                <w:b/>
                <w:color w:val="000000" w:themeColor="text1"/>
                <w:sz w:val="22"/>
                <w:szCs w:val="22"/>
              </w:rPr>
            </w:pPr>
            <w:r w:rsidRPr="00155A34">
              <w:rPr>
                <w:rFonts w:ascii="Arial" w:hAnsi="Arial" w:cs="Arial"/>
                <w:color w:val="000000" w:themeColor="text1"/>
                <w:sz w:val="22"/>
                <w:szCs w:val="22"/>
              </w:rPr>
              <w:t xml:space="preserve">To provide students with an understanding of cost and value in the built environment and the legal framework within which buildings are procured. </w:t>
            </w:r>
          </w:p>
          <w:p w:rsidR="00825CD9" w:rsidRPr="00155A34" w:rsidRDefault="00825CD9" w:rsidP="00825CD9">
            <w:pPr>
              <w:pStyle w:val="bullet"/>
              <w:numPr>
                <w:ilvl w:val="0"/>
                <w:numId w:val="18"/>
              </w:numPr>
              <w:spacing w:before="0"/>
              <w:ind w:left="851" w:hanging="567"/>
              <w:rPr>
                <w:rFonts w:ascii="Arial" w:hAnsi="Arial" w:cs="Arial"/>
                <w:color w:val="000000" w:themeColor="text1"/>
                <w:sz w:val="22"/>
                <w:szCs w:val="22"/>
              </w:rPr>
            </w:pPr>
            <w:r w:rsidRPr="00155A34">
              <w:rPr>
                <w:rFonts w:ascii="Arial" w:hAnsi="Arial" w:cs="Arial"/>
                <w:color w:val="000000" w:themeColor="text1"/>
                <w:sz w:val="22"/>
                <w:szCs w:val="22"/>
              </w:rPr>
              <w:t xml:space="preserve">To provide students with knowledge of the development process and principles of project management </w:t>
            </w:r>
          </w:p>
          <w:p w:rsidR="00825CD9" w:rsidRPr="00155A34" w:rsidRDefault="00825CD9" w:rsidP="00825CD9">
            <w:pPr>
              <w:pStyle w:val="bullet"/>
              <w:numPr>
                <w:ilvl w:val="0"/>
                <w:numId w:val="18"/>
              </w:numPr>
              <w:spacing w:before="0"/>
              <w:ind w:left="851" w:hanging="567"/>
              <w:rPr>
                <w:rFonts w:ascii="Arial" w:hAnsi="Arial" w:cs="Arial"/>
                <w:b/>
                <w:color w:val="000000" w:themeColor="text1"/>
                <w:sz w:val="22"/>
                <w:szCs w:val="22"/>
              </w:rPr>
            </w:pPr>
            <w:r w:rsidRPr="00155A34">
              <w:rPr>
                <w:rFonts w:ascii="Arial" w:hAnsi="Arial" w:cs="Arial"/>
                <w:color w:val="000000" w:themeColor="text1"/>
                <w:sz w:val="22"/>
                <w:szCs w:val="22"/>
              </w:rPr>
              <w:t xml:space="preserve">To provide students with knowledge of the types of architectural practice and the key considerations in running a profitable business. </w:t>
            </w:r>
          </w:p>
          <w:p w:rsidR="00825CD9" w:rsidRPr="00155A34" w:rsidRDefault="00825CD9" w:rsidP="00825CD9">
            <w:pPr>
              <w:pStyle w:val="bullet"/>
              <w:spacing w:before="0"/>
              <w:ind w:left="0" w:firstLine="0"/>
              <w:rPr>
                <w:rFonts w:ascii="Arial" w:hAnsi="Arial" w:cs="Arial"/>
                <w:b/>
                <w:color w:val="000000" w:themeColor="text1"/>
                <w:sz w:val="22"/>
                <w:szCs w:val="22"/>
              </w:rPr>
            </w:pPr>
            <w:r w:rsidRPr="00155A34">
              <w:rPr>
                <w:rFonts w:ascii="Arial" w:hAnsi="Arial" w:cs="Arial"/>
                <w:b/>
                <w:color w:val="000000" w:themeColor="text1"/>
                <w:sz w:val="22"/>
                <w:szCs w:val="22"/>
              </w:rPr>
              <w:br/>
            </w:r>
          </w:p>
          <w:p w:rsidR="00825CD9" w:rsidRPr="00155A34" w:rsidRDefault="00825CD9" w:rsidP="00825CD9">
            <w:pPr>
              <w:pStyle w:val="bullet"/>
              <w:spacing w:before="0"/>
              <w:ind w:left="0" w:firstLine="0"/>
              <w:rPr>
                <w:rFonts w:ascii="Arial" w:hAnsi="Arial" w:cs="Arial"/>
                <w:b/>
                <w:color w:val="000000" w:themeColor="text1"/>
                <w:sz w:val="22"/>
                <w:szCs w:val="22"/>
              </w:rPr>
            </w:pPr>
          </w:p>
          <w:p w:rsidR="00825CD9" w:rsidRPr="00155A34" w:rsidRDefault="00825CD9" w:rsidP="00825CD9">
            <w:pPr>
              <w:pStyle w:val="bullet"/>
              <w:spacing w:before="0"/>
              <w:ind w:left="0" w:firstLine="0"/>
              <w:rPr>
                <w:rFonts w:ascii="Arial" w:hAnsi="Arial" w:cs="Arial"/>
                <w:b/>
                <w:color w:val="000000" w:themeColor="text1"/>
                <w:sz w:val="22"/>
                <w:szCs w:val="22"/>
              </w:rPr>
            </w:pPr>
          </w:p>
          <w:p w:rsidR="00825CD9" w:rsidRPr="00155A34" w:rsidRDefault="00825CD9" w:rsidP="00825CD9">
            <w:pPr>
              <w:pStyle w:val="bullet"/>
              <w:spacing w:before="0"/>
              <w:ind w:left="0" w:firstLine="0"/>
              <w:rPr>
                <w:rFonts w:ascii="Arial" w:hAnsi="Arial" w:cs="Arial"/>
                <w:b/>
                <w:color w:val="000000" w:themeColor="text1"/>
                <w:sz w:val="22"/>
                <w:szCs w:val="22"/>
              </w:rPr>
            </w:pPr>
            <w:r w:rsidRPr="00155A34">
              <w:rPr>
                <w:rFonts w:ascii="Arial" w:hAnsi="Arial" w:cs="Arial"/>
                <w:b/>
                <w:color w:val="000000" w:themeColor="text1"/>
                <w:sz w:val="22"/>
                <w:szCs w:val="22"/>
              </w:rPr>
              <w:t>LEARNING OUTCOMES</w:t>
            </w:r>
          </w:p>
          <w:p w:rsidR="00825CD9" w:rsidRPr="00F50231" w:rsidRDefault="00825CD9" w:rsidP="00825CD9">
            <w:pPr>
              <w:jc w:val="both"/>
              <w:rPr>
                <w:rFonts w:cs="Arial"/>
                <w:b/>
                <w:color w:val="000000" w:themeColor="text1"/>
              </w:rPr>
            </w:pPr>
          </w:p>
          <w:p w:rsidR="00825CD9" w:rsidRDefault="00825CD9" w:rsidP="00825CD9">
            <w:pPr>
              <w:jc w:val="both"/>
              <w:rPr>
                <w:rFonts w:cs="Arial"/>
                <w:color w:val="000000" w:themeColor="text1"/>
              </w:rPr>
            </w:pPr>
            <w:r w:rsidRPr="00F50231">
              <w:rPr>
                <w:rFonts w:cs="Arial"/>
                <w:color w:val="000000" w:themeColor="text1"/>
              </w:rPr>
              <w:t>Upon the successful completion of this module, the student should be able to demonstrate the ability to:</w:t>
            </w:r>
          </w:p>
          <w:p w:rsidR="00825CD9" w:rsidRPr="00F50231" w:rsidRDefault="00825CD9" w:rsidP="00825CD9">
            <w:pPr>
              <w:jc w:val="both"/>
              <w:rPr>
                <w:rFonts w:cs="Arial"/>
                <w:color w:val="000000" w:themeColor="text1"/>
              </w:rPr>
            </w:pPr>
          </w:p>
          <w:p w:rsidR="00825CD9" w:rsidRPr="00617A0B" w:rsidRDefault="00825CD9" w:rsidP="00825CD9">
            <w:pPr>
              <w:pStyle w:val="bullet"/>
              <w:numPr>
                <w:ilvl w:val="0"/>
                <w:numId w:val="18"/>
              </w:numPr>
              <w:spacing w:before="0"/>
              <w:ind w:left="851" w:hanging="567"/>
              <w:rPr>
                <w:rFonts w:ascii="Arial" w:hAnsi="Arial" w:cs="Arial"/>
                <w:color w:val="000000" w:themeColor="text1"/>
                <w:sz w:val="22"/>
                <w:szCs w:val="22"/>
              </w:rPr>
            </w:pPr>
            <w:r w:rsidRPr="00617A0B">
              <w:rPr>
                <w:rFonts w:ascii="Arial" w:hAnsi="Arial" w:cs="Arial"/>
                <w:color w:val="000000" w:themeColor="text1"/>
                <w:sz w:val="22"/>
                <w:szCs w:val="22"/>
              </w:rPr>
              <w:t>Describe the purpose and operation of the UK planning system and other built environment legislation</w:t>
            </w:r>
          </w:p>
          <w:p w:rsidR="00825CD9" w:rsidRPr="00617A0B" w:rsidRDefault="00825CD9" w:rsidP="00825CD9">
            <w:pPr>
              <w:pStyle w:val="bullet"/>
              <w:numPr>
                <w:ilvl w:val="0"/>
                <w:numId w:val="18"/>
              </w:numPr>
              <w:spacing w:before="0"/>
              <w:ind w:left="851" w:hanging="567"/>
              <w:rPr>
                <w:rFonts w:ascii="Arial" w:hAnsi="Arial" w:cs="Arial"/>
                <w:color w:val="000000" w:themeColor="text1"/>
                <w:sz w:val="22"/>
                <w:szCs w:val="22"/>
              </w:rPr>
            </w:pPr>
            <w:r w:rsidRPr="00617A0B">
              <w:rPr>
                <w:rFonts w:ascii="Arial" w:hAnsi="Arial" w:cs="Arial"/>
                <w:color w:val="000000" w:themeColor="text1"/>
                <w:sz w:val="22"/>
                <w:szCs w:val="22"/>
              </w:rPr>
              <w:t xml:space="preserve">Explain the methods used to control the capital cost and lifecycle cost of construction </w:t>
            </w:r>
          </w:p>
          <w:p w:rsidR="00825CD9" w:rsidRPr="00617A0B" w:rsidRDefault="00825CD9" w:rsidP="00825CD9">
            <w:pPr>
              <w:pStyle w:val="bullet"/>
              <w:numPr>
                <w:ilvl w:val="0"/>
                <w:numId w:val="18"/>
              </w:numPr>
              <w:spacing w:before="0"/>
              <w:ind w:left="851" w:hanging="567"/>
              <w:rPr>
                <w:rFonts w:ascii="Arial" w:hAnsi="Arial" w:cs="Arial"/>
                <w:color w:val="000000" w:themeColor="text1"/>
                <w:sz w:val="22"/>
                <w:szCs w:val="22"/>
              </w:rPr>
            </w:pPr>
            <w:r w:rsidRPr="00617A0B">
              <w:rPr>
                <w:rFonts w:ascii="Arial" w:hAnsi="Arial" w:cs="Arial"/>
                <w:color w:val="000000" w:themeColor="text1"/>
                <w:sz w:val="22"/>
                <w:szCs w:val="22"/>
              </w:rPr>
              <w:t xml:space="preserve">Evaluate the various processes involved in creating a building from the initial idea to completion and occupation </w:t>
            </w:r>
          </w:p>
          <w:p w:rsidR="00825CD9" w:rsidRPr="00617A0B" w:rsidRDefault="00825CD9" w:rsidP="00825CD9">
            <w:pPr>
              <w:pStyle w:val="bullet"/>
              <w:numPr>
                <w:ilvl w:val="0"/>
                <w:numId w:val="18"/>
              </w:numPr>
              <w:spacing w:before="0"/>
              <w:ind w:left="851" w:hanging="567"/>
              <w:rPr>
                <w:rFonts w:ascii="Arial" w:hAnsi="Arial" w:cs="Arial"/>
                <w:color w:val="000000" w:themeColor="text1"/>
                <w:sz w:val="22"/>
                <w:szCs w:val="22"/>
              </w:rPr>
            </w:pPr>
            <w:r w:rsidRPr="00617A0B">
              <w:rPr>
                <w:rFonts w:ascii="Arial" w:hAnsi="Arial" w:cs="Arial"/>
                <w:color w:val="000000" w:themeColor="text1"/>
                <w:sz w:val="22"/>
                <w:szCs w:val="22"/>
              </w:rPr>
              <w:t>Outline the operation of an architectural practice as a business identifying opportunities and risks</w:t>
            </w:r>
          </w:p>
          <w:p w:rsidR="00825CD9" w:rsidRPr="00F50231" w:rsidRDefault="00825CD9" w:rsidP="00825CD9">
            <w:pPr>
              <w:jc w:val="both"/>
              <w:rPr>
                <w:rFonts w:cs="Arial"/>
                <w:color w:val="000000" w:themeColor="text1"/>
              </w:rPr>
            </w:pPr>
          </w:p>
          <w:p w:rsidR="00825CD9" w:rsidRPr="00155A34" w:rsidRDefault="00825CD9" w:rsidP="00825CD9">
            <w:pPr>
              <w:pStyle w:val="fixed"/>
              <w:jc w:val="both"/>
              <w:rPr>
                <w:rFonts w:ascii="Arial" w:hAnsi="Arial" w:cs="Arial"/>
                <w:color w:val="000000" w:themeColor="text1"/>
                <w:sz w:val="22"/>
                <w:szCs w:val="22"/>
              </w:rPr>
            </w:pPr>
            <w:r w:rsidRPr="00155A34">
              <w:rPr>
                <w:rFonts w:ascii="Arial" w:hAnsi="Arial" w:cs="Arial"/>
                <w:color w:val="000000" w:themeColor="text1"/>
                <w:sz w:val="22"/>
                <w:szCs w:val="22"/>
              </w:rPr>
              <w:t>INDICATIVE CONTENT</w:t>
            </w:r>
          </w:p>
          <w:p w:rsidR="00825CD9" w:rsidRPr="00F50231" w:rsidRDefault="00825CD9" w:rsidP="00825CD9">
            <w:pPr>
              <w:pStyle w:val="ListParagraph"/>
              <w:numPr>
                <w:ilvl w:val="0"/>
                <w:numId w:val="17"/>
              </w:numPr>
              <w:ind w:left="851" w:hanging="567"/>
              <w:contextualSpacing w:val="0"/>
              <w:jc w:val="both"/>
              <w:rPr>
                <w:rFonts w:ascii="Arial" w:hAnsi="Arial" w:cs="Arial"/>
                <w:color w:val="000000" w:themeColor="text1"/>
              </w:rPr>
            </w:pPr>
            <w:r w:rsidRPr="00F50231">
              <w:rPr>
                <w:rFonts w:ascii="Arial" w:hAnsi="Arial" w:cs="Arial"/>
                <w:color w:val="000000" w:themeColor="text1"/>
              </w:rPr>
              <w:t xml:space="preserve">Spatial planning in Wales  </w:t>
            </w:r>
          </w:p>
          <w:p w:rsidR="00825CD9" w:rsidRPr="00F50231" w:rsidRDefault="00825CD9" w:rsidP="00825CD9">
            <w:pPr>
              <w:pStyle w:val="ListParagraph"/>
              <w:numPr>
                <w:ilvl w:val="0"/>
                <w:numId w:val="17"/>
              </w:numPr>
              <w:ind w:left="851" w:hanging="567"/>
              <w:contextualSpacing w:val="0"/>
              <w:jc w:val="both"/>
              <w:rPr>
                <w:rFonts w:ascii="Arial" w:hAnsi="Arial" w:cs="Arial"/>
                <w:color w:val="000000" w:themeColor="text1"/>
              </w:rPr>
            </w:pPr>
            <w:r w:rsidRPr="00F50231">
              <w:rPr>
                <w:rFonts w:ascii="Arial" w:hAnsi="Arial" w:cs="Arial"/>
                <w:color w:val="000000" w:themeColor="text1"/>
              </w:rPr>
              <w:t>Principles of project management</w:t>
            </w:r>
          </w:p>
          <w:p w:rsidR="00825CD9" w:rsidRPr="00F50231" w:rsidRDefault="00825CD9" w:rsidP="00825CD9">
            <w:pPr>
              <w:pStyle w:val="ListParagraph"/>
              <w:numPr>
                <w:ilvl w:val="0"/>
                <w:numId w:val="17"/>
              </w:numPr>
              <w:ind w:left="851" w:hanging="567"/>
              <w:contextualSpacing w:val="0"/>
              <w:jc w:val="both"/>
              <w:rPr>
                <w:rFonts w:ascii="Arial" w:hAnsi="Arial" w:cs="Arial"/>
                <w:color w:val="000000" w:themeColor="text1"/>
              </w:rPr>
            </w:pPr>
            <w:r w:rsidRPr="00F50231">
              <w:rPr>
                <w:rFonts w:ascii="Arial" w:hAnsi="Arial" w:cs="Arial"/>
                <w:color w:val="000000" w:themeColor="text1"/>
              </w:rPr>
              <w:t>Principles of construction law</w:t>
            </w:r>
          </w:p>
          <w:p w:rsidR="00825CD9" w:rsidRPr="00F50231" w:rsidRDefault="00825CD9" w:rsidP="00825CD9">
            <w:pPr>
              <w:pStyle w:val="ListParagraph"/>
              <w:numPr>
                <w:ilvl w:val="0"/>
                <w:numId w:val="17"/>
              </w:numPr>
              <w:ind w:left="851" w:hanging="567"/>
              <w:contextualSpacing w:val="0"/>
              <w:jc w:val="both"/>
              <w:rPr>
                <w:rFonts w:ascii="Arial" w:hAnsi="Arial" w:cs="Arial"/>
                <w:color w:val="000000" w:themeColor="text1"/>
              </w:rPr>
            </w:pPr>
            <w:r w:rsidRPr="00F50231">
              <w:rPr>
                <w:rFonts w:ascii="Arial" w:hAnsi="Arial" w:cs="Arial"/>
                <w:color w:val="000000" w:themeColor="text1"/>
              </w:rPr>
              <w:t>The business of architecture</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Default="00C01A3F" w:rsidP="00BA1176">
      <w:pPr>
        <w:rPr>
          <w:rFonts w:ascii="Arial" w:hAnsi="Arial" w:cs="Arial"/>
          <w:b/>
        </w:rPr>
      </w:pPr>
    </w:p>
    <w:p w:rsidR="00825CD9" w:rsidRDefault="00825CD9" w:rsidP="00BA1176">
      <w:pPr>
        <w:rPr>
          <w:rFonts w:ascii="Arial" w:hAnsi="Arial" w:cs="Arial"/>
          <w:b/>
        </w:rPr>
      </w:pPr>
    </w:p>
    <w:p w:rsidR="00825CD9" w:rsidRDefault="00825CD9" w:rsidP="00BA1176">
      <w:pPr>
        <w:rPr>
          <w:rFonts w:ascii="Arial" w:hAnsi="Arial" w:cs="Arial"/>
          <w:b/>
        </w:rPr>
      </w:pPr>
    </w:p>
    <w:p w:rsidR="00825CD9" w:rsidRDefault="00825CD9" w:rsidP="00BA1176">
      <w:pPr>
        <w:rPr>
          <w:rFonts w:ascii="Arial" w:hAnsi="Arial" w:cs="Arial"/>
          <w:b/>
        </w:rPr>
      </w:pPr>
    </w:p>
    <w:p w:rsidR="00825CD9" w:rsidRDefault="00825CD9" w:rsidP="00BA1176">
      <w:pPr>
        <w:rPr>
          <w:rFonts w:ascii="Arial" w:hAnsi="Arial" w:cs="Arial"/>
          <w:b/>
        </w:rPr>
      </w:pPr>
    </w:p>
    <w:p w:rsidR="00825CD9" w:rsidRDefault="00825CD9" w:rsidP="00BA1176">
      <w:pPr>
        <w:rPr>
          <w:rFonts w:ascii="Arial" w:hAnsi="Arial" w:cs="Arial"/>
          <w:b/>
        </w:rPr>
      </w:pPr>
    </w:p>
    <w:p w:rsidR="00825CD9" w:rsidRDefault="00825CD9" w:rsidP="00BA1176">
      <w:pPr>
        <w:rPr>
          <w:rFonts w:ascii="Arial" w:hAnsi="Arial" w:cs="Arial"/>
          <w:b/>
        </w:rPr>
      </w:pPr>
    </w:p>
    <w:p w:rsidR="00825CD9" w:rsidRDefault="00825CD9" w:rsidP="00BA1176">
      <w:pPr>
        <w:rPr>
          <w:rFonts w:ascii="Arial" w:hAnsi="Arial" w:cs="Arial"/>
          <w:b/>
        </w:rPr>
      </w:pPr>
    </w:p>
    <w:p w:rsidR="00825CD9" w:rsidRDefault="00825CD9" w:rsidP="00BA1176">
      <w:pPr>
        <w:rPr>
          <w:rFonts w:ascii="Arial" w:hAnsi="Arial" w:cs="Arial"/>
          <w:b/>
        </w:rPr>
      </w:pPr>
    </w:p>
    <w:p w:rsidR="00825CD9" w:rsidRDefault="00825CD9" w:rsidP="00BA1176">
      <w:pPr>
        <w:rPr>
          <w:rFonts w:ascii="Arial" w:hAnsi="Arial" w:cs="Arial"/>
          <w:b/>
        </w:rPr>
      </w:pPr>
    </w:p>
    <w:p w:rsidR="00825CD9" w:rsidRDefault="00825CD9" w:rsidP="00BA1176">
      <w:pPr>
        <w:rPr>
          <w:rFonts w:ascii="Arial" w:hAnsi="Arial" w:cs="Arial"/>
          <w:b/>
        </w:rPr>
      </w:pPr>
    </w:p>
    <w:p w:rsidR="00825CD9" w:rsidRDefault="00825CD9" w:rsidP="00BA1176">
      <w:pPr>
        <w:rPr>
          <w:rFonts w:ascii="Arial" w:hAnsi="Arial" w:cs="Arial"/>
          <w:b/>
        </w:rPr>
      </w:pPr>
    </w:p>
    <w:p w:rsidR="00825CD9" w:rsidRDefault="00825CD9" w:rsidP="00BA1176">
      <w:pPr>
        <w:rPr>
          <w:rFonts w:ascii="Arial" w:hAnsi="Arial" w:cs="Arial"/>
          <w:b/>
        </w:rPr>
      </w:pPr>
    </w:p>
    <w:p w:rsidR="00825CD9" w:rsidRDefault="00825CD9" w:rsidP="00BA1176">
      <w:pPr>
        <w:rPr>
          <w:rFonts w:ascii="Arial" w:hAnsi="Arial" w:cs="Arial"/>
          <w:b/>
        </w:rPr>
      </w:pPr>
    </w:p>
    <w:p w:rsidR="00825CD9" w:rsidRDefault="00825CD9" w:rsidP="00BA1176">
      <w:pPr>
        <w:rPr>
          <w:rFonts w:ascii="Arial" w:hAnsi="Arial" w:cs="Arial"/>
          <w:b/>
        </w:rPr>
      </w:pPr>
    </w:p>
    <w:p w:rsidR="00825CD9" w:rsidRDefault="00825CD9" w:rsidP="00BA1176">
      <w:pPr>
        <w:rPr>
          <w:rFonts w:ascii="Arial" w:hAnsi="Arial" w:cs="Arial"/>
          <w:b/>
        </w:rPr>
      </w:pPr>
    </w:p>
    <w:p w:rsidR="00825CD9" w:rsidRDefault="00825CD9" w:rsidP="00BA1176">
      <w:pPr>
        <w:rPr>
          <w:rFonts w:ascii="Arial" w:hAnsi="Arial" w:cs="Arial"/>
          <w:b/>
        </w:rPr>
      </w:pPr>
    </w:p>
    <w:p w:rsidR="00825CD9" w:rsidRDefault="00825CD9" w:rsidP="00BA1176">
      <w:pPr>
        <w:rPr>
          <w:rFonts w:ascii="Arial" w:hAnsi="Arial" w:cs="Arial"/>
          <w:b/>
        </w:rPr>
      </w:pPr>
    </w:p>
    <w:p w:rsidR="00825CD9" w:rsidRPr="00A406E5" w:rsidRDefault="00825CD9"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825CD9" w:rsidRDefault="00825CD9" w:rsidP="00825CD9">
      <w:pPr>
        <w:ind w:left="720"/>
        <w:rPr>
          <w:rFonts w:ascii="Arial" w:hAnsi="Arial" w:cs="Arial"/>
          <w:sz w:val="24"/>
          <w:szCs w:val="24"/>
        </w:rPr>
      </w:pPr>
      <w:r>
        <w:rPr>
          <w:rFonts w:ascii="Arial" w:hAnsi="Arial" w:cs="Arial"/>
          <w:sz w:val="24"/>
          <w:szCs w:val="24"/>
        </w:rPr>
        <w:t>Working individually or in pairs you will need to create and provide the following information in a PowerPoint presentation:</w:t>
      </w:r>
    </w:p>
    <w:p w:rsidR="00825CD9" w:rsidRDefault="00825CD9" w:rsidP="00825CD9">
      <w:pPr>
        <w:ind w:left="720"/>
        <w:rPr>
          <w:rFonts w:ascii="Arial" w:hAnsi="Arial" w:cs="Arial"/>
          <w:sz w:val="24"/>
          <w:szCs w:val="24"/>
        </w:rPr>
      </w:pPr>
    </w:p>
    <w:p w:rsidR="00825CD9" w:rsidRPr="00F232FD" w:rsidRDefault="00825CD9" w:rsidP="00825CD9">
      <w:pPr>
        <w:pStyle w:val="ListParagraph"/>
        <w:numPr>
          <w:ilvl w:val="0"/>
          <w:numId w:val="19"/>
        </w:numPr>
        <w:rPr>
          <w:rFonts w:ascii="Arial" w:hAnsi="Arial" w:cs="Arial"/>
          <w:sz w:val="24"/>
          <w:szCs w:val="24"/>
        </w:rPr>
      </w:pPr>
      <w:r w:rsidRPr="00F232FD">
        <w:rPr>
          <w:rFonts w:ascii="Arial" w:hAnsi="Arial" w:cs="Arial"/>
          <w:sz w:val="24"/>
          <w:szCs w:val="24"/>
        </w:rPr>
        <w:t>Practice Name</w:t>
      </w:r>
    </w:p>
    <w:p w:rsidR="00825CD9" w:rsidRDefault="00825CD9" w:rsidP="00825CD9">
      <w:pPr>
        <w:ind w:firstLine="720"/>
        <w:rPr>
          <w:rFonts w:ascii="Arial" w:hAnsi="Arial" w:cs="Arial"/>
          <w:sz w:val="24"/>
          <w:szCs w:val="24"/>
        </w:rPr>
      </w:pPr>
      <w:r>
        <w:rPr>
          <w:rFonts w:ascii="Arial" w:hAnsi="Arial" w:cs="Arial"/>
          <w:sz w:val="24"/>
          <w:szCs w:val="24"/>
        </w:rPr>
        <w:tab/>
        <w:t>Justify your new practice name and explain your reasoning</w:t>
      </w:r>
    </w:p>
    <w:p w:rsidR="00825CD9" w:rsidRPr="00F232FD" w:rsidRDefault="00825CD9" w:rsidP="00825CD9">
      <w:pPr>
        <w:pStyle w:val="ListParagraph"/>
        <w:numPr>
          <w:ilvl w:val="0"/>
          <w:numId w:val="19"/>
        </w:numPr>
        <w:rPr>
          <w:rFonts w:ascii="Arial" w:hAnsi="Arial" w:cs="Arial"/>
          <w:sz w:val="24"/>
          <w:szCs w:val="24"/>
        </w:rPr>
      </w:pPr>
      <w:r w:rsidRPr="00F232FD">
        <w:rPr>
          <w:rFonts w:ascii="Arial" w:hAnsi="Arial" w:cs="Arial"/>
          <w:sz w:val="24"/>
          <w:szCs w:val="24"/>
        </w:rPr>
        <w:t>Practice Logo</w:t>
      </w:r>
    </w:p>
    <w:p w:rsidR="00825CD9" w:rsidRDefault="00825CD9" w:rsidP="00825CD9">
      <w:pPr>
        <w:ind w:firstLine="720"/>
        <w:rPr>
          <w:rFonts w:ascii="Arial" w:hAnsi="Arial" w:cs="Arial"/>
          <w:sz w:val="24"/>
          <w:szCs w:val="24"/>
        </w:rPr>
      </w:pPr>
      <w:r>
        <w:rPr>
          <w:rFonts w:ascii="Arial" w:hAnsi="Arial" w:cs="Arial"/>
          <w:sz w:val="24"/>
          <w:szCs w:val="24"/>
        </w:rPr>
        <w:tab/>
        <w:t>Justify your new practice logo and explain your reasoning</w:t>
      </w:r>
    </w:p>
    <w:p w:rsidR="00825CD9" w:rsidRPr="00F232FD" w:rsidRDefault="00825CD9" w:rsidP="00825CD9">
      <w:pPr>
        <w:pStyle w:val="ListParagraph"/>
        <w:numPr>
          <w:ilvl w:val="0"/>
          <w:numId w:val="19"/>
        </w:numPr>
        <w:rPr>
          <w:rFonts w:ascii="Arial" w:hAnsi="Arial" w:cs="Arial"/>
          <w:sz w:val="24"/>
          <w:szCs w:val="24"/>
        </w:rPr>
      </w:pPr>
      <w:r w:rsidRPr="00F232FD">
        <w:rPr>
          <w:rFonts w:ascii="Arial" w:hAnsi="Arial" w:cs="Arial"/>
          <w:sz w:val="24"/>
          <w:szCs w:val="24"/>
        </w:rPr>
        <w:t>Practice Profile photograph</w:t>
      </w:r>
    </w:p>
    <w:p w:rsidR="00825CD9" w:rsidRPr="00F232FD" w:rsidRDefault="00825CD9" w:rsidP="00825CD9">
      <w:pPr>
        <w:pStyle w:val="ListParagraph"/>
        <w:numPr>
          <w:ilvl w:val="0"/>
          <w:numId w:val="19"/>
        </w:numPr>
        <w:rPr>
          <w:rFonts w:ascii="Arial" w:hAnsi="Arial" w:cs="Arial"/>
          <w:sz w:val="24"/>
          <w:szCs w:val="24"/>
        </w:rPr>
      </w:pPr>
      <w:r w:rsidRPr="00F232FD">
        <w:rPr>
          <w:rFonts w:ascii="Arial" w:hAnsi="Arial" w:cs="Arial"/>
          <w:sz w:val="24"/>
          <w:szCs w:val="24"/>
        </w:rPr>
        <w:t>Letterhead</w:t>
      </w:r>
    </w:p>
    <w:p w:rsidR="00825CD9" w:rsidRPr="00F232FD" w:rsidRDefault="00825CD9" w:rsidP="00825CD9">
      <w:pPr>
        <w:pStyle w:val="ListParagraph"/>
        <w:numPr>
          <w:ilvl w:val="0"/>
          <w:numId w:val="19"/>
        </w:numPr>
        <w:rPr>
          <w:rFonts w:ascii="Arial" w:hAnsi="Arial" w:cs="Arial"/>
          <w:sz w:val="24"/>
          <w:szCs w:val="24"/>
        </w:rPr>
      </w:pPr>
      <w:r w:rsidRPr="00F232FD">
        <w:rPr>
          <w:rFonts w:ascii="Arial" w:hAnsi="Arial" w:cs="Arial"/>
          <w:sz w:val="24"/>
          <w:szCs w:val="24"/>
        </w:rPr>
        <w:t>Business card</w:t>
      </w:r>
    </w:p>
    <w:p w:rsidR="00825CD9" w:rsidRPr="00F232FD" w:rsidRDefault="00825CD9" w:rsidP="00825CD9">
      <w:pPr>
        <w:pStyle w:val="ListParagraph"/>
        <w:numPr>
          <w:ilvl w:val="0"/>
          <w:numId w:val="19"/>
        </w:numPr>
        <w:rPr>
          <w:rFonts w:ascii="Arial" w:hAnsi="Arial" w:cs="Arial"/>
          <w:sz w:val="24"/>
          <w:szCs w:val="24"/>
        </w:rPr>
      </w:pPr>
      <w:r w:rsidRPr="00F232FD">
        <w:rPr>
          <w:rFonts w:ascii="Arial" w:hAnsi="Arial" w:cs="Arial"/>
          <w:sz w:val="24"/>
          <w:szCs w:val="24"/>
        </w:rPr>
        <w:t>Practice USP (unique selling point)</w:t>
      </w:r>
    </w:p>
    <w:p w:rsidR="00825CD9" w:rsidRDefault="00825CD9" w:rsidP="00825CD9">
      <w:pPr>
        <w:ind w:left="1440"/>
        <w:rPr>
          <w:rFonts w:ascii="Arial" w:hAnsi="Arial" w:cs="Arial"/>
          <w:sz w:val="24"/>
          <w:szCs w:val="24"/>
        </w:rPr>
      </w:pPr>
      <w:r>
        <w:rPr>
          <w:rFonts w:ascii="Arial" w:hAnsi="Arial" w:cs="Arial"/>
          <w:sz w:val="24"/>
          <w:szCs w:val="24"/>
        </w:rPr>
        <w:t>What are you good at? What services are you best suited to deliver? Where does your practice fit in the market place? Etc</w:t>
      </w: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t>
      </w:r>
      <w:r w:rsidR="006D6B5E">
        <w:rPr>
          <w:rFonts w:ascii="Arial" w:hAnsi="Arial" w:cs="Arial"/>
          <w:sz w:val="22"/>
          <w:szCs w:val="22"/>
        </w:rPr>
        <w:lastRenderedPageBreak/>
        <w:t xml:space="preserve">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00146F"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00146F"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00146F"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00146F"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00146F" w:rsidP="00152E9D">
            <w:pPr>
              <w:jc w:val="center"/>
              <w:rPr>
                <w:rFonts w:ascii="Arial" w:hAnsi="Arial" w:cs="Arial"/>
                <w:sz w:val="32"/>
              </w:rPr>
            </w:pPr>
            <w:r>
              <w:rPr>
                <w:rFonts w:ascii="Arial" w:hAnsi="Arial" w:cs="Arial"/>
                <w:sz w:val="32"/>
              </w:rPr>
              <w:t>20%</w:t>
            </w:r>
            <w:bookmarkStart w:id="0" w:name="_GoBack"/>
            <w:bookmarkEnd w:id="0"/>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51398" w:rsidRDefault="00C51398">
      <w:r>
        <w:separator/>
      </w:r>
    </w:p>
  </w:endnote>
  <w:endnote w:type="continuationSeparator" w:id="0">
    <w:p w:rsidR="00C51398" w:rsidRDefault="00C513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0146F">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0146F">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51398" w:rsidRDefault="00C51398">
      <w:r>
        <w:separator/>
      </w:r>
    </w:p>
  </w:footnote>
  <w:footnote w:type="continuationSeparator" w:id="0">
    <w:p w:rsidR="00C51398" w:rsidRDefault="00C5139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AD24DD1"/>
    <w:multiLevelType w:val="hybridMultilevel"/>
    <w:tmpl w:val="46D8552C"/>
    <w:lvl w:ilvl="0" w:tplc="7A6861B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C74774E"/>
    <w:multiLevelType w:val="hybridMultilevel"/>
    <w:tmpl w:val="776602A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0"/>
  </w:num>
  <w:num w:numId="3">
    <w:abstractNumId w:val="17"/>
  </w:num>
  <w:num w:numId="4">
    <w:abstractNumId w:val="13"/>
  </w:num>
  <w:num w:numId="5">
    <w:abstractNumId w:val="8"/>
  </w:num>
  <w:num w:numId="6">
    <w:abstractNumId w:val="16"/>
  </w:num>
  <w:num w:numId="7">
    <w:abstractNumId w:val="3"/>
  </w:num>
  <w:num w:numId="8">
    <w:abstractNumId w:val="15"/>
  </w:num>
  <w:num w:numId="9">
    <w:abstractNumId w:val="11"/>
  </w:num>
  <w:num w:numId="10">
    <w:abstractNumId w:val="5"/>
  </w:num>
  <w:num w:numId="11">
    <w:abstractNumId w:val="6"/>
  </w:num>
  <w:num w:numId="12">
    <w:abstractNumId w:val="9"/>
  </w:num>
  <w:num w:numId="13">
    <w:abstractNumId w:val="14"/>
  </w:num>
  <w:num w:numId="14">
    <w:abstractNumId w:val="4"/>
  </w:num>
  <w:num w:numId="15">
    <w:abstractNumId w:val="0"/>
  </w:num>
  <w:num w:numId="16">
    <w:abstractNumId w:val="7"/>
  </w:num>
  <w:num w:numId="17">
    <w:abstractNumId w:val="12"/>
  </w:num>
  <w:num w:numId="18">
    <w:abstractNumId w:val="18"/>
  </w:num>
  <w:num w:numId="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146F"/>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75D44"/>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24D9"/>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25CD9"/>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7AE"/>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51398"/>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11DB3"/>
    <w:rsid w:val="00E230E0"/>
    <w:rsid w:val="00E51AAC"/>
    <w:rsid w:val="00E66CC0"/>
    <w:rsid w:val="00E728A9"/>
    <w:rsid w:val="00E807D9"/>
    <w:rsid w:val="00EA0F4E"/>
    <w:rsid w:val="00EA295B"/>
    <w:rsid w:val="00EA3B9B"/>
    <w:rsid w:val="00EA6801"/>
    <w:rsid w:val="00EB4F96"/>
    <w:rsid w:val="00ED0589"/>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104BC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link w:val="fixedChar"/>
    <w:rsid w:val="00825CD9"/>
    <w:pPr>
      <w:tabs>
        <w:tab w:val="left" w:pos="720"/>
        <w:tab w:val="left" w:pos="1440"/>
        <w:tab w:val="left" w:pos="2160"/>
        <w:tab w:val="left" w:pos="2880"/>
      </w:tabs>
      <w:ind w:left="3600" w:hanging="3600"/>
    </w:pPr>
    <w:rPr>
      <w:b/>
      <w:sz w:val="24"/>
      <w:lang w:eastAsia="en-GB"/>
    </w:rPr>
  </w:style>
  <w:style w:type="paragraph" w:customStyle="1" w:styleId="bullet">
    <w:name w:val="bullet"/>
    <w:link w:val="bulletChar"/>
    <w:rsid w:val="00825CD9"/>
    <w:pPr>
      <w:spacing w:before="120"/>
      <w:ind w:left="1004" w:hanging="284"/>
      <w:jc w:val="both"/>
    </w:pPr>
    <w:rPr>
      <w:sz w:val="24"/>
      <w:lang w:eastAsia="en-GB"/>
    </w:rPr>
  </w:style>
  <w:style w:type="character" w:customStyle="1" w:styleId="fixedChar">
    <w:name w:val="fixed Char"/>
    <w:link w:val="fixed"/>
    <w:rsid w:val="00825CD9"/>
    <w:rPr>
      <w:b/>
      <w:sz w:val="24"/>
      <w:lang w:eastAsia="en-GB"/>
    </w:rPr>
  </w:style>
  <w:style w:type="character" w:customStyle="1" w:styleId="bulletChar">
    <w:name w:val="bullet Char"/>
    <w:link w:val="bullet"/>
    <w:rsid w:val="00825CD9"/>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Pages>
  <Words>3526</Words>
  <Characters>20103</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23582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Ryan Stuckey</cp:lastModifiedBy>
  <cp:revision>4</cp:revision>
  <cp:lastPrinted>2014-10-10T07:42:00Z</cp:lastPrinted>
  <dcterms:created xsi:type="dcterms:W3CDTF">2018-11-14T15:44:00Z</dcterms:created>
  <dcterms:modified xsi:type="dcterms:W3CDTF">2018-11-14T15:57:00Z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