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ABB833" w14:textId="59F19942" w:rsidR="00BF2F6D" w:rsidRPr="00E40FD6" w:rsidRDefault="0040359D" w:rsidP="00D84A68">
      <w:pPr>
        <w:jc w:val="center"/>
        <w:rPr>
          <w:rFonts w:ascii="Brill" w:hAnsi="Brill"/>
          <w:sz w:val="30"/>
          <w:szCs w:val="36"/>
          <w:lang w:val="en-US"/>
        </w:rPr>
      </w:pPr>
      <w:r w:rsidRPr="00E40FD6">
        <w:rPr>
          <w:rFonts w:ascii="Brill" w:hAnsi="Brill"/>
          <w:sz w:val="30"/>
          <w:szCs w:val="36"/>
          <w:lang w:val="en-US"/>
        </w:rPr>
        <w:t>Shiism among the Bedouins in the Middle Ages</w:t>
      </w:r>
      <w:r w:rsidR="00913AE3" w:rsidRPr="00E40FD6">
        <w:rPr>
          <w:rFonts w:ascii="Brill" w:hAnsi="Brill"/>
          <w:sz w:val="30"/>
          <w:szCs w:val="36"/>
          <w:lang w:val="en-US"/>
        </w:rPr>
        <w:t>: A Literature Review</w:t>
      </w:r>
    </w:p>
    <w:p w14:paraId="21343CE2" w14:textId="6C1074CD" w:rsidR="00D84A68" w:rsidRPr="00BC5F55" w:rsidRDefault="00D84A68" w:rsidP="00D84A68">
      <w:pPr>
        <w:jc w:val="center"/>
        <w:rPr>
          <w:rFonts w:ascii="Brill" w:hAnsi="Brill"/>
          <w:lang w:val="en-US"/>
        </w:rPr>
      </w:pPr>
    </w:p>
    <w:p w14:paraId="7AD45B06" w14:textId="2AD0E595" w:rsidR="00891504" w:rsidRPr="00BC5F55" w:rsidRDefault="004B7D65" w:rsidP="00D84A68">
      <w:pPr>
        <w:rPr>
          <w:rFonts w:ascii="Brill" w:hAnsi="Brill"/>
          <w:b/>
          <w:bCs/>
          <w:color w:val="FF0000"/>
          <w:lang w:val="en-US"/>
        </w:rPr>
      </w:pPr>
      <w:r>
        <w:rPr>
          <w:rFonts w:ascii="Brill" w:hAnsi="Brill"/>
          <w:b/>
          <w:bCs/>
          <w:color w:val="FF0000"/>
          <w:lang w:val="en-US"/>
        </w:rPr>
        <w:t>Introduction</w:t>
      </w:r>
    </w:p>
    <w:p w14:paraId="39B46598" w14:textId="77777777" w:rsidR="007B3805" w:rsidRPr="00BC5F55" w:rsidRDefault="007B3805" w:rsidP="007B3805">
      <w:pPr>
        <w:rPr>
          <w:rFonts w:ascii="Brill" w:hAnsi="Brill"/>
          <w:lang w:val="en-US"/>
        </w:rPr>
      </w:pPr>
      <w:r w:rsidRPr="00BC5F55">
        <w:rPr>
          <w:rFonts w:ascii="Brill" w:hAnsi="Brill"/>
          <w:lang w:val="en-US"/>
        </w:rPr>
        <w:t>Orientalists (archaic as the word may sound today, it has multiple layers of history beneath it) have always been fascinated with the Bedouins; their mere mention has evoked a sense of adventure, romanticism and a passion for the unknown. Shiism, similarly, has also seen much academic interest, especially after the mid-20</w:t>
      </w:r>
      <w:r w:rsidRPr="00BC5F55">
        <w:rPr>
          <w:rFonts w:ascii="Brill" w:hAnsi="Brill"/>
          <w:vertAlign w:val="superscript"/>
          <w:lang w:val="en-US"/>
        </w:rPr>
        <w:t>th</w:t>
      </w:r>
      <w:r w:rsidRPr="00BC5F55">
        <w:rPr>
          <w:rFonts w:ascii="Brill" w:hAnsi="Brill"/>
          <w:lang w:val="en-US"/>
        </w:rPr>
        <w:t xml:space="preserve"> Century, when Academia finally </w:t>
      </w:r>
      <w:proofErr w:type="spellStart"/>
      <w:r w:rsidRPr="00BC5F55">
        <w:rPr>
          <w:rFonts w:ascii="Brill" w:hAnsi="Brill"/>
          <w:lang w:val="en-US"/>
        </w:rPr>
        <w:t>realised</w:t>
      </w:r>
      <w:proofErr w:type="spellEnd"/>
      <w:r w:rsidRPr="00BC5F55">
        <w:rPr>
          <w:rFonts w:ascii="Brill" w:hAnsi="Brill"/>
          <w:lang w:val="en-US"/>
        </w:rPr>
        <w:t xml:space="preserve"> that the debate between orthodoxy and heterodoxy was not a simple one, as a result we saw researchers </w:t>
      </w:r>
      <w:proofErr w:type="spellStart"/>
      <w:r w:rsidRPr="00BC5F55">
        <w:rPr>
          <w:rFonts w:ascii="Brill" w:hAnsi="Brill"/>
          <w:lang w:val="en-US"/>
        </w:rPr>
        <w:t>specialising</w:t>
      </w:r>
      <w:proofErr w:type="spellEnd"/>
      <w:r w:rsidRPr="00BC5F55">
        <w:rPr>
          <w:rFonts w:ascii="Brill" w:hAnsi="Brill"/>
          <w:lang w:val="en-US"/>
        </w:rPr>
        <w:t xml:space="preserve"> in Shiism. This would lead one to think that even at the intersection of the two a lot of research would have been carried out. Unfortunately, that is not the case, even though research has been undertaken, it is only in scattered areas. This therefore means that there is much scope for comprehensive research on this very interesting topic.</w:t>
      </w:r>
    </w:p>
    <w:p w14:paraId="54D7AAB2" w14:textId="77777777" w:rsidR="005C2937" w:rsidRPr="00BC5F55" w:rsidRDefault="005C2937" w:rsidP="00D84A68">
      <w:pPr>
        <w:rPr>
          <w:rFonts w:ascii="Brill" w:hAnsi="Brill"/>
          <w:lang w:val="en-US"/>
        </w:rPr>
      </w:pPr>
    </w:p>
    <w:p w14:paraId="22B7C383" w14:textId="48BAFCCA" w:rsidR="008246BF" w:rsidRPr="00BC5F55" w:rsidRDefault="008246BF" w:rsidP="00D84A68">
      <w:pPr>
        <w:rPr>
          <w:rFonts w:ascii="Brill" w:hAnsi="Brill"/>
          <w:b/>
          <w:bCs/>
          <w:color w:val="FF0000"/>
          <w:lang w:val="en-US"/>
        </w:rPr>
      </w:pPr>
      <w:r w:rsidRPr="00BC5F55">
        <w:rPr>
          <w:rFonts w:ascii="Brill" w:hAnsi="Brill"/>
          <w:b/>
          <w:bCs/>
          <w:color w:val="FF0000"/>
          <w:lang w:val="en-US"/>
        </w:rPr>
        <w:t>Methodology</w:t>
      </w:r>
    </w:p>
    <w:p w14:paraId="4B33E7CF" w14:textId="090EDE8C" w:rsidR="00E6356D" w:rsidRPr="00BC5F55" w:rsidRDefault="00E6356D" w:rsidP="00D84A68">
      <w:pPr>
        <w:rPr>
          <w:rFonts w:ascii="Brill" w:hAnsi="Brill"/>
          <w:lang w:val="en-US"/>
        </w:rPr>
      </w:pPr>
      <w:r w:rsidRPr="00BC5F55">
        <w:rPr>
          <w:rFonts w:ascii="Brill" w:hAnsi="Brill"/>
          <w:lang w:val="en-US"/>
        </w:rPr>
        <w:t xml:space="preserve">I have narrowed </w:t>
      </w:r>
      <w:r w:rsidR="008246BF" w:rsidRPr="00BC5F55">
        <w:rPr>
          <w:rFonts w:ascii="Brill" w:hAnsi="Brill"/>
          <w:lang w:val="en-US"/>
        </w:rPr>
        <w:t>this review</w:t>
      </w:r>
      <w:r w:rsidRPr="00BC5F55">
        <w:rPr>
          <w:rFonts w:ascii="Brill" w:hAnsi="Brill"/>
          <w:lang w:val="en-US"/>
        </w:rPr>
        <w:t xml:space="preserve"> do</w:t>
      </w:r>
      <w:r w:rsidR="004B7D65">
        <w:rPr>
          <w:rStyle w:val="FootnoteReference"/>
          <w:rFonts w:ascii="Brill" w:hAnsi="Brill"/>
          <w:lang w:val="en-US"/>
        </w:rPr>
        <w:footnoteReference w:id="1"/>
      </w:r>
      <w:proofErr w:type="spellStart"/>
      <w:r w:rsidRPr="00BC5F55">
        <w:rPr>
          <w:rFonts w:ascii="Brill" w:hAnsi="Brill"/>
          <w:lang w:val="en-US"/>
        </w:rPr>
        <w:t>wn</w:t>
      </w:r>
      <w:proofErr w:type="spellEnd"/>
      <w:r w:rsidR="001B154C" w:rsidRPr="00BC5F55">
        <w:rPr>
          <w:rFonts w:ascii="Brill" w:hAnsi="Brill"/>
          <w:lang w:val="en-US"/>
        </w:rPr>
        <w:t xml:space="preserve"> </w:t>
      </w:r>
      <w:r w:rsidRPr="00BC5F55">
        <w:rPr>
          <w:rFonts w:ascii="Brill" w:hAnsi="Brill"/>
          <w:lang w:val="en-US"/>
        </w:rPr>
        <w:t xml:space="preserve">to the Middle Ages, </w:t>
      </w:r>
      <w:r w:rsidR="00321529">
        <w:rPr>
          <w:rFonts w:ascii="Brill" w:hAnsi="Brill"/>
          <w:lang w:val="en-US"/>
        </w:rPr>
        <w:t>as</w:t>
      </w:r>
      <w:r w:rsidRPr="00BC5F55">
        <w:rPr>
          <w:rFonts w:ascii="Brill" w:hAnsi="Brill"/>
          <w:lang w:val="en-US"/>
        </w:rPr>
        <w:t xml:space="preserve"> this was the time when the Middle East saw a lot of Shia dynasties, in the wake of which there was much interaction between the Bedouin and these </w:t>
      </w:r>
      <w:r w:rsidR="008246BF" w:rsidRPr="00BC5F55">
        <w:rPr>
          <w:rFonts w:ascii="Brill" w:hAnsi="Brill"/>
          <w:lang w:val="en-US"/>
        </w:rPr>
        <w:t>dynasties</w:t>
      </w:r>
      <w:r w:rsidRPr="00BC5F55">
        <w:rPr>
          <w:rFonts w:ascii="Brill" w:hAnsi="Brill"/>
          <w:lang w:val="en-US"/>
        </w:rPr>
        <w:t>.</w:t>
      </w:r>
      <w:r w:rsidR="008246BF" w:rsidRPr="00BC5F55">
        <w:rPr>
          <w:rFonts w:ascii="Brill" w:hAnsi="Brill"/>
          <w:lang w:val="en-US"/>
        </w:rPr>
        <w:t xml:space="preserve"> This interaction was mostly recorded either in Arabic books written between the 11</w:t>
      </w:r>
      <w:r w:rsidR="008246BF" w:rsidRPr="00BC5F55">
        <w:rPr>
          <w:rFonts w:ascii="Brill" w:hAnsi="Brill"/>
          <w:vertAlign w:val="superscript"/>
          <w:lang w:val="en-US"/>
        </w:rPr>
        <w:t>th</w:t>
      </w:r>
      <w:r w:rsidR="008246BF" w:rsidRPr="00BC5F55">
        <w:rPr>
          <w:rFonts w:ascii="Brill" w:hAnsi="Brill"/>
          <w:lang w:val="en-US"/>
        </w:rPr>
        <w:t xml:space="preserve"> and 12</w:t>
      </w:r>
      <w:r w:rsidR="008246BF" w:rsidRPr="00BC5F55">
        <w:rPr>
          <w:rFonts w:ascii="Brill" w:hAnsi="Brill"/>
          <w:vertAlign w:val="superscript"/>
          <w:lang w:val="en-US"/>
        </w:rPr>
        <w:t>th</w:t>
      </w:r>
      <w:r w:rsidR="008246BF" w:rsidRPr="00BC5F55">
        <w:rPr>
          <w:rFonts w:ascii="Brill" w:hAnsi="Brill"/>
          <w:lang w:val="en-US"/>
        </w:rPr>
        <w:t xml:space="preserve"> Centuries, such as those of the famed Mamluk historian, al-</w:t>
      </w:r>
      <w:proofErr w:type="spellStart"/>
      <w:r w:rsidR="008246BF" w:rsidRPr="00BC5F55">
        <w:rPr>
          <w:rFonts w:ascii="Brill" w:hAnsi="Brill"/>
          <w:lang w:val="en-US"/>
        </w:rPr>
        <w:t>Maqrizi</w:t>
      </w:r>
      <w:proofErr w:type="spellEnd"/>
      <w:r w:rsidR="008246BF" w:rsidRPr="00BC5F55">
        <w:rPr>
          <w:rFonts w:ascii="Brill" w:hAnsi="Brill"/>
          <w:lang w:val="en-US"/>
        </w:rPr>
        <w:t xml:space="preserve">. Earlier works of Fatimid dais was discovered very recently by Western Academics like </w:t>
      </w:r>
      <w:proofErr w:type="spellStart"/>
      <w:r w:rsidR="008246BF" w:rsidRPr="00BC5F55">
        <w:rPr>
          <w:rFonts w:ascii="Brill" w:hAnsi="Brill"/>
          <w:lang w:val="en-US"/>
        </w:rPr>
        <w:t>Ivanow</w:t>
      </w:r>
      <w:proofErr w:type="spellEnd"/>
      <w:r w:rsidR="008246BF" w:rsidRPr="00BC5F55">
        <w:rPr>
          <w:rFonts w:ascii="Brill" w:hAnsi="Brill"/>
          <w:lang w:val="en-US"/>
        </w:rPr>
        <w:t xml:space="preserve"> and studied more in detail by the likes of</w:t>
      </w:r>
      <w:r w:rsidR="001B154C" w:rsidRPr="00BC5F55">
        <w:rPr>
          <w:rFonts w:ascii="Brill" w:hAnsi="Brill"/>
          <w:lang w:val="en-US"/>
        </w:rPr>
        <w:t xml:space="preserve"> Professor</w:t>
      </w:r>
      <w:r w:rsidR="008246BF" w:rsidRPr="00BC5F55">
        <w:rPr>
          <w:rFonts w:ascii="Brill" w:hAnsi="Brill"/>
          <w:lang w:val="en-US"/>
        </w:rPr>
        <w:t xml:space="preserve"> Heinz Halm.</w:t>
      </w:r>
      <w:r w:rsidR="001B154C" w:rsidRPr="00BC5F55">
        <w:rPr>
          <w:rFonts w:ascii="Brill" w:hAnsi="Brill"/>
          <w:lang w:val="en-US"/>
        </w:rPr>
        <w:t xml:space="preserve"> However this interaction has to be studied since the advent of Islam to actually understand the psyche of the Bedouins in accepting Islam in general, </w:t>
      </w:r>
      <w:r w:rsidR="004B7D65">
        <w:rPr>
          <w:rFonts w:ascii="Brill" w:hAnsi="Brill"/>
          <w:lang w:val="en-US"/>
        </w:rPr>
        <w:t xml:space="preserve">let alone </w:t>
      </w:r>
      <w:r w:rsidR="001B154C" w:rsidRPr="00BC5F55">
        <w:rPr>
          <w:rFonts w:ascii="Brill" w:hAnsi="Brill"/>
          <w:lang w:val="en-US"/>
        </w:rPr>
        <w:t>Shiism</w:t>
      </w:r>
      <w:r w:rsidR="004B7D65">
        <w:rPr>
          <w:rFonts w:ascii="Brill" w:hAnsi="Brill"/>
          <w:lang w:val="en-US"/>
        </w:rPr>
        <w:t>;</w:t>
      </w:r>
      <w:r w:rsidR="001B154C" w:rsidRPr="00BC5F55">
        <w:rPr>
          <w:rFonts w:ascii="Brill" w:hAnsi="Brill"/>
          <w:lang w:val="en-US"/>
        </w:rPr>
        <w:t xml:space="preserve"> areas where Shiism had taken a foothold and finally the rise of the Shii</w:t>
      </w:r>
      <w:r w:rsidR="002B6F23">
        <w:rPr>
          <w:rFonts w:ascii="Brill" w:hAnsi="Brill"/>
          <w:lang w:val="en-US"/>
        </w:rPr>
        <w:t>te</w:t>
      </w:r>
      <w:r w:rsidR="001B154C" w:rsidRPr="00BC5F55">
        <w:rPr>
          <w:rFonts w:ascii="Brill" w:hAnsi="Brill"/>
          <w:lang w:val="en-US"/>
        </w:rPr>
        <w:t xml:space="preserve"> states in the 8</w:t>
      </w:r>
      <w:r w:rsidR="001B154C" w:rsidRPr="00BC5F55">
        <w:rPr>
          <w:rFonts w:ascii="Brill" w:hAnsi="Brill"/>
          <w:vertAlign w:val="superscript"/>
          <w:lang w:val="en-US"/>
        </w:rPr>
        <w:t>th</w:t>
      </w:r>
      <w:r w:rsidR="001B154C" w:rsidRPr="00BC5F55">
        <w:rPr>
          <w:rFonts w:ascii="Brill" w:hAnsi="Brill"/>
          <w:lang w:val="en-US"/>
        </w:rPr>
        <w:t xml:space="preserve"> and 9</w:t>
      </w:r>
      <w:r w:rsidR="001B154C" w:rsidRPr="00BC5F55">
        <w:rPr>
          <w:rFonts w:ascii="Brill" w:hAnsi="Brill"/>
          <w:vertAlign w:val="superscript"/>
          <w:lang w:val="en-US"/>
        </w:rPr>
        <w:t>th</w:t>
      </w:r>
      <w:r w:rsidR="001B154C" w:rsidRPr="00BC5F55">
        <w:rPr>
          <w:rFonts w:ascii="Brill" w:hAnsi="Brill"/>
          <w:lang w:val="en-US"/>
        </w:rPr>
        <w:t xml:space="preserve"> Centuries.</w:t>
      </w:r>
    </w:p>
    <w:p w14:paraId="681497EB" w14:textId="77777777" w:rsidR="00B253C9" w:rsidRPr="00BC5F55" w:rsidRDefault="00B253C9" w:rsidP="00D84A68">
      <w:pPr>
        <w:rPr>
          <w:rFonts w:ascii="Brill" w:hAnsi="Brill"/>
          <w:lang w:val="en-US"/>
        </w:rPr>
      </w:pPr>
    </w:p>
    <w:p w14:paraId="1C2F893B" w14:textId="33874952" w:rsidR="00891504" w:rsidRPr="00BC5F55" w:rsidRDefault="00381090" w:rsidP="00D84A68">
      <w:pPr>
        <w:rPr>
          <w:rFonts w:ascii="Brill" w:hAnsi="Brill"/>
          <w:b/>
          <w:bCs/>
          <w:color w:val="FF0000"/>
          <w:lang w:val="en-US"/>
        </w:rPr>
      </w:pPr>
      <w:r w:rsidRPr="00BC5F55">
        <w:rPr>
          <w:rFonts w:ascii="Brill" w:hAnsi="Brill"/>
          <w:b/>
          <w:bCs/>
          <w:color w:val="FF0000"/>
          <w:lang w:val="en-US"/>
        </w:rPr>
        <w:t>Review</w:t>
      </w:r>
      <w:r w:rsidR="004F4F79" w:rsidRPr="00BC5F55">
        <w:rPr>
          <w:rFonts w:ascii="Brill" w:hAnsi="Brill"/>
          <w:b/>
          <w:bCs/>
          <w:color w:val="FF0000"/>
          <w:lang w:val="en-US"/>
        </w:rPr>
        <w:t xml:space="preserve"> of Literature</w:t>
      </w:r>
    </w:p>
    <w:p w14:paraId="2EA0D364" w14:textId="77777777" w:rsidR="004B7D65" w:rsidRPr="00BC5F55" w:rsidRDefault="004B7D65" w:rsidP="004B7D65">
      <w:pPr>
        <w:rPr>
          <w:rFonts w:ascii="Brill" w:hAnsi="Brill"/>
          <w:lang w:val="en-US"/>
        </w:rPr>
      </w:pPr>
      <w:r w:rsidRPr="00BC5F55">
        <w:rPr>
          <w:rFonts w:ascii="Brill" w:hAnsi="Brill"/>
          <w:lang w:val="en-US"/>
        </w:rPr>
        <w:t>Arabic books on genealogy are a fertile ground for studies on the Arabs. The Arabs, according to these genealogists,</w:t>
      </w:r>
      <w:r w:rsidRPr="00BC5F55">
        <w:rPr>
          <w:rStyle w:val="FootnoteReference"/>
          <w:rFonts w:ascii="Brill" w:hAnsi="Brill"/>
          <w:lang w:val="en-US"/>
        </w:rPr>
        <w:footnoteReference w:id="2"/>
      </w:r>
      <w:r w:rsidRPr="00BC5F55">
        <w:rPr>
          <w:rFonts w:ascii="Brill" w:hAnsi="Brill"/>
          <w:lang w:val="en-US"/>
        </w:rPr>
        <w:t xml:space="preserve"> are generally divided into the Northern Arabs or the ‘</w:t>
      </w:r>
      <w:proofErr w:type="spellStart"/>
      <w:r w:rsidRPr="00BC5F55">
        <w:rPr>
          <w:rFonts w:ascii="Brill" w:hAnsi="Brill"/>
          <w:lang w:val="en-US"/>
        </w:rPr>
        <w:t>Adnaniyyah</w:t>
      </w:r>
      <w:proofErr w:type="spellEnd"/>
      <w:r w:rsidRPr="00BC5F55">
        <w:rPr>
          <w:rFonts w:ascii="Brill" w:hAnsi="Brill"/>
          <w:lang w:val="en-US"/>
        </w:rPr>
        <w:t xml:space="preserve">, and the Southern Yemeni origin-Arabs or the </w:t>
      </w:r>
      <w:proofErr w:type="spellStart"/>
      <w:r w:rsidRPr="00BC5F55">
        <w:rPr>
          <w:rFonts w:ascii="Brill" w:hAnsi="Brill"/>
          <w:lang w:val="en-US"/>
        </w:rPr>
        <w:t>Qahtaniyyah</w:t>
      </w:r>
      <w:proofErr w:type="spellEnd"/>
      <w:r>
        <w:rPr>
          <w:rStyle w:val="FootnoteReference"/>
          <w:rFonts w:ascii="Brill" w:hAnsi="Brill"/>
          <w:lang w:val="en-US"/>
        </w:rPr>
        <w:footnoteReference w:id="3"/>
      </w:r>
      <w:r>
        <w:rPr>
          <w:rFonts w:ascii="Brill" w:hAnsi="Brill"/>
          <w:lang w:val="en-US"/>
        </w:rPr>
        <w:t xml:space="preserve"> (Nicholson, 1907, </w:t>
      </w:r>
      <w:proofErr w:type="gramStart"/>
      <w:r>
        <w:rPr>
          <w:rFonts w:ascii="Brill" w:hAnsi="Brill"/>
          <w:lang w:val="en-US"/>
        </w:rPr>
        <w:t>p. )</w:t>
      </w:r>
      <w:proofErr w:type="gramEnd"/>
      <w:r w:rsidRPr="00BC5F55">
        <w:rPr>
          <w:rFonts w:ascii="Brill" w:hAnsi="Brill"/>
          <w:lang w:val="en-US"/>
        </w:rPr>
        <w:t>. Both groups had nomadic and sedentary populations. The balance tilted toward nomadism. The Bedouin (</w:t>
      </w:r>
      <w:proofErr w:type="spellStart"/>
      <w:r w:rsidRPr="00BC5F55">
        <w:rPr>
          <w:rFonts w:ascii="Brill" w:hAnsi="Brill"/>
          <w:i/>
          <w:iCs/>
          <w:lang w:val="en-US"/>
        </w:rPr>
        <w:t>badw</w:t>
      </w:r>
      <w:proofErr w:type="spellEnd"/>
      <w:r w:rsidRPr="00BC5F55">
        <w:rPr>
          <w:rFonts w:ascii="Brill" w:hAnsi="Brill"/>
          <w:lang w:val="en-US"/>
        </w:rPr>
        <w:t xml:space="preserve"> in Arabic; also known as the </w:t>
      </w:r>
      <w:proofErr w:type="spellStart"/>
      <w:r w:rsidRPr="00BC5F55">
        <w:rPr>
          <w:rFonts w:ascii="Brill" w:hAnsi="Brill"/>
          <w:i/>
          <w:iCs/>
          <w:lang w:val="en-US"/>
        </w:rPr>
        <w:t>a’rab</w:t>
      </w:r>
      <w:proofErr w:type="spellEnd"/>
      <w:r w:rsidRPr="00BC5F55">
        <w:rPr>
          <w:rFonts w:ascii="Brill" w:hAnsi="Brill"/>
          <w:lang w:val="en-US"/>
        </w:rPr>
        <w:t xml:space="preserve">, or </w:t>
      </w:r>
      <w:proofErr w:type="spellStart"/>
      <w:r w:rsidRPr="00BC5F55">
        <w:rPr>
          <w:rFonts w:ascii="Brill" w:hAnsi="Brill"/>
          <w:i/>
          <w:iCs/>
          <w:lang w:val="en-US"/>
        </w:rPr>
        <w:t>ahl</w:t>
      </w:r>
      <w:proofErr w:type="spellEnd"/>
      <w:r w:rsidRPr="00BC5F55">
        <w:rPr>
          <w:rFonts w:ascii="Brill" w:hAnsi="Brill"/>
          <w:i/>
          <w:iCs/>
          <w:lang w:val="en-US"/>
        </w:rPr>
        <w:t xml:space="preserve"> al-</w:t>
      </w:r>
      <w:proofErr w:type="spellStart"/>
      <w:r w:rsidRPr="00BC5F55">
        <w:rPr>
          <w:rFonts w:ascii="Brill" w:hAnsi="Brill"/>
          <w:i/>
          <w:iCs/>
          <w:lang w:val="en-US"/>
        </w:rPr>
        <w:t>badiyah</w:t>
      </w:r>
      <w:proofErr w:type="spellEnd"/>
      <w:r w:rsidRPr="00BC5F55">
        <w:rPr>
          <w:rFonts w:ascii="Brill" w:hAnsi="Brill"/>
          <w:lang w:val="en-US"/>
        </w:rPr>
        <w:t xml:space="preserve">) or the people of the </w:t>
      </w:r>
      <w:proofErr w:type="spellStart"/>
      <w:r w:rsidRPr="00BC5F55">
        <w:rPr>
          <w:rFonts w:ascii="Brill" w:hAnsi="Brill"/>
          <w:i/>
          <w:iCs/>
          <w:lang w:val="en-US"/>
        </w:rPr>
        <w:t>badiyah</w:t>
      </w:r>
      <w:proofErr w:type="spellEnd"/>
      <w:r w:rsidRPr="00BC5F55">
        <w:rPr>
          <w:rFonts w:ascii="Brill" w:hAnsi="Brill"/>
          <w:lang w:val="en-US"/>
        </w:rPr>
        <w:t xml:space="preserve"> (the out bush or the desert) were the hardy people, one who could survive in the toughest of conditions. </w:t>
      </w:r>
      <w:r>
        <w:rPr>
          <w:rFonts w:ascii="Brill" w:hAnsi="Brill"/>
          <w:lang w:val="en-US"/>
        </w:rPr>
        <w:t xml:space="preserve">Crone gives an interesting analysis of how Islam </w:t>
      </w:r>
      <w:r w:rsidRPr="00BC5F55">
        <w:rPr>
          <w:rFonts w:ascii="Brill" w:hAnsi="Brill"/>
          <w:lang w:val="en-US"/>
        </w:rPr>
        <w:t>encouraged them to migrate towards the urban centers especially towards Madinah, towards which Prophet Mohammed had migrated</w:t>
      </w:r>
      <w:r>
        <w:rPr>
          <w:rFonts w:ascii="Brill" w:hAnsi="Brill"/>
          <w:lang w:val="en-US"/>
        </w:rPr>
        <w:t xml:space="preserve"> (2007, Chapter III)</w:t>
      </w:r>
      <w:r>
        <w:rPr>
          <w:rStyle w:val="FootnoteReference"/>
          <w:rFonts w:ascii="Brill" w:hAnsi="Brill"/>
          <w:lang w:val="en-US"/>
        </w:rPr>
        <w:footnoteReference w:id="4"/>
      </w:r>
      <w:r w:rsidRPr="00BC5F55">
        <w:rPr>
          <w:rFonts w:ascii="Brill" w:hAnsi="Brill"/>
          <w:lang w:val="en-US"/>
        </w:rPr>
        <w:t xml:space="preserve">. </w:t>
      </w:r>
    </w:p>
    <w:p w14:paraId="6ADA773F" w14:textId="77777777" w:rsidR="004B7D65" w:rsidRPr="00BC5F55" w:rsidRDefault="004B7D65" w:rsidP="004B7D65">
      <w:pPr>
        <w:rPr>
          <w:rFonts w:ascii="Brill" w:hAnsi="Brill"/>
          <w:lang w:val="en-US"/>
        </w:rPr>
      </w:pPr>
      <w:r w:rsidRPr="00BC5F55">
        <w:rPr>
          <w:rFonts w:ascii="Brill" w:hAnsi="Brill"/>
          <w:lang w:val="en-US"/>
        </w:rPr>
        <w:lastRenderedPageBreak/>
        <w:t>The Qur</w:t>
      </w:r>
      <w:r>
        <w:rPr>
          <w:rFonts w:ascii="Brill" w:hAnsi="Brill"/>
          <w:lang w:val="en-US"/>
        </w:rPr>
        <w:t>’</w:t>
      </w:r>
      <w:r w:rsidRPr="00BC5F55">
        <w:rPr>
          <w:rFonts w:ascii="Brill" w:hAnsi="Brill"/>
          <w:lang w:val="en-US"/>
        </w:rPr>
        <w:t>an</w:t>
      </w:r>
      <w:r w:rsidRPr="00BC5F55">
        <w:rPr>
          <w:rStyle w:val="FootnoteReference"/>
          <w:rFonts w:ascii="Brill" w:hAnsi="Brill"/>
          <w:lang w:val="en-US"/>
        </w:rPr>
        <w:footnoteReference w:id="5"/>
      </w:r>
      <w:r w:rsidRPr="00BC5F55">
        <w:rPr>
          <w:rFonts w:ascii="Brill" w:hAnsi="Brill"/>
          <w:lang w:val="en-US"/>
        </w:rPr>
        <w:t xml:space="preserve"> and the other Hadith narrations portray the fragile relations between the earliest Muslims and the Bedouins, and their reluctance to accept Islam. The Bedouin have always been portrayed as free men, unaccepting of authority and unwilling to yield to it. It was the Bedouin who revolted after Prophet Mohammed’s death in 632 CE against the state</w:t>
      </w:r>
      <w:r w:rsidRPr="00BC5F55">
        <w:rPr>
          <w:rStyle w:val="FootnoteReference"/>
          <w:rFonts w:ascii="Brill" w:hAnsi="Brill"/>
          <w:lang w:val="en-US"/>
        </w:rPr>
        <w:footnoteReference w:id="6"/>
      </w:r>
      <w:r w:rsidRPr="00BC5F55">
        <w:rPr>
          <w:rFonts w:ascii="Brill" w:hAnsi="Brill"/>
          <w:lang w:val="en-US"/>
        </w:rPr>
        <w:t xml:space="preserve">. Again, it was mainly the Bedouin who supported the </w:t>
      </w:r>
      <w:proofErr w:type="spellStart"/>
      <w:r w:rsidRPr="00BC5F55">
        <w:rPr>
          <w:rFonts w:ascii="Brill" w:hAnsi="Brill"/>
          <w:i/>
          <w:iCs/>
          <w:lang w:val="en-US"/>
        </w:rPr>
        <w:t>kharijites</w:t>
      </w:r>
      <w:proofErr w:type="spellEnd"/>
      <w:r w:rsidRPr="00BC5F55">
        <w:rPr>
          <w:rFonts w:ascii="Brill" w:hAnsi="Brill"/>
          <w:lang w:val="en-US"/>
        </w:rPr>
        <w:t xml:space="preserve"> after the battle of </w:t>
      </w:r>
      <w:proofErr w:type="spellStart"/>
      <w:r w:rsidRPr="00BC5F55">
        <w:rPr>
          <w:rFonts w:ascii="Brill" w:hAnsi="Brill"/>
          <w:lang w:val="en-US"/>
        </w:rPr>
        <w:t>Naharwan</w:t>
      </w:r>
      <w:proofErr w:type="spellEnd"/>
      <w:r w:rsidRPr="00BC5F55">
        <w:rPr>
          <w:rFonts w:ascii="Brill" w:hAnsi="Brill"/>
          <w:lang w:val="en-US"/>
        </w:rPr>
        <w:t xml:space="preserve">. This pitted the Bedouin against any </w:t>
      </w:r>
      <w:proofErr w:type="spellStart"/>
      <w:r w:rsidRPr="00BC5F55">
        <w:rPr>
          <w:rFonts w:ascii="Brill" w:hAnsi="Brill"/>
          <w:lang w:val="en-US"/>
        </w:rPr>
        <w:t>organised</w:t>
      </w:r>
      <w:proofErr w:type="spellEnd"/>
      <w:r w:rsidRPr="00BC5F55">
        <w:rPr>
          <w:rFonts w:ascii="Brill" w:hAnsi="Brill"/>
          <w:lang w:val="en-US"/>
        </w:rPr>
        <w:t xml:space="preserve"> religion. The </w:t>
      </w:r>
      <w:proofErr w:type="spellStart"/>
      <w:r w:rsidRPr="00BC5F55">
        <w:rPr>
          <w:rFonts w:ascii="Brill" w:hAnsi="Brill"/>
          <w:lang w:val="en-US"/>
        </w:rPr>
        <w:t>Shiat</w:t>
      </w:r>
      <w:proofErr w:type="spellEnd"/>
      <w:r w:rsidRPr="00BC5F55">
        <w:rPr>
          <w:rFonts w:ascii="Brill" w:hAnsi="Brill"/>
          <w:lang w:val="en-US"/>
        </w:rPr>
        <w:t xml:space="preserve"> ‘Ali or the partisans of Ali b. </w:t>
      </w:r>
      <w:proofErr w:type="spellStart"/>
      <w:r w:rsidRPr="00BC5F55">
        <w:rPr>
          <w:rFonts w:ascii="Brill" w:hAnsi="Brill"/>
          <w:lang w:val="en-US"/>
        </w:rPr>
        <w:t>Abitalib</w:t>
      </w:r>
      <w:proofErr w:type="spellEnd"/>
      <w:r w:rsidRPr="00BC5F55">
        <w:rPr>
          <w:rFonts w:ascii="Brill" w:hAnsi="Brill"/>
          <w:lang w:val="en-US"/>
        </w:rPr>
        <w:t xml:space="preserve"> (661 CE) were the ones who supported Ali b. </w:t>
      </w:r>
      <w:proofErr w:type="spellStart"/>
      <w:r w:rsidRPr="00BC5F55">
        <w:rPr>
          <w:rFonts w:ascii="Brill" w:hAnsi="Brill"/>
          <w:lang w:val="en-US"/>
        </w:rPr>
        <w:t>Abitalib’s</w:t>
      </w:r>
      <w:proofErr w:type="spellEnd"/>
      <w:r w:rsidRPr="00BC5F55">
        <w:rPr>
          <w:rFonts w:ascii="Brill" w:hAnsi="Brill"/>
          <w:lang w:val="en-US"/>
        </w:rPr>
        <w:t xml:space="preserve"> right to the caliphate and imamate after the death of the Prophet. The Shia view is that he did not stake his claim, following the orders of the Prophet, until people forced him to accede to the caliphate. He moved to </w:t>
      </w:r>
      <w:proofErr w:type="spellStart"/>
      <w:r w:rsidRPr="00BC5F55">
        <w:rPr>
          <w:rFonts w:ascii="Brill" w:hAnsi="Brill"/>
          <w:lang w:val="en-US"/>
        </w:rPr>
        <w:t>Kufa</w:t>
      </w:r>
      <w:proofErr w:type="spellEnd"/>
      <w:r w:rsidRPr="00BC5F55">
        <w:rPr>
          <w:rFonts w:ascii="Brill" w:hAnsi="Brill"/>
          <w:lang w:val="en-US"/>
        </w:rPr>
        <w:t xml:space="preserve"> (Iraq) from where he fought three wars, supported by various tribes. Some of which turned against him after the second battle, with whom he fought his last battle, only to be killed at the hands of one of them</w:t>
      </w:r>
      <w:r w:rsidRPr="00BC5F55">
        <w:rPr>
          <w:rStyle w:val="FootnoteReference"/>
          <w:rFonts w:ascii="Brill" w:hAnsi="Brill"/>
          <w:lang w:val="en-US"/>
        </w:rPr>
        <w:footnoteReference w:id="7"/>
      </w:r>
      <w:r w:rsidRPr="00BC5F55">
        <w:rPr>
          <w:rFonts w:ascii="Brill" w:hAnsi="Brill"/>
          <w:lang w:val="en-US"/>
        </w:rPr>
        <w:t>.</w:t>
      </w:r>
    </w:p>
    <w:p w14:paraId="5A1D9682" w14:textId="77777777" w:rsidR="004B7D65" w:rsidRPr="00BC5F55" w:rsidRDefault="004B7D65" w:rsidP="004B7D65">
      <w:pPr>
        <w:rPr>
          <w:rFonts w:ascii="Brill" w:hAnsi="Brill"/>
          <w:lang w:val="en-US"/>
        </w:rPr>
      </w:pPr>
      <w:r>
        <w:rPr>
          <w:rFonts w:ascii="Brill" w:hAnsi="Brill"/>
          <w:lang w:val="en-US"/>
        </w:rPr>
        <w:t>Nicholson says that t</w:t>
      </w:r>
      <w:r w:rsidRPr="00BC5F55">
        <w:rPr>
          <w:rFonts w:ascii="Brill" w:hAnsi="Brill"/>
          <w:lang w:val="en-US"/>
        </w:rPr>
        <w:t xml:space="preserve">he </w:t>
      </w:r>
      <w:proofErr w:type="spellStart"/>
      <w:r w:rsidRPr="00BC5F55">
        <w:rPr>
          <w:rFonts w:ascii="Brill" w:hAnsi="Brill"/>
          <w:lang w:val="en-US"/>
        </w:rPr>
        <w:t>Khariji</w:t>
      </w:r>
      <w:proofErr w:type="spellEnd"/>
      <w:r w:rsidRPr="00BC5F55">
        <w:rPr>
          <w:rFonts w:ascii="Brill" w:hAnsi="Brill"/>
          <w:lang w:val="en-US"/>
        </w:rPr>
        <w:t xml:space="preserve"> movement since its inception had a Bedouin character, they were mostly drawn from the Bedouin soldiery</w:t>
      </w:r>
      <w:r>
        <w:rPr>
          <w:rFonts w:ascii="Brill" w:hAnsi="Brill"/>
          <w:lang w:val="en-US"/>
        </w:rPr>
        <w:t xml:space="preserve"> (1907, </w:t>
      </w:r>
      <w:proofErr w:type="gramStart"/>
      <w:r>
        <w:rPr>
          <w:rFonts w:ascii="Brill" w:hAnsi="Brill"/>
          <w:lang w:val="en-US"/>
        </w:rPr>
        <w:t>p. )</w:t>
      </w:r>
      <w:proofErr w:type="gramEnd"/>
      <w:r w:rsidRPr="00BC5F55">
        <w:rPr>
          <w:rStyle w:val="FootnoteReference"/>
          <w:rFonts w:ascii="Brill" w:hAnsi="Brill"/>
          <w:lang w:val="en-US"/>
        </w:rPr>
        <w:footnoteReference w:id="8"/>
      </w:r>
      <w:r w:rsidRPr="00BC5F55">
        <w:rPr>
          <w:rFonts w:ascii="Brill" w:hAnsi="Brill"/>
          <w:lang w:val="en-US"/>
        </w:rPr>
        <w:t xml:space="preserve">. </w:t>
      </w:r>
    </w:p>
    <w:p w14:paraId="3C23E559" w14:textId="77777777" w:rsidR="004B7D65" w:rsidRPr="00BC5F55" w:rsidRDefault="004B7D65" w:rsidP="004B7D65">
      <w:pPr>
        <w:rPr>
          <w:rFonts w:ascii="Brill" w:hAnsi="Brill"/>
          <w:lang w:val="en-US"/>
        </w:rPr>
      </w:pPr>
      <w:r w:rsidRPr="00BC5F55">
        <w:rPr>
          <w:rFonts w:ascii="Brill" w:hAnsi="Brill"/>
          <w:lang w:val="en-US"/>
        </w:rPr>
        <w:t xml:space="preserve">Ibn </w:t>
      </w:r>
      <w:proofErr w:type="spellStart"/>
      <w:r w:rsidRPr="00BC5F55">
        <w:rPr>
          <w:rFonts w:ascii="Brill" w:hAnsi="Brill"/>
          <w:lang w:val="en-US"/>
        </w:rPr>
        <w:t>Khaldoun</w:t>
      </w:r>
      <w:proofErr w:type="spellEnd"/>
      <w:r w:rsidRPr="00BC5F55">
        <w:rPr>
          <w:rFonts w:ascii="Brill" w:hAnsi="Brill"/>
          <w:lang w:val="en-US"/>
        </w:rPr>
        <w:t xml:space="preserve"> in his prolegomena known as al-</w:t>
      </w:r>
      <w:proofErr w:type="spellStart"/>
      <w:r w:rsidRPr="00BC5F55">
        <w:rPr>
          <w:rFonts w:ascii="Brill" w:hAnsi="Brill"/>
          <w:lang w:val="en-US"/>
        </w:rPr>
        <w:t>Muqadimmah</w:t>
      </w:r>
      <w:proofErr w:type="spellEnd"/>
      <w:r w:rsidRPr="00BC5F55">
        <w:rPr>
          <w:rFonts w:ascii="Brill" w:hAnsi="Brill"/>
          <w:lang w:val="en-US"/>
        </w:rPr>
        <w:t xml:space="preserve"> analyses this trend although not very directly</w:t>
      </w:r>
      <w:r>
        <w:rPr>
          <w:rFonts w:ascii="Brill" w:hAnsi="Brill"/>
          <w:lang w:val="en-US"/>
        </w:rPr>
        <w:t xml:space="preserve"> (Ibn Khaldun and Rosenthal, 1967, </w:t>
      </w:r>
      <w:proofErr w:type="gramStart"/>
      <w:r>
        <w:rPr>
          <w:rFonts w:ascii="Brill" w:hAnsi="Brill"/>
          <w:lang w:val="en-US"/>
        </w:rPr>
        <w:t>p. )</w:t>
      </w:r>
      <w:proofErr w:type="gramEnd"/>
      <w:r w:rsidRPr="00BC5F55">
        <w:rPr>
          <w:rStyle w:val="FootnoteReference"/>
          <w:rFonts w:ascii="Brill" w:hAnsi="Brill"/>
          <w:lang w:val="en-US"/>
        </w:rPr>
        <w:footnoteReference w:id="9"/>
      </w:r>
      <w:r w:rsidRPr="00BC5F55">
        <w:rPr>
          <w:rFonts w:ascii="Brill" w:hAnsi="Brill"/>
          <w:lang w:val="en-US"/>
        </w:rPr>
        <w:t>. Reynolds says that the Bedouin view of life was ‘thoroughly hedonistic’ and that they reluctantly subscribed to the new religion of Islam</w:t>
      </w:r>
      <w:r>
        <w:rPr>
          <w:rFonts w:ascii="Brill" w:hAnsi="Brill"/>
          <w:lang w:val="en-US"/>
        </w:rPr>
        <w:t xml:space="preserve"> (1907, </w:t>
      </w:r>
      <w:proofErr w:type="gramStart"/>
      <w:r>
        <w:rPr>
          <w:rFonts w:ascii="Brill" w:hAnsi="Brill"/>
          <w:lang w:val="en-US"/>
        </w:rPr>
        <w:t>p. )</w:t>
      </w:r>
      <w:proofErr w:type="gramEnd"/>
      <w:r w:rsidRPr="00BC5F55">
        <w:rPr>
          <w:rStyle w:val="FootnoteReference"/>
          <w:rFonts w:ascii="Brill" w:hAnsi="Brill"/>
          <w:lang w:val="en-US"/>
        </w:rPr>
        <w:footnoteReference w:id="10"/>
      </w:r>
      <w:r w:rsidRPr="00BC5F55">
        <w:rPr>
          <w:rFonts w:ascii="Brill" w:hAnsi="Brill"/>
          <w:lang w:val="en-US"/>
        </w:rPr>
        <w:t xml:space="preserve">. </w:t>
      </w:r>
    </w:p>
    <w:p w14:paraId="4C1162E3" w14:textId="61096CB4" w:rsidR="00144FEB" w:rsidRDefault="005A0A50" w:rsidP="00324006">
      <w:pPr>
        <w:rPr>
          <w:rFonts w:ascii="Brill" w:hAnsi="Brill"/>
          <w:lang w:val="en-US"/>
        </w:rPr>
      </w:pPr>
      <w:r w:rsidRPr="00BC5F55">
        <w:rPr>
          <w:rFonts w:ascii="Brill" w:hAnsi="Brill"/>
          <w:lang w:val="en-US"/>
        </w:rPr>
        <w:t xml:space="preserve">The Middle Ages saw the emergence of </w:t>
      </w:r>
      <w:r w:rsidR="00281D1F" w:rsidRPr="00BC5F55">
        <w:rPr>
          <w:rFonts w:ascii="Brill" w:hAnsi="Brill"/>
          <w:lang w:val="en-US"/>
        </w:rPr>
        <w:t>powerful Shiite states; the Fat</w:t>
      </w:r>
      <w:r w:rsidR="00D13C9B">
        <w:rPr>
          <w:rFonts w:ascii="Brill" w:hAnsi="Brill"/>
          <w:lang w:val="en-US"/>
        </w:rPr>
        <w:t>i</w:t>
      </w:r>
      <w:r w:rsidR="00281D1F" w:rsidRPr="00BC5F55">
        <w:rPr>
          <w:rFonts w:ascii="Brill" w:hAnsi="Brill"/>
          <w:lang w:val="en-US"/>
        </w:rPr>
        <w:t xml:space="preserve">mids in North Africa, the </w:t>
      </w:r>
      <w:proofErr w:type="spellStart"/>
      <w:r w:rsidR="00281D1F" w:rsidRPr="00BC5F55">
        <w:rPr>
          <w:rFonts w:ascii="Brill" w:hAnsi="Brill"/>
          <w:lang w:val="en-US"/>
        </w:rPr>
        <w:t>Buyids</w:t>
      </w:r>
      <w:proofErr w:type="spellEnd"/>
      <w:r w:rsidR="009E4A69" w:rsidRPr="00BC5F55">
        <w:rPr>
          <w:rStyle w:val="FootnoteReference"/>
          <w:rFonts w:ascii="Brill" w:hAnsi="Brill"/>
          <w:lang w:val="en-US"/>
        </w:rPr>
        <w:footnoteReference w:id="11"/>
      </w:r>
      <w:r w:rsidR="00281D1F" w:rsidRPr="00BC5F55">
        <w:rPr>
          <w:rFonts w:ascii="Brill" w:hAnsi="Brill"/>
          <w:lang w:val="en-US"/>
        </w:rPr>
        <w:t xml:space="preserve"> </w:t>
      </w:r>
      <w:r w:rsidR="00207080" w:rsidRPr="00BC5F55">
        <w:rPr>
          <w:rFonts w:ascii="Brill" w:hAnsi="Brill"/>
          <w:lang w:val="en-US"/>
        </w:rPr>
        <w:t>in Iraq and Iran</w:t>
      </w:r>
      <w:r w:rsidR="00D13C9B">
        <w:rPr>
          <w:rFonts w:ascii="Brill" w:hAnsi="Brill"/>
          <w:lang w:val="en-US"/>
        </w:rPr>
        <w:t xml:space="preserve">, the </w:t>
      </w:r>
      <w:proofErr w:type="spellStart"/>
      <w:r w:rsidR="00D13C9B">
        <w:rPr>
          <w:rFonts w:ascii="Brill" w:hAnsi="Brill"/>
          <w:lang w:val="en-US"/>
        </w:rPr>
        <w:t>Hamdanids</w:t>
      </w:r>
      <w:proofErr w:type="spellEnd"/>
      <w:r w:rsidR="006A7813">
        <w:rPr>
          <w:rStyle w:val="FootnoteReference"/>
          <w:rFonts w:ascii="Brill" w:hAnsi="Brill"/>
          <w:lang w:val="en-US"/>
        </w:rPr>
        <w:footnoteReference w:id="12"/>
      </w:r>
      <w:r w:rsidR="00D13C9B">
        <w:rPr>
          <w:rFonts w:ascii="Brill" w:hAnsi="Brill"/>
          <w:lang w:val="en-US"/>
        </w:rPr>
        <w:t xml:space="preserve"> in </w:t>
      </w:r>
      <w:r w:rsidR="000D7CBD">
        <w:rPr>
          <w:rFonts w:ascii="Brill" w:hAnsi="Brill"/>
          <w:lang w:val="en-US"/>
        </w:rPr>
        <w:t xml:space="preserve">Syria. </w:t>
      </w:r>
      <w:r w:rsidR="00A33E5C">
        <w:rPr>
          <w:rFonts w:ascii="Brill" w:hAnsi="Brill"/>
          <w:lang w:val="en-US"/>
        </w:rPr>
        <w:t xml:space="preserve">As a </w:t>
      </w:r>
      <w:r w:rsidR="003405C7">
        <w:rPr>
          <w:rFonts w:ascii="Brill" w:hAnsi="Brill"/>
          <w:lang w:val="en-US"/>
        </w:rPr>
        <w:t>result,</w:t>
      </w:r>
      <w:r w:rsidR="00A33E5C">
        <w:rPr>
          <w:rFonts w:ascii="Brill" w:hAnsi="Brill"/>
          <w:lang w:val="en-US"/>
        </w:rPr>
        <w:t xml:space="preserve"> the Bedouin tribes of</w:t>
      </w:r>
      <w:r w:rsidR="00E52E7E">
        <w:rPr>
          <w:rFonts w:ascii="Brill" w:hAnsi="Brill"/>
          <w:lang w:val="en-US"/>
        </w:rPr>
        <w:t xml:space="preserve"> </w:t>
      </w:r>
      <w:r w:rsidR="003405C7">
        <w:rPr>
          <w:rFonts w:ascii="Brill" w:hAnsi="Brill"/>
          <w:lang w:val="en-US"/>
        </w:rPr>
        <w:t xml:space="preserve">the </w:t>
      </w:r>
      <w:r w:rsidR="00E52E7E">
        <w:rPr>
          <w:rFonts w:ascii="Brill" w:hAnsi="Brill"/>
          <w:lang w:val="en-US"/>
        </w:rPr>
        <w:t xml:space="preserve">Jazira, the land between </w:t>
      </w:r>
      <w:r w:rsidR="00D846B6">
        <w:rPr>
          <w:rFonts w:ascii="Brill" w:hAnsi="Brill"/>
          <w:lang w:val="en-US"/>
        </w:rPr>
        <w:t xml:space="preserve">the Euphrates and the Tigris saw </w:t>
      </w:r>
      <w:r w:rsidR="001411BA">
        <w:rPr>
          <w:rFonts w:ascii="Brill" w:hAnsi="Brill"/>
          <w:lang w:val="en-US"/>
        </w:rPr>
        <w:t>constant</w:t>
      </w:r>
      <w:r w:rsidR="003405C7">
        <w:rPr>
          <w:rFonts w:ascii="Brill" w:hAnsi="Brill"/>
          <w:lang w:val="en-US"/>
        </w:rPr>
        <w:t xml:space="preserve"> </w:t>
      </w:r>
      <w:r w:rsidR="00A33E5C">
        <w:rPr>
          <w:rFonts w:ascii="Brill" w:hAnsi="Brill"/>
          <w:lang w:val="en-US"/>
        </w:rPr>
        <w:t>interaction between th</w:t>
      </w:r>
      <w:r w:rsidR="00A445DD">
        <w:rPr>
          <w:rFonts w:ascii="Brill" w:hAnsi="Brill"/>
          <w:lang w:val="en-US"/>
        </w:rPr>
        <w:t xml:space="preserve">em and the Shiite </w:t>
      </w:r>
      <w:r w:rsidR="00400087">
        <w:rPr>
          <w:rFonts w:ascii="Brill" w:hAnsi="Brill"/>
          <w:lang w:val="en-US"/>
        </w:rPr>
        <w:t>dynasties</w:t>
      </w:r>
      <w:r w:rsidR="008F67C4">
        <w:rPr>
          <w:rFonts w:ascii="Brill" w:hAnsi="Brill"/>
          <w:lang w:val="en-US"/>
        </w:rPr>
        <w:t>.</w:t>
      </w:r>
    </w:p>
    <w:p w14:paraId="69B84DE1" w14:textId="17B37EF1" w:rsidR="005A2463" w:rsidRDefault="005A2463" w:rsidP="00324006">
      <w:pPr>
        <w:rPr>
          <w:rFonts w:ascii="Brill" w:hAnsi="Brill"/>
          <w:lang w:val="en-US"/>
        </w:rPr>
      </w:pPr>
      <w:r>
        <w:rPr>
          <w:rFonts w:ascii="Brill" w:hAnsi="Brill"/>
          <w:lang w:val="en-US"/>
        </w:rPr>
        <w:t xml:space="preserve">There was also the </w:t>
      </w:r>
      <w:r w:rsidR="003F338A">
        <w:rPr>
          <w:rFonts w:ascii="Brill" w:hAnsi="Brill"/>
          <w:lang w:val="en-US"/>
        </w:rPr>
        <w:t>proto state</w:t>
      </w:r>
      <w:r w:rsidR="00BC57DE">
        <w:rPr>
          <w:rFonts w:ascii="Brill" w:hAnsi="Brill"/>
          <w:lang w:val="en-US"/>
        </w:rPr>
        <w:t xml:space="preserve"> of the </w:t>
      </w:r>
      <w:proofErr w:type="spellStart"/>
      <w:r>
        <w:rPr>
          <w:rFonts w:ascii="Brill" w:hAnsi="Brill"/>
          <w:lang w:val="en-US"/>
        </w:rPr>
        <w:t>Qaramita</w:t>
      </w:r>
      <w:proofErr w:type="spellEnd"/>
      <w:r w:rsidR="003F338A">
        <w:rPr>
          <w:rFonts w:ascii="Brill" w:hAnsi="Brill"/>
          <w:lang w:val="en-US"/>
        </w:rPr>
        <w:t xml:space="preserve"> who though </w:t>
      </w:r>
      <w:r w:rsidR="00444000">
        <w:rPr>
          <w:rFonts w:ascii="Brill" w:hAnsi="Brill"/>
          <w:lang w:val="en-US"/>
        </w:rPr>
        <w:t xml:space="preserve">being </w:t>
      </w:r>
      <w:r w:rsidR="00F806FD">
        <w:rPr>
          <w:rFonts w:ascii="Brill" w:hAnsi="Brill"/>
          <w:lang w:val="en-US"/>
        </w:rPr>
        <w:t>Ismailis, r</w:t>
      </w:r>
      <w:r w:rsidR="00D3333C">
        <w:rPr>
          <w:rFonts w:ascii="Brill" w:hAnsi="Brill"/>
          <w:lang w:val="en-US"/>
        </w:rPr>
        <w:t>efused to recognize the Fatimid</w:t>
      </w:r>
      <w:r w:rsidR="00F806FD">
        <w:rPr>
          <w:rFonts w:ascii="Brill" w:hAnsi="Brill"/>
          <w:lang w:val="en-US"/>
        </w:rPr>
        <w:t>s as</w:t>
      </w:r>
      <w:r w:rsidR="00D3333C">
        <w:rPr>
          <w:rFonts w:ascii="Brill" w:hAnsi="Brill"/>
          <w:lang w:val="en-US"/>
        </w:rPr>
        <w:t xml:space="preserve"> imams</w:t>
      </w:r>
      <w:r w:rsidR="00444000">
        <w:rPr>
          <w:rFonts w:ascii="Brill" w:hAnsi="Brill"/>
          <w:lang w:val="en-US"/>
        </w:rPr>
        <w:t xml:space="preserve">, </w:t>
      </w:r>
      <w:proofErr w:type="gramStart"/>
      <w:r w:rsidR="00A27D0D">
        <w:rPr>
          <w:rFonts w:ascii="Brill" w:hAnsi="Brill"/>
          <w:lang w:val="en-US"/>
        </w:rPr>
        <w:t>and also</w:t>
      </w:r>
      <w:proofErr w:type="gramEnd"/>
      <w:r w:rsidR="00A27D0D">
        <w:rPr>
          <w:rFonts w:ascii="Brill" w:hAnsi="Brill"/>
          <w:lang w:val="en-US"/>
        </w:rPr>
        <w:t xml:space="preserve"> fought with them, laying siege to Cairo itself.</w:t>
      </w:r>
      <w:r w:rsidR="0099632A">
        <w:rPr>
          <w:rFonts w:ascii="Brill" w:hAnsi="Brill"/>
          <w:lang w:val="en-US"/>
        </w:rPr>
        <w:t xml:space="preserve"> </w:t>
      </w:r>
      <w:r w:rsidR="00C82A91">
        <w:rPr>
          <w:rFonts w:ascii="Brill" w:hAnsi="Brill"/>
          <w:lang w:val="en-US"/>
        </w:rPr>
        <w:t>Madelung discusses how t</w:t>
      </w:r>
      <w:r w:rsidR="0099632A">
        <w:rPr>
          <w:rFonts w:ascii="Brill" w:hAnsi="Brill"/>
          <w:lang w:val="en-US"/>
        </w:rPr>
        <w:t xml:space="preserve">he </w:t>
      </w:r>
      <w:proofErr w:type="spellStart"/>
      <w:r w:rsidR="0099632A">
        <w:rPr>
          <w:rFonts w:ascii="Brill" w:hAnsi="Brill"/>
          <w:lang w:val="en-US"/>
        </w:rPr>
        <w:t>Qaramita</w:t>
      </w:r>
      <w:proofErr w:type="spellEnd"/>
      <w:r w:rsidR="0099632A">
        <w:rPr>
          <w:rFonts w:ascii="Brill" w:hAnsi="Brill"/>
          <w:lang w:val="en-US"/>
        </w:rPr>
        <w:t xml:space="preserve"> movement s</w:t>
      </w:r>
      <w:r w:rsidR="00B33471">
        <w:rPr>
          <w:rFonts w:ascii="Brill" w:hAnsi="Brill"/>
          <w:lang w:val="en-US"/>
        </w:rPr>
        <w:t xml:space="preserve">aw its advent in the hinterland of </w:t>
      </w:r>
      <w:proofErr w:type="spellStart"/>
      <w:r w:rsidR="00B33471">
        <w:rPr>
          <w:rFonts w:ascii="Brill" w:hAnsi="Brill"/>
          <w:lang w:val="en-US"/>
        </w:rPr>
        <w:t>Kufa</w:t>
      </w:r>
      <w:proofErr w:type="spellEnd"/>
      <w:r w:rsidR="004F1DF0">
        <w:rPr>
          <w:rFonts w:ascii="Brill" w:hAnsi="Brill"/>
          <w:lang w:val="en-US"/>
        </w:rPr>
        <w:t xml:space="preserve"> and</w:t>
      </w:r>
      <w:r w:rsidR="00B33471">
        <w:rPr>
          <w:rFonts w:ascii="Brill" w:hAnsi="Brill"/>
          <w:lang w:val="en-US"/>
        </w:rPr>
        <w:t xml:space="preserve"> stretch</w:t>
      </w:r>
      <w:r w:rsidR="00C82A91">
        <w:rPr>
          <w:rFonts w:ascii="Brill" w:hAnsi="Brill"/>
          <w:lang w:val="en-US"/>
        </w:rPr>
        <w:t>ed</w:t>
      </w:r>
      <w:r w:rsidR="00B33471">
        <w:rPr>
          <w:rFonts w:ascii="Brill" w:hAnsi="Brill"/>
          <w:lang w:val="en-US"/>
        </w:rPr>
        <w:t xml:space="preserve"> to </w:t>
      </w:r>
      <w:proofErr w:type="spellStart"/>
      <w:r w:rsidR="00B33471" w:rsidRPr="00142840">
        <w:rPr>
          <w:rFonts w:ascii="Brill" w:hAnsi="Brill"/>
          <w:i/>
          <w:iCs/>
          <w:lang w:val="en-US"/>
        </w:rPr>
        <w:t>Bahrayn</w:t>
      </w:r>
      <w:proofErr w:type="spellEnd"/>
      <w:r w:rsidR="00B33471">
        <w:rPr>
          <w:rFonts w:ascii="Brill" w:hAnsi="Brill"/>
          <w:lang w:val="en-US"/>
        </w:rPr>
        <w:t xml:space="preserve"> (what is now Eastern Saudi Arabia</w:t>
      </w:r>
      <w:r w:rsidR="0067492D">
        <w:rPr>
          <w:rFonts w:ascii="Brill" w:hAnsi="Brill"/>
          <w:lang w:val="en-US"/>
        </w:rPr>
        <w:t xml:space="preserve"> (Halm, 1996, p. 31)</w:t>
      </w:r>
      <w:r w:rsidR="00B33471">
        <w:rPr>
          <w:rFonts w:ascii="Brill" w:hAnsi="Brill"/>
          <w:lang w:val="en-US"/>
        </w:rPr>
        <w:t>)</w:t>
      </w:r>
      <w:r w:rsidR="00142840">
        <w:rPr>
          <w:rFonts w:ascii="Brill" w:hAnsi="Brill"/>
          <w:lang w:val="en-US"/>
        </w:rPr>
        <w:t xml:space="preserve"> </w:t>
      </w:r>
      <w:r w:rsidR="003805C8">
        <w:rPr>
          <w:rFonts w:ascii="Brill" w:hAnsi="Brill"/>
          <w:lang w:val="en-US"/>
        </w:rPr>
        <w:t>from where they drew their main support from the local tribes</w:t>
      </w:r>
      <w:r w:rsidR="00C241FF">
        <w:rPr>
          <w:rFonts w:ascii="Brill" w:hAnsi="Brill"/>
          <w:lang w:val="en-US"/>
        </w:rPr>
        <w:t>.</w:t>
      </w:r>
      <w:r w:rsidR="004F1DF0">
        <w:rPr>
          <w:rStyle w:val="FootnoteReference"/>
          <w:rFonts w:ascii="Brill" w:hAnsi="Brill"/>
          <w:lang w:val="en-US"/>
        </w:rPr>
        <w:footnoteReference w:id="13"/>
      </w:r>
      <w:r w:rsidR="00C936A9">
        <w:rPr>
          <w:rFonts w:ascii="Brill" w:hAnsi="Brill"/>
          <w:lang w:val="en-US"/>
        </w:rPr>
        <w:t xml:space="preserve"> </w:t>
      </w:r>
      <w:proofErr w:type="spellStart"/>
      <w:r w:rsidR="003D705E">
        <w:rPr>
          <w:rFonts w:ascii="Brill" w:hAnsi="Brill"/>
          <w:lang w:val="en-US"/>
        </w:rPr>
        <w:t>Ivanow</w:t>
      </w:r>
      <w:proofErr w:type="spellEnd"/>
      <w:r w:rsidR="00BF4DB5">
        <w:rPr>
          <w:rFonts w:ascii="Brill" w:hAnsi="Brill"/>
          <w:lang w:val="en-US"/>
        </w:rPr>
        <w:t xml:space="preserve"> says that at the onset one of the </w:t>
      </w:r>
      <w:proofErr w:type="spellStart"/>
      <w:r w:rsidR="00BF4DB5">
        <w:rPr>
          <w:rFonts w:ascii="Brill" w:hAnsi="Brill"/>
          <w:lang w:val="en-US"/>
        </w:rPr>
        <w:t>Qarmati</w:t>
      </w:r>
      <w:proofErr w:type="spellEnd"/>
      <w:r w:rsidR="00BF4DB5">
        <w:rPr>
          <w:rFonts w:ascii="Brill" w:hAnsi="Brill"/>
          <w:lang w:val="en-US"/>
        </w:rPr>
        <w:t xml:space="preserve"> dais</w:t>
      </w:r>
      <w:r w:rsidR="00324011">
        <w:rPr>
          <w:rFonts w:ascii="Brill" w:hAnsi="Brill"/>
          <w:lang w:val="en-US"/>
        </w:rPr>
        <w:t xml:space="preserve"> </w:t>
      </w:r>
      <w:r w:rsidR="00324011">
        <w:rPr>
          <w:rFonts w:ascii="Brill" w:hAnsi="Brill"/>
          <w:lang w:val="en-US"/>
        </w:rPr>
        <w:lastRenderedPageBreak/>
        <w:t>approached the Bedouins</w:t>
      </w:r>
      <w:r w:rsidR="00C92FB9">
        <w:rPr>
          <w:rFonts w:ascii="Brill" w:hAnsi="Brill"/>
          <w:lang w:val="en-US"/>
        </w:rPr>
        <w:t>,</w:t>
      </w:r>
      <w:r w:rsidR="00324011">
        <w:rPr>
          <w:rFonts w:ascii="Brill" w:hAnsi="Brill"/>
          <w:lang w:val="en-US"/>
        </w:rPr>
        <w:t xml:space="preserve"> ‘who were already converted to </w:t>
      </w:r>
      <w:r w:rsidR="006151AB">
        <w:rPr>
          <w:rFonts w:ascii="Brill" w:hAnsi="Brill"/>
          <w:lang w:val="en-US"/>
        </w:rPr>
        <w:t>Ismailism’ (</w:t>
      </w:r>
      <w:r w:rsidR="009F312B">
        <w:rPr>
          <w:rFonts w:ascii="Brill" w:hAnsi="Brill"/>
          <w:lang w:val="en-US"/>
        </w:rPr>
        <w:t xml:space="preserve">1952, p. </w:t>
      </w:r>
      <w:r w:rsidR="006151AB">
        <w:rPr>
          <w:rFonts w:ascii="Brill" w:hAnsi="Brill"/>
          <w:lang w:val="en-US"/>
        </w:rPr>
        <w:t>60)</w:t>
      </w:r>
      <w:r w:rsidR="00C92FB9">
        <w:rPr>
          <w:rFonts w:ascii="Brill" w:hAnsi="Brill"/>
          <w:lang w:val="en-US"/>
        </w:rPr>
        <w:t xml:space="preserve">, this gives us an insight that </w:t>
      </w:r>
      <w:r w:rsidR="00570966">
        <w:rPr>
          <w:rFonts w:ascii="Brill" w:hAnsi="Brill"/>
          <w:lang w:val="en-US"/>
        </w:rPr>
        <w:t>the Bedouin had already accepted Ismailism, although</w:t>
      </w:r>
      <w:r w:rsidR="00317CFD">
        <w:rPr>
          <w:rFonts w:ascii="Brill" w:hAnsi="Brill"/>
          <w:lang w:val="en-US"/>
        </w:rPr>
        <w:t xml:space="preserve"> </w:t>
      </w:r>
      <w:proofErr w:type="spellStart"/>
      <w:r w:rsidR="00317CFD">
        <w:rPr>
          <w:rFonts w:ascii="Brill" w:hAnsi="Brill"/>
          <w:lang w:val="en-US"/>
        </w:rPr>
        <w:t>Ivanow</w:t>
      </w:r>
      <w:proofErr w:type="spellEnd"/>
      <w:r w:rsidR="006151AB">
        <w:rPr>
          <w:rFonts w:ascii="Brill" w:hAnsi="Brill"/>
          <w:lang w:val="en-US"/>
        </w:rPr>
        <w:t xml:space="preserve"> also</w:t>
      </w:r>
      <w:r w:rsidR="00A82BEC">
        <w:rPr>
          <w:rFonts w:ascii="Brill" w:hAnsi="Brill"/>
          <w:lang w:val="en-US"/>
        </w:rPr>
        <w:t xml:space="preserve"> calls the</w:t>
      </w:r>
      <w:r w:rsidR="00C241FF">
        <w:rPr>
          <w:rFonts w:ascii="Brill" w:hAnsi="Brill"/>
          <w:lang w:val="en-US"/>
        </w:rPr>
        <w:t xml:space="preserve"> supporters of the cause</w:t>
      </w:r>
      <w:r w:rsidR="00A82BEC">
        <w:rPr>
          <w:rFonts w:ascii="Brill" w:hAnsi="Brill"/>
          <w:lang w:val="en-US"/>
        </w:rPr>
        <w:t xml:space="preserve"> the </w:t>
      </w:r>
      <w:r w:rsidR="00C241FF">
        <w:rPr>
          <w:rFonts w:ascii="Brill" w:hAnsi="Brill"/>
          <w:lang w:val="en-US"/>
        </w:rPr>
        <w:t>‘</w:t>
      </w:r>
      <w:r w:rsidR="00A82BEC">
        <w:rPr>
          <w:rFonts w:ascii="Brill" w:hAnsi="Brill"/>
          <w:lang w:val="en-US"/>
        </w:rPr>
        <w:t>wild Bedouins</w:t>
      </w:r>
      <w:r w:rsidR="00C241FF">
        <w:rPr>
          <w:rFonts w:ascii="Brill" w:hAnsi="Brill"/>
          <w:lang w:val="en-US"/>
        </w:rPr>
        <w:t>’</w:t>
      </w:r>
      <w:r w:rsidR="008F6F1A">
        <w:rPr>
          <w:rFonts w:ascii="Brill" w:hAnsi="Brill"/>
          <w:lang w:val="en-US"/>
        </w:rPr>
        <w:t xml:space="preserve"> (</w:t>
      </w:r>
      <w:r w:rsidR="007C004C">
        <w:rPr>
          <w:rFonts w:ascii="Brill" w:hAnsi="Brill"/>
          <w:lang w:val="en-US"/>
        </w:rPr>
        <w:t>1942, p.</w:t>
      </w:r>
      <w:r w:rsidR="00FC759B">
        <w:rPr>
          <w:rFonts w:ascii="Brill" w:hAnsi="Brill"/>
          <w:lang w:val="en-US"/>
        </w:rPr>
        <w:t>52</w:t>
      </w:r>
      <w:r w:rsidR="008F6F1A">
        <w:rPr>
          <w:rFonts w:ascii="Brill" w:hAnsi="Brill"/>
          <w:lang w:val="en-US"/>
        </w:rPr>
        <w:t>)</w:t>
      </w:r>
      <w:r w:rsidR="00C241FF">
        <w:rPr>
          <w:rStyle w:val="FootnoteReference"/>
          <w:rFonts w:ascii="Brill" w:hAnsi="Brill"/>
          <w:lang w:val="en-US"/>
        </w:rPr>
        <w:footnoteReference w:id="14"/>
      </w:r>
      <w:r w:rsidR="00C241FF">
        <w:rPr>
          <w:rFonts w:ascii="Brill" w:hAnsi="Brill"/>
          <w:lang w:val="en-US"/>
        </w:rPr>
        <w:t>.</w:t>
      </w:r>
      <w:r w:rsidR="00142840">
        <w:rPr>
          <w:rFonts w:ascii="Brill" w:hAnsi="Brill"/>
          <w:lang w:val="en-US"/>
        </w:rPr>
        <w:t xml:space="preserve"> </w:t>
      </w:r>
      <w:r w:rsidR="004D0717">
        <w:rPr>
          <w:rFonts w:ascii="Brill" w:hAnsi="Brill"/>
          <w:lang w:val="en-US"/>
        </w:rPr>
        <w:t>He then describes how a ho</w:t>
      </w:r>
      <w:r w:rsidR="00C613E4">
        <w:rPr>
          <w:rFonts w:ascii="Brill" w:hAnsi="Brill"/>
          <w:lang w:val="en-US"/>
        </w:rPr>
        <w:t xml:space="preserve">rde of a hundred thousand Bedouins </w:t>
      </w:r>
      <w:r w:rsidR="00924439">
        <w:rPr>
          <w:rFonts w:ascii="Brill" w:hAnsi="Brill"/>
          <w:lang w:val="en-US"/>
        </w:rPr>
        <w:t xml:space="preserve">besieged Damascus. </w:t>
      </w:r>
      <w:r w:rsidR="00715B74">
        <w:rPr>
          <w:rFonts w:ascii="Brill" w:hAnsi="Brill"/>
          <w:lang w:val="en-US"/>
        </w:rPr>
        <w:t xml:space="preserve">This </w:t>
      </w:r>
      <w:proofErr w:type="gramStart"/>
      <w:r w:rsidR="0011274B">
        <w:rPr>
          <w:rFonts w:ascii="Brill" w:hAnsi="Brill"/>
          <w:lang w:val="en-US"/>
        </w:rPr>
        <w:t xml:space="preserve">particular </w:t>
      </w:r>
      <w:r w:rsidR="00715B74">
        <w:rPr>
          <w:rFonts w:ascii="Brill" w:hAnsi="Brill"/>
          <w:lang w:val="en-US"/>
        </w:rPr>
        <w:t>Bedouin</w:t>
      </w:r>
      <w:proofErr w:type="gramEnd"/>
      <w:r w:rsidR="00715B74">
        <w:rPr>
          <w:rFonts w:ascii="Brill" w:hAnsi="Brill"/>
          <w:lang w:val="en-US"/>
        </w:rPr>
        <w:t xml:space="preserve"> uprising was finally crushed by </w:t>
      </w:r>
      <w:r w:rsidR="00CE64E7">
        <w:rPr>
          <w:rFonts w:ascii="Brill" w:hAnsi="Brill"/>
          <w:lang w:val="en-US"/>
        </w:rPr>
        <w:t>their own brethren, who were bribed by the Abbasids (</w:t>
      </w:r>
      <w:proofErr w:type="spellStart"/>
      <w:r w:rsidR="00897A0C">
        <w:rPr>
          <w:rFonts w:ascii="Brill" w:hAnsi="Brill"/>
          <w:lang w:val="en-US"/>
        </w:rPr>
        <w:t>Ivanow</w:t>
      </w:r>
      <w:proofErr w:type="spellEnd"/>
      <w:r w:rsidR="00897A0C">
        <w:rPr>
          <w:rFonts w:ascii="Brill" w:hAnsi="Brill"/>
          <w:lang w:val="en-US"/>
        </w:rPr>
        <w:t>, 1942, p.</w:t>
      </w:r>
      <w:r w:rsidR="00CE64E7">
        <w:rPr>
          <w:rFonts w:ascii="Brill" w:hAnsi="Brill"/>
          <w:lang w:val="en-US"/>
        </w:rPr>
        <w:t xml:space="preserve">88). </w:t>
      </w:r>
      <w:r w:rsidR="00C1219D">
        <w:rPr>
          <w:rFonts w:ascii="Brill" w:hAnsi="Brill"/>
          <w:lang w:val="en-US"/>
        </w:rPr>
        <w:t xml:space="preserve">According to </w:t>
      </w:r>
      <w:proofErr w:type="spellStart"/>
      <w:r w:rsidR="000052A9">
        <w:rPr>
          <w:rFonts w:ascii="Brill" w:hAnsi="Brill"/>
          <w:lang w:val="en-US"/>
        </w:rPr>
        <w:t>Ivanow</w:t>
      </w:r>
      <w:proofErr w:type="spellEnd"/>
      <w:r w:rsidR="00C1219D">
        <w:rPr>
          <w:rFonts w:ascii="Brill" w:hAnsi="Brill"/>
          <w:lang w:val="en-US"/>
        </w:rPr>
        <w:t>,</w:t>
      </w:r>
      <w:r w:rsidR="000052A9">
        <w:rPr>
          <w:rFonts w:ascii="Brill" w:hAnsi="Brill"/>
          <w:lang w:val="en-US"/>
        </w:rPr>
        <w:t xml:space="preserve"> </w:t>
      </w:r>
      <w:r w:rsidR="00F02AEF">
        <w:rPr>
          <w:rFonts w:ascii="Brill" w:hAnsi="Brill"/>
          <w:lang w:val="en-US"/>
        </w:rPr>
        <w:t xml:space="preserve">De </w:t>
      </w:r>
      <w:proofErr w:type="spellStart"/>
      <w:r w:rsidR="00F02AEF">
        <w:rPr>
          <w:rFonts w:ascii="Brill" w:hAnsi="Brill"/>
          <w:lang w:val="en-US"/>
        </w:rPr>
        <w:t>Goeje</w:t>
      </w:r>
      <w:proofErr w:type="spellEnd"/>
      <w:r w:rsidR="00864AB1">
        <w:rPr>
          <w:rStyle w:val="FootnoteReference"/>
          <w:rFonts w:ascii="Brill" w:hAnsi="Brill"/>
          <w:lang w:val="en-US"/>
        </w:rPr>
        <w:footnoteReference w:id="15"/>
      </w:r>
      <w:r w:rsidR="00F02AEF">
        <w:rPr>
          <w:rFonts w:ascii="Brill" w:hAnsi="Brill"/>
          <w:lang w:val="en-US"/>
        </w:rPr>
        <w:t xml:space="preserve"> </w:t>
      </w:r>
      <w:r w:rsidR="001B7268">
        <w:rPr>
          <w:rFonts w:ascii="Brill" w:hAnsi="Brill"/>
          <w:lang w:val="en-US"/>
        </w:rPr>
        <w:t xml:space="preserve">and De </w:t>
      </w:r>
      <w:proofErr w:type="spellStart"/>
      <w:r w:rsidR="001B7268">
        <w:rPr>
          <w:rFonts w:ascii="Brill" w:hAnsi="Brill"/>
          <w:lang w:val="en-US"/>
        </w:rPr>
        <w:t>Sacy</w:t>
      </w:r>
      <w:proofErr w:type="spellEnd"/>
      <w:r w:rsidR="00210DCB">
        <w:rPr>
          <w:rStyle w:val="FootnoteReference"/>
          <w:rFonts w:ascii="Brill" w:hAnsi="Brill"/>
          <w:lang w:val="en-US"/>
        </w:rPr>
        <w:footnoteReference w:id="16"/>
      </w:r>
      <w:r w:rsidR="000052A9">
        <w:rPr>
          <w:rFonts w:ascii="Brill" w:hAnsi="Brill"/>
          <w:lang w:val="en-US"/>
        </w:rPr>
        <w:t>,</w:t>
      </w:r>
      <w:r w:rsidR="001B7268">
        <w:rPr>
          <w:rFonts w:ascii="Brill" w:hAnsi="Brill"/>
          <w:lang w:val="en-US"/>
        </w:rPr>
        <w:t xml:space="preserve"> when narrating </w:t>
      </w:r>
      <w:r w:rsidR="000052A9">
        <w:rPr>
          <w:rFonts w:ascii="Brill" w:hAnsi="Brill"/>
          <w:lang w:val="en-US"/>
        </w:rPr>
        <w:t xml:space="preserve">about the Qarmatians, </w:t>
      </w:r>
      <w:r w:rsidR="00606677">
        <w:rPr>
          <w:rFonts w:ascii="Brill" w:hAnsi="Brill"/>
          <w:lang w:val="en-US"/>
        </w:rPr>
        <w:t>did not base their works on Fatimid sources,</w:t>
      </w:r>
      <w:r w:rsidR="001B45A2">
        <w:rPr>
          <w:rFonts w:ascii="Brill" w:hAnsi="Brill"/>
          <w:lang w:val="en-US"/>
        </w:rPr>
        <w:t xml:space="preserve"> </w:t>
      </w:r>
      <w:r w:rsidR="009E1121">
        <w:rPr>
          <w:rFonts w:ascii="Brill" w:hAnsi="Brill"/>
          <w:lang w:val="en-US"/>
        </w:rPr>
        <w:t xml:space="preserve">choosing to quote </w:t>
      </w:r>
      <w:r w:rsidR="00F72456">
        <w:rPr>
          <w:rFonts w:ascii="Brill" w:hAnsi="Brill"/>
          <w:lang w:val="en-US"/>
        </w:rPr>
        <w:t xml:space="preserve">anti Fatimid historians. It was </w:t>
      </w:r>
      <w:proofErr w:type="spellStart"/>
      <w:r w:rsidR="00CE64E7">
        <w:rPr>
          <w:rFonts w:ascii="Brill" w:hAnsi="Brill"/>
          <w:lang w:val="en-US"/>
        </w:rPr>
        <w:t>Ivanow</w:t>
      </w:r>
      <w:proofErr w:type="spellEnd"/>
      <w:r w:rsidR="00CE64E7">
        <w:rPr>
          <w:rFonts w:ascii="Brill" w:hAnsi="Brill"/>
          <w:lang w:val="en-US"/>
        </w:rPr>
        <w:t xml:space="preserve"> </w:t>
      </w:r>
      <w:r w:rsidR="00F72456">
        <w:rPr>
          <w:rFonts w:ascii="Brill" w:hAnsi="Brill"/>
          <w:lang w:val="en-US"/>
        </w:rPr>
        <w:t>who found Fatimid works such as the</w:t>
      </w:r>
      <w:r w:rsidR="00B4092D">
        <w:rPr>
          <w:rFonts w:ascii="Brill" w:hAnsi="Brill"/>
          <w:lang w:val="en-US"/>
        </w:rPr>
        <w:t xml:space="preserve"> </w:t>
      </w:r>
      <w:proofErr w:type="spellStart"/>
      <w:r w:rsidR="00B4092D" w:rsidRPr="00EA019F">
        <w:rPr>
          <w:rFonts w:ascii="Brill" w:hAnsi="Brill"/>
          <w:i/>
          <w:iCs/>
          <w:lang w:val="en-US"/>
        </w:rPr>
        <w:t>Istitar</w:t>
      </w:r>
      <w:proofErr w:type="spellEnd"/>
      <w:r w:rsidR="00B4092D">
        <w:rPr>
          <w:rStyle w:val="FootnoteReference"/>
          <w:rFonts w:ascii="Brill" w:hAnsi="Brill"/>
          <w:lang w:val="en-US"/>
        </w:rPr>
        <w:footnoteReference w:id="17"/>
      </w:r>
      <w:r w:rsidR="00BA21D5">
        <w:rPr>
          <w:rFonts w:ascii="Brill" w:hAnsi="Brill"/>
          <w:lang w:val="en-US"/>
        </w:rPr>
        <w:t xml:space="preserve"> , from which he </w:t>
      </w:r>
      <w:r w:rsidR="00F243D0">
        <w:rPr>
          <w:rFonts w:ascii="Brill" w:hAnsi="Brill"/>
          <w:lang w:val="en-US"/>
        </w:rPr>
        <w:t>produced</w:t>
      </w:r>
      <w:r w:rsidR="00BA21D5">
        <w:rPr>
          <w:rFonts w:ascii="Brill" w:hAnsi="Brill"/>
          <w:lang w:val="en-US"/>
        </w:rPr>
        <w:t xml:space="preserve"> interesting details about this movement. </w:t>
      </w:r>
      <w:r w:rsidR="006625BE">
        <w:rPr>
          <w:rFonts w:ascii="Brill" w:hAnsi="Brill"/>
          <w:lang w:val="en-US"/>
        </w:rPr>
        <w:t>Madelung also discusses how</w:t>
      </w:r>
      <w:r w:rsidR="00D93194">
        <w:rPr>
          <w:rFonts w:ascii="Brill" w:hAnsi="Brill"/>
          <w:lang w:val="en-US"/>
        </w:rPr>
        <w:t xml:space="preserve"> </w:t>
      </w:r>
      <w:proofErr w:type="spellStart"/>
      <w:r w:rsidR="00EF4884" w:rsidRPr="00EF4884">
        <w:rPr>
          <w:rFonts w:ascii="Brill" w:hAnsi="Brill"/>
          <w:color w:val="222222"/>
        </w:rPr>
        <w:t>ʿAbd</w:t>
      </w:r>
      <w:proofErr w:type="spellEnd"/>
      <w:r w:rsidR="00EF4884" w:rsidRPr="00EF4884">
        <w:rPr>
          <w:rFonts w:ascii="Brill" w:hAnsi="Brill"/>
          <w:color w:val="222222"/>
        </w:rPr>
        <w:t xml:space="preserve"> </w:t>
      </w:r>
      <w:proofErr w:type="spellStart"/>
      <w:r w:rsidR="00EF4884" w:rsidRPr="00EF4884">
        <w:rPr>
          <w:rFonts w:ascii="Brill" w:hAnsi="Brill"/>
          <w:color w:val="222222"/>
        </w:rPr>
        <w:t>Allāh</w:t>
      </w:r>
      <w:proofErr w:type="spellEnd"/>
      <w:r w:rsidR="00EF4884" w:rsidRPr="00EF4884">
        <w:rPr>
          <w:rFonts w:ascii="Brill" w:hAnsi="Brill"/>
          <w:color w:val="222222"/>
        </w:rPr>
        <w:t xml:space="preserve"> b. </w:t>
      </w:r>
      <w:proofErr w:type="spellStart"/>
      <w:r w:rsidR="00EF4884" w:rsidRPr="00EF4884">
        <w:rPr>
          <w:rFonts w:ascii="Brill" w:hAnsi="Brill"/>
          <w:color w:val="222222"/>
        </w:rPr>
        <w:t>ʿAlī</w:t>
      </w:r>
      <w:proofErr w:type="spellEnd"/>
      <w:r w:rsidR="00EF4884" w:rsidRPr="00EF4884">
        <w:rPr>
          <w:rFonts w:ascii="Brill" w:hAnsi="Brill"/>
          <w:color w:val="222222"/>
        </w:rPr>
        <w:t xml:space="preserve"> al-</w:t>
      </w:r>
      <w:proofErr w:type="spellStart"/>
      <w:r w:rsidR="00EF4884" w:rsidRPr="00EF4884">
        <w:rPr>
          <w:rFonts w:ascii="Brill" w:hAnsi="Brill"/>
          <w:color w:val="222222"/>
        </w:rPr>
        <w:t>ʿUyūnī</w:t>
      </w:r>
      <w:proofErr w:type="spellEnd"/>
      <w:r w:rsidR="00EF4884">
        <w:rPr>
          <w:rFonts w:ascii="Brill" w:hAnsi="Brill"/>
          <w:lang w:val="en-US"/>
        </w:rPr>
        <w:t xml:space="preserve"> </w:t>
      </w:r>
      <w:proofErr w:type="gramStart"/>
      <w:r w:rsidR="000D050A">
        <w:rPr>
          <w:rFonts w:ascii="Brill" w:hAnsi="Brill"/>
          <w:lang w:val="en-US"/>
        </w:rPr>
        <w:t>rose up against</w:t>
      </w:r>
      <w:proofErr w:type="gramEnd"/>
      <w:r w:rsidR="000D050A">
        <w:rPr>
          <w:rFonts w:ascii="Brill" w:hAnsi="Brill"/>
          <w:lang w:val="en-US"/>
        </w:rPr>
        <w:t xml:space="preserve"> the </w:t>
      </w:r>
      <w:proofErr w:type="spellStart"/>
      <w:r w:rsidR="000D050A">
        <w:rPr>
          <w:rFonts w:ascii="Brill" w:hAnsi="Brill"/>
          <w:lang w:val="en-US"/>
        </w:rPr>
        <w:t>Qaramita</w:t>
      </w:r>
      <w:proofErr w:type="spellEnd"/>
      <w:r w:rsidR="000D050A">
        <w:rPr>
          <w:rFonts w:ascii="Brill" w:hAnsi="Brill"/>
          <w:lang w:val="en-US"/>
        </w:rPr>
        <w:t xml:space="preserve"> in </w:t>
      </w:r>
      <w:proofErr w:type="spellStart"/>
      <w:r w:rsidR="000D050A">
        <w:rPr>
          <w:rFonts w:ascii="Brill" w:hAnsi="Brill"/>
          <w:lang w:val="en-US"/>
        </w:rPr>
        <w:t>Bahrayn</w:t>
      </w:r>
      <w:proofErr w:type="spellEnd"/>
      <w:r w:rsidR="003B3D46">
        <w:rPr>
          <w:rFonts w:ascii="Brill" w:hAnsi="Brill"/>
          <w:lang w:val="en-US"/>
        </w:rPr>
        <w:t>, putting a definitive end to their reign</w:t>
      </w:r>
      <w:r w:rsidR="002737F0">
        <w:rPr>
          <w:rFonts w:ascii="Brill" w:hAnsi="Brill"/>
          <w:lang w:val="en-US"/>
        </w:rPr>
        <w:t xml:space="preserve">, while </w:t>
      </w:r>
      <w:proofErr w:type="spellStart"/>
      <w:r w:rsidR="002737F0">
        <w:rPr>
          <w:rFonts w:ascii="Brill" w:hAnsi="Brill"/>
          <w:lang w:val="en-US"/>
        </w:rPr>
        <w:t>recognising</w:t>
      </w:r>
      <w:proofErr w:type="spellEnd"/>
      <w:r w:rsidR="002737F0">
        <w:rPr>
          <w:rFonts w:ascii="Brill" w:hAnsi="Brill"/>
          <w:lang w:val="en-US"/>
        </w:rPr>
        <w:t xml:space="preserve"> the suzerainty of the </w:t>
      </w:r>
      <w:proofErr w:type="spellStart"/>
      <w:r w:rsidR="002737F0">
        <w:rPr>
          <w:rFonts w:ascii="Brill" w:hAnsi="Brill"/>
          <w:lang w:val="en-US"/>
        </w:rPr>
        <w:t>Sulayhid</w:t>
      </w:r>
      <w:proofErr w:type="spellEnd"/>
      <w:r w:rsidR="002737F0" w:rsidRPr="00FF07E5">
        <w:rPr>
          <w:rFonts w:ascii="Brill" w:hAnsi="Brill"/>
          <w:color w:val="222222"/>
        </w:rPr>
        <w:t xml:space="preserve">, </w:t>
      </w:r>
      <w:proofErr w:type="spellStart"/>
      <w:r w:rsidR="00A15BEC" w:rsidRPr="00FF07E5">
        <w:rPr>
          <w:rFonts w:ascii="Brill" w:hAnsi="Brill"/>
          <w:color w:val="222222"/>
        </w:rPr>
        <w:t>ʿAlī</w:t>
      </w:r>
      <w:proofErr w:type="spellEnd"/>
      <w:r w:rsidR="00A15BEC" w:rsidRPr="00FF07E5">
        <w:rPr>
          <w:rFonts w:ascii="Brill" w:hAnsi="Brill"/>
          <w:color w:val="222222"/>
        </w:rPr>
        <w:t xml:space="preserve"> b. </w:t>
      </w:r>
      <w:proofErr w:type="spellStart"/>
      <w:r w:rsidR="00A15BEC" w:rsidRPr="00FF07E5">
        <w:rPr>
          <w:rFonts w:ascii="Brill" w:hAnsi="Brill"/>
          <w:color w:val="222222"/>
        </w:rPr>
        <w:t>Muḥammad</w:t>
      </w:r>
      <w:proofErr w:type="spellEnd"/>
      <w:r w:rsidR="00A15BEC">
        <w:rPr>
          <w:rFonts w:ascii="Brill" w:hAnsi="Brill"/>
          <w:color w:val="222222"/>
        </w:rPr>
        <w:t xml:space="preserve">, who was the </w:t>
      </w:r>
      <w:r w:rsidR="00431663">
        <w:rPr>
          <w:rFonts w:ascii="Brill" w:hAnsi="Brill"/>
          <w:color w:val="222222"/>
        </w:rPr>
        <w:t>Fatimid representative in Yemen</w:t>
      </w:r>
      <w:r w:rsidR="006625BE">
        <w:rPr>
          <w:rStyle w:val="FootnoteReference"/>
          <w:rFonts w:ascii="Brill" w:hAnsi="Brill"/>
          <w:color w:val="222222"/>
        </w:rPr>
        <w:footnoteReference w:id="18"/>
      </w:r>
      <w:r w:rsidR="00431663">
        <w:rPr>
          <w:rFonts w:ascii="Brill" w:hAnsi="Brill"/>
          <w:color w:val="222222"/>
        </w:rPr>
        <w:t xml:space="preserve">. </w:t>
      </w:r>
      <w:r w:rsidR="00BA21D5">
        <w:rPr>
          <w:rFonts w:ascii="Brill" w:hAnsi="Brill"/>
          <w:lang w:val="en-US"/>
        </w:rPr>
        <w:t xml:space="preserve">Halm on the other hand </w:t>
      </w:r>
      <w:r w:rsidR="00923727">
        <w:rPr>
          <w:rFonts w:ascii="Brill" w:hAnsi="Brill"/>
          <w:lang w:val="en-US"/>
        </w:rPr>
        <w:t xml:space="preserve">already had access to Fatimid sources such as the </w:t>
      </w:r>
      <w:proofErr w:type="spellStart"/>
      <w:r w:rsidR="00923727">
        <w:rPr>
          <w:rFonts w:ascii="Brill" w:hAnsi="Brill"/>
          <w:lang w:val="en-US"/>
        </w:rPr>
        <w:t>Istitar</w:t>
      </w:r>
      <w:proofErr w:type="spellEnd"/>
      <w:r w:rsidR="00923727">
        <w:rPr>
          <w:rFonts w:ascii="Brill" w:hAnsi="Brill"/>
          <w:lang w:val="en-US"/>
        </w:rPr>
        <w:t xml:space="preserve"> and hence his narration</w:t>
      </w:r>
      <w:r w:rsidR="008F30D4">
        <w:rPr>
          <w:rFonts w:ascii="Brill" w:hAnsi="Brill"/>
          <w:lang w:val="en-US"/>
        </w:rPr>
        <w:t>-</w:t>
      </w:r>
      <w:r w:rsidR="00BE53C7">
        <w:rPr>
          <w:rFonts w:ascii="Brill" w:hAnsi="Brill"/>
          <w:lang w:val="en-US"/>
        </w:rPr>
        <w:t>of the Qarmatian episode and their conversion of the Bedouin tribes from</w:t>
      </w:r>
      <w:r w:rsidR="008F30D4">
        <w:rPr>
          <w:rFonts w:ascii="Brill" w:hAnsi="Brill"/>
          <w:lang w:val="en-US"/>
        </w:rPr>
        <w:t xml:space="preserve"> believers in Mohammed bin Ismail to their form of Ismailism-is </w:t>
      </w:r>
      <w:r w:rsidR="003A31C1">
        <w:rPr>
          <w:rFonts w:ascii="Brill" w:hAnsi="Brill"/>
          <w:lang w:val="en-US"/>
        </w:rPr>
        <w:t>very detailed</w:t>
      </w:r>
      <w:r w:rsidR="00924839">
        <w:rPr>
          <w:rFonts w:ascii="Brill" w:hAnsi="Brill"/>
          <w:lang w:val="en-US"/>
        </w:rPr>
        <w:t xml:space="preserve"> (1996</w:t>
      </w:r>
      <w:r w:rsidR="0067492D">
        <w:rPr>
          <w:rFonts w:ascii="Brill" w:hAnsi="Brill"/>
          <w:lang w:val="en-US"/>
        </w:rPr>
        <w:t>, p. 47-51</w:t>
      </w:r>
      <w:r w:rsidR="00924839">
        <w:rPr>
          <w:rFonts w:ascii="Brill" w:hAnsi="Brill"/>
          <w:lang w:val="en-US"/>
        </w:rPr>
        <w:t>)</w:t>
      </w:r>
      <w:r w:rsidR="00AF0B2F">
        <w:rPr>
          <w:rStyle w:val="FootnoteReference"/>
          <w:rFonts w:ascii="Brill" w:hAnsi="Brill"/>
          <w:lang w:val="en-US"/>
        </w:rPr>
        <w:footnoteReference w:id="19"/>
      </w:r>
      <w:r w:rsidR="003A31C1">
        <w:rPr>
          <w:rFonts w:ascii="Brill" w:hAnsi="Brill"/>
          <w:lang w:val="en-US"/>
        </w:rPr>
        <w:t>.</w:t>
      </w:r>
      <w:r w:rsidR="00290020">
        <w:rPr>
          <w:rFonts w:ascii="Brill" w:hAnsi="Brill"/>
          <w:lang w:val="en-US"/>
        </w:rPr>
        <w:t xml:space="preserve"> There was </w:t>
      </w:r>
      <w:r w:rsidR="000C4719">
        <w:rPr>
          <w:rFonts w:ascii="Brill" w:hAnsi="Brill"/>
          <w:lang w:val="en-US"/>
        </w:rPr>
        <w:t>also one</w:t>
      </w:r>
      <w:r w:rsidR="00290020">
        <w:rPr>
          <w:rFonts w:ascii="Brill" w:hAnsi="Brill"/>
          <w:lang w:val="en-US"/>
        </w:rPr>
        <w:t xml:space="preserve"> who pretended to be one of the imams (Halm, 1996, p. 64). </w:t>
      </w:r>
    </w:p>
    <w:p w14:paraId="1ED27023" w14:textId="38C256C6" w:rsidR="001411BA" w:rsidRDefault="004B7D65" w:rsidP="00324006">
      <w:pPr>
        <w:rPr>
          <w:rFonts w:ascii="Brill" w:hAnsi="Brill"/>
          <w:lang w:val="en-US"/>
        </w:rPr>
      </w:pPr>
      <w:proofErr w:type="spellStart"/>
      <w:r>
        <w:rPr>
          <w:rFonts w:ascii="Brill" w:hAnsi="Brill"/>
          <w:lang w:val="en-US"/>
        </w:rPr>
        <w:t>D</w:t>
      </w:r>
      <w:r w:rsidR="005E5C4C">
        <w:rPr>
          <w:rFonts w:ascii="Brill" w:hAnsi="Brill"/>
          <w:lang w:val="en-US"/>
        </w:rPr>
        <w:t>aftary</w:t>
      </w:r>
      <w:proofErr w:type="spellEnd"/>
      <w:r w:rsidR="005E5C4C">
        <w:rPr>
          <w:rFonts w:ascii="Brill" w:hAnsi="Brill"/>
          <w:lang w:val="en-US"/>
        </w:rPr>
        <w:t xml:space="preserve"> states that d</w:t>
      </w:r>
      <w:r>
        <w:rPr>
          <w:rFonts w:ascii="Brill" w:hAnsi="Brill"/>
          <w:lang w:val="en-US"/>
        </w:rPr>
        <w:t xml:space="preserve">uring the </w:t>
      </w:r>
      <w:r w:rsidR="009C5C66">
        <w:rPr>
          <w:rFonts w:ascii="Brill" w:hAnsi="Brill"/>
          <w:lang w:val="en-US"/>
        </w:rPr>
        <w:t>11</w:t>
      </w:r>
      <w:r w:rsidR="009C5C66" w:rsidRPr="009C5C66">
        <w:rPr>
          <w:rFonts w:ascii="Brill" w:hAnsi="Brill"/>
          <w:vertAlign w:val="superscript"/>
          <w:lang w:val="en-US"/>
        </w:rPr>
        <w:t>th</w:t>
      </w:r>
      <w:r w:rsidR="009C5C66">
        <w:rPr>
          <w:rFonts w:ascii="Brill" w:hAnsi="Brill"/>
          <w:lang w:val="en-US"/>
        </w:rPr>
        <w:t xml:space="preserve"> Century, </w:t>
      </w:r>
      <w:r>
        <w:rPr>
          <w:rFonts w:ascii="Brill" w:hAnsi="Brill"/>
          <w:lang w:val="en-US"/>
        </w:rPr>
        <w:t xml:space="preserve">the </w:t>
      </w:r>
      <w:r w:rsidR="004954B7">
        <w:rPr>
          <w:rFonts w:ascii="Brill" w:hAnsi="Brill"/>
          <w:lang w:val="en-US"/>
        </w:rPr>
        <w:t xml:space="preserve">Bedouin tribes of the Syrian desert played a crucial role </w:t>
      </w:r>
      <w:r w:rsidR="009C5C66">
        <w:rPr>
          <w:rFonts w:ascii="Brill" w:hAnsi="Brill"/>
          <w:lang w:val="en-US"/>
        </w:rPr>
        <w:t xml:space="preserve">between the Fatimids, the Abbasids and the </w:t>
      </w:r>
      <w:proofErr w:type="spellStart"/>
      <w:r w:rsidR="009C5C66">
        <w:rPr>
          <w:rFonts w:ascii="Brill" w:hAnsi="Brill"/>
          <w:lang w:val="en-US"/>
        </w:rPr>
        <w:t>Hamdanids</w:t>
      </w:r>
      <w:proofErr w:type="spellEnd"/>
      <w:r w:rsidR="009C5C66">
        <w:rPr>
          <w:rFonts w:ascii="Brill" w:hAnsi="Brill"/>
          <w:lang w:val="en-US"/>
        </w:rPr>
        <w:t xml:space="preserve">, where the Shiite faith was utilized as a tool to </w:t>
      </w:r>
      <w:proofErr w:type="spellStart"/>
      <w:r w:rsidR="009C5C66">
        <w:rPr>
          <w:rFonts w:ascii="Brill" w:hAnsi="Brill"/>
          <w:lang w:val="en-US"/>
        </w:rPr>
        <w:t>mobilise</w:t>
      </w:r>
      <w:proofErr w:type="spellEnd"/>
      <w:r w:rsidR="009C5C66">
        <w:rPr>
          <w:rFonts w:ascii="Brill" w:hAnsi="Brill"/>
          <w:lang w:val="en-US"/>
        </w:rPr>
        <w:t xml:space="preserve"> pro-Fatimid sentiments</w:t>
      </w:r>
      <w:r w:rsidR="005E5C4C">
        <w:rPr>
          <w:rFonts w:ascii="Brill" w:hAnsi="Brill"/>
          <w:lang w:val="en-US"/>
        </w:rPr>
        <w:t xml:space="preserve"> (2007, p. 185 &amp; 192)</w:t>
      </w:r>
      <w:r w:rsidR="005E5C4C">
        <w:rPr>
          <w:rStyle w:val="FootnoteReference"/>
          <w:rFonts w:ascii="Brill" w:hAnsi="Brill"/>
          <w:lang w:val="en-US"/>
        </w:rPr>
        <w:footnoteReference w:id="20"/>
      </w:r>
      <w:r w:rsidR="009C5C66">
        <w:rPr>
          <w:rFonts w:ascii="Brill" w:hAnsi="Brill"/>
          <w:lang w:val="en-US"/>
        </w:rPr>
        <w:t xml:space="preserve"> </w:t>
      </w:r>
    </w:p>
    <w:p w14:paraId="10F9F554" w14:textId="4F2CCEBE" w:rsidR="000C4719" w:rsidRPr="00F02AEF" w:rsidRDefault="000C4719" w:rsidP="000C4719">
      <w:pPr>
        <w:rPr>
          <w:rFonts w:ascii="Brill" w:hAnsi="Brill"/>
          <w:lang w:val="en-US"/>
        </w:rPr>
      </w:pPr>
      <w:r>
        <w:rPr>
          <w:rFonts w:ascii="Brill" w:hAnsi="Brill"/>
          <w:lang w:val="en-US"/>
        </w:rPr>
        <w:t xml:space="preserve">Arab chroniclers also narrate the </w:t>
      </w:r>
      <w:proofErr w:type="spellStart"/>
      <w:r>
        <w:rPr>
          <w:rFonts w:ascii="Brill" w:hAnsi="Brill"/>
          <w:lang w:val="en-US"/>
        </w:rPr>
        <w:t>arabicisation</w:t>
      </w:r>
      <w:proofErr w:type="spellEnd"/>
      <w:r>
        <w:rPr>
          <w:rFonts w:ascii="Brill" w:hAnsi="Brill"/>
          <w:lang w:val="en-US"/>
        </w:rPr>
        <w:t xml:space="preserve"> of North Africa at the hands of the Bedouin tribe of Banu </w:t>
      </w:r>
      <w:proofErr w:type="spellStart"/>
      <w:r>
        <w:rPr>
          <w:rFonts w:ascii="Brill" w:hAnsi="Brill"/>
          <w:lang w:val="en-US"/>
        </w:rPr>
        <w:t>Hilal</w:t>
      </w:r>
      <w:proofErr w:type="spellEnd"/>
      <w:r>
        <w:rPr>
          <w:rFonts w:ascii="Brill" w:hAnsi="Brill"/>
          <w:lang w:val="en-US"/>
        </w:rPr>
        <w:t>. Kir</w:t>
      </w:r>
      <w:r w:rsidR="004954B7">
        <w:rPr>
          <w:rFonts w:ascii="Brill" w:hAnsi="Brill"/>
          <w:lang w:val="en-US"/>
        </w:rPr>
        <w:t>s</w:t>
      </w:r>
      <w:r>
        <w:rPr>
          <w:rFonts w:ascii="Brill" w:hAnsi="Brill"/>
          <w:lang w:val="en-US"/>
        </w:rPr>
        <w:t xml:space="preserve">ten discusses why the Caliph-Imam al-Mustansir mobilized them to subjugate the </w:t>
      </w:r>
      <w:proofErr w:type="spellStart"/>
      <w:r>
        <w:rPr>
          <w:rFonts w:ascii="Brill" w:hAnsi="Brill"/>
          <w:lang w:val="en-US"/>
        </w:rPr>
        <w:t>ZIrid</w:t>
      </w:r>
      <w:proofErr w:type="spellEnd"/>
      <w:r>
        <w:rPr>
          <w:rFonts w:ascii="Brill" w:hAnsi="Brill"/>
          <w:lang w:val="en-US"/>
        </w:rPr>
        <w:t xml:space="preserve"> warlord, Ibn </w:t>
      </w:r>
      <w:proofErr w:type="spellStart"/>
      <w:r>
        <w:rPr>
          <w:rFonts w:ascii="Brill" w:hAnsi="Brill"/>
          <w:lang w:val="en-US"/>
        </w:rPr>
        <w:t>Badis</w:t>
      </w:r>
      <w:proofErr w:type="spellEnd"/>
      <w:r>
        <w:rPr>
          <w:rFonts w:ascii="Brill" w:hAnsi="Brill"/>
          <w:lang w:val="en-US"/>
        </w:rPr>
        <w:t xml:space="preserve"> (2016, p. 35</w:t>
      </w:r>
      <w:r w:rsidR="008969BD">
        <w:rPr>
          <w:rFonts w:ascii="Brill" w:hAnsi="Brill"/>
          <w:lang w:val="en-US"/>
        </w:rPr>
        <w:t>, 88</w:t>
      </w:r>
      <w:r>
        <w:rPr>
          <w:rFonts w:ascii="Brill" w:hAnsi="Brill"/>
          <w:lang w:val="en-US"/>
        </w:rPr>
        <w:t>)</w:t>
      </w:r>
      <w:r>
        <w:rPr>
          <w:rStyle w:val="FootnoteReference"/>
          <w:rFonts w:ascii="Brill" w:hAnsi="Brill"/>
          <w:lang w:val="en-US"/>
        </w:rPr>
        <w:footnoteReference w:id="21"/>
      </w:r>
      <w:r w:rsidR="002025CF">
        <w:rPr>
          <w:rFonts w:ascii="Brill" w:hAnsi="Brill"/>
          <w:lang w:val="en-US"/>
        </w:rPr>
        <w:t xml:space="preserve">. </w:t>
      </w:r>
      <w:r w:rsidR="004954B7">
        <w:rPr>
          <w:rFonts w:ascii="Brill" w:hAnsi="Brill"/>
          <w:lang w:val="en-US"/>
        </w:rPr>
        <w:t>While Sayyid discusses how</w:t>
      </w:r>
      <w:r w:rsidR="002025CF">
        <w:rPr>
          <w:rFonts w:ascii="Brill" w:hAnsi="Brill"/>
          <w:lang w:val="en-US"/>
        </w:rPr>
        <w:t xml:space="preserve"> during </w:t>
      </w:r>
      <w:r w:rsidR="004954B7">
        <w:rPr>
          <w:rFonts w:ascii="Brill" w:hAnsi="Brill"/>
          <w:lang w:val="en-US"/>
        </w:rPr>
        <w:t>al-Mustansir’s reign</w:t>
      </w:r>
      <w:r w:rsidR="002025CF">
        <w:rPr>
          <w:rFonts w:ascii="Brill" w:hAnsi="Brill"/>
          <w:lang w:val="en-US"/>
        </w:rPr>
        <w:t xml:space="preserve">, his distinguished </w:t>
      </w:r>
      <w:proofErr w:type="spellStart"/>
      <w:r w:rsidR="002025CF">
        <w:rPr>
          <w:rFonts w:ascii="Brill" w:hAnsi="Brill"/>
          <w:lang w:val="en-US"/>
        </w:rPr>
        <w:t>dai</w:t>
      </w:r>
      <w:proofErr w:type="spellEnd"/>
      <w:r w:rsidR="002025CF">
        <w:rPr>
          <w:rFonts w:ascii="Brill" w:hAnsi="Brill"/>
          <w:lang w:val="en-US"/>
        </w:rPr>
        <w:t>, al-</w:t>
      </w:r>
      <w:proofErr w:type="spellStart"/>
      <w:r w:rsidR="002025CF">
        <w:rPr>
          <w:rFonts w:ascii="Brill" w:hAnsi="Brill"/>
          <w:lang w:val="en-US"/>
        </w:rPr>
        <w:t>Muayyad</w:t>
      </w:r>
      <w:proofErr w:type="spellEnd"/>
      <w:r w:rsidR="002025CF">
        <w:rPr>
          <w:rFonts w:ascii="Brill" w:hAnsi="Brill"/>
          <w:lang w:val="en-US"/>
        </w:rPr>
        <w:t xml:space="preserve">, used the help of the Bedouin tribes from the Jazira to overcome a </w:t>
      </w:r>
      <w:proofErr w:type="spellStart"/>
      <w:r w:rsidR="002025CF">
        <w:rPr>
          <w:rFonts w:ascii="Brill" w:hAnsi="Brill"/>
          <w:lang w:val="en-US"/>
        </w:rPr>
        <w:t>Saljuq</w:t>
      </w:r>
      <w:proofErr w:type="spellEnd"/>
      <w:r w:rsidR="002025CF">
        <w:rPr>
          <w:rFonts w:ascii="Brill" w:hAnsi="Brill"/>
          <w:lang w:val="en-US"/>
        </w:rPr>
        <w:t xml:space="preserve"> army</w:t>
      </w:r>
      <w:r w:rsidR="002025CF">
        <w:rPr>
          <w:rStyle w:val="FootnoteReference"/>
          <w:rFonts w:ascii="Brill" w:hAnsi="Brill"/>
          <w:lang w:val="en-US"/>
        </w:rPr>
        <w:footnoteReference w:id="22"/>
      </w:r>
    </w:p>
    <w:p w14:paraId="4B4A9B2E" w14:textId="3EDF55E5" w:rsidR="005F54CA" w:rsidRDefault="00E6108A" w:rsidP="00D84A68">
      <w:pPr>
        <w:rPr>
          <w:rFonts w:ascii="Brill" w:hAnsi="Brill"/>
          <w:b/>
          <w:bCs/>
          <w:color w:val="FF0000"/>
          <w:lang w:val="en-US"/>
        </w:rPr>
      </w:pPr>
      <w:r w:rsidRPr="00BC5F55">
        <w:rPr>
          <w:rFonts w:ascii="Brill" w:hAnsi="Brill"/>
          <w:b/>
          <w:bCs/>
          <w:color w:val="FF0000"/>
          <w:lang w:val="en-US"/>
        </w:rPr>
        <w:t>Conclusion</w:t>
      </w:r>
    </w:p>
    <w:p w14:paraId="18EF08F6" w14:textId="406688D1" w:rsidR="004066FA" w:rsidRPr="00C76647" w:rsidRDefault="004066FA" w:rsidP="00D84A68">
      <w:pPr>
        <w:rPr>
          <w:rFonts w:ascii="Brill" w:hAnsi="Brill"/>
          <w:lang w:val="en-US"/>
        </w:rPr>
      </w:pPr>
      <w:r w:rsidRPr="00C76647">
        <w:rPr>
          <w:rFonts w:ascii="Brill" w:hAnsi="Brill"/>
          <w:lang w:val="en-US"/>
        </w:rPr>
        <w:lastRenderedPageBreak/>
        <w:t>Crone</w:t>
      </w:r>
      <w:r w:rsidR="00C76647">
        <w:rPr>
          <w:rFonts w:ascii="Brill" w:hAnsi="Brill"/>
          <w:lang w:val="en-US"/>
        </w:rPr>
        <w:t xml:space="preserve"> analyses the role of the </w:t>
      </w:r>
      <w:r w:rsidR="00F13D19">
        <w:rPr>
          <w:rFonts w:ascii="Brill" w:hAnsi="Brill"/>
          <w:lang w:val="en-US"/>
        </w:rPr>
        <w:t xml:space="preserve">Islam in unifying and mobilizing tribes, in which she makes a reference to </w:t>
      </w:r>
      <w:r w:rsidR="009B3E5A">
        <w:rPr>
          <w:rFonts w:ascii="Brill" w:hAnsi="Brill"/>
          <w:lang w:val="en-US"/>
        </w:rPr>
        <w:t xml:space="preserve">the Ismaili movements in Yemen, the Syrian Desert and </w:t>
      </w:r>
      <w:r w:rsidR="005C17C8">
        <w:rPr>
          <w:rFonts w:ascii="Brill" w:hAnsi="Brill"/>
          <w:lang w:val="en-US"/>
        </w:rPr>
        <w:t xml:space="preserve">Eastern Arabia. Interestingly when she mentions the Fatimids, she only refers to </w:t>
      </w:r>
      <w:r w:rsidR="00A312C0">
        <w:rPr>
          <w:rFonts w:ascii="Brill" w:hAnsi="Brill"/>
          <w:lang w:val="en-US"/>
        </w:rPr>
        <w:t xml:space="preserve">North Africa, which is a pointed reference to the Berber tribe of </w:t>
      </w:r>
      <w:proofErr w:type="spellStart"/>
      <w:r w:rsidR="00A312C0">
        <w:rPr>
          <w:rFonts w:ascii="Brill" w:hAnsi="Brill"/>
          <w:lang w:val="en-US"/>
        </w:rPr>
        <w:t>Kutama</w:t>
      </w:r>
      <w:proofErr w:type="spellEnd"/>
      <w:r w:rsidR="00A312C0">
        <w:rPr>
          <w:rFonts w:ascii="Brill" w:hAnsi="Brill"/>
          <w:lang w:val="en-US"/>
        </w:rPr>
        <w:t xml:space="preserve">, hence </w:t>
      </w:r>
      <w:r w:rsidR="00056A82">
        <w:rPr>
          <w:rFonts w:ascii="Brill" w:hAnsi="Brill"/>
          <w:lang w:val="en-US"/>
        </w:rPr>
        <w:t>out of my subject area (</w:t>
      </w:r>
      <w:r w:rsidR="007058DC">
        <w:rPr>
          <w:rFonts w:ascii="Brill" w:hAnsi="Brill"/>
          <w:lang w:val="en-US"/>
        </w:rPr>
        <w:t xml:space="preserve">2007, Chapter </w:t>
      </w:r>
      <w:r w:rsidR="00056A82">
        <w:rPr>
          <w:rFonts w:ascii="Brill" w:hAnsi="Brill"/>
          <w:lang w:val="en-US"/>
        </w:rPr>
        <w:t>II)</w:t>
      </w:r>
      <w:r w:rsidR="009918AB">
        <w:rPr>
          <w:rStyle w:val="FootnoteReference"/>
          <w:rFonts w:ascii="Brill" w:hAnsi="Brill"/>
          <w:lang w:val="en-US"/>
        </w:rPr>
        <w:footnoteReference w:id="23"/>
      </w:r>
      <w:r w:rsidR="00E878BC">
        <w:rPr>
          <w:rFonts w:ascii="Brill" w:hAnsi="Brill"/>
          <w:lang w:val="en-US"/>
        </w:rPr>
        <w:t xml:space="preserve">. </w:t>
      </w:r>
      <w:r w:rsidR="002F5159">
        <w:rPr>
          <w:rFonts w:ascii="Brill" w:hAnsi="Brill"/>
          <w:lang w:val="en-US"/>
        </w:rPr>
        <w:t xml:space="preserve">Still </w:t>
      </w:r>
      <w:r w:rsidR="0032454D">
        <w:rPr>
          <w:rFonts w:ascii="Brill" w:hAnsi="Brill"/>
          <w:lang w:val="en-US"/>
        </w:rPr>
        <w:t>their fragile acceptance of Islam is not discussed.</w:t>
      </w:r>
      <w:r w:rsidR="00801DF7">
        <w:rPr>
          <w:rFonts w:ascii="Brill" w:hAnsi="Brill"/>
          <w:lang w:val="en-US"/>
        </w:rPr>
        <w:t xml:space="preserve"> </w:t>
      </w:r>
      <w:r w:rsidR="00684D33">
        <w:rPr>
          <w:rFonts w:ascii="Brill" w:hAnsi="Brill"/>
          <w:lang w:val="en-US"/>
        </w:rPr>
        <w:t>Halm mentions this eagerness when discussing the conversion of the Be</w:t>
      </w:r>
      <w:r w:rsidR="004A79E9">
        <w:rPr>
          <w:rFonts w:ascii="Brill" w:hAnsi="Brill"/>
          <w:lang w:val="en-US"/>
        </w:rPr>
        <w:t>d</w:t>
      </w:r>
      <w:r w:rsidR="00684D33">
        <w:rPr>
          <w:rFonts w:ascii="Brill" w:hAnsi="Brill"/>
          <w:lang w:val="en-US"/>
        </w:rPr>
        <w:t xml:space="preserve">ouins of </w:t>
      </w:r>
      <w:proofErr w:type="spellStart"/>
      <w:r w:rsidR="00684D33">
        <w:rPr>
          <w:rFonts w:ascii="Brill" w:hAnsi="Brill"/>
          <w:lang w:val="en-US"/>
        </w:rPr>
        <w:t>Bahrayn</w:t>
      </w:r>
      <w:proofErr w:type="spellEnd"/>
      <w:r w:rsidR="00684D33">
        <w:rPr>
          <w:rFonts w:ascii="Brill" w:hAnsi="Brill"/>
          <w:lang w:val="en-US"/>
        </w:rPr>
        <w:t xml:space="preserve"> to the cause of the </w:t>
      </w:r>
      <w:proofErr w:type="spellStart"/>
      <w:r w:rsidR="00363D37">
        <w:rPr>
          <w:rFonts w:ascii="Brill" w:hAnsi="Brill"/>
          <w:lang w:val="en-US"/>
        </w:rPr>
        <w:t>Qaramita</w:t>
      </w:r>
      <w:proofErr w:type="spellEnd"/>
      <w:r w:rsidR="004A79E9">
        <w:rPr>
          <w:rFonts w:ascii="Brill" w:hAnsi="Brill"/>
          <w:lang w:val="en-US"/>
        </w:rPr>
        <w:t xml:space="preserve"> (1996, p.55)</w:t>
      </w:r>
      <w:r w:rsidR="004A79E9">
        <w:rPr>
          <w:rStyle w:val="FootnoteReference"/>
          <w:rFonts w:ascii="Brill" w:hAnsi="Brill"/>
          <w:lang w:val="en-US"/>
        </w:rPr>
        <w:footnoteReference w:id="24"/>
      </w:r>
      <w:r w:rsidR="004A79E9">
        <w:rPr>
          <w:rFonts w:ascii="Brill" w:hAnsi="Brill"/>
          <w:lang w:val="en-US"/>
        </w:rPr>
        <w:t xml:space="preserve">. </w:t>
      </w:r>
      <w:r w:rsidR="004A79E9">
        <w:rPr>
          <w:rFonts w:ascii="Brill" w:hAnsi="Brill"/>
          <w:lang w:val="en-US"/>
        </w:rPr>
        <w:t xml:space="preserve">That is </w:t>
      </w:r>
      <w:r w:rsidR="004A79E9">
        <w:rPr>
          <w:rFonts w:ascii="Brill" w:hAnsi="Brill"/>
          <w:lang w:val="en-US"/>
        </w:rPr>
        <w:t>still a lot of scope for exploration</w:t>
      </w:r>
      <w:r w:rsidR="004A79E9">
        <w:rPr>
          <w:rFonts w:ascii="Brill" w:hAnsi="Brill"/>
          <w:lang w:val="en-US"/>
        </w:rPr>
        <w:t xml:space="preserve"> to see whether the Bedouin accepted Shiism as a matter of belief, or it was just a convenient way for them to pursue their love for raiding</w:t>
      </w:r>
      <w:r w:rsidR="004A79E9">
        <w:rPr>
          <w:rFonts w:ascii="Brill" w:hAnsi="Brill"/>
          <w:lang w:val="en-US"/>
        </w:rPr>
        <w:t>, and to also discuss why the Shiite dais propagated their faith in the Bedouin, was it just a means to a political end or was it</w:t>
      </w:r>
      <w:r w:rsidR="0067492D">
        <w:rPr>
          <w:rFonts w:ascii="Brill" w:hAnsi="Brill"/>
          <w:lang w:val="en-US"/>
        </w:rPr>
        <w:t xml:space="preserve"> a</w:t>
      </w:r>
      <w:r w:rsidR="004A79E9">
        <w:rPr>
          <w:rFonts w:ascii="Brill" w:hAnsi="Brill"/>
          <w:lang w:val="en-US"/>
        </w:rPr>
        <w:t xml:space="preserve"> genuine proliferation of their faith.</w:t>
      </w:r>
    </w:p>
    <w:p w14:paraId="057BFA57" w14:textId="5736015A" w:rsidR="00381090" w:rsidRPr="00BC5F55" w:rsidRDefault="00ED508B" w:rsidP="00D84A68">
      <w:pPr>
        <w:rPr>
          <w:rFonts w:ascii="Brill" w:hAnsi="Brill"/>
          <w:b/>
          <w:bCs/>
          <w:color w:val="FF0000"/>
          <w:lang w:val="en-US"/>
        </w:rPr>
      </w:pPr>
      <w:r w:rsidRPr="00BC5F55">
        <w:rPr>
          <w:rFonts w:ascii="Brill" w:hAnsi="Brill"/>
          <w:b/>
          <w:bCs/>
          <w:color w:val="FF0000"/>
          <w:lang w:val="en-US"/>
        </w:rPr>
        <w:t>References</w:t>
      </w:r>
    </w:p>
    <w:p w14:paraId="4274342C" w14:textId="1126741D" w:rsidR="00DC6A89" w:rsidRPr="00960AA3" w:rsidRDefault="00DC6A89" w:rsidP="00960AA3">
      <w:pPr>
        <w:pStyle w:val="ListParagraph"/>
        <w:numPr>
          <w:ilvl w:val="0"/>
          <w:numId w:val="1"/>
        </w:numPr>
        <w:rPr>
          <w:rFonts w:ascii="Brill`" w:hAnsi="Brill`" w:cs="Arial"/>
          <w:color w:val="333333"/>
          <w:shd w:val="clear" w:color="auto" w:fill="FFFFFF"/>
        </w:rPr>
      </w:pPr>
      <w:proofErr w:type="spellStart"/>
      <w:r w:rsidRPr="00960AA3">
        <w:rPr>
          <w:rFonts w:ascii="Brill`" w:hAnsi="Brill`" w:cs="Arial"/>
          <w:color w:val="333333"/>
          <w:shd w:val="clear" w:color="auto" w:fill="FFFFFF"/>
        </w:rPr>
        <w:t>Nakash</w:t>
      </w:r>
      <w:proofErr w:type="spellEnd"/>
      <w:r w:rsidRPr="00960AA3">
        <w:rPr>
          <w:rFonts w:ascii="Brill`" w:hAnsi="Brill`" w:cs="Arial"/>
          <w:color w:val="333333"/>
          <w:shd w:val="clear" w:color="auto" w:fill="FFFFFF"/>
        </w:rPr>
        <w:t>, Yitzhak. “The Conversion of Iraq's Tribes to Shiism.” </w:t>
      </w:r>
      <w:r w:rsidRPr="00960AA3">
        <w:rPr>
          <w:rFonts w:ascii="Brill`" w:hAnsi="Brill`" w:cs="Arial"/>
          <w:i/>
          <w:iCs/>
          <w:color w:val="333333"/>
          <w:shd w:val="clear" w:color="auto" w:fill="FFFFFF"/>
        </w:rPr>
        <w:t>International Journal of Middle East Studies</w:t>
      </w:r>
      <w:r w:rsidRPr="00960AA3">
        <w:rPr>
          <w:rFonts w:ascii="Brill`" w:hAnsi="Brill`" w:cs="Arial"/>
          <w:color w:val="333333"/>
          <w:shd w:val="clear" w:color="auto" w:fill="FFFFFF"/>
        </w:rPr>
        <w:t>, vol. 26, no. 3, 1994, pp. 443–463. </w:t>
      </w:r>
      <w:r w:rsidRPr="00960AA3">
        <w:rPr>
          <w:rFonts w:ascii="Brill`" w:hAnsi="Brill`" w:cs="Arial"/>
          <w:i/>
          <w:iCs/>
          <w:color w:val="333333"/>
          <w:shd w:val="clear" w:color="auto" w:fill="FFFFFF"/>
        </w:rPr>
        <w:t>JSTOR</w:t>
      </w:r>
      <w:r w:rsidRPr="00960AA3">
        <w:rPr>
          <w:rFonts w:ascii="Brill`" w:hAnsi="Brill`" w:cs="Arial"/>
          <w:color w:val="333333"/>
          <w:shd w:val="clear" w:color="auto" w:fill="FFFFFF"/>
        </w:rPr>
        <w:t xml:space="preserve">, </w:t>
      </w:r>
      <w:r w:rsidR="00C66A01">
        <w:rPr>
          <w:rFonts w:ascii="Brill`" w:hAnsi="Brill`" w:cs="Arial"/>
          <w:color w:val="333333"/>
          <w:shd w:val="clear" w:color="auto" w:fill="FFFFFF"/>
        </w:rPr>
        <w:t>Available at:</w:t>
      </w:r>
      <w:r w:rsidR="00BD0EBD">
        <w:rPr>
          <w:rFonts w:ascii="Brill`" w:hAnsi="Brill`" w:cs="Arial"/>
          <w:color w:val="333333"/>
          <w:shd w:val="clear" w:color="auto" w:fill="FFFFFF"/>
        </w:rPr>
        <w:t xml:space="preserve"> </w:t>
      </w:r>
      <w:hyperlink r:id="rId8" w:history="1">
        <w:r w:rsidR="00BD0EBD" w:rsidRPr="00001759">
          <w:rPr>
            <w:rStyle w:val="Hyperlink"/>
            <w:rFonts w:ascii="Brill`" w:hAnsi="Brill`" w:cs="Arial"/>
            <w:shd w:val="clear" w:color="auto" w:fill="FFFFFF"/>
          </w:rPr>
          <w:t>www.jstor.org/stable/163698</w:t>
        </w:r>
      </w:hyperlink>
      <w:r w:rsidRPr="00960AA3">
        <w:rPr>
          <w:rFonts w:ascii="Brill`" w:hAnsi="Brill`" w:cs="Arial"/>
          <w:color w:val="333333"/>
          <w:shd w:val="clear" w:color="auto" w:fill="FFFFFF"/>
        </w:rPr>
        <w:t>.</w:t>
      </w:r>
      <w:r w:rsidR="00BD0EBD">
        <w:rPr>
          <w:rFonts w:ascii="Brill`" w:hAnsi="Brill`" w:cs="Arial"/>
          <w:color w:val="333333"/>
          <w:shd w:val="clear" w:color="auto" w:fill="FFFFFF"/>
        </w:rPr>
        <w:t xml:space="preserve"> (Accessed: 11-11-19)</w:t>
      </w:r>
    </w:p>
    <w:p w14:paraId="545E583E" w14:textId="16F4EF3B" w:rsidR="0040359D" w:rsidRPr="00960AA3" w:rsidRDefault="00B508DF" w:rsidP="00960AA3">
      <w:pPr>
        <w:pStyle w:val="ListParagraph"/>
        <w:numPr>
          <w:ilvl w:val="0"/>
          <w:numId w:val="1"/>
        </w:numPr>
        <w:rPr>
          <w:rFonts w:ascii="Brill`" w:hAnsi="Brill`"/>
        </w:rPr>
      </w:pPr>
      <w:r w:rsidRPr="00960AA3">
        <w:rPr>
          <w:rFonts w:ascii="Brill`" w:hAnsi="Brill`"/>
          <w:lang w:val="en-US"/>
        </w:rPr>
        <w:t>A</w:t>
      </w:r>
      <w:r w:rsidR="00150315" w:rsidRPr="00960AA3">
        <w:rPr>
          <w:rFonts w:ascii="Brill`" w:hAnsi="Brill`"/>
          <w:lang w:val="en-US"/>
        </w:rPr>
        <w:t>l</w:t>
      </w:r>
      <w:r w:rsidRPr="00960AA3">
        <w:rPr>
          <w:rFonts w:ascii="Brill`" w:hAnsi="Brill`"/>
          <w:lang w:val="en-US"/>
        </w:rPr>
        <w:t>-</w:t>
      </w:r>
      <w:proofErr w:type="spellStart"/>
      <w:r w:rsidR="00150315" w:rsidRPr="00960AA3">
        <w:rPr>
          <w:rFonts w:ascii="Brill`" w:hAnsi="Brill`"/>
          <w:lang w:val="en-US"/>
        </w:rPr>
        <w:t>Baladhuri</w:t>
      </w:r>
      <w:proofErr w:type="spellEnd"/>
      <w:r w:rsidR="00A430AE">
        <w:rPr>
          <w:rFonts w:ascii="Brill`" w:hAnsi="Brill`"/>
          <w:lang w:val="en-US"/>
        </w:rPr>
        <w:t>.</w:t>
      </w:r>
      <w:r w:rsidR="00150315" w:rsidRPr="00960AA3">
        <w:rPr>
          <w:rFonts w:ascii="Brill`" w:hAnsi="Brill`"/>
          <w:lang w:val="en-US"/>
        </w:rPr>
        <w:t xml:space="preserve"> </w:t>
      </w:r>
      <w:r w:rsidR="00A430AE">
        <w:rPr>
          <w:rFonts w:ascii="Brill`" w:hAnsi="Brill`"/>
          <w:lang w:val="en-US"/>
        </w:rPr>
        <w:t xml:space="preserve">(1996) </w:t>
      </w:r>
      <w:proofErr w:type="spellStart"/>
      <w:r w:rsidR="00150315" w:rsidRPr="00960AA3">
        <w:rPr>
          <w:rFonts w:ascii="Brill`" w:hAnsi="Brill`"/>
          <w:i/>
          <w:iCs/>
          <w:lang w:val="en-US"/>
        </w:rPr>
        <w:t>Ansab</w:t>
      </w:r>
      <w:proofErr w:type="spellEnd"/>
      <w:r w:rsidR="00150315" w:rsidRPr="00960AA3">
        <w:rPr>
          <w:rFonts w:ascii="Brill`" w:hAnsi="Brill`"/>
          <w:i/>
          <w:iCs/>
          <w:lang w:val="en-US"/>
        </w:rPr>
        <w:t xml:space="preserve"> al-Ashraf</w:t>
      </w:r>
      <w:r w:rsidR="00150315" w:rsidRPr="00960AA3">
        <w:rPr>
          <w:rFonts w:ascii="Brill`" w:hAnsi="Brill`"/>
          <w:lang w:val="en-US"/>
        </w:rPr>
        <w:t xml:space="preserve">, </w:t>
      </w:r>
      <w:r w:rsidR="00FE4D6B" w:rsidRPr="00960AA3">
        <w:rPr>
          <w:rFonts w:ascii="Brill`" w:hAnsi="Brill`"/>
        </w:rPr>
        <w:t xml:space="preserve">ed. </w:t>
      </w:r>
      <w:r w:rsidR="00276843" w:rsidRPr="00960AA3">
        <w:rPr>
          <w:rFonts w:ascii="Brill`" w:hAnsi="Brill`"/>
        </w:rPr>
        <w:t xml:space="preserve">Suhail </w:t>
      </w:r>
      <w:proofErr w:type="spellStart"/>
      <w:r w:rsidR="00276843" w:rsidRPr="00960AA3">
        <w:rPr>
          <w:rFonts w:ascii="Brill`" w:hAnsi="Brill`"/>
        </w:rPr>
        <w:t>Zakkaar</w:t>
      </w:r>
      <w:proofErr w:type="spellEnd"/>
      <w:r w:rsidR="00276843" w:rsidRPr="00960AA3">
        <w:rPr>
          <w:rFonts w:ascii="Brill`" w:hAnsi="Brill`"/>
        </w:rPr>
        <w:t xml:space="preserve">, </w:t>
      </w:r>
      <w:r w:rsidR="00A81D64" w:rsidRPr="00960AA3">
        <w:rPr>
          <w:rFonts w:ascii="Brill`" w:hAnsi="Brill`"/>
        </w:rPr>
        <w:t xml:space="preserve">Beirut, </w:t>
      </w:r>
      <w:r w:rsidR="00CC10D3" w:rsidRPr="00960AA3">
        <w:rPr>
          <w:rFonts w:ascii="Brill`" w:hAnsi="Brill`"/>
        </w:rPr>
        <w:t>Dar al-</w:t>
      </w:r>
      <w:proofErr w:type="spellStart"/>
      <w:r w:rsidR="00CC10D3" w:rsidRPr="00960AA3">
        <w:rPr>
          <w:rFonts w:ascii="Brill`" w:hAnsi="Brill`"/>
        </w:rPr>
        <w:t>Fikr</w:t>
      </w:r>
      <w:proofErr w:type="spellEnd"/>
    </w:p>
    <w:p w14:paraId="7E1CA7E3" w14:textId="4D7B361C" w:rsidR="00960AA3" w:rsidRPr="00960AA3" w:rsidRDefault="00CC004B" w:rsidP="001270FD">
      <w:pPr>
        <w:pStyle w:val="ListParagraph"/>
        <w:numPr>
          <w:ilvl w:val="0"/>
          <w:numId w:val="1"/>
        </w:numPr>
        <w:rPr>
          <w:rFonts w:ascii="Brill" w:hAnsi="Brill"/>
        </w:rPr>
      </w:pPr>
      <w:r w:rsidRPr="00960AA3">
        <w:rPr>
          <w:rFonts w:ascii="Brill`" w:hAnsi="Brill`"/>
        </w:rPr>
        <w:t xml:space="preserve">Ibn </w:t>
      </w:r>
      <w:proofErr w:type="spellStart"/>
      <w:r w:rsidRPr="00960AA3">
        <w:rPr>
          <w:rFonts w:ascii="Brill`" w:hAnsi="Brill`"/>
        </w:rPr>
        <w:t>Hazm</w:t>
      </w:r>
      <w:proofErr w:type="spellEnd"/>
      <w:r w:rsidR="00983B03" w:rsidRPr="00960AA3">
        <w:rPr>
          <w:rFonts w:ascii="Brill`" w:hAnsi="Brill`"/>
        </w:rPr>
        <w:t xml:space="preserve"> Ali ibn Ahmad</w:t>
      </w:r>
      <w:r w:rsidR="00A430AE">
        <w:rPr>
          <w:rFonts w:ascii="Brill`" w:hAnsi="Brill`"/>
        </w:rPr>
        <w:t>. (</w:t>
      </w:r>
      <w:r w:rsidR="006808D7">
        <w:rPr>
          <w:rFonts w:ascii="Brill`" w:hAnsi="Brill`"/>
        </w:rPr>
        <w:t>1983)</w:t>
      </w:r>
      <w:r w:rsidR="00983B03" w:rsidRPr="00960AA3">
        <w:rPr>
          <w:rFonts w:ascii="Brill`" w:hAnsi="Brill`"/>
        </w:rPr>
        <w:t xml:space="preserve"> </w:t>
      </w:r>
      <w:proofErr w:type="spellStart"/>
      <w:r w:rsidR="00983B03" w:rsidRPr="00960AA3">
        <w:rPr>
          <w:rFonts w:ascii="Brill`" w:hAnsi="Brill`"/>
          <w:i/>
          <w:iCs/>
        </w:rPr>
        <w:t>Jamharat</w:t>
      </w:r>
      <w:proofErr w:type="spellEnd"/>
      <w:r w:rsidR="00983B03" w:rsidRPr="00960AA3">
        <w:rPr>
          <w:rFonts w:ascii="Brill`" w:hAnsi="Brill`"/>
          <w:i/>
          <w:iCs/>
        </w:rPr>
        <w:t xml:space="preserve"> </w:t>
      </w:r>
      <w:proofErr w:type="spellStart"/>
      <w:r w:rsidR="00983B03" w:rsidRPr="00960AA3">
        <w:rPr>
          <w:rFonts w:ascii="Brill`" w:hAnsi="Brill`"/>
          <w:i/>
          <w:iCs/>
        </w:rPr>
        <w:t>Ansab</w:t>
      </w:r>
      <w:proofErr w:type="spellEnd"/>
      <w:r w:rsidR="00983B03" w:rsidRPr="00960AA3">
        <w:rPr>
          <w:rFonts w:ascii="Brill`" w:hAnsi="Brill`"/>
          <w:i/>
          <w:iCs/>
        </w:rPr>
        <w:t xml:space="preserve"> al-Arab</w:t>
      </w:r>
      <w:r w:rsidR="00983B03" w:rsidRPr="00960AA3">
        <w:rPr>
          <w:rFonts w:ascii="Brill`" w:hAnsi="Brill`"/>
        </w:rPr>
        <w:t xml:space="preserve">, </w:t>
      </w:r>
      <w:r w:rsidR="003277E7" w:rsidRPr="00960AA3">
        <w:rPr>
          <w:rFonts w:ascii="Brill`" w:hAnsi="Brill`"/>
        </w:rPr>
        <w:t xml:space="preserve">ed. Abd al-Salam Mohammad Haroon, </w:t>
      </w:r>
      <w:r w:rsidR="006808D7">
        <w:rPr>
          <w:rFonts w:ascii="Brill`" w:hAnsi="Brill`"/>
        </w:rPr>
        <w:t xml:space="preserve">Cairo: </w:t>
      </w:r>
      <w:r w:rsidR="00CF43ED" w:rsidRPr="00960AA3">
        <w:rPr>
          <w:rFonts w:ascii="Brill`" w:hAnsi="Brill`" w:cs="Arial"/>
          <w:color w:val="000000"/>
          <w:shd w:val="clear" w:color="auto" w:fill="FFFFFF"/>
        </w:rPr>
        <w:t>Dar</w:t>
      </w:r>
      <w:r w:rsidR="003277E7" w:rsidRPr="00960AA3">
        <w:rPr>
          <w:rFonts w:ascii="Brill`" w:hAnsi="Brill`" w:cs="Arial"/>
          <w:color w:val="000000"/>
          <w:shd w:val="clear" w:color="auto" w:fill="FFFFFF"/>
        </w:rPr>
        <w:t xml:space="preserve"> </w:t>
      </w:r>
      <w:r w:rsidR="00DA0F45" w:rsidRPr="00960AA3">
        <w:rPr>
          <w:rFonts w:ascii="Brill`" w:hAnsi="Brill`" w:cs="Arial"/>
          <w:color w:val="000000"/>
          <w:shd w:val="clear" w:color="auto" w:fill="FFFFFF"/>
          <w:lang w:val="en-US"/>
        </w:rPr>
        <w:t>al-</w:t>
      </w:r>
      <w:proofErr w:type="spellStart"/>
      <w:r w:rsidR="00DA0F45" w:rsidRPr="00960AA3">
        <w:rPr>
          <w:rFonts w:ascii="Brill`" w:hAnsi="Brill`" w:cs="Arial"/>
          <w:color w:val="000000"/>
          <w:shd w:val="clear" w:color="auto" w:fill="FFFFFF"/>
          <w:lang w:val="en-US"/>
        </w:rPr>
        <w:t>Ma’arif</w:t>
      </w:r>
      <w:proofErr w:type="spellEnd"/>
    </w:p>
    <w:p w14:paraId="6B2B3EB4" w14:textId="77777777" w:rsidR="00BD0EBD" w:rsidRPr="00BD0EBD" w:rsidRDefault="00BD0EBD" w:rsidP="002B6285">
      <w:pPr>
        <w:pStyle w:val="bibl"/>
        <w:numPr>
          <w:ilvl w:val="0"/>
          <w:numId w:val="1"/>
        </w:numPr>
        <w:shd w:val="clear" w:color="auto" w:fill="FFFFFF"/>
        <w:spacing w:before="0" w:beforeAutospacing="0" w:after="240" w:afterAutospacing="0"/>
        <w:rPr>
          <w:rFonts w:ascii="Brill" w:hAnsi="Brill"/>
          <w:color w:val="222222"/>
          <w:sz w:val="22"/>
          <w:szCs w:val="22"/>
        </w:rPr>
      </w:pPr>
      <w:r>
        <w:rPr>
          <w:lang w:val="en-US"/>
        </w:rPr>
        <w:t xml:space="preserve">Crone, Patricia. </w:t>
      </w:r>
      <w:r w:rsidRPr="00573D14">
        <w:rPr>
          <w:i/>
          <w:iCs/>
          <w:lang w:val="en-US"/>
        </w:rPr>
        <w:t>From Arabian Tribes to Islamic Empire: Army, State and Society in the Near East c. 600-850</w:t>
      </w:r>
      <w:r>
        <w:rPr>
          <w:lang w:val="en-US"/>
        </w:rPr>
        <w:t>, Ashgate (Variorum Collected Series), 2007</w:t>
      </w:r>
    </w:p>
    <w:p w14:paraId="19AD81CE" w14:textId="01D2EA53" w:rsidR="00FD36BD" w:rsidRDefault="00FF02B7" w:rsidP="005F4A74">
      <w:pPr>
        <w:pStyle w:val="bibl"/>
        <w:numPr>
          <w:ilvl w:val="0"/>
          <w:numId w:val="1"/>
        </w:numPr>
        <w:shd w:val="clear" w:color="auto" w:fill="FFFFFF"/>
        <w:spacing w:before="0" w:beforeAutospacing="0" w:after="240" w:afterAutospacing="0"/>
        <w:rPr>
          <w:rFonts w:ascii="Brill" w:hAnsi="Brill"/>
          <w:color w:val="222222"/>
        </w:rPr>
      </w:pPr>
      <w:proofErr w:type="spellStart"/>
      <w:r>
        <w:rPr>
          <w:rFonts w:ascii="Brill" w:hAnsi="Brill"/>
          <w:color w:val="222222"/>
        </w:rPr>
        <w:t>Daftary</w:t>
      </w:r>
      <w:proofErr w:type="spellEnd"/>
      <w:r w:rsidR="00A5193D">
        <w:rPr>
          <w:rFonts w:ascii="Brill" w:hAnsi="Brill"/>
          <w:color w:val="222222"/>
        </w:rPr>
        <w:t>,</w:t>
      </w:r>
      <w:r>
        <w:rPr>
          <w:rFonts w:ascii="Brill" w:hAnsi="Brill"/>
          <w:color w:val="222222"/>
        </w:rPr>
        <w:t xml:space="preserve"> </w:t>
      </w:r>
      <w:proofErr w:type="spellStart"/>
      <w:r>
        <w:rPr>
          <w:rFonts w:ascii="Brill" w:hAnsi="Brill"/>
          <w:color w:val="222222"/>
        </w:rPr>
        <w:t>Farhad</w:t>
      </w:r>
      <w:proofErr w:type="spellEnd"/>
      <w:r w:rsidR="00A5193D">
        <w:rPr>
          <w:rFonts w:ascii="Brill" w:hAnsi="Brill"/>
          <w:color w:val="222222"/>
        </w:rPr>
        <w:t>.</w:t>
      </w:r>
      <w:r w:rsidR="00FE3FDF" w:rsidRPr="00960AA3">
        <w:rPr>
          <w:rFonts w:ascii="Brill" w:hAnsi="Brill"/>
          <w:color w:val="222222"/>
        </w:rPr>
        <w:t> </w:t>
      </w:r>
      <w:r w:rsidR="00A53506">
        <w:rPr>
          <w:rFonts w:ascii="Brill" w:hAnsi="Brill"/>
          <w:color w:val="222222"/>
        </w:rPr>
        <w:t>(2007)</w:t>
      </w:r>
      <w:r w:rsidR="00FE0EE8">
        <w:rPr>
          <w:rFonts w:ascii="Brill" w:hAnsi="Brill"/>
          <w:color w:val="222222"/>
        </w:rPr>
        <w:t xml:space="preserve"> </w:t>
      </w:r>
      <w:r w:rsidR="00FE3FDF" w:rsidRPr="00960AA3">
        <w:rPr>
          <w:rFonts w:ascii="Brill" w:hAnsi="Brill"/>
          <w:i/>
          <w:iCs/>
          <w:color w:val="222222"/>
        </w:rPr>
        <w:t xml:space="preserve">The </w:t>
      </w:r>
      <w:proofErr w:type="spellStart"/>
      <w:r w:rsidR="00FE3FDF" w:rsidRPr="00960AA3">
        <w:rPr>
          <w:rFonts w:ascii="Brill" w:hAnsi="Brill"/>
          <w:i/>
          <w:iCs/>
          <w:color w:val="222222"/>
        </w:rPr>
        <w:t>Ismāʿ</w:t>
      </w:r>
      <w:r w:rsidR="00FE3FDF" w:rsidRPr="00960AA3">
        <w:rPr>
          <w:rFonts w:ascii="Brill" w:hAnsi="Brill" w:cs="Georgia"/>
          <w:i/>
          <w:iCs/>
          <w:color w:val="222222"/>
        </w:rPr>
        <w:t>ī</w:t>
      </w:r>
      <w:r w:rsidR="00FE3FDF" w:rsidRPr="00960AA3">
        <w:rPr>
          <w:rFonts w:ascii="Brill" w:hAnsi="Brill"/>
          <w:i/>
          <w:iCs/>
          <w:color w:val="222222"/>
        </w:rPr>
        <w:t>l</w:t>
      </w:r>
      <w:r w:rsidR="00FE3FDF" w:rsidRPr="00960AA3">
        <w:rPr>
          <w:rFonts w:ascii="Brill" w:hAnsi="Brill" w:cs="Georgia"/>
          <w:i/>
          <w:iCs/>
          <w:color w:val="222222"/>
        </w:rPr>
        <w:t>ī</w:t>
      </w:r>
      <w:r w:rsidR="00FE3FDF" w:rsidRPr="00960AA3">
        <w:rPr>
          <w:rFonts w:ascii="Brill" w:hAnsi="Brill"/>
          <w:i/>
          <w:iCs/>
          <w:color w:val="222222"/>
        </w:rPr>
        <w:t>s</w:t>
      </w:r>
      <w:proofErr w:type="spellEnd"/>
      <w:r w:rsidR="00FE3FDF" w:rsidRPr="00960AA3">
        <w:rPr>
          <w:rFonts w:ascii="Brill" w:hAnsi="Brill"/>
          <w:i/>
          <w:iCs/>
          <w:color w:val="222222"/>
        </w:rPr>
        <w:t>. Their history and doctrines</w:t>
      </w:r>
      <w:r w:rsidR="005E5C4C">
        <w:rPr>
          <w:rFonts w:ascii="Brill" w:hAnsi="Brill"/>
          <w:color w:val="222222"/>
        </w:rPr>
        <w:t>, 2</w:t>
      </w:r>
      <w:r w:rsidR="005E5C4C" w:rsidRPr="005E5C4C">
        <w:rPr>
          <w:rFonts w:ascii="Brill" w:hAnsi="Brill"/>
          <w:color w:val="222222"/>
          <w:vertAlign w:val="superscript"/>
        </w:rPr>
        <w:t>nd</w:t>
      </w:r>
      <w:r w:rsidR="005E5C4C">
        <w:rPr>
          <w:rFonts w:ascii="Brill" w:hAnsi="Brill"/>
          <w:color w:val="222222"/>
        </w:rPr>
        <w:t xml:space="preserve"> ed.,</w:t>
      </w:r>
      <w:r w:rsidR="00FE3FDF" w:rsidRPr="00960AA3">
        <w:rPr>
          <w:rFonts w:ascii="Brill" w:hAnsi="Brill"/>
          <w:color w:val="222222"/>
        </w:rPr>
        <w:t xml:space="preserve"> Cambridge</w:t>
      </w:r>
      <w:r w:rsidR="00FE0EE8">
        <w:rPr>
          <w:rFonts w:ascii="Brill" w:hAnsi="Brill"/>
          <w:color w:val="222222"/>
        </w:rPr>
        <w:t>: Cambridge University Press</w:t>
      </w:r>
    </w:p>
    <w:p w14:paraId="1ED57BAA" w14:textId="09256CE0" w:rsidR="00A430AE" w:rsidRPr="00DB4BA5" w:rsidRDefault="00A430AE" w:rsidP="004B7D65">
      <w:pPr>
        <w:pStyle w:val="ListParagraph"/>
        <w:numPr>
          <w:ilvl w:val="0"/>
          <w:numId w:val="1"/>
        </w:numPr>
        <w:rPr>
          <w:rFonts w:ascii="Brill" w:hAnsi="Brill"/>
        </w:rPr>
      </w:pPr>
      <w:r>
        <w:rPr>
          <w:rFonts w:ascii="Brill" w:hAnsi="Brill"/>
          <w:color w:val="222222"/>
        </w:rPr>
        <w:t>Halm, Heinz. (1996)</w:t>
      </w:r>
      <w:r w:rsidRPr="00960AA3">
        <w:rPr>
          <w:rFonts w:ascii="Brill" w:hAnsi="Brill"/>
          <w:color w:val="222222"/>
        </w:rPr>
        <w:t> </w:t>
      </w:r>
      <w:r w:rsidRPr="00960AA3">
        <w:rPr>
          <w:rFonts w:ascii="Brill" w:hAnsi="Brill"/>
          <w:i/>
          <w:iCs/>
          <w:color w:val="222222"/>
        </w:rPr>
        <w:t>The empire of the Mahdi</w:t>
      </w:r>
      <w:r w:rsidRPr="00960AA3">
        <w:rPr>
          <w:rFonts w:ascii="Brill" w:hAnsi="Brill"/>
          <w:color w:val="222222"/>
        </w:rPr>
        <w:t>, trans. from the German by Michael Bonner. Leiden</w:t>
      </w:r>
      <w:r>
        <w:rPr>
          <w:rFonts w:ascii="Brill" w:hAnsi="Brill"/>
          <w:color w:val="222222"/>
        </w:rPr>
        <w:t>: Brill</w:t>
      </w:r>
      <w:r>
        <w:rPr>
          <w:rFonts w:ascii="Brill" w:hAnsi="Brill"/>
        </w:rPr>
        <w:t xml:space="preserve"> </w:t>
      </w:r>
    </w:p>
    <w:p w14:paraId="09521145" w14:textId="4CF932FF" w:rsidR="00730916" w:rsidRPr="00960AA3" w:rsidRDefault="00730916" w:rsidP="005F4A74">
      <w:pPr>
        <w:pStyle w:val="bibl"/>
        <w:numPr>
          <w:ilvl w:val="0"/>
          <w:numId w:val="1"/>
        </w:numPr>
        <w:shd w:val="clear" w:color="auto" w:fill="FFFFFF"/>
        <w:spacing w:before="0" w:beforeAutospacing="0" w:after="240" w:afterAutospacing="0"/>
        <w:rPr>
          <w:rFonts w:ascii="Brill" w:hAnsi="Brill"/>
          <w:color w:val="222222"/>
        </w:rPr>
      </w:pPr>
      <w:proofErr w:type="spellStart"/>
      <w:r>
        <w:t>Ivanow</w:t>
      </w:r>
      <w:proofErr w:type="spellEnd"/>
      <w:r>
        <w:t>, Vladimir.</w:t>
      </w:r>
      <w:r w:rsidR="00A53506">
        <w:t xml:space="preserve"> (1942) </w:t>
      </w:r>
      <w:r w:rsidRPr="00A07EAF">
        <w:rPr>
          <w:i/>
          <w:iCs/>
        </w:rPr>
        <w:t>Ismaili Tradition Concerning the Rise of the Fatimids</w:t>
      </w:r>
      <w:r>
        <w:t xml:space="preserve">, Calcutta: </w:t>
      </w:r>
      <w:r w:rsidRPr="00677D9B">
        <w:t>Islamic Research Association</w:t>
      </w:r>
    </w:p>
    <w:p w14:paraId="04B88BFB" w14:textId="77777777" w:rsidR="00A430AE" w:rsidRPr="00787919" w:rsidRDefault="00A430AE" w:rsidP="00A430AE">
      <w:pPr>
        <w:pStyle w:val="bibl"/>
        <w:numPr>
          <w:ilvl w:val="0"/>
          <w:numId w:val="1"/>
        </w:numPr>
        <w:shd w:val="clear" w:color="auto" w:fill="FFFFFF"/>
        <w:spacing w:before="0" w:beforeAutospacing="0" w:after="240" w:afterAutospacing="0"/>
        <w:rPr>
          <w:rFonts w:ascii="Brill" w:hAnsi="Brill"/>
          <w:color w:val="222222"/>
        </w:rPr>
      </w:pPr>
      <w:r>
        <w:rPr>
          <w:rFonts w:ascii="Calibri" w:hAnsi="Calibri" w:cs="Calibri"/>
          <w:color w:val="000000"/>
          <w:shd w:val="clear" w:color="auto" w:fill="FFFFFF"/>
        </w:rPr>
        <w:t xml:space="preserve">Madelung, </w:t>
      </w:r>
      <w:proofErr w:type="spellStart"/>
      <w:r>
        <w:rPr>
          <w:rFonts w:ascii="Calibri" w:hAnsi="Calibri" w:cs="Calibri"/>
          <w:color w:val="000000"/>
          <w:shd w:val="clear" w:color="auto" w:fill="FFFFFF"/>
        </w:rPr>
        <w:t>Wilferd</w:t>
      </w:r>
      <w:proofErr w:type="spellEnd"/>
      <w:r>
        <w:rPr>
          <w:rFonts w:ascii="Calibri" w:hAnsi="Calibri" w:cs="Calibri"/>
          <w:color w:val="000000"/>
          <w:shd w:val="clear" w:color="auto" w:fill="FFFFFF"/>
        </w:rPr>
        <w:t xml:space="preserve">. (1997) </w:t>
      </w:r>
      <w:r>
        <w:rPr>
          <w:rFonts w:ascii="Calibri" w:hAnsi="Calibri" w:cs="Calibri"/>
          <w:i/>
          <w:iCs/>
          <w:color w:val="000000"/>
          <w:bdr w:val="none" w:sz="0" w:space="0" w:color="auto" w:frame="1"/>
          <w:shd w:val="clear" w:color="auto" w:fill="FFFFFF"/>
        </w:rPr>
        <w:t>The Succession to Muhammad: A Study of the Early Caliphate</w:t>
      </w:r>
      <w:r>
        <w:rPr>
          <w:rFonts w:ascii="Calibri" w:hAnsi="Calibri" w:cs="Calibri"/>
          <w:color w:val="000000"/>
          <w:shd w:val="clear" w:color="auto" w:fill="FFFFFF"/>
        </w:rPr>
        <w:t>. Cambridge: Cambridge University Press</w:t>
      </w:r>
    </w:p>
    <w:p w14:paraId="6ECF69C8" w14:textId="0A7A8E21" w:rsidR="007E0F3E" w:rsidRPr="00960AA3" w:rsidRDefault="00432354" w:rsidP="00960AA3">
      <w:pPr>
        <w:pStyle w:val="ListParagraph"/>
        <w:numPr>
          <w:ilvl w:val="0"/>
          <w:numId w:val="1"/>
        </w:numPr>
        <w:rPr>
          <w:rFonts w:ascii="Brill" w:hAnsi="Brill"/>
          <w:color w:val="222222"/>
        </w:rPr>
      </w:pPr>
      <w:r>
        <w:rPr>
          <w:rFonts w:ascii="Brill" w:hAnsi="Brill"/>
          <w:color w:val="222222"/>
        </w:rPr>
        <w:t xml:space="preserve">Madelung, </w:t>
      </w:r>
      <w:proofErr w:type="spellStart"/>
      <w:proofErr w:type="gramStart"/>
      <w:r>
        <w:rPr>
          <w:rFonts w:ascii="Brill" w:hAnsi="Brill"/>
          <w:color w:val="222222"/>
        </w:rPr>
        <w:t>Wilferd</w:t>
      </w:r>
      <w:proofErr w:type="spellEnd"/>
      <w:r>
        <w:rPr>
          <w:rFonts w:ascii="Brill" w:hAnsi="Brill"/>
          <w:color w:val="222222"/>
        </w:rPr>
        <w:t>.</w:t>
      </w:r>
      <w:r w:rsidR="00A53506">
        <w:rPr>
          <w:rFonts w:ascii="Brill" w:hAnsi="Brill"/>
          <w:color w:val="222222"/>
        </w:rPr>
        <w:t>(</w:t>
      </w:r>
      <w:proofErr w:type="gramEnd"/>
      <w:r w:rsidR="00A53506">
        <w:rPr>
          <w:rFonts w:ascii="Brill" w:hAnsi="Brill"/>
          <w:color w:val="222222"/>
        </w:rPr>
        <w:t>1997)</w:t>
      </w:r>
      <w:r w:rsidR="007E0F3E" w:rsidRPr="00960AA3">
        <w:rPr>
          <w:rFonts w:ascii="Brill" w:hAnsi="Brill"/>
          <w:color w:val="222222"/>
        </w:rPr>
        <w:t xml:space="preserve"> </w:t>
      </w:r>
      <w:proofErr w:type="spellStart"/>
      <w:r w:rsidR="007E0F3E" w:rsidRPr="00960AA3">
        <w:rPr>
          <w:rFonts w:ascii="Brill" w:hAnsi="Brill" w:cs="Cambria"/>
          <w:color w:val="222222"/>
        </w:rPr>
        <w:t>Ḥ</w:t>
      </w:r>
      <w:r w:rsidR="007E0F3E" w:rsidRPr="00960AA3">
        <w:rPr>
          <w:rFonts w:ascii="Brill" w:hAnsi="Brill"/>
          <w:color w:val="222222"/>
        </w:rPr>
        <w:t>amd</w:t>
      </w:r>
      <w:r w:rsidR="007E0F3E" w:rsidRPr="00960AA3">
        <w:rPr>
          <w:rFonts w:ascii="Brill" w:hAnsi="Brill" w:cs="Georgia"/>
          <w:color w:val="222222"/>
        </w:rPr>
        <w:t>ā</w:t>
      </w:r>
      <w:r w:rsidR="007E0F3E" w:rsidRPr="00960AA3">
        <w:rPr>
          <w:rFonts w:ascii="Brill" w:hAnsi="Brill"/>
          <w:color w:val="222222"/>
        </w:rPr>
        <w:t>n</w:t>
      </w:r>
      <w:proofErr w:type="spellEnd"/>
      <w:r w:rsidR="007E0F3E" w:rsidRPr="00960AA3">
        <w:rPr>
          <w:rFonts w:ascii="Brill" w:hAnsi="Brill"/>
          <w:color w:val="222222"/>
        </w:rPr>
        <w:t xml:space="preserve"> </w:t>
      </w:r>
      <w:proofErr w:type="spellStart"/>
      <w:r w:rsidR="007E0F3E" w:rsidRPr="00960AA3">
        <w:rPr>
          <w:rFonts w:ascii="Brill" w:hAnsi="Brill"/>
          <w:color w:val="222222"/>
        </w:rPr>
        <w:t>Qarma</w:t>
      </w:r>
      <w:r w:rsidR="007E0F3E" w:rsidRPr="00960AA3">
        <w:rPr>
          <w:rFonts w:ascii="Brill" w:hAnsi="Brill" w:cs="Cambria"/>
          <w:color w:val="222222"/>
        </w:rPr>
        <w:t>ṭ</w:t>
      </w:r>
      <w:proofErr w:type="spellEnd"/>
      <w:r w:rsidR="007E0F3E" w:rsidRPr="00960AA3">
        <w:rPr>
          <w:rFonts w:ascii="Brill" w:hAnsi="Brill"/>
          <w:color w:val="222222"/>
        </w:rPr>
        <w:t xml:space="preserve"> and the </w:t>
      </w:r>
      <w:proofErr w:type="spellStart"/>
      <w:r w:rsidR="007E0F3E" w:rsidRPr="00960AA3">
        <w:rPr>
          <w:rFonts w:ascii="Brill" w:hAnsi="Brill"/>
          <w:color w:val="222222"/>
        </w:rPr>
        <w:t>D</w:t>
      </w:r>
      <w:r w:rsidR="007E0F3E" w:rsidRPr="00960AA3">
        <w:rPr>
          <w:rFonts w:ascii="Brill" w:hAnsi="Brill" w:cs="Georgia"/>
          <w:color w:val="222222"/>
        </w:rPr>
        <w:t>ā</w:t>
      </w:r>
      <w:r w:rsidR="007E0F3E" w:rsidRPr="00960AA3">
        <w:rPr>
          <w:rFonts w:ascii="Brill" w:hAnsi="Brill"/>
          <w:color w:val="222222"/>
        </w:rPr>
        <w:t>ʿ</w:t>
      </w:r>
      <w:r w:rsidR="007E0F3E" w:rsidRPr="00960AA3">
        <w:rPr>
          <w:rFonts w:ascii="Brill" w:hAnsi="Brill" w:cs="Georgia"/>
          <w:color w:val="222222"/>
        </w:rPr>
        <w:t>ī</w:t>
      </w:r>
      <w:proofErr w:type="spellEnd"/>
      <w:r w:rsidR="007E0F3E" w:rsidRPr="00960AA3">
        <w:rPr>
          <w:rFonts w:ascii="Brill" w:hAnsi="Brill"/>
          <w:color w:val="222222"/>
        </w:rPr>
        <w:t xml:space="preserve"> </w:t>
      </w:r>
      <w:proofErr w:type="spellStart"/>
      <w:r w:rsidR="007E0F3E" w:rsidRPr="00960AA3">
        <w:rPr>
          <w:rFonts w:ascii="Brill" w:hAnsi="Brill"/>
          <w:color w:val="222222"/>
        </w:rPr>
        <w:t>Ab</w:t>
      </w:r>
      <w:r w:rsidR="007E0F3E" w:rsidRPr="00960AA3">
        <w:rPr>
          <w:rFonts w:ascii="Brill" w:hAnsi="Brill" w:cs="Georgia"/>
          <w:color w:val="222222"/>
        </w:rPr>
        <w:t>ū</w:t>
      </w:r>
      <w:proofErr w:type="spellEnd"/>
      <w:r w:rsidR="007E0F3E" w:rsidRPr="00960AA3">
        <w:rPr>
          <w:rFonts w:ascii="Brill" w:hAnsi="Brill"/>
          <w:color w:val="222222"/>
        </w:rPr>
        <w:t xml:space="preserve"> </w:t>
      </w:r>
      <w:proofErr w:type="spellStart"/>
      <w:r w:rsidR="007E0F3E" w:rsidRPr="00960AA3">
        <w:rPr>
          <w:rFonts w:ascii="Brill" w:hAnsi="Brill"/>
          <w:color w:val="222222"/>
        </w:rPr>
        <w:t>ʿAl</w:t>
      </w:r>
      <w:r w:rsidR="007E0F3E" w:rsidRPr="00960AA3">
        <w:rPr>
          <w:rFonts w:ascii="Brill" w:hAnsi="Brill" w:cs="Georgia"/>
          <w:color w:val="222222"/>
        </w:rPr>
        <w:t>ī</w:t>
      </w:r>
      <w:proofErr w:type="spellEnd"/>
      <w:r w:rsidR="007E0F3E" w:rsidRPr="00960AA3">
        <w:rPr>
          <w:rFonts w:ascii="Brill" w:hAnsi="Brill"/>
          <w:color w:val="222222"/>
        </w:rPr>
        <w:t>, in </w:t>
      </w:r>
      <w:r w:rsidR="007E0F3E" w:rsidRPr="00960AA3">
        <w:rPr>
          <w:rFonts w:ascii="Brill" w:hAnsi="Brill"/>
          <w:i/>
          <w:iCs/>
          <w:color w:val="222222"/>
        </w:rPr>
        <w:t>Proceedings of the 17th Congress of the UEAI</w:t>
      </w:r>
      <w:r w:rsidR="007E0F3E" w:rsidRPr="00960AA3">
        <w:rPr>
          <w:rFonts w:ascii="Brill" w:hAnsi="Brill"/>
          <w:color w:val="222222"/>
        </w:rPr>
        <w:t>. St Petersburg</w:t>
      </w:r>
    </w:p>
    <w:p w14:paraId="069FA9EE" w14:textId="5558C433" w:rsidR="00644021" w:rsidRDefault="00432354" w:rsidP="00960AA3">
      <w:pPr>
        <w:pStyle w:val="bibl"/>
        <w:numPr>
          <w:ilvl w:val="0"/>
          <w:numId w:val="1"/>
        </w:numPr>
        <w:shd w:val="clear" w:color="auto" w:fill="FFFFFF"/>
        <w:spacing w:before="0" w:beforeAutospacing="0" w:after="240" w:afterAutospacing="0"/>
        <w:rPr>
          <w:rFonts w:ascii="Brill" w:hAnsi="Brill"/>
          <w:color w:val="222222"/>
          <w:sz w:val="22"/>
          <w:szCs w:val="22"/>
        </w:rPr>
      </w:pPr>
      <w:r>
        <w:rPr>
          <w:rFonts w:ascii="Brill" w:hAnsi="Brill"/>
          <w:color w:val="222222"/>
          <w:sz w:val="22"/>
          <w:szCs w:val="22"/>
        </w:rPr>
        <w:t xml:space="preserve">Madelung, </w:t>
      </w:r>
      <w:proofErr w:type="spellStart"/>
      <w:r>
        <w:rPr>
          <w:rFonts w:ascii="Brill" w:hAnsi="Brill"/>
          <w:color w:val="222222"/>
          <w:sz w:val="22"/>
          <w:szCs w:val="22"/>
        </w:rPr>
        <w:t>Wilferd</w:t>
      </w:r>
      <w:proofErr w:type="spellEnd"/>
      <w:r w:rsidR="00423D91">
        <w:rPr>
          <w:rFonts w:ascii="Brill" w:hAnsi="Brill"/>
          <w:color w:val="222222"/>
          <w:sz w:val="22"/>
          <w:szCs w:val="22"/>
        </w:rPr>
        <w:t>.</w:t>
      </w:r>
      <w:r w:rsidR="00644021" w:rsidRPr="00B80E1D">
        <w:rPr>
          <w:rFonts w:ascii="Brill" w:hAnsi="Brill"/>
          <w:color w:val="222222"/>
          <w:sz w:val="22"/>
          <w:szCs w:val="22"/>
        </w:rPr>
        <w:t xml:space="preserve"> </w:t>
      </w:r>
      <w:r w:rsidR="00423D91" w:rsidRPr="00B80E1D">
        <w:rPr>
          <w:rFonts w:ascii="Brill" w:hAnsi="Brill"/>
          <w:color w:val="222222"/>
          <w:sz w:val="22"/>
          <w:szCs w:val="22"/>
        </w:rPr>
        <w:t>(1961)</w:t>
      </w:r>
      <w:r w:rsidR="00423D91">
        <w:rPr>
          <w:rFonts w:ascii="Brill" w:hAnsi="Brill"/>
          <w:color w:val="222222"/>
          <w:sz w:val="22"/>
          <w:szCs w:val="22"/>
        </w:rPr>
        <w:t xml:space="preserve"> </w:t>
      </w:r>
      <w:r w:rsidR="00644021" w:rsidRPr="00B80E1D">
        <w:rPr>
          <w:rFonts w:ascii="Brill" w:hAnsi="Brill"/>
          <w:color w:val="222222"/>
          <w:sz w:val="22"/>
          <w:szCs w:val="22"/>
        </w:rPr>
        <w:t xml:space="preserve">Das </w:t>
      </w:r>
      <w:proofErr w:type="spellStart"/>
      <w:r w:rsidR="00644021" w:rsidRPr="00B80E1D">
        <w:rPr>
          <w:rFonts w:ascii="Brill" w:hAnsi="Brill"/>
          <w:color w:val="222222"/>
          <w:sz w:val="22"/>
          <w:szCs w:val="22"/>
        </w:rPr>
        <w:t>Imamat</w:t>
      </w:r>
      <w:proofErr w:type="spellEnd"/>
      <w:r w:rsidR="00644021" w:rsidRPr="00B80E1D">
        <w:rPr>
          <w:rFonts w:ascii="Brill" w:hAnsi="Brill"/>
          <w:color w:val="222222"/>
          <w:sz w:val="22"/>
          <w:szCs w:val="22"/>
        </w:rPr>
        <w:t xml:space="preserve"> in der </w:t>
      </w:r>
      <w:proofErr w:type="spellStart"/>
      <w:r w:rsidR="00644021" w:rsidRPr="00B80E1D">
        <w:rPr>
          <w:rFonts w:ascii="Brill" w:hAnsi="Brill"/>
          <w:color w:val="222222"/>
          <w:sz w:val="22"/>
          <w:szCs w:val="22"/>
        </w:rPr>
        <w:t>frühen</w:t>
      </w:r>
      <w:proofErr w:type="spellEnd"/>
      <w:r w:rsidR="00644021" w:rsidRPr="00B80E1D">
        <w:rPr>
          <w:rFonts w:ascii="Brill" w:hAnsi="Brill"/>
          <w:color w:val="222222"/>
          <w:sz w:val="22"/>
          <w:szCs w:val="22"/>
        </w:rPr>
        <w:t xml:space="preserve"> </w:t>
      </w:r>
      <w:proofErr w:type="spellStart"/>
      <w:r w:rsidR="00644021" w:rsidRPr="00B80E1D">
        <w:rPr>
          <w:rFonts w:ascii="Brill" w:hAnsi="Brill"/>
          <w:color w:val="222222"/>
          <w:sz w:val="22"/>
          <w:szCs w:val="22"/>
        </w:rPr>
        <w:t>ismailitischen</w:t>
      </w:r>
      <w:proofErr w:type="spellEnd"/>
      <w:r w:rsidR="00644021" w:rsidRPr="00B80E1D">
        <w:rPr>
          <w:rFonts w:ascii="Brill" w:hAnsi="Brill"/>
          <w:color w:val="222222"/>
          <w:sz w:val="22"/>
          <w:szCs w:val="22"/>
        </w:rPr>
        <w:t xml:space="preserve"> </w:t>
      </w:r>
      <w:proofErr w:type="spellStart"/>
      <w:r w:rsidR="00644021" w:rsidRPr="00B80E1D">
        <w:rPr>
          <w:rFonts w:ascii="Brill" w:hAnsi="Brill"/>
          <w:color w:val="222222"/>
          <w:sz w:val="22"/>
          <w:szCs w:val="22"/>
        </w:rPr>
        <w:t>Lehre</w:t>
      </w:r>
      <w:proofErr w:type="spellEnd"/>
      <w:r w:rsidR="00644021" w:rsidRPr="00B80E1D">
        <w:rPr>
          <w:rFonts w:ascii="Brill" w:hAnsi="Brill"/>
          <w:color w:val="222222"/>
          <w:sz w:val="22"/>
          <w:szCs w:val="22"/>
        </w:rPr>
        <w:t>, </w:t>
      </w:r>
      <w:r w:rsidR="00644021" w:rsidRPr="00B80E1D">
        <w:rPr>
          <w:rFonts w:ascii="Brill" w:hAnsi="Brill"/>
          <w:i/>
          <w:iCs/>
          <w:color w:val="222222"/>
          <w:sz w:val="22"/>
          <w:szCs w:val="22"/>
        </w:rPr>
        <w:t>Der Islam</w:t>
      </w:r>
      <w:r w:rsidR="00644021" w:rsidRPr="00B80E1D">
        <w:rPr>
          <w:rFonts w:ascii="Brill" w:hAnsi="Brill"/>
          <w:color w:val="222222"/>
          <w:sz w:val="22"/>
          <w:szCs w:val="22"/>
        </w:rPr>
        <w:t> 37</w:t>
      </w:r>
    </w:p>
    <w:p w14:paraId="587A4DC9" w14:textId="53276054" w:rsidR="00AF3C8F" w:rsidRPr="004B7D65" w:rsidRDefault="00AF3C8F" w:rsidP="00960AA3">
      <w:pPr>
        <w:pStyle w:val="bibl"/>
        <w:numPr>
          <w:ilvl w:val="0"/>
          <w:numId w:val="1"/>
        </w:numPr>
        <w:shd w:val="clear" w:color="auto" w:fill="FFFFFF"/>
        <w:spacing w:before="0" w:beforeAutospacing="0" w:after="240" w:afterAutospacing="0"/>
        <w:rPr>
          <w:rFonts w:ascii="Brill" w:hAnsi="Brill"/>
          <w:color w:val="222222"/>
          <w:sz w:val="22"/>
          <w:szCs w:val="22"/>
        </w:rPr>
      </w:pPr>
      <w:r w:rsidRPr="00BC5F55">
        <w:rPr>
          <w:rFonts w:ascii="Brill" w:hAnsi="Brill"/>
        </w:rPr>
        <w:t>Nicholson</w:t>
      </w:r>
      <w:r>
        <w:rPr>
          <w:rFonts w:ascii="Brill" w:hAnsi="Brill"/>
        </w:rPr>
        <w:t>, Reynold.</w:t>
      </w:r>
      <w:r w:rsidRPr="00BC5F55">
        <w:rPr>
          <w:rFonts w:ascii="Brill" w:hAnsi="Brill"/>
        </w:rPr>
        <w:t xml:space="preserve"> </w:t>
      </w:r>
      <w:r>
        <w:rPr>
          <w:rFonts w:ascii="Brill" w:hAnsi="Brill"/>
        </w:rPr>
        <w:t xml:space="preserve"> (1907) </w:t>
      </w:r>
      <w:r w:rsidRPr="00BC5F55">
        <w:rPr>
          <w:rFonts w:ascii="Brill" w:hAnsi="Brill"/>
          <w:i/>
          <w:iCs/>
        </w:rPr>
        <w:t>A Literary History of the Arabs</w:t>
      </w:r>
      <w:r w:rsidRPr="00BC5F55">
        <w:rPr>
          <w:rFonts w:ascii="Brill" w:hAnsi="Brill"/>
        </w:rPr>
        <w:t>. London: T.F. Unwin</w:t>
      </w:r>
    </w:p>
    <w:p w14:paraId="28A75A9F" w14:textId="374C5303" w:rsidR="004B7D65" w:rsidRPr="00B80E1D" w:rsidRDefault="004B7D65" w:rsidP="00960AA3">
      <w:pPr>
        <w:pStyle w:val="bibl"/>
        <w:numPr>
          <w:ilvl w:val="0"/>
          <w:numId w:val="1"/>
        </w:numPr>
        <w:shd w:val="clear" w:color="auto" w:fill="FFFFFF"/>
        <w:spacing w:before="0" w:beforeAutospacing="0" w:after="240" w:afterAutospacing="0"/>
        <w:rPr>
          <w:rFonts w:ascii="Brill" w:hAnsi="Brill"/>
          <w:color w:val="222222"/>
          <w:sz w:val="22"/>
          <w:szCs w:val="22"/>
        </w:rPr>
      </w:pPr>
      <w:r>
        <w:rPr>
          <w:lang w:val="en-US"/>
        </w:rPr>
        <w:t xml:space="preserve">Sayyid, Ayman </w:t>
      </w:r>
      <w:proofErr w:type="spellStart"/>
      <w:r>
        <w:rPr>
          <w:lang w:val="en-US"/>
        </w:rPr>
        <w:t>Fuad</w:t>
      </w:r>
      <w:proofErr w:type="spellEnd"/>
      <w:r>
        <w:rPr>
          <w:lang w:val="en-US"/>
        </w:rPr>
        <w:t xml:space="preserve">. (2002) </w:t>
      </w:r>
      <w:r w:rsidRPr="005E5C4C">
        <w:rPr>
          <w:i/>
          <w:iCs/>
          <w:lang w:val="en-US"/>
        </w:rPr>
        <w:t xml:space="preserve">The Fatimids and their Successors in </w:t>
      </w:r>
      <w:proofErr w:type="spellStart"/>
      <w:r w:rsidRPr="005E5C4C">
        <w:rPr>
          <w:i/>
          <w:iCs/>
          <w:lang w:val="en-US"/>
        </w:rPr>
        <w:t>Yaman</w:t>
      </w:r>
      <w:proofErr w:type="spellEnd"/>
      <w:r w:rsidRPr="005E5C4C">
        <w:rPr>
          <w:i/>
          <w:iCs/>
          <w:lang w:val="en-US"/>
        </w:rPr>
        <w:t>: The History of an Islamic Community</w:t>
      </w:r>
      <w:r>
        <w:rPr>
          <w:lang w:val="en-US"/>
        </w:rPr>
        <w:t>, London: I. B. Tauris</w:t>
      </w:r>
    </w:p>
    <w:p w14:paraId="4E136CB0" w14:textId="0A26910A" w:rsidR="00864D29" w:rsidRDefault="00FF02B7" w:rsidP="00960AA3">
      <w:pPr>
        <w:pStyle w:val="bibl"/>
        <w:numPr>
          <w:ilvl w:val="0"/>
          <w:numId w:val="1"/>
        </w:numPr>
        <w:shd w:val="clear" w:color="auto" w:fill="FFFFFF"/>
        <w:spacing w:before="0" w:beforeAutospacing="0" w:after="240" w:afterAutospacing="0"/>
        <w:rPr>
          <w:rFonts w:ascii="Brill" w:hAnsi="Brill"/>
          <w:color w:val="222222"/>
          <w:sz w:val="22"/>
          <w:szCs w:val="22"/>
        </w:rPr>
      </w:pPr>
      <w:r>
        <w:rPr>
          <w:rFonts w:ascii="Brill" w:hAnsi="Brill"/>
          <w:color w:val="222222"/>
          <w:sz w:val="22"/>
          <w:szCs w:val="22"/>
        </w:rPr>
        <w:t xml:space="preserve">Stern, S.M. </w:t>
      </w:r>
      <w:r w:rsidR="00864D29" w:rsidRPr="00B80E1D">
        <w:rPr>
          <w:rFonts w:ascii="Brill" w:hAnsi="Brill"/>
          <w:color w:val="222222"/>
          <w:sz w:val="22"/>
          <w:szCs w:val="22"/>
        </w:rPr>
        <w:t> </w:t>
      </w:r>
      <w:r w:rsidR="00AF3C8F">
        <w:rPr>
          <w:rFonts w:ascii="Brill" w:hAnsi="Brill"/>
          <w:color w:val="222222"/>
          <w:sz w:val="22"/>
          <w:szCs w:val="22"/>
        </w:rPr>
        <w:t xml:space="preserve">(1983) </w:t>
      </w:r>
      <w:r w:rsidR="00864D29" w:rsidRPr="00B80E1D">
        <w:rPr>
          <w:rFonts w:ascii="Brill" w:hAnsi="Brill"/>
          <w:i/>
          <w:iCs/>
          <w:color w:val="222222"/>
          <w:sz w:val="22"/>
          <w:szCs w:val="22"/>
        </w:rPr>
        <w:t xml:space="preserve">Studies in Early </w:t>
      </w:r>
      <w:proofErr w:type="spellStart"/>
      <w:r w:rsidR="00864D29" w:rsidRPr="00B80E1D">
        <w:rPr>
          <w:rFonts w:ascii="Brill" w:hAnsi="Brill"/>
          <w:i/>
          <w:iCs/>
          <w:color w:val="222222"/>
          <w:sz w:val="22"/>
          <w:szCs w:val="22"/>
        </w:rPr>
        <w:t>Ismāʿ</w:t>
      </w:r>
      <w:r w:rsidR="00864D29" w:rsidRPr="00B80E1D">
        <w:rPr>
          <w:rFonts w:ascii="Brill" w:hAnsi="Brill" w:cs="Georgia"/>
          <w:i/>
          <w:iCs/>
          <w:color w:val="222222"/>
          <w:sz w:val="22"/>
          <w:szCs w:val="22"/>
        </w:rPr>
        <w:t>ī</w:t>
      </w:r>
      <w:r w:rsidR="00864D29" w:rsidRPr="00B80E1D">
        <w:rPr>
          <w:rFonts w:ascii="Brill" w:hAnsi="Brill"/>
          <w:i/>
          <w:iCs/>
          <w:color w:val="222222"/>
          <w:sz w:val="22"/>
          <w:szCs w:val="22"/>
        </w:rPr>
        <w:t>lism</w:t>
      </w:r>
      <w:proofErr w:type="spellEnd"/>
      <w:r w:rsidR="00864D29" w:rsidRPr="00B80E1D">
        <w:rPr>
          <w:rFonts w:ascii="Brill" w:hAnsi="Brill"/>
          <w:color w:val="222222"/>
          <w:sz w:val="22"/>
          <w:szCs w:val="22"/>
        </w:rPr>
        <w:t>. Jerusalem</w:t>
      </w:r>
    </w:p>
    <w:p w14:paraId="0496D433" w14:textId="395BE112" w:rsidR="00356182" w:rsidRPr="00B80E1D" w:rsidRDefault="00356182" w:rsidP="00960AA3">
      <w:pPr>
        <w:pStyle w:val="bibl"/>
        <w:numPr>
          <w:ilvl w:val="0"/>
          <w:numId w:val="1"/>
        </w:numPr>
        <w:shd w:val="clear" w:color="auto" w:fill="FFFFFF"/>
        <w:spacing w:before="0" w:beforeAutospacing="0" w:after="240" w:afterAutospacing="0"/>
        <w:rPr>
          <w:rFonts w:ascii="Brill" w:hAnsi="Brill"/>
          <w:color w:val="222222"/>
          <w:sz w:val="22"/>
          <w:szCs w:val="22"/>
        </w:rPr>
      </w:pPr>
      <w:r>
        <w:rPr>
          <w:rFonts w:ascii="Brill" w:hAnsi="Brill"/>
          <w:color w:val="222222"/>
          <w:sz w:val="22"/>
          <w:szCs w:val="22"/>
        </w:rPr>
        <w:lastRenderedPageBreak/>
        <w:t xml:space="preserve">Thomas, Kirsten. (2016) </w:t>
      </w:r>
      <w:r w:rsidRPr="00356182">
        <w:rPr>
          <w:rFonts w:ascii="Brill" w:hAnsi="Brill"/>
          <w:i/>
          <w:iCs/>
          <w:color w:val="222222"/>
          <w:sz w:val="22"/>
          <w:szCs w:val="22"/>
        </w:rPr>
        <w:t>Politics and Power in Late Fatimid Egypt</w:t>
      </w:r>
      <w:r>
        <w:rPr>
          <w:rFonts w:ascii="Brill" w:hAnsi="Brill"/>
          <w:color w:val="222222"/>
          <w:sz w:val="22"/>
          <w:szCs w:val="22"/>
        </w:rPr>
        <w:t>, London: I. B. Tauris</w:t>
      </w:r>
    </w:p>
    <w:p w14:paraId="4B658A80" w14:textId="3E33B140" w:rsidR="00805219" w:rsidRPr="00960AA3" w:rsidRDefault="00805219" w:rsidP="00960AA3">
      <w:pPr>
        <w:pStyle w:val="ListParagraph"/>
        <w:numPr>
          <w:ilvl w:val="0"/>
          <w:numId w:val="1"/>
        </w:numPr>
        <w:spacing w:after="0" w:line="240" w:lineRule="auto"/>
        <w:rPr>
          <w:rFonts w:ascii="Brill" w:eastAsia="Times New Roman" w:hAnsi="Brill" w:cs="Times New Roman"/>
          <w:color w:val="222222"/>
          <w:lang w:eastAsia="en-IN"/>
        </w:rPr>
      </w:pPr>
      <w:r w:rsidRPr="00960AA3">
        <w:rPr>
          <w:rFonts w:ascii="Brill" w:eastAsia="Times New Roman" w:hAnsi="Brill" w:cs="Times New Roman"/>
          <w:color w:val="222222"/>
          <w:shd w:val="clear" w:color="auto" w:fill="F2F2F2"/>
          <w:lang w:eastAsia="en-IN"/>
        </w:rPr>
        <w:t>Canard, M., “</w:t>
      </w:r>
      <w:proofErr w:type="spellStart"/>
      <w:r w:rsidRPr="00960AA3">
        <w:rPr>
          <w:rFonts w:ascii="Brill" w:eastAsia="Times New Roman" w:hAnsi="Brill" w:cs="Times New Roman"/>
          <w:color w:val="222222"/>
          <w:shd w:val="clear" w:color="auto" w:fill="F2F2F2"/>
          <w:lang w:eastAsia="en-IN"/>
        </w:rPr>
        <w:t>Ḥamdānids</w:t>
      </w:r>
      <w:proofErr w:type="spellEnd"/>
      <w:r w:rsidRPr="00960AA3">
        <w:rPr>
          <w:rFonts w:ascii="Brill" w:eastAsia="Times New Roman" w:hAnsi="Brill" w:cs="Times New Roman"/>
          <w:color w:val="222222"/>
          <w:shd w:val="clear" w:color="auto" w:fill="F2F2F2"/>
          <w:lang w:eastAsia="en-IN"/>
        </w:rPr>
        <w:t>”, in: </w:t>
      </w:r>
      <w:r w:rsidRPr="00960AA3">
        <w:rPr>
          <w:rFonts w:ascii="Brill" w:eastAsia="Times New Roman" w:hAnsi="Brill" w:cs="Times New Roman"/>
          <w:i/>
          <w:iCs/>
          <w:color w:val="222222"/>
          <w:lang w:eastAsia="en-IN"/>
        </w:rPr>
        <w:t>Encyclopaedia of Islam, Second Edition</w:t>
      </w:r>
      <w:r w:rsidRPr="00960AA3">
        <w:rPr>
          <w:rFonts w:ascii="Brill" w:eastAsia="Times New Roman" w:hAnsi="Brill" w:cs="Times New Roman"/>
          <w:color w:val="222222"/>
          <w:shd w:val="clear" w:color="auto" w:fill="F2F2F2"/>
          <w:lang w:eastAsia="en-IN"/>
        </w:rPr>
        <w:t xml:space="preserve">, Edited by: P. Bearman, Th. </w:t>
      </w:r>
      <w:proofErr w:type="spellStart"/>
      <w:r w:rsidRPr="00960AA3">
        <w:rPr>
          <w:rFonts w:ascii="Brill" w:eastAsia="Times New Roman" w:hAnsi="Brill" w:cs="Times New Roman"/>
          <w:color w:val="222222"/>
          <w:shd w:val="clear" w:color="auto" w:fill="F2F2F2"/>
          <w:lang w:eastAsia="en-IN"/>
        </w:rPr>
        <w:t>Bianquis</w:t>
      </w:r>
      <w:proofErr w:type="spellEnd"/>
      <w:r w:rsidRPr="00960AA3">
        <w:rPr>
          <w:rFonts w:ascii="Brill" w:eastAsia="Times New Roman" w:hAnsi="Brill" w:cs="Times New Roman"/>
          <w:color w:val="222222"/>
          <w:shd w:val="clear" w:color="auto" w:fill="F2F2F2"/>
          <w:lang w:eastAsia="en-IN"/>
        </w:rPr>
        <w:t xml:space="preserve">, C.E. Bosworth, E. van </w:t>
      </w:r>
      <w:proofErr w:type="spellStart"/>
      <w:r w:rsidRPr="00960AA3">
        <w:rPr>
          <w:rFonts w:ascii="Brill" w:eastAsia="Times New Roman" w:hAnsi="Brill" w:cs="Times New Roman"/>
          <w:color w:val="222222"/>
          <w:shd w:val="clear" w:color="auto" w:fill="F2F2F2"/>
          <w:lang w:eastAsia="en-IN"/>
        </w:rPr>
        <w:t>Donzel</w:t>
      </w:r>
      <w:proofErr w:type="spellEnd"/>
      <w:r w:rsidRPr="00960AA3">
        <w:rPr>
          <w:rFonts w:ascii="Brill" w:eastAsia="Times New Roman" w:hAnsi="Brill" w:cs="Times New Roman"/>
          <w:color w:val="222222"/>
          <w:shd w:val="clear" w:color="auto" w:fill="F2F2F2"/>
          <w:lang w:eastAsia="en-IN"/>
        </w:rPr>
        <w:t>, W.P. Heinrichs</w:t>
      </w:r>
      <w:r w:rsidR="00EC24BB">
        <w:rPr>
          <w:rFonts w:ascii="Brill" w:eastAsia="Times New Roman" w:hAnsi="Brill" w:cs="Times New Roman"/>
          <w:color w:val="222222"/>
          <w:shd w:val="clear" w:color="auto" w:fill="F2F2F2"/>
          <w:lang w:eastAsia="en-IN"/>
        </w:rPr>
        <w:t>. Available at:</w:t>
      </w:r>
      <w:r w:rsidRPr="00960AA3">
        <w:rPr>
          <w:rFonts w:ascii="Brill" w:eastAsia="Times New Roman" w:hAnsi="Brill" w:cs="Times New Roman"/>
          <w:color w:val="222222"/>
          <w:shd w:val="clear" w:color="auto" w:fill="F2F2F2"/>
          <w:lang w:eastAsia="en-IN"/>
        </w:rPr>
        <w:t xml:space="preserve"> </w:t>
      </w:r>
      <w:hyperlink r:id="rId9" w:history="1">
        <w:r w:rsidR="002942DC" w:rsidRPr="00960AA3">
          <w:rPr>
            <w:rStyle w:val="Hyperlink"/>
            <w:rFonts w:ascii="Brill" w:eastAsia="Times New Roman" w:hAnsi="Brill" w:cs="Times New Roman"/>
            <w:shd w:val="clear" w:color="auto" w:fill="F2F2F2"/>
            <w:lang w:eastAsia="en-IN"/>
          </w:rPr>
          <w:t>http://dx.doi.org/10.1163/1573-3912_islam_COM_0259</w:t>
        </w:r>
      </w:hyperlink>
      <w:r w:rsidR="002942DC" w:rsidRPr="00960AA3">
        <w:rPr>
          <w:rFonts w:ascii="Brill" w:eastAsia="Times New Roman" w:hAnsi="Brill" w:cs="Times New Roman"/>
          <w:color w:val="222222"/>
          <w:shd w:val="clear" w:color="auto" w:fill="F2F2F2"/>
          <w:lang w:eastAsia="en-IN"/>
        </w:rPr>
        <w:t xml:space="preserve">. </w:t>
      </w:r>
      <w:r w:rsidRPr="00960AA3">
        <w:rPr>
          <w:rFonts w:ascii="Brill" w:eastAsia="Times New Roman" w:hAnsi="Brill" w:cs="Times New Roman"/>
          <w:color w:val="222222"/>
          <w:lang w:eastAsia="en-IN"/>
        </w:rPr>
        <w:t>First published online: 2012</w:t>
      </w:r>
      <w:r w:rsidR="002942DC" w:rsidRPr="00960AA3">
        <w:rPr>
          <w:rFonts w:ascii="Brill" w:eastAsia="Times New Roman" w:hAnsi="Brill" w:cs="Times New Roman"/>
          <w:color w:val="222222"/>
          <w:lang w:eastAsia="en-IN"/>
        </w:rPr>
        <w:t xml:space="preserve">. </w:t>
      </w:r>
      <w:r w:rsidRPr="00960AA3">
        <w:rPr>
          <w:rFonts w:ascii="Brill" w:eastAsia="Times New Roman" w:hAnsi="Brill" w:cs="Times New Roman"/>
          <w:color w:val="222222"/>
          <w:lang w:eastAsia="en-IN"/>
        </w:rPr>
        <w:t>First print edition: ISBN: 9789004161214, 1960-2007</w:t>
      </w:r>
      <w:r w:rsidR="00EC24BB">
        <w:rPr>
          <w:rFonts w:ascii="Brill" w:eastAsia="Times New Roman" w:hAnsi="Brill" w:cs="Times New Roman"/>
          <w:color w:val="222222"/>
          <w:lang w:eastAsia="en-IN"/>
        </w:rPr>
        <w:t>. (Accessed: 10-11</w:t>
      </w:r>
      <w:r w:rsidR="005A5589">
        <w:rPr>
          <w:rFonts w:ascii="Brill" w:eastAsia="Times New Roman" w:hAnsi="Brill" w:cs="Times New Roman"/>
          <w:color w:val="222222"/>
          <w:lang w:eastAsia="en-IN"/>
        </w:rPr>
        <w:t>-19)</w:t>
      </w:r>
    </w:p>
    <w:p w14:paraId="4321E6CA" w14:textId="77777777" w:rsidR="00644021" w:rsidRPr="00FD36BD" w:rsidRDefault="00644021">
      <w:pPr>
        <w:rPr>
          <w:rFonts w:ascii="Brill" w:hAnsi="Brill"/>
        </w:rPr>
      </w:pPr>
      <w:bookmarkStart w:id="0" w:name="_GoBack"/>
      <w:bookmarkEnd w:id="0"/>
    </w:p>
    <w:sectPr w:rsidR="00644021" w:rsidRPr="00FD36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2A83C" w14:textId="77777777" w:rsidR="002D7515" w:rsidRDefault="002D7515" w:rsidP="002C4E6B">
      <w:pPr>
        <w:spacing w:after="0" w:line="240" w:lineRule="auto"/>
      </w:pPr>
      <w:r>
        <w:separator/>
      </w:r>
    </w:p>
  </w:endnote>
  <w:endnote w:type="continuationSeparator" w:id="0">
    <w:p w14:paraId="5D4C1C87" w14:textId="77777777" w:rsidR="002D7515" w:rsidRDefault="002D7515" w:rsidP="002C4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ill">
    <w:altName w:val="Cambria"/>
    <w:panose1 w:val="00000000000000000000"/>
    <w:charset w:val="00"/>
    <w:family w:val="roman"/>
    <w:notTrueType/>
    <w:pitch w:val="default"/>
  </w:font>
  <w:font w:name="Brill`">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536DA" w14:textId="77777777" w:rsidR="002D7515" w:rsidRDefault="002D7515" w:rsidP="002C4E6B">
      <w:pPr>
        <w:spacing w:after="0" w:line="240" w:lineRule="auto"/>
      </w:pPr>
      <w:r>
        <w:separator/>
      </w:r>
    </w:p>
  </w:footnote>
  <w:footnote w:type="continuationSeparator" w:id="0">
    <w:p w14:paraId="6C791188" w14:textId="77777777" w:rsidR="002D7515" w:rsidRDefault="002D7515" w:rsidP="002C4E6B">
      <w:pPr>
        <w:spacing w:after="0" w:line="240" w:lineRule="auto"/>
      </w:pPr>
      <w:r>
        <w:continuationSeparator/>
      </w:r>
    </w:p>
  </w:footnote>
  <w:footnote w:id="1">
    <w:p w14:paraId="1B10D129" w14:textId="6E2F932B" w:rsidR="004B7D65" w:rsidRPr="004B7D65" w:rsidRDefault="004B7D65" w:rsidP="004B7D65">
      <w:r>
        <w:rPr>
          <w:rStyle w:val="FootnoteReference"/>
        </w:rPr>
        <w:footnoteRef/>
      </w:r>
      <w:r>
        <w:t xml:space="preserve"> </w:t>
      </w:r>
      <w:r w:rsidRPr="004B7D65">
        <w:rPr>
          <w:rFonts w:ascii="Brill" w:hAnsi="Brill"/>
          <w:color w:val="222222"/>
        </w:rPr>
        <w:t>Halm, Heinz. (1996) </w:t>
      </w:r>
      <w:r w:rsidRPr="004B7D65">
        <w:rPr>
          <w:rFonts w:ascii="Brill" w:hAnsi="Brill"/>
          <w:i/>
          <w:iCs/>
          <w:color w:val="222222"/>
        </w:rPr>
        <w:t>The empire of the Mahdi</w:t>
      </w:r>
      <w:r w:rsidRPr="004B7D65">
        <w:rPr>
          <w:rFonts w:ascii="Brill" w:hAnsi="Brill"/>
          <w:color w:val="222222"/>
        </w:rPr>
        <w:t>, trans. from the German by Michael Bonner. Leiden: Brill</w:t>
      </w:r>
    </w:p>
  </w:footnote>
  <w:footnote w:id="2">
    <w:p w14:paraId="4822654B" w14:textId="77777777" w:rsidR="004B7D65" w:rsidRPr="00BC5F55" w:rsidRDefault="004B7D65" w:rsidP="004B7D65">
      <w:pPr>
        <w:pStyle w:val="FootnoteText"/>
        <w:rPr>
          <w:rFonts w:ascii="Brill" w:hAnsi="Brill"/>
        </w:rPr>
      </w:pPr>
      <w:r w:rsidRPr="00BC5F55">
        <w:rPr>
          <w:rStyle w:val="FootnoteReference"/>
          <w:rFonts w:ascii="Brill" w:hAnsi="Brill"/>
        </w:rPr>
        <w:footnoteRef/>
      </w:r>
      <w:r w:rsidRPr="00BC5F55">
        <w:rPr>
          <w:rFonts w:ascii="Brill" w:hAnsi="Brill"/>
        </w:rPr>
        <w:t xml:space="preserve"> Nicholson</w:t>
      </w:r>
      <w:r>
        <w:rPr>
          <w:rFonts w:ascii="Brill" w:hAnsi="Brill"/>
        </w:rPr>
        <w:t>, Reynold.</w:t>
      </w:r>
      <w:r w:rsidRPr="00BC5F55">
        <w:rPr>
          <w:rFonts w:ascii="Brill" w:hAnsi="Brill"/>
        </w:rPr>
        <w:t xml:space="preserve"> </w:t>
      </w:r>
      <w:r>
        <w:rPr>
          <w:rFonts w:ascii="Brill" w:hAnsi="Brill"/>
        </w:rPr>
        <w:t xml:space="preserve"> (1907) </w:t>
      </w:r>
      <w:r w:rsidRPr="00BC5F55">
        <w:rPr>
          <w:rFonts w:ascii="Brill" w:hAnsi="Brill"/>
          <w:i/>
          <w:iCs/>
        </w:rPr>
        <w:t>A Literary History of the Arabs</w:t>
      </w:r>
      <w:r w:rsidRPr="00BC5F55">
        <w:rPr>
          <w:rFonts w:ascii="Brill" w:hAnsi="Brill"/>
        </w:rPr>
        <w:t>. London: T.F. Unwin</w:t>
      </w:r>
    </w:p>
  </w:footnote>
  <w:footnote w:id="3">
    <w:p w14:paraId="6A94BF8B" w14:textId="77777777" w:rsidR="004B7D65" w:rsidRPr="00DA4885" w:rsidRDefault="004B7D65" w:rsidP="004B7D65">
      <w:pPr>
        <w:pStyle w:val="FootnoteText"/>
        <w:rPr>
          <w:lang w:val="en-US"/>
        </w:rPr>
      </w:pPr>
      <w:r>
        <w:rPr>
          <w:rStyle w:val="FootnoteReference"/>
        </w:rPr>
        <w:footnoteRef/>
      </w:r>
      <w:r>
        <w:t xml:space="preserve"> </w:t>
      </w:r>
      <w:r>
        <w:rPr>
          <w:lang w:val="en-US"/>
        </w:rPr>
        <w:t xml:space="preserve">See the tension between </w:t>
      </w:r>
      <w:proofErr w:type="spellStart"/>
      <w:r>
        <w:rPr>
          <w:lang w:val="en-US"/>
        </w:rPr>
        <w:t>Qays</w:t>
      </w:r>
      <w:proofErr w:type="spellEnd"/>
      <w:r>
        <w:rPr>
          <w:lang w:val="en-US"/>
        </w:rPr>
        <w:t xml:space="preserve"> and Mudar in the article: Were the </w:t>
      </w:r>
      <w:proofErr w:type="spellStart"/>
      <w:r>
        <w:rPr>
          <w:lang w:val="en-US"/>
        </w:rPr>
        <w:t>Qays</w:t>
      </w:r>
      <w:proofErr w:type="spellEnd"/>
      <w:r>
        <w:rPr>
          <w:lang w:val="en-US"/>
        </w:rPr>
        <w:t xml:space="preserve"> and Yemen of the Umayyad Period Political Parties in Crone’s </w:t>
      </w:r>
      <w:proofErr w:type="gramStart"/>
      <w:r w:rsidRPr="00573D14">
        <w:rPr>
          <w:i/>
          <w:iCs/>
          <w:lang w:val="en-US"/>
        </w:rPr>
        <w:t>From</w:t>
      </w:r>
      <w:proofErr w:type="gramEnd"/>
      <w:r w:rsidRPr="00573D14">
        <w:rPr>
          <w:i/>
          <w:iCs/>
          <w:lang w:val="en-US"/>
        </w:rPr>
        <w:t xml:space="preserve"> Arabian Tribes to Islamic Empire: Army, State and Society in the Near East c. 600-850</w:t>
      </w:r>
    </w:p>
  </w:footnote>
  <w:footnote w:id="4">
    <w:p w14:paraId="67851468" w14:textId="77777777" w:rsidR="004B7D65" w:rsidRPr="002E4FA3" w:rsidRDefault="004B7D65" w:rsidP="004B7D65">
      <w:pPr>
        <w:pStyle w:val="FootnoteText"/>
      </w:pPr>
      <w:r>
        <w:rPr>
          <w:rStyle w:val="FootnoteReference"/>
        </w:rPr>
        <w:footnoteRef/>
      </w:r>
      <w:r>
        <w:t xml:space="preserve"> </w:t>
      </w:r>
      <w:r>
        <w:rPr>
          <w:lang w:val="en-US"/>
        </w:rPr>
        <w:t xml:space="preserve">Crone, Patricia. (2007) </w:t>
      </w:r>
      <w:r w:rsidRPr="00573D14">
        <w:rPr>
          <w:i/>
          <w:iCs/>
          <w:lang w:val="en-US"/>
        </w:rPr>
        <w:t>From Arabian Tribes to Islamic Empire: Army, State and Society in the Near East c. 600-850</w:t>
      </w:r>
      <w:r>
        <w:rPr>
          <w:lang w:val="en-US"/>
        </w:rPr>
        <w:t>, London: Ashgate (Variorum Collected Series)</w:t>
      </w:r>
    </w:p>
  </w:footnote>
  <w:footnote w:id="5">
    <w:p w14:paraId="776CBC9C" w14:textId="77777777" w:rsidR="004B7D65" w:rsidRPr="00BC5F55" w:rsidRDefault="004B7D65" w:rsidP="004B7D65">
      <w:pPr>
        <w:pStyle w:val="FootnoteText"/>
        <w:rPr>
          <w:rFonts w:ascii="Brill" w:hAnsi="Brill"/>
        </w:rPr>
      </w:pPr>
      <w:r w:rsidRPr="00BC5F55">
        <w:rPr>
          <w:rStyle w:val="FootnoteReference"/>
          <w:rFonts w:ascii="Brill" w:hAnsi="Brill"/>
        </w:rPr>
        <w:footnoteRef/>
      </w:r>
      <w:r w:rsidRPr="00BC5F55">
        <w:rPr>
          <w:rFonts w:ascii="Brill" w:hAnsi="Brill"/>
        </w:rPr>
        <w:t xml:space="preserve"> The Qur’an refers to the Bedouin as the </w:t>
      </w:r>
      <w:proofErr w:type="spellStart"/>
      <w:r w:rsidRPr="00BC5F55">
        <w:rPr>
          <w:rFonts w:ascii="Brill" w:hAnsi="Brill"/>
          <w:i/>
          <w:iCs/>
        </w:rPr>
        <w:t>a’rab</w:t>
      </w:r>
      <w:proofErr w:type="spellEnd"/>
      <w:r w:rsidRPr="00BC5F55">
        <w:rPr>
          <w:rFonts w:ascii="Brill" w:hAnsi="Brill"/>
        </w:rPr>
        <w:t xml:space="preserve">. </w:t>
      </w:r>
      <w:r>
        <w:rPr>
          <w:rFonts w:ascii="Brill" w:hAnsi="Brill"/>
        </w:rPr>
        <w:t>See verses which portray the Bedouin in a poor light; for example (9:97), (9:101), (49:14)</w:t>
      </w:r>
    </w:p>
  </w:footnote>
  <w:footnote w:id="6">
    <w:p w14:paraId="218C9CEB" w14:textId="77777777" w:rsidR="004B7D65" w:rsidRPr="00BC5F55" w:rsidRDefault="004B7D65" w:rsidP="004B7D65">
      <w:pPr>
        <w:pStyle w:val="FootnoteText"/>
        <w:rPr>
          <w:rFonts w:ascii="Brill" w:hAnsi="Brill"/>
        </w:rPr>
      </w:pPr>
      <w:r w:rsidRPr="00BC5F55">
        <w:rPr>
          <w:rStyle w:val="FootnoteReference"/>
          <w:rFonts w:ascii="Brill" w:hAnsi="Brill"/>
        </w:rPr>
        <w:footnoteRef/>
      </w:r>
      <w:r w:rsidRPr="00BC5F55">
        <w:rPr>
          <w:rFonts w:ascii="Brill" w:hAnsi="Brill"/>
        </w:rPr>
        <w:t xml:space="preserve"> Reynold Nicholson, </w:t>
      </w:r>
      <w:r w:rsidRPr="00BC5F55">
        <w:rPr>
          <w:rFonts w:ascii="Brill" w:hAnsi="Brill"/>
          <w:i/>
          <w:iCs/>
        </w:rPr>
        <w:t>A Literary History of the Arabs</w:t>
      </w:r>
      <w:r w:rsidRPr="00BC5F55">
        <w:rPr>
          <w:rFonts w:ascii="Brill" w:hAnsi="Brill"/>
        </w:rPr>
        <w:t>. London: T.F. Unwin, 1907</w:t>
      </w:r>
    </w:p>
  </w:footnote>
  <w:footnote w:id="7">
    <w:p w14:paraId="2A6C9ABF" w14:textId="77777777" w:rsidR="004B7D65" w:rsidRPr="00BC5F55" w:rsidRDefault="004B7D65" w:rsidP="004B7D65">
      <w:pPr>
        <w:pStyle w:val="FootnoteText"/>
        <w:rPr>
          <w:rFonts w:ascii="Brill" w:hAnsi="Brill"/>
          <w:lang w:val="en-US"/>
        </w:rPr>
      </w:pPr>
      <w:r w:rsidRPr="00BC5F55">
        <w:rPr>
          <w:rStyle w:val="FootnoteReference"/>
          <w:rFonts w:ascii="Brill" w:hAnsi="Brill"/>
        </w:rPr>
        <w:footnoteRef/>
      </w:r>
      <w:r w:rsidRPr="00BC5F55">
        <w:rPr>
          <w:rFonts w:ascii="Brill" w:hAnsi="Brill"/>
        </w:rPr>
        <w:t xml:space="preserve"> </w:t>
      </w:r>
      <w:r w:rsidRPr="00BC5F55">
        <w:rPr>
          <w:rFonts w:ascii="Brill" w:hAnsi="Brill"/>
          <w:lang w:val="en-US"/>
        </w:rPr>
        <w:t xml:space="preserve">And al-Rahman ibn </w:t>
      </w:r>
      <w:proofErr w:type="spellStart"/>
      <w:r w:rsidRPr="00BC5F55">
        <w:rPr>
          <w:rFonts w:ascii="Brill" w:hAnsi="Brill"/>
          <w:lang w:val="en-US"/>
        </w:rPr>
        <w:t>Muljam</w:t>
      </w:r>
      <w:proofErr w:type="spellEnd"/>
      <w:r w:rsidRPr="00BC5F55">
        <w:rPr>
          <w:rFonts w:ascii="Brill" w:hAnsi="Brill"/>
          <w:lang w:val="en-US"/>
        </w:rPr>
        <w:t xml:space="preserve"> or </w:t>
      </w:r>
      <w:proofErr w:type="spellStart"/>
      <w:r w:rsidRPr="00BC5F55">
        <w:rPr>
          <w:rFonts w:ascii="Brill" w:hAnsi="Brill"/>
          <w:lang w:val="en-US"/>
        </w:rPr>
        <w:t>Muljim</w:t>
      </w:r>
      <w:proofErr w:type="spellEnd"/>
      <w:r w:rsidRPr="00BC5F55">
        <w:rPr>
          <w:rFonts w:ascii="Brill" w:hAnsi="Brill"/>
          <w:lang w:val="en-US"/>
        </w:rPr>
        <w:t xml:space="preserve"> al-</w:t>
      </w:r>
      <w:proofErr w:type="spellStart"/>
      <w:r w:rsidRPr="00BC5F55">
        <w:rPr>
          <w:rFonts w:ascii="Brill" w:hAnsi="Brill"/>
          <w:lang w:val="en-US"/>
        </w:rPr>
        <w:t>Muradi</w:t>
      </w:r>
      <w:proofErr w:type="spellEnd"/>
    </w:p>
  </w:footnote>
  <w:footnote w:id="8">
    <w:p w14:paraId="23794DC8" w14:textId="77777777" w:rsidR="004B7D65" w:rsidRPr="0092205F" w:rsidRDefault="004B7D65" w:rsidP="004B7D65">
      <w:pPr>
        <w:pStyle w:val="FootnoteText"/>
      </w:pPr>
      <w:r w:rsidRPr="00BC5F55">
        <w:rPr>
          <w:rStyle w:val="FootnoteReference"/>
          <w:rFonts w:ascii="Brill" w:hAnsi="Brill"/>
        </w:rPr>
        <w:footnoteRef/>
      </w:r>
      <w:r w:rsidRPr="00BC5F55">
        <w:rPr>
          <w:rFonts w:ascii="Brill" w:hAnsi="Brill"/>
        </w:rPr>
        <w:t xml:space="preserve"> Nicholson</w:t>
      </w:r>
      <w:r>
        <w:rPr>
          <w:rFonts w:ascii="Brill" w:hAnsi="Brill"/>
        </w:rPr>
        <w:t>, Reynold.</w:t>
      </w:r>
      <w:r w:rsidRPr="00BC5F55">
        <w:rPr>
          <w:rFonts w:ascii="Brill" w:hAnsi="Brill"/>
        </w:rPr>
        <w:t xml:space="preserve"> </w:t>
      </w:r>
      <w:r>
        <w:rPr>
          <w:rFonts w:ascii="Brill" w:hAnsi="Brill"/>
        </w:rPr>
        <w:t xml:space="preserve"> (1907) </w:t>
      </w:r>
      <w:r w:rsidRPr="00BC5F55">
        <w:rPr>
          <w:rFonts w:ascii="Brill" w:hAnsi="Brill"/>
          <w:i/>
          <w:iCs/>
        </w:rPr>
        <w:t>A Literary History of the Arabs</w:t>
      </w:r>
      <w:r w:rsidRPr="00BC5F55">
        <w:rPr>
          <w:rFonts w:ascii="Brill" w:hAnsi="Brill"/>
        </w:rPr>
        <w:t>. London: T.F. Unwin</w:t>
      </w:r>
    </w:p>
  </w:footnote>
  <w:footnote w:id="9">
    <w:p w14:paraId="7FA9B490" w14:textId="77777777" w:rsidR="004B7D65" w:rsidRPr="00BC5F55" w:rsidRDefault="004B7D65" w:rsidP="004B7D65">
      <w:pPr>
        <w:pStyle w:val="FootnoteText"/>
        <w:rPr>
          <w:rFonts w:ascii="Brill" w:hAnsi="Brill"/>
        </w:rPr>
      </w:pPr>
      <w:r w:rsidRPr="00BC5F55">
        <w:rPr>
          <w:rStyle w:val="FootnoteReference"/>
          <w:rFonts w:ascii="Brill" w:hAnsi="Brill"/>
        </w:rPr>
        <w:footnoteRef/>
      </w:r>
      <w:r w:rsidRPr="00BC5F55">
        <w:rPr>
          <w:rFonts w:ascii="Brill" w:hAnsi="Brill"/>
        </w:rPr>
        <w:t xml:space="preserve"> </w:t>
      </w:r>
      <w:r w:rsidRPr="00BC5F55">
        <w:rPr>
          <w:rFonts w:ascii="Brill" w:hAnsi="Brill"/>
          <w:color w:val="000000"/>
          <w:shd w:val="clear" w:color="auto" w:fill="FFFFFF"/>
        </w:rPr>
        <w:t xml:space="preserve">Ibn, </w:t>
      </w:r>
      <w:proofErr w:type="spellStart"/>
      <w:r w:rsidRPr="00BC5F55">
        <w:rPr>
          <w:rFonts w:ascii="Brill" w:hAnsi="Brill"/>
          <w:color w:val="000000"/>
          <w:shd w:val="clear" w:color="auto" w:fill="FFFFFF"/>
        </w:rPr>
        <w:t>Khaldūn</w:t>
      </w:r>
      <w:proofErr w:type="spellEnd"/>
      <w:r w:rsidRPr="00BC5F55">
        <w:rPr>
          <w:rFonts w:ascii="Brill" w:hAnsi="Brill"/>
          <w:color w:val="000000"/>
          <w:shd w:val="clear" w:color="auto" w:fill="FFFFFF"/>
        </w:rPr>
        <w:t>, and Rosenthal</w:t>
      </w:r>
      <w:r>
        <w:rPr>
          <w:rFonts w:ascii="Brill" w:hAnsi="Brill"/>
          <w:color w:val="000000"/>
          <w:shd w:val="clear" w:color="auto" w:fill="FFFFFF"/>
        </w:rPr>
        <w:t>, Franz</w:t>
      </w:r>
      <w:r w:rsidRPr="00BC5F55">
        <w:rPr>
          <w:rFonts w:ascii="Brill" w:hAnsi="Brill"/>
          <w:color w:val="000000"/>
          <w:shd w:val="clear" w:color="auto" w:fill="FFFFFF"/>
        </w:rPr>
        <w:t>. </w:t>
      </w:r>
      <w:r>
        <w:rPr>
          <w:rFonts w:ascii="Brill" w:hAnsi="Brill"/>
          <w:color w:val="000000"/>
          <w:shd w:val="clear" w:color="auto" w:fill="FFFFFF"/>
        </w:rPr>
        <w:t xml:space="preserve">(1967) </w:t>
      </w:r>
      <w:r w:rsidRPr="00BC5F55">
        <w:rPr>
          <w:rFonts w:ascii="Brill" w:hAnsi="Brill"/>
          <w:i/>
          <w:iCs/>
          <w:color w:val="000000"/>
          <w:shd w:val="clear" w:color="auto" w:fill="FFFFFF"/>
        </w:rPr>
        <w:t xml:space="preserve">The </w:t>
      </w:r>
      <w:proofErr w:type="spellStart"/>
      <w:r w:rsidRPr="00BC5F55">
        <w:rPr>
          <w:rFonts w:ascii="Brill" w:hAnsi="Brill"/>
          <w:i/>
          <w:iCs/>
          <w:color w:val="000000"/>
          <w:shd w:val="clear" w:color="auto" w:fill="FFFFFF"/>
        </w:rPr>
        <w:t>Muqaddimah</w:t>
      </w:r>
      <w:proofErr w:type="spellEnd"/>
      <w:r w:rsidRPr="00BC5F55">
        <w:rPr>
          <w:rFonts w:ascii="Brill" w:hAnsi="Brill"/>
          <w:i/>
          <w:iCs/>
          <w:color w:val="000000"/>
          <w:shd w:val="clear" w:color="auto" w:fill="FFFFFF"/>
        </w:rPr>
        <w:t>: An Introduction to History</w:t>
      </w:r>
      <w:r w:rsidRPr="00BC5F55">
        <w:rPr>
          <w:rFonts w:ascii="Brill" w:hAnsi="Brill"/>
          <w:color w:val="000000"/>
          <w:shd w:val="clear" w:color="auto" w:fill="FFFFFF"/>
        </w:rPr>
        <w:t>. Princeton, N.J: Princeton University Press</w:t>
      </w:r>
    </w:p>
  </w:footnote>
  <w:footnote w:id="10">
    <w:p w14:paraId="2C810062" w14:textId="77777777" w:rsidR="004B7D65" w:rsidRPr="00BC5F55" w:rsidRDefault="004B7D65" w:rsidP="004B7D65">
      <w:pPr>
        <w:pStyle w:val="FootnoteText"/>
        <w:rPr>
          <w:rFonts w:ascii="Brill" w:hAnsi="Brill"/>
          <w:lang w:val="en-US"/>
        </w:rPr>
      </w:pPr>
      <w:r w:rsidRPr="00BC5F55">
        <w:rPr>
          <w:rStyle w:val="FootnoteReference"/>
          <w:rFonts w:ascii="Brill" w:hAnsi="Brill"/>
        </w:rPr>
        <w:footnoteRef/>
      </w:r>
      <w:r w:rsidRPr="00BC5F55">
        <w:rPr>
          <w:rFonts w:ascii="Brill" w:hAnsi="Brill"/>
        </w:rPr>
        <w:t xml:space="preserve"> Nicholson</w:t>
      </w:r>
      <w:r>
        <w:rPr>
          <w:rFonts w:ascii="Brill" w:hAnsi="Brill"/>
        </w:rPr>
        <w:t>, Reynold.</w:t>
      </w:r>
      <w:r w:rsidRPr="00BC5F55">
        <w:rPr>
          <w:rFonts w:ascii="Brill" w:hAnsi="Brill"/>
        </w:rPr>
        <w:t xml:space="preserve"> </w:t>
      </w:r>
      <w:r>
        <w:rPr>
          <w:rFonts w:ascii="Brill" w:hAnsi="Brill"/>
        </w:rPr>
        <w:t xml:space="preserve"> (1907) </w:t>
      </w:r>
      <w:r w:rsidRPr="00BC5F55">
        <w:rPr>
          <w:rFonts w:ascii="Brill" w:hAnsi="Brill"/>
          <w:i/>
          <w:iCs/>
        </w:rPr>
        <w:t>A Literary History of the Arabs</w:t>
      </w:r>
      <w:r w:rsidRPr="00BC5F55">
        <w:rPr>
          <w:rFonts w:ascii="Brill" w:hAnsi="Brill"/>
        </w:rPr>
        <w:t>. London: T.F. Unwin</w:t>
      </w:r>
    </w:p>
  </w:footnote>
  <w:footnote w:id="11">
    <w:p w14:paraId="71EC798C" w14:textId="17B5E438" w:rsidR="009E4A69" w:rsidRPr="009E4A69" w:rsidRDefault="009E4A69">
      <w:pPr>
        <w:pStyle w:val="FootnoteText"/>
        <w:rPr>
          <w:lang w:val="en-US"/>
        </w:rPr>
      </w:pPr>
      <w:r w:rsidRPr="00BC5F55">
        <w:rPr>
          <w:rStyle w:val="FootnoteReference"/>
          <w:rFonts w:ascii="Brill" w:hAnsi="Brill"/>
        </w:rPr>
        <w:footnoteRef/>
      </w:r>
      <w:r w:rsidRPr="00BC5F55">
        <w:rPr>
          <w:rFonts w:ascii="Brill" w:hAnsi="Brill"/>
        </w:rPr>
        <w:t xml:space="preserve"> or </w:t>
      </w:r>
      <w:proofErr w:type="spellStart"/>
      <w:r w:rsidRPr="00BC5F55">
        <w:rPr>
          <w:rFonts w:ascii="Brill" w:hAnsi="Brill"/>
        </w:rPr>
        <w:t>Buwayhids</w:t>
      </w:r>
      <w:proofErr w:type="spellEnd"/>
      <w:r w:rsidRPr="00BC5F55">
        <w:rPr>
          <w:rFonts w:ascii="Brill" w:hAnsi="Brill"/>
        </w:rPr>
        <w:t xml:space="preserve"> (</w:t>
      </w:r>
      <w:proofErr w:type="spellStart"/>
      <w:r w:rsidRPr="00BC5F55">
        <w:rPr>
          <w:rFonts w:ascii="Brill" w:hAnsi="Brill"/>
        </w:rPr>
        <w:t>Āl-i</w:t>
      </w:r>
      <w:proofErr w:type="spellEnd"/>
      <w:r w:rsidRPr="00BC5F55">
        <w:rPr>
          <w:rFonts w:ascii="Brill" w:hAnsi="Brill"/>
        </w:rPr>
        <w:t xml:space="preserve"> </w:t>
      </w:r>
      <w:proofErr w:type="spellStart"/>
      <w:r w:rsidRPr="00BC5F55">
        <w:rPr>
          <w:rFonts w:ascii="Brill" w:hAnsi="Brill"/>
        </w:rPr>
        <w:t>Būya</w:t>
      </w:r>
      <w:proofErr w:type="spellEnd"/>
      <w:r w:rsidRPr="00BC5F55">
        <w:rPr>
          <w:rFonts w:ascii="Brill" w:hAnsi="Brill"/>
        </w:rPr>
        <w:t>), an Iranian Shi</w:t>
      </w:r>
      <w:r w:rsidR="00C95AA0">
        <w:rPr>
          <w:rFonts w:ascii="Brill" w:hAnsi="Brill"/>
        </w:rPr>
        <w:t>ite</w:t>
      </w:r>
      <w:r w:rsidRPr="00BC5F55">
        <w:rPr>
          <w:rFonts w:ascii="Brill" w:hAnsi="Brill"/>
        </w:rPr>
        <w:t xml:space="preserve"> dynasty named after </w:t>
      </w:r>
      <w:proofErr w:type="spellStart"/>
      <w:r w:rsidRPr="00BC5F55">
        <w:rPr>
          <w:rFonts w:ascii="Brill" w:hAnsi="Brill"/>
        </w:rPr>
        <w:t>Abū</w:t>
      </w:r>
      <w:proofErr w:type="spellEnd"/>
      <w:r w:rsidRPr="00BC5F55">
        <w:rPr>
          <w:rFonts w:ascii="Brill" w:hAnsi="Brill"/>
        </w:rPr>
        <w:t xml:space="preserve"> </w:t>
      </w:r>
      <w:proofErr w:type="spellStart"/>
      <w:r w:rsidRPr="00BC5F55">
        <w:rPr>
          <w:rFonts w:ascii="Brill" w:hAnsi="Brill"/>
        </w:rPr>
        <w:t>Shujāʿ</w:t>
      </w:r>
      <w:proofErr w:type="spellEnd"/>
      <w:r w:rsidRPr="00BC5F55">
        <w:rPr>
          <w:rFonts w:ascii="Brill" w:hAnsi="Brill"/>
        </w:rPr>
        <w:t xml:space="preserve"> </w:t>
      </w:r>
      <w:proofErr w:type="spellStart"/>
      <w:r w:rsidRPr="00BC5F55">
        <w:rPr>
          <w:rFonts w:ascii="Brill" w:hAnsi="Brill"/>
        </w:rPr>
        <w:t>Būya</w:t>
      </w:r>
      <w:proofErr w:type="spellEnd"/>
      <w:r w:rsidRPr="00BC5F55">
        <w:rPr>
          <w:rFonts w:ascii="Brill" w:hAnsi="Brill"/>
        </w:rPr>
        <w:t xml:space="preserve"> (</w:t>
      </w:r>
      <w:proofErr w:type="spellStart"/>
      <w:r w:rsidRPr="00BC5F55">
        <w:rPr>
          <w:rFonts w:ascii="Brill" w:hAnsi="Brill"/>
        </w:rPr>
        <w:t>Buwayh</w:t>
      </w:r>
      <w:proofErr w:type="spellEnd"/>
      <w:r w:rsidRPr="00BC5F55">
        <w:rPr>
          <w:rFonts w:ascii="Brill" w:hAnsi="Brill"/>
        </w:rPr>
        <w:t xml:space="preserve">), whose descendants ruled the greater part of Iran, Iraq and the </w:t>
      </w:r>
      <w:proofErr w:type="spellStart"/>
      <w:r w:rsidRPr="00BC5F55">
        <w:rPr>
          <w:rFonts w:ascii="Brill" w:hAnsi="Brill"/>
        </w:rPr>
        <w:t>Jazīra</w:t>
      </w:r>
      <w:proofErr w:type="spellEnd"/>
      <w:r w:rsidRPr="00BC5F55">
        <w:rPr>
          <w:rFonts w:ascii="Brill" w:hAnsi="Brill"/>
        </w:rPr>
        <w:t xml:space="preserve"> up to the northern borders of Syria. For further reference see </w:t>
      </w:r>
      <w:proofErr w:type="spellStart"/>
      <w:r w:rsidR="009A0868" w:rsidRPr="00BC5F55">
        <w:rPr>
          <w:rFonts w:ascii="Brill" w:hAnsi="Brill"/>
          <w:color w:val="222222"/>
          <w:sz w:val="18"/>
          <w:szCs w:val="18"/>
          <w:shd w:val="clear" w:color="auto" w:fill="F2F2F2"/>
        </w:rPr>
        <w:t>Sajjadi</w:t>
      </w:r>
      <w:proofErr w:type="spellEnd"/>
      <w:r w:rsidR="009A0868" w:rsidRPr="00BC5F55">
        <w:rPr>
          <w:rFonts w:ascii="Brill" w:hAnsi="Brill"/>
          <w:color w:val="222222"/>
          <w:sz w:val="18"/>
          <w:szCs w:val="18"/>
          <w:shd w:val="clear" w:color="auto" w:fill="F2F2F2"/>
        </w:rPr>
        <w:t xml:space="preserve">, </w:t>
      </w:r>
      <w:proofErr w:type="spellStart"/>
      <w:r w:rsidR="009A0868" w:rsidRPr="00BC5F55">
        <w:rPr>
          <w:rFonts w:ascii="Brill" w:hAnsi="Brill"/>
          <w:color w:val="222222"/>
          <w:sz w:val="18"/>
          <w:szCs w:val="18"/>
          <w:shd w:val="clear" w:color="auto" w:fill="F2F2F2"/>
        </w:rPr>
        <w:t>Sadeq</w:t>
      </w:r>
      <w:proofErr w:type="spellEnd"/>
      <w:r w:rsidR="009A0868" w:rsidRPr="00BC5F55">
        <w:rPr>
          <w:rFonts w:ascii="Brill" w:hAnsi="Brill"/>
          <w:color w:val="222222"/>
          <w:sz w:val="18"/>
          <w:szCs w:val="18"/>
          <w:shd w:val="clear" w:color="auto" w:fill="F2F2F2"/>
        </w:rPr>
        <w:t xml:space="preserve">, Asatryan, </w:t>
      </w:r>
      <w:proofErr w:type="spellStart"/>
      <w:r w:rsidR="009A0868" w:rsidRPr="00BC5F55">
        <w:rPr>
          <w:rFonts w:ascii="Brill" w:hAnsi="Brill"/>
          <w:color w:val="222222"/>
          <w:sz w:val="18"/>
          <w:szCs w:val="18"/>
          <w:shd w:val="clear" w:color="auto" w:fill="F2F2F2"/>
        </w:rPr>
        <w:t>Mushegh</w:t>
      </w:r>
      <w:proofErr w:type="spellEnd"/>
      <w:r w:rsidR="009A0868" w:rsidRPr="00BC5F55">
        <w:rPr>
          <w:rFonts w:ascii="Brill" w:hAnsi="Brill"/>
          <w:color w:val="222222"/>
          <w:sz w:val="18"/>
          <w:szCs w:val="18"/>
          <w:shd w:val="clear" w:color="auto" w:fill="F2F2F2"/>
        </w:rPr>
        <w:t xml:space="preserve"> and Melvin-</w:t>
      </w:r>
      <w:proofErr w:type="spellStart"/>
      <w:r w:rsidR="009A0868" w:rsidRPr="00BC5F55">
        <w:rPr>
          <w:rFonts w:ascii="Brill" w:hAnsi="Brill"/>
          <w:color w:val="222222"/>
          <w:sz w:val="18"/>
          <w:szCs w:val="18"/>
          <w:shd w:val="clear" w:color="auto" w:fill="F2F2F2"/>
        </w:rPr>
        <w:t>Koushki</w:t>
      </w:r>
      <w:proofErr w:type="spellEnd"/>
      <w:r w:rsidR="009A0868" w:rsidRPr="00BC5F55">
        <w:rPr>
          <w:rFonts w:ascii="Brill" w:hAnsi="Brill"/>
          <w:color w:val="222222"/>
          <w:sz w:val="18"/>
          <w:szCs w:val="18"/>
          <w:shd w:val="clear" w:color="auto" w:fill="F2F2F2"/>
        </w:rPr>
        <w:t>, Matthew, “</w:t>
      </w:r>
      <w:proofErr w:type="spellStart"/>
      <w:r w:rsidR="009A0868" w:rsidRPr="00BC5F55">
        <w:rPr>
          <w:rFonts w:ascii="Brill" w:hAnsi="Brill"/>
          <w:color w:val="222222"/>
          <w:sz w:val="18"/>
          <w:szCs w:val="18"/>
          <w:shd w:val="clear" w:color="auto" w:fill="F2F2F2"/>
        </w:rPr>
        <w:t>Būyids</w:t>
      </w:r>
      <w:proofErr w:type="spellEnd"/>
      <w:r w:rsidR="009A0868" w:rsidRPr="00BC5F55">
        <w:rPr>
          <w:rFonts w:ascii="Brill" w:hAnsi="Brill"/>
          <w:color w:val="222222"/>
          <w:sz w:val="18"/>
          <w:szCs w:val="18"/>
          <w:shd w:val="clear" w:color="auto" w:fill="F2F2F2"/>
        </w:rPr>
        <w:t>”, in: </w:t>
      </w:r>
      <w:r w:rsidR="009A0868" w:rsidRPr="00BC5F55">
        <w:rPr>
          <w:rStyle w:val="citationitalic"/>
          <w:rFonts w:ascii="Brill" w:hAnsi="Brill"/>
          <w:i/>
          <w:iCs/>
          <w:color w:val="222222"/>
          <w:sz w:val="18"/>
          <w:szCs w:val="18"/>
        </w:rPr>
        <w:t xml:space="preserve">Encyclopaedia </w:t>
      </w:r>
      <w:proofErr w:type="spellStart"/>
      <w:r w:rsidR="009A0868" w:rsidRPr="00BC5F55">
        <w:rPr>
          <w:rStyle w:val="citationitalic"/>
          <w:rFonts w:ascii="Brill" w:hAnsi="Brill"/>
          <w:i/>
          <w:iCs/>
          <w:color w:val="222222"/>
          <w:sz w:val="18"/>
          <w:szCs w:val="18"/>
        </w:rPr>
        <w:t>Islamica</w:t>
      </w:r>
      <w:proofErr w:type="spellEnd"/>
      <w:r w:rsidR="009A0868" w:rsidRPr="00BC5F55">
        <w:rPr>
          <w:rFonts w:ascii="Brill" w:hAnsi="Brill"/>
          <w:color w:val="222222"/>
          <w:sz w:val="18"/>
          <w:szCs w:val="18"/>
          <w:shd w:val="clear" w:color="auto" w:fill="F2F2F2"/>
        </w:rPr>
        <w:t xml:space="preserve">, Editors-in-Chief: </w:t>
      </w:r>
      <w:proofErr w:type="spellStart"/>
      <w:r w:rsidR="009A0868" w:rsidRPr="00BC5F55">
        <w:rPr>
          <w:rFonts w:ascii="Brill" w:hAnsi="Brill"/>
          <w:color w:val="222222"/>
          <w:sz w:val="18"/>
          <w:szCs w:val="18"/>
          <w:shd w:val="clear" w:color="auto" w:fill="F2F2F2"/>
        </w:rPr>
        <w:t>Wilferd</w:t>
      </w:r>
      <w:proofErr w:type="spellEnd"/>
      <w:r w:rsidR="009A0868" w:rsidRPr="00BC5F55">
        <w:rPr>
          <w:rFonts w:ascii="Brill" w:hAnsi="Brill"/>
          <w:color w:val="222222"/>
          <w:sz w:val="18"/>
          <w:szCs w:val="18"/>
          <w:shd w:val="clear" w:color="auto" w:fill="F2F2F2"/>
        </w:rPr>
        <w:t xml:space="preserve"> Madelung and, </w:t>
      </w:r>
      <w:proofErr w:type="spellStart"/>
      <w:r w:rsidR="009A0868" w:rsidRPr="00BC5F55">
        <w:rPr>
          <w:rFonts w:ascii="Brill" w:hAnsi="Brill"/>
          <w:color w:val="222222"/>
          <w:sz w:val="18"/>
          <w:szCs w:val="18"/>
          <w:shd w:val="clear" w:color="auto" w:fill="F2F2F2"/>
        </w:rPr>
        <w:t>Farhad</w:t>
      </w:r>
      <w:proofErr w:type="spellEnd"/>
      <w:r w:rsidR="009A0868" w:rsidRPr="00BC5F55">
        <w:rPr>
          <w:rFonts w:ascii="Brill" w:hAnsi="Brill"/>
          <w:color w:val="222222"/>
          <w:sz w:val="18"/>
          <w:szCs w:val="18"/>
          <w:shd w:val="clear" w:color="auto" w:fill="F2F2F2"/>
        </w:rPr>
        <w:t xml:space="preserve"> </w:t>
      </w:r>
      <w:proofErr w:type="spellStart"/>
      <w:r w:rsidR="009A0868" w:rsidRPr="00BC5F55">
        <w:rPr>
          <w:rFonts w:ascii="Brill" w:hAnsi="Brill"/>
          <w:color w:val="222222"/>
          <w:sz w:val="18"/>
          <w:szCs w:val="18"/>
          <w:shd w:val="clear" w:color="auto" w:fill="F2F2F2"/>
        </w:rPr>
        <w:t>Daftary</w:t>
      </w:r>
      <w:proofErr w:type="spellEnd"/>
      <w:r w:rsidR="009A0868" w:rsidRPr="00BC5F55">
        <w:rPr>
          <w:rFonts w:ascii="Brill" w:hAnsi="Brill"/>
          <w:color w:val="222222"/>
          <w:sz w:val="18"/>
          <w:szCs w:val="18"/>
          <w:shd w:val="clear" w:color="auto" w:fill="F2F2F2"/>
        </w:rPr>
        <w:t xml:space="preserve">. </w:t>
      </w:r>
      <w:r w:rsidR="00A5781C">
        <w:rPr>
          <w:rFonts w:ascii="Brill" w:hAnsi="Brill"/>
          <w:color w:val="222222"/>
          <w:sz w:val="18"/>
          <w:szCs w:val="18"/>
          <w:shd w:val="clear" w:color="auto" w:fill="F2F2F2"/>
        </w:rPr>
        <w:t xml:space="preserve">Available at: </w:t>
      </w:r>
      <w:hyperlink r:id="rId1" w:history="1">
        <w:r w:rsidR="002942DC" w:rsidRPr="00072FCB">
          <w:rPr>
            <w:rStyle w:val="Hyperlink"/>
            <w:rFonts w:ascii="Brill" w:hAnsi="Brill"/>
            <w:sz w:val="18"/>
            <w:szCs w:val="18"/>
            <w:shd w:val="clear" w:color="auto" w:fill="F2F2F2"/>
          </w:rPr>
          <w:t>http://dx.doi.org/10.1163/1875-9831_isla_COM_05000055</w:t>
        </w:r>
      </w:hyperlink>
      <w:r w:rsidR="00A5781C">
        <w:rPr>
          <w:rStyle w:val="Hyperlink"/>
          <w:rFonts w:ascii="Brill" w:hAnsi="Brill"/>
          <w:sz w:val="18"/>
          <w:szCs w:val="18"/>
          <w:shd w:val="clear" w:color="auto" w:fill="F2F2F2"/>
        </w:rPr>
        <w:t xml:space="preserve">. (Accessed: </w:t>
      </w:r>
      <w:r w:rsidR="00A5781C" w:rsidRPr="00BC5F55">
        <w:rPr>
          <w:rFonts w:ascii="Brill" w:hAnsi="Brill"/>
          <w:color w:val="222222"/>
          <w:sz w:val="18"/>
          <w:szCs w:val="18"/>
          <w:shd w:val="clear" w:color="auto" w:fill="F2F2F2"/>
        </w:rPr>
        <w:t>10 November 2019</w:t>
      </w:r>
      <w:r w:rsidR="00A5781C">
        <w:rPr>
          <w:rFonts w:ascii="Brill" w:hAnsi="Brill"/>
          <w:color w:val="222222"/>
          <w:sz w:val="18"/>
          <w:szCs w:val="18"/>
          <w:shd w:val="clear" w:color="auto" w:fill="F2F2F2"/>
        </w:rPr>
        <w:t>)</w:t>
      </w:r>
      <w:r w:rsidR="002942DC">
        <w:rPr>
          <w:rFonts w:ascii="Brill" w:hAnsi="Brill"/>
          <w:color w:val="222222"/>
          <w:sz w:val="18"/>
          <w:szCs w:val="18"/>
          <w:shd w:val="clear" w:color="auto" w:fill="F2F2F2"/>
        </w:rPr>
        <w:tab/>
      </w:r>
    </w:p>
  </w:footnote>
  <w:footnote w:id="12">
    <w:p w14:paraId="371E96CA" w14:textId="1FF276A9" w:rsidR="002942DC" w:rsidRPr="00805219" w:rsidRDefault="006A7813" w:rsidP="002942DC">
      <w:pPr>
        <w:spacing w:after="0" w:line="240" w:lineRule="auto"/>
        <w:rPr>
          <w:rFonts w:ascii="Brill" w:eastAsia="Times New Roman" w:hAnsi="Brill" w:cs="Times New Roman"/>
          <w:color w:val="222222"/>
          <w:sz w:val="18"/>
          <w:szCs w:val="18"/>
          <w:lang w:eastAsia="en-IN"/>
        </w:rPr>
      </w:pPr>
      <w:r>
        <w:rPr>
          <w:rStyle w:val="FootnoteReference"/>
        </w:rPr>
        <w:footnoteRef/>
      </w:r>
      <w:r>
        <w:t xml:space="preserve"> </w:t>
      </w:r>
      <w:proofErr w:type="spellStart"/>
      <w:r w:rsidRPr="006A7813">
        <w:t>Tag̲h̲libī</w:t>
      </w:r>
      <w:proofErr w:type="spellEnd"/>
      <w:r w:rsidRPr="006A7813">
        <w:t xml:space="preserve"> family which, in the 4th/10th century, provided two minor dynasties</w:t>
      </w:r>
      <w:r w:rsidR="00C95AA0">
        <w:t xml:space="preserve"> </w:t>
      </w:r>
      <w:r w:rsidRPr="006A7813">
        <w:t xml:space="preserve">in Mesopotamia or </w:t>
      </w:r>
      <w:proofErr w:type="spellStart"/>
      <w:r w:rsidR="00C95AA0">
        <w:t>J</w:t>
      </w:r>
      <w:r w:rsidRPr="006A7813">
        <w:t>azīra</w:t>
      </w:r>
      <w:proofErr w:type="spellEnd"/>
      <w:r w:rsidRPr="006A7813">
        <w:t xml:space="preserve"> (Mosul) and in Syria (Aleppo), and whose most distinguished representative was the </w:t>
      </w:r>
      <w:proofErr w:type="spellStart"/>
      <w:r w:rsidRPr="00784D8C">
        <w:rPr>
          <w:i/>
          <w:iCs/>
        </w:rPr>
        <w:t>amīr</w:t>
      </w:r>
      <w:proofErr w:type="spellEnd"/>
      <w:r w:rsidRPr="006A7813">
        <w:t xml:space="preserve"> of Aleppo, </w:t>
      </w:r>
      <w:proofErr w:type="spellStart"/>
      <w:r w:rsidRPr="006A7813">
        <w:t>Sayf</w:t>
      </w:r>
      <w:proofErr w:type="spellEnd"/>
      <w:r w:rsidRPr="006A7813">
        <w:t xml:space="preserve"> al-</w:t>
      </w:r>
      <w:proofErr w:type="spellStart"/>
      <w:r w:rsidRPr="006A7813">
        <w:t>Dawla</w:t>
      </w:r>
      <w:proofErr w:type="spellEnd"/>
      <w:r w:rsidRPr="006A7813">
        <w:t>.</w:t>
      </w:r>
      <w:r w:rsidR="002942DC">
        <w:t xml:space="preserve"> See </w:t>
      </w:r>
      <w:r w:rsidR="002942DC" w:rsidRPr="00805219">
        <w:rPr>
          <w:rFonts w:ascii="Brill" w:eastAsia="Times New Roman" w:hAnsi="Brill" w:cs="Times New Roman"/>
          <w:color w:val="222222"/>
          <w:sz w:val="18"/>
          <w:szCs w:val="18"/>
          <w:shd w:val="clear" w:color="auto" w:fill="F2F2F2"/>
          <w:lang w:eastAsia="en-IN"/>
        </w:rPr>
        <w:t>Canard, M., “</w:t>
      </w:r>
      <w:proofErr w:type="spellStart"/>
      <w:r w:rsidR="002942DC" w:rsidRPr="00805219">
        <w:rPr>
          <w:rFonts w:ascii="Brill" w:eastAsia="Times New Roman" w:hAnsi="Brill" w:cs="Times New Roman"/>
          <w:color w:val="222222"/>
          <w:sz w:val="18"/>
          <w:szCs w:val="18"/>
          <w:shd w:val="clear" w:color="auto" w:fill="F2F2F2"/>
          <w:lang w:eastAsia="en-IN"/>
        </w:rPr>
        <w:t>Ḥamdānids</w:t>
      </w:r>
      <w:proofErr w:type="spellEnd"/>
      <w:r w:rsidR="002942DC" w:rsidRPr="00805219">
        <w:rPr>
          <w:rFonts w:ascii="Brill" w:eastAsia="Times New Roman" w:hAnsi="Brill" w:cs="Times New Roman"/>
          <w:color w:val="222222"/>
          <w:sz w:val="18"/>
          <w:szCs w:val="18"/>
          <w:shd w:val="clear" w:color="auto" w:fill="F2F2F2"/>
          <w:lang w:eastAsia="en-IN"/>
        </w:rPr>
        <w:t>”, in: </w:t>
      </w:r>
      <w:r w:rsidR="002942DC" w:rsidRPr="00805219">
        <w:rPr>
          <w:rFonts w:ascii="Brill" w:eastAsia="Times New Roman" w:hAnsi="Brill" w:cs="Times New Roman"/>
          <w:i/>
          <w:iCs/>
          <w:color w:val="222222"/>
          <w:sz w:val="18"/>
          <w:szCs w:val="18"/>
          <w:lang w:eastAsia="en-IN"/>
        </w:rPr>
        <w:t>Encyclopaedia of Islam, Second Edition</w:t>
      </w:r>
      <w:r w:rsidR="002942DC" w:rsidRPr="00805219">
        <w:rPr>
          <w:rFonts w:ascii="Brill" w:eastAsia="Times New Roman" w:hAnsi="Brill" w:cs="Times New Roman"/>
          <w:color w:val="222222"/>
          <w:sz w:val="18"/>
          <w:szCs w:val="18"/>
          <w:shd w:val="clear" w:color="auto" w:fill="F2F2F2"/>
          <w:lang w:eastAsia="en-IN"/>
        </w:rPr>
        <w:t xml:space="preserve">, Edited by: P. Bearman, Th. </w:t>
      </w:r>
      <w:proofErr w:type="spellStart"/>
      <w:r w:rsidR="002942DC" w:rsidRPr="00805219">
        <w:rPr>
          <w:rFonts w:ascii="Brill" w:eastAsia="Times New Roman" w:hAnsi="Brill" w:cs="Times New Roman"/>
          <w:color w:val="222222"/>
          <w:sz w:val="18"/>
          <w:szCs w:val="18"/>
          <w:shd w:val="clear" w:color="auto" w:fill="F2F2F2"/>
          <w:lang w:eastAsia="en-IN"/>
        </w:rPr>
        <w:t>Bianquis</w:t>
      </w:r>
      <w:proofErr w:type="spellEnd"/>
      <w:r w:rsidR="002942DC" w:rsidRPr="00805219">
        <w:rPr>
          <w:rFonts w:ascii="Brill" w:eastAsia="Times New Roman" w:hAnsi="Brill" w:cs="Times New Roman"/>
          <w:color w:val="222222"/>
          <w:sz w:val="18"/>
          <w:szCs w:val="18"/>
          <w:shd w:val="clear" w:color="auto" w:fill="F2F2F2"/>
          <w:lang w:eastAsia="en-IN"/>
        </w:rPr>
        <w:t xml:space="preserve">, C.E. Bosworth, E. van </w:t>
      </w:r>
      <w:proofErr w:type="spellStart"/>
      <w:r w:rsidR="002942DC" w:rsidRPr="00805219">
        <w:rPr>
          <w:rFonts w:ascii="Brill" w:eastAsia="Times New Roman" w:hAnsi="Brill" w:cs="Times New Roman"/>
          <w:color w:val="222222"/>
          <w:sz w:val="18"/>
          <w:szCs w:val="18"/>
          <w:shd w:val="clear" w:color="auto" w:fill="F2F2F2"/>
          <w:lang w:eastAsia="en-IN"/>
        </w:rPr>
        <w:t>Donzel</w:t>
      </w:r>
      <w:proofErr w:type="spellEnd"/>
      <w:r w:rsidR="002942DC" w:rsidRPr="00805219">
        <w:rPr>
          <w:rFonts w:ascii="Brill" w:eastAsia="Times New Roman" w:hAnsi="Brill" w:cs="Times New Roman"/>
          <w:color w:val="222222"/>
          <w:sz w:val="18"/>
          <w:szCs w:val="18"/>
          <w:shd w:val="clear" w:color="auto" w:fill="F2F2F2"/>
          <w:lang w:eastAsia="en-IN"/>
        </w:rPr>
        <w:t xml:space="preserve">, W.P. Heinrichs. </w:t>
      </w:r>
      <w:r w:rsidR="00FE015D">
        <w:rPr>
          <w:rFonts w:ascii="Brill" w:eastAsia="Times New Roman" w:hAnsi="Brill" w:cs="Times New Roman"/>
          <w:color w:val="222222"/>
          <w:sz w:val="18"/>
          <w:szCs w:val="18"/>
          <w:shd w:val="clear" w:color="auto" w:fill="F2F2F2"/>
          <w:lang w:eastAsia="en-IN"/>
        </w:rPr>
        <w:t xml:space="preserve">Available at: </w:t>
      </w:r>
      <w:hyperlink r:id="rId2" w:history="1">
        <w:r w:rsidR="00A5781C" w:rsidRPr="00001759">
          <w:rPr>
            <w:rStyle w:val="Hyperlink"/>
            <w:rFonts w:ascii="Brill" w:eastAsia="Times New Roman" w:hAnsi="Brill" w:cs="Times New Roman"/>
            <w:sz w:val="18"/>
            <w:szCs w:val="18"/>
            <w:shd w:val="clear" w:color="auto" w:fill="F2F2F2"/>
            <w:lang w:eastAsia="en-IN"/>
          </w:rPr>
          <w:t>http://dx.doi.org/10.1163/1573-3912_islam_COM_0259</w:t>
        </w:r>
      </w:hyperlink>
      <w:r w:rsidR="002942DC">
        <w:rPr>
          <w:rFonts w:ascii="Brill" w:eastAsia="Times New Roman" w:hAnsi="Brill" w:cs="Times New Roman"/>
          <w:color w:val="222222"/>
          <w:sz w:val="18"/>
          <w:szCs w:val="18"/>
          <w:shd w:val="clear" w:color="auto" w:fill="F2F2F2"/>
          <w:lang w:eastAsia="en-IN"/>
        </w:rPr>
        <w:t xml:space="preserve">. </w:t>
      </w:r>
      <w:r w:rsidR="002942DC" w:rsidRPr="00805219">
        <w:rPr>
          <w:rFonts w:ascii="Brill" w:eastAsia="Times New Roman" w:hAnsi="Brill" w:cs="Times New Roman"/>
          <w:color w:val="222222"/>
          <w:sz w:val="18"/>
          <w:szCs w:val="18"/>
          <w:lang w:eastAsia="en-IN"/>
        </w:rPr>
        <w:t>First published online: 2012</w:t>
      </w:r>
      <w:r w:rsidR="002942DC">
        <w:rPr>
          <w:rFonts w:ascii="Brill" w:eastAsia="Times New Roman" w:hAnsi="Brill" w:cs="Times New Roman"/>
          <w:color w:val="222222"/>
          <w:sz w:val="18"/>
          <w:szCs w:val="18"/>
          <w:lang w:eastAsia="en-IN"/>
        </w:rPr>
        <w:t xml:space="preserve">. </w:t>
      </w:r>
      <w:r w:rsidR="002942DC" w:rsidRPr="00805219">
        <w:rPr>
          <w:rFonts w:ascii="Brill" w:eastAsia="Times New Roman" w:hAnsi="Brill" w:cs="Times New Roman"/>
          <w:color w:val="222222"/>
          <w:sz w:val="18"/>
          <w:szCs w:val="18"/>
          <w:lang w:eastAsia="en-IN"/>
        </w:rPr>
        <w:t>First print edition: ISBN: 9789004161214, 1960-2007</w:t>
      </w:r>
      <w:r w:rsidR="004814AF">
        <w:rPr>
          <w:rFonts w:ascii="Brill" w:eastAsia="Times New Roman" w:hAnsi="Brill" w:cs="Times New Roman"/>
          <w:color w:val="222222"/>
          <w:sz w:val="18"/>
          <w:szCs w:val="18"/>
          <w:lang w:eastAsia="en-IN"/>
        </w:rPr>
        <w:t xml:space="preserve"> (Accessed: </w:t>
      </w:r>
      <w:r w:rsidR="004814AF" w:rsidRPr="00805219">
        <w:rPr>
          <w:rFonts w:ascii="Brill" w:eastAsia="Times New Roman" w:hAnsi="Brill" w:cs="Times New Roman"/>
          <w:color w:val="222222"/>
          <w:sz w:val="18"/>
          <w:szCs w:val="18"/>
          <w:shd w:val="clear" w:color="auto" w:fill="F2F2F2"/>
          <w:lang w:eastAsia="en-IN"/>
        </w:rPr>
        <w:t>10 November 2019</w:t>
      </w:r>
      <w:r w:rsidR="004814AF">
        <w:rPr>
          <w:rFonts w:ascii="Brill" w:eastAsia="Times New Roman" w:hAnsi="Brill" w:cs="Times New Roman"/>
          <w:color w:val="222222"/>
          <w:sz w:val="18"/>
          <w:szCs w:val="18"/>
          <w:shd w:val="clear" w:color="auto" w:fill="F2F2F2"/>
          <w:lang w:eastAsia="en-IN"/>
        </w:rPr>
        <w:t>)</w:t>
      </w:r>
    </w:p>
    <w:p w14:paraId="19D54ED5" w14:textId="2B8B9F14" w:rsidR="006A7813" w:rsidRDefault="006A7813">
      <w:pPr>
        <w:pStyle w:val="FootnoteText"/>
      </w:pPr>
    </w:p>
  </w:footnote>
  <w:footnote w:id="13">
    <w:p w14:paraId="2D6814C8" w14:textId="079B0891" w:rsidR="004F1DF0" w:rsidRDefault="004F1DF0" w:rsidP="004F1DF0">
      <w:pPr>
        <w:rPr>
          <w:rFonts w:ascii="Brill" w:eastAsia="Times New Roman" w:hAnsi="Brill" w:cs="Times New Roman"/>
          <w:color w:val="222222"/>
          <w:sz w:val="18"/>
          <w:szCs w:val="18"/>
          <w:shd w:val="clear" w:color="auto" w:fill="F2F2F2"/>
          <w:lang w:eastAsia="en-IN"/>
        </w:rPr>
      </w:pPr>
      <w:r>
        <w:rPr>
          <w:rStyle w:val="FootnoteReference"/>
        </w:rPr>
        <w:footnoteRef/>
      </w:r>
      <w:r>
        <w:t xml:space="preserve"> </w:t>
      </w:r>
      <w:r w:rsidRPr="00370730">
        <w:rPr>
          <w:rFonts w:ascii="Brill" w:hAnsi="Brill"/>
          <w:color w:val="222222"/>
          <w:sz w:val="20"/>
          <w:szCs w:val="20"/>
          <w:shd w:val="clear" w:color="auto" w:fill="FFFFFF"/>
        </w:rPr>
        <w:t>pl</w:t>
      </w:r>
      <w:r w:rsidRPr="00BF0893">
        <w:rPr>
          <w:rFonts w:ascii="Brill" w:hAnsi="Brill"/>
          <w:i/>
          <w:iCs/>
          <w:color w:val="222222"/>
          <w:sz w:val="20"/>
          <w:szCs w:val="20"/>
          <w:shd w:val="clear" w:color="auto" w:fill="FFFFFF"/>
        </w:rPr>
        <w:t>. </w:t>
      </w:r>
      <w:proofErr w:type="spellStart"/>
      <w:r w:rsidR="005E5C4C" w:rsidRPr="005E5C4C">
        <w:rPr>
          <w:color w:val="222222"/>
          <w:shd w:val="clear" w:color="auto" w:fill="FFFFFF"/>
        </w:rPr>
        <w:t>Qarimata</w:t>
      </w:r>
      <w:proofErr w:type="spellEnd"/>
      <w:r w:rsidRPr="00BF0893">
        <w:rPr>
          <w:rFonts w:ascii="Brill" w:hAnsi="Brill"/>
          <w:i/>
          <w:iCs/>
          <w:color w:val="222222"/>
          <w:sz w:val="20"/>
          <w:szCs w:val="20"/>
          <w:shd w:val="clear" w:color="auto" w:fill="FFFFFF"/>
        </w:rPr>
        <w:t>,</w:t>
      </w:r>
      <w:r w:rsidRPr="00370730">
        <w:rPr>
          <w:rFonts w:ascii="Brill" w:hAnsi="Brill"/>
          <w:color w:val="222222"/>
          <w:sz w:val="20"/>
          <w:szCs w:val="20"/>
          <w:shd w:val="clear" w:color="auto" w:fill="FFFFFF"/>
        </w:rPr>
        <w:t xml:space="preserve"> </w:t>
      </w:r>
      <w:r w:rsidR="005E5C4C">
        <w:rPr>
          <w:rFonts w:ascii="Brill" w:hAnsi="Brill"/>
          <w:color w:val="222222"/>
          <w:sz w:val="20"/>
          <w:szCs w:val="20"/>
          <w:shd w:val="clear" w:color="auto" w:fill="FFFFFF"/>
        </w:rPr>
        <w:t>an Ismaili sect, o</w:t>
      </w:r>
      <w:r w:rsidRPr="00370730">
        <w:rPr>
          <w:rFonts w:ascii="Brill" w:hAnsi="Brill"/>
          <w:color w:val="222222"/>
          <w:sz w:val="20"/>
          <w:szCs w:val="20"/>
          <w:shd w:val="clear" w:color="auto" w:fill="FFFFFF"/>
        </w:rPr>
        <w:t xml:space="preserve">riginally generally reported to have referred to the followers of </w:t>
      </w:r>
      <w:proofErr w:type="spellStart"/>
      <w:r w:rsidRPr="00370730">
        <w:rPr>
          <w:rFonts w:ascii="Brill" w:hAnsi="Brill"/>
          <w:color w:val="222222"/>
          <w:sz w:val="20"/>
          <w:szCs w:val="20"/>
          <w:shd w:val="clear" w:color="auto" w:fill="FFFFFF"/>
        </w:rPr>
        <w:t>Ḥamdān</w:t>
      </w:r>
      <w:proofErr w:type="spellEnd"/>
      <w:r w:rsidRPr="00370730">
        <w:rPr>
          <w:rFonts w:ascii="Brill" w:hAnsi="Brill"/>
          <w:color w:val="222222"/>
          <w:sz w:val="20"/>
          <w:szCs w:val="20"/>
          <w:shd w:val="clear" w:color="auto" w:fill="FFFFFF"/>
        </w:rPr>
        <w:t xml:space="preserve"> </w:t>
      </w:r>
      <w:proofErr w:type="spellStart"/>
      <w:r w:rsidR="005E5C4C">
        <w:rPr>
          <w:rFonts w:ascii="Brill" w:hAnsi="Brill"/>
          <w:color w:val="222222"/>
          <w:sz w:val="20"/>
          <w:szCs w:val="20"/>
          <w:shd w:val="clear" w:color="auto" w:fill="FFFFFF"/>
        </w:rPr>
        <w:t>Q</w:t>
      </w:r>
      <w:r w:rsidRPr="00370730">
        <w:rPr>
          <w:rFonts w:ascii="Brill" w:hAnsi="Brill"/>
          <w:color w:val="222222"/>
          <w:sz w:val="20"/>
          <w:szCs w:val="20"/>
          <w:shd w:val="clear" w:color="auto" w:fill="FFFFFF"/>
        </w:rPr>
        <w:t>armaṭ</w:t>
      </w:r>
      <w:proofErr w:type="spellEnd"/>
      <w:r w:rsidRPr="00370730">
        <w:rPr>
          <w:rFonts w:ascii="Brill" w:hAnsi="Brill"/>
          <w:color w:val="222222"/>
          <w:sz w:val="20"/>
          <w:szCs w:val="20"/>
          <w:shd w:val="clear" w:color="auto" w:fill="FFFFFF"/>
        </w:rPr>
        <w:t xml:space="preserve">, an </w:t>
      </w:r>
      <w:proofErr w:type="spellStart"/>
      <w:r w:rsidRPr="00370730">
        <w:rPr>
          <w:rFonts w:ascii="Brill" w:hAnsi="Brill"/>
          <w:color w:val="222222"/>
          <w:sz w:val="20"/>
          <w:szCs w:val="20"/>
          <w:shd w:val="clear" w:color="auto" w:fill="FFFFFF"/>
        </w:rPr>
        <w:t>Ismāʿīlī</w:t>
      </w:r>
      <w:proofErr w:type="spellEnd"/>
      <w:r w:rsidRPr="00370730">
        <w:rPr>
          <w:rFonts w:ascii="Brill" w:hAnsi="Brill"/>
          <w:color w:val="222222"/>
          <w:sz w:val="20"/>
          <w:szCs w:val="20"/>
          <w:shd w:val="clear" w:color="auto" w:fill="FFFFFF"/>
        </w:rPr>
        <w:t xml:space="preserve"> leader in the </w:t>
      </w:r>
      <w:proofErr w:type="spellStart"/>
      <w:r w:rsidRPr="00370730">
        <w:rPr>
          <w:rFonts w:ascii="Brill" w:hAnsi="Brill"/>
          <w:i/>
          <w:iCs/>
          <w:color w:val="222222"/>
          <w:sz w:val="20"/>
          <w:szCs w:val="20"/>
          <w:shd w:val="clear" w:color="auto" w:fill="FFFFFF"/>
        </w:rPr>
        <w:t>sawād</w:t>
      </w:r>
      <w:proofErr w:type="spellEnd"/>
      <w:r w:rsidRPr="00370730">
        <w:rPr>
          <w:rFonts w:ascii="Brill" w:hAnsi="Brill"/>
          <w:color w:val="222222"/>
          <w:sz w:val="20"/>
          <w:szCs w:val="20"/>
          <w:shd w:val="clear" w:color="auto" w:fill="FFFFFF"/>
        </w:rPr>
        <w:t> of al-</w:t>
      </w:r>
      <w:proofErr w:type="spellStart"/>
      <w:r w:rsidRPr="00370730">
        <w:rPr>
          <w:rFonts w:ascii="Brill" w:hAnsi="Brill"/>
          <w:color w:val="222222"/>
          <w:sz w:val="20"/>
          <w:szCs w:val="20"/>
          <w:shd w:val="clear" w:color="auto" w:fill="FFFFFF"/>
        </w:rPr>
        <w:t>Kūfa</w:t>
      </w:r>
      <w:proofErr w:type="spellEnd"/>
      <w:r>
        <w:rPr>
          <w:rFonts w:ascii="Brill" w:hAnsi="Brill"/>
          <w:color w:val="222222"/>
          <w:shd w:val="clear" w:color="auto" w:fill="FFFFFF"/>
        </w:rPr>
        <w:t xml:space="preserve">. See </w:t>
      </w:r>
      <w:r w:rsidRPr="00A66D24">
        <w:rPr>
          <w:rFonts w:ascii="Brill" w:eastAsia="Times New Roman" w:hAnsi="Brill" w:cs="Times New Roman"/>
          <w:color w:val="222222"/>
          <w:sz w:val="18"/>
          <w:szCs w:val="18"/>
          <w:shd w:val="clear" w:color="auto" w:fill="F2F2F2"/>
          <w:lang w:eastAsia="en-IN"/>
        </w:rPr>
        <w:t>Madelung, W., “</w:t>
      </w:r>
      <w:proofErr w:type="spellStart"/>
      <w:r w:rsidRPr="00A66D24">
        <w:rPr>
          <w:rFonts w:ascii="Brill" w:eastAsia="Times New Roman" w:hAnsi="Brill" w:cs="Times New Roman"/>
          <w:color w:val="222222"/>
          <w:sz w:val="18"/>
          <w:szCs w:val="18"/>
          <w:shd w:val="clear" w:color="auto" w:fill="F2F2F2"/>
          <w:lang w:eastAsia="en-IN"/>
        </w:rPr>
        <w:t>Ḳarmaṭī</w:t>
      </w:r>
      <w:proofErr w:type="spellEnd"/>
      <w:r w:rsidRPr="00A66D24">
        <w:rPr>
          <w:rFonts w:ascii="Brill" w:eastAsia="Times New Roman" w:hAnsi="Brill" w:cs="Times New Roman"/>
          <w:color w:val="222222"/>
          <w:sz w:val="18"/>
          <w:szCs w:val="18"/>
          <w:shd w:val="clear" w:color="auto" w:fill="F2F2F2"/>
          <w:lang w:eastAsia="en-IN"/>
        </w:rPr>
        <w:t>”, in: </w:t>
      </w:r>
      <w:r w:rsidRPr="00A66D24">
        <w:rPr>
          <w:rFonts w:ascii="Brill" w:eastAsia="Times New Roman" w:hAnsi="Brill" w:cs="Times New Roman"/>
          <w:i/>
          <w:iCs/>
          <w:color w:val="222222"/>
          <w:sz w:val="18"/>
          <w:szCs w:val="18"/>
          <w:lang w:eastAsia="en-IN"/>
        </w:rPr>
        <w:t>Encyclopaedia of Islam, Second Edition</w:t>
      </w:r>
      <w:r w:rsidRPr="00A66D24">
        <w:rPr>
          <w:rFonts w:ascii="Brill" w:eastAsia="Times New Roman" w:hAnsi="Brill" w:cs="Times New Roman"/>
          <w:color w:val="222222"/>
          <w:sz w:val="18"/>
          <w:szCs w:val="18"/>
          <w:shd w:val="clear" w:color="auto" w:fill="F2F2F2"/>
          <w:lang w:eastAsia="en-IN"/>
        </w:rPr>
        <w:t xml:space="preserve">, Edited by: P. Bearman, Th. </w:t>
      </w:r>
      <w:proofErr w:type="spellStart"/>
      <w:r w:rsidRPr="00A66D24">
        <w:rPr>
          <w:rFonts w:ascii="Brill" w:eastAsia="Times New Roman" w:hAnsi="Brill" w:cs="Times New Roman"/>
          <w:color w:val="222222"/>
          <w:sz w:val="18"/>
          <w:szCs w:val="18"/>
          <w:shd w:val="clear" w:color="auto" w:fill="F2F2F2"/>
          <w:lang w:eastAsia="en-IN"/>
        </w:rPr>
        <w:t>Bianquis</w:t>
      </w:r>
      <w:proofErr w:type="spellEnd"/>
      <w:r w:rsidRPr="00A66D24">
        <w:rPr>
          <w:rFonts w:ascii="Brill" w:eastAsia="Times New Roman" w:hAnsi="Brill" w:cs="Times New Roman"/>
          <w:color w:val="222222"/>
          <w:sz w:val="18"/>
          <w:szCs w:val="18"/>
          <w:shd w:val="clear" w:color="auto" w:fill="F2F2F2"/>
          <w:lang w:eastAsia="en-IN"/>
        </w:rPr>
        <w:t xml:space="preserve">, C.E. Bosworth, E. van </w:t>
      </w:r>
      <w:proofErr w:type="spellStart"/>
      <w:r w:rsidRPr="00A66D24">
        <w:rPr>
          <w:rFonts w:ascii="Brill" w:eastAsia="Times New Roman" w:hAnsi="Brill" w:cs="Times New Roman"/>
          <w:color w:val="222222"/>
          <w:sz w:val="18"/>
          <w:szCs w:val="18"/>
          <w:shd w:val="clear" w:color="auto" w:fill="F2F2F2"/>
          <w:lang w:eastAsia="en-IN"/>
        </w:rPr>
        <w:t>Donzel</w:t>
      </w:r>
      <w:proofErr w:type="spellEnd"/>
      <w:r w:rsidRPr="00A66D24">
        <w:rPr>
          <w:rFonts w:ascii="Brill" w:eastAsia="Times New Roman" w:hAnsi="Brill" w:cs="Times New Roman"/>
          <w:color w:val="222222"/>
          <w:sz w:val="18"/>
          <w:szCs w:val="18"/>
          <w:shd w:val="clear" w:color="auto" w:fill="F2F2F2"/>
          <w:lang w:eastAsia="en-IN"/>
        </w:rPr>
        <w:t>, W.P. Heinrichs</w:t>
      </w:r>
      <w:r w:rsidR="0092158A">
        <w:rPr>
          <w:rFonts w:ascii="Brill" w:eastAsia="Times New Roman" w:hAnsi="Brill" w:cs="Times New Roman"/>
          <w:color w:val="222222"/>
          <w:sz w:val="18"/>
          <w:szCs w:val="18"/>
          <w:shd w:val="clear" w:color="auto" w:fill="F2F2F2"/>
          <w:lang w:eastAsia="en-IN"/>
        </w:rPr>
        <w:t xml:space="preserve">. </w:t>
      </w:r>
      <w:r w:rsidR="00D473D4">
        <w:rPr>
          <w:rFonts w:ascii="Brill" w:eastAsia="Times New Roman" w:hAnsi="Brill" w:cs="Times New Roman"/>
          <w:color w:val="222222"/>
          <w:sz w:val="18"/>
          <w:szCs w:val="18"/>
          <w:shd w:val="clear" w:color="auto" w:fill="F2F2F2"/>
          <w:lang w:eastAsia="en-IN"/>
        </w:rPr>
        <w:t>Available at</w:t>
      </w:r>
      <w:r w:rsidR="0092158A">
        <w:rPr>
          <w:rFonts w:ascii="Brill" w:eastAsia="Times New Roman" w:hAnsi="Brill" w:cs="Times New Roman"/>
          <w:color w:val="222222"/>
          <w:sz w:val="18"/>
          <w:szCs w:val="18"/>
          <w:shd w:val="clear" w:color="auto" w:fill="F2F2F2"/>
          <w:lang w:eastAsia="en-IN"/>
        </w:rPr>
        <w:t>:</w:t>
      </w:r>
      <w:r w:rsidR="00D473D4">
        <w:rPr>
          <w:rFonts w:ascii="Brill" w:eastAsia="Times New Roman" w:hAnsi="Brill" w:cs="Times New Roman"/>
          <w:color w:val="222222"/>
          <w:sz w:val="18"/>
          <w:szCs w:val="18"/>
          <w:shd w:val="clear" w:color="auto" w:fill="F2F2F2"/>
          <w:lang w:eastAsia="en-IN"/>
        </w:rPr>
        <w:t xml:space="preserve"> </w:t>
      </w:r>
      <w:hyperlink r:id="rId3" w:history="1">
        <w:r w:rsidR="00D473D4" w:rsidRPr="00001759">
          <w:rPr>
            <w:rStyle w:val="Hyperlink"/>
            <w:rFonts w:ascii="Brill" w:eastAsia="Times New Roman" w:hAnsi="Brill" w:cs="Times New Roman"/>
            <w:sz w:val="18"/>
            <w:szCs w:val="18"/>
            <w:shd w:val="clear" w:color="auto" w:fill="F2F2F2"/>
            <w:lang w:eastAsia="en-IN"/>
          </w:rPr>
          <w:t>http://dx.doi.org/10.1163/1573-3912_islam_COM_0451</w:t>
        </w:r>
      </w:hyperlink>
      <w:r w:rsidRPr="00A66D24">
        <w:rPr>
          <w:rFonts w:ascii="Brill" w:eastAsia="Times New Roman" w:hAnsi="Brill" w:cs="Times New Roman"/>
          <w:color w:val="222222"/>
          <w:sz w:val="18"/>
          <w:szCs w:val="18"/>
          <w:shd w:val="clear" w:color="auto" w:fill="F2F2F2"/>
          <w:lang w:eastAsia="en-IN"/>
        </w:rPr>
        <w:t>&gt;</w:t>
      </w:r>
      <w:r w:rsidR="0092158A">
        <w:rPr>
          <w:rFonts w:ascii="Brill" w:eastAsia="Times New Roman" w:hAnsi="Brill" w:cs="Times New Roman"/>
          <w:color w:val="222222"/>
          <w:sz w:val="18"/>
          <w:szCs w:val="18"/>
          <w:shd w:val="clear" w:color="auto" w:fill="F2F2F2"/>
          <w:lang w:eastAsia="en-IN"/>
        </w:rPr>
        <w:t xml:space="preserve"> (Accessed: </w:t>
      </w:r>
      <w:r w:rsidR="0092158A" w:rsidRPr="00A66D24">
        <w:rPr>
          <w:rFonts w:ascii="Brill" w:eastAsia="Times New Roman" w:hAnsi="Brill" w:cs="Times New Roman"/>
          <w:color w:val="222222"/>
          <w:sz w:val="18"/>
          <w:szCs w:val="18"/>
          <w:shd w:val="clear" w:color="auto" w:fill="F2F2F2"/>
          <w:lang w:eastAsia="en-IN"/>
        </w:rPr>
        <w:t>11 November 2019</w:t>
      </w:r>
      <w:r w:rsidR="0092158A">
        <w:rPr>
          <w:rFonts w:ascii="Brill" w:eastAsia="Times New Roman" w:hAnsi="Brill" w:cs="Times New Roman"/>
          <w:color w:val="222222"/>
          <w:sz w:val="18"/>
          <w:szCs w:val="18"/>
          <w:shd w:val="clear" w:color="auto" w:fill="F2F2F2"/>
          <w:lang w:eastAsia="en-IN"/>
        </w:rPr>
        <w:t>)</w:t>
      </w:r>
    </w:p>
    <w:p w14:paraId="0CF219F2" w14:textId="77777777" w:rsidR="004F1DF0" w:rsidRPr="00BF0893" w:rsidRDefault="004F1DF0" w:rsidP="004F1DF0">
      <w:pPr>
        <w:rPr>
          <w:rFonts w:ascii="Brill" w:eastAsia="Times New Roman" w:hAnsi="Brill" w:cs="Times New Roman"/>
          <w:color w:val="222222"/>
          <w:sz w:val="18"/>
          <w:szCs w:val="18"/>
          <w:shd w:val="clear" w:color="auto" w:fill="F2F2F2"/>
          <w:lang w:eastAsia="en-IN"/>
        </w:rPr>
      </w:pPr>
    </w:p>
    <w:p w14:paraId="3EDA11DC" w14:textId="77777777" w:rsidR="004F1DF0" w:rsidRDefault="004F1DF0" w:rsidP="004F1DF0">
      <w:pPr>
        <w:pStyle w:val="FootnoteText"/>
      </w:pPr>
    </w:p>
  </w:footnote>
  <w:footnote w:id="14">
    <w:p w14:paraId="4AEAF119" w14:textId="4E3F2484" w:rsidR="00C241FF" w:rsidRDefault="00C241FF">
      <w:pPr>
        <w:pStyle w:val="FootnoteText"/>
      </w:pPr>
      <w:r>
        <w:rPr>
          <w:rStyle w:val="FootnoteReference"/>
        </w:rPr>
        <w:footnoteRef/>
      </w:r>
      <w:r>
        <w:t xml:space="preserve"> </w:t>
      </w:r>
      <w:proofErr w:type="spellStart"/>
      <w:r w:rsidR="00A23671">
        <w:t>Ivanow</w:t>
      </w:r>
      <w:proofErr w:type="spellEnd"/>
      <w:r w:rsidR="00A23671">
        <w:t xml:space="preserve">, Vladimir. </w:t>
      </w:r>
      <w:r w:rsidR="006B1EC6">
        <w:t xml:space="preserve">(1942) </w:t>
      </w:r>
      <w:r w:rsidR="00A23671" w:rsidRPr="00A07EAF">
        <w:rPr>
          <w:i/>
          <w:iCs/>
        </w:rPr>
        <w:t xml:space="preserve">Ismaili Tradition Concerning the Rise </w:t>
      </w:r>
      <w:r w:rsidR="00A07EAF" w:rsidRPr="00A07EAF">
        <w:rPr>
          <w:i/>
          <w:iCs/>
        </w:rPr>
        <w:t>of the Fatimids</w:t>
      </w:r>
      <w:r w:rsidR="00A07EAF">
        <w:t xml:space="preserve">, </w:t>
      </w:r>
      <w:r w:rsidR="00730916">
        <w:t xml:space="preserve">Calcutta: </w:t>
      </w:r>
      <w:r w:rsidR="00677D9B" w:rsidRPr="00677D9B">
        <w:t>Islamic Research Association</w:t>
      </w:r>
    </w:p>
  </w:footnote>
  <w:footnote w:id="15">
    <w:p w14:paraId="7CDA1203" w14:textId="51C777B8" w:rsidR="00864AB1" w:rsidRPr="00864AB1" w:rsidRDefault="00864AB1">
      <w:pPr>
        <w:pStyle w:val="FootnoteText"/>
      </w:pPr>
      <w:r>
        <w:rPr>
          <w:rStyle w:val="FootnoteReference"/>
        </w:rPr>
        <w:footnoteRef/>
      </w:r>
      <w:r>
        <w:t xml:space="preserve"> </w:t>
      </w:r>
      <w:r>
        <w:rPr>
          <w:rFonts w:ascii="Brill" w:hAnsi="Brill"/>
          <w:color w:val="222222"/>
        </w:rPr>
        <w:t xml:space="preserve">M. J. de </w:t>
      </w:r>
      <w:proofErr w:type="spellStart"/>
      <w:r>
        <w:rPr>
          <w:rFonts w:ascii="Brill" w:hAnsi="Brill"/>
          <w:color w:val="222222"/>
        </w:rPr>
        <w:t>Goeje</w:t>
      </w:r>
      <w:proofErr w:type="spellEnd"/>
      <w:r w:rsidR="003B571D">
        <w:rPr>
          <w:rFonts w:ascii="Brill" w:hAnsi="Brill"/>
          <w:color w:val="222222"/>
        </w:rPr>
        <w:t>. (1886</w:t>
      </w:r>
      <w:proofErr w:type="gramStart"/>
      <w:r w:rsidR="003B571D">
        <w:rPr>
          <w:rFonts w:ascii="Brill" w:hAnsi="Brill"/>
          <w:color w:val="222222"/>
        </w:rPr>
        <w:t xml:space="preserve">) </w:t>
      </w:r>
      <w:r>
        <w:rPr>
          <w:rFonts w:ascii="Brill" w:hAnsi="Brill"/>
          <w:color w:val="222222"/>
        </w:rPr>
        <w:t> </w:t>
      </w:r>
      <w:proofErr w:type="spellStart"/>
      <w:r>
        <w:rPr>
          <w:rFonts w:ascii="Brill" w:hAnsi="Brill"/>
          <w:i/>
          <w:iCs/>
          <w:color w:val="222222"/>
        </w:rPr>
        <w:t>Mémoire</w:t>
      </w:r>
      <w:proofErr w:type="spellEnd"/>
      <w:proofErr w:type="gramEnd"/>
      <w:r>
        <w:rPr>
          <w:rFonts w:ascii="Brill" w:hAnsi="Brill"/>
          <w:i/>
          <w:iCs/>
          <w:color w:val="222222"/>
        </w:rPr>
        <w:t xml:space="preserve"> sur les </w:t>
      </w:r>
      <w:proofErr w:type="spellStart"/>
      <w:r>
        <w:rPr>
          <w:rFonts w:ascii="Brill" w:hAnsi="Brill"/>
          <w:i/>
          <w:iCs/>
          <w:color w:val="222222"/>
        </w:rPr>
        <w:t>Carmathes</w:t>
      </w:r>
      <w:proofErr w:type="spellEnd"/>
      <w:r>
        <w:rPr>
          <w:rFonts w:ascii="Brill" w:hAnsi="Brill"/>
          <w:i/>
          <w:iCs/>
          <w:color w:val="222222"/>
        </w:rPr>
        <w:t xml:space="preserve"> du </w:t>
      </w:r>
      <w:proofErr w:type="spellStart"/>
      <w:r>
        <w:rPr>
          <w:rFonts w:ascii="Brill" w:hAnsi="Brill"/>
          <w:i/>
          <w:iCs/>
          <w:color w:val="222222"/>
        </w:rPr>
        <w:t>Bahraïn</w:t>
      </w:r>
      <w:proofErr w:type="spellEnd"/>
      <w:r>
        <w:rPr>
          <w:rFonts w:ascii="Brill" w:hAnsi="Brill"/>
          <w:i/>
          <w:iCs/>
          <w:color w:val="222222"/>
        </w:rPr>
        <w:t xml:space="preserve"> et les </w:t>
      </w:r>
      <w:proofErr w:type="spellStart"/>
      <w:r>
        <w:rPr>
          <w:rFonts w:ascii="Brill" w:hAnsi="Brill"/>
          <w:i/>
          <w:iCs/>
          <w:color w:val="222222"/>
        </w:rPr>
        <w:t>Fatimides</w:t>
      </w:r>
      <w:proofErr w:type="spellEnd"/>
      <w:r>
        <w:rPr>
          <w:rFonts w:ascii="Brill" w:hAnsi="Brill"/>
          <w:color w:val="222222"/>
        </w:rPr>
        <w:t> </w:t>
      </w:r>
      <w:r w:rsidR="003B571D">
        <w:rPr>
          <w:rFonts w:ascii="Brill" w:hAnsi="Brill"/>
          <w:color w:val="222222"/>
        </w:rPr>
        <w:t xml:space="preserve">, Leiden: </w:t>
      </w:r>
      <w:r w:rsidR="00C66A01">
        <w:rPr>
          <w:rFonts w:ascii="Brill" w:hAnsi="Brill"/>
          <w:color w:val="222222"/>
        </w:rPr>
        <w:t>Brill</w:t>
      </w:r>
    </w:p>
  </w:footnote>
  <w:footnote w:id="16">
    <w:p w14:paraId="378A0931" w14:textId="292E814A" w:rsidR="00210DCB" w:rsidRPr="00CD1990" w:rsidRDefault="00210DCB" w:rsidP="00CD1990">
      <w:pPr>
        <w:pStyle w:val="bibl"/>
        <w:spacing w:before="0" w:beforeAutospacing="0" w:after="240" w:afterAutospacing="0"/>
        <w:rPr>
          <w:rFonts w:ascii="Brill" w:hAnsi="Brill"/>
          <w:color w:val="222222"/>
        </w:rPr>
      </w:pPr>
      <w:r>
        <w:rPr>
          <w:rStyle w:val="FootnoteReference"/>
        </w:rPr>
        <w:footnoteRef/>
      </w:r>
      <w:r>
        <w:t xml:space="preserve"> </w:t>
      </w:r>
      <w:r>
        <w:rPr>
          <w:rFonts w:ascii="Brill" w:hAnsi="Brill"/>
          <w:color w:val="222222"/>
        </w:rPr>
        <w:t xml:space="preserve">by S. de </w:t>
      </w:r>
      <w:proofErr w:type="spellStart"/>
      <w:r>
        <w:rPr>
          <w:rFonts w:ascii="Brill" w:hAnsi="Brill"/>
          <w:color w:val="222222"/>
        </w:rPr>
        <w:t>Sacy</w:t>
      </w:r>
      <w:proofErr w:type="spellEnd"/>
      <w:r>
        <w:rPr>
          <w:rFonts w:ascii="Brill" w:hAnsi="Brill"/>
          <w:color w:val="222222"/>
        </w:rPr>
        <w:t>, </w:t>
      </w:r>
      <w:r w:rsidR="006B1EC6">
        <w:rPr>
          <w:rFonts w:ascii="Brill" w:hAnsi="Brill"/>
          <w:color w:val="222222"/>
        </w:rPr>
        <w:t xml:space="preserve">(1886) </w:t>
      </w:r>
      <w:r>
        <w:rPr>
          <w:rFonts w:ascii="Brill" w:hAnsi="Brill"/>
          <w:i/>
          <w:iCs/>
          <w:color w:val="222222"/>
        </w:rPr>
        <w:t xml:space="preserve">Exposé de la Religion des </w:t>
      </w:r>
      <w:proofErr w:type="spellStart"/>
      <w:r>
        <w:rPr>
          <w:rFonts w:ascii="Brill" w:hAnsi="Brill"/>
          <w:i/>
          <w:iCs/>
          <w:color w:val="222222"/>
        </w:rPr>
        <w:t>Druzes</w:t>
      </w:r>
      <w:proofErr w:type="spellEnd"/>
      <w:r>
        <w:rPr>
          <w:rFonts w:ascii="Brill" w:hAnsi="Brill"/>
          <w:color w:val="222222"/>
        </w:rPr>
        <w:t xml:space="preserve">, </w:t>
      </w:r>
      <w:r w:rsidR="00CD1990">
        <w:rPr>
          <w:rFonts w:ascii="Brill" w:hAnsi="Brill"/>
          <w:color w:val="222222"/>
        </w:rPr>
        <w:t>Leiden</w:t>
      </w:r>
      <w:r w:rsidR="00C66A01">
        <w:rPr>
          <w:rFonts w:ascii="Brill" w:hAnsi="Brill"/>
          <w:color w:val="222222"/>
        </w:rPr>
        <w:t>: Brill</w:t>
      </w:r>
      <w:r w:rsidR="00CD1990">
        <w:rPr>
          <w:rFonts w:ascii="Brill" w:hAnsi="Brill"/>
          <w:color w:val="222222"/>
        </w:rPr>
        <w:t xml:space="preserve"> </w:t>
      </w:r>
    </w:p>
  </w:footnote>
  <w:footnote w:id="17">
    <w:p w14:paraId="7D8A7A3D" w14:textId="3E49E755" w:rsidR="00B4092D" w:rsidRDefault="00B4092D">
      <w:pPr>
        <w:pStyle w:val="FootnoteText"/>
      </w:pPr>
      <w:r>
        <w:rPr>
          <w:rStyle w:val="FootnoteReference"/>
        </w:rPr>
        <w:footnoteRef/>
      </w:r>
      <w:r>
        <w:t xml:space="preserve"> </w:t>
      </w:r>
      <w:proofErr w:type="spellStart"/>
      <w:r>
        <w:t>Istitar</w:t>
      </w:r>
      <w:proofErr w:type="spellEnd"/>
      <w:r>
        <w:t xml:space="preserve"> al-</w:t>
      </w:r>
      <w:proofErr w:type="spellStart"/>
      <w:r>
        <w:t>Imama</w:t>
      </w:r>
      <w:proofErr w:type="spellEnd"/>
      <w:r>
        <w:t xml:space="preserve"> of </w:t>
      </w:r>
      <w:proofErr w:type="spellStart"/>
      <w:r>
        <w:t>Naysaburi</w:t>
      </w:r>
      <w:proofErr w:type="spellEnd"/>
      <w:r w:rsidR="007173B5">
        <w:t>, a Fatimid Dai</w:t>
      </w:r>
    </w:p>
  </w:footnote>
  <w:footnote w:id="18">
    <w:p w14:paraId="13AB576F" w14:textId="0215EEC7" w:rsidR="006625BE" w:rsidRPr="006625BE" w:rsidRDefault="006625BE">
      <w:pPr>
        <w:pStyle w:val="FootnoteText"/>
        <w:rPr>
          <w:lang w:val="en-US"/>
        </w:rPr>
      </w:pPr>
      <w:r>
        <w:rPr>
          <w:rStyle w:val="FootnoteReference"/>
        </w:rPr>
        <w:footnoteRef/>
      </w:r>
      <w:r>
        <w:t xml:space="preserve"> </w:t>
      </w:r>
      <w:proofErr w:type="spellStart"/>
      <w:r w:rsidR="00CE0F8B" w:rsidRPr="00370730">
        <w:rPr>
          <w:rFonts w:ascii="Brill" w:hAnsi="Brill"/>
          <w:color w:val="222222"/>
          <w:shd w:val="clear" w:color="auto" w:fill="FFFFFF"/>
        </w:rPr>
        <w:t>Kūfa</w:t>
      </w:r>
      <w:proofErr w:type="spellEnd"/>
      <w:r w:rsidR="00CE0F8B">
        <w:rPr>
          <w:rFonts w:ascii="Brill" w:hAnsi="Brill"/>
          <w:color w:val="222222"/>
          <w:shd w:val="clear" w:color="auto" w:fill="FFFFFF"/>
        </w:rPr>
        <w:t xml:space="preserve">. See </w:t>
      </w:r>
      <w:r w:rsidR="00CE0F8B" w:rsidRPr="00A66D24">
        <w:rPr>
          <w:rFonts w:ascii="Brill" w:eastAsia="Times New Roman" w:hAnsi="Brill" w:cs="Times New Roman"/>
          <w:color w:val="222222"/>
          <w:sz w:val="18"/>
          <w:szCs w:val="18"/>
          <w:shd w:val="clear" w:color="auto" w:fill="F2F2F2"/>
          <w:lang w:eastAsia="en-IN"/>
        </w:rPr>
        <w:t>Madelung, W., “</w:t>
      </w:r>
      <w:proofErr w:type="spellStart"/>
      <w:r w:rsidR="00CE0F8B" w:rsidRPr="00A66D24">
        <w:rPr>
          <w:rFonts w:ascii="Brill" w:eastAsia="Times New Roman" w:hAnsi="Brill" w:cs="Times New Roman"/>
          <w:color w:val="222222"/>
          <w:sz w:val="18"/>
          <w:szCs w:val="18"/>
          <w:shd w:val="clear" w:color="auto" w:fill="F2F2F2"/>
          <w:lang w:eastAsia="en-IN"/>
        </w:rPr>
        <w:t>Ḳarmaṭī</w:t>
      </w:r>
      <w:proofErr w:type="spellEnd"/>
      <w:r w:rsidR="00CE0F8B" w:rsidRPr="00A66D24">
        <w:rPr>
          <w:rFonts w:ascii="Brill" w:eastAsia="Times New Roman" w:hAnsi="Brill" w:cs="Times New Roman"/>
          <w:color w:val="222222"/>
          <w:sz w:val="18"/>
          <w:szCs w:val="18"/>
          <w:shd w:val="clear" w:color="auto" w:fill="F2F2F2"/>
          <w:lang w:eastAsia="en-IN"/>
        </w:rPr>
        <w:t>”, in: </w:t>
      </w:r>
      <w:r w:rsidR="00CE0F8B" w:rsidRPr="00A66D24">
        <w:rPr>
          <w:rFonts w:ascii="Brill" w:eastAsia="Times New Roman" w:hAnsi="Brill" w:cs="Times New Roman"/>
          <w:i/>
          <w:iCs/>
          <w:color w:val="222222"/>
          <w:sz w:val="18"/>
          <w:szCs w:val="18"/>
          <w:lang w:eastAsia="en-IN"/>
        </w:rPr>
        <w:t>Encyclopaedia of Islam, Second Edition</w:t>
      </w:r>
      <w:r w:rsidR="00CE0F8B" w:rsidRPr="00A66D24">
        <w:rPr>
          <w:rFonts w:ascii="Brill" w:eastAsia="Times New Roman" w:hAnsi="Brill" w:cs="Times New Roman"/>
          <w:color w:val="222222"/>
          <w:sz w:val="18"/>
          <w:szCs w:val="18"/>
          <w:shd w:val="clear" w:color="auto" w:fill="F2F2F2"/>
          <w:lang w:eastAsia="en-IN"/>
        </w:rPr>
        <w:t xml:space="preserve">, Edited by: P. Bearman, Th. </w:t>
      </w:r>
      <w:proofErr w:type="spellStart"/>
      <w:r w:rsidR="00CE0F8B" w:rsidRPr="00A66D24">
        <w:rPr>
          <w:rFonts w:ascii="Brill" w:eastAsia="Times New Roman" w:hAnsi="Brill" w:cs="Times New Roman"/>
          <w:color w:val="222222"/>
          <w:sz w:val="18"/>
          <w:szCs w:val="18"/>
          <w:shd w:val="clear" w:color="auto" w:fill="F2F2F2"/>
          <w:lang w:eastAsia="en-IN"/>
        </w:rPr>
        <w:t>Bianquis</w:t>
      </w:r>
      <w:proofErr w:type="spellEnd"/>
      <w:r w:rsidR="00CE0F8B" w:rsidRPr="00A66D24">
        <w:rPr>
          <w:rFonts w:ascii="Brill" w:eastAsia="Times New Roman" w:hAnsi="Brill" w:cs="Times New Roman"/>
          <w:color w:val="222222"/>
          <w:sz w:val="18"/>
          <w:szCs w:val="18"/>
          <w:shd w:val="clear" w:color="auto" w:fill="F2F2F2"/>
          <w:lang w:eastAsia="en-IN"/>
        </w:rPr>
        <w:t xml:space="preserve">, C.E. Bosworth, E. van </w:t>
      </w:r>
      <w:proofErr w:type="spellStart"/>
      <w:r w:rsidR="00CE0F8B" w:rsidRPr="00A66D24">
        <w:rPr>
          <w:rFonts w:ascii="Brill" w:eastAsia="Times New Roman" w:hAnsi="Brill" w:cs="Times New Roman"/>
          <w:color w:val="222222"/>
          <w:sz w:val="18"/>
          <w:szCs w:val="18"/>
          <w:shd w:val="clear" w:color="auto" w:fill="F2F2F2"/>
          <w:lang w:eastAsia="en-IN"/>
        </w:rPr>
        <w:t>Donzel</w:t>
      </w:r>
      <w:proofErr w:type="spellEnd"/>
      <w:r w:rsidR="00CE0F8B" w:rsidRPr="00A66D24">
        <w:rPr>
          <w:rFonts w:ascii="Brill" w:eastAsia="Times New Roman" w:hAnsi="Brill" w:cs="Times New Roman"/>
          <w:color w:val="222222"/>
          <w:sz w:val="18"/>
          <w:szCs w:val="18"/>
          <w:shd w:val="clear" w:color="auto" w:fill="F2F2F2"/>
          <w:lang w:eastAsia="en-IN"/>
        </w:rPr>
        <w:t>, W.P. Heinrichs</w:t>
      </w:r>
      <w:r w:rsidR="00CE0F8B">
        <w:rPr>
          <w:rFonts w:ascii="Brill" w:eastAsia="Times New Roman" w:hAnsi="Brill" w:cs="Times New Roman"/>
          <w:color w:val="222222"/>
          <w:sz w:val="18"/>
          <w:szCs w:val="18"/>
          <w:shd w:val="clear" w:color="auto" w:fill="F2F2F2"/>
          <w:lang w:eastAsia="en-IN"/>
        </w:rPr>
        <w:t xml:space="preserve">. Available at: </w:t>
      </w:r>
      <w:hyperlink r:id="rId4" w:history="1">
        <w:r w:rsidR="00CE0F8B" w:rsidRPr="00001759">
          <w:rPr>
            <w:rStyle w:val="Hyperlink"/>
            <w:rFonts w:ascii="Brill" w:eastAsia="Times New Roman" w:hAnsi="Brill" w:cs="Times New Roman"/>
            <w:sz w:val="18"/>
            <w:szCs w:val="18"/>
            <w:shd w:val="clear" w:color="auto" w:fill="F2F2F2"/>
            <w:lang w:eastAsia="en-IN"/>
          </w:rPr>
          <w:t>http://dx.doi.org/10.1163/1573-3912_islam_COM_0451</w:t>
        </w:r>
      </w:hyperlink>
      <w:r w:rsidR="00CE0F8B" w:rsidRPr="00A66D24">
        <w:rPr>
          <w:rFonts w:ascii="Brill" w:eastAsia="Times New Roman" w:hAnsi="Brill" w:cs="Times New Roman"/>
          <w:color w:val="222222"/>
          <w:sz w:val="18"/>
          <w:szCs w:val="18"/>
          <w:shd w:val="clear" w:color="auto" w:fill="F2F2F2"/>
          <w:lang w:eastAsia="en-IN"/>
        </w:rPr>
        <w:t>&gt;</w:t>
      </w:r>
      <w:r w:rsidR="00CE0F8B">
        <w:rPr>
          <w:rFonts w:ascii="Brill" w:eastAsia="Times New Roman" w:hAnsi="Brill" w:cs="Times New Roman"/>
          <w:color w:val="222222"/>
          <w:sz w:val="18"/>
          <w:szCs w:val="18"/>
          <w:shd w:val="clear" w:color="auto" w:fill="F2F2F2"/>
          <w:lang w:eastAsia="en-IN"/>
        </w:rPr>
        <w:t xml:space="preserve"> (Accessed: </w:t>
      </w:r>
      <w:r w:rsidR="00CE0F8B" w:rsidRPr="00A66D24">
        <w:rPr>
          <w:rFonts w:ascii="Brill" w:eastAsia="Times New Roman" w:hAnsi="Brill" w:cs="Times New Roman"/>
          <w:color w:val="222222"/>
          <w:sz w:val="18"/>
          <w:szCs w:val="18"/>
          <w:shd w:val="clear" w:color="auto" w:fill="F2F2F2"/>
          <w:lang w:eastAsia="en-IN"/>
        </w:rPr>
        <w:t>11 November 2019</w:t>
      </w:r>
      <w:r w:rsidR="00CE0F8B">
        <w:rPr>
          <w:rFonts w:ascii="Brill" w:eastAsia="Times New Roman" w:hAnsi="Brill" w:cs="Times New Roman"/>
          <w:color w:val="222222"/>
          <w:sz w:val="18"/>
          <w:szCs w:val="18"/>
          <w:shd w:val="clear" w:color="auto" w:fill="F2F2F2"/>
          <w:lang w:eastAsia="en-IN"/>
        </w:rPr>
        <w:t>)</w:t>
      </w:r>
    </w:p>
  </w:footnote>
  <w:footnote w:id="19">
    <w:p w14:paraId="3D582478" w14:textId="6301907F" w:rsidR="00AF0B2F" w:rsidRPr="00AF0B2F" w:rsidRDefault="00AF0B2F" w:rsidP="00AF0B2F">
      <w:pPr>
        <w:pStyle w:val="bibl"/>
        <w:shd w:val="clear" w:color="auto" w:fill="FFFFFF"/>
        <w:spacing w:before="0" w:beforeAutospacing="0" w:after="240" w:afterAutospacing="0"/>
        <w:rPr>
          <w:rFonts w:ascii="Brill" w:hAnsi="Brill"/>
          <w:color w:val="222222"/>
          <w:sz w:val="22"/>
          <w:szCs w:val="22"/>
        </w:rPr>
      </w:pPr>
      <w:r>
        <w:rPr>
          <w:rStyle w:val="FootnoteReference"/>
        </w:rPr>
        <w:footnoteRef/>
      </w:r>
      <w:r>
        <w:t xml:space="preserve"> </w:t>
      </w:r>
      <w:r>
        <w:rPr>
          <w:rFonts w:ascii="Brill" w:hAnsi="Brill"/>
          <w:color w:val="222222"/>
          <w:sz w:val="22"/>
          <w:szCs w:val="22"/>
        </w:rPr>
        <w:t>Halm, Heinz.</w:t>
      </w:r>
      <w:r w:rsidR="00007BA2">
        <w:rPr>
          <w:rFonts w:ascii="Brill" w:hAnsi="Brill"/>
          <w:color w:val="222222"/>
          <w:sz w:val="22"/>
          <w:szCs w:val="22"/>
        </w:rPr>
        <w:t xml:space="preserve"> (1996)</w:t>
      </w:r>
      <w:r w:rsidRPr="00960AA3">
        <w:rPr>
          <w:rFonts w:ascii="Brill" w:hAnsi="Brill"/>
          <w:color w:val="222222"/>
          <w:sz w:val="22"/>
          <w:szCs w:val="22"/>
        </w:rPr>
        <w:t> </w:t>
      </w:r>
      <w:r w:rsidRPr="00960AA3">
        <w:rPr>
          <w:rFonts w:ascii="Brill" w:hAnsi="Brill"/>
          <w:i/>
          <w:iCs/>
          <w:color w:val="222222"/>
          <w:sz w:val="22"/>
          <w:szCs w:val="22"/>
        </w:rPr>
        <w:t>The empire of the Mahdi</w:t>
      </w:r>
      <w:r w:rsidRPr="00960AA3">
        <w:rPr>
          <w:rFonts w:ascii="Brill" w:hAnsi="Brill"/>
          <w:color w:val="222222"/>
          <w:sz w:val="22"/>
          <w:szCs w:val="22"/>
        </w:rPr>
        <w:t>, trans. from the German by Michael Bonner. Leiden</w:t>
      </w:r>
      <w:r w:rsidR="00007BA2">
        <w:rPr>
          <w:rFonts w:ascii="Brill" w:hAnsi="Brill"/>
          <w:color w:val="222222"/>
          <w:sz w:val="22"/>
          <w:szCs w:val="22"/>
        </w:rPr>
        <w:t>: Brill</w:t>
      </w:r>
    </w:p>
  </w:footnote>
  <w:footnote w:id="20">
    <w:p w14:paraId="1287B17D" w14:textId="377551DC" w:rsidR="005E5C4C" w:rsidRPr="005E5C4C" w:rsidRDefault="005E5C4C">
      <w:pPr>
        <w:pStyle w:val="FootnoteText"/>
        <w:rPr>
          <w:lang w:val="en-US"/>
        </w:rPr>
      </w:pPr>
      <w:r>
        <w:rPr>
          <w:rStyle w:val="FootnoteReference"/>
        </w:rPr>
        <w:footnoteRef/>
      </w:r>
      <w:r>
        <w:t xml:space="preserve"> </w:t>
      </w:r>
      <w:proofErr w:type="spellStart"/>
      <w:r>
        <w:rPr>
          <w:lang w:val="en-US"/>
        </w:rPr>
        <w:t>Daftary</w:t>
      </w:r>
      <w:proofErr w:type="spellEnd"/>
      <w:r>
        <w:rPr>
          <w:lang w:val="en-US"/>
        </w:rPr>
        <w:t xml:space="preserve">, </w:t>
      </w:r>
      <w:proofErr w:type="spellStart"/>
      <w:r>
        <w:rPr>
          <w:lang w:val="en-US"/>
        </w:rPr>
        <w:t>Farhad</w:t>
      </w:r>
      <w:proofErr w:type="spellEnd"/>
      <w:r>
        <w:rPr>
          <w:lang w:val="en-US"/>
        </w:rPr>
        <w:t xml:space="preserve">. (2007) The </w:t>
      </w:r>
      <w:proofErr w:type="spellStart"/>
      <w:r w:rsidRPr="005E5C4C">
        <w:rPr>
          <w:rFonts w:ascii="Brill" w:hAnsi="Brill"/>
          <w:i/>
          <w:iCs/>
          <w:color w:val="222222"/>
          <w:shd w:val="clear" w:color="auto" w:fill="FFFFFF"/>
        </w:rPr>
        <w:t>Ismāʿīlī</w:t>
      </w:r>
      <w:r w:rsidRPr="005E5C4C">
        <w:rPr>
          <w:rFonts w:ascii="Brill" w:hAnsi="Brill"/>
          <w:i/>
          <w:iCs/>
          <w:color w:val="222222"/>
          <w:shd w:val="clear" w:color="auto" w:fill="FFFFFF"/>
        </w:rPr>
        <w:t>s</w:t>
      </w:r>
      <w:proofErr w:type="spellEnd"/>
      <w:r w:rsidRPr="005E5C4C">
        <w:rPr>
          <w:i/>
          <w:iCs/>
          <w:lang w:val="en-US"/>
        </w:rPr>
        <w:t>: Their History and Doctrines</w:t>
      </w:r>
      <w:r>
        <w:rPr>
          <w:lang w:val="en-US"/>
        </w:rPr>
        <w:t>, 2</w:t>
      </w:r>
      <w:r w:rsidRPr="005E5C4C">
        <w:rPr>
          <w:vertAlign w:val="superscript"/>
          <w:lang w:val="en-US"/>
        </w:rPr>
        <w:t>nd</w:t>
      </w:r>
      <w:r>
        <w:rPr>
          <w:lang w:val="en-US"/>
        </w:rPr>
        <w:t xml:space="preserve"> ed., Cambridge: Cambridge University Press</w:t>
      </w:r>
    </w:p>
  </w:footnote>
  <w:footnote w:id="21">
    <w:p w14:paraId="63691D56" w14:textId="77777777" w:rsidR="000C4719" w:rsidRPr="00B80E1D" w:rsidRDefault="000C4719" w:rsidP="000C4719">
      <w:pPr>
        <w:pStyle w:val="bibl"/>
        <w:shd w:val="clear" w:color="auto" w:fill="FFFFFF"/>
        <w:spacing w:before="0" w:beforeAutospacing="0" w:after="240" w:afterAutospacing="0"/>
        <w:rPr>
          <w:rFonts w:ascii="Brill" w:hAnsi="Brill"/>
          <w:color w:val="222222"/>
          <w:sz w:val="22"/>
          <w:szCs w:val="22"/>
        </w:rPr>
      </w:pPr>
      <w:r>
        <w:rPr>
          <w:rStyle w:val="FootnoteReference"/>
        </w:rPr>
        <w:footnoteRef/>
      </w:r>
      <w:r>
        <w:t xml:space="preserve"> </w:t>
      </w:r>
      <w:r>
        <w:rPr>
          <w:rFonts w:ascii="Brill" w:hAnsi="Brill"/>
          <w:color w:val="222222"/>
          <w:sz w:val="22"/>
          <w:szCs w:val="22"/>
        </w:rPr>
        <w:t xml:space="preserve">Thomas, Kirsten. (2016) </w:t>
      </w:r>
      <w:r w:rsidRPr="00356182">
        <w:rPr>
          <w:rFonts w:ascii="Brill" w:hAnsi="Brill"/>
          <w:i/>
          <w:iCs/>
          <w:color w:val="222222"/>
          <w:sz w:val="22"/>
          <w:szCs w:val="22"/>
        </w:rPr>
        <w:t>Politics and Power in Late Fatimid Egypt</w:t>
      </w:r>
      <w:r>
        <w:rPr>
          <w:rFonts w:ascii="Brill" w:hAnsi="Brill"/>
          <w:color w:val="222222"/>
          <w:sz w:val="22"/>
          <w:szCs w:val="22"/>
        </w:rPr>
        <w:t>, London: I. B. Tauris</w:t>
      </w:r>
    </w:p>
    <w:p w14:paraId="7B352DFB" w14:textId="5297482E" w:rsidR="000C4719" w:rsidRPr="000C4719" w:rsidRDefault="000C4719">
      <w:pPr>
        <w:pStyle w:val="FootnoteText"/>
      </w:pPr>
    </w:p>
  </w:footnote>
  <w:footnote w:id="22">
    <w:p w14:paraId="0163436A" w14:textId="0E6A3CB2" w:rsidR="002025CF" w:rsidRPr="002025CF" w:rsidRDefault="002025CF">
      <w:pPr>
        <w:pStyle w:val="FootnoteText"/>
        <w:rPr>
          <w:lang w:val="en-US"/>
        </w:rPr>
      </w:pPr>
      <w:r>
        <w:rPr>
          <w:rStyle w:val="FootnoteReference"/>
        </w:rPr>
        <w:footnoteRef/>
      </w:r>
      <w:r>
        <w:t xml:space="preserve"> </w:t>
      </w:r>
      <w:r>
        <w:rPr>
          <w:lang w:val="en-US"/>
        </w:rPr>
        <w:t xml:space="preserve">Sayyid, Ayman </w:t>
      </w:r>
      <w:proofErr w:type="spellStart"/>
      <w:r>
        <w:rPr>
          <w:lang w:val="en-US"/>
        </w:rPr>
        <w:t>Fuad</w:t>
      </w:r>
      <w:proofErr w:type="spellEnd"/>
      <w:r w:rsidR="004B7D65">
        <w:rPr>
          <w:lang w:val="en-US"/>
        </w:rPr>
        <w:t xml:space="preserve">. (2002) </w:t>
      </w:r>
      <w:r w:rsidR="004B7D65" w:rsidRPr="005E5C4C">
        <w:rPr>
          <w:i/>
          <w:iCs/>
          <w:lang w:val="en-US"/>
        </w:rPr>
        <w:t xml:space="preserve">The Fatimids and their Successors in </w:t>
      </w:r>
      <w:proofErr w:type="spellStart"/>
      <w:r w:rsidR="004B7D65" w:rsidRPr="005E5C4C">
        <w:rPr>
          <w:i/>
          <w:iCs/>
          <w:lang w:val="en-US"/>
        </w:rPr>
        <w:t>Yaman</w:t>
      </w:r>
      <w:proofErr w:type="spellEnd"/>
      <w:r w:rsidR="004B7D65" w:rsidRPr="005E5C4C">
        <w:rPr>
          <w:i/>
          <w:iCs/>
          <w:lang w:val="en-US"/>
        </w:rPr>
        <w:t>: The History of an Islamic Community</w:t>
      </w:r>
      <w:r w:rsidR="004B7D65">
        <w:rPr>
          <w:lang w:val="en-US"/>
        </w:rPr>
        <w:t>, London: I. B. Tauris</w:t>
      </w:r>
    </w:p>
  </w:footnote>
  <w:footnote w:id="23">
    <w:p w14:paraId="21E2EA38" w14:textId="51F25120" w:rsidR="009918AB" w:rsidRPr="009918AB" w:rsidRDefault="009918AB">
      <w:pPr>
        <w:pStyle w:val="FootnoteText"/>
        <w:rPr>
          <w:lang w:val="en-US"/>
        </w:rPr>
      </w:pPr>
      <w:r>
        <w:rPr>
          <w:rStyle w:val="FootnoteReference"/>
        </w:rPr>
        <w:footnoteRef/>
      </w:r>
      <w:r>
        <w:t xml:space="preserve"> </w:t>
      </w:r>
      <w:r w:rsidR="00FA1645">
        <w:rPr>
          <w:lang w:val="en-US"/>
        </w:rPr>
        <w:t xml:space="preserve">Crone, Patricia. </w:t>
      </w:r>
      <w:r w:rsidR="00FA1645" w:rsidRPr="00573D14">
        <w:rPr>
          <w:i/>
          <w:iCs/>
          <w:lang w:val="en-US"/>
        </w:rPr>
        <w:t>From Arabian Tribes to Islamic Empire</w:t>
      </w:r>
      <w:r w:rsidR="00020289" w:rsidRPr="00573D14">
        <w:rPr>
          <w:i/>
          <w:iCs/>
          <w:lang w:val="en-US"/>
        </w:rPr>
        <w:t>: Army, State and Society in the Near East c. 600-850</w:t>
      </w:r>
      <w:r w:rsidR="00020289">
        <w:rPr>
          <w:lang w:val="en-US"/>
        </w:rPr>
        <w:t>, Ashgate</w:t>
      </w:r>
      <w:r w:rsidR="0064352F">
        <w:rPr>
          <w:lang w:val="en-US"/>
        </w:rPr>
        <w:t xml:space="preserve"> (Variorum Collected Series), 2007</w:t>
      </w:r>
    </w:p>
  </w:footnote>
  <w:footnote w:id="24">
    <w:p w14:paraId="5F89964E" w14:textId="5FD63D45" w:rsidR="004A79E9" w:rsidRPr="004A79E9" w:rsidRDefault="004A79E9">
      <w:pPr>
        <w:pStyle w:val="FootnoteText"/>
        <w:rPr>
          <w:lang w:val="en-US"/>
        </w:rPr>
      </w:pPr>
      <w:r>
        <w:rPr>
          <w:rStyle w:val="FootnoteReference"/>
        </w:rPr>
        <w:footnoteRef/>
      </w:r>
      <w:r>
        <w:t xml:space="preserve"> </w:t>
      </w:r>
      <w:r>
        <w:rPr>
          <w:rFonts w:ascii="Brill" w:hAnsi="Brill"/>
          <w:color w:val="222222"/>
          <w:sz w:val="22"/>
          <w:szCs w:val="22"/>
        </w:rPr>
        <w:t>Halm, Heinz. (1996)</w:t>
      </w:r>
      <w:r w:rsidRPr="00960AA3">
        <w:rPr>
          <w:rFonts w:ascii="Brill" w:hAnsi="Brill"/>
          <w:color w:val="222222"/>
          <w:sz w:val="22"/>
          <w:szCs w:val="22"/>
        </w:rPr>
        <w:t> </w:t>
      </w:r>
      <w:r w:rsidRPr="00960AA3">
        <w:rPr>
          <w:rFonts w:ascii="Brill" w:hAnsi="Brill"/>
          <w:i/>
          <w:iCs/>
          <w:color w:val="222222"/>
          <w:sz w:val="22"/>
          <w:szCs w:val="22"/>
        </w:rPr>
        <w:t>The empire of the Mahdi</w:t>
      </w:r>
      <w:r w:rsidRPr="00960AA3">
        <w:rPr>
          <w:rFonts w:ascii="Brill" w:hAnsi="Brill"/>
          <w:color w:val="222222"/>
          <w:sz w:val="22"/>
          <w:szCs w:val="22"/>
        </w:rPr>
        <w:t>, trans. from the German by Michael Bonner. Leiden</w:t>
      </w:r>
      <w:r>
        <w:rPr>
          <w:rFonts w:ascii="Brill" w:hAnsi="Brill"/>
          <w:color w:val="222222"/>
          <w:sz w:val="22"/>
          <w:szCs w:val="22"/>
        </w:rPr>
        <w:t>: Brill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E0759B"/>
    <w:multiLevelType w:val="hybridMultilevel"/>
    <w:tmpl w:val="10A4D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D4"/>
    <w:rsid w:val="000052A9"/>
    <w:rsid w:val="00007BA2"/>
    <w:rsid w:val="0001060F"/>
    <w:rsid w:val="00010A35"/>
    <w:rsid w:val="0001791D"/>
    <w:rsid w:val="00020289"/>
    <w:rsid w:val="00053F0B"/>
    <w:rsid w:val="00056A82"/>
    <w:rsid w:val="00077B61"/>
    <w:rsid w:val="000A11DB"/>
    <w:rsid w:val="000B66ED"/>
    <w:rsid w:val="000B7BAE"/>
    <w:rsid w:val="000C0E03"/>
    <w:rsid w:val="000C4719"/>
    <w:rsid w:val="000D050A"/>
    <w:rsid w:val="000D7CBD"/>
    <w:rsid w:val="000E64C9"/>
    <w:rsid w:val="000F30EB"/>
    <w:rsid w:val="0011274B"/>
    <w:rsid w:val="0012677E"/>
    <w:rsid w:val="001411BA"/>
    <w:rsid w:val="00142840"/>
    <w:rsid w:val="00144FEB"/>
    <w:rsid w:val="00150315"/>
    <w:rsid w:val="0016698C"/>
    <w:rsid w:val="001A0993"/>
    <w:rsid w:val="001B154C"/>
    <w:rsid w:val="001B22B4"/>
    <w:rsid w:val="001B45A2"/>
    <w:rsid w:val="001B7268"/>
    <w:rsid w:val="001F0FDC"/>
    <w:rsid w:val="002025CF"/>
    <w:rsid w:val="00207080"/>
    <w:rsid w:val="00210DCB"/>
    <w:rsid w:val="00234CB4"/>
    <w:rsid w:val="002409C8"/>
    <w:rsid w:val="00244C5E"/>
    <w:rsid w:val="0026698F"/>
    <w:rsid w:val="002737F0"/>
    <w:rsid w:val="00276843"/>
    <w:rsid w:val="00281D1F"/>
    <w:rsid w:val="00290020"/>
    <w:rsid w:val="002942DC"/>
    <w:rsid w:val="002A5F5D"/>
    <w:rsid w:val="002B6F23"/>
    <w:rsid w:val="002C4E6B"/>
    <w:rsid w:val="002D7515"/>
    <w:rsid w:val="002E2486"/>
    <w:rsid w:val="002E4FA3"/>
    <w:rsid w:val="002F5159"/>
    <w:rsid w:val="00316C75"/>
    <w:rsid w:val="00317CFD"/>
    <w:rsid w:val="00321529"/>
    <w:rsid w:val="00324006"/>
    <w:rsid w:val="00324011"/>
    <w:rsid w:val="0032454D"/>
    <w:rsid w:val="003277E7"/>
    <w:rsid w:val="00327DD8"/>
    <w:rsid w:val="003405C7"/>
    <w:rsid w:val="003425EC"/>
    <w:rsid w:val="0035013D"/>
    <w:rsid w:val="00356182"/>
    <w:rsid w:val="00363D37"/>
    <w:rsid w:val="00370730"/>
    <w:rsid w:val="0037166C"/>
    <w:rsid w:val="003805C8"/>
    <w:rsid w:val="00380EBA"/>
    <w:rsid w:val="00381090"/>
    <w:rsid w:val="003A31C1"/>
    <w:rsid w:val="003A67D5"/>
    <w:rsid w:val="003B167E"/>
    <w:rsid w:val="003B3D46"/>
    <w:rsid w:val="003B571D"/>
    <w:rsid w:val="003D705E"/>
    <w:rsid w:val="003F338A"/>
    <w:rsid w:val="00400087"/>
    <w:rsid w:val="0040359D"/>
    <w:rsid w:val="004066FA"/>
    <w:rsid w:val="00417C72"/>
    <w:rsid w:val="00423D91"/>
    <w:rsid w:val="00430463"/>
    <w:rsid w:val="00431663"/>
    <w:rsid w:val="00432354"/>
    <w:rsid w:val="00433F69"/>
    <w:rsid w:val="00444000"/>
    <w:rsid w:val="00446B42"/>
    <w:rsid w:val="004473DE"/>
    <w:rsid w:val="0046427D"/>
    <w:rsid w:val="004814AF"/>
    <w:rsid w:val="00485B27"/>
    <w:rsid w:val="00492D10"/>
    <w:rsid w:val="004954B7"/>
    <w:rsid w:val="004973B8"/>
    <w:rsid w:val="004A79E9"/>
    <w:rsid w:val="004B7112"/>
    <w:rsid w:val="004B7D65"/>
    <w:rsid w:val="004C380A"/>
    <w:rsid w:val="004C76CD"/>
    <w:rsid w:val="004D0717"/>
    <w:rsid w:val="004D10F0"/>
    <w:rsid w:val="004D45BD"/>
    <w:rsid w:val="004E2C7B"/>
    <w:rsid w:val="004F1DF0"/>
    <w:rsid w:val="004F4F79"/>
    <w:rsid w:val="00525DE0"/>
    <w:rsid w:val="005420C0"/>
    <w:rsid w:val="0054570C"/>
    <w:rsid w:val="0055578F"/>
    <w:rsid w:val="005605C3"/>
    <w:rsid w:val="00565954"/>
    <w:rsid w:val="00570966"/>
    <w:rsid w:val="00573D14"/>
    <w:rsid w:val="0059054C"/>
    <w:rsid w:val="00594C8D"/>
    <w:rsid w:val="005A0A50"/>
    <w:rsid w:val="005A1933"/>
    <w:rsid w:val="005A2463"/>
    <w:rsid w:val="005A5589"/>
    <w:rsid w:val="005C17C8"/>
    <w:rsid w:val="005C2937"/>
    <w:rsid w:val="005E2DBA"/>
    <w:rsid w:val="005E5C4C"/>
    <w:rsid w:val="005F54CA"/>
    <w:rsid w:val="00606677"/>
    <w:rsid w:val="00606703"/>
    <w:rsid w:val="00606DAD"/>
    <w:rsid w:val="006151AB"/>
    <w:rsid w:val="00630B7A"/>
    <w:rsid w:val="0064352F"/>
    <w:rsid w:val="00644021"/>
    <w:rsid w:val="00651044"/>
    <w:rsid w:val="006625BE"/>
    <w:rsid w:val="0066688C"/>
    <w:rsid w:val="00672397"/>
    <w:rsid w:val="0067492D"/>
    <w:rsid w:val="00677D9B"/>
    <w:rsid w:val="006808D7"/>
    <w:rsid w:val="00684D33"/>
    <w:rsid w:val="006A7813"/>
    <w:rsid w:val="006B1EC6"/>
    <w:rsid w:val="007042CD"/>
    <w:rsid w:val="007058DC"/>
    <w:rsid w:val="00715B74"/>
    <w:rsid w:val="007173B5"/>
    <w:rsid w:val="00730916"/>
    <w:rsid w:val="0073150A"/>
    <w:rsid w:val="00742EB6"/>
    <w:rsid w:val="00754DDB"/>
    <w:rsid w:val="007705F8"/>
    <w:rsid w:val="007705FB"/>
    <w:rsid w:val="007712D2"/>
    <w:rsid w:val="00780809"/>
    <w:rsid w:val="00784D8C"/>
    <w:rsid w:val="00787919"/>
    <w:rsid w:val="007B3805"/>
    <w:rsid w:val="007C004C"/>
    <w:rsid w:val="007C4E62"/>
    <w:rsid w:val="007D4830"/>
    <w:rsid w:val="007D7A97"/>
    <w:rsid w:val="007E0F3E"/>
    <w:rsid w:val="00801DF7"/>
    <w:rsid w:val="00805219"/>
    <w:rsid w:val="008246BF"/>
    <w:rsid w:val="00837EFB"/>
    <w:rsid w:val="00841A4A"/>
    <w:rsid w:val="00863170"/>
    <w:rsid w:val="00864AB1"/>
    <w:rsid w:val="00864D29"/>
    <w:rsid w:val="00865945"/>
    <w:rsid w:val="008821B1"/>
    <w:rsid w:val="00891504"/>
    <w:rsid w:val="008919AC"/>
    <w:rsid w:val="008969BD"/>
    <w:rsid w:val="00897A0C"/>
    <w:rsid w:val="008D6D46"/>
    <w:rsid w:val="008E382D"/>
    <w:rsid w:val="008E5882"/>
    <w:rsid w:val="008F30D4"/>
    <w:rsid w:val="008F67C4"/>
    <w:rsid w:val="008F6F1A"/>
    <w:rsid w:val="009127F9"/>
    <w:rsid w:val="00913AE3"/>
    <w:rsid w:val="0092158A"/>
    <w:rsid w:val="0092205F"/>
    <w:rsid w:val="00923727"/>
    <w:rsid w:val="00924439"/>
    <w:rsid w:val="00924839"/>
    <w:rsid w:val="009409FD"/>
    <w:rsid w:val="00951CDC"/>
    <w:rsid w:val="00960AA3"/>
    <w:rsid w:val="0097056B"/>
    <w:rsid w:val="009742EC"/>
    <w:rsid w:val="009812A2"/>
    <w:rsid w:val="00983B03"/>
    <w:rsid w:val="00990B2D"/>
    <w:rsid w:val="009918AB"/>
    <w:rsid w:val="0099632A"/>
    <w:rsid w:val="009A0868"/>
    <w:rsid w:val="009A1BFE"/>
    <w:rsid w:val="009B3E5A"/>
    <w:rsid w:val="009C5C66"/>
    <w:rsid w:val="009D3DCA"/>
    <w:rsid w:val="009E1121"/>
    <w:rsid w:val="009E4A69"/>
    <w:rsid w:val="009F0B6A"/>
    <w:rsid w:val="009F312B"/>
    <w:rsid w:val="009F4BA9"/>
    <w:rsid w:val="00A07EAF"/>
    <w:rsid w:val="00A15BEC"/>
    <w:rsid w:val="00A166F6"/>
    <w:rsid w:val="00A23671"/>
    <w:rsid w:val="00A27D0D"/>
    <w:rsid w:val="00A312C0"/>
    <w:rsid w:val="00A33E5C"/>
    <w:rsid w:val="00A430AE"/>
    <w:rsid w:val="00A445DD"/>
    <w:rsid w:val="00A5193D"/>
    <w:rsid w:val="00A53506"/>
    <w:rsid w:val="00A5781C"/>
    <w:rsid w:val="00A66D24"/>
    <w:rsid w:val="00A807F5"/>
    <w:rsid w:val="00A81D64"/>
    <w:rsid w:val="00A82BEC"/>
    <w:rsid w:val="00A8680D"/>
    <w:rsid w:val="00A94CC8"/>
    <w:rsid w:val="00AD655C"/>
    <w:rsid w:val="00AE02E7"/>
    <w:rsid w:val="00AF0B2F"/>
    <w:rsid w:val="00AF3C8F"/>
    <w:rsid w:val="00B05AB0"/>
    <w:rsid w:val="00B253C9"/>
    <w:rsid w:val="00B3105A"/>
    <w:rsid w:val="00B33471"/>
    <w:rsid w:val="00B4092D"/>
    <w:rsid w:val="00B508DF"/>
    <w:rsid w:val="00B5093D"/>
    <w:rsid w:val="00B57623"/>
    <w:rsid w:val="00B80E1D"/>
    <w:rsid w:val="00BA21D5"/>
    <w:rsid w:val="00BB0FFE"/>
    <w:rsid w:val="00BB7274"/>
    <w:rsid w:val="00BC3702"/>
    <w:rsid w:val="00BC57DE"/>
    <w:rsid w:val="00BC5F55"/>
    <w:rsid w:val="00BD0EBD"/>
    <w:rsid w:val="00BE3965"/>
    <w:rsid w:val="00BE53C7"/>
    <w:rsid w:val="00BF0893"/>
    <w:rsid w:val="00BF2F6D"/>
    <w:rsid w:val="00BF4DB5"/>
    <w:rsid w:val="00C00524"/>
    <w:rsid w:val="00C10ED0"/>
    <w:rsid w:val="00C1219D"/>
    <w:rsid w:val="00C15A0B"/>
    <w:rsid w:val="00C20D77"/>
    <w:rsid w:val="00C241FF"/>
    <w:rsid w:val="00C561FA"/>
    <w:rsid w:val="00C566D4"/>
    <w:rsid w:val="00C613E4"/>
    <w:rsid w:val="00C633DD"/>
    <w:rsid w:val="00C658FF"/>
    <w:rsid w:val="00C66A01"/>
    <w:rsid w:val="00C678AE"/>
    <w:rsid w:val="00C71C89"/>
    <w:rsid w:val="00C72131"/>
    <w:rsid w:val="00C76647"/>
    <w:rsid w:val="00C82A91"/>
    <w:rsid w:val="00C92FB9"/>
    <w:rsid w:val="00C936A9"/>
    <w:rsid w:val="00C95AA0"/>
    <w:rsid w:val="00C95DB4"/>
    <w:rsid w:val="00CC004B"/>
    <w:rsid w:val="00CC10D3"/>
    <w:rsid w:val="00CC1D94"/>
    <w:rsid w:val="00CD1990"/>
    <w:rsid w:val="00CD2F68"/>
    <w:rsid w:val="00CD7193"/>
    <w:rsid w:val="00CE0F8B"/>
    <w:rsid w:val="00CE64E7"/>
    <w:rsid w:val="00CF43ED"/>
    <w:rsid w:val="00D026B9"/>
    <w:rsid w:val="00D13C9B"/>
    <w:rsid w:val="00D3333C"/>
    <w:rsid w:val="00D358AF"/>
    <w:rsid w:val="00D473D4"/>
    <w:rsid w:val="00D846B6"/>
    <w:rsid w:val="00D84A68"/>
    <w:rsid w:val="00D85BE1"/>
    <w:rsid w:val="00D916F2"/>
    <w:rsid w:val="00D93194"/>
    <w:rsid w:val="00D944E3"/>
    <w:rsid w:val="00DA0F45"/>
    <w:rsid w:val="00DA4885"/>
    <w:rsid w:val="00DA5FA3"/>
    <w:rsid w:val="00DB4BA5"/>
    <w:rsid w:val="00DC06EE"/>
    <w:rsid w:val="00DC6A89"/>
    <w:rsid w:val="00DD0832"/>
    <w:rsid w:val="00DD3AC9"/>
    <w:rsid w:val="00E21156"/>
    <w:rsid w:val="00E2792F"/>
    <w:rsid w:val="00E40FD6"/>
    <w:rsid w:val="00E52E7E"/>
    <w:rsid w:val="00E6108A"/>
    <w:rsid w:val="00E6356D"/>
    <w:rsid w:val="00E80B54"/>
    <w:rsid w:val="00E83E82"/>
    <w:rsid w:val="00E87534"/>
    <w:rsid w:val="00E878BC"/>
    <w:rsid w:val="00EA019F"/>
    <w:rsid w:val="00EA6B9C"/>
    <w:rsid w:val="00EC24BB"/>
    <w:rsid w:val="00ED508B"/>
    <w:rsid w:val="00ED5439"/>
    <w:rsid w:val="00EE6292"/>
    <w:rsid w:val="00EE6801"/>
    <w:rsid w:val="00EF4884"/>
    <w:rsid w:val="00F02AEF"/>
    <w:rsid w:val="00F13D19"/>
    <w:rsid w:val="00F243D0"/>
    <w:rsid w:val="00F4514B"/>
    <w:rsid w:val="00F720C8"/>
    <w:rsid w:val="00F72456"/>
    <w:rsid w:val="00F806FD"/>
    <w:rsid w:val="00FA1645"/>
    <w:rsid w:val="00FC759B"/>
    <w:rsid w:val="00FD08F6"/>
    <w:rsid w:val="00FD36BD"/>
    <w:rsid w:val="00FE015D"/>
    <w:rsid w:val="00FE0EE8"/>
    <w:rsid w:val="00FE3FDF"/>
    <w:rsid w:val="00FE4D6B"/>
    <w:rsid w:val="00FF02B7"/>
    <w:rsid w:val="00FF07E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9E87E"/>
  <w15:chartTrackingRefBased/>
  <w15:docId w15:val="{C96164C2-08E8-4DEF-AF89-25FFF5A92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4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4E6B"/>
    <w:rPr>
      <w:sz w:val="20"/>
      <w:szCs w:val="20"/>
    </w:rPr>
  </w:style>
  <w:style w:type="character" w:styleId="FootnoteReference">
    <w:name w:val="footnote reference"/>
    <w:basedOn w:val="DefaultParagraphFont"/>
    <w:uiPriority w:val="99"/>
    <w:semiHidden/>
    <w:unhideWhenUsed/>
    <w:rsid w:val="002C4E6B"/>
    <w:rPr>
      <w:vertAlign w:val="superscript"/>
    </w:rPr>
  </w:style>
  <w:style w:type="paragraph" w:styleId="ListParagraph">
    <w:name w:val="List Paragraph"/>
    <w:basedOn w:val="Normal"/>
    <w:uiPriority w:val="34"/>
    <w:qFormat/>
    <w:rsid w:val="009E4A69"/>
    <w:pPr>
      <w:ind w:left="720"/>
      <w:contextualSpacing/>
    </w:pPr>
  </w:style>
  <w:style w:type="character" w:customStyle="1" w:styleId="citationitalic">
    <w:name w:val="citationitalic"/>
    <w:basedOn w:val="DefaultParagraphFont"/>
    <w:rsid w:val="009A0868"/>
  </w:style>
  <w:style w:type="character" w:styleId="Hyperlink">
    <w:name w:val="Hyperlink"/>
    <w:basedOn w:val="DefaultParagraphFont"/>
    <w:uiPriority w:val="99"/>
    <w:unhideWhenUsed/>
    <w:rsid w:val="00DC6A89"/>
    <w:rPr>
      <w:color w:val="0563C1" w:themeColor="hyperlink"/>
      <w:u w:val="single"/>
    </w:rPr>
  </w:style>
  <w:style w:type="paragraph" w:customStyle="1" w:styleId="bibl">
    <w:name w:val="bibl"/>
    <w:basedOn w:val="Normal"/>
    <w:rsid w:val="00FD36B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UnresolvedMention">
    <w:name w:val="Unresolved Mention"/>
    <w:basedOn w:val="DefaultParagraphFont"/>
    <w:uiPriority w:val="99"/>
    <w:semiHidden/>
    <w:unhideWhenUsed/>
    <w:rsid w:val="002942DC"/>
    <w:rPr>
      <w:color w:val="605E5C"/>
      <w:shd w:val="clear" w:color="auto" w:fill="E1DFDD"/>
    </w:rPr>
  </w:style>
  <w:style w:type="character" w:styleId="Emphasis">
    <w:name w:val="Emphasis"/>
    <w:basedOn w:val="DefaultParagraphFont"/>
    <w:uiPriority w:val="20"/>
    <w:qFormat/>
    <w:rsid w:val="00370730"/>
    <w:rPr>
      <w:i/>
      <w:iCs/>
    </w:rPr>
  </w:style>
  <w:style w:type="paragraph" w:styleId="EndnoteText">
    <w:name w:val="endnote text"/>
    <w:basedOn w:val="Normal"/>
    <w:link w:val="EndnoteTextChar"/>
    <w:uiPriority w:val="99"/>
    <w:semiHidden/>
    <w:unhideWhenUsed/>
    <w:rsid w:val="00C633D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633DD"/>
    <w:rPr>
      <w:sz w:val="20"/>
      <w:szCs w:val="20"/>
    </w:rPr>
  </w:style>
  <w:style w:type="character" w:styleId="EndnoteReference">
    <w:name w:val="endnote reference"/>
    <w:basedOn w:val="DefaultParagraphFont"/>
    <w:uiPriority w:val="99"/>
    <w:semiHidden/>
    <w:unhideWhenUsed/>
    <w:rsid w:val="00C633D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299694">
      <w:bodyDiv w:val="1"/>
      <w:marLeft w:val="0"/>
      <w:marRight w:val="0"/>
      <w:marTop w:val="0"/>
      <w:marBottom w:val="0"/>
      <w:divBdr>
        <w:top w:val="none" w:sz="0" w:space="0" w:color="auto"/>
        <w:left w:val="none" w:sz="0" w:space="0" w:color="auto"/>
        <w:bottom w:val="none" w:sz="0" w:space="0" w:color="auto"/>
        <w:right w:val="none" w:sz="0" w:space="0" w:color="auto"/>
      </w:divBdr>
      <w:divsChild>
        <w:div w:id="1205173645">
          <w:marLeft w:val="0"/>
          <w:marRight w:val="0"/>
          <w:marTop w:val="0"/>
          <w:marBottom w:val="0"/>
          <w:divBdr>
            <w:top w:val="none" w:sz="0" w:space="0" w:color="auto"/>
            <w:left w:val="none" w:sz="0" w:space="0" w:color="auto"/>
            <w:bottom w:val="none" w:sz="0" w:space="0" w:color="auto"/>
            <w:right w:val="none" w:sz="0" w:space="0" w:color="auto"/>
          </w:divBdr>
        </w:div>
        <w:div w:id="950013631">
          <w:marLeft w:val="0"/>
          <w:marRight w:val="0"/>
          <w:marTop w:val="0"/>
          <w:marBottom w:val="0"/>
          <w:divBdr>
            <w:top w:val="none" w:sz="0" w:space="0" w:color="auto"/>
            <w:left w:val="none" w:sz="0" w:space="0" w:color="auto"/>
            <w:bottom w:val="none" w:sz="0" w:space="0" w:color="auto"/>
            <w:right w:val="none" w:sz="0" w:space="0" w:color="auto"/>
          </w:divBdr>
        </w:div>
      </w:divsChild>
    </w:div>
    <w:div w:id="1455053264">
      <w:bodyDiv w:val="1"/>
      <w:marLeft w:val="0"/>
      <w:marRight w:val="0"/>
      <w:marTop w:val="0"/>
      <w:marBottom w:val="0"/>
      <w:divBdr>
        <w:top w:val="none" w:sz="0" w:space="0" w:color="auto"/>
        <w:left w:val="none" w:sz="0" w:space="0" w:color="auto"/>
        <w:bottom w:val="none" w:sz="0" w:space="0" w:color="auto"/>
        <w:right w:val="none" w:sz="0" w:space="0" w:color="auto"/>
      </w:divBdr>
      <w:divsChild>
        <w:div w:id="1312439462">
          <w:marLeft w:val="0"/>
          <w:marRight w:val="0"/>
          <w:marTop w:val="0"/>
          <w:marBottom w:val="0"/>
          <w:divBdr>
            <w:top w:val="none" w:sz="0" w:space="0" w:color="auto"/>
            <w:left w:val="none" w:sz="0" w:space="0" w:color="auto"/>
            <w:bottom w:val="none" w:sz="0" w:space="0" w:color="auto"/>
            <w:right w:val="none" w:sz="0" w:space="0" w:color="auto"/>
          </w:divBdr>
        </w:div>
        <w:div w:id="1297416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6369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org/10.1163/1573-3912_islam_COM_025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x.doi.org/10.1163/1573-3912_islam_COM_0451" TargetMode="External"/><Relationship Id="rId2" Type="http://schemas.openxmlformats.org/officeDocument/2006/relationships/hyperlink" Target="http://dx.doi.org/10.1163/1573-3912_islam_COM_0259" TargetMode="External"/><Relationship Id="rId1" Type="http://schemas.openxmlformats.org/officeDocument/2006/relationships/hyperlink" Target="http://dx.doi.org/10.1163/1875-9831_isla_COM_05000055" TargetMode="External"/><Relationship Id="rId4" Type="http://schemas.openxmlformats.org/officeDocument/2006/relationships/hyperlink" Target="http://dx.doi.org/10.1163/1573-3912_islam_COM_04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FB30D-9DF2-4769-BFFA-3B1C76ABD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842</TotalTime>
  <Pages>5</Pages>
  <Words>1454</Words>
  <Characters>8293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314</cp:revision>
  <dcterms:created xsi:type="dcterms:W3CDTF">2019-11-08T06:45:00Z</dcterms:created>
  <dcterms:modified xsi:type="dcterms:W3CDTF">2019-11-12T10:29:00Z</dcterms:modified>
</cp:coreProperties>
</file>