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FF6" w:rsidRPr="00CD7D2A" w:rsidRDefault="00BF7FF6" w:rsidP="00BF7FF6">
      <w:pPr>
        <w:rPr>
          <w:rFonts w:ascii="Arial" w:hAnsi="Arial" w:cs="Arial"/>
          <w:kern w:val="32"/>
          <w:sz w:val="22"/>
          <w:szCs w:val="22"/>
        </w:rPr>
      </w:pPr>
    </w:p>
    <w:tbl>
      <w:tblPr>
        <w:tblW w:w="0" w:type="auto"/>
        <w:tblLayout w:type="fixed"/>
        <w:tblLook w:val="0000"/>
      </w:tblPr>
      <w:tblGrid>
        <w:gridCol w:w="4264"/>
        <w:gridCol w:w="4844"/>
      </w:tblGrid>
      <w:tr w:rsidR="00BF7FF6" w:rsidRPr="00CD7D2A" w:rsidTr="00794A8B">
        <w:trPr>
          <w:trHeight w:val="600"/>
        </w:trPr>
        <w:tc>
          <w:tcPr>
            <w:tcW w:w="4264" w:type="dxa"/>
          </w:tcPr>
          <w:p w:rsidR="00BF7FF6" w:rsidRPr="00CD7D2A" w:rsidRDefault="00BF7FF6" w:rsidP="00794A8B">
            <w:pPr>
              <w:rPr>
                <w:rFonts w:ascii="Arial" w:hAnsi="Arial" w:cs="Arial"/>
                <w:sz w:val="22"/>
                <w:szCs w:val="22"/>
              </w:rPr>
            </w:pPr>
            <w:r w:rsidRPr="00CD7D2A">
              <w:rPr>
                <w:rFonts w:ascii="Arial" w:hAnsi="Arial" w:cs="Arial"/>
                <w:b/>
                <w:sz w:val="22"/>
                <w:szCs w:val="22"/>
              </w:rPr>
              <w:t>Module Title:</w:t>
            </w:r>
          </w:p>
        </w:tc>
        <w:tc>
          <w:tcPr>
            <w:tcW w:w="4844" w:type="dxa"/>
          </w:tcPr>
          <w:p w:rsidR="00BF7FF6" w:rsidRPr="00CD7D2A" w:rsidRDefault="00BF7FF6" w:rsidP="00794A8B">
            <w:pPr>
              <w:pStyle w:val="Heading2"/>
            </w:pPr>
            <w:bookmarkStart w:id="0" w:name="_Toc253137216"/>
            <w:bookmarkStart w:id="1" w:name="_Toc260818119"/>
            <w:bookmarkStart w:id="2" w:name="_Toc260825976"/>
            <w:bookmarkStart w:id="3" w:name="_Toc262211399"/>
            <w:r w:rsidRPr="00CD7D2A">
              <w:t>Accounting Fundamentals</w:t>
            </w:r>
            <w:bookmarkEnd w:id="0"/>
            <w:bookmarkEnd w:id="1"/>
            <w:bookmarkEnd w:id="2"/>
            <w:bookmarkEnd w:id="3"/>
          </w:p>
        </w:tc>
      </w:tr>
      <w:tr w:rsidR="00BF7FF6" w:rsidRPr="00CD7D2A" w:rsidTr="00794A8B">
        <w:trPr>
          <w:trHeight w:val="600"/>
        </w:trPr>
        <w:tc>
          <w:tcPr>
            <w:tcW w:w="4264" w:type="dxa"/>
          </w:tcPr>
          <w:p w:rsidR="00BF7FF6" w:rsidRPr="00CD7D2A" w:rsidRDefault="00BF7FF6" w:rsidP="00794A8B">
            <w:pPr>
              <w:rPr>
                <w:rFonts w:ascii="Arial" w:hAnsi="Arial" w:cs="Arial"/>
                <w:sz w:val="22"/>
                <w:szCs w:val="22"/>
              </w:rPr>
            </w:pPr>
            <w:r w:rsidRPr="00CD7D2A">
              <w:rPr>
                <w:rFonts w:ascii="Arial" w:hAnsi="Arial" w:cs="Arial"/>
                <w:b/>
                <w:sz w:val="22"/>
                <w:szCs w:val="22"/>
              </w:rPr>
              <w:t>Date of Validation:</w:t>
            </w:r>
          </w:p>
        </w:tc>
        <w:tc>
          <w:tcPr>
            <w:tcW w:w="4844" w:type="dxa"/>
          </w:tcPr>
          <w:p w:rsidR="00BF7FF6" w:rsidRPr="00CD7D2A" w:rsidRDefault="00BF7FF6" w:rsidP="00794A8B">
            <w:pPr>
              <w:rPr>
                <w:rFonts w:ascii="Arial" w:hAnsi="Arial" w:cs="Arial"/>
                <w:sz w:val="22"/>
                <w:szCs w:val="22"/>
              </w:rPr>
            </w:pPr>
          </w:p>
        </w:tc>
      </w:tr>
      <w:tr w:rsidR="00BF7FF6" w:rsidRPr="00CD7D2A" w:rsidTr="00794A8B">
        <w:trPr>
          <w:trHeight w:val="600"/>
        </w:trPr>
        <w:tc>
          <w:tcPr>
            <w:tcW w:w="4264" w:type="dxa"/>
          </w:tcPr>
          <w:p w:rsidR="00BF7FF6" w:rsidRPr="00CD7D2A" w:rsidRDefault="00BF7FF6" w:rsidP="00794A8B">
            <w:pPr>
              <w:rPr>
                <w:rFonts w:ascii="Arial" w:hAnsi="Arial" w:cs="Arial"/>
                <w:b/>
                <w:sz w:val="22"/>
                <w:szCs w:val="22"/>
              </w:rPr>
            </w:pPr>
            <w:r w:rsidRPr="00CD7D2A">
              <w:rPr>
                <w:rFonts w:ascii="Arial" w:hAnsi="Arial" w:cs="Arial"/>
                <w:b/>
                <w:sz w:val="22"/>
                <w:szCs w:val="22"/>
              </w:rPr>
              <w:t>Module Number:</w:t>
            </w:r>
          </w:p>
        </w:tc>
        <w:tc>
          <w:tcPr>
            <w:tcW w:w="4844" w:type="dxa"/>
          </w:tcPr>
          <w:p w:rsidR="00BF7FF6" w:rsidRPr="00CD7D2A" w:rsidRDefault="00BF7FF6" w:rsidP="00794A8B">
            <w:pPr>
              <w:rPr>
                <w:rFonts w:ascii="Arial" w:hAnsi="Arial" w:cs="Arial"/>
                <w:sz w:val="22"/>
                <w:szCs w:val="22"/>
              </w:rPr>
            </w:pPr>
          </w:p>
        </w:tc>
      </w:tr>
      <w:tr w:rsidR="00BF7FF6" w:rsidRPr="00CD7D2A" w:rsidTr="00794A8B">
        <w:trPr>
          <w:trHeight w:val="600"/>
        </w:trPr>
        <w:tc>
          <w:tcPr>
            <w:tcW w:w="4264" w:type="dxa"/>
          </w:tcPr>
          <w:p w:rsidR="00BF7FF6" w:rsidRPr="00CD7D2A" w:rsidRDefault="00BF7FF6" w:rsidP="00794A8B">
            <w:pPr>
              <w:rPr>
                <w:rFonts w:ascii="Arial" w:hAnsi="Arial" w:cs="Arial"/>
                <w:sz w:val="22"/>
                <w:szCs w:val="22"/>
              </w:rPr>
            </w:pPr>
            <w:r w:rsidRPr="00CD7D2A">
              <w:rPr>
                <w:rFonts w:ascii="Arial" w:hAnsi="Arial" w:cs="Arial"/>
                <w:b/>
                <w:sz w:val="22"/>
                <w:szCs w:val="22"/>
              </w:rPr>
              <w:t>Module Value:</w:t>
            </w:r>
          </w:p>
        </w:tc>
        <w:tc>
          <w:tcPr>
            <w:tcW w:w="4844" w:type="dxa"/>
          </w:tcPr>
          <w:p w:rsidR="00BF7FF6" w:rsidRPr="00CD7D2A" w:rsidRDefault="00BF7FF6" w:rsidP="00794A8B">
            <w:pPr>
              <w:rPr>
                <w:rFonts w:ascii="Arial" w:hAnsi="Arial" w:cs="Arial"/>
                <w:sz w:val="22"/>
                <w:szCs w:val="22"/>
              </w:rPr>
            </w:pPr>
            <w:r w:rsidRPr="00CD7D2A">
              <w:rPr>
                <w:rFonts w:ascii="Arial" w:hAnsi="Arial" w:cs="Arial"/>
                <w:sz w:val="22"/>
                <w:szCs w:val="22"/>
              </w:rPr>
              <w:t>20 credits</w:t>
            </w:r>
          </w:p>
        </w:tc>
      </w:tr>
      <w:tr w:rsidR="00BF7FF6" w:rsidRPr="00CD7D2A" w:rsidTr="00794A8B">
        <w:trPr>
          <w:trHeight w:val="600"/>
        </w:trPr>
        <w:tc>
          <w:tcPr>
            <w:tcW w:w="4264" w:type="dxa"/>
          </w:tcPr>
          <w:p w:rsidR="00BF7FF6" w:rsidRPr="00CD7D2A" w:rsidRDefault="00BF7FF6" w:rsidP="00794A8B">
            <w:pPr>
              <w:rPr>
                <w:rFonts w:ascii="Arial" w:hAnsi="Arial" w:cs="Arial"/>
                <w:sz w:val="22"/>
                <w:szCs w:val="22"/>
              </w:rPr>
            </w:pPr>
            <w:r w:rsidRPr="00CD7D2A">
              <w:rPr>
                <w:rFonts w:ascii="Arial" w:hAnsi="Arial" w:cs="Arial"/>
                <w:b/>
                <w:sz w:val="22"/>
                <w:szCs w:val="22"/>
              </w:rPr>
              <w:t>Level:</w:t>
            </w:r>
          </w:p>
        </w:tc>
        <w:tc>
          <w:tcPr>
            <w:tcW w:w="4844" w:type="dxa"/>
          </w:tcPr>
          <w:p w:rsidR="00BF7FF6" w:rsidRPr="00CD7D2A" w:rsidRDefault="00BF7FF6" w:rsidP="00794A8B">
            <w:pPr>
              <w:rPr>
                <w:rFonts w:ascii="Arial" w:hAnsi="Arial" w:cs="Arial"/>
                <w:sz w:val="22"/>
                <w:szCs w:val="22"/>
              </w:rPr>
            </w:pPr>
            <w:r w:rsidRPr="00CD7D2A">
              <w:rPr>
                <w:rFonts w:ascii="Arial" w:hAnsi="Arial" w:cs="Arial"/>
                <w:sz w:val="22"/>
                <w:szCs w:val="22"/>
              </w:rPr>
              <w:t>4</w:t>
            </w:r>
          </w:p>
        </w:tc>
      </w:tr>
      <w:tr w:rsidR="00BF7FF6" w:rsidRPr="00CD7D2A" w:rsidTr="00794A8B">
        <w:trPr>
          <w:trHeight w:val="600"/>
        </w:trPr>
        <w:tc>
          <w:tcPr>
            <w:tcW w:w="4264" w:type="dxa"/>
          </w:tcPr>
          <w:p w:rsidR="00BF7FF6" w:rsidRPr="00CD7D2A" w:rsidRDefault="00BF7FF6" w:rsidP="00794A8B">
            <w:pPr>
              <w:rPr>
                <w:rFonts w:ascii="Arial" w:hAnsi="Arial" w:cs="Arial"/>
                <w:sz w:val="22"/>
                <w:szCs w:val="22"/>
              </w:rPr>
            </w:pPr>
            <w:r w:rsidRPr="00CD7D2A">
              <w:rPr>
                <w:rFonts w:ascii="Arial" w:hAnsi="Arial" w:cs="Arial"/>
                <w:b/>
                <w:sz w:val="22"/>
                <w:szCs w:val="22"/>
              </w:rPr>
              <w:t>Faculty Responsible for Delivery:</w:t>
            </w:r>
          </w:p>
        </w:tc>
        <w:tc>
          <w:tcPr>
            <w:tcW w:w="4844" w:type="dxa"/>
          </w:tcPr>
          <w:p w:rsidR="00BF7FF6" w:rsidRPr="00CD7D2A" w:rsidRDefault="00BF7FF6" w:rsidP="00794A8B">
            <w:pPr>
              <w:rPr>
                <w:rFonts w:ascii="Arial" w:hAnsi="Arial" w:cs="Arial"/>
                <w:sz w:val="22"/>
                <w:szCs w:val="22"/>
              </w:rPr>
            </w:pPr>
            <w:r w:rsidRPr="00CD7D2A">
              <w:rPr>
                <w:rFonts w:ascii="Arial" w:hAnsi="Arial" w:cs="Arial"/>
                <w:sz w:val="22"/>
                <w:szCs w:val="22"/>
              </w:rPr>
              <w:t xml:space="preserve">Swansea Business School, </w:t>
            </w:r>
          </w:p>
          <w:p w:rsidR="00BF7FF6" w:rsidRPr="00CD7D2A" w:rsidRDefault="00BF7FF6" w:rsidP="00794A8B">
            <w:pPr>
              <w:rPr>
                <w:rFonts w:ascii="Arial" w:hAnsi="Arial" w:cs="Arial"/>
                <w:sz w:val="22"/>
                <w:szCs w:val="22"/>
              </w:rPr>
            </w:pPr>
            <w:r w:rsidRPr="00CD7D2A">
              <w:rPr>
                <w:rFonts w:ascii="Arial" w:hAnsi="Arial" w:cs="Arial"/>
                <w:sz w:val="22"/>
                <w:szCs w:val="22"/>
              </w:rPr>
              <w:t>Faculty of Humanities</w:t>
            </w:r>
          </w:p>
        </w:tc>
      </w:tr>
      <w:tr w:rsidR="00BF7FF6" w:rsidRPr="00CD7D2A" w:rsidTr="00794A8B">
        <w:trPr>
          <w:trHeight w:val="600"/>
        </w:trPr>
        <w:tc>
          <w:tcPr>
            <w:tcW w:w="4264" w:type="dxa"/>
            <w:tcBorders>
              <w:bottom w:val="single" w:sz="12" w:space="0" w:color="auto"/>
            </w:tcBorders>
          </w:tcPr>
          <w:p w:rsidR="00BF7FF6" w:rsidRPr="00CD7D2A" w:rsidRDefault="00BF7FF6" w:rsidP="00794A8B">
            <w:pPr>
              <w:spacing w:before="100" w:after="100"/>
              <w:rPr>
                <w:rFonts w:ascii="Arial" w:hAnsi="Arial" w:cs="Arial"/>
                <w:b/>
                <w:sz w:val="22"/>
                <w:szCs w:val="22"/>
              </w:rPr>
            </w:pPr>
            <w:r w:rsidRPr="00CD7D2A">
              <w:rPr>
                <w:rFonts w:ascii="Arial" w:hAnsi="Arial" w:cs="Arial"/>
                <w:b/>
                <w:sz w:val="22"/>
                <w:szCs w:val="22"/>
              </w:rPr>
              <w:t>Pre-requisites:</w:t>
            </w:r>
          </w:p>
        </w:tc>
        <w:tc>
          <w:tcPr>
            <w:tcW w:w="4844" w:type="dxa"/>
            <w:tcBorders>
              <w:bottom w:val="single" w:sz="12" w:space="0" w:color="auto"/>
            </w:tcBorders>
          </w:tcPr>
          <w:p w:rsidR="00BF7FF6" w:rsidRPr="00CD7D2A" w:rsidRDefault="00BF7FF6" w:rsidP="00794A8B">
            <w:pPr>
              <w:spacing w:before="100" w:after="100"/>
              <w:rPr>
                <w:rFonts w:ascii="Arial" w:hAnsi="Arial" w:cs="Arial"/>
                <w:sz w:val="22"/>
                <w:szCs w:val="22"/>
              </w:rPr>
            </w:pPr>
            <w:r w:rsidRPr="00CD7D2A">
              <w:rPr>
                <w:rFonts w:ascii="Arial" w:hAnsi="Arial" w:cs="Arial"/>
                <w:sz w:val="22"/>
                <w:szCs w:val="22"/>
              </w:rPr>
              <w:t>None</w:t>
            </w:r>
          </w:p>
        </w:tc>
      </w:tr>
    </w:tbl>
    <w:p w:rsidR="00BF7FF6" w:rsidRPr="00CD7D2A" w:rsidRDefault="00BF7FF6" w:rsidP="00BF7FF6">
      <w:pPr>
        <w:rPr>
          <w:rFonts w:ascii="Arial" w:hAnsi="Arial" w:cs="Arial"/>
          <w:b/>
          <w:sz w:val="22"/>
          <w:szCs w:val="22"/>
          <w:u w:val="single"/>
        </w:rPr>
      </w:pPr>
    </w:p>
    <w:p w:rsidR="00BF7FF6" w:rsidRPr="00CD7D2A" w:rsidRDefault="00BF7FF6" w:rsidP="00BF7FF6">
      <w:pPr>
        <w:rPr>
          <w:rFonts w:ascii="Arial" w:hAnsi="Arial" w:cs="Arial"/>
          <w:sz w:val="22"/>
          <w:szCs w:val="22"/>
        </w:rPr>
      </w:pPr>
      <w:r w:rsidRPr="00CD7D2A">
        <w:rPr>
          <w:rFonts w:ascii="Arial" w:hAnsi="Arial" w:cs="Arial"/>
          <w:b/>
          <w:sz w:val="22"/>
          <w:szCs w:val="22"/>
          <w:u w:val="single"/>
        </w:rPr>
        <w:t>AIMS:</w:t>
      </w:r>
    </w:p>
    <w:p w:rsidR="00BF7FF6" w:rsidRPr="00CD7D2A" w:rsidRDefault="00BF7FF6" w:rsidP="00BF7FF6">
      <w:pPr>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The module aims to enable the student to gain a broad understanding of the concepts, techniques and methods of modern cost accounting and the role it plays in business organisations. Additionally it will aim to enable the student to gain an understanding of the significance and use of financial information in business and to provide the student with an understanding of the basic principles of accounting.</w:t>
      </w: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r w:rsidRPr="00CD7D2A">
        <w:rPr>
          <w:rFonts w:ascii="Arial" w:hAnsi="Arial" w:cs="Arial"/>
          <w:b/>
          <w:sz w:val="22"/>
          <w:szCs w:val="22"/>
          <w:u w:val="single"/>
        </w:rPr>
        <w:t>LEARNING OUTCOMES:</w:t>
      </w:r>
    </w:p>
    <w:p w:rsidR="00BF7FF6" w:rsidRPr="00CD7D2A" w:rsidRDefault="00BF7FF6" w:rsidP="00BF7FF6">
      <w:pPr>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On successful completion of this module, the student will be able to:</w:t>
      </w:r>
    </w:p>
    <w:p w:rsidR="00BF7FF6" w:rsidRPr="00CD7D2A" w:rsidRDefault="00BF7FF6" w:rsidP="00BF7FF6">
      <w:pPr>
        <w:jc w:val="both"/>
        <w:rPr>
          <w:rFonts w:ascii="Arial" w:hAnsi="Arial" w:cs="Arial"/>
          <w:sz w:val="22"/>
          <w:szCs w:val="22"/>
        </w:rPr>
      </w:pPr>
    </w:p>
    <w:p w:rsidR="00BF7FF6" w:rsidRPr="00CD7D2A" w:rsidRDefault="00BF7FF6" w:rsidP="00BF7FF6">
      <w:pPr>
        <w:numPr>
          <w:ilvl w:val="0"/>
          <w:numId w:val="1"/>
        </w:numPr>
        <w:jc w:val="both"/>
        <w:rPr>
          <w:rFonts w:ascii="Arial" w:hAnsi="Arial" w:cs="Arial"/>
          <w:sz w:val="22"/>
          <w:szCs w:val="22"/>
        </w:rPr>
      </w:pPr>
      <w:r w:rsidRPr="00CD7D2A">
        <w:rPr>
          <w:rFonts w:ascii="Arial" w:hAnsi="Arial" w:cs="Arial"/>
          <w:sz w:val="22"/>
          <w:szCs w:val="22"/>
        </w:rPr>
        <w:t>Identify basic cost accounting concepts, deploy techniques and methods and to analyse the importance of cost information in business organisations.</w:t>
      </w:r>
    </w:p>
    <w:p w:rsidR="00BF7FF6" w:rsidRPr="00CD7D2A" w:rsidRDefault="00BF7FF6" w:rsidP="00BF7FF6">
      <w:pPr>
        <w:jc w:val="both"/>
        <w:rPr>
          <w:rFonts w:ascii="Arial" w:hAnsi="Arial" w:cs="Arial"/>
          <w:sz w:val="22"/>
          <w:szCs w:val="22"/>
        </w:rPr>
      </w:pPr>
    </w:p>
    <w:p w:rsidR="00BF7FF6" w:rsidRPr="00CD7D2A" w:rsidRDefault="00BF7FF6" w:rsidP="00BF7FF6">
      <w:pPr>
        <w:numPr>
          <w:ilvl w:val="0"/>
          <w:numId w:val="1"/>
        </w:numPr>
        <w:jc w:val="both"/>
        <w:rPr>
          <w:rFonts w:ascii="Arial" w:hAnsi="Arial" w:cs="Arial"/>
          <w:sz w:val="22"/>
          <w:szCs w:val="22"/>
        </w:rPr>
      </w:pPr>
      <w:r w:rsidRPr="00CD7D2A">
        <w:rPr>
          <w:rFonts w:ascii="Arial" w:hAnsi="Arial" w:cs="Arial"/>
          <w:sz w:val="22"/>
          <w:szCs w:val="22"/>
        </w:rPr>
        <w:t>Describe and comment on contemporary cost accounting concepts, techniques and methods and to develop and nurture the students’ ability to assess and evaluate a range of business-related constraints, from which to make decisions which maximise an organisation’s financial and non-financial performance.</w:t>
      </w:r>
    </w:p>
    <w:p w:rsidR="00BF7FF6" w:rsidRPr="00CD7D2A" w:rsidRDefault="00BF7FF6" w:rsidP="00BF7FF6">
      <w:pPr>
        <w:jc w:val="both"/>
        <w:rPr>
          <w:rFonts w:ascii="Arial" w:hAnsi="Arial" w:cs="Arial"/>
          <w:sz w:val="22"/>
          <w:szCs w:val="22"/>
        </w:rPr>
      </w:pPr>
    </w:p>
    <w:p w:rsidR="00BF7FF6" w:rsidRPr="00CD7D2A" w:rsidRDefault="00BF7FF6" w:rsidP="00BF7FF6">
      <w:pPr>
        <w:numPr>
          <w:ilvl w:val="0"/>
          <w:numId w:val="1"/>
        </w:numPr>
        <w:jc w:val="both"/>
        <w:rPr>
          <w:rFonts w:ascii="Arial" w:hAnsi="Arial" w:cs="Arial"/>
          <w:sz w:val="22"/>
          <w:szCs w:val="22"/>
        </w:rPr>
      </w:pPr>
      <w:r w:rsidRPr="00CD7D2A">
        <w:rPr>
          <w:rFonts w:ascii="Arial" w:hAnsi="Arial" w:cs="Arial"/>
          <w:sz w:val="22"/>
          <w:szCs w:val="22"/>
        </w:rPr>
        <w:t>Review the basic principles of accounting including use of appropriate software.</w:t>
      </w:r>
    </w:p>
    <w:p w:rsidR="00BF7FF6" w:rsidRPr="00CD7D2A" w:rsidRDefault="00BF7FF6" w:rsidP="00BF7FF6">
      <w:pPr>
        <w:jc w:val="both"/>
        <w:rPr>
          <w:rFonts w:ascii="Arial" w:hAnsi="Arial" w:cs="Arial"/>
          <w:sz w:val="22"/>
          <w:szCs w:val="22"/>
        </w:rPr>
      </w:pPr>
    </w:p>
    <w:p w:rsidR="00BF7FF6" w:rsidRPr="00CD7D2A" w:rsidRDefault="00BF7FF6" w:rsidP="00BF7FF6">
      <w:pPr>
        <w:ind w:left="360" w:hanging="360"/>
        <w:rPr>
          <w:rFonts w:ascii="Arial" w:hAnsi="Arial" w:cs="Arial"/>
          <w:sz w:val="22"/>
          <w:szCs w:val="22"/>
        </w:rPr>
      </w:pPr>
      <w:r w:rsidRPr="00CD7D2A">
        <w:rPr>
          <w:rFonts w:ascii="Arial" w:hAnsi="Arial" w:cs="Arial"/>
          <w:sz w:val="22"/>
          <w:szCs w:val="22"/>
        </w:rPr>
        <w:t>4.</w:t>
      </w:r>
      <w:r w:rsidRPr="00CD7D2A">
        <w:rPr>
          <w:rFonts w:ascii="Arial" w:hAnsi="Arial" w:cs="Arial"/>
          <w:sz w:val="22"/>
          <w:szCs w:val="22"/>
        </w:rPr>
        <w:tab/>
        <w:t>Prepare financial statements from initial data, dealing with both routine and non-routine transactions and analyse financial statements with confidence</w:t>
      </w: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r w:rsidRPr="00CD7D2A">
        <w:rPr>
          <w:rFonts w:ascii="Arial" w:hAnsi="Arial" w:cs="Arial"/>
          <w:b/>
          <w:sz w:val="22"/>
          <w:szCs w:val="22"/>
          <w:u w:val="single"/>
        </w:rPr>
        <w:t>INDICATIVE CONTENT:</w:t>
      </w:r>
    </w:p>
    <w:p w:rsidR="00BF7FF6" w:rsidRPr="00CD7D2A" w:rsidRDefault="00BF7FF6" w:rsidP="00BF7FF6">
      <w:pPr>
        <w:jc w:val="both"/>
        <w:rPr>
          <w:rFonts w:ascii="Arial" w:hAnsi="Arial" w:cs="Arial"/>
          <w:sz w:val="22"/>
          <w:szCs w:val="22"/>
        </w:rPr>
      </w:pPr>
    </w:p>
    <w:p w:rsidR="00BF7FF6" w:rsidRPr="00CD7D2A" w:rsidRDefault="00BF7FF6" w:rsidP="00BF7FF6">
      <w:pPr>
        <w:numPr>
          <w:ilvl w:val="0"/>
          <w:numId w:val="2"/>
        </w:numPr>
        <w:jc w:val="both"/>
        <w:rPr>
          <w:rFonts w:ascii="Arial" w:hAnsi="Arial" w:cs="Arial"/>
          <w:sz w:val="22"/>
          <w:szCs w:val="22"/>
        </w:rPr>
      </w:pPr>
      <w:r w:rsidRPr="00CD7D2A">
        <w:rPr>
          <w:rFonts w:ascii="Arial" w:hAnsi="Arial" w:cs="Arial"/>
          <w:sz w:val="22"/>
          <w:szCs w:val="22"/>
        </w:rPr>
        <w:t>Accounting as a means of communication.</w:t>
      </w:r>
    </w:p>
    <w:p w:rsidR="00BF7FF6" w:rsidRPr="00CD7D2A" w:rsidRDefault="00BF7FF6" w:rsidP="00BF7FF6">
      <w:pPr>
        <w:numPr>
          <w:ilvl w:val="0"/>
          <w:numId w:val="2"/>
        </w:numPr>
        <w:jc w:val="both"/>
        <w:rPr>
          <w:rFonts w:ascii="Arial" w:hAnsi="Arial" w:cs="Arial"/>
          <w:sz w:val="22"/>
          <w:szCs w:val="22"/>
        </w:rPr>
      </w:pPr>
      <w:r w:rsidRPr="00CD7D2A">
        <w:rPr>
          <w:rFonts w:ascii="Arial" w:hAnsi="Arial" w:cs="Arial"/>
          <w:sz w:val="22"/>
          <w:szCs w:val="22"/>
        </w:rPr>
        <w:t>Fundamental concepts of accounting.</w:t>
      </w:r>
    </w:p>
    <w:p w:rsidR="00BF7FF6" w:rsidRPr="00CD7D2A" w:rsidRDefault="00BF7FF6" w:rsidP="00BF7FF6">
      <w:pPr>
        <w:numPr>
          <w:ilvl w:val="0"/>
          <w:numId w:val="2"/>
        </w:numPr>
        <w:jc w:val="both"/>
        <w:rPr>
          <w:rFonts w:ascii="Arial" w:hAnsi="Arial" w:cs="Arial"/>
          <w:sz w:val="22"/>
          <w:szCs w:val="22"/>
        </w:rPr>
      </w:pPr>
      <w:r w:rsidRPr="00CD7D2A">
        <w:rPr>
          <w:rFonts w:ascii="Arial" w:hAnsi="Arial" w:cs="Arial"/>
          <w:sz w:val="22"/>
          <w:szCs w:val="22"/>
        </w:rPr>
        <w:t>Accounting information systems.</w:t>
      </w:r>
    </w:p>
    <w:p w:rsidR="00BF7FF6" w:rsidRPr="00CD7D2A" w:rsidRDefault="00BF7FF6" w:rsidP="00BF7FF6">
      <w:pPr>
        <w:numPr>
          <w:ilvl w:val="0"/>
          <w:numId w:val="2"/>
        </w:numPr>
        <w:jc w:val="both"/>
        <w:rPr>
          <w:rFonts w:ascii="Arial" w:hAnsi="Arial" w:cs="Arial"/>
          <w:sz w:val="22"/>
          <w:szCs w:val="22"/>
        </w:rPr>
      </w:pPr>
      <w:r w:rsidRPr="00CD7D2A">
        <w:rPr>
          <w:rFonts w:ascii="Arial" w:hAnsi="Arial" w:cs="Arial"/>
          <w:sz w:val="22"/>
          <w:szCs w:val="22"/>
        </w:rPr>
        <w:t>Introduction to double entry bookkeeping and the trial balance.</w:t>
      </w:r>
    </w:p>
    <w:p w:rsidR="00BF7FF6" w:rsidRPr="00CD7D2A" w:rsidRDefault="00BF7FF6" w:rsidP="00BF7FF6">
      <w:pPr>
        <w:numPr>
          <w:ilvl w:val="0"/>
          <w:numId w:val="2"/>
        </w:numPr>
        <w:jc w:val="both"/>
        <w:rPr>
          <w:rFonts w:ascii="Arial" w:hAnsi="Arial" w:cs="Arial"/>
          <w:sz w:val="22"/>
          <w:szCs w:val="22"/>
        </w:rPr>
      </w:pPr>
      <w:r w:rsidRPr="00CD7D2A">
        <w:rPr>
          <w:rFonts w:ascii="Arial" w:hAnsi="Arial" w:cs="Arial"/>
          <w:sz w:val="22"/>
          <w:szCs w:val="22"/>
        </w:rPr>
        <w:t>The main financial statements – balance sheet, profit and loss account.</w:t>
      </w:r>
    </w:p>
    <w:p w:rsidR="00BF7FF6" w:rsidRPr="00CD7D2A" w:rsidRDefault="00BF7FF6" w:rsidP="00BF7FF6">
      <w:pPr>
        <w:numPr>
          <w:ilvl w:val="0"/>
          <w:numId w:val="2"/>
        </w:numPr>
        <w:jc w:val="both"/>
        <w:rPr>
          <w:rFonts w:ascii="Arial" w:hAnsi="Arial" w:cs="Arial"/>
          <w:sz w:val="22"/>
          <w:szCs w:val="22"/>
        </w:rPr>
      </w:pPr>
      <w:r w:rsidRPr="00CD7D2A">
        <w:rPr>
          <w:rFonts w:ascii="Arial" w:hAnsi="Arial" w:cs="Arial"/>
          <w:sz w:val="22"/>
          <w:szCs w:val="22"/>
        </w:rPr>
        <w:t>Accounting for VAT, stocks, depreciation, disposals of fixed assets, accruals and prepayments.</w:t>
      </w:r>
    </w:p>
    <w:p w:rsidR="00BF7FF6" w:rsidRPr="00CD7D2A" w:rsidRDefault="00BF7FF6" w:rsidP="00BF7FF6">
      <w:pPr>
        <w:numPr>
          <w:ilvl w:val="0"/>
          <w:numId w:val="3"/>
        </w:numPr>
        <w:jc w:val="both"/>
        <w:rPr>
          <w:rFonts w:ascii="Arial" w:hAnsi="Arial" w:cs="Arial"/>
          <w:sz w:val="22"/>
          <w:szCs w:val="22"/>
        </w:rPr>
      </w:pPr>
      <w:r w:rsidRPr="00CD7D2A">
        <w:rPr>
          <w:rFonts w:ascii="Arial" w:hAnsi="Arial" w:cs="Arial"/>
          <w:sz w:val="22"/>
          <w:szCs w:val="22"/>
        </w:rPr>
        <w:lastRenderedPageBreak/>
        <w:t>Introduction to Cost Accounting.  Cost Classification, elements of cost, relationship between cost accounting and financial accounting.  Role and function of cost accounting systems/management information systems, cost centres and cost units.</w:t>
      </w:r>
    </w:p>
    <w:p w:rsidR="00BF7FF6" w:rsidRPr="00CD7D2A" w:rsidRDefault="00BF7FF6" w:rsidP="00BF7FF6">
      <w:pPr>
        <w:numPr>
          <w:ilvl w:val="0"/>
          <w:numId w:val="4"/>
        </w:numPr>
        <w:jc w:val="both"/>
        <w:rPr>
          <w:rFonts w:ascii="Arial" w:hAnsi="Arial" w:cs="Arial"/>
          <w:sz w:val="22"/>
          <w:szCs w:val="22"/>
        </w:rPr>
      </w:pPr>
      <w:r w:rsidRPr="00CD7D2A">
        <w:rPr>
          <w:rFonts w:ascii="Arial" w:hAnsi="Arial" w:cs="Arial"/>
          <w:sz w:val="22"/>
          <w:szCs w:val="22"/>
        </w:rPr>
        <w:t>Marginal Costing and cost-volume-profit analysis.  Nature of costs, fixed and variable, period and product.  Cost behaviour.  The concept of contribution.  B/E point, margin of safety, effects of volume mix and price changes.</w:t>
      </w:r>
    </w:p>
    <w:p w:rsidR="00BF7FF6" w:rsidRPr="00CD7D2A" w:rsidRDefault="00BF7FF6" w:rsidP="00BF7FF6">
      <w:pPr>
        <w:numPr>
          <w:ilvl w:val="0"/>
          <w:numId w:val="4"/>
        </w:numPr>
        <w:jc w:val="both"/>
        <w:rPr>
          <w:rFonts w:ascii="Arial" w:hAnsi="Arial" w:cs="Arial"/>
          <w:sz w:val="22"/>
          <w:szCs w:val="22"/>
        </w:rPr>
      </w:pPr>
      <w:r w:rsidRPr="00CD7D2A">
        <w:rPr>
          <w:rFonts w:ascii="Arial" w:hAnsi="Arial" w:cs="Arial"/>
          <w:sz w:val="22"/>
          <w:szCs w:val="22"/>
        </w:rPr>
        <w:t>Information for decision making.  Avoidable and unavoidable costs, sunk costs, incremental, opportunity costs/imputed costs.  Mix changes, make or buy, adding or deleting a product, limiting factors and use of probabilities/mathematical model.</w:t>
      </w:r>
    </w:p>
    <w:p w:rsidR="00BF7FF6" w:rsidRPr="00CD7D2A" w:rsidRDefault="00BF7FF6" w:rsidP="00BF7FF6">
      <w:pPr>
        <w:jc w:val="both"/>
        <w:rPr>
          <w:rFonts w:ascii="Arial" w:hAnsi="Arial" w:cs="Arial"/>
          <w:sz w:val="22"/>
          <w:szCs w:val="22"/>
        </w:rPr>
      </w:pPr>
    </w:p>
    <w:p w:rsidR="00BF7FF6" w:rsidRPr="00CD7D2A" w:rsidRDefault="00BF7FF6" w:rsidP="00BF7FF6">
      <w:pPr>
        <w:rPr>
          <w:rFonts w:ascii="Arial" w:hAnsi="Arial" w:cs="Arial"/>
          <w:b/>
          <w:sz w:val="22"/>
          <w:szCs w:val="22"/>
          <w:u w:val="single"/>
        </w:rPr>
      </w:pPr>
    </w:p>
    <w:p w:rsidR="00BF7FF6" w:rsidRPr="00CD7D2A" w:rsidRDefault="00BF7FF6" w:rsidP="00BF7FF6">
      <w:pPr>
        <w:rPr>
          <w:rFonts w:ascii="Arial" w:hAnsi="Arial" w:cs="Arial"/>
          <w:sz w:val="22"/>
          <w:szCs w:val="22"/>
        </w:rPr>
      </w:pPr>
      <w:r w:rsidRPr="00CD7D2A">
        <w:rPr>
          <w:rFonts w:ascii="Arial" w:hAnsi="Arial" w:cs="Arial"/>
          <w:b/>
          <w:sz w:val="22"/>
          <w:szCs w:val="22"/>
          <w:u w:val="single"/>
        </w:rPr>
        <w:t>LEARNING AND TEACHING STRATEGY:</w:t>
      </w:r>
    </w:p>
    <w:p w:rsidR="00BF7FF6" w:rsidRPr="00CD7D2A" w:rsidRDefault="00BF7FF6" w:rsidP="00BF7FF6">
      <w:pPr>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Issues relating to the concepts and principles associated with the subject are suited to delivery during weekly lectures. However, for the exploration of these topics and their practical application to “real world” scenarios, the use of </w:t>
      </w:r>
      <w:proofErr w:type="gramStart"/>
      <w:r w:rsidRPr="00CD7D2A">
        <w:rPr>
          <w:rFonts w:ascii="Arial" w:hAnsi="Arial" w:cs="Arial"/>
          <w:sz w:val="22"/>
          <w:szCs w:val="22"/>
        </w:rPr>
        <w:t>additional  seminars</w:t>
      </w:r>
      <w:proofErr w:type="gramEnd"/>
      <w:r w:rsidRPr="00CD7D2A">
        <w:rPr>
          <w:rFonts w:ascii="Arial" w:hAnsi="Arial" w:cs="Arial"/>
          <w:sz w:val="22"/>
          <w:szCs w:val="22"/>
        </w:rPr>
        <w:t xml:space="preserve"> will be made.</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The suggested strategies and allocation of teaching hours to deliver the module are:</w:t>
      </w:r>
    </w:p>
    <w:p w:rsidR="00BF7FF6" w:rsidRPr="00CD7D2A" w:rsidRDefault="00BF7FF6" w:rsidP="00BF7FF6">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BF7FF6" w:rsidRPr="00CD7D2A" w:rsidRDefault="00BF7FF6" w:rsidP="00BF7FF6">
      <w:pPr>
        <w:rPr>
          <w:rFonts w:ascii="Arial" w:hAnsi="Arial" w:cs="Arial"/>
          <w:sz w:val="22"/>
          <w:szCs w:val="22"/>
        </w:rPr>
      </w:pPr>
      <w:r w:rsidRPr="00CD7D2A">
        <w:rPr>
          <w:rFonts w:ascii="Arial" w:hAnsi="Arial" w:cs="Arial"/>
          <w:sz w:val="22"/>
          <w:szCs w:val="22"/>
        </w:rPr>
        <w:t>Workshops                                           25</w:t>
      </w:r>
    </w:p>
    <w:p w:rsidR="00BF7FF6" w:rsidRPr="00CD7D2A" w:rsidRDefault="00BF7FF6" w:rsidP="00BF7FF6">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BF7FF6" w:rsidRPr="00CD7D2A" w:rsidRDefault="00BF7FF6" w:rsidP="00BF7FF6">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150</w:t>
      </w:r>
    </w:p>
    <w:p w:rsidR="00BF7FF6" w:rsidRPr="00CD7D2A" w:rsidRDefault="00BF7FF6" w:rsidP="00BF7FF6">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200</w:t>
      </w: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r w:rsidRPr="00CD7D2A">
        <w:rPr>
          <w:rFonts w:ascii="Arial" w:hAnsi="Arial" w:cs="Arial"/>
          <w:b/>
          <w:sz w:val="22"/>
          <w:szCs w:val="22"/>
          <w:u w:val="single"/>
        </w:rPr>
        <w:t>ASSESSMENT:</w:t>
      </w:r>
    </w:p>
    <w:p w:rsidR="00BF7FF6" w:rsidRPr="00CD7D2A" w:rsidRDefault="00BF7FF6" w:rsidP="00BF7FF6">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1"/>
        <w:gridCol w:w="4837"/>
      </w:tblGrid>
      <w:tr w:rsidR="00BF7FF6" w:rsidRPr="00CD7D2A" w:rsidTr="00794A8B">
        <w:tc>
          <w:tcPr>
            <w:tcW w:w="4361" w:type="dxa"/>
            <w:shd w:val="pct10" w:color="auto" w:fill="auto"/>
          </w:tcPr>
          <w:p w:rsidR="00BF7FF6" w:rsidRPr="00CD7D2A" w:rsidRDefault="00BF7FF6" w:rsidP="00794A8B">
            <w:pPr>
              <w:rPr>
                <w:rFonts w:ascii="Arial" w:hAnsi="Arial" w:cs="Arial"/>
                <w:sz w:val="22"/>
                <w:szCs w:val="22"/>
              </w:rPr>
            </w:pPr>
            <w:r w:rsidRPr="00CD7D2A">
              <w:rPr>
                <w:rFonts w:ascii="Arial" w:hAnsi="Arial" w:cs="Arial"/>
                <w:b/>
                <w:sz w:val="22"/>
                <w:szCs w:val="22"/>
              </w:rPr>
              <w:t>Learning Outcomes</w:t>
            </w:r>
          </w:p>
        </w:tc>
        <w:tc>
          <w:tcPr>
            <w:tcW w:w="4837" w:type="dxa"/>
            <w:shd w:val="pct10" w:color="auto" w:fill="auto"/>
          </w:tcPr>
          <w:p w:rsidR="00BF7FF6" w:rsidRPr="00CD7D2A" w:rsidRDefault="00BF7FF6" w:rsidP="00794A8B">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BF7FF6" w:rsidRPr="00CD7D2A" w:rsidTr="00794A8B">
        <w:tc>
          <w:tcPr>
            <w:tcW w:w="4361" w:type="dxa"/>
          </w:tcPr>
          <w:p w:rsidR="00BF7FF6" w:rsidRPr="00CD7D2A" w:rsidRDefault="00BF7FF6" w:rsidP="00794A8B">
            <w:pPr>
              <w:ind w:left="720"/>
              <w:jc w:val="both"/>
              <w:rPr>
                <w:rFonts w:ascii="Arial" w:hAnsi="Arial" w:cs="Arial"/>
                <w:sz w:val="22"/>
                <w:szCs w:val="22"/>
              </w:rPr>
            </w:pPr>
          </w:p>
          <w:p w:rsidR="00BF7FF6" w:rsidRPr="00CD7D2A" w:rsidRDefault="00BF7FF6" w:rsidP="00BF7FF6">
            <w:pPr>
              <w:numPr>
                <w:ilvl w:val="0"/>
                <w:numId w:val="6"/>
              </w:numPr>
              <w:jc w:val="both"/>
              <w:rPr>
                <w:rFonts w:ascii="Arial" w:hAnsi="Arial" w:cs="Arial"/>
                <w:sz w:val="22"/>
                <w:szCs w:val="22"/>
              </w:rPr>
            </w:pPr>
            <w:r w:rsidRPr="00CD7D2A">
              <w:rPr>
                <w:rFonts w:ascii="Arial" w:hAnsi="Arial" w:cs="Arial"/>
                <w:sz w:val="22"/>
                <w:szCs w:val="22"/>
              </w:rPr>
              <w:t>Identify basic cost accounting concepts, deploy techniques and methods and to analyse the importance of cost information in business organisations.</w:t>
            </w:r>
          </w:p>
          <w:p w:rsidR="00BF7FF6" w:rsidRPr="00CD7D2A" w:rsidRDefault="00BF7FF6" w:rsidP="00794A8B">
            <w:pPr>
              <w:jc w:val="both"/>
              <w:rPr>
                <w:rFonts w:ascii="Arial" w:hAnsi="Arial" w:cs="Arial"/>
                <w:sz w:val="22"/>
                <w:szCs w:val="22"/>
              </w:rPr>
            </w:pPr>
          </w:p>
          <w:p w:rsidR="00BF7FF6" w:rsidRPr="00CD7D2A" w:rsidRDefault="00BF7FF6" w:rsidP="00BF7FF6">
            <w:pPr>
              <w:numPr>
                <w:ilvl w:val="0"/>
                <w:numId w:val="5"/>
              </w:numPr>
              <w:rPr>
                <w:rFonts w:ascii="Arial" w:hAnsi="Arial" w:cs="Arial"/>
                <w:sz w:val="22"/>
                <w:szCs w:val="22"/>
              </w:rPr>
            </w:pPr>
            <w:r w:rsidRPr="00CD7D2A">
              <w:rPr>
                <w:rFonts w:ascii="Arial" w:hAnsi="Arial" w:cs="Arial"/>
                <w:sz w:val="22"/>
                <w:szCs w:val="22"/>
              </w:rPr>
              <w:t>Describe and comment on contemporary cost accounting concepts, techniques and methods and to develop and nurture the students’ ability to assess and evaluate a range of business-related constraints, from which to make decisions which maximise an organisation’s financial and non-financial performance</w:t>
            </w:r>
            <w:proofErr w:type="gramStart"/>
            <w:r w:rsidRPr="00CD7D2A">
              <w:rPr>
                <w:rFonts w:ascii="Arial" w:hAnsi="Arial" w:cs="Arial"/>
                <w:sz w:val="22"/>
                <w:szCs w:val="22"/>
              </w:rPr>
              <w:t>..</w:t>
            </w:r>
            <w:proofErr w:type="gramEnd"/>
          </w:p>
        </w:tc>
        <w:tc>
          <w:tcPr>
            <w:tcW w:w="4837" w:type="dxa"/>
          </w:tcPr>
          <w:p w:rsidR="00BF7FF6" w:rsidRPr="00CD7D2A" w:rsidRDefault="00BF7FF6" w:rsidP="00794A8B">
            <w:pPr>
              <w:rPr>
                <w:rFonts w:ascii="Arial" w:hAnsi="Arial" w:cs="Arial"/>
                <w:sz w:val="22"/>
                <w:szCs w:val="22"/>
              </w:rPr>
            </w:pPr>
            <w:r w:rsidRPr="00CD7D2A">
              <w:rPr>
                <w:rFonts w:ascii="Arial" w:hAnsi="Arial" w:cs="Arial"/>
                <w:sz w:val="22"/>
                <w:szCs w:val="22"/>
                <w:lang w:eastAsia="en-GB"/>
              </w:rPr>
              <w:t>Tackle a series of questions which require the need to think constructively, address accounting issues and concepts and provide a solution.</w:t>
            </w:r>
          </w:p>
        </w:tc>
      </w:tr>
      <w:tr w:rsidR="00BF7FF6" w:rsidRPr="00CD7D2A" w:rsidTr="00794A8B">
        <w:tc>
          <w:tcPr>
            <w:tcW w:w="4361" w:type="dxa"/>
          </w:tcPr>
          <w:p w:rsidR="00BF7FF6" w:rsidRPr="00CD7D2A" w:rsidRDefault="00BF7FF6" w:rsidP="00794A8B">
            <w:pPr>
              <w:ind w:left="720"/>
              <w:rPr>
                <w:rFonts w:ascii="Arial" w:hAnsi="Arial" w:cs="Arial"/>
                <w:sz w:val="22"/>
                <w:szCs w:val="22"/>
              </w:rPr>
            </w:pPr>
          </w:p>
          <w:p w:rsidR="00BF7FF6" w:rsidRPr="00CD7D2A" w:rsidRDefault="00BF7FF6" w:rsidP="00BF7FF6">
            <w:pPr>
              <w:numPr>
                <w:ilvl w:val="0"/>
                <w:numId w:val="5"/>
              </w:numPr>
              <w:jc w:val="both"/>
              <w:rPr>
                <w:rFonts w:ascii="Arial" w:hAnsi="Arial" w:cs="Arial"/>
                <w:sz w:val="22"/>
                <w:szCs w:val="22"/>
              </w:rPr>
            </w:pPr>
            <w:r w:rsidRPr="00CD7D2A">
              <w:rPr>
                <w:rFonts w:ascii="Arial" w:hAnsi="Arial" w:cs="Arial"/>
                <w:sz w:val="22"/>
                <w:szCs w:val="22"/>
              </w:rPr>
              <w:t>Review the basic principles of accounting including use of appropriate software.</w:t>
            </w:r>
          </w:p>
          <w:p w:rsidR="00BF7FF6" w:rsidRPr="00CD7D2A" w:rsidRDefault="00BF7FF6" w:rsidP="00794A8B">
            <w:pPr>
              <w:jc w:val="both"/>
              <w:rPr>
                <w:rFonts w:ascii="Arial" w:hAnsi="Arial" w:cs="Arial"/>
                <w:sz w:val="22"/>
                <w:szCs w:val="22"/>
              </w:rPr>
            </w:pPr>
          </w:p>
          <w:p w:rsidR="00BF7FF6" w:rsidRPr="00CD7D2A" w:rsidRDefault="00BF7FF6" w:rsidP="00BF7FF6">
            <w:pPr>
              <w:numPr>
                <w:ilvl w:val="0"/>
                <w:numId w:val="5"/>
              </w:numPr>
              <w:rPr>
                <w:rFonts w:ascii="Arial" w:hAnsi="Arial" w:cs="Arial"/>
                <w:sz w:val="22"/>
                <w:szCs w:val="22"/>
              </w:rPr>
            </w:pPr>
            <w:r w:rsidRPr="00CD7D2A">
              <w:rPr>
                <w:rFonts w:ascii="Arial" w:hAnsi="Arial" w:cs="Arial"/>
                <w:sz w:val="22"/>
                <w:szCs w:val="22"/>
              </w:rPr>
              <w:t xml:space="preserve">Prepare financial statements from initial data, dealing with both routine and non-routine transactions and </w:t>
            </w:r>
            <w:r w:rsidRPr="00CD7D2A">
              <w:rPr>
                <w:rFonts w:ascii="Arial" w:hAnsi="Arial" w:cs="Arial"/>
                <w:sz w:val="22"/>
                <w:szCs w:val="22"/>
              </w:rPr>
              <w:lastRenderedPageBreak/>
              <w:t>analyse financial statements with confidence</w:t>
            </w:r>
          </w:p>
        </w:tc>
        <w:tc>
          <w:tcPr>
            <w:tcW w:w="4837" w:type="dxa"/>
          </w:tcPr>
          <w:p w:rsidR="00BF7FF6" w:rsidRPr="00CD7D2A" w:rsidRDefault="00BF7FF6" w:rsidP="00794A8B">
            <w:pPr>
              <w:rPr>
                <w:rFonts w:ascii="Arial" w:hAnsi="Arial" w:cs="Arial"/>
                <w:sz w:val="22"/>
                <w:szCs w:val="22"/>
              </w:rPr>
            </w:pPr>
            <w:r w:rsidRPr="00CD7D2A">
              <w:rPr>
                <w:rFonts w:ascii="Arial" w:hAnsi="Arial" w:cs="Arial"/>
                <w:sz w:val="22"/>
                <w:szCs w:val="22"/>
                <w:lang w:eastAsia="en-GB"/>
              </w:rPr>
              <w:lastRenderedPageBreak/>
              <w:t>Tackle a scenario that requires the analysis of financial statements from a theoretical perspective and the formation of suitable solutions using appropriate tools. This will include use of ICT, where appropriate</w:t>
            </w:r>
          </w:p>
        </w:tc>
      </w:tr>
    </w:tbl>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r w:rsidRPr="00CD7D2A">
        <w:rPr>
          <w:rFonts w:ascii="Arial" w:hAnsi="Arial" w:cs="Arial"/>
          <w:sz w:val="22"/>
          <w:szCs w:val="22"/>
        </w:rPr>
        <w:t>Coursework</w:t>
      </w:r>
      <w:r w:rsidRPr="00CD7D2A">
        <w:rPr>
          <w:rFonts w:ascii="Arial" w:hAnsi="Arial" w:cs="Arial"/>
          <w:sz w:val="22"/>
          <w:szCs w:val="22"/>
        </w:rPr>
        <w:tab/>
        <w:t>50%</w:t>
      </w:r>
      <w:r w:rsidRPr="00CD7D2A">
        <w:rPr>
          <w:rFonts w:ascii="Arial" w:hAnsi="Arial" w:cs="Arial"/>
          <w:sz w:val="22"/>
          <w:szCs w:val="22"/>
        </w:rPr>
        <w:tab/>
        <w:t>Examination 50%</w:t>
      </w:r>
    </w:p>
    <w:p w:rsidR="00BF7FF6" w:rsidRPr="00CD7D2A" w:rsidRDefault="00BF7FF6" w:rsidP="00BF7FF6">
      <w:pPr>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Students will be assessed by one 2-hour examination and an assignment.  Within the examination they will be expected to identify relevant theories and models, applying them to resolve problems and to develop strategies in real world situations.  A key focus of the examination will be the ability of students to critically evaluate the concepts applied within the examination framework.  </w:t>
      </w:r>
    </w:p>
    <w:p w:rsidR="00BF7FF6" w:rsidRPr="00CD7D2A" w:rsidRDefault="00BF7FF6" w:rsidP="00BF7FF6">
      <w:pPr>
        <w:jc w:val="both"/>
        <w:rPr>
          <w:rFonts w:ascii="Arial" w:hAnsi="Arial" w:cs="Arial"/>
          <w:b/>
          <w:sz w:val="22"/>
          <w:szCs w:val="22"/>
          <w:u w:val="single"/>
        </w:rPr>
      </w:pPr>
    </w:p>
    <w:p w:rsidR="00BF7FF6" w:rsidRPr="00CD7D2A" w:rsidRDefault="00BF7FF6" w:rsidP="00BF7FF6">
      <w:pPr>
        <w:rPr>
          <w:rFonts w:ascii="Arial" w:hAnsi="Arial" w:cs="Arial"/>
          <w:sz w:val="22"/>
          <w:szCs w:val="22"/>
        </w:rPr>
      </w:pPr>
      <w:r w:rsidRPr="00CD7D2A">
        <w:rPr>
          <w:rFonts w:ascii="Arial" w:hAnsi="Arial" w:cs="Arial"/>
          <w:sz w:val="22"/>
          <w:szCs w:val="22"/>
        </w:rPr>
        <w:t>The coursework will be designed to test as many of the outcome statements as possible.  The aim of the assessment will be to enable students to apply theoretical concepts learnt in the classroom to a practical situation.  As the module aims to develop students’ understanding of the use of IT to solve accounting problems, an assignment simulating a practical scenario was felt to be an appropriate assessment strategy.</w:t>
      </w:r>
    </w:p>
    <w:p w:rsidR="00BF7FF6" w:rsidRPr="00CD7D2A" w:rsidRDefault="00BF7FF6" w:rsidP="00BF7FF6">
      <w:pPr>
        <w:rPr>
          <w:rFonts w:ascii="Arial" w:hAnsi="Arial" w:cs="Arial"/>
          <w:sz w:val="22"/>
          <w:szCs w:val="22"/>
        </w:rPr>
      </w:pPr>
      <w:r w:rsidRPr="00CD7D2A">
        <w:rPr>
          <w:rFonts w:ascii="Arial" w:hAnsi="Arial" w:cs="Arial"/>
          <w:sz w:val="22"/>
          <w:szCs w:val="22"/>
        </w:rPr>
        <w:t xml:space="preserve">A typical assessment will involve the use of information technology and will be designed to simulate the practical problem of creating a set of financial statements from a batch of original transactions. </w:t>
      </w: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r w:rsidRPr="00CD7D2A">
        <w:rPr>
          <w:rFonts w:ascii="Arial" w:hAnsi="Arial" w:cs="Arial"/>
          <w:sz w:val="22"/>
          <w:szCs w:val="22"/>
        </w:rPr>
        <w:t xml:space="preserve">Outcomes 1 and 2 will be assessed via a 2hour examination. </w:t>
      </w:r>
    </w:p>
    <w:p w:rsidR="00BF7FF6" w:rsidRPr="00CD7D2A" w:rsidRDefault="00BF7FF6" w:rsidP="00BF7FF6">
      <w:pPr>
        <w:rPr>
          <w:rFonts w:ascii="Arial" w:hAnsi="Arial" w:cs="Arial"/>
          <w:sz w:val="22"/>
          <w:szCs w:val="22"/>
        </w:rPr>
      </w:pPr>
      <w:r w:rsidRPr="00CD7D2A">
        <w:rPr>
          <w:rFonts w:ascii="Arial" w:hAnsi="Arial" w:cs="Arial"/>
          <w:sz w:val="22"/>
          <w:szCs w:val="22"/>
        </w:rPr>
        <w:t>Outcomes 3 and 4 will be assessed via the assignment</w:t>
      </w:r>
    </w:p>
    <w:p w:rsidR="00BF7FF6" w:rsidRPr="00CD7D2A" w:rsidRDefault="00BF7FF6" w:rsidP="00BF7FF6">
      <w:pPr>
        <w:rPr>
          <w:rFonts w:ascii="Arial" w:hAnsi="Arial" w:cs="Arial"/>
          <w:b/>
          <w:sz w:val="22"/>
          <w:szCs w:val="22"/>
          <w:u w:val="single"/>
        </w:rPr>
      </w:pPr>
    </w:p>
    <w:p w:rsidR="00BF7FF6" w:rsidRPr="00CD7D2A" w:rsidRDefault="00BF7FF6" w:rsidP="00BF7FF6">
      <w:pPr>
        <w:rPr>
          <w:rFonts w:ascii="Arial" w:hAnsi="Arial" w:cs="Arial"/>
          <w:sz w:val="22"/>
          <w:szCs w:val="22"/>
        </w:rPr>
      </w:pPr>
      <w:r w:rsidRPr="00CD7D2A">
        <w:rPr>
          <w:rFonts w:ascii="Arial" w:hAnsi="Arial" w:cs="Arial"/>
          <w:b/>
          <w:sz w:val="22"/>
          <w:szCs w:val="22"/>
          <w:u w:val="single"/>
        </w:rPr>
        <w:t>READING LIST:</w:t>
      </w: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b/>
          <w:sz w:val="22"/>
          <w:szCs w:val="22"/>
        </w:rPr>
      </w:pPr>
      <w:r w:rsidRPr="00CD7D2A">
        <w:rPr>
          <w:rFonts w:ascii="Arial" w:hAnsi="Arial" w:cs="Arial"/>
          <w:b/>
          <w:sz w:val="22"/>
          <w:szCs w:val="22"/>
        </w:rPr>
        <w:t>Essential Texts:</w:t>
      </w:r>
    </w:p>
    <w:p w:rsidR="00BF7FF6" w:rsidRPr="00CD7D2A" w:rsidRDefault="00BF7FF6" w:rsidP="00BF7FF6">
      <w:pPr>
        <w:rPr>
          <w:rFonts w:ascii="Arial" w:hAnsi="Arial" w:cs="Arial"/>
          <w:b/>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Arnold J and Hope T (1996) (3rd Ed) </w:t>
      </w:r>
      <w:r w:rsidRPr="00CD7D2A">
        <w:rPr>
          <w:rFonts w:ascii="Arial" w:hAnsi="Arial" w:cs="Arial"/>
          <w:sz w:val="22"/>
          <w:szCs w:val="22"/>
          <w:u w:val="single"/>
        </w:rPr>
        <w:t>Accounting for Management Decisions</w:t>
      </w:r>
      <w:r w:rsidRPr="00CD7D2A">
        <w:rPr>
          <w:rFonts w:ascii="Arial" w:hAnsi="Arial" w:cs="Arial"/>
          <w:sz w:val="22"/>
          <w:szCs w:val="22"/>
        </w:rPr>
        <w:t>, New Jersey: PHI Englewood Cliffs</w:t>
      </w:r>
    </w:p>
    <w:p w:rsidR="00BF7FF6" w:rsidRPr="00CD7D2A" w:rsidRDefault="00BF7FF6" w:rsidP="00BF7FF6">
      <w:pPr>
        <w:jc w:val="both"/>
        <w:rPr>
          <w:rFonts w:ascii="Arial" w:hAnsi="Arial" w:cs="Arial"/>
          <w:b/>
          <w:sz w:val="22"/>
          <w:szCs w:val="22"/>
          <w:u w:val="single"/>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Drury J (1998) (4th Ed</w:t>
      </w:r>
      <w:proofErr w:type="gramStart"/>
      <w:r w:rsidRPr="00CD7D2A">
        <w:rPr>
          <w:rFonts w:ascii="Arial" w:hAnsi="Arial" w:cs="Arial"/>
          <w:sz w:val="22"/>
          <w:szCs w:val="22"/>
        </w:rPr>
        <w:t>)  Costing</w:t>
      </w:r>
      <w:proofErr w:type="gramEnd"/>
      <w:r w:rsidRPr="00CD7D2A">
        <w:rPr>
          <w:rFonts w:ascii="Arial" w:hAnsi="Arial" w:cs="Arial"/>
          <w:sz w:val="22"/>
          <w:szCs w:val="22"/>
        </w:rPr>
        <w:t xml:space="preserve">:  </w:t>
      </w:r>
      <w:r w:rsidRPr="00CD7D2A">
        <w:rPr>
          <w:rFonts w:ascii="Arial" w:hAnsi="Arial" w:cs="Arial"/>
          <w:sz w:val="22"/>
          <w:szCs w:val="22"/>
          <w:u w:val="single"/>
        </w:rPr>
        <w:t>An Introduction,</w:t>
      </w:r>
      <w:r w:rsidRPr="00CD7D2A">
        <w:rPr>
          <w:rFonts w:ascii="Arial" w:hAnsi="Arial" w:cs="Arial"/>
          <w:sz w:val="22"/>
          <w:szCs w:val="22"/>
        </w:rPr>
        <w:t xml:space="preserve"> London: Chapman Hall</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Dyson J R (2007) (7</w:t>
      </w:r>
      <w:r w:rsidRPr="00CD7D2A">
        <w:rPr>
          <w:rFonts w:ascii="Arial" w:hAnsi="Arial" w:cs="Arial"/>
          <w:sz w:val="22"/>
          <w:szCs w:val="22"/>
          <w:vertAlign w:val="superscript"/>
        </w:rPr>
        <w:t>th</w:t>
      </w:r>
      <w:r w:rsidRPr="00CD7D2A">
        <w:rPr>
          <w:rFonts w:ascii="Arial" w:hAnsi="Arial" w:cs="Arial"/>
          <w:sz w:val="22"/>
          <w:szCs w:val="22"/>
        </w:rPr>
        <w:t xml:space="preserve"> Ed) </w:t>
      </w:r>
      <w:r w:rsidRPr="00CD7D2A">
        <w:rPr>
          <w:rFonts w:ascii="Arial" w:hAnsi="Arial" w:cs="Arial"/>
          <w:sz w:val="22"/>
          <w:szCs w:val="22"/>
          <w:u w:val="single"/>
        </w:rPr>
        <w:t>Accounting for Non Accounting Students</w:t>
      </w:r>
      <w:r w:rsidRPr="00CD7D2A">
        <w:rPr>
          <w:rFonts w:ascii="Arial" w:hAnsi="Arial" w:cs="Arial"/>
          <w:sz w:val="22"/>
          <w:szCs w:val="22"/>
        </w:rPr>
        <w:t>, London: FT Pitman Publications</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Lucey T (2002) (6th Ed) </w:t>
      </w:r>
      <w:r w:rsidRPr="00CD7D2A">
        <w:rPr>
          <w:rFonts w:ascii="Arial" w:hAnsi="Arial" w:cs="Arial"/>
          <w:sz w:val="22"/>
          <w:szCs w:val="22"/>
          <w:u w:val="single"/>
        </w:rPr>
        <w:t>Costing</w:t>
      </w:r>
      <w:r w:rsidRPr="00CD7D2A">
        <w:rPr>
          <w:rFonts w:ascii="Arial" w:hAnsi="Arial" w:cs="Arial"/>
          <w:sz w:val="22"/>
          <w:szCs w:val="22"/>
        </w:rPr>
        <w:t>, London: D P Publications</w:t>
      </w: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b/>
          <w:sz w:val="22"/>
          <w:szCs w:val="22"/>
        </w:rPr>
      </w:pPr>
      <w:r w:rsidRPr="00CD7D2A">
        <w:rPr>
          <w:rFonts w:ascii="Arial" w:hAnsi="Arial" w:cs="Arial"/>
          <w:b/>
          <w:sz w:val="22"/>
          <w:szCs w:val="22"/>
        </w:rPr>
        <w:t>Background Reading:</w:t>
      </w:r>
    </w:p>
    <w:p w:rsidR="00BF7FF6" w:rsidRPr="00CD7D2A" w:rsidRDefault="00BF7FF6" w:rsidP="00BF7FF6">
      <w:pPr>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Bromwich M and Bhimani A (1994) (2nd Ed) </w:t>
      </w:r>
      <w:r w:rsidRPr="00CD7D2A">
        <w:rPr>
          <w:rFonts w:ascii="Arial" w:hAnsi="Arial" w:cs="Arial"/>
          <w:sz w:val="22"/>
          <w:szCs w:val="22"/>
          <w:u w:val="single"/>
        </w:rPr>
        <w:t>Management accounting, Pathways to Progress</w:t>
      </w:r>
      <w:r w:rsidRPr="00CD7D2A">
        <w:rPr>
          <w:rFonts w:ascii="Arial" w:hAnsi="Arial" w:cs="Arial"/>
          <w:sz w:val="22"/>
          <w:szCs w:val="22"/>
        </w:rPr>
        <w:t>, London: CIMA</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Coombes H M and Jenkins D E (2001) (3rd Ed) </w:t>
      </w:r>
      <w:r w:rsidRPr="00CD7D2A">
        <w:rPr>
          <w:rFonts w:ascii="Arial" w:hAnsi="Arial" w:cs="Arial"/>
          <w:sz w:val="22"/>
          <w:szCs w:val="22"/>
          <w:u w:val="single"/>
        </w:rPr>
        <w:t>Public Sector Financial Management</w:t>
      </w:r>
      <w:r w:rsidRPr="00CD7D2A">
        <w:rPr>
          <w:rFonts w:ascii="Arial" w:hAnsi="Arial" w:cs="Arial"/>
          <w:sz w:val="22"/>
          <w:szCs w:val="22"/>
        </w:rPr>
        <w:t xml:space="preserve"> London: Chapman and Hall</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Cox D (2004) (3rd Ed) </w:t>
      </w:r>
      <w:r w:rsidRPr="00CD7D2A">
        <w:rPr>
          <w:rFonts w:ascii="Arial" w:hAnsi="Arial" w:cs="Arial"/>
          <w:sz w:val="22"/>
          <w:szCs w:val="22"/>
          <w:u w:val="single"/>
        </w:rPr>
        <w:t>Business Accounts</w:t>
      </w:r>
      <w:r w:rsidRPr="00CD7D2A">
        <w:rPr>
          <w:rFonts w:ascii="Arial" w:hAnsi="Arial" w:cs="Arial"/>
          <w:sz w:val="22"/>
          <w:szCs w:val="22"/>
        </w:rPr>
        <w:t>, London: Osborne Books</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Ellis J (1993) </w:t>
      </w:r>
      <w:r w:rsidRPr="00CD7D2A">
        <w:rPr>
          <w:rFonts w:ascii="Arial" w:hAnsi="Arial" w:cs="Arial"/>
          <w:sz w:val="22"/>
          <w:szCs w:val="22"/>
          <w:u w:val="single"/>
        </w:rPr>
        <w:t>Corporate Strategy and Financial Analysis</w:t>
      </w:r>
      <w:r w:rsidRPr="00CD7D2A">
        <w:rPr>
          <w:rFonts w:ascii="Arial" w:hAnsi="Arial" w:cs="Arial"/>
          <w:sz w:val="22"/>
          <w:szCs w:val="22"/>
        </w:rPr>
        <w:t>, London: FT Pitman Publications</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Garbutt Prof D (1992) </w:t>
      </w:r>
      <w:r w:rsidRPr="00CD7D2A">
        <w:rPr>
          <w:rFonts w:ascii="Arial" w:hAnsi="Arial" w:cs="Arial"/>
          <w:sz w:val="22"/>
          <w:szCs w:val="22"/>
          <w:u w:val="single"/>
        </w:rPr>
        <w:t>Making Budgets Work</w:t>
      </w:r>
      <w:r w:rsidRPr="00CD7D2A">
        <w:rPr>
          <w:rFonts w:ascii="Arial" w:hAnsi="Arial" w:cs="Arial"/>
          <w:sz w:val="22"/>
          <w:szCs w:val="22"/>
        </w:rPr>
        <w:t>, London: CIMA</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Glynn J et </w:t>
      </w:r>
      <w:proofErr w:type="gramStart"/>
      <w:r w:rsidRPr="00CD7D2A">
        <w:rPr>
          <w:rFonts w:ascii="Arial" w:hAnsi="Arial" w:cs="Arial"/>
          <w:sz w:val="22"/>
          <w:szCs w:val="22"/>
        </w:rPr>
        <w:t>al  (</w:t>
      </w:r>
      <w:proofErr w:type="gramEnd"/>
      <w:r w:rsidRPr="00CD7D2A">
        <w:rPr>
          <w:rFonts w:ascii="Arial" w:hAnsi="Arial" w:cs="Arial"/>
          <w:sz w:val="22"/>
          <w:szCs w:val="22"/>
        </w:rPr>
        <w:t>2003) (3</w:t>
      </w:r>
      <w:r w:rsidRPr="00CD7D2A">
        <w:rPr>
          <w:rFonts w:ascii="Arial" w:hAnsi="Arial" w:cs="Arial"/>
          <w:sz w:val="22"/>
          <w:szCs w:val="22"/>
          <w:vertAlign w:val="superscript"/>
        </w:rPr>
        <w:t>rd</w:t>
      </w:r>
      <w:r w:rsidRPr="00CD7D2A">
        <w:rPr>
          <w:rFonts w:ascii="Arial" w:hAnsi="Arial" w:cs="Arial"/>
          <w:sz w:val="22"/>
          <w:szCs w:val="22"/>
        </w:rPr>
        <w:t xml:space="preserve"> Ed) </w:t>
      </w:r>
      <w:r w:rsidRPr="00CD7D2A">
        <w:rPr>
          <w:rFonts w:ascii="Arial" w:hAnsi="Arial" w:cs="Arial"/>
          <w:sz w:val="22"/>
          <w:szCs w:val="22"/>
          <w:u w:val="single"/>
        </w:rPr>
        <w:t>Accounting for Managers</w:t>
      </w:r>
      <w:r w:rsidRPr="00CD7D2A">
        <w:rPr>
          <w:rFonts w:ascii="Arial" w:hAnsi="Arial" w:cs="Arial"/>
          <w:sz w:val="22"/>
          <w:szCs w:val="22"/>
        </w:rPr>
        <w:t xml:space="preserve">, London: Thomson Business Press </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Hopwood A C (1976) </w:t>
      </w:r>
      <w:r w:rsidRPr="00CD7D2A">
        <w:rPr>
          <w:rFonts w:ascii="Arial" w:hAnsi="Arial" w:cs="Arial"/>
          <w:sz w:val="22"/>
          <w:szCs w:val="22"/>
          <w:u w:val="single"/>
        </w:rPr>
        <w:t>Accounting and Human Behaviour</w:t>
      </w:r>
      <w:r w:rsidRPr="00CD7D2A">
        <w:rPr>
          <w:rFonts w:ascii="Arial" w:hAnsi="Arial" w:cs="Arial"/>
          <w:sz w:val="22"/>
          <w:szCs w:val="22"/>
        </w:rPr>
        <w:t>, London: Prentice Hall International</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Horngren C T and Forster G (2003) (11th Ed) </w:t>
      </w:r>
      <w:r w:rsidRPr="00CD7D2A">
        <w:rPr>
          <w:rFonts w:ascii="Arial" w:hAnsi="Arial" w:cs="Arial"/>
          <w:sz w:val="22"/>
          <w:szCs w:val="22"/>
          <w:u w:val="single"/>
        </w:rPr>
        <w:t>Cost Accounting, a managerial emphasis</w:t>
      </w:r>
      <w:r w:rsidRPr="00CD7D2A">
        <w:rPr>
          <w:rFonts w:ascii="Arial" w:hAnsi="Arial" w:cs="Arial"/>
          <w:sz w:val="22"/>
          <w:szCs w:val="22"/>
        </w:rPr>
        <w:t>, London: Prentice Hall International</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Inman M L (1993) (3rd Ed) </w:t>
      </w:r>
      <w:r w:rsidRPr="00CD7D2A">
        <w:rPr>
          <w:rFonts w:ascii="Arial" w:hAnsi="Arial" w:cs="Arial"/>
          <w:sz w:val="22"/>
          <w:szCs w:val="22"/>
          <w:u w:val="single"/>
        </w:rPr>
        <w:t>Cost Accounting,</w:t>
      </w:r>
      <w:r w:rsidRPr="00CD7D2A">
        <w:rPr>
          <w:rFonts w:ascii="Arial" w:hAnsi="Arial" w:cs="Arial"/>
          <w:sz w:val="22"/>
          <w:szCs w:val="22"/>
        </w:rPr>
        <w:t xml:space="preserve"> London: CIMA/ Butterworth/ Heinemann</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Pizzey A V (1989) (3rd Ed) </w:t>
      </w:r>
      <w:r w:rsidRPr="00CD7D2A">
        <w:rPr>
          <w:rFonts w:ascii="Arial" w:hAnsi="Arial" w:cs="Arial"/>
          <w:sz w:val="22"/>
          <w:szCs w:val="22"/>
          <w:u w:val="single"/>
        </w:rPr>
        <w:t>Cost and Management Accounting,</w:t>
      </w:r>
      <w:r w:rsidRPr="00CD7D2A">
        <w:rPr>
          <w:rFonts w:ascii="Arial" w:hAnsi="Arial" w:cs="Arial"/>
          <w:sz w:val="22"/>
          <w:szCs w:val="22"/>
        </w:rPr>
        <w:t xml:space="preserve"> London: Paul Chapman Publishing</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Sizer J (1989) (3rd Ed) </w:t>
      </w:r>
      <w:proofErr w:type="gramStart"/>
      <w:r w:rsidRPr="00CD7D2A">
        <w:rPr>
          <w:rFonts w:ascii="Arial" w:hAnsi="Arial" w:cs="Arial"/>
          <w:sz w:val="22"/>
          <w:szCs w:val="22"/>
          <w:u w:val="single"/>
        </w:rPr>
        <w:t>An</w:t>
      </w:r>
      <w:proofErr w:type="gramEnd"/>
      <w:r w:rsidRPr="00CD7D2A">
        <w:rPr>
          <w:rFonts w:ascii="Arial" w:hAnsi="Arial" w:cs="Arial"/>
          <w:sz w:val="22"/>
          <w:szCs w:val="22"/>
          <w:u w:val="single"/>
        </w:rPr>
        <w:t xml:space="preserve"> Insight into Management Accounting</w:t>
      </w:r>
      <w:r w:rsidRPr="00CD7D2A">
        <w:rPr>
          <w:rFonts w:ascii="Arial" w:hAnsi="Arial" w:cs="Arial"/>
          <w:sz w:val="22"/>
          <w:szCs w:val="22"/>
        </w:rPr>
        <w:t>, Harmondsworth: Pelican</w:t>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 xml:space="preserve">Wood, F (2008) (11th Ed) </w:t>
      </w:r>
      <w:r w:rsidRPr="00CD7D2A">
        <w:rPr>
          <w:rFonts w:ascii="Arial" w:hAnsi="Arial" w:cs="Arial"/>
          <w:sz w:val="22"/>
          <w:szCs w:val="22"/>
          <w:u w:val="single"/>
        </w:rPr>
        <w:t>Frank Wood’s Business Accounting 1</w:t>
      </w:r>
      <w:r w:rsidRPr="00CD7D2A">
        <w:rPr>
          <w:rFonts w:ascii="Arial" w:hAnsi="Arial" w:cs="Arial"/>
          <w:sz w:val="22"/>
          <w:szCs w:val="22"/>
        </w:rPr>
        <w:t>, London: FT Pitman Publications</w:t>
      </w:r>
    </w:p>
    <w:p w:rsidR="00BF7FF6" w:rsidRPr="00CD7D2A" w:rsidRDefault="00BF7FF6" w:rsidP="00BF7FF6">
      <w:pPr>
        <w:rPr>
          <w:rFonts w:ascii="Arial" w:hAnsi="Arial" w:cs="Arial"/>
          <w:b/>
          <w:sz w:val="22"/>
          <w:szCs w:val="22"/>
        </w:rPr>
      </w:pPr>
    </w:p>
    <w:p w:rsidR="00BF7FF6" w:rsidRPr="00CD7D2A" w:rsidRDefault="00BF7FF6" w:rsidP="00BF7FF6">
      <w:pPr>
        <w:rPr>
          <w:rFonts w:ascii="Arial" w:hAnsi="Arial" w:cs="Arial"/>
          <w:b/>
          <w:sz w:val="22"/>
          <w:szCs w:val="22"/>
        </w:rPr>
      </w:pPr>
    </w:p>
    <w:p w:rsidR="00BF7FF6" w:rsidRPr="00CD7D2A" w:rsidRDefault="00BF7FF6" w:rsidP="00BF7FF6">
      <w:pPr>
        <w:rPr>
          <w:rFonts w:ascii="Arial" w:hAnsi="Arial" w:cs="Arial"/>
          <w:sz w:val="22"/>
          <w:szCs w:val="22"/>
        </w:rPr>
      </w:pPr>
      <w:r w:rsidRPr="00CD7D2A">
        <w:rPr>
          <w:rFonts w:ascii="Arial" w:hAnsi="Arial" w:cs="Arial"/>
          <w:b/>
          <w:sz w:val="22"/>
          <w:szCs w:val="22"/>
        </w:rPr>
        <w:t>Journals</w:t>
      </w:r>
      <w:r w:rsidRPr="00CD7D2A">
        <w:rPr>
          <w:rFonts w:ascii="Arial" w:hAnsi="Arial" w:cs="Arial"/>
          <w:sz w:val="22"/>
          <w:szCs w:val="22"/>
        </w:rPr>
        <w:t>:</w:t>
      </w:r>
    </w:p>
    <w:p w:rsidR="00BF7FF6" w:rsidRPr="00CD7D2A" w:rsidRDefault="00BF7FF6" w:rsidP="00BF7FF6">
      <w:pPr>
        <w:rPr>
          <w:rFonts w:ascii="Arial" w:hAnsi="Arial" w:cs="Arial"/>
          <w:sz w:val="22"/>
          <w:szCs w:val="22"/>
        </w:rPr>
      </w:pPr>
    </w:p>
    <w:p w:rsidR="00BF7FF6" w:rsidRPr="00CD7D2A" w:rsidRDefault="00BF7FF6" w:rsidP="00BF7FF6">
      <w:pPr>
        <w:jc w:val="both"/>
        <w:rPr>
          <w:rFonts w:ascii="Arial" w:hAnsi="Arial" w:cs="Arial"/>
          <w:sz w:val="22"/>
          <w:szCs w:val="22"/>
        </w:rPr>
      </w:pPr>
      <w:r w:rsidRPr="00CD7D2A">
        <w:rPr>
          <w:rFonts w:ascii="Arial" w:hAnsi="Arial" w:cs="Arial"/>
          <w:sz w:val="22"/>
          <w:szCs w:val="22"/>
        </w:rPr>
        <w:t>Accountancy</w:t>
      </w:r>
    </w:p>
    <w:p w:rsidR="00BF7FF6" w:rsidRPr="00CD7D2A" w:rsidRDefault="00BF7FF6" w:rsidP="00BF7FF6">
      <w:pPr>
        <w:jc w:val="both"/>
        <w:rPr>
          <w:rFonts w:ascii="Arial" w:hAnsi="Arial" w:cs="Arial"/>
          <w:sz w:val="22"/>
          <w:szCs w:val="22"/>
        </w:rPr>
      </w:pPr>
      <w:r w:rsidRPr="00CD7D2A">
        <w:rPr>
          <w:rFonts w:ascii="Arial" w:hAnsi="Arial" w:cs="Arial"/>
          <w:sz w:val="22"/>
          <w:szCs w:val="22"/>
        </w:rPr>
        <w:t>Accountancy Age</w:t>
      </w:r>
    </w:p>
    <w:p w:rsidR="00BF7FF6" w:rsidRPr="00CD7D2A" w:rsidRDefault="00BF7FF6" w:rsidP="00BF7FF6">
      <w:pPr>
        <w:jc w:val="both"/>
        <w:rPr>
          <w:rFonts w:ascii="Arial" w:hAnsi="Arial" w:cs="Arial"/>
          <w:sz w:val="22"/>
          <w:szCs w:val="22"/>
        </w:rPr>
      </w:pPr>
      <w:r w:rsidRPr="00CD7D2A">
        <w:rPr>
          <w:rFonts w:ascii="Arial" w:hAnsi="Arial" w:cs="Arial"/>
          <w:sz w:val="22"/>
          <w:szCs w:val="22"/>
        </w:rPr>
        <w:t>Accountancy and Business Research</w:t>
      </w:r>
    </w:p>
    <w:p w:rsidR="00BF7FF6" w:rsidRPr="00CD7D2A" w:rsidRDefault="00BF7FF6" w:rsidP="00BF7FF6">
      <w:pPr>
        <w:jc w:val="both"/>
        <w:rPr>
          <w:rFonts w:ascii="Arial" w:hAnsi="Arial" w:cs="Arial"/>
          <w:sz w:val="22"/>
          <w:szCs w:val="22"/>
        </w:rPr>
      </w:pPr>
      <w:r w:rsidRPr="00CD7D2A">
        <w:rPr>
          <w:rFonts w:ascii="Arial" w:hAnsi="Arial" w:cs="Arial"/>
          <w:sz w:val="22"/>
          <w:szCs w:val="22"/>
        </w:rPr>
        <w:t>The Financial Times</w:t>
      </w:r>
    </w:p>
    <w:p w:rsidR="00BF7FF6" w:rsidRPr="00CD7D2A" w:rsidRDefault="00BF7FF6" w:rsidP="00BF7FF6">
      <w:pPr>
        <w:rPr>
          <w:rFonts w:ascii="Arial" w:hAnsi="Arial" w:cs="Arial"/>
          <w:sz w:val="22"/>
          <w:szCs w:val="22"/>
        </w:rPr>
      </w:pPr>
    </w:p>
    <w:p w:rsidR="00BF7FF6" w:rsidRPr="00CD7D2A" w:rsidRDefault="00BF7FF6" w:rsidP="00BF7FF6">
      <w:pPr>
        <w:rPr>
          <w:rStyle w:val="HTMLCite"/>
          <w:rFonts w:ascii="Arial" w:hAnsi="Arial" w:cs="Arial"/>
          <w:i w:val="0"/>
          <w:iCs w:val="0"/>
          <w:sz w:val="22"/>
          <w:szCs w:val="22"/>
        </w:rPr>
      </w:pPr>
      <w:r w:rsidRPr="00CD7D2A">
        <w:rPr>
          <w:rFonts w:ascii="Arial" w:hAnsi="Arial" w:cs="Arial"/>
          <w:b/>
          <w:sz w:val="22"/>
          <w:szCs w:val="22"/>
        </w:rPr>
        <w:t>Useful Websites</w:t>
      </w:r>
      <w:r w:rsidRPr="00CD7D2A">
        <w:rPr>
          <w:rStyle w:val="HTMLCite"/>
          <w:rFonts w:ascii="Arial" w:hAnsi="Arial" w:cs="Arial"/>
          <w:sz w:val="22"/>
          <w:szCs w:val="22"/>
        </w:rPr>
        <w:tab/>
      </w:r>
    </w:p>
    <w:p w:rsidR="00BF7FF6" w:rsidRPr="00CD7D2A" w:rsidRDefault="00BF7FF6" w:rsidP="00BF7FF6">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BF7FF6" w:rsidRPr="00CD7D2A" w:rsidRDefault="00BF7FF6" w:rsidP="00BF7FF6">
      <w:pPr>
        <w:jc w:val="both"/>
        <w:rPr>
          <w:rFonts w:ascii="Arial" w:hAnsi="Arial" w:cs="Arial"/>
          <w:sz w:val="22"/>
          <w:szCs w:val="22"/>
        </w:rPr>
      </w:pPr>
    </w:p>
    <w:p w:rsidR="00BF7FF6" w:rsidRPr="00CD7D2A" w:rsidRDefault="00BF7FF6" w:rsidP="00BF7FF6">
      <w:pPr>
        <w:jc w:val="both"/>
        <w:rPr>
          <w:rFonts w:ascii="Arial" w:hAnsi="Arial" w:cs="Arial"/>
          <w:sz w:val="22"/>
          <w:szCs w:val="22"/>
        </w:rPr>
      </w:pPr>
      <w:hyperlink r:id="rId5" w:history="1">
        <w:r w:rsidRPr="00CD7D2A">
          <w:rPr>
            <w:rStyle w:val="Hyperlink"/>
            <w:rFonts w:ascii="Arial" w:hAnsi="Arial" w:cs="Arial"/>
            <w:sz w:val="22"/>
            <w:szCs w:val="22"/>
          </w:rPr>
          <w:t>http://www.asb.co.uk</w:t>
        </w:r>
      </w:hyperlink>
    </w:p>
    <w:p w:rsidR="00BF7FF6" w:rsidRPr="00CD7D2A" w:rsidRDefault="00BF7FF6" w:rsidP="00BF7FF6">
      <w:pPr>
        <w:jc w:val="both"/>
        <w:rPr>
          <w:rFonts w:ascii="Arial" w:hAnsi="Arial" w:cs="Arial"/>
          <w:sz w:val="22"/>
          <w:szCs w:val="22"/>
        </w:rPr>
      </w:pPr>
    </w:p>
    <w:p w:rsidR="00BF7FF6" w:rsidRPr="00CD7D2A" w:rsidRDefault="00BF7FF6" w:rsidP="00BF7FF6">
      <w:pPr>
        <w:rPr>
          <w:rFonts w:ascii="Arial" w:hAnsi="Arial" w:cs="Arial"/>
          <w:b/>
          <w:sz w:val="22"/>
          <w:szCs w:val="22"/>
          <w:u w:val="single"/>
        </w:rPr>
      </w:pPr>
    </w:p>
    <w:p w:rsidR="00BF7FF6" w:rsidRPr="00CD7D2A" w:rsidRDefault="00BF7FF6" w:rsidP="00BF7FF6">
      <w:pPr>
        <w:rPr>
          <w:rFonts w:ascii="Arial" w:hAnsi="Arial" w:cs="Arial"/>
          <w:sz w:val="22"/>
          <w:szCs w:val="22"/>
        </w:rPr>
      </w:pPr>
      <w:r w:rsidRPr="00CD7D2A">
        <w:rPr>
          <w:rFonts w:ascii="Arial" w:hAnsi="Arial" w:cs="Arial"/>
          <w:b/>
          <w:sz w:val="22"/>
          <w:szCs w:val="22"/>
          <w:u w:val="single"/>
        </w:rPr>
        <w:t>PHYSICAL RESOURCES:</w:t>
      </w: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proofErr w:type="gramStart"/>
      <w:r w:rsidRPr="00CD7D2A">
        <w:rPr>
          <w:rFonts w:ascii="Arial" w:hAnsi="Arial" w:cs="Arial"/>
          <w:sz w:val="22"/>
          <w:szCs w:val="22"/>
        </w:rPr>
        <w:t>Computer/projector.</w:t>
      </w:r>
      <w:proofErr w:type="gramEnd"/>
    </w:p>
    <w:p w:rsidR="00BF7FF6" w:rsidRPr="00CD7D2A" w:rsidRDefault="00BF7FF6" w:rsidP="00BF7FF6">
      <w:pPr>
        <w:rPr>
          <w:rFonts w:ascii="Arial" w:hAnsi="Arial" w:cs="Arial"/>
          <w:b/>
          <w:sz w:val="22"/>
          <w:szCs w:val="22"/>
          <w:u w:val="single"/>
        </w:rPr>
      </w:pPr>
    </w:p>
    <w:p w:rsidR="00BF7FF6" w:rsidRPr="00CD7D2A" w:rsidRDefault="00BF7FF6" w:rsidP="00BF7FF6">
      <w:pPr>
        <w:rPr>
          <w:rFonts w:ascii="Arial" w:hAnsi="Arial" w:cs="Arial"/>
          <w:b/>
          <w:sz w:val="22"/>
          <w:szCs w:val="22"/>
          <w:u w:val="single"/>
        </w:rPr>
      </w:pPr>
    </w:p>
    <w:p w:rsidR="00BF7FF6" w:rsidRPr="00CD7D2A" w:rsidRDefault="00BF7FF6" w:rsidP="00BF7FF6">
      <w:pPr>
        <w:rPr>
          <w:rFonts w:ascii="Arial" w:hAnsi="Arial" w:cs="Arial"/>
          <w:sz w:val="22"/>
          <w:szCs w:val="22"/>
        </w:rPr>
      </w:pPr>
      <w:r w:rsidRPr="00CD7D2A">
        <w:rPr>
          <w:rFonts w:ascii="Arial" w:hAnsi="Arial" w:cs="Arial"/>
          <w:b/>
          <w:sz w:val="22"/>
          <w:szCs w:val="22"/>
          <w:u w:val="single"/>
        </w:rPr>
        <w:t>ROOM REQUIREMENTS:</w:t>
      </w: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r w:rsidRPr="00CD7D2A">
        <w:rPr>
          <w:rFonts w:ascii="Arial" w:hAnsi="Arial" w:cs="Arial"/>
          <w:sz w:val="22"/>
          <w:szCs w:val="22"/>
        </w:rPr>
        <w:t xml:space="preserve">Lecture Theatre </w:t>
      </w:r>
    </w:p>
    <w:p w:rsidR="00BF7FF6" w:rsidRPr="00CD7D2A" w:rsidRDefault="00BF7FF6" w:rsidP="00BF7FF6">
      <w:pPr>
        <w:rPr>
          <w:rFonts w:ascii="Arial" w:hAnsi="Arial" w:cs="Arial"/>
          <w:sz w:val="22"/>
          <w:szCs w:val="22"/>
        </w:rPr>
      </w:pPr>
      <w:proofErr w:type="gramStart"/>
      <w:r w:rsidRPr="00CD7D2A">
        <w:rPr>
          <w:rFonts w:ascii="Arial" w:hAnsi="Arial" w:cs="Arial"/>
          <w:sz w:val="22"/>
          <w:szCs w:val="22"/>
        </w:rPr>
        <w:t>Tutorial room.</w:t>
      </w:r>
      <w:proofErr w:type="gramEnd"/>
    </w:p>
    <w:p w:rsidR="00BF7FF6" w:rsidRPr="00CD7D2A" w:rsidRDefault="00BF7FF6" w:rsidP="00BF7FF6">
      <w:pPr>
        <w:rPr>
          <w:rFonts w:ascii="Arial" w:hAnsi="Arial" w:cs="Arial"/>
          <w:sz w:val="22"/>
          <w:szCs w:val="22"/>
        </w:rPr>
      </w:pPr>
      <w:r w:rsidRPr="00CD7D2A">
        <w:rPr>
          <w:rFonts w:ascii="Arial" w:hAnsi="Arial" w:cs="Arial"/>
          <w:sz w:val="22"/>
          <w:szCs w:val="22"/>
        </w:rPr>
        <w:t>Computer laboratory with Internet access</w:t>
      </w:r>
    </w:p>
    <w:p w:rsidR="00BF7FF6" w:rsidRPr="00CD7D2A" w:rsidRDefault="00BF7FF6" w:rsidP="00BF7FF6">
      <w:pPr>
        <w:rPr>
          <w:rFonts w:ascii="Arial" w:hAnsi="Arial" w:cs="Arial"/>
          <w:sz w:val="22"/>
          <w:szCs w:val="22"/>
        </w:rPr>
      </w:pPr>
      <w:r w:rsidRPr="00CD7D2A">
        <w:rPr>
          <w:rFonts w:ascii="Arial" w:hAnsi="Arial" w:cs="Arial"/>
          <w:sz w:val="22"/>
          <w:szCs w:val="22"/>
        </w:rPr>
        <w:tab/>
      </w:r>
    </w:p>
    <w:p w:rsidR="00BF7FF6" w:rsidRPr="00CD7D2A" w:rsidRDefault="00BF7FF6" w:rsidP="00BF7FF6">
      <w:pPr>
        <w:rPr>
          <w:rFonts w:ascii="Arial" w:hAnsi="Arial" w:cs="Arial"/>
          <w:b/>
          <w:sz w:val="22"/>
          <w:szCs w:val="22"/>
          <w:u w:val="single"/>
        </w:rPr>
      </w:pPr>
    </w:p>
    <w:p w:rsidR="00BF7FF6" w:rsidRPr="00CD7D2A" w:rsidRDefault="00BF7FF6" w:rsidP="00BF7FF6">
      <w:pPr>
        <w:rPr>
          <w:rFonts w:ascii="Arial" w:hAnsi="Arial" w:cs="Arial"/>
          <w:sz w:val="22"/>
          <w:szCs w:val="22"/>
        </w:rPr>
      </w:pPr>
      <w:r w:rsidRPr="00CD7D2A">
        <w:rPr>
          <w:rFonts w:ascii="Arial" w:hAnsi="Arial" w:cs="Arial"/>
          <w:b/>
          <w:sz w:val="22"/>
          <w:szCs w:val="22"/>
          <w:u w:val="single"/>
        </w:rPr>
        <w:t>STAFF RESOURCES:</w:t>
      </w:r>
    </w:p>
    <w:p w:rsidR="00BF7FF6" w:rsidRPr="00CD7D2A" w:rsidRDefault="00BF7FF6" w:rsidP="00BF7FF6">
      <w:pPr>
        <w:rPr>
          <w:rFonts w:ascii="Arial" w:hAnsi="Arial" w:cs="Arial"/>
          <w:sz w:val="22"/>
          <w:szCs w:val="22"/>
        </w:rPr>
      </w:pPr>
    </w:p>
    <w:p w:rsidR="00BF7FF6" w:rsidRPr="00CD7D2A" w:rsidRDefault="00BF7FF6" w:rsidP="00BF7FF6">
      <w:pPr>
        <w:rPr>
          <w:rFonts w:ascii="Arial" w:hAnsi="Arial" w:cs="Arial"/>
          <w:sz w:val="22"/>
          <w:szCs w:val="22"/>
        </w:rPr>
      </w:pPr>
      <w:r w:rsidRPr="00CD7D2A">
        <w:rPr>
          <w:rFonts w:ascii="Arial" w:hAnsi="Arial" w:cs="Arial"/>
          <w:sz w:val="22"/>
          <w:szCs w:val="22"/>
        </w:rPr>
        <w:t>Staff Co-ordinator:</w:t>
      </w:r>
      <w:r w:rsidRPr="00CD7D2A">
        <w:rPr>
          <w:rFonts w:ascii="Arial" w:hAnsi="Arial" w:cs="Arial"/>
          <w:sz w:val="22"/>
          <w:szCs w:val="22"/>
        </w:rPr>
        <w:tab/>
      </w:r>
      <w:r w:rsidRPr="00CD7D2A">
        <w:rPr>
          <w:rFonts w:ascii="Arial" w:hAnsi="Arial" w:cs="Arial"/>
          <w:sz w:val="22"/>
          <w:szCs w:val="22"/>
        </w:rPr>
        <w:tab/>
        <w:t>Richard Dunstan</w:t>
      </w:r>
    </w:p>
    <w:p w:rsidR="00BF7FF6" w:rsidRPr="00CD7D2A" w:rsidRDefault="00BF7FF6" w:rsidP="00BF7FF6">
      <w:pPr>
        <w:rPr>
          <w:rFonts w:ascii="Arial" w:hAnsi="Arial" w:cs="Arial"/>
          <w:sz w:val="22"/>
          <w:szCs w:val="22"/>
        </w:rPr>
      </w:pPr>
      <w:r w:rsidRPr="00CD7D2A">
        <w:rPr>
          <w:rFonts w:ascii="Arial" w:hAnsi="Arial" w:cs="Arial"/>
          <w:sz w:val="22"/>
          <w:szCs w:val="22"/>
        </w:rPr>
        <w:tab/>
      </w:r>
    </w:p>
    <w:p w:rsidR="00BF7FF6" w:rsidRPr="00CD7D2A" w:rsidRDefault="00BF7FF6" w:rsidP="00BF7FF6">
      <w:pPr>
        <w:rPr>
          <w:rFonts w:ascii="Arial" w:hAnsi="Arial" w:cs="Arial"/>
          <w:sz w:val="22"/>
          <w:szCs w:val="22"/>
        </w:rPr>
      </w:pPr>
      <w:r w:rsidRPr="00CD7D2A">
        <w:rPr>
          <w:rFonts w:ascii="Arial" w:hAnsi="Arial" w:cs="Arial"/>
          <w:sz w:val="22"/>
          <w:szCs w:val="22"/>
        </w:rPr>
        <w:t>Staff delivering this module:</w:t>
      </w:r>
      <w:r w:rsidRPr="00CD7D2A">
        <w:rPr>
          <w:rFonts w:ascii="Arial" w:hAnsi="Arial" w:cs="Arial"/>
          <w:sz w:val="22"/>
          <w:szCs w:val="22"/>
        </w:rPr>
        <w:tab/>
        <w:t>Richard Dunstan</w:t>
      </w:r>
    </w:p>
    <w:p w:rsidR="00BF7FF6" w:rsidRPr="00CD7D2A" w:rsidRDefault="00BF7FF6" w:rsidP="00BF7FF6">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Ian Jackson</w:t>
      </w:r>
    </w:p>
    <w:p w:rsidR="00BF7FF6" w:rsidRPr="00CD7D2A" w:rsidRDefault="00BF7FF6" w:rsidP="00BF7FF6">
      <w:pPr>
        <w:rPr>
          <w:rFonts w:ascii="Arial" w:hAnsi="Arial" w:cs="Arial"/>
          <w:sz w:val="22"/>
          <w:szCs w:val="22"/>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p>
    <w:p w:rsidR="00E50119" w:rsidRDefault="00E50119"/>
    <w:sectPr w:rsidR="00E50119" w:rsidSect="00E5011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35735"/>
    <w:multiLevelType w:val="hybridMultilevel"/>
    <w:tmpl w:val="B7389192"/>
    <w:lvl w:ilvl="0" w:tplc="9F80885C">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28C5417A"/>
    <w:multiLevelType w:val="hybridMultilevel"/>
    <w:tmpl w:val="54B4F5D6"/>
    <w:lvl w:ilvl="0" w:tplc="534E64B0">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359B44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3EF74A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3F5F4F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5227578F"/>
    <w:multiLevelType w:val="hybridMultilevel"/>
    <w:tmpl w:val="54B4F5D6"/>
    <w:lvl w:ilvl="0" w:tplc="534E64B0">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20"/>
  <w:characterSpacingControl w:val="doNotCompress"/>
  <w:compat/>
  <w:rsids>
    <w:rsidRoot w:val="00BF7FF6"/>
    <w:rsid w:val="00BF7FF6"/>
    <w:rsid w:val="00E501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FF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BF7FF6"/>
    <w:pPr>
      <w:keepNext/>
      <w:outlineLvl w:val="1"/>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F7FF6"/>
    <w:rPr>
      <w:rFonts w:ascii="Arial" w:eastAsia="Times New Roman" w:hAnsi="Arial" w:cs="Arial"/>
      <w:b/>
      <w:sz w:val="24"/>
      <w:szCs w:val="24"/>
    </w:rPr>
  </w:style>
  <w:style w:type="character" w:styleId="Hyperlink">
    <w:name w:val="Hyperlink"/>
    <w:basedOn w:val="DefaultParagraphFont"/>
    <w:uiPriority w:val="99"/>
    <w:rsid w:val="00BF7FF6"/>
    <w:rPr>
      <w:color w:val="0000FF"/>
      <w:u w:val="single"/>
    </w:rPr>
  </w:style>
  <w:style w:type="character" w:styleId="HTMLCite">
    <w:name w:val="HTML Cite"/>
    <w:basedOn w:val="DefaultParagraphFont"/>
    <w:uiPriority w:val="99"/>
    <w:unhideWhenUsed/>
    <w:rsid w:val="00BF7FF6"/>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sb.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1085</Words>
  <Characters>6186</Characters>
  <Application>Microsoft Office Word</Application>
  <DocSecurity>0</DocSecurity>
  <Lines>51</Lines>
  <Paragraphs>14</Paragraphs>
  <ScaleCrop>false</ScaleCrop>
  <Company/>
  <LinksUpToDate>false</LinksUpToDate>
  <CharactersWithSpaces>7257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1</cp:revision>
  <dcterms:created xsi:type="dcterms:W3CDTF">2011-09-26T09:58:00Z</dcterms:created>
  <dcterms:modified xsi:type="dcterms:W3CDTF">2011-09-26T09:59:00Z</dcterms:modified>
</cp:coreProperties>
</file>