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52166F" w14:textId="224959FC" w:rsidR="00D72E00" w:rsidRPr="005E10EF" w:rsidRDefault="00AE0777" w:rsidP="00384ED1">
      <w:pPr>
        <w:spacing w:line="480" w:lineRule="auto"/>
        <w:rPr>
          <w:rFonts w:ascii="Arial" w:hAnsi="Arial" w:cs="Arial"/>
          <w:b/>
          <w:bCs/>
          <w:sz w:val="36"/>
          <w:szCs w:val="36"/>
        </w:rPr>
      </w:pPr>
      <w:r w:rsidRPr="005E10EF">
        <w:rPr>
          <w:rFonts w:ascii="Arial" w:hAnsi="Arial" w:cs="Arial"/>
          <w:b/>
          <w:bCs/>
          <w:sz w:val="36"/>
          <w:szCs w:val="36"/>
        </w:rPr>
        <w:t>7003 Assignment: Part A Reference List</w:t>
      </w:r>
    </w:p>
    <w:p w14:paraId="7B3F1A34" w14:textId="501C97FF" w:rsidR="00130515" w:rsidRPr="005E10EF" w:rsidRDefault="00130515" w:rsidP="00384ED1">
      <w:pPr>
        <w:spacing w:line="480" w:lineRule="auto"/>
        <w:rPr>
          <w:rFonts w:ascii="Arial" w:hAnsi="Arial" w:cs="Arial"/>
          <w:sz w:val="24"/>
          <w:szCs w:val="24"/>
        </w:rPr>
      </w:pPr>
      <w:r w:rsidRPr="005E10EF">
        <w:rPr>
          <w:rFonts w:ascii="Arial" w:hAnsi="Arial" w:cs="Arial"/>
          <w:sz w:val="24"/>
          <w:szCs w:val="24"/>
        </w:rPr>
        <w:t xml:space="preserve">Bearne, S. (2017) ‘Generation game: what can students and the elderly teach each other?’, </w:t>
      </w:r>
      <w:r w:rsidRPr="005E10EF">
        <w:rPr>
          <w:rFonts w:ascii="Arial" w:hAnsi="Arial" w:cs="Arial"/>
          <w:i/>
          <w:iCs/>
          <w:sz w:val="24"/>
          <w:szCs w:val="24"/>
        </w:rPr>
        <w:t>The Guardian</w:t>
      </w:r>
      <w:r w:rsidRPr="005E10EF">
        <w:rPr>
          <w:rFonts w:ascii="Arial" w:hAnsi="Arial" w:cs="Arial"/>
          <w:sz w:val="24"/>
          <w:szCs w:val="24"/>
        </w:rPr>
        <w:t>. Available at: https://www.theguardian.com/teacher-network/2017/apr/24/generation-game-what-can-students-and-the-elderly-teach-each-other (Accessed 26/02/2024).</w:t>
      </w:r>
    </w:p>
    <w:p w14:paraId="799D2143" w14:textId="55AE7CBF" w:rsidR="00E11A36" w:rsidRPr="005E10EF" w:rsidRDefault="00130515" w:rsidP="00384ED1">
      <w:pPr>
        <w:spacing w:line="480" w:lineRule="auto"/>
        <w:rPr>
          <w:rFonts w:ascii="Arial" w:hAnsi="Arial" w:cs="Arial"/>
          <w:sz w:val="24"/>
          <w:szCs w:val="24"/>
        </w:rPr>
      </w:pPr>
      <w:r w:rsidRPr="005E10EF">
        <w:rPr>
          <w:rFonts w:ascii="Arial" w:hAnsi="Arial" w:cs="Arial"/>
          <w:sz w:val="24"/>
          <w:szCs w:val="24"/>
        </w:rPr>
        <w:t>Bronfenbrenner, U. (1994)</w:t>
      </w:r>
      <w:r w:rsidR="00393960" w:rsidRPr="005E10EF">
        <w:rPr>
          <w:rFonts w:ascii="Arial" w:hAnsi="Arial" w:cs="Arial"/>
          <w:sz w:val="24"/>
          <w:szCs w:val="24"/>
        </w:rPr>
        <w:t xml:space="preserve"> Ecological models of human development. </w:t>
      </w:r>
      <w:r w:rsidR="00393960" w:rsidRPr="005E10EF">
        <w:rPr>
          <w:rFonts w:ascii="Arial" w:hAnsi="Arial" w:cs="Arial"/>
          <w:i/>
          <w:iCs/>
          <w:sz w:val="24"/>
          <w:szCs w:val="24"/>
        </w:rPr>
        <w:t>International Encyclopedia of Education,</w:t>
      </w:r>
      <w:r w:rsidRPr="005E10EF">
        <w:rPr>
          <w:rFonts w:ascii="Arial" w:hAnsi="Arial" w:cs="Arial"/>
          <w:sz w:val="24"/>
          <w:szCs w:val="24"/>
        </w:rPr>
        <w:t xml:space="preserve"> </w:t>
      </w:r>
      <w:r w:rsidR="00393960" w:rsidRPr="005E10EF">
        <w:rPr>
          <w:rFonts w:ascii="Arial" w:hAnsi="Arial" w:cs="Arial"/>
          <w:sz w:val="24"/>
          <w:szCs w:val="24"/>
        </w:rPr>
        <w:t>3(2)</w:t>
      </w:r>
      <w:r w:rsidR="00E11A36" w:rsidRPr="005E10EF">
        <w:rPr>
          <w:rFonts w:ascii="Arial" w:hAnsi="Arial" w:cs="Arial"/>
          <w:sz w:val="24"/>
          <w:szCs w:val="24"/>
        </w:rPr>
        <w:t>, pp.37-43. Available at:</w:t>
      </w:r>
      <w:r w:rsidR="00393960" w:rsidRPr="005E10EF">
        <w:rPr>
          <w:rFonts w:ascii="Arial" w:hAnsi="Arial" w:cs="Arial"/>
          <w:sz w:val="24"/>
          <w:szCs w:val="24"/>
        </w:rPr>
        <w:t xml:space="preserve"> </w:t>
      </w:r>
      <w:r w:rsidR="00E11A36" w:rsidRPr="005E10EF">
        <w:rPr>
          <w:rFonts w:ascii="Arial" w:hAnsi="Arial" w:cs="Arial"/>
          <w:sz w:val="24"/>
          <w:szCs w:val="24"/>
        </w:rPr>
        <w:t>https://www.ncj.nl/wp-content/uploads/media-import/docs/6a45c1a4-82ad-4f69-957e-1c76966678e2.pdf (Accessed 01/03/2024).</w:t>
      </w:r>
    </w:p>
    <w:p w14:paraId="25B3E38E" w14:textId="49636BA1" w:rsidR="00130515" w:rsidRPr="005E10EF" w:rsidRDefault="00130515" w:rsidP="00384ED1">
      <w:pPr>
        <w:spacing w:line="480" w:lineRule="auto"/>
        <w:rPr>
          <w:rFonts w:ascii="Arial" w:hAnsi="Arial" w:cs="Arial"/>
          <w:sz w:val="24"/>
          <w:szCs w:val="24"/>
        </w:rPr>
      </w:pPr>
      <w:r w:rsidRPr="005E10EF">
        <w:rPr>
          <w:rFonts w:ascii="Arial" w:hAnsi="Arial" w:cs="Arial"/>
          <w:sz w:val="24"/>
          <w:szCs w:val="24"/>
        </w:rPr>
        <w:t>Donaldson, G. (2015) Successful Futures: Independent Review of Curriculum and Assessment Arrangements in Wales. Available at: https://www.gov.wales/sites/default/files/publications/2018-03/successful-futures.pdf (Accessed 26/02/2024).</w:t>
      </w:r>
    </w:p>
    <w:p w14:paraId="4366031D" w14:textId="78715E63" w:rsidR="006515E3" w:rsidRPr="005E10EF" w:rsidRDefault="006515E3" w:rsidP="00384ED1">
      <w:pPr>
        <w:spacing w:line="480" w:lineRule="auto"/>
        <w:rPr>
          <w:rFonts w:ascii="Arial" w:hAnsi="Arial" w:cs="Arial"/>
          <w:sz w:val="24"/>
          <w:szCs w:val="24"/>
        </w:rPr>
      </w:pPr>
      <w:r w:rsidRPr="005E10EF">
        <w:rPr>
          <w:rFonts w:ascii="Arial" w:hAnsi="Arial" w:cs="Arial"/>
          <w:sz w:val="24"/>
          <w:szCs w:val="24"/>
        </w:rPr>
        <w:t xml:space="preserve">Future Care (2023) The Benefits of Connecting Youths and Seniors, </w:t>
      </w:r>
      <w:r w:rsidRPr="005E10EF">
        <w:rPr>
          <w:rFonts w:ascii="Arial" w:hAnsi="Arial" w:cs="Arial"/>
          <w:i/>
          <w:iCs/>
          <w:sz w:val="24"/>
          <w:szCs w:val="24"/>
        </w:rPr>
        <w:t>Future Care</w:t>
      </w:r>
      <w:r w:rsidRPr="005E10EF">
        <w:rPr>
          <w:rFonts w:ascii="Arial" w:hAnsi="Arial" w:cs="Arial"/>
          <w:sz w:val="24"/>
          <w:szCs w:val="24"/>
        </w:rPr>
        <w:t>. Available at: https://www.futurecaregroup.com/news-events/the-benefits-of-connecting-youths-and-seniors (Accessed 26/02/2024).</w:t>
      </w:r>
    </w:p>
    <w:p w14:paraId="160F64B2" w14:textId="77777777" w:rsidR="00130515" w:rsidRPr="005E10EF" w:rsidRDefault="00130515" w:rsidP="00384ED1">
      <w:pPr>
        <w:spacing w:line="480" w:lineRule="auto"/>
        <w:rPr>
          <w:rFonts w:ascii="Arial" w:hAnsi="Arial" w:cs="Arial"/>
          <w:sz w:val="24"/>
          <w:szCs w:val="24"/>
        </w:rPr>
      </w:pPr>
      <w:r w:rsidRPr="005E10EF">
        <w:rPr>
          <w:rFonts w:ascii="Arial" w:hAnsi="Arial" w:cs="Arial"/>
          <w:sz w:val="24"/>
          <w:szCs w:val="24"/>
        </w:rPr>
        <w:t>Mannion, G. (2010) Intergenerational Place-based Education: Where schools, communities, &amp; nature meet, Commissioned report by University of Stirling for the Scottish Centre for Intergenerational Practice. Available at: https://dspace.stir.ac.uk/bitstream/1893/3240/1/Intergenerational_Place-based_Education.pdf (Accessed 26/02/2024).</w:t>
      </w:r>
    </w:p>
    <w:p w14:paraId="4BEE69C1" w14:textId="7F2C6D90" w:rsidR="007D56A1" w:rsidRPr="005E10EF" w:rsidRDefault="007D56A1" w:rsidP="007D56A1">
      <w:pPr>
        <w:spacing w:line="480" w:lineRule="auto"/>
        <w:rPr>
          <w:rFonts w:ascii="Arial" w:hAnsi="Arial" w:cs="Arial"/>
          <w:sz w:val="24"/>
          <w:szCs w:val="24"/>
        </w:rPr>
      </w:pPr>
      <w:r w:rsidRPr="005E10EF">
        <w:rPr>
          <w:rFonts w:ascii="Arial" w:hAnsi="Arial" w:cs="Arial"/>
          <w:sz w:val="24"/>
          <w:szCs w:val="24"/>
        </w:rPr>
        <w:t>Meeting with staff at School X. (2024) Conversation with myself, 16 January.</w:t>
      </w:r>
    </w:p>
    <w:p w14:paraId="5DFEE5B3" w14:textId="3F7A251C" w:rsidR="00152045" w:rsidRPr="005E10EF" w:rsidRDefault="00152045" w:rsidP="00384ED1">
      <w:pPr>
        <w:spacing w:line="480" w:lineRule="auto"/>
        <w:rPr>
          <w:rFonts w:ascii="Arial" w:hAnsi="Arial" w:cs="Arial"/>
          <w:sz w:val="24"/>
          <w:szCs w:val="24"/>
        </w:rPr>
      </w:pPr>
    </w:p>
    <w:p w14:paraId="35741372" w14:textId="0C08610D" w:rsidR="006515E3" w:rsidRPr="005E10EF" w:rsidRDefault="006515E3" w:rsidP="00384ED1">
      <w:pPr>
        <w:spacing w:line="480" w:lineRule="auto"/>
        <w:rPr>
          <w:rFonts w:ascii="Arial" w:hAnsi="Arial" w:cs="Arial"/>
          <w:sz w:val="24"/>
          <w:szCs w:val="24"/>
        </w:rPr>
      </w:pPr>
      <w:r w:rsidRPr="005E10EF">
        <w:rPr>
          <w:rFonts w:ascii="Arial" w:hAnsi="Arial" w:cs="Arial"/>
          <w:sz w:val="24"/>
          <w:szCs w:val="24"/>
        </w:rPr>
        <w:lastRenderedPageBreak/>
        <w:t>Welsh Government (2016)</w:t>
      </w:r>
      <w:r w:rsidR="00E11A36" w:rsidRPr="005E10EF">
        <w:rPr>
          <w:rFonts w:ascii="Arial" w:hAnsi="Arial" w:cs="Arial"/>
          <w:sz w:val="24"/>
          <w:szCs w:val="24"/>
        </w:rPr>
        <w:t xml:space="preserve"> </w:t>
      </w:r>
      <w:r w:rsidR="00E11A36" w:rsidRPr="005E10EF">
        <w:rPr>
          <w:rFonts w:ascii="Arial" w:hAnsi="Arial" w:cs="Arial"/>
          <w:i/>
          <w:iCs/>
          <w:sz w:val="24"/>
          <w:szCs w:val="24"/>
        </w:rPr>
        <w:t>Respect and Resilience: Developing Community Cohesion</w:t>
      </w:r>
      <w:r w:rsidR="00E11A36" w:rsidRPr="005E10EF">
        <w:rPr>
          <w:rFonts w:ascii="Arial" w:hAnsi="Arial" w:cs="Arial"/>
          <w:sz w:val="24"/>
          <w:szCs w:val="24"/>
        </w:rPr>
        <w:t>. Available at:</w:t>
      </w:r>
      <w:r w:rsidRPr="005E10EF">
        <w:rPr>
          <w:rFonts w:ascii="Arial" w:hAnsi="Arial" w:cs="Arial"/>
          <w:sz w:val="24"/>
          <w:szCs w:val="24"/>
        </w:rPr>
        <w:t xml:space="preserve"> </w:t>
      </w:r>
      <w:r w:rsidR="00E11A36" w:rsidRPr="005E10EF">
        <w:rPr>
          <w:rFonts w:ascii="Arial" w:hAnsi="Arial" w:cs="Arial"/>
          <w:sz w:val="24"/>
          <w:szCs w:val="24"/>
        </w:rPr>
        <w:t>https://www.gov.wales/respect-and-resilience-developing-community-cohesion (Accessed 01/03/2024).</w:t>
      </w:r>
    </w:p>
    <w:p w14:paraId="74B4D0C7" w14:textId="387FF315" w:rsidR="006515E3" w:rsidRPr="005E10EF" w:rsidRDefault="006515E3" w:rsidP="00384ED1">
      <w:pPr>
        <w:spacing w:line="480" w:lineRule="auto"/>
        <w:rPr>
          <w:rFonts w:ascii="Arial" w:hAnsi="Arial" w:cs="Arial"/>
          <w:sz w:val="24"/>
          <w:szCs w:val="24"/>
        </w:rPr>
      </w:pPr>
      <w:r w:rsidRPr="005E10EF">
        <w:rPr>
          <w:rFonts w:ascii="Arial" w:hAnsi="Arial" w:cs="Arial"/>
          <w:sz w:val="24"/>
          <w:szCs w:val="24"/>
        </w:rPr>
        <w:t>Welsh Government (2023</w:t>
      </w:r>
      <w:r w:rsidR="00E11A36" w:rsidRPr="005E10EF">
        <w:rPr>
          <w:rFonts w:ascii="Arial" w:hAnsi="Arial" w:cs="Arial"/>
          <w:sz w:val="24"/>
          <w:szCs w:val="24"/>
        </w:rPr>
        <w:t>a</w:t>
      </w:r>
      <w:r w:rsidRPr="005E10EF">
        <w:rPr>
          <w:rFonts w:ascii="Arial" w:hAnsi="Arial" w:cs="Arial"/>
          <w:sz w:val="24"/>
          <w:szCs w:val="24"/>
        </w:rPr>
        <w:t xml:space="preserve">) </w:t>
      </w:r>
      <w:r w:rsidRPr="005E10EF">
        <w:rPr>
          <w:rFonts w:ascii="Arial" w:hAnsi="Arial" w:cs="Arial"/>
          <w:i/>
          <w:iCs/>
          <w:sz w:val="24"/>
          <w:szCs w:val="24"/>
        </w:rPr>
        <w:t>Annex 4: Developing community engagement in Community Focused Schools.</w:t>
      </w:r>
      <w:r w:rsidRPr="005E10EF">
        <w:rPr>
          <w:rFonts w:ascii="Arial" w:hAnsi="Arial" w:cs="Arial"/>
          <w:sz w:val="24"/>
          <w:szCs w:val="24"/>
        </w:rPr>
        <w:t xml:space="preserve"> Available at: https://www.gov.wales/annex-4-developing-community-engagement-community-focused-schools-html#:~:text=Welsh%20Government%20is%20clear%20that,and%20families%2C%20communities%20and%20employers (Accessed 26/02/2024).</w:t>
      </w:r>
    </w:p>
    <w:p w14:paraId="78157521" w14:textId="1F9D51C9" w:rsidR="006515E3" w:rsidRPr="005E10EF" w:rsidRDefault="006515E3" w:rsidP="00384ED1">
      <w:pPr>
        <w:spacing w:line="480" w:lineRule="auto"/>
        <w:rPr>
          <w:rFonts w:ascii="Arial" w:hAnsi="Arial" w:cs="Arial"/>
          <w:sz w:val="24"/>
          <w:szCs w:val="24"/>
        </w:rPr>
      </w:pPr>
      <w:r w:rsidRPr="005E10EF">
        <w:rPr>
          <w:rFonts w:ascii="Arial" w:hAnsi="Arial" w:cs="Arial"/>
          <w:sz w:val="24"/>
          <w:szCs w:val="24"/>
        </w:rPr>
        <w:t>Welsh Government (2023</w:t>
      </w:r>
      <w:r w:rsidR="00E11A36" w:rsidRPr="005E10EF">
        <w:rPr>
          <w:rFonts w:ascii="Arial" w:hAnsi="Arial" w:cs="Arial"/>
          <w:sz w:val="24"/>
          <w:szCs w:val="24"/>
        </w:rPr>
        <w:t>b</w:t>
      </w:r>
      <w:r w:rsidRPr="005E10EF">
        <w:rPr>
          <w:rFonts w:ascii="Arial" w:hAnsi="Arial" w:cs="Arial"/>
          <w:sz w:val="24"/>
          <w:szCs w:val="24"/>
        </w:rPr>
        <w:t xml:space="preserve">) </w:t>
      </w:r>
      <w:r w:rsidRPr="005E10EF">
        <w:rPr>
          <w:rFonts w:ascii="Arial" w:hAnsi="Arial" w:cs="Arial"/>
          <w:i/>
          <w:iCs/>
          <w:sz w:val="24"/>
          <w:szCs w:val="24"/>
        </w:rPr>
        <w:t>Our national mission</w:t>
      </w:r>
      <w:r w:rsidRPr="005E10EF">
        <w:rPr>
          <w:rFonts w:ascii="Arial" w:hAnsi="Arial" w:cs="Arial"/>
          <w:sz w:val="24"/>
          <w:szCs w:val="24"/>
        </w:rPr>
        <w:t>. Available at: https://www.gov.wales/our-national-mission (Accessed 26/02/2024).</w:t>
      </w:r>
    </w:p>
    <w:p w14:paraId="48DE5FD6" w14:textId="77777777" w:rsidR="00130515" w:rsidRPr="005E10EF" w:rsidRDefault="00130515" w:rsidP="00384ED1">
      <w:pPr>
        <w:spacing w:line="480" w:lineRule="auto"/>
        <w:rPr>
          <w:rFonts w:ascii="Arial" w:hAnsi="Arial" w:cs="Arial"/>
        </w:rPr>
      </w:pPr>
    </w:p>
    <w:p w14:paraId="78077DEB" w14:textId="77777777" w:rsidR="00AE0777" w:rsidRPr="005E10EF" w:rsidRDefault="00AE0777" w:rsidP="00384ED1">
      <w:pPr>
        <w:spacing w:line="480" w:lineRule="auto"/>
        <w:rPr>
          <w:rFonts w:ascii="Arial" w:hAnsi="Arial" w:cs="Arial"/>
          <w:b/>
          <w:bCs/>
        </w:rPr>
      </w:pPr>
    </w:p>
    <w:sectPr w:rsidR="00AE0777" w:rsidRPr="005E10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777"/>
    <w:rsid w:val="00082092"/>
    <w:rsid w:val="00130515"/>
    <w:rsid w:val="00152045"/>
    <w:rsid w:val="00384ED1"/>
    <w:rsid w:val="00393960"/>
    <w:rsid w:val="004C16F7"/>
    <w:rsid w:val="005E10EF"/>
    <w:rsid w:val="006515E3"/>
    <w:rsid w:val="006D0402"/>
    <w:rsid w:val="007D56A1"/>
    <w:rsid w:val="00AE0777"/>
    <w:rsid w:val="00D72E00"/>
    <w:rsid w:val="00E11A36"/>
    <w:rsid w:val="00F97F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B29D27D"/>
  <w15:chartTrackingRefBased/>
  <w15:docId w15:val="{D59C4C68-A744-44A1-BC19-0D006743FE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07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E07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E07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E07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E07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E07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E07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E07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E07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07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E07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E07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E07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E07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E07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E07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E07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E07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E07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E07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E07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E07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E07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E07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E07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E07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E07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E07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E077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3051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11A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166</Words>
  <Characters>1887</Characters>
  <Application>Microsoft Office Word</Application>
  <DocSecurity>0</DocSecurity>
  <Lines>34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Bowen</dc:creator>
  <cp:keywords/>
  <dc:description/>
  <cp:lastModifiedBy>Matthew Bowen</cp:lastModifiedBy>
  <cp:revision>7</cp:revision>
  <dcterms:created xsi:type="dcterms:W3CDTF">2024-03-01T15:56:00Z</dcterms:created>
  <dcterms:modified xsi:type="dcterms:W3CDTF">2024-03-03T15:37:00Z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a0681bf6-6d42-4550-83ef-ac1cac576b25</vt:lpwstr>
  </property>
</Properties>
</file>