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64C06"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Gwerthuswch eich tueddiadau creadigol a menter yn nhermau’r fframwaith Entrecomp a sut y gallech ddatblygu’r rhain i’r lefel nesaf gan ddangos dilyniant.</w:t>
      </w:r>
    </w:p>
    <w:p w14:paraId="72BF73EB" w14:textId="77777777" w:rsidR="00795C9E" w:rsidRPr="003334E5" w:rsidRDefault="00795C9E" w:rsidP="003334E5">
      <w:pPr>
        <w:pStyle w:val="p2"/>
        <w:spacing w:line="360" w:lineRule="auto"/>
        <w:rPr>
          <w:color w:val="000000" w:themeColor="text1"/>
          <w:sz w:val="24"/>
          <w:szCs w:val="24"/>
        </w:rPr>
      </w:pPr>
    </w:p>
    <w:p w14:paraId="35CEF43C"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Gwerthusaf yn yr aseiniad yma tueddiadau fy hun ar greadigrwydd a menter wrth ddefnyddio’r fframwaith Entrecomp, ac yn dewis 3 agwedd o’r fframwaith sef creadigrwydd, gweithio ag eraill a hefyd dysgu trwy brofiadau i werthuso gwaith fy hun. Dadansoddaf fy hun yn y tair agwedd yma wrth lefeli fy hun ac awgrymu sut gallaf wella fy hun hefyd.</w:t>
      </w:r>
    </w:p>
    <w:p w14:paraId="5F7C70FF"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 xml:space="preserve">Diffinia Llywodraeth Yr Alban (2013:3) caredigrwydd fel ‘a phroses which generates ideas that have value to the individual. It involves looking at familiar things with a fresh eye, examining problems with an open mind, making connections, learning from mistakes and using imagination to explore new possibilities.’ Cytuna Robinson wrth ddifinio creadigrwydd fel y proses o gael syniadau gwreiddiol sydd â gwerthoedd. Creda Robinson fod addysg yn lladd creadigrwydd a bod </w:t>
      </w:r>
      <w:proofErr w:type="gramStart"/>
      <w:r w:rsidRPr="003334E5">
        <w:rPr>
          <w:color w:val="000000" w:themeColor="text1"/>
          <w:sz w:val="24"/>
          <w:szCs w:val="24"/>
        </w:rPr>
        <w:t>plant</w:t>
      </w:r>
      <w:proofErr w:type="gramEnd"/>
      <w:r w:rsidRPr="003334E5">
        <w:rPr>
          <w:color w:val="000000" w:themeColor="text1"/>
          <w:sz w:val="24"/>
          <w:szCs w:val="24"/>
        </w:rPr>
        <w:t xml:space="preserve"> a phobl yn cael eu haddysgu allan o greadigrwydd.</w:t>
      </w:r>
      <w:r w:rsidRPr="003334E5">
        <w:rPr>
          <w:rStyle w:val="apple-converted-space"/>
          <w:color w:val="000000" w:themeColor="text1"/>
          <w:sz w:val="24"/>
          <w:szCs w:val="24"/>
        </w:rPr>
        <w:t> </w:t>
      </w:r>
    </w:p>
    <w:p w14:paraId="4407C040" w14:textId="77777777" w:rsidR="00795C9E" w:rsidRPr="003334E5" w:rsidRDefault="00795C9E" w:rsidP="003334E5">
      <w:pPr>
        <w:pStyle w:val="p2"/>
        <w:spacing w:line="360" w:lineRule="auto"/>
        <w:rPr>
          <w:color w:val="000000" w:themeColor="text1"/>
          <w:sz w:val="24"/>
          <w:szCs w:val="24"/>
        </w:rPr>
      </w:pPr>
    </w:p>
    <w:p w14:paraId="78673A61"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 xml:space="preserve">Gwasgariad yw’r gwerthion, ymrwymiadau a moeseg broffesiynol </w:t>
      </w:r>
      <w:proofErr w:type="gramStart"/>
      <w:r w:rsidRPr="003334E5">
        <w:rPr>
          <w:color w:val="000000" w:themeColor="text1"/>
          <w:sz w:val="24"/>
          <w:szCs w:val="24"/>
        </w:rPr>
        <w:t>sydd</w:t>
      </w:r>
      <w:r w:rsidRPr="003334E5">
        <w:rPr>
          <w:rStyle w:val="apple-converted-space"/>
          <w:color w:val="000000" w:themeColor="text1"/>
          <w:sz w:val="24"/>
          <w:szCs w:val="24"/>
        </w:rPr>
        <w:t xml:space="preserve">  </w:t>
      </w:r>
      <w:r w:rsidRPr="003334E5">
        <w:rPr>
          <w:color w:val="000000" w:themeColor="text1"/>
          <w:sz w:val="24"/>
          <w:szCs w:val="24"/>
        </w:rPr>
        <w:t>ar</w:t>
      </w:r>
      <w:proofErr w:type="gramEnd"/>
      <w:r w:rsidRPr="003334E5">
        <w:rPr>
          <w:color w:val="000000" w:themeColor="text1"/>
          <w:sz w:val="24"/>
          <w:szCs w:val="24"/>
        </w:rPr>
        <w:t xml:space="preserve"> ymddygiad disgyblion, teulu a phobl. Mae gwasgariad yn effeithio sut mae plant yn dysgu, cymhelliant a datblygiad plant. Hefyd mae yn cynnwys twf proffesiynoldeb eich hun. (UND, 2002) Mae’r egwyddorion yma yn cysylltu â gwerthoedd sef</w:t>
      </w:r>
      <w:r w:rsidRPr="003334E5">
        <w:rPr>
          <w:rStyle w:val="apple-converted-space"/>
          <w:color w:val="000000" w:themeColor="text1"/>
          <w:sz w:val="24"/>
          <w:szCs w:val="24"/>
        </w:rPr>
        <w:t> </w:t>
      </w:r>
    </w:p>
    <w:p w14:paraId="2B3780FE"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Tegwch</w:t>
      </w:r>
    </w:p>
    <w:p w14:paraId="0B5C5D87"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Gofalgar</w:t>
      </w:r>
    </w:p>
    <w:p w14:paraId="717CC1EE"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Gonestrwydd</w:t>
      </w:r>
    </w:p>
    <w:p w14:paraId="5A28C903"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Cyfrifoldeb</w:t>
      </w:r>
    </w:p>
    <w:p w14:paraId="69B4542D"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Cyfiawnder cymdeithasol</w:t>
      </w:r>
    </w:p>
    <w:p w14:paraId="460E2541" w14:textId="77777777" w:rsidR="00795C9E" w:rsidRPr="003334E5" w:rsidRDefault="00795C9E" w:rsidP="003334E5">
      <w:pPr>
        <w:pStyle w:val="p1"/>
        <w:spacing w:line="360" w:lineRule="auto"/>
        <w:rPr>
          <w:color w:val="000000" w:themeColor="text1"/>
          <w:sz w:val="24"/>
          <w:szCs w:val="24"/>
        </w:rPr>
      </w:pPr>
      <w:r w:rsidRPr="003334E5">
        <w:rPr>
          <w:color w:val="000000" w:themeColor="text1"/>
          <w:sz w:val="24"/>
          <w:szCs w:val="24"/>
        </w:rPr>
        <w:t>Gwelaf fod gwasgariad yn pwysig gan “Recently</w:t>
      </w:r>
      <w:r w:rsidRPr="003334E5">
        <w:rPr>
          <w:rStyle w:val="apple-converted-space"/>
          <w:color w:val="000000" w:themeColor="text1"/>
          <w:sz w:val="24"/>
          <w:szCs w:val="24"/>
        </w:rPr>
        <w:t> </w:t>
      </w:r>
    </w:p>
    <w:p w14:paraId="3C76CF02" w14:textId="27B7FF76" w:rsidR="00A0249B" w:rsidRPr="003334E5" w:rsidRDefault="00795C9E" w:rsidP="003334E5">
      <w:pPr>
        <w:pStyle w:val="NormalWeb"/>
        <w:spacing w:line="360" w:lineRule="auto"/>
        <w:rPr>
          <w:color w:val="000000" w:themeColor="text1"/>
        </w:rPr>
      </w:pPr>
      <w:r w:rsidRPr="003334E5">
        <w:rPr>
          <w:color w:val="000000" w:themeColor="text1"/>
        </w:rPr>
        <w:t xml:space="preserve"> </w:t>
      </w:r>
      <w:r w:rsidR="00A0249B" w:rsidRPr="003334E5">
        <w:rPr>
          <w:color w:val="000000" w:themeColor="text1"/>
        </w:rPr>
        <w:t xml:space="preserve">it has become clear that the quality of the education our children receive depends directly upon the quality of the teachers in our schools. Parents, teachers, educators, and researchers agree that effective teaching happens when the teachers thoroughly know their subjects, have significant teaching skills and possess dispositions that foster growth and learning in students” (Wasicsko, 2002). </w:t>
      </w:r>
    </w:p>
    <w:p w14:paraId="67FAA402" w14:textId="77777777" w:rsidR="00352614" w:rsidRPr="003334E5" w:rsidRDefault="00352614" w:rsidP="003334E5">
      <w:pPr>
        <w:pStyle w:val="p1"/>
        <w:spacing w:line="360" w:lineRule="auto"/>
        <w:rPr>
          <w:color w:val="000000" w:themeColor="text1"/>
          <w:sz w:val="24"/>
          <w:szCs w:val="24"/>
        </w:rPr>
      </w:pPr>
      <w:r w:rsidRPr="003334E5">
        <w:rPr>
          <w:color w:val="000000" w:themeColor="text1"/>
          <w:sz w:val="24"/>
          <w:szCs w:val="24"/>
        </w:rPr>
        <w:t xml:space="preserve">Credaf dylai athrawon cael ei asesu i sicrhau eu bod nhw’n addas ar gyfer y swydd ac yn argymell plant I fod yn greadigol gan fod rhan wedi graddio blynyddoedd maeth yn ôl ac nawr mae’r byd yn newid ac gwelwn fod Donaldson (2015), NACCE (1999) a Desailly </w:t>
      </w:r>
      <w:r w:rsidRPr="003334E5">
        <w:rPr>
          <w:color w:val="000000" w:themeColor="text1"/>
          <w:sz w:val="24"/>
          <w:szCs w:val="24"/>
        </w:rPr>
        <w:lastRenderedPageBreak/>
        <w:t>(2015) yn cytuno a hefyd Llywodraeth Yr Alban (2013:4)</w:t>
      </w:r>
      <w:r w:rsidRPr="003334E5">
        <w:rPr>
          <w:rStyle w:val="apple-converted-space"/>
          <w:color w:val="000000" w:themeColor="text1"/>
          <w:sz w:val="24"/>
          <w:szCs w:val="24"/>
        </w:rPr>
        <w:t xml:space="preserve">  </w:t>
      </w:r>
      <w:r w:rsidRPr="003334E5">
        <w:rPr>
          <w:color w:val="000000" w:themeColor="text1"/>
          <w:sz w:val="24"/>
          <w:szCs w:val="24"/>
        </w:rPr>
        <w:t>gan ddweud fod athrawon angen ‘needs to prepare its young people for life and work in an uncertain economic and social environment if they are to thrive in an era of increasingly rapid change.’ Cytuna Furlong (2015:5) wrth ddweud ‘the ‘teachers of tomorrow’ will have to respond to the changing nature of knowledge in society.’</w:t>
      </w:r>
    </w:p>
    <w:p w14:paraId="3D969FD2" w14:textId="77777777" w:rsidR="00FC26A1" w:rsidRPr="003334E5" w:rsidRDefault="00FC26A1" w:rsidP="003334E5">
      <w:pPr>
        <w:pStyle w:val="p1"/>
        <w:spacing w:line="360" w:lineRule="auto"/>
        <w:rPr>
          <w:color w:val="000000" w:themeColor="text1"/>
          <w:sz w:val="24"/>
          <w:szCs w:val="24"/>
        </w:rPr>
      </w:pPr>
      <w:r w:rsidRPr="003334E5">
        <w:rPr>
          <w:rStyle w:val="apple-converted-space"/>
          <w:color w:val="000000" w:themeColor="text1"/>
          <w:sz w:val="24"/>
          <w:szCs w:val="24"/>
        </w:rPr>
        <w:t> </w:t>
      </w:r>
      <w:r w:rsidRPr="003334E5">
        <w:rPr>
          <w:color w:val="000000" w:themeColor="text1"/>
          <w:sz w:val="24"/>
          <w:szCs w:val="24"/>
        </w:rPr>
        <w:t>Gŵyr fod dau beth pwysig ar gyfer y dyfodol i’r plant yma yw creadigrwydd a menter. Gwelwn fod y byd yn newid yn gyflym ac mae creadigrwydd a menter yn dod yr un mor bwysig â’r pynciau arall, cytuna Robinson â mi yma wrth ddweud bod creadigrwydd yr un mor bwysig â llythrennedd. Gwelwn hefyd fod cymhwysedd digidol yn dod yn fwy poblogaeth.</w:t>
      </w:r>
    </w:p>
    <w:p w14:paraId="567E041E" w14:textId="77777777" w:rsidR="00FC26A1" w:rsidRPr="003334E5" w:rsidRDefault="00FC26A1" w:rsidP="003334E5">
      <w:pPr>
        <w:pStyle w:val="p1"/>
        <w:spacing w:line="360" w:lineRule="auto"/>
        <w:rPr>
          <w:color w:val="000000" w:themeColor="text1"/>
          <w:sz w:val="24"/>
          <w:szCs w:val="24"/>
        </w:rPr>
      </w:pPr>
      <w:r w:rsidRPr="003334E5">
        <w:rPr>
          <w:color w:val="000000" w:themeColor="text1"/>
          <w:sz w:val="24"/>
          <w:szCs w:val="24"/>
        </w:rPr>
        <w:t>Gwelwn fod ysgolion Menter yn dysgu plant ddeall sut mae busnesau yn gweithio wrth ddysgu ac ymarfer sgiliau mentrus. Gall y sgiliau yma gynnwys gweithio ag eraill, cyfathrebu llwyddiannus, meddwl beirniadol, datrys problemau a sgiliau trefnu. Wrth ddefnyddio’r sgiliau yma mae fel arfer yn cynnwys sgiliau cymhwysedd digidol a sgiliau ariannol. Y rheswm mae’n pwysig dysgu sgiliau mentrus I blant achos ’economic prosperity is seen as linked to business innovation and success’. (Newton: et al.)</w:t>
      </w:r>
      <w:r w:rsidRPr="003334E5">
        <w:rPr>
          <w:rStyle w:val="apple-converted-space"/>
          <w:color w:val="000000" w:themeColor="text1"/>
          <w:sz w:val="24"/>
          <w:szCs w:val="24"/>
        </w:rPr>
        <w:t> </w:t>
      </w:r>
    </w:p>
    <w:p w14:paraId="77CE32A0" w14:textId="77777777" w:rsidR="006E28CA" w:rsidRPr="003334E5" w:rsidRDefault="006E28CA" w:rsidP="003334E5">
      <w:pPr>
        <w:spacing w:line="360" w:lineRule="auto"/>
        <w:rPr>
          <w:rFonts w:ascii="Times New Roman" w:hAnsi="Times New Roman" w:cs="Times New Roman"/>
          <w:color w:val="000000" w:themeColor="text1"/>
        </w:rPr>
      </w:pPr>
      <w:r w:rsidRPr="003334E5">
        <w:rPr>
          <w:rFonts w:ascii="Times New Roman" w:hAnsi="Times New Roman" w:cs="Times New Roman"/>
          <w:color w:val="000000" w:themeColor="text1"/>
        </w:rPr>
        <w:t xml:space="preserve"> </w:t>
      </w:r>
    </w:p>
    <w:p w14:paraId="5B7C6E75" w14:textId="77777777" w:rsidR="00B278E3" w:rsidRPr="003334E5" w:rsidRDefault="00B278E3" w:rsidP="003334E5">
      <w:pPr>
        <w:pStyle w:val="p1"/>
        <w:spacing w:line="360" w:lineRule="auto"/>
        <w:rPr>
          <w:color w:val="000000" w:themeColor="text1"/>
          <w:sz w:val="24"/>
          <w:szCs w:val="24"/>
        </w:rPr>
      </w:pPr>
    </w:p>
    <w:p w14:paraId="4FA66980" w14:textId="77777777" w:rsidR="00B278E3" w:rsidRPr="003334E5" w:rsidRDefault="00B278E3" w:rsidP="003334E5">
      <w:pPr>
        <w:pStyle w:val="p1"/>
        <w:spacing w:line="360" w:lineRule="auto"/>
        <w:rPr>
          <w:color w:val="000000" w:themeColor="text1"/>
          <w:sz w:val="24"/>
          <w:szCs w:val="24"/>
        </w:rPr>
      </w:pPr>
      <w:r w:rsidRPr="003334E5">
        <w:rPr>
          <w:rStyle w:val="apple-converted-space"/>
          <w:color w:val="000000" w:themeColor="text1"/>
          <w:sz w:val="24"/>
          <w:szCs w:val="24"/>
        </w:rPr>
        <w:t> </w:t>
      </w:r>
    </w:p>
    <w:p w14:paraId="3E2A3C07"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Gwelwn fod yna agweddau da i ddysgu ac addysgu mewn ffordd greadigol sef:</w:t>
      </w:r>
    </w:p>
    <w:p w14:paraId="754D9AED"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Gall helpu plant cofio’r gwaith yn well gan fod wedi mwynhau’r dysgu yn fwy na dim ond eistedd tu ôl ddesg.</w:t>
      </w:r>
    </w:p>
    <w:p w14:paraId="3D3D73C1"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Mae’r addas ar gyfer bob math o arddulliau dysgu.</w:t>
      </w:r>
    </w:p>
    <w:p w14:paraId="798E7E1D"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Mae’n caniatáu plant i ddangos eu dysgu mewn ffordd wahanol nid dim ond darllen ag ysgrifennu</w:t>
      </w:r>
    </w:p>
    <w:p w14:paraId="6A8917EB"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Codi hunan-barch plant sydd ag anawsterau ysgrifenedig a darllen.</w:t>
      </w:r>
    </w:p>
    <w:p w14:paraId="2867761A"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Fwy hwylus</w:t>
      </w:r>
    </w:p>
    <w:p w14:paraId="242A9438"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Mae’n defnyddio a rhoi sgiliau da ar gyfer y dyfodol. (Deasilly, 2005:23)</w:t>
      </w:r>
    </w:p>
    <w:p w14:paraId="1084FAD8"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Gwelwn hefyd pethau sydd ddim mor dda am ddysgu’ greadigol, ond gallu pethau canlynol cael eu haddasu i’w wneud y fath yma o ddysgu gweithio sef:</w:t>
      </w:r>
    </w:p>
    <w:p w14:paraId="5897E36B"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Trafferth rheoli amser- rhai plant yn gorffen cyn eraill sydd ddal yn ymchwilio ac arbrofi.</w:t>
      </w:r>
    </w:p>
    <w:p w14:paraId="55FC6D7D"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Llanast- pobl yn credu dim ond gludo secwins ar i garden yw bod yn greadigol.</w:t>
      </w:r>
    </w:p>
    <w:p w14:paraId="50014AA5"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Rhieni/pennaeth ddim yn ddeall/diffyg o waith ysgrifenedig yn y llyfrau. (Deasilly, 2005:24)</w:t>
      </w:r>
    </w:p>
    <w:p w14:paraId="5C998DE8"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p>
    <w:p w14:paraId="09E5E1B0" w14:textId="77777777" w:rsidR="00B278E3" w:rsidRPr="003334E5" w:rsidRDefault="00B278E3" w:rsidP="003334E5">
      <w:pPr>
        <w:pStyle w:val="p2"/>
        <w:spacing w:line="360" w:lineRule="auto"/>
        <w:rPr>
          <w:color w:val="000000" w:themeColor="text1"/>
          <w:sz w:val="24"/>
          <w:szCs w:val="24"/>
        </w:rPr>
      </w:pPr>
      <w:r w:rsidRPr="003334E5">
        <w:rPr>
          <w:color w:val="000000" w:themeColor="text1"/>
          <w:sz w:val="24"/>
          <w:szCs w:val="24"/>
        </w:rPr>
        <w:t>Y fframwaith Entrecomp yw fframwaith a grëwyd i gynyddu sgiliau agwedd a gwybodaeth plant yn greadigol a mentrus yn Ewrop. Rhoddir sgiliau i’r plant sydd yn rhoi’r offer i asesu a datblygu cymhwysedd allweddol yn effeithiol. Nod y fframwaith yma yw rhoi pont rhwng y byd addysg ar fyd gwaith sydd yn hybu dysgu sgiliau mentrus. Hefyd yw helpu blant heddiw i baratoi ar gyfer y byd gwaith.`. Gall y fframwaith yma newid y fath o ddysgu yn yr ysgolion. Gelir fod yna 3 ardal o wasgariad ynddo sydd yn cynnwys 5 gwasgariad yn bob adran. Hefyd rhoddir 8 lefel i wella model o wella yn y meysydd yma. Dweda yn y Fframwaith EntreComp (2016:7) fod menter ac entreoreneuraidd yw ‘Recommendation on key competences for lifelong learning… identidefy as a sense of initiative and entrepreneurship.’. Dywed fod yn helpu plant troi syniadau mewn i weithred. Ond dywed fod y fframwaith ddim wedi cael ei addasu neu brofi mewn lleoliad go iawn. Diffinia EntreComp (2016:10) entrepreneuriaeth fel ‘is when you act upon opportunities and ideas and transform them into vale for others. The value that is created can be financial, cultural, or social.’ Gwelaf fod y tri sef entrepreneuriaeth, menter a chreadigrwydd yn gweithio llawn yn llaw i sicrhau llwyddiant yn y fframwaith yma.</w:t>
      </w:r>
      <w:r w:rsidRPr="003334E5">
        <w:rPr>
          <w:rStyle w:val="apple-converted-space"/>
          <w:color w:val="000000" w:themeColor="text1"/>
          <w:sz w:val="24"/>
          <w:szCs w:val="24"/>
        </w:rPr>
        <w:t> </w:t>
      </w:r>
    </w:p>
    <w:p w14:paraId="090D2BE7" w14:textId="77777777" w:rsidR="00AF223B" w:rsidRPr="003334E5" w:rsidRDefault="00AF223B" w:rsidP="003334E5">
      <w:pPr>
        <w:spacing w:line="360" w:lineRule="auto"/>
        <w:rPr>
          <w:rFonts w:ascii="Times New Roman" w:hAnsi="Times New Roman" w:cs="Times New Roman"/>
          <w:color w:val="000000" w:themeColor="text1"/>
        </w:rPr>
      </w:pPr>
    </w:p>
    <w:p w14:paraId="7F6D173B" w14:textId="71313D64" w:rsidR="00A91D7D" w:rsidRPr="003334E5" w:rsidRDefault="00AF223B" w:rsidP="003334E5">
      <w:pPr>
        <w:spacing w:line="360" w:lineRule="auto"/>
        <w:rPr>
          <w:rFonts w:ascii="Times New Roman" w:hAnsi="Times New Roman" w:cs="Times New Roman"/>
          <w:color w:val="000000" w:themeColor="text1"/>
          <w:u w:val="single"/>
        </w:rPr>
      </w:pPr>
      <w:r w:rsidRPr="003334E5">
        <w:rPr>
          <w:rFonts w:ascii="Times New Roman" w:hAnsi="Times New Roman" w:cs="Times New Roman"/>
          <w:color w:val="000000" w:themeColor="text1"/>
          <w:u w:val="single"/>
        </w:rPr>
        <w:t>Creadigrwydd</w:t>
      </w:r>
    </w:p>
    <w:p w14:paraId="6CE58584" w14:textId="681B5780" w:rsidR="000A37B6" w:rsidRPr="003334E5" w:rsidRDefault="000A37B6" w:rsidP="003334E5">
      <w:pPr>
        <w:pStyle w:val="p1"/>
        <w:spacing w:line="360" w:lineRule="auto"/>
        <w:rPr>
          <w:color w:val="000000" w:themeColor="text1"/>
          <w:sz w:val="24"/>
          <w:szCs w:val="24"/>
          <w:lang w:val="cy-GB"/>
        </w:rPr>
      </w:pPr>
      <w:r w:rsidRPr="003334E5">
        <w:rPr>
          <w:color w:val="000000" w:themeColor="text1"/>
          <w:sz w:val="24"/>
          <w:szCs w:val="24"/>
        </w:rPr>
        <w:t>Y gwasgariad cyntaf a ddewisaf yw creadigrwydd, gwelwn fod meddwl yn greadigol yn y dosbarth wedi cwympo</w:t>
      </w:r>
      <w:r w:rsidRPr="003334E5">
        <w:rPr>
          <w:rStyle w:val="apple-converted-space"/>
          <w:color w:val="000000" w:themeColor="text1"/>
          <w:sz w:val="24"/>
          <w:szCs w:val="24"/>
        </w:rPr>
        <w:t> </w:t>
      </w:r>
      <w:r w:rsidR="00A16CCD" w:rsidRPr="003334E5">
        <w:rPr>
          <w:color w:val="000000" w:themeColor="text1"/>
          <w:sz w:val="24"/>
          <w:szCs w:val="24"/>
          <w:lang w:val="cy-GB"/>
        </w:rPr>
        <w:t>Kim (2011) ‘Decreased creativity thinking in the past 20 years n</w:t>
      </w:r>
      <w:r w:rsidR="00D40FE4" w:rsidRPr="003334E5">
        <w:rPr>
          <w:color w:val="000000" w:themeColor="text1"/>
          <w:sz w:val="24"/>
          <w:szCs w:val="24"/>
          <w:lang w:val="cy-GB"/>
        </w:rPr>
        <w:t>o</w:t>
      </w:r>
      <w:r w:rsidR="00A16CCD" w:rsidRPr="003334E5">
        <w:rPr>
          <w:color w:val="000000" w:themeColor="text1"/>
          <w:sz w:val="24"/>
          <w:szCs w:val="24"/>
          <w:lang w:val="cy-GB"/>
        </w:rPr>
        <w:t>ting that ‘the decline is steady andpresistent’.’</w:t>
      </w:r>
      <w:r w:rsidR="00792DC0" w:rsidRPr="003334E5">
        <w:rPr>
          <w:color w:val="000000" w:themeColor="text1"/>
          <w:sz w:val="24"/>
          <w:szCs w:val="24"/>
          <w:lang w:val="cy-GB"/>
        </w:rPr>
        <w:t xml:space="preserve"> </w:t>
      </w:r>
      <w:r w:rsidRPr="003334E5">
        <w:rPr>
          <w:color w:val="000000" w:themeColor="text1"/>
          <w:sz w:val="24"/>
          <w:szCs w:val="24"/>
        </w:rPr>
        <w:t xml:space="preserve">Gwelwn fod angen i athrawon hyrwyddo dysgu mewn ffordd greadigol yn y dosbarth i gynyddu meddwl creadigol. Diffiniwyd </w:t>
      </w:r>
      <w:r w:rsidRPr="003334E5">
        <w:rPr>
          <w:rStyle w:val="apple-converted-space"/>
          <w:color w:val="000000" w:themeColor="text1"/>
          <w:sz w:val="24"/>
          <w:szCs w:val="24"/>
        </w:rPr>
        <w:t> </w:t>
      </w:r>
    </w:p>
    <w:p w14:paraId="71E07DC4" w14:textId="7BF8B7A4" w:rsidR="00B0312F" w:rsidRPr="003334E5" w:rsidRDefault="000A37B6" w:rsidP="003334E5">
      <w:pPr>
        <w:pStyle w:val="p1"/>
        <w:spacing w:line="360" w:lineRule="auto"/>
        <w:rPr>
          <w:color w:val="000000" w:themeColor="text1"/>
          <w:sz w:val="24"/>
          <w:szCs w:val="24"/>
        </w:rPr>
      </w:pPr>
      <w:r w:rsidRPr="003334E5">
        <w:rPr>
          <w:color w:val="000000" w:themeColor="text1"/>
          <w:sz w:val="24"/>
          <w:szCs w:val="24"/>
        </w:rPr>
        <w:t xml:space="preserve"> </w:t>
      </w:r>
      <w:r w:rsidR="00D40FE4" w:rsidRPr="003334E5">
        <w:rPr>
          <w:color w:val="000000" w:themeColor="text1"/>
          <w:sz w:val="24"/>
          <w:szCs w:val="24"/>
        </w:rPr>
        <w:t xml:space="preserve">(Deasilly, </w:t>
      </w:r>
      <w:r w:rsidR="00D40FE4" w:rsidRPr="003334E5">
        <w:rPr>
          <w:color w:val="000000" w:themeColor="text1"/>
          <w:sz w:val="24"/>
          <w:szCs w:val="24"/>
        </w:rPr>
        <w:t>2005:16</w:t>
      </w:r>
      <w:r w:rsidR="00D40FE4" w:rsidRPr="003334E5">
        <w:rPr>
          <w:color w:val="000000" w:themeColor="text1"/>
          <w:sz w:val="24"/>
          <w:szCs w:val="24"/>
        </w:rPr>
        <w:t>)</w:t>
      </w:r>
      <w:r w:rsidR="00D40FE4" w:rsidRPr="003334E5">
        <w:rPr>
          <w:color w:val="000000" w:themeColor="text1"/>
          <w:sz w:val="24"/>
          <w:szCs w:val="24"/>
        </w:rPr>
        <w:t xml:space="preserve"> dysgu’</w:t>
      </w:r>
      <w:r w:rsidRPr="003334E5">
        <w:rPr>
          <w:color w:val="000000" w:themeColor="text1"/>
          <w:sz w:val="24"/>
          <w:szCs w:val="24"/>
        </w:rPr>
        <w:t>n g</w:t>
      </w:r>
      <w:r w:rsidR="00D40FE4" w:rsidRPr="003334E5">
        <w:rPr>
          <w:color w:val="000000" w:themeColor="text1"/>
          <w:sz w:val="24"/>
          <w:szCs w:val="24"/>
        </w:rPr>
        <w:t xml:space="preserve">readigol fel ‘using imaginative approaches to make learning more intresting and effective.’ </w:t>
      </w:r>
      <w:r w:rsidR="00B0312F" w:rsidRPr="003334E5">
        <w:rPr>
          <w:color w:val="000000" w:themeColor="text1"/>
          <w:sz w:val="24"/>
          <w:szCs w:val="24"/>
        </w:rPr>
        <w:t>Gwnaf ddysgu’n greadigol gan:</w:t>
      </w:r>
    </w:p>
    <w:p w14:paraId="4C45AF27" w14:textId="77777777" w:rsidR="00B0312F" w:rsidRPr="003334E5" w:rsidRDefault="00B0312F"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Troi dysgu a chysylltu â digwyddiadau bywyd go iawn – rhoddir sawl cyfle i’r plant dysgu mewn ffyrdd mwy addas iddyn nhw ddeall pwrpas y gwaith maent yn gwneud.</w:t>
      </w:r>
    </w:p>
    <w:p w14:paraId="285D5B30" w14:textId="77777777" w:rsidR="00B0312F" w:rsidRPr="003334E5" w:rsidRDefault="00B0312F"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Rhoi cysylltiadau rhwng pynciau eraill llen briodol – fe wnes i gysylltu sawl maes dysgu mewn i un i’r plant cael defnyddio’r sgiliau yma mewn profiad bywyd go iawn e.e.- fe wnes i wers lle oedd rhaid i’r plant rhoi trefn ar stori i mi ac yna, ddilyn map llun i ddod o hyd i’r arth yn yr ardd ysgol. Yna roedd angen i’r plant yma fynd trwy’r mwd/dŵr/eira/goedwig yn yr ardd a gorfod ail ddweud yr eirfa allweddol y stori wrth fynd drwy’r ardal benodol. Roedd angen i’r plant defnyddio sgiliau meddwl, llythrennedd, corfforol a gweithio fel grŵp i ddod o hyd i’r arth wrth ddefnyddio’r map. Teimlaf roeddwn wedi bod yn greadigol wrth i mi drefnu a meddwl am y wers yma.</w:t>
      </w:r>
      <w:r w:rsidRPr="003334E5">
        <w:rPr>
          <w:rStyle w:val="apple-converted-space"/>
          <w:color w:val="000000" w:themeColor="text1"/>
          <w:sz w:val="24"/>
          <w:szCs w:val="24"/>
        </w:rPr>
        <w:t> </w:t>
      </w:r>
    </w:p>
    <w:p w14:paraId="2080091F" w14:textId="77777777" w:rsidR="00B0312F" w:rsidRPr="003334E5" w:rsidRDefault="00B0312F"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Defnyddio amrywiaeth o ddulliau dysgu- teimlaf ar leoliad wedi defnyddio amrywiaeth o ddulliau dysgu i’r plant ond yn fy marn i ddylen i wedi cael y plant i ffurfio llythrennau yn fwy cyson. Teimlaf ar leoliad roeddwn wedi bod yn rhy greadigol ac yn anghofio am waith ysgrifenedig y plant.</w:t>
      </w:r>
      <w:r w:rsidRPr="003334E5">
        <w:rPr>
          <w:rStyle w:val="apple-converted-space"/>
          <w:color w:val="000000" w:themeColor="text1"/>
          <w:sz w:val="24"/>
          <w:szCs w:val="24"/>
        </w:rPr>
        <w:t> </w:t>
      </w:r>
    </w:p>
    <w:p w14:paraId="6AEAA514" w14:textId="77777777" w:rsidR="00B0312F" w:rsidRPr="003334E5" w:rsidRDefault="00B0312F" w:rsidP="003334E5">
      <w:pPr>
        <w:pStyle w:val="p1"/>
        <w:spacing w:line="360" w:lineRule="auto"/>
        <w:rPr>
          <w:color w:val="000000" w:themeColor="text1"/>
          <w:sz w:val="24"/>
          <w:szCs w:val="24"/>
        </w:rPr>
      </w:pPr>
      <w:r w:rsidRPr="003334E5">
        <w:rPr>
          <w:color w:val="000000" w:themeColor="text1"/>
          <w:sz w:val="24"/>
          <w:szCs w:val="24"/>
        </w:rPr>
        <w:t>•</w:t>
      </w:r>
      <w:r w:rsidRPr="003334E5">
        <w:rPr>
          <w:rStyle w:val="apple-tab-span"/>
          <w:color w:val="000000" w:themeColor="text1"/>
          <w:sz w:val="24"/>
          <w:szCs w:val="24"/>
        </w:rPr>
        <w:tab/>
      </w:r>
      <w:r w:rsidRPr="003334E5">
        <w:rPr>
          <w:color w:val="000000" w:themeColor="text1"/>
          <w:sz w:val="24"/>
          <w:szCs w:val="24"/>
        </w:rPr>
        <w:t>Dilyn arweiniad plant- teimlaf gallaf wedi rhoi fwy rhyddid i’r plant arwain, teimlaf hwn yw un o fy ngwendidau lle allai wella ar gyfer tro nesaf. I wellaf dylaf rhoi cyfle i’r plant ddewis y trywydd o ddysgu a phwnc hoffent nhw ddilyn a rhoi cyfle i fi fy hun fod yn hyrwyddir.</w:t>
      </w:r>
    </w:p>
    <w:p w14:paraId="6230C0B7" w14:textId="77777777" w:rsidR="00781797" w:rsidRPr="003334E5" w:rsidRDefault="00781797" w:rsidP="003334E5">
      <w:pPr>
        <w:pStyle w:val="p1"/>
        <w:spacing w:line="360" w:lineRule="auto"/>
        <w:rPr>
          <w:color w:val="000000" w:themeColor="text1"/>
          <w:sz w:val="24"/>
          <w:szCs w:val="24"/>
        </w:rPr>
      </w:pPr>
      <w:r w:rsidRPr="003334E5">
        <w:rPr>
          <w:color w:val="000000" w:themeColor="text1"/>
          <w:sz w:val="24"/>
          <w:szCs w:val="24"/>
        </w:rPr>
        <w:t>Teimlaf fy mod yn eithaf cryf yn meddwl am syniadau creadigol yn y dosbarth, teimlaf fy mod ar lefel 7 ar gyfer datblygu syniadau creadigol. I wella teimlaf fod agen i mi feddwl am fwy o syniadau sydd â phwrpas i wella sgiliau meddwl creadigol fy hun a hefyd y plant. Dweda’r tiwtor ‘Braf gweld yr athrawes naturiol yn parhau gyda’r hiwmor a’r steil bersonol yn ymddangos’. Teimlaf fy mod yn rhoi steil fy hun ar fy nysgu ac yn dysgu mewn ffordd greadigol. Ar gyfer datrys problemau teimlaf fod yr hun yn gweled i mi gan fy mod yn rhoi straen ar fy hun ac yn becso am sut i ddatrys y broblem yn greadigol felly teimlaf fy mod ar lefel 2 ond ar y llaw arall teimlaf fy mod yn gallu ymateb problemau yn dda ar ôl dod drosodd y straen felly yr wyf yn amrywio o lefel 2 I 5. I wella ag i symud ymlaen fydd angen i mi stopio gadael y straen effeithio fy hun. Teimlaf ar ôl i mi fecso a chael cymorth gallaf esbonio a datrys problemau yn annibynnol a defnyddio gwahanol ddulliau i ddatrys problemau.</w:t>
      </w:r>
      <w:r w:rsidRPr="003334E5">
        <w:rPr>
          <w:rStyle w:val="apple-converted-space"/>
          <w:color w:val="000000" w:themeColor="text1"/>
          <w:sz w:val="24"/>
          <w:szCs w:val="24"/>
        </w:rPr>
        <w:t> </w:t>
      </w:r>
    </w:p>
    <w:p w14:paraId="035E293D" w14:textId="77777777" w:rsidR="00781797" w:rsidRPr="003334E5" w:rsidRDefault="00781797" w:rsidP="003334E5">
      <w:pPr>
        <w:pStyle w:val="p1"/>
        <w:spacing w:line="360" w:lineRule="auto"/>
        <w:rPr>
          <w:color w:val="000000" w:themeColor="text1"/>
          <w:sz w:val="24"/>
          <w:szCs w:val="24"/>
        </w:rPr>
      </w:pPr>
      <w:r w:rsidRPr="003334E5">
        <w:rPr>
          <w:color w:val="000000" w:themeColor="text1"/>
          <w:sz w:val="24"/>
          <w:szCs w:val="24"/>
        </w:rPr>
        <w:t>Teimlaf fy mod yn meddwl yn greadigol ar lefel tua 5 yn gyffredinol o ran fy hun fel athrawes greadigol, ond gallaf wella fy hun wrth roi cyfle i’r plant arwain y dysgu a thrywydd y ddysgu. Credaf rwyf yn rhoi cyfle i’r plant ymchwil am yr ymatebion ei hun ond teimlaf fy mod yn becso gormod am lyfrau plant ar gyfer tystiolaeth ysgrifenedig. I wella bydd angen i mi ddefnyddio fy nychymyg i hybu’r plant i ddefnyddio sgiliau meddwl yn greadigol. Teimlaf weithiau fy mod yn fy ffiniau a bod angen i mi arbrofi â phethau i wella. Gwn fy mod mwy hyderus a gyfforddus yn dysgu plant trwy’r celfyddydau gan fod y plant yn mwynhau’r dysgu llawer fwy wrth wneud ac arwain sef y wers ail ddweud stori trwy ddawns, rhoddir cyfle i’r plant ail creu’r stori fel dosbarth y ffordd hoffent wrth symud yn greadigol. Rhoddaf gyfle i’r plant ddangos ac esbonio i eraill ei waith nhw a sut gwnaethant feddwl am y gwaith.</w:t>
      </w:r>
      <w:r w:rsidRPr="003334E5">
        <w:rPr>
          <w:rStyle w:val="apple-converted-space"/>
          <w:color w:val="000000" w:themeColor="text1"/>
          <w:sz w:val="24"/>
          <w:szCs w:val="24"/>
        </w:rPr>
        <w:t> </w:t>
      </w:r>
    </w:p>
    <w:p w14:paraId="4E60CD32" w14:textId="77777777" w:rsidR="00781797" w:rsidRPr="003334E5" w:rsidRDefault="00781797" w:rsidP="003334E5">
      <w:pPr>
        <w:pStyle w:val="p1"/>
        <w:spacing w:line="360" w:lineRule="auto"/>
        <w:rPr>
          <w:color w:val="000000" w:themeColor="text1"/>
          <w:sz w:val="24"/>
          <w:szCs w:val="24"/>
        </w:rPr>
      </w:pPr>
      <w:r w:rsidRPr="003334E5">
        <w:rPr>
          <w:color w:val="000000" w:themeColor="text1"/>
          <w:sz w:val="24"/>
          <w:szCs w:val="24"/>
        </w:rPr>
        <w:t>Yr wyf yn cymryd risg yn fy nysgu wrth ddefnyddio dulliau newydd/wahanol o ddysgu. Teimlaf fy mod yn meddwl yn ddwfn a chwestiyni'r plant yn priodol ond yr wyf cyn hyn byth wedi meddwl am fy hun am berson greadigol cyn edrych ar y fframwaith EntreCOmp. Teimlaf fy mod wedi cymryd rhan mewn rhannu’r neges fod methiant yn ffordd i ni ddysgu a ddim yn beth ddrwg i’r plant. Rhoddir hyn hyder i’r plant cymryd risg.</w:t>
      </w:r>
    </w:p>
    <w:p w14:paraId="799DDC6A" w14:textId="77777777" w:rsidR="003334E5" w:rsidRDefault="003334E5" w:rsidP="003334E5">
      <w:pPr>
        <w:pStyle w:val="p1"/>
        <w:spacing w:line="360" w:lineRule="auto"/>
        <w:rPr>
          <w:color w:val="000000" w:themeColor="text1"/>
          <w:sz w:val="24"/>
          <w:szCs w:val="24"/>
          <w:lang w:eastAsia="en-US"/>
        </w:rPr>
      </w:pPr>
    </w:p>
    <w:p w14:paraId="0F6E3454" w14:textId="77777777" w:rsidR="00873C08" w:rsidRPr="003334E5" w:rsidRDefault="00873C08" w:rsidP="003334E5">
      <w:pPr>
        <w:pStyle w:val="p1"/>
        <w:spacing w:line="360" w:lineRule="auto"/>
        <w:rPr>
          <w:color w:val="000000" w:themeColor="text1"/>
          <w:sz w:val="24"/>
          <w:szCs w:val="24"/>
        </w:rPr>
      </w:pPr>
      <w:r w:rsidRPr="003334E5">
        <w:rPr>
          <w:rStyle w:val="s1"/>
          <w:color w:val="000000" w:themeColor="text1"/>
          <w:sz w:val="24"/>
          <w:szCs w:val="24"/>
        </w:rPr>
        <w:t>Gweithio ag eraill</w:t>
      </w:r>
    </w:p>
    <w:p w14:paraId="11DA338A" w14:textId="77777777" w:rsidR="00873C08" w:rsidRPr="003334E5" w:rsidRDefault="00873C08" w:rsidP="003334E5">
      <w:pPr>
        <w:pStyle w:val="p1"/>
        <w:spacing w:line="360" w:lineRule="auto"/>
        <w:rPr>
          <w:color w:val="000000" w:themeColor="text1"/>
          <w:sz w:val="24"/>
          <w:szCs w:val="24"/>
        </w:rPr>
      </w:pPr>
      <w:r w:rsidRPr="003334E5">
        <w:rPr>
          <w:rStyle w:val="s1"/>
          <w:color w:val="000000" w:themeColor="text1"/>
          <w:sz w:val="24"/>
          <w:szCs w:val="24"/>
          <w:u w:val="none"/>
        </w:rPr>
        <w:t>Gwn fod gweithio ag eraill yn bwysig dros ben ar gyfer llwyddiant i fod yn greadigol yn y dosbarth. Teimlaf fy mod yn gwrando Ar yr athrawon a staff sydd â phrofiad â’r plant a lefelau'r plant, teimlaf fy mod ar lefel 8 o ran gwrando ar eraill sef: yr wyf yn gallu rhoi strategaethau yn lle sydd yn dangos fy mod yn gwrando ar y plant a hefyd y staff ac ymateb i'w anghenion. Teimlaf fy mod yn gwrando ar allbwn y plant a hefyd y staff yn yr ysgol dyweda’r hyn yn asesiad 1, PAP 2:</w:t>
      </w:r>
    </w:p>
    <w:p w14:paraId="7AF7F15F" w14:textId="77777777" w:rsidR="00873C08" w:rsidRPr="003334E5" w:rsidRDefault="00873C08" w:rsidP="003334E5">
      <w:pPr>
        <w:pStyle w:val="p1"/>
        <w:spacing w:line="360" w:lineRule="auto"/>
        <w:rPr>
          <w:color w:val="000000" w:themeColor="text1"/>
          <w:sz w:val="24"/>
          <w:szCs w:val="24"/>
        </w:rPr>
      </w:pPr>
      <w:r w:rsidRPr="003334E5">
        <w:rPr>
          <w:rStyle w:val="s1"/>
          <w:color w:val="000000" w:themeColor="text1"/>
          <w:sz w:val="24"/>
          <w:szCs w:val="24"/>
          <w:u w:val="none"/>
        </w:rPr>
        <w:t>‘gan sicrhau cydweithio addas gyda’r staff a sicrhau lles y plant.’ Teimlaf fy mod yn gweithio fel tîm ar leoliad sef lefel 3 (gwelir atodiad 1), gallaf weithio ac amrywiaeth o unigolion a thimau, teimlaf gallaf wella ar hyn gan ar fy lleoliad blwyddyn 2, roedd angen i mi a dau fyfyriwr arall cyd gynllunio ac roedd y tair ohonom ni am ddefnyddio syniadau ein hun. Felly teimlaf gallaf wella o ran gweithio fel tîm a chynllunio ar y cyd. Teimlaf fod angen i mi feddwl am syniadau ac adborth erial ac yn i mi benderfynu pa syniad creadigol sydd orau. Ond ar y llaw arall gweithiais i’n arbennig a staff y dosbarth â’r athrawon i gyd weithio â syniadau creadigol ar gyfer y dosbarth a hefyd gweithies i’n dda iawn ar ben fy hun yn dod o hyd i syniadau. Teimlaf o ran gweithio ag eraill fy mod yn lefel 6 ond mae yna le i wella sef i weithio a myfyrwyr eraill a chytuno ar syniadau. Teimlaf yr wyf bob tro yn gwrando ar allbwn y plant ar y gwersi. Yn gyfnod allweddol 2 fe wnes i ar ôl sawl gwers gofyn i’r plant am adborth ar bapur heb enw, am sut gallaf wella a phethau da am y wers. Teimlaf roedd yr adborth o’r plant eu hun yn helpu mi ddeall sut all y wers fod fwy addas a helpu’r plant fod fwy creadigol (gwelir atodiad 2).</w:t>
      </w:r>
      <w:r w:rsidRPr="003334E5">
        <w:rPr>
          <w:rStyle w:val="apple-converted-space"/>
          <w:color w:val="000000" w:themeColor="text1"/>
          <w:sz w:val="24"/>
          <w:szCs w:val="24"/>
        </w:rPr>
        <w:t> </w:t>
      </w:r>
    </w:p>
    <w:p w14:paraId="2DD2589A" w14:textId="77777777" w:rsidR="003334E5" w:rsidRDefault="003334E5" w:rsidP="003334E5">
      <w:pPr>
        <w:pStyle w:val="p1"/>
        <w:spacing w:line="360" w:lineRule="auto"/>
        <w:rPr>
          <w:color w:val="000000" w:themeColor="text1"/>
          <w:sz w:val="24"/>
          <w:szCs w:val="24"/>
          <w:u w:val="single"/>
        </w:rPr>
      </w:pPr>
    </w:p>
    <w:p w14:paraId="214944F7" w14:textId="77777777" w:rsidR="00E31912" w:rsidRPr="003334E5" w:rsidRDefault="00E31912" w:rsidP="003334E5">
      <w:pPr>
        <w:pStyle w:val="p1"/>
        <w:spacing w:line="360" w:lineRule="auto"/>
        <w:rPr>
          <w:color w:val="000000" w:themeColor="text1"/>
          <w:sz w:val="24"/>
          <w:szCs w:val="24"/>
          <w:u w:val="single"/>
        </w:rPr>
      </w:pPr>
      <w:r w:rsidRPr="003334E5">
        <w:rPr>
          <w:color w:val="000000" w:themeColor="text1"/>
          <w:sz w:val="24"/>
          <w:szCs w:val="24"/>
          <w:u w:val="single"/>
        </w:rPr>
        <w:t>Dysgu trwy brofiad</w:t>
      </w:r>
    </w:p>
    <w:p w14:paraId="12E78655" w14:textId="77777777" w:rsidR="00E31912" w:rsidRPr="003334E5" w:rsidRDefault="00E31912" w:rsidP="003334E5">
      <w:pPr>
        <w:pStyle w:val="p1"/>
        <w:spacing w:line="360" w:lineRule="auto"/>
        <w:rPr>
          <w:color w:val="000000" w:themeColor="text1"/>
          <w:sz w:val="24"/>
          <w:szCs w:val="24"/>
        </w:rPr>
      </w:pPr>
      <w:r w:rsidRPr="003334E5">
        <w:rPr>
          <w:color w:val="000000" w:themeColor="text1"/>
          <w:sz w:val="24"/>
          <w:szCs w:val="24"/>
        </w:rPr>
        <w:t>Teimlaf fod dysgu trwy brofiad yn bwysig ar gyfer gwella i fod yn athrawes dda a greadigol. Credaf fy mod yn gallu adfyfyrio ar waith fy hun ac yn lefel 4 gan fy mod gallu barnu a gweld sut gallaf gyflawni fy nodau ac adfyfyrio fy perfformiant a dysgu o hyn. Teimlaf gallaf ddod o hyd i’r agweddau aeth yn dda mewn gwers ac agweddau oedd ddim bore da. Gwn fy mod ar lefel 4 o ran dysgu i ddysgu hefyd (gwelir atodiad 3). Credaf fy mod yn dysgu o wersi yn y gorffennol i fy helpu ar gyfer gwella ar gyfer y dyfodol (Gwelir atodiad 4). Heb fethiant fydd yna ddim gwersi yn cael eu dysgu. Yr wyf fel athrawes yn hoff iawn o rannu’r ymddygiad yma â’r dosbarth, fod yna ddim gwersi yn cael eu dysgu heb fethiant yr hun a'r man. Gwn fy mod ar lefel 4 o ran cymryd adborth o eraill gan fy mod yn gallu cymryd y da allan a dysgu o’r drwg. Ond ar y llaw arall weithiau dw i’n negyddol tuag at fy hun pan yr wyf yn cael adborth ond yr wyf bob tro yn dysgu o fy nghamgymeriadau. Gwelir atodiad 1.</w:t>
      </w:r>
    </w:p>
    <w:p w14:paraId="653498AF" w14:textId="77777777" w:rsidR="003334E5" w:rsidRDefault="003334E5" w:rsidP="003334E5">
      <w:pPr>
        <w:pStyle w:val="p1"/>
        <w:spacing w:line="360" w:lineRule="auto"/>
        <w:rPr>
          <w:color w:val="000000" w:themeColor="text1"/>
          <w:sz w:val="24"/>
          <w:szCs w:val="24"/>
          <w:u w:val="single"/>
        </w:rPr>
      </w:pPr>
    </w:p>
    <w:p w14:paraId="5719331C" w14:textId="77777777" w:rsidR="00E31912" w:rsidRPr="003334E5" w:rsidRDefault="00E31912" w:rsidP="003334E5">
      <w:pPr>
        <w:pStyle w:val="p1"/>
        <w:spacing w:line="360" w:lineRule="auto"/>
        <w:rPr>
          <w:color w:val="000000" w:themeColor="text1"/>
          <w:sz w:val="24"/>
          <w:szCs w:val="24"/>
          <w:u w:val="single"/>
        </w:rPr>
      </w:pPr>
      <w:r w:rsidRPr="003334E5">
        <w:rPr>
          <w:color w:val="000000" w:themeColor="text1"/>
          <w:sz w:val="24"/>
          <w:szCs w:val="24"/>
          <w:u w:val="single"/>
        </w:rPr>
        <w:t>Clo</w:t>
      </w:r>
      <w:r w:rsidRPr="003334E5">
        <w:rPr>
          <w:rStyle w:val="apple-converted-space"/>
          <w:color w:val="000000" w:themeColor="text1"/>
          <w:sz w:val="24"/>
          <w:szCs w:val="24"/>
          <w:u w:val="single"/>
        </w:rPr>
        <w:t> </w:t>
      </w:r>
    </w:p>
    <w:p w14:paraId="7CCA96E7" w14:textId="1CE4FF8D" w:rsidR="00E31912" w:rsidRPr="003334E5" w:rsidRDefault="00E31912" w:rsidP="003334E5">
      <w:pPr>
        <w:pStyle w:val="p1"/>
        <w:spacing w:line="360" w:lineRule="auto"/>
        <w:rPr>
          <w:color w:val="000000" w:themeColor="text1"/>
          <w:sz w:val="24"/>
          <w:szCs w:val="24"/>
        </w:rPr>
      </w:pPr>
      <w:r w:rsidRPr="003334E5">
        <w:rPr>
          <w:color w:val="000000" w:themeColor="text1"/>
          <w:sz w:val="24"/>
          <w:szCs w:val="24"/>
        </w:rPr>
        <w:t>Gwelwn fod bod yn greadigol yn y dosbarth, trwy ddysgu ac i fod yn athrawes greadigol yn bwysig dros ben ar gyfer paratoi’r plant ar gyfer y dyfodol. Teimlaf fod rhoi’r cyfle i’r plant fod yn fentrus a greadigol yn hybu’r plant ddysgu yn well gan eu bod wedi mwynhau’r dysgu fwy ac ymchwilio am ymatebion ei hun. Rhoddir hyn gwerth ar eu syniadau eu hun. Gwelwn hefyd fod ‘creu’ ar ben y pyramid Tacsanogem Blooms (1957), lle mae yn nodi amcanion dysgu. Gwn fod creu ar ben y pyramid a gwelwn fod Blymiais yn credu bod creu syniadau gwreiddiol yn bwysig ar gyfer addysg. Gwn fy mod yn greadigol mewn un ffordd ond fod yna lawer o le i mi wella sef gweithio ag eraill yn fwy penodol, wrth fod yn fwy creadigol wrth wella problem.</w:t>
      </w:r>
      <w:r w:rsidRPr="003334E5">
        <w:rPr>
          <w:rStyle w:val="apple-converted-space"/>
          <w:color w:val="000000" w:themeColor="text1"/>
          <w:sz w:val="24"/>
          <w:szCs w:val="24"/>
        </w:rPr>
        <w:t xml:space="preserve">  </w:t>
      </w:r>
      <w:r w:rsidRPr="003334E5">
        <w:rPr>
          <w:color w:val="000000" w:themeColor="text1"/>
          <w:sz w:val="24"/>
          <w:szCs w:val="24"/>
        </w:rPr>
        <w:t>Gŵyr Estyn (2013) fod athrawon heddiw ddim â’r sgiliau priodol sef creadigrwydd gan ddweud ‘We have not been recruiting enough trainee teachers with the best qualifications and we need more consistency in the quality of what is provided for them in initial teacher education and training in order to give them the best start to their teaching career.</w:t>
      </w:r>
      <w:r w:rsidRPr="003334E5">
        <w:rPr>
          <w:color w:val="000000" w:themeColor="text1"/>
          <w:sz w:val="24"/>
          <w:szCs w:val="24"/>
        </w:rPr>
        <w:t>’.</w:t>
      </w:r>
    </w:p>
    <w:p w14:paraId="7F581F89" w14:textId="77777777" w:rsidR="00E31912" w:rsidRPr="003334E5" w:rsidRDefault="00E31912" w:rsidP="003334E5">
      <w:pPr>
        <w:pStyle w:val="p1"/>
        <w:spacing w:line="360" w:lineRule="auto"/>
        <w:rPr>
          <w:color w:val="000000" w:themeColor="text1"/>
          <w:sz w:val="24"/>
          <w:szCs w:val="24"/>
        </w:rPr>
      </w:pPr>
      <w:r w:rsidRPr="003334E5">
        <w:rPr>
          <w:rStyle w:val="apple-converted-space"/>
          <w:color w:val="000000" w:themeColor="text1"/>
          <w:sz w:val="24"/>
          <w:szCs w:val="24"/>
        </w:rPr>
        <w:t> </w:t>
      </w:r>
      <w:r w:rsidRPr="003334E5">
        <w:rPr>
          <w:color w:val="000000" w:themeColor="text1"/>
          <w:sz w:val="24"/>
          <w:szCs w:val="24"/>
        </w:rPr>
        <w:t>Gwelwn fod angen safon dysgu mewn dull creadigol a datblygu sgiliau meddwl greadigol plant codi. Teimlaf rwyf ar lefel ganolig ar y tri gwasgariad yma a bod yna lawer o le i mi wella fy hun a gweithio ag eraill a datblygu sgiliau o eraill i wella.</w:t>
      </w:r>
      <w:r w:rsidRPr="003334E5">
        <w:rPr>
          <w:rStyle w:val="apple-converted-space"/>
          <w:color w:val="000000" w:themeColor="text1"/>
          <w:sz w:val="24"/>
          <w:szCs w:val="24"/>
        </w:rPr>
        <w:t> </w:t>
      </w:r>
    </w:p>
    <w:p w14:paraId="437CEDB5" w14:textId="72BECDAB" w:rsidR="00A5062F" w:rsidRPr="003334E5" w:rsidRDefault="00A5062F" w:rsidP="003334E5">
      <w:pPr>
        <w:pStyle w:val="NormalWeb"/>
        <w:spacing w:line="360" w:lineRule="auto"/>
        <w:rPr>
          <w:color w:val="000000" w:themeColor="text1"/>
        </w:rPr>
      </w:pPr>
    </w:p>
    <w:p w14:paraId="54AF201D" w14:textId="77777777" w:rsidR="00A5062F" w:rsidRPr="003334E5" w:rsidRDefault="00A5062F" w:rsidP="003334E5">
      <w:pPr>
        <w:pStyle w:val="NormalWeb"/>
        <w:spacing w:line="360" w:lineRule="auto"/>
        <w:rPr>
          <w:color w:val="000000" w:themeColor="text1"/>
        </w:rPr>
      </w:pPr>
    </w:p>
    <w:p w14:paraId="381DD1DC" w14:textId="77777777" w:rsidR="003334E5" w:rsidRDefault="003334E5" w:rsidP="003334E5">
      <w:pPr>
        <w:pStyle w:val="p1"/>
        <w:spacing w:line="360" w:lineRule="auto"/>
        <w:rPr>
          <w:color w:val="000000" w:themeColor="text1"/>
          <w:sz w:val="24"/>
          <w:szCs w:val="24"/>
        </w:rPr>
      </w:pPr>
    </w:p>
    <w:p w14:paraId="6B08A86E" w14:textId="77777777" w:rsidR="003334E5" w:rsidRDefault="003334E5" w:rsidP="003334E5">
      <w:pPr>
        <w:pStyle w:val="p1"/>
        <w:spacing w:line="360" w:lineRule="auto"/>
        <w:rPr>
          <w:color w:val="000000" w:themeColor="text1"/>
          <w:sz w:val="24"/>
          <w:szCs w:val="24"/>
        </w:rPr>
      </w:pPr>
    </w:p>
    <w:p w14:paraId="4632770D" w14:textId="77777777" w:rsidR="003334E5" w:rsidRDefault="003334E5" w:rsidP="003334E5">
      <w:pPr>
        <w:pStyle w:val="p1"/>
        <w:spacing w:line="360" w:lineRule="auto"/>
        <w:rPr>
          <w:color w:val="000000" w:themeColor="text1"/>
          <w:sz w:val="24"/>
          <w:szCs w:val="24"/>
        </w:rPr>
      </w:pPr>
    </w:p>
    <w:p w14:paraId="190E0790" w14:textId="77777777" w:rsidR="003334E5" w:rsidRDefault="003334E5" w:rsidP="003334E5">
      <w:pPr>
        <w:pStyle w:val="p1"/>
        <w:spacing w:line="360" w:lineRule="auto"/>
        <w:rPr>
          <w:color w:val="000000" w:themeColor="text1"/>
          <w:sz w:val="24"/>
          <w:szCs w:val="24"/>
        </w:rPr>
      </w:pPr>
    </w:p>
    <w:p w14:paraId="4A44F0FC" w14:textId="77777777" w:rsidR="003334E5" w:rsidRDefault="003334E5" w:rsidP="003334E5">
      <w:pPr>
        <w:pStyle w:val="p1"/>
        <w:spacing w:line="360" w:lineRule="auto"/>
        <w:rPr>
          <w:color w:val="000000" w:themeColor="text1"/>
          <w:sz w:val="24"/>
          <w:szCs w:val="24"/>
        </w:rPr>
      </w:pPr>
    </w:p>
    <w:p w14:paraId="51DDCCF0" w14:textId="77777777" w:rsidR="003334E5" w:rsidRDefault="003334E5" w:rsidP="003334E5">
      <w:pPr>
        <w:pStyle w:val="p1"/>
        <w:spacing w:line="360" w:lineRule="auto"/>
        <w:rPr>
          <w:color w:val="000000" w:themeColor="text1"/>
          <w:sz w:val="24"/>
          <w:szCs w:val="24"/>
        </w:rPr>
      </w:pPr>
    </w:p>
    <w:p w14:paraId="5E6E6CE4" w14:textId="77777777" w:rsidR="008146DE" w:rsidRPr="003334E5" w:rsidRDefault="008146DE" w:rsidP="003334E5">
      <w:pPr>
        <w:pStyle w:val="p1"/>
        <w:spacing w:line="360" w:lineRule="auto"/>
        <w:rPr>
          <w:color w:val="000000" w:themeColor="text1"/>
          <w:sz w:val="24"/>
          <w:szCs w:val="24"/>
          <w:u w:val="single"/>
        </w:rPr>
      </w:pPr>
      <w:r w:rsidRPr="003334E5">
        <w:rPr>
          <w:color w:val="000000" w:themeColor="text1"/>
          <w:sz w:val="24"/>
          <w:szCs w:val="24"/>
          <w:u w:val="single"/>
        </w:rPr>
        <w:t>Atodiad</w:t>
      </w:r>
    </w:p>
    <w:p w14:paraId="4D544C0E"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Atodiad 1</w:t>
      </w:r>
    </w:p>
    <w:p w14:paraId="35F69E23"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‘Teimlaf fod angen i mi gofio i ofyn y staff sydd yn y dosbarth gennyf sut mae’r plant wedi gwneud yn y gweithgaredd yna.’ BWA 08.03.2017- Ar ddechrau cyfnod PAP teimlais roeddwn yn anghofio gofyn i’r staff am adborth ar lafar am sut gwnaeth y gweithgaredd â’r plant gan roeddwn yn rhoi adborth i mi dwy daflen adborth. Ers hynny yr wyf wedi gwella ac yn gofyn adborth ar ôl bob gweithgaredd.</w:t>
      </w:r>
    </w:p>
    <w:p w14:paraId="511D7184"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Atodiad 2</w:t>
      </w:r>
    </w:p>
    <w:p w14:paraId="7198B5C2"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‘Mae Ffion wedi derbyn cyfrifoldeb am y dosbarth cyfan ar adegau ac wedi llwyddo i gael y plant a’r staff cynorthwyol i weithio/cyd weithio iddi.’ Adroddiad diwedd PAP – Berian Jones - Mentor Ebrill 2017. – Gwn fy mod wedi gwella ar sail gofyn adborth a chyfatebu rhwng athrawon ond i wella mae angen i mi gofio gofyn barn y staff ac i gael adborth nôl pan mae’n briodol ar gyfer gwaith y plant ac ymateb y plant.</w:t>
      </w:r>
    </w:p>
    <w:p w14:paraId="0A81C765"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Atodiad 3</w:t>
      </w:r>
    </w:p>
    <w:p w14:paraId="2FCB212B"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‘Tro nesaf byddaf yn addasu’r wers yma gan wahaniaethu yn well. A bod mwy trefnus.’ BWA 10.03.2017 - Gwelaf fod yn dysgu o brofiad pan aeth rhywbeth o’i lle neu ddim mor dda yn wersi. I wella fy hun mae angen i mi ddysgu o fy mhrofiadau a sicrhau tro nesaf byddaf ddim yn gwneud yr un camgymeriad.</w:t>
      </w:r>
      <w:r w:rsidRPr="003334E5">
        <w:rPr>
          <w:rStyle w:val="apple-converted-space"/>
          <w:color w:val="000000" w:themeColor="text1"/>
          <w:sz w:val="24"/>
          <w:szCs w:val="24"/>
        </w:rPr>
        <w:t> </w:t>
      </w:r>
    </w:p>
    <w:p w14:paraId="1EC4404C" w14:textId="77777777" w:rsidR="008146DE" w:rsidRPr="003334E5" w:rsidRDefault="008146DE" w:rsidP="003334E5">
      <w:pPr>
        <w:pStyle w:val="p2"/>
        <w:spacing w:line="360" w:lineRule="auto"/>
        <w:rPr>
          <w:color w:val="000000" w:themeColor="text1"/>
          <w:sz w:val="24"/>
          <w:szCs w:val="24"/>
        </w:rPr>
      </w:pPr>
    </w:p>
    <w:p w14:paraId="69E356A2"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Atodiad 4</w:t>
      </w:r>
    </w:p>
    <w:p w14:paraId="517F7970" w14:textId="77777777" w:rsidR="008146DE" w:rsidRPr="003334E5" w:rsidRDefault="008146DE" w:rsidP="003334E5">
      <w:pPr>
        <w:pStyle w:val="p1"/>
        <w:spacing w:line="360" w:lineRule="auto"/>
        <w:rPr>
          <w:color w:val="000000" w:themeColor="text1"/>
          <w:sz w:val="24"/>
          <w:szCs w:val="24"/>
        </w:rPr>
      </w:pPr>
      <w:r w:rsidRPr="003334E5">
        <w:rPr>
          <w:color w:val="000000" w:themeColor="text1"/>
          <w:sz w:val="24"/>
          <w:szCs w:val="24"/>
        </w:rPr>
        <w:t>‘Credaf dylen i wedi egluro’r dasg iddynt cyn llaw gan roedd fwy nag un plentyn yn ansicr ar y dasg.’ BWA 11.04.2017 – Eto gwelir fy mod ddim wedi gwneud rhywbeth mor dda a gallent. I wella tro nesaf fydd angen i mi sicrhau ddim ail adrodd y camgymeriad ac yna asesu dealltwriaeth y plant ar y carped cyn symud ymlaen i’r gweithgaredd.</w:t>
      </w:r>
    </w:p>
    <w:p w14:paraId="2262AFCE" w14:textId="77777777" w:rsidR="008146DE" w:rsidRPr="003334E5" w:rsidRDefault="008146DE" w:rsidP="003334E5">
      <w:pPr>
        <w:pStyle w:val="p2"/>
        <w:spacing w:line="360" w:lineRule="auto"/>
        <w:rPr>
          <w:color w:val="000000" w:themeColor="text1"/>
          <w:sz w:val="24"/>
          <w:szCs w:val="24"/>
        </w:rPr>
      </w:pPr>
    </w:p>
    <w:p w14:paraId="3EFF3DD0" w14:textId="77777777" w:rsidR="008146DE" w:rsidRPr="003334E5" w:rsidRDefault="008146DE" w:rsidP="003334E5">
      <w:pPr>
        <w:pStyle w:val="p2"/>
        <w:spacing w:line="360" w:lineRule="auto"/>
        <w:rPr>
          <w:color w:val="000000" w:themeColor="text1"/>
          <w:sz w:val="24"/>
          <w:szCs w:val="24"/>
        </w:rPr>
      </w:pPr>
    </w:p>
    <w:p w14:paraId="60F33571" w14:textId="77777777" w:rsidR="008146DE" w:rsidRPr="003334E5" w:rsidRDefault="008146DE" w:rsidP="003334E5">
      <w:pPr>
        <w:pStyle w:val="p2"/>
        <w:spacing w:line="360" w:lineRule="auto"/>
        <w:rPr>
          <w:color w:val="000000" w:themeColor="text1"/>
          <w:sz w:val="24"/>
          <w:szCs w:val="24"/>
        </w:rPr>
      </w:pPr>
    </w:p>
    <w:p w14:paraId="6D562AEE" w14:textId="77777777" w:rsidR="008146DE" w:rsidRPr="003334E5" w:rsidRDefault="008146DE" w:rsidP="003334E5">
      <w:pPr>
        <w:pStyle w:val="p2"/>
        <w:spacing w:line="360" w:lineRule="auto"/>
        <w:rPr>
          <w:color w:val="000000" w:themeColor="text1"/>
          <w:sz w:val="24"/>
          <w:szCs w:val="24"/>
        </w:rPr>
      </w:pPr>
    </w:p>
    <w:p w14:paraId="1DB9E878" w14:textId="77777777" w:rsidR="008146DE" w:rsidRPr="003334E5" w:rsidRDefault="008146DE" w:rsidP="003334E5">
      <w:pPr>
        <w:pStyle w:val="p2"/>
        <w:spacing w:line="360" w:lineRule="auto"/>
        <w:rPr>
          <w:color w:val="000000" w:themeColor="text1"/>
          <w:sz w:val="24"/>
          <w:szCs w:val="24"/>
        </w:rPr>
      </w:pPr>
    </w:p>
    <w:p w14:paraId="34A41A1B" w14:textId="77777777" w:rsidR="0026693F" w:rsidRPr="003334E5" w:rsidRDefault="0026693F" w:rsidP="003334E5">
      <w:pPr>
        <w:spacing w:line="360" w:lineRule="auto"/>
        <w:rPr>
          <w:rFonts w:ascii="Times New Roman" w:hAnsi="Times New Roman" w:cs="Times New Roman"/>
          <w:color w:val="000000" w:themeColor="text1"/>
          <w:lang w:val="cy-GB"/>
        </w:rPr>
      </w:pPr>
    </w:p>
    <w:p w14:paraId="168A4DC3" w14:textId="77777777" w:rsidR="0026693F" w:rsidRPr="003334E5" w:rsidRDefault="0026693F" w:rsidP="003334E5">
      <w:pPr>
        <w:spacing w:line="360" w:lineRule="auto"/>
        <w:rPr>
          <w:rFonts w:ascii="Times New Roman" w:hAnsi="Times New Roman" w:cs="Times New Roman"/>
          <w:color w:val="000000" w:themeColor="text1"/>
          <w:lang w:val="cy-GB"/>
        </w:rPr>
      </w:pPr>
    </w:p>
    <w:p w14:paraId="52D5DE0C" w14:textId="77777777" w:rsidR="0026693F" w:rsidRPr="003334E5" w:rsidRDefault="0026693F" w:rsidP="003334E5">
      <w:pPr>
        <w:spacing w:line="360" w:lineRule="auto"/>
        <w:rPr>
          <w:rFonts w:ascii="Times New Roman" w:hAnsi="Times New Roman" w:cs="Times New Roman"/>
          <w:color w:val="000000" w:themeColor="text1"/>
          <w:lang w:val="cy-GB"/>
        </w:rPr>
      </w:pPr>
    </w:p>
    <w:p w14:paraId="71B452A4" w14:textId="77777777" w:rsidR="0026693F" w:rsidRPr="003334E5" w:rsidRDefault="0026693F" w:rsidP="003334E5">
      <w:pPr>
        <w:spacing w:line="360" w:lineRule="auto"/>
        <w:rPr>
          <w:rFonts w:ascii="Times New Roman" w:hAnsi="Times New Roman" w:cs="Times New Roman"/>
          <w:color w:val="000000" w:themeColor="text1"/>
          <w:lang w:val="cy-GB"/>
        </w:rPr>
      </w:pPr>
    </w:p>
    <w:p w14:paraId="450BE16A" w14:textId="77777777" w:rsidR="003334E5" w:rsidRDefault="003334E5" w:rsidP="003334E5">
      <w:pPr>
        <w:spacing w:line="360" w:lineRule="auto"/>
        <w:rPr>
          <w:rFonts w:ascii="Times New Roman" w:hAnsi="Times New Roman" w:cs="Times New Roman"/>
          <w:color w:val="000000" w:themeColor="text1"/>
          <w:lang w:val="cy-GB"/>
        </w:rPr>
      </w:pPr>
    </w:p>
    <w:p w14:paraId="2DD34714" w14:textId="37E68209" w:rsidR="0026693F" w:rsidRPr="003334E5" w:rsidRDefault="0026693F" w:rsidP="003334E5">
      <w:pPr>
        <w:spacing w:line="360" w:lineRule="auto"/>
        <w:rPr>
          <w:rFonts w:ascii="Times New Roman" w:hAnsi="Times New Roman" w:cs="Times New Roman"/>
          <w:color w:val="000000" w:themeColor="text1"/>
          <w:u w:val="single"/>
          <w:lang w:val="cy-GB"/>
        </w:rPr>
      </w:pPr>
      <w:r w:rsidRPr="003334E5">
        <w:rPr>
          <w:rFonts w:ascii="Times New Roman" w:hAnsi="Times New Roman" w:cs="Times New Roman"/>
          <w:color w:val="000000" w:themeColor="text1"/>
          <w:u w:val="single"/>
          <w:lang w:val="cy-GB"/>
        </w:rPr>
        <w:t>Cyfeirnodi</w:t>
      </w:r>
    </w:p>
    <w:p w14:paraId="73D36B42" w14:textId="77777777" w:rsidR="003334E5" w:rsidRPr="003334E5" w:rsidRDefault="003334E5" w:rsidP="003334E5">
      <w:pPr>
        <w:spacing w:line="360" w:lineRule="auto"/>
        <w:rPr>
          <w:rFonts w:ascii="Times New Roman" w:hAnsi="Times New Roman" w:cs="Times New Roman"/>
          <w:color w:val="000000" w:themeColor="text1"/>
          <w:lang w:val="cy-GB"/>
        </w:rPr>
      </w:pPr>
    </w:p>
    <w:p w14:paraId="4052FEAD" w14:textId="77777777" w:rsidR="00497911" w:rsidRPr="00497911" w:rsidRDefault="00497911" w:rsidP="003334E5">
      <w:pPr>
        <w:spacing w:line="360" w:lineRule="auto"/>
        <w:rPr>
          <w:rFonts w:ascii="Times New Roman" w:eastAsia="Times New Roman" w:hAnsi="Times New Roman" w:cs="Times New Roman"/>
          <w:color w:val="000000" w:themeColor="text1"/>
          <w:lang w:eastAsia="en-GB"/>
        </w:rPr>
      </w:pPr>
      <w:r w:rsidRPr="003334E5">
        <w:rPr>
          <w:rFonts w:ascii="Times New Roman" w:eastAsia="Times New Roman" w:hAnsi="Times New Roman" w:cs="Times New Roman"/>
          <w:color w:val="000000" w:themeColor="text1"/>
          <w:shd w:val="clear" w:color="auto" w:fill="FFFFFF"/>
          <w:lang w:eastAsia="en-GB"/>
        </w:rPr>
        <w:t>Blooms</w:t>
      </w:r>
      <w:r w:rsidRPr="00497911">
        <w:rPr>
          <w:rFonts w:ascii="Times New Roman" w:eastAsia="Times New Roman" w:hAnsi="Times New Roman" w:cs="Times New Roman"/>
          <w:color w:val="000000" w:themeColor="text1"/>
          <w:shd w:val="clear" w:color="auto" w:fill="FFFFFF"/>
          <w:lang w:eastAsia="en-GB"/>
        </w:rPr>
        <w:t>. (1957).</w:t>
      </w:r>
      <w:r w:rsidRPr="003334E5">
        <w:rPr>
          <w:rFonts w:ascii="Times New Roman" w:eastAsia="Times New Roman" w:hAnsi="Times New Roman" w:cs="Times New Roman"/>
          <w:color w:val="000000" w:themeColor="text1"/>
          <w:shd w:val="clear" w:color="auto" w:fill="FFFFFF"/>
          <w:lang w:eastAsia="en-GB"/>
        </w:rPr>
        <w:t> </w:t>
      </w:r>
      <w:r w:rsidRPr="00497911">
        <w:rPr>
          <w:rFonts w:ascii="Times New Roman" w:eastAsia="Times New Roman" w:hAnsi="Times New Roman" w:cs="Times New Roman"/>
          <w:i/>
          <w:iCs/>
          <w:color w:val="000000" w:themeColor="text1"/>
          <w:lang w:eastAsia="en-GB"/>
        </w:rPr>
        <w:t>Bloom’s Taxonomy</w:t>
      </w:r>
      <w:r w:rsidRPr="003334E5">
        <w:rPr>
          <w:rFonts w:ascii="Times New Roman" w:eastAsia="Times New Roman" w:hAnsi="Times New Roman" w:cs="Times New Roman"/>
          <w:color w:val="000000" w:themeColor="text1"/>
          <w:shd w:val="clear" w:color="auto" w:fill="FFFFFF"/>
          <w:lang w:eastAsia="en-GB"/>
        </w:rPr>
        <w:t>. [ar-lein</w:t>
      </w:r>
      <w:r w:rsidRPr="00497911">
        <w:rPr>
          <w:rFonts w:ascii="Times New Roman" w:eastAsia="Times New Roman" w:hAnsi="Times New Roman" w:cs="Times New Roman"/>
          <w:color w:val="000000" w:themeColor="text1"/>
          <w:shd w:val="clear" w:color="auto" w:fill="FFFFFF"/>
          <w:lang w:eastAsia="en-GB"/>
        </w:rPr>
        <w:t>] Available at: https://cft.vanderbilt.edu/guides-sub-pages/bl</w:t>
      </w:r>
      <w:r w:rsidRPr="003334E5">
        <w:rPr>
          <w:rFonts w:ascii="Times New Roman" w:eastAsia="Times New Roman" w:hAnsi="Times New Roman" w:cs="Times New Roman"/>
          <w:color w:val="000000" w:themeColor="text1"/>
          <w:shd w:val="clear" w:color="auto" w:fill="FFFFFF"/>
          <w:lang w:eastAsia="en-GB"/>
        </w:rPr>
        <w:t>ooms-taxonomy/ [Darllenwyd 1/12/</w:t>
      </w:r>
      <w:r w:rsidRPr="00497911">
        <w:rPr>
          <w:rFonts w:ascii="Times New Roman" w:eastAsia="Times New Roman" w:hAnsi="Times New Roman" w:cs="Times New Roman"/>
          <w:color w:val="000000" w:themeColor="text1"/>
          <w:shd w:val="clear" w:color="auto" w:fill="FFFFFF"/>
          <w:lang w:eastAsia="en-GB"/>
        </w:rPr>
        <w:t>2017].</w:t>
      </w:r>
    </w:p>
    <w:p w14:paraId="1471FBF6"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4B010D96" w14:textId="77777777" w:rsidR="00497911" w:rsidRPr="00934577" w:rsidRDefault="00497911" w:rsidP="003334E5">
      <w:pPr>
        <w:spacing w:line="360" w:lineRule="auto"/>
        <w:rPr>
          <w:rFonts w:ascii="Times New Roman" w:eastAsia="Times New Roman" w:hAnsi="Times New Roman" w:cs="Times New Roman"/>
          <w:color w:val="000000" w:themeColor="text1"/>
          <w:lang w:eastAsia="en-GB"/>
        </w:rPr>
      </w:pPr>
      <w:r w:rsidRPr="00934577">
        <w:rPr>
          <w:rFonts w:ascii="Times New Roman" w:eastAsia="Times New Roman" w:hAnsi="Times New Roman" w:cs="Times New Roman"/>
          <w:color w:val="000000" w:themeColor="text1"/>
          <w:shd w:val="clear" w:color="auto" w:fill="FFFFFF"/>
          <w:lang w:eastAsia="en-GB"/>
        </w:rPr>
        <w:t>Desailly, J. (2015).</w:t>
      </w:r>
      <w:r w:rsidRPr="003334E5">
        <w:rPr>
          <w:rFonts w:ascii="Times New Roman" w:eastAsia="Times New Roman" w:hAnsi="Times New Roman" w:cs="Times New Roman"/>
          <w:color w:val="000000" w:themeColor="text1"/>
          <w:shd w:val="clear" w:color="auto" w:fill="FFFFFF"/>
          <w:lang w:eastAsia="en-GB"/>
        </w:rPr>
        <w:t> </w:t>
      </w:r>
      <w:r w:rsidRPr="00934577">
        <w:rPr>
          <w:rFonts w:ascii="Times New Roman" w:eastAsia="Times New Roman" w:hAnsi="Times New Roman" w:cs="Times New Roman"/>
          <w:i/>
          <w:iCs/>
          <w:color w:val="000000" w:themeColor="text1"/>
          <w:lang w:eastAsia="en-GB"/>
        </w:rPr>
        <w:t>Creativity in the primary classroom</w:t>
      </w:r>
      <w:r w:rsidRPr="00934577">
        <w:rPr>
          <w:rFonts w:ascii="Times New Roman" w:eastAsia="Times New Roman" w:hAnsi="Times New Roman" w:cs="Times New Roman"/>
          <w:color w:val="000000" w:themeColor="text1"/>
          <w:shd w:val="clear" w:color="auto" w:fill="FFFFFF"/>
          <w:lang w:eastAsia="en-GB"/>
        </w:rPr>
        <w:t>. 2nd ed. L</w:t>
      </w:r>
      <w:r w:rsidRPr="003334E5">
        <w:rPr>
          <w:rFonts w:ascii="Times New Roman" w:eastAsia="Times New Roman" w:hAnsi="Times New Roman" w:cs="Times New Roman"/>
          <w:color w:val="000000" w:themeColor="text1"/>
          <w:shd w:val="clear" w:color="auto" w:fill="FFFFFF"/>
          <w:lang w:eastAsia="en-GB"/>
        </w:rPr>
        <w:t>os Angeles: Sage Publications, tud</w:t>
      </w:r>
      <w:r w:rsidRPr="00934577">
        <w:rPr>
          <w:rFonts w:ascii="Times New Roman" w:eastAsia="Times New Roman" w:hAnsi="Times New Roman" w:cs="Times New Roman"/>
          <w:color w:val="000000" w:themeColor="text1"/>
          <w:shd w:val="clear" w:color="auto" w:fill="FFFFFF"/>
          <w:lang w:eastAsia="en-GB"/>
        </w:rPr>
        <w:t>.23.</w:t>
      </w:r>
    </w:p>
    <w:p w14:paraId="73DBD9C4"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02730C10"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934577">
        <w:rPr>
          <w:rFonts w:ascii="Times New Roman" w:eastAsia="Times New Roman" w:hAnsi="Times New Roman" w:cs="Times New Roman"/>
          <w:color w:val="000000" w:themeColor="text1"/>
          <w:shd w:val="clear" w:color="auto" w:fill="FFFFFF"/>
          <w:lang w:eastAsia="en-GB"/>
        </w:rPr>
        <w:t>Desailly, J. (2015).</w:t>
      </w:r>
      <w:r w:rsidRPr="003334E5">
        <w:rPr>
          <w:rFonts w:ascii="Times New Roman" w:eastAsia="Times New Roman" w:hAnsi="Times New Roman" w:cs="Times New Roman"/>
          <w:color w:val="000000" w:themeColor="text1"/>
          <w:shd w:val="clear" w:color="auto" w:fill="FFFFFF"/>
          <w:lang w:eastAsia="en-GB"/>
        </w:rPr>
        <w:t> </w:t>
      </w:r>
      <w:r w:rsidRPr="00934577">
        <w:rPr>
          <w:rFonts w:ascii="Times New Roman" w:eastAsia="Times New Roman" w:hAnsi="Times New Roman" w:cs="Times New Roman"/>
          <w:i/>
          <w:iCs/>
          <w:color w:val="000000" w:themeColor="text1"/>
          <w:lang w:eastAsia="en-GB"/>
        </w:rPr>
        <w:t>Creativity in the primary classroom</w:t>
      </w:r>
      <w:r w:rsidRPr="00934577">
        <w:rPr>
          <w:rFonts w:ascii="Times New Roman" w:eastAsia="Times New Roman" w:hAnsi="Times New Roman" w:cs="Times New Roman"/>
          <w:color w:val="000000" w:themeColor="text1"/>
          <w:shd w:val="clear" w:color="auto" w:fill="FFFFFF"/>
          <w:lang w:eastAsia="en-GB"/>
        </w:rPr>
        <w:t>. 2nd ed. L</w:t>
      </w:r>
      <w:r w:rsidRPr="003334E5">
        <w:rPr>
          <w:rFonts w:ascii="Times New Roman" w:eastAsia="Times New Roman" w:hAnsi="Times New Roman" w:cs="Times New Roman"/>
          <w:color w:val="000000" w:themeColor="text1"/>
          <w:shd w:val="clear" w:color="auto" w:fill="FFFFFF"/>
          <w:lang w:eastAsia="en-GB"/>
        </w:rPr>
        <w:t>os Angeles: Sage Publications, tud.24</w:t>
      </w:r>
      <w:r w:rsidRPr="00934577">
        <w:rPr>
          <w:rFonts w:ascii="Times New Roman" w:eastAsia="Times New Roman" w:hAnsi="Times New Roman" w:cs="Times New Roman"/>
          <w:color w:val="000000" w:themeColor="text1"/>
          <w:shd w:val="clear" w:color="auto" w:fill="FFFFFF"/>
          <w:lang w:eastAsia="en-GB"/>
        </w:rPr>
        <w:t>.</w:t>
      </w:r>
    </w:p>
    <w:p w14:paraId="543E2665"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12A269C1" w14:textId="77777777" w:rsidR="00497911" w:rsidRPr="00934577"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934577">
        <w:rPr>
          <w:rFonts w:ascii="Times New Roman" w:eastAsia="Times New Roman" w:hAnsi="Times New Roman" w:cs="Times New Roman"/>
          <w:color w:val="000000" w:themeColor="text1"/>
          <w:shd w:val="clear" w:color="auto" w:fill="FFFFFF"/>
          <w:lang w:eastAsia="en-GB"/>
        </w:rPr>
        <w:t>Desailly, J. (2015).</w:t>
      </w:r>
      <w:r w:rsidRPr="003334E5">
        <w:rPr>
          <w:rFonts w:ascii="Times New Roman" w:eastAsia="Times New Roman" w:hAnsi="Times New Roman" w:cs="Times New Roman"/>
          <w:color w:val="000000" w:themeColor="text1"/>
          <w:shd w:val="clear" w:color="auto" w:fill="FFFFFF"/>
          <w:lang w:eastAsia="en-GB"/>
        </w:rPr>
        <w:t> </w:t>
      </w:r>
      <w:r w:rsidRPr="00934577">
        <w:rPr>
          <w:rFonts w:ascii="Times New Roman" w:eastAsia="Times New Roman" w:hAnsi="Times New Roman" w:cs="Times New Roman"/>
          <w:i/>
          <w:iCs/>
          <w:color w:val="000000" w:themeColor="text1"/>
          <w:lang w:eastAsia="en-GB"/>
        </w:rPr>
        <w:t>Creativity in the primary classroom</w:t>
      </w:r>
      <w:r w:rsidRPr="00934577">
        <w:rPr>
          <w:rFonts w:ascii="Times New Roman" w:eastAsia="Times New Roman" w:hAnsi="Times New Roman" w:cs="Times New Roman"/>
          <w:color w:val="000000" w:themeColor="text1"/>
          <w:shd w:val="clear" w:color="auto" w:fill="FFFFFF"/>
          <w:lang w:eastAsia="en-GB"/>
        </w:rPr>
        <w:t>. 2nd ed. L</w:t>
      </w:r>
      <w:r w:rsidRPr="003334E5">
        <w:rPr>
          <w:rFonts w:ascii="Times New Roman" w:eastAsia="Times New Roman" w:hAnsi="Times New Roman" w:cs="Times New Roman"/>
          <w:color w:val="000000" w:themeColor="text1"/>
          <w:shd w:val="clear" w:color="auto" w:fill="FFFFFF"/>
          <w:lang w:eastAsia="en-GB"/>
        </w:rPr>
        <w:t>os Angeles: Sage Publications, tud</w:t>
      </w:r>
      <w:r w:rsidRPr="003334E5">
        <w:rPr>
          <w:rFonts w:ascii="Times New Roman" w:eastAsia="Times New Roman" w:hAnsi="Times New Roman" w:cs="Times New Roman"/>
          <w:color w:val="000000" w:themeColor="text1"/>
          <w:shd w:val="clear" w:color="auto" w:fill="FFFFFF"/>
          <w:lang w:eastAsia="en-GB"/>
        </w:rPr>
        <w:t>.16</w:t>
      </w:r>
      <w:r w:rsidRPr="00934577">
        <w:rPr>
          <w:rFonts w:ascii="Times New Roman" w:eastAsia="Times New Roman" w:hAnsi="Times New Roman" w:cs="Times New Roman"/>
          <w:color w:val="000000" w:themeColor="text1"/>
          <w:shd w:val="clear" w:color="auto" w:fill="FFFFFF"/>
          <w:lang w:eastAsia="en-GB"/>
        </w:rPr>
        <w:t>.</w:t>
      </w:r>
    </w:p>
    <w:p w14:paraId="6F53C3A2"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7BBFBD78" w14:textId="77777777" w:rsidR="00497911" w:rsidRPr="00934577" w:rsidRDefault="00497911" w:rsidP="003334E5">
      <w:pPr>
        <w:spacing w:line="360" w:lineRule="auto"/>
        <w:rPr>
          <w:rFonts w:ascii="Times New Roman" w:eastAsia="Times New Roman" w:hAnsi="Times New Roman" w:cs="Times New Roman"/>
          <w:color w:val="000000" w:themeColor="text1"/>
          <w:lang w:eastAsia="en-GB"/>
        </w:rPr>
      </w:pPr>
      <w:r w:rsidRPr="00934577">
        <w:rPr>
          <w:rFonts w:ascii="Times New Roman" w:eastAsia="Times New Roman" w:hAnsi="Times New Roman" w:cs="Times New Roman"/>
          <w:color w:val="000000" w:themeColor="text1"/>
          <w:shd w:val="clear" w:color="auto" w:fill="FFFFFF"/>
          <w:lang w:eastAsia="en-GB"/>
        </w:rPr>
        <w:t>Desailly, J. (2015).</w:t>
      </w:r>
      <w:r w:rsidRPr="003334E5">
        <w:rPr>
          <w:rFonts w:ascii="Times New Roman" w:eastAsia="Times New Roman" w:hAnsi="Times New Roman" w:cs="Times New Roman"/>
          <w:color w:val="000000" w:themeColor="text1"/>
          <w:shd w:val="clear" w:color="auto" w:fill="FFFFFF"/>
          <w:lang w:eastAsia="en-GB"/>
        </w:rPr>
        <w:t> </w:t>
      </w:r>
      <w:r w:rsidRPr="00934577">
        <w:rPr>
          <w:rFonts w:ascii="Times New Roman" w:eastAsia="Times New Roman" w:hAnsi="Times New Roman" w:cs="Times New Roman"/>
          <w:i/>
          <w:iCs/>
          <w:color w:val="000000" w:themeColor="text1"/>
          <w:lang w:eastAsia="en-GB"/>
        </w:rPr>
        <w:t>Creativity in the primary classroom</w:t>
      </w:r>
      <w:r w:rsidRPr="00934577">
        <w:rPr>
          <w:rFonts w:ascii="Times New Roman" w:eastAsia="Times New Roman" w:hAnsi="Times New Roman" w:cs="Times New Roman"/>
          <w:color w:val="000000" w:themeColor="text1"/>
          <w:shd w:val="clear" w:color="auto" w:fill="FFFFFF"/>
          <w:lang w:eastAsia="en-GB"/>
        </w:rPr>
        <w:t>. 2nd ed. Los Angeles: Sage Publications</w:t>
      </w:r>
      <w:r w:rsidRPr="003334E5">
        <w:rPr>
          <w:rFonts w:ascii="Times New Roman" w:eastAsia="Times New Roman" w:hAnsi="Times New Roman" w:cs="Times New Roman"/>
          <w:color w:val="000000" w:themeColor="text1"/>
          <w:shd w:val="clear" w:color="auto" w:fill="FFFFFF"/>
          <w:lang w:eastAsia="en-GB"/>
        </w:rPr>
        <w:t>.</w:t>
      </w:r>
    </w:p>
    <w:p w14:paraId="7B8520F9"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05D4A9D2"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C415D6">
        <w:rPr>
          <w:rFonts w:ascii="Times New Roman" w:eastAsia="Times New Roman" w:hAnsi="Times New Roman" w:cs="Times New Roman"/>
          <w:color w:val="000000" w:themeColor="text1"/>
          <w:shd w:val="clear" w:color="auto" w:fill="FFFFFF"/>
          <w:lang w:eastAsia="en-GB"/>
        </w:rPr>
        <w:t>Donaldson, G. (2017).</w:t>
      </w:r>
      <w:r w:rsidRPr="003334E5">
        <w:rPr>
          <w:rFonts w:ascii="Times New Roman" w:eastAsia="Times New Roman" w:hAnsi="Times New Roman" w:cs="Times New Roman"/>
          <w:color w:val="000000" w:themeColor="text1"/>
          <w:shd w:val="clear" w:color="auto" w:fill="FFFFFF"/>
          <w:lang w:eastAsia="en-GB"/>
        </w:rPr>
        <w:t> </w:t>
      </w:r>
      <w:r w:rsidRPr="00C415D6">
        <w:rPr>
          <w:rFonts w:ascii="Times New Roman" w:eastAsia="Times New Roman" w:hAnsi="Times New Roman" w:cs="Times New Roman"/>
          <w:i/>
          <w:iCs/>
          <w:color w:val="000000" w:themeColor="text1"/>
          <w:lang w:eastAsia="en-GB"/>
        </w:rPr>
        <w:t>Welsh Dimension, International Perspectives and Wider Skills</w:t>
      </w:r>
      <w:r w:rsidRPr="003334E5">
        <w:rPr>
          <w:rFonts w:ascii="Times New Roman" w:eastAsia="Times New Roman" w:hAnsi="Times New Roman" w:cs="Times New Roman"/>
          <w:color w:val="000000" w:themeColor="text1"/>
          <w:shd w:val="clear" w:color="auto" w:fill="FFFFFF"/>
          <w:lang w:eastAsia="en-GB"/>
        </w:rPr>
        <w:t>. Cardiff: Llywodraeth Cymru, tud</w:t>
      </w:r>
      <w:r w:rsidRPr="00C415D6">
        <w:rPr>
          <w:rFonts w:ascii="Times New Roman" w:eastAsia="Times New Roman" w:hAnsi="Times New Roman" w:cs="Times New Roman"/>
          <w:color w:val="000000" w:themeColor="text1"/>
          <w:shd w:val="clear" w:color="auto" w:fill="FFFFFF"/>
          <w:lang w:eastAsia="en-GB"/>
        </w:rPr>
        <w:t>15.</w:t>
      </w:r>
    </w:p>
    <w:p w14:paraId="3D4EEBDD"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4A838F44" w14:textId="77777777" w:rsidR="00497911" w:rsidRPr="003A3BEC" w:rsidRDefault="00497911" w:rsidP="003334E5">
      <w:pPr>
        <w:spacing w:line="360" w:lineRule="auto"/>
        <w:rPr>
          <w:rFonts w:ascii="Times New Roman" w:eastAsia="Times New Roman" w:hAnsi="Times New Roman" w:cs="Times New Roman"/>
          <w:color w:val="000000" w:themeColor="text1"/>
          <w:lang w:eastAsia="en-GB"/>
        </w:rPr>
      </w:pPr>
      <w:r w:rsidRPr="003A3BEC">
        <w:rPr>
          <w:rFonts w:ascii="Times New Roman" w:eastAsia="Times New Roman" w:hAnsi="Times New Roman" w:cs="Times New Roman"/>
          <w:color w:val="000000" w:themeColor="text1"/>
          <w:shd w:val="clear" w:color="auto" w:fill="FFFFFF"/>
          <w:lang w:eastAsia="en-GB"/>
        </w:rPr>
        <w:t>EntreComp (2016).</w:t>
      </w:r>
      <w:r w:rsidRPr="003334E5">
        <w:rPr>
          <w:rFonts w:ascii="Times New Roman" w:eastAsia="Times New Roman" w:hAnsi="Times New Roman" w:cs="Times New Roman"/>
          <w:color w:val="000000" w:themeColor="text1"/>
          <w:shd w:val="clear" w:color="auto" w:fill="FFFFFF"/>
          <w:lang w:eastAsia="en-GB"/>
        </w:rPr>
        <w:t> </w:t>
      </w:r>
      <w:r w:rsidRPr="003334E5">
        <w:rPr>
          <w:rFonts w:ascii="Times New Roman" w:eastAsia="Times New Roman" w:hAnsi="Times New Roman" w:cs="Times New Roman"/>
          <w:i/>
          <w:iCs/>
          <w:color w:val="000000" w:themeColor="text1"/>
          <w:lang w:eastAsia="en-GB"/>
        </w:rPr>
        <w:t>EntreComp</w:t>
      </w:r>
      <w:r w:rsidRPr="003A3BEC">
        <w:rPr>
          <w:rFonts w:ascii="Times New Roman" w:eastAsia="Times New Roman" w:hAnsi="Times New Roman" w:cs="Times New Roman"/>
          <w:i/>
          <w:iCs/>
          <w:color w:val="000000" w:themeColor="text1"/>
          <w:lang w:eastAsia="en-GB"/>
        </w:rPr>
        <w:t xml:space="preserve">: The Entrepreneurship </w:t>
      </w:r>
      <w:r w:rsidRPr="003334E5">
        <w:rPr>
          <w:rFonts w:ascii="Times New Roman" w:eastAsia="Times New Roman" w:hAnsi="Times New Roman" w:cs="Times New Roman"/>
          <w:i/>
          <w:iCs/>
          <w:color w:val="000000" w:themeColor="text1"/>
          <w:lang w:eastAsia="en-GB"/>
        </w:rPr>
        <w:t>Competence</w:t>
      </w:r>
      <w:r w:rsidRPr="003A3BEC">
        <w:rPr>
          <w:rFonts w:ascii="Times New Roman" w:eastAsia="Times New Roman" w:hAnsi="Times New Roman" w:cs="Times New Roman"/>
          <w:i/>
          <w:iCs/>
          <w:color w:val="000000" w:themeColor="text1"/>
          <w:lang w:eastAsia="en-GB"/>
        </w:rPr>
        <w:t xml:space="preserve"> Framework</w:t>
      </w:r>
      <w:r w:rsidRPr="003334E5">
        <w:rPr>
          <w:rFonts w:ascii="Times New Roman" w:eastAsia="Times New Roman" w:hAnsi="Times New Roman" w:cs="Times New Roman"/>
          <w:color w:val="000000" w:themeColor="text1"/>
          <w:shd w:val="clear" w:color="auto" w:fill="FFFFFF"/>
          <w:lang w:eastAsia="en-GB"/>
        </w:rPr>
        <w:t>. Spain: JRC, tud</w:t>
      </w:r>
      <w:r w:rsidRPr="003A3BEC">
        <w:rPr>
          <w:rFonts w:ascii="Times New Roman" w:eastAsia="Times New Roman" w:hAnsi="Times New Roman" w:cs="Times New Roman"/>
          <w:color w:val="000000" w:themeColor="text1"/>
          <w:shd w:val="clear" w:color="auto" w:fill="FFFFFF"/>
          <w:lang w:eastAsia="en-GB"/>
        </w:rPr>
        <w:t>.7.</w:t>
      </w:r>
    </w:p>
    <w:p w14:paraId="17BB5D6C"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341C0376"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3A3BEC">
        <w:rPr>
          <w:rFonts w:ascii="Times New Roman" w:eastAsia="Times New Roman" w:hAnsi="Times New Roman" w:cs="Times New Roman"/>
          <w:color w:val="000000" w:themeColor="text1"/>
          <w:shd w:val="clear" w:color="auto" w:fill="FFFFFF"/>
          <w:lang w:eastAsia="en-GB"/>
        </w:rPr>
        <w:t>EntreComp (2016).</w:t>
      </w:r>
      <w:r w:rsidRPr="003334E5">
        <w:rPr>
          <w:rFonts w:ascii="Times New Roman" w:eastAsia="Times New Roman" w:hAnsi="Times New Roman" w:cs="Times New Roman"/>
          <w:color w:val="000000" w:themeColor="text1"/>
          <w:shd w:val="clear" w:color="auto" w:fill="FFFFFF"/>
          <w:lang w:eastAsia="en-GB"/>
        </w:rPr>
        <w:t> </w:t>
      </w:r>
      <w:r w:rsidRPr="003334E5">
        <w:rPr>
          <w:rFonts w:ascii="Times New Roman" w:eastAsia="Times New Roman" w:hAnsi="Times New Roman" w:cs="Times New Roman"/>
          <w:i/>
          <w:iCs/>
          <w:color w:val="000000" w:themeColor="text1"/>
          <w:lang w:eastAsia="en-GB"/>
        </w:rPr>
        <w:t>EntreComp</w:t>
      </w:r>
      <w:r w:rsidRPr="003A3BEC">
        <w:rPr>
          <w:rFonts w:ascii="Times New Roman" w:eastAsia="Times New Roman" w:hAnsi="Times New Roman" w:cs="Times New Roman"/>
          <w:i/>
          <w:iCs/>
          <w:color w:val="000000" w:themeColor="text1"/>
          <w:lang w:eastAsia="en-GB"/>
        </w:rPr>
        <w:t xml:space="preserve">: The Entrepreneurship </w:t>
      </w:r>
      <w:r w:rsidRPr="003334E5">
        <w:rPr>
          <w:rFonts w:ascii="Times New Roman" w:eastAsia="Times New Roman" w:hAnsi="Times New Roman" w:cs="Times New Roman"/>
          <w:i/>
          <w:iCs/>
          <w:color w:val="000000" w:themeColor="text1"/>
          <w:lang w:eastAsia="en-GB"/>
        </w:rPr>
        <w:t>Competence</w:t>
      </w:r>
      <w:r w:rsidRPr="003A3BEC">
        <w:rPr>
          <w:rFonts w:ascii="Times New Roman" w:eastAsia="Times New Roman" w:hAnsi="Times New Roman" w:cs="Times New Roman"/>
          <w:i/>
          <w:iCs/>
          <w:color w:val="000000" w:themeColor="text1"/>
          <w:lang w:eastAsia="en-GB"/>
        </w:rPr>
        <w:t xml:space="preserve"> Framework</w:t>
      </w:r>
      <w:r w:rsidRPr="003334E5">
        <w:rPr>
          <w:rFonts w:ascii="Times New Roman" w:eastAsia="Times New Roman" w:hAnsi="Times New Roman" w:cs="Times New Roman"/>
          <w:color w:val="000000" w:themeColor="text1"/>
          <w:shd w:val="clear" w:color="auto" w:fill="FFFFFF"/>
          <w:lang w:eastAsia="en-GB"/>
        </w:rPr>
        <w:t>. Spain: JRC, tud.10</w:t>
      </w:r>
      <w:r w:rsidRPr="003A3BEC">
        <w:rPr>
          <w:rFonts w:ascii="Times New Roman" w:eastAsia="Times New Roman" w:hAnsi="Times New Roman" w:cs="Times New Roman"/>
          <w:color w:val="000000" w:themeColor="text1"/>
          <w:shd w:val="clear" w:color="auto" w:fill="FFFFFF"/>
          <w:lang w:eastAsia="en-GB"/>
        </w:rPr>
        <w:t>.</w:t>
      </w:r>
    </w:p>
    <w:p w14:paraId="09FBAD70"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31BDA4F4" w14:textId="77777777" w:rsidR="00497911" w:rsidRPr="00C415D6" w:rsidRDefault="00497911" w:rsidP="003334E5">
      <w:pPr>
        <w:spacing w:line="360" w:lineRule="auto"/>
        <w:rPr>
          <w:rFonts w:ascii="Times New Roman" w:eastAsia="Times New Roman" w:hAnsi="Times New Roman" w:cs="Times New Roman"/>
          <w:color w:val="000000" w:themeColor="text1"/>
          <w:lang w:eastAsia="en-GB"/>
        </w:rPr>
      </w:pPr>
      <w:r w:rsidRPr="003334E5">
        <w:rPr>
          <w:rFonts w:ascii="Times New Roman" w:eastAsia="Times New Roman" w:hAnsi="Times New Roman" w:cs="Times New Roman"/>
          <w:color w:val="000000" w:themeColor="text1"/>
          <w:shd w:val="clear" w:color="auto" w:fill="FFFFFF"/>
          <w:lang w:eastAsia="en-GB"/>
        </w:rPr>
        <w:t xml:space="preserve">Furlong, J &amp; Estyn </w:t>
      </w:r>
      <w:r w:rsidRPr="00C415D6">
        <w:rPr>
          <w:rFonts w:ascii="Times New Roman" w:eastAsia="Times New Roman" w:hAnsi="Times New Roman" w:cs="Times New Roman"/>
          <w:color w:val="000000" w:themeColor="text1"/>
          <w:shd w:val="clear" w:color="auto" w:fill="FFFFFF"/>
          <w:lang w:eastAsia="en-GB"/>
        </w:rPr>
        <w:t>(2015).</w:t>
      </w:r>
      <w:r w:rsidRPr="003334E5">
        <w:rPr>
          <w:rFonts w:ascii="Times New Roman" w:eastAsia="Times New Roman" w:hAnsi="Times New Roman" w:cs="Times New Roman"/>
          <w:color w:val="000000" w:themeColor="text1"/>
          <w:shd w:val="clear" w:color="auto" w:fill="FFFFFF"/>
          <w:lang w:eastAsia="en-GB"/>
        </w:rPr>
        <w:t> </w:t>
      </w:r>
      <w:r w:rsidRPr="00C415D6">
        <w:rPr>
          <w:rFonts w:ascii="Times New Roman" w:eastAsia="Times New Roman" w:hAnsi="Times New Roman" w:cs="Times New Roman"/>
          <w:i/>
          <w:iCs/>
          <w:color w:val="000000" w:themeColor="text1"/>
          <w:lang w:eastAsia="en-GB"/>
        </w:rPr>
        <w:t>Teaching Tomorrow's Teacher</w:t>
      </w:r>
      <w:r w:rsidRPr="003334E5">
        <w:rPr>
          <w:rFonts w:ascii="Times New Roman" w:eastAsia="Times New Roman" w:hAnsi="Times New Roman" w:cs="Times New Roman"/>
          <w:color w:val="000000" w:themeColor="text1"/>
          <w:shd w:val="clear" w:color="auto" w:fill="FFFFFF"/>
          <w:lang w:eastAsia="en-GB"/>
        </w:rPr>
        <w:t>. Ll</w:t>
      </w:r>
      <w:r w:rsidRPr="00C415D6">
        <w:rPr>
          <w:rFonts w:ascii="Times New Roman" w:eastAsia="Times New Roman" w:hAnsi="Times New Roman" w:cs="Times New Roman"/>
          <w:color w:val="000000" w:themeColor="text1"/>
          <w:shd w:val="clear" w:color="auto" w:fill="FFFFFF"/>
          <w:lang w:eastAsia="en-GB"/>
        </w:rPr>
        <w:t>ywodraet</w:t>
      </w:r>
      <w:r w:rsidRPr="003334E5">
        <w:rPr>
          <w:rFonts w:ascii="Times New Roman" w:eastAsia="Times New Roman" w:hAnsi="Times New Roman" w:cs="Times New Roman"/>
          <w:color w:val="000000" w:themeColor="text1"/>
          <w:shd w:val="clear" w:color="auto" w:fill="FFFFFF"/>
          <w:lang w:eastAsia="en-GB"/>
        </w:rPr>
        <w:t>h Cymru: University of Oxford, tud</w:t>
      </w:r>
      <w:r w:rsidRPr="003334E5">
        <w:rPr>
          <w:rFonts w:ascii="Times New Roman" w:eastAsia="Times New Roman" w:hAnsi="Times New Roman" w:cs="Times New Roman"/>
          <w:color w:val="000000" w:themeColor="text1"/>
          <w:shd w:val="clear" w:color="auto" w:fill="FFFFFF"/>
          <w:lang w:eastAsia="en-GB"/>
        </w:rPr>
        <w:t>.3</w:t>
      </w:r>
      <w:r w:rsidRPr="00C415D6">
        <w:rPr>
          <w:rFonts w:ascii="Times New Roman" w:eastAsia="Times New Roman" w:hAnsi="Times New Roman" w:cs="Times New Roman"/>
          <w:color w:val="000000" w:themeColor="text1"/>
          <w:shd w:val="clear" w:color="auto" w:fill="FFFFFF"/>
          <w:lang w:eastAsia="en-GB"/>
        </w:rPr>
        <w:t>.</w:t>
      </w:r>
    </w:p>
    <w:p w14:paraId="173953D1"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536DEB5F" w14:textId="77777777" w:rsidR="00497911" w:rsidRPr="00C415D6" w:rsidRDefault="00497911" w:rsidP="003334E5">
      <w:pPr>
        <w:spacing w:line="360" w:lineRule="auto"/>
        <w:rPr>
          <w:rFonts w:ascii="Times New Roman" w:eastAsia="Times New Roman" w:hAnsi="Times New Roman" w:cs="Times New Roman"/>
          <w:color w:val="000000" w:themeColor="text1"/>
          <w:lang w:eastAsia="en-GB"/>
        </w:rPr>
      </w:pPr>
      <w:r w:rsidRPr="00C415D6">
        <w:rPr>
          <w:rFonts w:ascii="Times New Roman" w:eastAsia="Times New Roman" w:hAnsi="Times New Roman" w:cs="Times New Roman"/>
          <w:color w:val="000000" w:themeColor="text1"/>
          <w:shd w:val="clear" w:color="auto" w:fill="FFFFFF"/>
          <w:lang w:eastAsia="en-GB"/>
        </w:rPr>
        <w:t>Furlong, J. (2015).</w:t>
      </w:r>
      <w:r w:rsidRPr="003334E5">
        <w:rPr>
          <w:rFonts w:ascii="Times New Roman" w:eastAsia="Times New Roman" w:hAnsi="Times New Roman" w:cs="Times New Roman"/>
          <w:color w:val="000000" w:themeColor="text1"/>
          <w:shd w:val="clear" w:color="auto" w:fill="FFFFFF"/>
          <w:lang w:eastAsia="en-GB"/>
        </w:rPr>
        <w:t> </w:t>
      </w:r>
      <w:r w:rsidRPr="00C415D6">
        <w:rPr>
          <w:rFonts w:ascii="Times New Roman" w:eastAsia="Times New Roman" w:hAnsi="Times New Roman" w:cs="Times New Roman"/>
          <w:i/>
          <w:iCs/>
          <w:color w:val="000000" w:themeColor="text1"/>
          <w:lang w:eastAsia="en-GB"/>
        </w:rPr>
        <w:t>Teaching Tomorrow's Teacher</w:t>
      </w:r>
      <w:r w:rsidRPr="003334E5">
        <w:rPr>
          <w:rFonts w:ascii="Times New Roman" w:eastAsia="Times New Roman" w:hAnsi="Times New Roman" w:cs="Times New Roman"/>
          <w:color w:val="000000" w:themeColor="text1"/>
          <w:shd w:val="clear" w:color="auto" w:fill="FFFFFF"/>
          <w:lang w:eastAsia="en-GB"/>
        </w:rPr>
        <w:t>. Ll</w:t>
      </w:r>
      <w:r w:rsidRPr="00C415D6">
        <w:rPr>
          <w:rFonts w:ascii="Times New Roman" w:eastAsia="Times New Roman" w:hAnsi="Times New Roman" w:cs="Times New Roman"/>
          <w:color w:val="000000" w:themeColor="text1"/>
          <w:shd w:val="clear" w:color="auto" w:fill="FFFFFF"/>
          <w:lang w:eastAsia="en-GB"/>
        </w:rPr>
        <w:t>ywodraet</w:t>
      </w:r>
      <w:r w:rsidRPr="003334E5">
        <w:rPr>
          <w:rFonts w:ascii="Times New Roman" w:eastAsia="Times New Roman" w:hAnsi="Times New Roman" w:cs="Times New Roman"/>
          <w:color w:val="000000" w:themeColor="text1"/>
          <w:shd w:val="clear" w:color="auto" w:fill="FFFFFF"/>
          <w:lang w:eastAsia="en-GB"/>
        </w:rPr>
        <w:t>h Cymru: University of Oxford, tud</w:t>
      </w:r>
      <w:r w:rsidRPr="00C415D6">
        <w:rPr>
          <w:rFonts w:ascii="Times New Roman" w:eastAsia="Times New Roman" w:hAnsi="Times New Roman" w:cs="Times New Roman"/>
          <w:color w:val="000000" w:themeColor="text1"/>
          <w:shd w:val="clear" w:color="auto" w:fill="FFFFFF"/>
          <w:lang w:eastAsia="en-GB"/>
        </w:rPr>
        <w:t>.5.</w:t>
      </w:r>
    </w:p>
    <w:p w14:paraId="0D514043"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3AEB8756"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CE4D01">
        <w:rPr>
          <w:rFonts w:ascii="Times New Roman" w:eastAsia="Times New Roman" w:hAnsi="Times New Roman" w:cs="Times New Roman"/>
          <w:color w:val="000000" w:themeColor="text1"/>
          <w:shd w:val="clear" w:color="auto" w:fill="FFFFFF"/>
          <w:lang w:eastAsia="en-GB"/>
        </w:rPr>
        <w:t>Llywodraeth Yr Alban (2013).</w:t>
      </w:r>
      <w:r w:rsidRPr="003334E5">
        <w:rPr>
          <w:rFonts w:ascii="Times New Roman" w:eastAsia="Times New Roman" w:hAnsi="Times New Roman" w:cs="Times New Roman"/>
          <w:color w:val="000000" w:themeColor="text1"/>
          <w:shd w:val="clear" w:color="auto" w:fill="FFFFFF"/>
          <w:lang w:eastAsia="en-GB"/>
        </w:rPr>
        <w:t> </w:t>
      </w:r>
      <w:r w:rsidRPr="00CE4D01">
        <w:rPr>
          <w:rFonts w:ascii="Times New Roman" w:eastAsia="Times New Roman" w:hAnsi="Times New Roman" w:cs="Times New Roman"/>
          <w:i/>
          <w:iCs/>
          <w:color w:val="000000" w:themeColor="text1"/>
          <w:lang w:eastAsia="en-GB"/>
        </w:rPr>
        <w:t>Creativity Across Learning 3-18</w:t>
      </w:r>
      <w:r w:rsidRPr="00CE4D01">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xml:space="preserve"> Yr Alban: Scotland Education, tud</w:t>
      </w:r>
      <w:r w:rsidRPr="00CE4D01">
        <w:rPr>
          <w:rFonts w:ascii="Times New Roman" w:eastAsia="Times New Roman" w:hAnsi="Times New Roman" w:cs="Times New Roman"/>
          <w:color w:val="000000" w:themeColor="text1"/>
          <w:shd w:val="clear" w:color="auto" w:fill="FFFFFF"/>
          <w:lang w:eastAsia="en-GB"/>
        </w:rPr>
        <w:t>.3.</w:t>
      </w:r>
    </w:p>
    <w:p w14:paraId="78B3B053" w14:textId="77777777" w:rsidR="00497911" w:rsidRPr="00CE4D01" w:rsidRDefault="00497911" w:rsidP="003334E5">
      <w:pPr>
        <w:spacing w:line="360" w:lineRule="auto"/>
        <w:rPr>
          <w:rFonts w:ascii="Times New Roman" w:eastAsia="Times New Roman" w:hAnsi="Times New Roman" w:cs="Times New Roman"/>
          <w:color w:val="000000" w:themeColor="text1"/>
          <w:lang w:eastAsia="en-GB"/>
        </w:rPr>
      </w:pPr>
      <w:r w:rsidRPr="00CE4D01">
        <w:rPr>
          <w:rFonts w:ascii="Times New Roman" w:eastAsia="Times New Roman" w:hAnsi="Times New Roman" w:cs="Times New Roman"/>
          <w:color w:val="000000" w:themeColor="text1"/>
          <w:shd w:val="clear" w:color="auto" w:fill="FFFFFF"/>
          <w:lang w:eastAsia="en-GB"/>
        </w:rPr>
        <w:t>Llywodraeth Yr Alban (2013).</w:t>
      </w:r>
      <w:r w:rsidRPr="003334E5">
        <w:rPr>
          <w:rFonts w:ascii="Times New Roman" w:eastAsia="Times New Roman" w:hAnsi="Times New Roman" w:cs="Times New Roman"/>
          <w:color w:val="000000" w:themeColor="text1"/>
          <w:shd w:val="clear" w:color="auto" w:fill="FFFFFF"/>
          <w:lang w:eastAsia="en-GB"/>
        </w:rPr>
        <w:t> </w:t>
      </w:r>
      <w:r w:rsidRPr="00CE4D01">
        <w:rPr>
          <w:rFonts w:ascii="Times New Roman" w:eastAsia="Times New Roman" w:hAnsi="Times New Roman" w:cs="Times New Roman"/>
          <w:i/>
          <w:iCs/>
          <w:color w:val="000000" w:themeColor="text1"/>
          <w:lang w:eastAsia="en-GB"/>
        </w:rPr>
        <w:t>Creativity Across Learning 3-18</w:t>
      </w:r>
      <w:r w:rsidRPr="00CE4D01">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xml:space="preserve"> Yr Alban: Scotland Education, tud.4</w:t>
      </w:r>
      <w:r w:rsidRPr="00CE4D01">
        <w:rPr>
          <w:rFonts w:ascii="Times New Roman" w:eastAsia="Times New Roman" w:hAnsi="Times New Roman" w:cs="Times New Roman"/>
          <w:color w:val="000000" w:themeColor="text1"/>
          <w:shd w:val="clear" w:color="auto" w:fill="FFFFFF"/>
          <w:lang w:eastAsia="en-GB"/>
        </w:rPr>
        <w:t>.</w:t>
      </w:r>
    </w:p>
    <w:p w14:paraId="011AFAD3"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2080684D"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CE4D01">
        <w:rPr>
          <w:rFonts w:ascii="Times New Roman" w:eastAsia="Times New Roman" w:hAnsi="Times New Roman" w:cs="Times New Roman"/>
          <w:color w:val="000000" w:themeColor="text1"/>
          <w:shd w:val="clear" w:color="auto" w:fill="FFFFFF"/>
          <w:lang w:eastAsia="en-GB"/>
        </w:rPr>
        <w:t>Llywodraeth Yr Alban (2013).</w:t>
      </w:r>
      <w:r w:rsidRPr="003334E5">
        <w:rPr>
          <w:rFonts w:ascii="Times New Roman" w:eastAsia="Times New Roman" w:hAnsi="Times New Roman" w:cs="Times New Roman"/>
          <w:color w:val="000000" w:themeColor="text1"/>
          <w:shd w:val="clear" w:color="auto" w:fill="FFFFFF"/>
          <w:lang w:eastAsia="en-GB"/>
        </w:rPr>
        <w:t> </w:t>
      </w:r>
      <w:r w:rsidRPr="00CE4D01">
        <w:rPr>
          <w:rFonts w:ascii="Times New Roman" w:eastAsia="Times New Roman" w:hAnsi="Times New Roman" w:cs="Times New Roman"/>
          <w:i/>
          <w:iCs/>
          <w:color w:val="000000" w:themeColor="text1"/>
          <w:lang w:eastAsia="en-GB"/>
        </w:rPr>
        <w:t>Creativity Across Learning 3-18</w:t>
      </w:r>
      <w:r w:rsidRPr="00CE4D01">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xml:space="preserve"> Yr Alban: Scotland Education</w:t>
      </w:r>
      <w:r w:rsidRPr="003334E5">
        <w:rPr>
          <w:rFonts w:ascii="Times New Roman" w:eastAsia="Times New Roman" w:hAnsi="Times New Roman" w:cs="Times New Roman"/>
          <w:color w:val="000000" w:themeColor="text1"/>
          <w:shd w:val="clear" w:color="auto" w:fill="FFFFFF"/>
          <w:lang w:eastAsia="en-GB"/>
        </w:rPr>
        <w:t>, tud 4.</w:t>
      </w:r>
    </w:p>
    <w:p w14:paraId="031511C6"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792E0718" w14:textId="77777777" w:rsidR="00497911" w:rsidRPr="009E4493" w:rsidRDefault="00497911" w:rsidP="003334E5">
      <w:pPr>
        <w:spacing w:line="360" w:lineRule="auto"/>
        <w:rPr>
          <w:rFonts w:ascii="Times New Roman" w:eastAsia="Times New Roman" w:hAnsi="Times New Roman" w:cs="Times New Roman"/>
          <w:color w:val="000000" w:themeColor="text1"/>
          <w:lang w:eastAsia="en-GB"/>
        </w:rPr>
      </w:pPr>
      <w:r w:rsidRPr="003334E5">
        <w:rPr>
          <w:rFonts w:ascii="Times New Roman" w:eastAsia="Times New Roman" w:hAnsi="Times New Roman" w:cs="Times New Roman"/>
          <w:color w:val="000000" w:themeColor="text1"/>
          <w:shd w:val="clear" w:color="auto" w:fill="FFFFFF"/>
          <w:lang w:eastAsia="en-GB"/>
        </w:rPr>
        <w:t>Newton, N. (et al</w:t>
      </w:r>
      <w:r w:rsidRPr="009E4493">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w:t>
      </w:r>
      <w:r w:rsidRPr="009E4493">
        <w:rPr>
          <w:rFonts w:ascii="Times New Roman" w:eastAsia="Times New Roman" w:hAnsi="Times New Roman" w:cs="Times New Roman"/>
          <w:i/>
          <w:iCs/>
          <w:color w:val="000000" w:themeColor="text1"/>
          <w:lang w:eastAsia="en-GB"/>
        </w:rPr>
        <w:t>The Purpose of Enterprise Education in Schools</w:t>
      </w:r>
      <w:r w:rsidRPr="003334E5">
        <w:rPr>
          <w:rFonts w:ascii="Times New Roman" w:eastAsia="Times New Roman" w:hAnsi="Times New Roman" w:cs="Times New Roman"/>
          <w:color w:val="000000" w:themeColor="text1"/>
          <w:shd w:val="clear" w:color="auto" w:fill="FFFFFF"/>
          <w:lang w:eastAsia="en-GB"/>
        </w:rPr>
        <w:t>. [ar-lein</w:t>
      </w:r>
      <w:r w:rsidRPr="009E4493">
        <w:rPr>
          <w:rFonts w:ascii="Times New Roman" w:eastAsia="Times New Roman" w:hAnsi="Times New Roman" w:cs="Times New Roman"/>
          <w:color w:val="000000" w:themeColor="text1"/>
          <w:shd w:val="clear" w:color="auto" w:fill="FFFFFF"/>
          <w:lang w:eastAsia="en-GB"/>
        </w:rPr>
        <w:t>] Circle Education Blog. Available at: http://blog.circle.education/creating-a-culture-of-encouragement-in-schools-0-0 [</w:t>
      </w:r>
      <w:r w:rsidRPr="003334E5">
        <w:rPr>
          <w:rFonts w:ascii="Times New Roman" w:eastAsia="Times New Roman" w:hAnsi="Times New Roman" w:cs="Times New Roman"/>
          <w:color w:val="000000" w:themeColor="text1"/>
          <w:shd w:val="clear" w:color="auto" w:fill="FFFFFF"/>
          <w:lang w:eastAsia="en-GB"/>
        </w:rPr>
        <w:t>Darllenwyd 2.12.</w:t>
      </w:r>
      <w:r w:rsidRPr="009E4493">
        <w:rPr>
          <w:rFonts w:ascii="Times New Roman" w:eastAsia="Times New Roman" w:hAnsi="Times New Roman" w:cs="Times New Roman"/>
          <w:color w:val="000000" w:themeColor="text1"/>
          <w:shd w:val="clear" w:color="auto" w:fill="FFFFFF"/>
          <w:lang w:eastAsia="en-GB"/>
        </w:rPr>
        <w:t>2017].</w:t>
      </w:r>
    </w:p>
    <w:p w14:paraId="5A579758"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75D31B9A" w14:textId="77777777" w:rsidR="00497911" w:rsidRPr="003334E5" w:rsidRDefault="00497911" w:rsidP="003334E5">
      <w:pPr>
        <w:spacing w:line="360" w:lineRule="auto"/>
        <w:rPr>
          <w:rFonts w:ascii="Times New Roman" w:eastAsia="Times New Roman" w:hAnsi="Times New Roman" w:cs="Times New Roman"/>
          <w:color w:val="000000" w:themeColor="text1"/>
          <w:shd w:val="clear" w:color="auto" w:fill="FFFFFF"/>
          <w:lang w:eastAsia="en-GB"/>
        </w:rPr>
      </w:pPr>
      <w:r w:rsidRPr="003334E5">
        <w:rPr>
          <w:rFonts w:ascii="Times New Roman" w:eastAsia="Times New Roman" w:hAnsi="Times New Roman" w:cs="Times New Roman"/>
          <w:color w:val="000000" w:themeColor="text1"/>
          <w:shd w:val="clear" w:color="auto" w:fill="FFFFFF"/>
          <w:lang w:eastAsia="en-GB"/>
        </w:rPr>
        <w:t>NNACE</w:t>
      </w:r>
      <w:r w:rsidRPr="003334E5">
        <w:rPr>
          <w:rFonts w:ascii="Times New Roman" w:eastAsia="Times New Roman" w:hAnsi="Times New Roman" w:cs="Times New Roman"/>
          <w:color w:val="000000" w:themeColor="text1"/>
          <w:shd w:val="clear" w:color="auto" w:fill="FFFFFF"/>
          <w:lang w:eastAsia="en-GB"/>
        </w:rPr>
        <w:t xml:space="preserve"> </w:t>
      </w:r>
      <w:r w:rsidRPr="00CE4D01">
        <w:rPr>
          <w:rFonts w:ascii="Times New Roman" w:eastAsia="Times New Roman" w:hAnsi="Times New Roman" w:cs="Times New Roman"/>
          <w:color w:val="000000" w:themeColor="text1"/>
          <w:shd w:val="clear" w:color="auto" w:fill="FFFFFF"/>
          <w:lang w:eastAsia="en-GB"/>
        </w:rPr>
        <w:t>(2013).</w:t>
      </w:r>
      <w:r w:rsidRPr="003334E5">
        <w:rPr>
          <w:rFonts w:ascii="Times New Roman" w:eastAsia="Times New Roman" w:hAnsi="Times New Roman" w:cs="Times New Roman"/>
          <w:color w:val="000000" w:themeColor="text1"/>
          <w:shd w:val="clear" w:color="auto" w:fill="FFFFFF"/>
          <w:lang w:eastAsia="en-GB"/>
        </w:rPr>
        <w:t> </w:t>
      </w:r>
      <w:r w:rsidRPr="00CE4D01">
        <w:rPr>
          <w:rFonts w:ascii="Times New Roman" w:eastAsia="Times New Roman" w:hAnsi="Times New Roman" w:cs="Times New Roman"/>
          <w:i/>
          <w:iCs/>
          <w:color w:val="000000" w:themeColor="text1"/>
          <w:lang w:eastAsia="en-GB"/>
        </w:rPr>
        <w:t>Creativity Across Learning 3-18</w:t>
      </w:r>
      <w:r w:rsidRPr="00CE4D01">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xml:space="preserve"> Y</w:t>
      </w:r>
      <w:r w:rsidRPr="003334E5">
        <w:rPr>
          <w:rFonts w:ascii="Times New Roman" w:eastAsia="Times New Roman" w:hAnsi="Times New Roman" w:cs="Times New Roman"/>
          <w:color w:val="000000" w:themeColor="text1"/>
          <w:shd w:val="clear" w:color="auto" w:fill="FFFFFF"/>
          <w:lang w:eastAsia="en-GB"/>
        </w:rPr>
        <w:t>r Alban: Scotland Education.</w:t>
      </w:r>
    </w:p>
    <w:p w14:paraId="17BEEAB2" w14:textId="2CC8D3AF" w:rsidR="00DE2AF1" w:rsidRPr="00DE2AF1" w:rsidRDefault="00DE2AF1" w:rsidP="003334E5">
      <w:pPr>
        <w:spacing w:line="360" w:lineRule="auto"/>
        <w:rPr>
          <w:rFonts w:ascii="Times New Roman" w:eastAsia="Times New Roman" w:hAnsi="Times New Roman" w:cs="Times New Roman"/>
          <w:color w:val="000000" w:themeColor="text1"/>
          <w:lang w:eastAsia="en-GB"/>
        </w:rPr>
      </w:pPr>
      <w:r w:rsidRPr="00DE2AF1">
        <w:rPr>
          <w:rFonts w:ascii="Times New Roman" w:eastAsia="Times New Roman" w:hAnsi="Times New Roman" w:cs="Times New Roman"/>
          <w:color w:val="000000" w:themeColor="text1"/>
          <w:shd w:val="clear" w:color="auto" w:fill="FFFFFF"/>
          <w:lang w:eastAsia="en-GB"/>
        </w:rPr>
        <w:t>Robinson, K. (2011).</w:t>
      </w:r>
      <w:r w:rsidRPr="003334E5">
        <w:rPr>
          <w:rFonts w:ascii="Times New Roman" w:eastAsia="Times New Roman" w:hAnsi="Times New Roman" w:cs="Times New Roman"/>
          <w:color w:val="000000" w:themeColor="text1"/>
          <w:shd w:val="clear" w:color="auto" w:fill="FFFFFF"/>
          <w:lang w:eastAsia="en-GB"/>
        </w:rPr>
        <w:t> </w:t>
      </w:r>
      <w:r w:rsidRPr="00DE2AF1">
        <w:rPr>
          <w:rFonts w:ascii="Times New Roman" w:eastAsia="Times New Roman" w:hAnsi="Times New Roman" w:cs="Times New Roman"/>
          <w:i/>
          <w:iCs/>
          <w:color w:val="000000" w:themeColor="text1"/>
          <w:lang w:eastAsia="en-GB"/>
        </w:rPr>
        <w:t xml:space="preserve">Do schools kill </w:t>
      </w:r>
      <w:proofErr w:type="gramStart"/>
      <w:r w:rsidRPr="00DE2AF1">
        <w:rPr>
          <w:rFonts w:ascii="Times New Roman" w:eastAsia="Times New Roman" w:hAnsi="Times New Roman" w:cs="Times New Roman"/>
          <w:i/>
          <w:iCs/>
          <w:color w:val="000000" w:themeColor="text1"/>
          <w:lang w:eastAsia="en-GB"/>
        </w:rPr>
        <w:t>creativity?</w:t>
      </w:r>
      <w:r w:rsidRPr="003334E5">
        <w:rPr>
          <w:rFonts w:ascii="Times New Roman" w:eastAsia="Times New Roman" w:hAnsi="Times New Roman" w:cs="Times New Roman"/>
          <w:color w:val="000000" w:themeColor="text1"/>
          <w:shd w:val="clear" w:color="auto" w:fill="FFFFFF"/>
          <w:lang w:eastAsia="en-GB"/>
        </w:rPr>
        <w:t>.</w:t>
      </w:r>
      <w:proofErr w:type="gramEnd"/>
      <w:r w:rsidRPr="003334E5">
        <w:rPr>
          <w:rFonts w:ascii="Times New Roman" w:eastAsia="Times New Roman" w:hAnsi="Times New Roman" w:cs="Times New Roman"/>
          <w:color w:val="000000" w:themeColor="text1"/>
          <w:shd w:val="clear" w:color="auto" w:fill="FFFFFF"/>
          <w:lang w:eastAsia="en-GB"/>
        </w:rPr>
        <w:t xml:space="preserve"> [fide</w:t>
      </w:r>
      <w:r w:rsidRPr="00DE2AF1">
        <w:rPr>
          <w:rFonts w:ascii="Times New Roman" w:eastAsia="Times New Roman" w:hAnsi="Times New Roman" w:cs="Times New Roman"/>
          <w:color w:val="000000" w:themeColor="text1"/>
          <w:shd w:val="clear" w:color="auto" w:fill="FFFFFF"/>
          <w:lang w:eastAsia="en-GB"/>
        </w:rPr>
        <w:t xml:space="preserve">o] </w:t>
      </w:r>
      <w:r w:rsidRPr="003334E5">
        <w:rPr>
          <w:rFonts w:ascii="Times New Roman" w:eastAsia="Times New Roman" w:hAnsi="Times New Roman" w:cs="Times New Roman"/>
          <w:color w:val="000000" w:themeColor="text1"/>
          <w:shd w:val="clear" w:color="auto" w:fill="FFFFFF"/>
          <w:lang w:eastAsia="en-GB"/>
        </w:rPr>
        <w:t>Ar gael ar</w:t>
      </w:r>
      <w:r w:rsidRPr="00DE2AF1">
        <w:rPr>
          <w:rFonts w:ascii="Times New Roman" w:eastAsia="Times New Roman" w:hAnsi="Times New Roman" w:cs="Times New Roman"/>
          <w:color w:val="000000" w:themeColor="text1"/>
          <w:shd w:val="clear" w:color="auto" w:fill="FFFFFF"/>
          <w:lang w:eastAsia="en-GB"/>
        </w:rPr>
        <w:t>: https://www.ted.com/talks/ken_robinson_says_schools_ki</w:t>
      </w:r>
      <w:r w:rsidRPr="003334E5">
        <w:rPr>
          <w:rFonts w:ascii="Times New Roman" w:eastAsia="Times New Roman" w:hAnsi="Times New Roman" w:cs="Times New Roman"/>
          <w:color w:val="000000" w:themeColor="text1"/>
          <w:shd w:val="clear" w:color="auto" w:fill="FFFFFF"/>
          <w:lang w:eastAsia="en-GB"/>
        </w:rPr>
        <w:t>ll_creativity/up-next [Darllenwyd 4/12/</w:t>
      </w:r>
      <w:r w:rsidRPr="00DE2AF1">
        <w:rPr>
          <w:rFonts w:ascii="Times New Roman" w:eastAsia="Times New Roman" w:hAnsi="Times New Roman" w:cs="Times New Roman"/>
          <w:color w:val="000000" w:themeColor="text1"/>
          <w:shd w:val="clear" w:color="auto" w:fill="FFFFFF"/>
          <w:lang w:eastAsia="en-GB"/>
        </w:rPr>
        <w:t>2017].</w:t>
      </w:r>
    </w:p>
    <w:p w14:paraId="3226C576"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3ED6D4C3" w14:textId="77777777" w:rsidR="00497911" w:rsidRPr="00997C26" w:rsidRDefault="00497911" w:rsidP="003334E5">
      <w:pPr>
        <w:spacing w:line="360" w:lineRule="auto"/>
        <w:rPr>
          <w:rFonts w:ascii="Times New Roman" w:eastAsia="Times New Roman" w:hAnsi="Times New Roman" w:cs="Times New Roman"/>
          <w:color w:val="000000" w:themeColor="text1"/>
          <w:lang w:eastAsia="en-GB"/>
        </w:rPr>
      </w:pPr>
      <w:r w:rsidRPr="003334E5">
        <w:rPr>
          <w:rFonts w:ascii="Times New Roman" w:eastAsia="Times New Roman" w:hAnsi="Times New Roman" w:cs="Times New Roman"/>
          <w:color w:val="000000" w:themeColor="text1"/>
          <w:shd w:val="clear" w:color="auto" w:fill="FFFFFF"/>
          <w:lang w:eastAsia="en-GB"/>
        </w:rPr>
        <w:t xml:space="preserve">UND </w:t>
      </w:r>
      <w:r w:rsidRPr="003334E5">
        <w:rPr>
          <w:rFonts w:ascii="Times New Roman" w:eastAsia="Times New Roman" w:hAnsi="Times New Roman" w:cs="Times New Roman"/>
          <w:color w:val="000000" w:themeColor="text1"/>
          <w:shd w:val="clear" w:color="auto" w:fill="FFFFFF"/>
          <w:lang w:eastAsia="en-GB"/>
        </w:rPr>
        <w:t>(2002</w:t>
      </w:r>
      <w:r w:rsidRPr="00997C26">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w:t>
      </w:r>
      <w:r w:rsidRPr="00997C26">
        <w:rPr>
          <w:rFonts w:ascii="Times New Roman" w:eastAsia="Times New Roman" w:hAnsi="Times New Roman" w:cs="Times New Roman"/>
          <w:i/>
          <w:iCs/>
          <w:color w:val="000000" w:themeColor="text1"/>
          <w:lang w:eastAsia="en-GB"/>
        </w:rPr>
        <w:t>Candidate Professional Disposition Evaluation</w:t>
      </w:r>
      <w:r w:rsidRPr="003334E5">
        <w:rPr>
          <w:rFonts w:ascii="Times New Roman" w:eastAsia="Times New Roman" w:hAnsi="Times New Roman" w:cs="Times New Roman"/>
          <w:color w:val="000000" w:themeColor="text1"/>
          <w:shd w:val="clear" w:color="auto" w:fill="FFFFFF"/>
          <w:lang w:eastAsia="en-GB"/>
        </w:rPr>
        <w:t>. [ar</w:t>
      </w:r>
      <w:r w:rsidRPr="003334E5">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lein</w:t>
      </w:r>
      <w:r w:rsidRPr="00997C26">
        <w:rPr>
          <w:rFonts w:ascii="Times New Roman" w:eastAsia="Times New Roman" w:hAnsi="Times New Roman" w:cs="Times New Roman"/>
          <w:color w:val="000000" w:themeColor="text1"/>
          <w:shd w:val="clear" w:color="auto" w:fill="FFFFFF"/>
          <w:lang w:eastAsia="en-GB"/>
        </w:rPr>
        <w:t xml:space="preserve">] </w:t>
      </w:r>
      <w:r w:rsidRPr="003334E5">
        <w:rPr>
          <w:rFonts w:ascii="Times New Roman" w:eastAsia="Times New Roman" w:hAnsi="Times New Roman" w:cs="Times New Roman"/>
          <w:color w:val="000000" w:themeColor="text1"/>
          <w:shd w:val="clear" w:color="auto" w:fill="FFFFFF"/>
          <w:lang w:eastAsia="en-GB"/>
        </w:rPr>
        <w:t>Ar gael at</w:t>
      </w:r>
      <w:r w:rsidRPr="00997C26">
        <w:rPr>
          <w:rFonts w:ascii="Times New Roman" w:eastAsia="Times New Roman" w:hAnsi="Times New Roman" w:cs="Times New Roman"/>
          <w:color w:val="000000" w:themeColor="text1"/>
          <w:shd w:val="clear" w:color="auto" w:fill="FFFFFF"/>
          <w:lang w:eastAsia="en-GB"/>
        </w:rPr>
        <w:t>: http://education.und.edu/field-placement/_files/docs/disposition-explanation.pdf [</w:t>
      </w:r>
      <w:r w:rsidRPr="003334E5">
        <w:rPr>
          <w:rFonts w:ascii="Times New Roman" w:eastAsia="Times New Roman" w:hAnsi="Times New Roman" w:cs="Times New Roman"/>
          <w:color w:val="000000" w:themeColor="text1"/>
          <w:shd w:val="clear" w:color="auto" w:fill="FFFFFF"/>
          <w:lang w:eastAsia="en-GB"/>
        </w:rPr>
        <w:t>Darllenwyd 5/12/</w:t>
      </w:r>
      <w:r w:rsidRPr="00997C26">
        <w:rPr>
          <w:rFonts w:ascii="Times New Roman" w:eastAsia="Times New Roman" w:hAnsi="Times New Roman" w:cs="Times New Roman"/>
          <w:color w:val="000000" w:themeColor="text1"/>
          <w:shd w:val="clear" w:color="auto" w:fill="FFFFFF"/>
          <w:lang w:eastAsia="en-GB"/>
        </w:rPr>
        <w:t>2017].</w:t>
      </w:r>
    </w:p>
    <w:p w14:paraId="10C6B552" w14:textId="77777777" w:rsidR="003334E5" w:rsidRDefault="003334E5" w:rsidP="003334E5">
      <w:pPr>
        <w:spacing w:line="360" w:lineRule="auto"/>
        <w:rPr>
          <w:rFonts w:ascii="Times New Roman" w:eastAsia="Times New Roman" w:hAnsi="Times New Roman" w:cs="Times New Roman"/>
          <w:color w:val="000000" w:themeColor="text1"/>
          <w:shd w:val="clear" w:color="auto" w:fill="FFFFFF"/>
          <w:lang w:eastAsia="en-GB"/>
        </w:rPr>
      </w:pPr>
    </w:p>
    <w:p w14:paraId="52AD1362" w14:textId="77777777" w:rsidR="00497911" w:rsidRPr="00997C26" w:rsidRDefault="00497911" w:rsidP="003334E5">
      <w:pPr>
        <w:spacing w:line="360" w:lineRule="auto"/>
        <w:rPr>
          <w:rFonts w:ascii="Times New Roman" w:eastAsia="Times New Roman" w:hAnsi="Times New Roman" w:cs="Times New Roman"/>
          <w:color w:val="000000" w:themeColor="text1"/>
          <w:lang w:eastAsia="en-GB"/>
        </w:rPr>
      </w:pPr>
      <w:r w:rsidRPr="003334E5">
        <w:rPr>
          <w:rFonts w:ascii="Times New Roman" w:eastAsia="Times New Roman" w:hAnsi="Times New Roman" w:cs="Times New Roman"/>
          <w:color w:val="000000" w:themeColor="text1"/>
          <w:shd w:val="clear" w:color="auto" w:fill="FFFFFF"/>
          <w:lang w:eastAsia="en-GB"/>
        </w:rPr>
        <w:t>Wasickso (2002</w:t>
      </w:r>
      <w:r w:rsidRPr="00997C26">
        <w:rPr>
          <w:rFonts w:ascii="Times New Roman" w:eastAsia="Times New Roman" w:hAnsi="Times New Roman" w:cs="Times New Roman"/>
          <w:color w:val="000000" w:themeColor="text1"/>
          <w:shd w:val="clear" w:color="auto" w:fill="FFFFFF"/>
          <w:lang w:eastAsia="en-GB"/>
        </w:rPr>
        <w:t>).</w:t>
      </w:r>
      <w:r w:rsidRPr="003334E5">
        <w:rPr>
          <w:rFonts w:ascii="Times New Roman" w:eastAsia="Times New Roman" w:hAnsi="Times New Roman" w:cs="Times New Roman"/>
          <w:color w:val="000000" w:themeColor="text1"/>
          <w:shd w:val="clear" w:color="auto" w:fill="FFFFFF"/>
          <w:lang w:eastAsia="en-GB"/>
        </w:rPr>
        <w:t> </w:t>
      </w:r>
      <w:r w:rsidRPr="00997C26">
        <w:rPr>
          <w:rFonts w:ascii="Times New Roman" w:eastAsia="Times New Roman" w:hAnsi="Times New Roman" w:cs="Times New Roman"/>
          <w:i/>
          <w:iCs/>
          <w:color w:val="000000" w:themeColor="text1"/>
          <w:lang w:eastAsia="en-GB"/>
        </w:rPr>
        <w:t>Candidate Professional Disposition Evaluation</w:t>
      </w:r>
      <w:r w:rsidRPr="003334E5">
        <w:rPr>
          <w:rFonts w:ascii="Times New Roman" w:eastAsia="Times New Roman" w:hAnsi="Times New Roman" w:cs="Times New Roman"/>
          <w:color w:val="000000" w:themeColor="text1"/>
          <w:shd w:val="clear" w:color="auto" w:fill="FFFFFF"/>
          <w:lang w:eastAsia="en-GB"/>
        </w:rPr>
        <w:t>. [a rlein</w:t>
      </w:r>
      <w:r w:rsidRPr="00997C26">
        <w:rPr>
          <w:rFonts w:ascii="Times New Roman" w:eastAsia="Times New Roman" w:hAnsi="Times New Roman" w:cs="Times New Roman"/>
          <w:color w:val="000000" w:themeColor="text1"/>
          <w:shd w:val="clear" w:color="auto" w:fill="FFFFFF"/>
          <w:lang w:eastAsia="en-GB"/>
        </w:rPr>
        <w:t xml:space="preserve">] </w:t>
      </w:r>
      <w:r w:rsidRPr="003334E5">
        <w:rPr>
          <w:rFonts w:ascii="Times New Roman" w:eastAsia="Times New Roman" w:hAnsi="Times New Roman" w:cs="Times New Roman"/>
          <w:color w:val="000000" w:themeColor="text1"/>
          <w:shd w:val="clear" w:color="auto" w:fill="FFFFFF"/>
          <w:lang w:eastAsia="en-GB"/>
        </w:rPr>
        <w:t>Ar gael at</w:t>
      </w:r>
      <w:r w:rsidRPr="00997C26">
        <w:rPr>
          <w:rFonts w:ascii="Times New Roman" w:eastAsia="Times New Roman" w:hAnsi="Times New Roman" w:cs="Times New Roman"/>
          <w:color w:val="000000" w:themeColor="text1"/>
          <w:shd w:val="clear" w:color="auto" w:fill="FFFFFF"/>
          <w:lang w:eastAsia="en-GB"/>
        </w:rPr>
        <w:t>: http://education.und.edu/field-placement/_files/docs/disposition-explanation.pdf [</w:t>
      </w:r>
      <w:r w:rsidRPr="003334E5">
        <w:rPr>
          <w:rFonts w:ascii="Times New Roman" w:eastAsia="Times New Roman" w:hAnsi="Times New Roman" w:cs="Times New Roman"/>
          <w:color w:val="000000" w:themeColor="text1"/>
          <w:shd w:val="clear" w:color="auto" w:fill="FFFFFF"/>
          <w:lang w:eastAsia="en-GB"/>
        </w:rPr>
        <w:t>Darllenwyd 5/12/</w:t>
      </w:r>
      <w:r w:rsidRPr="00997C26">
        <w:rPr>
          <w:rFonts w:ascii="Times New Roman" w:eastAsia="Times New Roman" w:hAnsi="Times New Roman" w:cs="Times New Roman"/>
          <w:color w:val="000000" w:themeColor="text1"/>
          <w:shd w:val="clear" w:color="auto" w:fill="FFFFFF"/>
          <w:lang w:eastAsia="en-GB"/>
        </w:rPr>
        <w:t>2017].</w:t>
      </w:r>
    </w:p>
    <w:p w14:paraId="1D5A9A84" w14:textId="774E2790" w:rsidR="0026693F" w:rsidRPr="003334E5" w:rsidRDefault="0026693F" w:rsidP="003334E5">
      <w:pPr>
        <w:spacing w:line="360" w:lineRule="auto"/>
        <w:rPr>
          <w:rFonts w:ascii="Times New Roman" w:hAnsi="Times New Roman" w:cs="Times New Roman"/>
          <w:color w:val="000000" w:themeColor="text1"/>
          <w:lang w:val="cy-GB"/>
        </w:rPr>
      </w:pPr>
      <w:bookmarkStart w:id="0" w:name="_GoBack"/>
      <w:bookmarkEnd w:id="0"/>
    </w:p>
    <w:sectPr w:rsidR="0026693F" w:rsidRPr="003334E5" w:rsidSect="001220FD">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24926" w14:textId="77777777" w:rsidR="003A08DD" w:rsidRDefault="003A08DD" w:rsidP="003334E5">
      <w:r>
        <w:separator/>
      </w:r>
    </w:p>
  </w:endnote>
  <w:endnote w:type="continuationSeparator" w:id="0">
    <w:p w14:paraId="0FB726AF" w14:textId="77777777" w:rsidR="003A08DD" w:rsidRDefault="003A08DD" w:rsidP="00333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95D8B" w14:textId="77777777" w:rsidR="003A08DD" w:rsidRDefault="003A08DD" w:rsidP="003334E5">
      <w:r>
        <w:separator/>
      </w:r>
    </w:p>
  </w:footnote>
  <w:footnote w:type="continuationSeparator" w:id="0">
    <w:p w14:paraId="625228DF" w14:textId="77777777" w:rsidR="003A08DD" w:rsidRDefault="003A08DD" w:rsidP="003334E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9C67A" w14:textId="6AFF74E6" w:rsidR="003334E5" w:rsidRPr="003334E5" w:rsidRDefault="003334E5">
    <w:pPr>
      <w:pStyle w:val="Header"/>
      <w:rPr>
        <w:lang w:val="cy-GB"/>
      </w:rPr>
    </w:pPr>
    <w:r>
      <w:rPr>
        <w:lang w:val="cy-GB"/>
      </w:rPr>
      <w:t>1501741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A4839"/>
    <w:multiLevelType w:val="hybridMultilevel"/>
    <w:tmpl w:val="9D46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5262A2"/>
    <w:multiLevelType w:val="hybridMultilevel"/>
    <w:tmpl w:val="4116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894E02"/>
    <w:multiLevelType w:val="hybridMultilevel"/>
    <w:tmpl w:val="E9B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D95F8B"/>
    <w:multiLevelType w:val="hybridMultilevel"/>
    <w:tmpl w:val="3B48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1B2"/>
    <w:rsid w:val="00000244"/>
    <w:rsid w:val="00017791"/>
    <w:rsid w:val="0004669F"/>
    <w:rsid w:val="00047FDB"/>
    <w:rsid w:val="000A37B6"/>
    <w:rsid w:val="000C0B5F"/>
    <w:rsid w:val="000F2475"/>
    <w:rsid w:val="000F6CAB"/>
    <w:rsid w:val="001220FD"/>
    <w:rsid w:val="001735ED"/>
    <w:rsid w:val="001B686A"/>
    <w:rsid w:val="002009D8"/>
    <w:rsid w:val="00254863"/>
    <w:rsid w:val="0026693F"/>
    <w:rsid w:val="00282A31"/>
    <w:rsid w:val="002A0931"/>
    <w:rsid w:val="002F3690"/>
    <w:rsid w:val="00303118"/>
    <w:rsid w:val="003334E5"/>
    <w:rsid w:val="00352614"/>
    <w:rsid w:val="00362C25"/>
    <w:rsid w:val="0036623A"/>
    <w:rsid w:val="003831FC"/>
    <w:rsid w:val="00387D1E"/>
    <w:rsid w:val="003A08DD"/>
    <w:rsid w:val="003A3BEC"/>
    <w:rsid w:val="00463EB6"/>
    <w:rsid w:val="0049231A"/>
    <w:rsid w:val="00497911"/>
    <w:rsid w:val="004F7BAE"/>
    <w:rsid w:val="00521C01"/>
    <w:rsid w:val="00521CC7"/>
    <w:rsid w:val="0056445D"/>
    <w:rsid w:val="00580434"/>
    <w:rsid w:val="005E270C"/>
    <w:rsid w:val="00612C9F"/>
    <w:rsid w:val="00634D62"/>
    <w:rsid w:val="006410F2"/>
    <w:rsid w:val="00651DB3"/>
    <w:rsid w:val="006650C1"/>
    <w:rsid w:val="006A4326"/>
    <w:rsid w:val="006A5188"/>
    <w:rsid w:val="006E28CA"/>
    <w:rsid w:val="006F31DB"/>
    <w:rsid w:val="00722858"/>
    <w:rsid w:val="00740402"/>
    <w:rsid w:val="00750143"/>
    <w:rsid w:val="0077760D"/>
    <w:rsid w:val="00781797"/>
    <w:rsid w:val="00792DC0"/>
    <w:rsid w:val="00795C9E"/>
    <w:rsid w:val="00806E94"/>
    <w:rsid w:val="008146DE"/>
    <w:rsid w:val="00817B71"/>
    <w:rsid w:val="008312FA"/>
    <w:rsid w:val="00873C08"/>
    <w:rsid w:val="00883B78"/>
    <w:rsid w:val="00934577"/>
    <w:rsid w:val="00946C3D"/>
    <w:rsid w:val="00957AEE"/>
    <w:rsid w:val="00965B8A"/>
    <w:rsid w:val="00997C26"/>
    <w:rsid w:val="009A253C"/>
    <w:rsid w:val="009A606D"/>
    <w:rsid w:val="009E07B7"/>
    <w:rsid w:val="009E4493"/>
    <w:rsid w:val="009E4991"/>
    <w:rsid w:val="009F6CDA"/>
    <w:rsid w:val="00A0249B"/>
    <w:rsid w:val="00A16CCD"/>
    <w:rsid w:val="00A17ABE"/>
    <w:rsid w:val="00A22E26"/>
    <w:rsid w:val="00A5062F"/>
    <w:rsid w:val="00A53811"/>
    <w:rsid w:val="00A7101E"/>
    <w:rsid w:val="00A91D7D"/>
    <w:rsid w:val="00AB52C5"/>
    <w:rsid w:val="00AF223B"/>
    <w:rsid w:val="00B0312F"/>
    <w:rsid w:val="00B13BA6"/>
    <w:rsid w:val="00B265E7"/>
    <w:rsid w:val="00B278E3"/>
    <w:rsid w:val="00B413A9"/>
    <w:rsid w:val="00BD0EB9"/>
    <w:rsid w:val="00BE31FC"/>
    <w:rsid w:val="00BF6837"/>
    <w:rsid w:val="00C0142A"/>
    <w:rsid w:val="00C211B2"/>
    <w:rsid w:val="00C24979"/>
    <w:rsid w:val="00C415D6"/>
    <w:rsid w:val="00C542D2"/>
    <w:rsid w:val="00C554E6"/>
    <w:rsid w:val="00C64DD6"/>
    <w:rsid w:val="00CD434E"/>
    <w:rsid w:val="00CE4D01"/>
    <w:rsid w:val="00CF07C8"/>
    <w:rsid w:val="00D12EB7"/>
    <w:rsid w:val="00D172AD"/>
    <w:rsid w:val="00D2154D"/>
    <w:rsid w:val="00D40FE4"/>
    <w:rsid w:val="00DA760E"/>
    <w:rsid w:val="00DD6B13"/>
    <w:rsid w:val="00DE2AF1"/>
    <w:rsid w:val="00E316D0"/>
    <w:rsid w:val="00E31912"/>
    <w:rsid w:val="00E36F43"/>
    <w:rsid w:val="00E66A31"/>
    <w:rsid w:val="00E7116F"/>
    <w:rsid w:val="00EA53E9"/>
    <w:rsid w:val="00EB6448"/>
    <w:rsid w:val="00EE280D"/>
    <w:rsid w:val="00EF67D7"/>
    <w:rsid w:val="00F07FAC"/>
    <w:rsid w:val="00FB7938"/>
    <w:rsid w:val="00FC26A1"/>
    <w:rsid w:val="00FC5374"/>
    <w:rsid w:val="00FF0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5A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1B2"/>
    <w:pPr>
      <w:ind w:left="720"/>
      <w:contextualSpacing/>
    </w:pPr>
  </w:style>
  <w:style w:type="paragraph" w:styleId="NormalWeb">
    <w:name w:val="Normal (Web)"/>
    <w:basedOn w:val="Normal"/>
    <w:uiPriority w:val="99"/>
    <w:semiHidden/>
    <w:unhideWhenUsed/>
    <w:rsid w:val="00A0249B"/>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A0249B"/>
    <w:rPr>
      <w:color w:val="0563C1" w:themeColor="hyperlink"/>
      <w:u w:val="single"/>
    </w:rPr>
  </w:style>
  <w:style w:type="paragraph" w:customStyle="1" w:styleId="fixed">
    <w:name w:val="fixed"/>
    <w:link w:val="fixedChar"/>
    <w:rsid w:val="00965B8A"/>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965B8A"/>
    <w:rPr>
      <w:rFonts w:ascii="Times New Roman" w:eastAsia="Times New Roman" w:hAnsi="Times New Roman" w:cs="Times New Roman"/>
      <w:b/>
      <w:lang w:eastAsia="en-GB"/>
    </w:rPr>
  </w:style>
  <w:style w:type="character" w:customStyle="1" w:styleId="apple-converted-space">
    <w:name w:val="apple-converted-space"/>
    <w:basedOn w:val="DefaultParagraphFont"/>
    <w:rsid w:val="00CE4D01"/>
  </w:style>
  <w:style w:type="character" w:styleId="FollowedHyperlink">
    <w:name w:val="FollowedHyperlink"/>
    <w:basedOn w:val="DefaultParagraphFont"/>
    <w:uiPriority w:val="99"/>
    <w:semiHidden/>
    <w:unhideWhenUsed/>
    <w:rsid w:val="00634D62"/>
    <w:rPr>
      <w:color w:val="954F72" w:themeColor="followedHyperlink"/>
      <w:u w:val="single"/>
    </w:rPr>
  </w:style>
  <w:style w:type="character" w:styleId="Emphasis">
    <w:name w:val="Emphasis"/>
    <w:basedOn w:val="DefaultParagraphFont"/>
    <w:uiPriority w:val="20"/>
    <w:qFormat/>
    <w:rsid w:val="00FB7938"/>
    <w:rPr>
      <w:i/>
      <w:iCs/>
    </w:rPr>
  </w:style>
  <w:style w:type="paragraph" w:customStyle="1" w:styleId="p1">
    <w:name w:val="p1"/>
    <w:basedOn w:val="Normal"/>
    <w:rsid w:val="00795C9E"/>
    <w:rPr>
      <w:rFonts w:ascii="Times New Roman" w:hAnsi="Times New Roman" w:cs="Times New Roman"/>
      <w:color w:val="000000"/>
      <w:sz w:val="18"/>
      <w:szCs w:val="18"/>
      <w:lang w:eastAsia="en-GB"/>
    </w:rPr>
  </w:style>
  <w:style w:type="paragraph" w:customStyle="1" w:styleId="p2">
    <w:name w:val="p2"/>
    <w:basedOn w:val="Normal"/>
    <w:rsid w:val="00795C9E"/>
    <w:rPr>
      <w:rFonts w:ascii="Times New Roman" w:hAnsi="Times New Roman" w:cs="Times New Roman"/>
      <w:color w:val="000000"/>
      <w:sz w:val="18"/>
      <w:szCs w:val="18"/>
      <w:lang w:eastAsia="en-GB"/>
    </w:rPr>
  </w:style>
  <w:style w:type="character" w:customStyle="1" w:styleId="apple-tab-span">
    <w:name w:val="apple-tab-span"/>
    <w:basedOn w:val="DefaultParagraphFont"/>
    <w:rsid w:val="00795C9E"/>
  </w:style>
  <w:style w:type="character" w:customStyle="1" w:styleId="s1">
    <w:name w:val="s1"/>
    <w:basedOn w:val="DefaultParagraphFont"/>
    <w:rsid w:val="00873C08"/>
    <w:rPr>
      <w:u w:val="single"/>
    </w:rPr>
  </w:style>
  <w:style w:type="paragraph" w:styleId="Header">
    <w:name w:val="header"/>
    <w:basedOn w:val="Normal"/>
    <w:link w:val="HeaderChar"/>
    <w:uiPriority w:val="99"/>
    <w:unhideWhenUsed/>
    <w:rsid w:val="003334E5"/>
    <w:pPr>
      <w:tabs>
        <w:tab w:val="center" w:pos="4513"/>
        <w:tab w:val="right" w:pos="9026"/>
      </w:tabs>
    </w:pPr>
  </w:style>
  <w:style w:type="character" w:customStyle="1" w:styleId="HeaderChar">
    <w:name w:val="Header Char"/>
    <w:basedOn w:val="DefaultParagraphFont"/>
    <w:link w:val="Header"/>
    <w:uiPriority w:val="99"/>
    <w:rsid w:val="003334E5"/>
  </w:style>
  <w:style w:type="paragraph" w:styleId="Footer">
    <w:name w:val="footer"/>
    <w:basedOn w:val="Normal"/>
    <w:link w:val="FooterChar"/>
    <w:uiPriority w:val="99"/>
    <w:unhideWhenUsed/>
    <w:rsid w:val="003334E5"/>
    <w:pPr>
      <w:tabs>
        <w:tab w:val="center" w:pos="4513"/>
        <w:tab w:val="right" w:pos="9026"/>
      </w:tabs>
    </w:pPr>
  </w:style>
  <w:style w:type="character" w:customStyle="1" w:styleId="FooterChar">
    <w:name w:val="Footer Char"/>
    <w:basedOn w:val="DefaultParagraphFont"/>
    <w:link w:val="Footer"/>
    <w:uiPriority w:val="99"/>
    <w:rsid w:val="0033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1">
      <w:bodyDiv w:val="1"/>
      <w:marLeft w:val="0"/>
      <w:marRight w:val="0"/>
      <w:marTop w:val="0"/>
      <w:marBottom w:val="0"/>
      <w:divBdr>
        <w:top w:val="none" w:sz="0" w:space="0" w:color="auto"/>
        <w:left w:val="none" w:sz="0" w:space="0" w:color="auto"/>
        <w:bottom w:val="none" w:sz="0" w:space="0" w:color="auto"/>
        <w:right w:val="none" w:sz="0" w:space="0" w:color="auto"/>
      </w:divBdr>
    </w:div>
    <w:div w:id="2514337">
      <w:bodyDiv w:val="1"/>
      <w:marLeft w:val="0"/>
      <w:marRight w:val="0"/>
      <w:marTop w:val="0"/>
      <w:marBottom w:val="0"/>
      <w:divBdr>
        <w:top w:val="none" w:sz="0" w:space="0" w:color="auto"/>
        <w:left w:val="none" w:sz="0" w:space="0" w:color="auto"/>
        <w:bottom w:val="none" w:sz="0" w:space="0" w:color="auto"/>
        <w:right w:val="none" w:sz="0" w:space="0" w:color="auto"/>
      </w:divBdr>
    </w:div>
    <w:div w:id="156389513">
      <w:bodyDiv w:val="1"/>
      <w:marLeft w:val="0"/>
      <w:marRight w:val="0"/>
      <w:marTop w:val="0"/>
      <w:marBottom w:val="0"/>
      <w:divBdr>
        <w:top w:val="none" w:sz="0" w:space="0" w:color="auto"/>
        <w:left w:val="none" w:sz="0" w:space="0" w:color="auto"/>
        <w:bottom w:val="none" w:sz="0" w:space="0" w:color="auto"/>
        <w:right w:val="none" w:sz="0" w:space="0" w:color="auto"/>
      </w:divBdr>
    </w:div>
    <w:div w:id="189993970">
      <w:bodyDiv w:val="1"/>
      <w:marLeft w:val="0"/>
      <w:marRight w:val="0"/>
      <w:marTop w:val="0"/>
      <w:marBottom w:val="0"/>
      <w:divBdr>
        <w:top w:val="none" w:sz="0" w:space="0" w:color="auto"/>
        <w:left w:val="none" w:sz="0" w:space="0" w:color="auto"/>
        <w:bottom w:val="none" w:sz="0" w:space="0" w:color="auto"/>
        <w:right w:val="none" w:sz="0" w:space="0" w:color="auto"/>
      </w:divBdr>
    </w:div>
    <w:div w:id="431557491">
      <w:bodyDiv w:val="1"/>
      <w:marLeft w:val="0"/>
      <w:marRight w:val="0"/>
      <w:marTop w:val="0"/>
      <w:marBottom w:val="0"/>
      <w:divBdr>
        <w:top w:val="none" w:sz="0" w:space="0" w:color="auto"/>
        <w:left w:val="none" w:sz="0" w:space="0" w:color="auto"/>
        <w:bottom w:val="none" w:sz="0" w:space="0" w:color="auto"/>
        <w:right w:val="none" w:sz="0" w:space="0" w:color="auto"/>
      </w:divBdr>
    </w:div>
    <w:div w:id="438836249">
      <w:bodyDiv w:val="1"/>
      <w:marLeft w:val="0"/>
      <w:marRight w:val="0"/>
      <w:marTop w:val="0"/>
      <w:marBottom w:val="0"/>
      <w:divBdr>
        <w:top w:val="none" w:sz="0" w:space="0" w:color="auto"/>
        <w:left w:val="none" w:sz="0" w:space="0" w:color="auto"/>
        <w:bottom w:val="none" w:sz="0" w:space="0" w:color="auto"/>
        <w:right w:val="none" w:sz="0" w:space="0" w:color="auto"/>
      </w:divBdr>
    </w:div>
    <w:div w:id="536965799">
      <w:bodyDiv w:val="1"/>
      <w:marLeft w:val="0"/>
      <w:marRight w:val="0"/>
      <w:marTop w:val="0"/>
      <w:marBottom w:val="0"/>
      <w:divBdr>
        <w:top w:val="none" w:sz="0" w:space="0" w:color="auto"/>
        <w:left w:val="none" w:sz="0" w:space="0" w:color="auto"/>
        <w:bottom w:val="none" w:sz="0" w:space="0" w:color="auto"/>
        <w:right w:val="none" w:sz="0" w:space="0" w:color="auto"/>
      </w:divBdr>
    </w:div>
    <w:div w:id="717314372">
      <w:bodyDiv w:val="1"/>
      <w:marLeft w:val="0"/>
      <w:marRight w:val="0"/>
      <w:marTop w:val="0"/>
      <w:marBottom w:val="0"/>
      <w:divBdr>
        <w:top w:val="none" w:sz="0" w:space="0" w:color="auto"/>
        <w:left w:val="none" w:sz="0" w:space="0" w:color="auto"/>
        <w:bottom w:val="none" w:sz="0" w:space="0" w:color="auto"/>
        <w:right w:val="none" w:sz="0" w:space="0" w:color="auto"/>
      </w:divBdr>
    </w:div>
    <w:div w:id="746808912">
      <w:bodyDiv w:val="1"/>
      <w:marLeft w:val="0"/>
      <w:marRight w:val="0"/>
      <w:marTop w:val="0"/>
      <w:marBottom w:val="0"/>
      <w:divBdr>
        <w:top w:val="none" w:sz="0" w:space="0" w:color="auto"/>
        <w:left w:val="none" w:sz="0" w:space="0" w:color="auto"/>
        <w:bottom w:val="none" w:sz="0" w:space="0" w:color="auto"/>
        <w:right w:val="none" w:sz="0" w:space="0" w:color="auto"/>
      </w:divBdr>
    </w:div>
    <w:div w:id="750736391">
      <w:bodyDiv w:val="1"/>
      <w:marLeft w:val="0"/>
      <w:marRight w:val="0"/>
      <w:marTop w:val="0"/>
      <w:marBottom w:val="0"/>
      <w:divBdr>
        <w:top w:val="none" w:sz="0" w:space="0" w:color="auto"/>
        <w:left w:val="none" w:sz="0" w:space="0" w:color="auto"/>
        <w:bottom w:val="none" w:sz="0" w:space="0" w:color="auto"/>
        <w:right w:val="none" w:sz="0" w:space="0" w:color="auto"/>
      </w:divBdr>
    </w:div>
    <w:div w:id="963199033">
      <w:bodyDiv w:val="1"/>
      <w:marLeft w:val="0"/>
      <w:marRight w:val="0"/>
      <w:marTop w:val="0"/>
      <w:marBottom w:val="0"/>
      <w:divBdr>
        <w:top w:val="none" w:sz="0" w:space="0" w:color="auto"/>
        <w:left w:val="none" w:sz="0" w:space="0" w:color="auto"/>
        <w:bottom w:val="none" w:sz="0" w:space="0" w:color="auto"/>
        <w:right w:val="none" w:sz="0" w:space="0" w:color="auto"/>
      </w:divBdr>
    </w:div>
    <w:div w:id="991062170">
      <w:bodyDiv w:val="1"/>
      <w:marLeft w:val="0"/>
      <w:marRight w:val="0"/>
      <w:marTop w:val="0"/>
      <w:marBottom w:val="0"/>
      <w:divBdr>
        <w:top w:val="none" w:sz="0" w:space="0" w:color="auto"/>
        <w:left w:val="none" w:sz="0" w:space="0" w:color="auto"/>
        <w:bottom w:val="none" w:sz="0" w:space="0" w:color="auto"/>
        <w:right w:val="none" w:sz="0" w:space="0" w:color="auto"/>
      </w:divBdr>
    </w:div>
    <w:div w:id="1040397210">
      <w:bodyDiv w:val="1"/>
      <w:marLeft w:val="0"/>
      <w:marRight w:val="0"/>
      <w:marTop w:val="0"/>
      <w:marBottom w:val="0"/>
      <w:divBdr>
        <w:top w:val="none" w:sz="0" w:space="0" w:color="auto"/>
        <w:left w:val="none" w:sz="0" w:space="0" w:color="auto"/>
        <w:bottom w:val="none" w:sz="0" w:space="0" w:color="auto"/>
        <w:right w:val="none" w:sz="0" w:space="0" w:color="auto"/>
      </w:divBdr>
    </w:div>
    <w:div w:id="1050417509">
      <w:bodyDiv w:val="1"/>
      <w:marLeft w:val="0"/>
      <w:marRight w:val="0"/>
      <w:marTop w:val="0"/>
      <w:marBottom w:val="0"/>
      <w:divBdr>
        <w:top w:val="none" w:sz="0" w:space="0" w:color="auto"/>
        <w:left w:val="none" w:sz="0" w:space="0" w:color="auto"/>
        <w:bottom w:val="none" w:sz="0" w:space="0" w:color="auto"/>
        <w:right w:val="none" w:sz="0" w:space="0" w:color="auto"/>
      </w:divBdr>
    </w:div>
    <w:div w:id="1071343853">
      <w:bodyDiv w:val="1"/>
      <w:marLeft w:val="0"/>
      <w:marRight w:val="0"/>
      <w:marTop w:val="0"/>
      <w:marBottom w:val="0"/>
      <w:divBdr>
        <w:top w:val="none" w:sz="0" w:space="0" w:color="auto"/>
        <w:left w:val="none" w:sz="0" w:space="0" w:color="auto"/>
        <w:bottom w:val="none" w:sz="0" w:space="0" w:color="auto"/>
        <w:right w:val="none" w:sz="0" w:space="0" w:color="auto"/>
      </w:divBdr>
    </w:div>
    <w:div w:id="1125805370">
      <w:bodyDiv w:val="1"/>
      <w:marLeft w:val="0"/>
      <w:marRight w:val="0"/>
      <w:marTop w:val="0"/>
      <w:marBottom w:val="0"/>
      <w:divBdr>
        <w:top w:val="none" w:sz="0" w:space="0" w:color="auto"/>
        <w:left w:val="none" w:sz="0" w:space="0" w:color="auto"/>
        <w:bottom w:val="none" w:sz="0" w:space="0" w:color="auto"/>
        <w:right w:val="none" w:sz="0" w:space="0" w:color="auto"/>
      </w:divBdr>
    </w:div>
    <w:div w:id="1132212419">
      <w:bodyDiv w:val="1"/>
      <w:marLeft w:val="0"/>
      <w:marRight w:val="0"/>
      <w:marTop w:val="0"/>
      <w:marBottom w:val="0"/>
      <w:divBdr>
        <w:top w:val="none" w:sz="0" w:space="0" w:color="auto"/>
        <w:left w:val="none" w:sz="0" w:space="0" w:color="auto"/>
        <w:bottom w:val="none" w:sz="0" w:space="0" w:color="auto"/>
        <w:right w:val="none" w:sz="0" w:space="0" w:color="auto"/>
      </w:divBdr>
    </w:div>
    <w:div w:id="1148133016">
      <w:bodyDiv w:val="1"/>
      <w:marLeft w:val="0"/>
      <w:marRight w:val="0"/>
      <w:marTop w:val="0"/>
      <w:marBottom w:val="0"/>
      <w:divBdr>
        <w:top w:val="none" w:sz="0" w:space="0" w:color="auto"/>
        <w:left w:val="none" w:sz="0" w:space="0" w:color="auto"/>
        <w:bottom w:val="none" w:sz="0" w:space="0" w:color="auto"/>
        <w:right w:val="none" w:sz="0" w:space="0" w:color="auto"/>
      </w:divBdr>
    </w:div>
    <w:div w:id="1193113072">
      <w:bodyDiv w:val="1"/>
      <w:marLeft w:val="0"/>
      <w:marRight w:val="0"/>
      <w:marTop w:val="0"/>
      <w:marBottom w:val="0"/>
      <w:divBdr>
        <w:top w:val="none" w:sz="0" w:space="0" w:color="auto"/>
        <w:left w:val="none" w:sz="0" w:space="0" w:color="auto"/>
        <w:bottom w:val="none" w:sz="0" w:space="0" w:color="auto"/>
        <w:right w:val="none" w:sz="0" w:space="0" w:color="auto"/>
      </w:divBdr>
    </w:div>
    <w:div w:id="1291091191">
      <w:bodyDiv w:val="1"/>
      <w:marLeft w:val="0"/>
      <w:marRight w:val="0"/>
      <w:marTop w:val="0"/>
      <w:marBottom w:val="0"/>
      <w:divBdr>
        <w:top w:val="none" w:sz="0" w:space="0" w:color="auto"/>
        <w:left w:val="none" w:sz="0" w:space="0" w:color="auto"/>
        <w:bottom w:val="none" w:sz="0" w:space="0" w:color="auto"/>
        <w:right w:val="none" w:sz="0" w:space="0" w:color="auto"/>
      </w:divBdr>
    </w:div>
    <w:div w:id="1339192348">
      <w:bodyDiv w:val="1"/>
      <w:marLeft w:val="0"/>
      <w:marRight w:val="0"/>
      <w:marTop w:val="0"/>
      <w:marBottom w:val="0"/>
      <w:divBdr>
        <w:top w:val="none" w:sz="0" w:space="0" w:color="auto"/>
        <w:left w:val="none" w:sz="0" w:space="0" w:color="auto"/>
        <w:bottom w:val="none" w:sz="0" w:space="0" w:color="auto"/>
        <w:right w:val="none" w:sz="0" w:space="0" w:color="auto"/>
      </w:divBdr>
    </w:div>
    <w:div w:id="1413578277">
      <w:bodyDiv w:val="1"/>
      <w:marLeft w:val="0"/>
      <w:marRight w:val="0"/>
      <w:marTop w:val="0"/>
      <w:marBottom w:val="0"/>
      <w:divBdr>
        <w:top w:val="none" w:sz="0" w:space="0" w:color="auto"/>
        <w:left w:val="none" w:sz="0" w:space="0" w:color="auto"/>
        <w:bottom w:val="none" w:sz="0" w:space="0" w:color="auto"/>
        <w:right w:val="none" w:sz="0" w:space="0" w:color="auto"/>
      </w:divBdr>
    </w:div>
    <w:div w:id="1450736285">
      <w:bodyDiv w:val="1"/>
      <w:marLeft w:val="0"/>
      <w:marRight w:val="0"/>
      <w:marTop w:val="0"/>
      <w:marBottom w:val="0"/>
      <w:divBdr>
        <w:top w:val="none" w:sz="0" w:space="0" w:color="auto"/>
        <w:left w:val="none" w:sz="0" w:space="0" w:color="auto"/>
        <w:bottom w:val="none" w:sz="0" w:space="0" w:color="auto"/>
        <w:right w:val="none" w:sz="0" w:space="0" w:color="auto"/>
      </w:divBdr>
    </w:div>
    <w:div w:id="1520657169">
      <w:bodyDiv w:val="1"/>
      <w:marLeft w:val="0"/>
      <w:marRight w:val="0"/>
      <w:marTop w:val="0"/>
      <w:marBottom w:val="0"/>
      <w:divBdr>
        <w:top w:val="none" w:sz="0" w:space="0" w:color="auto"/>
        <w:left w:val="none" w:sz="0" w:space="0" w:color="auto"/>
        <w:bottom w:val="none" w:sz="0" w:space="0" w:color="auto"/>
        <w:right w:val="none" w:sz="0" w:space="0" w:color="auto"/>
      </w:divBdr>
    </w:div>
    <w:div w:id="1721904504">
      <w:bodyDiv w:val="1"/>
      <w:marLeft w:val="0"/>
      <w:marRight w:val="0"/>
      <w:marTop w:val="0"/>
      <w:marBottom w:val="0"/>
      <w:divBdr>
        <w:top w:val="none" w:sz="0" w:space="0" w:color="auto"/>
        <w:left w:val="none" w:sz="0" w:space="0" w:color="auto"/>
        <w:bottom w:val="none" w:sz="0" w:space="0" w:color="auto"/>
        <w:right w:val="none" w:sz="0" w:space="0" w:color="auto"/>
      </w:divBdr>
      <w:divsChild>
        <w:div w:id="2051421287">
          <w:marLeft w:val="0"/>
          <w:marRight w:val="0"/>
          <w:marTop w:val="0"/>
          <w:marBottom w:val="0"/>
          <w:divBdr>
            <w:top w:val="none" w:sz="0" w:space="0" w:color="auto"/>
            <w:left w:val="none" w:sz="0" w:space="0" w:color="auto"/>
            <w:bottom w:val="none" w:sz="0" w:space="0" w:color="auto"/>
            <w:right w:val="none" w:sz="0" w:space="0" w:color="auto"/>
          </w:divBdr>
          <w:divsChild>
            <w:div w:id="1121608901">
              <w:marLeft w:val="0"/>
              <w:marRight w:val="0"/>
              <w:marTop w:val="0"/>
              <w:marBottom w:val="0"/>
              <w:divBdr>
                <w:top w:val="none" w:sz="0" w:space="0" w:color="auto"/>
                <w:left w:val="none" w:sz="0" w:space="0" w:color="auto"/>
                <w:bottom w:val="none" w:sz="0" w:space="0" w:color="auto"/>
                <w:right w:val="none" w:sz="0" w:space="0" w:color="auto"/>
              </w:divBdr>
              <w:divsChild>
                <w:div w:id="62589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00521">
      <w:bodyDiv w:val="1"/>
      <w:marLeft w:val="0"/>
      <w:marRight w:val="0"/>
      <w:marTop w:val="0"/>
      <w:marBottom w:val="0"/>
      <w:divBdr>
        <w:top w:val="none" w:sz="0" w:space="0" w:color="auto"/>
        <w:left w:val="none" w:sz="0" w:space="0" w:color="auto"/>
        <w:bottom w:val="none" w:sz="0" w:space="0" w:color="auto"/>
        <w:right w:val="none" w:sz="0" w:space="0" w:color="auto"/>
      </w:divBdr>
      <w:divsChild>
        <w:div w:id="1079596558">
          <w:marLeft w:val="0"/>
          <w:marRight w:val="0"/>
          <w:marTop w:val="0"/>
          <w:marBottom w:val="0"/>
          <w:divBdr>
            <w:top w:val="none" w:sz="0" w:space="0" w:color="auto"/>
            <w:left w:val="none" w:sz="0" w:space="0" w:color="auto"/>
            <w:bottom w:val="none" w:sz="0" w:space="0" w:color="auto"/>
            <w:right w:val="none" w:sz="0" w:space="0" w:color="auto"/>
          </w:divBdr>
          <w:divsChild>
            <w:div w:id="31001369">
              <w:marLeft w:val="0"/>
              <w:marRight w:val="0"/>
              <w:marTop w:val="0"/>
              <w:marBottom w:val="0"/>
              <w:divBdr>
                <w:top w:val="none" w:sz="0" w:space="0" w:color="auto"/>
                <w:left w:val="none" w:sz="0" w:space="0" w:color="auto"/>
                <w:bottom w:val="none" w:sz="0" w:space="0" w:color="auto"/>
                <w:right w:val="none" w:sz="0" w:space="0" w:color="auto"/>
              </w:divBdr>
              <w:divsChild>
                <w:div w:id="195031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89675">
      <w:bodyDiv w:val="1"/>
      <w:marLeft w:val="0"/>
      <w:marRight w:val="0"/>
      <w:marTop w:val="0"/>
      <w:marBottom w:val="0"/>
      <w:divBdr>
        <w:top w:val="none" w:sz="0" w:space="0" w:color="auto"/>
        <w:left w:val="none" w:sz="0" w:space="0" w:color="auto"/>
        <w:bottom w:val="none" w:sz="0" w:space="0" w:color="auto"/>
        <w:right w:val="none" w:sz="0" w:space="0" w:color="auto"/>
      </w:divBdr>
    </w:div>
    <w:div w:id="1916743631">
      <w:bodyDiv w:val="1"/>
      <w:marLeft w:val="0"/>
      <w:marRight w:val="0"/>
      <w:marTop w:val="0"/>
      <w:marBottom w:val="0"/>
      <w:divBdr>
        <w:top w:val="none" w:sz="0" w:space="0" w:color="auto"/>
        <w:left w:val="none" w:sz="0" w:space="0" w:color="auto"/>
        <w:bottom w:val="none" w:sz="0" w:space="0" w:color="auto"/>
        <w:right w:val="none" w:sz="0" w:space="0" w:color="auto"/>
      </w:divBdr>
    </w:div>
    <w:div w:id="1924685692">
      <w:bodyDiv w:val="1"/>
      <w:marLeft w:val="0"/>
      <w:marRight w:val="0"/>
      <w:marTop w:val="0"/>
      <w:marBottom w:val="0"/>
      <w:divBdr>
        <w:top w:val="none" w:sz="0" w:space="0" w:color="auto"/>
        <w:left w:val="none" w:sz="0" w:space="0" w:color="auto"/>
        <w:bottom w:val="none" w:sz="0" w:space="0" w:color="auto"/>
        <w:right w:val="none" w:sz="0" w:space="0" w:color="auto"/>
      </w:divBdr>
    </w:div>
    <w:div w:id="1943801345">
      <w:bodyDiv w:val="1"/>
      <w:marLeft w:val="0"/>
      <w:marRight w:val="0"/>
      <w:marTop w:val="0"/>
      <w:marBottom w:val="0"/>
      <w:divBdr>
        <w:top w:val="none" w:sz="0" w:space="0" w:color="auto"/>
        <w:left w:val="none" w:sz="0" w:space="0" w:color="auto"/>
        <w:bottom w:val="none" w:sz="0" w:space="0" w:color="auto"/>
        <w:right w:val="none" w:sz="0" w:space="0" w:color="auto"/>
      </w:divBdr>
    </w:div>
    <w:div w:id="1950114710">
      <w:bodyDiv w:val="1"/>
      <w:marLeft w:val="0"/>
      <w:marRight w:val="0"/>
      <w:marTop w:val="0"/>
      <w:marBottom w:val="0"/>
      <w:divBdr>
        <w:top w:val="none" w:sz="0" w:space="0" w:color="auto"/>
        <w:left w:val="none" w:sz="0" w:space="0" w:color="auto"/>
        <w:bottom w:val="none" w:sz="0" w:space="0" w:color="auto"/>
        <w:right w:val="none" w:sz="0" w:space="0" w:color="auto"/>
      </w:divBdr>
    </w:div>
    <w:div w:id="2055304611">
      <w:bodyDiv w:val="1"/>
      <w:marLeft w:val="0"/>
      <w:marRight w:val="0"/>
      <w:marTop w:val="0"/>
      <w:marBottom w:val="0"/>
      <w:divBdr>
        <w:top w:val="none" w:sz="0" w:space="0" w:color="auto"/>
        <w:left w:val="none" w:sz="0" w:space="0" w:color="auto"/>
        <w:bottom w:val="none" w:sz="0" w:space="0" w:color="auto"/>
        <w:right w:val="none" w:sz="0" w:space="0" w:color="auto"/>
      </w:divBdr>
      <w:divsChild>
        <w:div w:id="1184632376">
          <w:marLeft w:val="0"/>
          <w:marRight w:val="0"/>
          <w:marTop w:val="0"/>
          <w:marBottom w:val="0"/>
          <w:divBdr>
            <w:top w:val="none" w:sz="0" w:space="0" w:color="auto"/>
            <w:left w:val="none" w:sz="0" w:space="0" w:color="auto"/>
            <w:bottom w:val="none" w:sz="0" w:space="0" w:color="auto"/>
            <w:right w:val="none" w:sz="0" w:space="0" w:color="auto"/>
          </w:divBdr>
          <w:divsChild>
            <w:div w:id="541208117">
              <w:marLeft w:val="0"/>
              <w:marRight w:val="0"/>
              <w:marTop w:val="0"/>
              <w:marBottom w:val="0"/>
              <w:divBdr>
                <w:top w:val="none" w:sz="0" w:space="0" w:color="auto"/>
                <w:left w:val="none" w:sz="0" w:space="0" w:color="auto"/>
                <w:bottom w:val="none" w:sz="0" w:space="0" w:color="auto"/>
                <w:right w:val="none" w:sz="0" w:space="0" w:color="auto"/>
              </w:divBdr>
              <w:divsChild>
                <w:div w:id="8389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60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2620</Words>
  <Characters>14934</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(1501741)</dc:creator>
  <cp:keywords/>
  <dc:description/>
  <cp:lastModifiedBy>Ffion Jones (1501741)</cp:lastModifiedBy>
  <cp:revision>2</cp:revision>
  <dcterms:created xsi:type="dcterms:W3CDTF">2017-12-14T19:38:00Z</dcterms:created>
  <dcterms:modified xsi:type="dcterms:W3CDTF">2017-12-14T19:38:00Z</dcterms:modified>
</cp:coreProperties>
</file>