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DA966" w14:textId="4DCE42CD" w:rsidR="00295CBE" w:rsidRDefault="00295CBE" w:rsidP="00295CBE">
      <w:pPr>
        <w:rPr>
          <w:rStyle w:val="s1"/>
          <w:rFonts w:ascii="Arial" w:hAnsi="Arial" w:cs="Arial"/>
          <w:b/>
          <w:bCs/>
          <w:sz w:val="28"/>
          <w:szCs w:val="28"/>
        </w:rPr>
      </w:pPr>
      <w:r w:rsidRPr="00E40CBF">
        <w:rPr>
          <w:rFonts w:ascii="Arial" w:hAnsi="Arial" w:cs="Arial"/>
          <w:noProof/>
        </w:rPr>
        <w:drawing>
          <wp:inline distT="0" distB="0" distL="0" distR="0" wp14:anchorId="7CAFFFAF" wp14:editId="06F0D6B6">
            <wp:extent cx="3147060" cy="1059180"/>
            <wp:effectExtent l="0" t="0" r="0" b="7620"/>
            <wp:docPr id="214889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7060" cy="1059180"/>
                    </a:xfrm>
                    <a:prstGeom prst="rect">
                      <a:avLst/>
                    </a:prstGeom>
                    <a:noFill/>
                    <a:ln>
                      <a:noFill/>
                    </a:ln>
                  </pic:spPr>
                </pic:pic>
              </a:graphicData>
            </a:graphic>
          </wp:inline>
        </w:drawing>
      </w:r>
    </w:p>
    <w:p w14:paraId="7CE596CC" w14:textId="21B2A79A" w:rsidR="00295CBE" w:rsidRDefault="00295CBE" w:rsidP="00295CBE">
      <w:pPr>
        <w:rPr>
          <w:rStyle w:val="s1"/>
          <w:rFonts w:ascii="Arial" w:hAnsi="Arial" w:cs="Arial"/>
          <w:b/>
          <w:bCs/>
          <w:sz w:val="28"/>
          <w:szCs w:val="28"/>
        </w:rPr>
      </w:pPr>
    </w:p>
    <w:p w14:paraId="5DD4921D" w14:textId="3EF65434" w:rsidR="00295CBE" w:rsidRDefault="00295CBE" w:rsidP="00295CBE">
      <w:pPr>
        <w:rPr>
          <w:rStyle w:val="s1"/>
          <w:rFonts w:ascii="Arial" w:hAnsi="Arial" w:cs="Arial"/>
          <w:b/>
          <w:bCs/>
          <w:sz w:val="28"/>
          <w:szCs w:val="28"/>
        </w:rPr>
      </w:pPr>
    </w:p>
    <w:p w14:paraId="76D45D7A" w14:textId="77777777"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Master of Business Administration</w:t>
      </w:r>
    </w:p>
    <w:p w14:paraId="4C1309F4" w14:textId="77777777"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Module: Financial Management  (LCMB7002)</w:t>
      </w:r>
    </w:p>
    <w:p w14:paraId="1171C091" w14:textId="77777777"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Lecturer: Patrick Yeboah (Birmingham)</w:t>
      </w:r>
    </w:p>
    <w:p w14:paraId="53F535DE" w14:textId="77777777" w:rsidR="00295CBE" w:rsidRPr="007163FF" w:rsidRDefault="00295CBE" w:rsidP="00295CBE">
      <w:pPr>
        <w:spacing w:line="480" w:lineRule="auto"/>
        <w:rPr>
          <w:rFonts w:ascii="Arial" w:hAnsi="Arial" w:cs="Arial"/>
          <w:b/>
          <w:bCs/>
          <w:sz w:val="32"/>
          <w:szCs w:val="32"/>
        </w:rPr>
      </w:pPr>
      <w:r w:rsidRPr="007163FF">
        <w:rPr>
          <w:rFonts w:ascii="Arial" w:hAnsi="Arial" w:cs="Arial"/>
          <w:b/>
          <w:bCs/>
          <w:sz w:val="32"/>
          <w:szCs w:val="32"/>
        </w:rPr>
        <w:t>Assessment Component: Financial performance and management</w:t>
      </w:r>
    </w:p>
    <w:p w14:paraId="01207286" w14:textId="482EBE44"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 xml:space="preserve">Student Name: </w:t>
      </w:r>
      <w:r>
        <w:rPr>
          <w:rFonts w:ascii="Arial" w:hAnsi="Arial" w:cs="Arial"/>
          <w:b/>
          <w:bCs/>
          <w:sz w:val="32"/>
          <w:szCs w:val="32"/>
        </w:rPr>
        <w:t xml:space="preserve">Muskan Kapadia </w:t>
      </w:r>
    </w:p>
    <w:p w14:paraId="54D62F3B" w14:textId="66D9A5E4"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Student id: 25</w:t>
      </w:r>
      <w:r>
        <w:rPr>
          <w:rFonts w:ascii="Arial" w:hAnsi="Arial" w:cs="Arial"/>
          <w:b/>
          <w:bCs/>
          <w:sz w:val="32"/>
          <w:szCs w:val="32"/>
        </w:rPr>
        <w:t>11297</w:t>
      </w:r>
    </w:p>
    <w:p w14:paraId="37DEDF40" w14:textId="77777777" w:rsidR="00295CBE" w:rsidRPr="007163FF" w:rsidRDefault="00295CBE" w:rsidP="00295CBE">
      <w:pPr>
        <w:spacing w:line="480" w:lineRule="auto"/>
        <w:jc w:val="both"/>
        <w:rPr>
          <w:rFonts w:ascii="Arial" w:hAnsi="Arial" w:cs="Arial"/>
          <w:b/>
          <w:bCs/>
          <w:sz w:val="32"/>
          <w:szCs w:val="32"/>
        </w:rPr>
      </w:pPr>
      <w:r w:rsidRPr="007163FF">
        <w:rPr>
          <w:rFonts w:ascii="Arial" w:hAnsi="Arial" w:cs="Arial"/>
          <w:b/>
          <w:bCs/>
          <w:sz w:val="32"/>
          <w:szCs w:val="32"/>
        </w:rPr>
        <w:t>Submission date: Monday 24 November</w:t>
      </w:r>
    </w:p>
    <w:p w14:paraId="0B09176D" w14:textId="77777777" w:rsidR="00295CBE" w:rsidRDefault="00295CBE" w:rsidP="00295CBE">
      <w:pPr>
        <w:rPr>
          <w:rStyle w:val="s1"/>
          <w:rFonts w:ascii="Arial" w:hAnsi="Arial" w:cs="Arial"/>
          <w:b/>
          <w:bCs/>
          <w:sz w:val="28"/>
          <w:szCs w:val="28"/>
        </w:rPr>
      </w:pPr>
    </w:p>
    <w:p w14:paraId="11FED5DE" w14:textId="10E369D9" w:rsidR="009471C4" w:rsidRDefault="00295CBE">
      <w:pPr>
        <w:rPr>
          <w:rStyle w:val="s1"/>
          <w:rFonts w:ascii="Arial" w:hAnsi="Arial" w:cs="Arial"/>
          <w:b/>
          <w:bCs/>
          <w:sz w:val="28"/>
          <w:szCs w:val="28"/>
        </w:rPr>
      </w:pPr>
      <w:r>
        <w:rPr>
          <w:rStyle w:val="s1"/>
          <w:rFonts w:ascii="Arial" w:hAnsi="Arial" w:cs="Arial"/>
          <w:b/>
          <w:bCs/>
          <w:sz w:val="28"/>
          <w:szCs w:val="28"/>
        </w:rPr>
        <w:br w:type="page"/>
      </w:r>
    </w:p>
    <w:p w14:paraId="7999807E" w14:textId="22164B64" w:rsidR="00295CBE" w:rsidRDefault="00295CBE">
      <w:pPr>
        <w:rPr>
          <w:rStyle w:val="s1"/>
          <w:rFonts w:ascii="Arial" w:hAnsi="Arial" w:cs="Arial"/>
          <w:b/>
          <w:bCs/>
          <w:sz w:val="28"/>
          <w:szCs w:val="28"/>
        </w:rPr>
      </w:pPr>
    </w:p>
    <w:p w14:paraId="4C570B80" w14:textId="48299978" w:rsidR="009471C4" w:rsidRPr="009471C4" w:rsidRDefault="009471C4" w:rsidP="009471C4">
      <w:pPr>
        <w:jc w:val="center"/>
        <w:rPr>
          <w:rStyle w:val="s1"/>
          <w:rFonts w:ascii="Arial" w:hAnsi="Arial" w:cs="Arial"/>
          <w:b/>
          <w:bCs/>
          <w:sz w:val="32"/>
          <w:szCs w:val="32"/>
        </w:rPr>
      </w:pPr>
      <w:r w:rsidRPr="009471C4">
        <w:rPr>
          <w:rStyle w:val="s1"/>
          <w:rFonts w:ascii="Arial" w:hAnsi="Arial" w:cs="Arial"/>
          <w:b/>
          <w:bCs/>
          <w:sz w:val="32"/>
          <w:szCs w:val="32"/>
        </w:rPr>
        <w:t>Table of Content :</w:t>
      </w:r>
    </w:p>
    <w:p w14:paraId="216E8EBE" w14:textId="2966D349" w:rsidR="009471C4" w:rsidRDefault="009471C4">
      <w:pPr>
        <w:rPr>
          <w:rStyle w:val="s1"/>
          <w:rFonts w:ascii="Arial" w:hAnsi="Arial" w:cs="Arial"/>
          <w:b/>
          <w:bCs/>
          <w:sz w:val="28"/>
          <w:szCs w:val="28"/>
        </w:rPr>
      </w:pPr>
    </w:p>
    <w:tbl>
      <w:tblPr>
        <w:tblStyle w:val="TableGrid"/>
        <w:tblW w:w="0" w:type="auto"/>
        <w:tblLook w:val="04A0" w:firstRow="1" w:lastRow="0" w:firstColumn="1" w:lastColumn="0" w:noHBand="0" w:noVBand="1"/>
      </w:tblPr>
      <w:tblGrid>
        <w:gridCol w:w="4508"/>
        <w:gridCol w:w="4508"/>
      </w:tblGrid>
      <w:tr w:rsidR="009471C4" w14:paraId="090ACC1D" w14:textId="77777777" w:rsidTr="009149E7">
        <w:trPr>
          <w:trHeight w:val="1133"/>
        </w:trPr>
        <w:tc>
          <w:tcPr>
            <w:tcW w:w="4508" w:type="dxa"/>
          </w:tcPr>
          <w:p w14:paraId="1E4D9584" w14:textId="19E43396" w:rsidR="009471C4" w:rsidRPr="006B1070" w:rsidRDefault="009471C4" w:rsidP="006B1070">
            <w:pPr>
              <w:rPr>
                <w:rStyle w:val="s1"/>
                <w:rFonts w:ascii="Arial" w:hAnsi="Arial" w:cs="Arial"/>
                <w:b/>
                <w:bCs/>
              </w:rPr>
            </w:pPr>
            <w:r w:rsidRPr="006B1070">
              <w:rPr>
                <w:rStyle w:val="s1"/>
                <w:rFonts w:ascii="Arial" w:hAnsi="Arial" w:cs="Arial"/>
                <w:b/>
                <w:bCs/>
              </w:rPr>
              <w:t>Introduction</w:t>
            </w:r>
          </w:p>
        </w:tc>
        <w:tc>
          <w:tcPr>
            <w:tcW w:w="4508" w:type="dxa"/>
          </w:tcPr>
          <w:p w14:paraId="216DB6CE" w14:textId="55AC2842" w:rsidR="009471C4" w:rsidRDefault="00543DE2">
            <w:pPr>
              <w:rPr>
                <w:rStyle w:val="s1"/>
                <w:rFonts w:ascii="Arial" w:hAnsi="Arial" w:cs="Arial"/>
                <w:b/>
                <w:bCs/>
                <w:sz w:val="28"/>
                <w:szCs w:val="28"/>
              </w:rPr>
            </w:pPr>
            <w:r>
              <w:rPr>
                <w:rStyle w:val="s1"/>
                <w:rFonts w:ascii="Arial" w:hAnsi="Arial" w:cs="Arial"/>
                <w:b/>
                <w:bCs/>
                <w:sz w:val="28"/>
                <w:szCs w:val="28"/>
              </w:rPr>
              <w:t>03</w:t>
            </w:r>
          </w:p>
        </w:tc>
      </w:tr>
      <w:tr w:rsidR="009471C4" w14:paraId="36A96864" w14:textId="77777777" w:rsidTr="009149E7">
        <w:trPr>
          <w:trHeight w:val="899"/>
        </w:trPr>
        <w:tc>
          <w:tcPr>
            <w:tcW w:w="4508" w:type="dxa"/>
          </w:tcPr>
          <w:p w14:paraId="6FE3604C" w14:textId="77777777" w:rsidR="006B1070" w:rsidRPr="006B1070" w:rsidRDefault="006B1070" w:rsidP="006B1070">
            <w:pPr>
              <w:rPr>
                <w:rFonts w:ascii="Arial" w:eastAsia="Times New Roman" w:hAnsi="Arial" w:cs="Arial"/>
                <w:b/>
                <w:bCs/>
                <w:kern w:val="0"/>
                <w14:ligatures w14:val="none"/>
              </w:rPr>
            </w:pPr>
            <w:r w:rsidRPr="006B1070">
              <w:rPr>
                <w:rFonts w:ascii="Arial" w:eastAsia="Times New Roman" w:hAnsi="Arial" w:cs="Arial"/>
                <w:b/>
                <w:bCs/>
                <w:kern w:val="0"/>
                <w14:ligatures w14:val="none"/>
              </w:rPr>
              <w:t>Topic : 1 Finance Health Check</w:t>
            </w:r>
          </w:p>
          <w:p w14:paraId="7E452EC0" w14:textId="77777777" w:rsidR="009471C4" w:rsidRPr="006B1070" w:rsidRDefault="009471C4" w:rsidP="006B1070">
            <w:pPr>
              <w:rPr>
                <w:rStyle w:val="s1"/>
                <w:rFonts w:ascii="Arial" w:hAnsi="Arial" w:cs="Arial"/>
                <w:b/>
                <w:bCs/>
              </w:rPr>
            </w:pPr>
          </w:p>
        </w:tc>
        <w:tc>
          <w:tcPr>
            <w:tcW w:w="4508" w:type="dxa"/>
          </w:tcPr>
          <w:p w14:paraId="3F1F811F" w14:textId="07755D02" w:rsidR="009471C4" w:rsidRDefault="00543DE2">
            <w:pPr>
              <w:rPr>
                <w:rStyle w:val="s1"/>
                <w:rFonts w:ascii="Arial" w:hAnsi="Arial" w:cs="Arial"/>
                <w:b/>
                <w:bCs/>
                <w:sz w:val="28"/>
                <w:szCs w:val="28"/>
              </w:rPr>
            </w:pPr>
            <w:r>
              <w:rPr>
                <w:rStyle w:val="s1"/>
                <w:rFonts w:ascii="Arial" w:hAnsi="Arial" w:cs="Arial"/>
                <w:b/>
                <w:bCs/>
                <w:sz w:val="28"/>
                <w:szCs w:val="28"/>
              </w:rPr>
              <w:t>03</w:t>
            </w:r>
          </w:p>
        </w:tc>
      </w:tr>
      <w:tr w:rsidR="009471C4" w14:paraId="75C1B95C" w14:textId="77777777" w:rsidTr="009471C4">
        <w:tc>
          <w:tcPr>
            <w:tcW w:w="4508" w:type="dxa"/>
          </w:tcPr>
          <w:p w14:paraId="649CC84C" w14:textId="77777777" w:rsidR="006B1070" w:rsidRPr="006B1070" w:rsidRDefault="006B1070" w:rsidP="006B1070">
            <w:pPr>
              <w:spacing w:before="100" w:beforeAutospacing="1" w:after="100" w:afterAutospacing="1"/>
              <w:outlineLvl w:val="2"/>
              <w:rPr>
                <w:rFonts w:ascii="Arial" w:eastAsia="Times New Roman" w:hAnsi="Arial" w:cs="Arial"/>
                <w:b/>
                <w:bCs/>
                <w:kern w:val="0"/>
                <w14:ligatures w14:val="none"/>
              </w:rPr>
            </w:pPr>
            <w:r w:rsidRPr="006B1070">
              <w:rPr>
                <w:rFonts w:ascii="Arial" w:eastAsia="Times New Roman" w:hAnsi="Arial" w:cs="Arial"/>
                <w:b/>
                <w:bCs/>
                <w:kern w:val="0"/>
                <w14:ligatures w14:val="none"/>
              </w:rPr>
              <w:t>Topic 2 Working Capital Management Analysis :</w:t>
            </w:r>
          </w:p>
          <w:p w14:paraId="1C168DE9" w14:textId="77777777" w:rsidR="009471C4" w:rsidRPr="006B1070" w:rsidRDefault="009471C4" w:rsidP="006B1070">
            <w:pPr>
              <w:rPr>
                <w:rStyle w:val="s1"/>
                <w:rFonts w:ascii="Arial" w:hAnsi="Arial" w:cs="Arial"/>
                <w:b/>
                <w:bCs/>
              </w:rPr>
            </w:pPr>
          </w:p>
        </w:tc>
        <w:tc>
          <w:tcPr>
            <w:tcW w:w="4508" w:type="dxa"/>
          </w:tcPr>
          <w:p w14:paraId="284EE55C" w14:textId="40718381" w:rsidR="009471C4" w:rsidRDefault="00543DE2">
            <w:pPr>
              <w:rPr>
                <w:rStyle w:val="s1"/>
                <w:rFonts w:ascii="Arial" w:hAnsi="Arial" w:cs="Arial"/>
                <w:b/>
                <w:bCs/>
                <w:sz w:val="28"/>
                <w:szCs w:val="28"/>
              </w:rPr>
            </w:pPr>
            <w:r>
              <w:rPr>
                <w:rStyle w:val="s1"/>
                <w:rFonts w:ascii="Arial" w:hAnsi="Arial" w:cs="Arial"/>
                <w:b/>
                <w:bCs/>
                <w:sz w:val="28"/>
                <w:szCs w:val="28"/>
              </w:rPr>
              <w:t>11</w:t>
            </w:r>
          </w:p>
        </w:tc>
      </w:tr>
      <w:tr w:rsidR="009471C4" w14:paraId="08021FFD" w14:textId="77777777" w:rsidTr="009471C4">
        <w:tc>
          <w:tcPr>
            <w:tcW w:w="4508" w:type="dxa"/>
          </w:tcPr>
          <w:p w14:paraId="5DD84597" w14:textId="77777777" w:rsidR="006B1070" w:rsidRPr="006B1070" w:rsidRDefault="006B1070" w:rsidP="006B1070">
            <w:pPr>
              <w:spacing w:before="100" w:beforeAutospacing="1" w:after="100" w:afterAutospacing="1"/>
              <w:rPr>
                <w:rFonts w:ascii="Arial" w:hAnsi="Arial" w:cs="Arial"/>
                <w:kern w:val="0"/>
                <w14:ligatures w14:val="none"/>
              </w:rPr>
            </w:pPr>
            <w:r w:rsidRPr="006B1070">
              <w:rPr>
                <w:rFonts w:ascii="Arial" w:hAnsi="Arial" w:cs="Arial"/>
                <w:b/>
                <w:bCs/>
                <w:kern w:val="0"/>
                <w14:ligatures w14:val="none"/>
              </w:rPr>
              <w:t xml:space="preserve">Topic 3 </w:t>
            </w:r>
            <w:r w:rsidRPr="006B1070">
              <w:rPr>
                <w:rStyle w:val="Strong"/>
                <w:rFonts w:ascii="Arial" w:hAnsi="Arial" w:cs="Arial"/>
                <w:color w:val="000000" w:themeColor="text1"/>
              </w:rPr>
              <w:t>Strategic Financial Restructuring Plan</w:t>
            </w:r>
          </w:p>
          <w:p w14:paraId="23F0EE71" w14:textId="77777777" w:rsidR="009471C4" w:rsidRPr="006B1070" w:rsidRDefault="009471C4" w:rsidP="006B1070">
            <w:pPr>
              <w:rPr>
                <w:rStyle w:val="s1"/>
                <w:rFonts w:ascii="Arial" w:hAnsi="Arial" w:cs="Arial"/>
                <w:b/>
                <w:bCs/>
              </w:rPr>
            </w:pPr>
          </w:p>
        </w:tc>
        <w:tc>
          <w:tcPr>
            <w:tcW w:w="4508" w:type="dxa"/>
          </w:tcPr>
          <w:p w14:paraId="6CF82DCE" w14:textId="5E361693" w:rsidR="009471C4" w:rsidRDefault="00543DE2">
            <w:pPr>
              <w:rPr>
                <w:rStyle w:val="s1"/>
                <w:rFonts w:ascii="Arial" w:hAnsi="Arial" w:cs="Arial"/>
                <w:b/>
                <w:bCs/>
                <w:sz w:val="28"/>
                <w:szCs w:val="28"/>
              </w:rPr>
            </w:pPr>
            <w:r>
              <w:rPr>
                <w:rStyle w:val="s1"/>
                <w:rFonts w:ascii="Arial" w:hAnsi="Arial" w:cs="Arial"/>
                <w:b/>
                <w:bCs/>
                <w:sz w:val="28"/>
                <w:szCs w:val="28"/>
              </w:rPr>
              <w:t>14</w:t>
            </w:r>
          </w:p>
        </w:tc>
      </w:tr>
      <w:tr w:rsidR="009471C4" w14:paraId="1C1A667E" w14:textId="77777777" w:rsidTr="009149E7">
        <w:trPr>
          <w:trHeight w:val="1151"/>
        </w:trPr>
        <w:tc>
          <w:tcPr>
            <w:tcW w:w="4508" w:type="dxa"/>
          </w:tcPr>
          <w:p w14:paraId="013BB91F" w14:textId="77777777" w:rsidR="006B1070" w:rsidRPr="006B1070" w:rsidRDefault="006B1070" w:rsidP="006B1070">
            <w:pPr>
              <w:rPr>
                <w:rFonts w:ascii="Arial" w:hAnsi="Arial" w:cs="Arial"/>
                <w:b/>
                <w:bCs/>
              </w:rPr>
            </w:pPr>
            <w:r w:rsidRPr="006B1070">
              <w:rPr>
                <w:rFonts w:ascii="Arial" w:hAnsi="Arial" w:cs="Arial"/>
                <w:b/>
                <w:bCs/>
              </w:rPr>
              <w:t>Topic 4 Investment Appraisal and Capital Budgeting</w:t>
            </w:r>
          </w:p>
          <w:p w14:paraId="5491F2F8" w14:textId="77777777" w:rsidR="009471C4" w:rsidRPr="006B1070" w:rsidRDefault="009471C4" w:rsidP="006B1070">
            <w:pPr>
              <w:rPr>
                <w:rStyle w:val="s1"/>
                <w:rFonts w:ascii="Arial" w:hAnsi="Arial" w:cs="Arial"/>
                <w:b/>
                <w:bCs/>
              </w:rPr>
            </w:pPr>
          </w:p>
        </w:tc>
        <w:tc>
          <w:tcPr>
            <w:tcW w:w="4508" w:type="dxa"/>
          </w:tcPr>
          <w:p w14:paraId="7E22E78F" w14:textId="71758EB7" w:rsidR="009471C4" w:rsidRDefault="009149E7">
            <w:pPr>
              <w:rPr>
                <w:rStyle w:val="s1"/>
                <w:rFonts w:ascii="Arial" w:hAnsi="Arial" w:cs="Arial"/>
                <w:b/>
                <w:bCs/>
                <w:sz w:val="28"/>
                <w:szCs w:val="28"/>
              </w:rPr>
            </w:pPr>
            <w:r>
              <w:rPr>
                <w:rStyle w:val="s1"/>
                <w:rFonts w:ascii="Arial" w:hAnsi="Arial" w:cs="Arial"/>
                <w:b/>
                <w:bCs/>
                <w:sz w:val="28"/>
                <w:szCs w:val="28"/>
              </w:rPr>
              <w:t>18</w:t>
            </w:r>
          </w:p>
        </w:tc>
      </w:tr>
      <w:tr w:rsidR="009471C4" w14:paraId="00D29F59" w14:textId="77777777" w:rsidTr="009149E7">
        <w:trPr>
          <w:trHeight w:val="953"/>
        </w:trPr>
        <w:tc>
          <w:tcPr>
            <w:tcW w:w="4508" w:type="dxa"/>
          </w:tcPr>
          <w:p w14:paraId="1B7ACC44" w14:textId="77777777" w:rsidR="006B1070" w:rsidRPr="006B1070" w:rsidRDefault="006B1070" w:rsidP="006B1070">
            <w:pPr>
              <w:rPr>
                <w:rFonts w:ascii="Arial" w:hAnsi="Arial" w:cs="Arial"/>
                <w:b/>
                <w:bCs/>
              </w:rPr>
            </w:pPr>
            <w:r w:rsidRPr="006B1070">
              <w:rPr>
                <w:rFonts w:ascii="Arial" w:hAnsi="Arial" w:cs="Arial"/>
                <w:b/>
                <w:bCs/>
              </w:rPr>
              <w:t>References</w:t>
            </w:r>
          </w:p>
          <w:p w14:paraId="3BDAA7E5" w14:textId="77777777" w:rsidR="009471C4" w:rsidRPr="006B1070" w:rsidRDefault="009471C4" w:rsidP="006B1070">
            <w:pPr>
              <w:rPr>
                <w:rStyle w:val="s1"/>
                <w:rFonts w:ascii="Arial" w:hAnsi="Arial" w:cs="Arial"/>
                <w:b/>
                <w:bCs/>
              </w:rPr>
            </w:pPr>
          </w:p>
        </w:tc>
        <w:tc>
          <w:tcPr>
            <w:tcW w:w="4508" w:type="dxa"/>
          </w:tcPr>
          <w:p w14:paraId="4E67D7E7" w14:textId="45DEF4EA" w:rsidR="009471C4" w:rsidRDefault="009149E7">
            <w:pPr>
              <w:rPr>
                <w:rStyle w:val="s1"/>
                <w:rFonts w:ascii="Arial" w:hAnsi="Arial" w:cs="Arial"/>
                <w:b/>
                <w:bCs/>
                <w:sz w:val="28"/>
                <w:szCs w:val="28"/>
              </w:rPr>
            </w:pPr>
            <w:r>
              <w:rPr>
                <w:rStyle w:val="s1"/>
                <w:rFonts w:ascii="Arial" w:hAnsi="Arial" w:cs="Arial"/>
                <w:b/>
                <w:bCs/>
                <w:sz w:val="28"/>
                <w:szCs w:val="28"/>
              </w:rPr>
              <w:t>24</w:t>
            </w:r>
          </w:p>
        </w:tc>
      </w:tr>
      <w:tr w:rsidR="009471C4" w14:paraId="14EC56F5" w14:textId="77777777" w:rsidTr="009149E7">
        <w:trPr>
          <w:trHeight w:val="926"/>
        </w:trPr>
        <w:tc>
          <w:tcPr>
            <w:tcW w:w="4508" w:type="dxa"/>
          </w:tcPr>
          <w:p w14:paraId="2B37D86C" w14:textId="48E3AF24" w:rsidR="009471C4" w:rsidRPr="006B1070" w:rsidRDefault="006B1070" w:rsidP="006B1070">
            <w:pPr>
              <w:rPr>
                <w:rStyle w:val="s1"/>
                <w:rFonts w:ascii="Arial" w:hAnsi="Arial" w:cs="Arial"/>
                <w:b/>
                <w:bCs/>
              </w:rPr>
            </w:pPr>
            <w:r w:rsidRPr="006B1070">
              <w:rPr>
                <w:rFonts w:ascii="Arial" w:hAnsi="Arial" w:cs="Arial"/>
                <w:b/>
                <w:bCs/>
              </w:rPr>
              <w:t>Appendices</w:t>
            </w:r>
          </w:p>
        </w:tc>
        <w:tc>
          <w:tcPr>
            <w:tcW w:w="4508" w:type="dxa"/>
          </w:tcPr>
          <w:p w14:paraId="18767ED4" w14:textId="18CB204B" w:rsidR="009471C4" w:rsidRDefault="009149E7">
            <w:pPr>
              <w:rPr>
                <w:rStyle w:val="s1"/>
                <w:rFonts w:ascii="Arial" w:hAnsi="Arial" w:cs="Arial"/>
                <w:b/>
                <w:bCs/>
                <w:sz w:val="28"/>
                <w:szCs w:val="28"/>
              </w:rPr>
            </w:pPr>
            <w:r>
              <w:rPr>
                <w:rStyle w:val="s1"/>
                <w:rFonts w:ascii="Arial" w:hAnsi="Arial" w:cs="Arial"/>
                <w:b/>
                <w:bCs/>
                <w:sz w:val="28"/>
                <w:szCs w:val="28"/>
              </w:rPr>
              <w:t>26</w:t>
            </w:r>
          </w:p>
        </w:tc>
      </w:tr>
      <w:tr w:rsidR="009471C4" w14:paraId="2E4B2E3A" w14:textId="77777777" w:rsidTr="009149E7">
        <w:trPr>
          <w:trHeight w:val="1034"/>
        </w:trPr>
        <w:tc>
          <w:tcPr>
            <w:tcW w:w="4508" w:type="dxa"/>
          </w:tcPr>
          <w:p w14:paraId="49D0BF38" w14:textId="1A4112EB" w:rsidR="009471C4" w:rsidRPr="006B1070" w:rsidRDefault="006B1070" w:rsidP="006B1070">
            <w:pPr>
              <w:rPr>
                <w:rStyle w:val="s1"/>
                <w:rFonts w:ascii="Arial" w:hAnsi="Arial" w:cs="Arial"/>
                <w:b/>
                <w:bCs/>
              </w:rPr>
            </w:pPr>
            <w:r w:rsidRPr="006B1070">
              <w:rPr>
                <w:rFonts w:ascii="Arial" w:hAnsi="Arial" w:cs="Arial"/>
                <w:b/>
                <w:bCs/>
              </w:rPr>
              <w:t>Conclusion</w:t>
            </w:r>
          </w:p>
        </w:tc>
        <w:tc>
          <w:tcPr>
            <w:tcW w:w="4508" w:type="dxa"/>
          </w:tcPr>
          <w:p w14:paraId="6844B11A" w14:textId="69959336" w:rsidR="009471C4" w:rsidRDefault="009149E7">
            <w:pPr>
              <w:rPr>
                <w:rStyle w:val="s1"/>
                <w:rFonts w:ascii="Arial" w:hAnsi="Arial" w:cs="Arial"/>
                <w:b/>
                <w:bCs/>
                <w:sz w:val="28"/>
                <w:szCs w:val="28"/>
              </w:rPr>
            </w:pPr>
            <w:r>
              <w:rPr>
                <w:rStyle w:val="s1"/>
                <w:rFonts w:ascii="Arial" w:hAnsi="Arial" w:cs="Arial"/>
                <w:b/>
                <w:bCs/>
                <w:sz w:val="28"/>
                <w:szCs w:val="28"/>
              </w:rPr>
              <w:t>30</w:t>
            </w:r>
          </w:p>
        </w:tc>
      </w:tr>
    </w:tbl>
    <w:p w14:paraId="68C45D33" w14:textId="50386AE2" w:rsidR="009471C4" w:rsidRDefault="009471C4">
      <w:pPr>
        <w:rPr>
          <w:rStyle w:val="s1"/>
          <w:rFonts w:ascii="Arial" w:hAnsi="Arial" w:cs="Arial"/>
          <w:b/>
          <w:bCs/>
          <w:sz w:val="28"/>
          <w:szCs w:val="28"/>
        </w:rPr>
      </w:pPr>
    </w:p>
    <w:p w14:paraId="1F693586" w14:textId="22370BDB" w:rsidR="009471C4" w:rsidRDefault="009471C4">
      <w:pPr>
        <w:rPr>
          <w:rStyle w:val="s1"/>
          <w:rFonts w:ascii="Arial" w:hAnsi="Arial" w:cs="Arial"/>
          <w:b/>
          <w:bCs/>
          <w:sz w:val="28"/>
          <w:szCs w:val="28"/>
        </w:rPr>
      </w:pPr>
    </w:p>
    <w:p w14:paraId="34CE908C" w14:textId="738C2957" w:rsidR="009471C4" w:rsidRDefault="009471C4">
      <w:pPr>
        <w:rPr>
          <w:rStyle w:val="s1"/>
          <w:rFonts w:ascii="Arial" w:hAnsi="Arial" w:cs="Arial"/>
          <w:b/>
          <w:bCs/>
          <w:sz w:val="28"/>
          <w:szCs w:val="28"/>
        </w:rPr>
      </w:pPr>
    </w:p>
    <w:p w14:paraId="631AF0AE" w14:textId="1B9029A4" w:rsidR="009471C4" w:rsidRDefault="009471C4">
      <w:pPr>
        <w:rPr>
          <w:rStyle w:val="s1"/>
          <w:rFonts w:ascii="Arial" w:hAnsi="Arial" w:cs="Arial"/>
          <w:b/>
          <w:bCs/>
          <w:sz w:val="28"/>
          <w:szCs w:val="28"/>
        </w:rPr>
      </w:pPr>
    </w:p>
    <w:p w14:paraId="049A37AC" w14:textId="2B5672B7" w:rsidR="009471C4" w:rsidRDefault="009471C4">
      <w:pPr>
        <w:rPr>
          <w:rStyle w:val="s1"/>
          <w:rFonts w:ascii="Arial" w:hAnsi="Arial" w:cs="Arial"/>
          <w:b/>
          <w:bCs/>
          <w:sz w:val="28"/>
          <w:szCs w:val="28"/>
        </w:rPr>
      </w:pPr>
    </w:p>
    <w:p w14:paraId="2E7B96EC" w14:textId="5659974D" w:rsidR="009471C4" w:rsidRDefault="009471C4">
      <w:pPr>
        <w:rPr>
          <w:rStyle w:val="s1"/>
          <w:rFonts w:ascii="Arial" w:hAnsi="Arial" w:cs="Arial"/>
          <w:b/>
          <w:bCs/>
          <w:sz w:val="28"/>
          <w:szCs w:val="28"/>
        </w:rPr>
      </w:pPr>
    </w:p>
    <w:p w14:paraId="7EBA0B6D" w14:textId="540336DF" w:rsidR="009471C4" w:rsidRDefault="009471C4">
      <w:pPr>
        <w:rPr>
          <w:rStyle w:val="s1"/>
          <w:rFonts w:ascii="Arial" w:hAnsi="Arial" w:cs="Arial"/>
          <w:b/>
          <w:bCs/>
          <w:sz w:val="28"/>
          <w:szCs w:val="28"/>
        </w:rPr>
      </w:pPr>
    </w:p>
    <w:p w14:paraId="1A5CF609" w14:textId="7B5775C2" w:rsidR="006B1070" w:rsidRDefault="006B1070">
      <w:pPr>
        <w:rPr>
          <w:rStyle w:val="s1"/>
          <w:rFonts w:ascii="Arial" w:hAnsi="Arial" w:cs="Arial"/>
          <w:b/>
          <w:bCs/>
          <w:sz w:val="28"/>
          <w:szCs w:val="28"/>
        </w:rPr>
      </w:pPr>
    </w:p>
    <w:p w14:paraId="654D800C" w14:textId="69362DD7" w:rsidR="006B1070" w:rsidRDefault="006B1070">
      <w:pPr>
        <w:rPr>
          <w:rStyle w:val="s1"/>
          <w:rFonts w:ascii="Arial" w:hAnsi="Arial" w:cs="Arial"/>
          <w:b/>
          <w:bCs/>
          <w:sz w:val="28"/>
          <w:szCs w:val="28"/>
        </w:rPr>
      </w:pPr>
    </w:p>
    <w:p w14:paraId="5E897702" w14:textId="5AA762C3" w:rsidR="006B1070" w:rsidRDefault="006B1070">
      <w:pPr>
        <w:rPr>
          <w:rStyle w:val="s1"/>
          <w:rFonts w:ascii="Arial" w:hAnsi="Arial" w:cs="Arial"/>
          <w:b/>
          <w:bCs/>
          <w:sz w:val="28"/>
          <w:szCs w:val="28"/>
        </w:rPr>
      </w:pPr>
    </w:p>
    <w:p w14:paraId="6284C747" w14:textId="77777777" w:rsidR="006B1070" w:rsidRDefault="006B1070">
      <w:pPr>
        <w:rPr>
          <w:rStyle w:val="s1"/>
          <w:rFonts w:ascii="Arial" w:hAnsi="Arial" w:cs="Arial"/>
          <w:b/>
          <w:bCs/>
          <w:sz w:val="28"/>
          <w:szCs w:val="28"/>
        </w:rPr>
      </w:pPr>
    </w:p>
    <w:p w14:paraId="5D0520D7" w14:textId="28C9CA73" w:rsidR="009471C4" w:rsidRDefault="009471C4">
      <w:pPr>
        <w:rPr>
          <w:rStyle w:val="s1"/>
          <w:rFonts w:ascii="Arial" w:hAnsi="Arial" w:cs="Arial"/>
          <w:b/>
          <w:bCs/>
          <w:sz w:val="28"/>
          <w:szCs w:val="28"/>
        </w:rPr>
      </w:pPr>
    </w:p>
    <w:p w14:paraId="6068584B" w14:textId="77777777" w:rsidR="009471C4" w:rsidRDefault="009471C4">
      <w:pPr>
        <w:rPr>
          <w:rStyle w:val="s1"/>
          <w:rFonts w:ascii="Arial" w:hAnsi="Arial" w:cs="Arial"/>
          <w:b/>
          <w:bCs/>
          <w:sz w:val="28"/>
          <w:szCs w:val="28"/>
        </w:rPr>
      </w:pPr>
    </w:p>
    <w:p w14:paraId="729F574B" w14:textId="0918A857" w:rsidR="0038496C" w:rsidRPr="0038496C" w:rsidRDefault="0038496C" w:rsidP="0038496C">
      <w:pPr>
        <w:jc w:val="center"/>
        <w:rPr>
          <w:rStyle w:val="s1"/>
          <w:rFonts w:ascii="Arial" w:hAnsi="Arial" w:cs="Arial"/>
          <w:b/>
          <w:bCs/>
          <w:sz w:val="28"/>
          <w:szCs w:val="28"/>
        </w:rPr>
      </w:pPr>
      <w:r w:rsidRPr="0038496C">
        <w:rPr>
          <w:rStyle w:val="s1"/>
          <w:rFonts w:ascii="Arial" w:hAnsi="Arial" w:cs="Arial"/>
          <w:b/>
          <w:bCs/>
          <w:sz w:val="28"/>
          <w:szCs w:val="28"/>
        </w:rPr>
        <w:t>Introduction:</w:t>
      </w:r>
    </w:p>
    <w:p w14:paraId="37383C7B" w14:textId="794BD8D1" w:rsidR="00D90793" w:rsidRPr="0038496C" w:rsidRDefault="00D90793" w:rsidP="0038496C">
      <w:pPr>
        <w:jc w:val="both"/>
        <w:rPr>
          <w:rFonts w:ascii="Arial" w:hAnsi="Arial" w:cs="Arial"/>
        </w:rPr>
      </w:pPr>
      <w:r w:rsidRPr="0038496C">
        <w:rPr>
          <w:rStyle w:val="s1"/>
          <w:rFonts w:ascii="Arial" w:hAnsi="Arial" w:cs="Arial"/>
        </w:rPr>
        <w:t xml:space="preserve">The company’s financial performance from 2020–2024 shows a sharp decline in profitability and overall financial health. </w:t>
      </w:r>
      <w:r w:rsidRPr="0038496C">
        <w:rPr>
          <w:rStyle w:val="s2"/>
          <w:rFonts w:ascii="Arial" w:hAnsi="Arial" w:cs="Arial"/>
        </w:rPr>
        <w:t>Net sales</w:t>
      </w:r>
      <w:r w:rsidRPr="0038496C">
        <w:rPr>
          <w:rStyle w:val="s1"/>
          <w:rFonts w:ascii="Arial" w:hAnsi="Arial" w:cs="Arial"/>
        </w:rPr>
        <w:t xml:space="preserve"> dropped from 614,680 m</w:t>
      </w:r>
      <w:r w:rsidR="005B4CC7">
        <w:rPr>
          <w:rStyle w:val="s1"/>
          <w:rFonts w:ascii="Arial" w:hAnsi="Arial" w:cs="Arial"/>
        </w:rPr>
        <w:t>illion</w:t>
      </w:r>
      <w:r w:rsidRPr="0038496C">
        <w:rPr>
          <w:rStyle w:val="s1"/>
          <w:rFonts w:ascii="Arial" w:hAnsi="Arial" w:cs="Arial"/>
        </w:rPr>
        <w:t xml:space="preserve"> in 2020 to 394,879 m</w:t>
      </w:r>
      <w:r w:rsidR="005B4CC7">
        <w:rPr>
          <w:rStyle w:val="s1"/>
          <w:rFonts w:ascii="Arial" w:hAnsi="Arial" w:cs="Arial"/>
        </w:rPr>
        <w:t>illion</w:t>
      </w:r>
      <w:r w:rsidRPr="0038496C">
        <w:rPr>
          <w:rStyle w:val="s1"/>
          <w:rFonts w:ascii="Arial" w:hAnsi="Arial" w:cs="Arial"/>
        </w:rPr>
        <w:t xml:space="preserve"> in 2024, while </w:t>
      </w:r>
      <w:r w:rsidRPr="0038496C">
        <w:rPr>
          <w:rStyle w:val="s2"/>
          <w:rFonts w:ascii="Arial" w:hAnsi="Arial" w:cs="Arial"/>
        </w:rPr>
        <w:t>cost of sales</w:t>
      </w:r>
      <w:r w:rsidRPr="0038496C">
        <w:rPr>
          <w:rStyle w:val="s1"/>
          <w:rFonts w:ascii="Arial" w:hAnsi="Arial" w:cs="Arial"/>
        </w:rPr>
        <w:t xml:space="preserve"> also fell, but not enough to prevent significant margin compression. </w:t>
      </w:r>
      <w:r w:rsidRPr="0038496C">
        <w:rPr>
          <w:rStyle w:val="s2"/>
          <w:rFonts w:ascii="Arial" w:hAnsi="Arial" w:cs="Arial"/>
        </w:rPr>
        <w:t>Operating income</w:t>
      </w:r>
      <w:r w:rsidRPr="0038496C">
        <w:rPr>
          <w:rStyle w:val="s1"/>
          <w:rFonts w:ascii="Arial" w:hAnsi="Arial" w:cs="Arial"/>
        </w:rPr>
        <w:t xml:space="preserve"> turned negative from 2023 onward, with a 15,297 m</w:t>
      </w:r>
      <w:r w:rsidR="005B4CC7">
        <w:rPr>
          <w:rStyle w:val="s1"/>
          <w:rFonts w:ascii="Arial" w:hAnsi="Arial" w:cs="Arial"/>
        </w:rPr>
        <w:t>illion</w:t>
      </w:r>
      <w:r w:rsidRPr="0038496C">
        <w:rPr>
          <w:rStyle w:val="s1"/>
          <w:rFonts w:ascii="Arial" w:hAnsi="Arial" w:cs="Arial"/>
        </w:rPr>
        <w:t xml:space="preserve"> operating loss in 2024, mainly due to elevated operating expenses and large impairment charges. Consequently, </w:t>
      </w:r>
      <w:r w:rsidRPr="0038496C">
        <w:rPr>
          <w:rStyle w:val="s2"/>
          <w:rFonts w:ascii="Arial" w:hAnsi="Arial" w:cs="Arial"/>
        </w:rPr>
        <w:t>net income</w:t>
      </w:r>
      <w:r w:rsidRPr="0038496C">
        <w:rPr>
          <w:rStyle w:val="s1"/>
          <w:rFonts w:ascii="Arial" w:hAnsi="Arial" w:cs="Arial"/>
        </w:rPr>
        <w:t xml:space="preserve"> declined drastically from a 38,572 m</w:t>
      </w:r>
      <w:r w:rsidR="005B4CC7">
        <w:rPr>
          <w:rStyle w:val="s1"/>
          <w:rFonts w:ascii="Arial" w:hAnsi="Arial" w:cs="Arial"/>
        </w:rPr>
        <w:t>illion</w:t>
      </w:r>
      <w:r w:rsidRPr="0038496C">
        <w:rPr>
          <w:rStyle w:val="s1"/>
          <w:rFonts w:ascii="Arial" w:hAnsi="Arial" w:cs="Arial"/>
        </w:rPr>
        <w:t xml:space="preserve"> profit in 2020 to a 24,029 m</w:t>
      </w:r>
      <w:r w:rsidR="005B4CC7">
        <w:rPr>
          <w:rStyle w:val="s1"/>
          <w:rFonts w:ascii="Arial" w:hAnsi="Arial" w:cs="Arial"/>
        </w:rPr>
        <w:t>illion</w:t>
      </w:r>
      <w:r w:rsidRPr="0038496C">
        <w:rPr>
          <w:rStyle w:val="s1"/>
          <w:rFonts w:ascii="Arial" w:hAnsi="Arial" w:cs="Arial"/>
        </w:rPr>
        <w:t xml:space="preserve"> loss in 2024, reflecting deep operational and structural challenges.</w:t>
      </w:r>
    </w:p>
    <w:p w14:paraId="13DE68D2" w14:textId="28655CFD" w:rsidR="006742C7" w:rsidRPr="0038496C" w:rsidRDefault="00D90793" w:rsidP="0038496C">
      <w:pPr>
        <w:jc w:val="both"/>
        <w:rPr>
          <w:rStyle w:val="s1"/>
          <w:rFonts w:ascii="Arial" w:hAnsi="Arial" w:cs="Arial"/>
        </w:rPr>
      </w:pPr>
      <w:r w:rsidRPr="0038496C">
        <w:rPr>
          <w:rStyle w:val="s1"/>
          <w:rFonts w:ascii="Arial" w:hAnsi="Arial" w:cs="Arial"/>
        </w:rPr>
        <w:t xml:space="preserve">Despite losses, the firm maintained </w:t>
      </w:r>
      <w:r w:rsidRPr="0038496C">
        <w:rPr>
          <w:rStyle w:val="s2"/>
          <w:rFonts w:ascii="Arial" w:hAnsi="Arial" w:cs="Arial"/>
        </w:rPr>
        <w:t>positive operating cash flows</w:t>
      </w:r>
      <w:r w:rsidRPr="0038496C">
        <w:rPr>
          <w:rStyle w:val="s1"/>
          <w:rFonts w:ascii="Arial" w:hAnsi="Arial" w:cs="Arial"/>
        </w:rPr>
        <w:t xml:space="preserve"> (14,822 m in 2024) through working capital adjustments and non-cash charges, though financing cash flows were negative due to debt repayments. Liquidity weakened as cash fell from </w:t>
      </w:r>
      <w:r w:rsidR="005B4CC7">
        <w:rPr>
          <w:rStyle w:val="s1"/>
          <w:rFonts w:ascii="Arial" w:hAnsi="Arial" w:cs="Arial"/>
        </w:rPr>
        <w:t>5</w:t>
      </w:r>
      <w:r w:rsidRPr="0038496C">
        <w:rPr>
          <w:rStyle w:val="s1"/>
          <w:rFonts w:ascii="Arial" w:hAnsi="Arial" w:cs="Arial"/>
        </w:rPr>
        <w:t>7,153 m in 2020 to 26,783 m in 2024. Overall, the company faces declining sales, asset contraction, and sustained losses, indicating urgent need for restructuring or strategic turnaround.</w:t>
      </w:r>
    </w:p>
    <w:p w14:paraId="2BB760B8" w14:textId="55014889" w:rsidR="006742C7" w:rsidRPr="0038496C" w:rsidRDefault="006742C7" w:rsidP="0038496C">
      <w:pPr>
        <w:jc w:val="both"/>
        <w:rPr>
          <w:rFonts w:ascii="Arial" w:hAnsi="Arial" w:cs="Arial"/>
          <w:kern w:val="0"/>
          <w14:ligatures w14:val="none"/>
        </w:rPr>
      </w:pPr>
      <w:r w:rsidRPr="0038496C">
        <w:rPr>
          <w:rFonts w:ascii="Arial" w:hAnsi="Arial" w:cs="Arial"/>
          <w:kern w:val="0"/>
          <w14:ligatures w14:val="none"/>
        </w:rPr>
        <w:t>Financial ratio analysis is a key tool used to assess the performance, efficiency, and financial health of a business. Ratios convert raw financial data into meaningful relationships that help compare performance across periods or with other firms. The main categories of ratios include profitability, liquidity, efficiency, gearing (leverage), investment, and cash flow ratios. Below are their detailed definitions.</w:t>
      </w:r>
    </w:p>
    <w:p w14:paraId="01515483" w14:textId="77777777" w:rsidR="003E6D01" w:rsidRPr="0038496C" w:rsidRDefault="003E6D01" w:rsidP="0038496C">
      <w:pPr>
        <w:jc w:val="both"/>
        <w:rPr>
          <w:rFonts w:ascii="Arial" w:hAnsi="Arial" w:cs="Arial"/>
          <w:kern w:val="0"/>
          <w14:ligatures w14:val="none"/>
        </w:rPr>
      </w:pPr>
      <w:r w:rsidRPr="0038496C">
        <w:rPr>
          <w:rFonts w:ascii="Arial" w:hAnsi="Arial" w:cs="Arial"/>
          <w:kern w:val="0"/>
          <w14:ligatures w14:val="none"/>
        </w:rPr>
        <w:t>The company’s financial statements from 2020 to 2024 indicate a period of severe financial deterioration. Using key profitability, liquidity, efficiency, gearing, investment, and cash flow ratios, we can evaluate its performance and financial stability.</w:t>
      </w:r>
    </w:p>
    <w:p w14:paraId="6B735EAB" w14:textId="6C616F0B" w:rsidR="0038496C" w:rsidRPr="007E0F19" w:rsidRDefault="007E0F19" w:rsidP="007E0F19">
      <w:pPr>
        <w:spacing w:after="0" w:line="240" w:lineRule="auto"/>
        <w:jc w:val="center"/>
        <w:rPr>
          <w:rFonts w:ascii="Arial" w:eastAsia="Times New Roman" w:hAnsi="Arial" w:cs="Arial"/>
          <w:b/>
          <w:bCs/>
          <w:kern w:val="0"/>
          <w:sz w:val="28"/>
          <w:szCs w:val="28"/>
          <w14:ligatures w14:val="none"/>
        </w:rPr>
      </w:pPr>
      <w:r w:rsidRPr="007E0F19">
        <w:rPr>
          <w:rFonts w:ascii="Arial" w:eastAsia="Times New Roman" w:hAnsi="Arial" w:cs="Arial"/>
          <w:b/>
          <w:bCs/>
          <w:kern w:val="0"/>
          <w:sz w:val="28"/>
          <w:szCs w:val="28"/>
          <w14:ligatures w14:val="none"/>
        </w:rPr>
        <w:t xml:space="preserve">Topic : </w:t>
      </w:r>
      <w:r w:rsidR="006B1070">
        <w:rPr>
          <w:rFonts w:ascii="Arial" w:eastAsia="Times New Roman" w:hAnsi="Arial" w:cs="Arial"/>
          <w:b/>
          <w:bCs/>
          <w:kern w:val="0"/>
          <w:sz w:val="28"/>
          <w:szCs w:val="28"/>
          <w14:ligatures w14:val="none"/>
        </w:rPr>
        <w:t xml:space="preserve">1 </w:t>
      </w:r>
      <w:r w:rsidRPr="007E0F19">
        <w:rPr>
          <w:rFonts w:ascii="Arial" w:eastAsia="Times New Roman" w:hAnsi="Arial" w:cs="Arial"/>
          <w:b/>
          <w:bCs/>
          <w:kern w:val="0"/>
          <w:sz w:val="28"/>
          <w:szCs w:val="28"/>
          <w14:ligatures w14:val="none"/>
        </w:rPr>
        <w:t>Finance Health Check</w:t>
      </w:r>
    </w:p>
    <w:p w14:paraId="0F1AFC68" w14:textId="77777777" w:rsidR="007E0F19" w:rsidRPr="003E6D01" w:rsidRDefault="007E0F19" w:rsidP="003E6D01">
      <w:pPr>
        <w:spacing w:after="0" w:line="240" w:lineRule="auto"/>
        <w:rPr>
          <w:rFonts w:ascii="Times New Roman" w:eastAsia="Times New Roman" w:hAnsi="Times New Roman" w:cs="Times New Roman"/>
          <w:kern w:val="0"/>
          <w14:ligatures w14:val="none"/>
        </w:rPr>
      </w:pPr>
    </w:p>
    <w:p w14:paraId="471B1575" w14:textId="09A50DDA" w:rsidR="001A004A" w:rsidRDefault="001A004A" w:rsidP="001A004A">
      <w:pPr>
        <w:pStyle w:val="ListParagraph"/>
        <w:numPr>
          <w:ilvl w:val="0"/>
          <w:numId w:val="14"/>
        </w:numPr>
        <w:rPr>
          <w:rFonts w:ascii="Arial" w:hAnsi="Arial" w:cs="Arial"/>
          <w:b/>
          <w:bCs/>
          <w:sz w:val="28"/>
          <w:szCs w:val="28"/>
        </w:rPr>
      </w:pPr>
      <w:r w:rsidRPr="0038496C">
        <w:rPr>
          <w:rFonts w:ascii="Arial" w:hAnsi="Arial" w:cs="Arial"/>
          <w:b/>
          <w:bCs/>
          <w:sz w:val="28"/>
          <w:szCs w:val="28"/>
        </w:rPr>
        <w:t xml:space="preserve">Profitability  Ratio </w:t>
      </w:r>
      <w:r w:rsidR="0038496C">
        <w:rPr>
          <w:rFonts w:ascii="Arial" w:hAnsi="Arial" w:cs="Arial"/>
          <w:b/>
          <w:bCs/>
          <w:sz w:val="28"/>
          <w:szCs w:val="28"/>
        </w:rPr>
        <w:t xml:space="preserve">: </w:t>
      </w:r>
    </w:p>
    <w:p w14:paraId="1C1108D6" w14:textId="77777777" w:rsidR="0038496C" w:rsidRPr="0038496C" w:rsidRDefault="0038496C" w:rsidP="0038496C">
      <w:pPr>
        <w:pStyle w:val="ListParagraph"/>
        <w:ind w:left="450"/>
        <w:rPr>
          <w:rFonts w:ascii="Arial" w:hAnsi="Arial" w:cs="Arial"/>
          <w:b/>
          <w:bCs/>
          <w:sz w:val="28"/>
          <w:szCs w:val="28"/>
        </w:rPr>
      </w:pPr>
    </w:p>
    <w:p w14:paraId="7512F6AD" w14:textId="77777777" w:rsidR="001A004A" w:rsidRPr="0038496C" w:rsidRDefault="001A004A" w:rsidP="001A004A">
      <w:pPr>
        <w:pStyle w:val="ListParagraph"/>
        <w:numPr>
          <w:ilvl w:val="0"/>
          <w:numId w:val="15"/>
        </w:numPr>
        <w:rPr>
          <w:rFonts w:ascii="Arial" w:hAnsi="Arial" w:cs="Arial"/>
          <w:b/>
          <w:bCs/>
        </w:rPr>
      </w:pPr>
      <w:r w:rsidRPr="0038496C">
        <w:rPr>
          <w:rFonts w:ascii="Arial" w:hAnsi="Arial" w:cs="Arial"/>
          <w:b/>
          <w:bCs/>
        </w:rPr>
        <w:t>Gross Profit Margin = Gross Profit/Revenue*100</w:t>
      </w:r>
    </w:p>
    <w:p w14:paraId="738E4E7E" w14:textId="77777777" w:rsidR="001A004A" w:rsidRPr="0038496C"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60"/>
        <w:gridCol w:w="3816"/>
      </w:tblGrid>
      <w:tr w:rsidR="001A004A" w:rsidRPr="0038496C" w14:paraId="404D8DF1" w14:textId="77777777" w:rsidTr="00D26227">
        <w:tc>
          <w:tcPr>
            <w:tcW w:w="4508" w:type="dxa"/>
          </w:tcPr>
          <w:p w14:paraId="35663D85" w14:textId="77777777" w:rsidR="001A004A" w:rsidRPr="0038496C" w:rsidRDefault="001A004A" w:rsidP="00D26227">
            <w:pPr>
              <w:pStyle w:val="ListParagraph"/>
              <w:ind w:left="0"/>
              <w:rPr>
                <w:rFonts w:ascii="Arial" w:hAnsi="Arial" w:cs="Arial"/>
                <w:b/>
                <w:bCs/>
              </w:rPr>
            </w:pPr>
            <w:r w:rsidRPr="0038496C">
              <w:rPr>
                <w:rFonts w:ascii="Arial" w:hAnsi="Arial" w:cs="Arial"/>
                <w:b/>
                <w:bCs/>
              </w:rPr>
              <w:t>Year</w:t>
            </w:r>
          </w:p>
        </w:tc>
        <w:tc>
          <w:tcPr>
            <w:tcW w:w="4508" w:type="dxa"/>
          </w:tcPr>
          <w:p w14:paraId="2E52FA00" w14:textId="77777777" w:rsidR="001A004A" w:rsidRPr="0038496C" w:rsidRDefault="001A004A" w:rsidP="00D26227">
            <w:pPr>
              <w:pStyle w:val="ListParagraph"/>
              <w:ind w:left="0"/>
              <w:rPr>
                <w:rFonts w:ascii="Arial" w:hAnsi="Arial" w:cs="Arial"/>
                <w:b/>
                <w:bCs/>
              </w:rPr>
            </w:pPr>
            <w:r w:rsidRPr="0038496C">
              <w:rPr>
                <w:rFonts w:ascii="Arial" w:hAnsi="Arial" w:cs="Arial"/>
                <w:b/>
                <w:bCs/>
              </w:rPr>
              <w:t xml:space="preserve">Gross Profit </w:t>
            </w:r>
          </w:p>
        </w:tc>
      </w:tr>
      <w:tr w:rsidR="001A004A" w14:paraId="58358E0B" w14:textId="77777777" w:rsidTr="00D26227">
        <w:tc>
          <w:tcPr>
            <w:tcW w:w="4508" w:type="dxa"/>
          </w:tcPr>
          <w:p w14:paraId="7A4B3C60" w14:textId="77777777" w:rsidR="001A004A" w:rsidRPr="0038496C" w:rsidRDefault="001A004A" w:rsidP="00D26227">
            <w:pPr>
              <w:pStyle w:val="ListParagraph"/>
              <w:ind w:left="0"/>
              <w:rPr>
                <w:rFonts w:ascii="Arial" w:hAnsi="Arial" w:cs="Arial"/>
              </w:rPr>
            </w:pPr>
            <w:r w:rsidRPr="0038496C">
              <w:rPr>
                <w:rFonts w:ascii="Arial" w:hAnsi="Arial" w:cs="Arial"/>
              </w:rPr>
              <w:lastRenderedPageBreak/>
              <w:t>2020</w:t>
            </w:r>
          </w:p>
        </w:tc>
        <w:tc>
          <w:tcPr>
            <w:tcW w:w="4508" w:type="dxa"/>
          </w:tcPr>
          <w:p w14:paraId="3358294F" w14:textId="77777777" w:rsidR="001A004A" w:rsidRPr="0038496C" w:rsidRDefault="001A004A" w:rsidP="00D26227">
            <w:pPr>
              <w:pStyle w:val="ListParagraph"/>
              <w:ind w:left="0"/>
              <w:rPr>
                <w:rFonts w:ascii="Arial" w:hAnsi="Arial" w:cs="Arial"/>
              </w:rPr>
            </w:pPr>
            <w:r w:rsidRPr="0038496C">
              <w:rPr>
                <w:rFonts w:ascii="Arial" w:hAnsi="Arial" w:cs="Arial"/>
              </w:rPr>
              <w:t>28.67%</w:t>
            </w:r>
          </w:p>
        </w:tc>
      </w:tr>
      <w:tr w:rsidR="001A004A" w14:paraId="5AFBA304" w14:textId="77777777" w:rsidTr="00D26227">
        <w:tc>
          <w:tcPr>
            <w:tcW w:w="4508" w:type="dxa"/>
          </w:tcPr>
          <w:p w14:paraId="19972DBD" w14:textId="77777777" w:rsidR="001A004A" w:rsidRPr="0038496C" w:rsidRDefault="001A004A" w:rsidP="00D26227">
            <w:pPr>
              <w:pStyle w:val="ListParagraph"/>
              <w:ind w:left="0"/>
              <w:rPr>
                <w:rFonts w:ascii="Arial" w:hAnsi="Arial" w:cs="Arial"/>
              </w:rPr>
            </w:pPr>
            <w:r w:rsidRPr="0038496C">
              <w:rPr>
                <w:rFonts w:ascii="Arial" w:hAnsi="Arial" w:cs="Arial"/>
              </w:rPr>
              <w:t>2021</w:t>
            </w:r>
          </w:p>
        </w:tc>
        <w:tc>
          <w:tcPr>
            <w:tcW w:w="4508" w:type="dxa"/>
          </w:tcPr>
          <w:p w14:paraId="57C27B28" w14:textId="77777777" w:rsidR="001A004A" w:rsidRPr="0038496C" w:rsidRDefault="001A004A" w:rsidP="00D26227">
            <w:pPr>
              <w:pStyle w:val="ListParagraph"/>
              <w:ind w:left="0"/>
              <w:rPr>
                <w:rFonts w:ascii="Arial" w:hAnsi="Arial" w:cs="Arial"/>
              </w:rPr>
            </w:pPr>
            <w:r w:rsidRPr="0038496C">
              <w:rPr>
                <w:rFonts w:ascii="Arial" w:hAnsi="Arial" w:cs="Arial"/>
              </w:rPr>
              <w:t>28.76%</w:t>
            </w:r>
          </w:p>
        </w:tc>
      </w:tr>
      <w:tr w:rsidR="001A004A" w14:paraId="6725B347" w14:textId="77777777" w:rsidTr="00D26227">
        <w:tc>
          <w:tcPr>
            <w:tcW w:w="4508" w:type="dxa"/>
          </w:tcPr>
          <w:p w14:paraId="02A9C977" w14:textId="77777777" w:rsidR="001A004A" w:rsidRPr="0038496C" w:rsidRDefault="001A004A" w:rsidP="00D26227">
            <w:pPr>
              <w:pStyle w:val="ListParagraph"/>
              <w:ind w:left="0"/>
              <w:rPr>
                <w:rFonts w:ascii="Arial" w:hAnsi="Arial" w:cs="Arial"/>
              </w:rPr>
            </w:pPr>
            <w:r w:rsidRPr="0038496C">
              <w:rPr>
                <w:rFonts w:ascii="Arial" w:hAnsi="Arial" w:cs="Arial"/>
              </w:rPr>
              <w:t>2022</w:t>
            </w:r>
          </w:p>
        </w:tc>
        <w:tc>
          <w:tcPr>
            <w:tcW w:w="4508" w:type="dxa"/>
          </w:tcPr>
          <w:p w14:paraId="46A29B1E" w14:textId="77777777" w:rsidR="001A004A" w:rsidRPr="0038496C" w:rsidRDefault="001A004A" w:rsidP="00D26227">
            <w:pPr>
              <w:pStyle w:val="ListParagraph"/>
              <w:ind w:left="0"/>
              <w:rPr>
                <w:rFonts w:ascii="Arial" w:hAnsi="Arial" w:cs="Arial"/>
              </w:rPr>
            </w:pPr>
            <w:r w:rsidRPr="0038496C">
              <w:rPr>
                <w:rFonts w:ascii="Arial" w:hAnsi="Arial" w:cs="Arial"/>
              </w:rPr>
              <w:t>28.06%</w:t>
            </w:r>
          </w:p>
        </w:tc>
      </w:tr>
      <w:tr w:rsidR="001A004A" w14:paraId="1C1565F4" w14:textId="77777777" w:rsidTr="00D26227">
        <w:tc>
          <w:tcPr>
            <w:tcW w:w="4508" w:type="dxa"/>
          </w:tcPr>
          <w:p w14:paraId="2C5B926C" w14:textId="77777777" w:rsidR="001A004A" w:rsidRPr="0038496C" w:rsidRDefault="001A004A" w:rsidP="00D26227">
            <w:pPr>
              <w:pStyle w:val="ListParagraph"/>
              <w:ind w:left="0"/>
              <w:rPr>
                <w:rFonts w:ascii="Arial" w:hAnsi="Arial" w:cs="Arial"/>
              </w:rPr>
            </w:pPr>
            <w:r w:rsidRPr="0038496C">
              <w:rPr>
                <w:rFonts w:ascii="Arial" w:hAnsi="Arial" w:cs="Arial"/>
              </w:rPr>
              <w:t>2023</w:t>
            </w:r>
          </w:p>
        </w:tc>
        <w:tc>
          <w:tcPr>
            <w:tcW w:w="4508" w:type="dxa"/>
          </w:tcPr>
          <w:p w14:paraId="500CF4BA" w14:textId="77777777" w:rsidR="001A004A" w:rsidRPr="0038496C" w:rsidRDefault="001A004A" w:rsidP="00D26227">
            <w:pPr>
              <w:pStyle w:val="ListParagraph"/>
              <w:ind w:left="0"/>
              <w:rPr>
                <w:rFonts w:ascii="Arial" w:hAnsi="Arial" w:cs="Arial"/>
              </w:rPr>
            </w:pPr>
            <w:r w:rsidRPr="0038496C">
              <w:rPr>
                <w:rFonts w:ascii="Arial" w:hAnsi="Arial" w:cs="Arial"/>
              </w:rPr>
              <w:t>23.20%</w:t>
            </w:r>
          </w:p>
        </w:tc>
      </w:tr>
      <w:tr w:rsidR="001A004A" w14:paraId="7518CDD7" w14:textId="77777777" w:rsidTr="00D26227">
        <w:tc>
          <w:tcPr>
            <w:tcW w:w="4508" w:type="dxa"/>
          </w:tcPr>
          <w:p w14:paraId="7BF50812" w14:textId="77777777" w:rsidR="001A004A" w:rsidRPr="0038496C" w:rsidRDefault="001A004A" w:rsidP="00D26227">
            <w:pPr>
              <w:pStyle w:val="ListParagraph"/>
              <w:ind w:left="0"/>
              <w:rPr>
                <w:rFonts w:ascii="Arial" w:hAnsi="Arial" w:cs="Arial"/>
              </w:rPr>
            </w:pPr>
            <w:r w:rsidRPr="0038496C">
              <w:rPr>
                <w:rFonts w:ascii="Arial" w:hAnsi="Arial" w:cs="Arial"/>
              </w:rPr>
              <w:t>2024</w:t>
            </w:r>
          </w:p>
        </w:tc>
        <w:tc>
          <w:tcPr>
            <w:tcW w:w="4508" w:type="dxa"/>
          </w:tcPr>
          <w:p w14:paraId="024390DB" w14:textId="77777777" w:rsidR="001A004A" w:rsidRPr="0038496C" w:rsidRDefault="001A004A" w:rsidP="00D26227">
            <w:pPr>
              <w:pStyle w:val="ListParagraph"/>
              <w:ind w:left="0"/>
              <w:rPr>
                <w:rFonts w:ascii="Arial" w:hAnsi="Arial" w:cs="Arial"/>
              </w:rPr>
            </w:pPr>
            <w:r w:rsidRPr="0038496C">
              <w:rPr>
                <w:rFonts w:ascii="Arial" w:hAnsi="Arial" w:cs="Arial"/>
              </w:rPr>
              <w:t>28.87%</w:t>
            </w:r>
          </w:p>
        </w:tc>
      </w:tr>
    </w:tbl>
    <w:p w14:paraId="539D985C" w14:textId="77777777" w:rsidR="001A004A" w:rsidRDefault="001A004A" w:rsidP="001A004A">
      <w:pPr>
        <w:pStyle w:val="ListParagraph"/>
        <w:ind w:left="1440"/>
      </w:pPr>
    </w:p>
    <w:p w14:paraId="5FEAD783" w14:textId="17B432DA" w:rsidR="001A004A" w:rsidRDefault="001A004A" w:rsidP="00B4633B">
      <w:pPr>
        <w:pStyle w:val="p1"/>
        <w:jc w:val="both"/>
      </w:pPr>
      <w:r w:rsidRPr="0038496C">
        <w:rPr>
          <w:rFonts w:ascii="Arial" w:hAnsi="Arial" w:cs="Arial"/>
          <w:b/>
          <w:bCs/>
        </w:rPr>
        <w:t>Interpretation :</w:t>
      </w:r>
      <w:r>
        <w:t xml:space="preserve"> </w:t>
      </w:r>
      <w:r w:rsidRPr="0038496C">
        <w:rPr>
          <w:rFonts w:ascii="Arial" w:eastAsia="Times New Roman" w:hAnsi="Arial" w:cs="Arial"/>
          <w:color w:val="000000"/>
        </w:rPr>
        <w:t xml:space="preserve">From 2020 to 2022, gross profit stayed steady at about 28%; however, it fell sharply in 2023 before making a strong comeback in 2024. With better cost control and profitability in 2024, the dramatic decline in 2023 </w:t>
      </w:r>
      <w:r w:rsidR="0038496C">
        <w:rPr>
          <w:rFonts w:ascii="Arial" w:eastAsia="Times New Roman" w:hAnsi="Arial" w:cs="Arial"/>
          <w:color w:val="000000"/>
        </w:rPr>
        <w:t>.</w:t>
      </w:r>
    </w:p>
    <w:p w14:paraId="4F5AB17A" w14:textId="60DFBBBC" w:rsidR="001A004A" w:rsidRDefault="001A004A" w:rsidP="001A004A"/>
    <w:p w14:paraId="0231F909" w14:textId="77777777" w:rsidR="0038496C" w:rsidRDefault="0038496C" w:rsidP="001A004A"/>
    <w:p w14:paraId="65577CF2" w14:textId="77777777" w:rsidR="001A004A" w:rsidRPr="0038496C" w:rsidRDefault="001A004A" w:rsidP="001A004A">
      <w:pPr>
        <w:pStyle w:val="ListParagraph"/>
        <w:numPr>
          <w:ilvl w:val="0"/>
          <w:numId w:val="15"/>
        </w:numPr>
        <w:rPr>
          <w:rFonts w:ascii="Arial" w:hAnsi="Arial" w:cs="Arial"/>
          <w:b/>
          <w:bCs/>
        </w:rPr>
      </w:pPr>
      <w:r w:rsidRPr="0038496C">
        <w:rPr>
          <w:rFonts w:ascii="Arial" w:hAnsi="Arial" w:cs="Arial"/>
          <w:b/>
          <w:bCs/>
        </w:rPr>
        <w:t>Net Profit Margin=Net Profit/Revenue*100</w:t>
      </w:r>
    </w:p>
    <w:p w14:paraId="686131C5" w14:textId="77777777" w:rsidR="001A004A" w:rsidRPr="0038496C" w:rsidRDefault="001A004A" w:rsidP="001A004A">
      <w:pPr>
        <w:pStyle w:val="ListParagraph"/>
        <w:ind w:left="1440"/>
        <w:rPr>
          <w:rFonts w:ascii="Arial" w:hAnsi="Arial" w:cs="Arial"/>
        </w:rPr>
      </w:pPr>
    </w:p>
    <w:tbl>
      <w:tblPr>
        <w:tblStyle w:val="TableGrid"/>
        <w:tblW w:w="0" w:type="auto"/>
        <w:tblInd w:w="1440" w:type="dxa"/>
        <w:tblLook w:val="04A0" w:firstRow="1" w:lastRow="0" w:firstColumn="1" w:lastColumn="0" w:noHBand="0" w:noVBand="1"/>
      </w:tblPr>
      <w:tblGrid>
        <w:gridCol w:w="3757"/>
        <w:gridCol w:w="3819"/>
      </w:tblGrid>
      <w:tr w:rsidR="001A004A" w:rsidRPr="0038496C" w14:paraId="1FAA5A11" w14:textId="77777777" w:rsidTr="00D26227">
        <w:tc>
          <w:tcPr>
            <w:tcW w:w="4508" w:type="dxa"/>
          </w:tcPr>
          <w:p w14:paraId="73BF34F2" w14:textId="77777777" w:rsidR="001A004A" w:rsidRPr="0038496C" w:rsidRDefault="001A004A" w:rsidP="00D26227">
            <w:pPr>
              <w:pStyle w:val="ListParagraph"/>
              <w:ind w:left="0"/>
              <w:rPr>
                <w:rFonts w:ascii="Arial" w:hAnsi="Arial" w:cs="Arial"/>
                <w:b/>
                <w:bCs/>
              </w:rPr>
            </w:pPr>
            <w:r w:rsidRPr="0038496C">
              <w:rPr>
                <w:rFonts w:ascii="Arial" w:hAnsi="Arial" w:cs="Arial"/>
                <w:b/>
                <w:bCs/>
              </w:rPr>
              <w:t>Year</w:t>
            </w:r>
          </w:p>
        </w:tc>
        <w:tc>
          <w:tcPr>
            <w:tcW w:w="4508" w:type="dxa"/>
          </w:tcPr>
          <w:p w14:paraId="095F14B7" w14:textId="77777777" w:rsidR="001A004A" w:rsidRPr="0038496C" w:rsidRDefault="001A004A" w:rsidP="00D26227">
            <w:pPr>
              <w:pStyle w:val="ListParagraph"/>
              <w:ind w:left="0"/>
              <w:rPr>
                <w:rFonts w:ascii="Arial" w:hAnsi="Arial" w:cs="Arial"/>
                <w:b/>
                <w:bCs/>
              </w:rPr>
            </w:pPr>
            <w:r w:rsidRPr="0038496C">
              <w:rPr>
                <w:rFonts w:ascii="Arial" w:hAnsi="Arial" w:cs="Arial"/>
                <w:b/>
                <w:bCs/>
              </w:rPr>
              <w:t xml:space="preserve">Net  Profit </w:t>
            </w:r>
          </w:p>
        </w:tc>
      </w:tr>
      <w:tr w:rsidR="001A004A" w:rsidRPr="0038496C" w14:paraId="3E2E3C9F" w14:textId="77777777" w:rsidTr="00D26227">
        <w:tc>
          <w:tcPr>
            <w:tcW w:w="4508" w:type="dxa"/>
          </w:tcPr>
          <w:p w14:paraId="654E10BF" w14:textId="77777777" w:rsidR="001A004A" w:rsidRPr="0038496C" w:rsidRDefault="001A004A" w:rsidP="00D26227">
            <w:pPr>
              <w:pStyle w:val="ListParagraph"/>
              <w:ind w:left="0"/>
              <w:rPr>
                <w:rFonts w:ascii="Arial" w:hAnsi="Arial" w:cs="Arial"/>
              </w:rPr>
            </w:pPr>
            <w:r w:rsidRPr="0038496C">
              <w:rPr>
                <w:rFonts w:ascii="Arial" w:hAnsi="Arial" w:cs="Arial"/>
              </w:rPr>
              <w:t>2020</w:t>
            </w:r>
          </w:p>
        </w:tc>
        <w:tc>
          <w:tcPr>
            <w:tcW w:w="4508" w:type="dxa"/>
          </w:tcPr>
          <w:p w14:paraId="7EE54FAB" w14:textId="77777777" w:rsidR="001A004A" w:rsidRPr="0038496C" w:rsidRDefault="001A004A" w:rsidP="00D26227">
            <w:pPr>
              <w:pStyle w:val="ListParagraph"/>
              <w:ind w:left="0"/>
              <w:rPr>
                <w:rFonts w:ascii="Arial" w:hAnsi="Arial" w:cs="Arial"/>
              </w:rPr>
            </w:pPr>
            <w:r w:rsidRPr="0038496C">
              <w:rPr>
                <w:rFonts w:ascii="Arial" w:hAnsi="Arial" w:cs="Arial"/>
              </w:rPr>
              <w:t>6.26%</w:t>
            </w:r>
          </w:p>
        </w:tc>
      </w:tr>
      <w:tr w:rsidR="001A004A" w:rsidRPr="0038496C" w14:paraId="6843C6C8" w14:textId="77777777" w:rsidTr="00D26227">
        <w:tc>
          <w:tcPr>
            <w:tcW w:w="4508" w:type="dxa"/>
          </w:tcPr>
          <w:p w14:paraId="0ED87003" w14:textId="77777777" w:rsidR="001A004A" w:rsidRPr="0038496C" w:rsidRDefault="001A004A" w:rsidP="00D26227">
            <w:pPr>
              <w:pStyle w:val="ListParagraph"/>
              <w:ind w:left="0"/>
              <w:rPr>
                <w:rFonts w:ascii="Arial" w:hAnsi="Arial" w:cs="Arial"/>
              </w:rPr>
            </w:pPr>
            <w:r w:rsidRPr="0038496C">
              <w:rPr>
                <w:rFonts w:ascii="Arial" w:hAnsi="Arial" w:cs="Arial"/>
              </w:rPr>
              <w:t>2021</w:t>
            </w:r>
          </w:p>
        </w:tc>
        <w:tc>
          <w:tcPr>
            <w:tcW w:w="4508" w:type="dxa"/>
          </w:tcPr>
          <w:p w14:paraId="204DEB2C" w14:textId="77777777" w:rsidR="001A004A" w:rsidRPr="0038496C" w:rsidRDefault="001A004A" w:rsidP="00D26227">
            <w:pPr>
              <w:pStyle w:val="ListParagraph"/>
              <w:ind w:left="0"/>
              <w:rPr>
                <w:rFonts w:ascii="Arial" w:hAnsi="Arial" w:cs="Arial"/>
              </w:rPr>
            </w:pPr>
            <w:r w:rsidRPr="0038496C">
              <w:rPr>
                <w:rFonts w:ascii="Arial" w:hAnsi="Arial" w:cs="Arial"/>
              </w:rPr>
              <w:t>0.88%</w:t>
            </w:r>
          </w:p>
        </w:tc>
      </w:tr>
      <w:tr w:rsidR="001A004A" w:rsidRPr="0038496C" w14:paraId="229C2C8D" w14:textId="77777777" w:rsidTr="00D26227">
        <w:tc>
          <w:tcPr>
            <w:tcW w:w="4508" w:type="dxa"/>
          </w:tcPr>
          <w:p w14:paraId="0B2DD1A8" w14:textId="77777777" w:rsidR="001A004A" w:rsidRPr="0038496C" w:rsidRDefault="001A004A" w:rsidP="00D26227">
            <w:pPr>
              <w:pStyle w:val="ListParagraph"/>
              <w:ind w:left="0"/>
              <w:rPr>
                <w:rFonts w:ascii="Arial" w:hAnsi="Arial" w:cs="Arial"/>
              </w:rPr>
            </w:pPr>
            <w:r w:rsidRPr="0038496C">
              <w:rPr>
                <w:rFonts w:ascii="Arial" w:hAnsi="Arial" w:cs="Arial"/>
              </w:rPr>
              <w:t>2022</w:t>
            </w:r>
          </w:p>
        </w:tc>
        <w:tc>
          <w:tcPr>
            <w:tcW w:w="4508" w:type="dxa"/>
          </w:tcPr>
          <w:p w14:paraId="77D0DC31" w14:textId="77777777" w:rsidR="001A004A" w:rsidRPr="0038496C" w:rsidRDefault="001A004A" w:rsidP="00D26227">
            <w:pPr>
              <w:pStyle w:val="ListParagraph"/>
              <w:ind w:left="0"/>
              <w:rPr>
                <w:rFonts w:ascii="Arial" w:hAnsi="Arial" w:cs="Arial"/>
              </w:rPr>
            </w:pPr>
            <w:r w:rsidRPr="0038496C">
              <w:rPr>
                <w:rFonts w:ascii="Arial" w:hAnsi="Arial" w:cs="Arial"/>
              </w:rPr>
              <w:t>0.07%</w:t>
            </w:r>
          </w:p>
        </w:tc>
      </w:tr>
      <w:tr w:rsidR="001A004A" w:rsidRPr="0038496C" w14:paraId="056D1BF0" w14:textId="77777777" w:rsidTr="00D26227">
        <w:tc>
          <w:tcPr>
            <w:tcW w:w="4508" w:type="dxa"/>
          </w:tcPr>
          <w:p w14:paraId="5C65F4AA" w14:textId="77777777" w:rsidR="001A004A" w:rsidRPr="0038496C" w:rsidRDefault="001A004A" w:rsidP="00D26227">
            <w:pPr>
              <w:pStyle w:val="ListParagraph"/>
              <w:ind w:left="0"/>
              <w:rPr>
                <w:rFonts w:ascii="Arial" w:hAnsi="Arial" w:cs="Arial"/>
              </w:rPr>
            </w:pPr>
            <w:r w:rsidRPr="0038496C">
              <w:rPr>
                <w:rFonts w:ascii="Arial" w:hAnsi="Arial" w:cs="Arial"/>
              </w:rPr>
              <w:t>2023</w:t>
            </w:r>
          </w:p>
        </w:tc>
        <w:tc>
          <w:tcPr>
            <w:tcW w:w="4508" w:type="dxa"/>
          </w:tcPr>
          <w:p w14:paraId="4E67F69F" w14:textId="77777777" w:rsidR="001A004A" w:rsidRPr="0038496C" w:rsidRDefault="001A004A" w:rsidP="00D26227">
            <w:pPr>
              <w:pStyle w:val="ListParagraph"/>
              <w:ind w:left="0"/>
              <w:rPr>
                <w:rFonts w:ascii="Arial" w:hAnsi="Arial" w:cs="Arial"/>
              </w:rPr>
            </w:pPr>
            <w:r w:rsidRPr="0038496C">
              <w:rPr>
                <w:rFonts w:ascii="Arial" w:hAnsi="Arial" w:cs="Arial"/>
              </w:rPr>
              <w:t>(23.4)%</w:t>
            </w:r>
          </w:p>
        </w:tc>
      </w:tr>
      <w:tr w:rsidR="001A004A" w:rsidRPr="0038496C" w14:paraId="394911D0" w14:textId="77777777" w:rsidTr="00D26227">
        <w:tc>
          <w:tcPr>
            <w:tcW w:w="4508" w:type="dxa"/>
          </w:tcPr>
          <w:p w14:paraId="45D5886D" w14:textId="77777777" w:rsidR="001A004A" w:rsidRPr="0038496C" w:rsidRDefault="001A004A" w:rsidP="00D26227">
            <w:pPr>
              <w:pStyle w:val="ListParagraph"/>
              <w:ind w:left="0"/>
              <w:rPr>
                <w:rFonts w:ascii="Arial" w:hAnsi="Arial" w:cs="Arial"/>
              </w:rPr>
            </w:pPr>
            <w:r w:rsidRPr="0038496C">
              <w:rPr>
                <w:rFonts w:ascii="Arial" w:hAnsi="Arial" w:cs="Arial"/>
              </w:rPr>
              <w:t>2024</w:t>
            </w:r>
          </w:p>
        </w:tc>
        <w:tc>
          <w:tcPr>
            <w:tcW w:w="4508" w:type="dxa"/>
          </w:tcPr>
          <w:p w14:paraId="2BDF86F4" w14:textId="77777777" w:rsidR="001A004A" w:rsidRPr="0038496C" w:rsidRDefault="001A004A" w:rsidP="00D26227">
            <w:pPr>
              <w:pStyle w:val="ListParagraph"/>
              <w:ind w:left="0"/>
              <w:rPr>
                <w:rFonts w:ascii="Arial" w:hAnsi="Arial" w:cs="Arial"/>
              </w:rPr>
            </w:pPr>
            <w:r w:rsidRPr="0038496C">
              <w:rPr>
                <w:rFonts w:ascii="Arial" w:hAnsi="Arial" w:cs="Arial"/>
              </w:rPr>
              <w:t>(6.1)%</w:t>
            </w:r>
          </w:p>
        </w:tc>
      </w:tr>
    </w:tbl>
    <w:p w14:paraId="1B95C42E" w14:textId="77777777" w:rsidR="001A004A" w:rsidRPr="0038496C" w:rsidRDefault="001A004A" w:rsidP="001A004A">
      <w:pPr>
        <w:rPr>
          <w:rFonts w:ascii="Arial" w:hAnsi="Arial" w:cs="Arial"/>
        </w:rPr>
      </w:pPr>
    </w:p>
    <w:p w14:paraId="5B93EBF4" w14:textId="77777777" w:rsidR="001A004A" w:rsidRPr="0038496C" w:rsidRDefault="001A004A" w:rsidP="00B4633B">
      <w:pPr>
        <w:pStyle w:val="p1"/>
        <w:jc w:val="both"/>
        <w:rPr>
          <w:rFonts w:ascii="Arial" w:hAnsi="Arial" w:cs="Arial"/>
        </w:rPr>
      </w:pPr>
      <w:r w:rsidRPr="0038496C">
        <w:rPr>
          <w:rFonts w:ascii="Arial" w:hAnsi="Arial" w:cs="Arial"/>
          <w:b/>
          <w:bCs/>
        </w:rPr>
        <w:t>Interpretation :</w:t>
      </w:r>
      <w:r w:rsidRPr="0038496C">
        <w:rPr>
          <w:rFonts w:ascii="Arial" w:hAnsi="Arial" w:cs="Arial"/>
        </w:rPr>
        <w:t xml:space="preserve"> </w:t>
      </w:r>
      <w:r w:rsidRPr="0038496C">
        <w:rPr>
          <w:rFonts w:ascii="Arial" w:eastAsia="Times New Roman" w:hAnsi="Arial" w:cs="Arial"/>
          <w:color w:val="000000"/>
        </w:rPr>
        <w:t>From a positive 6.26% in 2020 to significant losses by 2023, net profit fell precipitously, suggesting either growing costs or significant operational or financial problems. Even though 2024's loss is less than 2023's, profitability is still negative, indicating that the business hasn't fully recovered.</w:t>
      </w:r>
    </w:p>
    <w:p w14:paraId="470EB034" w14:textId="5B5BFC38" w:rsidR="001A004A" w:rsidRPr="0038496C" w:rsidRDefault="001A004A" w:rsidP="0038496C">
      <w:pPr>
        <w:pStyle w:val="ListParagraph"/>
        <w:numPr>
          <w:ilvl w:val="0"/>
          <w:numId w:val="15"/>
        </w:numPr>
        <w:rPr>
          <w:rFonts w:ascii="Arial" w:hAnsi="Arial" w:cs="Arial"/>
          <w:b/>
          <w:bCs/>
        </w:rPr>
      </w:pPr>
      <w:r w:rsidRPr="0038496C">
        <w:rPr>
          <w:rFonts w:ascii="Arial" w:hAnsi="Arial" w:cs="Arial"/>
          <w:b/>
          <w:bCs/>
        </w:rPr>
        <w:t>Return on Asset=Net Profit/Total Asset*100</w:t>
      </w:r>
    </w:p>
    <w:p w14:paraId="198A8E83" w14:textId="77777777" w:rsidR="001A004A" w:rsidRPr="0038496C"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43"/>
        <w:gridCol w:w="3833"/>
      </w:tblGrid>
      <w:tr w:rsidR="001A004A" w:rsidRPr="0038496C" w14:paraId="62773A92" w14:textId="77777777" w:rsidTr="00D26227">
        <w:tc>
          <w:tcPr>
            <w:tcW w:w="4508" w:type="dxa"/>
          </w:tcPr>
          <w:p w14:paraId="738A0656" w14:textId="77777777" w:rsidR="001A004A" w:rsidRPr="0038496C" w:rsidRDefault="001A004A" w:rsidP="00D26227">
            <w:pPr>
              <w:pStyle w:val="ListParagraph"/>
              <w:ind w:left="0"/>
              <w:rPr>
                <w:rFonts w:ascii="Arial" w:hAnsi="Arial" w:cs="Arial"/>
                <w:b/>
                <w:bCs/>
              </w:rPr>
            </w:pPr>
            <w:r w:rsidRPr="0038496C">
              <w:rPr>
                <w:rFonts w:ascii="Arial" w:hAnsi="Arial" w:cs="Arial"/>
                <w:b/>
                <w:bCs/>
              </w:rPr>
              <w:t>Year</w:t>
            </w:r>
          </w:p>
        </w:tc>
        <w:tc>
          <w:tcPr>
            <w:tcW w:w="4508" w:type="dxa"/>
          </w:tcPr>
          <w:p w14:paraId="11220DC7" w14:textId="77777777" w:rsidR="001A004A" w:rsidRPr="0038496C" w:rsidRDefault="001A004A" w:rsidP="00D26227">
            <w:pPr>
              <w:pStyle w:val="ListParagraph"/>
              <w:ind w:left="0"/>
              <w:rPr>
                <w:rFonts w:ascii="Arial" w:hAnsi="Arial" w:cs="Arial"/>
                <w:b/>
                <w:bCs/>
              </w:rPr>
            </w:pPr>
            <w:r w:rsidRPr="0038496C">
              <w:rPr>
                <w:rFonts w:ascii="Arial" w:hAnsi="Arial" w:cs="Arial"/>
                <w:b/>
                <w:bCs/>
              </w:rPr>
              <w:t xml:space="preserve">Return on Asset </w:t>
            </w:r>
          </w:p>
        </w:tc>
      </w:tr>
      <w:tr w:rsidR="001A004A" w:rsidRPr="0038496C" w14:paraId="2B38D218" w14:textId="77777777" w:rsidTr="00D26227">
        <w:tc>
          <w:tcPr>
            <w:tcW w:w="4508" w:type="dxa"/>
          </w:tcPr>
          <w:p w14:paraId="130EE47C" w14:textId="77777777" w:rsidR="001A004A" w:rsidRPr="0038496C" w:rsidRDefault="001A004A" w:rsidP="00D26227">
            <w:pPr>
              <w:pStyle w:val="ListParagraph"/>
              <w:ind w:left="0"/>
              <w:rPr>
                <w:rFonts w:ascii="Arial" w:hAnsi="Arial" w:cs="Arial"/>
              </w:rPr>
            </w:pPr>
            <w:r w:rsidRPr="0038496C">
              <w:rPr>
                <w:rFonts w:ascii="Arial" w:hAnsi="Arial" w:cs="Arial"/>
              </w:rPr>
              <w:t>2020</w:t>
            </w:r>
          </w:p>
        </w:tc>
        <w:tc>
          <w:tcPr>
            <w:tcW w:w="4508" w:type="dxa"/>
          </w:tcPr>
          <w:p w14:paraId="3D601CAC" w14:textId="77777777" w:rsidR="001A004A" w:rsidRPr="0038496C" w:rsidRDefault="001A004A" w:rsidP="00D26227">
            <w:pPr>
              <w:pStyle w:val="ListParagraph"/>
              <w:ind w:left="0"/>
              <w:rPr>
                <w:rFonts w:ascii="Arial" w:hAnsi="Arial" w:cs="Arial"/>
              </w:rPr>
            </w:pPr>
            <w:r w:rsidRPr="0038496C">
              <w:rPr>
                <w:rFonts w:ascii="Arial" w:hAnsi="Arial" w:cs="Arial"/>
              </w:rPr>
              <w:t>7.55%</w:t>
            </w:r>
          </w:p>
        </w:tc>
      </w:tr>
      <w:tr w:rsidR="001A004A" w:rsidRPr="0038496C" w14:paraId="584730D5" w14:textId="77777777" w:rsidTr="00D26227">
        <w:tc>
          <w:tcPr>
            <w:tcW w:w="4508" w:type="dxa"/>
          </w:tcPr>
          <w:p w14:paraId="3DE0B3DE" w14:textId="77777777" w:rsidR="001A004A" w:rsidRPr="0038496C" w:rsidRDefault="001A004A" w:rsidP="00D26227">
            <w:pPr>
              <w:pStyle w:val="ListParagraph"/>
              <w:ind w:left="0"/>
              <w:rPr>
                <w:rFonts w:ascii="Arial" w:hAnsi="Arial" w:cs="Arial"/>
              </w:rPr>
            </w:pPr>
            <w:r w:rsidRPr="0038496C">
              <w:rPr>
                <w:rFonts w:ascii="Arial" w:hAnsi="Arial" w:cs="Arial"/>
              </w:rPr>
              <w:t>2021</w:t>
            </w:r>
          </w:p>
        </w:tc>
        <w:tc>
          <w:tcPr>
            <w:tcW w:w="4508" w:type="dxa"/>
          </w:tcPr>
          <w:p w14:paraId="70611A9F" w14:textId="77777777" w:rsidR="001A004A" w:rsidRPr="0038496C" w:rsidRDefault="001A004A" w:rsidP="00D26227">
            <w:pPr>
              <w:pStyle w:val="ListParagraph"/>
              <w:ind w:left="0"/>
              <w:rPr>
                <w:rFonts w:ascii="Arial" w:hAnsi="Arial" w:cs="Arial"/>
              </w:rPr>
            </w:pPr>
            <w:r w:rsidRPr="0038496C">
              <w:rPr>
                <w:rFonts w:ascii="Arial" w:hAnsi="Arial" w:cs="Arial"/>
              </w:rPr>
              <w:t>1.04%</w:t>
            </w:r>
          </w:p>
        </w:tc>
      </w:tr>
      <w:tr w:rsidR="001A004A" w:rsidRPr="0038496C" w14:paraId="4905A222" w14:textId="77777777" w:rsidTr="00D26227">
        <w:tc>
          <w:tcPr>
            <w:tcW w:w="4508" w:type="dxa"/>
          </w:tcPr>
          <w:p w14:paraId="3E294AF3" w14:textId="77777777" w:rsidR="001A004A" w:rsidRPr="0038496C" w:rsidRDefault="001A004A" w:rsidP="00D26227">
            <w:pPr>
              <w:pStyle w:val="ListParagraph"/>
              <w:ind w:left="0"/>
              <w:rPr>
                <w:rFonts w:ascii="Arial" w:hAnsi="Arial" w:cs="Arial"/>
              </w:rPr>
            </w:pPr>
            <w:r w:rsidRPr="0038496C">
              <w:rPr>
                <w:rFonts w:ascii="Arial" w:hAnsi="Arial" w:cs="Arial"/>
              </w:rPr>
              <w:t>2022</w:t>
            </w:r>
          </w:p>
        </w:tc>
        <w:tc>
          <w:tcPr>
            <w:tcW w:w="4508" w:type="dxa"/>
          </w:tcPr>
          <w:p w14:paraId="512D1183" w14:textId="77777777" w:rsidR="001A004A" w:rsidRPr="0038496C" w:rsidRDefault="001A004A" w:rsidP="00D26227">
            <w:pPr>
              <w:pStyle w:val="ListParagraph"/>
              <w:ind w:left="0"/>
              <w:rPr>
                <w:rFonts w:ascii="Arial" w:hAnsi="Arial" w:cs="Arial"/>
              </w:rPr>
            </w:pPr>
            <w:r w:rsidRPr="0038496C">
              <w:rPr>
                <w:rFonts w:ascii="Arial" w:hAnsi="Arial" w:cs="Arial"/>
              </w:rPr>
              <w:t>0.08%</w:t>
            </w:r>
          </w:p>
        </w:tc>
      </w:tr>
      <w:tr w:rsidR="001A004A" w:rsidRPr="0038496C" w14:paraId="147F24CB" w14:textId="77777777" w:rsidTr="00D26227">
        <w:tc>
          <w:tcPr>
            <w:tcW w:w="4508" w:type="dxa"/>
          </w:tcPr>
          <w:p w14:paraId="7829E07E" w14:textId="77777777" w:rsidR="001A004A" w:rsidRPr="0038496C" w:rsidRDefault="001A004A" w:rsidP="00D26227">
            <w:pPr>
              <w:pStyle w:val="ListParagraph"/>
              <w:ind w:left="0"/>
              <w:rPr>
                <w:rFonts w:ascii="Arial" w:hAnsi="Arial" w:cs="Arial"/>
              </w:rPr>
            </w:pPr>
            <w:r w:rsidRPr="0038496C">
              <w:rPr>
                <w:rFonts w:ascii="Arial" w:hAnsi="Arial" w:cs="Arial"/>
              </w:rPr>
              <w:t>2023</w:t>
            </w:r>
          </w:p>
        </w:tc>
        <w:tc>
          <w:tcPr>
            <w:tcW w:w="4508" w:type="dxa"/>
          </w:tcPr>
          <w:p w14:paraId="7996426C" w14:textId="77777777" w:rsidR="001A004A" w:rsidRPr="0038496C" w:rsidRDefault="001A004A" w:rsidP="00D26227">
            <w:pPr>
              <w:pStyle w:val="ListParagraph"/>
              <w:ind w:left="0"/>
              <w:rPr>
                <w:rFonts w:ascii="Arial" w:hAnsi="Arial" w:cs="Arial"/>
              </w:rPr>
            </w:pPr>
            <w:r w:rsidRPr="0038496C">
              <w:rPr>
                <w:rFonts w:ascii="Arial" w:hAnsi="Arial" w:cs="Arial"/>
              </w:rPr>
              <w:t>(27.60)%</w:t>
            </w:r>
          </w:p>
        </w:tc>
      </w:tr>
      <w:tr w:rsidR="001A004A" w:rsidRPr="0038496C" w14:paraId="1E23881C" w14:textId="77777777" w:rsidTr="00D26227">
        <w:tc>
          <w:tcPr>
            <w:tcW w:w="4508" w:type="dxa"/>
          </w:tcPr>
          <w:p w14:paraId="6CB34773" w14:textId="77777777" w:rsidR="001A004A" w:rsidRPr="0038496C" w:rsidRDefault="001A004A" w:rsidP="00D26227">
            <w:pPr>
              <w:pStyle w:val="ListParagraph"/>
              <w:ind w:left="0"/>
              <w:rPr>
                <w:rFonts w:ascii="Arial" w:hAnsi="Arial" w:cs="Arial"/>
              </w:rPr>
            </w:pPr>
            <w:r w:rsidRPr="0038496C">
              <w:rPr>
                <w:rFonts w:ascii="Arial" w:hAnsi="Arial" w:cs="Arial"/>
              </w:rPr>
              <w:t>2024</w:t>
            </w:r>
          </w:p>
        </w:tc>
        <w:tc>
          <w:tcPr>
            <w:tcW w:w="4508" w:type="dxa"/>
          </w:tcPr>
          <w:p w14:paraId="34C90076" w14:textId="77777777" w:rsidR="001A004A" w:rsidRPr="0038496C" w:rsidRDefault="001A004A" w:rsidP="00D26227">
            <w:pPr>
              <w:pStyle w:val="ListParagraph"/>
              <w:ind w:left="0"/>
              <w:rPr>
                <w:rFonts w:ascii="Arial" w:hAnsi="Arial" w:cs="Arial"/>
              </w:rPr>
            </w:pPr>
            <w:r w:rsidRPr="0038496C">
              <w:rPr>
                <w:rFonts w:ascii="Arial" w:hAnsi="Arial" w:cs="Arial"/>
              </w:rPr>
              <w:t>(7.43)%</w:t>
            </w:r>
          </w:p>
        </w:tc>
      </w:tr>
    </w:tbl>
    <w:p w14:paraId="518034DC" w14:textId="77777777" w:rsidR="001A004A" w:rsidRPr="0038496C" w:rsidRDefault="001A004A" w:rsidP="001A004A">
      <w:pPr>
        <w:rPr>
          <w:rFonts w:ascii="Arial" w:hAnsi="Arial" w:cs="Arial"/>
        </w:rPr>
      </w:pPr>
    </w:p>
    <w:p w14:paraId="5BB3D3A3" w14:textId="1CCAFB9E" w:rsidR="00B4633B" w:rsidRPr="00B4633B" w:rsidRDefault="001A004A" w:rsidP="00B4633B">
      <w:pPr>
        <w:pStyle w:val="p1"/>
        <w:jc w:val="both"/>
        <w:rPr>
          <w:rFonts w:ascii="Arial" w:eastAsia="Times New Roman" w:hAnsi="Arial" w:cs="Arial"/>
          <w:color w:val="000000"/>
        </w:rPr>
      </w:pPr>
      <w:r w:rsidRPr="0038496C">
        <w:rPr>
          <w:rFonts w:ascii="Arial" w:hAnsi="Arial" w:cs="Arial"/>
          <w:b/>
          <w:bCs/>
        </w:rPr>
        <w:t>Interpretation :</w:t>
      </w:r>
      <w:r w:rsidRPr="0038496C">
        <w:rPr>
          <w:rFonts w:ascii="Arial" w:hAnsi="Arial" w:cs="Arial"/>
        </w:rPr>
        <w:t xml:space="preserve">  </w:t>
      </w:r>
      <w:r w:rsidRPr="0038496C">
        <w:rPr>
          <w:rFonts w:ascii="Arial" w:eastAsia="Times New Roman" w:hAnsi="Arial" w:cs="Arial"/>
          <w:color w:val="000000"/>
        </w:rPr>
        <w:t>Assets were no longer producing enough returns, as evidenced by the sharp decline in return on assets from a robust 7.55% in 2020 to deeply negative levels by 2023. Despite a minor improvement in the loss in 2024, ROA is still negative, suggesting that asset utilization is still inefficient</w:t>
      </w:r>
      <w:r w:rsidR="0038496C">
        <w:rPr>
          <w:rFonts w:ascii="Arial" w:eastAsia="Times New Roman" w:hAnsi="Arial" w:cs="Arial"/>
          <w:color w:val="000000"/>
        </w:rPr>
        <w:t>.</w:t>
      </w:r>
    </w:p>
    <w:p w14:paraId="797A5951" w14:textId="77777777" w:rsidR="001A004A" w:rsidRPr="00B4633B" w:rsidRDefault="001A004A" w:rsidP="001A004A">
      <w:pPr>
        <w:pStyle w:val="ListParagraph"/>
        <w:numPr>
          <w:ilvl w:val="0"/>
          <w:numId w:val="15"/>
        </w:numPr>
        <w:rPr>
          <w:rFonts w:ascii="Arial" w:hAnsi="Arial" w:cs="Arial"/>
          <w:b/>
          <w:bCs/>
        </w:rPr>
      </w:pPr>
      <w:r w:rsidRPr="00B4633B">
        <w:rPr>
          <w:rFonts w:ascii="Arial" w:hAnsi="Arial" w:cs="Arial"/>
          <w:b/>
          <w:bCs/>
        </w:rPr>
        <w:t xml:space="preserve">Return on Equity </w:t>
      </w:r>
    </w:p>
    <w:p w14:paraId="490CD7F2" w14:textId="77777777" w:rsidR="001A004A" w:rsidRPr="00B4633B"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57"/>
        <w:gridCol w:w="3819"/>
      </w:tblGrid>
      <w:tr w:rsidR="001A004A" w:rsidRPr="00B4633B" w14:paraId="4C23B43A" w14:textId="77777777" w:rsidTr="00D26227">
        <w:tc>
          <w:tcPr>
            <w:tcW w:w="4508" w:type="dxa"/>
          </w:tcPr>
          <w:p w14:paraId="0CC527BF" w14:textId="77777777" w:rsidR="001A004A" w:rsidRPr="00B4633B" w:rsidRDefault="001A004A" w:rsidP="00D26227">
            <w:pPr>
              <w:pStyle w:val="ListParagraph"/>
              <w:ind w:left="0"/>
              <w:rPr>
                <w:rFonts w:ascii="Arial" w:hAnsi="Arial" w:cs="Arial"/>
                <w:b/>
                <w:bCs/>
              </w:rPr>
            </w:pPr>
            <w:r w:rsidRPr="00B4633B">
              <w:rPr>
                <w:rFonts w:ascii="Arial" w:hAnsi="Arial" w:cs="Arial"/>
                <w:b/>
                <w:bCs/>
              </w:rPr>
              <w:t>Year</w:t>
            </w:r>
          </w:p>
        </w:tc>
        <w:tc>
          <w:tcPr>
            <w:tcW w:w="4508" w:type="dxa"/>
          </w:tcPr>
          <w:p w14:paraId="02929325" w14:textId="77777777" w:rsidR="001A004A" w:rsidRPr="00B4633B" w:rsidRDefault="001A004A" w:rsidP="00D26227">
            <w:pPr>
              <w:pStyle w:val="ListParagraph"/>
              <w:ind w:left="0"/>
              <w:rPr>
                <w:rFonts w:ascii="Arial" w:hAnsi="Arial" w:cs="Arial"/>
                <w:b/>
                <w:bCs/>
              </w:rPr>
            </w:pPr>
            <w:r w:rsidRPr="00B4633B">
              <w:rPr>
                <w:rFonts w:ascii="Arial" w:hAnsi="Arial" w:cs="Arial"/>
                <w:b/>
                <w:bCs/>
              </w:rPr>
              <w:t xml:space="preserve">Return on Equity  </w:t>
            </w:r>
          </w:p>
        </w:tc>
      </w:tr>
      <w:tr w:rsidR="001A004A" w:rsidRPr="00B4633B" w14:paraId="6A926037" w14:textId="77777777" w:rsidTr="00D26227">
        <w:tc>
          <w:tcPr>
            <w:tcW w:w="4508" w:type="dxa"/>
          </w:tcPr>
          <w:p w14:paraId="10C60159" w14:textId="77777777" w:rsidR="001A004A" w:rsidRPr="00B4633B" w:rsidRDefault="001A004A" w:rsidP="00D26227">
            <w:pPr>
              <w:pStyle w:val="ListParagraph"/>
              <w:ind w:left="0"/>
              <w:rPr>
                <w:rFonts w:ascii="Arial" w:hAnsi="Arial" w:cs="Arial"/>
              </w:rPr>
            </w:pPr>
            <w:r w:rsidRPr="00B4633B">
              <w:rPr>
                <w:rFonts w:ascii="Arial" w:hAnsi="Arial" w:cs="Arial"/>
              </w:rPr>
              <w:lastRenderedPageBreak/>
              <w:t>2020</w:t>
            </w:r>
          </w:p>
        </w:tc>
        <w:tc>
          <w:tcPr>
            <w:tcW w:w="4508" w:type="dxa"/>
          </w:tcPr>
          <w:p w14:paraId="172E6982" w14:textId="77777777" w:rsidR="001A004A" w:rsidRPr="00B4633B" w:rsidRDefault="001A004A" w:rsidP="00D26227">
            <w:pPr>
              <w:pStyle w:val="ListParagraph"/>
              <w:ind w:left="0"/>
              <w:rPr>
                <w:rFonts w:ascii="Arial" w:hAnsi="Arial" w:cs="Arial"/>
              </w:rPr>
            </w:pPr>
            <w:r w:rsidRPr="00B4633B">
              <w:rPr>
                <w:rFonts w:ascii="Arial" w:hAnsi="Arial" w:cs="Arial"/>
              </w:rPr>
              <w:t>12.31%</w:t>
            </w:r>
          </w:p>
        </w:tc>
      </w:tr>
      <w:tr w:rsidR="001A004A" w:rsidRPr="00B4633B" w14:paraId="5091CFFA" w14:textId="77777777" w:rsidTr="00D26227">
        <w:tc>
          <w:tcPr>
            <w:tcW w:w="4508" w:type="dxa"/>
          </w:tcPr>
          <w:p w14:paraId="0C81FC78" w14:textId="77777777" w:rsidR="001A004A" w:rsidRPr="00B4633B" w:rsidRDefault="001A004A" w:rsidP="00D26227">
            <w:pPr>
              <w:pStyle w:val="ListParagraph"/>
              <w:ind w:left="0"/>
              <w:rPr>
                <w:rFonts w:ascii="Arial" w:hAnsi="Arial" w:cs="Arial"/>
              </w:rPr>
            </w:pPr>
            <w:r w:rsidRPr="00B4633B">
              <w:rPr>
                <w:rFonts w:ascii="Arial" w:hAnsi="Arial" w:cs="Arial"/>
              </w:rPr>
              <w:t>2021</w:t>
            </w:r>
          </w:p>
        </w:tc>
        <w:tc>
          <w:tcPr>
            <w:tcW w:w="4508" w:type="dxa"/>
          </w:tcPr>
          <w:p w14:paraId="71BF3CF1" w14:textId="77777777" w:rsidR="001A004A" w:rsidRPr="00B4633B" w:rsidRDefault="001A004A" w:rsidP="00D26227">
            <w:pPr>
              <w:pStyle w:val="ListParagraph"/>
              <w:ind w:left="0"/>
              <w:rPr>
                <w:rFonts w:ascii="Arial" w:hAnsi="Arial" w:cs="Arial"/>
              </w:rPr>
            </w:pPr>
            <w:r w:rsidRPr="00B4633B">
              <w:rPr>
                <w:rFonts w:ascii="Arial" w:hAnsi="Arial" w:cs="Arial"/>
              </w:rPr>
              <w:t>1.92%</w:t>
            </w:r>
          </w:p>
        </w:tc>
      </w:tr>
      <w:tr w:rsidR="001A004A" w:rsidRPr="00B4633B" w14:paraId="1D733883" w14:textId="77777777" w:rsidTr="00D26227">
        <w:tc>
          <w:tcPr>
            <w:tcW w:w="4508" w:type="dxa"/>
          </w:tcPr>
          <w:p w14:paraId="04E48F5A" w14:textId="77777777" w:rsidR="001A004A" w:rsidRPr="00B4633B" w:rsidRDefault="001A004A" w:rsidP="00D26227">
            <w:pPr>
              <w:pStyle w:val="ListParagraph"/>
              <w:ind w:left="0"/>
              <w:rPr>
                <w:rFonts w:ascii="Arial" w:hAnsi="Arial" w:cs="Arial"/>
              </w:rPr>
            </w:pPr>
            <w:r w:rsidRPr="00B4633B">
              <w:rPr>
                <w:rFonts w:ascii="Arial" w:hAnsi="Arial" w:cs="Arial"/>
              </w:rPr>
              <w:t>2022</w:t>
            </w:r>
          </w:p>
        </w:tc>
        <w:tc>
          <w:tcPr>
            <w:tcW w:w="4508" w:type="dxa"/>
          </w:tcPr>
          <w:p w14:paraId="4F5C27E4" w14:textId="77777777" w:rsidR="001A004A" w:rsidRPr="00B4633B" w:rsidRDefault="001A004A" w:rsidP="00D26227">
            <w:pPr>
              <w:pStyle w:val="ListParagraph"/>
              <w:ind w:left="0"/>
              <w:rPr>
                <w:rFonts w:ascii="Arial" w:hAnsi="Arial" w:cs="Arial"/>
              </w:rPr>
            </w:pPr>
            <w:r w:rsidRPr="00B4633B">
              <w:rPr>
                <w:rFonts w:ascii="Arial" w:hAnsi="Arial" w:cs="Arial"/>
              </w:rPr>
              <w:t>0.15%</w:t>
            </w:r>
          </w:p>
        </w:tc>
      </w:tr>
      <w:tr w:rsidR="001A004A" w:rsidRPr="00B4633B" w14:paraId="39C8B9DE" w14:textId="77777777" w:rsidTr="00D26227">
        <w:tc>
          <w:tcPr>
            <w:tcW w:w="4508" w:type="dxa"/>
          </w:tcPr>
          <w:p w14:paraId="684BB588" w14:textId="77777777" w:rsidR="001A004A" w:rsidRPr="00B4633B" w:rsidRDefault="001A004A" w:rsidP="00D26227">
            <w:pPr>
              <w:pStyle w:val="ListParagraph"/>
              <w:ind w:left="0"/>
              <w:rPr>
                <w:rFonts w:ascii="Arial" w:hAnsi="Arial" w:cs="Arial"/>
              </w:rPr>
            </w:pPr>
            <w:r w:rsidRPr="00B4633B">
              <w:rPr>
                <w:rFonts w:ascii="Arial" w:hAnsi="Arial" w:cs="Arial"/>
              </w:rPr>
              <w:t>2023</w:t>
            </w:r>
          </w:p>
        </w:tc>
        <w:tc>
          <w:tcPr>
            <w:tcW w:w="4508" w:type="dxa"/>
          </w:tcPr>
          <w:p w14:paraId="3B80083C" w14:textId="77777777" w:rsidR="001A004A" w:rsidRPr="00B4633B" w:rsidRDefault="001A004A" w:rsidP="00D26227">
            <w:pPr>
              <w:pStyle w:val="ListParagraph"/>
              <w:ind w:left="0"/>
              <w:rPr>
                <w:rFonts w:ascii="Arial" w:hAnsi="Arial" w:cs="Arial"/>
              </w:rPr>
            </w:pPr>
            <w:r w:rsidRPr="00B4633B">
              <w:rPr>
                <w:rFonts w:ascii="Arial" w:hAnsi="Arial" w:cs="Arial"/>
              </w:rPr>
              <w:t>(0.55)%</w:t>
            </w:r>
          </w:p>
        </w:tc>
      </w:tr>
      <w:tr w:rsidR="001A004A" w:rsidRPr="00B4633B" w14:paraId="6635322B" w14:textId="77777777" w:rsidTr="00D26227">
        <w:tc>
          <w:tcPr>
            <w:tcW w:w="4508" w:type="dxa"/>
          </w:tcPr>
          <w:p w14:paraId="648F4BD8" w14:textId="77777777" w:rsidR="001A004A" w:rsidRPr="00B4633B" w:rsidRDefault="001A004A" w:rsidP="00D26227">
            <w:pPr>
              <w:pStyle w:val="ListParagraph"/>
              <w:ind w:left="0"/>
              <w:rPr>
                <w:rFonts w:ascii="Arial" w:hAnsi="Arial" w:cs="Arial"/>
              </w:rPr>
            </w:pPr>
            <w:r w:rsidRPr="00B4633B">
              <w:rPr>
                <w:rFonts w:ascii="Arial" w:hAnsi="Arial" w:cs="Arial"/>
              </w:rPr>
              <w:t>2024</w:t>
            </w:r>
          </w:p>
        </w:tc>
        <w:tc>
          <w:tcPr>
            <w:tcW w:w="4508" w:type="dxa"/>
          </w:tcPr>
          <w:p w14:paraId="685D8145" w14:textId="77777777" w:rsidR="001A004A" w:rsidRPr="00B4633B" w:rsidRDefault="001A004A" w:rsidP="00D26227">
            <w:pPr>
              <w:pStyle w:val="ListParagraph"/>
              <w:ind w:left="0"/>
              <w:rPr>
                <w:rFonts w:ascii="Arial" w:hAnsi="Arial" w:cs="Arial"/>
              </w:rPr>
            </w:pPr>
            <w:r w:rsidRPr="00B4633B">
              <w:rPr>
                <w:rFonts w:ascii="Arial" w:hAnsi="Arial" w:cs="Arial"/>
              </w:rPr>
              <w:t>(15.7)%</w:t>
            </w:r>
          </w:p>
        </w:tc>
      </w:tr>
    </w:tbl>
    <w:p w14:paraId="21D2905D" w14:textId="77777777" w:rsidR="001A004A" w:rsidRPr="00B4633B" w:rsidRDefault="001A004A" w:rsidP="001A004A">
      <w:pPr>
        <w:pStyle w:val="ListParagraph"/>
        <w:ind w:left="1440"/>
        <w:rPr>
          <w:rFonts w:ascii="Arial" w:hAnsi="Arial" w:cs="Arial"/>
        </w:rPr>
      </w:pPr>
    </w:p>
    <w:p w14:paraId="25F8F31D" w14:textId="77777777" w:rsidR="001A004A" w:rsidRPr="00B4633B" w:rsidRDefault="001A004A" w:rsidP="00B4633B">
      <w:pPr>
        <w:pStyle w:val="p1"/>
        <w:jc w:val="both"/>
        <w:rPr>
          <w:rFonts w:ascii="Arial" w:hAnsi="Arial" w:cs="Arial"/>
        </w:rPr>
      </w:pPr>
      <w:r w:rsidRPr="00B4633B">
        <w:rPr>
          <w:rFonts w:ascii="Arial" w:hAnsi="Arial" w:cs="Arial"/>
          <w:b/>
          <w:bCs/>
        </w:rPr>
        <w:t>Interpretation :</w:t>
      </w:r>
      <w:r w:rsidRPr="00B4633B">
        <w:rPr>
          <w:rFonts w:ascii="Arial" w:hAnsi="Arial" w:cs="Arial"/>
        </w:rPr>
        <w:t xml:space="preserve"> </w:t>
      </w:r>
      <w:r w:rsidRPr="00B4633B">
        <w:rPr>
          <w:rFonts w:ascii="Arial" w:eastAsia="Times New Roman" w:hAnsi="Arial" w:cs="Arial"/>
          <w:color w:val="000000"/>
        </w:rPr>
        <w:t>From a robust 12.31% in 2020 to almost zero by 2022–2023, return on equity fell precipitously, suggesting declining returns to shareholders. In 2024, it became significantly negative, indicating large losses and a decline in shareholder value.</w:t>
      </w:r>
    </w:p>
    <w:p w14:paraId="5A936345" w14:textId="77777777" w:rsidR="001A004A" w:rsidRDefault="001A004A" w:rsidP="001A004A"/>
    <w:p w14:paraId="63542FB2" w14:textId="21681314" w:rsidR="001A004A" w:rsidRPr="00B4633B" w:rsidRDefault="001A004A" w:rsidP="001A004A">
      <w:pPr>
        <w:pStyle w:val="ListParagraph"/>
        <w:numPr>
          <w:ilvl w:val="0"/>
          <w:numId w:val="14"/>
        </w:numPr>
        <w:rPr>
          <w:rFonts w:ascii="Arial" w:hAnsi="Arial" w:cs="Arial"/>
          <w:b/>
          <w:bCs/>
          <w:sz w:val="28"/>
          <w:szCs w:val="28"/>
        </w:rPr>
      </w:pPr>
      <w:r w:rsidRPr="00B4633B">
        <w:rPr>
          <w:rFonts w:ascii="Arial" w:hAnsi="Arial" w:cs="Arial"/>
          <w:b/>
          <w:bCs/>
          <w:sz w:val="28"/>
          <w:szCs w:val="28"/>
        </w:rPr>
        <w:t xml:space="preserve">Liquidity Ratio </w:t>
      </w:r>
      <w:r w:rsidR="00B4633B">
        <w:rPr>
          <w:rFonts w:ascii="Arial" w:hAnsi="Arial" w:cs="Arial"/>
          <w:b/>
          <w:bCs/>
          <w:sz w:val="28"/>
          <w:szCs w:val="28"/>
        </w:rPr>
        <w:t>:</w:t>
      </w:r>
    </w:p>
    <w:p w14:paraId="2FB6B381" w14:textId="77777777" w:rsidR="001A004A" w:rsidRPr="00B4633B" w:rsidRDefault="001A004A" w:rsidP="001A004A">
      <w:pPr>
        <w:pStyle w:val="ListParagraph"/>
        <w:rPr>
          <w:rFonts w:ascii="Arial" w:hAnsi="Arial" w:cs="Arial"/>
        </w:rPr>
      </w:pPr>
    </w:p>
    <w:p w14:paraId="2137D839" w14:textId="2F5584CC" w:rsidR="001A004A" w:rsidRPr="00B4633B" w:rsidRDefault="001A004A" w:rsidP="00B4633B">
      <w:pPr>
        <w:pStyle w:val="ListParagraph"/>
        <w:numPr>
          <w:ilvl w:val="0"/>
          <w:numId w:val="16"/>
        </w:numPr>
        <w:rPr>
          <w:rFonts w:ascii="Arial" w:hAnsi="Arial" w:cs="Arial"/>
          <w:b/>
          <w:bCs/>
        </w:rPr>
      </w:pPr>
      <w:r w:rsidRPr="00B4633B">
        <w:rPr>
          <w:rFonts w:ascii="Arial" w:hAnsi="Arial" w:cs="Arial"/>
          <w:b/>
          <w:bCs/>
        </w:rPr>
        <w:t xml:space="preserve">Current Ratio =Current Asset/Current Liabilities </w:t>
      </w:r>
    </w:p>
    <w:p w14:paraId="766EB97A" w14:textId="77777777" w:rsidR="001A004A" w:rsidRPr="00B4633B"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55"/>
        <w:gridCol w:w="3821"/>
      </w:tblGrid>
      <w:tr w:rsidR="001A004A" w:rsidRPr="00B4633B" w14:paraId="128C0B2F" w14:textId="77777777" w:rsidTr="00D26227">
        <w:tc>
          <w:tcPr>
            <w:tcW w:w="4508" w:type="dxa"/>
          </w:tcPr>
          <w:p w14:paraId="10CE750F" w14:textId="77777777" w:rsidR="001A004A" w:rsidRPr="00B4633B" w:rsidRDefault="001A004A" w:rsidP="00D26227">
            <w:pPr>
              <w:pStyle w:val="ListParagraph"/>
              <w:ind w:left="0"/>
              <w:rPr>
                <w:rFonts w:ascii="Arial" w:hAnsi="Arial" w:cs="Arial"/>
                <w:b/>
                <w:bCs/>
              </w:rPr>
            </w:pPr>
            <w:r w:rsidRPr="00B4633B">
              <w:rPr>
                <w:rFonts w:ascii="Arial" w:hAnsi="Arial" w:cs="Arial"/>
                <w:b/>
                <w:bCs/>
              </w:rPr>
              <w:t>Year</w:t>
            </w:r>
          </w:p>
        </w:tc>
        <w:tc>
          <w:tcPr>
            <w:tcW w:w="4508" w:type="dxa"/>
          </w:tcPr>
          <w:p w14:paraId="5B6D7E1D" w14:textId="77777777" w:rsidR="001A004A" w:rsidRPr="00B4633B" w:rsidRDefault="001A004A" w:rsidP="00D26227">
            <w:pPr>
              <w:pStyle w:val="ListParagraph"/>
              <w:ind w:left="0"/>
              <w:rPr>
                <w:rFonts w:ascii="Arial" w:hAnsi="Arial" w:cs="Arial"/>
                <w:b/>
                <w:bCs/>
              </w:rPr>
            </w:pPr>
            <w:r w:rsidRPr="00B4633B">
              <w:rPr>
                <w:rFonts w:ascii="Arial" w:hAnsi="Arial" w:cs="Arial"/>
                <w:b/>
                <w:bCs/>
              </w:rPr>
              <w:t>Current Ratio</w:t>
            </w:r>
          </w:p>
        </w:tc>
      </w:tr>
      <w:tr w:rsidR="001A004A" w:rsidRPr="00B4633B" w14:paraId="7FE6B85E" w14:textId="77777777" w:rsidTr="00D26227">
        <w:tc>
          <w:tcPr>
            <w:tcW w:w="4508" w:type="dxa"/>
          </w:tcPr>
          <w:p w14:paraId="2195CC17" w14:textId="77777777" w:rsidR="001A004A" w:rsidRPr="00B4633B" w:rsidRDefault="001A004A" w:rsidP="00D26227">
            <w:pPr>
              <w:pStyle w:val="ListParagraph"/>
              <w:ind w:left="0"/>
              <w:rPr>
                <w:rFonts w:ascii="Arial" w:hAnsi="Arial" w:cs="Arial"/>
              </w:rPr>
            </w:pPr>
            <w:r w:rsidRPr="00B4633B">
              <w:rPr>
                <w:rFonts w:ascii="Arial" w:hAnsi="Arial" w:cs="Arial"/>
              </w:rPr>
              <w:t>2020</w:t>
            </w:r>
          </w:p>
        </w:tc>
        <w:tc>
          <w:tcPr>
            <w:tcW w:w="4508" w:type="dxa"/>
          </w:tcPr>
          <w:p w14:paraId="0AC342CF" w14:textId="77777777" w:rsidR="001A004A" w:rsidRPr="00B4633B" w:rsidRDefault="001A004A" w:rsidP="00D26227">
            <w:pPr>
              <w:pStyle w:val="ListParagraph"/>
              <w:ind w:left="0"/>
              <w:rPr>
                <w:rFonts w:ascii="Arial" w:hAnsi="Arial" w:cs="Arial"/>
              </w:rPr>
            </w:pPr>
            <w:r w:rsidRPr="00B4633B">
              <w:rPr>
                <w:rFonts w:ascii="Arial" w:hAnsi="Arial" w:cs="Arial"/>
              </w:rPr>
              <w:t>1.82%</w:t>
            </w:r>
          </w:p>
        </w:tc>
      </w:tr>
      <w:tr w:rsidR="001A004A" w:rsidRPr="00B4633B" w14:paraId="6C8A7021" w14:textId="77777777" w:rsidTr="00D26227">
        <w:tc>
          <w:tcPr>
            <w:tcW w:w="4508" w:type="dxa"/>
          </w:tcPr>
          <w:p w14:paraId="513BDEB1" w14:textId="77777777" w:rsidR="001A004A" w:rsidRPr="00B4633B" w:rsidRDefault="001A004A" w:rsidP="00D26227">
            <w:pPr>
              <w:pStyle w:val="ListParagraph"/>
              <w:ind w:left="0"/>
              <w:rPr>
                <w:rFonts w:ascii="Arial" w:hAnsi="Arial" w:cs="Arial"/>
              </w:rPr>
            </w:pPr>
            <w:r w:rsidRPr="00B4633B">
              <w:rPr>
                <w:rFonts w:ascii="Arial" w:hAnsi="Arial" w:cs="Arial"/>
              </w:rPr>
              <w:t>2021</w:t>
            </w:r>
          </w:p>
        </w:tc>
        <w:tc>
          <w:tcPr>
            <w:tcW w:w="4508" w:type="dxa"/>
          </w:tcPr>
          <w:p w14:paraId="00DAFF8D" w14:textId="77777777" w:rsidR="001A004A" w:rsidRPr="00B4633B" w:rsidRDefault="001A004A" w:rsidP="00D26227">
            <w:pPr>
              <w:pStyle w:val="ListParagraph"/>
              <w:ind w:left="0"/>
              <w:rPr>
                <w:rFonts w:ascii="Arial" w:hAnsi="Arial" w:cs="Arial"/>
              </w:rPr>
            </w:pPr>
            <w:r w:rsidRPr="00B4633B">
              <w:rPr>
                <w:rFonts w:ascii="Arial" w:hAnsi="Arial" w:cs="Arial"/>
              </w:rPr>
              <w:t>1.56%</w:t>
            </w:r>
          </w:p>
        </w:tc>
      </w:tr>
      <w:tr w:rsidR="001A004A" w:rsidRPr="00B4633B" w14:paraId="63905192" w14:textId="77777777" w:rsidTr="00D26227">
        <w:tc>
          <w:tcPr>
            <w:tcW w:w="4508" w:type="dxa"/>
          </w:tcPr>
          <w:p w14:paraId="15FC8CC4" w14:textId="77777777" w:rsidR="001A004A" w:rsidRPr="00B4633B" w:rsidRDefault="001A004A" w:rsidP="00D26227">
            <w:pPr>
              <w:pStyle w:val="ListParagraph"/>
              <w:ind w:left="0"/>
              <w:rPr>
                <w:rFonts w:ascii="Arial" w:hAnsi="Arial" w:cs="Arial"/>
              </w:rPr>
            </w:pPr>
            <w:r w:rsidRPr="00B4633B">
              <w:rPr>
                <w:rFonts w:ascii="Arial" w:hAnsi="Arial" w:cs="Arial"/>
              </w:rPr>
              <w:t>2022</w:t>
            </w:r>
          </w:p>
        </w:tc>
        <w:tc>
          <w:tcPr>
            <w:tcW w:w="4508" w:type="dxa"/>
          </w:tcPr>
          <w:p w14:paraId="14B0F414" w14:textId="77777777" w:rsidR="001A004A" w:rsidRPr="00B4633B" w:rsidRDefault="001A004A" w:rsidP="00D26227">
            <w:pPr>
              <w:pStyle w:val="ListParagraph"/>
              <w:ind w:left="0"/>
              <w:rPr>
                <w:rFonts w:ascii="Arial" w:hAnsi="Arial" w:cs="Arial"/>
              </w:rPr>
            </w:pPr>
            <w:r w:rsidRPr="00B4633B">
              <w:rPr>
                <w:rFonts w:ascii="Arial" w:hAnsi="Arial" w:cs="Arial"/>
              </w:rPr>
              <w:t>1.54%</w:t>
            </w:r>
          </w:p>
        </w:tc>
      </w:tr>
      <w:tr w:rsidR="001A004A" w:rsidRPr="00B4633B" w14:paraId="0ECBBF53" w14:textId="77777777" w:rsidTr="00D26227">
        <w:tc>
          <w:tcPr>
            <w:tcW w:w="4508" w:type="dxa"/>
          </w:tcPr>
          <w:p w14:paraId="3296319F" w14:textId="77777777" w:rsidR="001A004A" w:rsidRPr="00B4633B" w:rsidRDefault="001A004A" w:rsidP="00D26227">
            <w:pPr>
              <w:pStyle w:val="ListParagraph"/>
              <w:ind w:left="0"/>
              <w:rPr>
                <w:rFonts w:ascii="Arial" w:hAnsi="Arial" w:cs="Arial"/>
              </w:rPr>
            </w:pPr>
            <w:r w:rsidRPr="00B4633B">
              <w:rPr>
                <w:rFonts w:ascii="Arial" w:hAnsi="Arial" w:cs="Arial"/>
              </w:rPr>
              <w:t>2023</w:t>
            </w:r>
          </w:p>
        </w:tc>
        <w:tc>
          <w:tcPr>
            <w:tcW w:w="4508" w:type="dxa"/>
          </w:tcPr>
          <w:p w14:paraId="46FA6399" w14:textId="77777777" w:rsidR="001A004A" w:rsidRPr="00B4633B" w:rsidRDefault="001A004A" w:rsidP="00D26227">
            <w:pPr>
              <w:pStyle w:val="ListParagraph"/>
              <w:ind w:left="0"/>
              <w:rPr>
                <w:rFonts w:ascii="Arial" w:hAnsi="Arial" w:cs="Arial"/>
              </w:rPr>
            </w:pPr>
            <w:r w:rsidRPr="00B4633B">
              <w:rPr>
                <w:rFonts w:ascii="Arial" w:hAnsi="Arial" w:cs="Arial"/>
              </w:rPr>
              <w:t>1.61%</w:t>
            </w:r>
          </w:p>
        </w:tc>
      </w:tr>
      <w:tr w:rsidR="001A004A" w:rsidRPr="00B4633B" w14:paraId="77841624" w14:textId="77777777" w:rsidTr="00D26227">
        <w:tc>
          <w:tcPr>
            <w:tcW w:w="4508" w:type="dxa"/>
          </w:tcPr>
          <w:p w14:paraId="3977855B" w14:textId="77777777" w:rsidR="001A004A" w:rsidRPr="00B4633B" w:rsidRDefault="001A004A" w:rsidP="00D26227">
            <w:pPr>
              <w:pStyle w:val="ListParagraph"/>
              <w:ind w:left="0"/>
              <w:rPr>
                <w:rFonts w:ascii="Arial" w:hAnsi="Arial" w:cs="Arial"/>
              </w:rPr>
            </w:pPr>
            <w:r w:rsidRPr="00B4633B">
              <w:rPr>
                <w:rFonts w:ascii="Arial" w:hAnsi="Arial" w:cs="Arial"/>
              </w:rPr>
              <w:t>2024</w:t>
            </w:r>
          </w:p>
        </w:tc>
        <w:tc>
          <w:tcPr>
            <w:tcW w:w="4508" w:type="dxa"/>
          </w:tcPr>
          <w:p w14:paraId="3943C25C" w14:textId="77777777" w:rsidR="001A004A" w:rsidRPr="00B4633B" w:rsidRDefault="001A004A" w:rsidP="00D26227">
            <w:pPr>
              <w:pStyle w:val="ListParagraph"/>
              <w:ind w:left="0"/>
              <w:rPr>
                <w:rFonts w:ascii="Arial" w:hAnsi="Arial" w:cs="Arial"/>
              </w:rPr>
            </w:pPr>
            <w:r w:rsidRPr="00B4633B">
              <w:rPr>
                <w:rFonts w:ascii="Arial" w:hAnsi="Arial" w:cs="Arial"/>
              </w:rPr>
              <w:t>1.53%</w:t>
            </w:r>
          </w:p>
        </w:tc>
      </w:tr>
    </w:tbl>
    <w:p w14:paraId="2152514D" w14:textId="77777777" w:rsidR="001A004A" w:rsidRPr="00B4633B" w:rsidRDefault="001A004A" w:rsidP="001A004A">
      <w:pPr>
        <w:rPr>
          <w:rFonts w:ascii="Arial" w:hAnsi="Arial" w:cs="Arial"/>
        </w:rPr>
      </w:pPr>
    </w:p>
    <w:p w14:paraId="6B884284" w14:textId="7ED45707" w:rsidR="001A004A" w:rsidRPr="00B4633B" w:rsidRDefault="001A004A" w:rsidP="00B4633B">
      <w:pPr>
        <w:pStyle w:val="p1"/>
        <w:jc w:val="both"/>
        <w:rPr>
          <w:rFonts w:ascii="Arial" w:hAnsi="Arial" w:cs="Arial"/>
        </w:rPr>
      </w:pPr>
      <w:r w:rsidRPr="00B4633B">
        <w:rPr>
          <w:rFonts w:ascii="Arial" w:hAnsi="Arial" w:cs="Arial"/>
          <w:b/>
          <w:bCs/>
        </w:rPr>
        <w:t>Interpretation :</w:t>
      </w:r>
      <w:r w:rsidRPr="00B4633B">
        <w:rPr>
          <w:rFonts w:ascii="Arial" w:hAnsi="Arial" w:cs="Arial"/>
        </w:rPr>
        <w:t xml:space="preserve"> </w:t>
      </w:r>
      <w:r w:rsidRPr="00B4633B">
        <w:rPr>
          <w:rFonts w:ascii="Arial" w:eastAsia="Times New Roman" w:hAnsi="Arial" w:cs="Arial"/>
          <w:color w:val="000000"/>
        </w:rPr>
        <w:t>From 2020 to 2024, the current ratio steadily decreased, suggesting a gradual deterioration in short-term liquidity. Nonetheless, it consistently remained above 1.5, indicating that the business is still able to fulfill its immediate obligations.</w:t>
      </w:r>
    </w:p>
    <w:p w14:paraId="14117BF1" w14:textId="67FA12D2" w:rsidR="001A004A" w:rsidRPr="00B4633B" w:rsidRDefault="001A004A" w:rsidP="001A004A">
      <w:pPr>
        <w:pStyle w:val="ListParagraph"/>
        <w:numPr>
          <w:ilvl w:val="0"/>
          <w:numId w:val="16"/>
        </w:numPr>
        <w:rPr>
          <w:rFonts w:ascii="Arial" w:hAnsi="Arial" w:cs="Arial"/>
          <w:b/>
          <w:bCs/>
        </w:rPr>
      </w:pPr>
      <w:r w:rsidRPr="00B4633B">
        <w:rPr>
          <w:rFonts w:ascii="Arial" w:hAnsi="Arial" w:cs="Arial"/>
          <w:b/>
          <w:bCs/>
        </w:rPr>
        <w:t xml:space="preserve">Quick Ratio=Current Asset-Inventory/Curret Liabilities </w:t>
      </w:r>
    </w:p>
    <w:p w14:paraId="7DCC9022" w14:textId="77777777" w:rsidR="001A004A" w:rsidRPr="00B4633B"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74"/>
        <w:gridCol w:w="3802"/>
      </w:tblGrid>
      <w:tr w:rsidR="001A004A" w:rsidRPr="00B4633B" w14:paraId="2E106F34" w14:textId="77777777" w:rsidTr="00D26227">
        <w:tc>
          <w:tcPr>
            <w:tcW w:w="4508" w:type="dxa"/>
          </w:tcPr>
          <w:p w14:paraId="2BC26269" w14:textId="77777777" w:rsidR="001A004A" w:rsidRPr="00B4633B" w:rsidRDefault="001A004A" w:rsidP="00D26227">
            <w:pPr>
              <w:pStyle w:val="ListParagraph"/>
              <w:ind w:left="0"/>
              <w:rPr>
                <w:rFonts w:ascii="Arial" w:hAnsi="Arial" w:cs="Arial"/>
                <w:b/>
                <w:bCs/>
              </w:rPr>
            </w:pPr>
            <w:r w:rsidRPr="00B4633B">
              <w:rPr>
                <w:rFonts w:ascii="Arial" w:hAnsi="Arial" w:cs="Arial"/>
                <w:b/>
                <w:bCs/>
              </w:rPr>
              <w:t>Year</w:t>
            </w:r>
          </w:p>
        </w:tc>
        <w:tc>
          <w:tcPr>
            <w:tcW w:w="4508" w:type="dxa"/>
          </w:tcPr>
          <w:p w14:paraId="5B462BF0" w14:textId="77777777" w:rsidR="001A004A" w:rsidRPr="00B4633B" w:rsidRDefault="001A004A" w:rsidP="00D26227">
            <w:pPr>
              <w:pStyle w:val="ListParagraph"/>
              <w:ind w:left="0"/>
              <w:rPr>
                <w:rFonts w:ascii="Arial" w:hAnsi="Arial" w:cs="Arial"/>
                <w:b/>
                <w:bCs/>
              </w:rPr>
            </w:pPr>
            <w:r w:rsidRPr="00B4633B">
              <w:rPr>
                <w:rFonts w:ascii="Arial" w:hAnsi="Arial" w:cs="Arial"/>
                <w:b/>
                <w:bCs/>
              </w:rPr>
              <w:t>Quick  Ratio</w:t>
            </w:r>
          </w:p>
        </w:tc>
      </w:tr>
      <w:tr w:rsidR="001A004A" w:rsidRPr="00B4633B" w14:paraId="19827182" w14:textId="77777777" w:rsidTr="00D26227">
        <w:tc>
          <w:tcPr>
            <w:tcW w:w="4508" w:type="dxa"/>
          </w:tcPr>
          <w:p w14:paraId="4786EFA3" w14:textId="77777777" w:rsidR="001A004A" w:rsidRPr="00B4633B" w:rsidRDefault="001A004A" w:rsidP="00D26227">
            <w:pPr>
              <w:pStyle w:val="ListParagraph"/>
              <w:ind w:left="0"/>
              <w:rPr>
                <w:rFonts w:ascii="Arial" w:hAnsi="Arial" w:cs="Arial"/>
              </w:rPr>
            </w:pPr>
            <w:r w:rsidRPr="00B4633B">
              <w:rPr>
                <w:rFonts w:ascii="Arial" w:hAnsi="Arial" w:cs="Arial"/>
              </w:rPr>
              <w:t>2020</w:t>
            </w:r>
          </w:p>
        </w:tc>
        <w:tc>
          <w:tcPr>
            <w:tcW w:w="4508" w:type="dxa"/>
          </w:tcPr>
          <w:p w14:paraId="1EA42093" w14:textId="77777777" w:rsidR="001A004A" w:rsidRPr="00B4633B" w:rsidRDefault="001A004A" w:rsidP="00D26227">
            <w:pPr>
              <w:pStyle w:val="ListParagraph"/>
              <w:ind w:left="0"/>
              <w:rPr>
                <w:rFonts w:ascii="Arial" w:hAnsi="Arial" w:cs="Arial"/>
              </w:rPr>
            </w:pPr>
            <w:r w:rsidRPr="00B4633B">
              <w:rPr>
                <w:rFonts w:ascii="Arial" w:hAnsi="Arial" w:cs="Arial"/>
              </w:rPr>
              <w:t>1.15%</w:t>
            </w:r>
          </w:p>
        </w:tc>
      </w:tr>
      <w:tr w:rsidR="001A004A" w:rsidRPr="00B4633B" w14:paraId="0432673C" w14:textId="77777777" w:rsidTr="00D26227">
        <w:tc>
          <w:tcPr>
            <w:tcW w:w="4508" w:type="dxa"/>
          </w:tcPr>
          <w:p w14:paraId="3C49545B" w14:textId="77777777" w:rsidR="001A004A" w:rsidRPr="00B4633B" w:rsidRDefault="001A004A" w:rsidP="00D26227">
            <w:pPr>
              <w:pStyle w:val="ListParagraph"/>
              <w:ind w:left="0"/>
              <w:rPr>
                <w:rFonts w:ascii="Arial" w:hAnsi="Arial" w:cs="Arial"/>
              </w:rPr>
            </w:pPr>
            <w:r w:rsidRPr="00B4633B">
              <w:rPr>
                <w:rFonts w:ascii="Arial" w:hAnsi="Arial" w:cs="Arial"/>
              </w:rPr>
              <w:t>2021</w:t>
            </w:r>
          </w:p>
        </w:tc>
        <w:tc>
          <w:tcPr>
            <w:tcW w:w="4508" w:type="dxa"/>
          </w:tcPr>
          <w:p w14:paraId="6435EF83" w14:textId="77777777" w:rsidR="001A004A" w:rsidRPr="00B4633B" w:rsidRDefault="001A004A" w:rsidP="00D26227">
            <w:pPr>
              <w:pStyle w:val="ListParagraph"/>
              <w:ind w:left="0"/>
              <w:rPr>
                <w:rFonts w:ascii="Arial" w:hAnsi="Arial" w:cs="Arial"/>
              </w:rPr>
            </w:pPr>
            <w:r w:rsidRPr="00B4633B">
              <w:rPr>
                <w:rFonts w:ascii="Arial" w:hAnsi="Arial" w:cs="Arial"/>
              </w:rPr>
              <w:t>0.93%</w:t>
            </w:r>
          </w:p>
        </w:tc>
      </w:tr>
      <w:tr w:rsidR="001A004A" w:rsidRPr="00B4633B" w14:paraId="48C466DD" w14:textId="77777777" w:rsidTr="00D26227">
        <w:tc>
          <w:tcPr>
            <w:tcW w:w="4508" w:type="dxa"/>
          </w:tcPr>
          <w:p w14:paraId="1CAF18D4" w14:textId="77777777" w:rsidR="001A004A" w:rsidRPr="00B4633B" w:rsidRDefault="001A004A" w:rsidP="00D26227">
            <w:pPr>
              <w:pStyle w:val="ListParagraph"/>
              <w:ind w:left="0"/>
              <w:rPr>
                <w:rFonts w:ascii="Arial" w:hAnsi="Arial" w:cs="Arial"/>
              </w:rPr>
            </w:pPr>
            <w:r w:rsidRPr="00B4633B">
              <w:rPr>
                <w:rFonts w:ascii="Arial" w:hAnsi="Arial" w:cs="Arial"/>
              </w:rPr>
              <w:t>2022</w:t>
            </w:r>
          </w:p>
        </w:tc>
        <w:tc>
          <w:tcPr>
            <w:tcW w:w="4508" w:type="dxa"/>
          </w:tcPr>
          <w:p w14:paraId="0458410E" w14:textId="77777777" w:rsidR="001A004A" w:rsidRPr="00B4633B" w:rsidRDefault="001A004A" w:rsidP="00D26227">
            <w:pPr>
              <w:pStyle w:val="ListParagraph"/>
              <w:ind w:left="0"/>
              <w:rPr>
                <w:rFonts w:ascii="Arial" w:hAnsi="Arial" w:cs="Arial"/>
              </w:rPr>
            </w:pPr>
            <w:r w:rsidRPr="00B4633B">
              <w:rPr>
                <w:rFonts w:ascii="Arial" w:hAnsi="Arial" w:cs="Arial"/>
              </w:rPr>
              <w:t>0.89%</w:t>
            </w:r>
          </w:p>
        </w:tc>
      </w:tr>
      <w:tr w:rsidR="001A004A" w:rsidRPr="00B4633B" w14:paraId="7F70841C" w14:textId="77777777" w:rsidTr="00D26227">
        <w:tc>
          <w:tcPr>
            <w:tcW w:w="4508" w:type="dxa"/>
          </w:tcPr>
          <w:p w14:paraId="31AB0FA4" w14:textId="77777777" w:rsidR="001A004A" w:rsidRPr="00B4633B" w:rsidRDefault="001A004A" w:rsidP="00D26227">
            <w:pPr>
              <w:pStyle w:val="ListParagraph"/>
              <w:ind w:left="0"/>
              <w:rPr>
                <w:rFonts w:ascii="Arial" w:hAnsi="Arial" w:cs="Arial"/>
              </w:rPr>
            </w:pPr>
            <w:r w:rsidRPr="00B4633B">
              <w:rPr>
                <w:rFonts w:ascii="Arial" w:hAnsi="Arial" w:cs="Arial"/>
              </w:rPr>
              <w:t>2023</w:t>
            </w:r>
          </w:p>
        </w:tc>
        <w:tc>
          <w:tcPr>
            <w:tcW w:w="4508" w:type="dxa"/>
          </w:tcPr>
          <w:p w14:paraId="0A83DAE0" w14:textId="77777777" w:rsidR="001A004A" w:rsidRPr="00B4633B" w:rsidRDefault="001A004A" w:rsidP="00D26227">
            <w:pPr>
              <w:pStyle w:val="ListParagraph"/>
              <w:ind w:left="0"/>
              <w:rPr>
                <w:rFonts w:ascii="Arial" w:hAnsi="Arial" w:cs="Arial"/>
              </w:rPr>
            </w:pPr>
            <w:r w:rsidRPr="00B4633B">
              <w:rPr>
                <w:rFonts w:ascii="Arial" w:hAnsi="Arial" w:cs="Arial"/>
              </w:rPr>
              <w:t>1.06%</w:t>
            </w:r>
          </w:p>
        </w:tc>
      </w:tr>
      <w:tr w:rsidR="001A004A" w:rsidRPr="00B4633B" w14:paraId="25AE319F" w14:textId="77777777" w:rsidTr="00D26227">
        <w:tc>
          <w:tcPr>
            <w:tcW w:w="4508" w:type="dxa"/>
          </w:tcPr>
          <w:p w14:paraId="1A8923FB" w14:textId="77777777" w:rsidR="001A004A" w:rsidRPr="00B4633B" w:rsidRDefault="001A004A" w:rsidP="00D26227">
            <w:pPr>
              <w:pStyle w:val="ListParagraph"/>
              <w:ind w:left="0"/>
              <w:rPr>
                <w:rFonts w:ascii="Arial" w:hAnsi="Arial" w:cs="Arial"/>
              </w:rPr>
            </w:pPr>
            <w:r w:rsidRPr="00B4633B">
              <w:rPr>
                <w:rFonts w:ascii="Arial" w:hAnsi="Arial" w:cs="Arial"/>
              </w:rPr>
              <w:t>2024</w:t>
            </w:r>
          </w:p>
        </w:tc>
        <w:tc>
          <w:tcPr>
            <w:tcW w:w="4508" w:type="dxa"/>
          </w:tcPr>
          <w:p w14:paraId="1A3606C3" w14:textId="77777777" w:rsidR="001A004A" w:rsidRPr="00B4633B" w:rsidRDefault="001A004A" w:rsidP="00D26227">
            <w:pPr>
              <w:pStyle w:val="ListParagraph"/>
              <w:ind w:left="0"/>
              <w:rPr>
                <w:rFonts w:ascii="Arial" w:hAnsi="Arial" w:cs="Arial"/>
              </w:rPr>
            </w:pPr>
            <w:r w:rsidRPr="00B4633B">
              <w:rPr>
                <w:rFonts w:ascii="Arial" w:hAnsi="Arial" w:cs="Arial"/>
              </w:rPr>
              <w:t>1.03%</w:t>
            </w:r>
          </w:p>
        </w:tc>
      </w:tr>
    </w:tbl>
    <w:p w14:paraId="26B25EE1" w14:textId="77777777" w:rsidR="001A004A" w:rsidRPr="00B4633B" w:rsidRDefault="001A004A" w:rsidP="001A004A">
      <w:pPr>
        <w:pStyle w:val="ListParagraph"/>
        <w:ind w:left="1440"/>
        <w:rPr>
          <w:rFonts w:ascii="Arial" w:hAnsi="Arial" w:cs="Arial"/>
        </w:rPr>
      </w:pPr>
    </w:p>
    <w:p w14:paraId="23EEA778" w14:textId="60DCF51D" w:rsidR="001A004A" w:rsidRPr="00B4633B" w:rsidRDefault="001A004A" w:rsidP="00B4633B">
      <w:pPr>
        <w:pStyle w:val="p1"/>
        <w:jc w:val="both"/>
        <w:rPr>
          <w:rFonts w:ascii="Arial" w:hAnsi="Arial" w:cs="Arial"/>
        </w:rPr>
      </w:pPr>
      <w:r w:rsidRPr="00B4633B">
        <w:rPr>
          <w:rFonts w:ascii="Arial" w:hAnsi="Arial" w:cs="Arial"/>
          <w:b/>
          <w:bCs/>
        </w:rPr>
        <w:t>Interpretation</w:t>
      </w:r>
      <w:r w:rsidR="00B4633B" w:rsidRPr="00B4633B">
        <w:rPr>
          <w:rFonts w:ascii="Arial" w:hAnsi="Arial" w:cs="Arial"/>
          <w:b/>
          <w:bCs/>
        </w:rPr>
        <w:t xml:space="preserve"> :</w:t>
      </w:r>
      <w:r w:rsidRPr="00B4633B">
        <w:rPr>
          <w:rFonts w:ascii="Arial" w:hAnsi="Arial" w:cs="Arial"/>
        </w:rPr>
        <w:t xml:space="preserve"> </w:t>
      </w:r>
      <w:r w:rsidRPr="00B4633B">
        <w:rPr>
          <w:rFonts w:ascii="Arial" w:eastAsia="Times New Roman" w:hAnsi="Arial" w:cs="Arial"/>
          <w:color w:val="000000"/>
        </w:rPr>
        <w:t>Between 2021 and 2022, the quick ratio fell below 1, indicating a reduced capacity to meet short-term obligations with liquid assets. It showed a slight improvement in short-term liquidity in 2023 and stayed slightly above 1 in 2024.</w:t>
      </w:r>
    </w:p>
    <w:p w14:paraId="159B763F" w14:textId="5BF1EB8D" w:rsidR="001A004A" w:rsidRDefault="001A004A" w:rsidP="001A004A">
      <w:pPr>
        <w:pStyle w:val="ListParagraph"/>
        <w:numPr>
          <w:ilvl w:val="0"/>
          <w:numId w:val="14"/>
        </w:numPr>
        <w:rPr>
          <w:rFonts w:ascii="Arial" w:hAnsi="Arial" w:cs="Arial"/>
          <w:b/>
          <w:bCs/>
          <w:sz w:val="28"/>
          <w:szCs w:val="28"/>
        </w:rPr>
      </w:pPr>
      <w:r w:rsidRPr="00B4633B">
        <w:rPr>
          <w:rFonts w:ascii="Arial" w:hAnsi="Arial" w:cs="Arial"/>
          <w:b/>
          <w:bCs/>
          <w:sz w:val="28"/>
          <w:szCs w:val="28"/>
        </w:rPr>
        <w:t>Efficiency Ratio</w:t>
      </w:r>
      <w:r w:rsidR="00B4633B">
        <w:rPr>
          <w:rFonts w:ascii="Arial" w:hAnsi="Arial" w:cs="Arial"/>
          <w:b/>
          <w:bCs/>
          <w:sz w:val="28"/>
          <w:szCs w:val="28"/>
        </w:rPr>
        <w:t xml:space="preserve"> :</w:t>
      </w:r>
    </w:p>
    <w:p w14:paraId="6AE65B8F" w14:textId="77777777" w:rsidR="00B4633B" w:rsidRPr="00B4633B" w:rsidRDefault="00B4633B" w:rsidP="00B4633B">
      <w:pPr>
        <w:pStyle w:val="ListParagraph"/>
        <w:ind w:left="540"/>
        <w:rPr>
          <w:rFonts w:ascii="Arial" w:hAnsi="Arial" w:cs="Arial"/>
          <w:b/>
          <w:bCs/>
          <w:sz w:val="28"/>
          <w:szCs w:val="28"/>
        </w:rPr>
      </w:pPr>
    </w:p>
    <w:p w14:paraId="08140597" w14:textId="77777777" w:rsidR="001A004A" w:rsidRPr="00B4633B" w:rsidRDefault="001A004A" w:rsidP="001A004A">
      <w:pPr>
        <w:pStyle w:val="ListParagraph"/>
        <w:numPr>
          <w:ilvl w:val="0"/>
          <w:numId w:val="17"/>
        </w:numPr>
        <w:rPr>
          <w:rFonts w:ascii="Arial" w:hAnsi="Arial" w:cs="Arial"/>
          <w:b/>
          <w:bCs/>
        </w:rPr>
      </w:pPr>
      <w:r w:rsidRPr="00B4633B">
        <w:rPr>
          <w:rFonts w:ascii="Arial" w:hAnsi="Arial" w:cs="Arial"/>
          <w:b/>
          <w:bCs/>
        </w:rPr>
        <w:t xml:space="preserve">Inventory Turnover=Cost of Sale/Avearge Inventory </w:t>
      </w:r>
    </w:p>
    <w:p w14:paraId="032715E6" w14:textId="77777777" w:rsidR="001A004A" w:rsidRPr="00B4633B" w:rsidRDefault="001A004A" w:rsidP="001A004A">
      <w:pPr>
        <w:pStyle w:val="ListParagraph"/>
        <w:ind w:left="1080"/>
        <w:rPr>
          <w:rFonts w:ascii="Arial" w:hAnsi="Arial" w:cs="Arial"/>
          <w:b/>
          <w:bCs/>
        </w:rPr>
      </w:pPr>
    </w:p>
    <w:tbl>
      <w:tblPr>
        <w:tblStyle w:val="TableGrid"/>
        <w:tblW w:w="0" w:type="auto"/>
        <w:tblInd w:w="1440" w:type="dxa"/>
        <w:tblLook w:val="04A0" w:firstRow="1" w:lastRow="0" w:firstColumn="1" w:lastColumn="0" w:noHBand="0" w:noVBand="1"/>
      </w:tblPr>
      <w:tblGrid>
        <w:gridCol w:w="3731"/>
        <w:gridCol w:w="3845"/>
      </w:tblGrid>
      <w:tr w:rsidR="001A004A" w:rsidRPr="00B4633B" w14:paraId="14C1EB7F" w14:textId="77777777" w:rsidTr="00D26227">
        <w:tc>
          <w:tcPr>
            <w:tcW w:w="4508" w:type="dxa"/>
          </w:tcPr>
          <w:p w14:paraId="0D7FDA32" w14:textId="77777777" w:rsidR="001A004A" w:rsidRPr="00B4633B" w:rsidRDefault="001A004A" w:rsidP="00D26227">
            <w:pPr>
              <w:pStyle w:val="ListParagraph"/>
              <w:ind w:left="0"/>
              <w:rPr>
                <w:rFonts w:ascii="Arial" w:hAnsi="Arial" w:cs="Arial"/>
                <w:b/>
                <w:bCs/>
              </w:rPr>
            </w:pPr>
            <w:r w:rsidRPr="00B4633B">
              <w:rPr>
                <w:rFonts w:ascii="Arial" w:hAnsi="Arial" w:cs="Arial"/>
                <w:b/>
                <w:bCs/>
              </w:rPr>
              <w:t>Year</w:t>
            </w:r>
          </w:p>
        </w:tc>
        <w:tc>
          <w:tcPr>
            <w:tcW w:w="4508" w:type="dxa"/>
          </w:tcPr>
          <w:p w14:paraId="7CE26822" w14:textId="77777777" w:rsidR="001A004A" w:rsidRPr="00B4633B" w:rsidRDefault="001A004A" w:rsidP="00D26227">
            <w:pPr>
              <w:pStyle w:val="ListParagraph"/>
              <w:ind w:left="0"/>
              <w:rPr>
                <w:rFonts w:ascii="Arial" w:hAnsi="Arial" w:cs="Arial"/>
                <w:b/>
                <w:bCs/>
              </w:rPr>
            </w:pPr>
            <w:r w:rsidRPr="00B4633B">
              <w:rPr>
                <w:rFonts w:ascii="Arial" w:hAnsi="Arial" w:cs="Arial"/>
                <w:b/>
                <w:bCs/>
              </w:rPr>
              <w:t xml:space="preserve">Inventory Turnover </w:t>
            </w:r>
          </w:p>
        </w:tc>
      </w:tr>
      <w:tr w:rsidR="001A004A" w:rsidRPr="00B4633B" w14:paraId="423BB5DE" w14:textId="77777777" w:rsidTr="00D26227">
        <w:tc>
          <w:tcPr>
            <w:tcW w:w="4508" w:type="dxa"/>
          </w:tcPr>
          <w:p w14:paraId="6E742673" w14:textId="77777777" w:rsidR="001A004A" w:rsidRPr="00B4633B" w:rsidRDefault="001A004A" w:rsidP="00D26227">
            <w:pPr>
              <w:pStyle w:val="ListParagraph"/>
              <w:ind w:left="0"/>
              <w:rPr>
                <w:rFonts w:ascii="Arial" w:hAnsi="Arial" w:cs="Arial"/>
              </w:rPr>
            </w:pPr>
            <w:r w:rsidRPr="00B4633B">
              <w:rPr>
                <w:rFonts w:ascii="Arial" w:hAnsi="Arial" w:cs="Arial"/>
              </w:rPr>
              <w:t>2020</w:t>
            </w:r>
          </w:p>
        </w:tc>
        <w:tc>
          <w:tcPr>
            <w:tcW w:w="4508" w:type="dxa"/>
          </w:tcPr>
          <w:p w14:paraId="78F3F645" w14:textId="77777777" w:rsidR="001A004A" w:rsidRPr="00B4633B" w:rsidRDefault="001A004A" w:rsidP="00D26227">
            <w:pPr>
              <w:pStyle w:val="ListParagraph"/>
              <w:ind w:left="0"/>
              <w:rPr>
                <w:rFonts w:ascii="Arial" w:hAnsi="Arial" w:cs="Arial"/>
              </w:rPr>
            </w:pPr>
            <w:r w:rsidRPr="00B4633B">
              <w:rPr>
                <w:rFonts w:ascii="Arial" w:hAnsi="Arial" w:cs="Arial"/>
              </w:rPr>
              <w:t>(3.64)%</w:t>
            </w:r>
          </w:p>
        </w:tc>
      </w:tr>
      <w:tr w:rsidR="001A004A" w:rsidRPr="00B4633B" w14:paraId="737D9975" w14:textId="77777777" w:rsidTr="00D26227">
        <w:tc>
          <w:tcPr>
            <w:tcW w:w="4508" w:type="dxa"/>
          </w:tcPr>
          <w:p w14:paraId="07BCE8C8" w14:textId="77777777" w:rsidR="001A004A" w:rsidRPr="00B4633B" w:rsidRDefault="001A004A" w:rsidP="00D26227">
            <w:pPr>
              <w:pStyle w:val="ListParagraph"/>
              <w:ind w:left="0"/>
              <w:rPr>
                <w:rFonts w:ascii="Arial" w:hAnsi="Arial" w:cs="Arial"/>
              </w:rPr>
            </w:pPr>
            <w:r w:rsidRPr="00B4633B">
              <w:rPr>
                <w:rFonts w:ascii="Arial" w:hAnsi="Arial" w:cs="Arial"/>
              </w:rPr>
              <w:t>2021</w:t>
            </w:r>
          </w:p>
        </w:tc>
        <w:tc>
          <w:tcPr>
            <w:tcW w:w="4508" w:type="dxa"/>
          </w:tcPr>
          <w:p w14:paraId="753B000B" w14:textId="77777777" w:rsidR="001A004A" w:rsidRPr="00B4633B" w:rsidRDefault="001A004A" w:rsidP="00D26227">
            <w:pPr>
              <w:pStyle w:val="ListParagraph"/>
              <w:ind w:left="0"/>
              <w:rPr>
                <w:rFonts w:ascii="Arial" w:hAnsi="Arial" w:cs="Arial"/>
              </w:rPr>
            </w:pPr>
            <w:r w:rsidRPr="00B4633B">
              <w:rPr>
                <w:rFonts w:ascii="Arial" w:hAnsi="Arial" w:cs="Arial"/>
              </w:rPr>
              <w:t>(3.19)%</w:t>
            </w:r>
          </w:p>
        </w:tc>
      </w:tr>
      <w:tr w:rsidR="001A004A" w:rsidRPr="00B4633B" w14:paraId="5F1E59E3" w14:textId="77777777" w:rsidTr="00D26227">
        <w:tc>
          <w:tcPr>
            <w:tcW w:w="4508" w:type="dxa"/>
          </w:tcPr>
          <w:p w14:paraId="34751A43" w14:textId="77777777" w:rsidR="001A004A" w:rsidRPr="00B4633B" w:rsidRDefault="001A004A" w:rsidP="00D26227">
            <w:pPr>
              <w:pStyle w:val="ListParagraph"/>
              <w:ind w:left="0"/>
              <w:rPr>
                <w:rFonts w:ascii="Arial" w:hAnsi="Arial" w:cs="Arial"/>
              </w:rPr>
            </w:pPr>
            <w:r w:rsidRPr="00B4633B">
              <w:rPr>
                <w:rFonts w:ascii="Arial" w:hAnsi="Arial" w:cs="Arial"/>
              </w:rPr>
              <w:t>2022</w:t>
            </w:r>
          </w:p>
        </w:tc>
        <w:tc>
          <w:tcPr>
            <w:tcW w:w="4508" w:type="dxa"/>
          </w:tcPr>
          <w:p w14:paraId="0B7D4074" w14:textId="77777777" w:rsidR="001A004A" w:rsidRPr="00B4633B" w:rsidRDefault="001A004A" w:rsidP="00D26227">
            <w:pPr>
              <w:pStyle w:val="ListParagraph"/>
              <w:ind w:left="0"/>
              <w:rPr>
                <w:rFonts w:ascii="Arial" w:hAnsi="Arial" w:cs="Arial"/>
              </w:rPr>
            </w:pPr>
            <w:r w:rsidRPr="00B4633B">
              <w:rPr>
                <w:rFonts w:ascii="Arial" w:hAnsi="Arial" w:cs="Arial"/>
              </w:rPr>
              <w:t>(9.72)%</w:t>
            </w:r>
          </w:p>
        </w:tc>
      </w:tr>
      <w:tr w:rsidR="001A004A" w:rsidRPr="00B4633B" w14:paraId="19E0333F" w14:textId="77777777" w:rsidTr="00D26227">
        <w:tc>
          <w:tcPr>
            <w:tcW w:w="4508" w:type="dxa"/>
          </w:tcPr>
          <w:p w14:paraId="2A6B38B3" w14:textId="77777777" w:rsidR="001A004A" w:rsidRPr="00B4633B" w:rsidRDefault="001A004A" w:rsidP="00D26227">
            <w:pPr>
              <w:pStyle w:val="ListParagraph"/>
              <w:ind w:left="0"/>
              <w:rPr>
                <w:rFonts w:ascii="Arial" w:hAnsi="Arial" w:cs="Arial"/>
              </w:rPr>
            </w:pPr>
            <w:r w:rsidRPr="00B4633B">
              <w:rPr>
                <w:rFonts w:ascii="Arial" w:hAnsi="Arial" w:cs="Arial"/>
              </w:rPr>
              <w:t>2023</w:t>
            </w:r>
          </w:p>
        </w:tc>
        <w:tc>
          <w:tcPr>
            <w:tcW w:w="4508" w:type="dxa"/>
          </w:tcPr>
          <w:p w14:paraId="6E6AFFB2" w14:textId="77777777" w:rsidR="001A004A" w:rsidRPr="00B4633B" w:rsidRDefault="001A004A" w:rsidP="00D26227">
            <w:pPr>
              <w:pStyle w:val="ListParagraph"/>
              <w:ind w:left="0"/>
              <w:rPr>
                <w:rFonts w:ascii="Arial" w:hAnsi="Arial" w:cs="Arial"/>
              </w:rPr>
            </w:pPr>
            <w:r w:rsidRPr="00B4633B">
              <w:rPr>
                <w:rFonts w:ascii="Arial" w:hAnsi="Arial" w:cs="Arial"/>
              </w:rPr>
              <w:t>(3.66)%</w:t>
            </w:r>
          </w:p>
        </w:tc>
      </w:tr>
      <w:tr w:rsidR="001A004A" w:rsidRPr="00B4633B" w14:paraId="5454F75E" w14:textId="77777777" w:rsidTr="00D26227">
        <w:tc>
          <w:tcPr>
            <w:tcW w:w="4508" w:type="dxa"/>
          </w:tcPr>
          <w:p w14:paraId="491ABACC" w14:textId="77777777" w:rsidR="001A004A" w:rsidRPr="00B4633B" w:rsidRDefault="001A004A" w:rsidP="00D26227">
            <w:pPr>
              <w:pStyle w:val="ListParagraph"/>
              <w:ind w:left="0"/>
              <w:rPr>
                <w:rFonts w:ascii="Arial" w:hAnsi="Arial" w:cs="Arial"/>
              </w:rPr>
            </w:pPr>
            <w:r w:rsidRPr="00B4633B">
              <w:rPr>
                <w:rFonts w:ascii="Arial" w:hAnsi="Arial" w:cs="Arial"/>
              </w:rPr>
              <w:t>2024</w:t>
            </w:r>
          </w:p>
        </w:tc>
        <w:tc>
          <w:tcPr>
            <w:tcW w:w="4508" w:type="dxa"/>
          </w:tcPr>
          <w:p w14:paraId="217D05D1" w14:textId="77777777" w:rsidR="001A004A" w:rsidRPr="00B4633B" w:rsidRDefault="001A004A" w:rsidP="00D26227">
            <w:pPr>
              <w:pStyle w:val="ListParagraph"/>
              <w:ind w:left="0"/>
              <w:rPr>
                <w:rFonts w:ascii="Arial" w:hAnsi="Arial" w:cs="Arial"/>
              </w:rPr>
            </w:pPr>
            <w:r w:rsidRPr="00B4633B">
              <w:rPr>
                <w:rFonts w:ascii="Arial" w:hAnsi="Arial" w:cs="Arial"/>
              </w:rPr>
              <w:t>(3.54)%</w:t>
            </w:r>
          </w:p>
        </w:tc>
      </w:tr>
    </w:tbl>
    <w:p w14:paraId="3199EEA3" w14:textId="77777777" w:rsidR="001A004A" w:rsidRPr="00B4633B" w:rsidRDefault="001A004A" w:rsidP="00B4633B">
      <w:pPr>
        <w:rPr>
          <w:rFonts w:ascii="Arial" w:hAnsi="Arial" w:cs="Arial"/>
        </w:rPr>
      </w:pPr>
    </w:p>
    <w:p w14:paraId="636528D5" w14:textId="77777777" w:rsidR="005B4CC7" w:rsidRDefault="001A004A" w:rsidP="005B4CC7">
      <w:pPr>
        <w:pStyle w:val="p1"/>
        <w:rPr>
          <w:rStyle w:val="s1"/>
          <w:rFonts w:ascii="Arial" w:hAnsi="Arial" w:cs="Arial"/>
        </w:rPr>
      </w:pPr>
      <w:r w:rsidRPr="00B4633B">
        <w:rPr>
          <w:rFonts w:ascii="Arial" w:hAnsi="Arial" w:cs="Arial"/>
          <w:b/>
          <w:bCs/>
        </w:rPr>
        <w:t>Interpretation :</w:t>
      </w:r>
      <w:r w:rsidRPr="00B4633B">
        <w:rPr>
          <w:rFonts w:ascii="Arial" w:hAnsi="Arial" w:cs="Arial"/>
        </w:rPr>
        <w:t xml:space="preserve"> </w:t>
      </w:r>
      <w:r w:rsidR="005B4CC7" w:rsidRPr="005B4CC7">
        <w:rPr>
          <w:rStyle w:val="s1"/>
          <w:rFonts w:ascii="Arial" w:hAnsi="Arial" w:cs="Arial"/>
        </w:rPr>
        <w:t>All years had negative inventory turnover, which suggests that inventory is moving slowly or less frequently.  With only a minor improvement in the ensuing years, the steep decline in 2022 points to exceptionally poor sales or excess</w:t>
      </w:r>
      <w:r w:rsidR="005B4CC7" w:rsidRPr="005B4CC7">
        <w:rPr>
          <w:rStyle w:val="s1"/>
          <w:rFonts w:ascii="Arial" w:hAnsi="Arial" w:cs="Arial" w:hint="eastAsia"/>
        </w:rPr>
        <w:t> </w:t>
      </w:r>
      <w:r w:rsidR="005B4CC7" w:rsidRPr="005B4CC7">
        <w:rPr>
          <w:rStyle w:val="s1"/>
          <w:rFonts w:ascii="Arial" w:hAnsi="Arial" w:cs="Arial"/>
        </w:rPr>
        <w:t>inventory.</w:t>
      </w:r>
    </w:p>
    <w:p w14:paraId="11C23DC5" w14:textId="4F257750" w:rsidR="001A004A" w:rsidRDefault="001A004A" w:rsidP="005B4CC7">
      <w:pPr>
        <w:pStyle w:val="p1"/>
        <w:numPr>
          <w:ilvl w:val="0"/>
          <w:numId w:val="17"/>
        </w:numPr>
        <w:rPr>
          <w:rFonts w:ascii="Arial" w:hAnsi="Arial" w:cs="Arial"/>
          <w:b/>
          <w:bCs/>
        </w:rPr>
      </w:pPr>
      <w:r w:rsidRPr="00B4633B">
        <w:rPr>
          <w:rFonts w:ascii="Arial" w:hAnsi="Arial" w:cs="Arial"/>
          <w:b/>
          <w:bCs/>
        </w:rPr>
        <w:t>Trade Receivables Days=Trade Receivables/Credit Sales*365</w:t>
      </w:r>
    </w:p>
    <w:p w14:paraId="24A36FB0" w14:textId="77777777" w:rsidR="00B4633B" w:rsidRPr="00B4633B" w:rsidRDefault="00B4633B" w:rsidP="00B4633B">
      <w:pPr>
        <w:pStyle w:val="ListParagraph"/>
        <w:ind w:left="1080"/>
        <w:jc w:val="both"/>
        <w:rPr>
          <w:rFonts w:ascii="Arial" w:hAnsi="Arial" w:cs="Arial"/>
          <w:b/>
          <w:bCs/>
        </w:rPr>
      </w:pPr>
    </w:p>
    <w:tbl>
      <w:tblPr>
        <w:tblStyle w:val="TableGrid"/>
        <w:tblW w:w="0" w:type="auto"/>
        <w:tblInd w:w="1440" w:type="dxa"/>
        <w:tblLook w:val="04A0" w:firstRow="1" w:lastRow="0" w:firstColumn="1" w:lastColumn="0" w:noHBand="0" w:noVBand="1"/>
      </w:tblPr>
      <w:tblGrid>
        <w:gridCol w:w="3696"/>
        <w:gridCol w:w="3880"/>
      </w:tblGrid>
      <w:tr w:rsidR="001A004A" w:rsidRPr="00B4633B" w14:paraId="2EC84A90" w14:textId="77777777" w:rsidTr="00D26227">
        <w:tc>
          <w:tcPr>
            <w:tcW w:w="4508" w:type="dxa"/>
          </w:tcPr>
          <w:p w14:paraId="63C868DC" w14:textId="77777777" w:rsidR="001A004A" w:rsidRPr="00B4633B" w:rsidRDefault="001A004A" w:rsidP="00B4633B">
            <w:pPr>
              <w:pStyle w:val="ListParagraph"/>
              <w:ind w:left="0"/>
              <w:jc w:val="both"/>
              <w:rPr>
                <w:rFonts w:ascii="Arial" w:hAnsi="Arial" w:cs="Arial"/>
                <w:b/>
                <w:bCs/>
              </w:rPr>
            </w:pPr>
            <w:r w:rsidRPr="00B4633B">
              <w:rPr>
                <w:rFonts w:ascii="Arial" w:hAnsi="Arial" w:cs="Arial"/>
                <w:b/>
                <w:bCs/>
              </w:rPr>
              <w:t>Year</w:t>
            </w:r>
          </w:p>
        </w:tc>
        <w:tc>
          <w:tcPr>
            <w:tcW w:w="4508" w:type="dxa"/>
          </w:tcPr>
          <w:p w14:paraId="1A6BA5E7" w14:textId="77777777" w:rsidR="001A004A" w:rsidRPr="00B4633B" w:rsidRDefault="001A004A" w:rsidP="00B4633B">
            <w:pPr>
              <w:pStyle w:val="ListParagraph"/>
              <w:ind w:left="0"/>
              <w:jc w:val="both"/>
              <w:rPr>
                <w:rFonts w:ascii="Arial" w:hAnsi="Arial" w:cs="Arial"/>
                <w:b/>
                <w:bCs/>
              </w:rPr>
            </w:pPr>
            <w:r w:rsidRPr="00B4633B">
              <w:rPr>
                <w:rFonts w:ascii="Arial" w:hAnsi="Arial" w:cs="Arial"/>
                <w:b/>
                <w:bCs/>
              </w:rPr>
              <w:t>Trade Receivables Days</w:t>
            </w:r>
          </w:p>
        </w:tc>
      </w:tr>
      <w:tr w:rsidR="001A004A" w:rsidRPr="00B4633B" w14:paraId="10B295AD" w14:textId="77777777" w:rsidTr="00D26227">
        <w:tc>
          <w:tcPr>
            <w:tcW w:w="4508" w:type="dxa"/>
          </w:tcPr>
          <w:p w14:paraId="54E14044" w14:textId="77777777" w:rsidR="001A004A" w:rsidRPr="00B4633B" w:rsidRDefault="001A004A" w:rsidP="00B4633B">
            <w:pPr>
              <w:pStyle w:val="ListParagraph"/>
              <w:ind w:left="0"/>
              <w:jc w:val="both"/>
              <w:rPr>
                <w:rFonts w:ascii="Arial" w:hAnsi="Arial" w:cs="Arial"/>
              </w:rPr>
            </w:pPr>
            <w:r w:rsidRPr="00B4633B">
              <w:rPr>
                <w:rFonts w:ascii="Arial" w:hAnsi="Arial" w:cs="Arial"/>
              </w:rPr>
              <w:t>2020</w:t>
            </w:r>
          </w:p>
        </w:tc>
        <w:tc>
          <w:tcPr>
            <w:tcW w:w="4508" w:type="dxa"/>
          </w:tcPr>
          <w:p w14:paraId="606B5541"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76 days </w:t>
            </w:r>
          </w:p>
        </w:tc>
      </w:tr>
      <w:tr w:rsidR="001A004A" w:rsidRPr="00B4633B" w14:paraId="55A264F2" w14:textId="77777777" w:rsidTr="00D26227">
        <w:tc>
          <w:tcPr>
            <w:tcW w:w="4508" w:type="dxa"/>
          </w:tcPr>
          <w:p w14:paraId="2E24D960" w14:textId="77777777" w:rsidR="001A004A" w:rsidRPr="00B4633B" w:rsidRDefault="001A004A" w:rsidP="00B4633B">
            <w:pPr>
              <w:pStyle w:val="ListParagraph"/>
              <w:ind w:left="0"/>
              <w:jc w:val="both"/>
              <w:rPr>
                <w:rFonts w:ascii="Arial" w:hAnsi="Arial" w:cs="Arial"/>
              </w:rPr>
            </w:pPr>
            <w:r w:rsidRPr="00B4633B">
              <w:rPr>
                <w:rFonts w:ascii="Arial" w:hAnsi="Arial" w:cs="Arial"/>
              </w:rPr>
              <w:t>2021</w:t>
            </w:r>
          </w:p>
        </w:tc>
        <w:tc>
          <w:tcPr>
            <w:tcW w:w="4508" w:type="dxa"/>
          </w:tcPr>
          <w:p w14:paraId="56B4154F" w14:textId="77777777" w:rsidR="001A004A" w:rsidRPr="00B4633B" w:rsidRDefault="001A004A" w:rsidP="00B4633B">
            <w:pPr>
              <w:pStyle w:val="ListParagraph"/>
              <w:ind w:left="0"/>
              <w:jc w:val="both"/>
              <w:rPr>
                <w:rFonts w:ascii="Arial" w:hAnsi="Arial" w:cs="Arial"/>
              </w:rPr>
            </w:pPr>
            <w:r w:rsidRPr="00B4633B">
              <w:rPr>
                <w:rFonts w:ascii="Arial" w:hAnsi="Arial" w:cs="Arial"/>
              </w:rPr>
              <w:t>78 days</w:t>
            </w:r>
          </w:p>
        </w:tc>
      </w:tr>
      <w:tr w:rsidR="001A004A" w:rsidRPr="00B4633B" w14:paraId="54FFC7D0" w14:textId="77777777" w:rsidTr="00D26227">
        <w:tc>
          <w:tcPr>
            <w:tcW w:w="4508" w:type="dxa"/>
          </w:tcPr>
          <w:p w14:paraId="52076B4F" w14:textId="77777777" w:rsidR="001A004A" w:rsidRPr="00B4633B" w:rsidRDefault="001A004A" w:rsidP="00B4633B">
            <w:pPr>
              <w:pStyle w:val="ListParagraph"/>
              <w:ind w:left="0"/>
              <w:jc w:val="both"/>
              <w:rPr>
                <w:rFonts w:ascii="Arial" w:hAnsi="Arial" w:cs="Arial"/>
              </w:rPr>
            </w:pPr>
            <w:r w:rsidRPr="00B4633B">
              <w:rPr>
                <w:rFonts w:ascii="Arial" w:hAnsi="Arial" w:cs="Arial"/>
              </w:rPr>
              <w:t>2022</w:t>
            </w:r>
          </w:p>
        </w:tc>
        <w:tc>
          <w:tcPr>
            <w:tcW w:w="4508" w:type="dxa"/>
          </w:tcPr>
          <w:p w14:paraId="01AC95E9" w14:textId="77777777" w:rsidR="001A004A" w:rsidRPr="00B4633B" w:rsidRDefault="001A004A" w:rsidP="00B4633B">
            <w:pPr>
              <w:pStyle w:val="ListParagraph"/>
              <w:ind w:left="0"/>
              <w:jc w:val="both"/>
              <w:rPr>
                <w:rFonts w:ascii="Arial" w:hAnsi="Arial" w:cs="Arial"/>
              </w:rPr>
            </w:pPr>
            <w:r w:rsidRPr="00B4633B">
              <w:rPr>
                <w:rFonts w:ascii="Arial" w:hAnsi="Arial" w:cs="Arial"/>
              </w:rPr>
              <w:t>76 days</w:t>
            </w:r>
          </w:p>
        </w:tc>
      </w:tr>
      <w:tr w:rsidR="001A004A" w:rsidRPr="00B4633B" w14:paraId="490FFF06" w14:textId="77777777" w:rsidTr="00D26227">
        <w:tc>
          <w:tcPr>
            <w:tcW w:w="4508" w:type="dxa"/>
          </w:tcPr>
          <w:p w14:paraId="73A14AEE" w14:textId="77777777" w:rsidR="001A004A" w:rsidRPr="00B4633B" w:rsidRDefault="001A004A" w:rsidP="00B4633B">
            <w:pPr>
              <w:pStyle w:val="ListParagraph"/>
              <w:ind w:left="0"/>
              <w:jc w:val="both"/>
              <w:rPr>
                <w:rFonts w:ascii="Arial" w:hAnsi="Arial" w:cs="Arial"/>
              </w:rPr>
            </w:pPr>
            <w:r w:rsidRPr="00B4633B">
              <w:rPr>
                <w:rFonts w:ascii="Arial" w:hAnsi="Arial" w:cs="Arial"/>
              </w:rPr>
              <w:t>2023</w:t>
            </w:r>
          </w:p>
        </w:tc>
        <w:tc>
          <w:tcPr>
            <w:tcW w:w="4508" w:type="dxa"/>
          </w:tcPr>
          <w:p w14:paraId="0DC49189"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98 days </w:t>
            </w:r>
          </w:p>
        </w:tc>
      </w:tr>
      <w:tr w:rsidR="001A004A" w:rsidRPr="00B4633B" w14:paraId="7B7A3A78" w14:textId="77777777" w:rsidTr="00D26227">
        <w:tc>
          <w:tcPr>
            <w:tcW w:w="4508" w:type="dxa"/>
          </w:tcPr>
          <w:p w14:paraId="05B7633F" w14:textId="77777777" w:rsidR="001A004A" w:rsidRPr="00B4633B" w:rsidRDefault="001A004A" w:rsidP="00B4633B">
            <w:pPr>
              <w:pStyle w:val="ListParagraph"/>
              <w:ind w:left="0"/>
              <w:jc w:val="both"/>
              <w:rPr>
                <w:rFonts w:ascii="Arial" w:hAnsi="Arial" w:cs="Arial"/>
              </w:rPr>
            </w:pPr>
            <w:r w:rsidRPr="00B4633B">
              <w:rPr>
                <w:rFonts w:ascii="Arial" w:hAnsi="Arial" w:cs="Arial"/>
              </w:rPr>
              <w:t>2024</w:t>
            </w:r>
          </w:p>
        </w:tc>
        <w:tc>
          <w:tcPr>
            <w:tcW w:w="4508" w:type="dxa"/>
          </w:tcPr>
          <w:p w14:paraId="67672819"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106 days </w:t>
            </w:r>
          </w:p>
        </w:tc>
      </w:tr>
    </w:tbl>
    <w:p w14:paraId="1B22034F" w14:textId="77777777" w:rsidR="001A004A" w:rsidRPr="00B4633B" w:rsidRDefault="001A004A" w:rsidP="00B4633B">
      <w:pPr>
        <w:pStyle w:val="ListParagraph"/>
        <w:ind w:left="1080"/>
        <w:jc w:val="both"/>
        <w:rPr>
          <w:rFonts w:ascii="Arial" w:hAnsi="Arial" w:cs="Arial"/>
        </w:rPr>
      </w:pPr>
    </w:p>
    <w:p w14:paraId="053A42CB" w14:textId="0EE0A752" w:rsidR="00286B76" w:rsidRDefault="001A004A" w:rsidP="00286B76">
      <w:pPr>
        <w:pStyle w:val="p1"/>
        <w:jc w:val="both"/>
        <w:rPr>
          <w:rFonts w:ascii="Arial" w:hAnsi="Arial" w:cs="Arial"/>
        </w:rPr>
      </w:pPr>
      <w:r w:rsidRPr="00B4633B">
        <w:rPr>
          <w:rFonts w:ascii="Arial" w:hAnsi="Arial" w:cs="Arial"/>
          <w:b/>
          <w:bCs/>
        </w:rPr>
        <w:t xml:space="preserve">Interpretation </w:t>
      </w:r>
      <w:r w:rsidR="00286B76">
        <w:rPr>
          <w:rFonts w:ascii="Arial" w:hAnsi="Arial" w:cs="Arial"/>
          <w:b/>
          <w:bCs/>
        </w:rPr>
        <w:t xml:space="preserve">: </w:t>
      </w:r>
      <w:r w:rsidR="00286B76" w:rsidRPr="00286B76">
        <w:rPr>
          <w:rFonts w:ascii="Arial" w:hAnsi="Arial" w:cs="Arial"/>
        </w:rPr>
        <w:t>Up until 2022, trade receivable days remained steady at 76</w:t>
      </w:r>
      <w:r w:rsidR="00286B76" w:rsidRPr="00286B76">
        <w:rPr>
          <w:rFonts w:ascii="Arial" w:hAnsi="Arial" w:cs="Arial" w:hint="eastAsia"/>
        </w:rPr>
        <w:t>–</w:t>
      </w:r>
      <w:r w:rsidR="00286B76" w:rsidRPr="00286B76">
        <w:rPr>
          <w:rFonts w:ascii="Arial" w:hAnsi="Arial" w:cs="Arial"/>
        </w:rPr>
        <w:t>78 days, demonstrating regular collection procedures.  They increased dramatically to 98 days in 2023 and 106 days in 2024, indicating a rise in credit risk and slower customer payments.</w:t>
      </w:r>
    </w:p>
    <w:p w14:paraId="0B03A050" w14:textId="4D5FA501" w:rsidR="001A004A" w:rsidRPr="00286B76" w:rsidRDefault="001A004A" w:rsidP="00286B76">
      <w:pPr>
        <w:pStyle w:val="p1"/>
        <w:numPr>
          <w:ilvl w:val="0"/>
          <w:numId w:val="17"/>
        </w:numPr>
        <w:jc w:val="both"/>
        <w:rPr>
          <w:rFonts w:ascii="Arial" w:hAnsi="Arial" w:cs="Arial"/>
          <w:b/>
          <w:bCs/>
        </w:rPr>
      </w:pPr>
      <w:r w:rsidRPr="00286B76">
        <w:rPr>
          <w:rFonts w:ascii="Arial" w:hAnsi="Arial" w:cs="Arial"/>
          <w:b/>
          <w:bCs/>
        </w:rPr>
        <w:t>Trade Payables Days=Trade Payables/Credit Purchase*365</w:t>
      </w:r>
    </w:p>
    <w:p w14:paraId="2529D93B" w14:textId="77777777" w:rsidR="001A004A" w:rsidRPr="00434198" w:rsidRDefault="001A004A" w:rsidP="00B4633B">
      <w:pPr>
        <w:pStyle w:val="ListParagraph"/>
        <w:ind w:left="1080"/>
        <w:jc w:val="both"/>
        <w:rPr>
          <w:rFonts w:ascii="Arial" w:hAnsi="Arial" w:cs="Arial"/>
          <w:b/>
          <w:bCs/>
        </w:rPr>
      </w:pPr>
    </w:p>
    <w:tbl>
      <w:tblPr>
        <w:tblStyle w:val="TableGrid"/>
        <w:tblW w:w="0" w:type="auto"/>
        <w:tblInd w:w="1440" w:type="dxa"/>
        <w:tblLook w:val="04A0" w:firstRow="1" w:lastRow="0" w:firstColumn="1" w:lastColumn="0" w:noHBand="0" w:noVBand="1"/>
      </w:tblPr>
      <w:tblGrid>
        <w:gridCol w:w="3736"/>
        <w:gridCol w:w="3840"/>
      </w:tblGrid>
      <w:tr w:rsidR="001A004A" w:rsidRPr="00434198" w14:paraId="133C75D2" w14:textId="77777777" w:rsidTr="00D26227">
        <w:tc>
          <w:tcPr>
            <w:tcW w:w="4508" w:type="dxa"/>
          </w:tcPr>
          <w:p w14:paraId="517F80CD" w14:textId="77777777" w:rsidR="001A004A" w:rsidRPr="00434198" w:rsidRDefault="001A004A" w:rsidP="00B4633B">
            <w:pPr>
              <w:pStyle w:val="ListParagraph"/>
              <w:ind w:left="0"/>
              <w:jc w:val="both"/>
              <w:rPr>
                <w:rFonts w:ascii="Arial" w:hAnsi="Arial" w:cs="Arial"/>
                <w:b/>
                <w:bCs/>
              </w:rPr>
            </w:pPr>
            <w:r w:rsidRPr="00434198">
              <w:rPr>
                <w:rFonts w:ascii="Arial" w:hAnsi="Arial" w:cs="Arial"/>
                <w:b/>
                <w:bCs/>
              </w:rPr>
              <w:t>Year</w:t>
            </w:r>
          </w:p>
        </w:tc>
        <w:tc>
          <w:tcPr>
            <w:tcW w:w="4508" w:type="dxa"/>
          </w:tcPr>
          <w:p w14:paraId="237D268B" w14:textId="77777777" w:rsidR="001A004A" w:rsidRPr="00434198" w:rsidRDefault="001A004A" w:rsidP="00B4633B">
            <w:pPr>
              <w:pStyle w:val="ListParagraph"/>
              <w:ind w:left="0"/>
              <w:jc w:val="both"/>
              <w:rPr>
                <w:rFonts w:ascii="Arial" w:hAnsi="Arial" w:cs="Arial"/>
                <w:b/>
                <w:bCs/>
              </w:rPr>
            </w:pPr>
            <w:r w:rsidRPr="00434198">
              <w:rPr>
                <w:rFonts w:ascii="Arial" w:hAnsi="Arial" w:cs="Arial"/>
                <w:b/>
                <w:bCs/>
              </w:rPr>
              <w:t>Trade Payables Days</w:t>
            </w:r>
          </w:p>
        </w:tc>
      </w:tr>
      <w:tr w:rsidR="001A004A" w:rsidRPr="00B4633B" w14:paraId="5B7197A3" w14:textId="77777777" w:rsidTr="00D26227">
        <w:tc>
          <w:tcPr>
            <w:tcW w:w="4508" w:type="dxa"/>
          </w:tcPr>
          <w:p w14:paraId="1180AC2B" w14:textId="77777777" w:rsidR="001A004A" w:rsidRPr="00B4633B" w:rsidRDefault="001A004A" w:rsidP="00B4633B">
            <w:pPr>
              <w:pStyle w:val="ListParagraph"/>
              <w:ind w:left="0"/>
              <w:jc w:val="both"/>
              <w:rPr>
                <w:rFonts w:ascii="Arial" w:hAnsi="Arial" w:cs="Arial"/>
              </w:rPr>
            </w:pPr>
            <w:r w:rsidRPr="00B4633B">
              <w:rPr>
                <w:rFonts w:ascii="Arial" w:hAnsi="Arial" w:cs="Arial"/>
              </w:rPr>
              <w:t>2020</w:t>
            </w:r>
          </w:p>
        </w:tc>
        <w:tc>
          <w:tcPr>
            <w:tcW w:w="4508" w:type="dxa"/>
          </w:tcPr>
          <w:p w14:paraId="1059ADEA"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(69) days </w:t>
            </w:r>
          </w:p>
        </w:tc>
      </w:tr>
      <w:tr w:rsidR="001A004A" w:rsidRPr="00B4633B" w14:paraId="7E61BF34" w14:textId="77777777" w:rsidTr="00D26227">
        <w:tc>
          <w:tcPr>
            <w:tcW w:w="4508" w:type="dxa"/>
          </w:tcPr>
          <w:p w14:paraId="2FD339CF" w14:textId="77777777" w:rsidR="001A004A" w:rsidRPr="00B4633B" w:rsidRDefault="001A004A" w:rsidP="00B4633B">
            <w:pPr>
              <w:pStyle w:val="ListParagraph"/>
              <w:ind w:left="0"/>
              <w:jc w:val="both"/>
              <w:rPr>
                <w:rFonts w:ascii="Arial" w:hAnsi="Arial" w:cs="Arial"/>
              </w:rPr>
            </w:pPr>
            <w:r w:rsidRPr="00B4633B">
              <w:rPr>
                <w:rFonts w:ascii="Arial" w:hAnsi="Arial" w:cs="Arial"/>
              </w:rPr>
              <w:t>2021</w:t>
            </w:r>
          </w:p>
        </w:tc>
        <w:tc>
          <w:tcPr>
            <w:tcW w:w="4508" w:type="dxa"/>
          </w:tcPr>
          <w:p w14:paraId="555D7BC3" w14:textId="77777777" w:rsidR="001A004A" w:rsidRPr="00B4633B" w:rsidRDefault="001A004A" w:rsidP="00B4633B">
            <w:pPr>
              <w:pStyle w:val="ListParagraph"/>
              <w:ind w:left="0"/>
              <w:jc w:val="both"/>
              <w:rPr>
                <w:rFonts w:ascii="Arial" w:hAnsi="Arial" w:cs="Arial"/>
              </w:rPr>
            </w:pPr>
            <w:r w:rsidRPr="00B4633B">
              <w:rPr>
                <w:rFonts w:ascii="Arial" w:hAnsi="Arial" w:cs="Arial"/>
              </w:rPr>
              <w:t>(79)days</w:t>
            </w:r>
          </w:p>
        </w:tc>
      </w:tr>
      <w:tr w:rsidR="001A004A" w:rsidRPr="00B4633B" w14:paraId="0AFC7D2E" w14:textId="77777777" w:rsidTr="00D26227">
        <w:tc>
          <w:tcPr>
            <w:tcW w:w="4508" w:type="dxa"/>
          </w:tcPr>
          <w:p w14:paraId="06F12628" w14:textId="77777777" w:rsidR="001A004A" w:rsidRPr="00B4633B" w:rsidRDefault="001A004A" w:rsidP="00B4633B">
            <w:pPr>
              <w:pStyle w:val="ListParagraph"/>
              <w:ind w:left="0"/>
              <w:jc w:val="both"/>
              <w:rPr>
                <w:rFonts w:ascii="Arial" w:hAnsi="Arial" w:cs="Arial"/>
              </w:rPr>
            </w:pPr>
            <w:r w:rsidRPr="00B4633B">
              <w:rPr>
                <w:rFonts w:ascii="Arial" w:hAnsi="Arial" w:cs="Arial"/>
              </w:rPr>
              <w:t>2022</w:t>
            </w:r>
          </w:p>
        </w:tc>
        <w:tc>
          <w:tcPr>
            <w:tcW w:w="4508" w:type="dxa"/>
          </w:tcPr>
          <w:p w14:paraId="6C516E2C" w14:textId="77777777" w:rsidR="001A004A" w:rsidRPr="00B4633B" w:rsidRDefault="001A004A" w:rsidP="00B4633B">
            <w:pPr>
              <w:pStyle w:val="ListParagraph"/>
              <w:ind w:left="0"/>
              <w:jc w:val="both"/>
              <w:rPr>
                <w:rFonts w:ascii="Arial" w:hAnsi="Arial" w:cs="Arial"/>
              </w:rPr>
            </w:pPr>
            <w:r w:rsidRPr="00B4633B">
              <w:rPr>
                <w:rFonts w:ascii="Arial" w:hAnsi="Arial" w:cs="Arial"/>
              </w:rPr>
              <w:t>(67)days</w:t>
            </w:r>
          </w:p>
        </w:tc>
      </w:tr>
      <w:tr w:rsidR="001A004A" w:rsidRPr="00B4633B" w14:paraId="61166482" w14:textId="77777777" w:rsidTr="00D26227">
        <w:tc>
          <w:tcPr>
            <w:tcW w:w="4508" w:type="dxa"/>
          </w:tcPr>
          <w:p w14:paraId="135B1678" w14:textId="77777777" w:rsidR="001A004A" w:rsidRPr="00B4633B" w:rsidRDefault="001A004A" w:rsidP="00B4633B">
            <w:pPr>
              <w:pStyle w:val="ListParagraph"/>
              <w:ind w:left="0"/>
              <w:jc w:val="both"/>
              <w:rPr>
                <w:rFonts w:ascii="Arial" w:hAnsi="Arial" w:cs="Arial"/>
              </w:rPr>
            </w:pPr>
            <w:r w:rsidRPr="00B4633B">
              <w:rPr>
                <w:rFonts w:ascii="Arial" w:hAnsi="Arial" w:cs="Arial"/>
              </w:rPr>
              <w:t>2023</w:t>
            </w:r>
          </w:p>
        </w:tc>
        <w:tc>
          <w:tcPr>
            <w:tcW w:w="4508" w:type="dxa"/>
          </w:tcPr>
          <w:p w14:paraId="2879BB62"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(64) days </w:t>
            </w:r>
          </w:p>
        </w:tc>
      </w:tr>
      <w:tr w:rsidR="001A004A" w:rsidRPr="00B4633B" w14:paraId="6D8D87DE" w14:textId="77777777" w:rsidTr="00D26227">
        <w:tc>
          <w:tcPr>
            <w:tcW w:w="4508" w:type="dxa"/>
          </w:tcPr>
          <w:p w14:paraId="331ABB20" w14:textId="77777777" w:rsidR="001A004A" w:rsidRPr="00B4633B" w:rsidRDefault="001A004A" w:rsidP="00B4633B">
            <w:pPr>
              <w:pStyle w:val="ListParagraph"/>
              <w:ind w:left="0"/>
              <w:jc w:val="both"/>
              <w:rPr>
                <w:rFonts w:ascii="Arial" w:hAnsi="Arial" w:cs="Arial"/>
              </w:rPr>
            </w:pPr>
            <w:r w:rsidRPr="00B4633B">
              <w:rPr>
                <w:rFonts w:ascii="Arial" w:hAnsi="Arial" w:cs="Arial"/>
              </w:rPr>
              <w:t>2024</w:t>
            </w:r>
          </w:p>
        </w:tc>
        <w:tc>
          <w:tcPr>
            <w:tcW w:w="4508" w:type="dxa"/>
          </w:tcPr>
          <w:p w14:paraId="238983AF" w14:textId="77777777" w:rsidR="001A004A" w:rsidRPr="00B4633B" w:rsidRDefault="001A004A" w:rsidP="00B4633B">
            <w:pPr>
              <w:pStyle w:val="ListParagraph"/>
              <w:ind w:left="0"/>
              <w:jc w:val="both"/>
              <w:rPr>
                <w:rFonts w:ascii="Arial" w:hAnsi="Arial" w:cs="Arial"/>
              </w:rPr>
            </w:pPr>
            <w:r w:rsidRPr="00B4633B">
              <w:rPr>
                <w:rFonts w:ascii="Arial" w:hAnsi="Arial" w:cs="Arial"/>
              </w:rPr>
              <w:t xml:space="preserve">(94) days </w:t>
            </w:r>
          </w:p>
        </w:tc>
      </w:tr>
    </w:tbl>
    <w:p w14:paraId="69A251CC" w14:textId="77777777" w:rsidR="001A004A" w:rsidRPr="00B4633B" w:rsidRDefault="001A004A" w:rsidP="00B4633B">
      <w:pPr>
        <w:jc w:val="both"/>
        <w:rPr>
          <w:rFonts w:ascii="Arial" w:hAnsi="Arial" w:cs="Arial"/>
        </w:rPr>
      </w:pPr>
    </w:p>
    <w:p w14:paraId="5EF79B45" w14:textId="77777777" w:rsidR="00286B76" w:rsidRDefault="001A004A" w:rsidP="00286B76">
      <w:pPr>
        <w:pStyle w:val="p1"/>
        <w:jc w:val="both"/>
        <w:rPr>
          <w:rStyle w:val="s1"/>
          <w:rFonts w:ascii="Arial" w:hAnsi="Arial" w:cs="Arial"/>
        </w:rPr>
      </w:pPr>
      <w:r w:rsidRPr="00434198">
        <w:rPr>
          <w:rFonts w:ascii="Arial" w:hAnsi="Arial" w:cs="Arial"/>
          <w:b/>
          <w:bCs/>
        </w:rPr>
        <w:t>Interpretation :</w:t>
      </w:r>
      <w:r w:rsidRPr="00B4633B">
        <w:rPr>
          <w:rFonts w:ascii="Arial" w:hAnsi="Arial" w:cs="Arial"/>
        </w:rPr>
        <w:t xml:space="preserve"> </w:t>
      </w:r>
      <w:r w:rsidR="00286B76" w:rsidRPr="00286B76">
        <w:rPr>
          <w:rStyle w:val="s1"/>
          <w:rFonts w:ascii="Arial" w:hAnsi="Arial" w:cs="Arial"/>
        </w:rPr>
        <w:t>Trade payable days varied over time but increased to 94 days in 2024, a sign that the business is taking longer to pay its suppliers.  This increase points to more reliance on supplier credit and tighter cash flow</w:t>
      </w:r>
      <w:r w:rsidR="00286B76" w:rsidRPr="00286B76">
        <w:rPr>
          <w:rStyle w:val="s1"/>
          <w:rFonts w:ascii="Arial" w:hAnsi="Arial" w:cs="Arial" w:hint="eastAsia"/>
        </w:rPr>
        <w:t> </w:t>
      </w:r>
      <w:r w:rsidR="00286B76" w:rsidRPr="00286B76">
        <w:rPr>
          <w:rStyle w:val="s1"/>
          <w:rFonts w:ascii="Arial" w:hAnsi="Arial" w:cs="Arial"/>
        </w:rPr>
        <w:t>conditions.</w:t>
      </w:r>
    </w:p>
    <w:p w14:paraId="5C739CC3" w14:textId="2A617996" w:rsidR="001A004A" w:rsidRPr="00434198" w:rsidRDefault="001A004A" w:rsidP="00286B76">
      <w:pPr>
        <w:pStyle w:val="p1"/>
        <w:numPr>
          <w:ilvl w:val="0"/>
          <w:numId w:val="17"/>
        </w:numPr>
        <w:jc w:val="both"/>
        <w:rPr>
          <w:rFonts w:ascii="Arial" w:hAnsi="Arial" w:cs="Arial"/>
          <w:b/>
          <w:bCs/>
        </w:rPr>
      </w:pPr>
      <w:r w:rsidRPr="00434198">
        <w:rPr>
          <w:rFonts w:ascii="Arial" w:hAnsi="Arial" w:cs="Arial"/>
          <w:b/>
          <w:bCs/>
        </w:rPr>
        <w:t>Asset Turnover=Revenue/Total Asset</w:t>
      </w:r>
    </w:p>
    <w:p w14:paraId="5A51C6F5" w14:textId="77777777" w:rsidR="001A004A" w:rsidRPr="00434198" w:rsidRDefault="001A004A" w:rsidP="00434198">
      <w:pPr>
        <w:pStyle w:val="ListParagraph"/>
        <w:ind w:left="1080"/>
        <w:jc w:val="both"/>
        <w:rPr>
          <w:rFonts w:ascii="Arial" w:hAnsi="Arial" w:cs="Arial"/>
          <w:b/>
          <w:bCs/>
        </w:rPr>
      </w:pPr>
    </w:p>
    <w:tbl>
      <w:tblPr>
        <w:tblStyle w:val="TableGrid"/>
        <w:tblW w:w="0" w:type="auto"/>
        <w:tblInd w:w="1440" w:type="dxa"/>
        <w:tblLook w:val="04A0" w:firstRow="1" w:lastRow="0" w:firstColumn="1" w:lastColumn="0" w:noHBand="0" w:noVBand="1"/>
      </w:tblPr>
      <w:tblGrid>
        <w:gridCol w:w="3738"/>
        <w:gridCol w:w="3838"/>
      </w:tblGrid>
      <w:tr w:rsidR="001A004A" w:rsidRPr="00434198" w14:paraId="3D754E76" w14:textId="77777777" w:rsidTr="00D26227">
        <w:tc>
          <w:tcPr>
            <w:tcW w:w="4508" w:type="dxa"/>
          </w:tcPr>
          <w:p w14:paraId="0E4A8C8F" w14:textId="77777777" w:rsidR="001A004A" w:rsidRPr="00434198" w:rsidRDefault="001A004A" w:rsidP="00434198">
            <w:pPr>
              <w:pStyle w:val="ListParagraph"/>
              <w:ind w:left="0"/>
              <w:jc w:val="both"/>
              <w:rPr>
                <w:rFonts w:ascii="Arial" w:hAnsi="Arial" w:cs="Arial"/>
                <w:b/>
                <w:bCs/>
              </w:rPr>
            </w:pPr>
            <w:r w:rsidRPr="00434198">
              <w:rPr>
                <w:rFonts w:ascii="Arial" w:hAnsi="Arial" w:cs="Arial"/>
                <w:b/>
                <w:bCs/>
              </w:rPr>
              <w:lastRenderedPageBreak/>
              <w:t>Year</w:t>
            </w:r>
          </w:p>
        </w:tc>
        <w:tc>
          <w:tcPr>
            <w:tcW w:w="4508" w:type="dxa"/>
          </w:tcPr>
          <w:p w14:paraId="5CFEFE79" w14:textId="77777777" w:rsidR="001A004A" w:rsidRPr="00434198" w:rsidRDefault="001A004A" w:rsidP="00434198">
            <w:pPr>
              <w:pStyle w:val="ListParagraph"/>
              <w:ind w:left="0"/>
              <w:jc w:val="both"/>
              <w:rPr>
                <w:rFonts w:ascii="Arial" w:hAnsi="Arial" w:cs="Arial"/>
                <w:b/>
                <w:bCs/>
              </w:rPr>
            </w:pPr>
            <w:r w:rsidRPr="00434198">
              <w:rPr>
                <w:rFonts w:ascii="Arial" w:hAnsi="Arial" w:cs="Arial"/>
                <w:b/>
                <w:bCs/>
              </w:rPr>
              <w:t xml:space="preserve">Asset Turnover </w:t>
            </w:r>
          </w:p>
        </w:tc>
      </w:tr>
      <w:tr w:rsidR="001A004A" w:rsidRPr="00434198" w14:paraId="1D63D6DB" w14:textId="77777777" w:rsidTr="00D26227">
        <w:tc>
          <w:tcPr>
            <w:tcW w:w="4508" w:type="dxa"/>
          </w:tcPr>
          <w:p w14:paraId="584FCAED" w14:textId="77777777" w:rsidR="001A004A" w:rsidRPr="00434198" w:rsidRDefault="001A004A" w:rsidP="00434198">
            <w:pPr>
              <w:pStyle w:val="ListParagraph"/>
              <w:ind w:left="0"/>
              <w:jc w:val="both"/>
              <w:rPr>
                <w:rFonts w:ascii="Arial" w:hAnsi="Arial" w:cs="Arial"/>
              </w:rPr>
            </w:pPr>
            <w:r w:rsidRPr="00434198">
              <w:rPr>
                <w:rFonts w:ascii="Arial" w:hAnsi="Arial" w:cs="Arial"/>
              </w:rPr>
              <w:t>2020</w:t>
            </w:r>
          </w:p>
        </w:tc>
        <w:tc>
          <w:tcPr>
            <w:tcW w:w="4508" w:type="dxa"/>
          </w:tcPr>
          <w:p w14:paraId="0828B992" w14:textId="77777777" w:rsidR="001A004A" w:rsidRPr="00434198" w:rsidRDefault="001A004A" w:rsidP="00434198">
            <w:pPr>
              <w:pStyle w:val="ListParagraph"/>
              <w:ind w:left="0"/>
              <w:jc w:val="both"/>
              <w:rPr>
                <w:rFonts w:ascii="Arial" w:hAnsi="Arial" w:cs="Arial"/>
              </w:rPr>
            </w:pPr>
            <w:r w:rsidRPr="00434198">
              <w:rPr>
                <w:rFonts w:ascii="Arial" w:hAnsi="Arial" w:cs="Arial"/>
              </w:rPr>
              <w:t>1.20</w:t>
            </w:r>
          </w:p>
        </w:tc>
      </w:tr>
      <w:tr w:rsidR="001A004A" w:rsidRPr="00434198" w14:paraId="716B0F45" w14:textId="77777777" w:rsidTr="00D26227">
        <w:tc>
          <w:tcPr>
            <w:tcW w:w="4508" w:type="dxa"/>
          </w:tcPr>
          <w:p w14:paraId="1A36479C" w14:textId="77777777" w:rsidR="001A004A" w:rsidRPr="00434198" w:rsidRDefault="001A004A" w:rsidP="00434198">
            <w:pPr>
              <w:pStyle w:val="ListParagraph"/>
              <w:ind w:left="0"/>
              <w:jc w:val="both"/>
              <w:rPr>
                <w:rFonts w:ascii="Arial" w:hAnsi="Arial" w:cs="Arial"/>
              </w:rPr>
            </w:pPr>
            <w:r w:rsidRPr="00434198">
              <w:rPr>
                <w:rFonts w:ascii="Arial" w:hAnsi="Arial" w:cs="Arial"/>
              </w:rPr>
              <w:t>2021</w:t>
            </w:r>
          </w:p>
        </w:tc>
        <w:tc>
          <w:tcPr>
            <w:tcW w:w="4508" w:type="dxa"/>
          </w:tcPr>
          <w:p w14:paraId="2F65DA0E" w14:textId="77777777" w:rsidR="001A004A" w:rsidRPr="00434198" w:rsidRDefault="001A004A" w:rsidP="00434198">
            <w:pPr>
              <w:pStyle w:val="ListParagraph"/>
              <w:ind w:left="0"/>
              <w:jc w:val="both"/>
              <w:rPr>
                <w:rFonts w:ascii="Arial" w:hAnsi="Arial" w:cs="Arial"/>
              </w:rPr>
            </w:pPr>
            <w:r w:rsidRPr="00434198">
              <w:rPr>
                <w:rFonts w:ascii="Arial" w:hAnsi="Arial" w:cs="Arial"/>
              </w:rPr>
              <w:t>1.18</w:t>
            </w:r>
          </w:p>
        </w:tc>
      </w:tr>
      <w:tr w:rsidR="001A004A" w:rsidRPr="00434198" w14:paraId="14517181" w14:textId="77777777" w:rsidTr="00D26227">
        <w:tc>
          <w:tcPr>
            <w:tcW w:w="4508" w:type="dxa"/>
          </w:tcPr>
          <w:p w14:paraId="3335AF25" w14:textId="77777777" w:rsidR="001A004A" w:rsidRPr="00434198" w:rsidRDefault="001A004A" w:rsidP="00434198">
            <w:pPr>
              <w:pStyle w:val="ListParagraph"/>
              <w:ind w:left="0"/>
              <w:jc w:val="both"/>
              <w:rPr>
                <w:rFonts w:ascii="Arial" w:hAnsi="Arial" w:cs="Arial"/>
              </w:rPr>
            </w:pPr>
            <w:r w:rsidRPr="00434198">
              <w:rPr>
                <w:rFonts w:ascii="Arial" w:hAnsi="Arial" w:cs="Arial"/>
              </w:rPr>
              <w:t>2022</w:t>
            </w:r>
          </w:p>
        </w:tc>
        <w:tc>
          <w:tcPr>
            <w:tcW w:w="4508" w:type="dxa"/>
          </w:tcPr>
          <w:p w14:paraId="2D8CF9A1" w14:textId="77777777" w:rsidR="001A004A" w:rsidRPr="00434198" w:rsidRDefault="001A004A" w:rsidP="00434198">
            <w:pPr>
              <w:pStyle w:val="ListParagraph"/>
              <w:ind w:left="0"/>
              <w:jc w:val="both"/>
              <w:rPr>
                <w:rFonts w:ascii="Arial" w:hAnsi="Arial" w:cs="Arial"/>
              </w:rPr>
            </w:pPr>
            <w:r w:rsidRPr="00434198">
              <w:rPr>
                <w:rFonts w:ascii="Arial" w:hAnsi="Arial" w:cs="Arial"/>
              </w:rPr>
              <w:t>1.07</w:t>
            </w:r>
          </w:p>
        </w:tc>
      </w:tr>
      <w:tr w:rsidR="001A004A" w:rsidRPr="00434198" w14:paraId="6C9F1E1E" w14:textId="77777777" w:rsidTr="00D26227">
        <w:tc>
          <w:tcPr>
            <w:tcW w:w="4508" w:type="dxa"/>
          </w:tcPr>
          <w:p w14:paraId="137C1771" w14:textId="77777777" w:rsidR="001A004A" w:rsidRPr="00434198" w:rsidRDefault="001A004A" w:rsidP="00434198">
            <w:pPr>
              <w:pStyle w:val="ListParagraph"/>
              <w:ind w:left="0"/>
              <w:jc w:val="both"/>
              <w:rPr>
                <w:rFonts w:ascii="Arial" w:hAnsi="Arial" w:cs="Arial"/>
              </w:rPr>
            </w:pPr>
            <w:r w:rsidRPr="00434198">
              <w:rPr>
                <w:rFonts w:ascii="Arial" w:hAnsi="Arial" w:cs="Arial"/>
              </w:rPr>
              <w:t>2023</w:t>
            </w:r>
          </w:p>
        </w:tc>
        <w:tc>
          <w:tcPr>
            <w:tcW w:w="4508" w:type="dxa"/>
          </w:tcPr>
          <w:p w14:paraId="1A9BF8A9" w14:textId="77777777" w:rsidR="001A004A" w:rsidRPr="00434198" w:rsidRDefault="001A004A" w:rsidP="00434198">
            <w:pPr>
              <w:pStyle w:val="ListParagraph"/>
              <w:ind w:left="0"/>
              <w:jc w:val="both"/>
              <w:rPr>
                <w:rFonts w:ascii="Arial" w:hAnsi="Arial" w:cs="Arial"/>
              </w:rPr>
            </w:pPr>
            <w:r w:rsidRPr="00434198">
              <w:rPr>
                <w:rFonts w:ascii="Arial" w:hAnsi="Arial" w:cs="Arial"/>
              </w:rPr>
              <w:t>1.18</w:t>
            </w:r>
          </w:p>
        </w:tc>
      </w:tr>
      <w:tr w:rsidR="001A004A" w:rsidRPr="00434198" w14:paraId="0A38EBEE" w14:textId="77777777" w:rsidTr="00D26227">
        <w:tc>
          <w:tcPr>
            <w:tcW w:w="4508" w:type="dxa"/>
          </w:tcPr>
          <w:p w14:paraId="2F5363FA" w14:textId="77777777" w:rsidR="001A004A" w:rsidRPr="00434198" w:rsidRDefault="001A004A" w:rsidP="00434198">
            <w:pPr>
              <w:pStyle w:val="ListParagraph"/>
              <w:ind w:left="0"/>
              <w:jc w:val="both"/>
              <w:rPr>
                <w:rFonts w:ascii="Arial" w:hAnsi="Arial" w:cs="Arial"/>
              </w:rPr>
            </w:pPr>
            <w:r w:rsidRPr="00434198">
              <w:rPr>
                <w:rFonts w:ascii="Arial" w:hAnsi="Arial" w:cs="Arial"/>
              </w:rPr>
              <w:t>2024</w:t>
            </w:r>
          </w:p>
        </w:tc>
        <w:tc>
          <w:tcPr>
            <w:tcW w:w="4508" w:type="dxa"/>
          </w:tcPr>
          <w:p w14:paraId="2D2F4A0F" w14:textId="77777777" w:rsidR="001A004A" w:rsidRPr="00434198" w:rsidRDefault="001A004A" w:rsidP="00434198">
            <w:pPr>
              <w:pStyle w:val="ListParagraph"/>
              <w:ind w:left="0"/>
              <w:jc w:val="both"/>
              <w:rPr>
                <w:rFonts w:ascii="Arial" w:hAnsi="Arial" w:cs="Arial"/>
              </w:rPr>
            </w:pPr>
            <w:r w:rsidRPr="00434198">
              <w:rPr>
                <w:rFonts w:ascii="Arial" w:hAnsi="Arial" w:cs="Arial"/>
              </w:rPr>
              <w:t>1.22</w:t>
            </w:r>
          </w:p>
        </w:tc>
      </w:tr>
    </w:tbl>
    <w:p w14:paraId="0DEAB065" w14:textId="77777777" w:rsidR="001A004A" w:rsidRPr="00434198" w:rsidRDefault="001A004A" w:rsidP="00434198">
      <w:pPr>
        <w:jc w:val="both"/>
        <w:rPr>
          <w:rFonts w:ascii="Arial" w:hAnsi="Arial" w:cs="Arial"/>
        </w:rPr>
      </w:pPr>
    </w:p>
    <w:p w14:paraId="55333025" w14:textId="4C2D2BCA" w:rsidR="001A004A" w:rsidRPr="00286B76" w:rsidRDefault="001A004A" w:rsidP="00286B76">
      <w:pPr>
        <w:pStyle w:val="p1"/>
        <w:jc w:val="both"/>
      </w:pPr>
      <w:r w:rsidRPr="00434198">
        <w:rPr>
          <w:rFonts w:ascii="Arial" w:hAnsi="Arial" w:cs="Arial"/>
          <w:b/>
          <w:bCs/>
        </w:rPr>
        <w:t>Interpretation</w:t>
      </w:r>
      <w:r w:rsidR="00434198">
        <w:rPr>
          <w:rFonts w:ascii="Arial" w:hAnsi="Arial" w:cs="Arial"/>
          <w:b/>
          <w:bCs/>
        </w:rPr>
        <w:t xml:space="preserve"> </w:t>
      </w:r>
      <w:r w:rsidR="00286B76">
        <w:rPr>
          <w:rFonts w:ascii="Arial" w:hAnsi="Arial" w:cs="Arial"/>
          <w:b/>
          <w:bCs/>
        </w:rPr>
        <w:t xml:space="preserve">: </w:t>
      </w:r>
      <w:r w:rsidR="00286B76" w:rsidRPr="00286B76">
        <w:rPr>
          <w:rFonts w:ascii="Arial" w:hAnsi="Arial" w:cs="Arial"/>
        </w:rPr>
        <w:t>Between 2020 and 2022, asset turnover decreased, indicating a decrease in the effectiveness of using assets to generate income.  It showed better asset utilization in 2023 and peaked in 2024.</w:t>
      </w:r>
    </w:p>
    <w:p w14:paraId="1D78636A" w14:textId="77777777" w:rsidR="00286B76" w:rsidRDefault="00286B76" w:rsidP="001A004A">
      <w:pPr>
        <w:rPr>
          <w:rFonts w:ascii="Arial" w:hAnsi="Arial" w:cs="Arial"/>
          <w:b/>
          <w:bCs/>
          <w:sz w:val="28"/>
          <w:szCs w:val="28"/>
        </w:rPr>
      </w:pPr>
    </w:p>
    <w:p w14:paraId="6D69928C" w14:textId="7BF5BD9E" w:rsidR="001A004A" w:rsidRPr="00434198" w:rsidRDefault="001A004A" w:rsidP="001A004A">
      <w:pPr>
        <w:rPr>
          <w:rFonts w:ascii="Arial" w:hAnsi="Arial" w:cs="Arial"/>
          <w:b/>
          <w:bCs/>
          <w:sz w:val="28"/>
          <w:szCs w:val="28"/>
        </w:rPr>
      </w:pPr>
      <w:r w:rsidRPr="00434198">
        <w:rPr>
          <w:rFonts w:ascii="Arial" w:hAnsi="Arial" w:cs="Arial"/>
          <w:b/>
          <w:bCs/>
          <w:sz w:val="28"/>
          <w:szCs w:val="28"/>
        </w:rPr>
        <w:t>4) Gearing Ratio (LeverageRatio)</w:t>
      </w:r>
      <w:r w:rsidR="00434198">
        <w:rPr>
          <w:rFonts w:ascii="Arial" w:hAnsi="Arial" w:cs="Arial"/>
          <w:b/>
          <w:bCs/>
          <w:sz w:val="28"/>
          <w:szCs w:val="28"/>
        </w:rPr>
        <w:t xml:space="preserve"> </w:t>
      </w:r>
    </w:p>
    <w:p w14:paraId="1514C8F6" w14:textId="679E2328" w:rsidR="001A004A" w:rsidRPr="00434198" w:rsidRDefault="001A004A" w:rsidP="001A004A">
      <w:pPr>
        <w:rPr>
          <w:rFonts w:ascii="Arial" w:hAnsi="Arial" w:cs="Arial"/>
          <w:b/>
          <w:bCs/>
        </w:rPr>
      </w:pPr>
      <w:r w:rsidRPr="00434198">
        <w:rPr>
          <w:rFonts w:ascii="Arial" w:hAnsi="Arial" w:cs="Arial"/>
          <w:b/>
          <w:bCs/>
        </w:rPr>
        <w:t xml:space="preserve">                a) Gearing Ratio=Lonf term debt/Equity*100</w:t>
      </w:r>
    </w:p>
    <w:tbl>
      <w:tblPr>
        <w:tblStyle w:val="TableGrid"/>
        <w:tblW w:w="0" w:type="auto"/>
        <w:tblInd w:w="1440" w:type="dxa"/>
        <w:tblLook w:val="04A0" w:firstRow="1" w:lastRow="0" w:firstColumn="1" w:lastColumn="0" w:noHBand="0" w:noVBand="1"/>
      </w:tblPr>
      <w:tblGrid>
        <w:gridCol w:w="3750"/>
        <w:gridCol w:w="3826"/>
      </w:tblGrid>
      <w:tr w:rsidR="001A004A" w:rsidRPr="00434198" w14:paraId="161A36BA" w14:textId="77777777" w:rsidTr="00D26227">
        <w:tc>
          <w:tcPr>
            <w:tcW w:w="4508" w:type="dxa"/>
          </w:tcPr>
          <w:p w14:paraId="596E43A2" w14:textId="77777777" w:rsidR="001A004A" w:rsidRPr="00434198" w:rsidRDefault="001A004A" w:rsidP="00D26227">
            <w:pPr>
              <w:pStyle w:val="ListParagraph"/>
              <w:ind w:left="0"/>
              <w:rPr>
                <w:rFonts w:ascii="Arial" w:hAnsi="Arial" w:cs="Arial"/>
                <w:b/>
                <w:bCs/>
              </w:rPr>
            </w:pPr>
            <w:r w:rsidRPr="00434198">
              <w:rPr>
                <w:rFonts w:ascii="Arial" w:hAnsi="Arial" w:cs="Arial"/>
                <w:b/>
                <w:bCs/>
              </w:rPr>
              <w:t>Year</w:t>
            </w:r>
          </w:p>
        </w:tc>
        <w:tc>
          <w:tcPr>
            <w:tcW w:w="4508" w:type="dxa"/>
          </w:tcPr>
          <w:p w14:paraId="76257584" w14:textId="77777777" w:rsidR="001A004A" w:rsidRPr="00434198" w:rsidRDefault="001A004A" w:rsidP="00D26227">
            <w:pPr>
              <w:pStyle w:val="ListParagraph"/>
              <w:ind w:left="0"/>
              <w:rPr>
                <w:rFonts w:ascii="Arial" w:hAnsi="Arial" w:cs="Arial"/>
                <w:b/>
                <w:bCs/>
              </w:rPr>
            </w:pPr>
            <w:r w:rsidRPr="00434198">
              <w:rPr>
                <w:rFonts w:ascii="Arial" w:hAnsi="Arial" w:cs="Arial"/>
                <w:b/>
                <w:bCs/>
              </w:rPr>
              <w:t xml:space="preserve">Gearing Ratio </w:t>
            </w:r>
          </w:p>
        </w:tc>
      </w:tr>
      <w:tr w:rsidR="001A004A" w:rsidRPr="00434198" w14:paraId="3CC14164" w14:textId="77777777" w:rsidTr="00D26227">
        <w:tc>
          <w:tcPr>
            <w:tcW w:w="4508" w:type="dxa"/>
          </w:tcPr>
          <w:p w14:paraId="06B23519"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7DABA40B" w14:textId="77777777" w:rsidR="001A004A" w:rsidRPr="00434198" w:rsidRDefault="001A004A" w:rsidP="00D26227">
            <w:pPr>
              <w:pStyle w:val="ListParagraph"/>
              <w:ind w:left="0"/>
              <w:rPr>
                <w:rFonts w:ascii="Arial" w:hAnsi="Arial" w:cs="Arial"/>
              </w:rPr>
            </w:pPr>
            <w:r w:rsidRPr="00434198">
              <w:rPr>
                <w:rFonts w:ascii="Arial" w:hAnsi="Arial" w:cs="Arial"/>
              </w:rPr>
              <w:t>62.88%</w:t>
            </w:r>
          </w:p>
        </w:tc>
      </w:tr>
      <w:tr w:rsidR="001A004A" w:rsidRPr="00434198" w14:paraId="0258B3F5" w14:textId="77777777" w:rsidTr="00D26227">
        <w:tc>
          <w:tcPr>
            <w:tcW w:w="4508" w:type="dxa"/>
          </w:tcPr>
          <w:p w14:paraId="5CF67BDB"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76FA7B4A" w14:textId="77777777" w:rsidR="001A004A" w:rsidRPr="00434198" w:rsidRDefault="001A004A" w:rsidP="00D26227">
            <w:pPr>
              <w:pStyle w:val="ListParagraph"/>
              <w:ind w:left="0"/>
              <w:rPr>
                <w:rFonts w:ascii="Arial" w:hAnsi="Arial" w:cs="Arial"/>
              </w:rPr>
            </w:pPr>
            <w:r w:rsidRPr="00434198">
              <w:rPr>
                <w:rFonts w:ascii="Arial" w:hAnsi="Arial" w:cs="Arial"/>
              </w:rPr>
              <w:t>84.94%</w:t>
            </w:r>
          </w:p>
        </w:tc>
      </w:tr>
      <w:tr w:rsidR="001A004A" w:rsidRPr="00434198" w14:paraId="58EEF9DA" w14:textId="77777777" w:rsidTr="00D26227">
        <w:tc>
          <w:tcPr>
            <w:tcW w:w="4508" w:type="dxa"/>
          </w:tcPr>
          <w:p w14:paraId="1FFC6B0A"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31A3187B" w14:textId="77777777" w:rsidR="001A004A" w:rsidRPr="00434198" w:rsidRDefault="001A004A" w:rsidP="00D26227">
            <w:pPr>
              <w:pStyle w:val="ListParagraph"/>
              <w:ind w:left="0"/>
              <w:rPr>
                <w:rFonts w:ascii="Arial" w:hAnsi="Arial" w:cs="Arial"/>
              </w:rPr>
            </w:pPr>
            <w:r w:rsidRPr="00434198">
              <w:rPr>
                <w:rFonts w:ascii="Arial" w:hAnsi="Arial" w:cs="Arial"/>
              </w:rPr>
              <w:t>87.84%</w:t>
            </w:r>
          </w:p>
        </w:tc>
      </w:tr>
      <w:tr w:rsidR="001A004A" w:rsidRPr="00434198" w14:paraId="5C2B0C2B" w14:textId="77777777" w:rsidTr="00D26227">
        <w:tc>
          <w:tcPr>
            <w:tcW w:w="4508" w:type="dxa"/>
          </w:tcPr>
          <w:p w14:paraId="62F411DC"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485E13D1" w14:textId="77777777" w:rsidR="001A004A" w:rsidRPr="00434198" w:rsidRDefault="001A004A" w:rsidP="00D26227">
            <w:pPr>
              <w:pStyle w:val="ListParagraph"/>
              <w:ind w:left="0"/>
              <w:rPr>
                <w:rFonts w:ascii="Arial" w:hAnsi="Arial" w:cs="Arial"/>
              </w:rPr>
            </w:pPr>
            <w:r w:rsidRPr="00434198">
              <w:rPr>
                <w:rFonts w:ascii="Arial" w:hAnsi="Arial" w:cs="Arial"/>
              </w:rPr>
              <w:t>98.90%</w:t>
            </w:r>
          </w:p>
        </w:tc>
      </w:tr>
      <w:tr w:rsidR="001A004A" w:rsidRPr="00434198" w14:paraId="4EFE27A9" w14:textId="77777777" w:rsidTr="00D26227">
        <w:tc>
          <w:tcPr>
            <w:tcW w:w="4508" w:type="dxa"/>
          </w:tcPr>
          <w:p w14:paraId="7A7EC641"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6C889662" w14:textId="77777777" w:rsidR="001A004A" w:rsidRPr="00434198" w:rsidRDefault="001A004A" w:rsidP="00D26227">
            <w:pPr>
              <w:pStyle w:val="ListParagraph"/>
              <w:ind w:left="0"/>
              <w:rPr>
                <w:rFonts w:ascii="Arial" w:hAnsi="Arial" w:cs="Arial"/>
              </w:rPr>
            </w:pPr>
            <w:r w:rsidRPr="00434198">
              <w:rPr>
                <w:rFonts w:ascii="Arial" w:hAnsi="Arial" w:cs="Arial"/>
              </w:rPr>
              <w:t>111.20%</w:t>
            </w:r>
          </w:p>
        </w:tc>
      </w:tr>
    </w:tbl>
    <w:p w14:paraId="635E8E73" w14:textId="4DC4570C" w:rsidR="001A004A" w:rsidRPr="00434198" w:rsidRDefault="001A004A" w:rsidP="001A004A">
      <w:pPr>
        <w:rPr>
          <w:rFonts w:ascii="Arial" w:hAnsi="Arial" w:cs="Arial"/>
        </w:rPr>
      </w:pPr>
    </w:p>
    <w:p w14:paraId="4C996455" w14:textId="77777777" w:rsidR="00286B76" w:rsidRDefault="001A004A" w:rsidP="00286B76">
      <w:pPr>
        <w:pStyle w:val="p1"/>
        <w:rPr>
          <w:rFonts w:ascii="Arial" w:hAnsi="Arial" w:cs="Arial"/>
          <w:b/>
          <w:bCs/>
        </w:rPr>
      </w:pPr>
      <w:r w:rsidRPr="00434198">
        <w:rPr>
          <w:rFonts w:ascii="Arial" w:hAnsi="Arial" w:cs="Arial"/>
          <w:b/>
          <w:bCs/>
        </w:rPr>
        <w:t>Interpretation</w:t>
      </w:r>
      <w:r w:rsidR="00286B76">
        <w:rPr>
          <w:rFonts w:ascii="Arial" w:hAnsi="Arial" w:cs="Arial"/>
          <w:b/>
          <w:bCs/>
        </w:rPr>
        <w:t xml:space="preserve"> : </w:t>
      </w:r>
      <w:r w:rsidRPr="00286B76">
        <w:rPr>
          <w:rFonts w:ascii="Arial" w:hAnsi="Arial" w:cs="Arial"/>
        </w:rPr>
        <w:t xml:space="preserve"> </w:t>
      </w:r>
      <w:r w:rsidR="00286B76" w:rsidRPr="00286B76">
        <w:rPr>
          <w:rFonts w:ascii="Arial" w:hAnsi="Arial" w:cs="Arial"/>
        </w:rPr>
        <w:t>From 2020 to 2024, the gearing ratio increased gradually, indicating a growing reliance on debt financing.  It exceeded 100% by 2024, signifying a highly leveraged position and increased</w:t>
      </w:r>
      <w:r w:rsidR="00286B76" w:rsidRPr="00286B76">
        <w:rPr>
          <w:rFonts w:ascii="Arial" w:hAnsi="Arial" w:cs="Arial" w:hint="eastAsia"/>
        </w:rPr>
        <w:t> </w:t>
      </w:r>
      <w:r w:rsidR="00286B76" w:rsidRPr="00286B76">
        <w:rPr>
          <w:rFonts w:ascii="Arial" w:hAnsi="Arial" w:cs="Arial"/>
        </w:rPr>
        <w:t>financial</w:t>
      </w:r>
      <w:r w:rsidR="00286B76" w:rsidRPr="00286B76">
        <w:rPr>
          <w:rFonts w:ascii="Arial" w:hAnsi="Arial" w:cs="Arial" w:hint="eastAsia"/>
          <w:b/>
          <w:bCs/>
        </w:rPr>
        <w:t> </w:t>
      </w:r>
    </w:p>
    <w:p w14:paraId="37A3979B" w14:textId="6E6F2715" w:rsidR="001A004A" w:rsidRPr="00434198" w:rsidRDefault="00286B76" w:rsidP="00286B76">
      <w:pPr>
        <w:pStyle w:val="p1"/>
        <w:numPr>
          <w:ilvl w:val="0"/>
          <w:numId w:val="49"/>
        </w:numPr>
        <w:rPr>
          <w:rFonts w:ascii="Arial" w:hAnsi="Arial" w:cs="Arial"/>
          <w:b/>
          <w:bCs/>
        </w:rPr>
      </w:pPr>
      <w:r>
        <w:rPr>
          <w:rFonts w:ascii="Arial" w:hAnsi="Arial" w:cs="Arial"/>
          <w:b/>
          <w:bCs/>
        </w:rPr>
        <w:t>R</w:t>
      </w:r>
      <w:r w:rsidRPr="00286B76">
        <w:rPr>
          <w:rFonts w:ascii="Arial" w:hAnsi="Arial" w:cs="Arial"/>
          <w:b/>
          <w:bCs/>
        </w:rPr>
        <w:t>isk.</w:t>
      </w:r>
      <w:r w:rsidR="001A004A" w:rsidRPr="00434198">
        <w:rPr>
          <w:rFonts w:ascii="Arial" w:hAnsi="Arial" w:cs="Arial"/>
          <w:b/>
          <w:bCs/>
        </w:rPr>
        <w:t xml:space="preserve">Interest Cover=Operating Profit/Interest Expense </w:t>
      </w:r>
    </w:p>
    <w:p w14:paraId="19FBDDC4" w14:textId="77777777" w:rsidR="001A004A" w:rsidRPr="00434198" w:rsidRDefault="001A004A" w:rsidP="001A004A">
      <w:pPr>
        <w:pStyle w:val="ListParagraph"/>
        <w:ind w:left="1440"/>
        <w:rPr>
          <w:rFonts w:ascii="Arial" w:hAnsi="Arial" w:cs="Arial"/>
          <w:b/>
          <w:bCs/>
        </w:rPr>
      </w:pPr>
    </w:p>
    <w:tbl>
      <w:tblPr>
        <w:tblStyle w:val="TableGrid"/>
        <w:tblW w:w="0" w:type="auto"/>
        <w:tblInd w:w="1440" w:type="dxa"/>
        <w:tblLook w:val="04A0" w:firstRow="1" w:lastRow="0" w:firstColumn="1" w:lastColumn="0" w:noHBand="0" w:noVBand="1"/>
      </w:tblPr>
      <w:tblGrid>
        <w:gridCol w:w="3755"/>
        <w:gridCol w:w="3821"/>
      </w:tblGrid>
      <w:tr w:rsidR="001A004A" w:rsidRPr="00434198" w14:paraId="1217E861" w14:textId="77777777" w:rsidTr="00D26227">
        <w:tc>
          <w:tcPr>
            <w:tcW w:w="4508" w:type="dxa"/>
          </w:tcPr>
          <w:p w14:paraId="6E77747A" w14:textId="77777777" w:rsidR="001A004A" w:rsidRPr="00434198" w:rsidRDefault="001A004A" w:rsidP="00D26227">
            <w:pPr>
              <w:pStyle w:val="ListParagraph"/>
              <w:ind w:left="0"/>
              <w:rPr>
                <w:rFonts w:ascii="Arial" w:hAnsi="Arial" w:cs="Arial"/>
                <w:b/>
                <w:bCs/>
              </w:rPr>
            </w:pPr>
            <w:r w:rsidRPr="00434198">
              <w:rPr>
                <w:rFonts w:ascii="Arial" w:hAnsi="Arial" w:cs="Arial"/>
                <w:b/>
                <w:bCs/>
              </w:rPr>
              <w:t>Year</w:t>
            </w:r>
          </w:p>
        </w:tc>
        <w:tc>
          <w:tcPr>
            <w:tcW w:w="4508" w:type="dxa"/>
          </w:tcPr>
          <w:p w14:paraId="77BC6913" w14:textId="77777777" w:rsidR="001A004A" w:rsidRPr="00434198" w:rsidRDefault="001A004A" w:rsidP="00D26227">
            <w:pPr>
              <w:pStyle w:val="ListParagraph"/>
              <w:ind w:left="0"/>
              <w:rPr>
                <w:rFonts w:ascii="Arial" w:hAnsi="Arial" w:cs="Arial"/>
                <w:b/>
                <w:bCs/>
              </w:rPr>
            </w:pPr>
            <w:r w:rsidRPr="00434198">
              <w:rPr>
                <w:rFonts w:ascii="Arial" w:hAnsi="Arial" w:cs="Arial"/>
                <w:b/>
                <w:bCs/>
              </w:rPr>
              <w:t xml:space="preserve">Interest Cover </w:t>
            </w:r>
          </w:p>
        </w:tc>
      </w:tr>
      <w:tr w:rsidR="001A004A" w:rsidRPr="00434198" w14:paraId="553ED937" w14:textId="77777777" w:rsidTr="00D26227">
        <w:tc>
          <w:tcPr>
            <w:tcW w:w="4508" w:type="dxa"/>
          </w:tcPr>
          <w:p w14:paraId="3A3A890F"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72A8EAA6" w14:textId="77777777" w:rsidR="001A004A" w:rsidRPr="00434198" w:rsidRDefault="001A004A" w:rsidP="00D26227">
            <w:pPr>
              <w:pStyle w:val="ListParagraph"/>
              <w:ind w:left="0"/>
              <w:rPr>
                <w:rFonts w:ascii="Arial" w:hAnsi="Arial" w:cs="Arial"/>
              </w:rPr>
            </w:pPr>
            <w:r w:rsidRPr="00434198">
              <w:rPr>
                <w:rFonts w:ascii="Arial" w:hAnsi="Arial" w:cs="Arial"/>
              </w:rPr>
              <w:t>(26.21)</w:t>
            </w:r>
          </w:p>
        </w:tc>
      </w:tr>
      <w:tr w:rsidR="001A004A" w:rsidRPr="00434198" w14:paraId="3FD2C8E3" w14:textId="77777777" w:rsidTr="00D26227">
        <w:tc>
          <w:tcPr>
            <w:tcW w:w="4508" w:type="dxa"/>
          </w:tcPr>
          <w:p w14:paraId="671FF702"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5053F45F" w14:textId="77777777" w:rsidR="001A004A" w:rsidRPr="00434198" w:rsidRDefault="001A004A" w:rsidP="00D26227">
            <w:pPr>
              <w:pStyle w:val="ListParagraph"/>
              <w:ind w:left="0"/>
              <w:rPr>
                <w:rFonts w:ascii="Arial" w:hAnsi="Arial" w:cs="Arial"/>
              </w:rPr>
            </w:pPr>
            <w:r w:rsidRPr="00434198">
              <w:rPr>
                <w:rFonts w:ascii="Arial" w:hAnsi="Arial" w:cs="Arial"/>
              </w:rPr>
              <w:t>(41.09)</w:t>
            </w:r>
          </w:p>
        </w:tc>
      </w:tr>
      <w:tr w:rsidR="001A004A" w:rsidRPr="00434198" w14:paraId="06E3F6B3" w14:textId="77777777" w:rsidTr="00D26227">
        <w:tc>
          <w:tcPr>
            <w:tcW w:w="4508" w:type="dxa"/>
          </w:tcPr>
          <w:p w14:paraId="14718748"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625F8E53" w14:textId="77777777" w:rsidR="001A004A" w:rsidRPr="00434198" w:rsidRDefault="001A004A" w:rsidP="00D26227">
            <w:pPr>
              <w:pStyle w:val="ListParagraph"/>
              <w:ind w:left="0"/>
              <w:rPr>
                <w:rFonts w:ascii="Arial" w:hAnsi="Arial" w:cs="Arial"/>
              </w:rPr>
            </w:pPr>
            <w:r w:rsidRPr="00434198">
              <w:rPr>
                <w:rFonts w:ascii="Arial" w:hAnsi="Arial" w:cs="Arial"/>
              </w:rPr>
              <w:t>(6.61)</w:t>
            </w:r>
          </w:p>
        </w:tc>
      </w:tr>
      <w:tr w:rsidR="001A004A" w:rsidRPr="00434198" w14:paraId="6D4BF8FF" w14:textId="77777777" w:rsidTr="00D26227">
        <w:tc>
          <w:tcPr>
            <w:tcW w:w="4508" w:type="dxa"/>
          </w:tcPr>
          <w:p w14:paraId="727BDDC2"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14F7462D" w14:textId="77777777" w:rsidR="001A004A" w:rsidRPr="00434198" w:rsidRDefault="001A004A" w:rsidP="00D26227">
            <w:pPr>
              <w:pStyle w:val="ListParagraph"/>
              <w:ind w:left="0"/>
              <w:rPr>
                <w:rFonts w:ascii="Arial" w:hAnsi="Arial" w:cs="Arial"/>
              </w:rPr>
            </w:pPr>
            <w:r w:rsidRPr="00434198">
              <w:rPr>
                <w:rFonts w:ascii="Arial" w:hAnsi="Arial" w:cs="Arial"/>
              </w:rPr>
              <w:t>19.69</w:t>
            </w:r>
          </w:p>
        </w:tc>
      </w:tr>
      <w:tr w:rsidR="001A004A" w:rsidRPr="00434198" w14:paraId="729D7697" w14:textId="77777777" w:rsidTr="00D26227">
        <w:tc>
          <w:tcPr>
            <w:tcW w:w="4508" w:type="dxa"/>
          </w:tcPr>
          <w:p w14:paraId="169C47E0"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047E0BF5" w14:textId="77777777" w:rsidR="001A004A" w:rsidRPr="00434198" w:rsidRDefault="001A004A" w:rsidP="00D26227">
            <w:pPr>
              <w:pStyle w:val="ListParagraph"/>
              <w:ind w:left="0"/>
              <w:rPr>
                <w:rFonts w:ascii="Arial" w:hAnsi="Arial" w:cs="Arial"/>
              </w:rPr>
            </w:pPr>
            <w:r w:rsidRPr="00434198">
              <w:rPr>
                <w:rFonts w:ascii="Arial" w:hAnsi="Arial" w:cs="Arial"/>
              </w:rPr>
              <w:t>4.55</w:t>
            </w:r>
          </w:p>
        </w:tc>
      </w:tr>
    </w:tbl>
    <w:p w14:paraId="1DDB6EBA" w14:textId="77777777" w:rsidR="001A004A" w:rsidRPr="00434198" w:rsidRDefault="001A004A" w:rsidP="001A004A">
      <w:pPr>
        <w:rPr>
          <w:rFonts w:ascii="Arial" w:hAnsi="Arial" w:cs="Arial"/>
        </w:rPr>
      </w:pPr>
    </w:p>
    <w:p w14:paraId="6E998FDD" w14:textId="77777777" w:rsidR="00691872" w:rsidRDefault="001A004A" w:rsidP="00691872">
      <w:pPr>
        <w:pStyle w:val="p1"/>
        <w:rPr>
          <w:rStyle w:val="s1"/>
          <w:rFonts w:ascii="Arial" w:hAnsi="Arial" w:cs="Arial"/>
        </w:rPr>
      </w:pPr>
      <w:r w:rsidRPr="00434198">
        <w:rPr>
          <w:rFonts w:ascii="Arial" w:hAnsi="Arial" w:cs="Arial"/>
          <w:b/>
          <w:bCs/>
        </w:rPr>
        <w:t>Interpretation :</w:t>
      </w:r>
      <w:r w:rsidRPr="00434198">
        <w:rPr>
          <w:rFonts w:ascii="Arial" w:hAnsi="Arial" w:cs="Arial"/>
        </w:rPr>
        <w:t xml:space="preserve"> </w:t>
      </w:r>
      <w:r w:rsidR="00691872" w:rsidRPr="00691872">
        <w:rPr>
          <w:rStyle w:val="s1"/>
          <w:rFonts w:ascii="Arial" w:hAnsi="Arial" w:cs="Arial"/>
        </w:rPr>
        <w:t>A significant drop in investor returns was indicated by the investment ratio's sharp decline from 2.78 in 2020 to almost zero by 2022.  Due to continuing losses and low investment appeal, it went negative in 2023 and stayed negative in 2024.</w:t>
      </w:r>
    </w:p>
    <w:p w14:paraId="60799A1D" w14:textId="70AE6D07" w:rsidR="001A004A" w:rsidRPr="007E0F19" w:rsidRDefault="001A004A" w:rsidP="00691872">
      <w:pPr>
        <w:pStyle w:val="p1"/>
        <w:rPr>
          <w:rFonts w:ascii="Arial" w:hAnsi="Arial" w:cs="Arial"/>
          <w:b/>
          <w:bCs/>
          <w:sz w:val="28"/>
          <w:szCs w:val="28"/>
        </w:rPr>
      </w:pPr>
      <w:r w:rsidRPr="007E0F19">
        <w:rPr>
          <w:rFonts w:ascii="Arial" w:hAnsi="Arial" w:cs="Arial"/>
          <w:b/>
          <w:bCs/>
          <w:sz w:val="28"/>
          <w:szCs w:val="28"/>
        </w:rPr>
        <w:t xml:space="preserve">5 Investment Ratio </w:t>
      </w:r>
      <w:r w:rsidR="00434198" w:rsidRPr="007E0F19">
        <w:rPr>
          <w:rFonts w:ascii="Arial" w:hAnsi="Arial" w:cs="Arial"/>
          <w:b/>
          <w:bCs/>
          <w:sz w:val="28"/>
          <w:szCs w:val="28"/>
        </w:rPr>
        <w:t>:</w:t>
      </w:r>
    </w:p>
    <w:p w14:paraId="6B2495D0" w14:textId="5B8D52B1" w:rsidR="001A004A" w:rsidRDefault="001A004A" w:rsidP="001A004A">
      <w:pPr>
        <w:pStyle w:val="ListParagraph"/>
        <w:numPr>
          <w:ilvl w:val="0"/>
          <w:numId w:val="18"/>
        </w:numPr>
        <w:rPr>
          <w:rFonts w:ascii="Arial" w:hAnsi="Arial" w:cs="Arial"/>
          <w:b/>
          <w:bCs/>
        </w:rPr>
      </w:pPr>
      <w:r w:rsidRPr="00434198">
        <w:rPr>
          <w:rFonts w:ascii="Arial" w:hAnsi="Arial" w:cs="Arial"/>
          <w:b/>
          <w:bCs/>
        </w:rPr>
        <w:t xml:space="preserve">Earning Per Share=Profit after tax/Number of shares </w:t>
      </w:r>
    </w:p>
    <w:p w14:paraId="57AA4770" w14:textId="77777777" w:rsidR="00434198" w:rsidRPr="00434198" w:rsidRDefault="00434198" w:rsidP="00434198">
      <w:pPr>
        <w:pStyle w:val="ListParagraph"/>
        <w:ind w:left="1300"/>
        <w:rPr>
          <w:rFonts w:ascii="Arial" w:hAnsi="Arial" w:cs="Arial"/>
          <w:b/>
          <w:bCs/>
        </w:rPr>
      </w:pPr>
    </w:p>
    <w:tbl>
      <w:tblPr>
        <w:tblStyle w:val="TableGrid"/>
        <w:tblW w:w="0" w:type="auto"/>
        <w:tblInd w:w="1440" w:type="dxa"/>
        <w:tblLook w:val="04A0" w:firstRow="1" w:lastRow="0" w:firstColumn="1" w:lastColumn="0" w:noHBand="0" w:noVBand="1"/>
      </w:tblPr>
      <w:tblGrid>
        <w:gridCol w:w="3779"/>
        <w:gridCol w:w="3797"/>
      </w:tblGrid>
      <w:tr w:rsidR="001A004A" w:rsidRPr="00434198" w14:paraId="2889EB5E" w14:textId="77777777" w:rsidTr="00D26227">
        <w:tc>
          <w:tcPr>
            <w:tcW w:w="4508" w:type="dxa"/>
          </w:tcPr>
          <w:p w14:paraId="75944C50" w14:textId="77777777" w:rsidR="001A004A" w:rsidRPr="00434198" w:rsidRDefault="001A004A" w:rsidP="00D26227">
            <w:pPr>
              <w:pStyle w:val="ListParagraph"/>
              <w:ind w:left="0"/>
              <w:rPr>
                <w:rFonts w:ascii="Arial" w:hAnsi="Arial" w:cs="Arial"/>
                <w:b/>
                <w:bCs/>
              </w:rPr>
            </w:pPr>
            <w:r w:rsidRPr="00434198">
              <w:rPr>
                <w:rFonts w:ascii="Arial" w:hAnsi="Arial" w:cs="Arial"/>
                <w:b/>
                <w:bCs/>
              </w:rPr>
              <w:t>Year</w:t>
            </w:r>
          </w:p>
        </w:tc>
        <w:tc>
          <w:tcPr>
            <w:tcW w:w="4508" w:type="dxa"/>
          </w:tcPr>
          <w:p w14:paraId="55408DBA" w14:textId="566C8C31" w:rsidR="001A004A" w:rsidRPr="00434198" w:rsidRDefault="00691872" w:rsidP="00D26227">
            <w:pPr>
              <w:pStyle w:val="ListParagraph"/>
              <w:ind w:left="0"/>
              <w:rPr>
                <w:rFonts w:ascii="Arial" w:hAnsi="Arial" w:cs="Arial"/>
                <w:b/>
                <w:bCs/>
              </w:rPr>
            </w:pPr>
            <w:r>
              <w:rPr>
                <w:rFonts w:ascii="Arial" w:hAnsi="Arial" w:cs="Arial"/>
                <w:b/>
                <w:bCs/>
              </w:rPr>
              <w:t>EPS</w:t>
            </w:r>
          </w:p>
        </w:tc>
      </w:tr>
      <w:tr w:rsidR="001A004A" w:rsidRPr="00434198" w14:paraId="68C68C97" w14:textId="77777777" w:rsidTr="00D26227">
        <w:tc>
          <w:tcPr>
            <w:tcW w:w="4508" w:type="dxa"/>
          </w:tcPr>
          <w:p w14:paraId="4E1743F9"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6D978497" w14:textId="77777777" w:rsidR="001A004A" w:rsidRPr="00434198" w:rsidRDefault="001A004A" w:rsidP="00D26227">
            <w:pPr>
              <w:pStyle w:val="ListParagraph"/>
              <w:ind w:left="0"/>
              <w:rPr>
                <w:rFonts w:ascii="Arial" w:hAnsi="Arial" w:cs="Arial"/>
              </w:rPr>
            </w:pPr>
            <w:r w:rsidRPr="00434198">
              <w:rPr>
                <w:rFonts w:ascii="Arial" w:hAnsi="Arial" w:cs="Arial"/>
              </w:rPr>
              <w:t>2.78</w:t>
            </w:r>
          </w:p>
        </w:tc>
      </w:tr>
      <w:tr w:rsidR="001A004A" w:rsidRPr="00434198" w14:paraId="7DBC49C2" w14:textId="77777777" w:rsidTr="00D26227">
        <w:tc>
          <w:tcPr>
            <w:tcW w:w="4508" w:type="dxa"/>
          </w:tcPr>
          <w:p w14:paraId="240C60E3"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09EDAAC0" w14:textId="77777777" w:rsidR="001A004A" w:rsidRPr="00434198" w:rsidRDefault="001A004A" w:rsidP="00D26227">
            <w:pPr>
              <w:pStyle w:val="ListParagraph"/>
              <w:ind w:left="0"/>
              <w:rPr>
                <w:rFonts w:ascii="Arial" w:hAnsi="Arial" w:cs="Arial"/>
              </w:rPr>
            </w:pPr>
            <w:r w:rsidRPr="00434198">
              <w:rPr>
                <w:rFonts w:ascii="Arial" w:hAnsi="Arial" w:cs="Arial"/>
              </w:rPr>
              <w:t>0.39</w:t>
            </w:r>
          </w:p>
        </w:tc>
      </w:tr>
      <w:tr w:rsidR="001A004A" w:rsidRPr="00434198" w14:paraId="61C27B11" w14:textId="77777777" w:rsidTr="00D26227">
        <w:tc>
          <w:tcPr>
            <w:tcW w:w="4508" w:type="dxa"/>
          </w:tcPr>
          <w:p w14:paraId="3B6698A7"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69FB1E33" w14:textId="77777777" w:rsidR="001A004A" w:rsidRPr="00434198" w:rsidRDefault="001A004A" w:rsidP="00D26227">
            <w:pPr>
              <w:pStyle w:val="ListParagraph"/>
              <w:ind w:left="0"/>
              <w:rPr>
                <w:rFonts w:ascii="Arial" w:hAnsi="Arial" w:cs="Arial"/>
              </w:rPr>
            </w:pPr>
            <w:r w:rsidRPr="00434198">
              <w:rPr>
                <w:rFonts w:ascii="Arial" w:hAnsi="Arial" w:cs="Arial"/>
              </w:rPr>
              <w:t>0.03</w:t>
            </w:r>
          </w:p>
        </w:tc>
      </w:tr>
      <w:tr w:rsidR="001A004A" w:rsidRPr="00434198" w14:paraId="262F8EE0" w14:textId="77777777" w:rsidTr="00D26227">
        <w:tc>
          <w:tcPr>
            <w:tcW w:w="4508" w:type="dxa"/>
          </w:tcPr>
          <w:p w14:paraId="7CF834A2"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5908158C" w14:textId="77777777" w:rsidR="001A004A" w:rsidRPr="00434198" w:rsidRDefault="001A004A" w:rsidP="00D26227">
            <w:pPr>
              <w:pStyle w:val="ListParagraph"/>
              <w:ind w:left="0"/>
              <w:rPr>
                <w:rFonts w:ascii="Arial" w:hAnsi="Arial" w:cs="Arial"/>
              </w:rPr>
            </w:pPr>
            <w:r w:rsidRPr="00434198">
              <w:rPr>
                <w:rFonts w:ascii="Arial" w:hAnsi="Arial" w:cs="Arial"/>
              </w:rPr>
              <w:t>(7.64)</w:t>
            </w:r>
          </w:p>
        </w:tc>
      </w:tr>
      <w:tr w:rsidR="001A004A" w:rsidRPr="00434198" w14:paraId="63C0A439" w14:textId="77777777" w:rsidTr="00D26227">
        <w:tc>
          <w:tcPr>
            <w:tcW w:w="4508" w:type="dxa"/>
          </w:tcPr>
          <w:p w14:paraId="0988FA40"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66F518AD" w14:textId="77777777" w:rsidR="001A004A" w:rsidRPr="00434198" w:rsidRDefault="001A004A" w:rsidP="00D26227">
            <w:pPr>
              <w:pStyle w:val="ListParagraph"/>
              <w:ind w:left="0"/>
              <w:rPr>
                <w:rFonts w:ascii="Arial" w:hAnsi="Arial" w:cs="Arial"/>
              </w:rPr>
            </w:pPr>
            <w:r w:rsidRPr="00434198">
              <w:rPr>
                <w:rFonts w:ascii="Arial" w:hAnsi="Arial" w:cs="Arial"/>
              </w:rPr>
              <w:t>(1.85)</w:t>
            </w:r>
          </w:p>
        </w:tc>
      </w:tr>
    </w:tbl>
    <w:p w14:paraId="4B522AC6" w14:textId="77777777" w:rsidR="001A004A" w:rsidRPr="00434198" w:rsidRDefault="001A004A" w:rsidP="001A004A">
      <w:pPr>
        <w:rPr>
          <w:rFonts w:ascii="Arial" w:hAnsi="Arial" w:cs="Arial"/>
        </w:rPr>
      </w:pPr>
    </w:p>
    <w:p w14:paraId="435F3B41" w14:textId="4559C5FC" w:rsidR="00691872" w:rsidRDefault="001A004A" w:rsidP="00691872">
      <w:pPr>
        <w:pStyle w:val="p1"/>
        <w:rPr>
          <w:rStyle w:val="s1"/>
          <w:rFonts w:ascii="Arial" w:hAnsi="Arial" w:cs="Arial"/>
        </w:rPr>
      </w:pPr>
      <w:r w:rsidRPr="007E0F19">
        <w:rPr>
          <w:rFonts w:ascii="Arial" w:hAnsi="Arial" w:cs="Arial"/>
          <w:b/>
          <w:bCs/>
        </w:rPr>
        <w:t>Interpretation :</w:t>
      </w:r>
      <w:r w:rsidRPr="00434198">
        <w:rPr>
          <w:rFonts w:ascii="Arial" w:hAnsi="Arial" w:cs="Arial"/>
        </w:rPr>
        <w:t xml:space="preserve"> </w:t>
      </w:r>
      <w:r w:rsidR="00691872" w:rsidRPr="00691872">
        <w:rPr>
          <w:rStyle w:val="s1"/>
          <w:rFonts w:ascii="Arial" w:hAnsi="Arial" w:cs="Arial"/>
        </w:rPr>
        <w:t xml:space="preserve">A significant drop in investor returns was indicated by the </w:t>
      </w:r>
      <w:r w:rsidR="00691872">
        <w:rPr>
          <w:rStyle w:val="s1"/>
          <w:rFonts w:ascii="Arial" w:hAnsi="Arial" w:cs="Arial"/>
        </w:rPr>
        <w:t>EPS</w:t>
      </w:r>
      <w:r w:rsidR="00691872" w:rsidRPr="00691872">
        <w:rPr>
          <w:rStyle w:val="s1"/>
          <w:rFonts w:ascii="Arial" w:hAnsi="Arial" w:cs="Arial"/>
        </w:rPr>
        <w:t xml:space="preserve"> sharp decline from 2.78 in 2020 to almost zero by 2022.  Due to continuing losses and low investment appeal, it went negative in 2023 and stayed negative in 2024. </w:t>
      </w:r>
    </w:p>
    <w:p w14:paraId="77355B1A" w14:textId="6BF22415" w:rsidR="001A004A" w:rsidRPr="007E0F19" w:rsidRDefault="001A004A" w:rsidP="00691872">
      <w:pPr>
        <w:pStyle w:val="p1"/>
        <w:rPr>
          <w:rFonts w:ascii="Arial" w:hAnsi="Arial" w:cs="Arial"/>
          <w:b/>
          <w:bCs/>
          <w:sz w:val="28"/>
          <w:szCs w:val="28"/>
        </w:rPr>
      </w:pPr>
      <w:r w:rsidRPr="007E0F19">
        <w:rPr>
          <w:rFonts w:ascii="Arial" w:hAnsi="Arial" w:cs="Arial"/>
          <w:b/>
          <w:bCs/>
          <w:sz w:val="28"/>
          <w:szCs w:val="28"/>
        </w:rPr>
        <w:t xml:space="preserve">6 Cash Flow Ratio </w:t>
      </w:r>
    </w:p>
    <w:p w14:paraId="54F4DAF2" w14:textId="77777777" w:rsidR="001A004A" w:rsidRPr="007E0F19" w:rsidRDefault="001A004A" w:rsidP="001A004A">
      <w:pPr>
        <w:pStyle w:val="ListParagraph"/>
        <w:numPr>
          <w:ilvl w:val="0"/>
          <w:numId w:val="19"/>
        </w:numPr>
        <w:rPr>
          <w:rFonts w:ascii="Arial" w:hAnsi="Arial" w:cs="Arial"/>
          <w:b/>
          <w:bCs/>
        </w:rPr>
      </w:pPr>
      <w:r w:rsidRPr="007E0F19">
        <w:rPr>
          <w:rFonts w:ascii="Arial" w:hAnsi="Arial" w:cs="Arial"/>
          <w:b/>
          <w:bCs/>
        </w:rPr>
        <w:t xml:space="preserve">Operating Cash Flow Ratio=Operatinf cash flow ratio/Current liabilities </w:t>
      </w:r>
    </w:p>
    <w:p w14:paraId="50806256" w14:textId="77777777" w:rsidR="001A004A" w:rsidRPr="007E0F19" w:rsidRDefault="001A004A" w:rsidP="001A004A">
      <w:pPr>
        <w:pStyle w:val="ListParagraph"/>
        <w:ind w:left="1100"/>
        <w:rPr>
          <w:rFonts w:ascii="Arial" w:hAnsi="Arial" w:cs="Arial"/>
          <w:b/>
          <w:bCs/>
        </w:rPr>
      </w:pPr>
    </w:p>
    <w:tbl>
      <w:tblPr>
        <w:tblStyle w:val="TableGrid"/>
        <w:tblW w:w="0" w:type="auto"/>
        <w:tblInd w:w="1440" w:type="dxa"/>
        <w:tblLook w:val="04A0" w:firstRow="1" w:lastRow="0" w:firstColumn="1" w:lastColumn="0" w:noHBand="0" w:noVBand="1"/>
      </w:tblPr>
      <w:tblGrid>
        <w:gridCol w:w="3726"/>
        <w:gridCol w:w="3850"/>
      </w:tblGrid>
      <w:tr w:rsidR="001A004A" w:rsidRPr="007E0F19" w14:paraId="20FE44A8" w14:textId="77777777" w:rsidTr="00D26227">
        <w:tc>
          <w:tcPr>
            <w:tcW w:w="4508" w:type="dxa"/>
          </w:tcPr>
          <w:p w14:paraId="684950B6" w14:textId="77777777" w:rsidR="001A004A" w:rsidRPr="007E0F19" w:rsidRDefault="001A004A" w:rsidP="00D26227">
            <w:pPr>
              <w:pStyle w:val="ListParagraph"/>
              <w:ind w:left="0"/>
              <w:rPr>
                <w:rFonts w:ascii="Arial" w:hAnsi="Arial" w:cs="Arial"/>
                <w:b/>
                <w:bCs/>
              </w:rPr>
            </w:pPr>
            <w:r w:rsidRPr="007E0F19">
              <w:rPr>
                <w:rFonts w:ascii="Arial" w:hAnsi="Arial" w:cs="Arial"/>
                <w:b/>
                <w:bCs/>
              </w:rPr>
              <w:t>Year</w:t>
            </w:r>
          </w:p>
        </w:tc>
        <w:tc>
          <w:tcPr>
            <w:tcW w:w="4508" w:type="dxa"/>
          </w:tcPr>
          <w:p w14:paraId="5FAA3D4B" w14:textId="77777777" w:rsidR="001A004A" w:rsidRPr="007E0F19" w:rsidRDefault="001A004A" w:rsidP="00D26227">
            <w:pPr>
              <w:pStyle w:val="ListParagraph"/>
              <w:ind w:left="0"/>
              <w:rPr>
                <w:rFonts w:ascii="Arial" w:hAnsi="Arial" w:cs="Arial"/>
                <w:b/>
                <w:bCs/>
              </w:rPr>
            </w:pPr>
            <w:r w:rsidRPr="007E0F19">
              <w:rPr>
                <w:rFonts w:ascii="Arial" w:hAnsi="Arial" w:cs="Arial"/>
                <w:b/>
                <w:bCs/>
              </w:rPr>
              <w:t>Operating Cashflow Ratio</w:t>
            </w:r>
          </w:p>
        </w:tc>
      </w:tr>
      <w:tr w:rsidR="001A004A" w:rsidRPr="00434198" w14:paraId="4086C866" w14:textId="77777777" w:rsidTr="00D26227">
        <w:tc>
          <w:tcPr>
            <w:tcW w:w="4508" w:type="dxa"/>
          </w:tcPr>
          <w:p w14:paraId="559CB5C6"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77F6577A" w14:textId="77777777" w:rsidR="001A004A" w:rsidRPr="00434198" w:rsidRDefault="001A004A" w:rsidP="00D26227">
            <w:pPr>
              <w:pStyle w:val="ListParagraph"/>
              <w:ind w:left="0"/>
              <w:rPr>
                <w:rFonts w:ascii="Arial" w:hAnsi="Arial" w:cs="Arial"/>
              </w:rPr>
            </w:pPr>
            <w:r w:rsidRPr="00434198">
              <w:rPr>
                <w:rFonts w:ascii="Arial" w:hAnsi="Arial" w:cs="Arial"/>
              </w:rPr>
              <w:t>0.41</w:t>
            </w:r>
          </w:p>
        </w:tc>
      </w:tr>
      <w:tr w:rsidR="001A004A" w:rsidRPr="00434198" w14:paraId="0E5F5DB6" w14:textId="77777777" w:rsidTr="00D26227">
        <w:tc>
          <w:tcPr>
            <w:tcW w:w="4508" w:type="dxa"/>
          </w:tcPr>
          <w:p w14:paraId="0DC2CC3F"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0522428A" w14:textId="77777777" w:rsidR="001A004A" w:rsidRPr="00434198" w:rsidRDefault="001A004A" w:rsidP="00D26227">
            <w:pPr>
              <w:pStyle w:val="ListParagraph"/>
              <w:ind w:left="0"/>
              <w:rPr>
                <w:rFonts w:ascii="Arial" w:hAnsi="Arial" w:cs="Arial"/>
              </w:rPr>
            </w:pPr>
            <w:r w:rsidRPr="00434198">
              <w:rPr>
                <w:rFonts w:ascii="Arial" w:hAnsi="Arial" w:cs="Arial"/>
              </w:rPr>
              <w:t>0.18</w:t>
            </w:r>
          </w:p>
        </w:tc>
      </w:tr>
      <w:tr w:rsidR="001A004A" w:rsidRPr="00434198" w14:paraId="4B88AB66" w14:textId="77777777" w:rsidTr="00D26227">
        <w:tc>
          <w:tcPr>
            <w:tcW w:w="4508" w:type="dxa"/>
          </w:tcPr>
          <w:p w14:paraId="7B9ABDB8"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7A6D3B4B" w14:textId="77777777" w:rsidR="001A004A" w:rsidRPr="00434198" w:rsidRDefault="001A004A" w:rsidP="00D26227">
            <w:pPr>
              <w:pStyle w:val="ListParagraph"/>
              <w:ind w:left="0"/>
              <w:rPr>
                <w:rFonts w:ascii="Arial" w:hAnsi="Arial" w:cs="Arial"/>
              </w:rPr>
            </w:pPr>
            <w:r w:rsidRPr="00434198">
              <w:rPr>
                <w:rFonts w:ascii="Arial" w:hAnsi="Arial" w:cs="Arial"/>
              </w:rPr>
              <w:t>0.05</w:t>
            </w:r>
          </w:p>
        </w:tc>
      </w:tr>
      <w:tr w:rsidR="001A004A" w:rsidRPr="00434198" w14:paraId="5D7578E6" w14:textId="77777777" w:rsidTr="00D26227">
        <w:tc>
          <w:tcPr>
            <w:tcW w:w="4508" w:type="dxa"/>
          </w:tcPr>
          <w:p w14:paraId="55244B55"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6C6AEF91" w14:textId="77777777" w:rsidR="001A004A" w:rsidRPr="00434198" w:rsidRDefault="001A004A" w:rsidP="00D26227">
            <w:pPr>
              <w:pStyle w:val="ListParagraph"/>
              <w:ind w:left="0"/>
              <w:rPr>
                <w:rFonts w:ascii="Arial" w:hAnsi="Arial" w:cs="Arial"/>
              </w:rPr>
            </w:pPr>
            <w:r w:rsidRPr="00434198">
              <w:rPr>
                <w:rFonts w:ascii="Arial" w:hAnsi="Arial" w:cs="Arial"/>
              </w:rPr>
              <w:t>0.16</w:t>
            </w:r>
          </w:p>
        </w:tc>
      </w:tr>
      <w:tr w:rsidR="001A004A" w:rsidRPr="00434198" w14:paraId="4F927A43" w14:textId="77777777" w:rsidTr="00D26227">
        <w:tc>
          <w:tcPr>
            <w:tcW w:w="4508" w:type="dxa"/>
          </w:tcPr>
          <w:p w14:paraId="7EABE6B1"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23BE1E05" w14:textId="77777777" w:rsidR="001A004A" w:rsidRPr="00434198" w:rsidRDefault="001A004A" w:rsidP="00D26227">
            <w:pPr>
              <w:pStyle w:val="ListParagraph"/>
              <w:ind w:left="0"/>
              <w:rPr>
                <w:rFonts w:ascii="Arial" w:hAnsi="Arial" w:cs="Arial"/>
              </w:rPr>
            </w:pPr>
            <w:r w:rsidRPr="00434198">
              <w:rPr>
                <w:rFonts w:ascii="Arial" w:hAnsi="Arial" w:cs="Arial"/>
              </w:rPr>
              <w:t>0.09</w:t>
            </w:r>
          </w:p>
        </w:tc>
      </w:tr>
    </w:tbl>
    <w:p w14:paraId="7AA407A6" w14:textId="77777777" w:rsidR="001A004A" w:rsidRPr="00434198" w:rsidRDefault="001A004A" w:rsidP="001A004A">
      <w:pPr>
        <w:rPr>
          <w:rFonts w:ascii="Arial" w:hAnsi="Arial" w:cs="Arial"/>
        </w:rPr>
      </w:pPr>
    </w:p>
    <w:p w14:paraId="5C7D53E8" w14:textId="77777777" w:rsidR="00691872" w:rsidRDefault="001A004A" w:rsidP="00691872">
      <w:pPr>
        <w:pStyle w:val="p1"/>
        <w:rPr>
          <w:rStyle w:val="s1"/>
          <w:rFonts w:ascii="Arial" w:hAnsi="Arial" w:cs="Arial"/>
        </w:rPr>
      </w:pPr>
      <w:r w:rsidRPr="007E0F19">
        <w:rPr>
          <w:rFonts w:ascii="Arial" w:hAnsi="Arial" w:cs="Arial"/>
          <w:b/>
          <w:bCs/>
        </w:rPr>
        <w:t xml:space="preserve">Interpretation </w:t>
      </w:r>
      <w:r w:rsidR="007E0F19" w:rsidRPr="007E0F19">
        <w:rPr>
          <w:rFonts w:ascii="Arial" w:hAnsi="Arial" w:cs="Arial"/>
          <w:b/>
          <w:bCs/>
        </w:rPr>
        <w:t>:</w:t>
      </w:r>
      <w:r w:rsidR="007E0F19">
        <w:rPr>
          <w:rFonts w:ascii="Arial" w:hAnsi="Arial" w:cs="Arial"/>
        </w:rPr>
        <w:t xml:space="preserve"> </w:t>
      </w:r>
      <w:r w:rsidR="00691872" w:rsidRPr="00691872">
        <w:rPr>
          <w:rStyle w:val="s1"/>
          <w:rFonts w:ascii="Arial" w:hAnsi="Arial" w:cs="Arial"/>
        </w:rPr>
        <w:t>Between 2020 and 2022, the operating cash flow ratio gradually decreased, indicating a deteriorating capacity to pay short-term obligations with operating cash.  It declined once more in 2024 despite a minor improvement in 2023, indicating ongoing pressure on cash-flow</w:t>
      </w:r>
      <w:r w:rsidR="00691872" w:rsidRPr="00691872">
        <w:rPr>
          <w:rStyle w:val="s1"/>
          <w:rFonts w:ascii="Arial" w:hAnsi="Arial" w:cs="Arial" w:hint="eastAsia"/>
        </w:rPr>
        <w:t> </w:t>
      </w:r>
      <w:r w:rsidR="00691872" w:rsidRPr="00691872">
        <w:rPr>
          <w:rStyle w:val="s1"/>
          <w:rFonts w:ascii="Arial" w:hAnsi="Arial" w:cs="Arial"/>
        </w:rPr>
        <w:t>strength.</w:t>
      </w:r>
    </w:p>
    <w:p w14:paraId="39635405" w14:textId="515AB75D" w:rsidR="001A004A" w:rsidRPr="007E0F19" w:rsidRDefault="001A004A" w:rsidP="00691872">
      <w:pPr>
        <w:pStyle w:val="p1"/>
        <w:numPr>
          <w:ilvl w:val="0"/>
          <w:numId w:val="19"/>
        </w:numPr>
        <w:rPr>
          <w:rFonts w:ascii="Arial" w:hAnsi="Arial" w:cs="Arial"/>
          <w:b/>
          <w:bCs/>
        </w:rPr>
      </w:pPr>
      <w:r w:rsidRPr="007E0F19">
        <w:rPr>
          <w:rFonts w:ascii="Arial" w:hAnsi="Arial" w:cs="Arial"/>
          <w:b/>
          <w:bCs/>
        </w:rPr>
        <w:t xml:space="preserve">Cash flow to debt=Operating cash flow/Total Debt </w:t>
      </w:r>
    </w:p>
    <w:p w14:paraId="329B2812" w14:textId="77777777" w:rsidR="001A004A" w:rsidRPr="007E0F19" w:rsidRDefault="001A004A" w:rsidP="001A004A">
      <w:pPr>
        <w:pStyle w:val="ListParagraph"/>
        <w:ind w:left="1100"/>
        <w:rPr>
          <w:rFonts w:ascii="Arial" w:hAnsi="Arial" w:cs="Arial"/>
          <w:b/>
          <w:bCs/>
        </w:rPr>
      </w:pPr>
    </w:p>
    <w:tbl>
      <w:tblPr>
        <w:tblStyle w:val="TableGrid"/>
        <w:tblW w:w="0" w:type="auto"/>
        <w:tblInd w:w="1440" w:type="dxa"/>
        <w:tblLook w:val="04A0" w:firstRow="1" w:lastRow="0" w:firstColumn="1" w:lastColumn="0" w:noHBand="0" w:noVBand="1"/>
      </w:tblPr>
      <w:tblGrid>
        <w:gridCol w:w="3733"/>
        <w:gridCol w:w="3843"/>
      </w:tblGrid>
      <w:tr w:rsidR="001A004A" w:rsidRPr="007E0F19" w14:paraId="1E479C11" w14:textId="77777777" w:rsidTr="00D26227">
        <w:tc>
          <w:tcPr>
            <w:tcW w:w="4508" w:type="dxa"/>
          </w:tcPr>
          <w:p w14:paraId="055D15BB" w14:textId="77777777" w:rsidR="001A004A" w:rsidRPr="007E0F19" w:rsidRDefault="001A004A" w:rsidP="00D26227">
            <w:pPr>
              <w:pStyle w:val="ListParagraph"/>
              <w:ind w:left="0"/>
              <w:rPr>
                <w:rFonts w:ascii="Arial" w:hAnsi="Arial" w:cs="Arial"/>
                <w:b/>
                <w:bCs/>
              </w:rPr>
            </w:pPr>
            <w:r w:rsidRPr="007E0F19">
              <w:rPr>
                <w:rFonts w:ascii="Arial" w:hAnsi="Arial" w:cs="Arial"/>
                <w:b/>
                <w:bCs/>
              </w:rPr>
              <w:t>Year</w:t>
            </w:r>
          </w:p>
        </w:tc>
        <w:tc>
          <w:tcPr>
            <w:tcW w:w="4508" w:type="dxa"/>
          </w:tcPr>
          <w:p w14:paraId="5F175C95" w14:textId="77777777" w:rsidR="001A004A" w:rsidRPr="007E0F19" w:rsidRDefault="001A004A" w:rsidP="00D26227">
            <w:pPr>
              <w:pStyle w:val="ListParagraph"/>
              <w:ind w:left="0"/>
              <w:rPr>
                <w:rFonts w:ascii="Arial" w:hAnsi="Arial" w:cs="Arial"/>
                <w:b/>
                <w:bCs/>
              </w:rPr>
            </w:pPr>
            <w:r w:rsidRPr="007E0F19">
              <w:rPr>
                <w:rFonts w:ascii="Arial" w:hAnsi="Arial" w:cs="Arial"/>
                <w:b/>
                <w:bCs/>
              </w:rPr>
              <w:t xml:space="preserve"> Cashflow to Debt </w:t>
            </w:r>
          </w:p>
        </w:tc>
      </w:tr>
      <w:tr w:rsidR="001A004A" w:rsidRPr="00434198" w14:paraId="419DC31F" w14:textId="77777777" w:rsidTr="00D26227">
        <w:tc>
          <w:tcPr>
            <w:tcW w:w="4508" w:type="dxa"/>
          </w:tcPr>
          <w:p w14:paraId="3C3B0D25"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40741D88" w14:textId="77777777" w:rsidR="001A004A" w:rsidRPr="00434198" w:rsidRDefault="001A004A" w:rsidP="00D26227">
            <w:pPr>
              <w:pStyle w:val="ListParagraph"/>
              <w:ind w:left="0"/>
              <w:rPr>
                <w:rFonts w:ascii="Arial" w:hAnsi="Arial" w:cs="Arial"/>
              </w:rPr>
            </w:pPr>
            <w:r w:rsidRPr="00434198">
              <w:rPr>
                <w:rFonts w:ascii="Arial" w:hAnsi="Arial" w:cs="Arial"/>
              </w:rPr>
              <w:t>3.67</w:t>
            </w:r>
          </w:p>
        </w:tc>
      </w:tr>
      <w:tr w:rsidR="001A004A" w:rsidRPr="00434198" w14:paraId="620795CA" w14:textId="77777777" w:rsidTr="00D26227">
        <w:tc>
          <w:tcPr>
            <w:tcW w:w="4508" w:type="dxa"/>
          </w:tcPr>
          <w:p w14:paraId="5C53587F"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0476F0FC" w14:textId="77777777" w:rsidR="001A004A" w:rsidRPr="00434198" w:rsidRDefault="001A004A" w:rsidP="00D26227">
            <w:pPr>
              <w:pStyle w:val="ListParagraph"/>
              <w:ind w:left="0"/>
              <w:rPr>
                <w:rFonts w:ascii="Arial" w:hAnsi="Arial" w:cs="Arial"/>
              </w:rPr>
            </w:pPr>
            <w:r w:rsidRPr="00434198">
              <w:rPr>
                <w:rFonts w:ascii="Arial" w:hAnsi="Arial" w:cs="Arial"/>
              </w:rPr>
              <w:t>0.72</w:t>
            </w:r>
          </w:p>
        </w:tc>
      </w:tr>
      <w:tr w:rsidR="001A004A" w:rsidRPr="00434198" w14:paraId="36322015" w14:textId="77777777" w:rsidTr="00D26227">
        <w:tc>
          <w:tcPr>
            <w:tcW w:w="4508" w:type="dxa"/>
          </w:tcPr>
          <w:p w14:paraId="580A4098"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1C5CFBBC" w14:textId="77777777" w:rsidR="001A004A" w:rsidRPr="00434198" w:rsidRDefault="001A004A" w:rsidP="00D26227">
            <w:pPr>
              <w:pStyle w:val="ListParagraph"/>
              <w:ind w:left="0"/>
              <w:rPr>
                <w:rFonts w:ascii="Arial" w:hAnsi="Arial" w:cs="Arial"/>
              </w:rPr>
            </w:pPr>
            <w:r w:rsidRPr="00434198">
              <w:rPr>
                <w:rFonts w:ascii="Arial" w:hAnsi="Arial" w:cs="Arial"/>
              </w:rPr>
              <w:t>0.12</w:t>
            </w:r>
          </w:p>
        </w:tc>
      </w:tr>
      <w:tr w:rsidR="001A004A" w:rsidRPr="00434198" w14:paraId="6FC0944E" w14:textId="77777777" w:rsidTr="00D26227">
        <w:tc>
          <w:tcPr>
            <w:tcW w:w="4508" w:type="dxa"/>
          </w:tcPr>
          <w:p w14:paraId="3C0595BA"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3D4DE114" w14:textId="77777777" w:rsidR="001A004A" w:rsidRPr="00434198" w:rsidRDefault="001A004A" w:rsidP="00D26227">
            <w:pPr>
              <w:pStyle w:val="ListParagraph"/>
              <w:ind w:left="0"/>
              <w:rPr>
                <w:rFonts w:ascii="Arial" w:hAnsi="Arial" w:cs="Arial"/>
              </w:rPr>
            </w:pPr>
            <w:r w:rsidRPr="00434198">
              <w:rPr>
                <w:rFonts w:ascii="Arial" w:hAnsi="Arial" w:cs="Arial"/>
              </w:rPr>
              <w:t>0.46</w:t>
            </w:r>
          </w:p>
        </w:tc>
      </w:tr>
      <w:tr w:rsidR="001A004A" w:rsidRPr="00434198" w14:paraId="27547D01" w14:textId="77777777" w:rsidTr="00D26227">
        <w:tc>
          <w:tcPr>
            <w:tcW w:w="4508" w:type="dxa"/>
          </w:tcPr>
          <w:p w14:paraId="4A065E95"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716769D8" w14:textId="77777777" w:rsidR="001A004A" w:rsidRPr="00434198" w:rsidRDefault="001A004A" w:rsidP="00D26227">
            <w:pPr>
              <w:pStyle w:val="ListParagraph"/>
              <w:ind w:left="0"/>
              <w:rPr>
                <w:rFonts w:ascii="Arial" w:hAnsi="Arial" w:cs="Arial"/>
              </w:rPr>
            </w:pPr>
            <w:r w:rsidRPr="00434198">
              <w:rPr>
                <w:rFonts w:ascii="Arial" w:hAnsi="Arial" w:cs="Arial"/>
              </w:rPr>
              <w:t>0.40</w:t>
            </w:r>
          </w:p>
        </w:tc>
      </w:tr>
    </w:tbl>
    <w:p w14:paraId="6F4C5AD0" w14:textId="77777777" w:rsidR="001A004A" w:rsidRPr="00434198" w:rsidRDefault="001A004A" w:rsidP="001A004A">
      <w:pPr>
        <w:pStyle w:val="ListParagraph"/>
        <w:ind w:left="1100"/>
        <w:rPr>
          <w:rFonts w:ascii="Arial" w:hAnsi="Arial" w:cs="Arial"/>
        </w:rPr>
      </w:pPr>
    </w:p>
    <w:p w14:paraId="46311F7F" w14:textId="77777777" w:rsidR="00691872" w:rsidRDefault="001A004A" w:rsidP="00691872">
      <w:pPr>
        <w:pStyle w:val="p1"/>
        <w:rPr>
          <w:rStyle w:val="s1"/>
          <w:rFonts w:ascii="Arial" w:hAnsi="Arial" w:cs="Arial"/>
        </w:rPr>
      </w:pPr>
      <w:r w:rsidRPr="007E0F19">
        <w:rPr>
          <w:rFonts w:ascii="Arial" w:hAnsi="Arial" w:cs="Arial"/>
          <w:b/>
          <w:bCs/>
        </w:rPr>
        <w:t xml:space="preserve">Interpretation </w:t>
      </w:r>
      <w:r w:rsidR="007E0F19" w:rsidRPr="007E0F19">
        <w:rPr>
          <w:rFonts w:ascii="Arial" w:hAnsi="Arial" w:cs="Arial"/>
          <w:b/>
          <w:bCs/>
        </w:rPr>
        <w:t>:</w:t>
      </w:r>
      <w:r w:rsidR="007E0F19">
        <w:rPr>
          <w:rFonts w:ascii="Arial" w:hAnsi="Arial" w:cs="Arial"/>
        </w:rPr>
        <w:t xml:space="preserve"> </w:t>
      </w:r>
      <w:r w:rsidR="00691872" w:rsidRPr="00691872">
        <w:rPr>
          <w:rStyle w:val="s1"/>
          <w:rFonts w:ascii="Arial" w:hAnsi="Arial" w:cs="Arial"/>
        </w:rPr>
        <w:t>The cash flow to debt ratio fell rapidly from 3.67 in 2020 to extremely low levels by 2022, indicating a diminished capacity to pay off debt with operating cash.  The levels are still low and indicate continued debt-servicing pressure, despite a minor improvement in 2023 and stability</w:t>
      </w:r>
      <w:r w:rsidR="00691872" w:rsidRPr="00691872">
        <w:rPr>
          <w:rStyle w:val="s1"/>
          <w:rFonts w:ascii="Arial" w:hAnsi="Arial" w:cs="Arial" w:hint="eastAsia"/>
        </w:rPr>
        <w:t> </w:t>
      </w:r>
      <w:r w:rsidR="00691872" w:rsidRPr="00691872">
        <w:rPr>
          <w:rStyle w:val="s1"/>
          <w:rFonts w:ascii="Arial" w:hAnsi="Arial" w:cs="Arial"/>
        </w:rPr>
        <w:t>in</w:t>
      </w:r>
      <w:r w:rsidR="00691872" w:rsidRPr="00691872">
        <w:rPr>
          <w:rStyle w:val="s1"/>
          <w:rFonts w:ascii="Arial" w:hAnsi="Arial" w:cs="Arial" w:hint="eastAsia"/>
        </w:rPr>
        <w:t> </w:t>
      </w:r>
      <w:r w:rsidR="00691872" w:rsidRPr="00691872">
        <w:rPr>
          <w:rStyle w:val="s1"/>
          <w:rFonts w:ascii="Arial" w:hAnsi="Arial" w:cs="Arial"/>
        </w:rPr>
        <w:t>2024.</w:t>
      </w:r>
    </w:p>
    <w:p w14:paraId="35424C8C" w14:textId="77777777" w:rsidR="00DD1826" w:rsidRDefault="00DD1826" w:rsidP="00DD1826">
      <w:pPr>
        <w:pStyle w:val="p1"/>
        <w:ind w:left="1100"/>
        <w:rPr>
          <w:rFonts w:ascii="Arial" w:hAnsi="Arial" w:cs="Arial"/>
          <w:b/>
          <w:bCs/>
        </w:rPr>
      </w:pPr>
    </w:p>
    <w:p w14:paraId="15798157" w14:textId="0C6C63EE" w:rsidR="001A004A" w:rsidRPr="007E0F19" w:rsidRDefault="001A004A" w:rsidP="00691872">
      <w:pPr>
        <w:pStyle w:val="p1"/>
        <w:numPr>
          <w:ilvl w:val="0"/>
          <w:numId w:val="19"/>
        </w:numPr>
        <w:rPr>
          <w:rFonts w:ascii="Arial" w:hAnsi="Arial" w:cs="Arial"/>
          <w:b/>
          <w:bCs/>
        </w:rPr>
      </w:pPr>
      <w:r w:rsidRPr="007E0F19">
        <w:rPr>
          <w:rFonts w:ascii="Arial" w:hAnsi="Arial" w:cs="Arial"/>
          <w:b/>
          <w:bCs/>
        </w:rPr>
        <w:lastRenderedPageBreak/>
        <w:t>Free Cash flow=Operating cash flow-Capital Expenditur</w:t>
      </w:r>
      <w:r w:rsidR="007E0F19" w:rsidRPr="007E0F19">
        <w:rPr>
          <w:rFonts w:ascii="Arial" w:hAnsi="Arial" w:cs="Arial"/>
          <w:b/>
          <w:bCs/>
        </w:rPr>
        <w:t>e</w:t>
      </w:r>
    </w:p>
    <w:p w14:paraId="1A6580B0" w14:textId="77777777" w:rsidR="007E0F19" w:rsidRPr="007E0F19" w:rsidRDefault="007E0F19" w:rsidP="007E0F19">
      <w:pPr>
        <w:pStyle w:val="ListParagraph"/>
        <w:ind w:left="1100"/>
        <w:rPr>
          <w:rFonts w:ascii="Arial" w:hAnsi="Arial" w:cs="Arial"/>
          <w:b/>
          <w:bCs/>
        </w:rPr>
      </w:pPr>
    </w:p>
    <w:tbl>
      <w:tblPr>
        <w:tblStyle w:val="TableGrid"/>
        <w:tblW w:w="0" w:type="auto"/>
        <w:tblInd w:w="1440" w:type="dxa"/>
        <w:tblLook w:val="04A0" w:firstRow="1" w:lastRow="0" w:firstColumn="1" w:lastColumn="0" w:noHBand="0" w:noVBand="1"/>
      </w:tblPr>
      <w:tblGrid>
        <w:gridCol w:w="3768"/>
        <w:gridCol w:w="3808"/>
      </w:tblGrid>
      <w:tr w:rsidR="001A004A" w:rsidRPr="007E0F19" w14:paraId="5556DA36" w14:textId="77777777" w:rsidTr="00D26227">
        <w:tc>
          <w:tcPr>
            <w:tcW w:w="4508" w:type="dxa"/>
          </w:tcPr>
          <w:p w14:paraId="7163A818" w14:textId="77777777" w:rsidR="001A004A" w:rsidRPr="007E0F19" w:rsidRDefault="001A004A" w:rsidP="00D26227">
            <w:pPr>
              <w:pStyle w:val="ListParagraph"/>
              <w:ind w:left="0"/>
              <w:rPr>
                <w:rFonts w:ascii="Arial" w:hAnsi="Arial" w:cs="Arial"/>
                <w:b/>
                <w:bCs/>
              </w:rPr>
            </w:pPr>
            <w:r w:rsidRPr="007E0F19">
              <w:rPr>
                <w:rFonts w:ascii="Arial" w:hAnsi="Arial" w:cs="Arial"/>
                <w:b/>
                <w:bCs/>
              </w:rPr>
              <w:t>Year</w:t>
            </w:r>
          </w:p>
        </w:tc>
        <w:tc>
          <w:tcPr>
            <w:tcW w:w="4508" w:type="dxa"/>
          </w:tcPr>
          <w:p w14:paraId="1734881F" w14:textId="77777777" w:rsidR="001A004A" w:rsidRPr="007E0F19" w:rsidRDefault="001A004A" w:rsidP="00D26227">
            <w:pPr>
              <w:pStyle w:val="ListParagraph"/>
              <w:ind w:left="0"/>
              <w:rPr>
                <w:rFonts w:ascii="Arial" w:hAnsi="Arial" w:cs="Arial"/>
                <w:b/>
                <w:bCs/>
              </w:rPr>
            </w:pPr>
            <w:r w:rsidRPr="007E0F19">
              <w:rPr>
                <w:rFonts w:ascii="Arial" w:hAnsi="Arial" w:cs="Arial"/>
                <w:b/>
                <w:bCs/>
              </w:rPr>
              <w:t xml:space="preserve">Free cash flow </w:t>
            </w:r>
          </w:p>
        </w:tc>
      </w:tr>
      <w:tr w:rsidR="001A004A" w:rsidRPr="00434198" w14:paraId="60942C4E" w14:textId="77777777" w:rsidTr="00D26227">
        <w:tc>
          <w:tcPr>
            <w:tcW w:w="4508" w:type="dxa"/>
          </w:tcPr>
          <w:p w14:paraId="7FFE385C" w14:textId="77777777" w:rsidR="001A004A" w:rsidRPr="00434198" w:rsidRDefault="001A004A" w:rsidP="00D26227">
            <w:pPr>
              <w:pStyle w:val="ListParagraph"/>
              <w:ind w:left="0"/>
              <w:rPr>
                <w:rFonts w:ascii="Arial" w:hAnsi="Arial" w:cs="Arial"/>
              </w:rPr>
            </w:pPr>
            <w:r w:rsidRPr="00434198">
              <w:rPr>
                <w:rFonts w:ascii="Arial" w:hAnsi="Arial" w:cs="Arial"/>
              </w:rPr>
              <w:t>2020</w:t>
            </w:r>
          </w:p>
        </w:tc>
        <w:tc>
          <w:tcPr>
            <w:tcW w:w="4508" w:type="dxa"/>
          </w:tcPr>
          <w:p w14:paraId="56C50D18" w14:textId="77777777" w:rsidR="001A004A" w:rsidRPr="00434198" w:rsidRDefault="001A004A" w:rsidP="00D26227">
            <w:pPr>
              <w:pStyle w:val="ListParagraph"/>
              <w:ind w:left="0"/>
              <w:rPr>
                <w:rFonts w:ascii="Arial" w:hAnsi="Arial" w:cs="Arial"/>
              </w:rPr>
            </w:pPr>
            <w:r w:rsidRPr="00434198">
              <w:rPr>
                <w:rFonts w:ascii="Arial" w:hAnsi="Arial" w:cs="Arial"/>
              </w:rPr>
              <w:t>56,530</w:t>
            </w:r>
          </w:p>
        </w:tc>
      </w:tr>
      <w:tr w:rsidR="001A004A" w:rsidRPr="00434198" w14:paraId="36F1EF6C" w14:textId="77777777" w:rsidTr="00D26227">
        <w:tc>
          <w:tcPr>
            <w:tcW w:w="4508" w:type="dxa"/>
          </w:tcPr>
          <w:p w14:paraId="2F749D54" w14:textId="77777777" w:rsidR="001A004A" w:rsidRPr="00434198" w:rsidRDefault="001A004A" w:rsidP="00D26227">
            <w:pPr>
              <w:pStyle w:val="ListParagraph"/>
              <w:ind w:left="0"/>
              <w:rPr>
                <w:rFonts w:ascii="Arial" w:hAnsi="Arial" w:cs="Arial"/>
              </w:rPr>
            </w:pPr>
            <w:r w:rsidRPr="00434198">
              <w:rPr>
                <w:rFonts w:ascii="Arial" w:hAnsi="Arial" w:cs="Arial"/>
              </w:rPr>
              <w:t>2021</w:t>
            </w:r>
          </w:p>
        </w:tc>
        <w:tc>
          <w:tcPr>
            <w:tcW w:w="4508" w:type="dxa"/>
          </w:tcPr>
          <w:p w14:paraId="27C4760F" w14:textId="77777777" w:rsidR="001A004A" w:rsidRPr="00434198" w:rsidRDefault="001A004A" w:rsidP="00D26227">
            <w:pPr>
              <w:pStyle w:val="ListParagraph"/>
              <w:ind w:left="0"/>
              <w:rPr>
                <w:rFonts w:ascii="Arial" w:hAnsi="Arial" w:cs="Arial"/>
              </w:rPr>
            </w:pPr>
            <w:r w:rsidRPr="00434198">
              <w:rPr>
                <w:rFonts w:ascii="Arial" w:hAnsi="Arial" w:cs="Arial"/>
              </w:rPr>
              <w:t>27,679</w:t>
            </w:r>
          </w:p>
        </w:tc>
      </w:tr>
      <w:tr w:rsidR="001A004A" w:rsidRPr="00434198" w14:paraId="61C9FAC1" w14:textId="77777777" w:rsidTr="00D26227">
        <w:tc>
          <w:tcPr>
            <w:tcW w:w="4508" w:type="dxa"/>
          </w:tcPr>
          <w:p w14:paraId="7A7AD121" w14:textId="77777777" w:rsidR="001A004A" w:rsidRPr="00434198" w:rsidRDefault="001A004A" w:rsidP="00D26227">
            <w:pPr>
              <w:pStyle w:val="ListParagraph"/>
              <w:ind w:left="0"/>
              <w:rPr>
                <w:rFonts w:ascii="Arial" w:hAnsi="Arial" w:cs="Arial"/>
              </w:rPr>
            </w:pPr>
            <w:r w:rsidRPr="00434198">
              <w:rPr>
                <w:rFonts w:ascii="Arial" w:hAnsi="Arial" w:cs="Arial"/>
              </w:rPr>
              <w:t>2022</w:t>
            </w:r>
          </w:p>
        </w:tc>
        <w:tc>
          <w:tcPr>
            <w:tcW w:w="4508" w:type="dxa"/>
          </w:tcPr>
          <w:p w14:paraId="54B5E974" w14:textId="77777777" w:rsidR="001A004A" w:rsidRPr="00434198" w:rsidRDefault="001A004A" w:rsidP="00D26227">
            <w:pPr>
              <w:pStyle w:val="ListParagraph"/>
              <w:ind w:left="0"/>
              <w:rPr>
                <w:rFonts w:ascii="Arial" w:hAnsi="Arial" w:cs="Arial"/>
              </w:rPr>
            </w:pPr>
            <w:r w:rsidRPr="00434198">
              <w:rPr>
                <w:rFonts w:ascii="Arial" w:hAnsi="Arial" w:cs="Arial"/>
              </w:rPr>
              <w:t>3080</w:t>
            </w:r>
          </w:p>
        </w:tc>
      </w:tr>
      <w:tr w:rsidR="001A004A" w:rsidRPr="00434198" w14:paraId="184F7E42" w14:textId="77777777" w:rsidTr="00D26227">
        <w:tc>
          <w:tcPr>
            <w:tcW w:w="4508" w:type="dxa"/>
          </w:tcPr>
          <w:p w14:paraId="1CA5A25F" w14:textId="77777777" w:rsidR="001A004A" w:rsidRPr="00434198" w:rsidRDefault="001A004A" w:rsidP="00D26227">
            <w:pPr>
              <w:pStyle w:val="ListParagraph"/>
              <w:ind w:left="0"/>
              <w:rPr>
                <w:rFonts w:ascii="Arial" w:hAnsi="Arial" w:cs="Arial"/>
              </w:rPr>
            </w:pPr>
            <w:r w:rsidRPr="00434198">
              <w:rPr>
                <w:rFonts w:ascii="Arial" w:hAnsi="Arial" w:cs="Arial"/>
              </w:rPr>
              <w:t>2023</w:t>
            </w:r>
          </w:p>
        </w:tc>
        <w:tc>
          <w:tcPr>
            <w:tcW w:w="4508" w:type="dxa"/>
          </w:tcPr>
          <w:p w14:paraId="1952CB57" w14:textId="77777777" w:rsidR="001A004A" w:rsidRPr="00434198" w:rsidRDefault="001A004A" w:rsidP="00D26227">
            <w:pPr>
              <w:pStyle w:val="ListParagraph"/>
              <w:ind w:left="0"/>
              <w:rPr>
                <w:rFonts w:ascii="Arial" w:hAnsi="Arial" w:cs="Arial"/>
              </w:rPr>
            </w:pPr>
            <w:r w:rsidRPr="00434198">
              <w:rPr>
                <w:rFonts w:ascii="Arial" w:hAnsi="Arial" w:cs="Arial"/>
              </w:rPr>
              <w:t>17074</w:t>
            </w:r>
          </w:p>
        </w:tc>
      </w:tr>
      <w:tr w:rsidR="001A004A" w:rsidRPr="00434198" w14:paraId="099F25E5" w14:textId="77777777" w:rsidTr="00D26227">
        <w:tc>
          <w:tcPr>
            <w:tcW w:w="4508" w:type="dxa"/>
          </w:tcPr>
          <w:p w14:paraId="3CAB5F8D" w14:textId="77777777" w:rsidR="001A004A" w:rsidRPr="00434198" w:rsidRDefault="001A004A" w:rsidP="00D26227">
            <w:pPr>
              <w:pStyle w:val="ListParagraph"/>
              <w:ind w:left="0"/>
              <w:rPr>
                <w:rFonts w:ascii="Arial" w:hAnsi="Arial" w:cs="Arial"/>
              </w:rPr>
            </w:pPr>
            <w:r w:rsidRPr="00434198">
              <w:rPr>
                <w:rFonts w:ascii="Arial" w:hAnsi="Arial" w:cs="Arial"/>
              </w:rPr>
              <w:t>2024</w:t>
            </w:r>
          </w:p>
        </w:tc>
        <w:tc>
          <w:tcPr>
            <w:tcW w:w="4508" w:type="dxa"/>
          </w:tcPr>
          <w:p w14:paraId="157D7932" w14:textId="77777777" w:rsidR="001A004A" w:rsidRPr="00434198" w:rsidRDefault="001A004A" w:rsidP="00D26227">
            <w:pPr>
              <w:pStyle w:val="ListParagraph"/>
              <w:ind w:left="0"/>
              <w:rPr>
                <w:rFonts w:ascii="Arial" w:hAnsi="Arial" w:cs="Arial"/>
              </w:rPr>
            </w:pPr>
            <w:r w:rsidRPr="00434198">
              <w:rPr>
                <w:rFonts w:ascii="Arial" w:hAnsi="Arial" w:cs="Arial"/>
              </w:rPr>
              <w:t>10250</w:t>
            </w:r>
          </w:p>
        </w:tc>
      </w:tr>
    </w:tbl>
    <w:p w14:paraId="31321530" w14:textId="38017474" w:rsidR="003E6D01" w:rsidRPr="00434198" w:rsidRDefault="003E6D01" w:rsidP="003E6D01">
      <w:pPr>
        <w:spacing w:after="0" w:line="240" w:lineRule="auto"/>
        <w:rPr>
          <w:rFonts w:ascii="Arial" w:eastAsia="Times New Roman" w:hAnsi="Arial" w:cs="Arial"/>
          <w:kern w:val="0"/>
          <w14:ligatures w14:val="none"/>
        </w:rPr>
      </w:pPr>
    </w:p>
    <w:p w14:paraId="7BE51415" w14:textId="7C990EEE" w:rsidR="003E6D01" w:rsidRPr="00434198" w:rsidRDefault="003E6D01" w:rsidP="003E6D01">
      <w:pPr>
        <w:spacing w:before="100" w:beforeAutospacing="1" w:after="100" w:afterAutospacing="1" w:line="240" w:lineRule="auto"/>
        <w:rPr>
          <w:rFonts w:ascii="Arial" w:hAnsi="Arial" w:cs="Arial"/>
          <w:kern w:val="0"/>
          <w14:ligatures w14:val="none"/>
        </w:rPr>
      </w:pPr>
      <w:r w:rsidRPr="007E0F19">
        <w:rPr>
          <w:rFonts w:ascii="Arial" w:hAnsi="Arial" w:cs="Arial"/>
          <w:b/>
          <w:bCs/>
          <w:kern w:val="0"/>
          <w14:ligatures w14:val="none"/>
        </w:rPr>
        <w:t>Overall,</w:t>
      </w:r>
      <w:r w:rsidRPr="00434198">
        <w:rPr>
          <w:rFonts w:ascii="Arial" w:hAnsi="Arial" w:cs="Arial"/>
          <w:kern w:val="0"/>
          <w14:ligatures w14:val="none"/>
        </w:rPr>
        <w:t xml:space="preserve"> the firm exhibits high default and restructuring risk, requiring immediate cost reduction, capital restructuring, and a strategic shift toward profitability restoration.</w:t>
      </w:r>
    </w:p>
    <w:p w14:paraId="38CA4820" w14:textId="77777777" w:rsidR="006742C7" w:rsidRPr="00434198" w:rsidRDefault="006742C7">
      <w:pPr>
        <w:pStyle w:val="p1"/>
        <w:rPr>
          <w:rStyle w:val="s1"/>
          <w:rFonts w:ascii="Arial" w:hAnsi="Arial" w:cs="Arial"/>
        </w:rPr>
      </w:pPr>
    </w:p>
    <w:p w14:paraId="1F3C3AFE" w14:textId="3DE7D841" w:rsidR="00843763" w:rsidRPr="007E0F19" w:rsidRDefault="007E0F19" w:rsidP="007E0F19">
      <w:pPr>
        <w:spacing w:before="100" w:beforeAutospacing="1" w:after="100" w:afterAutospacing="1" w:line="240" w:lineRule="auto"/>
        <w:outlineLvl w:val="2"/>
        <w:rPr>
          <w:rFonts w:ascii="Arial" w:eastAsia="Times New Roman" w:hAnsi="Arial" w:cs="Arial"/>
          <w:b/>
          <w:bCs/>
          <w:kern w:val="0"/>
          <w14:ligatures w14:val="none"/>
        </w:rPr>
      </w:pPr>
      <w:r>
        <w:rPr>
          <w:rFonts w:ascii="Arial" w:eastAsia="Times New Roman" w:hAnsi="Arial" w:cs="Arial"/>
          <w:b/>
          <w:bCs/>
          <w:kern w:val="0"/>
          <w14:ligatures w14:val="none"/>
        </w:rPr>
        <w:t xml:space="preserve">2. </w:t>
      </w:r>
      <w:r w:rsidR="00843763" w:rsidRPr="00434198">
        <w:rPr>
          <w:rFonts w:ascii="Arial" w:eastAsia="Times New Roman" w:hAnsi="Arial" w:cs="Arial"/>
          <w:b/>
          <w:bCs/>
          <w:kern w:val="0"/>
          <w14:ligatures w14:val="none"/>
        </w:rPr>
        <w:t xml:space="preserve"> Trend, Strengths, and Threats Analysis (2020–2024)</w:t>
      </w:r>
    </w:p>
    <w:p w14:paraId="358896B8" w14:textId="77777777" w:rsidR="00F02B85" w:rsidRDefault="00F02B85" w:rsidP="00843763">
      <w:pPr>
        <w:spacing w:before="100" w:beforeAutospacing="1" w:after="100" w:afterAutospacing="1" w:line="240" w:lineRule="auto"/>
        <w:rPr>
          <w:rFonts w:ascii="Arial" w:hAnsi="Arial" w:cs="Arial"/>
          <w:kern w:val="0"/>
          <w14:ligatures w14:val="none"/>
        </w:rPr>
      </w:pPr>
      <w:r w:rsidRPr="00F02B85">
        <w:rPr>
          <w:rFonts w:ascii="Arial" w:hAnsi="Arial" w:cs="Arial"/>
          <w:kern w:val="0"/>
          <w14:ligatures w14:val="none"/>
        </w:rPr>
        <w:t>The company's profitability and overall financial health clearly declined between 2020 and 2024. From 614,680 million in 2020 to 394,879 million in 2024, net sales fell precipitously, which could be attributed to declining demand, pressure from competitors, or a loss of market share. Gross profit fell from 176,256 million in 2020 to 113,994 million in 2024 as a result of the cost of sales declining proportionately but not enough to sustain margins. The notable increase in operating expenses, especially in 2023, which caused operating income to turn negative over the previous two years, is more worrisome. This points to potential restructuring expenses, operational inefficiencies, and asset impairments.</w:t>
      </w:r>
    </w:p>
    <w:p w14:paraId="25DC32FD" w14:textId="77777777" w:rsidR="00F02B85" w:rsidRPr="00F02B85" w:rsidRDefault="00F02B85" w:rsidP="00F02B85">
      <w:pPr>
        <w:spacing w:before="100" w:beforeAutospacing="1" w:after="100" w:afterAutospacing="1" w:line="240" w:lineRule="auto"/>
        <w:rPr>
          <w:rFonts w:ascii="Arial" w:hAnsi="Arial" w:cs="Arial"/>
          <w:kern w:val="0"/>
          <w14:ligatures w14:val="none"/>
        </w:rPr>
      </w:pPr>
      <w:r w:rsidRPr="00F02B85">
        <w:rPr>
          <w:rFonts w:ascii="Arial" w:hAnsi="Arial" w:cs="Arial"/>
          <w:kern w:val="0"/>
          <w14:ligatures w14:val="none"/>
        </w:rPr>
        <w:t>The balance sheet trend shows that total assets decreased from 510,290 million in 2020 to 323,354 million in 2024, primarily as a result of declining cash reserves, asset sales, and decreased property, plant, and equipment. A sharp decline in shareholders' equity from 313,301 million to 153,105 million has been brought about by the comparatively stable total liabilities, underscoring the company's diminishing net worth and possible solvency risk.</w:t>
      </w:r>
    </w:p>
    <w:p w14:paraId="6C42CB9F" w14:textId="6D526151" w:rsidR="001C03FB" w:rsidRDefault="001C03FB" w:rsidP="00F02B85">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However</w:t>
      </w:r>
      <w:r w:rsidR="00F02B85" w:rsidRPr="00F02B85">
        <w:rPr>
          <w:rFonts w:ascii="Arial" w:hAnsi="Arial" w:cs="Arial"/>
          <w:kern w:val="0"/>
          <w14:ligatures w14:val="none"/>
        </w:rPr>
        <w:t xml:space="preserve">, the company's strong working capital, lower short-term borrowing, and positive operating cash flow (14,822 million in 2024) are its strong points. </w:t>
      </w:r>
    </w:p>
    <w:p w14:paraId="44F838C9" w14:textId="47F58B8B" w:rsidR="007E0F19" w:rsidRDefault="001C03FB">
      <w:pPr>
        <w:pStyle w:val="p1"/>
        <w:rPr>
          <w:rStyle w:val="s1"/>
          <w:rFonts w:ascii="Arial" w:hAnsi="Arial" w:cs="Arial"/>
        </w:rPr>
      </w:pPr>
      <w:r w:rsidRPr="001C03FB">
        <w:rPr>
          <w:rFonts w:ascii="Arial" w:hAnsi="Arial" w:cs="Arial"/>
        </w:rPr>
        <w:t>Constant net losses, high asset impairment, falling sales, and diminishing equity are major risks that decrease investor confidence. The business faces possible financial difficulties and an immediate need for strategic restructuring to regain growth and stability unless profitability increases and cost structures are optimized.</w:t>
      </w:r>
    </w:p>
    <w:p w14:paraId="08B6920A" w14:textId="5F0D4846" w:rsidR="007E0F19" w:rsidRDefault="007E0F19">
      <w:pPr>
        <w:pStyle w:val="p1"/>
        <w:rPr>
          <w:rStyle w:val="s1"/>
          <w:rFonts w:ascii="Arial" w:hAnsi="Arial" w:cs="Arial"/>
        </w:rPr>
      </w:pPr>
    </w:p>
    <w:p w14:paraId="1B9A8514" w14:textId="11F011C2" w:rsidR="007E0F19" w:rsidRDefault="007E0F19">
      <w:pPr>
        <w:pStyle w:val="p1"/>
        <w:rPr>
          <w:rStyle w:val="s1"/>
          <w:rFonts w:ascii="Arial" w:hAnsi="Arial" w:cs="Arial"/>
        </w:rPr>
      </w:pPr>
    </w:p>
    <w:p w14:paraId="41E5E983" w14:textId="2C3C1C9C" w:rsidR="007E0F19" w:rsidRDefault="007E0F19">
      <w:pPr>
        <w:pStyle w:val="p1"/>
        <w:rPr>
          <w:rStyle w:val="s1"/>
          <w:rFonts w:ascii="Arial" w:hAnsi="Arial" w:cs="Arial"/>
        </w:rPr>
      </w:pPr>
    </w:p>
    <w:p w14:paraId="3B42E7C2" w14:textId="77777777" w:rsidR="006663E2" w:rsidRPr="00434198" w:rsidRDefault="006663E2">
      <w:pPr>
        <w:pStyle w:val="p1"/>
        <w:rPr>
          <w:rStyle w:val="s1"/>
          <w:rFonts w:ascii="Arial" w:hAnsi="Arial" w:cs="Arial"/>
        </w:rPr>
      </w:pPr>
    </w:p>
    <w:p w14:paraId="51856709" w14:textId="77777777" w:rsidR="00D90793" w:rsidRPr="00434198" w:rsidRDefault="00D90793">
      <w:pPr>
        <w:pStyle w:val="p1"/>
        <w:rPr>
          <w:rStyle w:val="s1"/>
          <w:rFonts w:ascii="Arial" w:hAnsi="Arial" w:cs="Arial"/>
        </w:rPr>
      </w:pPr>
    </w:p>
    <w:p w14:paraId="70799EE0" w14:textId="15DF041F" w:rsidR="00B8168C" w:rsidRPr="00C42D98" w:rsidRDefault="00C42D98" w:rsidP="00C42D98">
      <w:pPr>
        <w:pStyle w:val="p2"/>
        <w:ind w:left="540"/>
        <w:rPr>
          <w:rFonts w:ascii="Arial" w:hAnsi="Arial" w:cs="Arial"/>
          <w:b/>
          <w:bCs/>
          <w:sz w:val="28"/>
          <w:szCs w:val="28"/>
        </w:rPr>
      </w:pPr>
      <w:r w:rsidRPr="00C42D98">
        <w:rPr>
          <w:rFonts w:ascii="Arial" w:hAnsi="Arial" w:cs="Arial"/>
          <w:b/>
          <w:bCs/>
          <w:sz w:val="28"/>
          <w:szCs w:val="28"/>
        </w:rPr>
        <w:t>3 Corporate Failure Prediction Models (Eg: Altman Z-score model) :</w:t>
      </w:r>
    </w:p>
    <w:p w14:paraId="5D74F46E" w14:textId="3535F55C" w:rsidR="00B8168C" w:rsidRPr="00C42D98" w:rsidRDefault="00B8168C" w:rsidP="00C42D98">
      <w:pPr>
        <w:pStyle w:val="p3"/>
        <w:rPr>
          <w:rFonts w:ascii="Arial" w:hAnsi="Arial" w:cs="Arial"/>
        </w:rPr>
      </w:pPr>
      <w:r w:rsidRPr="00C42D98">
        <w:rPr>
          <w:rStyle w:val="s3"/>
          <w:rFonts w:ascii="Arial" w:hAnsi="Arial" w:cs="Arial"/>
        </w:rPr>
        <w:t>Z = 1.2X_1 + 1.4X_2 + 3.3X_3 + 0.6X_4 + 1.0X_5</w:t>
      </w:r>
    </w:p>
    <w:p w14:paraId="6AD2100D" w14:textId="77777777" w:rsidR="00B8168C" w:rsidRPr="00C42D98" w:rsidRDefault="00B8168C">
      <w:pPr>
        <w:pStyle w:val="p1"/>
        <w:rPr>
          <w:rFonts w:ascii="Arial" w:hAnsi="Arial" w:cs="Arial"/>
        </w:rPr>
      </w:pPr>
      <w:r w:rsidRPr="00C42D98">
        <w:rPr>
          <w:rStyle w:val="s1"/>
          <w:rFonts w:ascii="Arial" w:hAnsi="Arial" w:cs="Arial"/>
        </w:rPr>
        <w:t>Where:</w:t>
      </w:r>
    </w:p>
    <w:p w14:paraId="17BEB8BD" w14:textId="77777777" w:rsidR="00B8168C" w:rsidRPr="00C42D98" w:rsidRDefault="00B8168C">
      <w:pPr>
        <w:pStyle w:val="p1"/>
        <w:numPr>
          <w:ilvl w:val="0"/>
          <w:numId w:val="1"/>
        </w:numPr>
        <w:rPr>
          <w:rFonts w:ascii="Arial" w:hAnsi="Arial" w:cs="Arial"/>
        </w:rPr>
      </w:pPr>
      <w:r w:rsidRPr="00C42D98">
        <w:rPr>
          <w:rStyle w:val="s1"/>
          <w:rFonts w:ascii="Arial" w:hAnsi="Arial" w:cs="Arial"/>
        </w:rPr>
        <w:t>X</w:t>
      </w:r>
      <w:r w:rsidRPr="00C42D98">
        <w:rPr>
          <w:rStyle w:val="s1"/>
          <w:rFonts w:ascii="Cambria Math" w:hAnsi="Cambria Math" w:cs="Cambria Math"/>
        </w:rPr>
        <w:t>₁</w:t>
      </w:r>
      <w:r w:rsidRPr="00C42D98">
        <w:rPr>
          <w:rStyle w:val="s1"/>
          <w:rFonts w:ascii="Arial" w:hAnsi="Arial" w:cs="Arial"/>
        </w:rPr>
        <w:t xml:space="preserve"> = Working Capital / Total Assets</w:t>
      </w:r>
    </w:p>
    <w:p w14:paraId="0AC1E170" w14:textId="77777777" w:rsidR="00B8168C" w:rsidRPr="00C42D98" w:rsidRDefault="00B8168C">
      <w:pPr>
        <w:pStyle w:val="p1"/>
        <w:numPr>
          <w:ilvl w:val="0"/>
          <w:numId w:val="1"/>
        </w:numPr>
        <w:rPr>
          <w:rFonts w:ascii="Arial" w:hAnsi="Arial" w:cs="Arial"/>
        </w:rPr>
      </w:pPr>
      <w:r w:rsidRPr="00C42D98">
        <w:rPr>
          <w:rStyle w:val="s1"/>
          <w:rFonts w:ascii="Arial" w:hAnsi="Arial" w:cs="Arial"/>
        </w:rPr>
        <w:t>X</w:t>
      </w:r>
      <w:r w:rsidRPr="00C42D98">
        <w:rPr>
          <w:rStyle w:val="s1"/>
          <w:rFonts w:ascii="Cambria Math" w:hAnsi="Cambria Math" w:cs="Cambria Math"/>
        </w:rPr>
        <w:t>₂</w:t>
      </w:r>
      <w:r w:rsidRPr="00C42D98">
        <w:rPr>
          <w:rStyle w:val="s1"/>
          <w:rFonts w:ascii="Arial" w:hAnsi="Arial" w:cs="Arial"/>
        </w:rPr>
        <w:t xml:space="preserve"> = Retained Earnings / Total Assets</w:t>
      </w:r>
    </w:p>
    <w:p w14:paraId="4AF230B2" w14:textId="77777777" w:rsidR="00B8168C" w:rsidRPr="00C42D98" w:rsidRDefault="00B8168C">
      <w:pPr>
        <w:pStyle w:val="p1"/>
        <w:numPr>
          <w:ilvl w:val="0"/>
          <w:numId w:val="1"/>
        </w:numPr>
        <w:rPr>
          <w:rFonts w:ascii="Arial" w:hAnsi="Arial" w:cs="Arial"/>
        </w:rPr>
      </w:pPr>
      <w:r w:rsidRPr="00C42D98">
        <w:rPr>
          <w:rStyle w:val="s1"/>
          <w:rFonts w:ascii="Arial" w:hAnsi="Arial" w:cs="Arial"/>
        </w:rPr>
        <w:t>X</w:t>
      </w:r>
      <w:r w:rsidRPr="00C42D98">
        <w:rPr>
          <w:rStyle w:val="s1"/>
          <w:rFonts w:ascii="Cambria Math" w:hAnsi="Cambria Math" w:cs="Cambria Math"/>
        </w:rPr>
        <w:t>₃</w:t>
      </w:r>
      <w:r w:rsidRPr="00C42D98">
        <w:rPr>
          <w:rStyle w:val="s1"/>
          <w:rFonts w:ascii="Arial" w:hAnsi="Arial" w:cs="Arial"/>
        </w:rPr>
        <w:t xml:space="preserve"> = EBIT / Total Assets</w:t>
      </w:r>
    </w:p>
    <w:p w14:paraId="4843008B" w14:textId="77777777" w:rsidR="00B8168C" w:rsidRPr="00C42D98" w:rsidRDefault="00B8168C">
      <w:pPr>
        <w:pStyle w:val="p1"/>
        <w:numPr>
          <w:ilvl w:val="0"/>
          <w:numId w:val="1"/>
        </w:numPr>
        <w:rPr>
          <w:rFonts w:ascii="Arial" w:hAnsi="Arial" w:cs="Arial"/>
        </w:rPr>
      </w:pPr>
      <w:r w:rsidRPr="00C42D98">
        <w:rPr>
          <w:rStyle w:val="s1"/>
          <w:rFonts w:ascii="Arial" w:hAnsi="Arial" w:cs="Arial"/>
        </w:rPr>
        <w:t>X</w:t>
      </w:r>
      <w:r w:rsidRPr="00C42D98">
        <w:rPr>
          <w:rStyle w:val="s1"/>
          <w:rFonts w:ascii="Cambria Math" w:hAnsi="Cambria Math" w:cs="Cambria Math"/>
        </w:rPr>
        <w:t>₄</w:t>
      </w:r>
      <w:r w:rsidRPr="00C42D98">
        <w:rPr>
          <w:rStyle w:val="s1"/>
          <w:rFonts w:ascii="Arial" w:hAnsi="Arial" w:cs="Arial"/>
        </w:rPr>
        <w:t xml:space="preserve"> = Market Value of Equity / Total Liabilities</w:t>
      </w:r>
    </w:p>
    <w:p w14:paraId="0255CF4B" w14:textId="1F28307E" w:rsidR="00B8168C" w:rsidRPr="00C42D98" w:rsidRDefault="00B8168C" w:rsidP="00C42D98">
      <w:pPr>
        <w:pStyle w:val="p1"/>
        <w:numPr>
          <w:ilvl w:val="0"/>
          <w:numId w:val="1"/>
        </w:numPr>
        <w:rPr>
          <w:rFonts w:ascii="Arial" w:hAnsi="Arial" w:cs="Arial"/>
        </w:rPr>
      </w:pPr>
      <w:r w:rsidRPr="00C42D98">
        <w:rPr>
          <w:rStyle w:val="s1"/>
          <w:rFonts w:ascii="Arial" w:hAnsi="Arial" w:cs="Arial"/>
        </w:rPr>
        <w:t>X</w:t>
      </w:r>
      <w:r w:rsidRPr="00C42D98">
        <w:rPr>
          <w:rStyle w:val="s1"/>
          <w:rFonts w:ascii="Cambria Math" w:hAnsi="Cambria Math" w:cs="Cambria Math"/>
        </w:rPr>
        <w:t>₅</w:t>
      </w:r>
      <w:r w:rsidRPr="00C42D98">
        <w:rPr>
          <w:rStyle w:val="s1"/>
          <w:rFonts w:ascii="Arial" w:hAnsi="Arial" w:cs="Arial"/>
        </w:rPr>
        <w:t xml:space="preserve"> = Sales / Total Asset</w:t>
      </w:r>
    </w:p>
    <w:p w14:paraId="6F1BE698"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The Altman Z-score model of manufacturing companies can be used to assess the risk of bankruptcy:</w:t>
      </w:r>
    </w:p>
    <w:p w14:paraId="1C6A446A"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Z is equal to 1.2 working capital divided by total assets, 1.4 retained earnings divided by total assets, 3.3 EBIT divided by total assets, 0.6 market value of equity divided by total liabilities, and 1.0 sales divided by total assets.</w:t>
      </w:r>
    </w:p>
    <w:p w14:paraId="33CF5F44"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Estimated ratios for 2024:</w:t>
      </w:r>
    </w:p>
    <w:p w14:paraId="3586757E"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xml:space="preserve">• Retained earnings/total assets = 208,431/323,354 =0.64; </w:t>
      </w:r>
    </w:p>
    <w:p w14:paraId="3E63871C" w14:textId="6FEAEBB3"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xml:space="preserve">   working capital = (242,494 – 158,291) / 323,354 = 0.26.</w:t>
      </w:r>
    </w:p>
    <w:p w14:paraId="2552D3BC" w14:textId="226132AE"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EBIT / Total Assets = (-15,297) / 323,354 = (-0.05)</w:t>
      </w:r>
    </w:p>
    <w:p w14:paraId="6F9AD5AC" w14:textId="05E21269"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153,105 /170,249 = 0.90 is the market value of equity divided by total liabilities.</w:t>
      </w:r>
    </w:p>
    <w:p w14:paraId="220408D2"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Total Assets / Sales = 394,879 / 323,354 = 1.22</w:t>
      </w:r>
    </w:p>
    <w:p w14:paraId="0FD311F8"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xml:space="preserve">  Consequently,</w:t>
      </w:r>
    </w:p>
    <w:p w14:paraId="2F651AFB"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 xml:space="preserve"> Z ≈ (1.2×0.26) + (1.4×0.64) + (3.3×−0.05) + (0.6×0.90) + (1.0×1.22).</w:t>
      </w:r>
    </w:p>
    <w:p w14:paraId="54C8D863" w14:textId="77777777" w:rsidR="00C42D98" w:rsidRPr="00C42D98" w:rsidRDefault="00C42D98" w:rsidP="00C42D98">
      <w:pPr>
        <w:tabs>
          <w:tab w:val="left" w:pos="5916"/>
        </w:tabs>
        <w:spacing w:line="360" w:lineRule="auto"/>
        <w:jc w:val="both"/>
        <w:rPr>
          <w:rFonts w:ascii="Arial" w:hAnsi="Arial" w:cs="Arial"/>
        </w:rPr>
      </w:pPr>
      <w:r w:rsidRPr="00C42D98">
        <w:rPr>
          <w:rFonts w:ascii="Arial" w:hAnsi="Arial" w:cs="Arial"/>
        </w:rPr>
        <w:t>Z ≈ 0.31 + 0.90 − 0.17 + 0.54 + 1.22 = 2.80.</w:t>
      </w:r>
    </w:p>
    <w:p w14:paraId="3EF0159E" w14:textId="5472277B" w:rsidR="001C03FB" w:rsidRDefault="001C03FB">
      <w:pPr>
        <w:pStyle w:val="p1"/>
        <w:rPr>
          <w:rStyle w:val="s1"/>
          <w:rFonts w:ascii="Arial" w:hAnsi="Arial" w:cs="Arial"/>
        </w:rPr>
      </w:pPr>
      <w:r w:rsidRPr="001C03FB">
        <w:rPr>
          <w:rStyle w:val="s1"/>
          <w:rFonts w:ascii="Arial" w:hAnsi="Arial" w:cs="Arial"/>
        </w:rPr>
        <w:t xml:space="preserve">Financial instability is indicated by a Z-score below 1.81, the "grey zone" is suggested by a Z-score between 1.81 and 2.99, and safety is indicated by a Z-score above 2.99. With a Z = 2.36, the company is in the gray area, suggesting a high risk of bankruptcy. If profitability and cash flow don't improve quickly, the company will </w:t>
      </w:r>
      <w:r w:rsidRPr="001C03FB">
        <w:rPr>
          <w:rStyle w:val="s1"/>
          <w:rFonts w:ascii="Arial" w:hAnsi="Arial" w:cs="Arial"/>
        </w:rPr>
        <w:lastRenderedPageBreak/>
        <w:t>have severe solvency issues due to ongoing losses, diminishing assets, and diminishing equity.</w:t>
      </w:r>
    </w:p>
    <w:p w14:paraId="3A61861B" w14:textId="77777777" w:rsidR="001C03FB" w:rsidRPr="00434198" w:rsidRDefault="001C03FB">
      <w:pPr>
        <w:pStyle w:val="p1"/>
        <w:rPr>
          <w:rFonts w:ascii="Arial" w:hAnsi="Arial" w:cs="Arial"/>
        </w:rPr>
      </w:pPr>
    </w:p>
    <w:p w14:paraId="72B53434" w14:textId="76731AC8" w:rsidR="001E197B" w:rsidRPr="001E197B" w:rsidRDefault="001E197B" w:rsidP="001E197B">
      <w:pPr>
        <w:spacing w:before="100" w:beforeAutospacing="1" w:after="100" w:afterAutospacing="1" w:line="240" w:lineRule="auto"/>
        <w:jc w:val="center"/>
        <w:outlineLvl w:val="2"/>
        <w:rPr>
          <w:rFonts w:ascii="Arial" w:eastAsia="Times New Roman" w:hAnsi="Arial" w:cs="Arial"/>
          <w:b/>
          <w:bCs/>
          <w:kern w:val="0"/>
          <w:sz w:val="28"/>
          <w:szCs w:val="28"/>
          <w14:ligatures w14:val="none"/>
        </w:rPr>
      </w:pPr>
      <w:r w:rsidRPr="001E197B">
        <w:rPr>
          <w:rFonts w:ascii="Arial" w:eastAsia="Times New Roman" w:hAnsi="Arial" w:cs="Arial"/>
          <w:b/>
          <w:bCs/>
          <w:kern w:val="0"/>
          <w:sz w:val="28"/>
          <w:szCs w:val="28"/>
          <w14:ligatures w14:val="none"/>
        </w:rPr>
        <w:t>Topic 2 Working Capital Management Analysis :</w:t>
      </w:r>
    </w:p>
    <w:p w14:paraId="5581A396" w14:textId="7E568856" w:rsidR="008916F0" w:rsidRPr="00E565FE" w:rsidRDefault="00380CE1" w:rsidP="00E565FE">
      <w:pPr>
        <w:spacing w:before="100" w:beforeAutospacing="1" w:after="100" w:afterAutospacing="1" w:line="240" w:lineRule="auto"/>
        <w:jc w:val="both"/>
        <w:outlineLvl w:val="2"/>
        <w:rPr>
          <w:rFonts w:ascii="Arial" w:eastAsia="Times New Roman" w:hAnsi="Arial" w:cs="Arial"/>
          <w:b/>
          <w:bCs/>
          <w:kern w:val="0"/>
          <w:sz w:val="28"/>
          <w:szCs w:val="28"/>
          <w14:ligatures w14:val="none"/>
        </w:rPr>
      </w:pPr>
      <w:r w:rsidRPr="00434198">
        <w:rPr>
          <w:rFonts w:ascii="Arial" w:eastAsia="Times New Roman" w:hAnsi="Arial" w:cs="Arial"/>
          <w:b/>
          <w:bCs/>
          <w:kern w:val="0"/>
          <w14:ligatures w14:val="none"/>
        </w:rPr>
        <w:t xml:space="preserve"> </w:t>
      </w:r>
      <w:r w:rsidRPr="001E197B">
        <w:rPr>
          <w:rFonts w:ascii="Arial" w:eastAsia="Times New Roman" w:hAnsi="Arial" w:cs="Arial"/>
          <w:b/>
          <w:bCs/>
          <w:kern w:val="0"/>
          <w:sz w:val="28"/>
          <w:szCs w:val="28"/>
          <w14:ligatures w14:val="none"/>
        </w:rPr>
        <w:t xml:space="preserve">1 </w:t>
      </w:r>
      <w:r w:rsidR="008916F0" w:rsidRPr="001E197B">
        <w:rPr>
          <w:rFonts w:ascii="Arial" w:eastAsia="Times New Roman" w:hAnsi="Arial" w:cs="Arial"/>
          <w:b/>
          <w:bCs/>
          <w:kern w:val="0"/>
          <w:sz w:val="28"/>
          <w:szCs w:val="28"/>
          <w14:ligatures w14:val="none"/>
        </w:rPr>
        <w:t>Assessment of the Cash Operating Cycle (COC)</w:t>
      </w:r>
    </w:p>
    <w:p w14:paraId="357476BD" w14:textId="22B6E984" w:rsidR="000F161B" w:rsidRPr="000F161B" w:rsidRDefault="001C03FB" w:rsidP="000F161B">
      <w:pPr>
        <w:numPr>
          <w:ilvl w:val="0"/>
          <w:numId w:val="12"/>
        </w:numPr>
        <w:spacing w:before="100" w:beforeAutospacing="1" w:after="100" w:afterAutospacing="1" w:line="240" w:lineRule="auto"/>
        <w:jc w:val="both"/>
        <w:rPr>
          <w:rFonts w:ascii="Arial" w:hAnsi="Arial" w:cs="Arial"/>
          <w:kern w:val="0"/>
          <w14:ligatures w14:val="none"/>
        </w:rPr>
      </w:pPr>
      <w:r w:rsidRPr="001C03FB">
        <w:rPr>
          <w:rFonts w:ascii="Arial" w:hAnsi="Arial" w:cs="Arial"/>
          <w:b/>
          <w:bCs/>
          <w:kern w:val="0"/>
          <w14:ligatures w14:val="none"/>
        </w:rPr>
        <w:t xml:space="preserve"> Inventory Levels: </w:t>
      </w:r>
      <w:r w:rsidRPr="001C03FB">
        <w:rPr>
          <w:rFonts w:ascii="Arial" w:hAnsi="Arial" w:cs="Arial"/>
          <w:kern w:val="0"/>
          <w14:ligatures w14:val="none"/>
        </w:rPr>
        <w:t xml:space="preserve">From 120,430 million in 2020 to 79,355 million in 2024, inventories dropped, indicating attempts to reduce production or simplify stock management. However, inventory reached a peak of 140,181 million in 2022, probably as a result of overproduction or decreased demand. </w:t>
      </w:r>
    </w:p>
    <w:p w14:paraId="72B9BF00" w14:textId="078C6B92" w:rsidR="000F161B" w:rsidRPr="000F161B" w:rsidRDefault="001C03FB" w:rsidP="000F161B">
      <w:pPr>
        <w:numPr>
          <w:ilvl w:val="0"/>
          <w:numId w:val="12"/>
        </w:numPr>
        <w:spacing w:before="100" w:beforeAutospacing="1" w:after="100" w:afterAutospacing="1" w:line="240" w:lineRule="auto"/>
        <w:jc w:val="both"/>
        <w:rPr>
          <w:rFonts w:ascii="Arial" w:hAnsi="Arial" w:cs="Arial"/>
          <w:kern w:val="0"/>
          <w14:ligatures w14:val="none"/>
        </w:rPr>
      </w:pPr>
      <w:r w:rsidRPr="001C03FB">
        <w:rPr>
          <w:rFonts w:ascii="Arial" w:hAnsi="Arial" w:cs="Arial"/>
          <w:b/>
          <w:bCs/>
          <w:kern w:val="0"/>
          <w14:ligatures w14:val="none"/>
        </w:rPr>
        <w:t xml:space="preserve"> Accounts Receivable: </w:t>
      </w:r>
      <w:r w:rsidRPr="000F161B">
        <w:rPr>
          <w:rFonts w:ascii="Arial" w:hAnsi="Arial" w:cs="Arial"/>
          <w:kern w:val="0"/>
          <w14:ligatures w14:val="none"/>
        </w:rPr>
        <w:t>Over the course of the five years, accounts receivable averaged about $120,000 million. Although stagnant sales and lower turnover suggest that receivables may be taking longer to turn into cash, this suggests consistent credit policies. To increase liquidity, the business might need to step up its credit collection efforts.</w:t>
      </w:r>
    </w:p>
    <w:p w14:paraId="498505AD" w14:textId="10914D34" w:rsidR="000F161B" w:rsidRPr="000F161B" w:rsidRDefault="008916F0" w:rsidP="000F161B">
      <w:pPr>
        <w:numPr>
          <w:ilvl w:val="0"/>
          <w:numId w:val="12"/>
        </w:numPr>
        <w:spacing w:before="100" w:beforeAutospacing="1" w:after="100" w:afterAutospacing="1" w:line="240" w:lineRule="auto"/>
        <w:jc w:val="both"/>
        <w:rPr>
          <w:rFonts w:ascii="Arial" w:hAnsi="Arial" w:cs="Arial"/>
          <w:b/>
          <w:bCs/>
          <w:kern w:val="0"/>
          <w14:ligatures w14:val="none"/>
        </w:rPr>
      </w:pPr>
      <w:r w:rsidRPr="000F161B">
        <w:rPr>
          <w:rFonts w:ascii="Arial" w:hAnsi="Arial" w:cs="Arial"/>
          <w:b/>
          <w:bCs/>
          <w:kern w:val="0"/>
          <w14:ligatures w14:val="none"/>
        </w:rPr>
        <w:t>Accounts Payable:</w:t>
      </w:r>
      <w:r w:rsidR="000F161B" w:rsidRPr="000F161B">
        <w:rPr>
          <w:rFonts w:ascii="Arial" w:hAnsi="Arial" w:cs="Arial"/>
          <w:kern w:val="0"/>
          <w14:ligatures w14:val="none"/>
        </w:rPr>
        <w:t>Payables decreased from 83,229 million in 2020 to 72,031 million in 2024, a sign of faster supplier payments. Although this strengthens relations with suppliers, it may shorten the payables period and lower the available cash buffer, negatively extending the cash operating cycle.</w:t>
      </w:r>
    </w:p>
    <w:p w14:paraId="1E0760CB" w14:textId="77777777" w:rsidR="000F161B" w:rsidRPr="00434198" w:rsidRDefault="000F161B" w:rsidP="000F161B">
      <w:pPr>
        <w:spacing w:before="100" w:beforeAutospacing="1" w:after="100" w:afterAutospacing="1" w:line="240" w:lineRule="auto"/>
        <w:jc w:val="both"/>
        <w:rPr>
          <w:rFonts w:ascii="Arial" w:hAnsi="Arial" w:cs="Arial"/>
          <w:kern w:val="0"/>
          <w14:ligatures w14:val="none"/>
        </w:rPr>
      </w:pPr>
    </w:p>
    <w:p w14:paraId="67CEEC6E" w14:textId="46B086C5" w:rsidR="00ED380B" w:rsidRPr="000F161B" w:rsidRDefault="00ED380B" w:rsidP="000F161B">
      <w:pPr>
        <w:spacing w:before="100" w:beforeAutospacing="1" w:after="100" w:afterAutospacing="1" w:line="240" w:lineRule="auto"/>
        <w:outlineLvl w:val="2"/>
        <w:rPr>
          <w:rFonts w:ascii="Arial" w:eastAsia="Times New Roman" w:hAnsi="Arial" w:cs="Arial"/>
          <w:b/>
          <w:bCs/>
          <w:kern w:val="0"/>
          <w:sz w:val="28"/>
          <w:szCs w:val="28"/>
          <w14:ligatures w14:val="none"/>
        </w:rPr>
      </w:pPr>
      <w:r w:rsidRPr="000F161B">
        <w:rPr>
          <w:rFonts w:ascii="Arial" w:eastAsia="Times New Roman" w:hAnsi="Arial" w:cs="Arial"/>
          <w:b/>
          <w:bCs/>
          <w:kern w:val="0"/>
          <w:sz w:val="28"/>
          <w:szCs w:val="28"/>
          <w14:ligatures w14:val="none"/>
        </w:rPr>
        <w:t>2 Strategies to Improve Liquidity through Working Capital Reforms</w:t>
      </w:r>
      <w:r w:rsidR="000F161B">
        <w:rPr>
          <w:rFonts w:ascii="Arial" w:eastAsia="Times New Roman" w:hAnsi="Arial" w:cs="Arial"/>
          <w:b/>
          <w:bCs/>
          <w:kern w:val="0"/>
          <w:sz w:val="28"/>
          <w:szCs w:val="28"/>
          <w14:ligatures w14:val="none"/>
        </w:rPr>
        <w:t xml:space="preserve">: </w:t>
      </w:r>
    </w:p>
    <w:p w14:paraId="66649A20" w14:textId="77777777" w:rsidR="00DD1826" w:rsidRDefault="00ED380B" w:rsidP="00DD1826">
      <w:pPr>
        <w:spacing w:before="100" w:beforeAutospacing="1" w:after="100" w:afterAutospacing="1" w:line="240" w:lineRule="auto"/>
        <w:rPr>
          <w:rFonts w:ascii="Arial" w:hAnsi="Arial" w:cs="Arial"/>
          <w:kern w:val="0"/>
          <w14:ligatures w14:val="none"/>
        </w:rPr>
      </w:pPr>
      <w:r w:rsidRPr="00434198">
        <w:rPr>
          <w:rFonts w:ascii="Arial" w:hAnsi="Arial" w:cs="Arial"/>
          <w:kern w:val="0"/>
          <w14:ligatures w14:val="none"/>
        </w:rPr>
        <w:t>Liquidity is essential for maintaining short-term solvency and ensuring that a company can meet its obligations as they fall due. Based on the financial statements from 2020 to 2024, the company’s liquidity has weakened current assets declined from £326,843 million in 2020 to £242,494 million in 2024, while current liabilities remained high at £158,291 million. Although the firm continues to generate positive operating cash flows, the erosion of cash reserves and slower receivable turnover indicate an urgent need for working capital reforms</w:t>
      </w:r>
    </w:p>
    <w:p w14:paraId="7311442C" w14:textId="362F9C0F" w:rsidR="00E565FE" w:rsidRPr="00DD1826" w:rsidRDefault="00ED380B" w:rsidP="00DD1826">
      <w:pPr>
        <w:pStyle w:val="ListParagraph"/>
        <w:numPr>
          <w:ilvl w:val="0"/>
          <w:numId w:val="13"/>
        </w:numPr>
        <w:spacing w:before="100" w:beforeAutospacing="1" w:after="100" w:afterAutospacing="1" w:line="240" w:lineRule="auto"/>
        <w:rPr>
          <w:rFonts w:ascii="Arial" w:hAnsi="Arial" w:cs="Arial"/>
          <w:b/>
          <w:bCs/>
          <w:kern w:val="0"/>
          <w14:ligatures w14:val="none"/>
        </w:rPr>
      </w:pPr>
      <w:r w:rsidRPr="00DD1826">
        <w:rPr>
          <w:rFonts w:ascii="Arial" w:hAnsi="Arial" w:cs="Arial"/>
          <w:b/>
          <w:bCs/>
          <w:kern w:val="0"/>
          <w14:ligatures w14:val="none"/>
        </w:rPr>
        <w:t>Tighten Credit Policies and Improve Receivable Collections:</w:t>
      </w:r>
      <w:r w:rsidR="00E565FE" w:rsidRPr="00DD1826">
        <w:rPr>
          <w:rFonts w:ascii="Arial" w:hAnsi="Arial" w:cs="Arial"/>
          <w:kern w:val="0"/>
          <w14:ligatures w14:val="none"/>
        </w:rPr>
        <w:t>Delays in customer payments are indicated by the company's consistently high accounts receivable. Cash inflows could be accelerated by implementing stronger credit terms, conducting more thorough credit checks, and providing early payment discounts. Automated invoicing and more efficient follow-up systems would also shorten the time it takes to collect accounts receivable and increase the effectiveness of cash conversion.</w:t>
      </w:r>
    </w:p>
    <w:p w14:paraId="77A25A85" w14:textId="1E2849D8" w:rsidR="00E565FE" w:rsidRPr="00E565FE" w:rsidRDefault="00E565FE" w:rsidP="00E565FE">
      <w:pPr>
        <w:numPr>
          <w:ilvl w:val="0"/>
          <w:numId w:val="13"/>
        </w:numPr>
        <w:spacing w:before="100" w:beforeAutospacing="1" w:after="100" w:afterAutospacing="1" w:line="240" w:lineRule="auto"/>
        <w:rPr>
          <w:rFonts w:ascii="Arial" w:hAnsi="Arial" w:cs="Arial"/>
          <w:b/>
          <w:bCs/>
          <w:kern w:val="0"/>
          <w14:ligatures w14:val="none"/>
        </w:rPr>
      </w:pPr>
      <w:r w:rsidRPr="00E565FE">
        <w:rPr>
          <w:rFonts w:ascii="Arial" w:hAnsi="Arial" w:cs="Arial"/>
          <w:b/>
          <w:bCs/>
          <w:kern w:val="0"/>
          <w14:ligatures w14:val="none"/>
        </w:rPr>
        <w:t xml:space="preserve">Optimize Inventory Management: </w:t>
      </w:r>
      <w:r w:rsidRPr="00E565FE">
        <w:rPr>
          <w:rFonts w:ascii="Arial" w:hAnsi="Arial" w:cs="Arial"/>
          <w:kern w:val="0"/>
          <w14:ligatures w14:val="none"/>
        </w:rPr>
        <w:t>Although inventories have decreased since 2022, more optimization is required to free up cash. To cut excess inventory and lower holding costs, the company can implement just-in-time (JIT) inventory systems, enhance supply chain coordination, and improve demand forecasting. Reduced inventory levels free up liquidity for other operations and shorten the operating cycle.</w:t>
      </w:r>
    </w:p>
    <w:p w14:paraId="2A77A025" w14:textId="4EA48302" w:rsidR="00E565FE" w:rsidRPr="00E565FE" w:rsidRDefault="00E565FE" w:rsidP="00E565FE">
      <w:pPr>
        <w:numPr>
          <w:ilvl w:val="0"/>
          <w:numId w:val="13"/>
        </w:numPr>
        <w:spacing w:before="100" w:beforeAutospacing="1" w:after="100" w:afterAutospacing="1" w:line="240" w:lineRule="auto"/>
        <w:rPr>
          <w:rFonts w:ascii="Arial" w:hAnsi="Arial" w:cs="Arial"/>
          <w:kern w:val="0"/>
          <w14:ligatures w14:val="none"/>
        </w:rPr>
      </w:pPr>
      <w:r w:rsidRPr="00E565FE">
        <w:rPr>
          <w:rFonts w:ascii="Arial" w:hAnsi="Arial" w:cs="Arial"/>
          <w:b/>
          <w:bCs/>
          <w:kern w:val="0"/>
          <w14:ligatures w14:val="none"/>
        </w:rPr>
        <w:lastRenderedPageBreak/>
        <w:t>Extend Payables Strategically</w:t>
      </w:r>
      <w:r w:rsidRPr="00E565FE">
        <w:rPr>
          <w:rFonts w:ascii="Arial" w:hAnsi="Arial" w:cs="Arial"/>
          <w:kern w:val="0"/>
          <w14:ligatures w14:val="none"/>
        </w:rPr>
        <w:t>: The business could agree on longer payment terms with important vendors to save money without damaging relationships, even though paying suppliers on time preserves goodwill. By keeping money available for urgent operational requirements, stretching payables slightly increases liquidity.</w:t>
      </w:r>
    </w:p>
    <w:p w14:paraId="48DCD8F5" w14:textId="55476F36" w:rsidR="00E565FE" w:rsidRDefault="00E565FE" w:rsidP="00E565FE">
      <w:pPr>
        <w:numPr>
          <w:ilvl w:val="0"/>
          <w:numId w:val="13"/>
        </w:numPr>
        <w:spacing w:before="100" w:beforeAutospacing="1" w:after="100" w:afterAutospacing="1" w:line="240" w:lineRule="auto"/>
        <w:rPr>
          <w:rFonts w:ascii="Arial" w:hAnsi="Arial" w:cs="Arial"/>
          <w:b/>
          <w:bCs/>
          <w:kern w:val="0"/>
          <w14:ligatures w14:val="none"/>
        </w:rPr>
      </w:pPr>
      <w:r w:rsidRPr="00E565FE">
        <w:rPr>
          <w:rFonts w:ascii="Arial" w:hAnsi="Arial" w:cs="Arial"/>
          <w:b/>
          <w:bCs/>
          <w:kern w:val="0"/>
          <w14:ligatures w14:val="none"/>
        </w:rPr>
        <w:t xml:space="preserve">Improve Cash Flow Forecasting and Management: </w:t>
      </w:r>
      <w:r w:rsidRPr="00E565FE">
        <w:rPr>
          <w:rFonts w:ascii="Arial" w:hAnsi="Arial" w:cs="Arial"/>
          <w:kern w:val="0"/>
          <w14:ligatures w14:val="none"/>
        </w:rPr>
        <w:t>By anticipating liquidity shortages and optimizing the timing of cash inflows and outflows, a rolling cash flow forecast system can help.</w:t>
      </w:r>
      <w:r w:rsidRPr="00E565FE">
        <w:rPr>
          <w:rFonts w:ascii="Arial" w:hAnsi="Arial" w:cs="Arial"/>
          <w:b/>
          <w:bCs/>
          <w:kern w:val="0"/>
          <w14:ligatures w14:val="none"/>
        </w:rPr>
        <w:t xml:space="preserve"> </w:t>
      </w:r>
    </w:p>
    <w:p w14:paraId="29E02599" w14:textId="3EF0D0D5" w:rsidR="00F02B85" w:rsidRPr="00E565FE" w:rsidRDefault="00ED380B" w:rsidP="00E565FE">
      <w:pPr>
        <w:numPr>
          <w:ilvl w:val="0"/>
          <w:numId w:val="13"/>
        </w:numPr>
        <w:spacing w:before="100" w:beforeAutospacing="1" w:after="100" w:afterAutospacing="1" w:line="240" w:lineRule="auto"/>
        <w:rPr>
          <w:rFonts w:ascii="Arial" w:hAnsi="Arial" w:cs="Arial"/>
          <w:b/>
          <w:bCs/>
          <w:kern w:val="0"/>
          <w14:ligatures w14:val="none"/>
        </w:rPr>
      </w:pPr>
      <w:r w:rsidRPr="000F161B">
        <w:rPr>
          <w:rFonts w:ascii="Arial" w:hAnsi="Arial" w:cs="Arial"/>
          <w:b/>
          <w:bCs/>
          <w:kern w:val="0"/>
          <w14:ligatures w14:val="none"/>
        </w:rPr>
        <w:t>Streamline Operating Expenses:</w:t>
      </w:r>
      <w:r w:rsidRPr="00E565FE">
        <w:rPr>
          <w:rFonts w:ascii="Arial" w:hAnsi="Arial" w:cs="Arial"/>
          <w:kern w:val="0"/>
          <w14:ligatures w14:val="none"/>
        </w:rPr>
        <w:t>Reducing unnecessary administrative and operating costs would strengthen free cash flow. Efficiency initiatives such as digitalization, process automation, and supplier consolidation can generate savings and bolster liquidity.</w:t>
      </w:r>
    </w:p>
    <w:p w14:paraId="3CDD8574" w14:textId="77777777" w:rsidR="00F02B85" w:rsidRPr="00434198" w:rsidRDefault="00F02B85">
      <w:pPr>
        <w:pStyle w:val="p1"/>
        <w:rPr>
          <w:rFonts w:ascii="Arial" w:hAnsi="Arial" w:cs="Arial"/>
        </w:rPr>
      </w:pPr>
    </w:p>
    <w:p w14:paraId="487B5AA7" w14:textId="4D3E3DB6" w:rsidR="000A4CA7" w:rsidRPr="000F161B" w:rsidRDefault="00E930AD" w:rsidP="000F161B">
      <w:pPr>
        <w:spacing w:before="100" w:beforeAutospacing="1" w:after="100" w:afterAutospacing="1" w:line="240" w:lineRule="auto"/>
        <w:outlineLvl w:val="2"/>
        <w:rPr>
          <w:rFonts w:ascii="Arial" w:eastAsia="Times New Roman" w:hAnsi="Arial" w:cs="Arial"/>
          <w:b/>
          <w:bCs/>
          <w:kern w:val="0"/>
          <w14:ligatures w14:val="none"/>
        </w:rPr>
      </w:pPr>
      <w:r w:rsidRPr="00434198">
        <w:rPr>
          <w:rFonts w:ascii="Arial" w:eastAsia="Times New Roman" w:hAnsi="Arial" w:cs="Arial"/>
          <w:b/>
          <w:bCs/>
          <w:kern w:val="0"/>
          <w14:ligatures w14:val="none"/>
        </w:rPr>
        <w:t xml:space="preserve">3 </w:t>
      </w:r>
      <w:r w:rsidR="000A4CA7" w:rsidRPr="00434198">
        <w:rPr>
          <w:rFonts w:ascii="Arial" w:eastAsia="Times New Roman" w:hAnsi="Arial" w:cs="Arial"/>
          <w:b/>
          <w:bCs/>
          <w:kern w:val="0"/>
          <w14:ligatures w14:val="none"/>
        </w:rPr>
        <w:t>Comparison of Short-Term vs Long-Term Financing Options</w:t>
      </w:r>
    </w:p>
    <w:p w14:paraId="4051893B" w14:textId="77777777" w:rsidR="00E565FE" w:rsidRPr="00E565FE" w:rsidRDefault="00E565FE" w:rsidP="00E565FE">
      <w:pPr>
        <w:spacing w:before="100" w:beforeAutospacing="1" w:after="100" w:afterAutospacing="1" w:line="240" w:lineRule="auto"/>
        <w:rPr>
          <w:rFonts w:ascii="Arial" w:hAnsi="Arial" w:cs="Arial"/>
          <w:kern w:val="0"/>
          <w14:ligatures w14:val="none"/>
        </w:rPr>
      </w:pPr>
      <w:r w:rsidRPr="00E565FE">
        <w:rPr>
          <w:rFonts w:ascii="Arial" w:hAnsi="Arial" w:cs="Arial"/>
          <w:kern w:val="0"/>
          <w14:ligatures w14:val="none"/>
        </w:rPr>
        <w:t>Making financing decisions is essential to controlling a company's capital structure, liquidity, and solvency. The company uses both short-term and long-term financing, such as credit lines, accounts payable, and lease obligations, according to the financial data supplied. To maximize financial flexibility and reduce risk, it is crucial to understand the traits, benefits, and restrictions of each type.</w:t>
      </w:r>
    </w:p>
    <w:p w14:paraId="51BDD8FE" w14:textId="763F4E13" w:rsidR="00E565FE" w:rsidRDefault="00E565FE" w:rsidP="00E565FE">
      <w:pPr>
        <w:spacing w:before="100" w:beforeAutospacing="1" w:after="100" w:afterAutospacing="1" w:line="240" w:lineRule="auto"/>
        <w:rPr>
          <w:rFonts w:ascii="Arial" w:hAnsi="Arial" w:cs="Arial"/>
          <w:kern w:val="0"/>
          <w14:ligatures w14:val="none"/>
        </w:rPr>
      </w:pPr>
      <w:r w:rsidRPr="00E565FE">
        <w:rPr>
          <w:rFonts w:ascii="Arial" w:hAnsi="Arial" w:cs="Arial"/>
          <w:kern w:val="0"/>
          <w14:ligatures w14:val="none"/>
        </w:rPr>
        <w:t>Funds borrowed or raised for less than a year are referred to as short-term financing, and they are mostly used to cover urgent working capital and operational needs. Bank overdrafts, trade credit, commercial papers, and short-term loans are typical examples. The company's primary sources of short-term funding are accounts payable (72,031 million) and lines of credit (36,960 million in 2024).</w:t>
      </w:r>
    </w:p>
    <w:p w14:paraId="58D3F536" w14:textId="6FCE83B3" w:rsidR="005F69A1" w:rsidRPr="005F69A1" w:rsidRDefault="005F69A1" w:rsidP="005F69A1">
      <w:pPr>
        <w:spacing w:before="100" w:beforeAutospacing="1" w:after="100" w:afterAutospacing="1" w:line="240" w:lineRule="auto"/>
        <w:rPr>
          <w:rFonts w:ascii="Arial" w:hAnsi="Arial" w:cs="Arial"/>
          <w:kern w:val="0"/>
          <w14:ligatures w14:val="none"/>
        </w:rPr>
      </w:pPr>
      <w:r w:rsidRPr="005F69A1">
        <w:rPr>
          <w:rFonts w:ascii="Arial" w:hAnsi="Arial" w:cs="Arial"/>
          <w:kern w:val="0"/>
          <w14:ligatures w14:val="none"/>
        </w:rPr>
        <w:t>Lower interest rates, more flexibility, and quicker access to funds are all benefits of short-term financing. It supports cash flow fluctuations and helps manage daily liquidity pressures without committing the business to long-term obligations. However, because of its frequent renewals, exposure to fluctuating interest rates, and dependence on credit availability, short-term financing involves greater risk</w:t>
      </w:r>
    </w:p>
    <w:p w14:paraId="4102F46B" w14:textId="2967776D" w:rsidR="005F69A1" w:rsidRDefault="005F69A1" w:rsidP="005F69A1">
      <w:pPr>
        <w:spacing w:before="100" w:beforeAutospacing="1" w:after="100" w:afterAutospacing="1" w:line="240" w:lineRule="auto"/>
        <w:rPr>
          <w:rFonts w:ascii="Arial" w:hAnsi="Arial" w:cs="Arial"/>
          <w:kern w:val="0"/>
          <w14:ligatures w14:val="none"/>
        </w:rPr>
      </w:pPr>
      <w:r w:rsidRPr="005F69A1">
        <w:rPr>
          <w:rFonts w:ascii="Arial" w:hAnsi="Arial" w:cs="Arial"/>
          <w:kern w:val="0"/>
          <w14:ligatures w14:val="none"/>
        </w:rPr>
        <w:t>In contrast, long-term financing involves borrowing or investing money for a period longer than a year, and it is frequently utilized for debt restructuring, business expansion, or capital expenditures. Bonds, long-term loans, and lease commitments are examples of sources. This category is best illustrated by the company's long-term operating lease obligations (9,232 million in 2024).</w:t>
      </w:r>
    </w:p>
    <w:p w14:paraId="5E72AAC5" w14:textId="609F6475" w:rsidR="005F69A1" w:rsidRDefault="005F69A1" w:rsidP="007F01C2">
      <w:pPr>
        <w:spacing w:before="100" w:beforeAutospacing="1" w:after="100" w:afterAutospacing="1" w:line="240" w:lineRule="auto"/>
        <w:rPr>
          <w:rFonts w:ascii="Arial" w:hAnsi="Arial" w:cs="Arial"/>
          <w:kern w:val="0"/>
          <w14:ligatures w14:val="none"/>
        </w:rPr>
      </w:pPr>
      <w:r w:rsidRPr="005F69A1">
        <w:rPr>
          <w:rFonts w:ascii="Arial" w:hAnsi="Arial" w:cs="Arial"/>
          <w:kern w:val="0"/>
          <w14:ligatures w14:val="none"/>
        </w:rPr>
        <w:t>In summary, long-term financing is consistent with stability and strategic investments, whereas short-term financing meets operational liquidity requirements. The company can minimize risk, lower financing costs, and improve its long-term financial sustainability by using a balanced mix that ensures solvency through long-term funding and maintains liquidity through short-term credit.</w:t>
      </w:r>
    </w:p>
    <w:p w14:paraId="78BA10B8" w14:textId="15204A2C" w:rsidR="005F69A1" w:rsidRDefault="005F69A1" w:rsidP="007F01C2">
      <w:pPr>
        <w:spacing w:before="100" w:beforeAutospacing="1" w:after="100" w:afterAutospacing="1" w:line="240" w:lineRule="auto"/>
        <w:rPr>
          <w:rFonts w:ascii="Arial" w:hAnsi="Arial" w:cs="Arial"/>
          <w:kern w:val="0"/>
          <w14:ligatures w14:val="none"/>
        </w:rPr>
      </w:pPr>
    </w:p>
    <w:p w14:paraId="12CA400C" w14:textId="77777777" w:rsidR="005F69A1" w:rsidRDefault="005F69A1" w:rsidP="007F01C2">
      <w:pPr>
        <w:spacing w:before="100" w:beforeAutospacing="1" w:after="100" w:afterAutospacing="1" w:line="240" w:lineRule="auto"/>
        <w:rPr>
          <w:rFonts w:ascii="Arial" w:hAnsi="Arial" w:cs="Arial"/>
          <w:kern w:val="0"/>
          <w14:ligatures w14:val="none"/>
        </w:rPr>
      </w:pPr>
    </w:p>
    <w:p w14:paraId="04C39282" w14:textId="77777777" w:rsidR="006B1070" w:rsidRPr="003B023D" w:rsidRDefault="006B1070" w:rsidP="006B1070">
      <w:pPr>
        <w:spacing w:before="100" w:beforeAutospacing="1" w:after="100" w:afterAutospacing="1" w:line="240" w:lineRule="auto"/>
        <w:jc w:val="center"/>
        <w:rPr>
          <w:rFonts w:ascii="Arial" w:hAnsi="Arial" w:cs="Arial"/>
          <w:kern w:val="0"/>
          <w:sz w:val="32"/>
          <w:szCs w:val="32"/>
          <w14:ligatures w14:val="none"/>
        </w:rPr>
      </w:pPr>
      <w:r w:rsidRPr="000F161B">
        <w:rPr>
          <w:rFonts w:ascii="Arial" w:hAnsi="Arial" w:cs="Arial"/>
          <w:b/>
          <w:bCs/>
          <w:kern w:val="0"/>
          <w:sz w:val="32"/>
          <w:szCs w:val="32"/>
          <w14:ligatures w14:val="none"/>
        </w:rPr>
        <w:lastRenderedPageBreak/>
        <w:t xml:space="preserve">Topic 3 </w:t>
      </w:r>
      <w:r w:rsidRPr="003B023D">
        <w:rPr>
          <w:rStyle w:val="Strong"/>
          <w:rFonts w:ascii="Arial" w:hAnsi="Arial" w:cs="Arial"/>
          <w:color w:val="000000" w:themeColor="text1"/>
          <w:sz w:val="32"/>
          <w:szCs w:val="32"/>
        </w:rPr>
        <w:t>Strategic Financial Restructuring Plan</w:t>
      </w:r>
    </w:p>
    <w:p w14:paraId="13FD6651" w14:textId="7511C816" w:rsidR="00720186" w:rsidRPr="00434198" w:rsidRDefault="00720186" w:rsidP="00720186">
      <w:pPr>
        <w:rPr>
          <w:rFonts w:ascii="Arial" w:hAnsi="Arial" w:cs="Arial"/>
          <w:color w:val="000000" w:themeColor="text1"/>
        </w:rPr>
      </w:pPr>
    </w:p>
    <w:p w14:paraId="7B4AEFFD" w14:textId="1C95CE8E" w:rsidR="00720186" w:rsidRPr="00434198" w:rsidRDefault="00720186" w:rsidP="00720186">
      <w:pPr>
        <w:pStyle w:val="Heading2"/>
        <w:rPr>
          <w:rFonts w:ascii="Arial" w:hAnsi="Arial" w:cs="Arial"/>
          <w:color w:val="000000" w:themeColor="text1"/>
          <w:sz w:val="24"/>
          <w:szCs w:val="24"/>
        </w:rPr>
      </w:pPr>
      <w:r w:rsidRPr="00947639">
        <w:rPr>
          <w:rStyle w:val="Strong"/>
          <w:rFonts w:ascii="Arial" w:hAnsi="Arial" w:cs="Arial"/>
          <w:color w:val="000000" w:themeColor="text1"/>
          <w:sz w:val="24"/>
          <w:szCs w:val="24"/>
        </w:rPr>
        <w:t>1</w:t>
      </w:r>
      <w:r w:rsidRPr="00434198">
        <w:rPr>
          <w:rStyle w:val="Strong"/>
          <w:rFonts w:ascii="Arial" w:hAnsi="Arial" w:cs="Arial"/>
          <w:b w:val="0"/>
          <w:bCs w:val="0"/>
          <w:color w:val="000000" w:themeColor="text1"/>
          <w:sz w:val="24"/>
          <w:szCs w:val="24"/>
        </w:rPr>
        <w:t xml:space="preserve">. </w:t>
      </w:r>
      <w:r w:rsidRPr="00947639">
        <w:rPr>
          <w:rStyle w:val="Strong"/>
          <w:rFonts w:ascii="Arial" w:hAnsi="Arial" w:cs="Arial"/>
          <w:color w:val="000000" w:themeColor="text1"/>
          <w:sz w:val="24"/>
          <w:szCs w:val="24"/>
        </w:rPr>
        <w:t>Strategic Financial Challenges Identified</w:t>
      </w:r>
    </w:p>
    <w:p w14:paraId="4DE6E98F" w14:textId="20F37559" w:rsidR="005F69A1" w:rsidRPr="005F69A1" w:rsidRDefault="00720186" w:rsidP="005F69A1">
      <w:pPr>
        <w:pStyle w:val="Heading3"/>
        <w:numPr>
          <w:ilvl w:val="0"/>
          <w:numId w:val="47"/>
        </w:numPr>
        <w:jc w:val="both"/>
        <w:rPr>
          <w:rFonts w:ascii="Arial" w:hAnsi="Arial" w:cs="Arial"/>
          <w:color w:val="000000" w:themeColor="text1"/>
          <w:sz w:val="24"/>
          <w:szCs w:val="24"/>
        </w:rPr>
      </w:pPr>
      <w:r w:rsidRPr="00947639">
        <w:rPr>
          <w:rStyle w:val="Strong"/>
          <w:rFonts w:ascii="Arial" w:hAnsi="Arial" w:cs="Arial"/>
          <w:color w:val="000000" w:themeColor="text1"/>
          <w:sz w:val="24"/>
          <w:szCs w:val="24"/>
        </w:rPr>
        <w:t>Profitability Deterioration</w:t>
      </w:r>
      <w:r w:rsidR="00947639" w:rsidRPr="00947639">
        <w:rPr>
          <w:rStyle w:val="Strong"/>
          <w:rFonts w:ascii="Arial" w:hAnsi="Arial" w:cs="Arial"/>
          <w:color w:val="000000" w:themeColor="text1"/>
          <w:sz w:val="24"/>
          <w:szCs w:val="24"/>
        </w:rPr>
        <w:t xml:space="preserve">: </w:t>
      </w:r>
      <w:r w:rsidR="005F69A1" w:rsidRPr="005F69A1">
        <w:rPr>
          <w:rFonts w:ascii="Arial" w:hAnsi="Arial" w:cs="Arial"/>
          <w:color w:val="000000" w:themeColor="text1"/>
          <w:sz w:val="24"/>
          <w:szCs w:val="24"/>
        </w:rPr>
        <w:t xml:space="preserve">While operating expenses increased in 2023 and continued to be high in relation to gross profit, the company's net sales have decreased by almost 150 </w:t>
      </w:r>
      <w:r w:rsidR="005F69A1">
        <w:rPr>
          <w:rFonts w:ascii="Arial" w:hAnsi="Arial" w:cs="Arial"/>
          <w:color w:val="000000" w:themeColor="text1"/>
          <w:sz w:val="24"/>
          <w:szCs w:val="24"/>
        </w:rPr>
        <w:t>m</w:t>
      </w:r>
      <w:r w:rsidR="005F69A1" w:rsidRPr="005F69A1">
        <w:rPr>
          <w:rFonts w:ascii="Arial" w:hAnsi="Arial" w:cs="Arial"/>
          <w:color w:val="000000" w:themeColor="text1"/>
          <w:sz w:val="24"/>
          <w:szCs w:val="24"/>
        </w:rPr>
        <w:t>illion since 2022. Structural inefficiencies and possibly waning market competitiveness are indicated by the margin compression and ensuing operating losses.</w:t>
      </w:r>
    </w:p>
    <w:p w14:paraId="2E9AE778" w14:textId="6FE9916F" w:rsidR="005F69A1" w:rsidRPr="005F69A1" w:rsidRDefault="005F69A1" w:rsidP="005F69A1">
      <w:pPr>
        <w:pStyle w:val="Heading3"/>
        <w:numPr>
          <w:ilvl w:val="0"/>
          <w:numId w:val="47"/>
        </w:numPr>
        <w:jc w:val="both"/>
        <w:rPr>
          <w:rFonts w:ascii="Arial" w:hAnsi="Arial" w:cs="Arial"/>
          <w:color w:val="000000" w:themeColor="text1"/>
          <w:sz w:val="24"/>
          <w:szCs w:val="24"/>
        </w:rPr>
      </w:pPr>
      <w:r w:rsidRPr="005F69A1">
        <w:rPr>
          <w:rFonts w:ascii="Arial" w:hAnsi="Arial" w:cs="Arial"/>
          <w:b/>
          <w:bCs/>
          <w:color w:val="000000" w:themeColor="text1"/>
          <w:sz w:val="24"/>
          <w:szCs w:val="24"/>
        </w:rPr>
        <w:t>Balance Sheet Compression:</w:t>
      </w:r>
      <w:r w:rsidRPr="005F69A1">
        <w:rPr>
          <w:rFonts w:ascii="Arial" w:hAnsi="Arial" w:cs="Arial"/>
          <w:color w:val="000000" w:themeColor="text1"/>
          <w:sz w:val="24"/>
          <w:szCs w:val="24"/>
        </w:rPr>
        <w:t xml:space="preserve"> Reductions in cash, inventories, capital expenditures, and intangible assets after impairment caused total assets to drop from 510 </w:t>
      </w:r>
      <w:r>
        <w:rPr>
          <w:rFonts w:ascii="Arial" w:hAnsi="Arial" w:cs="Arial"/>
          <w:color w:val="000000" w:themeColor="text1"/>
          <w:sz w:val="24"/>
          <w:szCs w:val="24"/>
        </w:rPr>
        <w:t>m</w:t>
      </w:r>
      <w:r w:rsidRPr="005F69A1">
        <w:rPr>
          <w:rFonts w:ascii="Arial" w:hAnsi="Arial" w:cs="Arial"/>
          <w:color w:val="000000" w:themeColor="text1"/>
          <w:sz w:val="24"/>
          <w:szCs w:val="24"/>
        </w:rPr>
        <w:t xml:space="preserve">illion in 2021 to 323 </w:t>
      </w:r>
      <w:r>
        <w:rPr>
          <w:rFonts w:ascii="Arial" w:hAnsi="Arial" w:cs="Arial"/>
          <w:color w:val="000000" w:themeColor="text1"/>
          <w:sz w:val="24"/>
          <w:szCs w:val="24"/>
        </w:rPr>
        <w:t>m</w:t>
      </w:r>
      <w:r w:rsidRPr="005F69A1">
        <w:rPr>
          <w:rFonts w:ascii="Arial" w:hAnsi="Arial" w:cs="Arial"/>
          <w:color w:val="000000" w:themeColor="text1"/>
          <w:sz w:val="24"/>
          <w:szCs w:val="24"/>
        </w:rPr>
        <w:t>illion in 2024. Solvency and investor security were compromised as shareholder equity dropped from 313 million in 2020 to 153 million in 2024.</w:t>
      </w:r>
    </w:p>
    <w:p w14:paraId="1CA7BE95" w14:textId="0D5C8E9D" w:rsidR="005F69A1" w:rsidRDefault="005F69A1" w:rsidP="005F69A1">
      <w:pPr>
        <w:pStyle w:val="Heading3"/>
        <w:numPr>
          <w:ilvl w:val="0"/>
          <w:numId w:val="47"/>
        </w:numPr>
        <w:jc w:val="both"/>
        <w:rPr>
          <w:rFonts w:ascii="Arial" w:hAnsi="Arial" w:cs="Arial"/>
          <w:color w:val="000000" w:themeColor="text1"/>
          <w:sz w:val="24"/>
          <w:szCs w:val="24"/>
        </w:rPr>
      </w:pPr>
      <w:r w:rsidRPr="005F69A1">
        <w:rPr>
          <w:rFonts w:ascii="Arial" w:hAnsi="Arial" w:cs="Arial"/>
          <w:b/>
          <w:bCs/>
          <w:color w:val="000000" w:themeColor="text1"/>
          <w:sz w:val="24"/>
          <w:szCs w:val="24"/>
        </w:rPr>
        <w:t>Liquidity and Debt Pressures:</w:t>
      </w:r>
      <w:r w:rsidRPr="005F69A1">
        <w:rPr>
          <w:rFonts w:ascii="Arial" w:hAnsi="Arial" w:cs="Arial"/>
          <w:color w:val="000000" w:themeColor="text1"/>
          <w:sz w:val="24"/>
          <w:szCs w:val="24"/>
        </w:rPr>
        <w:t xml:space="preserve"> Between 2022 and 2024, cash holdings fell by half, from 66.7 </w:t>
      </w:r>
      <w:r>
        <w:rPr>
          <w:rFonts w:ascii="Arial" w:hAnsi="Arial" w:cs="Arial"/>
          <w:color w:val="000000" w:themeColor="text1"/>
          <w:sz w:val="24"/>
          <w:szCs w:val="24"/>
        </w:rPr>
        <w:t>m</w:t>
      </w:r>
      <w:r w:rsidRPr="005F69A1">
        <w:rPr>
          <w:rFonts w:ascii="Arial" w:hAnsi="Arial" w:cs="Arial"/>
          <w:color w:val="000000" w:themeColor="text1"/>
          <w:sz w:val="24"/>
          <w:szCs w:val="24"/>
        </w:rPr>
        <w:t xml:space="preserve">illion to 26.8 </w:t>
      </w:r>
      <w:r>
        <w:rPr>
          <w:rFonts w:ascii="Arial" w:hAnsi="Arial" w:cs="Arial"/>
          <w:color w:val="000000" w:themeColor="text1"/>
          <w:sz w:val="24"/>
          <w:szCs w:val="24"/>
        </w:rPr>
        <w:t>m</w:t>
      </w:r>
      <w:r w:rsidRPr="005F69A1">
        <w:rPr>
          <w:rFonts w:ascii="Arial" w:hAnsi="Arial" w:cs="Arial"/>
          <w:color w:val="000000" w:themeColor="text1"/>
          <w:sz w:val="24"/>
          <w:szCs w:val="24"/>
        </w:rPr>
        <w:t xml:space="preserve">illion. The business still heavily depends on credit lines; in 2024 alone, it borrowed 102 </w:t>
      </w:r>
      <w:r w:rsidR="00FE7455">
        <w:rPr>
          <w:rFonts w:ascii="Arial" w:hAnsi="Arial" w:cs="Arial"/>
          <w:color w:val="000000" w:themeColor="text1"/>
          <w:sz w:val="24"/>
          <w:szCs w:val="24"/>
        </w:rPr>
        <w:t>m</w:t>
      </w:r>
      <w:r w:rsidRPr="005F69A1">
        <w:rPr>
          <w:rFonts w:ascii="Arial" w:hAnsi="Arial" w:cs="Arial"/>
          <w:color w:val="000000" w:themeColor="text1"/>
          <w:sz w:val="24"/>
          <w:szCs w:val="24"/>
        </w:rPr>
        <w:t xml:space="preserve">illion and repaid 120 </w:t>
      </w:r>
      <w:r w:rsidR="00FE7455">
        <w:rPr>
          <w:rFonts w:ascii="Arial" w:hAnsi="Arial" w:cs="Arial"/>
          <w:color w:val="000000" w:themeColor="text1"/>
          <w:sz w:val="24"/>
          <w:szCs w:val="24"/>
        </w:rPr>
        <w:t>m</w:t>
      </w:r>
      <w:r w:rsidRPr="005F69A1">
        <w:rPr>
          <w:rFonts w:ascii="Arial" w:hAnsi="Arial" w:cs="Arial"/>
          <w:color w:val="000000" w:themeColor="text1"/>
          <w:sz w:val="24"/>
          <w:szCs w:val="24"/>
        </w:rPr>
        <w:t xml:space="preserve">illion, indicating refinancing risk and </w:t>
      </w:r>
      <w:r>
        <w:rPr>
          <w:rFonts w:ascii="Arial" w:hAnsi="Arial" w:cs="Arial"/>
          <w:color w:val="000000" w:themeColor="text1"/>
          <w:sz w:val="24"/>
          <w:szCs w:val="24"/>
        </w:rPr>
        <w:t>constraints liquidity.</w:t>
      </w:r>
    </w:p>
    <w:p w14:paraId="4FB6AAD4" w14:textId="6B7C5A79" w:rsidR="00720186" w:rsidRPr="003B023D" w:rsidRDefault="00720186" w:rsidP="005F69A1">
      <w:pPr>
        <w:pStyle w:val="Heading3"/>
        <w:ind w:left="720"/>
        <w:jc w:val="both"/>
        <w:rPr>
          <w:rFonts w:ascii="Arial" w:hAnsi="Arial" w:cs="Arial"/>
          <w:color w:val="000000" w:themeColor="text1"/>
          <w:sz w:val="24"/>
          <w:szCs w:val="24"/>
        </w:rPr>
      </w:pPr>
      <w:r w:rsidRPr="003B023D">
        <w:rPr>
          <w:rStyle w:val="Strong"/>
          <w:rFonts w:ascii="Arial" w:hAnsi="Arial" w:cs="Arial"/>
          <w:color w:val="000000" w:themeColor="text1"/>
          <w:sz w:val="24"/>
          <w:szCs w:val="24"/>
        </w:rPr>
        <w:t>2. Recommended Financial Restructuring Options</w:t>
      </w:r>
    </w:p>
    <w:p w14:paraId="2DC4577E" w14:textId="6493242E" w:rsidR="00720186" w:rsidRPr="003B023D" w:rsidRDefault="00720186" w:rsidP="003B023D">
      <w:pPr>
        <w:pStyle w:val="Heading3"/>
        <w:numPr>
          <w:ilvl w:val="0"/>
          <w:numId w:val="48"/>
        </w:numPr>
        <w:rPr>
          <w:rFonts w:ascii="Arial" w:hAnsi="Arial" w:cs="Arial"/>
          <w:color w:val="000000" w:themeColor="text1"/>
          <w:sz w:val="24"/>
          <w:szCs w:val="24"/>
        </w:rPr>
      </w:pPr>
      <w:r w:rsidRPr="003B023D">
        <w:rPr>
          <w:rStyle w:val="Strong"/>
          <w:rFonts w:ascii="Arial" w:hAnsi="Arial" w:cs="Arial"/>
          <w:color w:val="000000" w:themeColor="text1"/>
          <w:sz w:val="24"/>
          <w:szCs w:val="24"/>
        </w:rPr>
        <w:t>Strategic Divestitures</w:t>
      </w:r>
      <w:r w:rsidR="003B023D">
        <w:rPr>
          <w:rStyle w:val="Strong"/>
          <w:rFonts w:ascii="Arial" w:hAnsi="Arial" w:cs="Arial"/>
          <w:color w:val="000000" w:themeColor="text1"/>
          <w:sz w:val="24"/>
          <w:szCs w:val="24"/>
        </w:rPr>
        <w:t>:</w:t>
      </w:r>
    </w:p>
    <w:p w14:paraId="6F20765A" w14:textId="77777777"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Debt structure</w:t>
      </w:r>
    </w:p>
    <w:p w14:paraId="4B695D72" w14:textId="77777777" w:rsidR="00720186" w:rsidRPr="00434198" w:rsidRDefault="00720186" w:rsidP="003B023D">
      <w:pPr>
        <w:pStyle w:val="NormalWeb"/>
        <w:numPr>
          <w:ilvl w:val="0"/>
          <w:numId w:val="22"/>
        </w:numPr>
        <w:jc w:val="both"/>
        <w:rPr>
          <w:rFonts w:ascii="Arial" w:hAnsi="Arial" w:cs="Arial"/>
        </w:rPr>
      </w:pPr>
      <w:r w:rsidRPr="00434198">
        <w:rPr>
          <w:rFonts w:ascii="Arial" w:hAnsi="Arial" w:cs="Arial"/>
        </w:rPr>
        <w:t>Asset sale proceeds used to reduce reliance on short-term lines of credit could stabilize refinancing risk and improve credit ratings.</w:t>
      </w:r>
    </w:p>
    <w:p w14:paraId="2432B6E8" w14:textId="77777777" w:rsidR="00720186" w:rsidRPr="00434198" w:rsidRDefault="00720186" w:rsidP="003B023D">
      <w:pPr>
        <w:pStyle w:val="NormalWeb"/>
        <w:numPr>
          <w:ilvl w:val="0"/>
          <w:numId w:val="22"/>
        </w:numPr>
        <w:jc w:val="both"/>
        <w:rPr>
          <w:rFonts w:ascii="Arial" w:hAnsi="Arial" w:cs="Arial"/>
        </w:rPr>
      </w:pPr>
      <w:r w:rsidRPr="00434198">
        <w:rPr>
          <w:rFonts w:ascii="Arial" w:hAnsi="Arial" w:cs="Arial"/>
        </w:rPr>
        <w:t>Lower leverage enhances borrowing capacity for future strategic initiatives.</w:t>
      </w:r>
    </w:p>
    <w:p w14:paraId="5F2FBE1F" w14:textId="77777777"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Risks</w:t>
      </w:r>
    </w:p>
    <w:p w14:paraId="459D90DD" w14:textId="77777777" w:rsidR="00720186" w:rsidRPr="00434198" w:rsidRDefault="00720186" w:rsidP="003B023D">
      <w:pPr>
        <w:pStyle w:val="NormalWeb"/>
        <w:numPr>
          <w:ilvl w:val="0"/>
          <w:numId w:val="24"/>
        </w:numPr>
        <w:jc w:val="both"/>
        <w:rPr>
          <w:rFonts w:ascii="Arial" w:hAnsi="Arial" w:cs="Arial"/>
        </w:rPr>
      </w:pPr>
      <w:r w:rsidRPr="00434198">
        <w:rPr>
          <w:rFonts w:ascii="Arial" w:hAnsi="Arial" w:cs="Arial"/>
        </w:rPr>
        <w:t>Potential loss of revenue contribution from divested units.</w:t>
      </w:r>
    </w:p>
    <w:p w14:paraId="48CB53D0" w14:textId="77777777" w:rsidR="00720186" w:rsidRPr="00434198" w:rsidRDefault="00720186" w:rsidP="003B023D">
      <w:pPr>
        <w:pStyle w:val="NormalWeb"/>
        <w:numPr>
          <w:ilvl w:val="0"/>
          <w:numId w:val="24"/>
        </w:numPr>
        <w:jc w:val="both"/>
        <w:rPr>
          <w:rFonts w:ascii="Arial" w:hAnsi="Arial" w:cs="Arial"/>
        </w:rPr>
      </w:pPr>
      <w:r w:rsidRPr="00434198">
        <w:rPr>
          <w:rFonts w:ascii="Arial" w:hAnsi="Arial" w:cs="Arial"/>
        </w:rPr>
        <w:t>Market conditions may depress asset sale valuations.</w:t>
      </w:r>
    </w:p>
    <w:p w14:paraId="347854F1" w14:textId="4C4AEC46"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Recommendation:</w:t>
      </w:r>
      <w:r w:rsidRPr="00434198">
        <w:rPr>
          <w:rFonts w:ascii="Arial" w:hAnsi="Arial" w:cs="Arial"/>
        </w:rPr>
        <w:t xml:space="preserve"> Prioritize divestiture of non-core, low-margin international operations or capital-intensive units with declining profitability.</w:t>
      </w:r>
    </w:p>
    <w:p w14:paraId="075F83DC" w14:textId="1EA96BA4" w:rsidR="00720186" w:rsidRPr="003B023D" w:rsidRDefault="00720186" w:rsidP="00720186">
      <w:pPr>
        <w:pStyle w:val="Heading3"/>
        <w:rPr>
          <w:rFonts w:ascii="Arial" w:hAnsi="Arial" w:cs="Arial"/>
          <w:color w:val="000000" w:themeColor="text1"/>
          <w:sz w:val="24"/>
          <w:szCs w:val="24"/>
        </w:rPr>
      </w:pPr>
      <w:r w:rsidRPr="003B023D">
        <w:rPr>
          <w:rStyle w:val="Strong"/>
          <w:rFonts w:ascii="Arial" w:hAnsi="Arial" w:cs="Arial"/>
          <w:color w:val="000000" w:themeColor="text1"/>
          <w:sz w:val="24"/>
          <w:szCs w:val="24"/>
        </w:rPr>
        <w:t>2 Merger or Strategic Partnership</w:t>
      </w:r>
      <w:r w:rsidR="003B023D">
        <w:rPr>
          <w:rStyle w:val="Strong"/>
          <w:rFonts w:ascii="Arial" w:hAnsi="Arial" w:cs="Arial"/>
          <w:color w:val="000000" w:themeColor="text1"/>
          <w:sz w:val="24"/>
          <w:szCs w:val="24"/>
        </w:rPr>
        <w:t>:</w:t>
      </w:r>
    </w:p>
    <w:p w14:paraId="2D95DF50" w14:textId="77777777" w:rsidR="00720186" w:rsidRPr="00434198" w:rsidRDefault="00720186" w:rsidP="00720186">
      <w:pPr>
        <w:pStyle w:val="NormalWeb"/>
        <w:rPr>
          <w:rFonts w:ascii="Arial" w:hAnsi="Arial" w:cs="Arial"/>
        </w:rPr>
      </w:pPr>
      <w:r w:rsidRPr="00434198">
        <w:rPr>
          <w:rStyle w:val="Strong"/>
          <w:rFonts w:ascii="Arial" w:eastAsiaTheme="majorEastAsia" w:hAnsi="Arial" w:cs="Arial"/>
        </w:rPr>
        <w:t>Shareholder value</w:t>
      </w:r>
    </w:p>
    <w:p w14:paraId="69A4BD94" w14:textId="77777777" w:rsidR="00720186" w:rsidRPr="00434198" w:rsidRDefault="00720186" w:rsidP="00720186">
      <w:pPr>
        <w:pStyle w:val="NormalWeb"/>
        <w:numPr>
          <w:ilvl w:val="0"/>
          <w:numId w:val="26"/>
        </w:numPr>
        <w:rPr>
          <w:rFonts w:ascii="Arial" w:hAnsi="Arial" w:cs="Arial"/>
        </w:rPr>
      </w:pPr>
      <w:r w:rsidRPr="00434198">
        <w:rPr>
          <w:rFonts w:ascii="Arial" w:hAnsi="Arial" w:cs="Arial"/>
        </w:rPr>
        <w:t>Potential unlocking of synergies could lift EBIT margins significantly.</w:t>
      </w:r>
    </w:p>
    <w:p w14:paraId="7009B579" w14:textId="77777777" w:rsidR="00720186" w:rsidRPr="00434198" w:rsidRDefault="00720186" w:rsidP="00720186">
      <w:pPr>
        <w:pStyle w:val="NormalWeb"/>
        <w:numPr>
          <w:ilvl w:val="0"/>
          <w:numId w:val="26"/>
        </w:numPr>
        <w:rPr>
          <w:rFonts w:ascii="Arial" w:hAnsi="Arial" w:cs="Arial"/>
        </w:rPr>
      </w:pPr>
      <w:r w:rsidRPr="00434198">
        <w:rPr>
          <w:rFonts w:ascii="Arial" w:hAnsi="Arial" w:cs="Arial"/>
        </w:rPr>
        <w:t>Shareholder value may be diluted if equity is issued to facilitate the merger, but value accretion likely in the medium term.</w:t>
      </w:r>
    </w:p>
    <w:p w14:paraId="3F83D393" w14:textId="77777777" w:rsidR="00720186" w:rsidRPr="00434198" w:rsidRDefault="00720186" w:rsidP="00720186">
      <w:pPr>
        <w:pStyle w:val="NormalWeb"/>
        <w:rPr>
          <w:rFonts w:ascii="Arial" w:hAnsi="Arial" w:cs="Arial"/>
        </w:rPr>
      </w:pPr>
      <w:r w:rsidRPr="00434198">
        <w:rPr>
          <w:rStyle w:val="Strong"/>
          <w:rFonts w:ascii="Arial" w:eastAsiaTheme="majorEastAsia" w:hAnsi="Arial" w:cs="Arial"/>
        </w:rPr>
        <w:lastRenderedPageBreak/>
        <w:t>Debt structure</w:t>
      </w:r>
    </w:p>
    <w:p w14:paraId="3F58888B" w14:textId="77777777" w:rsidR="00720186" w:rsidRPr="00434198" w:rsidRDefault="00720186" w:rsidP="00720186">
      <w:pPr>
        <w:pStyle w:val="NormalWeb"/>
        <w:numPr>
          <w:ilvl w:val="0"/>
          <w:numId w:val="27"/>
        </w:numPr>
        <w:rPr>
          <w:rFonts w:ascii="Arial" w:hAnsi="Arial" w:cs="Arial"/>
        </w:rPr>
      </w:pPr>
      <w:r w:rsidRPr="00434198">
        <w:rPr>
          <w:rFonts w:ascii="Arial" w:hAnsi="Arial" w:cs="Arial"/>
        </w:rPr>
        <w:t>A merger may enable refinancing based on combined financial strength.</w:t>
      </w:r>
    </w:p>
    <w:p w14:paraId="427B03AE" w14:textId="77777777" w:rsidR="00720186" w:rsidRPr="00434198" w:rsidRDefault="00720186" w:rsidP="00720186">
      <w:pPr>
        <w:pStyle w:val="NormalWeb"/>
        <w:numPr>
          <w:ilvl w:val="0"/>
          <w:numId w:val="27"/>
        </w:numPr>
        <w:rPr>
          <w:rFonts w:ascii="Arial" w:hAnsi="Arial" w:cs="Arial"/>
        </w:rPr>
      </w:pPr>
      <w:r w:rsidRPr="00434198">
        <w:rPr>
          <w:rFonts w:ascii="Arial" w:hAnsi="Arial" w:cs="Arial"/>
        </w:rPr>
        <w:t>Synergy savings may increase cash flows, allowing reduction of credit-line dependence.</w:t>
      </w:r>
    </w:p>
    <w:p w14:paraId="001CAA1C" w14:textId="77777777" w:rsidR="00720186" w:rsidRPr="00434198" w:rsidRDefault="00720186" w:rsidP="00720186">
      <w:pPr>
        <w:pStyle w:val="NormalWeb"/>
        <w:rPr>
          <w:rFonts w:ascii="Arial" w:hAnsi="Arial" w:cs="Arial"/>
        </w:rPr>
      </w:pPr>
      <w:r w:rsidRPr="00434198">
        <w:rPr>
          <w:rStyle w:val="Strong"/>
          <w:rFonts w:ascii="Arial" w:eastAsiaTheme="majorEastAsia" w:hAnsi="Arial" w:cs="Arial"/>
        </w:rPr>
        <w:t>Risks</w:t>
      </w:r>
    </w:p>
    <w:p w14:paraId="66B696C9" w14:textId="77777777" w:rsidR="00720186" w:rsidRPr="00434198" w:rsidRDefault="00720186" w:rsidP="00720186">
      <w:pPr>
        <w:pStyle w:val="NormalWeb"/>
        <w:numPr>
          <w:ilvl w:val="0"/>
          <w:numId w:val="29"/>
        </w:numPr>
        <w:rPr>
          <w:rFonts w:ascii="Arial" w:hAnsi="Arial" w:cs="Arial"/>
        </w:rPr>
      </w:pPr>
      <w:r w:rsidRPr="00434198">
        <w:rPr>
          <w:rFonts w:ascii="Arial" w:hAnsi="Arial" w:cs="Arial"/>
        </w:rPr>
        <w:t>Overvaluation and integration costs may offset expected synergies.</w:t>
      </w:r>
    </w:p>
    <w:p w14:paraId="05C39A15" w14:textId="77777777" w:rsidR="00720186" w:rsidRPr="00434198" w:rsidRDefault="00720186" w:rsidP="00720186">
      <w:pPr>
        <w:pStyle w:val="NormalWeb"/>
        <w:numPr>
          <w:ilvl w:val="0"/>
          <w:numId w:val="29"/>
        </w:numPr>
        <w:rPr>
          <w:rFonts w:ascii="Arial" w:hAnsi="Arial" w:cs="Arial"/>
        </w:rPr>
      </w:pPr>
      <w:r w:rsidRPr="00434198">
        <w:rPr>
          <w:rFonts w:ascii="Arial" w:hAnsi="Arial" w:cs="Arial"/>
        </w:rPr>
        <w:t>Regulatory scrutiny, especially in international markets.</w:t>
      </w:r>
    </w:p>
    <w:p w14:paraId="1C9F9B64" w14:textId="71570F5F" w:rsidR="00720186" w:rsidRPr="00434198" w:rsidRDefault="00720186" w:rsidP="007F01C2">
      <w:pPr>
        <w:pStyle w:val="NormalWeb"/>
        <w:rPr>
          <w:rFonts w:ascii="Arial" w:hAnsi="Arial" w:cs="Arial"/>
        </w:rPr>
      </w:pPr>
      <w:r w:rsidRPr="00434198">
        <w:rPr>
          <w:rStyle w:val="Strong"/>
          <w:rFonts w:ascii="Arial" w:eastAsiaTheme="majorEastAsia" w:hAnsi="Arial" w:cs="Arial"/>
        </w:rPr>
        <w:t>Recommendation:</w:t>
      </w:r>
      <w:r w:rsidRPr="00434198">
        <w:rPr>
          <w:rFonts w:ascii="Arial" w:hAnsi="Arial" w:cs="Arial"/>
        </w:rPr>
        <w:t xml:space="preserve"> Pursue mergers or partnerships targeting digital technologies, supply chain optimization, or product expansion—focusing on entities with strong balance sheets.</w:t>
      </w:r>
    </w:p>
    <w:p w14:paraId="32191835" w14:textId="63D0F9E7" w:rsidR="00720186" w:rsidRPr="003B023D" w:rsidRDefault="00720186" w:rsidP="003B023D">
      <w:pPr>
        <w:pStyle w:val="Heading3"/>
        <w:jc w:val="both"/>
        <w:rPr>
          <w:rFonts w:ascii="Arial" w:hAnsi="Arial" w:cs="Arial"/>
          <w:color w:val="000000" w:themeColor="text1"/>
          <w:sz w:val="24"/>
          <w:szCs w:val="24"/>
        </w:rPr>
      </w:pPr>
      <w:r w:rsidRPr="003B023D">
        <w:rPr>
          <w:rStyle w:val="Strong"/>
          <w:rFonts w:ascii="Arial" w:hAnsi="Arial" w:cs="Arial"/>
          <w:color w:val="000000" w:themeColor="text1"/>
          <w:sz w:val="24"/>
          <w:szCs w:val="24"/>
        </w:rPr>
        <w:t>3 Targeted Equity Injection</w:t>
      </w:r>
      <w:r w:rsidR="003B023D">
        <w:rPr>
          <w:rStyle w:val="Strong"/>
          <w:rFonts w:ascii="Arial" w:hAnsi="Arial" w:cs="Arial"/>
          <w:color w:val="000000" w:themeColor="text1"/>
          <w:sz w:val="24"/>
          <w:szCs w:val="24"/>
        </w:rPr>
        <w:t xml:space="preserve"> :</w:t>
      </w:r>
    </w:p>
    <w:p w14:paraId="7763832E" w14:textId="77777777"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Shareholder value</w:t>
      </w:r>
    </w:p>
    <w:p w14:paraId="3FAC6B34" w14:textId="77777777" w:rsidR="00720186" w:rsidRPr="00434198" w:rsidRDefault="00720186" w:rsidP="003B023D">
      <w:pPr>
        <w:pStyle w:val="NormalWeb"/>
        <w:numPr>
          <w:ilvl w:val="0"/>
          <w:numId w:val="31"/>
        </w:numPr>
        <w:jc w:val="both"/>
        <w:rPr>
          <w:rFonts w:ascii="Arial" w:hAnsi="Arial" w:cs="Arial"/>
        </w:rPr>
      </w:pPr>
      <w:r w:rsidRPr="00434198">
        <w:rPr>
          <w:rFonts w:ascii="Arial" w:hAnsi="Arial" w:cs="Arial"/>
        </w:rPr>
        <w:t>Short-term dilution is likely but outweighed by long-term benefits if capital is deployed productively.</w:t>
      </w:r>
    </w:p>
    <w:p w14:paraId="54998E85" w14:textId="77777777" w:rsidR="00720186" w:rsidRPr="00434198" w:rsidRDefault="00720186" w:rsidP="003B023D">
      <w:pPr>
        <w:pStyle w:val="NormalWeb"/>
        <w:numPr>
          <w:ilvl w:val="0"/>
          <w:numId w:val="31"/>
        </w:numPr>
        <w:jc w:val="both"/>
        <w:rPr>
          <w:rFonts w:ascii="Arial" w:hAnsi="Arial" w:cs="Arial"/>
        </w:rPr>
      </w:pPr>
      <w:r w:rsidRPr="00434198">
        <w:rPr>
          <w:rFonts w:ascii="Arial" w:hAnsi="Arial" w:cs="Arial"/>
        </w:rPr>
        <w:t>Improved solvency may stabilize share price.</w:t>
      </w:r>
    </w:p>
    <w:p w14:paraId="21FD5BFC" w14:textId="77777777"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Debt structure</w:t>
      </w:r>
    </w:p>
    <w:p w14:paraId="0FBE99F5" w14:textId="77777777" w:rsidR="00720186" w:rsidRPr="00434198" w:rsidRDefault="00720186" w:rsidP="003B023D">
      <w:pPr>
        <w:pStyle w:val="NormalWeb"/>
        <w:numPr>
          <w:ilvl w:val="0"/>
          <w:numId w:val="32"/>
        </w:numPr>
        <w:jc w:val="both"/>
        <w:rPr>
          <w:rFonts w:ascii="Arial" w:hAnsi="Arial" w:cs="Arial"/>
        </w:rPr>
      </w:pPr>
      <w:r w:rsidRPr="00434198">
        <w:rPr>
          <w:rFonts w:ascii="Arial" w:hAnsi="Arial" w:cs="Arial"/>
        </w:rPr>
        <w:t>Proceeds allocated to repay lines of credit would lower financial risk and interest burden.</w:t>
      </w:r>
    </w:p>
    <w:p w14:paraId="1E250374" w14:textId="77777777" w:rsidR="00720186" w:rsidRPr="00434198" w:rsidRDefault="00720186" w:rsidP="003B023D">
      <w:pPr>
        <w:pStyle w:val="NormalWeb"/>
        <w:numPr>
          <w:ilvl w:val="0"/>
          <w:numId w:val="32"/>
        </w:numPr>
        <w:jc w:val="both"/>
        <w:rPr>
          <w:rFonts w:ascii="Arial" w:hAnsi="Arial" w:cs="Arial"/>
        </w:rPr>
      </w:pPr>
      <w:r w:rsidRPr="00434198">
        <w:rPr>
          <w:rFonts w:ascii="Arial" w:hAnsi="Arial" w:cs="Arial"/>
        </w:rPr>
        <w:t>Enhanced equity base supports future borrowing needs at more favorable terms.</w:t>
      </w:r>
    </w:p>
    <w:p w14:paraId="59ABEBBF" w14:textId="77777777"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Risks</w:t>
      </w:r>
    </w:p>
    <w:p w14:paraId="337FF5AC" w14:textId="77777777" w:rsidR="00720186" w:rsidRPr="00434198" w:rsidRDefault="00720186" w:rsidP="003B023D">
      <w:pPr>
        <w:pStyle w:val="NormalWeb"/>
        <w:numPr>
          <w:ilvl w:val="0"/>
          <w:numId w:val="34"/>
        </w:numPr>
        <w:jc w:val="both"/>
        <w:rPr>
          <w:rFonts w:ascii="Arial" w:hAnsi="Arial" w:cs="Arial"/>
        </w:rPr>
      </w:pPr>
      <w:r w:rsidRPr="00434198">
        <w:rPr>
          <w:rFonts w:ascii="Arial" w:hAnsi="Arial" w:cs="Arial"/>
        </w:rPr>
        <w:t>Market conditions may undervalue new issuance.</w:t>
      </w:r>
    </w:p>
    <w:p w14:paraId="4F00A7EB" w14:textId="77777777" w:rsidR="00720186" w:rsidRPr="00434198" w:rsidRDefault="00720186" w:rsidP="003B023D">
      <w:pPr>
        <w:pStyle w:val="NormalWeb"/>
        <w:numPr>
          <w:ilvl w:val="0"/>
          <w:numId w:val="34"/>
        </w:numPr>
        <w:jc w:val="both"/>
        <w:rPr>
          <w:rFonts w:ascii="Arial" w:hAnsi="Arial" w:cs="Arial"/>
        </w:rPr>
      </w:pPr>
      <w:r w:rsidRPr="00434198">
        <w:rPr>
          <w:rFonts w:ascii="Arial" w:hAnsi="Arial" w:cs="Arial"/>
        </w:rPr>
        <w:t>Investor appetite may be limited given recent losses.</w:t>
      </w:r>
    </w:p>
    <w:p w14:paraId="388EE46C" w14:textId="4195B689" w:rsidR="00720186" w:rsidRPr="00434198" w:rsidRDefault="00720186" w:rsidP="003B023D">
      <w:pPr>
        <w:pStyle w:val="NormalWeb"/>
        <w:jc w:val="both"/>
        <w:rPr>
          <w:rFonts w:ascii="Arial" w:hAnsi="Arial" w:cs="Arial"/>
        </w:rPr>
      </w:pPr>
      <w:r w:rsidRPr="00434198">
        <w:rPr>
          <w:rStyle w:val="Strong"/>
          <w:rFonts w:ascii="Arial" w:eastAsiaTheme="majorEastAsia" w:hAnsi="Arial" w:cs="Arial"/>
        </w:rPr>
        <w:t>Recommendation:</w:t>
      </w:r>
      <w:r w:rsidRPr="00434198">
        <w:rPr>
          <w:rFonts w:ascii="Arial" w:hAnsi="Arial" w:cs="Arial"/>
        </w:rPr>
        <w:t xml:space="preserve"> Conduct a mixed approach—rights issue for existing shareholders combined with strategic investor involvement to signal market confidence.</w:t>
      </w:r>
    </w:p>
    <w:p w14:paraId="5CDDCC10" w14:textId="3A622B37" w:rsidR="00720186" w:rsidRPr="003B023D" w:rsidRDefault="00720186" w:rsidP="00720186">
      <w:pPr>
        <w:pStyle w:val="Heading2"/>
        <w:rPr>
          <w:rFonts w:ascii="Arial" w:hAnsi="Arial" w:cs="Arial"/>
          <w:color w:val="000000" w:themeColor="text1"/>
          <w:sz w:val="24"/>
          <w:szCs w:val="24"/>
        </w:rPr>
      </w:pPr>
      <w:r w:rsidRPr="003B023D">
        <w:rPr>
          <w:rStyle w:val="Strong"/>
          <w:rFonts w:ascii="Arial" w:hAnsi="Arial" w:cs="Arial"/>
          <w:color w:val="000000" w:themeColor="text1"/>
          <w:sz w:val="24"/>
          <w:szCs w:val="24"/>
        </w:rPr>
        <w:t>3. Integrated Restructuring Approach (Recommended)</w:t>
      </w:r>
    </w:p>
    <w:p w14:paraId="13FB429D" w14:textId="77777777" w:rsidR="00720186" w:rsidRPr="00434198" w:rsidRDefault="00720186" w:rsidP="00720186">
      <w:pPr>
        <w:pStyle w:val="NormalWeb"/>
        <w:numPr>
          <w:ilvl w:val="0"/>
          <w:numId w:val="35"/>
        </w:numPr>
        <w:rPr>
          <w:rFonts w:ascii="Arial" w:hAnsi="Arial" w:cs="Arial"/>
        </w:rPr>
      </w:pPr>
      <w:r w:rsidRPr="00434198">
        <w:rPr>
          <w:rStyle w:val="Strong"/>
          <w:rFonts w:ascii="Arial" w:eastAsiaTheme="majorEastAsia" w:hAnsi="Arial" w:cs="Arial"/>
        </w:rPr>
        <w:t>Immediate liquidity relief</w:t>
      </w:r>
      <w:r w:rsidRPr="00434198">
        <w:rPr>
          <w:rFonts w:ascii="Arial" w:hAnsi="Arial" w:cs="Arial"/>
        </w:rPr>
        <w:t xml:space="preserve"> through selective divestitures of non-core operations.</w:t>
      </w:r>
    </w:p>
    <w:p w14:paraId="293746F2" w14:textId="77777777" w:rsidR="00720186" w:rsidRPr="00434198" w:rsidRDefault="00720186" w:rsidP="00720186">
      <w:pPr>
        <w:pStyle w:val="NormalWeb"/>
        <w:numPr>
          <w:ilvl w:val="0"/>
          <w:numId w:val="35"/>
        </w:numPr>
        <w:rPr>
          <w:rFonts w:ascii="Arial" w:hAnsi="Arial" w:cs="Arial"/>
        </w:rPr>
      </w:pPr>
      <w:r w:rsidRPr="00434198">
        <w:rPr>
          <w:rStyle w:val="Strong"/>
          <w:rFonts w:ascii="Arial" w:eastAsiaTheme="majorEastAsia" w:hAnsi="Arial" w:cs="Arial"/>
        </w:rPr>
        <w:t>Capital and capability enhancement</w:t>
      </w:r>
      <w:r w:rsidRPr="00434198">
        <w:rPr>
          <w:rFonts w:ascii="Arial" w:hAnsi="Arial" w:cs="Arial"/>
        </w:rPr>
        <w:t xml:space="preserve"> through a strategic partnership or merger.</w:t>
      </w:r>
    </w:p>
    <w:p w14:paraId="48A97773" w14:textId="77777777" w:rsidR="00720186" w:rsidRPr="00434198" w:rsidRDefault="00720186" w:rsidP="00720186">
      <w:pPr>
        <w:pStyle w:val="NormalWeb"/>
        <w:numPr>
          <w:ilvl w:val="0"/>
          <w:numId w:val="35"/>
        </w:numPr>
        <w:rPr>
          <w:rFonts w:ascii="Arial" w:hAnsi="Arial" w:cs="Arial"/>
        </w:rPr>
      </w:pPr>
      <w:r w:rsidRPr="00434198">
        <w:rPr>
          <w:rStyle w:val="Strong"/>
          <w:rFonts w:ascii="Arial" w:eastAsiaTheme="majorEastAsia" w:hAnsi="Arial" w:cs="Arial"/>
        </w:rPr>
        <w:t>Balance sheet strengthening</w:t>
      </w:r>
      <w:r w:rsidRPr="00434198">
        <w:rPr>
          <w:rFonts w:ascii="Arial" w:hAnsi="Arial" w:cs="Arial"/>
        </w:rPr>
        <w:t xml:space="preserve"> via a targeted equity issuance once investor confidence begins recovering.</w:t>
      </w:r>
    </w:p>
    <w:p w14:paraId="5C95AC0A" w14:textId="33F59677" w:rsidR="00720186" w:rsidRPr="00434198" w:rsidRDefault="00720186" w:rsidP="007F01C2">
      <w:pPr>
        <w:pStyle w:val="NormalWeb"/>
        <w:rPr>
          <w:rFonts w:ascii="Arial" w:hAnsi="Arial" w:cs="Arial"/>
        </w:rPr>
      </w:pPr>
      <w:r w:rsidRPr="00434198">
        <w:rPr>
          <w:rFonts w:ascii="Arial" w:hAnsi="Arial" w:cs="Arial"/>
        </w:rPr>
        <w:t>This phased approach maximizes shareholder value while minimizing risk.</w:t>
      </w:r>
    </w:p>
    <w:p w14:paraId="0077D03D" w14:textId="0F7C6F22" w:rsidR="003B023D" w:rsidRPr="003B023D" w:rsidRDefault="00720186" w:rsidP="003B023D">
      <w:pPr>
        <w:pStyle w:val="Heading2"/>
        <w:numPr>
          <w:ilvl w:val="0"/>
          <w:numId w:val="35"/>
        </w:numPr>
        <w:rPr>
          <w:rStyle w:val="Strong"/>
          <w:rFonts w:ascii="Arial" w:hAnsi="Arial" w:cs="Arial"/>
          <w:color w:val="000000" w:themeColor="text1"/>
          <w:sz w:val="24"/>
          <w:szCs w:val="24"/>
        </w:rPr>
      </w:pPr>
      <w:r w:rsidRPr="003B023D">
        <w:rPr>
          <w:rStyle w:val="Strong"/>
          <w:rFonts w:ascii="Arial" w:hAnsi="Arial" w:cs="Arial"/>
          <w:color w:val="000000" w:themeColor="text1"/>
          <w:sz w:val="24"/>
          <w:szCs w:val="24"/>
        </w:rPr>
        <w:lastRenderedPageBreak/>
        <w:t>Impact Assessment</w:t>
      </w:r>
    </w:p>
    <w:p w14:paraId="16561145" w14:textId="15E5CC2B" w:rsidR="00720186" w:rsidRPr="003B023D" w:rsidRDefault="00720186" w:rsidP="003B023D">
      <w:pPr>
        <w:pStyle w:val="Heading2"/>
        <w:ind w:left="720"/>
        <w:rPr>
          <w:rFonts w:ascii="Arial" w:hAnsi="Arial" w:cs="Arial"/>
          <w:color w:val="000000" w:themeColor="text1"/>
          <w:sz w:val="24"/>
          <w:szCs w:val="24"/>
        </w:rPr>
      </w:pPr>
      <w:r w:rsidRPr="003B023D">
        <w:rPr>
          <w:rStyle w:val="Strong"/>
          <w:rFonts w:ascii="Arial" w:hAnsi="Arial" w:cs="Arial"/>
          <w:color w:val="000000" w:themeColor="text1"/>
          <w:sz w:val="24"/>
          <w:szCs w:val="24"/>
        </w:rPr>
        <w:t>Shareholder Value</w:t>
      </w:r>
    </w:p>
    <w:p w14:paraId="7EE13F08" w14:textId="77777777" w:rsidR="00720186" w:rsidRPr="00434198" w:rsidRDefault="00720186" w:rsidP="00720186">
      <w:pPr>
        <w:pStyle w:val="NormalWeb"/>
        <w:numPr>
          <w:ilvl w:val="0"/>
          <w:numId w:val="36"/>
        </w:numPr>
        <w:rPr>
          <w:rFonts w:ascii="Arial" w:hAnsi="Arial" w:cs="Arial"/>
        </w:rPr>
      </w:pPr>
      <w:r w:rsidRPr="00434198">
        <w:rPr>
          <w:rFonts w:ascii="Arial" w:hAnsi="Arial" w:cs="Arial"/>
        </w:rPr>
        <w:t>Short-term volatility expected due to restructuring announcements, especially divestitures and equity issuance.</w:t>
      </w:r>
    </w:p>
    <w:p w14:paraId="223C143D" w14:textId="77777777" w:rsidR="00720186" w:rsidRPr="00434198" w:rsidRDefault="00720186" w:rsidP="00720186">
      <w:pPr>
        <w:pStyle w:val="NormalWeb"/>
        <w:numPr>
          <w:ilvl w:val="0"/>
          <w:numId w:val="36"/>
        </w:numPr>
        <w:rPr>
          <w:rFonts w:ascii="Arial" w:hAnsi="Arial" w:cs="Arial"/>
        </w:rPr>
      </w:pPr>
      <w:r w:rsidRPr="00434198">
        <w:rPr>
          <w:rFonts w:ascii="Arial" w:hAnsi="Arial" w:cs="Arial"/>
        </w:rPr>
        <w:t>Long-term uplift driven by stronger margins, lower leverage, and renewed competitiveness.</w:t>
      </w:r>
    </w:p>
    <w:p w14:paraId="79C0EB21" w14:textId="48AD03E8" w:rsidR="003B023D" w:rsidRPr="003B023D" w:rsidRDefault="00720186" w:rsidP="003B023D">
      <w:pPr>
        <w:pStyle w:val="NormalWeb"/>
        <w:numPr>
          <w:ilvl w:val="0"/>
          <w:numId w:val="36"/>
        </w:numPr>
        <w:rPr>
          <w:rFonts w:ascii="Arial" w:hAnsi="Arial" w:cs="Arial"/>
        </w:rPr>
      </w:pPr>
      <w:r w:rsidRPr="00434198">
        <w:rPr>
          <w:rFonts w:ascii="Arial" w:hAnsi="Arial" w:cs="Arial"/>
        </w:rPr>
        <w:t>Improved governance and transparency around restructuring decisions will enhance investor trust.</w:t>
      </w:r>
    </w:p>
    <w:p w14:paraId="595DFD55" w14:textId="3C28869C" w:rsidR="00720186" w:rsidRPr="003B023D" w:rsidRDefault="00720186" w:rsidP="003B023D">
      <w:pPr>
        <w:pStyle w:val="NormalWeb"/>
        <w:ind w:left="720"/>
        <w:rPr>
          <w:rFonts w:ascii="Arial" w:hAnsi="Arial" w:cs="Arial"/>
        </w:rPr>
      </w:pPr>
      <w:r w:rsidRPr="003B023D">
        <w:rPr>
          <w:rStyle w:val="Strong"/>
          <w:rFonts w:ascii="Arial" w:hAnsi="Arial" w:cs="Arial"/>
          <w:color w:val="000000" w:themeColor="text1"/>
        </w:rPr>
        <w:t>Debt Structure</w:t>
      </w:r>
    </w:p>
    <w:p w14:paraId="05CC8903" w14:textId="77777777" w:rsidR="00720186" w:rsidRPr="00434198" w:rsidRDefault="00720186" w:rsidP="00720186">
      <w:pPr>
        <w:pStyle w:val="NormalWeb"/>
        <w:numPr>
          <w:ilvl w:val="0"/>
          <w:numId w:val="37"/>
        </w:numPr>
        <w:rPr>
          <w:rFonts w:ascii="Arial" w:hAnsi="Arial" w:cs="Arial"/>
        </w:rPr>
      </w:pPr>
      <w:r w:rsidRPr="00434198">
        <w:rPr>
          <w:rFonts w:ascii="Arial" w:hAnsi="Arial" w:cs="Arial"/>
        </w:rPr>
        <w:t>The restructuring will gradually shift debt from short-term/working-capital-based credit lines to a more balanced mix, reducing refinancing and interest-rate risks.</w:t>
      </w:r>
    </w:p>
    <w:p w14:paraId="12B0F77B" w14:textId="77777777" w:rsidR="00720186" w:rsidRPr="00434198" w:rsidRDefault="00720186" w:rsidP="00720186">
      <w:pPr>
        <w:pStyle w:val="NormalWeb"/>
        <w:numPr>
          <w:ilvl w:val="0"/>
          <w:numId w:val="37"/>
        </w:numPr>
        <w:rPr>
          <w:rFonts w:ascii="Arial" w:hAnsi="Arial" w:cs="Arial"/>
        </w:rPr>
      </w:pPr>
      <w:r w:rsidRPr="00434198">
        <w:rPr>
          <w:rFonts w:ascii="Arial" w:hAnsi="Arial" w:cs="Arial"/>
        </w:rPr>
        <w:t>Improved creditworthiness post-restructuring may lower cost of capital.</w:t>
      </w:r>
    </w:p>
    <w:p w14:paraId="1EBDF1B6" w14:textId="6390B7C8" w:rsidR="00720186" w:rsidRPr="003B023D" w:rsidRDefault="00720186" w:rsidP="00720186">
      <w:pPr>
        <w:pStyle w:val="Heading2"/>
        <w:rPr>
          <w:rFonts w:ascii="Arial" w:hAnsi="Arial" w:cs="Arial"/>
          <w:color w:val="000000" w:themeColor="text1"/>
          <w:sz w:val="24"/>
          <w:szCs w:val="24"/>
        </w:rPr>
      </w:pPr>
      <w:r w:rsidRPr="0044675C">
        <w:rPr>
          <w:rStyle w:val="Strong"/>
          <w:rFonts w:ascii="Arial" w:hAnsi="Arial" w:cs="Arial"/>
          <w:color w:val="000000" w:themeColor="text1"/>
          <w:sz w:val="24"/>
          <w:szCs w:val="24"/>
        </w:rPr>
        <w:t>5</w:t>
      </w:r>
      <w:r w:rsidRPr="00434198">
        <w:rPr>
          <w:rStyle w:val="Strong"/>
          <w:rFonts w:ascii="Arial" w:hAnsi="Arial" w:cs="Arial"/>
          <w:b w:val="0"/>
          <w:bCs w:val="0"/>
          <w:color w:val="000000" w:themeColor="text1"/>
          <w:sz w:val="24"/>
          <w:szCs w:val="24"/>
        </w:rPr>
        <w:t xml:space="preserve">. </w:t>
      </w:r>
      <w:r w:rsidRPr="003B023D">
        <w:rPr>
          <w:rStyle w:val="Strong"/>
          <w:rFonts w:ascii="Arial" w:hAnsi="Arial" w:cs="Arial"/>
          <w:color w:val="000000" w:themeColor="text1"/>
          <w:sz w:val="24"/>
          <w:szCs w:val="24"/>
        </w:rPr>
        <w:t>International and Ethical Considerations</w:t>
      </w:r>
    </w:p>
    <w:p w14:paraId="77EE90EE" w14:textId="35BD514A" w:rsidR="00720186" w:rsidRPr="008C08AF" w:rsidRDefault="00720186" w:rsidP="00720186">
      <w:pPr>
        <w:pStyle w:val="Heading3"/>
        <w:rPr>
          <w:rFonts w:ascii="Arial" w:hAnsi="Arial" w:cs="Arial"/>
          <w:color w:val="000000" w:themeColor="text1"/>
          <w:sz w:val="24"/>
          <w:szCs w:val="24"/>
        </w:rPr>
      </w:pPr>
      <w:r w:rsidRPr="008C08AF">
        <w:rPr>
          <w:rStyle w:val="Strong"/>
          <w:rFonts w:ascii="Arial" w:hAnsi="Arial" w:cs="Arial"/>
          <w:color w:val="000000" w:themeColor="text1"/>
          <w:sz w:val="24"/>
          <w:szCs w:val="24"/>
        </w:rPr>
        <w:t>1 Taxation</w:t>
      </w:r>
    </w:p>
    <w:p w14:paraId="163AF50C" w14:textId="77777777" w:rsidR="00720186" w:rsidRPr="00434198" w:rsidRDefault="00720186" w:rsidP="00720186">
      <w:pPr>
        <w:pStyle w:val="NormalWeb"/>
        <w:numPr>
          <w:ilvl w:val="0"/>
          <w:numId w:val="39"/>
        </w:numPr>
        <w:rPr>
          <w:rFonts w:ascii="Arial" w:hAnsi="Arial" w:cs="Arial"/>
        </w:rPr>
      </w:pPr>
      <w:r w:rsidRPr="00434198">
        <w:rPr>
          <w:rFonts w:ascii="Arial" w:hAnsi="Arial" w:cs="Arial"/>
        </w:rPr>
        <w:t>Divestitures across borders require careful tax planning to avoid large capital gains liabilities or loss of tax benefits from past impairments.</w:t>
      </w:r>
    </w:p>
    <w:p w14:paraId="6ED78720" w14:textId="77777777" w:rsidR="00720186" w:rsidRPr="00434198" w:rsidRDefault="00720186" w:rsidP="00720186">
      <w:pPr>
        <w:pStyle w:val="NormalWeb"/>
        <w:numPr>
          <w:ilvl w:val="0"/>
          <w:numId w:val="39"/>
        </w:numPr>
        <w:rPr>
          <w:rFonts w:ascii="Arial" w:hAnsi="Arial" w:cs="Arial"/>
        </w:rPr>
      </w:pPr>
      <w:r w:rsidRPr="00434198">
        <w:rPr>
          <w:rFonts w:ascii="Arial" w:hAnsi="Arial" w:cs="Arial"/>
        </w:rPr>
        <w:t>Merger structures must ensure compliance with transfer pricing regulations and anti-avoidance rules.</w:t>
      </w:r>
    </w:p>
    <w:p w14:paraId="5D67D88D" w14:textId="77777777" w:rsidR="00720186" w:rsidRPr="00434198" w:rsidRDefault="00720186" w:rsidP="00720186">
      <w:pPr>
        <w:pStyle w:val="NormalWeb"/>
        <w:numPr>
          <w:ilvl w:val="0"/>
          <w:numId w:val="39"/>
        </w:numPr>
        <w:rPr>
          <w:rFonts w:ascii="Arial" w:hAnsi="Arial" w:cs="Arial"/>
        </w:rPr>
      </w:pPr>
      <w:r w:rsidRPr="00434198">
        <w:rPr>
          <w:rFonts w:ascii="Arial" w:hAnsi="Arial" w:cs="Arial"/>
        </w:rPr>
        <w:t>Equity issuance to foreign investors may trigger withholding tax implications on future dividends.</w:t>
      </w:r>
    </w:p>
    <w:p w14:paraId="73EB71DC" w14:textId="651D5D30" w:rsidR="00720186" w:rsidRPr="008C08AF" w:rsidRDefault="00720186" w:rsidP="00720186">
      <w:pPr>
        <w:pStyle w:val="Heading3"/>
        <w:rPr>
          <w:rFonts w:ascii="Arial" w:hAnsi="Arial" w:cs="Arial"/>
          <w:color w:val="000000" w:themeColor="text1"/>
          <w:sz w:val="24"/>
          <w:szCs w:val="24"/>
        </w:rPr>
      </w:pPr>
      <w:r w:rsidRPr="008C08AF">
        <w:rPr>
          <w:rStyle w:val="Strong"/>
          <w:rFonts w:ascii="Arial" w:hAnsi="Arial" w:cs="Arial"/>
          <w:color w:val="000000" w:themeColor="text1"/>
          <w:sz w:val="24"/>
          <w:szCs w:val="24"/>
        </w:rPr>
        <w:t>2 Currency Risk</w:t>
      </w:r>
    </w:p>
    <w:p w14:paraId="2A7C008E" w14:textId="77777777" w:rsidR="00720186" w:rsidRPr="00434198" w:rsidRDefault="00720186" w:rsidP="00720186">
      <w:pPr>
        <w:pStyle w:val="NormalWeb"/>
        <w:numPr>
          <w:ilvl w:val="0"/>
          <w:numId w:val="40"/>
        </w:numPr>
        <w:rPr>
          <w:rFonts w:ascii="Arial" w:hAnsi="Arial" w:cs="Arial"/>
        </w:rPr>
      </w:pPr>
      <w:r w:rsidRPr="00434198">
        <w:rPr>
          <w:rFonts w:ascii="Arial" w:hAnsi="Arial" w:cs="Arial"/>
        </w:rPr>
        <w:t>The company’s wide global footprint increases exposure to FX volatility.</w:t>
      </w:r>
    </w:p>
    <w:p w14:paraId="722E1655" w14:textId="661C295C" w:rsidR="00720186" w:rsidRPr="00434198" w:rsidRDefault="00720186" w:rsidP="00720186">
      <w:pPr>
        <w:pStyle w:val="NormalWeb"/>
        <w:numPr>
          <w:ilvl w:val="0"/>
          <w:numId w:val="40"/>
        </w:numPr>
        <w:rPr>
          <w:rFonts w:ascii="Arial" w:hAnsi="Arial" w:cs="Arial"/>
        </w:rPr>
      </w:pPr>
      <w:r w:rsidRPr="00434198">
        <w:rPr>
          <w:rFonts w:ascii="Arial" w:hAnsi="Arial" w:cs="Arial"/>
        </w:rPr>
        <w:t>A restructuring plan should incorporat</w:t>
      </w:r>
      <w:r w:rsidR="008C08AF">
        <w:rPr>
          <w:rFonts w:ascii="Arial" w:hAnsi="Arial" w:cs="Arial"/>
        </w:rPr>
        <w:t>e</w:t>
      </w:r>
    </w:p>
    <w:p w14:paraId="0B23A4BB" w14:textId="7873802F" w:rsidR="00720186" w:rsidRPr="008C08AF" w:rsidRDefault="00720186" w:rsidP="00720186">
      <w:pPr>
        <w:pStyle w:val="Heading3"/>
        <w:rPr>
          <w:rFonts w:ascii="Arial" w:hAnsi="Arial" w:cs="Arial"/>
          <w:color w:val="000000" w:themeColor="text1"/>
          <w:sz w:val="24"/>
          <w:szCs w:val="24"/>
        </w:rPr>
      </w:pPr>
      <w:r w:rsidRPr="008C08AF">
        <w:rPr>
          <w:rStyle w:val="Strong"/>
          <w:rFonts w:ascii="Arial" w:hAnsi="Arial" w:cs="Arial"/>
          <w:color w:val="000000" w:themeColor="text1"/>
          <w:sz w:val="24"/>
          <w:szCs w:val="24"/>
        </w:rPr>
        <w:t>3 Inflation &amp; Interest Rate Environment</w:t>
      </w:r>
    </w:p>
    <w:p w14:paraId="71734F0E" w14:textId="77777777" w:rsidR="00720186" w:rsidRPr="00434198" w:rsidRDefault="00720186" w:rsidP="00720186">
      <w:pPr>
        <w:pStyle w:val="NormalWeb"/>
        <w:numPr>
          <w:ilvl w:val="0"/>
          <w:numId w:val="41"/>
        </w:numPr>
        <w:rPr>
          <w:rFonts w:ascii="Arial" w:hAnsi="Arial" w:cs="Arial"/>
        </w:rPr>
      </w:pPr>
      <w:r w:rsidRPr="00434198">
        <w:rPr>
          <w:rFonts w:ascii="Arial" w:hAnsi="Arial" w:cs="Arial"/>
        </w:rPr>
        <w:t>High inflation globally erodes purchasing power, impacts cost of sales, and compresses margins.</w:t>
      </w:r>
    </w:p>
    <w:p w14:paraId="6FACC3F8" w14:textId="77777777" w:rsidR="00720186" w:rsidRPr="00434198" w:rsidRDefault="00720186" w:rsidP="00720186">
      <w:pPr>
        <w:pStyle w:val="NormalWeb"/>
        <w:numPr>
          <w:ilvl w:val="0"/>
          <w:numId w:val="41"/>
        </w:numPr>
        <w:rPr>
          <w:rFonts w:ascii="Arial" w:hAnsi="Arial" w:cs="Arial"/>
        </w:rPr>
      </w:pPr>
      <w:r w:rsidRPr="00434198">
        <w:rPr>
          <w:rFonts w:ascii="Arial" w:hAnsi="Arial" w:cs="Arial"/>
        </w:rPr>
        <w:t>Central bank tightening elevates financing costs, making deleveraging a priority.</w:t>
      </w:r>
    </w:p>
    <w:p w14:paraId="51E6F2E9" w14:textId="77777777" w:rsidR="00720186" w:rsidRPr="00434198" w:rsidRDefault="00720186" w:rsidP="00720186">
      <w:pPr>
        <w:pStyle w:val="NormalWeb"/>
        <w:numPr>
          <w:ilvl w:val="0"/>
          <w:numId w:val="41"/>
        </w:numPr>
        <w:rPr>
          <w:rFonts w:ascii="Arial" w:hAnsi="Arial" w:cs="Arial"/>
        </w:rPr>
      </w:pPr>
      <w:r w:rsidRPr="00434198">
        <w:rPr>
          <w:rFonts w:ascii="Arial" w:hAnsi="Arial" w:cs="Arial"/>
        </w:rPr>
        <w:t>Operational efficiencies and supply-chain re-engineering should offset inflationary pressures.</w:t>
      </w:r>
    </w:p>
    <w:p w14:paraId="2401AB30" w14:textId="4487053A" w:rsidR="00720186" w:rsidRPr="008C08AF" w:rsidRDefault="00720186" w:rsidP="00720186">
      <w:pPr>
        <w:pStyle w:val="Heading3"/>
        <w:rPr>
          <w:rFonts w:ascii="Arial" w:hAnsi="Arial" w:cs="Arial"/>
          <w:color w:val="000000" w:themeColor="text1"/>
          <w:sz w:val="24"/>
          <w:szCs w:val="24"/>
        </w:rPr>
      </w:pPr>
      <w:r w:rsidRPr="008C08AF">
        <w:rPr>
          <w:rStyle w:val="Strong"/>
          <w:rFonts w:ascii="Arial" w:hAnsi="Arial" w:cs="Arial"/>
          <w:color w:val="000000" w:themeColor="text1"/>
          <w:sz w:val="24"/>
          <w:szCs w:val="24"/>
        </w:rPr>
        <w:t>4 Corporate Social Responsibility (CSR)</w:t>
      </w:r>
    </w:p>
    <w:p w14:paraId="6F112268" w14:textId="77777777" w:rsidR="00720186" w:rsidRPr="00434198" w:rsidRDefault="00720186" w:rsidP="00720186">
      <w:pPr>
        <w:pStyle w:val="NormalWeb"/>
        <w:rPr>
          <w:rFonts w:ascii="Arial" w:hAnsi="Arial" w:cs="Arial"/>
        </w:rPr>
      </w:pPr>
      <w:r w:rsidRPr="00434198">
        <w:rPr>
          <w:rFonts w:ascii="Arial" w:hAnsi="Arial" w:cs="Arial"/>
        </w:rPr>
        <w:t>Any restructuring must align with ethical and CSR standards:</w:t>
      </w:r>
    </w:p>
    <w:p w14:paraId="7F61E50A" w14:textId="77777777" w:rsidR="00720186" w:rsidRPr="00434198" w:rsidRDefault="00720186" w:rsidP="00720186">
      <w:pPr>
        <w:pStyle w:val="NormalWeb"/>
        <w:numPr>
          <w:ilvl w:val="0"/>
          <w:numId w:val="42"/>
        </w:numPr>
        <w:rPr>
          <w:rFonts w:ascii="Arial" w:hAnsi="Arial" w:cs="Arial"/>
        </w:rPr>
      </w:pPr>
      <w:r w:rsidRPr="00434198">
        <w:rPr>
          <w:rFonts w:ascii="Arial" w:hAnsi="Arial" w:cs="Arial"/>
        </w:rPr>
        <w:t>Protecting workforce welfare during divestitures or mergers.</w:t>
      </w:r>
    </w:p>
    <w:p w14:paraId="699CBB2C" w14:textId="77777777" w:rsidR="00720186" w:rsidRPr="00434198" w:rsidRDefault="00720186" w:rsidP="00720186">
      <w:pPr>
        <w:pStyle w:val="NormalWeb"/>
        <w:numPr>
          <w:ilvl w:val="0"/>
          <w:numId w:val="42"/>
        </w:numPr>
        <w:rPr>
          <w:rFonts w:ascii="Arial" w:hAnsi="Arial" w:cs="Arial"/>
        </w:rPr>
      </w:pPr>
      <w:r w:rsidRPr="00434198">
        <w:rPr>
          <w:rFonts w:ascii="Arial" w:hAnsi="Arial" w:cs="Arial"/>
        </w:rPr>
        <w:t>Transparent communication with employees, investors, and regulators.</w:t>
      </w:r>
    </w:p>
    <w:p w14:paraId="3CC581A4" w14:textId="77777777" w:rsidR="00720186" w:rsidRPr="00434198" w:rsidRDefault="00720186" w:rsidP="00720186">
      <w:pPr>
        <w:pStyle w:val="NormalWeb"/>
        <w:numPr>
          <w:ilvl w:val="0"/>
          <w:numId w:val="42"/>
        </w:numPr>
        <w:rPr>
          <w:rFonts w:ascii="Arial" w:hAnsi="Arial" w:cs="Arial"/>
        </w:rPr>
      </w:pPr>
      <w:r w:rsidRPr="00434198">
        <w:rPr>
          <w:rFonts w:ascii="Arial" w:hAnsi="Arial" w:cs="Arial"/>
        </w:rPr>
        <w:lastRenderedPageBreak/>
        <w:t>Strategic decisions must consider environmental impact, especially if divestitures involve energy-intensive operations.</w:t>
      </w:r>
    </w:p>
    <w:p w14:paraId="4E2F85A7" w14:textId="5E93895F" w:rsidR="00720186" w:rsidRPr="00434198" w:rsidRDefault="00720186" w:rsidP="00720186">
      <w:pPr>
        <w:pStyle w:val="NormalWeb"/>
        <w:numPr>
          <w:ilvl w:val="0"/>
          <w:numId w:val="42"/>
        </w:numPr>
        <w:rPr>
          <w:rFonts w:ascii="Arial" w:hAnsi="Arial" w:cs="Arial"/>
        </w:rPr>
      </w:pPr>
      <w:r w:rsidRPr="00434198">
        <w:rPr>
          <w:rFonts w:ascii="Arial" w:hAnsi="Arial" w:cs="Arial"/>
        </w:rPr>
        <w:t>Strengthening CSR commitments enhances brand reputation and long-term value.</w:t>
      </w:r>
    </w:p>
    <w:p w14:paraId="1027308A" w14:textId="59B79EE6" w:rsidR="00720186" w:rsidRPr="008C08AF" w:rsidRDefault="008C08AF" w:rsidP="00720186">
      <w:pPr>
        <w:pStyle w:val="Heading2"/>
        <w:rPr>
          <w:rFonts w:ascii="Arial" w:hAnsi="Arial" w:cs="Arial"/>
          <w:color w:val="000000" w:themeColor="text1"/>
          <w:sz w:val="24"/>
          <w:szCs w:val="24"/>
        </w:rPr>
      </w:pPr>
      <w:r w:rsidRPr="008C08AF">
        <w:rPr>
          <w:rStyle w:val="Strong"/>
          <w:rFonts w:ascii="Arial" w:hAnsi="Arial" w:cs="Arial"/>
          <w:color w:val="000000" w:themeColor="text1"/>
          <w:sz w:val="24"/>
          <w:szCs w:val="24"/>
        </w:rPr>
        <w:t>5</w:t>
      </w:r>
      <w:r w:rsidR="00720186" w:rsidRPr="008C08AF">
        <w:rPr>
          <w:rStyle w:val="Strong"/>
          <w:rFonts w:ascii="Arial" w:hAnsi="Arial" w:cs="Arial"/>
          <w:color w:val="000000" w:themeColor="text1"/>
          <w:sz w:val="24"/>
          <w:szCs w:val="24"/>
        </w:rPr>
        <w:t>. Conclusion</w:t>
      </w:r>
    </w:p>
    <w:p w14:paraId="6121FB7B" w14:textId="448DED52" w:rsidR="007F01C2" w:rsidRPr="00434198" w:rsidRDefault="00FE7455">
      <w:pPr>
        <w:rPr>
          <w:rFonts w:ascii="Arial" w:hAnsi="Arial" w:cs="Arial"/>
        </w:rPr>
      </w:pPr>
      <w:r w:rsidRPr="00FE7455">
        <w:rPr>
          <w:rFonts w:ascii="Arial" w:eastAsia="Times New Roman" w:hAnsi="Arial" w:cs="Arial"/>
          <w:kern w:val="0"/>
          <w:lang w:val="en-US" w:eastAsia="en-US"/>
          <w14:ligatures w14:val="none"/>
        </w:rPr>
        <w:t>The business is in a state of financial crisis.  The balance sheet and earnings have been weakened by years of decreasing sales, rising operating costs, impairments, and strained liquidity.  However, substantial retained earnings (even after losses) and robust operating cash flows show underlying business resilience.  Restoring financial strength, increasing shareholder value, and rebuilding long-term operational flexibility can all be achieved through a strategic financial restructuring that is based on targeted divestitures, carefully chosen mergers or partnerships, and a timely equity an injection. The restructuring will be sustainable and responsible if international, tax, inflationary, and CSR factors are taken</w:t>
      </w:r>
      <w:r w:rsidRPr="00FE7455">
        <w:rPr>
          <w:rFonts w:ascii="Arial" w:eastAsia="Times New Roman" w:hAnsi="Arial" w:cs="Arial" w:hint="eastAsia"/>
          <w:kern w:val="0"/>
          <w:lang w:val="en-US" w:eastAsia="en-US"/>
          <w14:ligatures w14:val="none"/>
        </w:rPr>
        <w:t> </w:t>
      </w:r>
      <w:r w:rsidRPr="00FE7455">
        <w:rPr>
          <w:rFonts w:ascii="Arial" w:eastAsia="Times New Roman" w:hAnsi="Arial" w:cs="Arial"/>
          <w:kern w:val="0"/>
          <w:lang w:val="en-US" w:eastAsia="en-US"/>
          <w14:ligatures w14:val="none"/>
        </w:rPr>
        <w:t>into</w:t>
      </w:r>
      <w:r w:rsidRPr="00FE7455">
        <w:rPr>
          <w:rFonts w:ascii="Arial" w:eastAsia="Times New Roman" w:hAnsi="Arial" w:cs="Arial" w:hint="eastAsia"/>
          <w:kern w:val="0"/>
          <w:lang w:val="en-US" w:eastAsia="en-US"/>
          <w14:ligatures w14:val="none"/>
        </w:rPr>
        <w:t> </w:t>
      </w:r>
      <w:r w:rsidRPr="00FE7455">
        <w:rPr>
          <w:rFonts w:ascii="Arial" w:eastAsia="Times New Roman" w:hAnsi="Arial" w:cs="Arial"/>
          <w:kern w:val="0"/>
          <w:lang w:val="en-US" w:eastAsia="en-US"/>
          <w14:ligatures w14:val="none"/>
        </w:rPr>
        <w:t>account.</w:t>
      </w:r>
    </w:p>
    <w:p w14:paraId="3E04E97C" w14:textId="5D7E0400" w:rsidR="007F01C2" w:rsidRPr="00434198" w:rsidRDefault="007F01C2">
      <w:pPr>
        <w:rPr>
          <w:rFonts w:ascii="Arial" w:hAnsi="Arial" w:cs="Arial"/>
        </w:rPr>
      </w:pPr>
    </w:p>
    <w:p w14:paraId="466C588E" w14:textId="468DD6C5" w:rsidR="007F01C2" w:rsidRDefault="007F01C2">
      <w:pPr>
        <w:rPr>
          <w:rFonts w:ascii="Arial" w:hAnsi="Arial" w:cs="Arial"/>
        </w:rPr>
      </w:pPr>
    </w:p>
    <w:p w14:paraId="4A752220" w14:textId="34A3DB52" w:rsidR="008C08AF" w:rsidRDefault="008C08AF">
      <w:pPr>
        <w:rPr>
          <w:rFonts w:ascii="Arial" w:hAnsi="Arial" w:cs="Arial"/>
        </w:rPr>
      </w:pPr>
    </w:p>
    <w:p w14:paraId="0D219FD3" w14:textId="5DFD1C9F" w:rsidR="00DD1826" w:rsidRDefault="00DD1826">
      <w:pPr>
        <w:rPr>
          <w:rFonts w:ascii="Arial" w:hAnsi="Arial" w:cs="Arial"/>
        </w:rPr>
      </w:pPr>
    </w:p>
    <w:p w14:paraId="523FD7BA" w14:textId="7643DDD9" w:rsidR="00DD1826" w:rsidRDefault="00DD1826">
      <w:pPr>
        <w:rPr>
          <w:rFonts w:ascii="Arial" w:hAnsi="Arial" w:cs="Arial"/>
        </w:rPr>
      </w:pPr>
    </w:p>
    <w:p w14:paraId="24A2C186" w14:textId="12E6F68B" w:rsidR="00DD1826" w:rsidRDefault="00DD1826">
      <w:pPr>
        <w:rPr>
          <w:rFonts w:ascii="Arial" w:hAnsi="Arial" w:cs="Arial"/>
        </w:rPr>
      </w:pPr>
    </w:p>
    <w:p w14:paraId="418CE333" w14:textId="54F4F7EA" w:rsidR="00DD1826" w:rsidRDefault="00DD1826">
      <w:pPr>
        <w:rPr>
          <w:rFonts w:ascii="Arial" w:hAnsi="Arial" w:cs="Arial"/>
        </w:rPr>
      </w:pPr>
    </w:p>
    <w:p w14:paraId="54D7A46C" w14:textId="6FCBA9F5" w:rsidR="00DD1826" w:rsidRDefault="00DD1826">
      <w:pPr>
        <w:rPr>
          <w:rFonts w:ascii="Arial" w:hAnsi="Arial" w:cs="Arial"/>
        </w:rPr>
      </w:pPr>
    </w:p>
    <w:p w14:paraId="73441D54" w14:textId="17260D23" w:rsidR="00DD1826" w:rsidRDefault="00DD1826">
      <w:pPr>
        <w:rPr>
          <w:rFonts w:ascii="Arial" w:hAnsi="Arial" w:cs="Arial"/>
        </w:rPr>
      </w:pPr>
    </w:p>
    <w:p w14:paraId="29D2C7AA" w14:textId="16429755" w:rsidR="00DD1826" w:rsidRDefault="00DD1826">
      <w:pPr>
        <w:rPr>
          <w:rFonts w:ascii="Arial" w:hAnsi="Arial" w:cs="Arial"/>
        </w:rPr>
      </w:pPr>
    </w:p>
    <w:p w14:paraId="13B451CD" w14:textId="07B2E89D" w:rsidR="00DD1826" w:rsidRDefault="00DD1826">
      <w:pPr>
        <w:rPr>
          <w:rFonts w:ascii="Arial" w:hAnsi="Arial" w:cs="Arial"/>
        </w:rPr>
      </w:pPr>
    </w:p>
    <w:p w14:paraId="759278EB" w14:textId="0F35BDD2" w:rsidR="00DD1826" w:rsidRDefault="00DD1826">
      <w:pPr>
        <w:rPr>
          <w:rFonts w:ascii="Arial" w:hAnsi="Arial" w:cs="Arial"/>
        </w:rPr>
      </w:pPr>
    </w:p>
    <w:p w14:paraId="1BBFCAE0" w14:textId="27D6C5F3" w:rsidR="00DD1826" w:rsidRDefault="00DD1826">
      <w:pPr>
        <w:rPr>
          <w:rFonts w:ascii="Arial" w:hAnsi="Arial" w:cs="Arial"/>
        </w:rPr>
      </w:pPr>
    </w:p>
    <w:p w14:paraId="7574B532" w14:textId="195828AA" w:rsidR="00DD1826" w:rsidRDefault="00DD1826">
      <w:pPr>
        <w:rPr>
          <w:rFonts w:ascii="Arial" w:hAnsi="Arial" w:cs="Arial"/>
        </w:rPr>
      </w:pPr>
    </w:p>
    <w:p w14:paraId="661CD201" w14:textId="7AB15ECE" w:rsidR="00DD1826" w:rsidRDefault="00DD1826">
      <w:pPr>
        <w:rPr>
          <w:rFonts w:ascii="Arial" w:hAnsi="Arial" w:cs="Arial"/>
        </w:rPr>
      </w:pPr>
    </w:p>
    <w:p w14:paraId="018EFB01" w14:textId="653FF3B5" w:rsidR="00DD1826" w:rsidRDefault="00DD1826">
      <w:pPr>
        <w:rPr>
          <w:rFonts w:ascii="Arial" w:hAnsi="Arial" w:cs="Arial"/>
        </w:rPr>
      </w:pPr>
    </w:p>
    <w:p w14:paraId="6175563F" w14:textId="6D7A9EFA" w:rsidR="00DD1826" w:rsidRDefault="00DD1826">
      <w:pPr>
        <w:rPr>
          <w:rFonts w:ascii="Arial" w:hAnsi="Arial" w:cs="Arial"/>
        </w:rPr>
      </w:pPr>
    </w:p>
    <w:p w14:paraId="1431D2D6" w14:textId="77777777" w:rsidR="00DD1826" w:rsidRDefault="00DD1826">
      <w:pPr>
        <w:rPr>
          <w:rFonts w:ascii="Arial" w:hAnsi="Arial" w:cs="Arial"/>
        </w:rPr>
      </w:pPr>
    </w:p>
    <w:p w14:paraId="5E6A7AA4" w14:textId="1ADDD2FA" w:rsidR="008C08AF" w:rsidRDefault="008C08AF">
      <w:pPr>
        <w:rPr>
          <w:rFonts w:ascii="Arial" w:hAnsi="Arial" w:cs="Arial"/>
        </w:rPr>
      </w:pPr>
    </w:p>
    <w:p w14:paraId="23477BD0" w14:textId="0865A951" w:rsidR="006B1070" w:rsidRDefault="006B1070">
      <w:pPr>
        <w:rPr>
          <w:rFonts w:ascii="Arial" w:hAnsi="Arial" w:cs="Arial"/>
        </w:rPr>
      </w:pPr>
    </w:p>
    <w:p w14:paraId="10111B66" w14:textId="77777777" w:rsidR="006B1070" w:rsidRPr="008C08AF" w:rsidRDefault="006B1070" w:rsidP="006B1070">
      <w:pPr>
        <w:jc w:val="center"/>
        <w:rPr>
          <w:rFonts w:ascii="Arial" w:hAnsi="Arial" w:cs="Arial"/>
          <w:b/>
          <w:bCs/>
          <w:sz w:val="32"/>
          <w:szCs w:val="32"/>
        </w:rPr>
      </w:pPr>
      <w:r w:rsidRPr="008C08AF">
        <w:rPr>
          <w:rFonts w:ascii="Arial" w:hAnsi="Arial" w:cs="Arial"/>
          <w:b/>
          <w:bCs/>
          <w:sz w:val="32"/>
          <w:szCs w:val="32"/>
        </w:rPr>
        <w:t>Topic 4 Investment Appraisal and Capital Budgeting</w:t>
      </w:r>
    </w:p>
    <w:p w14:paraId="7F361237" w14:textId="7B54D9FD" w:rsidR="007F01C2" w:rsidRPr="008C08AF" w:rsidRDefault="007F01C2" w:rsidP="006B1070">
      <w:pPr>
        <w:rPr>
          <w:rFonts w:ascii="Arial" w:hAnsi="Arial" w:cs="Arial"/>
          <w:b/>
          <w:bCs/>
          <w:sz w:val="32"/>
          <w:szCs w:val="32"/>
        </w:rPr>
      </w:pPr>
    </w:p>
    <w:p w14:paraId="0A7F0306" w14:textId="45A3C0FD" w:rsidR="00020CAD" w:rsidRPr="00434198" w:rsidRDefault="00020CAD">
      <w:pPr>
        <w:rPr>
          <w:rFonts w:ascii="Arial" w:hAnsi="Arial" w:cs="Arial"/>
        </w:rPr>
      </w:pPr>
    </w:p>
    <w:p w14:paraId="462B8742" w14:textId="4104FA3A" w:rsidR="00FC59CE" w:rsidRPr="008C08AF" w:rsidRDefault="00020CAD" w:rsidP="00020CAD">
      <w:pPr>
        <w:rPr>
          <w:rFonts w:ascii="Arial" w:hAnsi="Arial" w:cs="Arial"/>
          <w:b/>
          <w:bCs/>
        </w:rPr>
      </w:pPr>
      <w:r w:rsidRPr="008C08AF">
        <w:rPr>
          <w:rFonts w:ascii="Arial" w:hAnsi="Arial" w:cs="Arial"/>
          <w:b/>
          <w:bCs/>
        </w:rPr>
        <w:t>1</w:t>
      </w:r>
      <w:r w:rsidRPr="00434198">
        <w:rPr>
          <w:rFonts w:ascii="Arial" w:hAnsi="Arial" w:cs="Arial"/>
        </w:rPr>
        <w:t xml:space="preserve"> </w:t>
      </w:r>
      <w:r w:rsidRPr="008C08AF">
        <w:rPr>
          <w:rFonts w:ascii="Arial" w:hAnsi="Arial" w:cs="Arial"/>
          <w:b/>
          <w:bCs/>
        </w:rPr>
        <w:t xml:space="preserve">PBP(Pay Back Period) </w:t>
      </w:r>
    </w:p>
    <w:p w14:paraId="47FE3875" w14:textId="1A62BE69" w:rsidR="00FC59CE" w:rsidRPr="008C08AF" w:rsidRDefault="00FC59CE" w:rsidP="00020CAD">
      <w:pPr>
        <w:rPr>
          <w:rFonts w:ascii="Arial" w:hAnsi="Arial" w:cs="Arial"/>
          <w:b/>
          <w:bCs/>
        </w:rPr>
      </w:pPr>
      <w:r w:rsidRPr="008C08AF">
        <w:rPr>
          <w:rFonts w:ascii="Arial" w:hAnsi="Arial" w:cs="Arial"/>
          <w:b/>
          <w:bCs/>
        </w:rPr>
        <w:t xml:space="preserve">Project A </w:t>
      </w:r>
    </w:p>
    <w:tbl>
      <w:tblPr>
        <w:tblStyle w:val="TableGrid"/>
        <w:tblW w:w="9016" w:type="dxa"/>
        <w:tblLook w:val="04A0" w:firstRow="1" w:lastRow="0" w:firstColumn="1" w:lastColumn="0" w:noHBand="0" w:noVBand="1"/>
      </w:tblPr>
      <w:tblGrid>
        <w:gridCol w:w="2254"/>
        <w:gridCol w:w="2254"/>
        <w:gridCol w:w="2254"/>
        <w:gridCol w:w="2254"/>
      </w:tblGrid>
      <w:tr w:rsidR="00FC59CE" w:rsidRPr="00434198" w14:paraId="510E7F23" w14:textId="77777777" w:rsidTr="00FC59CE">
        <w:tc>
          <w:tcPr>
            <w:tcW w:w="2254" w:type="dxa"/>
            <w:vAlign w:val="center"/>
          </w:tcPr>
          <w:p w14:paraId="1A48A3AF" w14:textId="22DD8821" w:rsidR="00FC59CE" w:rsidRPr="008C08AF" w:rsidRDefault="00FC59CE" w:rsidP="00FC59CE">
            <w:pPr>
              <w:rPr>
                <w:rFonts w:ascii="Arial" w:hAnsi="Arial" w:cs="Arial"/>
                <w:b/>
                <w:bCs/>
              </w:rPr>
            </w:pPr>
            <w:r w:rsidRPr="008C08AF">
              <w:rPr>
                <w:rFonts w:ascii="Arial" w:hAnsi="Arial" w:cs="Arial"/>
                <w:b/>
                <w:bCs/>
              </w:rPr>
              <w:t>Year</w:t>
            </w:r>
          </w:p>
        </w:tc>
        <w:tc>
          <w:tcPr>
            <w:tcW w:w="2254" w:type="dxa"/>
            <w:vAlign w:val="center"/>
          </w:tcPr>
          <w:p w14:paraId="6FBC435E" w14:textId="78AA4E5E" w:rsidR="00FC59CE" w:rsidRPr="008C08AF" w:rsidRDefault="00FC59CE" w:rsidP="00FC59CE">
            <w:pPr>
              <w:rPr>
                <w:rFonts w:ascii="Arial" w:hAnsi="Arial" w:cs="Arial"/>
                <w:b/>
                <w:bCs/>
              </w:rPr>
            </w:pPr>
            <w:r w:rsidRPr="008C08AF">
              <w:rPr>
                <w:rFonts w:ascii="Arial" w:hAnsi="Arial" w:cs="Arial"/>
                <w:b/>
                <w:bCs/>
              </w:rPr>
              <w:t>Cash Flow (£)</w:t>
            </w:r>
          </w:p>
        </w:tc>
        <w:tc>
          <w:tcPr>
            <w:tcW w:w="2254" w:type="dxa"/>
            <w:vAlign w:val="center"/>
          </w:tcPr>
          <w:p w14:paraId="24716257" w14:textId="16530586" w:rsidR="00FC59CE" w:rsidRPr="008C08AF" w:rsidRDefault="00FC59CE" w:rsidP="00FC59CE">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2CD65A61" w14:textId="4BA9A69B" w:rsidR="00FC59CE" w:rsidRPr="008C08AF" w:rsidRDefault="00FC59CE" w:rsidP="00FC59CE">
            <w:pPr>
              <w:rPr>
                <w:rFonts w:ascii="Arial" w:hAnsi="Arial" w:cs="Arial"/>
                <w:b/>
                <w:bCs/>
              </w:rPr>
            </w:pPr>
            <w:r w:rsidRPr="008C08AF">
              <w:rPr>
                <w:rFonts w:ascii="Arial" w:hAnsi="Arial" w:cs="Arial"/>
                <w:b/>
                <w:bCs/>
              </w:rPr>
              <w:t xml:space="preserve">Outstanding Investment in millions </w:t>
            </w:r>
          </w:p>
        </w:tc>
      </w:tr>
      <w:tr w:rsidR="00FC59CE" w:rsidRPr="00434198" w14:paraId="0167923E" w14:textId="77777777" w:rsidTr="00FC59CE">
        <w:tc>
          <w:tcPr>
            <w:tcW w:w="2254" w:type="dxa"/>
            <w:vAlign w:val="center"/>
          </w:tcPr>
          <w:p w14:paraId="1E2EA08E" w14:textId="47B19CC6" w:rsidR="00FC59CE" w:rsidRPr="00434198" w:rsidRDefault="00FC59CE" w:rsidP="00FC59CE">
            <w:pPr>
              <w:rPr>
                <w:rFonts w:ascii="Arial" w:hAnsi="Arial" w:cs="Arial"/>
              </w:rPr>
            </w:pPr>
            <w:r w:rsidRPr="00434198">
              <w:rPr>
                <w:rFonts w:ascii="Arial" w:hAnsi="Arial" w:cs="Arial"/>
              </w:rPr>
              <w:t>0</w:t>
            </w:r>
          </w:p>
        </w:tc>
        <w:tc>
          <w:tcPr>
            <w:tcW w:w="2254" w:type="dxa"/>
            <w:vAlign w:val="center"/>
          </w:tcPr>
          <w:p w14:paraId="7DD21FEE" w14:textId="79651D9A" w:rsidR="00FC59CE" w:rsidRPr="00434198" w:rsidRDefault="00FC59CE" w:rsidP="00FC59CE">
            <w:pPr>
              <w:rPr>
                <w:rFonts w:ascii="Arial" w:hAnsi="Arial" w:cs="Arial"/>
              </w:rPr>
            </w:pPr>
            <w:r w:rsidRPr="00434198">
              <w:rPr>
                <w:rFonts w:ascii="Arial" w:hAnsi="Arial" w:cs="Arial"/>
              </w:rPr>
              <w:t>(40)</w:t>
            </w:r>
          </w:p>
        </w:tc>
        <w:tc>
          <w:tcPr>
            <w:tcW w:w="2254" w:type="dxa"/>
            <w:vAlign w:val="center"/>
          </w:tcPr>
          <w:p w14:paraId="011FDE15" w14:textId="081482CE" w:rsidR="00FC59CE" w:rsidRPr="00434198" w:rsidRDefault="00FC59CE" w:rsidP="00FC59CE">
            <w:pPr>
              <w:rPr>
                <w:rFonts w:ascii="Arial" w:hAnsi="Arial" w:cs="Arial"/>
              </w:rPr>
            </w:pPr>
            <w:r w:rsidRPr="00434198">
              <w:rPr>
                <w:rFonts w:ascii="Arial" w:hAnsi="Arial" w:cs="Arial"/>
              </w:rPr>
              <w:t>(40)</w:t>
            </w:r>
          </w:p>
        </w:tc>
        <w:tc>
          <w:tcPr>
            <w:tcW w:w="2254" w:type="dxa"/>
            <w:vAlign w:val="center"/>
          </w:tcPr>
          <w:p w14:paraId="3E977F68" w14:textId="196EE8CB" w:rsidR="00FC59CE" w:rsidRPr="00434198" w:rsidRDefault="00FC59CE" w:rsidP="00FC59CE">
            <w:pPr>
              <w:rPr>
                <w:rFonts w:ascii="Arial" w:hAnsi="Arial" w:cs="Arial"/>
              </w:rPr>
            </w:pPr>
            <w:r w:rsidRPr="00434198">
              <w:rPr>
                <w:rFonts w:ascii="Arial" w:hAnsi="Arial" w:cs="Arial"/>
              </w:rPr>
              <w:t>40</w:t>
            </w:r>
          </w:p>
        </w:tc>
      </w:tr>
      <w:tr w:rsidR="00FC59CE" w:rsidRPr="00434198" w14:paraId="24560C94" w14:textId="77777777" w:rsidTr="00FC59CE">
        <w:tc>
          <w:tcPr>
            <w:tcW w:w="2254" w:type="dxa"/>
            <w:vAlign w:val="center"/>
          </w:tcPr>
          <w:p w14:paraId="68DCFB19" w14:textId="4EE567D2" w:rsidR="00FC59CE" w:rsidRPr="00434198" w:rsidRDefault="00FC59CE" w:rsidP="00FC59CE">
            <w:pPr>
              <w:rPr>
                <w:rFonts w:ascii="Arial" w:hAnsi="Arial" w:cs="Arial"/>
              </w:rPr>
            </w:pPr>
            <w:r w:rsidRPr="00434198">
              <w:rPr>
                <w:rFonts w:ascii="Arial" w:hAnsi="Arial" w:cs="Arial"/>
              </w:rPr>
              <w:t>1</w:t>
            </w:r>
          </w:p>
        </w:tc>
        <w:tc>
          <w:tcPr>
            <w:tcW w:w="2254" w:type="dxa"/>
            <w:vAlign w:val="center"/>
          </w:tcPr>
          <w:p w14:paraId="0099DC28" w14:textId="51CCC658" w:rsidR="00FC59CE" w:rsidRPr="00434198" w:rsidRDefault="00FC59CE" w:rsidP="00FC59CE">
            <w:pPr>
              <w:rPr>
                <w:rFonts w:ascii="Arial" w:hAnsi="Arial" w:cs="Arial"/>
              </w:rPr>
            </w:pPr>
            <w:r w:rsidRPr="00434198">
              <w:rPr>
                <w:rFonts w:ascii="Arial" w:hAnsi="Arial" w:cs="Arial"/>
              </w:rPr>
              <w:t>10</w:t>
            </w:r>
          </w:p>
        </w:tc>
        <w:tc>
          <w:tcPr>
            <w:tcW w:w="2254" w:type="dxa"/>
            <w:vAlign w:val="center"/>
          </w:tcPr>
          <w:p w14:paraId="299F977D" w14:textId="773764C0" w:rsidR="00FC59CE" w:rsidRPr="00434198" w:rsidRDefault="00FC59CE" w:rsidP="00FC59CE">
            <w:pPr>
              <w:rPr>
                <w:rFonts w:ascii="Arial" w:hAnsi="Arial" w:cs="Arial"/>
              </w:rPr>
            </w:pPr>
            <w:r w:rsidRPr="00434198">
              <w:rPr>
                <w:rFonts w:ascii="Arial" w:hAnsi="Arial" w:cs="Arial"/>
              </w:rPr>
              <w:t>(30)</w:t>
            </w:r>
          </w:p>
        </w:tc>
        <w:tc>
          <w:tcPr>
            <w:tcW w:w="2254" w:type="dxa"/>
            <w:vAlign w:val="center"/>
          </w:tcPr>
          <w:p w14:paraId="6A836FA6" w14:textId="73AA4955" w:rsidR="00FC59CE" w:rsidRPr="00434198" w:rsidRDefault="00FC59CE" w:rsidP="00FC59CE">
            <w:pPr>
              <w:rPr>
                <w:rFonts w:ascii="Arial" w:hAnsi="Arial" w:cs="Arial"/>
              </w:rPr>
            </w:pPr>
            <w:r w:rsidRPr="00434198">
              <w:rPr>
                <w:rFonts w:ascii="Arial" w:hAnsi="Arial" w:cs="Arial"/>
              </w:rPr>
              <w:t>30</w:t>
            </w:r>
          </w:p>
        </w:tc>
      </w:tr>
      <w:tr w:rsidR="00FC59CE" w:rsidRPr="00434198" w14:paraId="7F0C3497" w14:textId="77777777" w:rsidTr="00FC59CE">
        <w:tc>
          <w:tcPr>
            <w:tcW w:w="2254" w:type="dxa"/>
            <w:vAlign w:val="center"/>
          </w:tcPr>
          <w:p w14:paraId="102CDC1D" w14:textId="66CC3E2F" w:rsidR="00FC59CE" w:rsidRPr="00434198" w:rsidRDefault="00FC59CE" w:rsidP="00FC59CE">
            <w:pPr>
              <w:rPr>
                <w:rFonts w:ascii="Arial" w:hAnsi="Arial" w:cs="Arial"/>
              </w:rPr>
            </w:pPr>
            <w:r w:rsidRPr="00434198">
              <w:rPr>
                <w:rFonts w:ascii="Arial" w:hAnsi="Arial" w:cs="Arial"/>
              </w:rPr>
              <w:t>2</w:t>
            </w:r>
          </w:p>
        </w:tc>
        <w:tc>
          <w:tcPr>
            <w:tcW w:w="2254" w:type="dxa"/>
            <w:vAlign w:val="center"/>
          </w:tcPr>
          <w:p w14:paraId="2404F983" w14:textId="447A781A" w:rsidR="00FC59CE" w:rsidRPr="00434198" w:rsidRDefault="00FC59CE" w:rsidP="00FC59CE">
            <w:pPr>
              <w:rPr>
                <w:rFonts w:ascii="Arial" w:hAnsi="Arial" w:cs="Arial"/>
              </w:rPr>
            </w:pPr>
            <w:r w:rsidRPr="00434198">
              <w:rPr>
                <w:rFonts w:ascii="Arial" w:hAnsi="Arial" w:cs="Arial"/>
              </w:rPr>
              <w:t>12</w:t>
            </w:r>
          </w:p>
        </w:tc>
        <w:tc>
          <w:tcPr>
            <w:tcW w:w="2254" w:type="dxa"/>
            <w:vAlign w:val="center"/>
          </w:tcPr>
          <w:p w14:paraId="6DE4DA2C" w14:textId="7A614778" w:rsidR="00FC59CE" w:rsidRPr="00434198" w:rsidRDefault="00FC59CE" w:rsidP="00FC59CE">
            <w:pPr>
              <w:rPr>
                <w:rFonts w:ascii="Arial" w:hAnsi="Arial" w:cs="Arial"/>
              </w:rPr>
            </w:pPr>
            <w:r w:rsidRPr="00434198">
              <w:rPr>
                <w:rFonts w:ascii="Arial" w:hAnsi="Arial" w:cs="Arial"/>
              </w:rPr>
              <w:t>(18)</w:t>
            </w:r>
          </w:p>
        </w:tc>
        <w:tc>
          <w:tcPr>
            <w:tcW w:w="2254" w:type="dxa"/>
            <w:vAlign w:val="center"/>
          </w:tcPr>
          <w:p w14:paraId="7F92C40A" w14:textId="21E00D5C" w:rsidR="00FC59CE" w:rsidRPr="00434198" w:rsidRDefault="00FC59CE" w:rsidP="00FC59CE">
            <w:pPr>
              <w:rPr>
                <w:rFonts w:ascii="Arial" w:hAnsi="Arial" w:cs="Arial"/>
              </w:rPr>
            </w:pPr>
            <w:r w:rsidRPr="00434198">
              <w:rPr>
                <w:rFonts w:ascii="Arial" w:hAnsi="Arial" w:cs="Arial"/>
              </w:rPr>
              <w:t>18</w:t>
            </w:r>
          </w:p>
        </w:tc>
      </w:tr>
      <w:tr w:rsidR="00FC59CE" w:rsidRPr="00434198" w14:paraId="0DAC243A" w14:textId="77777777" w:rsidTr="00FC59CE">
        <w:tc>
          <w:tcPr>
            <w:tcW w:w="2254" w:type="dxa"/>
            <w:vAlign w:val="center"/>
          </w:tcPr>
          <w:p w14:paraId="569FB179" w14:textId="2B6D45DC" w:rsidR="00FC59CE" w:rsidRPr="00434198" w:rsidRDefault="00FC59CE" w:rsidP="00FC59CE">
            <w:pPr>
              <w:rPr>
                <w:rFonts w:ascii="Arial" w:hAnsi="Arial" w:cs="Arial"/>
              </w:rPr>
            </w:pPr>
            <w:r w:rsidRPr="00434198">
              <w:rPr>
                <w:rFonts w:ascii="Arial" w:hAnsi="Arial" w:cs="Arial"/>
              </w:rPr>
              <w:t>3</w:t>
            </w:r>
          </w:p>
        </w:tc>
        <w:tc>
          <w:tcPr>
            <w:tcW w:w="2254" w:type="dxa"/>
            <w:vAlign w:val="center"/>
          </w:tcPr>
          <w:p w14:paraId="476847AC" w14:textId="1A1DCEAF" w:rsidR="00FC59CE" w:rsidRPr="00434198" w:rsidRDefault="00FC59CE" w:rsidP="00FC59CE">
            <w:pPr>
              <w:rPr>
                <w:rFonts w:ascii="Arial" w:hAnsi="Arial" w:cs="Arial"/>
              </w:rPr>
            </w:pPr>
            <w:r w:rsidRPr="00434198">
              <w:rPr>
                <w:rFonts w:ascii="Arial" w:hAnsi="Arial" w:cs="Arial"/>
              </w:rPr>
              <w:t>14</w:t>
            </w:r>
          </w:p>
        </w:tc>
        <w:tc>
          <w:tcPr>
            <w:tcW w:w="2254" w:type="dxa"/>
            <w:vAlign w:val="center"/>
          </w:tcPr>
          <w:p w14:paraId="06926DBA" w14:textId="5E3C80AA" w:rsidR="00FC59CE" w:rsidRPr="00434198" w:rsidRDefault="00FC59CE" w:rsidP="00FC59CE">
            <w:pPr>
              <w:rPr>
                <w:rFonts w:ascii="Arial" w:hAnsi="Arial" w:cs="Arial"/>
              </w:rPr>
            </w:pPr>
            <w:r w:rsidRPr="00434198">
              <w:rPr>
                <w:rFonts w:ascii="Arial" w:hAnsi="Arial" w:cs="Arial"/>
              </w:rPr>
              <w:t>(4)</w:t>
            </w:r>
          </w:p>
        </w:tc>
        <w:tc>
          <w:tcPr>
            <w:tcW w:w="2254" w:type="dxa"/>
            <w:vAlign w:val="center"/>
          </w:tcPr>
          <w:p w14:paraId="3A881CB0" w14:textId="747BB447" w:rsidR="00FC59CE" w:rsidRPr="00434198" w:rsidRDefault="00FC59CE" w:rsidP="00FC59CE">
            <w:pPr>
              <w:rPr>
                <w:rFonts w:ascii="Arial" w:hAnsi="Arial" w:cs="Arial"/>
              </w:rPr>
            </w:pPr>
            <w:r w:rsidRPr="00434198">
              <w:rPr>
                <w:rFonts w:ascii="Arial" w:hAnsi="Arial" w:cs="Arial"/>
              </w:rPr>
              <w:t>4</w:t>
            </w:r>
          </w:p>
        </w:tc>
      </w:tr>
      <w:tr w:rsidR="00FC59CE" w:rsidRPr="00434198" w14:paraId="2BDA5308" w14:textId="77777777" w:rsidTr="00FC59CE">
        <w:tc>
          <w:tcPr>
            <w:tcW w:w="2254" w:type="dxa"/>
            <w:vAlign w:val="center"/>
          </w:tcPr>
          <w:p w14:paraId="1DD532B6" w14:textId="48C00B11" w:rsidR="00FC59CE" w:rsidRPr="00434198" w:rsidRDefault="00FC59CE" w:rsidP="00FC59CE">
            <w:pPr>
              <w:rPr>
                <w:rFonts w:ascii="Arial" w:hAnsi="Arial" w:cs="Arial"/>
              </w:rPr>
            </w:pPr>
            <w:r w:rsidRPr="00434198">
              <w:rPr>
                <w:rFonts w:ascii="Arial" w:hAnsi="Arial" w:cs="Arial"/>
              </w:rPr>
              <w:t>4</w:t>
            </w:r>
          </w:p>
        </w:tc>
        <w:tc>
          <w:tcPr>
            <w:tcW w:w="2254" w:type="dxa"/>
            <w:vAlign w:val="center"/>
          </w:tcPr>
          <w:p w14:paraId="17073E45" w14:textId="0A756E03" w:rsidR="00FC59CE" w:rsidRPr="00434198" w:rsidRDefault="00FC59CE" w:rsidP="00FC59CE">
            <w:pPr>
              <w:rPr>
                <w:rFonts w:ascii="Arial" w:hAnsi="Arial" w:cs="Arial"/>
              </w:rPr>
            </w:pPr>
            <w:r w:rsidRPr="00434198">
              <w:rPr>
                <w:rFonts w:ascii="Arial" w:hAnsi="Arial" w:cs="Arial"/>
              </w:rPr>
              <w:t>10</w:t>
            </w:r>
          </w:p>
        </w:tc>
        <w:tc>
          <w:tcPr>
            <w:tcW w:w="2254" w:type="dxa"/>
            <w:vAlign w:val="center"/>
          </w:tcPr>
          <w:p w14:paraId="0BECA1DB" w14:textId="560A0C9B" w:rsidR="00FC59CE" w:rsidRPr="00434198" w:rsidRDefault="00FC59CE" w:rsidP="00FC59CE">
            <w:pPr>
              <w:rPr>
                <w:rFonts w:ascii="Arial" w:hAnsi="Arial" w:cs="Arial"/>
              </w:rPr>
            </w:pPr>
            <w:r w:rsidRPr="00434198">
              <w:rPr>
                <w:rFonts w:ascii="Arial" w:hAnsi="Arial" w:cs="Arial"/>
              </w:rPr>
              <w:t>6</w:t>
            </w:r>
          </w:p>
        </w:tc>
        <w:tc>
          <w:tcPr>
            <w:tcW w:w="2254" w:type="dxa"/>
            <w:vAlign w:val="center"/>
          </w:tcPr>
          <w:p w14:paraId="1009F84C" w14:textId="5A9273E5" w:rsidR="00FC59CE" w:rsidRPr="00434198" w:rsidRDefault="00FC59CE" w:rsidP="00FC59CE">
            <w:pPr>
              <w:rPr>
                <w:rFonts w:ascii="Arial" w:hAnsi="Arial" w:cs="Arial"/>
              </w:rPr>
            </w:pPr>
            <w:r w:rsidRPr="00434198">
              <w:rPr>
                <w:rFonts w:ascii="Arial" w:hAnsi="Arial" w:cs="Arial"/>
              </w:rPr>
              <w:t>Recovered</w:t>
            </w:r>
          </w:p>
        </w:tc>
      </w:tr>
      <w:tr w:rsidR="00FC59CE" w:rsidRPr="00434198" w14:paraId="7FD39EEC" w14:textId="77777777" w:rsidTr="00FC59CE">
        <w:tc>
          <w:tcPr>
            <w:tcW w:w="2254" w:type="dxa"/>
            <w:vAlign w:val="center"/>
          </w:tcPr>
          <w:p w14:paraId="03260528" w14:textId="3F74ED03" w:rsidR="00FC59CE" w:rsidRPr="00434198" w:rsidRDefault="00FC59CE" w:rsidP="00FC59CE">
            <w:pPr>
              <w:rPr>
                <w:rFonts w:ascii="Arial" w:hAnsi="Arial" w:cs="Arial"/>
              </w:rPr>
            </w:pPr>
            <w:r w:rsidRPr="00434198">
              <w:rPr>
                <w:rFonts w:ascii="Arial" w:hAnsi="Arial" w:cs="Arial"/>
              </w:rPr>
              <w:t>5</w:t>
            </w:r>
          </w:p>
        </w:tc>
        <w:tc>
          <w:tcPr>
            <w:tcW w:w="2254" w:type="dxa"/>
            <w:vAlign w:val="center"/>
          </w:tcPr>
          <w:p w14:paraId="64A0936A" w14:textId="03B5573F" w:rsidR="00FC59CE" w:rsidRPr="00434198" w:rsidRDefault="00FC59CE" w:rsidP="00FC59CE">
            <w:pPr>
              <w:rPr>
                <w:rFonts w:ascii="Arial" w:hAnsi="Arial" w:cs="Arial"/>
              </w:rPr>
            </w:pPr>
            <w:r w:rsidRPr="00434198">
              <w:rPr>
                <w:rFonts w:ascii="Arial" w:hAnsi="Arial" w:cs="Arial"/>
              </w:rPr>
              <w:t>8</w:t>
            </w:r>
          </w:p>
        </w:tc>
        <w:tc>
          <w:tcPr>
            <w:tcW w:w="2254" w:type="dxa"/>
            <w:vAlign w:val="center"/>
          </w:tcPr>
          <w:p w14:paraId="7F443913" w14:textId="5EE0C67B" w:rsidR="00FC59CE" w:rsidRPr="00434198" w:rsidRDefault="00FC59CE" w:rsidP="00FC59CE">
            <w:pPr>
              <w:rPr>
                <w:rFonts w:ascii="Arial" w:hAnsi="Arial" w:cs="Arial"/>
              </w:rPr>
            </w:pPr>
            <w:r w:rsidRPr="00434198">
              <w:rPr>
                <w:rFonts w:ascii="Arial" w:hAnsi="Arial" w:cs="Arial"/>
              </w:rPr>
              <w:t>14</w:t>
            </w:r>
          </w:p>
        </w:tc>
        <w:tc>
          <w:tcPr>
            <w:tcW w:w="2254" w:type="dxa"/>
            <w:vAlign w:val="center"/>
          </w:tcPr>
          <w:p w14:paraId="774E9080" w14:textId="702B382B" w:rsidR="00FC59CE" w:rsidRPr="00434198" w:rsidRDefault="00FC59CE" w:rsidP="00FC59CE">
            <w:pPr>
              <w:rPr>
                <w:rFonts w:ascii="Arial" w:hAnsi="Arial" w:cs="Arial"/>
              </w:rPr>
            </w:pPr>
            <w:r w:rsidRPr="00434198">
              <w:rPr>
                <w:rFonts w:ascii="Arial" w:hAnsi="Arial" w:cs="Arial"/>
              </w:rPr>
              <w:t>0.4</w:t>
            </w:r>
          </w:p>
        </w:tc>
      </w:tr>
    </w:tbl>
    <w:p w14:paraId="61652BE4" w14:textId="0151B1D5" w:rsidR="00FC59CE" w:rsidRPr="00434198" w:rsidRDefault="00FC59CE" w:rsidP="00020CAD">
      <w:pPr>
        <w:rPr>
          <w:rFonts w:ascii="Arial" w:hAnsi="Arial" w:cs="Arial"/>
        </w:rPr>
      </w:pPr>
    </w:p>
    <w:p w14:paraId="27150513" w14:textId="770052CA" w:rsidR="00FC59CE" w:rsidRPr="00434198" w:rsidRDefault="00FC59CE" w:rsidP="008C08AF">
      <w:pPr>
        <w:tabs>
          <w:tab w:val="left" w:pos="5916"/>
        </w:tabs>
        <w:jc w:val="both"/>
        <w:rPr>
          <w:rFonts w:ascii="Arial" w:hAnsi="Arial" w:cs="Arial"/>
        </w:rPr>
      </w:pPr>
      <w:r w:rsidRPr="00434198">
        <w:rPr>
          <w:rFonts w:ascii="Arial" w:hAnsi="Arial" w:cs="Arial"/>
        </w:rPr>
        <w:t xml:space="preserve">Payback Period = 3 + (4 ÷ 10) * 12= 4.04 years </w:t>
      </w:r>
      <w:r w:rsidR="009A67B1" w:rsidRPr="00434198">
        <w:rPr>
          <w:rFonts w:ascii="Arial" w:hAnsi="Arial" w:cs="Arial"/>
        </w:rPr>
        <w:t xml:space="preserve">(Approx </w:t>
      </w:r>
      <w:r w:rsidRPr="00434198">
        <w:rPr>
          <w:rFonts w:ascii="Arial" w:hAnsi="Arial" w:cs="Arial"/>
        </w:rPr>
        <w:t>4 years 5 months)</w:t>
      </w:r>
    </w:p>
    <w:p w14:paraId="46A909B5" w14:textId="77777777" w:rsidR="00FC59CE" w:rsidRPr="008C08AF" w:rsidRDefault="00FC59CE" w:rsidP="00FC59CE">
      <w:pPr>
        <w:rPr>
          <w:rFonts w:ascii="Arial" w:hAnsi="Arial" w:cs="Arial"/>
          <w:b/>
          <w:bCs/>
        </w:rPr>
      </w:pPr>
      <w:r w:rsidRPr="008C08AF">
        <w:rPr>
          <w:rFonts w:ascii="Arial" w:hAnsi="Arial" w:cs="Arial"/>
          <w:b/>
          <w:bCs/>
        </w:rPr>
        <w:t xml:space="preserve">Project B </w:t>
      </w:r>
    </w:p>
    <w:tbl>
      <w:tblPr>
        <w:tblStyle w:val="TableGrid"/>
        <w:tblW w:w="0" w:type="auto"/>
        <w:tblLook w:val="04A0" w:firstRow="1" w:lastRow="0" w:firstColumn="1" w:lastColumn="0" w:noHBand="0" w:noVBand="1"/>
      </w:tblPr>
      <w:tblGrid>
        <w:gridCol w:w="2254"/>
        <w:gridCol w:w="2254"/>
        <w:gridCol w:w="2254"/>
        <w:gridCol w:w="2254"/>
      </w:tblGrid>
      <w:tr w:rsidR="00FC59CE" w:rsidRPr="00434198" w14:paraId="3F718074" w14:textId="77777777" w:rsidTr="00060F23">
        <w:tc>
          <w:tcPr>
            <w:tcW w:w="2254" w:type="dxa"/>
            <w:vAlign w:val="center"/>
          </w:tcPr>
          <w:p w14:paraId="49DD5834" w14:textId="5F06EEFF" w:rsidR="00FC59CE" w:rsidRPr="008C08AF" w:rsidRDefault="00FC59CE" w:rsidP="00FC59CE">
            <w:pPr>
              <w:rPr>
                <w:rFonts w:ascii="Arial" w:hAnsi="Arial" w:cs="Arial"/>
                <w:b/>
                <w:bCs/>
              </w:rPr>
            </w:pPr>
            <w:r w:rsidRPr="008C08AF">
              <w:rPr>
                <w:rFonts w:ascii="Arial" w:hAnsi="Arial" w:cs="Arial"/>
                <w:b/>
                <w:bCs/>
              </w:rPr>
              <w:t>Year</w:t>
            </w:r>
          </w:p>
        </w:tc>
        <w:tc>
          <w:tcPr>
            <w:tcW w:w="2254" w:type="dxa"/>
            <w:vAlign w:val="center"/>
          </w:tcPr>
          <w:p w14:paraId="4B8DA785" w14:textId="280B9311" w:rsidR="00FC59CE" w:rsidRPr="008C08AF" w:rsidRDefault="00FC59CE" w:rsidP="00FC59CE">
            <w:pPr>
              <w:rPr>
                <w:rFonts w:ascii="Arial" w:hAnsi="Arial" w:cs="Arial"/>
                <w:b/>
                <w:bCs/>
              </w:rPr>
            </w:pPr>
            <w:r w:rsidRPr="008C08AF">
              <w:rPr>
                <w:rFonts w:ascii="Arial" w:hAnsi="Arial" w:cs="Arial"/>
                <w:b/>
                <w:bCs/>
              </w:rPr>
              <w:t>Cash Flow (£)</w:t>
            </w:r>
          </w:p>
        </w:tc>
        <w:tc>
          <w:tcPr>
            <w:tcW w:w="2254" w:type="dxa"/>
            <w:vAlign w:val="center"/>
          </w:tcPr>
          <w:p w14:paraId="146070FC" w14:textId="2DDA10EA" w:rsidR="00FC59CE" w:rsidRPr="008C08AF" w:rsidRDefault="00FC59CE" w:rsidP="00FC59CE">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52DB3AF4" w14:textId="5C741558" w:rsidR="00FC59CE" w:rsidRPr="008C08AF" w:rsidRDefault="00FC59CE" w:rsidP="00FC59CE">
            <w:pPr>
              <w:rPr>
                <w:rFonts w:ascii="Arial" w:hAnsi="Arial" w:cs="Arial"/>
                <w:b/>
                <w:bCs/>
              </w:rPr>
            </w:pPr>
            <w:r w:rsidRPr="008C08AF">
              <w:rPr>
                <w:rFonts w:ascii="Arial" w:hAnsi="Arial" w:cs="Arial"/>
                <w:b/>
                <w:bCs/>
              </w:rPr>
              <w:t>Outstanding Investment in millions</w:t>
            </w:r>
          </w:p>
        </w:tc>
      </w:tr>
      <w:tr w:rsidR="00D9424B" w:rsidRPr="00434198" w14:paraId="46C3EC13" w14:textId="77777777" w:rsidTr="000A0917">
        <w:tc>
          <w:tcPr>
            <w:tcW w:w="2254" w:type="dxa"/>
            <w:vAlign w:val="center"/>
          </w:tcPr>
          <w:p w14:paraId="0059A581" w14:textId="67E91C88" w:rsidR="00D9424B" w:rsidRPr="00434198" w:rsidRDefault="00D9424B" w:rsidP="00D9424B">
            <w:pPr>
              <w:rPr>
                <w:rFonts w:ascii="Arial" w:hAnsi="Arial" w:cs="Arial"/>
              </w:rPr>
            </w:pPr>
            <w:r w:rsidRPr="00434198">
              <w:rPr>
                <w:rFonts w:ascii="Arial" w:hAnsi="Arial" w:cs="Arial"/>
              </w:rPr>
              <w:t>0</w:t>
            </w:r>
          </w:p>
        </w:tc>
        <w:tc>
          <w:tcPr>
            <w:tcW w:w="2254" w:type="dxa"/>
            <w:vAlign w:val="center"/>
          </w:tcPr>
          <w:p w14:paraId="0A2F04A8" w14:textId="588EBFFD" w:rsidR="00D9424B" w:rsidRPr="00434198" w:rsidRDefault="00D9424B" w:rsidP="00D9424B">
            <w:pPr>
              <w:rPr>
                <w:rFonts w:ascii="Arial" w:hAnsi="Arial" w:cs="Arial"/>
              </w:rPr>
            </w:pPr>
            <w:r w:rsidRPr="00434198">
              <w:rPr>
                <w:rFonts w:ascii="Arial" w:hAnsi="Arial" w:cs="Arial"/>
              </w:rPr>
              <w:t>(30)</w:t>
            </w:r>
          </w:p>
        </w:tc>
        <w:tc>
          <w:tcPr>
            <w:tcW w:w="2254" w:type="dxa"/>
            <w:vAlign w:val="center"/>
          </w:tcPr>
          <w:p w14:paraId="48D25CC0" w14:textId="022A989E" w:rsidR="00D9424B" w:rsidRPr="00434198" w:rsidRDefault="00D9424B" w:rsidP="00D9424B">
            <w:pPr>
              <w:rPr>
                <w:rFonts w:ascii="Arial" w:hAnsi="Arial" w:cs="Arial"/>
              </w:rPr>
            </w:pPr>
            <w:r w:rsidRPr="00434198">
              <w:rPr>
                <w:rFonts w:ascii="Arial" w:hAnsi="Arial" w:cs="Arial"/>
              </w:rPr>
              <w:t>(30)</w:t>
            </w:r>
          </w:p>
        </w:tc>
        <w:tc>
          <w:tcPr>
            <w:tcW w:w="2254" w:type="dxa"/>
            <w:vAlign w:val="center"/>
          </w:tcPr>
          <w:p w14:paraId="493D110D" w14:textId="53D9E620" w:rsidR="00D9424B" w:rsidRPr="00434198" w:rsidRDefault="00D9424B" w:rsidP="00D9424B">
            <w:pPr>
              <w:rPr>
                <w:rFonts w:ascii="Arial" w:hAnsi="Arial" w:cs="Arial"/>
              </w:rPr>
            </w:pPr>
            <w:r w:rsidRPr="00434198">
              <w:rPr>
                <w:rFonts w:ascii="Arial" w:hAnsi="Arial" w:cs="Arial"/>
              </w:rPr>
              <w:t>30</w:t>
            </w:r>
          </w:p>
        </w:tc>
      </w:tr>
      <w:tr w:rsidR="00D9424B" w:rsidRPr="00434198" w14:paraId="1408B43C" w14:textId="77777777" w:rsidTr="000A0917">
        <w:tc>
          <w:tcPr>
            <w:tcW w:w="2254" w:type="dxa"/>
            <w:vAlign w:val="center"/>
          </w:tcPr>
          <w:p w14:paraId="65447243" w14:textId="695E3243" w:rsidR="00D9424B" w:rsidRPr="00434198" w:rsidRDefault="00D9424B" w:rsidP="00D9424B">
            <w:pPr>
              <w:rPr>
                <w:rFonts w:ascii="Arial" w:hAnsi="Arial" w:cs="Arial"/>
              </w:rPr>
            </w:pPr>
            <w:r w:rsidRPr="00434198">
              <w:rPr>
                <w:rFonts w:ascii="Arial" w:hAnsi="Arial" w:cs="Arial"/>
              </w:rPr>
              <w:t>1</w:t>
            </w:r>
          </w:p>
        </w:tc>
        <w:tc>
          <w:tcPr>
            <w:tcW w:w="2254" w:type="dxa"/>
            <w:vAlign w:val="center"/>
          </w:tcPr>
          <w:p w14:paraId="0DE05A9F" w14:textId="5DBB2FF8"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730136E9" w14:textId="0E784A99" w:rsidR="00D9424B" w:rsidRPr="00434198" w:rsidRDefault="00D9424B" w:rsidP="00D9424B">
            <w:pPr>
              <w:rPr>
                <w:rFonts w:ascii="Arial" w:hAnsi="Arial" w:cs="Arial"/>
              </w:rPr>
            </w:pPr>
            <w:r w:rsidRPr="00434198">
              <w:rPr>
                <w:rFonts w:ascii="Arial" w:hAnsi="Arial" w:cs="Arial"/>
              </w:rPr>
              <w:t>(24)</w:t>
            </w:r>
          </w:p>
        </w:tc>
        <w:tc>
          <w:tcPr>
            <w:tcW w:w="2254" w:type="dxa"/>
            <w:vAlign w:val="center"/>
          </w:tcPr>
          <w:p w14:paraId="10A48ED8" w14:textId="478931AE" w:rsidR="00D9424B" w:rsidRPr="00434198" w:rsidRDefault="00D9424B" w:rsidP="00D9424B">
            <w:pPr>
              <w:rPr>
                <w:rFonts w:ascii="Arial" w:hAnsi="Arial" w:cs="Arial"/>
              </w:rPr>
            </w:pPr>
            <w:r w:rsidRPr="00434198">
              <w:rPr>
                <w:rFonts w:ascii="Arial" w:hAnsi="Arial" w:cs="Arial"/>
              </w:rPr>
              <w:t>24</w:t>
            </w:r>
          </w:p>
        </w:tc>
      </w:tr>
      <w:tr w:rsidR="00D9424B" w:rsidRPr="00434198" w14:paraId="3EB404B3" w14:textId="77777777" w:rsidTr="000A0917">
        <w:tc>
          <w:tcPr>
            <w:tcW w:w="2254" w:type="dxa"/>
            <w:vAlign w:val="center"/>
          </w:tcPr>
          <w:p w14:paraId="2CF72B61" w14:textId="7543BDF1" w:rsidR="00D9424B" w:rsidRPr="00434198" w:rsidRDefault="00D9424B" w:rsidP="00D9424B">
            <w:pPr>
              <w:rPr>
                <w:rFonts w:ascii="Arial" w:hAnsi="Arial" w:cs="Arial"/>
              </w:rPr>
            </w:pPr>
            <w:r w:rsidRPr="00434198">
              <w:rPr>
                <w:rFonts w:ascii="Arial" w:hAnsi="Arial" w:cs="Arial"/>
              </w:rPr>
              <w:t>2</w:t>
            </w:r>
          </w:p>
        </w:tc>
        <w:tc>
          <w:tcPr>
            <w:tcW w:w="2254" w:type="dxa"/>
            <w:vAlign w:val="center"/>
          </w:tcPr>
          <w:p w14:paraId="2147E9F4" w14:textId="42DACFAB"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5EE6F494" w14:textId="2DC532D8" w:rsidR="00D9424B" w:rsidRPr="00434198" w:rsidRDefault="00D9424B" w:rsidP="00D9424B">
            <w:pPr>
              <w:rPr>
                <w:rFonts w:ascii="Arial" w:hAnsi="Arial" w:cs="Arial"/>
              </w:rPr>
            </w:pPr>
            <w:r w:rsidRPr="00434198">
              <w:rPr>
                <w:rFonts w:ascii="Arial" w:hAnsi="Arial" w:cs="Arial"/>
              </w:rPr>
              <w:t>(18)</w:t>
            </w:r>
          </w:p>
        </w:tc>
        <w:tc>
          <w:tcPr>
            <w:tcW w:w="2254" w:type="dxa"/>
            <w:vAlign w:val="center"/>
          </w:tcPr>
          <w:p w14:paraId="5D41C1C8" w14:textId="2A171024" w:rsidR="00D9424B" w:rsidRPr="00434198" w:rsidRDefault="00D9424B" w:rsidP="00D9424B">
            <w:pPr>
              <w:rPr>
                <w:rFonts w:ascii="Arial" w:hAnsi="Arial" w:cs="Arial"/>
              </w:rPr>
            </w:pPr>
            <w:r w:rsidRPr="00434198">
              <w:rPr>
                <w:rFonts w:ascii="Arial" w:hAnsi="Arial" w:cs="Arial"/>
              </w:rPr>
              <w:t>18</w:t>
            </w:r>
          </w:p>
        </w:tc>
      </w:tr>
      <w:tr w:rsidR="00D9424B" w:rsidRPr="00434198" w14:paraId="1E32C7FA" w14:textId="77777777" w:rsidTr="000A0917">
        <w:tc>
          <w:tcPr>
            <w:tcW w:w="2254" w:type="dxa"/>
            <w:vAlign w:val="center"/>
          </w:tcPr>
          <w:p w14:paraId="1B252836" w14:textId="51D30148" w:rsidR="00D9424B" w:rsidRPr="00434198" w:rsidRDefault="00D9424B" w:rsidP="00D9424B">
            <w:pPr>
              <w:rPr>
                <w:rFonts w:ascii="Arial" w:hAnsi="Arial" w:cs="Arial"/>
              </w:rPr>
            </w:pPr>
            <w:r w:rsidRPr="00434198">
              <w:rPr>
                <w:rFonts w:ascii="Arial" w:hAnsi="Arial" w:cs="Arial"/>
              </w:rPr>
              <w:t>3</w:t>
            </w:r>
          </w:p>
        </w:tc>
        <w:tc>
          <w:tcPr>
            <w:tcW w:w="2254" w:type="dxa"/>
            <w:vAlign w:val="center"/>
          </w:tcPr>
          <w:p w14:paraId="7B8469A5" w14:textId="26E4F695"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21D5CA77" w14:textId="11D487CB" w:rsidR="00D9424B" w:rsidRPr="00434198" w:rsidRDefault="00D9424B" w:rsidP="00D9424B">
            <w:pPr>
              <w:rPr>
                <w:rFonts w:ascii="Arial" w:hAnsi="Arial" w:cs="Arial"/>
              </w:rPr>
            </w:pPr>
            <w:r w:rsidRPr="00434198">
              <w:rPr>
                <w:rFonts w:ascii="Arial" w:hAnsi="Arial" w:cs="Arial"/>
              </w:rPr>
              <w:t>(12)</w:t>
            </w:r>
          </w:p>
        </w:tc>
        <w:tc>
          <w:tcPr>
            <w:tcW w:w="2254" w:type="dxa"/>
            <w:vAlign w:val="center"/>
          </w:tcPr>
          <w:p w14:paraId="21C503E2" w14:textId="4A641949" w:rsidR="00D9424B" w:rsidRPr="00434198" w:rsidRDefault="00D9424B" w:rsidP="00D9424B">
            <w:pPr>
              <w:rPr>
                <w:rFonts w:ascii="Arial" w:hAnsi="Arial" w:cs="Arial"/>
              </w:rPr>
            </w:pPr>
            <w:r w:rsidRPr="00434198">
              <w:rPr>
                <w:rFonts w:ascii="Arial" w:hAnsi="Arial" w:cs="Arial"/>
              </w:rPr>
              <w:t>12</w:t>
            </w:r>
          </w:p>
        </w:tc>
      </w:tr>
      <w:tr w:rsidR="00D9424B" w:rsidRPr="00434198" w14:paraId="2E0637D2" w14:textId="77777777" w:rsidTr="000A0917">
        <w:tc>
          <w:tcPr>
            <w:tcW w:w="2254" w:type="dxa"/>
            <w:vAlign w:val="center"/>
          </w:tcPr>
          <w:p w14:paraId="1D2E7141" w14:textId="7D2AEC65" w:rsidR="00D9424B" w:rsidRPr="00434198" w:rsidRDefault="00D9424B" w:rsidP="00D9424B">
            <w:pPr>
              <w:rPr>
                <w:rFonts w:ascii="Arial" w:hAnsi="Arial" w:cs="Arial"/>
              </w:rPr>
            </w:pPr>
            <w:r w:rsidRPr="00434198">
              <w:rPr>
                <w:rFonts w:ascii="Arial" w:hAnsi="Arial" w:cs="Arial"/>
              </w:rPr>
              <w:t>4</w:t>
            </w:r>
          </w:p>
        </w:tc>
        <w:tc>
          <w:tcPr>
            <w:tcW w:w="2254" w:type="dxa"/>
            <w:vAlign w:val="center"/>
          </w:tcPr>
          <w:p w14:paraId="19BB7D44" w14:textId="72BBC797"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48C16B73" w14:textId="40A45243"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3F43FB23" w14:textId="6D35FBC0" w:rsidR="00D9424B" w:rsidRPr="00434198" w:rsidRDefault="00D9424B" w:rsidP="00D9424B">
            <w:pPr>
              <w:rPr>
                <w:rFonts w:ascii="Arial" w:hAnsi="Arial" w:cs="Arial"/>
              </w:rPr>
            </w:pPr>
            <w:r w:rsidRPr="00434198">
              <w:rPr>
                <w:rFonts w:ascii="Arial" w:hAnsi="Arial" w:cs="Arial"/>
              </w:rPr>
              <w:t>6</w:t>
            </w:r>
          </w:p>
        </w:tc>
      </w:tr>
      <w:tr w:rsidR="00D9424B" w:rsidRPr="00434198" w14:paraId="6259991C" w14:textId="77777777" w:rsidTr="000A0917">
        <w:tc>
          <w:tcPr>
            <w:tcW w:w="2254" w:type="dxa"/>
            <w:vAlign w:val="center"/>
          </w:tcPr>
          <w:p w14:paraId="3F983F6B" w14:textId="4B07EEE2" w:rsidR="00D9424B" w:rsidRPr="00434198" w:rsidRDefault="00D9424B" w:rsidP="00D9424B">
            <w:pPr>
              <w:rPr>
                <w:rFonts w:ascii="Arial" w:hAnsi="Arial" w:cs="Arial"/>
              </w:rPr>
            </w:pPr>
            <w:r w:rsidRPr="00434198">
              <w:rPr>
                <w:rFonts w:ascii="Arial" w:hAnsi="Arial" w:cs="Arial"/>
              </w:rPr>
              <w:t>5</w:t>
            </w:r>
          </w:p>
        </w:tc>
        <w:tc>
          <w:tcPr>
            <w:tcW w:w="2254" w:type="dxa"/>
            <w:vAlign w:val="center"/>
          </w:tcPr>
          <w:p w14:paraId="4EC5B454" w14:textId="0A6430F1" w:rsidR="00D9424B" w:rsidRPr="00434198" w:rsidRDefault="00D9424B" w:rsidP="00D9424B">
            <w:pPr>
              <w:rPr>
                <w:rFonts w:ascii="Arial" w:hAnsi="Arial" w:cs="Arial"/>
              </w:rPr>
            </w:pPr>
            <w:r w:rsidRPr="00434198">
              <w:rPr>
                <w:rFonts w:ascii="Arial" w:hAnsi="Arial" w:cs="Arial"/>
              </w:rPr>
              <w:t>6</w:t>
            </w:r>
          </w:p>
        </w:tc>
        <w:tc>
          <w:tcPr>
            <w:tcW w:w="2254" w:type="dxa"/>
            <w:vAlign w:val="center"/>
          </w:tcPr>
          <w:p w14:paraId="11A3C6CC" w14:textId="40B6430D" w:rsidR="00D9424B" w:rsidRPr="00434198" w:rsidRDefault="00D9424B" w:rsidP="00D9424B">
            <w:pPr>
              <w:rPr>
                <w:rFonts w:ascii="Arial" w:hAnsi="Arial" w:cs="Arial"/>
              </w:rPr>
            </w:pPr>
            <w:r w:rsidRPr="00434198">
              <w:rPr>
                <w:rFonts w:ascii="Arial" w:hAnsi="Arial" w:cs="Arial"/>
              </w:rPr>
              <w:t>0</w:t>
            </w:r>
          </w:p>
        </w:tc>
        <w:tc>
          <w:tcPr>
            <w:tcW w:w="2254" w:type="dxa"/>
            <w:vAlign w:val="center"/>
          </w:tcPr>
          <w:p w14:paraId="530E3023" w14:textId="2B3717B9" w:rsidR="00D9424B" w:rsidRPr="00434198" w:rsidRDefault="00D9424B" w:rsidP="00D9424B">
            <w:pPr>
              <w:rPr>
                <w:rFonts w:ascii="Arial" w:hAnsi="Arial" w:cs="Arial"/>
              </w:rPr>
            </w:pPr>
            <w:r w:rsidRPr="00434198">
              <w:rPr>
                <w:rFonts w:ascii="Arial" w:hAnsi="Arial" w:cs="Arial"/>
              </w:rPr>
              <w:t>Recovered</w:t>
            </w:r>
          </w:p>
        </w:tc>
      </w:tr>
    </w:tbl>
    <w:p w14:paraId="2615ED85" w14:textId="77777777" w:rsidR="008C08AF" w:rsidRPr="00434198" w:rsidRDefault="008C08AF" w:rsidP="00FC59CE">
      <w:pPr>
        <w:rPr>
          <w:rFonts w:ascii="Arial" w:hAnsi="Arial" w:cs="Arial"/>
        </w:rPr>
      </w:pPr>
    </w:p>
    <w:p w14:paraId="46D9B8F4" w14:textId="3245C5E2" w:rsidR="00D9424B" w:rsidRPr="008C08AF" w:rsidRDefault="00D9424B" w:rsidP="00FC59CE">
      <w:pPr>
        <w:rPr>
          <w:rFonts w:ascii="Arial" w:hAnsi="Arial" w:cs="Arial"/>
          <w:b/>
          <w:bCs/>
        </w:rPr>
      </w:pPr>
      <w:r w:rsidRPr="008C08AF">
        <w:rPr>
          <w:rFonts w:ascii="Arial" w:hAnsi="Arial" w:cs="Arial"/>
          <w:b/>
          <w:bCs/>
        </w:rPr>
        <w:t xml:space="preserve">Project C </w:t>
      </w:r>
    </w:p>
    <w:tbl>
      <w:tblPr>
        <w:tblStyle w:val="TableGrid"/>
        <w:tblW w:w="0" w:type="auto"/>
        <w:tblLook w:val="04A0" w:firstRow="1" w:lastRow="0" w:firstColumn="1" w:lastColumn="0" w:noHBand="0" w:noVBand="1"/>
      </w:tblPr>
      <w:tblGrid>
        <w:gridCol w:w="2254"/>
        <w:gridCol w:w="2254"/>
        <w:gridCol w:w="2254"/>
        <w:gridCol w:w="2254"/>
      </w:tblGrid>
      <w:tr w:rsidR="00D9424B" w:rsidRPr="008C08AF" w14:paraId="4657C701" w14:textId="77777777" w:rsidTr="00F5400F">
        <w:tc>
          <w:tcPr>
            <w:tcW w:w="2254" w:type="dxa"/>
            <w:vAlign w:val="center"/>
          </w:tcPr>
          <w:p w14:paraId="3B2A0E33" w14:textId="420E11BA" w:rsidR="00D9424B" w:rsidRPr="008C08AF" w:rsidRDefault="00D9424B" w:rsidP="00D9424B">
            <w:pPr>
              <w:rPr>
                <w:rFonts w:ascii="Arial" w:hAnsi="Arial" w:cs="Arial"/>
                <w:b/>
                <w:bCs/>
              </w:rPr>
            </w:pPr>
            <w:r w:rsidRPr="008C08AF">
              <w:rPr>
                <w:rFonts w:ascii="Arial" w:hAnsi="Arial" w:cs="Arial"/>
                <w:b/>
                <w:bCs/>
              </w:rPr>
              <w:t>Year</w:t>
            </w:r>
          </w:p>
        </w:tc>
        <w:tc>
          <w:tcPr>
            <w:tcW w:w="2254" w:type="dxa"/>
            <w:vAlign w:val="center"/>
          </w:tcPr>
          <w:p w14:paraId="576F9C4F" w14:textId="30CAF09A" w:rsidR="00D9424B" w:rsidRPr="008C08AF" w:rsidRDefault="00D9424B" w:rsidP="00D9424B">
            <w:pPr>
              <w:rPr>
                <w:rFonts w:ascii="Arial" w:hAnsi="Arial" w:cs="Arial"/>
                <w:b/>
                <w:bCs/>
              </w:rPr>
            </w:pPr>
            <w:r w:rsidRPr="008C08AF">
              <w:rPr>
                <w:rFonts w:ascii="Arial" w:hAnsi="Arial" w:cs="Arial"/>
                <w:b/>
                <w:bCs/>
              </w:rPr>
              <w:t>Cash Flow (£)</w:t>
            </w:r>
          </w:p>
        </w:tc>
        <w:tc>
          <w:tcPr>
            <w:tcW w:w="2254" w:type="dxa"/>
            <w:vAlign w:val="center"/>
          </w:tcPr>
          <w:p w14:paraId="6FCC5E1C" w14:textId="7E1B32B4" w:rsidR="00D9424B" w:rsidRPr="008C08AF" w:rsidRDefault="00D9424B" w:rsidP="00D9424B">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0E434918" w14:textId="7BFE3B71" w:rsidR="00D9424B" w:rsidRPr="008C08AF" w:rsidRDefault="00D9424B" w:rsidP="00D9424B">
            <w:pPr>
              <w:rPr>
                <w:rFonts w:ascii="Arial" w:hAnsi="Arial" w:cs="Arial"/>
                <w:b/>
                <w:bCs/>
              </w:rPr>
            </w:pPr>
            <w:r w:rsidRPr="008C08AF">
              <w:rPr>
                <w:rFonts w:ascii="Arial" w:hAnsi="Arial" w:cs="Arial"/>
                <w:b/>
                <w:bCs/>
              </w:rPr>
              <w:t>Outstanding Investment in millions</w:t>
            </w:r>
          </w:p>
        </w:tc>
      </w:tr>
      <w:tr w:rsidR="00D9424B" w:rsidRPr="00434198" w14:paraId="65F1CD04" w14:textId="77777777" w:rsidTr="009B1C43">
        <w:tc>
          <w:tcPr>
            <w:tcW w:w="2254" w:type="dxa"/>
            <w:vAlign w:val="center"/>
          </w:tcPr>
          <w:p w14:paraId="307A4E6D" w14:textId="7192CFED" w:rsidR="00D9424B" w:rsidRPr="00434198" w:rsidRDefault="00D9424B" w:rsidP="00D9424B">
            <w:pPr>
              <w:rPr>
                <w:rFonts w:ascii="Arial" w:hAnsi="Arial" w:cs="Arial"/>
              </w:rPr>
            </w:pPr>
            <w:r w:rsidRPr="00434198">
              <w:rPr>
                <w:rFonts w:ascii="Arial" w:hAnsi="Arial" w:cs="Arial"/>
              </w:rPr>
              <w:t>0</w:t>
            </w:r>
          </w:p>
        </w:tc>
        <w:tc>
          <w:tcPr>
            <w:tcW w:w="2254" w:type="dxa"/>
            <w:vAlign w:val="center"/>
          </w:tcPr>
          <w:p w14:paraId="5F1F7600" w14:textId="47DCAFA3" w:rsidR="00D9424B" w:rsidRPr="00434198" w:rsidRDefault="00D9424B" w:rsidP="00D9424B">
            <w:pPr>
              <w:rPr>
                <w:rFonts w:ascii="Arial" w:hAnsi="Arial" w:cs="Arial"/>
              </w:rPr>
            </w:pPr>
            <w:r w:rsidRPr="00434198">
              <w:rPr>
                <w:rFonts w:ascii="Arial" w:hAnsi="Arial" w:cs="Arial"/>
              </w:rPr>
              <w:t>(50)</w:t>
            </w:r>
          </w:p>
        </w:tc>
        <w:tc>
          <w:tcPr>
            <w:tcW w:w="2254" w:type="dxa"/>
            <w:vAlign w:val="center"/>
          </w:tcPr>
          <w:p w14:paraId="54FEC600" w14:textId="4BCC7C96" w:rsidR="00D9424B" w:rsidRPr="00434198" w:rsidRDefault="00D9424B" w:rsidP="00D9424B">
            <w:pPr>
              <w:rPr>
                <w:rFonts w:ascii="Arial" w:hAnsi="Arial" w:cs="Arial"/>
              </w:rPr>
            </w:pPr>
            <w:r w:rsidRPr="00434198">
              <w:rPr>
                <w:rFonts w:ascii="Arial" w:hAnsi="Arial" w:cs="Arial"/>
              </w:rPr>
              <w:t>(50)</w:t>
            </w:r>
          </w:p>
        </w:tc>
        <w:tc>
          <w:tcPr>
            <w:tcW w:w="2254" w:type="dxa"/>
            <w:vAlign w:val="center"/>
          </w:tcPr>
          <w:p w14:paraId="4CFECC56" w14:textId="47821CF9" w:rsidR="00D9424B" w:rsidRPr="00434198" w:rsidRDefault="00D9424B" w:rsidP="00D9424B">
            <w:pPr>
              <w:rPr>
                <w:rFonts w:ascii="Arial" w:hAnsi="Arial" w:cs="Arial"/>
              </w:rPr>
            </w:pPr>
            <w:r w:rsidRPr="00434198">
              <w:rPr>
                <w:rFonts w:ascii="Arial" w:hAnsi="Arial" w:cs="Arial"/>
              </w:rPr>
              <w:t>50</w:t>
            </w:r>
          </w:p>
        </w:tc>
      </w:tr>
      <w:tr w:rsidR="00D9424B" w:rsidRPr="00434198" w14:paraId="32A62562" w14:textId="77777777" w:rsidTr="009B1C43">
        <w:tc>
          <w:tcPr>
            <w:tcW w:w="2254" w:type="dxa"/>
            <w:vAlign w:val="center"/>
          </w:tcPr>
          <w:p w14:paraId="08530120" w14:textId="659E4510" w:rsidR="00D9424B" w:rsidRPr="00434198" w:rsidRDefault="00D9424B" w:rsidP="00D9424B">
            <w:pPr>
              <w:rPr>
                <w:rFonts w:ascii="Arial" w:hAnsi="Arial" w:cs="Arial"/>
              </w:rPr>
            </w:pPr>
            <w:r w:rsidRPr="00434198">
              <w:rPr>
                <w:rFonts w:ascii="Arial" w:hAnsi="Arial" w:cs="Arial"/>
              </w:rPr>
              <w:t>1</w:t>
            </w:r>
          </w:p>
        </w:tc>
        <w:tc>
          <w:tcPr>
            <w:tcW w:w="2254" w:type="dxa"/>
            <w:vAlign w:val="center"/>
          </w:tcPr>
          <w:p w14:paraId="735EE6F6" w14:textId="03CC5108" w:rsidR="00D9424B" w:rsidRPr="00434198" w:rsidRDefault="00D9424B" w:rsidP="00D9424B">
            <w:pPr>
              <w:rPr>
                <w:rFonts w:ascii="Arial" w:hAnsi="Arial" w:cs="Arial"/>
              </w:rPr>
            </w:pPr>
            <w:r w:rsidRPr="00434198">
              <w:rPr>
                <w:rFonts w:ascii="Arial" w:hAnsi="Arial" w:cs="Arial"/>
              </w:rPr>
              <w:t>5</w:t>
            </w:r>
          </w:p>
        </w:tc>
        <w:tc>
          <w:tcPr>
            <w:tcW w:w="2254" w:type="dxa"/>
            <w:vAlign w:val="center"/>
          </w:tcPr>
          <w:p w14:paraId="1ACF705E" w14:textId="4635F572" w:rsidR="00D9424B" w:rsidRPr="00434198" w:rsidRDefault="00D9424B" w:rsidP="00D9424B">
            <w:pPr>
              <w:rPr>
                <w:rFonts w:ascii="Arial" w:hAnsi="Arial" w:cs="Arial"/>
              </w:rPr>
            </w:pPr>
            <w:r w:rsidRPr="00434198">
              <w:rPr>
                <w:rFonts w:ascii="Arial" w:hAnsi="Arial" w:cs="Arial"/>
              </w:rPr>
              <w:t>(45)</w:t>
            </w:r>
          </w:p>
        </w:tc>
        <w:tc>
          <w:tcPr>
            <w:tcW w:w="2254" w:type="dxa"/>
            <w:vAlign w:val="center"/>
          </w:tcPr>
          <w:p w14:paraId="23168983" w14:textId="3FC43C73" w:rsidR="00D9424B" w:rsidRPr="00434198" w:rsidRDefault="00D9424B" w:rsidP="00D9424B">
            <w:pPr>
              <w:rPr>
                <w:rFonts w:ascii="Arial" w:hAnsi="Arial" w:cs="Arial"/>
              </w:rPr>
            </w:pPr>
            <w:r w:rsidRPr="00434198">
              <w:rPr>
                <w:rFonts w:ascii="Arial" w:hAnsi="Arial" w:cs="Arial"/>
              </w:rPr>
              <w:t>45</w:t>
            </w:r>
          </w:p>
        </w:tc>
      </w:tr>
      <w:tr w:rsidR="00D9424B" w:rsidRPr="00434198" w14:paraId="7926099D" w14:textId="77777777" w:rsidTr="009B1C43">
        <w:tc>
          <w:tcPr>
            <w:tcW w:w="2254" w:type="dxa"/>
            <w:vAlign w:val="center"/>
          </w:tcPr>
          <w:p w14:paraId="2AF4DC52" w14:textId="664FD7E0" w:rsidR="00D9424B" w:rsidRPr="00434198" w:rsidRDefault="00D9424B" w:rsidP="00D9424B">
            <w:pPr>
              <w:rPr>
                <w:rFonts w:ascii="Arial" w:hAnsi="Arial" w:cs="Arial"/>
              </w:rPr>
            </w:pPr>
            <w:r w:rsidRPr="00434198">
              <w:rPr>
                <w:rFonts w:ascii="Arial" w:hAnsi="Arial" w:cs="Arial"/>
              </w:rPr>
              <w:t>2</w:t>
            </w:r>
          </w:p>
        </w:tc>
        <w:tc>
          <w:tcPr>
            <w:tcW w:w="2254" w:type="dxa"/>
            <w:vAlign w:val="center"/>
          </w:tcPr>
          <w:p w14:paraId="0EB506B7" w14:textId="20198CE3" w:rsidR="00D9424B" w:rsidRPr="00434198" w:rsidRDefault="00D9424B" w:rsidP="00D9424B">
            <w:pPr>
              <w:rPr>
                <w:rFonts w:ascii="Arial" w:hAnsi="Arial" w:cs="Arial"/>
              </w:rPr>
            </w:pPr>
            <w:r w:rsidRPr="00434198">
              <w:rPr>
                <w:rFonts w:ascii="Arial" w:hAnsi="Arial" w:cs="Arial"/>
              </w:rPr>
              <w:t>10</w:t>
            </w:r>
          </w:p>
        </w:tc>
        <w:tc>
          <w:tcPr>
            <w:tcW w:w="2254" w:type="dxa"/>
            <w:vAlign w:val="center"/>
          </w:tcPr>
          <w:p w14:paraId="51CF548D" w14:textId="05BFDEF5" w:rsidR="00D9424B" w:rsidRPr="00434198" w:rsidRDefault="00D9424B" w:rsidP="00D9424B">
            <w:pPr>
              <w:rPr>
                <w:rFonts w:ascii="Arial" w:hAnsi="Arial" w:cs="Arial"/>
              </w:rPr>
            </w:pPr>
            <w:r w:rsidRPr="00434198">
              <w:rPr>
                <w:rFonts w:ascii="Arial" w:hAnsi="Arial" w:cs="Arial"/>
              </w:rPr>
              <w:t>(35)</w:t>
            </w:r>
          </w:p>
        </w:tc>
        <w:tc>
          <w:tcPr>
            <w:tcW w:w="2254" w:type="dxa"/>
            <w:vAlign w:val="center"/>
          </w:tcPr>
          <w:p w14:paraId="19EB764C" w14:textId="6E795953" w:rsidR="00D9424B" w:rsidRPr="00434198" w:rsidRDefault="00D9424B" w:rsidP="00D9424B">
            <w:pPr>
              <w:rPr>
                <w:rFonts w:ascii="Arial" w:hAnsi="Arial" w:cs="Arial"/>
              </w:rPr>
            </w:pPr>
            <w:r w:rsidRPr="00434198">
              <w:rPr>
                <w:rFonts w:ascii="Arial" w:hAnsi="Arial" w:cs="Arial"/>
              </w:rPr>
              <w:t>35</w:t>
            </w:r>
          </w:p>
        </w:tc>
      </w:tr>
      <w:tr w:rsidR="00D9424B" w:rsidRPr="00434198" w14:paraId="0DE39ED1" w14:textId="77777777" w:rsidTr="009B1C43">
        <w:tc>
          <w:tcPr>
            <w:tcW w:w="2254" w:type="dxa"/>
            <w:vAlign w:val="center"/>
          </w:tcPr>
          <w:p w14:paraId="434BBB3B" w14:textId="4064B4B9" w:rsidR="00D9424B" w:rsidRPr="00434198" w:rsidRDefault="00D9424B" w:rsidP="00D9424B">
            <w:pPr>
              <w:rPr>
                <w:rFonts w:ascii="Arial" w:hAnsi="Arial" w:cs="Arial"/>
              </w:rPr>
            </w:pPr>
            <w:r w:rsidRPr="00434198">
              <w:rPr>
                <w:rFonts w:ascii="Arial" w:hAnsi="Arial" w:cs="Arial"/>
              </w:rPr>
              <w:t>3</w:t>
            </w:r>
          </w:p>
        </w:tc>
        <w:tc>
          <w:tcPr>
            <w:tcW w:w="2254" w:type="dxa"/>
            <w:vAlign w:val="center"/>
          </w:tcPr>
          <w:p w14:paraId="4B5A8F30" w14:textId="7275E283" w:rsidR="00D9424B" w:rsidRPr="00434198" w:rsidRDefault="00D9424B" w:rsidP="00D9424B">
            <w:pPr>
              <w:rPr>
                <w:rFonts w:ascii="Arial" w:hAnsi="Arial" w:cs="Arial"/>
              </w:rPr>
            </w:pPr>
            <w:r w:rsidRPr="00434198">
              <w:rPr>
                <w:rFonts w:ascii="Arial" w:hAnsi="Arial" w:cs="Arial"/>
              </w:rPr>
              <w:t>10</w:t>
            </w:r>
          </w:p>
        </w:tc>
        <w:tc>
          <w:tcPr>
            <w:tcW w:w="2254" w:type="dxa"/>
            <w:vAlign w:val="center"/>
          </w:tcPr>
          <w:p w14:paraId="6C340C96" w14:textId="178171A5" w:rsidR="00D9424B" w:rsidRPr="00434198" w:rsidRDefault="00D9424B" w:rsidP="00D9424B">
            <w:pPr>
              <w:rPr>
                <w:rFonts w:ascii="Arial" w:hAnsi="Arial" w:cs="Arial"/>
              </w:rPr>
            </w:pPr>
            <w:r w:rsidRPr="00434198">
              <w:rPr>
                <w:rFonts w:ascii="Arial" w:hAnsi="Arial" w:cs="Arial"/>
              </w:rPr>
              <w:t>(25)</w:t>
            </w:r>
          </w:p>
        </w:tc>
        <w:tc>
          <w:tcPr>
            <w:tcW w:w="2254" w:type="dxa"/>
            <w:vAlign w:val="center"/>
          </w:tcPr>
          <w:p w14:paraId="23D3C2C4" w14:textId="526E0B41" w:rsidR="00D9424B" w:rsidRPr="00434198" w:rsidRDefault="00D9424B" w:rsidP="00D9424B">
            <w:pPr>
              <w:rPr>
                <w:rFonts w:ascii="Arial" w:hAnsi="Arial" w:cs="Arial"/>
              </w:rPr>
            </w:pPr>
            <w:r w:rsidRPr="00434198">
              <w:rPr>
                <w:rFonts w:ascii="Arial" w:hAnsi="Arial" w:cs="Arial"/>
              </w:rPr>
              <w:t>25</w:t>
            </w:r>
          </w:p>
        </w:tc>
      </w:tr>
      <w:tr w:rsidR="00D9424B" w:rsidRPr="00434198" w14:paraId="7F8AA356" w14:textId="77777777" w:rsidTr="009B1C43">
        <w:tc>
          <w:tcPr>
            <w:tcW w:w="2254" w:type="dxa"/>
            <w:vAlign w:val="center"/>
          </w:tcPr>
          <w:p w14:paraId="70506195" w14:textId="62B29746" w:rsidR="00D9424B" w:rsidRPr="00434198" w:rsidRDefault="00D9424B" w:rsidP="00D9424B">
            <w:pPr>
              <w:rPr>
                <w:rFonts w:ascii="Arial" w:hAnsi="Arial" w:cs="Arial"/>
              </w:rPr>
            </w:pPr>
            <w:r w:rsidRPr="00434198">
              <w:rPr>
                <w:rFonts w:ascii="Arial" w:hAnsi="Arial" w:cs="Arial"/>
              </w:rPr>
              <w:t>4</w:t>
            </w:r>
          </w:p>
        </w:tc>
        <w:tc>
          <w:tcPr>
            <w:tcW w:w="2254" w:type="dxa"/>
            <w:vAlign w:val="center"/>
          </w:tcPr>
          <w:p w14:paraId="56BC9108" w14:textId="78625063" w:rsidR="00D9424B" w:rsidRPr="00434198" w:rsidRDefault="00D9424B" w:rsidP="00D9424B">
            <w:pPr>
              <w:rPr>
                <w:rFonts w:ascii="Arial" w:hAnsi="Arial" w:cs="Arial"/>
              </w:rPr>
            </w:pPr>
            <w:r w:rsidRPr="00434198">
              <w:rPr>
                <w:rFonts w:ascii="Arial" w:hAnsi="Arial" w:cs="Arial"/>
              </w:rPr>
              <w:t>25</w:t>
            </w:r>
          </w:p>
        </w:tc>
        <w:tc>
          <w:tcPr>
            <w:tcW w:w="2254" w:type="dxa"/>
            <w:vAlign w:val="center"/>
          </w:tcPr>
          <w:p w14:paraId="1B14BC25" w14:textId="6EB2DEBF" w:rsidR="00D9424B" w:rsidRPr="00434198" w:rsidRDefault="00D9424B" w:rsidP="00D9424B">
            <w:pPr>
              <w:rPr>
                <w:rFonts w:ascii="Arial" w:hAnsi="Arial" w:cs="Arial"/>
              </w:rPr>
            </w:pPr>
            <w:r w:rsidRPr="00434198">
              <w:rPr>
                <w:rFonts w:ascii="Arial" w:hAnsi="Arial" w:cs="Arial"/>
              </w:rPr>
              <w:t>0</w:t>
            </w:r>
          </w:p>
        </w:tc>
        <w:tc>
          <w:tcPr>
            <w:tcW w:w="2254" w:type="dxa"/>
            <w:vAlign w:val="center"/>
          </w:tcPr>
          <w:p w14:paraId="0582A1ED" w14:textId="5F183E18" w:rsidR="00D9424B" w:rsidRPr="00434198" w:rsidRDefault="00D9424B" w:rsidP="00D9424B">
            <w:pPr>
              <w:rPr>
                <w:rFonts w:ascii="Arial" w:hAnsi="Arial" w:cs="Arial"/>
              </w:rPr>
            </w:pPr>
            <w:r w:rsidRPr="00434198">
              <w:rPr>
                <w:rFonts w:ascii="Arial" w:hAnsi="Arial" w:cs="Arial"/>
              </w:rPr>
              <w:t>Recovered</w:t>
            </w:r>
          </w:p>
        </w:tc>
      </w:tr>
      <w:tr w:rsidR="00D9424B" w:rsidRPr="00434198" w14:paraId="506AF8B0" w14:textId="77777777" w:rsidTr="009B1C43">
        <w:tc>
          <w:tcPr>
            <w:tcW w:w="2254" w:type="dxa"/>
            <w:vAlign w:val="center"/>
          </w:tcPr>
          <w:p w14:paraId="04A91AD3" w14:textId="40131089" w:rsidR="00D9424B" w:rsidRPr="00434198" w:rsidRDefault="00D9424B" w:rsidP="00D9424B">
            <w:pPr>
              <w:rPr>
                <w:rFonts w:ascii="Arial" w:hAnsi="Arial" w:cs="Arial"/>
              </w:rPr>
            </w:pPr>
            <w:r w:rsidRPr="00434198">
              <w:rPr>
                <w:rFonts w:ascii="Arial" w:hAnsi="Arial" w:cs="Arial"/>
              </w:rPr>
              <w:t>5</w:t>
            </w:r>
          </w:p>
        </w:tc>
        <w:tc>
          <w:tcPr>
            <w:tcW w:w="2254" w:type="dxa"/>
            <w:vAlign w:val="center"/>
          </w:tcPr>
          <w:p w14:paraId="6676B870" w14:textId="366E2E3D" w:rsidR="00D9424B" w:rsidRPr="00434198" w:rsidRDefault="00D9424B" w:rsidP="00D9424B">
            <w:pPr>
              <w:rPr>
                <w:rFonts w:ascii="Arial" w:hAnsi="Arial" w:cs="Arial"/>
              </w:rPr>
            </w:pPr>
            <w:r w:rsidRPr="00434198">
              <w:rPr>
                <w:rFonts w:ascii="Arial" w:hAnsi="Arial" w:cs="Arial"/>
              </w:rPr>
              <w:t>15</w:t>
            </w:r>
          </w:p>
        </w:tc>
        <w:tc>
          <w:tcPr>
            <w:tcW w:w="2254" w:type="dxa"/>
            <w:vAlign w:val="center"/>
          </w:tcPr>
          <w:p w14:paraId="738E8BD5" w14:textId="3BF0A52A" w:rsidR="00D9424B" w:rsidRPr="00434198" w:rsidRDefault="00D9424B" w:rsidP="00D9424B">
            <w:pPr>
              <w:rPr>
                <w:rFonts w:ascii="Arial" w:hAnsi="Arial" w:cs="Arial"/>
              </w:rPr>
            </w:pPr>
            <w:r w:rsidRPr="00434198">
              <w:rPr>
                <w:rFonts w:ascii="Arial" w:hAnsi="Arial" w:cs="Arial"/>
              </w:rPr>
              <w:t>15</w:t>
            </w:r>
          </w:p>
        </w:tc>
        <w:tc>
          <w:tcPr>
            <w:tcW w:w="2254" w:type="dxa"/>
            <w:vAlign w:val="center"/>
          </w:tcPr>
          <w:p w14:paraId="3E9760D7" w14:textId="19FD0F48" w:rsidR="00D9424B" w:rsidRPr="00434198" w:rsidRDefault="00D9424B" w:rsidP="00D9424B">
            <w:pPr>
              <w:rPr>
                <w:rFonts w:ascii="Arial" w:hAnsi="Arial" w:cs="Arial"/>
              </w:rPr>
            </w:pPr>
            <w:r w:rsidRPr="00434198">
              <w:rPr>
                <w:rFonts w:ascii="Arial" w:hAnsi="Arial" w:cs="Arial"/>
              </w:rPr>
              <w:t>0.6</w:t>
            </w:r>
          </w:p>
        </w:tc>
      </w:tr>
    </w:tbl>
    <w:p w14:paraId="626F48B3" w14:textId="6244E1AD" w:rsidR="00D9424B" w:rsidRPr="00434198" w:rsidRDefault="00D9424B" w:rsidP="00FC59CE">
      <w:pPr>
        <w:rPr>
          <w:rFonts w:ascii="Arial" w:hAnsi="Arial" w:cs="Arial"/>
        </w:rPr>
      </w:pPr>
    </w:p>
    <w:p w14:paraId="1F979BF3" w14:textId="39C53C47" w:rsidR="009A67B1" w:rsidRPr="00434198" w:rsidRDefault="00D9424B" w:rsidP="00D9424B">
      <w:pPr>
        <w:tabs>
          <w:tab w:val="left" w:pos="5916"/>
        </w:tabs>
        <w:jc w:val="both"/>
        <w:rPr>
          <w:rFonts w:ascii="Arial" w:hAnsi="Arial" w:cs="Arial"/>
        </w:rPr>
      </w:pPr>
      <w:r w:rsidRPr="00434198">
        <w:rPr>
          <w:rFonts w:ascii="Arial" w:hAnsi="Arial" w:cs="Arial"/>
        </w:rPr>
        <w:t>Payback Period = 3 + (25 ÷ 25) *12 = 4.06 years (</w:t>
      </w:r>
      <w:r w:rsidR="009A67B1" w:rsidRPr="00434198">
        <w:rPr>
          <w:rFonts w:ascii="Arial" w:hAnsi="Arial" w:cs="Arial"/>
        </w:rPr>
        <w:t xml:space="preserve">Approx </w:t>
      </w:r>
      <w:r w:rsidRPr="00434198">
        <w:rPr>
          <w:rFonts w:ascii="Arial" w:hAnsi="Arial" w:cs="Arial"/>
        </w:rPr>
        <w:t>4 years 7 months)</w:t>
      </w:r>
    </w:p>
    <w:p w14:paraId="20967929" w14:textId="5EA64D14" w:rsidR="009A67B1" w:rsidRPr="008C08AF" w:rsidRDefault="009A67B1" w:rsidP="008C08AF">
      <w:pPr>
        <w:pStyle w:val="Heading2"/>
        <w:rPr>
          <w:rFonts w:ascii="Arial" w:hAnsi="Arial" w:cs="Arial"/>
          <w:b/>
          <w:bCs/>
          <w:color w:val="auto"/>
          <w:sz w:val="24"/>
          <w:szCs w:val="24"/>
        </w:rPr>
      </w:pPr>
      <w:bookmarkStart w:id="0" w:name="_Toc214799427"/>
      <w:r w:rsidRPr="008C08AF">
        <w:rPr>
          <w:rFonts w:ascii="Arial" w:hAnsi="Arial" w:cs="Arial"/>
          <w:b/>
          <w:bCs/>
          <w:color w:val="auto"/>
          <w:sz w:val="24"/>
          <w:szCs w:val="24"/>
        </w:rPr>
        <w:lastRenderedPageBreak/>
        <w:t>2. Accounting Rate of Return (ARR)</w:t>
      </w:r>
      <w:bookmarkEnd w:id="0"/>
    </w:p>
    <w:p w14:paraId="47B2CE1F" w14:textId="77777777" w:rsidR="009A67B1" w:rsidRPr="00434198" w:rsidRDefault="009A67B1" w:rsidP="009A67B1">
      <w:pPr>
        <w:tabs>
          <w:tab w:val="left" w:pos="5916"/>
        </w:tabs>
        <w:jc w:val="both"/>
        <w:rPr>
          <w:rFonts w:ascii="Arial" w:hAnsi="Arial" w:cs="Arial"/>
        </w:rPr>
      </w:pPr>
      <w:r w:rsidRPr="00434198">
        <w:rPr>
          <w:rFonts w:ascii="Arial" w:hAnsi="Arial" w:cs="Arial"/>
        </w:rPr>
        <w:t xml:space="preserve">ARR = Average annual accounting profit ÷ Initial investment. </w:t>
      </w:r>
    </w:p>
    <w:p w14:paraId="319A45E4" w14:textId="77777777" w:rsidR="009A67B1" w:rsidRPr="00434198" w:rsidRDefault="009A67B1" w:rsidP="009A67B1">
      <w:pPr>
        <w:tabs>
          <w:tab w:val="left" w:pos="5916"/>
        </w:tabs>
        <w:jc w:val="both"/>
        <w:rPr>
          <w:rFonts w:ascii="Arial" w:hAnsi="Arial" w:cs="Arial"/>
        </w:rPr>
      </w:pPr>
      <w:r w:rsidRPr="00434198">
        <w:rPr>
          <w:rFonts w:ascii="Arial" w:hAnsi="Arial" w:cs="Arial"/>
        </w:rPr>
        <w:t xml:space="preserve">Assume cash inflows ≈ accounting profit before depreciation. </w:t>
      </w:r>
    </w:p>
    <w:p w14:paraId="0792A436" w14:textId="2CE7D793" w:rsidR="00D9424B" w:rsidRPr="00434198" w:rsidRDefault="009A67B1" w:rsidP="008C08AF">
      <w:pPr>
        <w:tabs>
          <w:tab w:val="left" w:pos="5916"/>
        </w:tabs>
        <w:jc w:val="both"/>
        <w:rPr>
          <w:rFonts w:ascii="Arial" w:hAnsi="Arial" w:cs="Arial"/>
        </w:rPr>
      </w:pPr>
      <w:r w:rsidRPr="00434198">
        <w:rPr>
          <w:rFonts w:ascii="Arial" w:hAnsi="Arial" w:cs="Arial"/>
        </w:rPr>
        <w:t>Depreciation = Initial ÷ 5.</w:t>
      </w:r>
    </w:p>
    <w:tbl>
      <w:tblPr>
        <w:tblStyle w:val="TableGrid"/>
        <w:tblW w:w="9015" w:type="dxa"/>
        <w:tblLook w:val="04A0" w:firstRow="1" w:lastRow="0" w:firstColumn="1" w:lastColumn="0" w:noHBand="0" w:noVBand="1"/>
      </w:tblPr>
      <w:tblGrid>
        <w:gridCol w:w="1803"/>
        <w:gridCol w:w="1803"/>
        <w:gridCol w:w="1803"/>
        <w:gridCol w:w="1803"/>
        <w:gridCol w:w="1803"/>
      </w:tblGrid>
      <w:tr w:rsidR="009A67B1" w:rsidRPr="00434198" w14:paraId="1680A1A2" w14:textId="77777777" w:rsidTr="009A67B1">
        <w:trPr>
          <w:trHeight w:val="728"/>
        </w:trPr>
        <w:tc>
          <w:tcPr>
            <w:tcW w:w="1803" w:type="dxa"/>
            <w:vAlign w:val="center"/>
          </w:tcPr>
          <w:p w14:paraId="0CF724FA" w14:textId="748623CB" w:rsidR="009A67B1" w:rsidRPr="008C08AF" w:rsidRDefault="009A67B1" w:rsidP="009A67B1">
            <w:pPr>
              <w:rPr>
                <w:rFonts w:ascii="Arial" w:hAnsi="Arial" w:cs="Arial"/>
                <w:b/>
                <w:bCs/>
              </w:rPr>
            </w:pPr>
            <w:r w:rsidRPr="008C08AF">
              <w:rPr>
                <w:rFonts w:ascii="Arial" w:hAnsi="Arial" w:cs="Arial"/>
                <w:b/>
                <w:bCs/>
              </w:rPr>
              <w:t>Project</w:t>
            </w:r>
          </w:p>
        </w:tc>
        <w:tc>
          <w:tcPr>
            <w:tcW w:w="1803" w:type="dxa"/>
            <w:vAlign w:val="center"/>
          </w:tcPr>
          <w:p w14:paraId="00522FD7" w14:textId="160AB4BC" w:rsidR="009A67B1" w:rsidRPr="008C08AF" w:rsidRDefault="009A67B1" w:rsidP="009A67B1">
            <w:pPr>
              <w:rPr>
                <w:rFonts w:ascii="Arial" w:hAnsi="Arial" w:cs="Arial"/>
                <w:b/>
                <w:bCs/>
              </w:rPr>
            </w:pPr>
            <w:r w:rsidRPr="008C08AF">
              <w:rPr>
                <w:rFonts w:ascii="Arial" w:hAnsi="Arial" w:cs="Arial"/>
                <w:b/>
                <w:bCs/>
              </w:rPr>
              <w:t xml:space="preserve">Average Inflows </w:t>
            </w:r>
            <w:r w:rsidR="00803349" w:rsidRPr="008C08AF">
              <w:rPr>
                <w:rFonts w:ascii="Arial" w:hAnsi="Arial" w:cs="Arial"/>
                <w:b/>
                <w:bCs/>
              </w:rPr>
              <w:t xml:space="preserve">in millions </w:t>
            </w:r>
          </w:p>
        </w:tc>
        <w:tc>
          <w:tcPr>
            <w:tcW w:w="1803" w:type="dxa"/>
            <w:vAlign w:val="center"/>
          </w:tcPr>
          <w:p w14:paraId="6C01F43D" w14:textId="47B479DF" w:rsidR="009A67B1" w:rsidRPr="008C08AF" w:rsidRDefault="009A67B1" w:rsidP="009A67B1">
            <w:pPr>
              <w:rPr>
                <w:rFonts w:ascii="Arial" w:hAnsi="Arial" w:cs="Arial"/>
                <w:b/>
                <w:bCs/>
              </w:rPr>
            </w:pPr>
            <w:r w:rsidRPr="008C08AF">
              <w:rPr>
                <w:rFonts w:ascii="Arial" w:hAnsi="Arial" w:cs="Arial"/>
                <w:b/>
                <w:bCs/>
              </w:rPr>
              <w:t xml:space="preserve">Depreciation </w:t>
            </w:r>
            <w:r w:rsidR="00803349" w:rsidRPr="008C08AF">
              <w:rPr>
                <w:rFonts w:ascii="Arial" w:hAnsi="Arial" w:cs="Arial"/>
                <w:b/>
                <w:bCs/>
              </w:rPr>
              <w:t>(in millions</w:t>
            </w:r>
            <w:r w:rsidRPr="008C08AF">
              <w:rPr>
                <w:rFonts w:ascii="Arial" w:hAnsi="Arial" w:cs="Arial"/>
                <w:b/>
                <w:bCs/>
              </w:rPr>
              <w:t>/year)</w:t>
            </w:r>
          </w:p>
        </w:tc>
        <w:tc>
          <w:tcPr>
            <w:tcW w:w="1803" w:type="dxa"/>
            <w:vAlign w:val="center"/>
          </w:tcPr>
          <w:p w14:paraId="2203BDA7" w14:textId="65EFFFC6" w:rsidR="009A67B1" w:rsidRPr="008C08AF" w:rsidRDefault="009A67B1" w:rsidP="009A67B1">
            <w:pPr>
              <w:rPr>
                <w:rFonts w:ascii="Arial" w:hAnsi="Arial" w:cs="Arial"/>
                <w:b/>
                <w:bCs/>
              </w:rPr>
            </w:pPr>
            <w:r w:rsidRPr="008C08AF">
              <w:rPr>
                <w:rFonts w:ascii="Arial" w:hAnsi="Arial" w:cs="Arial"/>
                <w:b/>
                <w:bCs/>
              </w:rPr>
              <w:t>Formula</w:t>
            </w:r>
          </w:p>
        </w:tc>
        <w:tc>
          <w:tcPr>
            <w:tcW w:w="1803" w:type="dxa"/>
            <w:vAlign w:val="center"/>
          </w:tcPr>
          <w:p w14:paraId="048F6A57" w14:textId="43344EAF" w:rsidR="009A67B1" w:rsidRPr="008C08AF" w:rsidRDefault="009A67B1" w:rsidP="009A67B1">
            <w:pPr>
              <w:rPr>
                <w:rFonts w:ascii="Arial" w:hAnsi="Arial" w:cs="Arial"/>
                <w:b/>
                <w:bCs/>
              </w:rPr>
            </w:pPr>
            <w:r w:rsidRPr="008C08AF">
              <w:rPr>
                <w:rFonts w:ascii="Arial" w:hAnsi="Arial" w:cs="Arial"/>
                <w:b/>
                <w:bCs/>
              </w:rPr>
              <w:t>ARR (%)</w:t>
            </w:r>
          </w:p>
        </w:tc>
      </w:tr>
      <w:tr w:rsidR="009A67B1" w:rsidRPr="00434198" w14:paraId="730CCF01" w14:textId="77777777" w:rsidTr="009A67B1">
        <w:trPr>
          <w:trHeight w:val="539"/>
        </w:trPr>
        <w:tc>
          <w:tcPr>
            <w:tcW w:w="1803" w:type="dxa"/>
            <w:vAlign w:val="center"/>
          </w:tcPr>
          <w:p w14:paraId="529E6B6D" w14:textId="48BB5DCD" w:rsidR="009A67B1" w:rsidRPr="00434198" w:rsidRDefault="009A67B1" w:rsidP="009A67B1">
            <w:pPr>
              <w:rPr>
                <w:rFonts w:ascii="Arial" w:hAnsi="Arial" w:cs="Arial"/>
              </w:rPr>
            </w:pPr>
            <w:r w:rsidRPr="00434198">
              <w:rPr>
                <w:rFonts w:ascii="Arial" w:hAnsi="Arial" w:cs="Arial"/>
              </w:rPr>
              <w:t>A</w:t>
            </w:r>
          </w:p>
        </w:tc>
        <w:tc>
          <w:tcPr>
            <w:tcW w:w="1803" w:type="dxa"/>
            <w:vAlign w:val="center"/>
          </w:tcPr>
          <w:p w14:paraId="228C26CA" w14:textId="570A4D39" w:rsidR="009A67B1" w:rsidRPr="00434198" w:rsidRDefault="009A67B1" w:rsidP="009A67B1">
            <w:pPr>
              <w:rPr>
                <w:rFonts w:ascii="Arial" w:hAnsi="Arial" w:cs="Arial"/>
              </w:rPr>
            </w:pPr>
            <w:r w:rsidRPr="00434198">
              <w:rPr>
                <w:rFonts w:ascii="Arial" w:hAnsi="Arial" w:cs="Arial"/>
              </w:rPr>
              <w:t>10.8</w:t>
            </w:r>
          </w:p>
        </w:tc>
        <w:tc>
          <w:tcPr>
            <w:tcW w:w="1803" w:type="dxa"/>
            <w:vAlign w:val="center"/>
          </w:tcPr>
          <w:p w14:paraId="75B8E653" w14:textId="4141760C" w:rsidR="009A67B1" w:rsidRPr="00434198" w:rsidRDefault="009A67B1" w:rsidP="009A67B1">
            <w:pPr>
              <w:rPr>
                <w:rFonts w:ascii="Arial" w:hAnsi="Arial" w:cs="Arial"/>
              </w:rPr>
            </w:pPr>
            <w:r w:rsidRPr="00434198">
              <w:rPr>
                <w:rFonts w:ascii="Arial" w:hAnsi="Arial" w:cs="Arial"/>
              </w:rPr>
              <w:t>8</w:t>
            </w:r>
          </w:p>
        </w:tc>
        <w:tc>
          <w:tcPr>
            <w:tcW w:w="1803" w:type="dxa"/>
            <w:vAlign w:val="center"/>
          </w:tcPr>
          <w:p w14:paraId="51690147" w14:textId="075A8B3F" w:rsidR="009A67B1" w:rsidRPr="00434198" w:rsidRDefault="009A67B1" w:rsidP="009A67B1">
            <w:pPr>
              <w:rPr>
                <w:rFonts w:ascii="Arial" w:hAnsi="Arial" w:cs="Arial"/>
              </w:rPr>
            </w:pPr>
            <w:r w:rsidRPr="00434198">
              <w:rPr>
                <w:rFonts w:ascii="Arial" w:hAnsi="Arial" w:cs="Arial"/>
              </w:rPr>
              <w:t>(10.8 – 8) ÷ 40</w:t>
            </w:r>
          </w:p>
        </w:tc>
        <w:tc>
          <w:tcPr>
            <w:tcW w:w="1803" w:type="dxa"/>
            <w:vAlign w:val="center"/>
          </w:tcPr>
          <w:p w14:paraId="4462D5D6" w14:textId="379C9E0B" w:rsidR="009A67B1" w:rsidRPr="00434198" w:rsidRDefault="009A67B1" w:rsidP="009A67B1">
            <w:pPr>
              <w:rPr>
                <w:rFonts w:ascii="Arial" w:hAnsi="Arial" w:cs="Arial"/>
              </w:rPr>
            </w:pPr>
            <w:r w:rsidRPr="00434198">
              <w:rPr>
                <w:rFonts w:ascii="Arial" w:hAnsi="Arial" w:cs="Arial"/>
              </w:rPr>
              <w:t>7%</w:t>
            </w:r>
          </w:p>
        </w:tc>
      </w:tr>
      <w:tr w:rsidR="009A67B1" w:rsidRPr="00434198" w14:paraId="33A92BD3" w14:textId="77777777" w:rsidTr="009A67B1">
        <w:trPr>
          <w:trHeight w:val="521"/>
        </w:trPr>
        <w:tc>
          <w:tcPr>
            <w:tcW w:w="1803" w:type="dxa"/>
            <w:vAlign w:val="center"/>
          </w:tcPr>
          <w:p w14:paraId="3A1F5711" w14:textId="0E67E1A4" w:rsidR="009A67B1" w:rsidRPr="00434198" w:rsidRDefault="009A67B1" w:rsidP="009A67B1">
            <w:pPr>
              <w:rPr>
                <w:rFonts w:ascii="Arial" w:hAnsi="Arial" w:cs="Arial"/>
              </w:rPr>
            </w:pPr>
            <w:r w:rsidRPr="00434198">
              <w:rPr>
                <w:rFonts w:ascii="Arial" w:hAnsi="Arial" w:cs="Arial"/>
              </w:rPr>
              <w:t>B</w:t>
            </w:r>
          </w:p>
        </w:tc>
        <w:tc>
          <w:tcPr>
            <w:tcW w:w="1803" w:type="dxa"/>
            <w:vAlign w:val="center"/>
          </w:tcPr>
          <w:p w14:paraId="5F5C03C9" w14:textId="42481BA8" w:rsidR="009A67B1" w:rsidRPr="00434198" w:rsidRDefault="009A67B1" w:rsidP="009A67B1">
            <w:pPr>
              <w:rPr>
                <w:rFonts w:ascii="Arial" w:hAnsi="Arial" w:cs="Arial"/>
              </w:rPr>
            </w:pPr>
            <w:r w:rsidRPr="00434198">
              <w:rPr>
                <w:rFonts w:ascii="Arial" w:hAnsi="Arial" w:cs="Arial"/>
              </w:rPr>
              <w:t>6</w:t>
            </w:r>
          </w:p>
        </w:tc>
        <w:tc>
          <w:tcPr>
            <w:tcW w:w="1803" w:type="dxa"/>
            <w:vAlign w:val="center"/>
          </w:tcPr>
          <w:p w14:paraId="680A2356" w14:textId="6359D605" w:rsidR="009A67B1" w:rsidRPr="00434198" w:rsidRDefault="009A67B1" w:rsidP="009A67B1">
            <w:pPr>
              <w:rPr>
                <w:rFonts w:ascii="Arial" w:hAnsi="Arial" w:cs="Arial"/>
              </w:rPr>
            </w:pPr>
            <w:r w:rsidRPr="00434198">
              <w:rPr>
                <w:rFonts w:ascii="Arial" w:hAnsi="Arial" w:cs="Arial"/>
              </w:rPr>
              <w:t>6</w:t>
            </w:r>
          </w:p>
        </w:tc>
        <w:tc>
          <w:tcPr>
            <w:tcW w:w="1803" w:type="dxa"/>
            <w:vAlign w:val="center"/>
          </w:tcPr>
          <w:p w14:paraId="67FA9AF8" w14:textId="08745D6E" w:rsidR="009A67B1" w:rsidRPr="00434198" w:rsidRDefault="009A67B1" w:rsidP="009A67B1">
            <w:pPr>
              <w:rPr>
                <w:rFonts w:ascii="Arial" w:hAnsi="Arial" w:cs="Arial"/>
              </w:rPr>
            </w:pPr>
            <w:r w:rsidRPr="00434198">
              <w:rPr>
                <w:rFonts w:ascii="Arial" w:hAnsi="Arial" w:cs="Arial"/>
              </w:rPr>
              <w:t>(6 – 6) ÷ 30</w:t>
            </w:r>
          </w:p>
        </w:tc>
        <w:tc>
          <w:tcPr>
            <w:tcW w:w="1803" w:type="dxa"/>
            <w:vAlign w:val="center"/>
          </w:tcPr>
          <w:p w14:paraId="1417F82F" w14:textId="7330EFBE" w:rsidR="009A67B1" w:rsidRPr="00434198" w:rsidRDefault="009A67B1" w:rsidP="009A67B1">
            <w:pPr>
              <w:rPr>
                <w:rFonts w:ascii="Arial" w:hAnsi="Arial" w:cs="Arial"/>
              </w:rPr>
            </w:pPr>
            <w:r w:rsidRPr="00434198">
              <w:rPr>
                <w:rFonts w:ascii="Arial" w:hAnsi="Arial" w:cs="Arial"/>
              </w:rPr>
              <w:t>0%</w:t>
            </w:r>
          </w:p>
        </w:tc>
      </w:tr>
      <w:tr w:rsidR="009A67B1" w:rsidRPr="00434198" w14:paraId="352FD576" w14:textId="77777777" w:rsidTr="009A67B1">
        <w:trPr>
          <w:trHeight w:val="449"/>
        </w:trPr>
        <w:tc>
          <w:tcPr>
            <w:tcW w:w="1803" w:type="dxa"/>
            <w:vAlign w:val="center"/>
          </w:tcPr>
          <w:p w14:paraId="61C7813F" w14:textId="376A415D" w:rsidR="009A67B1" w:rsidRPr="00434198" w:rsidRDefault="009A67B1" w:rsidP="009A67B1">
            <w:pPr>
              <w:rPr>
                <w:rFonts w:ascii="Arial" w:hAnsi="Arial" w:cs="Arial"/>
              </w:rPr>
            </w:pPr>
            <w:r w:rsidRPr="00434198">
              <w:rPr>
                <w:rFonts w:ascii="Arial" w:hAnsi="Arial" w:cs="Arial"/>
              </w:rPr>
              <w:t>C</w:t>
            </w:r>
          </w:p>
        </w:tc>
        <w:tc>
          <w:tcPr>
            <w:tcW w:w="1803" w:type="dxa"/>
            <w:vAlign w:val="center"/>
          </w:tcPr>
          <w:p w14:paraId="3DB6276D" w14:textId="025A51A6" w:rsidR="009A67B1" w:rsidRPr="00434198" w:rsidRDefault="009A67B1" w:rsidP="009A67B1">
            <w:pPr>
              <w:rPr>
                <w:rFonts w:ascii="Arial" w:hAnsi="Arial" w:cs="Arial"/>
              </w:rPr>
            </w:pPr>
            <w:r w:rsidRPr="00434198">
              <w:rPr>
                <w:rFonts w:ascii="Arial" w:hAnsi="Arial" w:cs="Arial"/>
              </w:rPr>
              <w:t>15</w:t>
            </w:r>
          </w:p>
        </w:tc>
        <w:tc>
          <w:tcPr>
            <w:tcW w:w="1803" w:type="dxa"/>
            <w:vAlign w:val="center"/>
          </w:tcPr>
          <w:p w14:paraId="10135CC3" w14:textId="5DFAFE02" w:rsidR="009A67B1" w:rsidRPr="00434198" w:rsidRDefault="009A67B1" w:rsidP="009A67B1">
            <w:pPr>
              <w:rPr>
                <w:rFonts w:ascii="Arial" w:hAnsi="Arial" w:cs="Arial"/>
              </w:rPr>
            </w:pPr>
            <w:r w:rsidRPr="00434198">
              <w:rPr>
                <w:rFonts w:ascii="Arial" w:hAnsi="Arial" w:cs="Arial"/>
              </w:rPr>
              <w:t>10</w:t>
            </w:r>
          </w:p>
        </w:tc>
        <w:tc>
          <w:tcPr>
            <w:tcW w:w="1803" w:type="dxa"/>
            <w:vAlign w:val="center"/>
          </w:tcPr>
          <w:p w14:paraId="51DA6859" w14:textId="00EF6F1F" w:rsidR="009A67B1" w:rsidRPr="00434198" w:rsidRDefault="009A67B1" w:rsidP="009A67B1">
            <w:pPr>
              <w:rPr>
                <w:rFonts w:ascii="Arial" w:hAnsi="Arial" w:cs="Arial"/>
              </w:rPr>
            </w:pPr>
            <w:r w:rsidRPr="00434198">
              <w:rPr>
                <w:rFonts w:ascii="Arial" w:hAnsi="Arial" w:cs="Arial"/>
              </w:rPr>
              <w:t>(15 – 10) ÷ 50</w:t>
            </w:r>
          </w:p>
        </w:tc>
        <w:tc>
          <w:tcPr>
            <w:tcW w:w="1803" w:type="dxa"/>
            <w:vAlign w:val="center"/>
          </w:tcPr>
          <w:p w14:paraId="42E2116C" w14:textId="7C869AF3" w:rsidR="009A67B1" w:rsidRPr="00434198" w:rsidRDefault="009A67B1" w:rsidP="009A67B1">
            <w:pPr>
              <w:rPr>
                <w:rFonts w:ascii="Arial" w:hAnsi="Arial" w:cs="Arial"/>
              </w:rPr>
            </w:pPr>
            <w:r w:rsidRPr="00434198">
              <w:rPr>
                <w:rFonts w:ascii="Arial" w:hAnsi="Arial" w:cs="Arial"/>
              </w:rPr>
              <w:t>10%</w:t>
            </w:r>
          </w:p>
        </w:tc>
      </w:tr>
    </w:tbl>
    <w:p w14:paraId="2E7EF391" w14:textId="77777777" w:rsidR="00803349" w:rsidRPr="00434198" w:rsidRDefault="00803349" w:rsidP="00FC59CE">
      <w:pPr>
        <w:rPr>
          <w:rFonts w:ascii="Arial" w:hAnsi="Arial" w:cs="Arial"/>
        </w:rPr>
      </w:pPr>
    </w:p>
    <w:p w14:paraId="2511F0DF" w14:textId="77777777" w:rsidR="00803349" w:rsidRPr="008C08AF" w:rsidRDefault="00803349" w:rsidP="00803349">
      <w:pPr>
        <w:pStyle w:val="Heading2"/>
        <w:rPr>
          <w:rFonts w:ascii="Arial" w:hAnsi="Arial" w:cs="Arial"/>
          <w:b/>
          <w:bCs/>
          <w:color w:val="auto"/>
          <w:sz w:val="24"/>
          <w:szCs w:val="24"/>
        </w:rPr>
      </w:pPr>
      <w:bookmarkStart w:id="1" w:name="_Toc214799428"/>
      <w:r w:rsidRPr="008C08AF">
        <w:rPr>
          <w:rFonts w:ascii="Arial" w:hAnsi="Arial" w:cs="Arial"/>
          <w:b/>
          <w:bCs/>
          <w:color w:val="auto"/>
          <w:sz w:val="24"/>
          <w:szCs w:val="24"/>
        </w:rPr>
        <w:t>3.Net Present Value (NPV)</w:t>
      </w:r>
      <w:bookmarkEnd w:id="1"/>
    </w:p>
    <w:p w14:paraId="75EDC8E0" w14:textId="5B9781B7" w:rsidR="00803349" w:rsidRPr="008C08AF" w:rsidRDefault="00803349" w:rsidP="00803349">
      <w:pPr>
        <w:tabs>
          <w:tab w:val="left" w:pos="5916"/>
        </w:tabs>
        <w:jc w:val="both"/>
        <w:rPr>
          <w:rFonts w:ascii="Arial" w:hAnsi="Arial" w:cs="Arial"/>
          <w:b/>
          <w:bCs/>
        </w:rPr>
      </w:pPr>
      <w:r w:rsidRPr="008C08AF">
        <w:rPr>
          <w:rFonts w:ascii="Arial" w:hAnsi="Arial" w:cs="Arial"/>
          <w:b/>
          <w:bCs/>
        </w:rPr>
        <w:t xml:space="preserve">Project A </w:t>
      </w:r>
    </w:p>
    <w:tbl>
      <w:tblPr>
        <w:tblStyle w:val="TableGrid"/>
        <w:tblW w:w="0" w:type="auto"/>
        <w:tblLook w:val="04A0" w:firstRow="1" w:lastRow="0" w:firstColumn="1" w:lastColumn="0" w:noHBand="0" w:noVBand="1"/>
      </w:tblPr>
      <w:tblGrid>
        <w:gridCol w:w="2254"/>
        <w:gridCol w:w="2254"/>
        <w:gridCol w:w="2254"/>
        <w:gridCol w:w="2254"/>
      </w:tblGrid>
      <w:tr w:rsidR="00803349" w:rsidRPr="008C08AF" w14:paraId="63D0F626" w14:textId="77777777" w:rsidTr="00803349">
        <w:tc>
          <w:tcPr>
            <w:tcW w:w="2254" w:type="dxa"/>
          </w:tcPr>
          <w:p w14:paraId="5AE07FEB" w14:textId="6D1EF6BE" w:rsidR="00803349" w:rsidRPr="008C08AF" w:rsidRDefault="00803349" w:rsidP="00FC59CE">
            <w:pPr>
              <w:rPr>
                <w:rFonts w:ascii="Arial" w:hAnsi="Arial" w:cs="Arial"/>
                <w:b/>
                <w:bCs/>
              </w:rPr>
            </w:pPr>
            <w:r w:rsidRPr="008C08AF">
              <w:rPr>
                <w:rFonts w:ascii="Arial" w:hAnsi="Arial" w:cs="Arial"/>
                <w:b/>
                <w:bCs/>
              </w:rPr>
              <w:t>Years</w:t>
            </w:r>
          </w:p>
        </w:tc>
        <w:tc>
          <w:tcPr>
            <w:tcW w:w="2254" w:type="dxa"/>
          </w:tcPr>
          <w:p w14:paraId="7198364E" w14:textId="33555086" w:rsidR="00803349" w:rsidRPr="008C08AF" w:rsidRDefault="00803349" w:rsidP="00FC59CE">
            <w:pPr>
              <w:rPr>
                <w:rFonts w:ascii="Arial" w:hAnsi="Arial" w:cs="Arial"/>
                <w:b/>
                <w:bCs/>
              </w:rPr>
            </w:pPr>
            <w:r w:rsidRPr="008C08AF">
              <w:rPr>
                <w:rFonts w:ascii="Arial" w:hAnsi="Arial" w:cs="Arial"/>
                <w:b/>
                <w:bCs/>
              </w:rPr>
              <w:t>Cash Flows</w:t>
            </w:r>
          </w:p>
        </w:tc>
        <w:tc>
          <w:tcPr>
            <w:tcW w:w="2254" w:type="dxa"/>
          </w:tcPr>
          <w:p w14:paraId="776849AA" w14:textId="270ABBAD" w:rsidR="00803349" w:rsidRPr="008C08AF" w:rsidRDefault="00803349" w:rsidP="00FC59CE">
            <w:pPr>
              <w:rPr>
                <w:rFonts w:ascii="Arial" w:hAnsi="Arial" w:cs="Arial"/>
                <w:b/>
                <w:bCs/>
              </w:rPr>
            </w:pPr>
            <w:r w:rsidRPr="008C08AF">
              <w:rPr>
                <w:rFonts w:ascii="Arial" w:hAnsi="Arial" w:cs="Arial"/>
                <w:b/>
                <w:bCs/>
              </w:rPr>
              <w:t>Discount @ 10%</w:t>
            </w:r>
          </w:p>
        </w:tc>
        <w:tc>
          <w:tcPr>
            <w:tcW w:w="2254" w:type="dxa"/>
          </w:tcPr>
          <w:p w14:paraId="76DEFE5C" w14:textId="4E833A33" w:rsidR="00803349" w:rsidRPr="008C08AF" w:rsidRDefault="00803349" w:rsidP="00FC59CE">
            <w:pPr>
              <w:rPr>
                <w:rFonts w:ascii="Arial" w:hAnsi="Arial" w:cs="Arial"/>
                <w:b/>
                <w:bCs/>
              </w:rPr>
            </w:pPr>
            <w:r w:rsidRPr="008C08AF">
              <w:rPr>
                <w:rFonts w:ascii="Arial" w:hAnsi="Arial" w:cs="Arial"/>
                <w:b/>
                <w:bCs/>
              </w:rPr>
              <w:t xml:space="preserve">Present Value </w:t>
            </w:r>
          </w:p>
        </w:tc>
      </w:tr>
      <w:tr w:rsidR="00113653" w:rsidRPr="00434198" w14:paraId="6AF0E74E" w14:textId="77777777" w:rsidTr="00E92512">
        <w:tc>
          <w:tcPr>
            <w:tcW w:w="2254" w:type="dxa"/>
          </w:tcPr>
          <w:p w14:paraId="627FEAD7" w14:textId="0088F1AB" w:rsidR="00113653" w:rsidRPr="00434198" w:rsidRDefault="00113653" w:rsidP="00113653">
            <w:pPr>
              <w:rPr>
                <w:rFonts w:ascii="Arial" w:hAnsi="Arial" w:cs="Arial"/>
              </w:rPr>
            </w:pPr>
            <w:r w:rsidRPr="00434198">
              <w:rPr>
                <w:rFonts w:ascii="Arial" w:hAnsi="Arial" w:cs="Arial"/>
              </w:rPr>
              <w:t>0</w:t>
            </w:r>
          </w:p>
        </w:tc>
        <w:tc>
          <w:tcPr>
            <w:tcW w:w="2254" w:type="dxa"/>
          </w:tcPr>
          <w:p w14:paraId="60612E8B" w14:textId="1C33D2F6" w:rsidR="00113653" w:rsidRPr="00434198" w:rsidRDefault="00113653" w:rsidP="00113653">
            <w:pPr>
              <w:rPr>
                <w:rFonts w:ascii="Arial" w:hAnsi="Arial" w:cs="Arial"/>
              </w:rPr>
            </w:pPr>
            <w:r w:rsidRPr="00434198">
              <w:rPr>
                <w:rFonts w:ascii="Arial" w:hAnsi="Arial" w:cs="Arial"/>
              </w:rPr>
              <w:t>(40)</w:t>
            </w:r>
          </w:p>
        </w:tc>
        <w:tc>
          <w:tcPr>
            <w:tcW w:w="2254" w:type="dxa"/>
            <w:vAlign w:val="center"/>
          </w:tcPr>
          <w:p w14:paraId="0B436EAE" w14:textId="71028BB1" w:rsidR="00113653" w:rsidRPr="00434198" w:rsidRDefault="00113653" w:rsidP="00113653">
            <w:pPr>
              <w:rPr>
                <w:rFonts w:ascii="Arial" w:hAnsi="Arial" w:cs="Arial"/>
              </w:rPr>
            </w:pPr>
            <w:r w:rsidRPr="00434198">
              <w:rPr>
                <w:rFonts w:ascii="Arial" w:hAnsi="Arial" w:cs="Arial"/>
              </w:rPr>
              <w:t>1</w:t>
            </w:r>
          </w:p>
        </w:tc>
        <w:tc>
          <w:tcPr>
            <w:tcW w:w="2254" w:type="dxa"/>
            <w:vAlign w:val="center"/>
          </w:tcPr>
          <w:p w14:paraId="34F9B711" w14:textId="119038AC" w:rsidR="00113653" w:rsidRPr="00434198" w:rsidRDefault="00113653" w:rsidP="00113653">
            <w:pPr>
              <w:rPr>
                <w:rFonts w:ascii="Arial" w:hAnsi="Arial" w:cs="Arial"/>
              </w:rPr>
            </w:pPr>
            <w:r w:rsidRPr="00434198">
              <w:rPr>
                <w:rFonts w:ascii="Arial" w:hAnsi="Arial" w:cs="Arial"/>
              </w:rPr>
              <w:t>(40)</w:t>
            </w:r>
          </w:p>
        </w:tc>
      </w:tr>
      <w:tr w:rsidR="00113653" w:rsidRPr="00434198" w14:paraId="0079CA42" w14:textId="77777777" w:rsidTr="00E92512">
        <w:tc>
          <w:tcPr>
            <w:tcW w:w="2254" w:type="dxa"/>
          </w:tcPr>
          <w:p w14:paraId="36E69D43" w14:textId="7BF3E957" w:rsidR="00113653" w:rsidRPr="00434198" w:rsidRDefault="00113653" w:rsidP="00113653">
            <w:pPr>
              <w:rPr>
                <w:rFonts w:ascii="Arial" w:hAnsi="Arial" w:cs="Arial"/>
              </w:rPr>
            </w:pPr>
            <w:r w:rsidRPr="00434198">
              <w:rPr>
                <w:rFonts w:ascii="Arial" w:hAnsi="Arial" w:cs="Arial"/>
              </w:rPr>
              <w:t>1</w:t>
            </w:r>
          </w:p>
        </w:tc>
        <w:tc>
          <w:tcPr>
            <w:tcW w:w="2254" w:type="dxa"/>
            <w:vAlign w:val="center"/>
          </w:tcPr>
          <w:p w14:paraId="482BEBFB" w14:textId="25A22756" w:rsidR="00113653" w:rsidRPr="00434198" w:rsidRDefault="00113653" w:rsidP="00113653">
            <w:pPr>
              <w:rPr>
                <w:rFonts w:ascii="Arial" w:hAnsi="Arial" w:cs="Arial"/>
              </w:rPr>
            </w:pPr>
            <w:r w:rsidRPr="00434198">
              <w:rPr>
                <w:rFonts w:ascii="Arial" w:hAnsi="Arial" w:cs="Arial"/>
              </w:rPr>
              <w:t>10</w:t>
            </w:r>
          </w:p>
        </w:tc>
        <w:tc>
          <w:tcPr>
            <w:tcW w:w="2254" w:type="dxa"/>
            <w:vAlign w:val="center"/>
          </w:tcPr>
          <w:p w14:paraId="5808D173" w14:textId="1DD60A5E" w:rsidR="00113653" w:rsidRPr="00434198" w:rsidRDefault="00113653" w:rsidP="00113653">
            <w:pPr>
              <w:rPr>
                <w:rFonts w:ascii="Arial" w:hAnsi="Arial" w:cs="Arial"/>
              </w:rPr>
            </w:pPr>
            <w:r w:rsidRPr="00434198">
              <w:rPr>
                <w:rFonts w:ascii="Arial" w:hAnsi="Arial" w:cs="Arial"/>
              </w:rPr>
              <w:t>0.9091</w:t>
            </w:r>
          </w:p>
        </w:tc>
        <w:tc>
          <w:tcPr>
            <w:tcW w:w="2254" w:type="dxa"/>
            <w:vAlign w:val="center"/>
          </w:tcPr>
          <w:p w14:paraId="65581DBD" w14:textId="4BC6B15A" w:rsidR="00113653" w:rsidRPr="00434198" w:rsidRDefault="00113653" w:rsidP="00113653">
            <w:pPr>
              <w:rPr>
                <w:rFonts w:ascii="Arial" w:hAnsi="Arial" w:cs="Arial"/>
              </w:rPr>
            </w:pPr>
            <w:r w:rsidRPr="00434198">
              <w:rPr>
                <w:rFonts w:ascii="Arial" w:hAnsi="Arial" w:cs="Arial"/>
              </w:rPr>
              <w:t>9.10</w:t>
            </w:r>
          </w:p>
        </w:tc>
      </w:tr>
      <w:tr w:rsidR="00113653" w:rsidRPr="00434198" w14:paraId="4B0EAADC" w14:textId="77777777" w:rsidTr="00E92512">
        <w:tc>
          <w:tcPr>
            <w:tcW w:w="2254" w:type="dxa"/>
          </w:tcPr>
          <w:p w14:paraId="5B50FD59" w14:textId="0B93F309" w:rsidR="00113653" w:rsidRPr="00434198" w:rsidRDefault="00113653" w:rsidP="00113653">
            <w:pPr>
              <w:rPr>
                <w:rFonts w:ascii="Arial" w:hAnsi="Arial" w:cs="Arial"/>
              </w:rPr>
            </w:pPr>
            <w:r w:rsidRPr="00434198">
              <w:rPr>
                <w:rFonts w:ascii="Arial" w:hAnsi="Arial" w:cs="Arial"/>
              </w:rPr>
              <w:t>2</w:t>
            </w:r>
          </w:p>
        </w:tc>
        <w:tc>
          <w:tcPr>
            <w:tcW w:w="2254" w:type="dxa"/>
            <w:vAlign w:val="center"/>
          </w:tcPr>
          <w:p w14:paraId="4D142217" w14:textId="5A83D87D" w:rsidR="00113653" w:rsidRPr="00434198" w:rsidRDefault="00113653" w:rsidP="00113653">
            <w:pPr>
              <w:rPr>
                <w:rFonts w:ascii="Arial" w:hAnsi="Arial" w:cs="Arial"/>
              </w:rPr>
            </w:pPr>
            <w:r w:rsidRPr="00434198">
              <w:rPr>
                <w:rFonts w:ascii="Arial" w:hAnsi="Arial" w:cs="Arial"/>
              </w:rPr>
              <w:t>12</w:t>
            </w:r>
          </w:p>
        </w:tc>
        <w:tc>
          <w:tcPr>
            <w:tcW w:w="2254" w:type="dxa"/>
            <w:vAlign w:val="center"/>
          </w:tcPr>
          <w:p w14:paraId="186C9ABC" w14:textId="36D2349A" w:rsidR="00113653" w:rsidRPr="00434198" w:rsidRDefault="00113653" w:rsidP="00113653">
            <w:pPr>
              <w:rPr>
                <w:rFonts w:ascii="Arial" w:hAnsi="Arial" w:cs="Arial"/>
              </w:rPr>
            </w:pPr>
            <w:r w:rsidRPr="00434198">
              <w:rPr>
                <w:rFonts w:ascii="Arial" w:hAnsi="Arial" w:cs="Arial"/>
              </w:rPr>
              <w:t>0.8264</w:t>
            </w:r>
          </w:p>
        </w:tc>
        <w:tc>
          <w:tcPr>
            <w:tcW w:w="2254" w:type="dxa"/>
            <w:vAlign w:val="center"/>
          </w:tcPr>
          <w:p w14:paraId="1978D1A0" w14:textId="208EB585" w:rsidR="00113653" w:rsidRPr="00434198" w:rsidRDefault="00113653" w:rsidP="00113653">
            <w:pPr>
              <w:rPr>
                <w:rFonts w:ascii="Arial" w:hAnsi="Arial" w:cs="Arial"/>
              </w:rPr>
            </w:pPr>
            <w:r w:rsidRPr="00434198">
              <w:rPr>
                <w:rFonts w:ascii="Arial" w:hAnsi="Arial" w:cs="Arial"/>
              </w:rPr>
              <w:t>9.92</w:t>
            </w:r>
          </w:p>
        </w:tc>
      </w:tr>
      <w:tr w:rsidR="00113653" w:rsidRPr="00434198" w14:paraId="20C4E446" w14:textId="77777777" w:rsidTr="00E92512">
        <w:tc>
          <w:tcPr>
            <w:tcW w:w="2254" w:type="dxa"/>
          </w:tcPr>
          <w:p w14:paraId="0CBD9B8F" w14:textId="26EC91E9" w:rsidR="00113653" w:rsidRPr="00434198" w:rsidRDefault="00113653" w:rsidP="00113653">
            <w:pPr>
              <w:rPr>
                <w:rFonts w:ascii="Arial" w:hAnsi="Arial" w:cs="Arial"/>
              </w:rPr>
            </w:pPr>
            <w:r w:rsidRPr="00434198">
              <w:rPr>
                <w:rFonts w:ascii="Arial" w:hAnsi="Arial" w:cs="Arial"/>
              </w:rPr>
              <w:t>3</w:t>
            </w:r>
          </w:p>
        </w:tc>
        <w:tc>
          <w:tcPr>
            <w:tcW w:w="2254" w:type="dxa"/>
            <w:vAlign w:val="center"/>
          </w:tcPr>
          <w:p w14:paraId="6105640F" w14:textId="5364C2BC" w:rsidR="00113653" w:rsidRPr="00434198" w:rsidRDefault="00113653" w:rsidP="00113653">
            <w:pPr>
              <w:rPr>
                <w:rFonts w:ascii="Arial" w:hAnsi="Arial" w:cs="Arial"/>
              </w:rPr>
            </w:pPr>
            <w:r w:rsidRPr="00434198">
              <w:rPr>
                <w:rFonts w:ascii="Arial" w:hAnsi="Arial" w:cs="Arial"/>
              </w:rPr>
              <w:t>14</w:t>
            </w:r>
          </w:p>
        </w:tc>
        <w:tc>
          <w:tcPr>
            <w:tcW w:w="2254" w:type="dxa"/>
            <w:vAlign w:val="center"/>
          </w:tcPr>
          <w:p w14:paraId="26DC8C9C" w14:textId="2C39249F" w:rsidR="00113653" w:rsidRPr="00434198" w:rsidRDefault="00113653" w:rsidP="00113653">
            <w:pPr>
              <w:rPr>
                <w:rFonts w:ascii="Arial" w:hAnsi="Arial" w:cs="Arial"/>
              </w:rPr>
            </w:pPr>
            <w:r w:rsidRPr="00434198">
              <w:rPr>
                <w:rFonts w:ascii="Arial" w:hAnsi="Arial" w:cs="Arial"/>
              </w:rPr>
              <w:t>0.7513</w:t>
            </w:r>
          </w:p>
        </w:tc>
        <w:tc>
          <w:tcPr>
            <w:tcW w:w="2254" w:type="dxa"/>
            <w:vAlign w:val="center"/>
          </w:tcPr>
          <w:p w14:paraId="760B0B7E" w14:textId="1DD67168" w:rsidR="00113653" w:rsidRPr="00434198" w:rsidRDefault="00113653" w:rsidP="00113653">
            <w:pPr>
              <w:rPr>
                <w:rFonts w:ascii="Arial" w:hAnsi="Arial" w:cs="Arial"/>
              </w:rPr>
            </w:pPr>
            <w:r w:rsidRPr="00434198">
              <w:rPr>
                <w:rFonts w:ascii="Arial" w:hAnsi="Arial" w:cs="Arial"/>
              </w:rPr>
              <w:t>10.52</w:t>
            </w:r>
          </w:p>
        </w:tc>
      </w:tr>
      <w:tr w:rsidR="00113653" w:rsidRPr="00434198" w14:paraId="24F82BB4" w14:textId="77777777" w:rsidTr="00E92512">
        <w:tc>
          <w:tcPr>
            <w:tcW w:w="2254" w:type="dxa"/>
          </w:tcPr>
          <w:p w14:paraId="3C7622E1" w14:textId="74548225" w:rsidR="00113653" w:rsidRPr="00434198" w:rsidRDefault="00113653" w:rsidP="00113653">
            <w:pPr>
              <w:rPr>
                <w:rFonts w:ascii="Arial" w:hAnsi="Arial" w:cs="Arial"/>
              </w:rPr>
            </w:pPr>
            <w:r w:rsidRPr="00434198">
              <w:rPr>
                <w:rFonts w:ascii="Arial" w:hAnsi="Arial" w:cs="Arial"/>
              </w:rPr>
              <w:t>4</w:t>
            </w:r>
          </w:p>
        </w:tc>
        <w:tc>
          <w:tcPr>
            <w:tcW w:w="2254" w:type="dxa"/>
            <w:vAlign w:val="center"/>
          </w:tcPr>
          <w:p w14:paraId="1B24D63A" w14:textId="290F96BD" w:rsidR="00113653" w:rsidRPr="00434198" w:rsidRDefault="00113653" w:rsidP="00113653">
            <w:pPr>
              <w:rPr>
                <w:rFonts w:ascii="Arial" w:hAnsi="Arial" w:cs="Arial"/>
              </w:rPr>
            </w:pPr>
            <w:r w:rsidRPr="00434198">
              <w:rPr>
                <w:rFonts w:ascii="Arial" w:hAnsi="Arial" w:cs="Arial"/>
              </w:rPr>
              <w:t>10</w:t>
            </w:r>
          </w:p>
        </w:tc>
        <w:tc>
          <w:tcPr>
            <w:tcW w:w="2254" w:type="dxa"/>
            <w:vAlign w:val="center"/>
          </w:tcPr>
          <w:p w14:paraId="6F3B234B" w14:textId="3A7311E5" w:rsidR="00113653" w:rsidRPr="00434198" w:rsidRDefault="00113653" w:rsidP="00113653">
            <w:pPr>
              <w:rPr>
                <w:rFonts w:ascii="Arial" w:hAnsi="Arial" w:cs="Arial"/>
              </w:rPr>
            </w:pPr>
            <w:r w:rsidRPr="00434198">
              <w:rPr>
                <w:rFonts w:ascii="Arial" w:hAnsi="Arial" w:cs="Arial"/>
              </w:rPr>
              <w:t>0.6830</w:t>
            </w:r>
          </w:p>
        </w:tc>
        <w:tc>
          <w:tcPr>
            <w:tcW w:w="2254" w:type="dxa"/>
            <w:vAlign w:val="center"/>
          </w:tcPr>
          <w:p w14:paraId="4AC5E53D" w14:textId="46C95E33" w:rsidR="00113653" w:rsidRPr="00434198" w:rsidRDefault="00113653" w:rsidP="00113653">
            <w:pPr>
              <w:rPr>
                <w:rFonts w:ascii="Arial" w:hAnsi="Arial" w:cs="Arial"/>
              </w:rPr>
            </w:pPr>
            <w:r w:rsidRPr="00434198">
              <w:rPr>
                <w:rFonts w:ascii="Arial" w:hAnsi="Arial" w:cs="Arial"/>
              </w:rPr>
              <w:t>6.83</w:t>
            </w:r>
          </w:p>
        </w:tc>
      </w:tr>
      <w:tr w:rsidR="00113653" w:rsidRPr="00434198" w14:paraId="5A0FF81F" w14:textId="77777777" w:rsidTr="00E92512">
        <w:tc>
          <w:tcPr>
            <w:tcW w:w="2254" w:type="dxa"/>
          </w:tcPr>
          <w:p w14:paraId="5FB16A5C" w14:textId="6745DA60" w:rsidR="00113653" w:rsidRPr="00434198" w:rsidRDefault="00113653" w:rsidP="00113653">
            <w:pPr>
              <w:rPr>
                <w:rFonts w:ascii="Arial" w:hAnsi="Arial" w:cs="Arial"/>
              </w:rPr>
            </w:pPr>
            <w:r w:rsidRPr="00434198">
              <w:rPr>
                <w:rFonts w:ascii="Arial" w:hAnsi="Arial" w:cs="Arial"/>
              </w:rPr>
              <w:t>5</w:t>
            </w:r>
          </w:p>
        </w:tc>
        <w:tc>
          <w:tcPr>
            <w:tcW w:w="2254" w:type="dxa"/>
            <w:vAlign w:val="center"/>
          </w:tcPr>
          <w:p w14:paraId="344A40B0" w14:textId="0052F549" w:rsidR="00113653" w:rsidRPr="00434198" w:rsidRDefault="00113653" w:rsidP="00113653">
            <w:pPr>
              <w:rPr>
                <w:rFonts w:ascii="Arial" w:hAnsi="Arial" w:cs="Arial"/>
              </w:rPr>
            </w:pPr>
            <w:r w:rsidRPr="00434198">
              <w:rPr>
                <w:rFonts w:ascii="Arial" w:hAnsi="Arial" w:cs="Arial"/>
              </w:rPr>
              <w:t>8</w:t>
            </w:r>
          </w:p>
        </w:tc>
        <w:tc>
          <w:tcPr>
            <w:tcW w:w="2254" w:type="dxa"/>
            <w:vAlign w:val="center"/>
          </w:tcPr>
          <w:p w14:paraId="1FA05DAE" w14:textId="3D2A3CE7" w:rsidR="00113653" w:rsidRPr="00434198" w:rsidRDefault="00113653" w:rsidP="00113653">
            <w:pPr>
              <w:rPr>
                <w:rFonts w:ascii="Arial" w:hAnsi="Arial" w:cs="Arial"/>
              </w:rPr>
            </w:pPr>
            <w:r w:rsidRPr="00434198">
              <w:rPr>
                <w:rFonts w:ascii="Arial" w:hAnsi="Arial" w:cs="Arial"/>
              </w:rPr>
              <w:t>0.6209</w:t>
            </w:r>
          </w:p>
        </w:tc>
        <w:tc>
          <w:tcPr>
            <w:tcW w:w="2254" w:type="dxa"/>
            <w:vAlign w:val="center"/>
          </w:tcPr>
          <w:p w14:paraId="6636A976" w14:textId="362FA5F1" w:rsidR="00113653" w:rsidRPr="00434198" w:rsidRDefault="00113653" w:rsidP="00113653">
            <w:pPr>
              <w:rPr>
                <w:rFonts w:ascii="Arial" w:hAnsi="Arial" w:cs="Arial"/>
              </w:rPr>
            </w:pPr>
            <w:r w:rsidRPr="00434198">
              <w:rPr>
                <w:rFonts w:ascii="Arial" w:hAnsi="Arial" w:cs="Arial"/>
              </w:rPr>
              <w:t>4.97</w:t>
            </w:r>
          </w:p>
        </w:tc>
      </w:tr>
      <w:tr w:rsidR="00EB5A57" w:rsidRPr="00434198" w14:paraId="46384591" w14:textId="77777777" w:rsidTr="00803349">
        <w:tc>
          <w:tcPr>
            <w:tcW w:w="2254" w:type="dxa"/>
          </w:tcPr>
          <w:p w14:paraId="31AE9873" w14:textId="5237152B" w:rsidR="00EB5A57" w:rsidRPr="00434198" w:rsidRDefault="00EB5A57" w:rsidP="00EB5A57">
            <w:pPr>
              <w:rPr>
                <w:rFonts w:ascii="Arial" w:hAnsi="Arial" w:cs="Arial"/>
              </w:rPr>
            </w:pPr>
            <w:r w:rsidRPr="00434198">
              <w:rPr>
                <w:rFonts w:ascii="Arial" w:hAnsi="Arial" w:cs="Arial"/>
              </w:rPr>
              <w:t>Total</w:t>
            </w:r>
          </w:p>
        </w:tc>
        <w:tc>
          <w:tcPr>
            <w:tcW w:w="2254" w:type="dxa"/>
          </w:tcPr>
          <w:p w14:paraId="121B4FCB" w14:textId="77777777" w:rsidR="00EB5A57" w:rsidRPr="00434198" w:rsidRDefault="00EB5A57" w:rsidP="00EB5A57">
            <w:pPr>
              <w:rPr>
                <w:rFonts w:ascii="Arial" w:hAnsi="Arial" w:cs="Arial"/>
              </w:rPr>
            </w:pPr>
          </w:p>
        </w:tc>
        <w:tc>
          <w:tcPr>
            <w:tcW w:w="2254" w:type="dxa"/>
          </w:tcPr>
          <w:p w14:paraId="3CD0D452" w14:textId="77777777" w:rsidR="00EB5A57" w:rsidRPr="00434198" w:rsidRDefault="00EB5A57" w:rsidP="00EB5A57">
            <w:pPr>
              <w:rPr>
                <w:rFonts w:ascii="Arial" w:hAnsi="Arial" w:cs="Arial"/>
              </w:rPr>
            </w:pPr>
          </w:p>
        </w:tc>
        <w:tc>
          <w:tcPr>
            <w:tcW w:w="2254" w:type="dxa"/>
          </w:tcPr>
          <w:p w14:paraId="326E22C2" w14:textId="56DEC914" w:rsidR="00EB5A57" w:rsidRPr="00434198" w:rsidRDefault="00EB5A57" w:rsidP="00EB5A57">
            <w:pPr>
              <w:rPr>
                <w:rFonts w:ascii="Arial" w:hAnsi="Arial" w:cs="Arial"/>
              </w:rPr>
            </w:pPr>
            <w:r w:rsidRPr="00434198">
              <w:rPr>
                <w:rFonts w:ascii="Arial" w:hAnsi="Arial" w:cs="Arial"/>
              </w:rPr>
              <w:t>41.306</w:t>
            </w:r>
          </w:p>
        </w:tc>
      </w:tr>
      <w:tr w:rsidR="00EB5A57" w:rsidRPr="00434198" w14:paraId="6048B46B" w14:textId="77777777" w:rsidTr="00803349">
        <w:tc>
          <w:tcPr>
            <w:tcW w:w="2254" w:type="dxa"/>
          </w:tcPr>
          <w:p w14:paraId="42BFBFA5" w14:textId="34E5CFCB" w:rsidR="00EB5A57" w:rsidRPr="00434198" w:rsidRDefault="00EB5A57" w:rsidP="00EB5A57">
            <w:pPr>
              <w:rPr>
                <w:rFonts w:ascii="Arial" w:hAnsi="Arial" w:cs="Arial"/>
              </w:rPr>
            </w:pPr>
            <w:r w:rsidRPr="00434198">
              <w:rPr>
                <w:rFonts w:ascii="Arial" w:hAnsi="Arial" w:cs="Arial"/>
              </w:rPr>
              <w:t>NPV</w:t>
            </w:r>
          </w:p>
        </w:tc>
        <w:tc>
          <w:tcPr>
            <w:tcW w:w="2254" w:type="dxa"/>
          </w:tcPr>
          <w:p w14:paraId="5127FF3F" w14:textId="77777777" w:rsidR="00EB5A57" w:rsidRPr="00434198" w:rsidRDefault="00EB5A57" w:rsidP="00EB5A57">
            <w:pPr>
              <w:rPr>
                <w:rFonts w:ascii="Arial" w:hAnsi="Arial" w:cs="Arial"/>
              </w:rPr>
            </w:pPr>
          </w:p>
        </w:tc>
        <w:tc>
          <w:tcPr>
            <w:tcW w:w="2254" w:type="dxa"/>
          </w:tcPr>
          <w:p w14:paraId="0677F9B8" w14:textId="77777777" w:rsidR="00EB5A57" w:rsidRPr="00434198" w:rsidRDefault="00EB5A57" w:rsidP="00EB5A57">
            <w:pPr>
              <w:rPr>
                <w:rFonts w:ascii="Arial" w:hAnsi="Arial" w:cs="Arial"/>
              </w:rPr>
            </w:pPr>
          </w:p>
        </w:tc>
        <w:tc>
          <w:tcPr>
            <w:tcW w:w="2254" w:type="dxa"/>
          </w:tcPr>
          <w:p w14:paraId="43B3B58D" w14:textId="68A06D4E" w:rsidR="00EB5A57" w:rsidRPr="00434198" w:rsidRDefault="00EB5A57" w:rsidP="00EB5A57">
            <w:pPr>
              <w:rPr>
                <w:rFonts w:ascii="Arial" w:hAnsi="Arial" w:cs="Arial"/>
              </w:rPr>
            </w:pPr>
            <w:r w:rsidRPr="00434198">
              <w:rPr>
                <w:rFonts w:ascii="Arial" w:hAnsi="Arial" w:cs="Arial"/>
              </w:rPr>
              <w:t>1.306</w:t>
            </w:r>
          </w:p>
        </w:tc>
      </w:tr>
    </w:tbl>
    <w:p w14:paraId="2CBFCB20" w14:textId="6D8E2DF6" w:rsidR="00803349" w:rsidRPr="00434198" w:rsidRDefault="00803349" w:rsidP="00FC59CE">
      <w:pPr>
        <w:rPr>
          <w:rFonts w:ascii="Arial" w:hAnsi="Arial" w:cs="Arial"/>
        </w:rPr>
      </w:pPr>
    </w:p>
    <w:p w14:paraId="02863467" w14:textId="46187811" w:rsidR="00EB5A57" w:rsidRPr="00434198" w:rsidRDefault="00EB5A57" w:rsidP="00FC59CE">
      <w:pPr>
        <w:rPr>
          <w:rFonts w:ascii="Arial" w:hAnsi="Arial" w:cs="Arial"/>
        </w:rPr>
      </w:pPr>
      <w:r w:rsidRPr="00434198">
        <w:rPr>
          <w:rFonts w:ascii="Arial" w:hAnsi="Arial" w:cs="Arial"/>
        </w:rPr>
        <w:t xml:space="preserve">Project A is accepted </w:t>
      </w:r>
    </w:p>
    <w:p w14:paraId="33C2FB9E" w14:textId="5545FE0A" w:rsidR="00EB5A57" w:rsidRDefault="00EB5A57" w:rsidP="00FC59CE">
      <w:pPr>
        <w:rPr>
          <w:rFonts w:ascii="Arial" w:hAnsi="Arial" w:cs="Arial"/>
        </w:rPr>
      </w:pPr>
    </w:p>
    <w:p w14:paraId="792FA517" w14:textId="77777777" w:rsidR="008C08AF" w:rsidRPr="00434198" w:rsidRDefault="008C08AF" w:rsidP="00FC59CE">
      <w:pPr>
        <w:rPr>
          <w:rFonts w:ascii="Arial" w:hAnsi="Arial" w:cs="Arial"/>
        </w:rPr>
      </w:pPr>
    </w:p>
    <w:p w14:paraId="3FA5B583" w14:textId="13D22542" w:rsidR="00EB5A57" w:rsidRPr="008C08AF" w:rsidRDefault="00EB5A57" w:rsidP="00FC59CE">
      <w:pPr>
        <w:rPr>
          <w:rFonts w:ascii="Arial" w:hAnsi="Arial" w:cs="Arial"/>
          <w:b/>
          <w:bCs/>
        </w:rPr>
      </w:pPr>
      <w:r w:rsidRPr="008C08AF">
        <w:rPr>
          <w:rFonts w:ascii="Arial" w:hAnsi="Arial" w:cs="Arial"/>
          <w:b/>
          <w:bCs/>
        </w:rPr>
        <w:t xml:space="preserve">Project B </w:t>
      </w:r>
    </w:p>
    <w:tbl>
      <w:tblPr>
        <w:tblStyle w:val="TableGrid"/>
        <w:tblW w:w="0" w:type="auto"/>
        <w:tblLook w:val="04A0" w:firstRow="1" w:lastRow="0" w:firstColumn="1" w:lastColumn="0" w:noHBand="0" w:noVBand="1"/>
      </w:tblPr>
      <w:tblGrid>
        <w:gridCol w:w="2254"/>
        <w:gridCol w:w="2254"/>
        <w:gridCol w:w="2254"/>
        <w:gridCol w:w="2254"/>
      </w:tblGrid>
      <w:tr w:rsidR="007F17A3" w:rsidRPr="008C08AF" w14:paraId="02AA0B6C" w14:textId="77777777" w:rsidTr="00EB5A57">
        <w:tc>
          <w:tcPr>
            <w:tcW w:w="2254" w:type="dxa"/>
          </w:tcPr>
          <w:p w14:paraId="0268E184" w14:textId="19CD9958" w:rsidR="007F17A3" w:rsidRPr="008C08AF" w:rsidRDefault="007F17A3" w:rsidP="007F17A3">
            <w:pPr>
              <w:rPr>
                <w:rFonts w:ascii="Arial" w:hAnsi="Arial" w:cs="Arial"/>
                <w:b/>
                <w:bCs/>
              </w:rPr>
            </w:pPr>
            <w:r w:rsidRPr="008C08AF">
              <w:rPr>
                <w:rFonts w:ascii="Arial" w:hAnsi="Arial" w:cs="Arial"/>
                <w:b/>
                <w:bCs/>
              </w:rPr>
              <w:t>Years</w:t>
            </w:r>
          </w:p>
        </w:tc>
        <w:tc>
          <w:tcPr>
            <w:tcW w:w="2254" w:type="dxa"/>
          </w:tcPr>
          <w:p w14:paraId="0CA035F6" w14:textId="020ED742" w:rsidR="007F17A3" w:rsidRPr="008C08AF" w:rsidRDefault="007F17A3" w:rsidP="007F17A3">
            <w:pPr>
              <w:rPr>
                <w:rFonts w:ascii="Arial" w:hAnsi="Arial" w:cs="Arial"/>
                <w:b/>
                <w:bCs/>
              </w:rPr>
            </w:pPr>
            <w:r w:rsidRPr="008C08AF">
              <w:rPr>
                <w:rFonts w:ascii="Arial" w:hAnsi="Arial" w:cs="Arial"/>
                <w:b/>
                <w:bCs/>
              </w:rPr>
              <w:t>Cash Flows</w:t>
            </w:r>
          </w:p>
        </w:tc>
        <w:tc>
          <w:tcPr>
            <w:tcW w:w="2254" w:type="dxa"/>
          </w:tcPr>
          <w:p w14:paraId="7942C9E6" w14:textId="4794E406" w:rsidR="007F17A3" w:rsidRPr="008C08AF" w:rsidRDefault="007F17A3" w:rsidP="007F17A3">
            <w:pPr>
              <w:rPr>
                <w:rFonts w:ascii="Arial" w:hAnsi="Arial" w:cs="Arial"/>
                <w:b/>
                <w:bCs/>
              </w:rPr>
            </w:pPr>
            <w:r w:rsidRPr="008C08AF">
              <w:rPr>
                <w:rFonts w:ascii="Arial" w:hAnsi="Arial" w:cs="Arial"/>
                <w:b/>
                <w:bCs/>
              </w:rPr>
              <w:t>Discount @ 10%</w:t>
            </w:r>
          </w:p>
        </w:tc>
        <w:tc>
          <w:tcPr>
            <w:tcW w:w="2254" w:type="dxa"/>
          </w:tcPr>
          <w:p w14:paraId="124881D9" w14:textId="344EC66E" w:rsidR="007F17A3" w:rsidRPr="008C08AF" w:rsidRDefault="007F17A3" w:rsidP="007F17A3">
            <w:pPr>
              <w:rPr>
                <w:rFonts w:ascii="Arial" w:hAnsi="Arial" w:cs="Arial"/>
                <w:b/>
                <w:bCs/>
              </w:rPr>
            </w:pPr>
            <w:r w:rsidRPr="008C08AF">
              <w:rPr>
                <w:rFonts w:ascii="Arial" w:hAnsi="Arial" w:cs="Arial"/>
                <w:b/>
                <w:bCs/>
              </w:rPr>
              <w:t xml:space="preserve">Present Value </w:t>
            </w:r>
          </w:p>
        </w:tc>
      </w:tr>
      <w:tr w:rsidR="007F17A3" w:rsidRPr="00434198" w14:paraId="30E02FED" w14:textId="77777777" w:rsidTr="00974833">
        <w:tc>
          <w:tcPr>
            <w:tcW w:w="2254" w:type="dxa"/>
          </w:tcPr>
          <w:p w14:paraId="5084DA71" w14:textId="46E44944" w:rsidR="007F17A3" w:rsidRPr="00434198" w:rsidRDefault="007F17A3" w:rsidP="007F17A3">
            <w:pPr>
              <w:rPr>
                <w:rFonts w:ascii="Arial" w:hAnsi="Arial" w:cs="Arial"/>
              </w:rPr>
            </w:pPr>
            <w:r w:rsidRPr="00434198">
              <w:rPr>
                <w:rFonts w:ascii="Arial" w:hAnsi="Arial" w:cs="Arial"/>
              </w:rPr>
              <w:t>0</w:t>
            </w:r>
          </w:p>
        </w:tc>
        <w:tc>
          <w:tcPr>
            <w:tcW w:w="2254" w:type="dxa"/>
            <w:vAlign w:val="center"/>
          </w:tcPr>
          <w:p w14:paraId="13BD0157" w14:textId="70EF6481" w:rsidR="007F17A3" w:rsidRPr="00434198" w:rsidRDefault="007F17A3" w:rsidP="007F17A3">
            <w:pPr>
              <w:rPr>
                <w:rFonts w:ascii="Arial" w:hAnsi="Arial" w:cs="Arial"/>
              </w:rPr>
            </w:pPr>
            <w:r w:rsidRPr="00434198">
              <w:rPr>
                <w:rFonts w:ascii="Arial" w:hAnsi="Arial" w:cs="Arial"/>
              </w:rPr>
              <w:t>(30)</w:t>
            </w:r>
          </w:p>
        </w:tc>
        <w:tc>
          <w:tcPr>
            <w:tcW w:w="2254" w:type="dxa"/>
            <w:vAlign w:val="center"/>
          </w:tcPr>
          <w:p w14:paraId="54E91A61" w14:textId="2E9EE9B0" w:rsidR="007F17A3" w:rsidRPr="00434198" w:rsidRDefault="007F17A3" w:rsidP="007F17A3">
            <w:pPr>
              <w:rPr>
                <w:rFonts w:ascii="Arial" w:hAnsi="Arial" w:cs="Arial"/>
              </w:rPr>
            </w:pPr>
            <w:r w:rsidRPr="00434198">
              <w:rPr>
                <w:rFonts w:ascii="Arial" w:hAnsi="Arial" w:cs="Arial"/>
              </w:rPr>
              <w:t>1</w:t>
            </w:r>
          </w:p>
        </w:tc>
        <w:tc>
          <w:tcPr>
            <w:tcW w:w="2254" w:type="dxa"/>
          </w:tcPr>
          <w:p w14:paraId="0DA5E8C9" w14:textId="63182904" w:rsidR="007F17A3" w:rsidRPr="00434198" w:rsidRDefault="007F17A3" w:rsidP="007F17A3">
            <w:pPr>
              <w:rPr>
                <w:rFonts w:ascii="Arial" w:hAnsi="Arial" w:cs="Arial"/>
              </w:rPr>
            </w:pPr>
            <w:r w:rsidRPr="00434198">
              <w:rPr>
                <w:rFonts w:ascii="Arial" w:hAnsi="Arial" w:cs="Arial"/>
              </w:rPr>
              <w:t>(30)</w:t>
            </w:r>
          </w:p>
        </w:tc>
      </w:tr>
      <w:tr w:rsidR="007F17A3" w:rsidRPr="00434198" w14:paraId="53DA7FD2" w14:textId="77777777" w:rsidTr="00974833">
        <w:tc>
          <w:tcPr>
            <w:tcW w:w="2254" w:type="dxa"/>
          </w:tcPr>
          <w:p w14:paraId="239B66D3" w14:textId="08B9D230" w:rsidR="007F17A3" w:rsidRPr="00434198" w:rsidRDefault="007F17A3" w:rsidP="007F17A3">
            <w:pPr>
              <w:rPr>
                <w:rFonts w:ascii="Arial" w:hAnsi="Arial" w:cs="Arial"/>
              </w:rPr>
            </w:pPr>
            <w:r w:rsidRPr="00434198">
              <w:rPr>
                <w:rFonts w:ascii="Arial" w:hAnsi="Arial" w:cs="Arial"/>
              </w:rPr>
              <w:t>1</w:t>
            </w:r>
          </w:p>
        </w:tc>
        <w:tc>
          <w:tcPr>
            <w:tcW w:w="2254" w:type="dxa"/>
            <w:vAlign w:val="center"/>
          </w:tcPr>
          <w:p w14:paraId="1BC46A52" w14:textId="47B131BA" w:rsidR="007F17A3" w:rsidRPr="00434198" w:rsidRDefault="007F17A3" w:rsidP="007F17A3">
            <w:pPr>
              <w:rPr>
                <w:rFonts w:ascii="Arial" w:hAnsi="Arial" w:cs="Arial"/>
              </w:rPr>
            </w:pPr>
            <w:r w:rsidRPr="00434198">
              <w:rPr>
                <w:rFonts w:ascii="Arial" w:hAnsi="Arial" w:cs="Arial"/>
              </w:rPr>
              <w:t>6</w:t>
            </w:r>
          </w:p>
        </w:tc>
        <w:tc>
          <w:tcPr>
            <w:tcW w:w="2254" w:type="dxa"/>
            <w:vAlign w:val="center"/>
          </w:tcPr>
          <w:p w14:paraId="592F9212" w14:textId="2257ED93" w:rsidR="007F17A3" w:rsidRPr="00434198" w:rsidRDefault="007F17A3" w:rsidP="007F17A3">
            <w:pPr>
              <w:rPr>
                <w:rFonts w:ascii="Arial" w:hAnsi="Arial" w:cs="Arial"/>
              </w:rPr>
            </w:pPr>
            <w:r w:rsidRPr="00434198">
              <w:rPr>
                <w:rFonts w:ascii="Arial" w:hAnsi="Arial" w:cs="Arial"/>
              </w:rPr>
              <w:t>0.9091</w:t>
            </w:r>
          </w:p>
        </w:tc>
        <w:tc>
          <w:tcPr>
            <w:tcW w:w="2254" w:type="dxa"/>
          </w:tcPr>
          <w:p w14:paraId="1103A4EB" w14:textId="318CA10B" w:rsidR="007F17A3" w:rsidRPr="00434198" w:rsidRDefault="007F17A3" w:rsidP="007F17A3">
            <w:pPr>
              <w:rPr>
                <w:rFonts w:ascii="Arial" w:hAnsi="Arial" w:cs="Arial"/>
              </w:rPr>
            </w:pPr>
            <w:r w:rsidRPr="00434198">
              <w:rPr>
                <w:rFonts w:ascii="Arial" w:hAnsi="Arial" w:cs="Arial"/>
              </w:rPr>
              <w:t>5.454</w:t>
            </w:r>
          </w:p>
        </w:tc>
      </w:tr>
      <w:tr w:rsidR="007F17A3" w:rsidRPr="00434198" w14:paraId="73A4ECB8" w14:textId="77777777" w:rsidTr="00974833">
        <w:tc>
          <w:tcPr>
            <w:tcW w:w="2254" w:type="dxa"/>
          </w:tcPr>
          <w:p w14:paraId="00667AD4" w14:textId="1E458C44" w:rsidR="007F17A3" w:rsidRPr="00434198" w:rsidRDefault="007F17A3" w:rsidP="007F17A3">
            <w:pPr>
              <w:rPr>
                <w:rFonts w:ascii="Arial" w:hAnsi="Arial" w:cs="Arial"/>
              </w:rPr>
            </w:pPr>
            <w:r w:rsidRPr="00434198">
              <w:rPr>
                <w:rFonts w:ascii="Arial" w:hAnsi="Arial" w:cs="Arial"/>
              </w:rPr>
              <w:t>2</w:t>
            </w:r>
          </w:p>
        </w:tc>
        <w:tc>
          <w:tcPr>
            <w:tcW w:w="2254" w:type="dxa"/>
            <w:vAlign w:val="center"/>
          </w:tcPr>
          <w:p w14:paraId="7682BAD4" w14:textId="73CD788C" w:rsidR="007F17A3" w:rsidRPr="00434198" w:rsidRDefault="007F17A3" w:rsidP="007F17A3">
            <w:pPr>
              <w:rPr>
                <w:rFonts w:ascii="Arial" w:hAnsi="Arial" w:cs="Arial"/>
              </w:rPr>
            </w:pPr>
            <w:r w:rsidRPr="00434198">
              <w:rPr>
                <w:rFonts w:ascii="Arial" w:hAnsi="Arial" w:cs="Arial"/>
              </w:rPr>
              <w:t>6</w:t>
            </w:r>
          </w:p>
        </w:tc>
        <w:tc>
          <w:tcPr>
            <w:tcW w:w="2254" w:type="dxa"/>
            <w:vAlign w:val="center"/>
          </w:tcPr>
          <w:p w14:paraId="1046507B" w14:textId="2241D7DA" w:rsidR="007F17A3" w:rsidRPr="00434198" w:rsidRDefault="007F17A3" w:rsidP="007F17A3">
            <w:pPr>
              <w:rPr>
                <w:rFonts w:ascii="Arial" w:hAnsi="Arial" w:cs="Arial"/>
              </w:rPr>
            </w:pPr>
            <w:r w:rsidRPr="00434198">
              <w:rPr>
                <w:rFonts w:ascii="Arial" w:hAnsi="Arial" w:cs="Arial"/>
              </w:rPr>
              <w:t>0.8264</w:t>
            </w:r>
          </w:p>
        </w:tc>
        <w:tc>
          <w:tcPr>
            <w:tcW w:w="2254" w:type="dxa"/>
          </w:tcPr>
          <w:p w14:paraId="748A2B1D" w14:textId="5D797E24" w:rsidR="007F17A3" w:rsidRPr="00434198" w:rsidRDefault="007F17A3" w:rsidP="007F17A3">
            <w:pPr>
              <w:rPr>
                <w:rFonts w:ascii="Arial" w:hAnsi="Arial" w:cs="Arial"/>
              </w:rPr>
            </w:pPr>
            <w:r w:rsidRPr="00434198">
              <w:rPr>
                <w:rFonts w:ascii="Arial" w:hAnsi="Arial" w:cs="Arial"/>
              </w:rPr>
              <w:t>4.956</w:t>
            </w:r>
          </w:p>
        </w:tc>
      </w:tr>
      <w:tr w:rsidR="007F17A3" w:rsidRPr="00434198" w14:paraId="630DFFEE" w14:textId="77777777" w:rsidTr="00974833">
        <w:tc>
          <w:tcPr>
            <w:tcW w:w="2254" w:type="dxa"/>
          </w:tcPr>
          <w:p w14:paraId="191A5258" w14:textId="6D1609A2" w:rsidR="007F17A3" w:rsidRPr="00434198" w:rsidRDefault="007F17A3" w:rsidP="007F17A3">
            <w:pPr>
              <w:rPr>
                <w:rFonts w:ascii="Arial" w:hAnsi="Arial" w:cs="Arial"/>
              </w:rPr>
            </w:pPr>
            <w:r w:rsidRPr="00434198">
              <w:rPr>
                <w:rFonts w:ascii="Arial" w:hAnsi="Arial" w:cs="Arial"/>
              </w:rPr>
              <w:t>3</w:t>
            </w:r>
          </w:p>
        </w:tc>
        <w:tc>
          <w:tcPr>
            <w:tcW w:w="2254" w:type="dxa"/>
            <w:vAlign w:val="center"/>
          </w:tcPr>
          <w:p w14:paraId="21D5CB6B" w14:textId="2C968221" w:rsidR="007F17A3" w:rsidRPr="00434198" w:rsidRDefault="007F17A3" w:rsidP="007F17A3">
            <w:pPr>
              <w:rPr>
                <w:rFonts w:ascii="Arial" w:hAnsi="Arial" w:cs="Arial"/>
              </w:rPr>
            </w:pPr>
            <w:r w:rsidRPr="00434198">
              <w:rPr>
                <w:rFonts w:ascii="Arial" w:hAnsi="Arial" w:cs="Arial"/>
              </w:rPr>
              <w:t>6</w:t>
            </w:r>
          </w:p>
        </w:tc>
        <w:tc>
          <w:tcPr>
            <w:tcW w:w="2254" w:type="dxa"/>
            <w:vAlign w:val="center"/>
          </w:tcPr>
          <w:p w14:paraId="21E98C5C" w14:textId="5302898E" w:rsidR="007F17A3" w:rsidRPr="00434198" w:rsidRDefault="007F17A3" w:rsidP="007F17A3">
            <w:pPr>
              <w:rPr>
                <w:rFonts w:ascii="Arial" w:hAnsi="Arial" w:cs="Arial"/>
              </w:rPr>
            </w:pPr>
            <w:r w:rsidRPr="00434198">
              <w:rPr>
                <w:rFonts w:ascii="Arial" w:hAnsi="Arial" w:cs="Arial"/>
              </w:rPr>
              <w:t>0.7513</w:t>
            </w:r>
          </w:p>
        </w:tc>
        <w:tc>
          <w:tcPr>
            <w:tcW w:w="2254" w:type="dxa"/>
          </w:tcPr>
          <w:p w14:paraId="17BA59A6" w14:textId="7261A736" w:rsidR="007F17A3" w:rsidRPr="00434198" w:rsidRDefault="007F17A3" w:rsidP="007F17A3">
            <w:pPr>
              <w:rPr>
                <w:rFonts w:ascii="Arial" w:hAnsi="Arial" w:cs="Arial"/>
              </w:rPr>
            </w:pPr>
            <w:r w:rsidRPr="00434198">
              <w:rPr>
                <w:rFonts w:ascii="Arial" w:hAnsi="Arial" w:cs="Arial"/>
              </w:rPr>
              <w:t>4.506</w:t>
            </w:r>
          </w:p>
        </w:tc>
      </w:tr>
      <w:tr w:rsidR="007F17A3" w:rsidRPr="00434198" w14:paraId="2B8E1841" w14:textId="77777777" w:rsidTr="00974833">
        <w:tc>
          <w:tcPr>
            <w:tcW w:w="2254" w:type="dxa"/>
          </w:tcPr>
          <w:p w14:paraId="2B204A5E" w14:textId="210D52BC" w:rsidR="007F17A3" w:rsidRPr="00434198" w:rsidRDefault="007F17A3" w:rsidP="007F17A3">
            <w:pPr>
              <w:rPr>
                <w:rFonts w:ascii="Arial" w:hAnsi="Arial" w:cs="Arial"/>
              </w:rPr>
            </w:pPr>
            <w:r w:rsidRPr="00434198">
              <w:rPr>
                <w:rFonts w:ascii="Arial" w:hAnsi="Arial" w:cs="Arial"/>
              </w:rPr>
              <w:t>4</w:t>
            </w:r>
          </w:p>
        </w:tc>
        <w:tc>
          <w:tcPr>
            <w:tcW w:w="2254" w:type="dxa"/>
            <w:vAlign w:val="center"/>
          </w:tcPr>
          <w:p w14:paraId="10D1CA20" w14:textId="250AFBCA" w:rsidR="007F17A3" w:rsidRPr="00434198" w:rsidRDefault="007F17A3" w:rsidP="007F17A3">
            <w:pPr>
              <w:rPr>
                <w:rFonts w:ascii="Arial" w:hAnsi="Arial" w:cs="Arial"/>
              </w:rPr>
            </w:pPr>
            <w:r w:rsidRPr="00434198">
              <w:rPr>
                <w:rFonts w:ascii="Arial" w:hAnsi="Arial" w:cs="Arial"/>
              </w:rPr>
              <w:t>6</w:t>
            </w:r>
          </w:p>
        </w:tc>
        <w:tc>
          <w:tcPr>
            <w:tcW w:w="2254" w:type="dxa"/>
            <w:vAlign w:val="center"/>
          </w:tcPr>
          <w:p w14:paraId="5B43D629" w14:textId="2363F1BE" w:rsidR="007F17A3" w:rsidRPr="00434198" w:rsidRDefault="007F17A3" w:rsidP="007F17A3">
            <w:pPr>
              <w:rPr>
                <w:rFonts w:ascii="Arial" w:hAnsi="Arial" w:cs="Arial"/>
              </w:rPr>
            </w:pPr>
            <w:r w:rsidRPr="00434198">
              <w:rPr>
                <w:rFonts w:ascii="Arial" w:hAnsi="Arial" w:cs="Arial"/>
              </w:rPr>
              <w:t>0.6830</w:t>
            </w:r>
          </w:p>
        </w:tc>
        <w:tc>
          <w:tcPr>
            <w:tcW w:w="2254" w:type="dxa"/>
          </w:tcPr>
          <w:p w14:paraId="547BC6FF" w14:textId="0EF6B677" w:rsidR="007F17A3" w:rsidRPr="00434198" w:rsidRDefault="007F17A3" w:rsidP="007F17A3">
            <w:pPr>
              <w:rPr>
                <w:rFonts w:ascii="Arial" w:hAnsi="Arial" w:cs="Arial"/>
              </w:rPr>
            </w:pPr>
            <w:r w:rsidRPr="00434198">
              <w:rPr>
                <w:rFonts w:ascii="Arial" w:hAnsi="Arial" w:cs="Arial"/>
              </w:rPr>
              <w:t>4.098</w:t>
            </w:r>
          </w:p>
        </w:tc>
      </w:tr>
      <w:tr w:rsidR="007F17A3" w:rsidRPr="00434198" w14:paraId="31080BC4" w14:textId="77777777" w:rsidTr="00974833">
        <w:tc>
          <w:tcPr>
            <w:tcW w:w="2254" w:type="dxa"/>
          </w:tcPr>
          <w:p w14:paraId="05453382" w14:textId="016A8A9E" w:rsidR="007F17A3" w:rsidRPr="00434198" w:rsidRDefault="007F17A3" w:rsidP="007F17A3">
            <w:pPr>
              <w:rPr>
                <w:rFonts w:ascii="Arial" w:hAnsi="Arial" w:cs="Arial"/>
              </w:rPr>
            </w:pPr>
            <w:r w:rsidRPr="00434198">
              <w:rPr>
                <w:rFonts w:ascii="Arial" w:hAnsi="Arial" w:cs="Arial"/>
              </w:rPr>
              <w:t>5</w:t>
            </w:r>
          </w:p>
        </w:tc>
        <w:tc>
          <w:tcPr>
            <w:tcW w:w="2254" w:type="dxa"/>
            <w:vAlign w:val="center"/>
          </w:tcPr>
          <w:p w14:paraId="4AD5B70D" w14:textId="316A3905" w:rsidR="007F17A3" w:rsidRPr="00434198" w:rsidRDefault="007F17A3" w:rsidP="007F17A3">
            <w:pPr>
              <w:rPr>
                <w:rFonts w:ascii="Arial" w:hAnsi="Arial" w:cs="Arial"/>
              </w:rPr>
            </w:pPr>
            <w:r w:rsidRPr="00434198">
              <w:rPr>
                <w:rFonts w:ascii="Arial" w:hAnsi="Arial" w:cs="Arial"/>
              </w:rPr>
              <w:t>6</w:t>
            </w:r>
          </w:p>
        </w:tc>
        <w:tc>
          <w:tcPr>
            <w:tcW w:w="2254" w:type="dxa"/>
            <w:vAlign w:val="center"/>
          </w:tcPr>
          <w:p w14:paraId="03DC49BD" w14:textId="4C3DC1BE" w:rsidR="007F17A3" w:rsidRPr="00434198" w:rsidRDefault="007F17A3" w:rsidP="007F17A3">
            <w:pPr>
              <w:rPr>
                <w:rFonts w:ascii="Arial" w:hAnsi="Arial" w:cs="Arial"/>
              </w:rPr>
            </w:pPr>
            <w:r w:rsidRPr="00434198">
              <w:rPr>
                <w:rFonts w:ascii="Arial" w:hAnsi="Arial" w:cs="Arial"/>
              </w:rPr>
              <w:t>0.6209</w:t>
            </w:r>
          </w:p>
        </w:tc>
        <w:tc>
          <w:tcPr>
            <w:tcW w:w="2254" w:type="dxa"/>
          </w:tcPr>
          <w:p w14:paraId="35058D3C" w14:textId="6415904C" w:rsidR="007F17A3" w:rsidRPr="00434198" w:rsidRDefault="007F17A3" w:rsidP="007F17A3">
            <w:pPr>
              <w:rPr>
                <w:rFonts w:ascii="Arial" w:hAnsi="Arial" w:cs="Arial"/>
              </w:rPr>
            </w:pPr>
            <w:r w:rsidRPr="00434198">
              <w:rPr>
                <w:rFonts w:ascii="Arial" w:hAnsi="Arial" w:cs="Arial"/>
              </w:rPr>
              <w:t>3.726</w:t>
            </w:r>
          </w:p>
        </w:tc>
      </w:tr>
      <w:tr w:rsidR="007F17A3" w:rsidRPr="00434198" w14:paraId="7DDE12FC" w14:textId="77777777" w:rsidTr="00EB5A57">
        <w:tc>
          <w:tcPr>
            <w:tcW w:w="2254" w:type="dxa"/>
          </w:tcPr>
          <w:p w14:paraId="1CB8374C" w14:textId="1521302A" w:rsidR="007F17A3" w:rsidRPr="00434198" w:rsidRDefault="007F17A3" w:rsidP="007F17A3">
            <w:pPr>
              <w:rPr>
                <w:rFonts w:ascii="Arial" w:hAnsi="Arial" w:cs="Arial"/>
              </w:rPr>
            </w:pPr>
            <w:r w:rsidRPr="00434198">
              <w:rPr>
                <w:rFonts w:ascii="Arial" w:hAnsi="Arial" w:cs="Arial"/>
              </w:rPr>
              <w:t>Total</w:t>
            </w:r>
          </w:p>
        </w:tc>
        <w:tc>
          <w:tcPr>
            <w:tcW w:w="2254" w:type="dxa"/>
          </w:tcPr>
          <w:p w14:paraId="622E10F6" w14:textId="77777777" w:rsidR="007F17A3" w:rsidRPr="00434198" w:rsidRDefault="007F17A3" w:rsidP="007F17A3">
            <w:pPr>
              <w:rPr>
                <w:rFonts w:ascii="Arial" w:hAnsi="Arial" w:cs="Arial"/>
              </w:rPr>
            </w:pPr>
          </w:p>
        </w:tc>
        <w:tc>
          <w:tcPr>
            <w:tcW w:w="2254" w:type="dxa"/>
          </w:tcPr>
          <w:p w14:paraId="1C4D899B" w14:textId="77777777" w:rsidR="007F17A3" w:rsidRPr="00434198" w:rsidRDefault="007F17A3" w:rsidP="007F17A3">
            <w:pPr>
              <w:rPr>
                <w:rFonts w:ascii="Arial" w:hAnsi="Arial" w:cs="Arial"/>
              </w:rPr>
            </w:pPr>
          </w:p>
        </w:tc>
        <w:tc>
          <w:tcPr>
            <w:tcW w:w="2254" w:type="dxa"/>
          </w:tcPr>
          <w:p w14:paraId="65A4C9C9" w14:textId="54DC1794" w:rsidR="007F17A3" w:rsidRPr="00434198" w:rsidRDefault="007F17A3" w:rsidP="007F17A3">
            <w:pPr>
              <w:rPr>
                <w:rFonts w:ascii="Arial" w:hAnsi="Arial" w:cs="Arial"/>
              </w:rPr>
            </w:pPr>
            <w:r w:rsidRPr="00434198">
              <w:rPr>
                <w:rFonts w:ascii="Arial" w:hAnsi="Arial" w:cs="Arial"/>
              </w:rPr>
              <w:t>22.74</w:t>
            </w:r>
          </w:p>
        </w:tc>
      </w:tr>
      <w:tr w:rsidR="007F17A3" w:rsidRPr="00434198" w14:paraId="3BD1272A" w14:textId="77777777" w:rsidTr="00EB5A57">
        <w:tc>
          <w:tcPr>
            <w:tcW w:w="2254" w:type="dxa"/>
          </w:tcPr>
          <w:p w14:paraId="127B3D4C" w14:textId="29FCF713" w:rsidR="007F17A3" w:rsidRPr="00434198" w:rsidRDefault="007F17A3" w:rsidP="007F17A3">
            <w:pPr>
              <w:rPr>
                <w:rFonts w:ascii="Arial" w:hAnsi="Arial" w:cs="Arial"/>
              </w:rPr>
            </w:pPr>
            <w:r w:rsidRPr="00434198">
              <w:rPr>
                <w:rFonts w:ascii="Arial" w:hAnsi="Arial" w:cs="Arial"/>
              </w:rPr>
              <w:t>NPV</w:t>
            </w:r>
          </w:p>
        </w:tc>
        <w:tc>
          <w:tcPr>
            <w:tcW w:w="2254" w:type="dxa"/>
          </w:tcPr>
          <w:p w14:paraId="1CEB3E4A" w14:textId="77777777" w:rsidR="007F17A3" w:rsidRPr="00434198" w:rsidRDefault="007F17A3" w:rsidP="007F17A3">
            <w:pPr>
              <w:rPr>
                <w:rFonts w:ascii="Arial" w:hAnsi="Arial" w:cs="Arial"/>
              </w:rPr>
            </w:pPr>
          </w:p>
        </w:tc>
        <w:tc>
          <w:tcPr>
            <w:tcW w:w="2254" w:type="dxa"/>
          </w:tcPr>
          <w:p w14:paraId="07C160C6" w14:textId="77777777" w:rsidR="007F17A3" w:rsidRPr="00434198" w:rsidRDefault="007F17A3" w:rsidP="007F17A3">
            <w:pPr>
              <w:rPr>
                <w:rFonts w:ascii="Arial" w:hAnsi="Arial" w:cs="Arial"/>
              </w:rPr>
            </w:pPr>
          </w:p>
        </w:tc>
        <w:tc>
          <w:tcPr>
            <w:tcW w:w="2254" w:type="dxa"/>
          </w:tcPr>
          <w:p w14:paraId="20AA2EC6" w14:textId="785D95B2" w:rsidR="007F17A3" w:rsidRPr="00434198" w:rsidRDefault="007F17A3" w:rsidP="007F17A3">
            <w:pPr>
              <w:rPr>
                <w:rFonts w:ascii="Arial" w:hAnsi="Arial" w:cs="Arial"/>
              </w:rPr>
            </w:pPr>
            <w:r w:rsidRPr="00434198">
              <w:rPr>
                <w:rFonts w:ascii="Arial" w:hAnsi="Arial" w:cs="Arial"/>
              </w:rPr>
              <w:t>(7.26)</w:t>
            </w:r>
          </w:p>
        </w:tc>
      </w:tr>
    </w:tbl>
    <w:p w14:paraId="7FEC10D7" w14:textId="77777777" w:rsidR="00EB5A57" w:rsidRPr="00434198" w:rsidRDefault="00EB5A57" w:rsidP="00FC59CE">
      <w:pPr>
        <w:rPr>
          <w:rFonts w:ascii="Arial" w:hAnsi="Arial" w:cs="Arial"/>
        </w:rPr>
      </w:pPr>
    </w:p>
    <w:p w14:paraId="684AACC0" w14:textId="7DA8CE56" w:rsidR="00EB5A57" w:rsidRPr="00434198" w:rsidRDefault="007F17A3" w:rsidP="00FC59CE">
      <w:pPr>
        <w:rPr>
          <w:rFonts w:ascii="Arial" w:hAnsi="Arial" w:cs="Arial"/>
        </w:rPr>
      </w:pPr>
      <w:r w:rsidRPr="00434198">
        <w:rPr>
          <w:rFonts w:ascii="Arial" w:hAnsi="Arial" w:cs="Arial"/>
        </w:rPr>
        <w:t>Project B is not accepted</w:t>
      </w:r>
    </w:p>
    <w:p w14:paraId="16B32C75" w14:textId="648CAF0E" w:rsidR="007F17A3" w:rsidRPr="008C08AF" w:rsidRDefault="007F17A3" w:rsidP="00FC59CE">
      <w:pPr>
        <w:rPr>
          <w:rFonts w:ascii="Arial" w:hAnsi="Arial" w:cs="Arial"/>
          <w:b/>
          <w:bCs/>
        </w:rPr>
      </w:pPr>
      <w:r w:rsidRPr="008C08AF">
        <w:rPr>
          <w:rFonts w:ascii="Arial" w:hAnsi="Arial" w:cs="Arial"/>
          <w:b/>
          <w:bCs/>
        </w:rPr>
        <w:lastRenderedPageBreak/>
        <w:t xml:space="preserve">Project C </w:t>
      </w:r>
    </w:p>
    <w:tbl>
      <w:tblPr>
        <w:tblStyle w:val="TableGrid"/>
        <w:tblW w:w="0" w:type="auto"/>
        <w:tblInd w:w="-5" w:type="dxa"/>
        <w:tblLook w:val="04A0" w:firstRow="1" w:lastRow="0" w:firstColumn="1" w:lastColumn="0" w:noHBand="0" w:noVBand="1"/>
      </w:tblPr>
      <w:tblGrid>
        <w:gridCol w:w="1885"/>
        <w:gridCol w:w="2250"/>
        <w:gridCol w:w="2250"/>
        <w:gridCol w:w="2250"/>
      </w:tblGrid>
      <w:tr w:rsidR="007F17A3" w:rsidRPr="008C08AF" w14:paraId="6A6E3ED0" w14:textId="77777777" w:rsidTr="007F17A3">
        <w:tc>
          <w:tcPr>
            <w:tcW w:w="1885" w:type="dxa"/>
          </w:tcPr>
          <w:p w14:paraId="63306EE9" w14:textId="10BC3881" w:rsidR="007F17A3" w:rsidRPr="008C08AF" w:rsidRDefault="007F17A3" w:rsidP="007F17A3">
            <w:pPr>
              <w:rPr>
                <w:rFonts w:ascii="Arial" w:hAnsi="Arial" w:cs="Arial"/>
                <w:b/>
                <w:bCs/>
              </w:rPr>
            </w:pPr>
            <w:r w:rsidRPr="008C08AF">
              <w:rPr>
                <w:rFonts w:ascii="Arial" w:hAnsi="Arial" w:cs="Arial"/>
                <w:b/>
                <w:bCs/>
              </w:rPr>
              <w:t>Years</w:t>
            </w:r>
          </w:p>
        </w:tc>
        <w:tc>
          <w:tcPr>
            <w:tcW w:w="2250" w:type="dxa"/>
          </w:tcPr>
          <w:p w14:paraId="541BDB27" w14:textId="1FD05FE4" w:rsidR="007F17A3" w:rsidRPr="008C08AF" w:rsidRDefault="007F17A3" w:rsidP="007F17A3">
            <w:pPr>
              <w:rPr>
                <w:rFonts w:ascii="Arial" w:hAnsi="Arial" w:cs="Arial"/>
                <w:b/>
                <w:bCs/>
              </w:rPr>
            </w:pPr>
            <w:r w:rsidRPr="008C08AF">
              <w:rPr>
                <w:rFonts w:ascii="Arial" w:hAnsi="Arial" w:cs="Arial"/>
                <w:b/>
                <w:bCs/>
              </w:rPr>
              <w:t>Cash Flows</w:t>
            </w:r>
          </w:p>
        </w:tc>
        <w:tc>
          <w:tcPr>
            <w:tcW w:w="2250" w:type="dxa"/>
          </w:tcPr>
          <w:p w14:paraId="4BB34055" w14:textId="17FB7C0E" w:rsidR="007F17A3" w:rsidRPr="008C08AF" w:rsidRDefault="007F17A3" w:rsidP="007F17A3">
            <w:pPr>
              <w:rPr>
                <w:rFonts w:ascii="Arial" w:hAnsi="Arial" w:cs="Arial"/>
                <w:b/>
                <w:bCs/>
              </w:rPr>
            </w:pPr>
            <w:r w:rsidRPr="008C08AF">
              <w:rPr>
                <w:rFonts w:ascii="Arial" w:hAnsi="Arial" w:cs="Arial"/>
                <w:b/>
                <w:bCs/>
              </w:rPr>
              <w:t>Discount @ 10%</w:t>
            </w:r>
          </w:p>
        </w:tc>
        <w:tc>
          <w:tcPr>
            <w:tcW w:w="2250" w:type="dxa"/>
          </w:tcPr>
          <w:p w14:paraId="36B7DC90" w14:textId="29A47E15" w:rsidR="007F17A3" w:rsidRPr="008C08AF" w:rsidRDefault="007F17A3" w:rsidP="007F17A3">
            <w:pPr>
              <w:rPr>
                <w:rFonts w:ascii="Arial" w:hAnsi="Arial" w:cs="Arial"/>
                <w:b/>
                <w:bCs/>
              </w:rPr>
            </w:pPr>
            <w:r w:rsidRPr="008C08AF">
              <w:rPr>
                <w:rFonts w:ascii="Arial" w:hAnsi="Arial" w:cs="Arial"/>
                <w:b/>
                <w:bCs/>
              </w:rPr>
              <w:t xml:space="preserve">Present Value </w:t>
            </w:r>
          </w:p>
        </w:tc>
      </w:tr>
      <w:tr w:rsidR="007F17A3" w:rsidRPr="00434198" w14:paraId="4F1A1260" w14:textId="77777777" w:rsidTr="00F31366">
        <w:tc>
          <w:tcPr>
            <w:tcW w:w="1885" w:type="dxa"/>
          </w:tcPr>
          <w:p w14:paraId="226C9D03" w14:textId="56E994E6" w:rsidR="007F17A3" w:rsidRPr="00434198" w:rsidRDefault="007F17A3" w:rsidP="007F17A3">
            <w:pPr>
              <w:rPr>
                <w:rFonts w:ascii="Arial" w:hAnsi="Arial" w:cs="Arial"/>
              </w:rPr>
            </w:pPr>
            <w:r w:rsidRPr="00434198">
              <w:rPr>
                <w:rFonts w:ascii="Arial" w:hAnsi="Arial" w:cs="Arial"/>
              </w:rPr>
              <w:t>0</w:t>
            </w:r>
          </w:p>
        </w:tc>
        <w:tc>
          <w:tcPr>
            <w:tcW w:w="2250" w:type="dxa"/>
          </w:tcPr>
          <w:p w14:paraId="3BD041B3" w14:textId="6FE08160" w:rsidR="007F17A3" w:rsidRPr="00434198" w:rsidRDefault="007F17A3" w:rsidP="007F17A3">
            <w:pPr>
              <w:rPr>
                <w:rFonts w:ascii="Arial" w:hAnsi="Arial" w:cs="Arial"/>
              </w:rPr>
            </w:pPr>
            <w:r w:rsidRPr="00434198">
              <w:rPr>
                <w:rFonts w:ascii="Arial" w:hAnsi="Arial" w:cs="Arial"/>
              </w:rPr>
              <w:t>(50)</w:t>
            </w:r>
          </w:p>
        </w:tc>
        <w:tc>
          <w:tcPr>
            <w:tcW w:w="2250" w:type="dxa"/>
            <w:vAlign w:val="center"/>
          </w:tcPr>
          <w:p w14:paraId="3F75400D" w14:textId="7739099E" w:rsidR="007F17A3" w:rsidRPr="00434198" w:rsidRDefault="007F17A3" w:rsidP="007F17A3">
            <w:pPr>
              <w:rPr>
                <w:rFonts w:ascii="Arial" w:hAnsi="Arial" w:cs="Arial"/>
              </w:rPr>
            </w:pPr>
            <w:r w:rsidRPr="00434198">
              <w:rPr>
                <w:rFonts w:ascii="Arial" w:hAnsi="Arial" w:cs="Arial"/>
              </w:rPr>
              <w:t>1</w:t>
            </w:r>
          </w:p>
        </w:tc>
        <w:tc>
          <w:tcPr>
            <w:tcW w:w="2250" w:type="dxa"/>
          </w:tcPr>
          <w:p w14:paraId="10270C44" w14:textId="5B939622" w:rsidR="007F17A3" w:rsidRPr="00434198" w:rsidRDefault="007F17A3" w:rsidP="007F17A3">
            <w:pPr>
              <w:rPr>
                <w:rFonts w:ascii="Arial" w:hAnsi="Arial" w:cs="Arial"/>
              </w:rPr>
            </w:pPr>
            <w:r w:rsidRPr="00434198">
              <w:rPr>
                <w:rFonts w:ascii="Arial" w:hAnsi="Arial" w:cs="Arial"/>
              </w:rPr>
              <w:t>(50)</w:t>
            </w:r>
          </w:p>
        </w:tc>
      </w:tr>
      <w:tr w:rsidR="007F17A3" w:rsidRPr="00434198" w14:paraId="75D273AA" w14:textId="77777777" w:rsidTr="00F31366">
        <w:tc>
          <w:tcPr>
            <w:tcW w:w="1885" w:type="dxa"/>
          </w:tcPr>
          <w:p w14:paraId="363FB99A" w14:textId="5A0210BF" w:rsidR="007F17A3" w:rsidRPr="00434198" w:rsidRDefault="007F17A3" w:rsidP="007F17A3">
            <w:pPr>
              <w:rPr>
                <w:rFonts w:ascii="Arial" w:hAnsi="Arial" w:cs="Arial"/>
              </w:rPr>
            </w:pPr>
            <w:r w:rsidRPr="00434198">
              <w:rPr>
                <w:rFonts w:ascii="Arial" w:hAnsi="Arial" w:cs="Arial"/>
              </w:rPr>
              <w:t>1</w:t>
            </w:r>
          </w:p>
        </w:tc>
        <w:tc>
          <w:tcPr>
            <w:tcW w:w="2250" w:type="dxa"/>
          </w:tcPr>
          <w:p w14:paraId="45C022C9" w14:textId="12D033CB" w:rsidR="007F17A3" w:rsidRPr="00434198" w:rsidRDefault="007F17A3" w:rsidP="007F17A3">
            <w:pPr>
              <w:rPr>
                <w:rFonts w:ascii="Arial" w:hAnsi="Arial" w:cs="Arial"/>
              </w:rPr>
            </w:pPr>
            <w:r w:rsidRPr="00434198">
              <w:rPr>
                <w:rFonts w:ascii="Arial" w:hAnsi="Arial" w:cs="Arial"/>
              </w:rPr>
              <w:t>5</w:t>
            </w:r>
          </w:p>
        </w:tc>
        <w:tc>
          <w:tcPr>
            <w:tcW w:w="2250" w:type="dxa"/>
            <w:vAlign w:val="center"/>
          </w:tcPr>
          <w:p w14:paraId="77034AB0" w14:textId="6232E82F" w:rsidR="007F17A3" w:rsidRPr="00434198" w:rsidRDefault="007F17A3" w:rsidP="007F17A3">
            <w:pPr>
              <w:rPr>
                <w:rFonts w:ascii="Arial" w:hAnsi="Arial" w:cs="Arial"/>
              </w:rPr>
            </w:pPr>
            <w:r w:rsidRPr="00434198">
              <w:rPr>
                <w:rFonts w:ascii="Arial" w:hAnsi="Arial" w:cs="Arial"/>
              </w:rPr>
              <w:t>0.9091</w:t>
            </w:r>
          </w:p>
        </w:tc>
        <w:tc>
          <w:tcPr>
            <w:tcW w:w="2250" w:type="dxa"/>
          </w:tcPr>
          <w:p w14:paraId="545541B0" w14:textId="46E6CC48" w:rsidR="007F17A3" w:rsidRPr="00434198" w:rsidRDefault="007F17A3" w:rsidP="007F17A3">
            <w:pPr>
              <w:rPr>
                <w:rFonts w:ascii="Arial" w:hAnsi="Arial" w:cs="Arial"/>
              </w:rPr>
            </w:pPr>
            <w:r w:rsidRPr="00434198">
              <w:rPr>
                <w:rFonts w:ascii="Arial" w:hAnsi="Arial" w:cs="Arial"/>
              </w:rPr>
              <w:t>4.545</w:t>
            </w:r>
          </w:p>
        </w:tc>
      </w:tr>
      <w:tr w:rsidR="007F17A3" w:rsidRPr="00434198" w14:paraId="0181BE72" w14:textId="77777777" w:rsidTr="00F31366">
        <w:tc>
          <w:tcPr>
            <w:tcW w:w="1885" w:type="dxa"/>
          </w:tcPr>
          <w:p w14:paraId="25AC2EFB" w14:textId="1C495D62" w:rsidR="007F17A3" w:rsidRPr="00434198" w:rsidRDefault="007F17A3" w:rsidP="007F17A3">
            <w:pPr>
              <w:rPr>
                <w:rFonts w:ascii="Arial" w:hAnsi="Arial" w:cs="Arial"/>
              </w:rPr>
            </w:pPr>
            <w:r w:rsidRPr="00434198">
              <w:rPr>
                <w:rFonts w:ascii="Arial" w:hAnsi="Arial" w:cs="Arial"/>
              </w:rPr>
              <w:t>2</w:t>
            </w:r>
          </w:p>
        </w:tc>
        <w:tc>
          <w:tcPr>
            <w:tcW w:w="2250" w:type="dxa"/>
          </w:tcPr>
          <w:p w14:paraId="59930E27" w14:textId="6878AA60" w:rsidR="007F17A3" w:rsidRPr="00434198" w:rsidRDefault="007F17A3" w:rsidP="007F17A3">
            <w:pPr>
              <w:rPr>
                <w:rFonts w:ascii="Arial" w:hAnsi="Arial" w:cs="Arial"/>
              </w:rPr>
            </w:pPr>
            <w:r w:rsidRPr="00434198">
              <w:rPr>
                <w:rFonts w:ascii="Arial" w:hAnsi="Arial" w:cs="Arial"/>
              </w:rPr>
              <w:t>10</w:t>
            </w:r>
          </w:p>
        </w:tc>
        <w:tc>
          <w:tcPr>
            <w:tcW w:w="2250" w:type="dxa"/>
            <w:vAlign w:val="center"/>
          </w:tcPr>
          <w:p w14:paraId="7992C621" w14:textId="56024198" w:rsidR="007F17A3" w:rsidRPr="00434198" w:rsidRDefault="007F17A3" w:rsidP="007F17A3">
            <w:pPr>
              <w:rPr>
                <w:rFonts w:ascii="Arial" w:hAnsi="Arial" w:cs="Arial"/>
              </w:rPr>
            </w:pPr>
            <w:r w:rsidRPr="00434198">
              <w:rPr>
                <w:rFonts w:ascii="Arial" w:hAnsi="Arial" w:cs="Arial"/>
              </w:rPr>
              <w:t>0.8264</w:t>
            </w:r>
          </w:p>
        </w:tc>
        <w:tc>
          <w:tcPr>
            <w:tcW w:w="2250" w:type="dxa"/>
          </w:tcPr>
          <w:p w14:paraId="0EC7E9A3" w14:textId="3A08D3FD" w:rsidR="007F17A3" w:rsidRPr="00434198" w:rsidRDefault="007F17A3" w:rsidP="007F17A3">
            <w:pPr>
              <w:rPr>
                <w:rFonts w:ascii="Arial" w:hAnsi="Arial" w:cs="Arial"/>
              </w:rPr>
            </w:pPr>
            <w:r w:rsidRPr="00434198">
              <w:rPr>
                <w:rFonts w:ascii="Arial" w:hAnsi="Arial" w:cs="Arial"/>
              </w:rPr>
              <w:t>8.26</w:t>
            </w:r>
          </w:p>
        </w:tc>
      </w:tr>
      <w:tr w:rsidR="007F17A3" w:rsidRPr="00434198" w14:paraId="0055D1B8" w14:textId="77777777" w:rsidTr="00F31366">
        <w:tc>
          <w:tcPr>
            <w:tcW w:w="1885" w:type="dxa"/>
          </w:tcPr>
          <w:p w14:paraId="6973C7FF" w14:textId="459044F4" w:rsidR="007F17A3" w:rsidRPr="00434198" w:rsidRDefault="007F17A3" w:rsidP="007F17A3">
            <w:pPr>
              <w:rPr>
                <w:rFonts w:ascii="Arial" w:hAnsi="Arial" w:cs="Arial"/>
              </w:rPr>
            </w:pPr>
            <w:r w:rsidRPr="00434198">
              <w:rPr>
                <w:rFonts w:ascii="Arial" w:hAnsi="Arial" w:cs="Arial"/>
              </w:rPr>
              <w:t>3</w:t>
            </w:r>
          </w:p>
        </w:tc>
        <w:tc>
          <w:tcPr>
            <w:tcW w:w="2250" w:type="dxa"/>
          </w:tcPr>
          <w:p w14:paraId="19CC5E67" w14:textId="76E302B6" w:rsidR="007F17A3" w:rsidRPr="00434198" w:rsidRDefault="007F17A3" w:rsidP="007F17A3">
            <w:pPr>
              <w:rPr>
                <w:rFonts w:ascii="Arial" w:hAnsi="Arial" w:cs="Arial"/>
              </w:rPr>
            </w:pPr>
            <w:r w:rsidRPr="00434198">
              <w:rPr>
                <w:rFonts w:ascii="Arial" w:hAnsi="Arial" w:cs="Arial"/>
              </w:rPr>
              <w:t>20</w:t>
            </w:r>
          </w:p>
        </w:tc>
        <w:tc>
          <w:tcPr>
            <w:tcW w:w="2250" w:type="dxa"/>
            <w:vAlign w:val="center"/>
          </w:tcPr>
          <w:p w14:paraId="504E4F69" w14:textId="2F9B3AFD" w:rsidR="007F17A3" w:rsidRPr="00434198" w:rsidRDefault="007F17A3" w:rsidP="007F17A3">
            <w:pPr>
              <w:rPr>
                <w:rFonts w:ascii="Arial" w:hAnsi="Arial" w:cs="Arial"/>
              </w:rPr>
            </w:pPr>
            <w:r w:rsidRPr="00434198">
              <w:rPr>
                <w:rFonts w:ascii="Arial" w:hAnsi="Arial" w:cs="Arial"/>
              </w:rPr>
              <w:t>0.7513</w:t>
            </w:r>
          </w:p>
        </w:tc>
        <w:tc>
          <w:tcPr>
            <w:tcW w:w="2250" w:type="dxa"/>
          </w:tcPr>
          <w:p w14:paraId="67495F9C" w14:textId="6B7A778A" w:rsidR="007F17A3" w:rsidRPr="00434198" w:rsidRDefault="007F17A3" w:rsidP="007F17A3">
            <w:pPr>
              <w:rPr>
                <w:rFonts w:ascii="Arial" w:hAnsi="Arial" w:cs="Arial"/>
              </w:rPr>
            </w:pPr>
            <w:r w:rsidRPr="00434198">
              <w:rPr>
                <w:rFonts w:ascii="Arial" w:hAnsi="Arial" w:cs="Arial"/>
              </w:rPr>
              <w:t>15.02</w:t>
            </w:r>
          </w:p>
        </w:tc>
      </w:tr>
      <w:tr w:rsidR="007F17A3" w:rsidRPr="00434198" w14:paraId="44B842E1" w14:textId="77777777" w:rsidTr="00F31366">
        <w:tc>
          <w:tcPr>
            <w:tcW w:w="1885" w:type="dxa"/>
          </w:tcPr>
          <w:p w14:paraId="775B25C1" w14:textId="4AB22200" w:rsidR="007F17A3" w:rsidRPr="00434198" w:rsidRDefault="007F17A3" w:rsidP="007F17A3">
            <w:pPr>
              <w:rPr>
                <w:rFonts w:ascii="Arial" w:hAnsi="Arial" w:cs="Arial"/>
              </w:rPr>
            </w:pPr>
            <w:r w:rsidRPr="00434198">
              <w:rPr>
                <w:rFonts w:ascii="Arial" w:hAnsi="Arial" w:cs="Arial"/>
              </w:rPr>
              <w:t>4</w:t>
            </w:r>
          </w:p>
        </w:tc>
        <w:tc>
          <w:tcPr>
            <w:tcW w:w="2250" w:type="dxa"/>
          </w:tcPr>
          <w:p w14:paraId="7EC459DE" w14:textId="5FB8B3D9" w:rsidR="007F17A3" w:rsidRPr="00434198" w:rsidRDefault="007F17A3" w:rsidP="007F17A3">
            <w:pPr>
              <w:rPr>
                <w:rFonts w:ascii="Arial" w:hAnsi="Arial" w:cs="Arial"/>
              </w:rPr>
            </w:pPr>
            <w:r w:rsidRPr="00434198">
              <w:rPr>
                <w:rFonts w:ascii="Arial" w:hAnsi="Arial" w:cs="Arial"/>
              </w:rPr>
              <w:t>25</w:t>
            </w:r>
          </w:p>
        </w:tc>
        <w:tc>
          <w:tcPr>
            <w:tcW w:w="2250" w:type="dxa"/>
            <w:vAlign w:val="center"/>
          </w:tcPr>
          <w:p w14:paraId="4DB89282" w14:textId="7132BC6C" w:rsidR="007F17A3" w:rsidRPr="00434198" w:rsidRDefault="007F17A3" w:rsidP="007F17A3">
            <w:pPr>
              <w:rPr>
                <w:rFonts w:ascii="Arial" w:hAnsi="Arial" w:cs="Arial"/>
              </w:rPr>
            </w:pPr>
            <w:r w:rsidRPr="00434198">
              <w:rPr>
                <w:rFonts w:ascii="Arial" w:hAnsi="Arial" w:cs="Arial"/>
              </w:rPr>
              <w:t>0.6830</w:t>
            </w:r>
          </w:p>
        </w:tc>
        <w:tc>
          <w:tcPr>
            <w:tcW w:w="2250" w:type="dxa"/>
          </w:tcPr>
          <w:p w14:paraId="3CD95E9E" w14:textId="208F5C95" w:rsidR="007F17A3" w:rsidRPr="00434198" w:rsidRDefault="007F17A3" w:rsidP="007F17A3">
            <w:pPr>
              <w:rPr>
                <w:rFonts w:ascii="Arial" w:hAnsi="Arial" w:cs="Arial"/>
              </w:rPr>
            </w:pPr>
            <w:r w:rsidRPr="00434198">
              <w:rPr>
                <w:rFonts w:ascii="Arial" w:hAnsi="Arial" w:cs="Arial"/>
              </w:rPr>
              <w:t>17.08</w:t>
            </w:r>
          </w:p>
        </w:tc>
      </w:tr>
      <w:tr w:rsidR="007F17A3" w:rsidRPr="00434198" w14:paraId="73B62661" w14:textId="77777777" w:rsidTr="00F31366">
        <w:tc>
          <w:tcPr>
            <w:tcW w:w="1885" w:type="dxa"/>
          </w:tcPr>
          <w:p w14:paraId="6BEA7DCA" w14:textId="2ECF4047" w:rsidR="007F17A3" w:rsidRPr="00434198" w:rsidRDefault="007F17A3" w:rsidP="007F17A3">
            <w:pPr>
              <w:rPr>
                <w:rFonts w:ascii="Arial" w:hAnsi="Arial" w:cs="Arial"/>
              </w:rPr>
            </w:pPr>
            <w:r w:rsidRPr="00434198">
              <w:rPr>
                <w:rFonts w:ascii="Arial" w:hAnsi="Arial" w:cs="Arial"/>
              </w:rPr>
              <w:t>5</w:t>
            </w:r>
          </w:p>
        </w:tc>
        <w:tc>
          <w:tcPr>
            <w:tcW w:w="2250" w:type="dxa"/>
          </w:tcPr>
          <w:p w14:paraId="1DE8963C" w14:textId="49DDB0D8" w:rsidR="007F17A3" w:rsidRPr="00434198" w:rsidRDefault="007F17A3" w:rsidP="007F17A3">
            <w:pPr>
              <w:rPr>
                <w:rFonts w:ascii="Arial" w:hAnsi="Arial" w:cs="Arial"/>
              </w:rPr>
            </w:pPr>
            <w:r w:rsidRPr="00434198">
              <w:rPr>
                <w:rFonts w:ascii="Arial" w:hAnsi="Arial" w:cs="Arial"/>
              </w:rPr>
              <w:t>15</w:t>
            </w:r>
          </w:p>
        </w:tc>
        <w:tc>
          <w:tcPr>
            <w:tcW w:w="2250" w:type="dxa"/>
            <w:vAlign w:val="center"/>
          </w:tcPr>
          <w:p w14:paraId="7ED84C57" w14:textId="42736422" w:rsidR="007F17A3" w:rsidRPr="00434198" w:rsidRDefault="007F17A3" w:rsidP="007F17A3">
            <w:pPr>
              <w:rPr>
                <w:rFonts w:ascii="Arial" w:hAnsi="Arial" w:cs="Arial"/>
              </w:rPr>
            </w:pPr>
            <w:r w:rsidRPr="00434198">
              <w:rPr>
                <w:rFonts w:ascii="Arial" w:hAnsi="Arial" w:cs="Arial"/>
              </w:rPr>
              <w:t>0.6209</w:t>
            </w:r>
          </w:p>
        </w:tc>
        <w:tc>
          <w:tcPr>
            <w:tcW w:w="2250" w:type="dxa"/>
          </w:tcPr>
          <w:p w14:paraId="4AF5AFEC" w14:textId="40CA117A" w:rsidR="007F17A3" w:rsidRPr="00434198" w:rsidRDefault="007F17A3" w:rsidP="007F17A3">
            <w:pPr>
              <w:rPr>
                <w:rFonts w:ascii="Arial" w:hAnsi="Arial" w:cs="Arial"/>
              </w:rPr>
            </w:pPr>
            <w:r w:rsidRPr="00434198">
              <w:rPr>
                <w:rFonts w:ascii="Arial" w:hAnsi="Arial" w:cs="Arial"/>
              </w:rPr>
              <w:t>9.315</w:t>
            </w:r>
          </w:p>
        </w:tc>
      </w:tr>
      <w:tr w:rsidR="007F17A3" w:rsidRPr="00434198" w14:paraId="02231389" w14:textId="77777777" w:rsidTr="007F17A3">
        <w:tc>
          <w:tcPr>
            <w:tcW w:w="1885" w:type="dxa"/>
          </w:tcPr>
          <w:p w14:paraId="2DEB4FCD" w14:textId="5FE1BB4F" w:rsidR="007F17A3" w:rsidRPr="00434198" w:rsidRDefault="007F17A3" w:rsidP="007F17A3">
            <w:pPr>
              <w:rPr>
                <w:rFonts w:ascii="Arial" w:hAnsi="Arial" w:cs="Arial"/>
              </w:rPr>
            </w:pPr>
            <w:r w:rsidRPr="00434198">
              <w:rPr>
                <w:rFonts w:ascii="Arial" w:hAnsi="Arial" w:cs="Arial"/>
              </w:rPr>
              <w:t>Total</w:t>
            </w:r>
          </w:p>
        </w:tc>
        <w:tc>
          <w:tcPr>
            <w:tcW w:w="2250" w:type="dxa"/>
          </w:tcPr>
          <w:p w14:paraId="376128FD" w14:textId="77777777" w:rsidR="007F17A3" w:rsidRPr="00434198" w:rsidRDefault="007F17A3" w:rsidP="007F17A3">
            <w:pPr>
              <w:rPr>
                <w:rFonts w:ascii="Arial" w:hAnsi="Arial" w:cs="Arial"/>
              </w:rPr>
            </w:pPr>
          </w:p>
        </w:tc>
        <w:tc>
          <w:tcPr>
            <w:tcW w:w="2250" w:type="dxa"/>
          </w:tcPr>
          <w:p w14:paraId="256E509F" w14:textId="77777777" w:rsidR="007F17A3" w:rsidRPr="00434198" w:rsidRDefault="007F17A3" w:rsidP="007F17A3">
            <w:pPr>
              <w:rPr>
                <w:rFonts w:ascii="Arial" w:hAnsi="Arial" w:cs="Arial"/>
              </w:rPr>
            </w:pPr>
          </w:p>
        </w:tc>
        <w:tc>
          <w:tcPr>
            <w:tcW w:w="2250" w:type="dxa"/>
          </w:tcPr>
          <w:p w14:paraId="1417AE05" w14:textId="7E8DF446" w:rsidR="007F17A3" w:rsidRPr="00434198" w:rsidRDefault="007F17A3" w:rsidP="007F17A3">
            <w:pPr>
              <w:rPr>
                <w:rFonts w:ascii="Arial" w:hAnsi="Arial" w:cs="Arial"/>
              </w:rPr>
            </w:pPr>
            <w:r w:rsidRPr="00434198">
              <w:rPr>
                <w:rFonts w:ascii="Arial" w:hAnsi="Arial" w:cs="Arial"/>
              </w:rPr>
              <w:t>54.23</w:t>
            </w:r>
          </w:p>
        </w:tc>
      </w:tr>
      <w:tr w:rsidR="007F17A3" w:rsidRPr="00434198" w14:paraId="684F4BAD" w14:textId="77777777" w:rsidTr="007F17A3">
        <w:tc>
          <w:tcPr>
            <w:tcW w:w="1885" w:type="dxa"/>
          </w:tcPr>
          <w:p w14:paraId="79B4CA59" w14:textId="71DBA588" w:rsidR="007F17A3" w:rsidRPr="00434198" w:rsidRDefault="007F17A3" w:rsidP="007F17A3">
            <w:pPr>
              <w:rPr>
                <w:rFonts w:ascii="Arial" w:hAnsi="Arial" w:cs="Arial"/>
              </w:rPr>
            </w:pPr>
            <w:r w:rsidRPr="00434198">
              <w:rPr>
                <w:rFonts w:ascii="Arial" w:hAnsi="Arial" w:cs="Arial"/>
              </w:rPr>
              <w:t>NPV</w:t>
            </w:r>
          </w:p>
        </w:tc>
        <w:tc>
          <w:tcPr>
            <w:tcW w:w="2250" w:type="dxa"/>
          </w:tcPr>
          <w:p w14:paraId="27C3C367" w14:textId="77777777" w:rsidR="007F17A3" w:rsidRPr="00434198" w:rsidRDefault="007F17A3" w:rsidP="007F17A3">
            <w:pPr>
              <w:rPr>
                <w:rFonts w:ascii="Arial" w:hAnsi="Arial" w:cs="Arial"/>
              </w:rPr>
            </w:pPr>
          </w:p>
        </w:tc>
        <w:tc>
          <w:tcPr>
            <w:tcW w:w="2250" w:type="dxa"/>
          </w:tcPr>
          <w:p w14:paraId="1C2BFEB1" w14:textId="77777777" w:rsidR="007F17A3" w:rsidRPr="00434198" w:rsidRDefault="007F17A3" w:rsidP="007F17A3">
            <w:pPr>
              <w:rPr>
                <w:rFonts w:ascii="Arial" w:hAnsi="Arial" w:cs="Arial"/>
              </w:rPr>
            </w:pPr>
          </w:p>
        </w:tc>
        <w:tc>
          <w:tcPr>
            <w:tcW w:w="2250" w:type="dxa"/>
          </w:tcPr>
          <w:p w14:paraId="5ED68F96" w14:textId="67D2407E" w:rsidR="007F17A3" w:rsidRPr="00434198" w:rsidRDefault="007F17A3" w:rsidP="007F17A3">
            <w:pPr>
              <w:rPr>
                <w:rFonts w:ascii="Arial" w:hAnsi="Arial" w:cs="Arial"/>
              </w:rPr>
            </w:pPr>
            <w:r w:rsidRPr="00434198">
              <w:rPr>
                <w:rFonts w:ascii="Arial" w:hAnsi="Arial" w:cs="Arial"/>
              </w:rPr>
              <w:t>4.23</w:t>
            </w:r>
          </w:p>
        </w:tc>
      </w:tr>
    </w:tbl>
    <w:p w14:paraId="04248D1F" w14:textId="77777777" w:rsidR="007F17A3" w:rsidRPr="00434198" w:rsidRDefault="007F17A3" w:rsidP="00FC59CE">
      <w:pPr>
        <w:rPr>
          <w:rFonts w:ascii="Arial" w:hAnsi="Arial" w:cs="Arial"/>
        </w:rPr>
      </w:pPr>
    </w:p>
    <w:p w14:paraId="7C05D9F6" w14:textId="33DD4CEE" w:rsidR="007F17A3" w:rsidRPr="00434198" w:rsidRDefault="007F17A3" w:rsidP="00FC59CE">
      <w:pPr>
        <w:rPr>
          <w:rFonts w:ascii="Arial" w:hAnsi="Arial" w:cs="Arial"/>
        </w:rPr>
      </w:pPr>
      <w:r w:rsidRPr="00434198">
        <w:rPr>
          <w:rFonts w:ascii="Arial" w:hAnsi="Arial" w:cs="Arial"/>
        </w:rPr>
        <w:t xml:space="preserve">Project C is accepted </w:t>
      </w:r>
    </w:p>
    <w:p w14:paraId="5A4CA472" w14:textId="77777777" w:rsidR="00113653" w:rsidRPr="008C08AF" w:rsidRDefault="00113653" w:rsidP="00113653">
      <w:pPr>
        <w:pStyle w:val="Heading2"/>
        <w:rPr>
          <w:rFonts w:ascii="Arial" w:hAnsi="Arial" w:cs="Arial"/>
          <w:b/>
          <w:bCs/>
          <w:color w:val="auto"/>
          <w:sz w:val="24"/>
          <w:szCs w:val="24"/>
        </w:rPr>
      </w:pPr>
      <w:bookmarkStart w:id="2" w:name="_Toc214799429"/>
      <w:r w:rsidRPr="008C08AF">
        <w:rPr>
          <w:rFonts w:ascii="Arial" w:hAnsi="Arial" w:cs="Arial"/>
          <w:b/>
          <w:bCs/>
          <w:color w:val="auto"/>
          <w:sz w:val="24"/>
          <w:szCs w:val="24"/>
        </w:rPr>
        <w:t>4. Profitability Index (PI)</w:t>
      </w:r>
      <w:bookmarkEnd w:id="2"/>
    </w:p>
    <w:p w14:paraId="7BFCDB3B" w14:textId="32442C23" w:rsidR="007F17A3" w:rsidRPr="00434198" w:rsidRDefault="00113653" w:rsidP="00F904F2">
      <w:pPr>
        <w:tabs>
          <w:tab w:val="left" w:pos="5916"/>
        </w:tabs>
        <w:jc w:val="both"/>
        <w:rPr>
          <w:rFonts w:ascii="Arial" w:hAnsi="Arial" w:cs="Arial"/>
        </w:rPr>
      </w:pPr>
      <w:r w:rsidRPr="00434198">
        <w:rPr>
          <w:rFonts w:ascii="Arial" w:hAnsi="Arial" w:cs="Arial"/>
        </w:rPr>
        <w:t>PI = PV inflows ÷ Initial investment (Brealey et al., 2020).</w:t>
      </w:r>
    </w:p>
    <w:tbl>
      <w:tblPr>
        <w:tblStyle w:val="TableGrid"/>
        <w:tblW w:w="0" w:type="auto"/>
        <w:tblLook w:val="04A0" w:firstRow="1" w:lastRow="0" w:firstColumn="1" w:lastColumn="0" w:noHBand="0" w:noVBand="1"/>
      </w:tblPr>
      <w:tblGrid>
        <w:gridCol w:w="2254"/>
        <w:gridCol w:w="2254"/>
        <w:gridCol w:w="2254"/>
        <w:gridCol w:w="2254"/>
      </w:tblGrid>
      <w:tr w:rsidR="00FF5DA2" w:rsidRPr="00434198" w14:paraId="286F28ED" w14:textId="77777777" w:rsidTr="00113653">
        <w:tc>
          <w:tcPr>
            <w:tcW w:w="2254" w:type="dxa"/>
          </w:tcPr>
          <w:p w14:paraId="0E73E66C" w14:textId="06B37542" w:rsidR="00FF5DA2" w:rsidRPr="008C08AF" w:rsidRDefault="00FF5DA2" w:rsidP="00FF5DA2">
            <w:pPr>
              <w:rPr>
                <w:rFonts w:ascii="Arial" w:hAnsi="Arial" w:cs="Arial"/>
                <w:b/>
                <w:bCs/>
              </w:rPr>
            </w:pPr>
            <w:r w:rsidRPr="008C08AF">
              <w:rPr>
                <w:rFonts w:ascii="Arial" w:hAnsi="Arial" w:cs="Arial"/>
                <w:b/>
                <w:bCs/>
              </w:rPr>
              <w:t>Years</w:t>
            </w:r>
          </w:p>
        </w:tc>
        <w:tc>
          <w:tcPr>
            <w:tcW w:w="2254" w:type="dxa"/>
          </w:tcPr>
          <w:p w14:paraId="0F5B8026" w14:textId="592A1E9F" w:rsidR="00FF5DA2" w:rsidRPr="008C08AF" w:rsidRDefault="00FF5DA2" w:rsidP="00FF5DA2">
            <w:pPr>
              <w:rPr>
                <w:rFonts w:ascii="Arial" w:hAnsi="Arial" w:cs="Arial"/>
                <w:b/>
                <w:bCs/>
              </w:rPr>
            </w:pPr>
            <w:r w:rsidRPr="008C08AF">
              <w:rPr>
                <w:rFonts w:ascii="Arial" w:hAnsi="Arial" w:cs="Arial"/>
                <w:b/>
                <w:bCs/>
              </w:rPr>
              <w:t>Cash Flows</w:t>
            </w:r>
          </w:p>
        </w:tc>
        <w:tc>
          <w:tcPr>
            <w:tcW w:w="2254" w:type="dxa"/>
          </w:tcPr>
          <w:p w14:paraId="444FED26" w14:textId="658A4A8C" w:rsidR="00FF5DA2" w:rsidRPr="008C08AF" w:rsidRDefault="00FF5DA2" w:rsidP="00FF5DA2">
            <w:pPr>
              <w:rPr>
                <w:rFonts w:ascii="Arial" w:hAnsi="Arial" w:cs="Arial"/>
                <w:b/>
                <w:bCs/>
              </w:rPr>
            </w:pPr>
            <w:r w:rsidRPr="008C08AF">
              <w:rPr>
                <w:rFonts w:ascii="Arial" w:hAnsi="Arial" w:cs="Arial"/>
                <w:b/>
                <w:bCs/>
              </w:rPr>
              <w:t>Discount @ 10%</w:t>
            </w:r>
          </w:p>
        </w:tc>
        <w:tc>
          <w:tcPr>
            <w:tcW w:w="2254" w:type="dxa"/>
          </w:tcPr>
          <w:p w14:paraId="49499F40" w14:textId="05AC70DB" w:rsidR="00FF5DA2" w:rsidRPr="008C08AF" w:rsidRDefault="00FF5DA2" w:rsidP="00FF5DA2">
            <w:pPr>
              <w:rPr>
                <w:rFonts w:ascii="Arial" w:hAnsi="Arial" w:cs="Arial"/>
                <w:b/>
                <w:bCs/>
              </w:rPr>
            </w:pPr>
            <w:r w:rsidRPr="008C08AF">
              <w:rPr>
                <w:rFonts w:ascii="Arial" w:hAnsi="Arial" w:cs="Arial"/>
                <w:b/>
                <w:bCs/>
              </w:rPr>
              <w:t>PI (PV÷Investment)</w:t>
            </w:r>
          </w:p>
        </w:tc>
      </w:tr>
      <w:tr w:rsidR="00FF5DA2" w:rsidRPr="00434198" w14:paraId="11AD213E" w14:textId="77777777" w:rsidTr="00FE5362">
        <w:tc>
          <w:tcPr>
            <w:tcW w:w="2254" w:type="dxa"/>
          </w:tcPr>
          <w:p w14:paraId="4B81DB4C" w14:textId="4AD8C08D" w:rsidR="00FF5DA2" w:rsidRPr="00434198" w:rsidRDefault="00FF5DA2" w:rsidP="00FF5DA2">
            <w:pPr>
              <w:rPr>
                <w:rFonts w:ascii="Arial" w:hAnsi="Arial" w:cs="Arial"/>
              </w:rPr>
            </w:pPr>
            <w:r w:rsidRPr="00434198">
              <w:rPr>
                <w:rFonts w:ascii="Arial" w:hAnsi="Arial" w:cs="Arial"/>
              </w:rPr>
              <w:t>0</w:t>
            </w:r>
          </w:p>
        </w:tc>
        <w:tc>
          <w:tcPr>
            <w:tcW w:w="2254" w:type="dxa"/>
          </w:tcPr>
          <w:p w14:paraId="4FC6CC39" w14:textId="0C6BDBF3" w:rsidR="00FF5DA2" w:rsidRPr="00434198" w:rsidRDefault="00FF5DA2" w:rsidP="00FF5DA2">
            <w:pPr>
              <w:rPr>
                <w:rFonts w:ascii="Arial" w:hAnsi="Arial" w:cs="Arial"/>
              </w:rPr>
            </w:pPr>
            <w:r w:rsidRPr="00434198">
              <w:rPr>
                <w:rFonts w:ascii="Arial" w:hAnsi="Arial" w:cs="Arial"/>
              </w:rPr>
              <w:t>(40)</w:t>
            </w:r>
          </w:p>
        </w:tc>
        <w:tc>
          <w:tcPr>
            <w:tcW w:w="2254" w:type="dxa"/>
            <w:vAlign w:val="center"/>
          </w:tcPr>
          <w:p w14:paraId="189589D7" w14:textId="20E1ADA8" w:rsidR="00FF5DA2" w:rsidRPr="00434198" w:rsidRDefault="00FF5DA2" w:rsidP="00FF5DA2">
            <w:pPr>
              <w:rPr>
                <w:rFonts w:ascii="Arial" w:hAnsi="Arial" w:cs="Arial"/>
              </w:rPr>
            </w:pPr>
            <w:r w:rsidRPr="00434198">
              <w:rPr>
                <w:rFonts w:ascii="Arial" w:hAnsi="Arial" w:cs="Arial"/>
              </w:rPr>
              <w:t>1</w:t>
            </w:r>
          </w:p>
        </w:tc>
        <w:tc>
          <w:tcPr>
            <w:tcW w:w="2254" w:type="dxa"/>
            <w:vAlign w:val="center"/>
          </w:tcPr>
          <w:p w14:paraId="3BD5BC7F" w14:textId="17F66743" w:rsidR="00FF5DA2" w:rsidRPr="00434198" w:rsidRDefault="00FF5DA2" w:rsidP="00FF5DA2">
            <w:pPr>
              <w:rPr>
                <w:rFonts w:ascii="Arial" w:hAnsi="Arial" w:cs="Arial"/>
              </w:rPr>
            </w:pPr>
            <w:r w:rsidRPr="00434198">
              <w:rPr>
                <w:rFonts w:ascii="Arial" w:hAnsi="Arial" w:cs="Arial"/>
              </w:rPr>
              <w:t>(40)</w:t>
            </w:r>
          </w:p>
        </w:tc>
      </w:tr>
      <w:tr w:rsidR="00FF5DA2" w:rsidRPr="00434198" w14:paraId="0E76AF5C" w14:textId="77777777" w:rsidTr="00FE5362">
        <w:tc>
          <w:tcPr>
            <w:tcW w:w="2254" w:type="dxa"/>
          </w:tcPr>
          <w:p w14:paraId="39E0F77A" w14:textId="0E52A710" w:rsidR="00FF5DA2" w:rsidRPr="00434198" w:rsidRDefault="00FF5DA2" w:rsidP="00FF5DA2">
            <w:pPr>
              <w:rPr>
                <w:rFonts w:ascii="Arial" w:hAnsi="Arial" w:cs="Arial"/>
              </w:rPr>
            </w:pPr>
            <w:r w:rsidRPr="00434198">
              <w:rPr>
                <w:rFonts w:ascii="Arial" w:hAnsi="Arial" w:cs="Arial"/>
              </w:rPr>
              <w:t>1</w:t>
            </w:r>
          </w:p>
        </w:tc>
        <w:tc>
          <w:tcPr>
            <w:tcW w:w="2254" w:type="dxa"/>
            <w:vAlign w:val="center"/>
          </w:tcPr>
          <w:p w14:paraId="0682E6C1" w14:textId="0CCFB83D" w:rsidR="00FF5DA2" w:rsidRPr="00434198" w:rsidRDefault="00FF5DA2" w:rsidP="00FF5DA2">
            <w:pPr>
              <w:rPr>
                <w:rFonts w:ascii="Arial" w:hAnsi="Arial" w:cs="Arial"/>
              </w:rPr>
            </w:pPr>
            <w:r w:rsidRPr="00434198">
              <w:rPr>
                <w:rFonts w:ascii="Arial" w:hAnsi="Arial" w:cs="Arial"/>
              </w:rPr>
              <w:t>10</w:t>
            </w:r>
          </w:p>
        </w:tc>
        <w:tc>
          <w:tcPr>
            <w:tcW w:w="2254" w:type="dxa"/>
            <w:vAlign w:val="center"/>
          </w:tcPr>
          <w:p w14:paraId="66DB2F03" w14:textId="17DBA41A" w:rsidR="00FF5DA2" w:rsidRPr="00434198" w:rsidRDefault="00FF5DA2" w:rsidP="00FF5DA2">
            <w:pPr>
              <w:rPr>
                <w:rFonts w:ascii="Arial" w:hAnsi="Arial" w:cs="Arial"/>
              </w:rPr>
            </w:pPr>
            <w:r w:rsidRPr="00434198">
              <w:rPr>
                <w:rFonts w:ascii="Arial" w:hAnsi="Arial" w:cs="Arial"/>
              </w:rPr>
              <w:t>0.9091</w:t>
            </w:r>
          </w:p>
        </w:tc>
        <w:tc>
          <w:tcPr>
            <w:tcW w:w="2254" w:type="dxa"/>
            <w:vAlign w:val="center"/>
          </w:tcPr>
          <w:p w14:paraId="01A76913" w14:textId="62E434A7" w:rsidR="00FF5DA2" w:rsidRPr="00434198" w:rsidRDefault="00FF5DA2" w:rsidP="00FF5DA2">
            <w:pPr>
              <w:rPr>
                <w:rFonts w:ascii="Arial" w:hAnsi="Arial" w:cs="Arial"/>
              </w:rPr>
            </w:pPr>
            <w:r w:rsidRPr="00434198">
              <w:rPr>
                <w:rFonts w:ascii="Arial" w:hAnsi="Arial" w:cs="Arial"/>
              </w:rPr>
              <w:t>9.10</w:t>
            </w:r>
          </w:p>
        </w:tc>
      </w:tr>
      <w:tr w:rsidR="00FF5DA2" w:rsidRPr="00434198" w14:paraId="6B0E8545" w14:textId="77777777" w:rsidTr="00FE5362">
        <w:tc>
          <w:tcPr>
            <w:tcW w:w="2254" w:type="dxa"/>
          </w:tcPr>
          <w:p w14:paraId="7A320B66" w14:textId="09D3640F" w:rsidR="00FF5DA2" w:rsidRPr="00434198" w:rsidRDefault="00FF5DA2" w:rsidP="00FF5DA2">
            <w:pPr>
              <w:rPr>
                <w:rFonts w:ascii="Arial" w:hAnsi="Arial" w:cs="Arial"/>
              </w:rPr>
            </w:pPr>
            <w:r w:rsidRPr="00434198">
              <w:rPr>
                <w:rFonts w:ascii="Arial" w:hAnsi="Arial" w:cs="Arial"/>
              </w:rPr>
              <w:t>2</w:t>
            </w:r>
          </w:p>
        </w:tc>
        <w:tc>
          <w:tcPr>
            <w:tcW w:w="2254" w:type="dxa"/>
            <w:vAlign w:val="center"/>
          </w:tcPr>
          <w:p w14:paraId="6CEC4F7C" w14:textId="603325CD" w:rsidR="00FF5DA2" w:rsidRPr="00434198" w:rsidRDefault="00FF5DA2" w:rsidP="00FF5DA2">
            <w:pPr>
              <w:rPr>
                <w:rFonts w:ascii="Arial" w:hAnsi="Arial" w:cs="Arial"/>
              </w:rPr>
            </w:pPr>
            <w:r w:rsidRPr="00434198">
              <w:rPr>
                <w:rFonts w:ascii="Arial" w:hAnsi="Arial" w:cs="Arial"/>
              </w:rPr>
              <w:t>12</w:t>
            </w:r>
          </w:p>
        </w:tc>
        <w:tc>
          <w:tcPr>
            <w:tcW w:w="2254" w:type="dxa"/>
            <w:vAlign w:val="center"/>
          </w:tcPr>
          <w:p w14:paraId="40B24135" w14:textId="253E17B2" w:rsidR="00FF5DA2" w:rsidRPr="00434198" w:rsidRDefault="00FF5DA2" w:rsidP="00FF5DA2">
            <w:pPr>
              <w:rPr>
                <w:rFonts w:ascii="Arial" w:hAnsi="Arial" w:cs="Arial"/>
              </w:rPr>
            </w:pPr>
            <w:r w:rsidRPr="00434198">
              <w:rPr>
                <w:rFonts w:ascii="Arial" w:hAnsi="Arial" w:cs="Arial"/>
              </w:rPr>
              <w:t>0.8264</w:t>
            </w:r>
          </w:p>
        </w:tc>
        <w:tc>
          <w:tcPr>
            <w:tcW w:w="2254" w:type="dxa"/>
            <w:vAlign w:val="center"/>
          </w:tcPr>
          <w:p w14:paraId="117C5D28" w14:textId="67C4D729" w:rsidR="00FF5DA2" w:rsidRPr="00434198" w:rsidRDefault="00FF5DA2" w:rsidP="00FF5DA2">
            <w:pPr>
              <w:rPr>
                <w:rFonts w:ascii="Arial" w:hAnsi="Arial" w:cs="Arial"/>
              </w:rPr>
            </w:pPr>
            <w:r w:rsidRPr="00434198">
              <w:rPr>
                <w:rFonts w:ascii="Arial" w:hAnsi="Arial" w:cs="Arial"/>
              </w:rPr>
              <w:t>9.92</w:t>
            </w:r>
          </w:p>
        </w:tc>
      </w:tr>
      <w:tr w:rsidR="00FF5DA2" w:rsidRPr="00434198" w14:paraId="7B7B6C50" w14:textId="77777777" w:rsidTr="00FE5362">
        <w:tc>
          <w:tcPr>
            <w:tcW w:w="2254" w:type="dxa"/>
          </w:tcPr>
          <w:p w14:paraId="271B9BAF" w14:textId="0C99B54A" w:rsidR="00FF5DA2" w:rsidRPr="00434198" w:rsidRDefault="00FF5DA2" w:rsidP="00FF5DA2">
            <w:pPr>
              <w:rPr>
                <w:rFonts w:ascii="Arial" w:hAnsi="Arial" w:cs="Arial"/>
              </w:rPr>
            </w:pPr>
            <w:r w:rsidRPr="00434198">
              <w:rPr>
                <w:rFonts w:ascii="Arial" w:hAnsi="Arial" w:cs="Arial"/>
              </w:rPr>
              <w:t>3</w:t>
            </w:r>
          </w:p>
        </w:tc>
        <w:tc>
          <w:tcPr>
            <w:tcW w:w="2254" w:type="dxa"/>
            <w:vAlign w:val="center"/>
          </w:tcPr>
          <w:p w14:paraId="6930468A" w14:textId="5A1FC28E" w:rsidR="00FF5DA2" w:rsidRPr="00434198" w:rsidRDefault="00FF5DA2" w:rsidP="00FF5DA2">
            <w:pPr>
              <w:rPr>
                <w:rFonts w:ascii="Arial" w:hAnsi="Arial" w:cs="Arial"/>
              </w:rPr>
            </w:pPr>
            <w:r w:rsidRPr="00434198">
              <w:rPr>
                <w:rFonts w:ascii="Arial" w:hAnsi="Arial" w:cs="Arial"/>
              </w:rPr>
              <w:t>14</w:t>
            </w:r>
          </w:p>
        </w:tc>
        <w:tc>
          <w:tcPr>
            <w:tcW w:w="2254" w:type="dxa"/>
            <w:vAlign w:val="center"/>
          </w:tcPr>
          <w:p w14:paraId="7C0EFE49" w14:textId="0F77B8F3" w:rsidR="00FF5DA2" w:rsidRPr="00434198" w:rsidRDefault="00FF5DA2" w:rsidP="00FF5DA2">
            <w:pPr>
              <w:rPr>
                <w:rFonts w:ascii="Arial" w:hAnsi="Arial" w:cs="Arial"/>
              </w:rPr>
            </w:pPr>
            <w:r w:rsidRPr="00434198">
              <w:rPr>
                <w:rFonts w:ascii="Arial" w:hAnsi="Arial" w:cs="Arial"/>
              </w:rPr>
              <w:t>0.7513</w:t>
            </w:r>
          </w:p>
        </w:tc>
        <w:tc>
          <w:tcPr>
            <w:tcW w:w="2254" w:type="dxa"/>
            <w:vAlign w:val="center"/>
          </w:tcPr>
          <w:p w14:paraId="663E34C6" w14:textId="057F40B3" w:rsidR="00FF5DA2" w:rsidRPr="00434198" w:rsidRDefault="00FF5DA2" w:rsidP="00FF5DA2">
            <w:pPr>
              <w:rPr>
                <w:rFonts w:ascii="Arial" w:hAnsi="Arial" w:cs="Arial"/>
              </w:rPr>
            </w:pPr>
            <w:r w:rsidRPr="00434198">
              <w:rPr>
                <w:rFonts w:ascii="Arial" w:hAnsi="Arial" w:cs="Arial"/>
              </w:rPr>
              <w:t>10.52</w:t>
            </w:r>
          </w:p>
        </w:tc>
      </w:tr>
      <w:tr w:rsidR="00FF5DA2" w:rsidRPr="00434198" w14:paraId="56C46F34" w14:textId="77777777" w:rsidTr="00FE5362">
        <w:tc>
          <w:tcPr>
            <w:tcW w:w="2254" w:type="dxa"/>
          </w:tcPr>
          <w:p w14:paraId="48F737D7" w14:textId="64CBDCF0" w:rsidR="00FF5DA2" w:rsidRPr="00434198" w:rsidRDefault="00FF5DA2" w:rsidP="00FF5DA2">
            <w:pPr>
              <w:rPr>
                <w:rFonts w:ascii="Arial" w:hAnsi="Arial" w:cs="Arial"/>
              </w:rPr>
            </w:pPr>
            <w:r w:rsidRPr="00434198">
              <w:rPr>
                <w:rFonts w:ascii="Arial" w:hAnsi="Arial" w:cs="Arial"/>
              </w:rPr>
              <w:t>4</w:t>
            </w:r>
          </w:p>
        </w:tc>
        <w:tc>
          <w:tcPr>
            <w:tcW w:w="2254" w:type="dxa"/>
            <w:vAlign w:val="center"/>
          </w:tcPr>
          <w:p w14:paraId="4F2619D5" w14:textId="7EFF0350" w:rsidR="00FF5DA2" w:rsidRPr="00434198" w:rsidRDefault="00FF5DA2" w:rsidP="00FF5DA2">
            <w:pPr>
              <w:rPr>
                <w:rFonts w:ascii="Arial" w:hAnsi="Arial" w:cs="Arial"/>
              </w:rPr>
            </w:pPr>
            <w:r w:rsidRPr="00434198">
              <w:rPr>
                <w:rFonts w:ascii="Arial" w:hAnsi="Arial" w:cs="Arial"/>
              </w:rPr>
              <w:t>10</w:t>
            </w:r>
          </w:p>
        </w:tc>
        <w:tc>
          <w:tcPr>
            <w:tcW w:w="2254" w:type="dxa"/>
            <w:vAlign w:val="center"/>
          </w:tcPr>
          <w:p w14:paraId="03B9DB59" w14:textId="182F0761" w:rsidR="00FF5DA2" w:rsidRPr="00434198" w:rsidRDefault="00FF5DA2" w:rsidP="00FF5DA2">
            <w:pPr>
              <w:rPr>
                <w:rFonts w:ascii="Arial" w:hAnsi="Arial" w:cs="Arial"/>
              </w:rPr>
            </w:pPr>
            <w:r w:rsidRPr="00434198">
              <w:rPr>
                <w:rFonts w:ascii="Arial" w:hAnsi="Arial" w:cs="Arial"/>
              </w:rPr>
              <w:t>0.6830</w:t>
            </w:r>
          </w:p>
        </w:tc>
        <w:tc>
          <w:tcPr>
            <w:tcW w:w="2254" w:type="dxa"/>
            <w:vAlign w:val="center"/>
          </w:tcPr>
          <w:p w14:paraId="0C208614" w14:textId="7DE1CFB7" w:rsidR="00FF5DA2" w:rsidRPr="00434198" w:rsidRDefault="00FF5DA2" w:rsidP="00FF5DA2">
            <w:pPr>
              <w:rPr>
                <w:rFonts w:ascii="Arial" w:hAnsi="Arial" w:cs="Arial"/>
              </w:rPr>
            </w:pPr>
            <w:r w:rsidRPr="00434198">
              <w:rPr>
                <w:rFonts w:ascii="Arial" w:hAnsi="Arial" w:cs="Arial"/>
              </w:rPr>
              <w:t>6.83</w:t>
            </w:r>
          </w:p>
        </w:tc>
      </w:tr>
      <w:tr w:rsidR="00FF5DA2" w:rsidRPr="00434198" w14:paraId="7C745DB7" w14:textId="77777777" w:rsidTr="00FE5362">
        <w:tc>
          <w:tcPr>
            <w:tcW w:w="2254" w:type="dxa"/>
          </w:tcPr>
          <w:p w14:paraId="48EAF1BC" w14:textId="0650EFF1" w:rsidR="00FF5DA2" w:rsidRPr="00434198" w:rsidRDefault="00FF5DA2" w:rsidP="00FF5DA2">
            <w:pPr>
              <w:rPr>
                <w:rFonts w:ascii="Arial" w:hAnsi="Arial" w:cs="Arial"/>
              </w:rPr>
            </w:pPr>
            <w:r w:rsidRPr="00434198">
              <w:rPr>
                <w:rFonts w:ascii="Arial" w:hAnsi="Arial" w:cs="Arial"/>
              </w:rPr>
              <w:t>5</w:t>
            </w:r>
          </w:p>
        </w:tc>
        <w:tc>
          <w:tcPr>
            <w:tcW w:w="2254" w:type="dxa"/>
            <w:vAlign w:val="center"/>
          </w:tcPr>
          <w:p w14:paraId="78489CF3" w14:textId="5F3ADCB1" w:rsidR="00FF5DA2" w:rsidRPr="00434198" w:rsidRDefault="00FF5DA2" w:rsidP="00FF5DA2">
            <w:pPr>
              <w:rPr>
                <w:rFonts w:ascii="Arial" w:hAnsi="Arial" w:cs="Arial"/>
              </w:rPr>
            </w:pPr>
            <w:r w:rsidRPr="00434198">
              <w:rPr>
                <w:rFonts w:ascii="Arial" w:hAnsi="Arial" w:cs="Arial"/>
              </w:rPr>
              <w:t>8</w:t>
            </w:r>
          </w:p>
        </w:tc>
        <w:tc>
          <w:tcPr>
            <w:tcW w:w="2254" w:type="dxa"/>
            <w:vAlign w:val="center"/>
          </w:tcPr>
          <w:p w14:paraId="14BA0673" w14:textId="703164F0" w:rsidR="00FF5DA2" w:rsidRPr="00434198" w:rsidRDefault="00FF5DA2" w:rsidP="00FF5DA2">
            <w:pPr>
              <w:rPr>
                <w:rFonts w:ascii="Arial" w:hAnsi="Arial" w:cs="Arial"/>
              </w:rPr>
            </w:pPr>
            <w:r w:rsidRPr="00434198">
              <w:rPr>
                <w:rFonts w:ascii="Arial" w:hAnsi="Arial" w:cs="Arial"/>
              </w:rPr>
              <w:t>0.6209</w:t>
            </w:r>
          </w:p>
        </w:tc>
        <w:tc>
          <w:tcPr>
            <w:tcW w:w="2254" w:type="dxa"/>
            <w:vAlign w:val="center"/>
          </w:tcPr>
          <w:p w14:paraId="3F961A1B" w14:textId="5AEAA4A0" w:rsidR="00FF5DA2" w:rsidRPr="00434198" w:rsidRDefault="00FF5DA2" w:rsidP="00FF5DA2">
            <w:pPr>
              <w:rPr>
                <w:rFonts w:ascii="Arial" w:hAnsi="Arial" w:cs="Arial"/>
              </w:rPr>
            </w:pPr>
            <w:r w:rsidRPr="00434198">
              <w:rPr>
                <w:rFonts w:ascii="Arial" w:hAnsi="Arial" w:cs="Arial"/>
              </w:rPr>
              <w:t>4.97</w:t>
            </w:r>
          </w:p>
        </w:tc>
      </w:tr>
      <w:tr w:rsidR="00FF5DA2" w:rsidRPr="00434198" w14:paraId="5A2765F7" w14:textId="77777777" w:rsidTr="00FE5362">
        <w:tc>
          <w:tcPr>
            <w:tcW w:w="2254" w:type="dxa"/>
          </w:tcPr>
          <w:p w14:paraId="559A606D" w14:textId="3FD488FA" w:rsidR="00FF5DA2" w:rsidRPr="00434198" w:rsidRDefault="00FF5DA2" w:rsidP="00FF5DA2">
            <w:pPr>
              <w:rPr>
                <w:rFonts w:ascii="Arial" w:hAnsi="Arial" w:cs="Arial"/>
              </w:rPr>
            </w:pPr>
            <w:r w:rsidRPr="00434198">
              <w:rPr>
                <w:rFonts w:ascii="Arial" w:hAnsi="Arial" w:cs="Arial"/>
              </w:rPr>
              <w:t xml:space="preserve">Total </w:t>
            </w:r>
          </w:p>
        </w:tc>
        <w:tc>
          <w:tcPr>
            <w:tcW w:w="2254" w:type="dxa"/>
            <w:vAlign w:val="center"/>
          </w:tcPr>
          <w:p w14:paraId="1E72144F" w14:textId="77777777" w:rsidR="00FF5DA2" w:rsidRPr="00434198" w:rsidRDefault="00FF5DA2" w:rsidP="00FF5DA2">
            <w:pPr>
              <w:rPr>
                <w:rFonts w:ascii="Arial" w:hAnsi="Arial" w:cs="Arial"/>
              </w:rPr>
            </w:pPr>
          </w:p>
        </w:tc>
        <w:tc>
          <w:tcPr>
            <w:tcW w:w="2254" w:type="dxa"/>
            <w:vAlign w:val="center"/>
          </w:tcPr>
          <w:p w14:paraId="1981E4F5" w14:textId="77777777" w:rsidR="00FF5DA2" w:rsidRPr="00434198" w:rsidRDefault="00FF5DA2" w:rsidP="00FF5DA2">
            <w:pPr>
              <w:rPr>
                <w:rFonts w:ascii="Arial" w:hAnsi="Arial" w:cs="Arial"/>
              </w:rPr>
            </w:pPr>
          </w:p>
        </w:tc>
        <w:tc>
          <w:tcPr>
            <w:tcW w:w="2254" w:type="dxa"/>
            <w:vAlign w:val="center"/>
          </w:tcPr>
          <w:p w14:paraId="27393EB5" w14:textId="54FA41EF" w:rsidR="00FF5DA2" w:rsidRPr="00434198" w:rsidRDefault="00FF5DA2" w:rsidP="00FF5DA2">
            <w:pPr>
              <w:rPr>
                <w:rFonts w:ascii="Arial" w:hAnsi="Arial" w:cs="Arial"/>
              </w:rPr>
            </w:pPr>
            <w:r w:rsidRPr="00434198">
              <w:rPr>
                <w:rFonts w:ascii="Arial" w:hAnsi="Arial" w:cs="Arial"/>
              </w:rPr>
              <w:t>41.306</w:t>
            </w:r>
          </w:p>
        </w:tc>
      </w:tr>
      <w:tr w:rsidR="00FF5DA2" w:rsidRPr="00434198" w14:paraId="0FCA5477" w14:textId="77777777" w:rsidTr="00113653">
        <w:tc>
          <w:tcPr>
            <w:tcW w:w="2254" w:type="dxa"/>
          </w:tcPr>
          <w:p w14:paraId="5792AA6A" w14:textId="71F8C40C" w:rsidR="00FF5DA2" w:rsidRPr="00434198" w:rsidRDefault="00FF5DA2" w:rsidP="00FF5DA2">
            <w:pPr>
              <w:rPr>
                <w:rFonts w:ascii="Arial" w:hAnsi="Arial" w:cs="Arial"/>
              </w:rPr>
            </w:pPr>
            <w:r w:rsidRPr="00434198">
              <w:rPr>
                <w:rFonts w:ascii="Arial" w:hAnsi="Arial" w:cs="Arial"/>
              </w:rPr>
              <w:t xml:space="preserve">PI </w:t>
            </w:r>
          </w:p>
        </w:tc>
        <w:tc>
          <w:tcPr>
            <w:tcW w:w="2254" w:type="dxa"/>
          </w:tcPr>
          <w:p w14:paraId="30A081B8" w14:textId="77777777" w:rsidR="00FF5DA2" w:rsidRPr="00434198" w:rsidRDefault="00FF5DA2" w:rsidP="00FF5DA2">
            <w:pPr>
              <w:rPr>
                <w:rFonts w:ascii="Arial" w:hAnsi="Arial" w:cs="Arial"/>
              </w:rPr>
            </w:pPr>
          </w:p>
        </w:tc>
        <w:tc>
          <w:tcPr>
            <w:tcW w:w="2254" w:type="dxa"/>
          </w:tcPr>
          <w:p w14:paraId="189D4830" w14:textId="77777777" w:rsidR="00FF5DA2" w:rsidRPr="00434198" w:rsidRDefault="00FF5DA2" w:rsidP="00FF5DA2">
            <w:pPr>
              <w:rPr>
                <w:rFonts w:ascii="Arial" w:hAnsi="Arial" w:cs="Arial"/>
              </w:rPr>
            </w:pPr>
          </w:p>
        </w:tc>
        <w:tc>
          <w:tcPr>
            <w:tcW w:w="2254" w:type="dxa"/>
          </w:tcPr>
          <w:p w14:paraId="64E712D5" w14:textId="174DB30E" w:rsidR="00FF5DA2" w:rsidRPr="00434198" w:rsidRDefault="00FF5DA2" w:rsidP="00FF5DA2">
            <w:pPr>
              <w:rPr>
                <w:rFonts w:ascii="Arial" w:hAnsi="Arial" w:cs="Arial"/>
              </w:rPr>
            </w:pPr>
            <w:r w:rsidRPr="00434198">
              <w:rPr>
                <w:rFonts w:ascii="Arial" w:hAnsi="Arial" w:cs="Arial"/>
              </w:rPr>
              <w:t>1.04</w:t>
            </w:r>
          </w:p>
        </w:tc>
      </w:tr>
    </w:tbl>
    <w:p w14:paraId="5E0F5E49" w14:textId="0EA0EDE4" w:rsidR="008C08AF" w:rsidRDefault="008C08AF" w:rsidP="00FC59CE">
      <w:pPr>
        <w:rPr>
          <w:rFonts w:ascii="Arial" w:hAnsi="Arial" w:cs="Arial"/>
          <w:b/>
          <w:bCs/>
        </w:rPr>
      </w:pPr>
    </w:p>
    <w:p w14:paraId="4ED2EF5C" w14:textId="77777777" w:rsidR="008C08AF" w:rsidRPr="008C08AF" w:rsidRDefault="008C08AF" w:rsidP="00FC59CE">
      <w:pPr>
        <w:rPr>
          <w:rFonts w:ascii="Arial" w:hAnsi="Arial" w:cs="Arial"/>
          <w:b/>
          <w:bCs/>
        </w:rPr>
      </w:pPr>
    </w:p>
    <w:p w14:paraId="5AEEE6C9" w14:textId="777D4B91" w:rsidR="00FF5DA2" w:rsidRPr="008C08AF" w:rsidRDefault="00FF5DA2" w:rsidP="00FC59CE">
      <w:pPr>
        <w:rPr>
          <w:rFonts w:ascii="Arial" w:hAnsi="Arial" w:cs="Arial"/>
          <w:b/>
          <w:bCs/>
        </w:rPr>
      </w:pPr>
      <w:r w:rsidRPr="008C08AF">
        <w:rPr>
          <w:rFonts w:ascii="Arial" w:hAnsi="Arial" w:cs="Arial"/>
          <w:b/>
          <w:bCs/>
        </w:rPr>
        <w:t xml:space="preserve">Project B </w:t>
      </w:r>
    </w:p>
    <w:tbl>
      <w:tblPr>
        <w:tblStyle w:val="TableGrid"/>
        <w:tblW w:w="0" w:type="auto"/>
        <w:tblLook w:val="04A0" w:firstRow="1" w:lastRow="0" w:firstColumn="1" w:lastColumn="0" w:noHBand="0" w:noVBand="1"/>
      </w:tblPr>
      <w:tblGrid>
        <w:gridCol w:w="2254"/>
        <w:gridCol w:w="2254"/>
        <w:gridCol w:w="2254"/>
        <w:gridCol w:w="2254"/>
      </w:tblGrid>
      <w:tr w:rsidR="00FF5DA2" w:rsidRPr="008C08AF" w14:paraId="4CBDB38C" w14:textId="77777777" w:rsidTr="00FF5DA2">
        <w:tc>
          <w:tcPr>
            <w:tcW w:w="2254" w:type="dxa"/>
          </w:tcPr>
          <w:p w14:paraId="0CD53A59" w14:textId="5DF3144D" w:rsidR="00FF5DA2" w:rsidRPr="008C08AF" w:rsidRDefault="00FF5DA2" w:rsidP="00FF5DA2">
            <w:pPr>
              <w:rPr>
                <w:rFonts w:ascii="Arial" w:hAnsi="Arial" w:cs="Arial"/>
                <w:b/>
                <w:bCs/>
              </w:rPr>
            </w:pPr>
            <w:r w:rsidRPr="008C08AF">
              <w:rPr>
                <w:rFonts w:ascii="Arial" w:hAnsi="Arial" w:cs="Arial"/>
                <w:b/>
                <w:bCs/>
              </w:rPr>
              <w:t>Years</w:t>
            </w:r>
          </w:p>
        </w:tc>
        <w:tc>
          <w:tcPr>
            <w:tcW w:w="2254" w:type="dxa"/>
          </w:tcPr>
          <w:p w14:paraId="6B2C11D7" w14:textId="515EA710" w:rsidR="00FF5DA2" w:rsidRPr="008C08AF" w:rsidRDefault="00FF5DA2" w:rsidP="00FF5DA2">
            <w:pPr>
              <w:rPr>
                <w:rFonts w:ascii="Arial" w:hAnsi="Arial" w:cs="Arial"/>
                <w:b/>
                <w:bCs/>
              </w:rPr>
            </w:pPr>
            <w:r w:rsidRPr="008C08AF">
              <w:rPr>
                <w:rFonts w:ascii="Arial" w:hAnsi="Arial" w:cs="Arial"/>
                <w:b/>
                <w:bCs/>
              </w:rPr>
              <w:t>Cash Flows</w:t>
            </w:r>
          </w:p>
        </w:tc>
        <w:tc>
          <w:tcPr>
            <w:tcW w:w="2254" w:type="dxa"/>
          </w:tcPr>
          <w:p w14:paraId="14B55713" w14:textId="373BE987" w:rsidR="00FF5DA2" w:rsidRPr="008C08AF" w:rsidRDefault="00FF5DA2" w:rsidP="00FF5DA2">
            <w:pPr>
              <w:rPr>
                <w:rFonts w:ascii="Arial" w:hAnsi="Arial" w:cs="Arial"/>
                <w:b/>
                <w:bCs/>
              </w:rPr>
            </w:pPr>
            <w:r w:rsidRPr="008C08AF">
              <w:rPr>
                <w:rFonts w:ascii="Arial" w:hAnsi="Arial" w:cs="Arial"/>
                <w:b/>
                <w:bCs/>
              </w:rPr>
              <w:t>Discount @ 10%</w:t>
            </w:r>
          </w:p>
        </w:tc>
        <w:tc>
          <w:tcPr>
            <w:tcW w:w="2254" w:type="dxa"/>
          </w:tcPr>
          <w:p w14:paraId="0BDA3205" w14:textId="107ABC48" w:rsidR="00FF5DA2" w:rsidRPr="008C08AF" w:rsidRDefault="00FF5DA2" w:rsidP="00FF5DA2">
            <w:pPr>
              <w:rPr>
                <w:rFonts w:ascii="Arial" w:hAnsi="Arial" w:cs="Arial"/>
                <w:b/>
                <w:bCs/>
              </w:rPr>
            </w:pPr>
            <w:r w:rsidRPr="008C08AF">
              <w:rPr>
                <w:rFonts w:ascii="Arial" w:hAnsi="Arial" w:cs="Arial"/>
                <w:b/>
                <w:bCs/>
              </w:rPr>
              <w:t>PI (PV÷Investment)</w:t>
            </w:r>
          </w:p>
        </w:tc>
      </w:tr>
      <w:tr w:rsidR="00FF5DA2" w:rsidRPr="00434198" w14:paraId="1B0746A7" w14:textId="77777777" w:rsidTr="00520A9D">
        <w:tc>
          <w:tcPr>
            <w:tcW w:w="2254" w:type="dxa"/>
          </w:tcPr>
          <w:p w14:paraId="249DD183" w14:textId="16AC9E02" w:rsidR="00FF5DA2" w:rsidRPr="00434198" w:rsidRDefault="00FF5DA2" w:rsidP="00FF5DA2">
            <w:pPr>
              <w:rPr>
                <w:rFonts w:ascii="Arial" w:hAnsi="Arial" w:cs="Arial"/>
              </w:rPr>
            </w:pPr>
            <w:r w:rsidRPr="00434198">
              <w:rPr>
                <w:rFonts w:ascii="Arial" w:hAnsi="Arial" w:cs="Arial"/>
              </w:rPr>
              <w:t>0</w:t>
            </w:r>
          </w:p>
        </w:tc>
        <w:tc>
          <w:tcPr>
            <w:tcW w:w="2254" w:type="dxa"/>
            <w:vAlign w:val="center"/>
          </w:tcPr>
          <w:p w14:paraId="557B4549" w14:textId="4EEFF3C8" w:rsidR="00FF5DA2" w:rsidRPr="00434198" w:rsidRDefault="00FF5DA2" w:rsidP="00FF5DA2">
            <w:pPr>
              <w:rPr>
                <w:rFonts w:ascii="Arial" w:hAnsi="Arial" w:cs="Arial"/>
              </w:rPr>
            </w:pPr>
            <w:r w:rsidRPr="00434198">
              <w:rPr>
                <w:rFonts w:ascii="Arial" w:hAnsi="Arial" w:cs="Arial"/>
              </w:rPr>
              <w:t>(30)</w:t>
            </w:r>
          </w:p>
        </w:tc>
        <w:tc>
          <w:tcPr>
            <w:tcW w:w="2254" w:type="dxa"/>
            <w:vAlign w:val="center"/>
          </w:tcPr>
          <w:p w14:paraId="751DF249" w14:textId="6668215C" w:rsidR="00FF5DA2" w:rsidRPr="00434198" w:rsidRDefault="00FF5DA2" w:rsidP="00FF5DA2">
            <w:pPr>
              <w:rPr>
                <w:rFonts w:ascii="Arial" w:hAnsi="Arial" w:cs="Arial"/>
              </w:rPr>
            </w:pPr>
            <w:r w:rsidRPr="00434198">
              <w:rPr>
                <w:rFonts w:ascii="Arial" w:hAnsi="Arial" w:cs="Arial"/>
              </w:rPr>
              <w:t>1</w:t>
            </w:r>
          </w:p>
        </w:tc>
        <w:tc>
          <w:tcPr>
            <w:tcW w:w="2254" w:type="dxa"/>
          </w:tcPr>
          <w:p w14:paraId="18E4C286" w14:textId="43D4C13B" w:rsidR="00FF5DA2" w:rsidRPr="00434198" w:rsidRDefault="00FF5DA2" w:rsidP="00FF5DA2">
            <w:pPr>
              <w:rPr>
                <w:rFonts w:ascii="Arial" w:hAnsi="Arial" w:cs="Arial"/>
              </w:rPr>
            </w:pPr>
            <w:r w:rsidRPr="00434198">
              <w:rPr>
                <w:rFonts w:ascii="Arial" w:hAnsi="Arial" w:cs="Arial"/>
              </w:rPr>
              <w:t>(30)</w:t>
            </w:r>
          </w:p>
        </w:tc>
      </w:tr>
      <w:tr w:rsidR="00FF5DA2" w:rsidRPr="00434198" w14:paraId="50890EA3" w14:textId="77777777" w:rsidTr="00520A9D">
        <w:tc>
          <w:tcPr>
            <w:tcW w:w="2254" w:type="dxa"/>
          </w:tcPr>
          <w:p w14:paraId="012E4273" w14:textId="77366440" w:rsidR="00FF5DA2" w:rsidRPr="00434198" w:rsidRDefault="00FF5DA2" w:rsidP="00FF5DA2">
            <w:pPr>
              <w:rPr>
                <w:rFonts w:ascii="Arial" w:hAnsi="Arial" w:cs="Arial"/>
              </w:rPr>
            </w:pPr>
            <w:r w:rsidRPr="00434198">
              <w:rPr>
                <w:rFonts w:ascii="Arial" w:hAnsi="Arial" w:cs="Arial"/>
              </w:rPr>
              <w:t>1</w:t>
            </w:r>
          </w:p>
        </w:tc>
        <w:tc>
          <w:tcPr>
            <w:tcW w:w="2254" w:type="dxa"/>
            <w:vAlign w:val="center"/>
          </w:tcPr>
          <w:p w14:paraId="66B7D7B8" w14:textId="5405C31B" w:rsidR="00FF5DA2" w:rsidRPr="00434198" w:rsidRDefault="00FF5DA2" w:rsidP="00FF5DA2">
            <w:pPr>
              <w:rPr>
                <w:rFonts w:ascii="Arial" w:hAnsi="Arial" w:cs="Arial"/>
              </w:rPr>
            </w:pPr>
            <w:r w:rsidRPr="00434198">
              <w:rPr>
                <w:rFonts w:ascii="Arial" w:hAnsi="Arial" w:cs="Arial"/>
              </w:rPr>
              <w:t>6</w:t>
            </w:r>
          </w:p>
        </w:tc>
        <w:tc>
          <w:tcPr>
            <w:tcW w:w="2254" w:type="dxa"/>
            <w:vAlign w:val="center"/>
          </w:tcPr>
          <w:p w14:paraId="35DB928D" w14:textId="7C1AD85E" w:rsidR="00FF5DA2" w:rsidRPr="00434198" w:rsidRDefault="00FF5DA2" w:rsidP="00FF5DA2">
            <w:pPr>
              <w:rPr>
                <w:rFonts w:ascii="Arial" w:hAnsi="Arial" w:cs="Arial"/>
              </w:rPr>
            </w:pPr>
            <w:r w:rsidRPr="00434198">
              <w:rPr>
                <w:rFonts w:ascii="Arial" w:hAnsi="Arial" w:cs="Arial"/>
              </w:rPr>
              <w:t>0.9091</w:t>
            </w:r>
          </w:p>
        </w:tc>
        <w:tc>
          <w:tcPr>
            <w:tcW w:w="2254" w:type="dxa"/>
          </w:tcPr>
          <w:p w14:paraId="4391EEF5" w14:textId="2CEB8E21" w:rsidR="00FF5DA2" w:rsidRPr="00434198" w:rsidRDefault="00FF5DA2" w:rsidP="00FF5DA2">
            <w:pPr>
              <w:rPr>
                <w:rFonts w:ascii="Arial" w:hAnsi="Arial" w:cs="Arial"/>
              </w:rPr>
            </w:pPr>
            <w:r w:rsidRPr="00434198">
              <w:rPr>
                <w:rFonts w:ascii="Arial" w:hAnsi="Arial" w:cs="Arial"/>
              </w:rPr>
              <w:t>5.454</w:t>
            </w:r>
          </w:p>
        </w:tc>
      </w:tr>
      <w:tr w:rsidR="00FF5DA2" w:rsidRPr="00434198" w14:paraId="7599193E" w14:textId="77777777" w:rsidTr="00520A9D">
        <w:tc>
          <w:tcPr>
            <w:tcW w:w="2254" w:type="dxa"/>
          </w:tcPr>
          <w:p w14:paraId="350350B1" w14:textId="7CB0EDEC" w:rsidR="00FF5DA2" w:rsidRPr="00434198" w:rsidRDefault="00FF5DA2" w:rsidP="00FF5DA2">
            <w:pPr>
              <w:rPr>
                <w:rFonts w:ascii="Arial" w:hAnsi="Arial" w:cs="Arial"/>
              </w:rPr>
            </w:pPr>
            <w:r w:rsidRPr="00434198">
              <w:rPr>
                <w:rFonts w:ascii="Arial" w:hAnsi="Arial" w:cs="Arial"/>
              </w:rPr>
              <w:t>2</w:t>
            </w:r>
          </w:p>
        </w:tc>
        <w:tc>
          <w:tcPr>
            <w:tcW w:w="2254" w:type="dxa"/>
            <w:vAlign w:val="center"/>
          </w:tcPr>
          <w:p w14:paraId="5B3B6918" w14:textId="63B844C1" w:rsidR="00FF5DA2" w:rsidRPr="00434198" w:rsidRDefault="00FF5DA2" w:rsidP="00FF5DA2">
            <w:pPr>
              <w:rPr>
                <w:rFonts w:ascii="Arial" w:hAnsi="Arial" w:cs="Arial"/>
              </w:rPr>
            </w:pPr>
            <w:r w:rsidRPr="00434198">
              <w:rPr>
                <w:rFonts w:ascii="Arial" w:hAnsi="Arial" w:cs="Arial"/>
              </w:rPr>
              <w:t>6</w:t>
            </w:r>
          </w:p>
        </w:tc>
        <w:tc>
          <w:tcPr>
            <w:tcW w:w="2254" w:type="dxa"/>
            <w:vAlign w:val="center"/>
          </w:tcPr>
          <w:p w14:paraId="113BB2E9" w14:textId="2F3285DE" w:rsidR="00FF5DA2" w:rsidRPr="00434198" w:rsidRDefault="00FF5DA2" w:rsidP="00FF5DA2">
            <w:pPr>
              <w:rPr>
                <w:rFonts w:ascii="Arial" w:hAnsi="Arial" w:cs="Arial"/>
              </w:rPr>
            </w:pPr>
            <w:r w:rsidRPr="00434198">
              <w:rPr>
                <w:rFonts w:ascii="Arial" w:hAnsi="Arial" w:cs="Arial"/>
              </w:rPr>
              <w:t>0.8264</w:t>
            </w:r>
          </w:p>
        </w:tc>
        <w:tc>
          <w:tcPr>
            <w:tcW w:w="2254" w:type="dxa"/>
          </w:tcPr>
          <w:p w14:paraId="3A4B4B6B" w14:textId="404662C0" w:rsidR="00FF5DA2" w:rsidRPr="00434198" w:rsidRDefault="00FF5DA2" w:rsidP="00FF5DA2">
            <w:pPr>
              <w:rPr>
                <w:rFonts w:ascii="Arial" w:hAnsi="Arial" w:cs="Arial"/>
              </w:rPr>
            </w:pPr>
            <w:r w:rsidRPr="00434198">
              <w:rPr>
                <w:rFonts w:ascii="Arial" w:hAnsi="Arial" w:cs="Arial"/>
              </w:rPr>
              <w:t>4.956</w:t>
            </w:r>
          </w:p>
        </w:tc>
      </w:tr>
      <w:tr w:rsidR="00FF5DA2" w:rsidRPr="00434198" w14:paraId="5EBE9A45" w14:textId="77777777" w:rsidTr="00520A9D">
        <w:tc>
          <w:tcPr>
            <w:tcW w:w="2254" w:type="dxa"/>
          </w:tcPr>
          <w:p w14:paraId="0D6A4368" w14:textId="2AA46E8C" w:rsidR="00FF5DA2" w:rsidRPr="00434198" w:rsidRDefault="00FF5DA2" w:rsidP="00FF5DA2">
            <w:pPr>
              <w:rPr>
                <w:rFonts w:ascii="Arial" w:hAnsi="Arial" w:cs="Arial"/>
              </w:rPr>
            </w:pPr>
            <w:r w:rsidRPr="00434198">
              <w:rPr>
                <w:rFonts w:ascii="Arial" w:hAnsi="Arial" w:cs="Arial"/>
              </w:rPr>
              <w:t>3</w:t>
            </w:r>
          </w:p>
        </w:tc>
        <w:tc>
          <w:tcPr>
            <w:tcW w:w="2254" w:type="dxa"/>
            <w:vAlign w:val="center"/>
          </w:tcPr>
          <w:p w14:paraId="40A8A534" w14:textId="67473611" w:rsidR="00FF5DA2" w:rsidRPr="00434198" w:rsidRDefault="00FF5DA2" w:rsidP="00FF5DA2">
            <w:pPr>
              <w:rPr>
                <w:rFonts w:ascii="Arial" w:hAnsi="Arial" w:cs="Arial"/>
              </w:rPr>
            </w:pPr>
            <w:r w:rsidRPr="00434198">
              <w:rPr>
                <w:rFonts w:ascii="Arial" w:hAnsi="Arial" w:cs="Arial"/>
              </w:rPr>
              <w:t>6</w:t>
            </w:r>
          </w:p>
        </w:tc>
        <w:tc>
          <w:tcPr>
            <w:tcW w:w="2254" w:type="dxa"/>
            <w:vAlign w:val="center"/>
          </w:tcPr>
          <w:p w14:paraId="20D68D1D" w14:textId="31F20D9B" w:rsidR="00FF5DA2" w:rsidRPr="00434198" w:rsidRDefault="00FF5DA2" w:rsidP="00FF5DA2">
            <w:pPr>
              <w:rPr>
                <w:rFonts w:ascii="Arial" w:hAnsi="Arial" w:cs="Arial"/>
              </w:rPr>
            </w:pPr>
            <w:r w:rsidRPr="00434198">
              <w:rPr>
                <w:rFonts w:ascii="Arial" w:hAnsi="Arial" w:cs="Arial"/>
              </w:rPr>
              <w:t>0.7513</w:t>
            </w:r>
          </w:p>
        </w:tc>
        <w:tc>
          <w:tcPr>
            <w:tcW w:w="2254" w:type="dxa"/>
          </w:tcPr>
          <w:p w14:paraId="61F0677A" w14:textId="2E00CE93" w:rsidR="00FF5DA2" w:rsidRPr="00434198" w:rsidRDefault="00FF5DA2" w:rsidP="00FF5DA2">
            <w:pPr>
              <w:rPr>
                <w:rFonts w:ascii="Arial" w:hAnsi="Arial" w:cs="Arial"/>
              </w:rPr>
            </w:pPr>
            <w:r w:rsidRPr="00434198">
              <w:rPr>
                <w:rFonts w:ascii="Arial" w:hAnsi="Arial" w:cs="Arial"/>
              </w:rPr>
              <w:t>4.506</w:t>
            </w:r>
          </w:p>
        </w:tc>
      </w:tr>
      <w:tr w:rsidR="00FF5DA2" w:rsidRPr="00434198" w14:paraId="5C347C96" w14:textId="77777777" w:rsidTr="00520A9D">
        <w:tc>
          <w:tcPr>
            <w:tcW w:w="2254" w:type="dxa"/>
          </w:tcPr>
          <w:p w14:paraId="513138EF" w14:textId="0131B56C" w:rsidR="00FF5DA2" w:rsidRPr="00434198" w:rsidRDefault="00FF5DA2" w:rsidP="00FF5DA2">
            <w:pPr>
              <w:rPr>
                <w:rFonts w:ascii="Arial" w:hAnsi="Arial" w:cs="Arial"/>
              </w:rPr>
            </w:pPr>
            <w:r w:rsidRPr="00434198">
              <w:rPr>
                <w:rFonts w:ascii="Arial" w:hAnsi="Arial" w:cs="Arial"/>
              </w:rPr>
              <w:t>4</w:t>
            </w:r>
          </w:p>
        </w:tc>
        <w:tc>
          <w:tcPr>
            <w:tcW w:w="2254" w:type="dxa"/>
            <w:vAlign w:val="center"/>
          </w:tcPr>
          <w:p w14:paraId="686209EE" w14:textId="70019A04" w:rsidR="00FF5DA2" w:rsidRPr="00434198" w:rsidRDefault="00FF5DA2" w:rsidP="00FF5DA2">
            <w:pPr>
              <w:rPr>
                <w:rFonts w:ascii="Arial" w:hAnsi="Arial" w:cs="Arial"/>
              </w:rPr>
            </w:pPr>
            <w:r w:rsidRPr="00434198">
              <w:rPr>
                <w:rFonts w:ascii="Arial" w:hAnsi="Arial" w:cs="Arial"/>
              </w:rPr>
              <w:t>6</w:t>
            </w:r>
          </w:p>
        </w:tc>
        <w:tc>
          <w:tcPr>
            <w:tcW w:w="2254" w:type="dxa"/>
            <w:vAlign w:val="center"/>
          </w:tcPr>
          <w:p w14:paraId="1423D8E3" w14:textId="087E89A3" w:rsidR="00FF5DA2" w:rsidRPr="00434198" w:rsidRDefault="00FF5DA2" w:rsidP="00FF5DA2">
            <w:pPr>
              <w:rPr>
                <w:rFonts w:ascii="Arial" w:hAnsi="Arial" w:cs="Arial"/>
              </w:rPr>
            </w:pPr>
            <w:r w:rsidRPr="00434198">
              <w:rPr>
                <w:rFonts w:ascii="Arial" w:hAnsi="Arial" w:cs="Arial"/>
              </w:rPr>
              <w:t>0.6830</w:t>
            </w:r>
          </w:p>
        </w:tc>
        <w:tc>
          <w:tcPr>
            <w:tcW w:w="2254" w:type="dxa"/>
          </w:tcPr>
          <w:p w14:paraId="3E4445BF" w14:textId="7972E131" w:rsidR="00FF5DA2" w:rsidRPr="00434198" w:rsidRDefault="00FF5DA2" w:rsidP="00FF5DA2">
            <w:pPr>
              <w:rPr>
                <w:rFonts w:ascii="Arial" w:hAnsi="Arial" w:cs="Arial"/>
              </w:rPr>
            </w:pPr>
            <w:r w:rsidRPr="00434198">
              <w:rPr>
                <w:rFonts w:ascii="Arial" w:hAnsi="Arial" w:cs="Arial"/>
              </w:rPr>
              <w:t>4.098</w:t>
            </w:r>
          </w:p>
        </w:tc>
      </w:tr>
      <w:tr w:rsidR="00FF5DA2" w:rsidRPr="00434198" w14:paraId="043AF3CE" w14:textId="77777777" w:rsidTr="00520A9D">
        <w:tc>
          <w:tcPr>
            <w:tcW w:w="2254" w:type="dxa"/>
          </w:tcPr>
          <w:p w14:paraId="649C7C47" w14:textId="6B09AB6D" w:rsidR="00FF5DA2" w:rsidRPr="00434198" w:rsidRDefault="00FF5DA2" w:rsidP="00FF5DA2">
            <w:pPr>
              <w:rPr>
                <w:rFonts w:ascii="Arial" w:hAnsi="Arial" w:cs="Arial"/>
              </w:rPr>
            </w:pPr>
            <w:r w:rsidRPr="00434198">
              <w:rPr>
                <w:rFonts w:ascii="Arial" w:hAnsi="Arial" w:cs="Arial"/>
              </w:rPr>
              <w:t>5</w:t>
            </w:r>
          </w:p>
        </w:tc>
        <w:tc>
          <w:tcPr>
            <w:tcW w:w="2254" w:type="dxa"/>
            <w:vAlign w:val="center"/>
          </w:tcPr>
          <w:p w14:paraId="62589E4F" w14:textId="473610BB" w:rsidR="00FF5DA2" w:rsidRPr="00434198" w:rsidRDefault="00FF5DA2" w:rsidP="00FF5DA2">
            <w:pPr>
              <w:rPr>
                <w:rFonts w:ascii="Arial" w:hAnsi="Arial" w:cs="Arial"/>
              </w:rPr>
            </w:pPr>
            <w:r w:rsidRPr="00434198">
              <w:rPr>
                <w:rFonts w:ascii="Arial" w:hAnsi="Arial" w:cs="Arial"/>
              </w:rPr>
              <w:t>6</w:t>
            </w:r>
          </w:p>
        </w:tc>
        <w:tc>
          <w:tcPr>
            <w:tcW w:w="2254" w:type="dxa"/>
            <w:vAlign w:val="center"/>
          </w:tcPr>
          <w:p w14:paraId="7CBE39D3" w14:textId="002CC090" w:rsidR="00FF5DA2" w:rsidRPr="00434198" w:rsidRDefault="00FF5DA2" w:rsidP="00FF5DA2">
            <w:pPr>
              <w:rPr>
                <w:rFonts w:ascii="Arial" w:hAnsi="Arial" w:cs="Arial"/>
              </w:rPr>
            </w:pPr>
            <w:r w:rsidRPr="00434198">
              <w:rPr>
                <w:rFonts w:ascii="Arial" w:hAnsi="Arial" w:cs="Arial"/>
              </w:rPr>
              <w:t>0.6209</w:t>
            </w:r>
          </w:p>
        </w:tc>
        <w:tc>
          <w:tcPr>
            <w:tcW w:w="2254" w:type="dxa"/>
          </w:tcPr>
          <w:p w14:paraId="28BD60E5" w14:textId="4FE3F3A2" w:rsidR="00FF5DA2" w:rsidRPr="00434198" w:rsidRDefault="00FF5DA2" w:rsidP="00FF5DA2">
            <w:pPr>
              <w:rPr>
                <w:rFonts w:ascii="Arial" w:hAnsi="Arial" w:cs="Arial"/>
              </w:rPr>
            </w:pPr>
            <w:r w:rsidRPr="00434198">
              <w:rPr>
                <w:rFonts w:ascii="Arial" w:hAnsi="Arial" w:cs="Arial"/>
              </w:rPr>
              <w:t>3.726</w:t>
            </w:r>
          </w:p>
        </w:tc>
      </w:tr>
      <w:tr w:rsidR="00FF5DA2" w:rsidRPr="00434198" w14:paraId="7FBA0669" w14:textId="77777777" w:rsidTr="00FF5DA2">
        <w:tc>
          <w:tcPr>
            <w:tcW w:w="2254" w:type="dxa"/>
          </w:tcPr>
          <w:p w14:paraId="64A7EBAB" w14:textId="6D026178" w:rsidR="00FF5DA2" w:rsidRPr="00434198" w:rsidRDefault="00FF5DA2" w:rsidP="00FF5DA2">
            <w:pPr>
              <w:rPr>
                <w:rFonts w:ascii="Arial" w:hAnsi="Arial" w:cs="Arial"/>
              </w:rPr>
            </w:pPr>
            <w:r w:rsidRPr="00434198">
              <w:rPr>
                <w:rFonts w:ascii="Arial" w:hAnsi="Arial" w:cs="Arial"/>
              </w:rPr>
              <w:t xml:space="preserve">Total </w:t>
            </w:r>
          </w:p>
        </w:tc>
        <w:tc>
          <w:tcPr>
            <w:tcW w:w="2254" w:type="dxa"/>
          </w:tcPr>
          <w:p w14:paraId="1908E40D" w14:textId="77777777" w:rsidR="00FF5DA2" w:rsidRPr="00434198" w:rsidRDefault="00FF5DA2" w:rsidP="00FF5DA2">
            <w:pPr>
              <w:rPr>
                <w:rFonts w:ascii="Arial" w:hAnsi="Arial" w:cs="Arial"/>
              </w:rPr>
            </w:pPr>
          </w:p>
        </w:tc>
        <w:tc>
          <w:tcPr>
            <w:tcW w:w="2254" w:type="dxa"/>
          </w:tcPr>
          <w:p w14:paraId="052193E7" w14:textId="77777777" w:rsidR="00FF5DA2" w:rsidRPr="00434198" w:rsidRDefault="00FF5DA2" w:rsidP="00FF5DA2">
            <w:pPr>
              <w:rPr>
                <w:rFonts w:ascii="Arial" w:hAnsi="Arial" w:cs="Arial"/>
              </w:rPr>
            </w:pPr>
          </w:p>
        </w:tc>
        <w:tc>
          <w:tcPr>
            <w:tcW w:w="2254" w:type="dxa"/>
          </w:tcPr>
          <w:p w14:paraId="7433BBD6" w14:textId="770664D7" w:rsidR="00FF5DA2" w:rsidRPr="00434198" w:rsidRDefault="00FF5DA2" w:rsidP="00FF5DA2">
            <w:pPr>
              <w:rPr>
                <w:rFonts w:ascii="Arial" w:hAnsi="Arial" w:cs="Arial"/>
              </w:rPr>
            </w:pPr>
            <w:r w:rsidRPr="00434198">
              <w:rPr>
                <w:rFonts w:ascii="Arial" w:hAnsi="Arial" w:cs="Arial"/>
              </w:rPr>
              <w:t>22.74</w:t>
            </w:r>
          </w:p>
        </w:tc>
      </w:tr>
      <w:tr w:rsidR="00FF5DA2" w:rsidRPr="00434198" w14:paraId="1169E05D" w14:textId="77777777" w:rsidTr="00FF5DA2">
        <w:tc>
          <w:tcPr>
            <w:tcW w:w="2254" w:type="dxa"/>
          </w:tcPr>
          <w:p w14:paraId="7431F16A" w14:textId="0F621B21" w:rsidR="00FF5DA2" w:rsidRPr="00434198" w:rsidRDefault="00FF5DA2" w:rsidP="00FF5DA2">
            <w:pPr>
              <w:rPr>
                <w:rFonts w:ascii="Arial" w:hAnsi="Arial" w:cs="Arial"/>
              </w:rPr>
            </w:pPr>
            <w:r w:rsidRPr="00434198">
              <w:rPr>
                <w:rFonts w:ascii="Arial" w:hAnsi="Arial" w:cs="Arial"/>
              </w:rPr>
              <w:t xml:space="preserve">PI </w:t>
            </w:r>
          </w:p>
        </w:tc>
        <w:tc>
          <w:tcPr>
            <w:tcW w:w="2254" w:type="dxa"/>
          </w:tcPr>
          <w:p w14:paraId="3B076286" w14:textId="77777777" w:rsidR="00FF5DA2" w:rsidRPr="00434198" w:rsidRDefault="00FF5DA2" w:rsidP="00FF5DA2">
            <w:pPr>
              <w:rPr>
                <w:rFonts w:ascii="Arial" w:hAnsi="Arial" w:cs="Arial"/>
              </w:rPr>
            </w:pPr>
          </w:p>
        </w:tc>
        <w:tc>
          <w:tcPr>
            <w:tcW w:w="2254" w:type="dxa"/>
          </w:tcPr>
          <w:p w14:paraId="255B81A1" w14:textId="77777777" w:rsidR="00FF5DA2" w:rsidRPr="00434198" w:rsidRDefault="00FF5DA2" w:rsidP="00FF5DA2">
            <w:pPr>
              <w:rPr>
                <w:rFonts w:ascii="Arial" w:hAnsi="Arial" w:cs="Arial"/>
              </w:rPr>
            </w:pPr>
          </w:p>
        </w:tc>
        <w:tc>
          <w:tcPr>
            <w:tcW w:w="2254" w:type="dxa"/>
          </w:tcPr>
          <w:p w14:paraId="4288B3E3" w14:textId="53A44EFA" w:rsidR="00FF5DA2" w:rsidRPr="00434198" w:rsidRDefault="00EB6407" w:rsidP="00FF5DA2">
            <w:pPr>
              <w:rPr>
                <w:rFonts w:ascii="Arial" w:hAnsi="Arial" w:cs="Arial"/>
              </w:rPr>
            </w:pPr>
            <w:r w:rsidRPr="00434198">
              <w:rPr>
                <w:rFonts w:ascii="Arial" w:hAnsi="Arial" w:cs="Arial"/>
              </w:rPr>
              <w:t>0.76</w:t>
            </w:r>
          </w:p>
        </w:tc>
      </w:tr>
    </w:tbl>
    <w:p w14:paraId="7A2CD32B" w14:textId="7C495BC9" w:rsidR="00FF5DA2" w:rsidRDefault="00FF5DA2" w:rsidP="00FC59CE">
      <w:pPr>
        <w:rPr>
          <w:rFonts w:ascii="Arial" w:hAnsi="Arial" w:cs="Arial"/>
        </w:rPr>
      </w:pPr>
    </w:p>
    <w:p w14:paraId="255324DC" w14:textId="01B9C2B3" w:rsidR="0039180A" w:rsidRDefault="0039180A" w:rsidP="00FC59CE">
      <w:pPr>
        <w:rPr>
          <w:rFonts w:ascii="Arial" w:hAnsi="Arial" w:cs="Arial"/>
        </w:rPr>
      </w:pPr>
    </w:p>
    <w:p w14:paraId="4E6EF809" w14:textId="122E5528" w:rsidR="0039180A" w:rsidRDefault="0039180A" w:rsidP="00FC59CE">
      <w:pPr>
        <w:rPr>
          <w:rFonts w:ascii="Arial" w:hAnsi="Arial" w:cs="Arial"/>
        </w:rPr>
      </w:pPr>
    </w:p>
    <w:p w14:paraId="16858885" w14:textId="77777777" w:rsidR="0039180A" w:rsidRPr="00434198" w:rsidRDefault="0039180A" w:rsidP="00FC59CE">
      <w:pPr>
        <w:rPr>
          <w:rFonts w:ascii="Arial" w:hAnsi="Arial" w:cs="Arial"/>
        </w:rPr>
      </w:pPr>
    </w:p>
    <w:p w14:paraId="44435C43" w14:textId="4D7BFFAC" w:rsidR="00FF5DA2" w:rsidRPr="008C08AF" w:rsidRDefault="00FF5DA2" w:rsidP="00FC59CE">
      <w:pPr>
        <w:rPr>
          <w:rFonts w:ascii="Arial" w:hAnsi="Arial" w:cs="Arial"/>
          <w:b/>
          <w:bCs/>
        </w:rPr>
      </w:pPr>
      <w:r w:rsidRPr="008C08AF">
        <w:rPr>
          <w:rFonts w:ascii="Arial" w:hAnsi="Arial" w:cs="Arial"/>
          <w:b/>
          <w:bCs/>
        </w:rPr>
        <w:lastRenderedPageBreak/>
        <w:t xml:space="preserve">Project </w:t>
      </w:r>
      <w:r w:rsidR="00EB6407" w:rsidRPr="008C08AF">
        <w:rPr>
          <w:rFonts w:ascii="Arial" w:hAnsi="Arial" w:cs="Arial"/>
          <w:b/>
          <w:bCs/>
        </w:rPr>
        <w:t xml:space="preserve">C </w:t>
      </w:r>
    </w:p>
    <w:tbl>
      <w:tblPr>
        <w:tblStyle w:val="TableGrid"/>
        <w:tblW w:w="0" w:type="auto"/>
        <w:tblLook w:val="04A0" w:firstRow="1" w:lastRow="0" w:firstColumn="1" w:lastColumn="0" w:noHBand="0" w:noVBand="1"/>
      </w:tblPr>
      <w:tblGrid>
        <w:gridCol w:w="2254"/>
        <w:gridCol w:w="2254"/>
        <w:gridCol w:w="2254"/>
        <w:gridCol w:w="2254"/>
      </w:tblGrid>
      <w:tr w:rsidR="00EB6407" w:rsidRPr="008C08AF" w14:paraId="68BA7C91" w14:textId="77777777" w:rsidTr="00EB6407">
        <w:tc>
          <w:tcPr>
            <w:tcW w:w="2254" w:type="dxa"/>
          </w:tcPr>
          <w:p w14:paraId="6FDEF296" w14:textId="4CE37698" w:rsidR="00EB6407" w:rsidRPr="008C08AF" w:rsidRDefault="00EB6407" w:rsidP="00EB6407">
            <w:pPr>
              <w:rPr>
                <w:rFonts w:ascii="Arial" w:hAnsi="Arial" w:cs="Arial"/>
                <w:b/>
                <w:bCs/>
              </w:rPr>
            </w:pPr>
            <w:r w:rsidRPr="008C08AF">
              <w:rPr>
                <w:rFonts w:ascii="Arial" w:hAnsi="Arial" w:cs="Arial"/>
                <w:b/>
                <w:bCs/>
              </w:rPr>
              <w:t>Years</w:t>
            </w:r>
          </w:p>
        </w:tc>
        <w:tc>
          <w:tcPr>
            <w:tcW w:w="2254" w:type="dxa"/>
          </w:tcPr>
          <w:p w14:paraId="570D5C60" w14:textId="4D497218" w:rsidR="00EB6407" w:rsidRPr="008C08AF" w:rsidRDefault="00EB6407" w:rsidP="00EB6407">
            <w:pPr>
              <w:rPr>
                <w:rFonts w:ascii="Arial" w:hAnsi="Arial" w:cs="Arial"/>
                <w:b/>
                <w:bCs/>
              </w:rPr>
            </w:pPr>
            <w:r w:rsidRPr="008C08AF">
              <w:rPr>
                <w:rFonts w:ascii="Arial" w:hAnsi="Arial" w:cs="Arial"/>
                <w:b/>
                <w:bCs/>
              </w:rPr>
              <w:t>Cash Flows</w:t>
            </w:r>
          </w:p>
        </w:tc>
        <w:tc>
          <w:tcPr>
            <w:tcW w:w="2254" w:type="dxa"/>
          </w:tcPr>
          <w:p w14:paraId="369DC0B1" w14:textId="15AAEA7F" w:rsidR="00EB6407" w:rsidRPr="008C08AF" w:rsidRDefault="00EB6407" w:rsidP="00EB6407">
            <w:pPr>
              <w:rPr>
                <w:rFonts w:ascii="Arial" w:hAnsi="Arial" w:cs="Arial"/>
                <w:b/>
                <w:bCs/>
              </w:rPr>
            </w:pPr>
            <w:r w:rsidRPr="008C08AF">
              <w:rPr>
                <w:rFonts w:ascii="Arial" w:hAnsi="Arial" w:cs="Arial"/>
                <w:b/>
                <w:bCs/>
              </w:rPr>
              <w:t>Discount @ 10%</w:t>
            </w:r>
          </w:p>
        </w:tc>
        <w:tc>
          <w:tcPr>
            <w:tcW w:w="2254" w:type="dxa"/>
          </w:tcPr>
          <w:p w14:paraId="5CF61CC4" w14:textId="58F2D391" w:rsidR="00EB6407" w:rsidRPr="008C08AF" w:rsidRDefault="00EB6407" w:rsidP="00EB6407">
            <w:pPr>
              <w:rPr>
                <w:rFonts w:ascii="Arial" w:hAnsi="Arial" w:cs="Arial"/>
                <w:b/>
                <w:bCs/>
              </w:rPr>
            </w:pPr>
            <w:r w:rsidRPr="008C08AF">
              <w:rPr>
                <w:rFonts w:ascii="Arial" w:hAnsi="Arial" w:cs="Arial"/>
                <w:b/>
                <w:bCs/>
              </w:rPr>
              <w:t>PI (PV÷Investment)</w:t>
            </w:r>
          </w:p>
        </w:tc>
      </w:tr>
      <w:tr w:rsidR="00EB6407" w:rsidRPr="00434198" w14:paraId="7A07A4CF" w14:textId="77777777" w:rsidTr="009F6B4C">
        <w:tc>
          <w:tcPr>
            <w:tcW w:w="2254" w:type="dxa"/>
          </w:tcPr>
          <w:p w14:paraId="5549C00F" w14:textId="0FD6043E" w:rsidR="00EB6407" w:rsidRPr="00434198" w:rsidRDefault="00EB6407" w:rsidP="00EB6407">
            <w:pPr>
              <w:rPr>
                <w:rFonts w:ascii="Arial" w:hAnsi="Arial" w:cs="Arial"/>
              </w:rPr>
            </w:pPr>
            <w:r w:rsidRPr="00434198">
              <w:rPr>
                <w:rFonts w:ascii="Arial" w:hAnsi="Arial" w:cs="Arial"/>
              </w:rPr>
              <w:t>0</w:t>
            </w:r>
          </w:p>
        </w:tc>
        <w:tc>
          <w:tcPr>
            <w:tcW w:w="2254" w:type="dxa"/>
          </w:tcPr>
          <w:p w14:paraId="0959E32F" w14:textId="1A5C7D0D" w:rsidR="00EB6407" w:rsidRPr="00434198" w:rsidRDefault="00EB6407" w:rsidP="00EB6407">
            <w:pPr>
              <w:rPr>
                <w:rFonts w:ascii="Arial" w:hAnsi="Arial" w:cs="Arial"/>
              </w:rPr>
            </w:pPr>
            <w:r w:rsidRPr="00434198">
              <w:rPr>
                <w:rFonts w:ascii="Arial" w:hAnsi="Arial" w:cs="Arial"/>
              </w:rPr>
              <w:t>(50)</w:t>
            </w:r>
          </w:p>
        </w:tc>
        <w:tc>
          <w:tcPr>
            <w:tcW w:w="2254" w:type="dxa"/>
            <w:vAlign w:val="center"/>
          </w:tcPr>
          <w:p w14:paraId="586D2C7C" w14:textId="69362779" w:rsidR="00EB6407" w:rsidRPr="00434198" w:rsidRDefault="00EB6407" w:rsidP="00EB6407">
            <w:pPr>
              <w:rPr>
                <w:rFonts w:ascii="Arial" w:hAnsi="Arial" w:cs="Arial"/>
              </w:rPr>
            </w:pPr>
            <w:r w:rsidRPr="00434198">
              <w:rPr>
                <w:rFonts w:ascii="Arial" w:hAnsi="Arial" w:cs="Arial"/>
              </w:rPr>
              <w:t>1</w:t>
            </w:r>
          </w:p>
        </w:tc>
        <w:tc>
          <w:tcPr>
            <w:tcW w:w="2254" w:type="dxa"/>
          </w:tcPr>
          <w:p w14:paraId="6F50638A" w14:textId="5D953F4C" w:rsidR="00EB6407" w:rsidRPr="00434198" w:rsidRDefault="00EB6407" w:rsidP="00EB6407">
            <w:pPr>
              <w:rPr>
                <w:rFonts w:ascii="Arial" w:hAnsi="Arial" w:cs="Arial"/>
              </w:rPr>
            </w:pPr>
            <w:r w:rsidRPr="00434198">
              <w:rPr>
                <w:rFonts w:ascii="Arial" w:hAnsi="Arial" w:cs="Arial"/>
              </w:rPr>
              <w:t>(50)</w:t>
            </w:r>
          </w:p>
        </w:tc>
      </w:tr>
      <w:tr w:rsidR="00EB6407" w:rsidRPr="00434198" w14:paraId="32CFA97B" w14:textId="77777777" w:rsidTr="009F6B4C">
        <w:tc>
          <w:tcPr>
            <w:tcW w:w="2254" w:type="dxa"/>
          </w:tcPr>
          <w:p w14:paraId="124A86D3" w14:textId="206D7B5E" w:rsidR="00EB6407" w:rsidRPr="00434198" w:rsidRDefault="00EB6407" w:rsidP="00EB6407">
            <w:pPr>
              <w:rPr>
                <w:rFonts w:ascii="Arial" w:hAnsi="Arial" w:cs="Arial"/>
              </w:rPr>
            </w:pPr>
            <w:r w:rsidRPr="00434198">
              <w:rPr>
                <w:rFonts w:ascii="Arial" w:hAnsi="Arial" w:cs="Arial"/>
              </w:rPr>
              <w:t>1</w:t>
            </w:r>
          </w:p>
        </w:tc>
        <w:tc>
          <w:tcPr>
            <w:tcW w:w="2254" w:type="dxa"/>
          </w:tcPr>
          <w:p w14:paraId="5022F63D" w14:textId="41AA277E" w:rsidR="00EB6407" w:rsidRPr="00434198" w:rsidRDefault="00EB6407" w:rsidP="00EB6407">
            <w:pPr>
              <w:rPr>
                <w:rFonts w:ascii="Arial" w:hAnsi="Arial" w:cs="Arial"/>
              </w:rPr>
            </w:pPr>
            <w:r w:rsidRPr="00434198">
              <w:rPr>
                <w:rFonts w:ascii="Arial" w:hAnsi="Arial" w:cs="Arial"/>
              </w:rPr>
              <w:t>5</w:t>
            </w:r>
          </w:p>
        </w:tc>
        <w:tc>
          <w:tcPr>
            <w:tcW w:w="2254" w:type="dxa"/>
            <w:vAlign w:val="center"/>
          </w:tcPr>
          <w:p w14:paraId="684D54BB" w14:textId="37B9E14B" w:rsidR="00EB6407" w:rsidRPr="00434198" w:rsidRDefault="00EB6407" w:rsidP="00EB6407">
            <w:pPr>
              <w:rPr>
                <w:rFonts w:ascii="Arial" w:hAnsi="Arial" w:cs="Arial"/>
              </w:rPr>
            </w:pPr>
            <w:r w:rsidRPr="00434198">
              <w:rPr>
                <w:rFonts w:ascii="Arial" w:hAnsi="Arial" w:cs="Arial"/>
              </w:rPr>
              <w:t>0.9091</w:t>
            </w:r>
          </w:p>
        </w:tc>
        <w:tc>
          <w:tcPr>
            <w:tcW w:w="2254" w:type="dxa"/>
          </w:tcPr>
          <w:p w14:paraId="79B86A37" w14:textId="7104CFE3" w:rsidR="00EB6407" w:rsidRPr="00434198" w:rsidRDefault="00EB6407" w:rsidP="00EB6407">
            <w:pPr>
              <w:rPr>
                <w:rFonts w:ascii="Arial" w:hAnsi="Arial" w:cs="Arial"/>
              </w:rPr>
            </w:pPr>
            <w:r w:rsidRPr="00434198">
              <w:rPr>
                <w:rFonts w:ascii="Arial" w:hAnsi="Arial" w:cs="Arial"/>
              </w:rPr>
              <w:t>4.545</w:t>
            </w:r>
          </w:p>
        </w:tc>
      </w:tr>
      <w:tr w:rsidR="00EB6407" w:rsidRPr="00434198" w14:paraId="56BC33DD" w14:textId="77777777" w:rsidTr="009F6B4C">
        <w:tc>
          <w:tcPr>
            <w:tcW w:w="2254" w:type="dxa"/>
          </w:tcPr>
          <w:p w14:paraId="63A5A3EE" w14:textId="23228B82" w:rsidR="00EB6407" w:rsidRPr="00434198" w:rsidRDefault="00EB6407" w:rsidP="00EB6407">
            <w:pPr>
              <w:rPr>
                <w:rFonts w:ascii="Arial" w:hAnsi="Arial" w:cs="Arial"/>
              </w:rPr>
            </w:pPr>
            <w:r w:rsidRPr="00434198">
              <w:rPr>
                <w:rFonts w:ascii="Arial" w:hAnsi="Arial" w:cs="Arial"/>
              </w:rPr>
              <w:t>2</w:t>
            </w:r>
          </w:p>
        </w:tc>
        <w:tc>
          <w:tcPr>
            <w:tcW w:w="2254" w:type="dxa"/>
          </w:tcPr>
          <w:p w14:paraId="648ECFE7" w14:textId="60A828E8" w:rsidR="00EB6407" w:rsidRPr="00434198" w:rsidRDefault="00EB6407" w:rsidP="00EB6407">
            <w:pPr>
              <w:rPr>
                <w:rFonts w:ascii="Arial" w:hAnsi="Arial" w:cs="Arial"/>
              </w:rPr>
            </w:pPr>
            <w:r w:rsidRPr="00434198">
              <w:rPr>
                <w:rFonts w:ascii="Arial" w:hAnsi="Arial" w:cs="Arial"/>
              </w:rPr>
              <w:t>10</w:t>
            </w:r>
          </w:p>
        </w:tc>
        <w:tc>
          <w:tcPr>
            <w:tcW w:w="2254" w:type="dxa"/>
            <w:vAlign w:val="center"/>
          </w:tcPr>
          <w:p w14:paraId="55CAC714" w14:textId="2E36266C" w:rsidR="00EB6407" w:rsidRPr="00434198" w:rsidRDefault="00EB6407" w:rsidP="00EB6407">
            <w:pPr>
              <w:rPr>
                <w:rFonts w:ascii="Arial" w:hAnsi="Arial" w:cs="Arial"/>
              </w:rPr>
            </w:pPr>
            <w:r w:rsidRPr="00434198">
              <w:rPr>
                <w:rFonts w:ascii="Arial" w:hAnsi="Arial" w:cs="Arial"/>
              </w:rPr>
              <w:t>0.8264</w:t>
            </w:r>
          </w:p>
        </w:tc>
        <w:tc>
          <w:tcPr>
            <w:tcW w:w="2254" w:type="dxa"/>
          </w:tcPr>
          <w:p w14:paraId="5F443543" w14:textId="6E6CC46A" w:rsidR="00EB6407" w:rsidRPr="00434198" w:rsidRDefault="00EB6407" w:rsidP="00EB6407">
            <w:pPr>
              <w:rPr>
                <w:rFonts w:ascii="Arial" w:hAnsi="Arial" w:cs="Arial"/>
              </w:rPr>
            </w:pPr>
            <w:r w:rsidRPr="00434198">
              <w:rPr>
                <w:rFonts w:ascii="Arial" w:hAnsi="Arial" w:cs="Arial"/>
              </w:rPr>
              <w:t>8.26</w:t>
            </w:r>
          </w:p>
        </w:tc>
      </w:tr>
      <w:tr w:rsidR="00EB6407" w:rsidRPr="00434198" w14:paraId="36676241" w14:textId="77777777" w:rsidTr="009F6B4C">
        <w:tc>
          <w:tcPr>
            <w:tcW w:w="2254" w:type="dxa"/>
          </w:tcPr>
          <w:p w14:paraId="0D1E8E0A" w14:textId="7F4EC334" w:rsidR="00EB6407" w:rsidRPr="00434198" w:rsidRDefault="00EB6407" w:rsidP="00EB6407">
            <w:pPr>
              <w:rPr>
                <w:rFonts w:ascii="Arial" w:hAnsi="Arial" w:cs="Arial"/>
              </w:rPr>
            </w:pPr>
            <w:r w:rsidRPr="00434198">
              <w:rPr>
                <w:rFonts w:ascii="Arial" w:hAnsi="Arial" w:cs="Arial"/>
              </w:rPr>
              <w:t>3</w:t>
            </w:r>
          </w:p>
        </w:tc>
        <w:tc>
          <w:tcPr>
            <w:tcW w:w="2254" w:type="dxa"/>
          </w:tcPr>
          <w:p w14:paraId="683BC68F" w14:textId="5DB805C6" w:rsidR="00EB6407" w:rsidRPr="00434198" w:rsidRDefault="00EB6407" w:rsidP="00EB6407">
            <w:pPr>
              <w:rPr>
                <w:rFonts w:ascii="Arial" w:hAnsi="Arial" w:cs="Arial"/>
              </w:rPr>
            </w:pPr>
            <w:r w:rsidRPr="00434198">
              <w:rPr>
                <w:rFonts w:ascii="Arial" w:hAnsi="Arial" w:cs="Arial"/>
              </w:rPr>
              <w:t>20</w:t>
            </w:r>
          </w:p>
        </w:tc>
        <w:tc>
          <w:tcPr>
            <w:tcW w:w="2254" w:type="dxa"/>
            <w:vAlign w:val="center"/>
          </w:tcPr>
          <w:p w14:paraId="583D4D3D" w14:textId="77C27317" w:rsidR="00EB6407" w:rsidRPr="00434198" w:rsidRDefault="00EB6407" w:rsidP="00EB6407">
            <w:pPr>
              <w:rPr>
                <w:rFonts w:ascii="Arial" w:hAnsi="Arial" w:cs="Arial"/>
              </w:rPr>
            </w:pPr>
            <w:r w:rsidRPr="00434198">
              <w:rPr>
                <w:rFonts w:ascii="Arial" w:hAnsi="Arial" w:cs="Arial"/>
              </w:rPr>
              <w:t>0.7513</w:t>
            </w:r>
          </w:p>
        </w:tc>
        <w:tc>
          <w:tcPr>
            <w:tcW w:w="2254" w:type="dxa"/>
          </w:tcPr>
          <w:p w14:paraId="42C90F93" w14:textId="79C6245A" w:rsidR="00EB6407" w:rsidRPr="00434198" w:rsidRDefault="00EB6407" w:rsidP="00EB6407">
            <w:pPr>
              <w:rPr>
                <w:rFonts w:ascii="Arial" w:hAnsi="Arial" w:cs="Arial"/>
              </w:rPr>
            </w:pPr>
            <w:r w:rsidRPr="00434198">
              <w:rPr>
                <w:rFonts w:ascii="Arial" w:hAnsi="Arial" w:cs="Arial"/>
              </w:rPr>
              <w:t>15.02</w:t>
            </w:r>
          </w:p>
        </w:tc>
      </w:tr>
      <w:tr w:rsidR="00EB6407" w:rsidRPr="00434198" w14:paraId="7FBC39C6" w14:textId="77777777" w:rsidTr="009F6B4C">
        <w:tc>
          <w:tcPr>
            <w:tcW w:w="2254" w:type="dxa"/>
          </w:tcPr>
          <w:p w14:paraId="37312803" w14:textId="0BA39EF3" w:rsidR="00EB6407" w:rsidRPr="00434198" w:rsidRDefault="00EB6407" w:rsidP="00EB6407">
            <w:pPr>
              <w:rPr>
                <w:rFonts w:ascii="Arial" w:hAnsi="Arial" w:cs="Arial"/>
              </w:rPr>
            </w:pPr>
            <w:r w:rsidRPr="00434198">
              <w:rPr>
                <w:rFonts w:ascii="Arial" w:hAnsi="Arial" w:cs="Arial"/>
              </w:rPr>
              <w:t>4</w:t>
            </w:r>
          </w:p>
        </w:tc>
        <w:tc>
          <w:tcPr>
            <w:tcW w:w="2254" w:type="dxa"/>
          </w:tcPr>
          <w:p w14:paraId="73D8D11B" w14:textId="416D7938" w:rsidR="00EB6407" w:rsidRPr="00434198" w:rsidRDefault="00EB6407" w:rsidP="00EB6407">
            <w:pPr>
              <w:rPr>
                <w:rFonts w:ascii="Arial" w:hAnsi="Arial" w:cs="Arial"/>
              </w:rPr>
            </w:pPr>
            <w:r w:rsidRPr="00434198">
              <w:rPr>
                <w:rFonts w:ascii="Arial" w:hAnsi="Arial" w:cs="Arial"/>
              </w:rPr>
              <w:t>25</w:t>
            </w:r>
          </w:p>
        </w:tc>
        <w:tc>
          <w:tcPr>
            <w:tcW w:w="2254" w:type="dxa"/>
            <w:vAlign w:val="center"/>
          </w:tcPr>
          <w:p w14:paraId="5FDAE6BA" w14:textId="1FD0422C" w:rsidR="00EB6407" w:rsidRPr="00434198" w:rsidRDefault="00EB6407" w:rsidP="00EB6407">
            <w:pPr>
              <w:rPr>
                <w:rFonts w:ascii="Arial" w:hAnsi="Arial" w:cs="Arial"/>
              </w:rPr>
            </w:pPr>
            <w:r w:rsidRPr="00434198">
              <w:rPr>
                <w:rFonts w:ascii="Arial" w:hAnsi="Arial" w:cs="Arial"/>
              </w:rPr>
              <w:t>0.6830</w:t>
            </w:r>
          </w:p>
        </w:tc>
        <w:tc>
          <w:tcPr>
            <w:tcW w:w="2254" w:type="dxa"/>
          </w:tcPr>
          <w:p w14:paraId="6BD25964" w14:textId="138749E2" w:rsidR="00EB6407" w:rsidRPr="00434198" w:rsidRDefault="00EB6407" w:rsidP="00EB6407">
            <w:pPr>
              <w:rPr>
                <w:rFonts w:ascii="Arial" w:hAnsi="Arial" w:cs="Arial"/>
              </w:rPr>
            </w:pPr>
            <w:r w:rsidRPr="00434198">
              <w:rPr>
                <w:rFonts w:ascii="Arial" w:hAnsi="Arial" w:cs="Arial"/>
              </w:rPr>
              <w:t>17.08</w:t>
            </w:r>
          </w:p>
        </w:tc>
      </w:tr>
      <w:tr w:rsidR="00EB6407" w:rsidRPr="00434198" w14:paraId="3536DF67" w14:textId="77777777" w:rsidTr="009F6B4C">
        <w:tc>
          <w:tcPr>
            <w:tcW w:w="2254" w:type="dxa"/>
          </w:tcPr>
          <w:p w14:paraId="73016939" w14:textId="1F1589E6" w:rsidR="00EB6407" w:rsidRPr="00434198" w:rsidRDefault="00EB6407" w:rsidP="00EB6407">
            <w:pPr>
              <w:rPr>
                <w:rFonts w:ascii="Arial" w:hAnsi="Arial" w:cs="Arial"/>
              </w:rPr>
            </w:pPr>
            <w:r w:rsidRPr="00434198">
              <w:rPr>
                <w:rFonts w:ascii="Arial" w:hAnsi="Arial" w:cs="Arial"/>
              </w:rPr>
              <w:t>5</w:t>
            </w:r>
          </w:p>
        </w:tc>
        <w:tc>
          <w:tcPr>
            <w:tcW w:w="2254" w:type="dxa"/>
          </w:tcPr>
          <w:p w14:paraId="182E9922" w14:textId="482A29E9" w:rsidR="00EB6407" w:rsidRPr="00434198" w:rsidRDefault="00EB6407" w:rsidP="00EB6407">
            <w:pPr>
              <w:rPr>
                <w:rFonts w:ascii="Arial" w:hAnsi="Arial" w:cs="Arial"/>
              </w:rPr>
            </w:pPr>
            <w:r w:rsidRPr="00434198">
              <w:rPr>
                <w:rFonts w:ascii="Arial" w:hAnsi="Arial" w:cs="Arial"/>
              </w:rPr>
              <w:t>15</w:t>
            </w:r>
          </w:p>
        </w:tc>
        <w:tc>
          <w:tcPr>
            <w:tcW w:w="2254" w:type="dxa"/>
            <w:vAlign w:val="center"/>
          </w:tcPr>
          <w:p w14:paraId="4EB576B5" w14:textId="14969C13" w:rsidR="00EB6407" w:rsidRPr="00434198" w:rsidRDefault="00EB6407" w:rsidP="00EB6407">
            <w:pPr>
              <w:rPr>
                <w:rFonts w:ascii="Arial" w:hAnsi="Arial" w:cs="Arial"/>
              </w:rPr>
            </w:pPr>
            <w:r w:rsidRPr="00434198">
              <w:rPr>
                <w:rFonts w:ascii="Arial" w:hAnsi="Arial" w:cs="Arial"/>
              </w:rPr>
              <w:t>0.6209</w:t>
            </w:r>
          </w:p>
        </w:tc>
        <w:tc>
          <w:tcPr>
            <w:tcW w:w="2254" w:type="dxa"/>
          </w:tcPr>
          <w:p w14:paraId="2297D0ED" w14:textId="70EE42DE" w:rsidR="00EB6407" w:rsidRPr="00434198" w:rsidRDefault="00EB6407" w:rsidP="00EB6407">
            <w:pPr>
              <w:rPr>
                <w:rFonts w:ascii="Arial" w:hAnsi="Arial" w:cs="Arial"/>
              </w:rPr>
            </w:pPr>
            <w:r w:rsidRPr="00434198">
              <w:rPr>
                <w:rFonts w:ascii="Arial" w:hAnsi="Arial" w:cs="Arial"/>
              </w:rPr>
              <w:t>9.315</w:t>
            </w:r>
          </w:p>
        </w:tc>
      </w:tr>
      <w:tr w:rsidR="00EB6407" w:rsidRPr="00434198" w14:paraId="4393C858" w14:textId="77777777" w:rsidTr="00EB6407">
        <w:tc>
          <w:tcPr>
            <w:tcW w:w="2254" w:type="dxa"/>
          </w:tcPr>
          <w:p w14:paraId="15253AF4" w14:textId="18580A2F" w:rsidR="00EB6407" w:rsidRPr="00434198" w:rsidRDefault="00EB6407" w:rsidP="00EB6407">
            <w:pPr>
              <w:rPr>
                <w:rFonts w:ascii="Arial" w:hAnsi="Arial" w:cs="Arial"/>
              </w:rPr>
            </w:pPr>
            <w:r w:rsidRPr="00434198">
              <w:rPr>
                <w:rFonts w:ascii="Arial" w:hAnsi="Arial" w:cs="Arial"/>
              </w:rPr>
              <w:t xml:space="preserve">Total </w:t>
            </w:r>
          </w:p>
        </w:tc>
        <w:tc>
          <w:tcPr>
            <w:tcW w:w="2254" w:type="dxa"/>
          </w:tcPr>
          <w:p w14:paraId="50534F86" w14:textId="77777777" w:rsidR="00EB6407" w:rsidRPr="00434198" w:rsidRDefault="00EB6407" w:rsidP="00EB6407">
            <w:pPr>
              <w:rPr>
                <w:rFonts w:ascii="Arial" w:hAnsi="Arial" w:cs="Arial"/>
              </w:rPr>
            </w:pPr>
          </w:p>
        </w:tc>
        <w:tc>
          <w:tcPr>
            <w:tcW w:w="2254" w:type="dxa"/>
          </w:tcPr>
          <w:p w14:paraId="271E99F4" w14:textId="77777777" w:rsidR="00EB6407" w:rsidRPr="00434198" w:rsidRDefault="00EB6407" w:rsidP="00EB6407">
            <w:pPr>
              <w:rPr>
                <w:rFonts w:ascii="Arial" w:hAnsi="Arial" w:cs="Arial"/>
              </w:rPr>
            </w:pPr>
          </w:p>
        </w:tc>
        <w:tc>
          <w:tcPr>
            <w:tcW w:w="2254" w:type="dxa"/>
          </w:tcPr>
          <w:p w14:paraId="5C04EA0C" w14:textId="7F8820CD" w:rsidR="00EB6407" w:rsidRPr="00434198" w:rsidRDefault="00EB6407" w:rsidP="00EB6407">
            <w:pPr>
              <w:rPr>
                <w:rFonts w:ascii="Arial" w:hAnsi="Arial" w:cs="Arial"/>
              </w:rPr>
            </w:pPr>
            <w:r w:rsidRPr="00434198">
              <w:rPr>
                <w:rFonts w:ascii="Arial" w:hAnsi="Arial" w:cs="Arial"/>
              </w:rPr>
              <w:t>54.23</w:t>
            </w:r>
          </w:p>
        </w:tc>
      </w:tr>
      <w:tr w:rsidR="00EB6407" w:rsidRPr="00434198" w14:paraId="08693950" w14:textId="77777777" w:rsidTr="00EB6407">
        <w:tc>
          <w:tcPr>
            <w:tcW w:w="2254" w:type="dxa"/>
          </w:tcPr>
          <w:p w14:paraId="759C3F14" w14:textId="048B6773" w:rsidR="00EB6407" w:rsidRPr="00434198" w:rsidRDefault="00EB6407" w:rsidP="00EB6407">
            <w:pPr>
              <w:rPr>
                <w:rFonts w:ascii="Arial" w:hAnsi="Arial" w:cs="Arial"/>
              </w:rPr>
            </w:pPr>
            <w:r w:rsidRPr="00434198">
              <w:rPr>
                <w:rFonts w:ascii="Arial" w:hAnsi="Arial" w:cs="Arial"/>
              </w:rPr>
              <w:t xml:space="preserve">PI </w:t>
            </w:r>
          </w:p>
        </w:tc>
        <w:tc>
          <w:tcPr>
            <w:tcW w:w="2254" w:type="dxa"/>
          </w:tcPr>
          <w:p w14:paraId="062CE77E" w14:textId="77777777" w:rsidR="00EB6407" w:rsidRPr="00434198" w:rsidRDefault="00EB6407" w:rsidP="00EB6407">
            <w:pPr>
              <w:rPr>
                <w:rFonts w:ascii="Arial" w:hAnsi="Arial" w:cs="Arial"/>
              </w:rPr>
            </w:pPr>
          </w:p>
        </w:tc>
        <w:tc>
          <w:tcPr>
            <w:tcW w:w="2254" w:type="dxa"/>
          </w:tcPr>
          <w:p w14:paraId="03B97EC1" w14:textId="77777777" w:rsidR="00EB6407" w:rsidRPr="00434198" w:rsidRDefault="00EB6407" w:rsidP="00EB6407">
            <w:pPr>
              <w:rPr>
                <w:rFonts w:ascii="Arial" w:hAnsi="Arial" w:cs="Arial"/>
              </w:rPr>
            </w:pPr>
          </w:p>
        </w:tc>
        <w:tc>
          <w:tcPr>
            <w:tcW w:w="2254" w:type="dxa"/>
          </w:tcPr>
          <w:p w14:paraId="7E406B81" w14:textId="58ED8051" w:rsidR="00EB6407" w:rsidRPr="00434198" w:rsidRDefault="00EB6407" w:rsidP="00EB6407">
            <w:pPr>
              <w:rPr>
                <w:rFonts w:ascii="Arial" w:hAnsi="Arial" w:cs="Arial"/>
              </w:rPr>
            </w:pPr>
            <w:r w:rsidRPr="00434198">
              <w:rPr>
                <w:rFonts w:ascii="Arial" w:hAnsi="Arial" w:cs="Arial"/>
              </w:rPr>
              <w:t>1.08</w:t>
            </w:r>
          </w:p>
        </w:tc>
      </w:tr>
    </w:tbl>
    <w:p w14:paraId="400DE4A2" w14:textId="7008E135" w:rsidR="0073725D" w:rsidRPr="00434198" w:rsidRDefault="0073725D" w:rsidP="00FC59CE">
      <w:pPr>
        <w:rPr>
          <w:rFonts w:ascii="Arial" w:hAnsi="Arial" w:cs="Arial"/>
        </w:rPr>
      </w:pPr>
    </w:p>
    <w:p w14:paraId="22A8BF85" w14:textId="77777777" w:rsidR="0073725D" w:rsidRPr="00F4744A" w:rsidRDefault="0073725D" w:rsidP="0073725D">
      <w:pPr>
        <w:pStyle w:val="Heading2"/>
        <w:rPr>
          <w:rFonts w:ascii="Arial" w:hAnsi="Arial" w:cs="Arial"/>
          <w:b/>
          <w:bCs/>
          <w:color w:val="auto"/>
          <w:sz w:val="24"/>
          <w:szCs w:val="24"/>
        </w:rPr>
      </w:pPr>
      <w:bookmarkStart w:id="3" w:name="_Toc214799430"/>
      <w:r w:rsidRPr="00F4744A">
        <w:rPr>
          <w:rFonts w:ascii="Arial" w:hAnsi="Arial" w:cs="Arial"/>
          <w:b/>
          <w:bCs/>
          <w:color w:val="auto"/>
          <w:sz w:val="24"/>
          <w:szCs w:val="24"/>
        </w:rPr>
        <w:t>5. Internal Rate of Return (IRR)</w:t>
      </w:r>
      <w:bookmarkEnd w:id="3"/>
    </w:p>
    <w:p w14:paraId="3EC82709" w14:textId="3292374B" w:rsidR="0073725D" w:rsidRPr="00434198" w:rsidRDefault="0073725D" w:rsidP="0073725D">
      <w:pPr>
        <w:tabs>
          <w:tab w:val="left" w:pos="5916"/>
        </w:tabs>
        <w:jc w:val="both"/>
        <w:rPr>
          <w:rFonts w:ascii="Arial" w:hAnsi="Arial" w:cs="Arial"/>
        </w:rPr>
      </w:pPr>
      <w:r w:rsidRPr="00434198">
        <w:rPr>
          <w:rFonts w:ascii="Arial" w:hAnsi="Arial" w:cs="Arial"/>
        </w:rPr>
        <w:t>IRR = Discount rate where NPV = 0</w:t>
      </w:r>
    </w:p>
    <w:p w14:paraId="1FB49D9A" w14:textId="1B3AE4A5" w:rsidR="0073725D" w:rsidRPr="00434198" w:rsidRDefault="0073725D" w:rsidP="00FC59CE">
      <w:pPr>
        <w:rPr>
          <w:rFonts w:ascii="Arial" w:hAnsi="Arial" w:cs="Arial"/>
        </w:rPr>
      </w:pPr>
      <w:r w:rsidRPr="00434198">
        <w:rPr>
          <w:rFonts w:ascii="Arial" w:hAnsi="Arial" w:cs="Arial"/>
        </w:rPr>
        <w:t>IRR= ra+NPVa/NPVa-NPVb*(rb-ra)</w:t>
      </w:r>
    </w:p>
    <w:p w14:paraId="3D6244A4" w14:textId="0DA86E58" w:rsidR="0073725D" w:rsidRPr="00434198" w:rsidRDefault="0073725D" w:rsidP="00FC59CE">
      <w:pPr>
        <w:rPr>
          <w:rFonts w:ascii="Arial" w:hAnsi="Arial" w:cs="Arial"/>
        </w:rPr>
      </w:pPr>
      <w:r w:rsidRPr="00434198">
        <w:rPr>
          <w:rFonts w:ascii="Arial" w:hAnsi="Arial" w:cs="Arial"/>
        </w:rPr>
        <w:t>Where, ra= lower discount rate</w:t>
      </w:r>
    </w:p>
    <w:p w14:paraId="119DE5E3" w14:textId="5F463B3F" w:rsidR="0073725D" w:rsidRPr="00434198" w:rsidRDefault="0073725D" w:rsidP="00FC59CE">
      <w:pPr>
        <w:rPr>
          <w:rFonts w:ascii="Arial" w:hAnsi="Arial" w:cs="Arial"/>
        </w:rPr>
      </w:pPr>
      <w:r w:rsidRPr="00434198">
        <w:rPr>
          <w:rFonts w:ascii="Arial" w:hAnsi="Arial" w:cs="Arial"/>
        </w:rPr>
        <w:t xml:space="preserve">             rb= higher discount rate </w:t>
      </w:r>
    </w:p>
    <w:p w14:paraId="245BC0C5" w14:textId="788AA7BB" w:rsidR="0073725D" w:rsidRPr="00434198" w:rsidRDefault="0073725D" w:rsidP="00FC59CE">
      <w:pPr>
        <w:rPr>
          <w:rFonts w:ascii="Arial" w:hAnsi="Arial" w:cs="Arial"/>
        </w:rPr>
      </w:pPr>
      <w:r w:rsidRPr="00434198">
        <w:rPr>
          <w:rFonts w:ascii="Arial" w:hAnsi="Arial" w:cs="Arial"/>
        </w:rPr>
        <w:t xml:space="preserve">             NPV a= lower</w:t>
      </w:r>
    </w:p>
    <w:p w14:paraId="1EDBC248" w14:textId="2620721A" w:rsidR="0073725D" w:rsidRPr="00434198" w:rsidRDefault="0073725D" w:rsidP="00FC59CE">
      <w:pPr>
        <w:rPr>
          <w:rFonts w:ascii="Arial" w:hAnsi="Arial" w:cs="Arial"/>
        </w:rPr>
      </w:pPr>
      <w:r w:rsidRPr="00434198">
        <w:rPr>
          <w:rFonts w:ascii="Arial" w:hAnsi="Arial" w:cs="Arial"/>
        </w:rPr>
        <w:t xml:space="preserve">             NPV b= higher</w:t>
      </w:r>
    </w:p>
    <w:p w14:paraId="6968E557" w14:textId="783317E3" w:rsidR="0073725D" w:rsidRPr="00434198" w:rsidRDefault="0073725D" w:rsidP="00FC59CE">
      <w:pPr>
        <w:rPr>
          <w:rFonts w:ascii="Arial" w:hAnsi="Arial" w:cs="Arial"/>
        </w:rPr>
      </w:pPr>
    </w:p>
    <w:tbl>
      <w:tblPr>
        <w:tblStyle w:val="TableGrid"/>
        <w:tblW w:w="9016" w:type="dxa"/>
        <w:tblLook w:val="04A0" w:firstRow="1" w:lastRow="0" w:firstColumn="1" w:lastColumn="0" w:noHBand="0" w:noVBand="1"/>
      </w:tblPr>
      <w:tblGrid>
        <w:gridCol w:w="2254"/>
        <w:gridCol w:w="2254"/>
        <w:gridCol w:w="2254"/>
        <w:gridCol w:w="2254"/>
      </w:tblGrid>
      <w:tr w:rsidR="00776BA9" w:rsidRPr="00434198" w14:paraId="71164170" w14:textId="77777777" w:rsidTr="00776BA9">
        <w:tc>
          <w:tcPr>
            <w:tcW w:w="2254" w:type="dxa"/>
            <w:vAlign w:val="center"/>
          </w:tcPr>
          <w:p w14:paraId="4CFBAE29" w14:textId="031D48C9" w:rsidR="00776BA9" w:rsidRPr="00F4744A" w:rsidRDefault="00776BA9" w:rsidP="0073725D">
            <w:pPr>
              <w:rPr>
                <w:rFonts w:ascii="Arial" w:hAnsi="Arial" w:cs="Arial"/>
                <w:b/>
                <w:bCs/>
              </w:rPr>
            </w:pPr>
            <w:r w:rsidRPr="00F4744A">
              <w:rPr>
                <w:rFonts w:ascii="Arial" w:hAnsi="Arial" w:cs="Arial"/>
                <w:b/>
                <w:bCs/>
              </w:rPr>
              <w:t>Years</w:t>
            </w:r>
          </w:p>
        </w:tc>
        <w:tc>
          <w:tcPr>
            <w:tcW w:w="2254" w:type="dxa"/>
            <w:vAlign w:val="center"/>
          </w:tcPr>
          <w:p w14:paraId="6E55479D" w14:textId="28B4887E" w:rsidR="00776BA9" w:rsidRPr="00F4744A" w:rsidRDefault="00776BA9" w:rsidP="0073725D">
            <w:pPr>
              <w:rPr>
                <w:rFonts w:ascii="Arial" w:hAnsi="Arial" w:cs="Arial"/>
                <w:b/>
                <w:bCs/>
              </w:rPr>
            </w:pPr>
            <w:r w:rsidRPr="00F4744A">
              <w:rPr>
                <w:rFonts w:ascii="Arial" w:hAnsi="Arial" w:cs="Arial"/>
                <w:b/>
                <w:bCs/>
              </w:rPr>
              <w:t>Project A</w:t>
            </w:r>
          </w:p>
        </w:tc>
        <w:tc>
          <w:tcPr>
            <w:tcW w:w="2254" w:type="dxa"/>
            <w:vAlign w:val="center"/>
          </w:tcPr>
          <w:p w14:paraId="58A94161" w14:textId="5DF67959" w:rsidR="00776BA9" w:rsidRPr="00F4744A" w:rsidRDefault="00776BA9" w:rsidP="0073725D">
            <w:pPr>
              <w:rPr>
                <w:rFonts w:ascii="Arial" w:hAnsi="Arial" w:cs="Arial"/>
                <w:b/>
                <w:bCs/>
              </w:rPr>
            </w:pPr>
            <w:r w:rsidRPr="00F4744A">
              <w:rPr>
                <w:rFonts w:ascii="Arial" w:hAnsi="Arial" w:cs="Arial"/>
                <w:b/>
                <w:bCs/>
              </w:rPr>
              <w:t>Project B</w:t>
            </w:r>
          </w:p>
        </w:tc>
        <w:tc>
          <w:tcPr>
            <w:tcW w:w="2254" w:type="dxa"/>
            <w:vAlign w:val="center"/>
          </w:tcPr>
          <w:p w14:paraId="703DFD14" w14:textId="5EE3B460" w:rsidR="00776BA9" w:rsidRPr="00F4744A" w:rsidRDefault="00776BA9" w:rsidP="0073725D">
            <w:pPr>
              <w:rPr>
                <w:rFonts w:ascii="Arial" w:hAnsi="Arial" w:cs="Arial"/>
                <w:b/>
                <w:bCs/>
              </w:rPr>
            </w:pPr>
            <w:r w:rsidRPr="00F4744A">
              <w:rPr>
                <w:rFonts w:ascii="Arial" w:hAnsi="Arial" w:cs="Arial"/>
                <w:b/>
                <w:bCs/>
              </w:rPr>
              <w:t>Project C</w:t>
            </w:r>
          </w:p>
        </w:tc>
      </w:tr>
      <w:tr w:rsidR="00776BA9" w:rsidRPr="00434198" w14:paraId="0EB654A9" w14:textId="77777777" w:rsidTr="00776BA9">
        <w:tc>
          <w:tcPr>
            <w:tcW w:w="2254" w:type="dxa"/>
            <w:vAlign w:val="center"/>
          </w:tcPr>
          <w:p w14:paraId="747CD519" w14:textId="53122494" w:rsidR="00776BA9" w:rsidRPr="00434198" w:rsidRDefault="00776BA9" w:rsidP="0073725D">
            <w:pPr>
              <w:rPr>
                <w:rFonts w:ascii="Arial" w:hAnsi="Arial" w:cs="Arial"/>
              </w:rPr>
            </w:pPr>
            <w:r w:rsidRPr="00434198">
              <w:rPr>
                <w:rFonts w:ascii="Arial" w:hAnsi="Arial" w:cs="Arial"/>
              </w:rPr>
              <w:t>0</w:t>
            </w:r>
          </w:p>
        </w:tc>
        <w:tc>
          <w:tcPr>
            <w:tcW w:w="2254" w:type="dxa"/>
            <w:vAlign w:val="center"/>
          </w:tcPr>
          <w:p w14:paraId="7408139E" w14:textId="6B9A60D7" w:rsidR="00776BA9" w:rsidRPr="00434198" w:rsidRDefault="00776BA9" w:rsidP="0073725D">
            <w:pPr>
              <w:rPr>
                <w:rFonts w:ascii="Arial" w:hAnsi="Arial" w:cs="Arial"/>
              </w:rPr>
            </w:pPr>
            <w:r w:rsidRPr="00434198">
              <w:rPr>
                <w:rFonts w:ascii="Arial" w:hAnsi="Arial" w:cs="Arial"/>
              </w:rPr>
              <w:t>(40)</w:t>
            </w:r>
          </w:p>
        </w:tc>
        <w:tc>
          <w:tcPr>
            <w:tcW w:w="2254" w:type="dxa"/>
            <w:vAlign w:val="center"/>
          </w:tcPr>
          <w:p w14:paraId="74E59832" w14:textId="4915A849" w:rsidR="00776BA9" w:rsidRPr="00434198" w:rsidRDefault="00776BA9" w:rsidP="0073725D">
            <w:pPr>
              <w:rPr>
                <w:rFonts w:ascii="Arial" w:hAnsi="Arial" w:cs="Arial"/>
              </w:rPr>
            </w:pPr>
            <w:r w:rsidRPr="00434198">
              <w:rPr>
                <w:rFonts w:ascii="Arial" w:hAnsi="Arial" w:cs="Arial"/>
              </w:rPr>
              <w:t>(30)</w:t>
            </w:r>
          </w:p>
        </w:tc>
        <w:tc>
          <w:tcPr>
            <w:tcW w:w="2254" w:type="dxa"/>
            <w:vAlign w:val="center"/>
          </w:tcPr>
          <w:p w14:paraId="270CA37C" w14:textId="1B7986B3" w:rsidR="00776BA9" w:rsidRPr="00434198" w:rsidRDefault="00776BA9" w:rsidP="0073725D">
            <w:pPr>
              <w:rPr>
                <w:rFonts w:ascii="Arial" w:hAnsi="Arial" w:cs="Arial"/>
              </w:rPr>
            </w:pPr>
            <w:r w:rsidRPr="00434198">
              <w:rPr>
                <w:rFonts w:ascii="Arial" w:hAnsi="Arial" w:cs="Arial"/>
              </w:rPr>
              <w:t>(50)</w:t>
            </w:r>
          </w:p>
        </w:tc>
      </w:tr>
      <w:tr w:rsidR="00776BA9" w:rsidRPr="00434198" w14:paraId="15DBD67C" w14:textId="77777777" w:rsidTr="00776BA9">
        <w:tc>
          <w:tcPr>
            <w:tcW w:w="2254" w:type="dxa"/>
            <w:vAlign w:val="center"/>
          </w:tcPr>
          <w:p w14:paraId="3A47C61A" w14:textId="117E1F96" w:rsidR="00776BA9" w:rsidRPr="00434198" w:rsidRDefault="00776BA9" w:rsidP="0073725D">
            <w:pPr>
              <w:rPr>
                <w:rFonts w:ascii="Arial" w:hAnsi="Arial" w:cs="Arial"/>
              </w:rPr>
            </w:pPr>
            <w:r w:rsidRPr="00434198">
              <w:rPr>
                <w:rFonts w:ascii="Arial" w:hAnsi="Arial" w:cs="Arial"/>
              </w:rPr>
              <w:t>1</w:t>
            </w:r>
          </w:p>
        </w:tc>
        <w:tc>
          <w:tcPr>
            <w:tcW w:w="2254" w:type="dxa"/>
            <w:vAlign w:val="center"/>
          </w:tcPr>
          <w:p w14:paraId="6E87B23A" w14:textId="2E8E6B46" w:rsidR="00776BA9" w:rsidRPr="00434198" w:rsidRDefault="00776BA9" w:rsidP="0073725D">
            <w:pPr>
              <w:rPr>
                <w:rFonts w:ascii="Arial" w:hAnsi="Arial" w:cs="Arial"/>
              </w:rPr>
            </w:pPr>
            <w:r w:rsidRPr="00434198">
              <w:rPr>
                <w:rFonts w:ascii="Arial" w:hAnsi="Arial" w:cs="Arial"/>
              </w:rPr>
              <w:t>10</w:t>
            </w:r>
          </w:p>
        </w:tc>
        <w:tc>
          <w:tcPr>
            <w:tcW w:w="2254" w:type="dxa"/>
            <w:vAlign w:val="center"/>
          </w:tcPr>
          <w:p w14:paraId="66CD52A7" w14:textId="28B63599" w:rsidR="00776BA9" w:rsidRPr="00434198" w:rsidRDefault="00776BA9" w:rsidP="0073725D">
            <w:pPr>
              <w:rPr>
                <w:rFonts w:ascii="Arial" w:hAnsi="Arial" w:cs="Arial"/>
              </w:rPr>
            </w:pPr>
            <w:r w:rsidRPr="00434198">
              <w:rPr>
                <w:rFonts w:ascii="Arial" w:hAnsi="Arial" w:cs="Arial"/>
              </w:rPr>
              <w:t>6</w:t>
            </w:r>
          </w:p>
        </w:tc>
        <w:tc>
          <w:tcPr>
            <w:tcW w:w="2254" w:type="dxa"/>
            <w:vAlign w:val="center"/>
          </w:tcPr>
          <w:p w14:paraId="6DE8CCF9" w14:textId="7132E7E6" w:rsidR="00776BA9" w:rsidRPr="00434198" w:rsidRDefault="00776BA9" w:rsidP="0073725D">
            <w:pPr>
              <w:rPr>
                <w:rFonts w:ascii="Arial" w:hAnsi="Arial" w:cs="Arial"/>
              </w:rPr>
            </w:pPr>
            <w:r w:rsidRPr="00434198">
              <w:rPr>
                <w:rFonts w:ascii="Arial" w:hAnsi="Arial" w:cs="Arial"/>
              </w:rPr>
              <w:t>5</w:t>
            </w:r>
          </w:p>
        </w:tc>
      </w:tr>
      <w:tr w:rsidR="00776BA9" w:rsidRPr="00434198" w14:paraId="2915F6C6" w14:textId="77777777" w:rsidTr="00776BA9">
        <w:tc>
          <w:tcPr>
            <w:tcW w:w="2254" w:type="dxa"/>
            <w:vAlign w:val="center"/>
          </w:tcPr>
          <w:p w14:paraId="4EE8ACCC" w14:textId="48F76109" w:rsidR="00776BA9" w:rsidRPr="00434198" w:rsidRDefault="00776BA9" w:rsidP="0073725D">
            <w:pPr>
              <w:rPr>
                <w:rFonts w:ascii="Arial" w:hAnsi="Arial" w:cs="Arial"/>
              </w:rPr>
            </w:pPr>
            <w:r w:rsidRPr="00434198">
              <w:rPr>
                <w:rFonts w:ascii="Arial" w:hAnsi="Arial" w:cs="Arial"/>
              </w:rPr>
              <w:t>2</w:t>
            </w:r>
          </w:p>
        </w:tc>
        <w:tc>
          <w:tcPr>
            <w:tcW w:w="2254" w:type="dxa"/>
            <w:vAlign w:val="center"/>
          </w:tcPr>
          <w:p w14:paraId="4F39FD27" w14:textId="5552611F" w:rsidR="00776BA9" w:rsidRPr="00434198" w:rsidRDefault="00776BA9" w:rsidP="0073725D">
            <w:pPr>
              <w:rPr>
                <w:rFonts w:ascii="Arial" w:hAnsi="Arial" w:cs="Arial"/>
              </w:rPr>
            </w:pPr>
            <w:r w:rsidRPr="00434198">
              <w:rPr>
                <w:rFonts w:ascii="Arial" w:hAnsi="Arial" w:cs="Arial"/>
              </w:rPr>
              <w:t>12</w:t>
            </w:r>
          </w:p>
        </w:tc>
        <w:tc>
          <w:tcPr>
            <w:tcW w:w="2254" w:type="dxa"/>
            <w:vAlign w:val="center"/>
          </w:tcPr>
          <w:p w14:paraId="7EB1A259" w14:textId="5464CDB5" w:rsidR="00776BA9" w:rsidRPr="00434198" w:rsidRDefault="00776BA9" w:rsidP="0073725D">
            <w:pPr>
              <w:rPr>
                <w:rFonts w:ascii="Arial" w:hAnsi="Arial" w:cs="Arial"/>
              </w:rPr>
            </w:pPr>
            <w:r w:rsidRPr="00434198">
              <w:rPr>
                <w:rFonts w:ascii="Arial" w:hAnsi="Arial" w:cs="Arial"/>
              </w:rPr>
              <w:t>6</w:t>
            </w:r>
          </w:p>
        </w:tc>
        <w:tc>
          <w:tcPr>
            <w:tcW w:w="2254" w:type="dxa"/>
            <w:vAlign w:val="center"/>
          </w:tcPr>
          <w:p w14:paraId="7FAE20B9" w14:textId="3A3484BA" w:rsidR="00776BA9" w:rsidRPr="00434198" w:rsidRDefault="00776BA9" w:rsidP="0073725D">
            <w:pPr>
              <w:rPr>
                <w:rFonts w:ascii="Arial" w:hAnsi="Arial" w:cs="Arial"/>
              </w:rPr>
            </w:pPr>
            <w:r w:rsidRPr="00434198">
              <w:rPr>
                <w:rFonts w:ascii="Arial" w:hAnsi="Arial" w:cs="Arial"/>
              </w:rPr>
              <w:t>10</w:t>
            </w:r>
          </w:p>
        </w:tc>
      </w:tr>
      <w:tr w:rsidR="00776BA9" w:rsidRPr="00434198" w14:paraId="3DF658AA" w14:textId="77777777" w:rsidTr="00776BA9">
        <w:tc>
          <w:tcPr>
            <w:tcW w:w="2254" w:type="dxa"/>
            <w:vAlign w:val="center"/>
          </w:tcPr>
          <w:p w14:paraId="2E9B8696" w14:textId="0BD4A399" w:rsidR="00776BA9" w:rsidRPr="00434198" w:rsidRDefault="00776BA9" w:rsidP="0073725D">
            <w:pPr>
              <w:rPr>
                <w:rFonts w:ascii="Arial" w:hAnsi="Arial" w:cs="Arial"/>
              </w:rPr>
            </w:pPr>
            <w:r w:rsidRPr="00434198">
              <w:rPr>
                <w:rFonts w:ascii="Arial" w:hAnsi="Arial" w:cs="Arial"/>
              </w:rPr>
              <w:t>3</w:t>
            </w:r>
          </w:p>
        </w:tc>
        <w:tc>
          <w:tcPr>
            <w:tcW w:w="2254" w:type="dxa"/>
            <w:vAlign w:val="center"/>
          </w:tcPr>
          <w:p w14:paraId="1F86FB5D" w14:textId="7794D7C1" w:rsidR="00776BA9" w:rsidRPr="00434198" w:rsidRDefault="00776BA9" w:rsidP="0073725D">
            <w:pPr>
              <w:rPr>
                <w:rFonts w:ascii="Arial" w:hAnsi="Arial" w:cs="Arial"/>
              </w:rPr>
            </w:pPr>
            <w:r w:rsidRPr="00434198">
              <w:rPr>
                <w:rFonts w:ascii="Arial" w:hAnsi="Arial" w:cs="Arial"/>
              </w:rPr>
              <w:t>14</w:t>
            </w:r>
          </w:p>
        </w:tc>
        <w:tc>
          <w:tcPr>
            <w:tcW w:w="2254" w:type="dxa"/>
            <w:vAlign w:val="center"/>
          </w:tcPr>
          <w:p w14:paraId="1865F495" w14:textId="242609A4" w:rsidR="00776BA9" w:rsidRPr="00434198" w:rsidRDefault="00776BA9" w:rsidP="0073725D">
            <w:pPr>
              <w:rPr>
                <w:rFonts w:ascii="Arial" w:hAnsi="Arial" w:cs="Arial"/>
              </w:rPr>
            </w:pPr>
            <w:r w:rsidRPr="00434198">
              <w:rPr>
                <w:rFonts w:ascii="Arial" w:hAnsi="Arial" w:cs="Arial"/>
              </w:rPr>
              <w:t>6</w:t>
            </w:r>
          </w:p>
        </w:tc>
        <w:tc>
          <w:tcPr>
            <w:tcW w:w="2254" w:type="dxa"/>
            <w:vAlign w:val="center"/>
          </w:tcPr>
          <w:p w14:paraId="1A64AAC8" w14:textId="624C9C3D" w:rsidR="00776BA9" w:rsidRPr="00434198" w:rsidRDefault="00776BA9" w:rsidP="0073725D">
            <w:pPr>
              <w:rPr>
                <w:rFonts w:ascii="Arial" w:hAnsi="Arial" w:cs="Arial"/>
              </w:rPr>
            </w:pPr>
            <w:r w:rsidRPr="00434198">
              <w:rPr>
                <w:rFonts w:ascii="Arial" w:hAnsi="Arial" w:cs="Arial"/>
              </w:rPr>
              <w:t>20</w:t>
            </w:r>
          </w:p>
        </w:tc>
      </w:tr>
      <w:tr w:rsidR="00776BA9" w:rsidRPr="00434198" w14:paraId="5E1E2B6C" w14:textId="77777777" w:rsidTr="00776BA9">
        <w:tc>
          <w:tcPr>
            <w:tcW w:w="2254" w:type="dxa"/>
            <w:vAlign w:val="center"/>
          </w:tcPr>
          <w:p w14:paraId="342F2BC7" w14:textId="3012AAD3" w:rsidR="00776BA9" w:rsidRPr="00434198" w:rsidRDefault="00776BA9" w:rsidP="0073725D">
            <w:pPr>
              <w:rPr>
                <w:rFonts w:ascii="Arial" w:hAnsi="Arial" w:cs="Arial"/>
              </w:rPr>
            </w:pPr>
            <w:r w:rsidRPr="00434198">
              <w:rPr>
                <w:rFonts w:ascii="Arial" w:hAnsi="Arial" w:cs="Arial"/>
              </w:rPr>
              <w:t>4</w:t>
            </w:r>
          </w:p>
        </w:tc>
        <w:tc>
          <w:tcPr>
            <w:tcW w:w="2254" w:type="dxa"/>
            <w:vAlign w:val="center"/>
          </w:tcPr>
          <w:p w14:paraId="10AF3B66" w14:textId="57303240" w:rsidR="00776BA9" w:rsidRPr="00434198" w:rsidRDefault="00776BA9" w:rsidP="0073725D">
            <w:pPr>
              <w:rPr>
                <w:rFonts w:ascii="Arial" w:hAnsi="Arial" w:cs="Arial"/>
              </w:rPr>
            </w:pPr>
            <w:r w:rsidRPr="00434198">
              <w:rPr>
                <w:rFonts w:ascii="Arial" w:hAnsi="Arial" w:cs="Arial"/>
              </w:rPr>
              <w:t>10</w:t>
            </w:r>
          </w:p>
        </w:tc>
        <w:tc>
          <w:tcPr>
            <w:tcW w:w="2254" w:type="dxa"/>
            <w:vAlign w:val="center"/>
          </w:tcPr>
          <w:p w14:paraId="2D86842F" w14:textId="6F0493AB" w:rsidR="00776BA9" w:rsidRPr="00434198" w:rsidRDefault="00776BA9" w:rsidP="0073725D">
            <w:pPr>
              <w:rPr>
                <w:rFonts w:ascii="Arial" w:hAnsi="Arial" w:cs="Arial"/>
              </w:rPr>
            </w:pPr>
            <w:r w:rsidRPr="00434198">
              <w:rPr>
                <w:rFonts w:ascii="Arial" w:hAnsi="Arial" w:cs="Arial"/>
              </w:rPr>
              <w:t>6</w:t>
            </w:r>
          </w:p>
        </w:tc>
        <w:tc>
          <w:tcPr>
            <w:tcW w:w="2254" w:type="dxa"/>
            <w:vAlign w:val="center"/>
          </w:tcPr>
          <w:p w14:paraId="1C89C788" w14:textId="1DA1FFD5" w:rsidR="00776BA9" w:rsidRPr="00434198" w:rsidRDefault="00776BA9" w:rsidP="0073725D">
            <w:pPr>
              <w:rPr>
                <w:rFonts w:ascii="Arial" w:hAnsi="Arial" w:cs="Arial"/>
              </w:rPr>
            </w:pPr>
            <w:r w:rsidRPr="00434198">
              <w:rPr>
                <w:rFonts w:ascii="Arial" w:hAnsi="Arial" w:cs="Arial"/>
              </w:rPr>
              <w:t>25</w:t>
            </w:r>
          </w:p>
        </w:tc>
      </w:tr>
      <w:tr w:rsidR="00776BA9" w:rsidRPr="00434198" w14:paraId="7F9875B9" w14:textId="77777777" w:rsidTr="00776BA9">
        <w:tc>
          <w:tcPr>
            <w:tcW w:w="2254" w:type="dxa"/>
            <w:vAlign w:val="center"/>
          </w:tcPr>
          <w:p w14:paraId="7BFAA7F7" w14:textId="6AE059D4" w:rsidR="00776BA9" w:rsidRPr="00434198" w:rsidRDefault="00776BA9" w:rsidP="0073725D">
            <w:pPr>
              <w:rPr>
                <w:rFonts w:ascii="Arial" w:hAnsi="Arial" w:cs="Arial"/>
              </w:rPr>
            </w:pPr>
            <w:r w:rsidRPr="00434198">
              <w:rPr>
                <w:rFonts w:ascii="Arial" w:hAnsi="Arial" w:cs="Arial"/>
              </w:rPr>
              <w:t>5</w:t>
            </w:r>
          </w:p>
        </w:tc>
        <w:tc>
          <w:tcPr>
            <w:tcW w:w="2254" w:type="dxa"/>
            <w:vAlign w:val="center"/>
          </w:tcPr>
          <w:p w14:paraId="5A0A9934" w14:textId="3BE316D9" w:rsidR="00776BA9" w:rsidRPr="00434198" w:rsidRDefault="00776BA9" w:rsidP="0073725D">
            <w:pPr>
              <w:rPr>
                <w:rFonts w:ascii="Arial" w:hAnsi="Arial" w:cs="Arial"/>
              </w:rPr>
            </w:pPr>
            <w:r w:rsidRPr="00434198">
              <w:rPr>
                <w:rFonts w:ascii="Arial" w:hAnsi="Arial" w:cs="Arial"/>
              </w:rPr>
              <w:t>8</w:t>
            </w:r>
          </w:p>
        </w:tc>
        <w:tc>
          <w:tcPr>
            <w:tcW w:w="2254" w:type="dxa"/>
            <w:vAlign w:val="center"/>
          </w:tcPr>
          <w:p w14:paraId="63A43E13" w14:textId="11F04DFD" w:rsidR="00776BA9" w:rsidRPr="00434198" w:rsidRDefault="00776BA9" w:rsidP="0073725D">
            <w:pPr>
              <w:rPr>
                <w:rFonts w:ascii="Arial" w:hAnsi="Arial" w:cs="Arial"/>
              </w:rPr>
            </w:pPr>
            <w:r w:rsidRPr="00434198">
              <w:rPr>
                <w:rFonts w:ascii="Arial" w:hAnsi="Arial" w:cs="Arial"/>
              </w:rPr>
              <w:t>6</w:t>
            </w:r>
          </w:p>
        </w:tc>
        <w:tc>
          <w:tcPr>
            <w:tcW w:w="2254" w:type="dxa"/>
            <w:vAlign w:val="center"/>
          </w:tcPr>
          <w:p w14:paraId="2EEE451B" w14:textId="4AEC9D81" w:rsidR="00776BA9" w:rsidRPr="00434198" w:rsidRDefault="00776BA9" w:rsidP="0073725D">
            <w:pPr>
              <w:rPr>
                <w:rFonts w:ascii="Arial" w:hAnsi="Arial" w:cs="Arial"/>
              </w:rPr>
            </w:pPr>
            <w:r w:rsidRPr="00434198">
              <w:rPr>
                <w:rFonts w:ascii="Arial" w:hAnsi="Arial" w:cs="Arial"/>
              </w:rPr>
              <w:t>15</w:t>
            </w:r>
          </w:p>
        </w:tc>
      </w:tr>
      <w:tr w:rsidR="00776BA9" w:rsidRPr="00434198" w14:paraId="089A5907" w14:textId="77777777" w:rsidTr="00776BA9">
        <w:tc>
          <w:tcPr>
            <w:tcW w:w="2254" w:type="dxa"/>
            <w:vAlign w:val="center"/>
          </w:tcPr>
          <w:p w14:paraId="2DE7A004" w14:textId="72633959" w:rsidR="00776BA9" w:rsidRPr="00434198" w:rsidRDefault="00776BA9" w:rsidP="0073725D">
            <w:pPr>
              <w:rPr>
                <w:rFonts w:ascii="Arial" w:hAnsi="Arial" w:cs="Arial"/>
              </w:rPr>
            </w:pPr>
            <w:r w:rsidRPr="00434198">
              <w:rPr>
                <w:rFonts w:ascii="Arial" w:hAnsi="Arial" w:cs="Arial"/>
              </w:rPr>
              <w:t>IRR</w:t>
            </w:r>
          </w:p>
        </w:tc>
        <w:tc>
          <w:tcPr>
            <w:tcW w:w="2254" w:type="dxa"/>
            <w:vAlign w:val="center"/>
          </w:tcPr>
          <w:p w14:paraId="29F278C5" w14:textId="639C0337" w:rsidR="00776BA9" w:rsidRPr="00434198" w:rsidRDefault="00776BA9" w:rsidP="0073725D">
            <w:pPr>
              <w:rPr>
                <w:rFonts w:ascii="Arial" w:hAnsi="Arial" w:cs="Arial"/>
              </w:rPr>
            </w:pPr>
            <w:r w:rsidRPr="00434198">
              <w:rPr>
                <w:rFonts w:ascii="Arial" w:hAnsi="Arial" w:cs="Arial"/>
              </w:rPr>
              <w:t>11%</w:t>
            </w:r>
          </w:p>
        </w:tc>
        <w:tc>
          <w:tcPr>
            <w:tcW w:w="2254" w:type="dxa"/>
            <w:vAlign w:val="center"/>
          </w:tcPr>
          <w:p w14:paraId="560FE3B3" w14:textId="733446CB" w:rsidR="00776BA9" w:rsidRPr="00434198" w:rsidRDefault="00776BA9" w:rsidP="0073725D">
            <w:pPr>
              <w:rPr>
                <w:rFonts w:ascii="Arial" w:hAnsi="Arial" w:cs="Arial"/>
              </w:rPr>
            </w:pPr>
            <w:r w:rsidRPr="00434198">
              <w:rPr>
                <w:rFonts w:ascii="Arial" w:hAnsi="Arial" w:cs="Arial"/>
              </w:rPr>
              <w:t>0%</w:t>
            </w:r>
          </w:p>
        </w:tc>
        <w:tc>
          <w:tcPr>
            <w:tcW w:w="2254" w:type="dxa"/>
            <w:vAlign w:val="center"/>
          </w:tcPr>
          <w:p w14:paraId="3A9F2477" w14:textId="378CD694" w:rsidR="00776BA9" w:rsidRPr="00434198" w:rsidRDefault="00776BA9" w:rsidP="0073725D">
            <w:pPr>
              <w:rPr>
                <w:rFonts w:ascii="Arial" w:hAnsi="Arial" w:cs="Arial"/>
              </w:rPr>
            </w:pPr>
            <w:r w:rsidRPr="00434198">
              <w:rPr>
                <w:rFonts w:ascii="Arial" w:hAnsi="Arial" w:cs="Arial"/>
              </w:rPr>
              <w:t>13%</w:t>
            </w:r>
          </w:p>
        </w:tc>
      </w:tr>
    </w:tbl>
    <w:p w14:paraId="32691C70" w14:textId="0574B3EE" w:rsidR="00776BA9" w:rsidRPr="00434198" w:rsidRDefault="00776BA9" w:rsidP="00FC59CE">
      <w:pPr>
        <w:rPr>
          <w:rFonts w:ascii="Arial" w:hAnsi="Arial" w:cs="Arial"/>
        </w:rPr>
      </w:pPr>
    </w:p>
    <w:p w14:paraId="291888B0" w14:textId="77777777" w:rsidR="00776BA9" w:rsidRPr="00F4744A" w:rsidRDefault="00776BA9" w:rsidP="00776BA9">
      <w:pPr>
        <w:pStyle w:val="Heading2"/>
        <w:rPr>
          <w:rFonts w:ascii="Arial" w:hAnsi="Arial" w:cs="Arial"/>
          <w:b/>
          <w:bCs/>
          <w:color w:val="auto"/>
          <w:sz w:val="24"/>
          <w:szCs w:val="24"/>
        </w:rPr>
      </w:pPr>
      <w:bookmarkStart w:id="4" w:name="_Toc214799431"/>
      <w:r w:rsidRPr="00F4744A">
        <w:rPr>
          <w:rFonts w:ascii="Arial" w:hAnsi="Arial" w:cs="Arial"/>
          <w:b/>
          <w:bCs/>
          <w:color w:val="auto"/>
          <w:sz w:val="24"/>
          <w:szCs w:val="24"/>
        </w:rPr>
        <w:t>6. Capital Rationing Decision</w:t>
      </w:r>
      <w:bookmarkEnd w:id="4"/>
    </w:p>
    <w:p w14:paraId="2D408442" w14:textId="75EA8F78" w:rsidR="00776BA9" w:rsidRPr="00434198" w:rsidRDefault="00776BA9" w:rsidP="00776BA9">
      <w:pPr>
        <w:tabs>
          <w:tab w:val="left" w:pos="5916"/>
        </w:tabs>
        <w:jc w:val="both"/>
        <w:rPr>
          <w:rFonts w:ascii="Arial" w:hAnsi="Arial" w:cs="Arial"/>
        </w:rPr>
      </w:pPr>
      <w:r w:rsidRPr="00434198">
        <w:rPr>
          <w:rFonts w:ascii="Arial" w:hAnsi="Arial" w:cs="Arial"/>
        </w:rPr>
        <w:t>Budget = 60millions</w:t>
      </w:r>
    </w:p>
    <w:p w14:paraId="1F1E93EC" w14:textId="2090AB41" w:rsidR="00776BA9" w:rsidRPr="00434198" w:rsidRDefault="00776BA9" w:rsidP="00776BA9">
      <w:pPr>
        <w:numPr>
          <w:ilvl w:val="0"/>
          <w:numId w:val="43"/>
        </w:numPr>
        <w:tabs>
          <w:tab w:val="num" w:pos="720"/>
          <w:tab w:val="left" w:pos="5916"/>
        </w:tabs>
        <w:spacing w:line="259" w:lineRule="auto"/>
        <w:jc w:val="both"/>
        <w:rPr>
          <w:rFonts w:ascii="Arial" w:hAnsi="Arial" w:cs="Arial"/>
        </w:rPr>
      </w:pPr>
      <w:r w:rsidRPr="00434198">
        <w:rPr>
          <w:rFonts w:ascii="Arial" w:hAnsi="Arial" w:cs="Arial"/>
        </w:rPr>
        <w:t>Project A (40m) and Project C (50m) cannot both be funded (total 90m).</w:t>
      </w:r>
    </w:p>
    <w:p w14:paraId="731D8432" w14:textId="69068F56" w:rsidR="00776BA9" w:rsidRPr="00434198" w:rsidRDefault="00776BA9" w:rsidP="00776BA9">
      <w:pPr>
        <w:numPr>
          <w:ilvl w:val="0"/>
          <w:numId w:val="43"/>
        </w:numPr>
        <w:tabs>
          <w:tab w:val="num" w:pos="720"/>
          <w:tab w:val="left" w:pos="5916"/>
        </w:tabs>
        <w:spacing w:line="259" w:lineRule="auto"/>
        <w:jc w:val="both"/>
        <w:rPr>
          <w:rFonts w:ascii="Arial" w:hAnsi="Arial" w:cs="Arial"/>
        </w:rPr>
      </w:pPr>
      <w:r w:rsidRPr="00434198">
        <w:rPr>
          <w:rFonts w:ascii="Arial" w:hAnsi="Arial" w:cs="Arial"/>
        </w:rPr>
        <w:t>Project B (30m) is unattractive (negative NPV, low IRR).</w:t>
      </w:r>
    </w:p>
    <w:p w14:paraId="4E656C99" w14:textId="39D9E206" w:rsidR="00776BA9" w:rsidRPr="00434198" w:rsidRDefault="00776BA9" w:rsidP="00776BA9">
      <w:pPr>
        <w:numPr>
          <w:ilvl w:val="0"/>
          <w:numId w:val="43"/>
        </w:numPr>
        <w:tabs>
          <w:tab w:val="num" w:pos="720"/>
          <w:tab w:val="left" w:pos="5916"/>
        </w:tabs>
        <w:spacing w:line="259" w:lineRule="auto"/>
        <w:jc w:val="both"/>
        <w:rPr>
          <w:rFonts w:ascii="Arial" w:hAnsi="Arial" w:cs="Arial"/>
        </w:rPr>
      </w:pPr>
      <w:r w:rsidRPr="00434198">
        <w:rPr>
          <w:rFonts w:ascii="Arial" w:hAnsi="Arial" w:cs="Arial"/>
        </w:rPr>
        <w:t>Best combination: Projects A (40m) + B (30m) exceeds budget (70m).</w:t>
      </w:r>
    </w:p>
    <w:p w14:paraId="2403FBEE" w14:textId="76C0C8C8" w:rsidR="00776BA9" w:rsidRPr="00434198" w:rsidRDefault="00776BA9" w:rsidP="00776BA9">
      <w:pPr>
        <w:numPr>
          <w:ilvl w:val="0"/>
          <w:numId w:val="43"/>
        </w:numPr>
        <w:tabs>
          <w:tab w:val="num" w:pos="720"/>
          <w:tab w:val="left" w:pos="5916"/>
        </w:tabs>
        <w:spacing w:line="259" w:lineRule="auto"/>
        <w:jc w:val="both"/>
        <w:rPr>
          <w:rFonts w:ascii="Arial" w:hAnsi="Arial" w:cs="Arial"/>
        </w:rPr>
      </w:pPr>
      <w:r w:rsidRPr="00434198">
        <w:rPr>
          <w:rFonts w:ascii="Arial" w:hAnsi="Arial" w:cs="Arial"/>
        </w:rPr>
        <w:t>Therefore, the optimal choice is Project C (50m) alone.</w:t>
      </w:r>
    </w:p>
    <w:p w14:paraId="47E4A4D7" w14:textId="23AD48F3" w:rsidR="00776BA9" w:rsidRPr="00434198" w:rsidRDefault="00776BA9" w:rsidP="00776BA9">
      <w:pPr>
        <w:numPr>
          <w:ilvl w:val="0"/>
          <w:numId w:val="43"/>
        </w:numPr>
        <w:tabs>
          <w:tab w:val="num" w:pos="720"/>
          <w:tab w:val="left" w:pos="5916"/>
        </w:tabs>
        <w:spacing w:line="259" w:lineRule="auto"/>
        <w:jc w:val="both"/>
        <w:rPr>
          <w:rFonts w:ascii="Arial" w:hAnsi="Arial" w:cs="Arial"/>
        </w:rPr>
      </w:pPr>
      <w:r w:rsidRPr="00434198">
        <w:rPr>
          <w:rFonts w:ascii="Arial" w:hAnsi="Arial" w:cs="Arial"/>
        </w:rPr>
        <w:t>Alternatively, Project A (40m) leaves 20m unused but yields lower NPV.</w:t>
      </w:r>
    </w:p>
    <w:p w14:paraId="6E885E58" w14:textId="5708F60F" w:rsidR="00776BA9" w:rsidRDefault="00776BA9" w:rsidP="00776BA9">
      <w:pPr>
        <w:rPr>
          <w:rFonts w:ascii="Arial" w:hAnsi="Arial" w:cs="Arial"/>
        </w:rPr>
      </w:pPr>
      <w:r w:rsidRPr="00434198">
        <w:rPr>
          <w:rFonts w:ascii="Arial" w:hAnsi="Arial" w:cs="Arial"/>
        </w:rPr>
        <w:t>Recommendation: Project C</w:t>
      </w:r>
    </w:p>
    <w:p w14:paraId="0DD47B30" w14:textId="77777777" w:rsidR="00F4744A" w:rsidRPr="00434198" w:rsidRDefault="00F4744A" w:rsidP="00776BA9">
      <w:pPr>
        <w:rPr>
          <w:rFonts w:ascii="Arial" w:hAnsi="Arial" w:cs="Arial"/>
        </w:rPr>
      </w:pPr>
    </w:p>
    <w:p w14:paraId="0095BBD8" w14:textId="77777777" w:rsidR="00E238BC" w:rsidRPr="00F4744A" w:rsidRDefault="00E238BC" w:rsidP="00E238BC">
      <w:pPr>
        <w:pStyle w:val="Heading2"/>
        <w:rPr>
          <w:rFonts w:ascii="Arial" w:hAnsi="Arial" w:cs="Arial"/>
          <w:b/>
          <w:bCs/>
          <w:color w:val="auto"/>
          <w:sz w:val="24"/>
          <w:szCs w:val="24"/>
        </w:rPr>
      </w:pPr>
      <w:bookmarkStart w:id="5" w:name="_Toc214799432"/>
      <w:r w:rsidRPr="00F4744A">
        <w:rPr>
          <w:rFonts w:ascii="Arial" w:hAnsi="Arial" w:cs="Arial"/>
          <w:b/>
          <w:bCs/>
          <w:color w:val="auto"/>
          <w:sz w:val="24"/>
          <w:szCs w:val="24"/>
        </w:rPr>
        <w:t>7. Justification of company’s financial performance</w:t>
      </w:r>
      <w:bookmarkEnd w:id="5"/>
    </w:p>
    <w:p w14:paraId="6BDBCE02" w14:textId="001920D8" w:rsidR="00776BA9" w:rsidRPr="00F4744A" w:rsidRDefault="00766940" w:rsidP="00776BA9">
      <w:pPr>
        <w:rPr>
          <w:rFonts w:ascii="Arial" w:hAnsi="Arial" w:cs="Arial"/>
          <w:b/>
          <w:bCs/>
        </w:rPr>
      </w:pPr>
      <w:r w:rsidRPr="00F4744A">
        <w:rPr>
          <w:rFonts w:ascii="Arial" w:hAnsi="Arial" w:cs="Arial"/>
          <w:b/>
          <w:bCs/>
        </w:rPr>
        <w:t xml:space="preserve">1 Liquidity consideration : </w:t>
      </w:r>
    </w:p>
    <w:p w14:paraId="7824E236" w14:textId="5C84C46D"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C requires 50 million, which is within the 60m budget and leaves a 10m liquidity buffer.</w:t>
      </w:r>
    </w:p>
    <w:p w14:paraId="3A073591" w14:textId="30A8FA15"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A requires 40 million but leaves 20m idle that cannot be redeployed into another positive-NPV project (B is loss</w:t>
      </w:r>
      <w:r w:rsidRPr="00766940">
        <w:rPr>
          <w:rFonts w:ascii="Cambria Math" w:eastAsia="Times New Roman" w:hAnsi="Cambria Math" w:cs="Cambria Math"/>
          <w:kern w:val="0"/>
          <w:lang w:val="en-US" w:eastAsia="en-US"/>
          <w14:ligatures w14:val="none"/>
        </w:rPr>
        <w:t>‐</w:t>
      </w:r>
      <w:r w:rsidRPr="00766940">
        <w:rPr>
          <w:rFonts w:ascii="Arial" w:eastAsia="Times New Roman" w:hAnsi="Arial" w:cs="Arial"/>
          <w:kern w:val="0"/>
          <w:lang w:val="en-US" w:eastAsia="en-US"/>
          <w14:ligatures w14:val="none"/>
        </w:rPr>
        <w:t>making and must be rejected).</w:t>
      </w:r>
    </w:p>
    <w:p w14:paraId="419ED092" w14:textId="6EC48F40"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B is not viable because of negative NPV and zero ARR.</w:t>
      </w:r>
    </w:p>
    <w:p w14:paraId="5F0DA821" w14:textId="44BDE041" w:rsidR="00766940" w:rsidRPr="00F4744A" w:rsidRDefault="00766940" w:rsidP="00776BA9">
      <w:pPr>
        <w:rPr>
          <w:rFonts w:ascii="Arial" w:hAnsi="Arial" w:cs="Arial"/>
          <w:b/>
          <w:bCs/>
        </w:rPr>
      </w:pPr>
      <w:r w:rsidRPr="00F4744A">
        <w:rPr>
          <w:rFonts w:ascii="Arial" w:hAnsi="Arial" w:cs="Arial"/>
          <w:b/>
          <w:bCs/>
        </w:rPr>
        <w:t xml:space="preserve">2 Project Risk Charateristics : </w:t>
      </w:r>
    </w:p>
    <w:p w14:paraId="4350FDAC" w14:textId="533592B9" w:rsidR="00766940" w:rsidRPr="00F4744A" w:rsidRDefault="00766940" w:rsidP="00776BA9">
      <w:pPr>
        <w:rPr>
          <w:rFonts w:ascii="Arial" w:hAnsi="Arial" w:cs="Arial"/>
          <w:b/>
          <w:bCs/>
        </w:rPr>
      </w:pPr>
      <w:r w:rsidRPr="00F4744A">
        <w:rPr>
          <w:rFonts w:ascii="Arial" w:hAnsi="Arial" w:cs="Arial"/>
          <w:b/>
          <w:bCs/>
        </w:rPr>
        <w:t xml:space="preserve">a Cash flow votality </w:t>
      </w:r>
    </w:p>
    <w:p w14:paraId="494A93C1" w14:textId="68346AD0" w:rsidR="00766940" w:rsidRPr="00434198" w:rsidRDefault="00766940" w:rsidP="00776BA9">
      <w:pPr>
        <w:rPr>
          <w:rFonts w:ascii="Arial" w:hAnsi="Arial" w:cs="Arial"/>
        </w:rPr>
      </w:pPr>
      <w:r w:rsidRPr="00434198">
        <w:rPr>
          <w:rFonts w:ascii="Arial" w:hAnsi="Arial" w:cs="Arial"/>
        </w:rPr>
        <w:t>Although Project C has more variation in cash flows across the five years compared to the constant cash flows of Project B, the variation is not excessive and reflects a normal return profile for higher-value projects.</w:t>
      </w:r>
    </w:p>
    <w:p w14:paraId="3DF2AA52" w14:textId="5CECA02C" w:rsidR="00766940" w:rsidRPr="00F4744A" w:rsidRDefault="00766940" w:rsidP="00776BA9">
      <w:pPr>
        <w:rPr>
          <w:rFonts w:ascii="Arial" w:hAnsi="Arial" w:cs="Arial"/>
          <w:b/>
          <w:bCs/>
        </w:rPr>
      </w:pPr>
      <w:r w:rsidRPr="00F4744A">
        <w:rPr>
          <w:rFonts w:ascii="Arial" w:hAnsi="Arial" w:cs="Arial"/>
          <w:b/>
          <w:bCs/>
        </w:rPr>
        <w:t xml:space="preserve">b Risk Return Balance : </w:t>
      </w:r>
    </w:p>
    <w:p w14:paraId="5E7F0556" w14:textId="2B0722B3"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C provides the highest return (NPV &amp; IRR) with acceptable risk</w:t>
      </w:r>
    </w:p>
    <w:p w14:paraId="49FC9DAA" w14:textId="69306227"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A provides lower return for similar payback,</w:t>
      </w:r>
    </w:p>
    <w:p w14:paraId="7B397266" w14:textId="601BF15B" w:rsidR="00766940" w:rsidRPr="00766940" w:rsidRDefault="00766940" w:rsidP="00766940">
      <w:pPr>
        <w:spacing w:before="100" w:beforeAutospacing="1" w:after="100" w:afterAutospacing="1" w:line="240" w:lineRule="auto"/>
        <w:rPr>
          <w:rFonts w:ascii="Arial" w:eastAsia="Times New Roman" w:hAnsi="Arial" w:cs="Arial"/>
          <w:kern w:val="0"/>
          <w:lang w:val="en-US" w:eastAsia="en-US"/>
          <w14:ligatures w14:val="none"/>
        </w:rPr>
      </w:pPr>
      <w:r w:rsidRPr="00766940">
        <w:rPr>
          <w:rFonts w:ascii="Arial" w:eastAsia="Times New Roman" w:hAnsi="Arial" w:cs="Arial"/>
          <w:kern w:val="0"/>
          <w:lang w:val="en-US" w:eastAsia="en-US"/>
          <w14:ligatures w14:val="none"/>
        </w:rPr>
        <w:t>Project B is financially unattractive and fails every key metric.</w:t>
      </w:r>
    </w:p>
    <w:p w14:paraId="59B375B1" w14:textId="1C61411F" w:rsidR="00766940" w:rsidRPr="00F4744A" w:rsidRDefault="00766940" w:rsidP="00776BA9">
      <w:pPr>
        <w:rPr>
          <w:rFonts w:ascii="Arial" w:hAnsi="Arial" w:cs="Arial"/>
          <w:b/>
          <w:bCs/>
        </w:rPr>
      </w:pPr>
      <w:r w:rsidRPr="00F4744A">
        <w:rPr>
          <w:rFonts w:ascii="Arial" w:hAnsi="Arial" w:cs="Arial"/>
          <w:b/>
          <w:bCs/>
        </w:rPr>
        <w:t>3 Strategic fit under capital rationing :</w:t>
      </w:r>
    </w:p>
    <w:p w14:paraId="5B25F868" w14:textId="490CD107" w:rsidR="00081074" w:rsidRPr="00081074" w:rsidRDefault="00081074" w:rsidP="00081074">
      <w:pPr>
        <w:spacing w:before="100" w:beforeAutospacing="1" w:after="100" w:afterAutospacing="1" w:line="240" w:lineRule="auto"/>
        <w:rPr>
          <w:rFonts w:ascii="Arial" w:eastAsia="Times New Roman" w:hAnsi="Arial" w:cs="Arial"/>
          <w:kern w:val="0"/>
          <w:lang w:val="en-US" w:eastAsia="en-US"/>
          <w14:ligatures w14:val="none"/>
        </w:rPr>
      </w:pPr>
      <w:r w:rsidRPr="00081074">
        <w:rPr>
          <w:rFonts w:ascii="Arial" w:eastAsia="Times New Roman" w:hAnsi="Arial" w:cs="Arial"/>
          <w:kern w:val="0"/>
          <w:lang w:val="en-US" w:eastAsia="en-US"/>
          <w14:ligatures w14:val="none"/>
        </w:rPr>
        <w:t xml:space="preserve">Project A (40m) </w:t>
      </w:r>
      <w:r w:rsidR="00F4744A">
        <w:rPr>
          <w:rFonts w:ascii="Arial" w:eastAsia="Times New Roman" w:hAnsi="Arial" w:cs="Arial"/>
          <w:kern w:val="0"/>
          <w:lang w:val="en-US" w:eastAsia="en-US"/>
          <w14:ligatures w14:val="none"/>
        </w:rPr>
        <w:t>=</w:t>
      </w:r>
      <w:r w:rsidRPr="00081074">
        <w:rPr>
          <w:rFonts w:ascii="Arial" w:eastAsia="Times New Roman" w:hAnsi="Arial" w:cs="Arial"/>
          <w:kern w:val="0"/>
          <w:lang w:val="en-US" w:eastAsia="en-US"/>
          <w14:ligatures w14:val="none"/>
        </w:rPr>
        <w:t xml:space="preserve">lower NPV and returns, </w:t>
      </w:r>
      <w:r w:rsidR="005B4CC7" w:rsidRPr="00081074">
        <w:rPr>
          <w:rFonts w:ascii="Arial" w:eastAsia="Times New Roman" w:hAnsi="Arial" w:cs="Arial"/>
          <w:kern w:val="0"/>
          <w:lang w:val="en-US" w:eastAsia="en-US"/>
          <w14:ligatures w14:val="none"/>
        </w:rPr>
        <w:t>underutilizes</w:t>
      </w:r>
      <w:r w:rsidRPr="00081074">
        <w:rPr>
          <w:rFonts w:ascii="Arial" w:eastAsia="Times New Roman" w:hAnsi="Arial" w:cs="Arial"/>
          <w:kern w:val="0"/>
          <w:lang w:val="en-US" w:eastAsia="en-US"/>
          <w14:ligatures w14:val="none"/>
        </w:rPr>
        <w:t xml:space="preserve"> capital.</w:t>
      </w:r>
    </w:p>
    <w:p w14:paraId="5AB78ED0" w14:textId="5F734ED7" w:rsidR="00081074" w:rsidRPr="00081074" w:rsidRDefault="00081074" w:rsidP="00081074">
      <w:pPr>
        <w:spacing w:before="100" w:beforeAutospacing="1" w:after="100" w:afterAutospacing="1" w:line="240" w:lineRule="auto"/>
        <w:rPr>
          <w:rFonts w:ascii="Arial" w:eastAsia="Times New Roman" w:hAnsi="Arial" w:cs="Arial"/>
          <w:kern w:val="0"/>
          <w:lang w:val="en-US" w:eastAsia="en-US"/>
          <w14:ligatures w14:val="none"/>
        </w:rPr>
      </w:pPr>
      <w:r w:rsidRPr="00081074">
        <w:rPr>
          <w:rFonts w:ascii="Arial" w:eastAsia="Times New Roman" w:hAnsi="Arial" w:cs="Arial"/>
          <w:kern w:val="0"/>
          <w:lang w:val="en-US" w:eastAsia="en-US"/>
          <w14:ligatures w14:val="none"/>
        </w:rPr>
        <w:t xml:space="preserve">Project C (50m) </w:t>
      </w:r>
      <w:r w:rsidR="00F4744A">
        <w:rPr>
          <w:rFonts w:ascii="Arial" w:eastAsia="Times New Roman" w:hAnsi="Arial" w:cs="Arial"/>
          <w:kern w:val="0"/>
          <w:lang w:val="en-US" w:eastAsia="en-US"/>
          <w14:ligatures w14:val="none"/>
        </w:rPr>
        <w:t>=</w:t>
      </w:r>
      <w:r w:rsidRPr="00081074">
        <w:rPr>
          <w:rFonts w:ascii="Arial" w:eastAsia="Times New Roman" w:hAnsi="Arial" w:cs="Arial"/>
          <w:kern w:val="0"/>
          <w:lang w:val="en-US" w:eastAsia="en-US"/>
          <w14:ligatures w14:val="none"/>
        </w:rPr>
        <w:t>highest NPV, highest efficiency (PI), best return profile.</w:t>
      </w:r>
    </w:p>
    <w:p w14:paraId="5A0BF6DC" w14:textId="487FA0F5" w:rsidR="00766940" w:rsidRPr="00434198" w:rsidRDefault="00766940" w:rsidP="00776BA9">
      <w:pPr>
        <w:rPr>
          <w:rFonts w:ascii="Arial" w:hAnsi="Arial" w:cs="Arial"/>
        </w:rPr>
      </w:pPr>
    </w:p>
    <w:p w14:paraId="18B51E87" w14:textId="77777777" w:rsidR="00081074" w:rsidRPr="00434198" w:rsidRDefault="00081074" w:rsidP="00081074">
      <w:pPr>
        <w:pStyle w:val="NormalWeb"/>
        <w:rPr>
          <w:rFonts w:ascii="Arial" w:hAnsi="Arial" w:cs="Arial"/>
        </w:rPr>
      </w:pPr>
      <w:r w:rsidRPr="00434198">
        <w:rPr>
          <w:rStyle w:val="Strong"/>
          <w:rFonts w:ascii="Arial" w:eastAsiaTheme="majorEastAsia" w:hAnsi="Arial" w:cs="Arial"/>
        </w:rPr>
        <w:t>Project C is the recommended investment</w:t>
      </w:r>
      <w:r w:rsidRPr="00434198">
        <w:rPr>
          <w:rFonts w:ascii="Arial" w:hAnsi="Arial" w:cs="Arial"/>
        </w:rPr>
        <w:t xml:space="preserve"> because:</w:t>
      </w:r>
    </w:p>
    <w:p w14:paraId="7760F21D" w14:textId="77777777" w:rsidR="00081074" w:rsidRPr="00F4744A" w:rsidRDefault="00081074" w:rsidP="00081074">
      <w:pPr>
        <w:pStyle w:val="NormalWeb"/>
        <w:numPr>
          <w:ilvl w:val="0"/>
          <w:numId w:val="44"/>
        </w:numPr>
        <w:rPr>
          <w:rFonts w:ascii="Arial" w:hAnsi="Arial" w:cs="Arial"/>
          <w:b/>
          <w:bCs/>
        </w:rPr>
      </w:pPr>
      <w:r w:rsidRPr="00434198">
        <w:rPr>
          <w:rFonts w:ascii="Arial" w:hAnsi="Arial" w:cs="Arial"/>
        </w:rPr>
        <w:t xml:space="preserve">It produces </w:t>
      </w:r>
      <w:r w:rsidRPr="00F4744A">
        <w:rPr>
          <w:rFonts w:ascii="Arial" w:hAnsi="Arial" w:cs="Arial"/>
        </w:rPr>
        <w:t>the</w:t>
      </w:r>
      <w:r w:rsidRPr="00F4744A">
        <w:rPr>
          <w:rFonts w:ascii="Arial" w:hAnsi="Arial" w:cs="Arial"/>
          <w:b/>
          <w:bCs/>
        </w:rPr>
        <w:t xml:space="preserve"> </w:t>
      </w:r>
      <w:r w:rsidRPr="00F4744A">
        <w:rPr>
          <w:rStyle w:val="Strong"/>
          <w:rFonts w:ascii="Arial" w:eastAsiaTheme="majorEastAsia" w:hAnsi="Arial" w:cs="Arial"/>
          <w:b w:val="0"/>
          <w:bCs w:val="0"/>
        </w:rPr>
        <w:t>highest NPV</w:t>
      </w:r>
      <w:r w:rsidRPr="00F4744A">
        <w:rPr>
          <w:rFonts w:ascii="Arial" w:hAnsi="Arial" w:cs="Arial"/>
          <w:b/>
          <w:bCs/>
        </w:rPr>
        <w:t xml:space="preserve">, </w:t>
      </w:r>
      <w:r w:rsidRPr="00F4744A">
        <w:rPr>
          <w:rStyle w:val="Strong"/>
          <w:rFonts w:ascii="Arial" w:eastAsiaTheme="majorEastAsia" w:hAnsi="Arial" w:cs="Arial"/>
          <w:b w:val="0"/>
          <w:bCs w:val="0"/>
        </w:rPr>
        <w:t>highest ARR</w:t>
      </w:r>
      <w:r w:rsidRPr="00F4744A">
        <w:rPr>
          <w:rFonts w:ascii="Arial" w:hAnsi="Arial" w:cs="Arial"/>
          <w:b/>
          <w:bCs/>
        </w:rPr>
        <w:t xml:space="preserve">, </w:t>
      </w:r>
      <w:r w:rsidRPr="00F4744A">
        <w:rPr>
          <w:rStyle w:val="Strong"/>
          <w:rFonts w:ascii="Arial" w:eastAsiaTheme="majorEastAsia" w:hAnsi="Arial" w:cs="Arial"/>
          <w:b w:val="0"/>
          <w:bCs w:val="0"/>
        </w:rPr>
        <w:t>highest IRR</w:t>
      </w:r>
      <w:r w:rsidRPr="00F4744A">
        <w:rPr>
          <w:rFonts w:ascii="Arial" w:hAnsi="Arial" w:cs="Arial"/>
          <w:b/>
          <w:bCs/>
        </w:rPr>
        <w:t xml:space="preserve">, </w:t>
      </w:r>
      <w:r w:rsidRPr="00F4744A">
        <w:rPr>
          <w:rFonts w:ascii="Arial" w:hAnsi="Arial" w:cs="Arial"/>
        </w:rPr>
        <w:t>and</w:t>
      </w:r>
      <w:r w:rsidRPr="00F4744A">
        <w:rPr>
          <w:rFonts w:ascii="Arial" w:hAnsi="Arial" w:cs="Arial"/>
          <w:b/>
          <w:bCs/>
        </w:rPr>
        <w:t xml:space="preserve"> </w:t>
      </w:r>
      <w:r w:rsidRPr="00F4744A">
        <w:rPr>
          <w:rStyle w:val="Strong"/>
          <w:rFonts w:ascii="Arial" w:eastAsiaTheme="majorEastAsia" w:hAnsi="Arial" w:cs="Arial"/>
          <w:b w:val="0"/>
          <w:bCs w:val="0"/>
        </w:rPr>
        <w:t>highest Profitability Index</w:t>
      </w:r>
      <w:r w:rsidRPr="00F4744A">
        <w:rPr>
          <w:rFonts w:ascii="Arial" w:hAnsi="Arial" w:cs="Arial"/>
          <w:b/>
          <w:bCs/>
        </w:rPr>
        <w:t>.</w:t>
      </w:r>
    </w:p>
    <w:p w14:paraId="5D3530E7" w14:textId="77777777" w:rsidR="00081074" w:rsidRPr="00434198" w:rsidRDefault="00081074" w:rsidP="00081074">
      <w:pPr>
        <w:pStyle w:val="NormalWeb"/>
        <w:numPr>
          <w:ilvl w:val="0"/>
          <w:numId w:val="44"/>
        </w:numPr>
        <w:rPr>
          <w:rFonts w:ascii="Arial" w:hAnsi="Arial" w:cs="Arial"/>
        </w:rPr>
      </w:pPr>
      <w:r w:rsidRPr="00434198">
        <w:rPr>
          <w:rFonts w:ascii="Arial" w:hAnsi="Arial" w:cs="Arial"/>
        </w:rPr>
        <w:t>It uses available capital more efficiently than Project A.</w:t>
      </w:r>
    </w:p>
    <w:p w14:paraId="5CA1FD2F" w14:textId="77777777" w:rsidR="00081074" w:rsidRPr="00434198" w:rsidRDefault="00081074" w:rsidP="00081074">
      <w:pPr>
        <w:pStyle w:val="NormalWeb"/>
        <w:numPr>
          <w:ilvl w:val="0"/>
          <w:numId w:val="44"/>
        </w:numPr>
        <w:rPr>
          <w:rFonts w:ascii="Arial" w:hAnsi="Arial" w:cs="Arial"/>
        </w:rPr>
      </w:pPr>
      <w:r w:rsidRPr="00434198">
        <w:rPr>
          <w:rFonts w:ascii="Arial" w:hAnsi="Arial" w:cs="Arial"/>
        </w:rPr>
        <w:t>It offers strong returns without exposing the company to excessive cash flow risk.</w:t>
      </w:r>
    </w:p>
    <w:p w14:paraId="4D7AEA29" w14:textId="6D22D032" w:rsidR="00081074" w:rsidRPr="00F4744A" w:rsidRDefault="00081074" w:rsidP="00081074">
      <w:pPr>
        <w:pStyle w:val="NormalWeb"/>
        <w:numPr>
          <w:ilvl w:val="0"/>
          <w:numId w:val="44"/>
        </w:numPr>
        <w:rPr>
          <w:rFonts w:ascii="Arial" w:hAnsi="Arial" w:cs="Arial"/>
        </w:rPr>
      </w:pPr>
      <w:r w:rsidRPr="00F4744A">
        <w:rPr>
          <w:rFonts w:ascii="Arial" w:hAnsi="Arial" w:cs="Arial"/>
        </w:rPr>
        <w:t>It leaves sufficient liquidity (10m) to support operational stability.</w:t>
      </w:r>
    </w:p>
    <w:p w14:paraId="7A299A2C" w14:textId="0BBAA03A" w:rsidR="005B4CC7" w:rsidRDefault="00081074" w:rsidP="0039180A">
      <w:pPr>
        <w:pStyle w:val="NormalWeb"/>
        <w:rPr>
          <w:rFonts w:ascii="Arial" w:hAnsi="Arial" w:cs="Arial"/>
        </w:rPr>
      </w:pPr>
      <w:r w:rsidRPr="00F4744A">
        <w:rPr>
          <w:rStyle w:val="Strong"/>
          <w:rFonts w:ascii="Arial" w:eastAsiaTheme="majorEastAsia" w:hAnsi="Arial" w:cs="Arial"/>
          <w:b w:val="0"/>
          <w:bCs w:val="0"/>
        </w:rPr>
        <w:t>Therefore, Project C aligns best with the company’s profitability goals, liquidity requirements, and risk tolerance.</w:t>
      </w:r>
    </w:p>
    <w:p w14:paraId="61912002" w14:textId="45365865" w:rsidR="005B4CC7" w:rsidRPr="005B4CC7" w:rsidRDefault="005B4CC7" w:rsidP="005B4CC7">
      <w:pPr>
        <w:jc w:val="center"/>
        <w:rPr>
          <w:rFonts w:ascii="Arial" w:hAnsi="Arial" w:cs="Arial"/>
          <w:b/>
          <w:bCs/>
          <w:sz w:val="32"/>
          <w:szCs w:val="32"/>
        </w:rPr>
      </w:pPr>
      <w:r w:rsidRPr="005B4CC7">
        <w:rPr>
          <w:rFonts w:ascii="Arial" w:hAnsi="Arial" w:cs="Arial"/>
          <w:b/>
          <w:bCs/>
          <w:sz w:val="32"/>
          <w:szCs w:val="32"/>
        </w:rPr>
        <w:lastRenderedPageBreak/>
        <w:t>References</w:t>
      </w:r>
    </w:p>
    <w:p w14:paraId="129C8790" w14:textId="1A095E08" w:rsidR="00F4744A" w:rsidRDefault="00F4744A" w:rsidP="00776BA9">
      <w:pPr>
        <w:rPr>
          <w:rFonts w:ascii="Arial" w:hAnsi="Arial" w:cs="Arial"/>
        </w:rPr>
      </w:pPr>
    </w:p>
    <w:p w14:paraId="780BCBB0" w14:textId="04F288DA" w:rsidR="00655B78" w:rsidRPr="00541493" w:rsidRDefault="00655B78"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Alcalde, R., Alonso de Armiño, C. and García, S. (2022) ‘Analysis of the Economic Sustainability of the Supply Chain Sector by Applying the Altman Z-Score Predictor’, </w:t>
      </w:r>
      <w:r w:rsidRPr="00541493">
        <w:rPr>
          <w:rFonts w:ascii="Calibri" w:eastAsia="Times New Roman" w:hAnsi="Calibri" w:cs="Calibri"/>
          <w:i/>
          <w:iCs/>
          <w:color w:val="000000"/>
          <w:kern w:val="0"/>
          <w:sz w:val="27"/>
          <w:szCs w:val="27"/>
          <w:lang w:val="en-US" w:eastAsia="en-US"/>
          <w14:ligatures w14:val="none"/>
        </w:rPr>
        <w:t>Sustainability</w:t>
      </w:r>
      <w:r w:rsidRPr="00541493">
        <w:rPr>
          <w:rFonts w:ascii="Calibri" w:eastAsia="Times New Roman" w:hAnsi="Calibri" w:cs="Calibri"/>
          <w:color w:val="000000"/>
          <w:kern w:val="0"/>
          <w:sz w:val="27"/>
          <w:szCs w:val="27"/>
          <w:lang w:val="en-US" w:eastAsia="en-US"/>
          <w14:ligatures w14:val="none"/>
        </w:rPr>
        <w:t xml:space="preserve">, 14(2), p. 851. Available at: </w:t>
      </w:r>
      <w:hyperlink r:id="rId8" w:history="1">
        <w:r w:rsidR="00B40EFA" w:rsidRPr="00541493">
          <w:rPr>
            <w:rStyle w:val="Hyperlink"/>
            <w:rFonts w:ascii="Calibri" w:eastAsia="Times New Roman" w:hAnsi="Calibri" w:cs="Calibri"/>
            <w:kern w:val="0"/>
            <w:sz w:val="27"/>
            <w:szCs w:val="27"/>
            <w:lang w:val="en-US" w:eastAsia="en-US"/>
            <w14:ligatures w14:val="none"/>
          </w:rPr>
          <w:t>https://doi.org/10.3390/su14020851</w:t>
        </w:r>
      </w:hyperlink>
      <w:r w:rsidRPr="00541493">
        <w:rPr>
          <w:rFonts w:ascii="Calibri" w:eastAsia="Times New Roman" w:hAnsi="Calibri" w:cs="Calibri"/>
          <w:color w:val="000000"/>
          <w:kern w:val="0"/>
          <w:sz w:val="27"/>
          <w:szCs w:val="27"/>
          <w:lang w:val="en-US" w:eastAsia="en-US"/>
          <w14:ligatures w14:val="none"/>
        </w:rPr>
        <w:t>.</w:t>
      </w:r>
    </w:p>
    <w:p w14:paraId="38B6DE83" w14:textId="77777777" w:rsidR="00B40EFA" w:rsidRPr="00655B78" w:rsidRDefault="00B40EFA" w:rsidP="00655B78">
      <w:pPr>
        <w:spacing w:after="0" w:line="360" w:lineRule="atLeast"/>
        <w:rPr>
          <w:rFonts w:ascii="Calibri" w:eastAsia="Times New Roman" w:hAnsi="Calibri" w:cs="Calibri"/>
          <w:color w:val="000000"/>
          <w:kern w:val="0"/>
          <w:sz w:val="27"/>
          <w:szCs w:val="27"/>
          <w:lang w:val="en-US" w:eastAsia="en-US"/>
          <w14:ligatures w14:val="none"/>
        </w:rPr>
      </w:pPr>
    </w:p>
    <w:p w14:paraId="0A79DE27" w14:textId="5C3CBD38" w:rsidR="00B40EFA" w:rsidRDefault="00655B78"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655B78">
        <w:rPr>
          <w:rFonts w:ascii="Calibri" w:hAnsi="Calibri" w:cs="Calibri"/>
          <w:color w:val="000000"/>
          <w:sz w:val="27"/>
          <w:szCs w:val="27"/>
        </w:rPr>
        <w:t>‌</w:t>
      </w:r>
      <w:r w:rsidR="00B40EFA" w:rsidRPr="00B40EFA">
        <w:rPr>
          <w:rFonts w:ascii="Calibri" w:hAnsi="Calibri" w:cs="Calibri"/>
          <w:color w:val="000000"/>
          <w:sz w:val="27"/>
          <w:szCs w:val="27"/>
        </w:rPr>
        <w:t xml:space="preserve"> Imhanzenobe, J.O. (2019) ‘Operational efficiency and financial sustainability of listed manufacturing companies in Nigeria’, </w:t>
      </w:r>
      <w:r w:rsidR="00B40EFA" w:rsidRPr="00B40EFA">
        <w:rPr>
          <w:rFonts w:ascii="Calibri" w:hAnsi="Calibri" w:cs="Calibri"/>
          <w:i/>
          <w:iCs/>
          <w:color w:val="000000"/>
          <w:sz w:val="27"/>
          <w:szCs w:val="27"/>
        </w:rPr>
        <w:t>Journal of Accounting and Taxation</w:t>
      </w:r>
      <w:r w:rsidR="00B40EFA" w:rsidRPr="00B40EFA">
        <w:rPr>
          <w:rFonts w:ascii="Calibri" w:hAnsi="Calibri" w:cs="Calibri"/>
          <w:color w:val="000000"/>
          <w:sz w:val="27"/>
          <w:szCs w:val="27"/>
        </w:rPr>
        <w:t xml:space="preserve">, 11(1), pp. 17–31. Available at: </w:t>
      </w:r>
      <w:hyperlink r:id="rId9" w:history="1">
        <w:r w:rsidR="00B40EFA" w:rsidRPr="008271B1">
          <w:rPr>
            <w:rStyle w:val="Hyperlink"/>
            <w:rFonts w:ascii="Calibri" w:hAnsi="Calibri" w:cs="Calibri"/>
            <w:sz w:val="27"/>
            <w:szCs w:val="27"/>
          </w:rPr>
          <w:t>https://doi.org/10.5897/jat2018.0329</w:t>
        </w:r>
      </w:hyperlink>
      <w:r w:rsidR="00B40EFA" w:rsidRPr="00B40EFA">
        <w:rPr>
          <w:rFonts w:ascii="Calibri" w:hAnsi="Calibri" w:cs="Calibri"/>
          <w:color w:val="000000"/>
          <w:sz w:val="27"/>
          <w:szCs w:val="27"/>
        </w:rPr>
        <w:t>.</w:t>
      </w:r>
    </w:p>
    <w:p w14:paraId="3DC31FCE" w14:textId="77777777" w:rsidR="00B40EFA" w:rsidRPr="00B40EFA" w:rsidRDefault="00B40EFA" w:rsidP="00B40EFA">
      <w:pPr>
        <w:pStyle w:val="NormalWeb"/>
        <w:spacing w:before="0" w:beforeAutospacing="0" w:after="0" w:afterAutospacing="0" w:line="360" w:lineRule="atLeast"/>
        <w:rPr>
          <w:rFonts w:ascii="Calibri" w:hAnsi="Calibri" w:cs="Calibri"/>
          <w:color w:val="000000"/>
          <w:sz w:val="27"/>
          <w:szCs w:val="27"/>
        </w:rPr>
      </w:pPr>
    </w:p>
    <w:p w14:paraId="45391B50" w14:textId="210A9CC7" w:rsidR="00B40EFA" w:rsidRDefault="00B40EFA"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B40EFA">
        <w:rPr>
          <w:rFonts w:ascii="Calibri" w:hAnsi="Calibri" w:cs="Calibri"/>
          <w:color w:val="000000"/>
          <w:sz w:val="27"/>
          <w:szCs w:val="27"/>
        </w:rPr>
        <w:t>‌ Mishra, R.P., Anand, G. and Kodali, R. (2007) ‘Strengths, weaknesses, opportunities, and threats analysis for frameworks of world-class maintenance’, </w:t>
      </w:r>
      <w:r w:rsidRPr="00B40EFA">
        <w:rPr>
          <w:rFonts w:ascii="Calibri" w:hAnsi="Calibri" w:cs="Calibri"/>
          <w:i/>
          <w:iCs/>
          <w:color w:val="000000"/>
          <w:sz w:val="27"/>
          <w:szCs w:val="27"/>
        </w:rPr>
        <w:t>Proceedings of the Institution of Mechanical Engineers, Part B: Journal of Engineering Manufacture</w:t>
      </w:r>
      <w:r w:rsidRPr="00B40EFA">
        <w:rPr>
          <w:rFonts w:ascii="Calibri" w:hAnsi="Calibri" w:cs="Calibri"/>
          <w:color w:val="000000"/>
          <w:sz w:val="27"/>
          <w:szCs w:val="27"/>
        </w:rPr>
        <w:t xml:space="preserve">, 221(7), pp. 1193–1208. Available at: </w:t>
      </w:r>
      <w:hyperlink r:id="rId10" w:history="1">
        <w:r w:rsidRPr="008271B1">
          <w:rPr>
            <w:rStyle w:val="Hyperlink"/>
            <w:rFonts w:ascii="Calibri" w:hAnsi="Calibri" w:cs="Calibri"/>
            <w:sz w:val="27"/>
            <w:szCs w:val="27"/>
          </w:rPr>
          <w:t>https://doi.org/10.1243/09544054jem810</w:t>
        </w:r>
      </w:hyperlink>
      <w:r w:rsidRPr="00B40EFA">
        <w:rPr>
          <w:rFonts w:ascii="Calibri" w:hAnsi="Calibri" w:cs="Calibri"/>
          <w:color w:val="000000"/>
          <w:sz w:val="27"/>
          <w:szCs w:val="27"/>
        </w:rPr>
        <w:t>.</w:t>
      </w:r>
    </w:p>
    <w:p w14:paraId="5EC3EF17" w14:textId="77777777" w:rsidR="00B40EFA" w:rsidRPr="00B40EFA" w:rsidRDefault="00B40EFA" w:rsidP="00B40EFA">
      <w:pPr>
        <w:pStyle w:val="NormalWeb"/>
        <w:spacing w:before="0" w:beforeAutospacing="0" w:after="0" w:afterAutospacing="0" w:line="360" w:lineRule="atLeast"/>
        <w:rPr>
          <w:rFonts w:ascii="Calibri" w:hAnsi="Calibri" w:cs="Calibri"/>
          <w:color w:val="000000"/>
          <w:sz w:val="27"/>
          <w:szCs w:val="27"/>
        </w:rPr>
      </w:pPr>
    </w:p>
    <w:p w14:paraId="0C01A20E" w14:textId="4EDD5C28" w:rsidR="00B40EFA" w:rsidRDefault="00B40EFA"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B40EFA">
        <w:rPr>
          <w:rFonts w:ascii="Calibri" w:hAnsi="Calibri" w:cs="Calibri"/>
          <w:color w:val="000000"/>
          <w:sz w:val="27"/>
          <w:szCs w:val="27"/>
        </w:rPr>
        <w:t>‌ Ramlall, I. (2018) ‘Ratios/Metrics of Financial Stability Assessment’, </w:t>
      </w:r>
      <w:r w:rsidRPr="00B40EFA">
        <w:rPr>
          <w:rFonts w:ascii="Calibri" w:hAnsi="Calibri" w:cs="Calibri"/>
          <w:i/>
          <w:iCs/>
          <w:color w:val="000000"/>
          <w:sz w:val="27"/>
          <w:szCs w:val="27"/>
        </w:rPr>
        <w:t>Emerald Publishing Limited eBooks</w:t>
      </w:r>
      <w:r w:rsidRPr="00B40EFA">
        <w:rPr>
          <w:rFonts w:ascii="Calibri" w:hAnsi="Calibri" w:cs="Calibri"/>
          <w:color w:val="000000"/>
          <w:sz w:val="27"/>
          <w:szCs w:val="27"/>
        </w:rPr>
        <w:t xml:space="preserve">, pp. 91–114. Available at: </w:t>
      </w:r>
      <w:hyperlink r:id="rId11" w:history="1">
        <w:r w:rsidRPr="008271B1">
          <w:rPr>
            <w:rStyle w:val="Hyperlink"/>
            <w:rFonts w:ascii="Calibri" w:hAnsi="Calibri" w:cs="Calibri"/>
            <w:sz w:val="27"/>
            <w:szCs w:val="27"/>
          </w:rPr>
          <w:t>https://doi.org/10.1108/978-1-78756-845-720181005</w:t>
        </w:r>
      </w:hyperlink>
      <w:r w:rsidRPr="00B40EFA">
        <w:rPr>
          <w:rFonts w:ascii="Calibri" w:hAnsi="Calibri" w:cs="Calibri"/>
          <w:color w:val="000000"/>
          <w:sz w:val="27"/>
          <w:szCs w:val="27"/>
        </w:rPr>
        <w:t>.</w:t>
      </w:r>
    </w:p>
    <w:p w14:paraId="5D124CE9" w14:textId="77777777" w:rsidR="00B40EFA" w:rsidRPr="00B40EFA" w:rsidRDefault="00B40EFA" w:rsidP="00B40EFA">
      <w:pPr>
        <w:pStyle w:val="NormalWeb"/>
        <w:spacing w:before="0" w:beforeAutospacing="0" w:after="0" w:afterAutospacing="0" w:line="360" w:lineRule="atLeast"/>
        <w:rPr>
          <w:rFonts w:ascii="Calibri" w:hAnsi="Calibri" w:cs="Calibri"/>
          <w:color w:val="000000"/>
          <w:sz w:val="27"/>
          <w:szCs w:val="27"/>
        </w:rPr>
      </w:pPr>
    </w:p>
    <w:p w14:paraId="2B0369E0" w14:textId="67BEB7E5" w:rsidR="00B40EFA" w:rsidRPr="00541493" w:rsidRDefault="00B40EFA"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Park, C. (1951) ‘Working Capital and the Operating Cycle’, </w:t>
      </w:r>
      <w:r w:rsidRPr="00541493">
        <w:rPr>
          <w:rFonts w:ascii="Calibri" w:eastAsia="Times New Roman" w:hAnsi="Calibri" w:cs="Calibri"/>
          <w:i/>
          <w:iCs/>
          <w:color w:val="000000"/>
          <w:kern w:val="0"/>
          <w:sz w:val="27"/>
          <w:szCs w:val="27"/>
          <w:lang w:val="en-US" w:eastAsia="en-US"/>
          <w14:ligatures w14:val="none"/>
        </w:rPr>
        <w:t>The Accounting Review</w:t>
      </w:r>
      <w:r w:rsidRPr="00541493">
        <w:rPr>
          <w:rFonts w:ascii="Calibri" w:eastAsia="Times New Roman" w:hAnsi="Calibri" w:cs="Calibri"/>
          <w:color w:val="000000"/>
          <w:kern w:val="0"/>
          <w:sz w:val="27"/>
          <w:szCs w:val="27"/>
          <w:lang w:val="en-US" w:eastAsia="en-US"/>
          <w14:ligatures w14:val="none"/>
        </w:rPr>
        <w:t xml:space="preserve">, 26(3), pp. 299–307. Available at: </w:t>
      </w:r>
      <w:hyperlink r:id="rId12" w:history="1">
        <w:r w:rsidR="00FA1B37" w:rsidRPr="00541493">
          <w:rPr>
            <w:rStyle w:val="Hyperlink"/>
            <w:rFonts w:ascii="Calibri" w:eastAsia="Times New Roman" w:hAnsi="Calibri" w:cs="Calibri"/>
            <w:kern w:val="0"/>
            <w:sz w:val="27"/>
            <w:szCs w:val="27"/>
            <w:lang w:val="en-US" w:eastAsia="en-US"/>
            <w14:ligatures w14:val="none"/>
          </w:rPr>
          <w:t>https://www.jstor.org/stable/240377</w:t>
        </w:r>
      </w:hyperlink>
      <w:r w:rsidRPr="00541493">
        <w:rPr>
          <w:rFonts w:ascii="Calibri" w:eastAsia="Times New Roman" w:hAnsi="Calibri" w:cs="Calibri"/>
          <w:color w:val="000000"/>
          <w:kern w:val="0"/>
          <w:sz w:val="27"/>
          <w:szCs w:val="27"/>
          <w:lang w:val="en-US" w:eastAsia="en-US"/>
          <w14:ligatures w14:val="none"/>
        </w:rPr>
        <w:t>.</w:t>
      </w:r>
    </w:p>
    <w:p w14:paraId="3B5A31B3" w14:textId="77777777" w:rsidR="00FA1B37" w:rsidRPr="00B40EFA" w:rsidRDefault="00FA1B37" w:rsidP="00FA1B37">
      <w:pPr>
        <w:spacing w:after="0" w:line="360" w:lineRule="atLeast"/>
        <w:rPr>
          <w:rFonts w:ascii="Calibri" w:eastAsia="Times New Roman" w:hAnsi="Calibri" w:cs="Calibri"/>
          <w:color w:val="000000"/>
          <w:kern w:val="0"/>
          <w:sz w:val="27"/>
          <w:szCs w:val="27"/>
          <w:lang w:val="en-US" w:eastAsia="en-US"/>
          <w14:ligatures w14:val="none"/>
        </w:rPr>
      </w:pPr>
    </w:p>
    <w:p w14:paraId="200FDC5B" w14:textId="2FD39DE2" w:rsidR="00FA1B37" w:rsidRPr="00541493" w:rsidRDefault="00FA1B37"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Mun, S.G. and Jang, S. (Shawn) (2015) ‘Working capital, cash holding, and profitability of restaurant firms’, </w:t>
      </w:r>
      <w:r w:rsidRPr="00541493">
        <w:rPr>
          <w:rFonts w:ascii="Calibri" w:eastAsia="Times New Roman" w:hAnsi="Calibri" w:cs="Calibri"/>
          <w:i/>
          <w:iCs/>
          <w:color w:val="000000"/>
          <w:kern w:val="0"/>
          <w:sz w:val="27"/>
          <w:szCs w:val="27"/>
          <w:lang w:val="en-US" w:eastAsia="en-US"/>
          <w14:ligatures w14:val="none"/>
        </w:rPr>
        <w:t>International Journal of Hospitality Management</w:t>
      </w:r>
      <w:r w:rsidRPr="00541493">
        <w:rPr>
          <w:rFonts w:ascii="Calibri" w:eastAsia="Times New Roman" w:hAnsi="Calibri" w:cs="Calibri"/>
          <w:color w:val="000000"/>
          <w:kern w:val="0"/>
          <w:sz w:val="27"/>
          <w:szCs w:val="27"/>
          <w:lang w:val="en-US" w:eastAsia="en-US"/>
          <w14:ligatures w14:val="none"/>
        </w:rPr>
        <w:t xml:space="preserve">, 48, pp. 1–11. Available at: </w:t>
      </w:r>
      <w:hyperlink r:id="rId13" w:history="1">
        <w:r w:rsidRPr="00541493">
          <w:rPr>
            <w:rStyle w:val="Hyperlink"/>
            <w:rFonts w:ascii="Calibri" w:eastAsia="Times New Roman" w:hAnsi="Calibri" w:cs="Calibri"/>
            <w:kern w:val="0"/>
            <w:sz w:val="27"/>
            <w:szCs w:val="27"/>
            <w:lang w:val="en-US" w:eastAsia="en-US"/>
            <w14:ligatures w14:val="none"/>
          </w:rPr>
          <w:t>https://doi.org/10.1016/j.ijhm.2015.04.003</w:t>
        </w:r>
      </w:hyperlink>
      <w:r w:rsidRPr="00541493">
        <w:rPr>
          <w:rFonts w:ascii="Calibri" w:eastAsia="Times New Roman" w:hAnsi="Calibri" w:cs="Calibri"/>
          <w:color w:val="000000"/>
          <w:kern w:val="0"/>
          <w:sz w:val="27"/>
          <w:szCs w:val="27"/>
          <w:lang w:val="en-US" w:eastAsia="en-US"/>
          <w14:ligatures w14:val="none"/>
        </w:rPr>
        <w:t>.</w:t>
      </w:r>
    </w:p>
    <w:p w14:paraId="340FA4E3" w14:textId="77777777" w:rsidR="00FA1B37" w:rsidRPr="00FA1B37" w:rsidRDefault="00FA1B37" w:rsidP="00FA1B37">
      <w:pPr>
        <w:spacing w:after="0" w:line="360" w:lineRule="atLeast"/>
        <w:rPr>
          <w:rFonts w:ascii="Calibri" w:eastAsia="Times New Roman" w:hAnsi="Calibri" w:cs="Calibri"/>
          <w:color w:val="000000"/>
          <w:kern w:val="0"/>
          <w:sz w:val="27"/>
          <w:szCs w:val="27"/>
          <w:lang w:val="en-US" w:eastAsia="en-US"/>
          <w14:ligatures w14:val="none"/>
        </w:rPr>
      </w:pPr>
    </w:p>
    <w:p w14:paraId="528D342E" w14:textId="3ED877F4" w:rsidR="00FA1B37" w:rsidRDefault="00FA1B37"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FA1B37">
        <w:rPr>
          <w:rFonts w:ascii="Calibri" w:hAnsi="Calibri" w:cs="Calibri"/>
          <w:color w:val="000000"/>
          <w:sz w:val="27"/>
          <w:szCs w:val="27"/>
        </w:rPr>
        <w:t>‌ Guilherme, Morales, S. and Pongeluppe, L.S. (2019) ‘Firm Performance and the Strategic Components of Bankruptcy Reorganization Plans’, </w:t>
      </w:r>
      <w:r w:rsidRPr="00FA1B37">
        <w:rPr>
          <w:rFonts w:ascii="Calibri" w:hAnsi="Calibri" w:cs="Calibri"/>
          <w:i/>
          <w:iCs/>
          <w:color w:val="000000"/>
          <w:sz w:val="27"/>
          <w:szCs w:val="27"/>
        </w:rPr>
        <w:t>BAR - Brazilian Administration Review</w:t>
      </w:r>
      <w:r w:rsidRPr="00FA1B37">
        <w:rPr>
          <w:rFonts w:ascii="Calibri" w:hAnsi="Calibri" w:cs="Calibri"/>
          <w:color w:val="000000"/>
          <w:sz w:val="27"/>
          <w:szCs w:val="27"/>
        </w:rPr>
        <w:t xml:space="preserve">, 16(4). Available at: </w:t>
      </w:r>
      <w:hyperlink r:id="rId14" w:history="1">
        <w:r w:rsidR="0044675C" w:rsidRPr="008271B1">
          <w:rPr>
            <w:rStyle w:val="Hyperlink"/>
            <w:rFonts w:ascii="Calibri" w:hAnsi="Calibri" w:cs="Calibri"/>
            <w:sz w:val="27"/>
            <w:szCs w:val="27"/>
          </w:rPr>
          <w:t>https://doi.org/10.1590/1807-7692bar2019190072</w:t>
        </w:r>
      </w:hyperlink>
      <w:r w:rsidRPr="00FA1B37">
        <w:rPr>
          <w:rFonts w:ascii="Calibri" w:hAnsi="Calibri" w:cs="Calibri"/>
          <w:color w:val="000000"/>
          <w:sz w:val="27"/>
          <w:szCs w:val="27"/>
        </w:rPr>
        <w:t>.</w:t>
      </w:r>
    </w:p>
    <w:p w14:paraId="4A317579" w14:textId="77777777" w:rsidR="0044675C" w:rsidRPr="00FA1B37" w:rsidRDefault="0044675C" w:rsidP="00FA1B37">
      <w:pPr>
        <w:pStyle w:val="NormalWeb"/>
        <w:spacing w:before="0" w:beforeAutospacing="0" w:after="0" w:afterAutospacing="0" w:line="360" w:lineRule="atLeast"/>
        <w:rPr>
          <w:rFonts w:ascii="Calibri" w:hAnsi="Calibri" w:cs="Calibri"/>
          <w:color w:val="000000"/>
          <w:sz w:val="27"/>
          <w:szCs w:val="27"/>
        </w:rPr>
      </w:pPr>
    </w:p>
    <w:p w14:paraId="1725E0B1" w14:textId="194B5A5F" w:rsidR="0044675C" w:rsidRPr="0044675C" w:rsidRDefault="00FA1B37"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FA1B37">
        <w:rPr>
          <w:rFonts w:ascii="Calibri" w:hAnsi="Calibri" w:cs="Calibri"/>
          <w:color w:val="000000"/>
          <w:sz w:val="27"/>
          <w:szCs w:val="27"/>
        </w:rPr>
        <w:lastRenderedPageBreak/>
        <w:t>‌</w:t>
      </w:r>
      <w:r w:rsidR="0044675C" w:rsidRPr="0044675C">
        <w:rPr>
          <w:rFonts w:ascii="Calibri" w:hAnsi="Calibri" w:cs="Calibri"/>
          <w:color w:val="000000"/>
          <w:sz w:val="27"/>
          <w:szCs w:val="27"/>
        </w:rPr>
        <w:t xml:space="preserve"> Bose, S. (2011) ‘Restructuring State-owned Enterprises of a State Government of India: Problems, Prospects, and Lessons Learnt’, </w:t>
      </w:r>
      <w:r w:rsidR="0044675C" w:rsidRPr="0044675C">
        <w:rPr>
          <w:rFonts w:ascii="Calibri" w:hAnsi="Calibri" w:cs="Calibri"/>
          <w:i/>
          <w:iCs/>
          <w:color w:val="000000"/>
          <w:sz w:val="27"/>
          <w:szCs w:val="27"/>
        </w:rPr>
        <w:t>Vikalpa: The Journal for Decision Makers</w:t>
      </w:r>
      <w:r w:rsidR="0044675C" w:rsidRPr="0044675C">
        <w:rPr>
          <w:rFonts w:ascii="Calibri" w:hAnsi="Calibri" w:cs="Calibri"/>
          <w:color w:val="000000"/>
          <w:sz w:val="27"/>
          <w:szCs w:val="27"/>
        </w:rPr>
        <w:t>, 36(3), pp. 47–60. Available at: https://doi.org/10.1177/0256090920110304.</w:t>
      </w:r>
    </w:p>
    <w:p w14:paraId="3E7A41B5" w14:textId="4271407D" w:rsidR="0044675C" w:rsidRPr="00541493" w:rsidRDefault="0044675C"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Ho, D. and Wong, B. (2008) ‘Issues on compliance and ethics in taxation: what do we know?’, </w:t>
      </w:r>
      <w:r w:rsidRPr="00541493">
        <w:rPr>
          <w:rFonts w:ascii="Calibri" w:eastAsia="Times New Roman" w:hAnsi="Calibri" w:cs="Calibri"/>
          <w:i/>
          <w:iCs/>
          <w:color w:val="000000"/>
          <w:kern w:val="0"/>
          <w:sz w:val="27"/>
          <w:szCs w:val="27"/>
          <w:lang w:val="en-US" w:eastAsia="en-US"/>
          <w14:ligatures w14:val="none"/>
        </w:rPr>
        <w:t>Journal of Financial Crime</w:t>
      </w:r>
      <w:r w:rsidRPr="00541493">
        <w:rPr>
          <w:rFonts w:ascii="Calibri" w:eastAsia="Times New Roman" w:hAnsi="Calibri" w:cs="Calibri"/>
          <w:color w:val="000000"/>
          <w:kern w:val="0"/>
          <w:sz w:val="27"/>
          <w:szCs w:val="27"/>
          <w:lang w:val="en-US" w:eastAsia="en-US"/>
          <w14:ligatures w14:val="none"/>
        </w:rPr>
        <w:t xml:space="preserve">, 15(4), pp. 369–382. Available at: </w:t>
      </w:r>
      <w:hyperlink r:id="rId15" w:history="1">
        <w:r w:rsidR="00E63FEE" w:rsidRPr="00541493">
          <w:rPr>
            <w:rStyle w:val="Hyperlink"/>
            <w:rFonts w:ascii="Calibri" w:eastAsia="Times New Roman" w:hAnsi="Calibri" w:cs="Calibri"/>
            <w:kern w:val="0"/>
            <w:sz w:val="27"/>
            <w:szCs w:val="27"/>
            <w:lang w:val="en-US" w:eastAsia="en-US"/>
            <w14:ligatures w14:val="none"/>
          </w:rPr>
          <w:t>https://doi.org/10.1108/13590790810907218</w:t>
        </w:r>
      </w:hyperlink>
      <w:r w:rsidRPr="00541493">
        <w:rPr>
          <w:rFonts w:ascii="Calibri" w:eastAsia="Times New Roman" w:hAnsi="Calibri" w:cs="Calibri"/>
          <w:color w:val="000000"/>
          <w:kern w:val="0"/>
          <w:sz w:val="27"/>
          <w:szCs w:val="27"/>
          <w:lang w:val="en-US" w:eastAsia="en-US"/>
          <w14:ligatures w14:val="none"/>
        </w:rPr>
        <w:t>.</w:t>
      </w:r>
    </w:p>
    <w:p w14:paraId="6163D467" w14:textId="77777777" w:rsidR="00E63FEE" w:rsidRPr="0044675C" w:rsidRDefault="00E63FEE" w:rsidP="0044675C">
      <w:pPr>
        <w:spacing w:after="0" w:line="360" w:lineRule="atLeast"/>
        <w:rPr>
          <w:rFonts w:ascii="Calibri" w:eastAsia="Times New Roman" w:hAnsi="Calibri" w:cs="Calibri"/>
          <w:color w:val="000000"/>
          <w:kern w:val="0"/>
          <w:sz w:val="27"/>
          <w:szCs w:val="27"/>
          <w:lang w:val="en-US" w:eastAsia="en-US"/>
          <w14:ligatures w14:val="none"/>
        </w:rPr>
      </w:pPr>
    </w:p>
    <w:p w14:paraId="7CF2DC57" w14:textId="70B3097A" w:rsidR="00E63FEE" w:rsidRDefault="0044675C"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44675C">
        <w:rPr>
          <w:rFonts w:ascii="Calibri" w:hAnsi="Calibri" w:cs="Calibri"/>
          <w:color w:val="000000"/>
          <w:sz w:val="27"/>
          <w:szCs w:val="27"/>
        </w:rPr>
        <w:t>‌</w:t>
      </w:r>
      <w:r w:rsidR="00E63FEE" w:rsidRPr="00E63FEE">
        <w:rPr>
          <w:rFonts w:ascii="Calibri" w:hAnsi="Calibri" w:cs="Calibri"/>
          <w:color w:val="000000"/>
          <w:sz w:val="27"/>
          <w:szCs w:val="27"/>
        </w:rPr>
        <w:t xml:space="preserve"> Lougee, B. and Wallace, J. (2008) ‘The Corporate Social Responsibility (CSR) Trend’, </w:t>
      </w:r>
      <w:r w:rsidR="00E63FEE" w:rsidRPr="00E63FEE">
        <w:rPr>
          <w:rFonts w:ascii="Calibri" w:hAnsi="Calibri" w:cs="Calibri"/>
          <w:i/>
          <w:iCs/>
          <w:color w:val="000000"/>
          <w:sz w:val="27"/>
          <w:szCs w:val="27"/>
        </w:rPr>
        <w:t>Journal of Applied Corporate Finance</w:t>
      </w:r>
      <w:r w:rsidR="00E63FEE" w:rsidRPr="00E63FEE">
        <w:rPr>
          <w:rFonts w:ascii="Calibri" w:hAnsi="Calibri" w:cs="Calibri"/>
          <w:color w:val="000000"/>
          <w:sz w:val="27"/>
          <w:szCs w:val="27"/>
        </w:rPr>
        <w:t>, 20(1), pp. 96–108.</w:t>
      </w:r>
    </w:p>
    <w:p w14:paraId="1F7F935F" w14:textId="77777777" w:rsidR="00E63FEE" w:rsidRPr="00E63FEE" w:rsidRDefault="00E63FEE" w:rsidP="00E63FEE">
      <w:pPr>
        <w:pStyle w:val="NormalWeb"/>
        <w:spacing w:before="0" w:beforeAutospacing="0" w:after="0" w:afterAutospacing="0" w:line="360" w:lineRule="atLeast"/>
        <w:rPr>
          <w:rFonts w:ascii="Calibri" w:hAnsi="Calibri" w:cs="Calibri"/>
          <w:color w:val="000000"/>
          <w:sz w:val="27"/>
          <w:szCs w:val="27"/>
        </w:rPr>
      </w:pPr>
    </w:p>
    <w:p w14:paraId="2E14427D" w14:textId="57645D53" w:rsidR="00E63FEE" w:rsidRPr="00541493" w:rsidRDefault="00E63FEE"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Altunbaş, Y. and Marqués, D. (2008) ‘Mergers and acquisitions and bank performance in Europe: The role of strategic similarities’, </w:t>
      </w:r>
      <w:r w:rsidRPr="00541493">
        <w:rPr>
          <w:rFonts w:ascii="Calibri" w:eastAsia="Times New Roman" w:hAnsi="Calibri" w:cs="Calibri"/>
          <w:i/>
          <w:iCs/>
          <w:color w:val="000000"/>
          <w:kern w:val="0"/>
          <w:sz w:val="27"/>
          <w:szCs w:val="27"/>
          <w:lang w:val="en-US" w:eastAsia="en-US"/>
          <w14:ligatures w14:val="none"/>
        </w:rPr>
        <w:t>Journal of Economics and Business</w:t>
      </w:r>
      <w:r w:rsidRPr="00541493">
        <w:rPr>
          <w:rFonts w:ascii="Calibri" w:eastAsia="Times New Roman" w:hAnsi="Calibri" w:cs="Calibri"/>
          <w:color w:val="000000"/>
          <w:kern w:val="0"/>
          <w:sz w:val="27"/>
          <w:szCs w:val="27"/>
          <w:lang w:val="en-US" w:eastAsia="en-US"/>
          <w14:ligatures w14:val="none"/>
        </w:rPr>
        <w:t xml:space="preserve">, 60(3), pp. 204–222. Available at: </w:t>
      </w:r>
      <w:hyperlink r:id="rId16" w:history="1">
        <w:r w:rsidR="00A03B7A" w:rsidRPr="00541493">
          <w:rPr>
            <w:rStyle w:val="Hyperlink"/>
            <w:rFonts w:ascii="Calibri" w:eastAsia="Times New Roman" w:hAnsi="Calibri" w:cs="Calibri"/>
            <w:kern w:val="0"/>
            <w:sz w:val="27"/>
            <w:szCs w:val="27"/>
            <w:lang w:val="en-US" w:eastAsia="en-US"/>
            <w14:ligatures w14:val="none"/>
          </w:rPr>
          <w:t>https://doi.org/10.1016/j.jeconbus.2007.02.003</w:t>
        </w:r>
      </w:hyperlink>
      <w:r w:rsidRPr="00541493">
        <w:rPr>
          <w:rFonts w:ascii="Calibri" w:eastAsia="Times New Roman" w:hAnsi="Calibri" w:cs="Calibri"/>
          <w:color w:val="000000"/>
          <w:kern w:val="0"/>
          <w:sz w:val="27"/>
          <w:szCs w:val="27"/>
          <w:lang w:val="en-US" w:eastAsia="en-US"/>
          <w14:ligatures w14:val="none"/>
        </w:rPr>
        <w:t>.</w:t>
      </w:r>
    </w:p>
    <w:p w14:paraId="45F608AE" w14:textId="77777777" w:rsidR="00A03B7A" w:rsidRPr="00E63FEE" w:rsidRDefault="00A03B7A" w:rsidP="00E63FEE">
      <w:pPr>
        <w:spacing w:after="0" w:line="360" w:lineRule="atLeast"/>
        <w:rPr>
          <w:rFonts w:ascii="Calibri" w:eastAsia="Times New Roman" w:hAnsi="Calibri" w:cs="Calibri"/>
          <w:color w:val="000000"/>
          <w:kern w:val="0"/>
          <w:sz w:val="27"/>
          <w:szCs w:val="27"/>
          <w:lang w:val="en-US" w:eastAsia="en-US"/>
          <w14:ligatures w14:val="none"/>
        </w:rPr>
      </w:pPr>
    </w:p>
    <w:p w14:paraId="7018DA98" w14:textId="75E6CD9E" w:rsidR="00A03B7A" w:rsidRDefault="00E63FEE"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E63FEE">
        <w:rPr>
          <w:rFonts w:ascii="Calibri" w:hAnsi="Calibri" w:cs="Calibri"/>
          <w:color w:val="000000"/>
          <w:sz w:val="27"/>
          <w:szCs w:val="27"/>
        </w:rPr>
        <w:t>‌</w:t>
      </w:r>
      <w:r w:rsidR="00A03B7A" w:rsidRPr="00A03B7A">
        <w:rPr>
          <w:rFonts w:ascii="Calibri" w:hAnsi="Calibri" w:cs="Calibri"/>
          <w:color w:val="000000"/>
          <w:sz w:val="27"/>
          <w:szCs w:val="27"/>
        </w:rPr>
        <w:t xml:space="preserve"> Staw, B.M., McKechnie, P.I. and Puffer, S.M. (1983) ‘The Justification of Organizational Performance’, </w:t>
      </w:r>
      <w:r w:rsidR="00A03B7A" w:rsidRPr="00A03B7A">
        <w:rPr>
          <w:rFonts w:ascii="Calibri" w:hAnsi="Calibri" w:cs="Calibri"/>
          <w:i/>
          <w:iCs/>
          <w:color w:val="000000"/>
          <w:sz w:val="27"/>
          <w:szCs w:val="27"/>
        </w:rPr>
        <w:t>Administrative Science Quarterly</w:t>
      </w:r>
      <w:r w:rsidR="00A03B7A" w:rsidRPr="00A03B7A">
        <w:rPr>
          <w:rFonts w:ascii="Calibri" w:hAnsi="Calibri" w:cs="Calibri"/>
          <w:color w:val="000000"/>
          <w:sz w:val="27"/>
          <w:szCs w:val="27"/>
        </w:rPr>
        <w:t xml:space="preserve">, 28(4), p. 582. Available at: </w:t>
      </w:r>
      <w:hyperlink r:id="rId17" w:history="1">
        <w:r w:rsidR="00A03B7A" w:rsidRPr="008271B1">
          <w:rPr>
            <w:rStyle w:val="Hyperlink"/>
            <w:rFonts w:ascii="Calibri" w:hAnsi="Calibri" w:cs="Calibri"/>
            <w:sz w:val="27"/>
            <w:szCs w:val="27"/>
          </w:rPr>
          <w:t>https://doi.org/10.2307/2393010</w:t>
        </w:r>
      </w:hyperlink>
      <w:r w:rsidR="00A03B7A" w:rsidRPr="00A03B7A">
        <w:rPr>
          <w:rFonts w:ascii="Calibri" w:hAnsi="Calibri" w:cs="Calibri"/>
          <w:color w:val="000000"/>
          <w:sz w:val="27"/>
          <w:szCs w:val="27"/>
        </w:rPr>
        <w:t>.</w:t>
      </w:r>
    </w:p>
    <w:p w14:paraId="0DF0EFE0" w14:textId="77777777" w:rsidR="00A03B7A" w:rsidRPr="00A03B7A" w:rsidRDefault="00A03B7A" w:rsidP="00A03B7A">
      <w:pPr>
        <w:pStyle w:val="NormalWeb"/>
        <w:spacing w:before="0" w:beforeAutospacing="0" w:after="0" w:afterAutospacing="0" w:line="360" w:lineRule="atLeast"/>
        <w:rPr>
          <w:rFonts w:ascii="Calibri" w:hAnsi="Calibri" w:cs="Calibri"/>
          <w:color w:val="000000"/>
          <w:sz w:val="27"/>
          <w:szCs w:val="27"/>
        </w:rPr>
      </w:pPr>
    </w:p>
    <w:p w14:paraId="74BEAFE3" w14:textId="3002604C" w:rsidR="00A03B7A" w:rsidRDefault="00A03B7A"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A03B7A">
        <w:rPr>
          <w:rFonts w:ascii="Calibri" w:hAnsi="Calibri" w:cs="Calibri"/>
          <w:color w:val="000000"/>
          <w:sz w:val="27"/>
          <w:szCs w:val="27"/>
        </w:rPr>
        <w:t>‌Drury, C. and Tayles, M. (2017) ‘The misapplication of capital investment appraisal techniques’, </w:t>
      </w:r>
      <w:r w:rsidRPr="00A03B7A">
        <w:rPr>
          <w:rFonts w:ascii="Calibri" w:hAnsi="Calibri" w:cs="Calibri"/>
          <w:i/>
          <w:iCs/>
          <w:color w:val="000000"/>
          <w:sz w:val="27"/>
          <w:szCs w:val="27"/>
        </w:rPr>
        <w:t>Management Decision</w:t>
      </w:r>
      <w:r w:rsidRPr="00A03B7A">
        <w:rPr>
          <w:rFonts w:ascii="Calibri" w:hAnsi="Calibri" w:cs="Calibri"/>
          <w:color w:val="000000"/>
          <w:sz w:val="27"/>
          <w:szCs w:val="27"/>
        </w:rPr>
        <w:t xml:space="preserve">, 35(2), pp. 86–93. Available at: </w:t>
      </w:r>
      <w:hyperlink r:id="rId18" w:history="1">
        <w:r w:rsidRPr="008271B1">
          <w:rPr>
            <w:rStyle w:val="Hyperlink"/>
            <w:rFonts w:ascii="Calibri" w:hAnsi="Calibri" w:cs="Calibri"/>
            <w:sz w:val="27"/>
            <w:szCs w:val="27"/>
          </w:rPr>
          <w:t>https://doi.org/10.1108/00251749710160223</w:t>
        </w:r>
      </w:hyperlink>
      <w:r w:rsidRPr="00A03B7A">
        <w:rPr>
          <w:rFonts w:ascii="Calibri" w:hAnsi="Calibri" w:cs="Calibri"/>
          <w:color w:val="000000"/>
          <w:sz w:val="27"/>
          <w:szCs w:val="27"/>
        </w:rPr>
        <w:t>.</w:t>
      </w:r>
    </w:p>
    <w:p w14:paraId="09F19B0D" w14:textId="77777777" w:rsidR="00A03B7A" w:rsidRPr="00A03B7A" w:rsidRDefault="00A03B7A" w:rsidP="00A03B7A">
      <w:pPr>
        <w:pStyle w:val="NormalWeb"/>
        <w:spacing w:before="0" w:beforeAutospacing="0" w:after="0" w:afterAutospacing="0" w:line="360" w:lineRule="atLeast"/>
        <w:rPr>
          <w:rFonts w:ascii="Calibri" w:hAnsi="Calibri" w:cs="Calibri"/>
          <w:color w:val="000000"/>
          <w:sz w:val="27"/>
          <w:szCs w:val="27"/>
        </w:rPr>
      </w:pPr>
    </w:p>
    <w:p w14:paraId="02768696" w14:textId="32AD504B" w:rsidR="00A03B7A" w:rsidRDefault="00A03B7A" w:rsidP="00541493">
      <w:pPr>
        <w:pStyle w:val="NormalWeb"/>
        <w:numPr>
          <w:ilvl w:val="0"/>
          <w:numId w:val="50"/>
        </w:numPr>
        <w:spacing w:before="0" w:beforeAutospacing="0" w:after="0" w:afterAutospacing="0" w:line="360" w:lineRule="atLeast"/>
        <w:rPr>
          <w:rFonts w:ascii="Calibri" w:hAnsi="Calibri" w:cs="Calibri"/>
          <w:color w:val="000000"/>
          <w:sz w:val="27"/>
          <w:szCs w:val="27"/>
        </w:rPr>
      </w:pPr>
      <w:r w:rsidRPr="00A03B7A">
        <w:rPr>
          <w:rFonts w:ascii="Calibri" w:hAnsi="Calibri" w:cs="Calibri"/>
          <w:color w:val="000000"/>
          <w:sz w:val="27"/>
          <w:szCs w:val="27"/>
        </w:rPr>
        <w:t>‌ Pike, R. and Cheng, N.S. (2001) ‘Credit Management: An Examination of Policy Choices, Practices and Late Payment in UK Companies’, </w:t>
      </w:r>
      <w:r w:rsidRPr="00A03B7A">
        <w:rPr>
          <w:rFonts w:ascii="Calibri" w:hAnsi="Calibri" w:cs="Calibri"/>
          <w:i/>
          <w:iCs/>
          <w:color w:val="000000"/>
          <w:sz w:val="27"/>
          <w:szCs w:val="27"/>
        </w:rPr>
        <w:t>Journal of Business Finance Accounting</w:t>
      </w:r>
      <w:r w:rsidRPr="00A03B7A">
        <w:rPr>
          <w:rFonts w:ascii="Calibri" w:hAnsi="Calibri" w:cs="Calibri"/>
          <w:color w:val="000000"/>
          <w:sz w:val="27"/>
          <w:szCs w:val="27"/>
        </w:rPr>
        <w:t xml:space="preserve">, 28(7&amp;8), pp. 1013–1042. Available at: </w:t>
      </w:r>
      <w:hyperlink r:id="rId19" w:history="1">
        <w:r w:rsidR="00541493" w:rsidRPr="008271B1">
          <w:rPr>
            <w:rStyle w:val="Hyperlink"/>
            <w:rFonts w:ascii="Calibri" w:hAnsi="Calibri" w:cs="Calibri"/>
            <w:sz w:val="27"/>
            <w:szCs w:val="27"/>
          </w:rPr>
          <w:t>https://doi.org/10.1111/1468-5957.00403</w:t>
        </w:r>
      </w:hyperlink>
      <w:r w:rsidRPr="00A03B7A">
        <w:rPr>
          <w:rFonts w:ascii="Calibri" w:hAnsi="Calibri" w:cs="Calibri"/>
          <w:color w:val="000000"/>
          <w:sz w:val="27"/>
          <w:szCs w:val="27"/>
        </w:rPr>
        <w:t>.</w:t>
      </w:r>
    </w:p>
    <w:p w14:paraId="7E470E38" w14:textId="77777777" w:rsidR="00541493" w:rsidRPr="00A03B7A" w:rsidRDefault="00541493" w:rsidP="00541493">
      <w:pPr>
        <w:pStyle w:val="NormalWeb"/>
        <w:spacing w:before="0" w:beforeAutospacing="0" w:after="0" w:afterAutospacing="0" w:line="360" w:lineRule="atLeast"/>
        <w:rPr>
          <w:rFonts w:ascii="Calibri" w:hAnsi="Calibri" w:cs="Calibri"/>
          <w:color w:val="000000"/>
          <w:sz w:val="27"/>
          <w:szCs w:val="27"/>
        </w:rPr>
      </w:pPr>
    </w:p>
    <w:p w14:paraId="5E834018" w14:textId="3F6FF168" w:rsidR="00541493" w:rsidRPr="00541493" w:rsidRDefault="00541493" w:rsidP="00541493">
      <w:pPr>
        <w:pStyle w:val="ListParagraph"/>
        <w:numPr>
          <w:ilvl w:val="0"/>
          <w:numId w:val="50"/>
        </w:numPr>
        <w:spacing w:after="0" w:line="360" w:lineRule="atLeast"/>
        <w:rPr>
          <w:rFonts w:ascii="Calibri" w:eastAsia="Times New Roman" w:hAnsi="Calibri" w:cs="Calibri"/>
          <w:color w:val="000000"/>
          <w:kern w:val="0"/>
          <w:sz w:val="27"/>
          <w:szCs w:val="27"/>
          <w:lang w:val="en-US" w:eastAsia="en-US"/>
          <w14:ligatures w14:val="none"/>
        </w:rPr>
      </w:pPr>
      <w:r w:rsidRPr="00541493">
        <w:rPr>
          <w:rFonts w:ascii="Calibri" w:eastAsia="Times New Roman" w:hAnsi="Calibri" w:cs="Calibri"/>
          <w:color w:val="000000"/>
          <w:kern w:val="0"/>
          <w:sz w:val="27"/>
          <w:szCs w:val="27"/>
          <w:lang w:val="en-US" w:eastAsia="en-US"/>
          <w14:ligatures w14:val="none"/>
        </w:rPr>
        <w:t>Brinn, T., Jones, M.J. and Pendlebury, M. (2001) ‘The Impact of Research Assessment Exercises on UK Accounting and Finance Faculty’, </w:t>
      </w:r>
      <w:r w:rsidRPr="00541493">
        <w:rPr>
          <w:rFonts w:ascii="Calibri" w:eastAsia="Times New Roman" w:hAnsi="Calibri" w:cs="Calibri"/>
          <w:i/>
          <w:iCs/>
          <w:color w:val="000000"/>
          <w:kern w:val="0"/>
          <w:sz w:val="27"/>
          <w:szCs w:val="27"/>
          <w:lang w:val="en-US" w:eastAsia="en-US"/>
          <w14:ligatures w14:val="none"/>
        </w:rPr>
        <w:t>The British Accounting Review</w:t>
      </w:r>
      <w:r w:rsidRPr="00541493">
        <w:rPr>
          <w:rFonts w:ascii="Calibri" w:eastAsia="Times New Roman" w:hAnsi="Calibri" w:cs="Calibri"/>
          <w:color w:val="000000"/>
          <w:kern w:val="0"/>
          <w:sz w:val="27"/>
          <w:szCs w:val="27"/>
          <w:lang w:val="en-US" w:eastAsia="en-US"/>
          <w14:ligatures w14:val="none"/>
        </w:rPr>
        <w:t xml:space="preserve">, 33(3), pp. 333–355. Available at: </w:t>
      </w:r>
      <w:hyperlink r:id="rId20" w:history="1">
        <w:r w:rsidRPr="00541493">
          <w:rPr>
            <w:rStyle w:val="Hyperlink"/>
            <w:rFonts w:ascii="Calibri" w:eastAsia="Times New Roman" w:hAnsi="Calibri" w:cs="Calibri"/>
            <w:kern w:val="0"/>
            <w:sz w:val="27"/>
            <w:szCs w:val="27"/>
            <w:lang w:val="en-US" w:eastAsia="en-US"/>
            <w14:ligatures w14:val="none"/>
          </w:rPr>
          <w:t>https://doi.org/10.1006/bare.2001.0164</w:t>
        </w:r>
      </w:hyperlink>
      <w:r w:rsidRPr="00541493">
        <w:rPr>
          <w:rFonts w:ascii="Calibri" w:eastAsia="Times New Roman" w:hAnsi="Calibri" w:cs="Calibri"/>
          <w:color w:val="000000"/>
          <w:kern w:val="0"/>
          <w:sz w:val="27"/>
          <w:szCs w:val="27"/>
          <w:lang w:val="en-US" w:eastAsia="en-US"/>
          <w14:ligatures w14:val="none"/>
        </w:rPr>
        <w:t>.</w:t>
      </w:r>
    </w:p>
    <w:p w14:paraId="6ABC80E8" w14:textId="77777777" w:rsidR="00541493" w:rsidRPr="00541493" w:rsidRDefault="00541493" w:rsidP="00541493">
      <w:pPr>
        <w:spacing w:after="0" w:line="360" w:lineRule="atLeast"/>
        <w:rPr>
          <w:rFonts w:ascii="Calibri" w:eastAsia="Times New Roman" w:hAnsi="Calibri" w:cs="Calibri"/>
          <w:color w:val="000000"/>
          <w:kern w:val="0"/>
          <w:sz w:val="27"/>
          <w:szCs w:val="27"/>
          <w:lang w:val="en-US" w:eastAsia="en-US"/>
          <w14:ligatures w14:val="none"/>
        </w:rPr>
      </w:pPr>
    </w:p>
    <w:p w14:paraId="0E90242E" w14:textId="0BE84D6B" w:rsidR="00286B76" w:rsidRPr="00DB4527" w:rsidRDefault="00541493" w:rsidP="00DB4527">
      <w:pPr>
        <w:pStyle w:val="NormalWeb"/>
        <w:numPr>
          <w:ilvl w:val="0"/>
          <w:numId w:val="50"/>
        </w:numPr>
        <w:spacing w:before="0" w:beforeAutospacing="0" w:after="0" w:afterAutospacing="0" w:line="360" w:lineRule="atLeast"/>
        <w:rPr>
          <w:rFonts w:ascii="Calibri" w:hAnsi="Calibri" w:cs="Calibri"/>
          <w:color w:val="000000"/>
          <w:sz w:val="27"/>
          <w:szCs w:val="27"/>
        </w:rPr>
      </w:pPr>
      <w:r w:rsidRPr="00541493">
        <w:rPr>
          <w:rFonts w:ascii="Calibri" w:hAnsi="Calibri" w:cs="Calibri"/>
          <w:color w:val="000000"/>
          <w:sz w:val="27"/>
          <w:szCs w:val="27"/>
        </w:rPr>
        <w:t>‌ Linares‐Mustarós, S., Carles Ferrer‐Comalat, J. and Cassú‐Serra, E. (2013) ‘The assessment of cash flow forecasting’, </w:t>
      </w:r>
      <w:r w:rsidRPr="00541493">
        <w:rPr>
          <w:rFonts w:ascii="Calibri" w:hAnsi="Calibri" w:cs="Calibri"/>
          <w:i/>
          <w:iCs/>
          <w:color w:val="000000"/>
          <w:sz w:val="27"/>
          <w:szCs w:val="27"/>
        </w:rPr>
        <w:t>Kybernetes</w:t>
      </w:r>
      <w:r w:rsidRPr="00541493">
        <w:rPr>
          <w:rFonts w:ascii="Calibri" w:hAnsi="Calibri" w:cs="Calibri"/>
          <w:color w:val="000000"/>
          <w:sz w:val="27"/>
          <w:szCs w:val="27"/>
        </w:rPr>
        <w:t>, 42(5), pp. 720–735. Available at: https://doi.org/10.1108/k-03-2013-0060.</w:t>
      </w:r>
    </w:p>
    <w:p w14:paraId="4458A2D7" w14:textId="176BDE4F" w:rsidR="00F4744A" w:rsidRDefault="00F4744A" w:rsidP="00776BA9">
      <w:pPr>
        <w:rPr>
          <w:rFonts w:ascii="Arial" w:hAnsi="Arial" w:cs="Arial"/>
        </w:rPr>
      </w:pPr>
    </w:p>
    <w:p w14:paraId="203C4C20" w14:textId="44412FC8" w:rsidR="00F4744A" w:rsidRDefault="00F4744A" w:rsidP="00776BA9">
      <w:pPr>
        <w:rPr>
          <w:rFonts w:ascii="Arial" w:hAnsi="Arial" w:cs="Arial"/>
        </w:rPr>
      </w:pPr>
    </w:p>
    <w:p w14:paraId="25538B13" w14:textId="7DB37B42" w:rsidR="00F4744A" w:rsidRDefault="00F4744A" w:rsidP="00F4744A">
      <w:pPr>
        <w:jc w:val="center"/>
        <w:rPr>
          <w:rFonts w:ascii="Arial" w:hAnsi="Arial" w:cs="Arial"/>
          <w:b/>
          <w:bCs/>
          <w:sz w:val="32"/>
          <w:szCs w:val="32"/>
        </w:rPr>
      </w:pPr>
      <w:r w:rsidRPr="00F4744A">
        <w:rPr>
          <w:rFonts w:ascii="Arial" w:hAnsi="Arial" w:cs="Arial"/>
          <w:b/>
          <w:bCs/>
          <w:sz w:val="32"/>
          <w:szCs w:val="32"/>
        </w:rPr>
        <w:t>Topic 5 Appendices:</w:t>
      </w:r>
    </w:p>
    <w:p w14:paraId="698C8A7C" w14:textId="77777777" w:rsidR="00887B71" w:rsidRDefault="00887B71" w:rsidP="00F4744A">
      <w:pPr>
        <w:jc w:val="center"/>
        <w:rPr>
          <w:rFonts w:ascii="Arial" w:hAnsi="Arial" w:cs="Arial"/>
          <w:b/>
          <w:bCs/>
          <w:sz w:val="32"/>
          <w:szCs w:val="32"/>
        </w:rPr>
      </w:pPr>
    </w:p>
    <w:tbl>
      <w:tblPr>
        <w:tblStyle w:val="TableGrid"/>
        <w:tblW w:w="0" w:type="auto"/>
        <w:tblLook w:val="04A0" w:firstRow="1" w:lastRow="0" w:firstColumn="1" w:lastColumn="0" w:noHBand="0" w:noVBand="1"/>
      </w:tblPr>
      <w:tblGrid>
        <w:gridCol w:w="1537"/>
        <w:gridCol w:w="1494"/>
        <w:gridCol w:w="1495"/>
        <w:gridCol w:w="1496"/>
        <w:gridCol w:w="1498"/>
        <w:gridCol w:w="1496"/>
      </w:tblGrid>
      <w:tr w:rsidR="00887B71" w14:paraId="4EFA0174" w14:textId="77777777" w:rsidTr="00716E06">
        <w:tc>
          <w:tcPr>
            <w:tcW w:w="1502" w:type="dxa"/>
          </w:tcPr>
          <w:p w14:paraId="3DCA8045" w14:textId="775CFF6E" w:rsidR="00716E06" w:rsidRPr="00716E06" w:rsidRDefault="00716E06" w:rsidP="00F4744A">
            <w:pPr>
              <w:jc w:val="center"/>
              <w:rPr>
                <w:rFonts w:ascii="Arial" w:hAnsi="Arial" w:cs="Arial"/>
                <w:b/>
                <w:bCs/>
              </w:rPr>
            </w:pPr>
            <w:r w:rsidRPr="00716E06">
              <w:rPr>
                <w:rFonts w:ascii="Arial" w:hAnsi="Arial" w:cs="Arial"/>
                <w:b/>
                <w:bCs/>
              </w:rPr>
              <w:t>Profitability Ratio</w:t>
            </w:r>
          </w:p>
        </w:tc>
        <w:tc>
          <w:tcPr>
            <w:tcW w:w="1502" w:type="dxa"/>
          </w:tcPr>
          <w:p w14:paraId="1CA7B52E" w14:textId="5C5DD276" w:rsidR="00716E06" w:rsidRPr="00716E06" w:rsidRDefault="00716E06" w:rsidP="00F4744A">
            <w:pPr>
              <w:jc w:val="center"/>
              <w:rPr>
                <w:rFonts w:ascii="Arial" w:hAnsi="Arial" w:cs="Arial"/>
                <w:b/>
                <w:bCs/>
              </w:rPr>
            </w:pPr>
            <w:r w:rsidRPr="00716E06">
              <w:rPr>
                <w:rFonts w:ascii="Arial" w:hAnsi="Arial" w:cs="Arial"/>
                <w:b/>
                <w:bCs/>
              </w:rPr>
              <w:t>2020</w:t>
            </w:r>
          </w:p>
        </w:tc>
        <w:tc>
          <w:tcPr>
            <w:tcW w:w="1503" w:type="dxa"/>
          </w:tcPr>
          <w:p w14:paraId="68DE5E94" w14:textId="137CDCD4" w:rsidR="00716E06" w:rsidRPr="00716E06" w:rsidRDefault="00716E06" w:rsidP="00F4744A">
            <w:pPr>
              <w:jc w:val="center"/>
              <w:rPr>
                <w:rFonts w:ascii="Arial" w:hAnsi="Arial" w:cs="Arial"/>
                <w:b/>
                <w:bCs/>
              </w:rPr>
            </w:pPr>
            <w:r w:rsidRPr="00716E06">
              <w:rPr>
                <w:rFonts w:ascii="Arial" w:hAnsi="Arial" w:cs="Arial"/>
                <w:b/>
                <w:bCs/>
              </w:rPr>
              <w:t>2021</w:t>
            </w:r>
          </w:p>
        </w:tc>
        <w:tc>
          <w:tcPr>
            <w:tcW w:w="1503" w:type="dxa"/>
          </w:tcPr>
          <w:p w14:paraId="35DF4ECC" w14:textId="53F3C004" w:rsidR="00716E06" w:rsidRPr="00716E06" w:rsidRDefault="00716E06" w:rsidP="00F4744A">
            <w:pPr>
              <w:jc w:val="center"/>
              <w:rPr>
                <w:rFonts w:ascii="Arial" w:hAnsi="Arial" w:cs="Arial"/>
                <w:b/>
                <w:bCs/>
              </w:rPr>
            </w:pPr>
            <w:r w:rsidRPr="00716E06">
              <w:rPr>
                <w:rFonts w:ascii="Arial" w:hAnsi="Arial" w:cs="Arial"/>
                <w:b/>
                <w:bCs/>
              </w:rPr>
              <w:t>2022</w:t>
            </w:r>
          </w:p>
        </w:tc>
        <w:tc>
          <w:tcPr>
            <w:tcW w:w="1503" w:type="dxa"/>
          </w:tcPr>
          <w:p w14:paraId="52DECBB0" w14:textId="39782F96" w:rsidR="00716E06" w:rsidRPr="00716E06" w:rsidRDefault="00716E06" w:rsidP="00F4744A">
            <w:pPr>
              <w:jc w:val="center"/>
              <w:rPr>
                <w:rFonts w:ascii="Arial" w:hAnsi="Arial" w:cs="Arial"/>
                <w:b/>
                <w:bCs/>
              </w:rPr>
            </w:pPr>
            <w:r w:rsidRPr="00716E06">
              <w:rPr>
                <w:rFonts w:ascii="Arial" w:hAnsi="Arial" w:cs="Arial"/>
                <w:b/>
                <w:bCs/>
              </w:rPr>
              <w:t>2023</w:t>
            </w:r>
          </w:p>
        </w:tc>
        <w:tc>
          <w:tcPr>
            <w:tcW w:w="1503" w:type="dxa"/>
          </w:tcPr>
          <w:p w14:paraId="48390823" w14:textId="7A3B4E52" w:rsidR="00716E06" w:rsidRPr="00716E06" w:rsidRDefault="00716E06" w:rsidP="00F4744A">
            <w:pPr>
              <w:jc w:val="center"/>
              <w:rPr>
                <w:rFonts w:ascii="Arial" w:hAnsi="Arial" w:cs="Arial"/>
                <w:b/>
                <w:bCs/>
              </w:rPr>
            </w:pPr>
            <w:r w:rsidRPr="00716E06">
              <w:rPr>
                <w:rFonts w:ascii="Arial" w:hAnsi="Arial" w:cs="Arial"/>
                <w:b/>
                <w:bCs/>
              </w:rPr>
              <w:t>2024</w:t>
            </w:r>
          </w:p>
        </w:tc>
      </w:tr>
      <w:tr w:rsidR="00887B71" w14:paraId="72A09005" w14:textId="77777777" w:rsidTr="00887B71">
        <w:trPr>
          <w:trHeight w:val="557"/>
        </w:trPr>
        <w:tc>
          <w:tcPr>
            <w:tcW w:w="1502" w:type="dxa"/>
          </w:tcPr>
          <w:p w14:paraId="681697B4" w14:textId="3908766D" w:rsidR="00716E06" w:rsidRPr="00716E06" w:rsidRDefault="00716E06" w:rsidP="00716E06">
            <w:pPr>
              <w:rPr>
                <w:rFonts w:ascii="Arial" w:hAnsi="Arial" w:cs="Arial"/>
              </w:rPr>
            </w:pPr>
            <w:r w:rsidRPr="00716E06">
              <w:rPr>
                <w:rFonts w:ascii="Arial" w:hAnsi="Arial" w:cs="Arial"/>
              </w:rPr>
              <w:t>Gross Profit Margin</w:t>
            </w:r>
          </w:p>
        </w:tc>
        <w:tc>
          <w:tcPr>
            <w:tcW w:w="1502" w:type="dxa"/>
          </w:tcPr>
          <w:p w14:paraId="45C6C90E" w14:textId="722FF4CC" w:rsidR="00716E06" w:rsidRPr="00887B71" w:rsidRDefault="00716E06" w:rsidP="00F4744A">
            <w:pPr>
              <w:jc w:val="center"/>
              <w:rPr>
                <w:rFonts w:ascii="Arial" w:hAnsi="Arial" w:cs="Arial"/>
              </w:rPr>
            </w:pPr>
            <w:r w:rsidRPr="00887B71">
              <w:rPr>
                <w:rFonts w:ascii="Arial" w:hAnsi="Arial" w:cs="Arial"/>
              </w:rPr>
              <w:t>28.67</w:t>
            </w:r>
            <w:r w:rsidR="00887B71" w:rsidRPr="00887B71">
              <w:rPr>
                <w:rFonts w:ascii="Arial" w:hAnsi="Arial" w:cs="Arial"/>
              </w:rPr>
              <w:t>%</w:t>
            </w:r>
          </w:p>
        </w:tc>
        <w:tc>
          <w:tcPr>
            <w:tcW w:w="1503" w:type="dxa"/>
          </w:tcPr>
          <w:p w14:paraId="761BF0CE" w14:textId="34CF265A" w:rsidR="00716E06" w:rsidRPr="00887B71" w:rsidRDefault="00716E06" w:rsidP="00F4744A">
            <w:pPr>
              <w:jc w:val="center"/>
              <w:rPr>
                <w:rFonts w:ascii="Arial" w:hAnsi="Arial" w:cs="Arial"/>
              </w:rPr>
            </w:pPr>
            <w:r w:rsidRPr="00887B71">
              <w:rPr>
                <w:rFonts w:ascii="Arial" w:hAnsi="Arial" w:cs="Arial"/>
              </w:rPr>
              <w:t>28.76</w:t>
            </w:r>
            <w:r w:rsidR="00887B71" w:rsidRPr="00887B71">
              <w:rPr>
                <w:rFonts w:ascii="Arial" w:hAnsi="Arial" w:cs="Arial"/>
              </w:rPr>
              <w:t>%</w:t>
            </w:r>
          </w:p>
        </w:tc>
        <w:tc>
          <w:tcPr>
            <w:tcW w:w="1503" w:type="dxa"/>
          </w:tcPr>
          <w:p w14:paraId="28F1FD0F" w14:textId="62A5E3C1" w:rsidR="00716E06" w:rsidRPr="00887B71" w:rsidRDefault="00887B71" w:rsidP="00F4744A">
            <w:pPr>
              <w:jc w:val="center"/>
              <w:rPr>
                <w:rFonts w:ascii="Arial" w:hAnsi="Arial" w:cs="Arial"/>
              </w:rPr>
            </w:pPr>
            <w:r w:rsidRPr="00887B71">
              <w:rPr>
                <w:rFonts w:ascii="Arial" w:hAnsi="Arial" w:cs="Arial"/>
              </w:rPr>
              <w:t>28.06%</w:t>
            </w:r>
          </w:p>
        </w:tc>
        <w:tc>
          <w:tcPr>
            <w:tcW w:w="1503" w:type="dxa"/>
          </w:tcPr>
          <w:p w14:paraId="6685E36A" w14:textId="111F44D3" w:rsidR="00716E06" w:rsidRPr="00887B71" w:rsidRDefault="00887B71" w:rsidP="00F4744A">
            <w:pPr>
              <w:jc w:val="center"/>
              <w:rPr>
                <w:rFonts w:ascii="Arial" w:hAnsi="Arial" w:cs="Arial"/>
              </w:rPr>
            </w:pPr>
            <w:r w:rsidRPr="00887B71">
              <w:rPr>
                <w:rFonts w:ascii="Arial" w:hAnsi="Arial" w:cs="Arial"/>
              </w:rPr>
              <w:t>23.20%</w:t>
            </w:r>
          </w:p>
        </w:tc>
        <w:tc>
          <w:tcPr>
            <w:tcW w:w="1503" w:type="dxa"/>
          </w:tcPr>
          <w:p w14:paraId="397257D6" w14:textId="1AD0F1CF" w:rsidR="00716E06" w:rsidRPr="00887B71" w:rsidRDefault="00887B71" w:rsidP="00F4744A">
            <w:pPr>
              <w:jc w:val="center"/>
              <w:rPr>
                <w:rFonts w:ascii="Arial" w:hAnsi="Arial" w:cs="Arial"/>
              </w:rPr>
            </w:pPr>
            <w:r w:rsidRPr="00887B71">
              <w:rPr>
                <w:rFonts w:ascii="Arial" w:hAnsi="Arial" w:cs="Arial"/>
              </w:rPr>
              <w:t>28.87%</w:t>
            </w:r>
          </w:p>
        </w:tc>
      </w:tr>
      <w:tr w:rsidR="00887B71" w14:paraId="6A72EF58" w14:textId="77777777" w:rsidTr="00607C68">
        <w:trPr>
          <w:trHeight w:val="566"/>
        </w:trPr>
        <w:tc>
          <w:tcPr>
            <w:tcW w:w="1502" w:type="dxa"/>
          </w:tcPr>
          <w:p w14:paraId="14C20382" w14:textId="4E24A06E" w:rsidR="00716E06" w:rsidRPr="00716E06" w:rsidRDefault="00716E06" w:rsidP="00716E06">
            <w:pPr>
              <w:rPr>
                <w:rFonts w:ascii="Arial" w:hAnsi="Arial" w:cs="Arial"/>
              </w:rPr>
            </w:pPr>
            <w:r w:rsidRPr="00716E06">
              <w:rPr>
                <w:rFonts w:ascii="Arial" w:hAnsi="Arial" w:cs="Arial"/>
              </w:rPr>
              <w:t>Net Profit Margin</w:t>
            </w:r>
          </w:p>
        </w:tc>
        <w:tc>
          <w:tcPr>
            <w:tcW w:w="1502" w:type="dxa"/>
          </w:tcPr>
          <w:p w14:paraId="720D5715" w14:textId="2257C179" w:rsidR="00716E06" w:rsidRPr="00887B71" w:rsidRDefault="00887B71" w:rsidP="00F4744A">
            <w:pPr>
              <w:jc w:val="center"/>
              <w:rPr>
                <w:rFonts w:ascii="Arial" w:hAnsi="Arial" w:cs="Arial"/>
              </w:rPr>
            </w:pPr>
            <w:r w:rsidRPr="00887B71">
              <w:rPr>
                <w:rFonts w:ascii="Arial" w:hAnsi="Arial" w:cs="Arial"/>
              </w:rPr>
              <w:t>(6.26)%</w:t>
            </w:r>
          </w:p>
        </w:tc>
        <w:tc>
          <w:tcPr>
            <w:tcW w:w="1503" w:type="dxa"/>
          </w:tcPr>
          <w:p w14:paraId="04D2BE10" w14:textId="2BC1F84F" w:rsidR="00716E06" w:rsidRPr="00887B71" w:rsidRDefault="00887B71" w:rsidP="00F4744A">
            <w:pPr>
              <w:jc w:val="center"/>
              <w:rPr>
                <w:rFonts w:ascii="Arial" w:hAnsi="Arial" w:cs="Arial"/>
              </w:rPr>
            </w:pPr>
            <w:r w:rsidRPr="00887B71">
              <w:rPr>
                <w:rFonts w:ascii="Arial" w:hAnsi="Arial" w:cs="Arial"/>
              </w:rPr>
              <w:t>(0.88)%</w:t>
            </w:r>
          </w:p>
        </w:tc>
        <w:tc>
          <w:tcPr>
            <w:tcW w:w="1503" w:type="dxa"/>
          </w:tcPr>
          <w:p w14:paraId="23D221FD" w14:textId="430244CD" w:rsidR="00716E06" w:rsidRPr="00887B71" w:rsidRDefault="00887B71" w:rsidP="00F4744A">
            <w:pPr>
              <w:jc w:val="center"/>
              <w:rPr>
                <w:rFonts w:ascii="Arial" w:hAnsi="Arial" w:cs="Arial"/>
              </w:rPr>
            </w:pPr>
            <w:r w:rsidRPr="00887B71">
              <w:rPr>
                <w:rFonts w:ascii="Arial" w:hAnsi="Arial" w:cs="Arial"/>
              </w:rPr>
              <w:t>(0.07)%</w:t>
            </w:r>
          </w:p>
        </w:tc>
        <w:tc>
          <w:tcPr>
            <w:tcW w:w="1503" w:type="dxa"/>
          </w:tcPr>
          <w:p w14:paraId="4F6EA6E6" w14:textId="6E2EBCB8" w:rsidR="00716E06" w:rsidRPr="00887B71" w:rsidRDefault="00887B71" w:rsidP="00F4744A">
            <w:pPr>
              <w:jc w:val="center"/>
              <w:rPr>
                <w:rFonts w:ascii="Arial" w:hAnsi="Arial" w:cs="Arial"/>
              </w:rPr>
            </w:pPr>
            <w:r w:rsidRPr="00887B71">
              <w:rPr>
                <w:rFonts w:ascii="Arial" w:hAnsi="Arial" w:cs="Arial"/>
              </w:rPr>
              <w:t>(23.4)%</w:t>
            </w:r>
          </w:p>
        </w:tc>
        <w:tc>
          <w:tcPr>
            <w:tcW w:w="1503" w:type="dxa"/>
          </w:tcPr>
          <w:p w14:paraId="6305A40A" w14:textId="50B6930F" w:rsidR="00716E06" w:rsidRPr="00887B71" w:rsidRDefault="00887B71" w:rsidP="00F4744A">
            <w:pPr>
              <w:jc w:val="center"/>
              <w:rPr>
                <w:rFonts w:ascii="Arial" w:hAnsi="Arial" w:cs="Arial"/>
              </w:rPr>
            </w:pPr>
            <w:r w:rsidRPr="00887B71">
              <w:rPr>
                <w:rFonts w:ascii="Arial" w:hAnsi="Arial" w:cs="Arial"/>
              </w:rPr>
              <w:t>(6.1)%</w:t>
            </w:r>
          </w:p>
        </w:tc>
      </w:tr>
      <w:tr w:rsidR="00887B71" w14:paraId="0B71D022" w14:textId="77777777" w:rsidTr="00607C68">
        <w:trPr>
          <w:trHeight w:val="530"/>
        </w:trPr>
        <w:tc>
          <w:tcPr>
            <w:tcW w:w="1502" w:type="dxa"/>
          </w:tcPr>
          <w:p w14:paraId="02EA63EB" w14:textId="77777777" w:rsidR="00716E06" w:rsidRPr="00716E06" w:rsidRDefault="00716E06" w:rsidP="00716E06">
            <w:pPr>
              <w:rPr>
                <w:rFonts w:ascii="Arial" w:hAnsi="Arial" w:cs="Arial"/>
              </w:rPr>
            </w:pPr>
            <w:r w:rsidRPr="00716E06">
              <w:rPr>
                <w:rFonts w:ascii="Arial" w:hAnsi="Arial" w:cs="Arial"/>
              </w:rPr>
              <w:t xml:space="preserve">Return on Assest </w:t>
            </w:r>
          </w:p>
          <w:p w14:paraId="7EADE268" w14:textId="07A93F34" w:rsidR="00716E06" w:rsidRPr="00716E06" w:rsidRDefault="00716E06" w:rsidP="00716E06">
            <w:pPr>
              <w:rPr>
                <w:rFonts w:ascii="Arial" w:hAnsi="Arial" w:cs="Arial"/>
              </w:rPr>
            </w:pPr>
          </w:p>
        </w:tc>
        <w:tc>
          <w:tcPr>
            <w:tcW w:w="1502" w:type="dxa"/>
          </w:tcPr>
          <w:p w14:paraId="6FD3A677" w14:textId="2014A043" w:rsidR="00716E06" w:rsidRPr="00887B71" w:rsidRDefault="00887B71" w:rsidP="00F4744A">
            <w:pPr>
              <w:jc w:val="center"/>
              <w:rPr>
                <w:rFonts w:ascii="Arial" w:hAnsi="Arial" w:cs="Arial"/>
              </w:rPr>
            </w:pPr>
            <w:r w:rsidRPr="00887B71">
              <w:rPr>
                <w:rFonts w:ascii="Arial" w:hAnsi="Arial" w:cs="Arial"/>
              </w:rPr>
              <w:t>7.55%</w:t>
            </w:r>
          </w:p>
        </w:tc>
        <w:tc>
          <w:tcPr>
            <w:tcW w:w="1503" w:type="dxa"/>
          </w:tcPr>
          <w:p w14:paraId="25A618A5" w14:textId="1658487C" w:rsidR="00716E06" w:rsidRPr="00887B71" w:rsidRDefault="00887B71" w:rsidP="00F4744A">
            <w:pPr>
              <w:jc w:val="center"/>
              <w:rPr>
                <w:rFonts w:ascii="Arial" w:hAnsi="Arial" w:cs="Arial"/>
              </w:rPr>
            </w:pPr>
            <w:r w:rsidRPr="00887B71">
              <w:rPr>
                <w:rFonts w:ascii="Arial" w:hAnsi="Arial" w:cs="Arial"/>
              </w:rPr>
              <w:t>1.04%</w:t>
            </w:r>
          </w:p>
        </w:tc>
        <w:tc>
          <w:tcPr>
            <w:tcW w:w="1503" w:type="dxa"/>
          </w:tcPr>
          <w:p w14:paraId="700C3DB1" w14:textId="7FB2BD59" w:rsidR="00716E06" w:rsidRPr="00887B71" w:rsidRDefault="00887B71" w:rsidP="00F4744A">
            <w:pPr>
              <w:jc w:val="center"/>
              <w:rPr>
                <w:rFonts w:ascii="Arial" w:hAnsi="Arial" w:cs="Arial"/>
              </w:rPr>
            </w:pPr>
            <w:r w:rsidRPr="00887B71">
              <w:rPr>
                <w:rFonts w:ascii="Arial" w:hAnsi="Arial" w:cs="Arial"/>
              </w:rPr>
              <w:t>0.88%</w:t>
            </w:r>
          </w:p>
        </w:tc>
        <w:tc>
          <w:tcPr>
            <w:tcW w:w="1503" w:type="dxa"/>
          </w:tcPr>
          <w:p w14:paraId="20A7A1A5" w14:textId="73D5102C" w:rsidR="00716E06" w:rsidRPr="00887B71" w:rsidRDefault="00887B71" w:rsidP="00F4744A">
            <w:pPr>
              <w:jc w:val="center"/>
              <w:rPr>
                <w:rFonts w:ascii="Arial" w:hAnsi="Arial" w:cs="Arial"/>
              </w:rPr>
            </w:pPr>
            <w:r w:rsidRPr="00887B71">
              <w:rPr>
                <w:rFonts w:ascii="Arial" w:hAnsi="Arial" w:cs="Arial"/>
              </w:rPr>
              <w:t>(27.60)%</w:t>
            </w:r>
          </w:p>
        </w:tc>
        <w:tc>
          <w:tcPr>
            <w:tcW w:w="1503" w:type="dxa"/>
          </w:tcPr>
          <w:p w14:paraId="59F0F19C" w14:textId="79E7EF86" w:rsidR="00716E06" w:rsidRPr="00887B71" w:rsidRDefault="00887B71" w:rsidP="00F4744A">
            <w:pPr>
              <w:jc w:val="center"/>
              <w:rPr>
                <w:rFonts w:ascii="Arial" w:hAnsi="Arial" w:cs="Arial"/>
              </w:rPr>
            </w:pPr>
            <w:r w:rsidRPr="00887B71">
              <w:rPr>
                <w:rFonts w:ascii="Arial" w:hAnsi="Arial" w:cs="Arial"/>
              </w:rPr>
              <w:t>(7.43)%</w:t>
            </w:r>
          </w:p>
        </w:tc>
      </w:tr>
      <w:tr w:rsidR="00887B71" w14:paraId="531A7613" w14:textId="77777777" w:rsidTr="00716E06">
        <w:tc>
          <w:tcPr>
            <w:tcW w:w="1502" w:type="dxa"/>
          </w:tcPr>
          <w:p w14:paraId="49717762" w14:textId="3DE22064" w:rsidR="00716E06" w:rsidRPr="00716E06" w:rsidRDefault="00716E06" w:rsidP="00716E06">
            <w:pPr>
              <w:rPr>
                <w:rFonts w:ascii="Arial" w:hAnsi="Arial" w:cs="Arial"/>
              </w:rPr>
            </w:pPr>
            <w:r w:rsidRPr="00716E06">
              <w:rPr>
                <w:rFonts w:ascii="Arial" w:hAnsi="Arial" w:cs="Arial"/>
              </w:rPr>
              <w:t>Return on Equity</w:t>
            </w:r>
          </w:p>
        </w:tc>
        <w:tc>
          <w:tcPr>
            <w:tcW w:w="1502" w:type="dxa"/>
          </w:tcPr>
          <w:p w14:paraId="20FDCC16" w14:textId="26378228" w:rsidR="00716E06" w:rsidRPr="00887B71" w:rsidRDefault="00887B71" w:rsidP="00F4744A">
            <w:pPr>
              <w:jc w:val="center"/>
              <w:rPr>
                <w:rFonts w:ascii="Arial" w:hAnsi="Arial" w:cs="Arial"/>
              </w:rPr>
            </w:pPr>
            <w:r w:rsidRPr="00887B71">
              <w:rPr>
                <w:rFonts w:ascii="Arial" w:hAnsi="Arial" w:cs="Arial"/>
              </w:rPr>
              <w:t>12.31%</w:t>
            </w:r>
          </w:p>
        </w:tc>
        <w:tc>
          <w:tcPr>
            <w:tcW w:w="1503" w:type="dxa"/>
          </w:tcPr>
          <w:p w14:paraId="438B2788" w14:textId="35675A25" w:rsidR="00716E06" w:rsidRPr="00887B71" w:rsidRDefault="00887B71" w:rsidP="00F4744A">
            <w:pPr>
              <w:jc w:val="center"/>
              <w:rPr>
                <w:rFonts w:ascii="Arial" w:hAnsi="Arial" w:cs="Arial"/>
              </w:rPr>
            </w:pPr>
            <w:r w:rsidRPr="00887B71">
              <w:rPr>
                <w:rFonts w:ascii="Arial" w:hAnsi="Arial" w:cs="Arial"/>
              </w:rPr>
              <w:t>1.92%</w:t>
            </w:r>
          </w:p>
        </w:tc>
        <w:tc>
          <w:tcPr>
            <w:tcW w:w="1503" w:type="dxa"/>
          </w:tcPr>
          <w:p w14:paraId="4C786772" w14:textId="3CD16C74" w:rsidR="00716E06" w:rsidRPr="00887B71" w:rsidRDefault="00887B71" w:rsidP="00F4744A">
            <w:pPr>
              <w:jc w:val="center"/>
              <w:rPr>
                <w:rFonts w:ascii="Arial" w:hAnsi="Arial" w:cs="Arial"/>
              </w:rPr>
            </w:pPr>
            <w:r w:rsidRPr="00887B71">
              <w:rPr>
                <w:rFonts w:ascii="Arial" w:hAnsi="Arial" w:cs="Arial"/>
              </w:rPr>
              <w:t>0.15%</w:t>
            </w:r>
          </w:p>
        </w:tc>
        <w:tc>
          <w:tcPr>
            <w:tcW w:w="1503" w:type="dxa"/>
          </w:tcPr>
          <w:p w14:paraId="42254E7D" w14:textId="2631DDE3" w:rsidR="00716E06" w:rsidRPr="00887B71" w:rsidRDefault="00887B71" w:rsidP="00F4744A">
            <w:pPr>
              <w:jc w:val="center"/>
              <w:rPr>
                <w:rFonts w:ascii="Arial" w:hAnsi="Arial" w:cs="Arial"/>
              </w:rPr>
            </w:pPr>
            <w:r w:rsidRPr="00887B71">
              <w:rPr>
                <w:rFonts w:ascii="Arial" w:hAnsi="Arial" w:cs="Arial"/>
              </w:rPr>
              <w:t>(0.55)%</w:t>
            </w:r>
          </w:p>
        </w:tc>
        <w:tc>
          <w:tcPr>
            <w:tcW w:w="1503" w:type="dxa"/>
          </w:tcPr>
          <w:p w14:paraId="2C40F597" w14:textId="309921D3" w:rsidR="00716E06" w:rsidRPr="00887B71" w:rsidRDefault="00887B71" w:rsidP="00F4744A">
            <w:pPr>
              <w:jc w:val="center"/>
              <w:rPr>
                <w:rFonts w:ascii="Arial" w:hAnsi="Arial" w:cs="Arial"/>
              </w:rPr>
            </w:pPr>
            <w:r w:rsidRPr="00887B71">
              <w:rPr>
                <w:rFonts w:ascii="Arial" w:hAnsi="Arial" w:cs="Arial"/>
              </w:rPr>
              <w:t>(15.7)%</w:t>
            </w:r>
          </w:p>
        </w:tc>
      </w:tr>
    </w:tbl>
    <w:p w14:paraId="3B48D151" w14:textId="4FA9AC75" w:rsidR="00716E06" w:rsidRDefault="00716E06" w:rsidP="00F4744A">
      <w:pPr>
        <w:jc w:val="center"/>
        <w:rPr>
          <w:rFonts w:ascii="Arial" w:hAnsi="Arial" w:cs="Arial"/>
          <w:b/>
          <w:bCs/>
          <w:sz w:val="32"/>
          <w:szCs w:val="3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D7C7A" w14:paraId="268A76BB" w14:textId="77777777" w:rsidTr="000D7C7A">
        <w:tc>
          <w:tcPr>
            <w:tcW w:w="1502" w:type="dxa"/>
          </w:tcPr>
          <w:p w14:paraId="0D78BB57" w14:textId="7630A07F" w:rsidR="000D7C7A" w:rsidRDefault="000D7C7A" w:rsidP="00F4744A">
            <w:pPr>
              <w:jc w:val="center"/>
              <w:rPr>
                <w:rFonts w:ascii="Arial" w:hAnsi="Arial" w:cs="Arial"/>
              </w:rPr>
            </w:pPr>
            <w:r>
              <w:rPr>
                <w:rFonts w:ascii="Arial" w:hAnsi="Arial" w:cs="Arial"/>
              </w:rPr>
              <w:t>Liquidity</w:t>
            </w:r>
          </w:p>
        </w:tc>
        <w:tc>
          <w:tcPr>
            <w:tcW w:w="1502" w:type="dxa"/>
          </w:tcPr>
          <w:p w14:paraId="6BB7AF3A" w14:textId="2F77BD0E" w:rsidR="000D7C7A" w:rsidRDefault="000D7C7A" w:rsidP="00F4744A">
            <w:pPr>
              <w:jc w:val="center"/>
              <w:rPr>
                <w:rFonts w:ascii="Arial" w:hAnsi="Arial" w:cs="Arial"/>
              </w:rPr>
            </w:pPr>
            <w:r>
              <w:rPr>
                <w:rFonts w:ascii="Arial" w:hAnsi="Arial" w:cs="Arial"/>
              </w:rPr>
              <w:t>2020</w:t>
            </w:r>
          </w:p>
        </w:tc>
        <w:tc>
          <w:tcPr>
            <w:tcW w:w="1503" w:type="dxa"/>
          </w:tcPr>
          <w:p w14:paraId="00CA2DE0" w14:textId="5E3D4F8A" w:rsidR="000D7C7A" w:rsidRDefault="000D7C7A" w:rsidP="00F4744A">
            <w:pPr>
              <w:jc w:val="center"/>
              <w:rPr>
                <w:rFonts w:ascii="Arial" w:hAnsi="Arial" w:cs="Arial"/>
              </w:rPr>
            </w:pPr>
            <w:r>
              <w:rPr>
                <w:rFonts w:ascii="Arial" w:hAnsi="Arial" w:cs="Arial"/>
              </w:rPr>
              <w:t>2021</w:t>
            </w:r>
          </w:p>
        </w:tc>
        <w:tc>
          <w:tcPr>
            <w:tcW w:w="1503" w:type="dxa"/>
          </w:tcPr>
          <w:p w14:paraId="674E89C5" w14:textId="79A8B402" w:rsidR="000D7C7A" w:rsidRDefault="000D7C7A" w:rsidP="00F4744A">
            <w:pPr>
              <w:jc w:val="center"/>
              <w:rPr>
                <w:rFonts w:ascii="Arial" w:hAnsi="Arial" w:cs="Arial"/>
              </w:rPr>
            </w:pPr>
            <w:r>
              <w:rPr>
                <w:rFonts w:ascii="Arial" w:hAnsi="Arial" w:cs="Arial"/>
              </w:rPr>
              <w:t>2022</w:t>
            </w:r>
          </w:p>
        </w:tc>
        <w:tc>
          <w:tcPr>
            <w:tcW w:w="1503" w:type="dxa"/>
          </w:tcPr>
          <w:p w14:paraId="4B082887" w14:textId="79B9AA8B" w:rsidR="000D7C7A" w:rsidRDefault="000D7C7A" w:rsidP="00F4744A">
            <w:pPr>
              <w:jc w:val="center"/>
              <w:rPr>
                <w:rFonts w:ascii="Arial" w:hAnsi="Arial" w:cs="Arial"/>
              </w:rPr>
            </w:pPr>
            <w:r>
              <w:rPr>
                <w:rFonts w:ascii="Arial" w:hAnsi="Arial" w:cs="Arial"/>
              </w:rPr>
              <w:t>2023</w:t>
            </w:r>
          </w:p>
        </w:tc>
        <w:tc>
          <w:tcPr>
            <w:tcW w:w="1503" w:type="dxa"/>
          </w:tcPr>
          <w:p w14:paraId="13079FCF" w14:textId="1E7F10DD" w:rsidR="000D7C7A" w:rsidRDefault="000D7C7A" w:rsidP="00F4744A">
            <w:pPr>
              <w:jc w:val="center"/>
              <w:rPr>
                <w:rFonts w:ascii="Arial" w:hAnsi="Arial" w:cs="Arial"/>
              </w:rPr>
            </w:pPr>
            <w:r>
              <w:rPr>
                <w:rFonts w:ascii="Arial" w:hAnsi="Arial" w:cs="Arial"/>
              </w:rPr>
              <w:t>2024</w:t>
            </w:r>
          </w:p>
        </w:tc>
      </w:tr>
      <w:tr w:rsidR="000D7C7A" w14:paraId="5F328A90" w14:textId="77777777" w:rsidTr="000D7C7A">
        <w:tc>
          <w:tcPr>
            <w:tcW w:w="1502" w:type="dxa"/>
          </w:tcPr>
          <w:p w14:paraId="28F9B60F" w14:textId="0274179F" w:rsidR="000D7C7A" w:rsidRDefault="000D7C7A" w:rsidP="00F4744A">
            <w:pPr>
              <w:jc w:val="center"/>
              <w:rPr>
                <w:rFonts w:ascii="Arial" w:hAnsi="Arial" w:cs="Arial"/>
              </w:rPr>
            </w:pPr>
            <w:r>
              <w:rPr>
                <w:rFonts w:ascii="Arial" w:hAnsi="Arial" w:cs="Arial"/>
              </w:rPr>
              <w:t>Current Ratio</w:t>
            </w:r>
          </w:p>
        </w:tc>
        <w:tc>
          <w:tcPr>
            <w:tcW w:w="1502" w:type="dxa"/>
          </w:tcPr>
          <w:p w14:paraId="0ECA13ED" w14:textId="711BC992" w:rsidR="000D7C7A" w:rsidRDefault="000D7C7A" w:rsidP="00F4744A">
            <w:pPr>
              <w:jc w:val="center"/>
              <w:rPr>
                <w:rFonts w:ascii="Arial" w:hAnsi="Arial" w:cs="Arial"/>
              </w:rPr>
            </w:pPr>
            <w:r>
              <w:rPr>
                <w:rFonts w:ascii="Arial" w:hAnsi="Arial" w:cs="Arial"/>
              </w:rPr>
              <w:t>1.82%</w:t>
            </w:r>
          </w:p>
        </w:tc>
        <w:tc>
          <w:tcPr>
            <w:tcW w:w="1503" w:type="dxa"/>
          </w:tcPr>
          <w:p w14:paraId="796B2098" w14:textId="7E9F71A4" w:rsidR="000D7C7A" w:rsidRDefault="000D7C7A" w:rsidP="00F4744A">
            <w:pPr>
              <w:jc w:val="center"/>
              <w:rPr>
                <w:rFonts w:ascii="Arial" w:hAnsi="Arial" w:cs="Arial"/>
              </w:rPr>
            </w:pPr>
            <w:r>
              <w:rPr>
                <w:rFonts w:ascii="Arial" w:hAnsi="Arial" w:cs="Arial"/>
              </w:rPr>
              <w:t>1.56%</w:t>
            </w:r>
          </w:p>
        </w:tc>
        <w:tc>
          <w:tcPr>
            <w:tcW w:w="1503" w:type="dxa"/>
          </w:tcPr>
          <w:p w14:paraId="1DCE5B96" w14:textId="52649763" w:rsidR="000D7C7A" w:rsidRDefault="000D7C7A" w:rsidP="00F4744A">
            <w:pPr>
              <w:jc w:val="center"/>
              <w:rPr>
                <w:rFonts w:ascii="Arial" w:hAnsi="Arial" w:cs="Arial"/>
              </w:rPr>
            </w:pPr>
            <w:r>
              <w:rPr>
                <w:rFonts w:ascii="Arial" w:hAnsi="Arial" w:cs="Arial"/>
              </w:rPr>
              <w:t>1.54%</w:t>
            </w:r>
          </w:p>
        </w:tc>
        <w:tc>
          <w:tcPr>
            <w:tcW w:w="1503" w:type="dxa"/>
          </w:tcPr>
          <w:p w14:paraId="109C406B" w14:textId="0974B426" w:rsidR="000D7C7A" w:rsidRDefault="000D7C7A" w:rsidP="00F4744A">
            <w:pPr>
              <w:jc w:val="center"/>
              <w:rPr>
                <w:rFonts w:ascii="Arial" w:hAnsi="Arial" w:cs="Arial"/>
              </w:rPr>
            </w:pPr>
            <w:r>
              <w:rPr>
                <w:rFonts w:ascii="Arial" w:hAnsi="Arial" w:cs="Arial"/>
              </w:rPr>
              <w:t>1.61%</w:t>
            </w:r>
          </w:p>
        </w:tc>
        <w:tc>
          <w:tcPr>
            <w:tcW w:w="1503" w:type="dxa"/>
          </w:tcPr>
          <w:p w14:paraId="556001D1" w14:textId="75238E82" w:rsidR="000D7C7A" w:rsidRDefault="000D7C7A" w:rsidP="00F4744A">
            <w:pPr>
              <w:jc w:val="center"/>
              <w:rPr>
                <w:rFonts w:ascii="Arial" w:hAnsi="Arial" w:cs="Arial"/>
              </w:rPr>
            </w:pPr>
            <w:r>
              <w:rPr>
                <w:rFonts w:ascii="Arial" w:hAnsi="Arial" w:cs="Arial"/>
              </w:rPr>
              <w:t>1.53%</w:t>
            </w:r>
          </w:p>
        </w:tc>
      </w:tr>
      <w:tr w:rsidR="000D7C7A" w14:paraId="10C217A4" w14:textId="77777777" w:rsidTr="000D7C7A">
        <w:tc>
          <w:tcPr>
            <w:tcW w:w="1502" w:type="dxa"/>
          </w:tcPr>
          <w:p w14:paraId="30FA95C6" w14:textId="6942C0D2" w:rsidR="000D7C7A" w:rsidRDefault="000D7C7A" w:rsidP="00F4744A">
            <w:pPr>
              <w:jc w:val="center"/>
              <w:rPr>
                <w:rFonts w:ascii="Arial" w:hAnsi="Arial" w:cs="Arial"/>
              </w:rPr>
            </w:pPr>
            <w:r>
              <w:rPr>
                <w:rFonts w:ascii="Arial" w:hAnsi="Arial" w:cs="Arial"/>
              </w:rPr>
              <w:t>Quick Ratio</w:t>
            </w:r>
          </w:p>
        </w:tc>
        <w:tc>
          <w:tcPr>
            <w:tcW w:w="1502" w:type="dxa"/>
          </w:tcPr>
          <w:p w14:paraId="18509025" w14:textId="67ED8F04" w:rsidR="000D7C7A" w:rsidRDefault="000D7C7A" w:rsidP="00F4744A">
            <w:pPr>
              <w:jc w:val="center"/>
              <w:rPr>
                <w:rFonts w:ascii="Arial" w:hAnsi="Arial" w:cs="Arial"/>
              </w:rPr>
            </w:pPr>
            <w:r>
              <w:rPr>
                <w:rFonts w:ascii="Arial" w:hAnsi="Arial" w:cs="Arial"/>
              </w:rPr>
              <w:t>1.15</w:t>
            </w:r>
          </w:p>
        </w:tc>
        <w:tc>
          <w:tcPr>
            <w:tcW w:w="1503" w:type="dxa"/>
          </w:tcPr>
          <w:p w14:paraId="65B68C4B" w14:textId="46B582F0" w:rsidR="000D7C7A" w:rsidRDefault="000D7C7A" w:rsidP="00F4744A">
            <w:pPr>
              <w:jc w:val="center"/>
              <w:rPr>
                <w:rFonts w:ascii="Arial" w:hAnsi="Arial" w:cs="Arial"/>
              </w:rPr>
            </w:pPr>
            <w:r>
              <w:rPr>
                <w:rFonts w:ascii="Arial" w:hAnsi="Arial" w:cs="Arial"/>
              </w:rPr>
              <w:t>0.93</w:t>
            </w:r>
          </w:p>
        </w:tc>
        <w:tc>
          <w:tcPr>
            <w:tcW w:w="1503" w:type="dxa"/>
          </w:tcPr>
          <w:p w14:paraId="27310392" w14:textId="41777D56" w:rsidR="000D7C7A" w:rsidRDefault="000D7C7A" w:rsidP="00F4744A">
            <w:pPr>
              <w:jc w:val="center"/>
              <w:rPr>
                <w:rFonts w:ascii="Arial" w:hAnsi="Arial" w:cs="Arial"/>
              </w:rPr>
            </w:pPr>
            <w:r>
              <w:rPr>
                <w:rFonts w:ascii="Arial" w:hAnsi="Arial" w:cs="Arial"/>
              </w:rPr>
              <w:t>0.89</w:t>
            </w:r>
          </w:p>
        </w:tc>
        <w:tc>
          <w:tcPr>
            <w:tcW w:w="1503" w:type="dxa"/>
          </w:tcPr>
          <w:p w14:paraId="1E62C837" w14:textId="13E84C22" w:rsidR="000D7C7A" w:rsidRDefault="000D7C7A" w:rsidP="00F4744A">
            <w:pPr>
              <w:jc w:val="center"/>
              <w:rPr>
                <w:rFonts w:ascii="Arial" w:hAnsi="Arial" w:cs="Arial"/>
              </w:rPr>
            </w:pPr>
            <w:r>
              <w:rPr>
                <w:rFonts w:ascii="Arial" w:hAnsi="Arial" w:cs="Arial"/>
              </w:rPr>
              <w:t>1.06</w:t>
            </w:r>
          </w:p>
        </w:tc>
        <w:tc>
          <w:tcPr>
            <w:tcW w:w="1503" w:type="dxa"/>
          </w:tcPr>
          <w:p w14:paraId="4EA7A718" w14:textId="5DBD315B" w:rsidR="000D7C7A" w:rsidRDefault="000D7C7A" w:rsidP="00F4744A">
            <w:pPr>
              <w:jc w:val="center"/>
              <w:rPr>
                <w:rFonts w:ascii="Arial" w:hAnsi="Arial" w:cs="Arial"/>
              </w:rPr>
            </w:pPr>
            <w:r>
              <w:rPr>
                <w:rFonts w:ascii="Arial" w:hAnsi="Arial" w:cs="Arial"/>
              </w:rPr>
              <w:t>1.03</w:t>
            </w:r>
          </w:p>
        </w:tc>
      </w:tr>
    </w:tbl>
    <w:p w14:paraId="3B49F68C" w14:textId="791F5CDE" w:rsidR="00887B71" w:rsidRDefault="00887B71" w:rsidP="00F4744A">
      <w:pPr>
        <w:jc w:val="center"/>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D7C7A" w14:paraId="18572EBE" w14:textId="77777777" w:rsidTr="000D7C7A">
        <w:tc>
          <w:tcPr>
            <w:tcW w:w="1502" w:type="dxa"/>
          </w:tcPr>
          <w:p w14:paraId="2E953336" w14:textId="3F472158" w:rsidR="000D7C7A" w:rsidRDefault="000D7C7A" w:rsidP="00F4744A">
            <w:pPr>
              <w:jc w:val="center"/>
              <w:rPr>
                <w:rFonts w:ascii="Arial" w:hAnsi="Arial" w:cs="Arial"/>
              </w:rPr>
            </w:pPr>
            <w:r>
              <w:rPr>
                <w:rFonts w:ascii="Arial" w:hAnsi="Arial" w:cs="Arial"/>
              </w:rPr>
              <w:t>Effecinecy Ratio</w:t>
            </w:r>
          </w:p>
        </w:tc>
        <w:tc>
          <w:tcPr>
            <w:tcW w:w="1502" w:type="dxa"/>
          </w:tcPr>
          <w:p w14:paraId="2CDA64E7" w14:textId="1E3F25F5" w:rsidR="000D7C7A" w:rsidRDefault="000D7C7A" w:rsidP="00F4744A">
            <w:pPr>
              <w:jc w:val="center"/>
              <w:rPr>
                <w:rFonts w:ascii="Arial" w:hAnsi="Arial" w:cs="Arial"/>
              </w:rPr>
            </w:pPr>
            <w:r>
              <w:rPr>
                <w:rFonts w:ascii="Arial" w:hAnsi="Arial" w:cs="Arial"/>
              </w:rPr>
              <w:t>20202</w:t>
            </w:r>
          </w:p>
        </w:tc>
        <w:tc>
          <w:tcPr>
            <w:tcW w:w="1503" w:type="dxa"/>
          </w:tcPr>
          <w:p w14:paraId="515DB3EE" w14:textId="42046CF7" w:rsidR="000D7C7A" w:rsidRDefault="000D7C7A" w:rsidP="00F4744A">
            <w:pPr>
              <w:jc w:val="center"/>
              <w:rPr>
                <w:rFonts w:ascii="Arial" w:hAnsi="Arial" w:cs="Arial"/>
              </w:rPr>
            </w:pPr>
            <w:r>
              <w:rPr>
                <w:rFonts w:ascii="Arial" w:hAnsi="Arial" w:cs="Arial"/>
              </w:rPr>
              <w:t>2021</w:t>
            </w:r>
          </w:p>
        </w:tc>
        <w:tc>
          <w:tcPr>
            <w:tcW w:w="1503" w:type="dxa"/>
          </w:tcPr>
          <w:p w14:paraId="12CC8C47" w14:textId="4E8305F6" w:rsidR="000D7C7A" w:rsidRDefault="000D7C7A" w:rsidP="00F4744A">
            <w:pPr>
              <w:jc w:val="center"/>
              <w:rPr>
                <w:rFonts w:ascii="Arial" w:hAnsi="Arial" w:cs="Arial"/>
              </w:rPr>
            </w:pPr>
            <w:r>
              <w:rPr>
                <w:rFonts w:ascii="Arial" w:hAnsi="Arial" w:cs="Arial"/>
              </w:rPr>
              <w:t>2022</w:t>
            </w:r>
          </w:p>
        </w:tc>
        <w:tc>
          <w:tcPr>
            <w:tcW w:w="1503" w:type="dxa"/>
          </w:tcPr>
          <w:p w14:paraId="4C2E38F6" w14:textId="4D9BCFEB" w:rsidR="000D7C7A" w:rsidRDefault="000D7C7A" w:rsidP="00F4744A">
            <w:pPr>
              <w:jc w:val="center"/>
              <w:rPr>
                <w:rFonts w:ascii="Arial" w:hAnsi="Arial" w:cs="Arial"/>
              </w:rPr>
            </w:pPr>
            <w:r>
              <w:rPr>
                <w:rFonts w:ascii="Arial" w:hAnsi="Arial" w:cs="Arial"/>
              </w:rPr>
              <w:t>2023</w:t>
            </w:r>
          </w:p>
        </w:tc>
        <w:tc>
          <w:tcPr>
            <w:tcW w:w="1503" w:type="dxa"/>
          </w:tcPr>
          <w:p w14:paraId="244C25E9" w14:textId="14ECB0FD" w:rsidR="000D7C7A" w:rsidRDefault="000D7C7A" w:rsidP="00F4744A">
            <w:pPr>
              <w:jc w:val="center"/>
              <w:rPr>
                <w:rFonts w:ascii="Arial" w:hAnsi="Arial" w:cs="Arial"/>
              </w:rPr>
            </w:pPr>
            <w:r>
              <w:rPr>
                <w:rFonts w:ascii="Arial" w:hAnsi="Arial" w:cs="Arial"/>
              </w:rPr>
              <w:t>2024</w:t>
            </w:r>
          </w:p>
        </w:tc>
      </w:tr>
      <w:tr w:rsidR="000D7C7A" w14:paraId="7916097F" w14:textId="77777777" w:rsidTr="000D7C7A">
        <w:tc>
          <w:tcPr>
            <w:tcW w:w="1502" w:type="dxa"/>
          </w:tcPr>
          <w:p w14:paraId="63A8F35B" w14:textId="0A08AEDC" w:rsidR="000D7C7A" w:rsidRDefault="000D7C7A" w:rsidP="00F4744A">
            <w:pPr>
              <w:jc w:val="center"/>
              <w:rPr>
                <w:rFonts w:ascii="Arial" w:hAnsi="Arial" w:cs="Arial"/>
              </w:rPr>
            </w:pPr>
            <w:r>
              <w:rPr>
                <w:rFonts w:ascii="Arial" w:hAnsi="Arial" w:cs="Arial"/>
              </w:rPr>
              <w:t>Inventory Turnover</w:t>
            </w:r>
          </w:p>
        </w:tc>
        <w:tc>
          <w:tcPr>
            <w:tcW w:w="1502" w:type="dxa"/>
          </w:tcPr>
          <w:p w14:paraId="638CDD12" w14:textId="6643794E" w:rsidR="000D7C7A" w:rsidRDefault="000D7C7A" w:rsidP="00F4744A">
            <w:pPr>
              <w:jc w:val="center"/>
              <w:rPr>
                <w:rFonts w:ascii="Arial" w:hAnsi="Arial" w:cs="Arial"/>
              </w:rPr>
            </w:pPr>
            <w:r>
              <w:rPr>
                <w:rFonts w:ascii="Arial" w:hAnsi="Arial" w:cs="Arial"/>
              </w:rPr>
              <w:t>(3.64)</w:t>
            </w:r>
          </w:p>
        </w:tc>
        <w:tc>
          <w:tcPr>
            <w:tcW w:w="1503" w:type="dxa"/>
          </w:tcPr>
          <w:p w14:paraId="2E09F4C6" w14:textId="06148954" w:rsidR="000D7C7A" w:rsidRDefault="000D7C7A" w:rsidP="00F4744A">
            <w:pPr>
              <w:jc w:val="center"/>
              <w:rPr>
                <w:rFonts w:ascii="Arial" w:hAnsi="Arial" w:cs="Arial"/>
              </w:rPr>
            </w:pPr>
            <w:r>
              <w:rPr>
                <w:rFonts w:ascii="Arial" w:hAnsi="Arial" w:cs="Arial"/>
              </w:rPr>
              <w:t>(3.19)</w:t>
            </w:r>
          </w:p>
        </w:tc>
        <w:tc>
          <w:tcPr>
            <w:tcW w:w="1503" w:type="dxa"/>
          </w:tcPr>
          <w:p w14:paraId="4F0025B9" w14:textId="31D0B814" w:rsidR="000D7C7A" w:rsidRDefault="000D7C7A" w:rsidP="00F4744A">
            <w:pPr>
              <w:jc w:val="center"/>
              <w:rPr>
                <w:rFonts w:ascii="Arial" w:hAnsi="Arial" w:cs="Arial"/>
              </w:rPr>
            </w:pPr>
            <w:r>
              <w:rPr>
                <w:rFonts w:ascii="Arial" w:hAnsi="Arial" w:cs="Arial"/>
              </w:rPr>
              <w:t>(9.72)</w:t>
            </w:r>
          </w:p>
        </w:tc>
        <w:tc>
          <w:tcPr>
            <w:tcW w:w="1503" w:type="dxa"/>
          </w:tcPr>
          <w:p w14:paraId="53B40339" w14:textId="38BD57C6" w:rsidR="000D7C7A" w:rsidRDefault="000D7C7A" w:rsidP="00F4744A">
            <w:pPr>
              <w:jc w:val="center"/>
              <w:rPr>
                <w:rFonts w:ascii="Arial" w:hAnsi="Arial" w:cs="Arial"/>
              </w:rPr>
            </w:pPr>
            <w:r>
              <w:rPr>
                <w:rFonts w:ascii="Arial" w:hAnsi="Arial" w:cs="Arial"/>
              </w:rPr>
              <w:t>(3.66)</w:t>
            </w:r>
          </w:p>
        </w:tc>
        <w:tc>
          <w:tcPr>
            <w:tcW w:w="1503" w:type="dxa"/>
          </w:tcPr>
          <w:p w14:paraId="3BEC7374" w14:textId="01A6CCC3" w:rsidR="000D7C7A" w:rsidRDefault="008A7AA2" w:rsidP="00F4744A">
            <w:pPr>
              <w:jc w:val="center"/>
              <w:rPr>
                <w:rFonts w:ascii="Arial" w:hAnsi="Arial" w:cs="Arial"/>
              </w:rPr>
            </w:pPr>
            <w:r>
              <w:rPr>
                <w:rFonts w:ascii="Arial" w:hAnsi="Arial" w:cs="Arial"/>
              </w:rPr>
              <w:t>(3.54)</w:t>
            </w:r>
          </w:p>
        </w:tc>
      </w:tr>
      <w:tr w:rsidR="000D7C7A" w14:paraId="0EE3E837" w14:textId="77777777" w:rsidTr="000D7C7A">
        <w:tc>
          <w:tcPr>
            <w:tcW w:w="1502" w:type="dxa"/>
          </w:tcPr>
          <w:p w14:paraId="5D773D9A" w14:textId="6A1EE3EE" w:rsidR="000D7C7A" w:rsidRDefault="000D7C7A" w:rsidP="00F4744A">
            <w:pPr>
              <w:jc w:val="center"/>
              <w:rPr>
                <w:rFonts w:ascii="Arial" w:hAnsi="Arial" w:cs="Arial"/>
              </w:rPr>
            </w:pPr>
            <w:r>
              <w:rPr>
                <w:rFonts w:ascii="Arial" w:hAnsi="Arial" w:cs="Arial"/>
              </w:rPr>
              <w:t>Trade Receivable</w:t>
            </w:r>
          </w:p>
        </w:tc>
        <w:tc>
          <w:tcPr>
            <w:tcW w:w="1502" w:type="dxa"/>
          </w:tcPr>
          <w:p w14:paraId="42832F83" w14:textId="075A0CF9" w:rsidR="000D7C7A" w:rsidRDefault="008A7AA2" w:rsidP="00F4744A">
            <w:pPr>
              <w:jc w:val="center"/>
              <w:rPr>
                <w:rFonts w:ascii="Arial" w:hAnsi="Arial" w:cs="Arial"/>
              </w:rPr>
            </w:pPr>
            <w:r>
              <w:rPr>
                <w:rFonts w:ascii="Arial" w:hAnsi="Arial" w:cs="Arial"/>
              </w:rPr>
              <w:t>76 days</w:t>
            </w:r>
          </w:p>
        </w:tc>
        <w:tc>
          <w:tcPr>
            <w:tcW w:w="1503" w:type="dxa"/>
          </w:tcPr>
          <w:p w14:paraId="3DC28404" w14:textId="3F6634AC" w:rsidR="000D7C7A" w:rsidRDefault="008A7AA2" w:rsidP="00F4744A">
            <w:pPr>
              <w:jc w:val="center"/>
              <w:rPr>
                <w:rFonts w:ascii="Arial" w:hAnsi="Arial" w:cs="Arial"/>
              </w:rPr>
            </w:pPr>
            <w:r>
              <w:rPr>
                <w:rFonts w:ascii="Arial" w:hAnsi="Arial" w:cs="Arial"/>
              </w:rPr>
              <w:t>78 days</w:t>
            </w:r>
          </w:p>
        </w:tc>
        <w:tc>
          <w:tcPr>
            <w:tcW w:w="1503" w:type="dxa"/>
          </w:tcPr>
          <w:p w14:paraId="6A4F559B" w14:textId="1BB83710" w:rsidR="000D7C7A" w:rsidRDefault="008A7AA2" w:rsidP="00F4744A">
            <w:pPr>
              <w:jc w:val="center"/>
              <w:rPr>
                <w:rFonts w:ascii="Arial" w:hAnsi="Arial" w:cs="Arial"/>
              </w:rPr>
            </w:pPr>
            <w:r>
              <w:rPr>
                <w:rFonts w:ascii="Arial" w:hAnsi="Arial" w:cs="Arial"/>
              </w:rPr>
              <w:t>76 days</w:t>
            </w:r>
          </w:p>
        </w:tc>
        <w:tc>
          <w:tcPr>
            <w:tcW w:w="1503" w:type="dxa"/>
          </w:tcPr>
          <w:p w14:paraId="00941871" w14:textId="48DF2FEC" w:rsidR="000D7C7A" w:rsidRDefault="008A7AA2" w:rsidP="00F4744A">
            <w:pPr>
              <w:jc w:val="center"/>
              <w:rPr>
                <w:rFonts w:ascii="Arial" w:hAnsi="Arial" w:cs="Arial"/>
              </w:rPr>
            </w:pPr>
            <w:r>
              <w:rPr>
                <w:rFonts w:ascii="Arial" w:hAnsi="Arial" w:cs="Arial"/>
              </w:rPr>
              <w:t>98 days</w:t>
            </w:r>
          </w:p>
        </w:tc>
        <w:tc>
          <w:tcPr>
            <w:tcW w:w="1503" w:type="dxa"/>
          </w:tcPr>
          <w:p w14:paraId="4C7A6790" w14:textId="2912738C" w:rsidR="000D7C7A" w:rsidRDefault="008A7AA2" w:rsidP="00F4744A">
            <w:pPr>
              <w:jc w:val="center"/>
              <w:rPr>
                <w:rFonts w:ascii="Arial" w:hAnsi="Arial" w:cs="Arial"/>
              </w:rPr>
            </w:pPr>
            <w:r>
              <w:rPr>
                <w:rFonts w:ascii="Arial" w:hAnsi="Arial" w:cs="Arial"/>
              </w:rPr>
              <w:t>106 days</w:t>
            </w:r>
          </w:p>
        </w:tc>
      </w:tr>
      <w:tr w:rsidR="000D7C7A" w14:paraId="222024AD" w14:textId="77777777" w:rsidTr="000D7C7A">
        <w:tc>
          <w:tcPr>
            <w:tcW w:w="1502" w:type="dxa"/>
          </w:tcPr>
          <w:p w14:paraId="5850504F" w14:textId="091D5A7C" w:rsidR="000D7C7A" w:rsidRDefault="000D7C7A" w:rsidP="00F4744A">
            <w:pPr>
              <w:jc w:val="center"/>
              <w:rPr>
                <w:rFonts w:ascii="Arial" w:hAnsi="Arial" w:cs="Arial"/>
              </w:rPr>
            </w:pPr>
            <w:r>
              <w:rPr>
                <w:rFonts w:ascii="Arial" w:hAnsi="Arial" w:cs="Arial"/>
              </w:rPr>
              <w:t>Trade Payables</w:t>
            </w:r>
          </w:p>
        </w:tc>
        <w:tc>
          <w:tcPr>
            <w:tcW w:w="1502" w:type="dxa"/>
          </w:tcPr>
          <w:p w14:paraId="1C25C7BC" w14:textId="560EA14C" w:rsidR="000D7C7A" w:rsidRDefault="008A7AA2" w:rsidP="00F4744A">
            <w:pPr>
              <w:jc w:val="center"/>
              <w:rPr>
                <w:rFonts w:ascii="Arial" w:hAnsi="Arial" w:cs="Arial"/>
              </w:rPr>
            </w:pPr>
            <w:r>
              <w:rPr>
                <w:rFonts w:ascii="Arial" w:hAnsi="Arial" w:cs="Arial"/>
              </w:rPr>
              <w:t>(69) days</w:t>
            </w:r>
          </w:p>
        </w:tc>
        <w:tc>
          <w:tcPr>
            <w:tcW w:w="1503" w:type="dxa"/>
          </w:tcPr>
          <w:p w14:paraId="706C3363" w14:textId="2ACC9C57" w:rsidR="000D7C7A" w:rsidRDefault="008A7AA2" w:rsidP="00F4744A">
            <w:pPr>
              <w:jc w:val="center"/>
              <w:rPr>
                <w:rFonts w:ascii="Arial" w:hAnsi="Arial" w:cs="Arial"/>
              </w:rPr>
            </w:pPr>
            <w:r>
              <w:rPr>
                <w:rFonts w:ascii="Arial" w:hAnsi="Arial" w:cs="Arial"/>
              </w:rPr>
              <w:t>(79) days</w:t>
            </w:r>
          </w:p>
        </w:tc>
        <w:tc>
          <w:tcPr>
            <w:tcW w:w="1503" w:type="dxa"/>
          </w:tcPr>
          <w:p w14:paraId="01FC50BC" w14:textId="609D7EF7" w:rsidR="000D7C7A" w:rsidRDefault="008A7AA2" w:rsidP="00F4744A">
            <w:pPr>
              <w:jc w:val="center"/>
              <w:rPr>
                <w:rFonts w:ascii="Arial" w:hAnsi="Arial" w:cs="Arial"/>
              </w:rPr>
            </w:pPr>
            <w:r>
              <w:rPr>
                <w:rFonts w:ascii="Arial" w:hAnsi="Arial" w:cs="Arial"/>
              </w:rPr>
              <w:t>(67 days)</w:t>
            </w:r>
          </w:p>
        </w:tc>
        <w:tc>
          <w:tcPr>
            <w:tcW w:w="1503" w:type="dxa"/>
          </w:tcPr>
          <w:p w14:paraId="47B1E1D6" w14:textId="7BDCC35E" w:rsidR="000D7C7A" w:rsidRDefault="008A7AA2" w:rsidP="00F4744A">
            <w:pPr>
              <w:jc w:val="center"/>
              <w:rPr>
                <w:rFonts w:ascii="Arial" w:hAnsi="Arial" w:cs="Arial"/>
              </w:rPr>
            </w:pPr>
            <w:r>
              <w:rPr>
                <w:rFonts w:ascii="Arial" w:hAnsi="Arial" w:cs="Arial"/>
              </w:rPr>
              <w:t>(64) days</w:t>
            </w:r>
          </w:p>
        </w:tc>
        <w:tc>
          <w:tcPr>
            <w:tcW w:w="1503" w:type="dxa"/>
          </w:tcPr>
          <w:p w14:paraId="0E31A8A9" w14:textId="4564B519" w:rsidR="000D7C7A" w:rsidRDefault="008A7AA2" w:rsidP="00F4744A">
            <w:pPr>
              <w:jc w:val="center"/>
              <w:rPr>
                <w:rFonts w:ascii="Arial" w:hAnsi="Arial" w:cs="Arial"/>
              </w:rPr>
            </w:pPr>
            <w:r>
              <w:rPr>
                <w:rFonts w:ascii="Arial" w:hAnsi="Arial" w:cs="Arial"/>
              </w:rPr>
              <w:t>(94) days</w:t>
            </w:r>
          </w:p>
        </w:tc>
      </w:tr>
      <w:tr w:rsidR="000D7C7A" w14:paraId="07EC3F9F" w14:textId="77777777" w:rsidTr="000D7C7A">
        <w:tc>
          <w:tcPr>
            <w:tcW w:w="1502" w:type="dxa"/>
          </w:tcPr>
          <w:p w14:paraId="462BCD0D" w14:textId="2ECA328D" w:rsidR="000D7C7A" w:rsidRDefault="000D7C7A" w:rsidP="00F4744A">
            <w:pPr>
              <w:jc w:val="center"/>
              <w:rPr>
                <w:rFonts w:ascii="Arial" w:hAnsi="Arial" w:cs="Arial"/>
              </w:rPr>
            </w:pPr>
            <w:r>
              <w:rPr>
                <w:rFonts w:ascii="Arial" w:hAnsi="Arial" w:cs="Arial"/>
              </w:rPr>
              <w:t>Asset Turnover</w:t>
            </w:r>
          </w:p>
        </w:tc>
        <w:tc>
          <w:tcPr>
            <w:tcW w:w="1502" w:type="dxa"/>
          </w:tcPr>
          <w:p w14:paraId="19663B26" w14:textId="04B67995" w:rsidR="000D7C7A" w:rsidRDefault="008A7AA2" w:rsidP="00F4744A">
            <w:pPr>
              <w:jc w:val="center"/>
              <w:rPr>
                <w:rFonts w:ascii="Arial" w:hAnsi="Arial" w:cs="Arial"/>
              </w:rPr>
            </w:pPr>
            <w:r>
              <w:rPr>
                <w:rFonts w:ascii="Arial" w:hAnsi="Arial" w:cs="Arial"/>
              </w:rPr>
              <w:t>1.20</w:t>
            </w:r>
          </w:p>
        </w:tc>
        <w:tc>
          <w:tcPr>
            <w:tcW w:w="1503" w:type="dxa"/>
          </w:tcPr>
          <w:p w14:paraId="01F7E8F7" w14:textId="60479613" w:rsidR="000D7C7A" w:rsidRDefault="008A7AA2" w:rsidP="00F4744A">
            <w:pPr>
              <w:jc w:val="center"/>
              <w:rPr>
                <w:rFonts w:ascii="Arial" w:hAnsi="Arial" w:cs="Arial"/>
              </w:rPr>
            </w:pPr>
            <w:r>
              <w:rPr>
                <w:rFonts w:ascii="Arial" w:hAnsi="Arial" w:cs="Arial"/>
              </w:rPr>
              <w:t>1.18</w:t>
            </w:r>
          </w:p>
        </w:tc>
        <w:tc>
          <w:tcPr>
            <w:tcW w:w="1503" w:type="dxa"/>
          </w:tcPr>
          <w:p w14:paraId="1EB0FC23" w14:textId="7D8D36CF" w:rsidR="000D7C7A" w:rsidRDefault="008A7AA2" w:rsidP="00F4744A">
            <w:pPr>
              <w:jc w:val="center"/>
              <w:rPr>
                <w:rFonts w:ascii="Arial" w:hAnsi="Arial" w:cs="Arial"/>
              </w:rPr>
            </w:pPr>
            <w:r>
              <w:rPr>
                <w:rFonts w:ascii="Arial" w:hAnsi="Arial" w:cs="Arial"/>
              </w:rPr>
              <w:t>1.07</w:t>
            </w:r>
          </w:p>
        </w:tc>
        <w:tc>
          <w:tcPr>
            <w:tcW w:w="1503" w:type="dxa"/>
          </w:tcPr>
          <w:p w14:paraId="06C58B3C" w14:textId="2A3BCD26" w:rsidR="000D7C7A" w:rsidRDefault="008A7AA2" w:rsidP="00F4744A">
            <w:pPr>
              <w:jc w:val="center"/>
              <w:rPr>
                <w:rFonts w:ascii="Arial" w:hAnsi="Arial" w:cs="Arial"/>
              </w:rPr>
            </w:pPr>
            <w:r>
              <w:rPr>
                <w:rFonts w:ascii="Arial" w:hAnsi="Arial" w:cs="Arial"/>
              </w:rPr>
              <w:t>1.18</w:t>
            </w:r>
          </w:p>
        </w:tc>
        <w:tc>
          <w:tcPr>
            <w:tcW w:w="1503" w:type="dxa"/>
          </w:tcPr>
          <w:p w14:paraId="637B2FF9" w14:textId="387F19B4" w:rsidR="000D7C7A" w:rsidRDefault="008A7AA2" w:rsidP="00F4744A">
            <w:pPr>
              <w:jc w:val="center"/>
              <w:rPr>
                <w:rFonts w:ascii="Arial" w:hAnsi="Arial" w:cs="Arial"/>
              </w:rPr>
            </w:pPr>
            <w:r>
              <w:rPr>
                <w:rFonts w:ascii="Arial" w:hAnsi="Arial" w:cs="Arial"/>
              </w:rPr>
              <w:t>1.22</w:t>
            </w:r>
          </w:p>
        </w:tc>
      </w:tr>
    </w:tbl>
    <w:p w14:paraId="433AB4D2" w14:textId="7F09CD7A" w:rsidR="000D7C7A" w:rsidRDefault="000D7C7A" w:rsidP="00F4744A">
      <w:pPr>
        <w:jc w:val="center"/>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A7AA2" w14:paraId="15DB6A9B" w14:textId="77777777" w:rsidTr="008A7AA2">
        <w:tc>
          <w:tcPr>
            <w:tcW w:w="1502" w:type="dxa"/>
          </w:tcPr>
          <w:p w14:paraId="1A8B2E42" w14:textId="67C5D6E5" w:rsidR="008A7AA2" w:rsidRDefault="008A7AA2" w:rsidP="00F4744A">
            <w:pPr>
              <w:jc w:val="center"/>
              <w:rPr>
                <w:rFonts w:ascii="Arial" w:hAnsi="Arial" w:cs="Arial"/>
              </w:rPr>
            </w:pPr>
            <w:r>
              <w:rPr>
                <w:rFonts w:ascii="Arial" w:hAnsi="Arial" w:cs="Arial"/>
              </w:rPr>
              <w:t>Gearing Ratio</w:t>
            </w:r>
          </w:p>
        </w:tc>
        <w:tc>
          <w:tcPr>
            <w:tcW w:w="1502" w:type="dxa"/>
          </w:tcPr>
          <w:p w14:paraId="687A547E" w14:textId="4F63322D" w:rsidR="008A7AA2" w:rsidRDefault="008A7AA2" w:rsidP="00F4744A">
            <w:pPr>
              <w:jc w:val="center"/>
              <w:rPr>
                <w:rFonts w:ascii="Arial" w:hAnsi="Arial" w:cs="Arial"/>
              </w:rPr>
            </w:pPr>
            <w:r>
              <w:rPr>
                <w:rFonts w:ascii="Arial" w:hAnsi="Arial" w:cs="Arial"/>
              </w:rPr>
              <w:t>2020</w:t>
            </w:r>
          </w:p>
        </w:tc>
        <w:tc>
          <w:tcPr>
            <w:tcW w:w="1503" w:type="dxa"/>
          </w:tcPr>
          <w:p w14:paraId="380860A8" w14:textId="5312A626" w:rsidR="008A7AA2" w:rsidRDefault="008A7AA2" w:rsidP="00F4744A">
            <w:pPr>
              <w:jc w:val="center"/>
              <w:rPr>
                <w:rFonts w:ascii="Arial" w:hAnsi="Arial" w:cs="Arial"/>
              </w:rPr>
            </w:pPr>
            <w:r>
              <w:rPr>
                <w:rFonts w:ascii="Arial" w:hAnsi="Arial" w:cs="Arial"/>
              </w:rPr>
              <w:t>2021</w:t>
            </w:r>
          </w:p>
        </w:tc>
        <w:tc>
          <w:tcPr>
            <w:tcW w:w="1503" w:type="dxa"/>
          </w:tcPr>
          <w:p w14:paraId="3470E2AD" w14:textId="1A3DC03F" w:rsidR="008A7AA2" w:rsidRDefault="008A7AA2" w:rsidP="00F4744A">
            <w:pPr>
              <w:jc w:val="center"/>
              <w:rPr>
                <w:rFonts w:ascii="Arial" w:hAnsi="Arial" w:cs="Arial"/>
              </w:rPr>
            </w:pPr>
            <w:r>
              <w:rPr>
                <w:rFonts w:ascii="Arial" w:hAnsi="Arial" w:cs="Arial"/>
              </w:rPr>
              <w:t>2022</w:t>
            </w:r>
          </w:p>
        </w:tc>
        <w:tc>
          <w:tcPr>
            <w:tcW w:w="1503" w:type="dxa"/>
          </w:tcPr>
          <w:p w14:paraId="69B4D1EC" w14:textId="3FDDD08D" w:rsidR="008A7AA2" w:rsidRDefault="008A7AA2" w:rsidP="00F4744A">
            <w:pPr>
              <w:jc w:val="center"/>
              <w:rPr>
                <w:rFonts w:ascii="Arial" w:hAnsi="Arial" w:cs="Arial"/>
              </w:rPr>
            </w:pPr>
            <w:r>
              <w:rPr>
                <w:rFonts w:ascii="Arial" w:hAnsi="Arial" w:cs="Arial"/>
              </w:rPr>
              <w:t>2023</w:t>
            </w:r>
          </w:p>
        </w:tc>
        <w:tc>
          <w:tcPr>
            <w:tcW w:w="1503" w:type="dxa"/>
          </w:tcPr>
          <w:p w14:paraId="58E64B16" w14:textId="018D35D8" w:rsidR="008A7AA2" w:rsidRDefault="008A7AA2" w:rsidP="00F4744A">
            <w:pPr>
              <w:jc w:val="center"/>
              <w:rPr>
                <w:rFonts w:ascii="Arial" w:hAnsi="Arial" w:cs="Arial"/>
              </w:rPr>
            </w:pPr>
            <w:r>
              <w:rPr>
                <w:rFonts w:ascii="Arial" w:hAnsi="Arial" w:cs="Arial"/>
              </w:rPr>
              <w:t>2024</w:t>
            </w:r>
          </w:p>
        </w:tc>
      </w:tr>
      <w:tr w:rsidR="008A7AA2" w14:paraId="744430F4" w14:textId="77777777" w:rsidTr="008A7AA2">
        <w:tc>
          <w:tcPr>
            <w:tcW w:w="1502" w:type="dxa"/>
          </w:tcPr>
          <w:p w14:paraId="1D956718" w14:textId="3DA00099" w:rsidR="008A7AA2" w:rsidRDefault="008A7AA2" w:rsidP="00F4744A">
            <w:pPr>
              <w:jc w:val="center"/>
              <w:rPr>
                <w:rFonts w:ascii="Arial" w:hAnsi="Arial" w:cs="Arial"/>
              </w:rPr>
            </w:pPr>
            <w:r>
              <w:rPr>
                <w:rFonts w:ascii="Arial" w:hAnsi="Arial" w:cs="Arial"/>
              </w:rPr>
              <w:t>Gearing Ratio</w:t>
            </w:r>
          </w:p>
        </w:tc>
        <w:tc>
          <w:tcPr>
            <w:tcW w:w="1502" w:type="dxa"/>
          </w:tcPr>
          <w:p w14:paraId="07A0D2B2" w14:textId="4E1FFE33" w:rsidR="008A7AA2" w:rsidRDefault="008A7AA2" w:rsidP="00F4744A">
            <w:pPr>
              <w:jc w:val="center"/>
              <w:rPr>
                <w:rFonts w:ascii="Arial" w:hAnsi="Arial" w:cs="Arial"/>
              </w:rPr>
            </w:pPr>
            <w:r>
              <w:rPr>
                <w:rFonts w:ascii="Arial" w:hAnsi="Arial" w:cs="Arial"/>
              </w:rPr>
              <w:t>62.88%</w:t>
            </w:r>
          </w:p>
        </w:tc>
        <w:tc>
          <w:tcPr>
            <w:tcW w:w="1503" w:type="dxa"/>
          </w:tcPr>
          <w:p w14:paraId="3FBFBB60" w14:textId="44E81A34" w:rsidR="008A7AA2" w:rsidRDefault="008A7AA2" w:rsidP="008A7AA2">
            <w:pPr>
              <w:rPr>
                <w:rFonts w:ascii="Arial" w:hAnsi="Arial" w:cs="Arial"/>
              </w:rPr>
            </w:pPr>
            <w:r>
              <w:rPr>
                <w:rFonts w:ascii="Arial" w:hAnsi="Arial" w:cs="Arial"/>
              </w:rPr>
              <w:t>84.94%</w:t>
            </w:r>
          </w:p>
        </w:tc>
        <w:tc>
          <w:tcPr>
            <w:tcW w:w="1503" w:type="dxa"/>
          </w:tcPr>
          <w:p w14:paraId="39841B01" w14:textId="5EE84490" w:rsidR="008A7AA2" w:rsidRDefault="008A7AA2" w:rsidP="00F4744A">
            <w:pPr>
              <w:jc w:val="center"/>
              <w:rPr>
                <w:rFonts w:ascii="Arial" w:hAnsi="Arial" w:cs="Arial"/>
              </w:rPr>
            </w:pPr>
            <w:r>
              <w:rPr>
                <w:rFonts w:ascii="Arial" w:hAnsi="Arial" w:cs="Arial"/>
              </w:rPr>
              <w:t>87.84%</w:t>
            </w:r>
          </w:p>
        </w:tc>
        <w:tc>
          <w:tcPr>
            <w:tcW w:w="1503" w:type="dxa"/>
          </w:tcPr>
          <w:p w14:paraId="1C0CD9FF" w14:textId="31379C32" w:rsidR="008A7AA2" w:rsidRDefault="008A7AA2" w:rsidP="00F4744A">
            <w:pPr>
              <w:jc w:val="center"/>
              <w:rPr>
                <w:rFonts w:ascii="Arial" w:hAnsi="Arial" w:cs="Arial"/>
              </w:rPr>
            </w:pPr>
            <w:r>
              <w:rPr>
                <w:rFonts w:ascii="Arial" w:hAnsi="Arial" w:cs="Arial"/>
              </w:rPr>
              <w:t>98.90%</w:t>
            </w:r>
          </w:p>
        </w:tc>
        <w:tc>
          <w:tcPr>
            <w:tcW w:w="1503" w:type="dxa"/>
          </w:tcPr>
          <w:p w14:paraId="3413BCF1" w14:textId="678D055A" w:rsidR="008A7AA2" w:rsidRDefault="008A7AA2" w:rsidP="00F4744A">
            <w:pPr>
              <w:jc w:val="center"/>
              <w:rPr>
                <w:rFonts w:ascii="Arial" w:hAnsi="Arial" w:cs="Arial"/>
              </w:rPr>
            </w:pPr>
            <w:r>
              <w:rPr>
                <w:rFonts w:ascii="Arial" w:hAnsi="Arial" w:cs="Arial"/>
              </w:rPr>
              <w:t>111.20%</w:t>
            </w:r>
          </w:p>
        </w:tc>
      </w:tr>
      <w:tr w:rsidR="008A7AA2" w14:paraId="120E2411" w14:textId="77777777" w:rsidTr="008A7AA2">
        <w:tc>
          <w:tcPr>
            <w:tcW w:w="1502" w:type="dxa"/>
          </w:tcPr>
          <w:p w14:paraId="771704D0" w14:textId="3FE5CBBC" w:rsidR="008A7AA2" w:rsidRDefault="008A7AA2" w:rsidP="00F4744A">
            <w:pPr>
              <w:jc w:val="center"/>
              <w:rPr>
                <w:rFonts w:ascii="Arial" w:hAnsi="Arial" w:cs="Arial"/>
              </w:rPr>
            </w:pPr>
            <w:r>
              <w:rPr>
                <w:rFonts w:ascii="Arial" w:hAnsi="Arial" w:cs="Arial"/>
              </w:rPr>
              <w:t xml:space="preserve">Interest Cover </w:t>
            </w:r>
          </w:p>
        </w:tc>
        <w:tc>
          <w:tcPr>
            <w:tcW w:w="1502" w:type="dxa"/>
          </w:tcPr>
          <w:p w14:paraId="49208949" w14:textId="61A41DBB" w:rsidR="008A7AA2" w:rsidRDefault="008A7AA2" w:rsidP="00F4744A">
            <w:pPr>
              <w:jc w:val="center"/>
              <w:rPr>
                <w:rFonts w:ascii="Arial" w:hAnsi="Arial" w:cs="Arial"/>
              </w:rPr>
            </w:pPr>
            <w:r>
              <w:rPr>
                <w:rFonts w:ascii="Arial" w:hAnsi="Arial" w:cs="Arial"/>
              </w:rPr>
              <w:t>(26.21)%</w:t>
            </w:r>
          </w:p>
        </w:tc>
        <w:tc>
          <w:tcPr>
            <w:tcW w:w="1503" w:type="dxa"/>
          </w:tcPr>
          <w:p w14:paraId="003F9AC0" w14:textId="09F5D5D4" w:rsidR="008A7AA2" w:rsidRDefault="008A7AA2" w:rsidP="00F4744A">
            <w:pPr>
              <w:jc w:val="center"/>
              <w:rPr>
                <w:rFonts w:ascii="Arial" w:hAnsi="Arial" w:cs="Arial"/>
              </w:rPr>
            </w:pPr>
            <w:r>
              <w:rPr>
                <w:rFonts w:ascii="Arial" w:hAnsi="Arial" w:cs="Arial"/>
              </w:rPr>
              <w:t>(</w:t>
            </w:r>
            <w:r w:rsidR="00607C68">
              <w:rPr>
                <w:rFonts w:ascii="Arial" w:hAnsi="Arial" w:cs="Arial"/>
              </w:rPr>
              <w:t>41.09)%</w:t>
            </w:r>
          </w:p>
        </w:tc>
        <w:tc>
          <w:tcPr>
            <w:tcW w:w="1503" w:type="dxa"/>
          </w:tcPr>
          <w:p w14:paraId="23207A70" w14:textId="32E198C8" w:rsidR="008A7AA2" w:rsidRDefault="00607C68" w:rsidP="00F4744A">
            <w:pPr>
              <w:jc w:val="center"/>
              <w:rPr>
                <w:rFonts w:ascii="Arial" w:hAnsi="Arial" w:cs="Arial"/>
              </w:rPr>
            </w:pPr>
            <w:r>
              <w:rPr>
                <w:rFonts w:ascii="Arial" w:hAnsi="Arial" w:cs="Arial"/>
              </w:rPr>
              <w:t>(6.61)%</w:t>
            </w:r>
          </w:p>
        </w:tc>
        <w:tc>
          <w:tcPr>
            <w:tcW w:w="1503" w:type="dxa"/>
          </w:tcPr>
          <w:p w14:paraId="3005E77E" w14:textId="0F7C6B01" w:rsidR="008A7AA2" w:rsidRDefault="00607C68" w:rsidP="00F4744A">
            <w:pPr>
              <w:jc w:val="center"/>
              <w:rPr>
                <w:rFonts w:ascii="Arial" w:hAnsi="Arial" w:cs="Arial"/>
              </w:rPr>
            </w:pPr>
            <w:r>
              <w:rPr>
                <w:rFonts w:ascii="Arial" w:hAnsi="Arial" w:cs="Arial"/>
              </w:rPr>
              <w:t>19.69%</w:t>
            </w:r>
          </w:p>
        </w:tc>
        <w:tc>
          <w:tcPr>
            <w:tcW w:w="1503" w:type="dxa"/>
          </w:tcPr>
          <w:p w14:paraId="6D8E959A" w14:textId="52BFDB5F" w:rsidR="008A7AA2" w:rsidRDefault="00607C68" w:rsidP="00F4744A">
            <w:pPr>
              <w:jc w:val="center"/>
              <w:rPr>
                <w:rFonts w:ascii="Arial" w:hAnsi="Arial" w:cs="Arial"/>
              </w:rPr>
            </w:pPr>
            <w:r>
              <w:rPr>
                <w:rFonts w:ascii="Arial" w:hAnsi="Arial" w:cs="Arial"/>
              </w:rPr>
              <w:t>4.55%</w:t>
            </w:r>
          </w:p>
        </w:tc>
      </w:tr>
    </w:tbl>
    <w:p w14:paraId="361CBF47" w14:textId="7A1614C8" w:rsidR="008A7AA2" w:rsidRDefault="008A7AA2" w:rsidP="00F4744A">
      <w:pPr>
        <w:jc w:val="center"/>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07C68" w14:paraId="63C3EE06" w14:textId="77777777" w:rsidTr="00607C68">
        <w:tc>
          <w:tcPr>
            <w:tcW w:w="1502" w:type="dxa"/>
          </w:tcPr>
          <w:p w14:paraId="4C2ED420" w14:textId="6B3F1C1D" w:rsidR="00607C68" w:rsidRDefault="00607C68" w:rsidP="00607C68">
            <w:pPr>
              <w:rPr>
                <w:rFonts w:ascii="Arial" w:hAnsi="Arial" w:cs="Arial"/>
              </w:rPr>
            </w:pPr>
            <w:r>
              <w:rPr>
                <w:rFonts w:ascii="Arial" w:hAnsi="Arial" w:cs="Arial"/>
              </w:rPr>
              <w:t>Cash Flow Ratio</w:t>
            </w:r>
          </w:p>
        </w:tc>
        <w:tc>
          <w:tcPr>
            <w:tcW w:w="1502" w:type="dxa"/>
          </w:tcPr>
          <w:p w14:paraId="3B8CA27F" w14:textId="11EB028C" w:rsidR="00607C68" w:rsidRDefault="00607C68" w:rsidP="00607C68">
            <w:pPr>
              <w:rPr>
                <w:rFonts w:ascii="Arial" w:hAnsi="Arial" w:cs="Arial"/>
              </w:rPr>
            </w:pPr>
            <w:r>
              <w:rPr>
                <w:rFonts w:ascii="Arial" w:hAnsi="Arial" w:cs="Arial"/>
              </w:rPr>
              <w:t>2020</w:t>
            </w:r>
          </w:p>
        </w:tc>
        <w:tc>
          <w:tcPr>
            <w:tcW w:w="1503" w:type="dxa"/>
          </w:tcPr>
          <w:p w14:paraId="1D42B7EF" w14:textId="1C933858" w:rsidR="00607C68" w:rsidRDefault="00607C68" w:rsidP="00607C68">
            <w:pPr>
              <w:rPr>
                <w:rFonts w:ascii="Arial" w:hAnsi="Arial" w:cs="Arial"/>
              </w:rPr>
            </w:pPr>
            <w:r>
              <w:rPr>
                <w:rFonts w:ascii="Arial" w:hAnsi="Arial" w:cs="Arial"/>
              </w:rPr>
              <w:t>2021</w:t>
            </w:r>
          </w:p>
        </w:tc>
        <w:tc>
          <w:tcPr>
            <w:tcW w:w="1503" w:type="dxa"/>
          </w:tcPr>
          <w:p w14:paraId="2396FE7A" w14:textId="131D0EBF" w:rsidR="00607C68" w:rsidRDefault="00607C68" w:rsidP="00607C68">
            <w:pPr>
              <w:rPr>
                <w:rFonts w:ascii="Arial" w:hAnsi="Arial" w:cs="Arial"/>
              </w:rPr>
            </w:pPr>
            <w:r>
              <w:rPr>
                <w:rFonts w:ascii="Arial" w:hAnsi="Arial" w:cs="Arial"/>
              </w:rPr>
              <w:t>2022</w:t>
            </w:r>
          </w:p>
        </w:tc>
        <w:tc>
          <w:tcPr>
            <w:tcW w:w="1503" w:type="dxa"/>
          </w:tcPr>
          <w:p w14:paraId="72AD6010" w14:textId="6DD89878" w:rsidR="00607C68" w:rsidRDefault="00607C68" w:rsidP="00607C68">
            <w:pPr>
              <w:rPr>
                <w:rFonts w:ascii="Arial" w:hAnsi="Arial" w:cs="Arial"/>
              </w:rPr>
            </w:pPr>
            <w:r>
              <w:rPr>
                <w:rFonts w:ascii="Arial" w:hAnsi="Arial" w:cs="Arial"/>
              </w:rPr>
              <w:t>2023</w:t>
            </w:r>
          </w:p>
        </w:tc>
        <w:tc>
          <w:tcPr>
            <w:tcW w:w="1503" w:type="dxa"/>
          </w:tcPr>
          <w:p w14:paraId="004B4C8A" w14:textId="2A4B570A" w:rsidR="00607C68" w:rsidRDefault="00607C68" w:rsidP="00607C68">
            <w:pPr>
              <w:rPr>
                <w:rFonts w:ascii="Arial" w:hAnsi="Arial" w:cs="Arial"/>
              </w:rPr>
            </w:pPr>
            <w:r>
              <w:rPr>
                <w:rFonts w:ascii="Arial" w:hAnsi="Arial" w:cs="Arial"/>
              </w:rPr>
              <w:t>2024</w:t>
            </w:r>
          </w:p>
        </w:tc>
      </w:tr>
      <w:tr w:rsidR="00607C68" w14:paraId="24DDA49B" w14:textId="77777777" w:rsidTr="00607C68">
        <w:tc>
          <w:tcPr>
            <w:tcW w:w="1502" w:type="dxa"/>
          </w:tcPr>
          <w:p w14:paraId="6E8F363E" w14:textId="325EA145" w:rsidR="00607C68" w:rsidRDefault="00607C68" w:rsidP="00607C68">
            <w:pPr>
              <w:rPr>
                <w:rFonts w:ascii="Arial" w:hAnsi="Arial" w:cs="Arial"/>
              </w:rPr>
            </w:pPr>
            <w:r>
              <w:rPr>
                <w:rFonts w:ascii="Arial" w:hAnsi="Arial" w:cs="Arial"/>
              </w:rPr>
              <w:t>Operating Cash Flow</w:t>
            </w:r>
          </w:p>
        </w:tc>
        <w:tc>
          <w:tcPr>
            <w:tcW w:w="1502" w:type="dxa"/>
          </w:tcPr>
          <w:p w14:paraId="0720DD7E" w14:textId="32CAA7D2" w:rsidR="00607C68" w:rsidRDefault="00607C68" w:rsidP="00607C68">
            <w:pPr>
              <w:rPr>
                <w:rFonts w:ascii="Arial" w:hAnsi="Arial" w:cs="Arial"/>
              </w:rPr>
            </w:pPr>
            <w:r>
              <w:rPr>
                <w:rFonts w:ascii="Arial" w:hAnsi="Arial" w:cs="Arial"/>
              </w:rPr>
              <w:t>0.41%</w:t>
            </w:r>
          </w:p>
        </w:tc>
        <w:tc>
          <w:tcPr>
            <w:tcW w:w="1503" w:type="dxa"/>
          </w:tcPr>
          <w:p w14:paraId="12DDCCB8" w14:textId="3CE56509" w:rsidR="00607C68" w:rsidRDefault="00607C68" w:rsidP="00607C68">
            <w:pPr>
              <w:rPr>
                <w:rFonts w:ascii="Arial" w:hAnsi="Arial" w:cs="Arial"/>
              </w:rPr>
            </w:pPr>
            <w:r>
              <w:rPr>
                <w:rFonts w:ascii="Arial" w:hAnsi="Arial" w:cs="Arial"/>
              </w:rPr>
              <w:t>0.18%</w:t>
            </w:r>
          </w:p>
        </w:tc>
        <w:tc>
          <w:tcPr>
            <w:tcW w:w="1503" w:type="dxa"/>
          </w:tcPr>
          <w:p w14:paraId="62036D2F" w14:textId="56B6B5A0" w:rsidR="00607C68" w:rsidRDefault="00607C68" w:rsidP="00607C68">
            <w:pPr>
              <w:rPr>
                <w:rFonts w:ascii="Arial" w:hAnsi="Arial" w:cs="Arial"/>
              </w:rPr>
            </w:pPr>
            <w:r>
              <w:rPr>
                <w:rFonts w:ascii="Arial" w:hAnsi="Arial" w:cs="Arial"/>
              </w:rPr>
              <w:t>0.05%</w:t>
            </w:r>
          </w:p>
        </w:tc>
        <w:tc>
          <w:tcPr>
            <w:tcW w:w="1503" w:type="dxa"/>
          </w:tcPr>
          <w:p w14:paraId="388082B6" w14:textId="55C592AD" w:rsidR="00607C68" w:rsidRDefault="00607C68" w:rsidP="00607C68">
            <w:pPr>
              <w:rPr>
                <w:rFonts w:ascii="Arial" w:hAnsi="Arial" w:cs="Arial"/>
              </w:rPr>
            </w:pPr>
            <w:r>
              <w:rPr>
                <w:rFonts w:ascii="Arial" w:hAnsi="Arial" w:cs="Arial"/>
              </w:rPr>
              <w:t>0.16%</w:t>
            </w:r>
          </w:p>
        </w:tc>
        <w:tc>
          <w:tcPr>
            <w:tcW w:w="1503" w:type="dxa"/>
          </w:tcPr>
          <w:p w14:paraId="35234367" w14:textId="0F745146" w:rsidR="00607C68" w:rsidRDefault="00607C68" w:rsidP="00607C68">
            <w:pPr>
              <w:rPr>
                <w:rFonts w:ascii="Arial" w:hAnsi="Arial" w:cs="Arial"/>
              </w:rPr>
            </w:pPr>
            <w:r>
              <w:rPr>
                <w:rFonts w:ascii="Arial" w:hAnsi="Arial" w:cs="Arial"/>
              </w:rPr>
              <w:t>0.09%</w:t>
            </w:r>
          </w:p>
        </w:tc>
      </w:tr>
      <w:tr w:rsidR="00607C68" w14:paraId="791FDE5B" w14:textId="77777777" w:rsidTr="00607C68">
        <w:tc>
          <w:tcPr>
            <w:tcW w:w="1502" w:type="dxa"/>
          </w:tcPr>
          <w:p w14:paraId="66008E25" w14:textId="33D444ED" w:rsidR="00607C68" w:rsidRDefault="00607C68" w:rsidP="00607C68">
            <w:pPr>
              <w:rPr>
                <w:rFonts w:ascii="Arial" w:hAnsi="Arial" w:cs="Arial"/>
              </w:rPr>
            </w:pPr>
            <w:r>
              <w:rPr>
                <w:rFonts w:ascii="Arial" w:hAnsi="Arial" w:cs="Arial"/>
              </w:rPr>
              <w:lastRenderedPageBreak/>
              <w:t>Cash Flow to Debt</w:t>
            </w:r>
          </w:p>
        </w:tc>
        <w:tc>
          <w:tcPr>
            <w:tcW w:w="1502" w:type="dxa"/>
          </w:tcPr>
          <w:p w14:paraId="3E5A185A" w14:textId="30787A1D" w:rsidR="00607C68" w:rsidRDefault="00607C68" w:rsidP="00607C68">
            <w:pPr>
              <w:rPr>
                <w:rFonts w:ascii="Arial" w:hAnsi="Arial" w:cs="Arial"/>
              </w:rPr>
            </w:pPr>
            <w:r>
              <w:rPr>
                <w:rFonts w:ascii="Arial" w:hAnsi="Arial" w:cs="Arial"/>
              </w:rPr>
              <w:t>3.67%</w:t>
            </w:r>
          </w:p>
        </w:tc>
        <w:tc>
          <w:tcPr>
            <w:tcW w:w="1503" w:type="dxa"/>
          </w:tcPr>
          <w:p w14:paraId="216518A7" w14:textId="514CC8EE" w:rsidR="00607C68" w:rsidRDefault="00607C68" w:rsidP="00607C68">
            <w:pPr>
              <w:rPr>
                <w:rFonts w:ascii="Arial" w:hAnsi="Arial" w:cs="Arial"/>
              </w:rPr>
            </w:pPr>
            <w:r>
              <w:rPr>
                <w:rFonts w:ascii="Arial" w:hAnsi="Arial" w:cs="Arial"/>
              </w:rPr>
              <w:t>0.72%</w:t>
            </w:r>
          </w:p>
        </w:tc>
        <w:tc>
          <w:tcPr>
            <w:tcW w:w="1503" w:type="dxa"/>
          </w:tcPr>
          <w:p w14:paraId="3E6F7DFC" w14:textId="13CF5D81" w:rsidR="00607C68" w:rsidRDefault="00607C68" w:rsidP="00607C68">
            <w:pPr>
              <w:rPr>
                <w:rFonts w:ascii="Arial" w:hAnsi="Arial" w:cs="Arial"/>
              </w:rPr>
            </w:pPr>
            <w:r>
              <w:rPr>
                <w:rFonts w:ascii="Arial" w:hAnsi="Arial" w:cs="Arial"/>
              </w:rPr>
              <w:t>0.12%</w:t>
            </w:r>
          </w:p>
        </w:tc>
        <w:tc>
          <w:tcPr>
            <w:tcW w:w="1503" w:type="dxa"/>
          </w:tcPr>
          <w:p w14:paraId="5640F2AE" w14:textId="08028EA9" w:rsidR="00607C68" w:rsidRDefault="00607C68" w:rsidP="00607C68">
            <w:pPr>
              <w:rPr>
                <w:rFonts w:ascii="Arial" w:hAnsi="Arial" w:cs="Arial"/>
              </w:rPr>
            </w:pPr>
            <w:r>
              <w:rPr>
                <w:rFonts w:ascii="Arial" w:hAnsi="Arial" w:cs="Arial"/>
              </w:rPr>
              <w:t>0.46%</w:t>
            </w:r>
          </w:p>
        </w:tc>
        <w:tc>
          <w:tcPr>
            <w:tcW w:w="1503" w:type="dxa"/>
          </w:tcPr>
          <w:p w14:paraId="14AAD7A7" w14:textId="52D096FF" w:rsidR="00607C68" w:rsidRDefault="00607C68" w:rsidP="00607C68">
            <w:pPr>
              <w:rPr>
                <w:rFonts w:ascii="Arial" w:hAnsi="Arial" w:cs="Arial"/>
              </w:rPr>
            </w:pPr>
            <w:r>
              <w:rPr>
                <w:rFonts w:ascii="Arial" w:hAnsi="Arial" w:cs="Arial"/>
              </w:rPr>
              <w:t>0.40%</w:t>
            </w:r>
          </w:p>
        </w:tc>
      </w:tr>
      <w:tr w:rsidR="00607C68" w14:paraId="74C16CF6" w14:textId="77777777" w:rsidTr="00607C68">
        <w:tc>
          <w:tcPr>
            <w:tcW w:w="1502" w:type="dxa"/>
          </w:tcPr>
          <w:p w14:paraId="56A24E35" w14:textId="1FD4D7ED" w:rsidR="00607C68" w:rsidRDefault="00607C68" w:rsidP="00607C68">
            <w:pPr>
              <w:rPr>
                <w:rFonts w:ascii="Arial" w:hAnsi="Arial" w:cs="Arial"/>
              </w:rPr>
            </w:pPr>
            <w:r>
              <w:rPr>
                <w:rFonts w:ascii="Arial" w:hAnsi="Arial" w:cs="Arial"/>
              </w:rPr>
              <w:t>Free Cash Flow</w:t>
            </w:r>
          </w:p>
        </w:tc>
        <w:tc>
          <w:tcPr>
            <w:tcW w:w="1502" w:type="dxa"/>
          </w:tcPr>
          <w:p w14:paraId="2B9F188D" w14:textId="7ACCD6B1" w:rsidR="00607C68" w:rsidRDefault="00607C68" w:rsidP="00607C68">
            <w:pPr>
              <w:rPr>
                <w:rFonts w:ascii="Arial" w:hAnsi="Arial" w:cs="Arial"/>
              </w:rPr>
            </w:pPr>
            <w:r>
              <w:rPr>
                <w:rFonts w:ascii="Arial" w:hAnsi="Arial" w:cs="Arial"/>
              </w:rPr>
              <w:t>56530</w:t>
            </w:r>
          </w:p>
        </w:tc>
        <w:tc>
          <w:tcPr>
            <w:tcW w:w="1503" w:type="dxa"/>
          </w:tcPr>
          <w:p w14:paraId="117DB623" w14:textId="4B6DB992" w:rsidR="00607C68" w:rsidRDefault="00607C68" w:rsidP="00607C68">
            <w:pPr>
              <w:rPr>
                <w:rFonts w:ascii="Arial" w:hAnsi="Arial" w:cs="Arial"/>
              </w:rPr>
            </w:pPr>
            <w:r>
              <w:rPr>
                <w:rFonts w:ascii="Arial" w:hAnsi="Arial" w:cs="Arial"/>
              </w:rPr>
              <w:t>27697</w:t>
            </w:r>
          </w:p>
        </w:tc>
        <w:tc>
          <w:tcPr>
            <w:tcW w:w="1503" w:type="dxa"/>
          </w:tcPr>
          <w:p w14:paraId="1EC1192F" w14:textId="0F8C44D7" w:rsidR="00607C68" w:rsidRDefault="00607C68" w:rsidP="00607C68">
            <w:pPr>
              <w:rPr>
                <w:rFonts w:ascii="Arial" w:hAnsi="Arial" w:cs="Arial"/>
              </w:rPr>
            </w:pPr>
            <w:r>
              <w:rPr>
                <w:rFonts w:ascii="Arial" w:hAnsi="Arial" w:cs="Arial"/>
              </w:rPr>
              <w:t>3080</w:t>
            </w:r>
          </w:p>
        </w:tc>
        <w:tc>
          <w:tcPr>
            <w:tcW w:w="1503" w:type="dxa"/>
          </w:tcPr>
          <w:p w14:paraId="70EFE9F3" w14:textId="11237724" w:rsidR="00607C68" w:rsidRDefault="00607C68" w:rsidP="00607C68">
            <w:pPr>
              <w:rPr>
                <w:rFonts w:ascii="Arial" w:hAnsi="Arial" w:cs="Arial"/>
              </w:rPr>
            </w:pPr>
            <w:r>
              <w:rPr>
                <w:rFonts w:ascii="Arial" w:hAnsi="Arial" w:cs="Arial"/>
              </w:rPr>
              <w:t>17074</w:t>
            </w:r>
          </w:p>
        </w:tc>
        <w:tc>
          <w:tcPr>
            <w:tcW w:w="1503" w:type="dxa"/>
          </w:tcPr>
          <w:p w14:paraId="3EEF133A" w14:textId="47FF8F72" w:rsidR="00607C68" w:rsidRDefault="00607C68" w:rsidP="00607C68">
            <w:pPr>
              <w:rPr>
                <w:rFonts w:ascii="Arial" w:hAnsi="Arial" w:cs="Arial"/>
              </w:rPr>
            </w:pPr>
            <w:r>
              <w:rPr>
                <w:rFonts w:ascii="Arial" w:hAnsi="Arial" w:cs="Arial"/>
              </w:rPr>
              <w:t>10250</w:t>
            </w:r>
          </w:p>
        </w:tc>
      </w:tr>
    </w:tbl>
    <w:p w14:paraId="3C282781" w14:textId="1637840F" w:rsidR="00607C68" w:rsidRDefault="00607C68" w:rsidP="00607C68">
      <w:pPr>
        <w:rPr>
          <w:rFonts w:ascii="Arial" w:hAnsi="Arial" w:cs="Arial"/>
        </w:rPr>
      </w:pPr>
    </w:p>
    <w:p w14:paraId="6AD1E80C" w14:textId="11C001D5" w:rsidR="006C2C6D" w:rsidRDefault="006C2C6D" w:rsidP="006C2C6D">
      <w:pPr>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C2C6D" w14:paraId="11C390BC" w14:textId="77777777" w:rsidTr="0064719B">
        <w:tc>
          <w:tcPr>
            <w:tcW w:w="1502" w:type="dxa"/>
            <w:vAlign w:val="center"/>
          </w:tcPr>
          <w:p w14:paraId="3FA51DF7" w14:textId="1B1C3329" w:rsidR="006C2C6D" w:rsidRDefault="006C2C6D" w:rsidP="006C2C6D">
            <w:pPr>
              <w:rPr>
                <w:rFonts w:ascii="Arial" w:hAnsi="Arial" w:cs="Arial"/>
              </w:rPr>
            </w:pPr>
            <w:r>
              <w:rPr>
                <w:rFonts w:ascii="Arial" w:hAnsi="Arial" w:cs="Arial"/>
              </w:rPr>
              <w:t xml:space="preserve">Altman Z-score </w:t>
            </w:r>
          </w:p>
        </w:tc>
        <w:tc>
          <w:tcPr>
            <w:tcW w:w="1502" w:type="dxa"/>
            <w:vAlign w:val="center"/>
          </w:tcPr>
          <w:p w14:paraId="3C7B661F" w14:textId="4539E610" w:rsidR="006C2C6D" w:rsidRDefault="006C2C6D" w:rsidP="006C2C6D">
            <w:pPr>
              <w:rPr>
                <w:rFonts w:ascii="Arial" w:hAnsi="Arial" w:cs="Arial"/>
              </w:rPr>
            </w:pPr>
            <w:r w:rsidRPr="00E40CBF">
              <w:rPr>
                <w:rFonts w:ascii="Arial" w:hAnsi="Arial" w:cs="Arial"/>
              </w:rPr>
              <w:t>20</w:t>
            </w:r>
            <w:r>
              <w:rPr>
                <w:rFonts w:ascii="Arial" w:hAnsi="Arial" w:cs="Arial"/>
              </w:rPr>
              <w:t>24</w:t>
            </w:r>
          </w:p>
        </w:tc>
        <w:tc>
          <w:tcPr>
            <w:tcW w:w="1503" w:type="dxa"/>
            <w:vAlign w:val="center"/>
          </w:tcPr>
          <w:p w14:paraId="6509817C" w14:textId="01CD64C6" w:rsidR="006C2C6D" w:rsidRDefault="006C2C6D" w:rsidP="006C2C6D">
            <w:pPr>
              <w:rPr>
                <w:rFonts w:ascii="Arial" w:hAnsi="Arial" w:cs="Arial"/>
              </w:rPr>
            </w:pPr>
            <w:r w:rsidRPr="00E40CBF">
              <w:rPr>
                <w:rFonts w:ascii="Arial" w:hAnsi="Arial" w:cs="Arial"/>
              </w:rPr>
              <w:t>2023</w:t>
            </w:r>
          </w:p>
        </w:tc>
        <w:tc>
          <w:tcPr>
            <w:tcW w:w="1503" w:type="dxa"/>
            <w:vAlign w:val="center"/>
          </w:tcPr>
          <w:p w14:paraId="38B9642A" w14:textId="3F9FB0DC" w:rsidR="006C2C6D" w:rsidRDefault="006C2C6D" w:rsidP="006C2C6D">
            <w:pPr>
              <w:rPr>
                <w:rFonts w:ascii="Arial" w:hAnsi="Arial" w:cs="Arial"/>
              </w:rPr>
            </w:pPr>
            <w:r w:rsidRPr="00E40CBF">
              <w:rPr>
                <w:rFonts w:ascii="Arial" w:hAnsi="Arial" w:cs="Arial"/>
              </w:rPr>
              <w:t>2022</w:t>
            </w:r>
          </w:p>
        </w:tc>
        <w:tc>
          <w:tcPr>
            <w:tcW w:w="1503" w:type="dxa"/>
            <w:vAlign w:val="center"/>
          </w:tcPr>
          <w:p w14:paraId="3B446B3C" w14:textId="6C50B2DA" w:rsidR="006C2C6D" w:rsidRDefault="006C2C6D" w:rsidP="006C2C6D">
            <w:pPr>
              <w:rPr>
                <w:rFonts w:ascii="Arial" w:hAnsi="Arial" w:cs="Arial"/>
              </w:rPr>
            </w:pPr>
            <w:r w:rsidRPr="00E40CBF">
              <w:rPr>
                <w:rFonts w:ascii="Arial" w:hAnsi="Arial" w:cs="Arial"/>
              </w:rPr>
              <w:t>2021</w:t>
            </w:r>
          </w:p>
        </w:tc>
        <w:tc>
          <w:tcPr>
            <w:tcW w:w="1503" w:type="dxa"/>
            <w:vAlign w:val="center"/>
          </w:tcPr>
          <w:p w14:paraId="4AD2BDAE" w14:textId="6EEA383F" w:rsidR="006C2C6D" w:rsidRDefault="006C2C6D" w:rsidP="006C2C6D">
            <w:pPr>
              <w:rPr>
                <w:rFonts w:ascii="Arial" w:hAnsi="Arial" w:cs="Arial"/>
              </w:rPr>
            </w:pPr>
            <w:r w:rsidRPr="00E40CBF">
              <w:rPr>
                <w:rFonts w:ascii="Arial" w:hAnsi="Arial" w:cs="Arial"/>
              </w:rPr>
              <w:t>2020</w:t>
            </w:r>
          </w:p>
        </w:tc>
      </w:tr>
      <w:tr w:rsidR="006C2C6D" w14:paraId="747369CD" w14:textId="77777777" w:rsidTr="0064719B">
        <w:tc>
          <w:tcPr>
            <w:tcW w:w="1502" w:type="dxa"/>
            <w:vAlign w:val="center"/>
          </w:tcPr>
          <w:p w14:paraId="16942B94" w14:textId="2A7CCE30" w:rsidR="006C2C6D" w:rsidRDefault="006C2C6D" w:rsidP="006C2C6D">
            <w:pPr>
              <w:rPr>
                <w:rFonts w:ascii="Arial" w:hAnsi="Arial" w:cs="Arial"/>
              </w:rPr>
            </w:pPr>
            <w:r w:rsidRPr="00E40CBF">
              <w:rPr>
                <w:rFonts w:ascii="Arial" w:hAnsi="Arial" w:cs="Arial"/>
              </w:rPr>
              <w:t>1.2 × WC / TA</w:t>
            </w:r>
          </w:p>
        </w:tc>
        <w:tc>
          <w:tcPr>
            <w:tcW w:w="1502" w:type="dxa"/>
            <w:vAlign w:val="center"/>
          </w:tcPr>
          <w:p w14:paraId="4D5897D8" w14:textId="10FEC050" w:rsidR="006C2C6D" w:rsidRDefault="006C2C6D" w:rsidP="006C2C6D">
            <w:pPr>
              <w:rPr>
                <w:rFonts w:ascii="Arial" w:hAnsi="Arial" w:cs="Arial"/>
              </w:rPr>
            </w:pPr>
            <w:r w:rsidRPr="00E40CBF">
              <w:rPr>
                <w:rFonts w:ascii="Arial" w:hAnsi="Arial" w:cs="Arial"/>
              </w:rPr>
              <w:t>0.312</w:t>
            </w:r>
          </w:p>
        </w:tc>
        <w:tc>
          <w:tcPr>
            <w:tcW w:w="1503" w:type="dxa"/>
            <w:vAlign w:val="center"/>
          </w:tcPr>
          <w:p w14:paraId="5AC61375" w14:textId="18246B5F" w:rsidR="006C2C6D" w:rsidRDefault="006C2C6D" w:rsidP="006C2C6D">
            <w:pPr>
              <w:rPr>
                <w:rFonts w:ascii="Arial" w:hAnsi="Arial" w:cs="Arial"/>
              </w:rPr>
            </w:pPr>
            <w:r w:rsidRPr="00E40CBF">
              <w:rPr>
                <w:rFonts w:ascii="Arial" w:hAnsi="Arial" w:cs="Arial"/>
              </w:rPr>
              <w:t>0.329</w:t>
            </w:r>
          </w:p>
        </w:tc>
        <w:tc>
          <w:tcPr>
            <w:tcW w:w="1503" w:type="dxa"/>
            <w:vAlign w:val="center"/>
          </w:tcPr>
          <w:p w14:paraId="7BE54F1C" w14:textId="4837D8BA" w:rsidR="006C2C6D" w:rsidRDefault="006C2C6D" w:rsidP="006C2C6D">
            <w:pPr>
              <w:rPr>
                <w:rFonts w:ascii="Arial" w:hAnsi="Arial" w:cs="Arial"/>
              </w:rPr>
            </w:pPr>
            <w:r w:rsidRPr="00E40CBF">
              <w:rPr>
                <w:rFonts w:ascii="Arial" w:hAnsi="Arial" w:cs="Arial"/>
              </w:rPr>
              <w:t>0.289</w:t>
            </w:r>
          </w:p>
        </w:tc>
        <w:tc>
          <w:tcPr>
            <w:tcW w:w="1503" w:type="dxa"/>
            <w:vAlign w:val="center"/>
          </w:tcPr>
          <w:p w14:paraId="2718DCAF" w14:textId="218240C6" w:rsidR="006C2C6D" w:rsidRDefault="006C2C6D" w:rsidP="006C2C6D">
            <w:pPr>
              <w:rPr>
                <w:rFonts w:ascii="Arial" w:hAnsi="Arial" w:cs="Arial"/>
              </w:rPr>
            </w:pPr>
            <w:r w:rsidRPr="00E40CBF">
              <w:rPr>
                <w:rFonts w:ascii="Arial" w:hAnsi="Arial" w:cs="Arial"/>
              </w:rPr>
              <w:t>0.283</w:t>
            </w:r>
          </w:p>
        </w:tc>
        <w:tc>
          <w:tcPr>
            <w:tcW w:w="1503" w:type="dxa"/>
            <w:vAlign w:val="center"/>
          </w:tcPr>
          <w:p w14:paraId="7FD6F49F" w14:textId="1CFBA04F" w:rsidR="006C2C6D" w:rsidRDefault="006C2C6D" w:rsidP="006C2C6D">
            <w:pPr>
              <w:rPr>
                <w:rFonts w:ascii="Arial" w:hAnsi="Arial" w:cs="Arial"/>
              </w:rPr>
            </w:pPr>
            <w:r w:rsidRPr="00E40CBF">
              <w:rPr>
                <w:rFonts w:ascii="Arial" w:hAnsi="Arial" w:cs="Arial"/>
              </w:rPr>
              <w:t>0.346</w:t>
            </w:r>
          </w:p>
        </w:tc>
      </w:tr>
      <w:tr w:rsidR="006C2C6D" w14:paraId="6E83F6D2" w14:textId="77777777" w:rsidTr="0064719B">
        <w:tc>
          <w:tcPr>
            <w:tcW w:w="1502" w:type="dxa"/>
            <w:vAlign w:val="center"/>
          </w:tcPr>
          <w:p w14:paraId="0AAEC900" w14:textId="7C41A8E6" w:rsidR="006C2C6D" w:rsidRDefault="006C2C6D" w:rsidP="006C2C6D">
            <w:pPr>
              <w:rPr>
                <w:rFonts w:ascii="Arial" w:hAnsi="Arial" w:cs="Arial"/>
              </w:rPr>
            </w:pPr>
            <w:r w:rsidRPr="00E40CBF">
              <w:rPr>
                <w:rFonts w:ascii="Arial" w:hAnsi="Arial" w:cs="Arial"/>
              </w:rPr>
              <w:t>1.4 × RE / TA</w:t>
            </w:r>
          </w:p>
        </w:tc>
        <w:tc>
          <w:tcPr>
            <w:tcW w:w="1502" w:type="dxa"/>
            <w:vAlign w:val="center"/>
          </w:tcPr>
          <w:p w14:paraId="6E61AB49" w14:textId="7DF97437" w:rsidR="006C2C6D" w:rsidRDefault="006C2C6D" w:rsidP="006C2C6D">
            <w:pPr>
              <w:rPr>
                <w:rFonts w:ascii="Arial" w:hAnsi="Arial" w:cs="Arial"/>
              </w:rPr>
            </w:pPr>
            <w:r w:rsidRPr="00E40CBF">
              <w:rPr>
                <w:rFonts w:ascii="Arial" w:hAnsi="Arial" w:cs="Arial"/>
              </w:rPr>
              <w:t>0.902</w:t>
            </w:r>
          </w:p>
        </w:tc>
        <w:tc>
          <w:tcPr>
            <w:tcW w:w="1503" w:type="dxa"/>
            <w:vAlign w:val="center"/>
          </w:tcPr>
          <w:p w14:paraId="33F508C1" w14:textId="65EC5B23" w:rsidR="006C2C6D" w:rsidRDefault="006C2C6D" w:rsidP="006C2C6D">
            <w:pPr>
              <w:rPr>
                <w:rFonts w:ascii="Arial" w:hAnsi="Arial" w:cs="Arial"/>
              </w:rPr>
            </w:pPr>
            <w:r w:rsidRPr="00E40CBF">
              <w:rPr>
                <w:rFonts w:ascii="Arial" w:hAnsi="Arial" w:cs="Arial"/>
              </w:rPr>
              <w:t>0.914</w:t>
            </w:r>
          </w:p>
        </w:tc>
        <w:tc>
          <w:tcPr>
            <w:tcW w:w="1503" w:type="dxa"/>
            <w:vAlign w:val="center"/>
          </w:tcPr>
          <w:p w14:paraId="5A5DAA0E" w14:textId="377142FA" w:rsidR="006C2C6D" w:rsidRDefault="006C2C6D" w:rsidP="006C2C6D">
            <w:pPr>
              <w:rPr>
                <w:rFonts w:ascii="Arial" w:hAnsi="Arial" w:cs="Arial"/>
              </w:rPr>
            </w:pPr>
            <w:r w:rsidRPr="00E40CBF">
              <w:rPr>
                <w:rFonts w:ascii="Arial" w:hAnsi="Arial" w:cs="Arial"/>
              </w:rPr>
              <w:t>0.918</w:t>
            </w:r>
          </w:p>
        </w:tc>
        <w:tc>
          <w:tcPr>
            <w:tcW w:w="1503" w:type="dxa"/>
            <w:vAlign w:val="center"/>
          </w:tcPr>
          <w:p w14:paraId="5651C209" w14:textId="0F2354EE" w:rsidR="006C2C6D" w:rsidRDefault="006C2C6D" w:rsidP="006C2C6D">
            <w:pPr>
              <w:rPr>
                <w:rFonts w:ascii="Arial" w:hAnsi="Arial" w:cs="Arial"/>
              </w:rPr>
            </w:pPr>
            <w:r w:rsidRPr="00E40CBF">
              <w:rPr>
                <w:rFonts w:ascii="Arial" w:hAnsi="Arial" w:cs="Arial"/>
              </w:rPr>
              <w:t>0.906</w:t>
            </w:r>
          </w:p>
        </w:tc>
        <w:tc>
          <w:tcPr>
            <w:tcW w:w="1503" w:type="dxa"/>
            <w:vAlign w:val="center"/>
          </w:tcPr>
          <w:p w14:paraId="198DC324" w14:textId="597DD559" w:rsidR="006C2C6D" w:rsidRDefault="006C2C6D" w:rsidP="006C2C6D">
            <w:pPr>
              <w:rPr>
                <w:rFonts w:ascii="Arial" w:hAnsi="Arial" w:cs="Arial"/>
              </w:rPr>
            </w:pPr>
            <w:r w:rsidRPr="00E40CBF">
              <w:rPr>
                <w:rFonts w:ascii="Arial" w:hAnsi="Arial" w:cs="Arial"/>
              </w:rPr>
              <w:t>0.892</w:t>
            </w:r>
          </w:p>
        </w:tc>
      </w:tr>
      <w:tr w:rsidR="006C2C6D" w14:paraId="4E4CD864" w14:textId="77777777" w:rsidTr="0064719B">
        <w:tc>
          <w:tcPr>
            <w:tcW w:w="1502" w:type="dxa"/>
            <w:vAlign w:val="center"/>
          </w:tcPr>
          <w:p w14:paraId="57A0BFB6" w14:textId="4B6E9B96" w:rsidR="006C2C6D" w:rsidRDefault="006C2C6D" w:rsidP="006C2C6D">
            <w:pPr>
              <w:rPr>
                <w:rFonts w:ascii="Arial" w:hAnsi="Arial" w:cs="Arial"/>
              </w:rPr>
            </w:pPr>
            <w:r w:rsidRPr="00E40CBF">
              <w:rPr>
                <w:rFonts w:ascii="Arial" w:hAnsi="Arial" w:cs="Arial"/>
              </w:rPr>
              <w:t>3.3 × EBIT / TA</w:t>
            </w:r>
          </w:p>
        </w:tc>
        <w:tc>
          <w:tcPr>
            <w:tcW w:w="1502" w:type="dxa"/>
            <w:vAlign w:val="center"/>
          </w:tcPr>
          <w:p w14:paraId="4CE798D6" w14:textId="5247F31F" w:rsidR="006C2C6D" w:rsidRDefault="006C2C6D" w:rsidP="006C2C6D">
            <w:pPr>
              <w:rPr>
                <w:rFonts w:ascii="Arial" w:hAnsi="Arial" w:cs="Arial"/>
              </w:rPr>
            </w:pPr>
            <w:r>
              <w:rPr>
                <w:rFonts w:ascii="Arial" w:hAnsi="Arial" w:cs="Arial"/>
              </w:rPr>
              <w:t>(</w:t>
            </w:r>
            <w:r w:rsidRPr="00E40CBF">
              <w:rPr>
                <w:rFonts w:ascii="Arial" w:hAnsi="Arial" w:cs="Arial"/>
              </w:rPr>
              <w:t>0.061</w:t>
            </w:r>
            <w:r>
              <w:rPr>
                <w:rFonts w:ascii="Arial" w:hAnsi="Arial" w:cs="Arial"/>
              </w:rPr>
              <w:t>)</w:t>
            </w:r>
          </w:p>
        </w:tc>
        <w:tc>
          <w:tcPr>
            <w:tcW w:w="1503" w:type="dxa"/>
            <w:vAlign w:val="center"/>
          </w:tcPr>
          <w:p w14:paraId="6BDF1CE9" w14:textId="1DCCF295" w:rsidR="006C2C6D" w:rsidRDefault="006C2C6D" w:rsidP="006C2C6D">
            <w:pPr>
              <w:rPr>
                <w:rFonts w:ascii="Arial" w:hAnsi="Arial" w:cs="Arial"/>
              </w:rPr>
            </w:pPr>
            <w:r>
              <w:rPr>
                <w:rFonts w:ascii="Arial" w:hAnsi="Arial" w:cs="Arial"/>
              </w:rPr>
              <w:t>(</w:t>
            </w:r>
            <w:r w:rsidRPr="00E40CBF">
              <w:rPr>
                <w:rFonts w:ascii="Arial" w:hAnsi="Arial" w:cs="Arial"/>
              </w:rPr>
              <w:t>0.312</w:t>
            </w:r>
            <w:r>
              <w:rPr>
                <w:rFonts w:ascii="Arial" w:hAnsi="Arial" w:cs="Arial"/>
              </w:rPr>
              <w:t>)</w:t>
            </w:r>
          </w:p>
        </w:tc>
        <w:tc>
          <w:tcPr>
            <w:tcW w:w="1503" w:type="dxa"/>
            <w:vAlign w:val="center"/>
          </w:tcPr>
          <w:p w14:paraId="6965084F" w14:textId="3273FDA5" w:rsidR="006C2C6D" w:rsidRDefault="006C2C6D" w:rsidP="006C2C6D">
            <w:pPr>
              <w:rPr>
                <w:rFonts w:ascii="Arial" w:hAnsi="Arial" w:cs="Arial"/>
              </w:rPr>
            </w:pPr>
            <w:r w:rsidRPr="00E40CBF">
              <w:rPr>
                <w:rFonts w:ascii="Arial" w:hAnsi="Arial" w:cs="Arial"/>
              </w:rPr>
              <w:t>0.038</w:t>
            </w:r>
          </w:p>
        </w:tc>
        <w:tc>
          <w:tcPr>
            <w:tcW w:w="1503" w:type="dxa"/>
            <w:vAlign w:val="center"/>
          </w:tcPr>
          <w:p w14:paraId="63FCADAB" w14:textId="26D677E9" w:rsidR="006C2C6D" w:rsidRDefault="006C2C6D" w:rsidP="006C2C6D">
            <w:pPr>
              <w:rPr>
                <w:rFonts w:ascii="Arial" w:hAnsi="Arial" w:cs="Arial"/>
              </w:rPr>
            </w:pPr>
            <w:r w:rsidRPr="00E40CBF">
              <w:rPr>
                <w:rFonts w:ascii="Arial" w:hAnsi="Arial" w:cs="Arial"/>
              </w:rPr>
              <w:t>0.059</w:t>
            </w:r>
          </w:p>
        </w:tc>
        <w:tc>
          <w:tcPr>
            <w:tcW w:w="1503" w:type="dxa"/>
            <w:vAlign w:val="center"/>
          </w:tcPr>
          <w:p w14:paraId="6F9F5355" w14:textId="0CC2FEBD" w:rsidR="006C2C6D" w:rsidRDefault="006C2C6D" w:rsidP="006C2C6D">
            <w:pPr>
              <w:rPr>
                <w:rFonts w:ascii="Arial" w:hAnsi="Arial" w:cs="Arial"/>
              </w:rPr>
            </w:pPr>
            <w:r w:rsidRPr="00E40CBF">
              <w:rPr>
                <w:rFonts w:ascii="Arial" w:hAnsi="Arial" w:cs="Arial"/>
              </w:rPr>
              <w:t>0.095</w:t>
            </w:r>
          </w:p>
        </w:tc>
      </w:tr>
      <w:tr w:rsidR="006C2C6D" w14:paraId="655F4AA9" w14:textId="77777777" w:rsidTr="0064719B">
        <w:tc>
          <w:tcPr>
            <w:tcW w:w="1502" w:type="dxa"/>
            <w:vAlign w:val="center"/>
          </w:tcPr>
          <w:p w14:paraId="3E29A559" w14:textId="13C02BB6" w:rsidR="006C2C6D" w:rsidRPr="00E40CBF" w:rsidRDefault="006C2C6D" w:rsidP="006C2C6D">
            <w:pPr>
              <w:rPr>
                <w:rFonts w:ascii="Arial" w:hAnsi="Arial" w:cs="Arial"/>
              </w:rPr>
            </w:pPr>
            <w:r w:rsidRPr="00E40CBF">
              <w:rPr>
                <w:rFonts w:ascii="Arial" w:hAnsi="Arial" w:cs="Arial"/>
              </w:rPr>
              <w:t>0.6 × MV of Equity / TL</w:t>
            </w:r>
          </w:p>
        </w:tc>
        <w:tc>
          <w:tcPr>
            <w:tcW w:w="1502" w:type="dxa"/>
            <w:vAlign w:val="center"/>
          </w:tcPr>
          <w:p w14:paraId="5EB9176E" w14:textId="4E599153" w:rsidR="006C2C6D" w:rsidRPr="00E40CBF" w:rsidRDefault="006C2C6D" w:rsidP="006C2C6D">
            <w:pPr>
              <w:rPr>
                <w:rFonts w:ascii="Arial" w:hAnsi="Arial" w:cs="Arial"/>
              </w:rPr>
            </w:pPr>
            <w:r w:rsidRPr="00E40CBF">
              <w:rPr>
                <w:rFonts w:ascii="Arial" w:hAnsi="Arial" w:cs="Arial"/>
              </w:rPr>
              <w:t>0.78</w:t>
            </w:r>
          </w:p>
        </w:tc>
        <w:tc>
          <w:tcPr>
            <w:tcW w:w="1503" w:type="dxa"/>
            <w:vAlign w:val="center"/>
          </w:tcPr>
          <w:p w14:paraId="7DC4B777" w14:textId="5D28FD6F" w:rsidR="006C2C6D" w:rsidRPr="00E40CBF" w:rsidRDefault="006C2C6D" w:rsidP="006C2C6D">
            <w:pPr>
              <w:rPr>
                <w:rFonts w:ascii="Arial" w:hAnsi="Arial" w:cs="Arial"/>
              </w:rPr>
            </w:pPr>
            <w:r w:rsidRPr="00E40CBF">
              <w:rPr>
                <w:rFonts w:ascii="Arial" w:hAnsi="Arial" w:cs="Arial"/>
              </w:rPr>
              <w:t>0.36</w:t>
            </w:r>
          </w:p>
        </w:tc>
        <w:tc>
          <w:tcPr>
            <w:tcW w:w="1503" w:type="dxa"/>
            <w:vAlign w:val="center"/>
          </w:tcPr>
          <w:p w14:paraId="7EBF4EA2" w14:textId="088F74D4" w:rsidR="006C2C6D" w:rsidRPr="00E40CBF" w:rsidRDefault="006C2C6D" w:rsidP="006C2C6D">
            <w:pPr>
              <w:rPr>
                <w:rFonts w:ascii="Arial" w:hAnsi="Arial" w:cs="Arial"/>
              </w:rPr>
            </w:pPr>
            <w:r w:rsidRPr="00E40CBF">
              <w:rPr>
                <w:rFonts w:ascii="Arial" w:hAnsi="Arial" w:cs="Arial"/>
              </w:rPr>
              <w:t>0.42</w:t>
            </w:r>
          </w:p>
        </w:tc>
        <w:tc>
          <w:tcPr>
            <w:tcW w:w="1503" w:type="dxa"/>
            <w:vAlign w:val="center"/>
          </w:tcPr>
          <w:p w14:paraId="0C38872E" w14:textId="028192E8" w:rsidR="006C2C6D" w:rsidRPr="00E40CBF" w:rsidRDefault="006C2C6D" w:rsidP="006C2C6D">
            <w:pPr>
              <w:rPr>
                <w:rFonts w:ascii="Arial" w:hAnsi="Arial" w:cs="Arial"/>
              </w:rPr>
            </w:pPr>
            <w:r w:rsidRPr="00E40CBF">
              <w:rPr>
                <w:rFonts w:ascii="Arial" w:hAnsi="Arial" w:cs="Arial"/>
              </w:rPr>
              <w:t>0.42</w:t>
            </w:r>
          </w:p>
        </w:tc>
        <w:tc>
          <w:tcPr>
            <w:tcW w:w="1503" w:type="dxa"/>
            <w:vAlign w:val="center"/>
          </w:tcPr>
          <w:p w14:paraId="6FA69998" w14:textId="3FED7000" w:rsidR="006C2C6D" w:rsidRPr="00E40CBF" w:rsidRDefault="006C2C6D" w:rsidP="006C2C6D">
            <w:pPr>
              <w:rPr>
                <w:rFonts w:ascii="Arial" w:hAnsi="Arial" w:cs="Arial"/>
              </w:rPr>
            </w:pPr>
            <w:r w:rsidRPr="00E40CBF">
              <w:rPr>
                <w:rFonts w:ascii="Arial" w:hAnsi="Arial" w:cs="Arial"/>
              </w:rPr>
              <w:t>0.42</w:t>
            </w:r>
          </w:p>
        </w:tc>
      </w:tr>
    </w:tbl>
    <w:p w14:paraId="0E130A65" w14:textId="5A82FE1E" w:rsidR="006C2C6D" w:rsidRDefault="006C2C6D" w:rsidP="006C2C6D">
      <w:pPr>
        <w:rPr>
          <w:rFonts w:ascii="Arial" w:hAnsi="Arial" w:cs="Arial"/>
        </w:rPr>
      </w:pPr>
    </w:p>
    <w:tbl>
      <w:tblPr>
        <w:tblStyle w:val="TableGrid"/>
        <w:tblW w:w="9012" w:type="dxa"/>
        <w:tblLook w:val="04A0" w:firstRow="1" w:lastRow="0" w:firstColumn="1" w:lastColumn="0" w:noHBand="0" w:noVBand="1"/>
      </w:tblPr>
      <w:tblGrid>
        <w:gridCol w:w="1502"/>
        <w:gridCol w:w="1502"/>
        <w:gridCol w:w="1502"/>
        <w:gridCol w:w="1502"/>
        <w:gridCol w:w="1502"/>
        <w:gridCol w:w="1502"/>
      </w:tblGrid>
      <w:tr w:rsidR="006C2C6D" w14:paraId="700BC50C" w14:textId="77777777" w:rsidTr="006C2C6D">
        <w:trPr>
          <w:trHeight w:val="197"/>
        </w:trPr>
        <w:tc>
          <w:tcPr>
            <w:tcW w:w="1502" w:type="dxa"/>
            <w:vAlign w:val="center"/>
          </w:tcPr>
          <w:p w14:paraId="14CB9A49" w14:textId="2D13FD5E" w:rsidR="006C2C6D" w:rsidRDefault="006C2C6D" w:rsidP="006C2C6D">
            <w:pPr>
              <w:rPr>
                <w:rFonts w:ascii="Arial" w:hAnsi="Arial" w:cs="Arial"/>
              </w:rPr>
            </w:pPr>
            <w:r>
              <w:rPr>
                <w:rFonts w:ascii="Arial" w:hAnsi="Arial" w:cs="Arial"/>
              </w:rPr>
              <w:t xml:space="preserve">Cash Operating Cycle </w:t>
            </w:r>
            <w:r w:rsidR="00D871B0">
              <w:rPr>
                <w:rFonts w:ascii="Arial" w:hAnsi="Arial" w:cs="Arial"/>
              </w:rPr>
              <w:t>(CCO)</w:t>
            </w:r>
          </w:p>
        </w:tc>
        <w:tc>
          <w:tcPr>
            <w:tcW w:w="1502" w:type="dxa"/>
            <w:vAlign w:val="center"/>
          </w:tcPr>
          <w:p w14:paraId="61EAA25B" w14:textId="780D6309" w:rsidR="006C2C6D" w:rsidRDefault="006C2C6D" w:rsidP="006C2C6D">
            <w:pPr>
              <w:rPr>
                <w:rFonts w:ascii="Arial" w:hAnsi="Arial" w:cs="Arial"/>
              </w:rPr>
            </w:pPr>
            <w:r w:rsidRPr="00E40CBF">
              <w:rPr>
                <w:rFonts w:ascii="Arial" w:hAnsi="Arial" w:cs="Arial"/>
              </w:rPr>
              <w:t>2024</w:t>
            </w:r>
          </w:p>
        </w:tc>
        <w:tc>
          <w:tcPr>
            <w:tcW w:w="1502" w:type="dxa"/>
            <w:vAlign w:val="center"/>
          </w:tcPr>
          <w:p w14:paraId="016373F9" w14:textId="349D3FB0" w:rsidR="006C2C6D" w:rsidRDefault="006C2C6D" w:rsidP="006C2C6D">
            <w:pPr>
              <w:rPr>
                <w:rFonts w:ascii="Arial" w:hAnsi="Arial" w:cs="Arial"/>
              </w:rPr>
            </w:pPr>
            <w:r w:rsidRPr="00E40CBF">
              <w:rPr>
                <w:rFonts w:ascii="Arial" w:hAnsi="Arial" w:cs="Arial"/>
              </w:rPr>
              <w:t>2023</w:t>
            </w:r>
          </w:p>
        </w:tc>
        <w:tc>
          <w:tcPr>
            <w:tcW w:w="1502" w:type="dxa"/>
            <w:vAlign w:val="center"/>
          </w:tcPr>
          <w:p w14:paraId="5F64D50C" w14:textId="0FA120AD" w:rsidR="006C2C6D" w:rsidRDefault="006C2C6D" w:rsidP="006C2C6D">
            <w:pPr>
              <w:rPr>
                <w:rFonts w:ascii="Arial" w:hAnsi="Arial" w:cs="Arial"/>
              </w:rPr>
            </w:pPr>
            <w:r w:rsidRPr="00E40CBF">
              <w:rPr>
                <w:rFonts w:ascii="Arial" w:hAnsi="Arial" w:cs="Arial"/>
              </w:rPr>
              <w:t>2022</w:t>
            </w:r>
          </w:p>
        </w:tc>
        <w:tc>
          <w:tcPr>
            <w:tcW w:w="1502" w:type="dxa"/>
            <w:vAlign w:val="center"/>
          </w:tcPr>
          <w:p w14:paraId="3A4E130A" w14:textId="336F493E" w:rsidR="006C2C6D" w:rsidRDefault="006C2C6D" w:rsidP="006C2C6D">
            <w:pPr>
              <w:rPr>
                <w:rFonts w:ascii="Arial" w:hAnsi="Arial" w:cs="Arial"/>
              </w:rPr>
            </w:pPr>
            <w:r w:rsidRPr="00E40CBF">
              <w:rPr>
                <w:rFonts w:ascii="Arial" w:hAnsi="Arial" w:cs="Arial"/>
              </w:rPr>
              <w:t>2021</w:t>
            </w:r>
          </w:p>
        </w:tc>
        <w:tc>
          <w:tcPr>
            <w:tcW w:w="1502" w:type="dxa"/>
            <w:vAlign w:val="center"/>
          </w:tcPr>
          <w:p w14:paraId="603D383A" w14:textId="4F59926F" w:rsidR="006C2C6D" w:rsidRDefault="006C2C6D" w:rsidP="006C2C6D">
            <w:pPr>
              <w:rPr>
                <w:rFonts w:ascii="Arial" w:hAnsi="Arial" w:cs="Arial"/>
              </w:rPr>
            </w:pPr>
            <w:r w:rsidRPr="00E40CBF">
              <w:rPr>
                <w:rFonts w:ascii="Arial" w:hAnsi="Arial" w:cs="Arial"/>
              </w:rPr>
              <w:t>2020</w:t>
            </w:r>
          </w:p>
        </w:tc>
      </w:tr>
      <w:tr w:rsidR="006C2C6D" w14:paraId="5020CB62" w14:textId="77777777" w:rsidTr="006C2C6D">
        <w:tc>
          <w:tcPr>
            <w:tcW w:w="1502" w:type="dxa"/>
            <w:vAlign w:val="center"/>
          </w:tcPr>
          <w:p w14:paraId="338B00E8" w14:textId="3A538E08" w:rsidR="006C2C6D" w:rsidRDefault="006C2C6D" w:rsidP="006C2C6D">
            <w:pPr>
              <w:rPr>
                <w:rFonts w:ascii="Arial" w:hAnsi="Arial" w:cs="Arial"/>
              </w:rPr>
            </w:pPr>
            <w:r w:rsidRPr="00E40CBF">
              <w:rPr>
                <w:rFonts w:ascii="Arial" w:hAnsi="Arial" w:cs="Arial"/>
              </w:rPr>
              <w:t>Inventory Period</w:t>
            </w:r>
          </w:p>
        </w:tc>
        <w:tc>
          <w:tcPr>
            <w:tcW w:w="1502" w:type="dxa"/>
            <w:vAlign w:val="center"/>
          </w:tcPr>
          <w:p w14:paraId="76AE8FA8" w14:textId="327C9D5A" w:rsidR="006C2C6D" w:rsidRDefault="006C2C6D" w:rsidP="006C2C6D">
            <w:pPr>
              <w:rPr>
                <w:rFonts w:ascii="Arial" w:hAnsi="Arial" w:cs="Arial"/>
              </w:rPr>
            </w:pPr>
            <w:r w:rsidRPr="00E40CBF">
              <w:rPr>
                <w:rFonts w:ascii="Arial" w:hAnsi="Arial" w:cs="Arial"/>
              </w:rPr>
              <w:t>103.12</w:t>
            </w:r>
          </w:p>
        </w:tc>
        <w:tc>
          <w:tcPr>
            <w:tcW w:w="1502" w:type="dxa"/>
            <w:vAlign w:val="center"/>
          </w:tcPr>
          <w:p w14:paraId="21CA15E5" w14:textId="71AD545E" w:rsidR="006C2C6D" w:rsidRDefault="006C2C6D" w:rsidP="006C2C6D">
            <w:pPr>
              <w:rPr>
                <w:rFonts w:ascii="Arial" w:hAnsi="Arial" w:cs="Arial"/>
              </w:rPr>
            </w:pPr>
            <w:r w:rsidRPr="00E40CBF">
              <w:rPr>
                <w:rFonts w:ascii="Arial" w:hAnsi="Arial" w:cs="Arial"/>
              </w:rPr>
              <w:t>99.78</w:t>
            </w:r>
          </w:p>
        </w:tc>
        <w:tc>
          <w:tcPr>
            <w:tcW w:w="1502" w:type="dxa"/>
            <w:vAlign w:val="center"/>
          </w:tcPr>
          <w:p w14:paraId="60B6C164" w14:textId="218A8FB7" w:rsidR="006C2C6D" w:rsidRDefault="006C2C6D" w:rsidP="006C2C6D">
            <w:pPr>
              <w:rPr>
                <w:rFonts w:ascii="Arial" w:hAnsi="Arial" w:cs="Arial"/>
              </w:rPr>
            </w:pPr>
            <w:r w:rsidRPr="00E40CBF">
              <w:rPr>
                <w:rFonts w:ascii="Arial" w:hAnsi="Arial" w:cs="Arial"/>
              </w:rPr>
              <w:t>131.04</w:t>
            </w:r>
          </w:p>
        </w:tc>
        <w:tc>
          <w:tcPr>
            <w:tcW w:w="1502" w:type="dxa"/>
            <w:vAlign w:val="center"/>
          </w:tcPr>
          <w:p w14:paraId="5E25F2F1" w14:textId="5BB812CE" w:rsidR="006C2C6D" w:rsidRDefault="006C2C6D" w:rsidP="006C2C6D">
            <w:pPr>
              <w:rPr>
                <w:rFonts w:ascii="Arial" w:hAnsi="Arial" w:cs="Arial"/>
              </w:rPr>
            </w:pPr>
            <w:r w:rsidRPr="00E40CBF">
              <w:rPr>
                <w:rFonts w:ascii="Arial" w:hAnsi="Arial" w:cs="Arial"/>
              </w:rPr>
              <w:t>114.52</w:t>
            </w:r>
          </w:p>
        </w:tc>
        <w:tc>
          <w:tcPr>
            <w:tcW w:w="1502" w:type="dxa"/>
            <w:vAlign w:val="center"/>
          </w:tcPr>
          <w:p w14:paraId="70E5EAAE" w14:textId="3FB652EF" w:rsidR="006C2C6D" w:rsidRDefault="006C2C6D" w:rsidP="006C2C6D">
            <w:pPr>
              <w:rPr>
                <w:rFonts w:ascii="Arial" w:hAnsi="Arial" w:cs="Arial"/>
              </w:rPr>
            </w:pPr>
            <w:r w:rsidRPr="00E40CBF">
              <w:rPr>
                <w:rFonts w:ascii="Arial" w:hAnsi="Arial" w:cs="Arial"/>
              </w:rPr>
              <w:t>100.26</w:t>
            </w:r>
          </w:p>
        </w:tc>
      </w:tr>
      <w:tr w:rsidR="006C2C6D" w14:paraId="17916971" w14:textId="77777777" w:rsidTr="006C2C6D">
        <w:tc>
          <w:tcPr>
            <w:tcW w:w="1502" w:type="dxa"/>
            <w:vAlign w:val="center"/>
          </w:tcPr>
          <w:p w14:paraId="3970A2FB" w14:textId="50987C75" w:rsidR="006C2C6D" w:rsidRDefault="006C2C6D" w:rsidP="006C2C6D">
            <w:pPr>
              <w:rPr>
                <w:rFonts w:ascii="Arial" w:hAnsi="Arial" w:cs="Arial"/>
              </w:rPr>
            </w:pPr>
            <w:r w:rsidRPr="00E40CBF">
              <w:rPr>
                <w:rFonts w:ascii="Arial" w:hAnsi="Arial" w:cs="Arial"/>
              </w:rPr>
              <w:t>Accounts Receivable Period</w:t>
            </w:r>
          </w:p>
        </w:tc>
        <w:tc>
          <w:tcPr>
            <w:tcW w:w="1502" w:type="dxa"/>
            <w:vAlign w:val="center"/>
          </w:tcPr>
          <w:p w14:paraId="31295B70" w14:textId="04EB61FC" w:rsidR="006C2C6D" w:rsidRDefault="006C2C6D" w:rsidP="006C2C6D">
            <w:pPr>
              <w:rPr>
                <w:rFonts w:ascii="Arial" w:hAnsi="Arial" w:cs="Arial"/>
              </w:rPr>
            </w:pPr>
            <w:r w:rsidRPr="00E40CBF">
              <w:rPr>
                <w:rFonts w:ascii="Arial" w:hAnsi="Arial" w:cs="Arial"/>
              </w:rPr>
              <w:t>105.54</w:t>
            </w:r>
          </w:p>
        </w:tc>
        <w:tc>
          <w:tcPr>
            <w:tcW w:w="1502" w:type="dxa"/>
            <w:vAlign w:val="center"/>
          </w:tcPr>
          <w:p w14:paraId="1AA5B2E1" w14:textId="551AACFA" w:rsidR="006C2C6D" w:rsidRDefault="006C2C6D" w:rsidP="006C2C6D">
            <w:pPr>
              <w:rPr>
                <w:rFonts w:ascii="Arial" w:hAnsi="Arial" w:cs="Arial"/>
              </w:rPr>
            </w:pPr>
            <w:r w:rsidRPr="00E40CBF">
              <w:rPr>
                <w:rFonts w:ascii="Arial" w:hAnsi="Arial" w:cs="Arial"/>
              </w:rPr>
              <w:t>97.74</w:t>
            </w:r>
          </w:p>
        </w:tc>
        <w:tc>
          <w:tcPr>
            <w:tcW w:w="1502" w:type="dxa"/>
            <w:vAlign w:val="center"/>
          </w:tcPr>
          <w:p w14:paraId="61CC1763" w14:textId="7B6AE801" w:rsidR="006C2C6D" w:rsidRDefault="006C2C6D" w:rsidP="006C2C6D">
            <w:pPr>
              <w:rPr>
                <w:rFonts w:ascii="Arial" w:hAnsi="Arial" w:cs="Arial"/>
              </w:rPr>
            </w:pPr>
            <w:r w:rsidRPr="00E40CBF">
              <w:rPr>
                <w:rFonts w:ascii="Arial" w:hAnsi="Arial" w:cs="Arial"/>
              </w:rPr>
              <w:t>75.55</w:t>
            </w:r>
          </w:p>
        </w:tc>
        <w:tc>
          <w:tcPr>
            <w:tcW w:w="1502" w:type="dxa"/>
            <w:vAlign w:val="center"/>
          </w:tcPr>
          <w:p w14:paraId="6DAA0CE6" w14:textId="4F5371DD" w:rsidR="006C2C6D" w:rsidRDefault="006C2C6D" w:rsidP="006C2C6D">
            <w:pPr>
              <w:rPr>
                <w:rFonts w:ascii="Arial" w:hAnsi="Arial" w:cs="Arial"/>
              </w:rPr>
            </w:pPr>
            <w:r w:rsidRPr="00E40CBF">
              <w:rPr>
                <w:rFonts w:ascii="Arial" w:hAnsi="Arial" w:cs="Arial"/>
              </w:rPr>
              <w:t>78.40</w:t>
            </w:r>
          </w:p>
        </w:tc>
        <w:tc>
          <w:tcPr>
            <w:tcW w:w="1502" w:type="dxa"/>
            <w:vAlign w:val="center"/>
          </w:tcPr>
          <w:p w14:paraId="2FBDCEE3" w14:textId="4F43FCBB" w:rsidR="006C2C6D" w:rsidRDefault="006C2C6D" w:rsidP="006C2C6D">
            <w:pPr>
              <w:rPr>
                <w:rFonts w:ascii="Arial" w:hAnsi="Arial" w:cs="Arial"/>
              </w:rPr>
            </w:pPr>
            <w:r w:rsidRPr="00E40CBF">
              <w:rPr>
                <w:rFonts w:ascii="Arial" w:hAnsi="Arial" w:cs="Arial"/>
              </w:rPr>
              <w:t>76.86</w:t>
            </w:r>
          </w:p>
        </w:tc>
      </w:tr>
      <w:tr w:rsidR="006C2C6D" w14:paraId="4C5B23D2" w14:textId="77777777" w:rsidTr="006C2C6D">
        <w:tc>
          <w:tcPr>
            <w:tcW w:w="1502" w:type="dxa"/>
            <w:vAlign w:val="center"/>
          </w:tcPr>
          <w:p w14:paraId="3F18E70B" w14:textId="7E437CC7" w:rsidR="006C2C6D" w:rsidRDefault="006C2C6D" w:rsidP="006C2C6D">
            <w:pPr>
              <w:rPr>
                <w:rFonts w:ascii="Arial" w:hAnsi="Arial" w:cs="Arial"/>
              </w:rPr>
            </w:pPr>
            <w:r w:rsidRPr="00E40CBF">
              <w:rPr>
                <w:rFonts w:ascii="Arial" w:hAnsi="Arial" w:cs="Arial"/>
              </w:rPr>
              <w:t>Accounts Payable Period</w:t>
            </w:r>
          </w:p>
        </w:tc>
        <w:tc>
          <w:tcPr>
            <w:tcW w:w="1502" w:type="dxa"/>
            <w:vAlign w:val="center"/>
          </w:tcPr>
          <w:p w14:paraId="396464FE" w14:textId="7E16DF3E" w:rsidR="006C2C6D" w:rsidRDefault="006C2C6D" w:rsidP="006C2C6D">
            <w:pPr>
              <w:rPr>
                <w:rFonts w:ascii="Arial" w:hAnsi="Arial" w:cs="Arial"/>
              </w:rPr>
            </w:pPr>
            <w:r w:rsidRPr="00E40CBF">
              <w:rPr>
                <w:rFonts w:ascii="Arial" w:hAnsi="Arial" w:cs="Arial"/>
              </w:rPr>
              <w:t>93.60</w:t>
            </w:r>
          </w:p>
        </w:tc>
        <w:tc>
          <w:tcPr>
            <w:tcW w:w="1502" w:type="dxa"/>
            <w:vAlign w:val="center"/>
          </w:tcPr>
          <w:p w14:paraId="5B832F80" w14:textId="4E7F3E97" w:rsidR="006C2C6D" w:rsidRDefault="006C2C6D" w:rsidP="006C2C6D">
            <w:pPr>
              <w:rPr>
                <w:rFonts w:ascii="Arial" w:hAnsi="Arial" w:cs="Arial"/>
              </w:rPr>
            </w:pPr>
            <w:r w:rsidRPr="00E40CBF">
              <w:rPr>
                <w:rFonts w:ascii="Arial" w:hAnsi="Arial" w:cs="Arial"/>
              </w:rPr>
              <w:t>64.47</w:t>
            </w:r>
          </w:p>
        </w:tc>
        <w:tc>
          <w:tcPr>
            <w:tcW w:w="1502" w:type="dxa"/>
            <w:vAlign w:val="center"/>
          </w:tcPr>
          <w:p w14:paraId="52C2296D" w14:textId="02910472" w:rsidR="006C2C6D" w:rsidRDefault="006C2C6D" w:rsidP="006C2C6D">
            <w:pPr>
              <w:rPr>
                <w:rFonts w:ascii="Arial" w:hAnsi="Arial" w:cs="Arial"/>
              </w:rPr>
            </w:pPr>
            <w:r w:rsidRPr="00E40CBF">
              <w:rPr>
                <w:rFonts w:ascii="Arial" w:hAnsi="Arial" w:cs="Arial"/>
              </w:rPr>
              <w:t>66.72</w:t>
            </w:r>
          </w:p>
        </w:tc>
        <w:tc>
          <w:tcPr>
            <w:tcW w:w="1502" w:type="dxa"/>
            <w:vAlign w:val="center"/>
          </w:tcPr>
          <w:p w14:paraId="7DBC11F6" w14:textId="106437DF" w:rsidR="006C2C6D" w:rsidRDefault="006C2C6D" w:rsidP="006C2C6D">
            <w:pPr>
              <w:rPr>
                <w:rFonts w:ascii="Arial" w:hAnsi="Arial" w:cs="Arial"/>
              </w:rPr>
            </w:pPr>
            <w:r w:rsidRPr="00E40CBF">
              <w:rPr>
                <w:rFonts w:ascii="Arial" w:hAnsi="Arial" w:cs="Arial"/>
              </w:rPr>
              <w:t>78.95</w:t>
            </w:r>
          </w:p>
        </w:tc>
        <w:tc>
          <w:tcPr>
            <w:tcW w:w="1502" w:type="dxa"/>
            <w:vAlign w:val="center"/>
          </w:tcPr>
          <w:p w14:paraId="330A02A1" w14:textId="6FC0312A" w:rsidR="006C2C6D" w:rsidRDefault="006C2C6D" w:rsidP="006C2C6D">
            <w:pPr>
              <w:rPr>
                <w:rFonts w:ascii="Arial" w:hAnsi="Arial" w:cs="Arial"/>
              </w:rPr>
            </w:pPr>
            <w:r w:rsidRPr="00E40CBF">
              <w:rPr>
                <w:rFonts w:ascii="Arial" w:hAnsi="Arial" w:cs="Arial"/>
              </w:rPr>
              <w:t>69.29</w:t>
            </w:r>
          </w:p>
        </w:tc>
      </w:tr>
      <w:tr w:rsidR="006C2C6D" w14:paraId="7AA0679D" w14:textId="77777777" w:rsidTr="006C2C6D">
        <w:tc>
          <w:tcPr>
            <w:tcW w:w="1502" w:type="dxa"/>
            <w:vAlign w:val="center"/>
          </w:tcPr>
          <w:p w14:paraId="1145CC0E" w14:textId="76B3FEAC" w:rsidR="006C2C6D" w:rsidRPr="00E40CBF" w:rsidRDefault="006C2C6D" w:rsidP="006C2C6D">
            <w:pPr>
              <w:rPr>
                <w:rFonts w:ascii="Arial" w:hAnsi="Arial" w:cs="Arial"/>
              </w:rPr>
            </w:pPr>
            <w:r w:rsidRPr="00E40CBF">
              <w:rPr>
                <w:rFonts w:ascii="Arial" w:hAnsi="Arial" w:cs="Arial"/>
              </w:rPr>
              <w:t>COC</w:t>
            </w:r>
          </w:p>
        </w:tc>
        <w:tc>
          <w:tcPr>
            <w:tcW w:w="1502" w:type="dxa"/>
            <w:vAlign w:val="center"/>
          </w:tcPr>
          <w:p w14:paraId="3DB1EE1B" w14:textId="723E0A70" w:rsidR="006C2C6D" w:rsidRPr="00E40CBF" w:rsidRDefault="006C2C6D" w:rsidP="006C2C6D">
            <w:pPr>
              <w:rPr>
                <w:rFonts w:ascii="Arial" w:hAnsi="Arial" w:cs="Arial"/>
              </w:rPr>
            </w:pPr>
            <w:r w:rsidRPr="00E40CBF">
              <w:rPr>
                <w:rFonts w:ascii="Arial" w:hAnsi="Arial" w:cs="Arial"/>
              </w:rPr>
              <w:t>115.06</w:t>
            </w:r>
          </w:p>
        </w:tc>
        <w:tc>
          <w:tcPr>
            <w:tcW w:w="1502" w:type="dxa"/>
            <w:vAlign w:val="center"/>
          </w:tcPr>
          <w:p w14:paraId="6E086469" w14:textId="51235190" w:rsidR="006C2C6D" w:rsidRPr="00E40CBF" w:rsidRDefault="006C2C6D" w:rsidP="006C2C6D">
            <w:pPr>
              <w:rPr>
                <w:rFonts w:ascii="Arial" w:hAnsi="Arial" w:cs="Arial"/>
              </w:rPr>
            </w:pPr>
            <w:r w:rsidRPr="00E40CBF">
              <w:rPr>
                <w:rFonts w:ascii="Arial" w:hAnsi="Arial" w:cs="Arial"/>
              </w:rPr>
              <w:t>133.06</w:t>
            </w:r>
          </w:p>
        </w:tc>
        <w:tc>
          <w:tcPr>
            <w:tcW w:w="1502" w:type="dxa"/>
            <w:vAlign w:val="center"/>
          </w:tcPr>
          <w:p w14:paraId="530111D8" w14:textId="52FCEA49" w:rsidR="006C2C6D" w:rsidRPr="00E40CBF" w:rsidRDefault="006C2C6D" w:rsidP="006C2C6D">
            <w:pPr>
              <w:rPr>
                <w:rFonts w:ascii="Arial" w:hAnsi="Arial" w:cs="Arial"/>
              </w:rPr>
            </w:pPr>
            <w:r w:rsidRPr="00E40CBF">
              <w:rPr>
                <w:rFonts w:ascii="Arial" w:hAnsi="Arial" w:cs="Arial"/>
              </w:rPr>
              <w:t>139.87</w:t>
            </w:r>
          </w:p>
        </w:tc>
        <w:tc>
          <w:tcPr>
            <w:tcW w:w="1502" w:type="dxa"/>
            <w:vAlign w:val="center"/>
          </w:tcPr>
          <w:p w14:paraId="6B16757D" w14:textId="4BB4DEB7" w:rsidR="006C2C6D" w:rsidRPr="00E40CBF" w:rsidRDefault="006C2C6D" w:rsidP="006C2C6D">
            <w:pPr>
              <w:rPr>
                <w:rFonts w:ascii="Arial" w:hAnsi="Arial" w:cs="Arial"/>
              </w:rPr>
            </w:pPr>
            <w:r w:rsidRPr="00E40CBF">
              <w:rPr>
                <w:rFonts w:ascii="Arial" w:hAnsi="Arial" w:cs="Arial"/>
              </w:rPr>
              <w:t>113.96</w:t>
            </w:r>
          </w:p>
        </w:tc>
        <w:tc>
          <w:tcPr>
            <w:tcW w:w="1502" w:type="dxa"/>
            <w:vAlign w:val="center"/>
          </w:tcPr>
          <w:p w14:paraId="57A63D70" w14:textId="74D0F768" w:rsidR="006C2C6D" w:rsidRPr="00E40CBF" w:rsidRDefault="006C2C6D" w:rsidP="006C2C6D">
            <w:pPr>
              <w:rPr>
                <w:rFonts w:ascii="Arial" w:hAnsi="Arial" w:cs="Arial"/>
              </w:rPr>
            </w:pPr>
            <w:r w:rsidRPr="00E40CBF">
              <w:rPr>
                <w:rFonts w:ascii="Arial" w:hAnsi="Arial" w:cs="Arial"/>
              </w:rPr>
              <w:t>107.83</w:t>
            </w:r>
          </w:p>
        </w:tc>
      </w:tr>
    </w:tbl>
    <w:p w14:paraId="6E5BA361" w14:textId="72EBD158" w:rsidR="006C2C6D" w:rsidRDefault="006C2C6D" w:rsidP="006C2C6D">
      <w:pPr>
        <w:rPr>
          <w:rFonts w:ascii="Arial" w:hAnsi="Arial" w:cs="Arial"/>
        </w:rPr>
      </w:pPr>
    </w:p>
    <w:p w14:paraId="772F106F" w14:textId="4CB11CB7" w:rsidR="00D871B0" w:rsidRPr="006C2C6D" w:rsidRDefault="00D871B0" w:rsidP="006C2C6D">
      <w:pPr>
        <w:rPr>
          <w:rFonts w:ascii="Arial" w:hAnsi="Arial" w:cs="Arial"/>
        </w:rPr>
      </w:pPr>
      <w:r>
        <w:rPr>
          <w:rFonts w:ascii="Arial" w:hAnsi="Arial" w:cs="Arial"/>
        </w:rPr>
        <w:t xml:space="preserve"> Pay Back Period Project A </w:t>
      </w:r>
    </w:p>
    <w:tbl>
      <w:tblPr>
        <w:tblStyle w:val="TableGrid"/>
        <w:tblW w:w="9016" w:type="dxa"/>
        <w:tblLook w:val="04A0" w:firstRow="1" w:lastRow="0" w:firstColumn="1" w:lastColumn="0" w:noHBand="0" w:noVBand="1"/>
      </w:tblPr>
      <w:tblGrid>
        <w:gridCol w:w="2254"/>
        <w:gridCol w:w="2254"/>
        <w:gridCol w:w="2254"/>
        <w:gridCol w:w="2254"/>
      </w:tblGrid>
      <w:tr w:rsidR="00D871B0" w:rsidRPr="008C08AF" w14:paraId="716C0D7D" w14:textId="77777777" w:rsidTr="00253B3D">
        <w:tc>
          <w:tcPr>
            <w:tcW w:w="2254" w:type="dxa"/>
            <w:vAlign w:val="center"/>
          </w:tcPr>
          <w:p w14:paraId="63965C0C" w14:textId="77777777" w:rsidR="00D871B0" w:rsidRPr="008C08AF" w:rsidRDefault="00D871B0" w:rsidP="00253B3D">
            <w:pPr>
              <w:rPr>
                <w:rFonts w:ascii="Arial" w:hAnsi="Arial" w:cs="Arial"/>
                <w:b/>
                <w:bCs/>
              </w:rPr>
            </w:pPr>
            <w:r w:rsidRPr="008C08AF">
              <w:rPr>
                <w:rFonts w:ascii="Arial" w:hAnsi="Arial" w:cs="Arial"/>
                <w:b/>
                <w:bCs/>
              </w:rPr>
              <w:t>Year</w:t>
            </w:r>
          </w:p>
        </w:tc>
        <w:tc>
          <w:tcPr>
            <w:tcW w:w="2254" w:type="dxa"/>
            <w:vAlign w:val="center"/>
          </w:tcPr>
          <w:p w14:paraId="1A561D97" w14:textId="77777777" w:rsidR="00D871B0" w:rsidRPr="008C08AF" w:rsidRDefault="00D871B0" w:rsidP="00253B3D">
            <w:pPr>
              <w:rPr>
                <w:rFonts w:ascii="Arial" w:hAnsi="Arial" w:cs="Arial"/>
                <w:b/>
                <w:bCs/>
              </w:rPr>
            </w:pPr>
            <w:r w:rsidRPr="008C08AF">
              <w:rPr>
                <w:rFonts w:ascii="Arial" w:hAnsi="Arial" w:cs="Arial"/>
                <w:b/>
                <w:bCs/>
              </w:rPr>
              <w:t>Cash Flow (£)</w:t>
            </w:r>
          </w:p>
        </w:tc>
        <w:tc>
          <w:tcPr>
            <w:tcW w:w="2254" w:type="dxa"/>
            <w:vAlign w:val="center"/>
          </w:tcPr>
          <w:p w14:paraId="74B9EC8A" w14:textId="77777777" w:rsidR="00D871B0" w:rsidRPr="008C08AF" w:rsidRDefault="00D871B0" w:rsidP="00253B3D">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1BB45D4D" w14:textId="77777777" w:rsidR="00D871B0" w:rsidRPr="008C08AF" w:rsidRDefault="00D871B0" w:rsidP="00253B3D">
            <w:pPr>
              <w:rPr>
                <w:rFonts w:ascii="Arial" w:hAnsi="Arial" w:cs="Arial"/>
                <w:b/>
                <w:bCs/>
              </w:rPr>
            </w:pPr>
            <w:r w:rsidRPr="008C08AF">
              <w:rPr>
                <w:rFonts w:ascii="Arial" w:hAnsi="Arial" w:cs="Arial"/>
                <w:b/>
                <w:bCs/>
              </w:rPr>
              <w:t xml:space="preserve">Outstanding Investment in millions </w:t>
            </w:r>
          </w:p>
        </w:tc>
      </w:tr>
      <w:tr w:rsidR="00D871B0" w:rsidRPr="00434198" w14:paraId="5DD0F2AC" w14:textId="77777777" w:rsidTr="00253B3D">
        <w:tc>
          <w:tcPr>
            <w:tcW w:w="2254" w:type="dxa"/>
            <w:vAlign w:val="center"/>
          </w:tcPr>
          <w:p w14:paraId="594E6F4B" w14:textId="77777777" w:rsidR="00D871B0" w:rsidRPr="00434198" w:rsidRDefault="00D871B0" w:rsidP="00253B3D">
            <w:pPr>
              <w:rPr>
                <w:rFonts w:ascii="Arial" w:hAnsi="Arial" w:cs="Arial"/>
              </w:rPr>
            </w:pPr>
            <w:r w:rsidRPr="00434198">
              <w:rPr>
                <w:rFonts w:ascii="Arial" w:hAnsi="Arial" w:cs="Arial"/>
              </w:rPr>
              <w:t>0</w:t>
            </w:r>
          </w:p>
        </w:tc>
        <w:tc>
          <w:tcPr>
            <w:tcW w:w="2254" w:type="dxa"/>
            <w:vAlign w:val="center"/>
          </w:tcPr>
          <w:p w14:paraId="311065E4" w14:textId="77777777" w:rsidR="00D871B0" w:rsidRPr="00434198" w:rsidRDefault="00D871B0" w:rsidP="00253B3D">
            <w:pPr>
              <w:rPr>
                <w:rFonts w:ascii="Arial" w:hAnsi="Arial" w:cs="Arial"/>
              </w:rPr>
            </w:pPr>
            <w:r w:rsidRPr="00434198">
              <w:rPr>
                <w:rFonts w:ascii="Arial" w:hAnsi="Arial" w:cs="Arial"/>
              </w:rPr>
              <w:t>(40)</w:t>
            </w:r>
          </w:p>
        </w:tc>
        <w:tc>
          <w:tcPr>
            <w:tcW w:w="2254" w:type="dxa"/>
            <w:vAlign w:val="center"/>
          </w:tcPr>
          <w:p w14:paraId="5D21A6E8" w14:textId="77777777" w:rsidR="00D871B0" w:rsidRPr="00434198" w:rsidRDefault="00D871B0" w:rsidP="00253B3D">
            <w:pPr>
              <w:rPr>
                <w:rFonts w:ascii="Arial" w:hAnsi="Arial" w:cs="Arial"/>
              </w:rPr>
            </w:pPr>
            <w:r w:rsidRPr="00434198">
              <w:rPr>
                <w:rFonts w:ascii="Arial" w:hAnsi="Arial" w:cs="Arial"/>
              </w:rPr>
              <w:t>(40)</w:t>
            </w:r>
          </w:p>
        </w:tc>
        <w:tc>
          <w:tcPr>
            <w:tcW w:w="2254" w:type="dxa"/>
            <w:vAlign w:val="center"/>
          </w:tcPr>
          <w:p w14:paraId="6F0CEC45" w14:textId="77777777" w:rsidR="00D871B0" w:rsidRPr="00434198" w:rsidRDefault="00D871B0" w:rsidP="00253B3D">
            <w:pPr>
              <w:rPr>
                <w:rFonts w:ascii="Arial" w:hAnsi="Arial" w:cs="Arial"/>
              </w:rPr>
            </w:pPr>
            <w:r w:rsidRPr="00434198">
              <w:rPr>
                <w:rFonts w:ascii="Arial" w:hAnsi="Arial" w:cs="Arial"/>
              </w:rPr>
              <w:t>40</w:t>
            </w:r>
          </w:p>
        </w:tc>
      </w:tr>
      <w:tr w:rsidR="00D871B0" w:rsidRPr="00434198" w14:paraId="5A33C795" w14:textId="77777777" w:rsidTr="00253B3D">
        <w:tc>
          <w:tcPr>
            <w:tcW w:w="2254" w:type="dxa"/>
            <w:vAlign w:val="center"/>
          </w:tcPr>
          <w:p w14:paraId="33FAA7FF" w14:textId="77777777" w:rsidR="00D871B0" w:rsidRPr="00434198" w:rsidRDefault="00D871B0" w:rsidP="00253B3D">
            <w:pPr>
              <w:rPr>
                <w:rFonts w:ascii="Arial" w:hAnsi="Arial" w:cs="Arial"/>
              </w:rPr>
            </w:pPr>
            <w:r w:rsidRPr="00434198">
              <w:rPr>
                <w:rFonts w:ascii="Arial" w:hAnsi="Arial" w:cs="Arial"/>
              </w:rPr>
              <w:t>1</w:t>
            </w:r>
          </w:p>
        </w:tc>
        <w:tc>
          <w:tcPr>
            <w:tcW w:w="2254" w:type="dxa"/>
            <w:vAlign w:val="center"/>
          </w:tcPr>
          <w:p w14:paraId="320BB09D" w14:textId="77777777" w:rsidR="00D871B0" w:rsidRPr="00434198" w:rsidRDefault="00D871B0" w:rsidP="00253B3D">
            <w:pPr>
              <w:rPr>
                <w:rFonts w:ascii="Arial" w:hAnsi="Arial" w:cs="Arial"/>
              </w:rPr>
            </w:pPr>
            <w:r w:rsidRPr="00434198">
              <w:rPr>
                <w:rFonts w:ascii="Arial" w:hAnsi="Arial" w:cs="Arial"/>
              </w:rPr>
              <w:t>10</w:t>
            </w:r>
          </w:p>
        </w:tc>
        <w:tc>
          <w:tcPr>
            <w:tcW w:w="2254" w:type="dxa"/>
            <w:vAlign w:val="center"/>
          </w:tcPr>
          <w:p w14:paraId="05833BC0" w14:textId="77777777" w:rsidR="00D871B0" w:rsidRPr="00434198" w:rsidRDefault="00D871B0" w:rsidP="00253B3D">
            <w:pPr>
              <w:rPr>
                <w:rFonts w:ascii="Arial" w:hAnsi="Arial" w:cs="Arial"/>
              </w:rPr>
            </w:pPr>
            <w:r w:rsidRPr="00434198">
              <w:rPr>
                <w:rFonts w:ascii="Arial" w:hAnsi="Arial" w:cs="Arial"/>
              </w:rPr>
              <w:t>(30)</w:t>
            </w:r>
          </w:p>
        </w:tc>
        <w:tc>
          <w:tcPr>
            <w:tcW w:w="2254" w:type="dxa"/>
            <w:vAlign w:val="center"/>
          </w:tcPr>
          <w:p w14:paraId="1697D785" w14:textId="77777777" w:rsidR="00D871B0" w:rsidRPr="00434198" w:rsidRDefault="00D871B0" w:rsidP="00253B3D">
            <w:pPr>
              <w:rPr>
                <w:rFonts w:ascii="Arial" w:hAnsi="Arial" w:cs="Arial"/>
              </w:rPr>
            </w:pPr>
            <w:r w:rsidRPr="00434198">
              <w:rPr>
                <w:rFonts w:ascii="Arial" w:hAnsi="Arial" w:cs="Arial"/>
              </w:rPr>
              <w:t>30</w:t>
            </w:r>
          </w:p>
        </w:tc>
      </w:tr>
      <w:tr w:rsidR="00D871B0" w:rsidRPr="00434198" w14:paraId="7466738A" w14:textId="77777777" w:rsidTr="00253B3D">
        <w:tc>
          <w:tcPr>
            <w:tcW w:w="2254" w:type="dxa"/>
            <w:vAlign w:val="center"/>
          </w:tcPr>
          <w:p w14:paraId="0F7C76CC" w14:textId="77777777" w:rsidR="00D871B0" w:rsidRPr="00434198" w:rsidRDefault="00D871B0" w:rsidP="00253B3D">
            <w:pPr>
              <w:rPr>
                <w:rFonts w:ascii="Arial" w:hAnsi="Arial" w:cs="Arial"/>
              </w:rPr>
            </w:pPr>
            <w:r w:rsidRPr="00434198">
              <w:rPr>
                <w:rFonts w:ascii="Arial" w:hAnsi="Arial" w:cs="Arial"/>
              </w:rPr>
              <w:t>2</w:t>
            </w:r>
          </w:p>
        </w:tc>
        <w:tc>
          <w:tcPr>
            <w:tcW w:w="2254" w:type="dxa"/>
            <w:vAlign w:val="center"/>
          </w:tcPr>
          <w:p w14:paraId="34E63784" w14:textId="77777777" w:rsidR="00D871B0" w:rsidRPr="00434198" w:rsidRDefault="00D871B0" w:rsidP="00253B3D">
            <w:pPr>
              <w:rPr>
                <w:rFonts w:ascii="Arial" w:hAnsi="Arial" w:cs="Arial"/>
              </w:rPr>
            </w:pPr>
            <w:r w:rsidRPr="00434198">
              <w:rPr>
                <w:rFonts w:ascii="Arial" w:hAnsi="Arial" w:cs="Arial"/>
              </w:rPr>
              <w:t>12</w:t>
            </w:r>
          </w:p>
        </w:tc>
        <w:tc>
          <w:tcPr>
            <w:tcW w:w="2254" w:type="dxa"/>
            <w:vAlign w:val="center"/>
          </w:tcPr>
          <w:p w14:paraId="7EECA0C3" w14:textId="77777777" w:rsidR="00D871B0" w:rsidRPr="00434198" w:rsidRDefault="00D871B0" w:rsidP="00253B3D">
            <w:pPr>
              <w:rPr>
                <w:rFonts w:ascii="Arial" w:hAnsi="Arial" w:cs="Arial"/>
              </w:rPr>
            </w:pPr>
            <w:r w:rsidRPr="00434198">
              <w:rPr>
                <w:rFonts w:ascii="Arial" w:hAnsi="Arial" w:cs="Arial"/>
              </w:rPr>
              <w:t>(18)</w:t>
            </w:r>
          </w:p>
        </w:tc>
        <w:tc>
          <w:tcPr>
            <w:tcW w:w="2254" w:type="dxa"/>
            <w:vAlign w:val="center"/>
          </w:tcPr>
          <w:p w14:paraId="56E04290" w14:textId="77777777" w:rsidR="00D871B0" w:rsidRPr="00434198" w:rsidRDefault="00D871B0" w:rsidP="00253B3D">
            <w:pPr>
              <w:rPr>
                <w:rFonts w:ascii="Arial" w:hAnsi="Arial" w:cs="Arial"/>
              </w:rPr>
            </w:pPr>
            <w:r w:rsidRPr="00434198">
              <w:rPr>
                <w:rFonts w:ascii="Arial" w:hAnsi="Arial" w:cs="Arial"/>
              </w:rPr>
              <w:t>18</w:t>
            </w:r>
          </w:p>
        </w:tc>
      </w:tr>
      <w:tr w:rsidR="00D871B0" w:rsidRPr="00434198" w14:paraId="09795F4C" w14:textId="77777777" w:rsidTr="00253B3D">
        <w:tc>
          <w:tcPr>
            <w:tcW w:w="2254" w:type="dxa"/>
            <w:vAlign w:val="center"/>
          </w:tcPr>
          <w:p w14:paraId="196B5E2F" w14:textId="77777777" w:rsidR="00D871B0" w:rsidRPr="00434198" w:rsidRDefault="00D871B0" w:rsidP="00253B3D">
            <w:pPr>
              <w:rPr>
                <w:rFonts w:ascii="Arial" w:hAnsi="Arial" w:cs="Arial"/>
              </w:rPr>
            </w:pPr>
            <w:r w:rsidRPr="00434198">
              <w:rPr>
                <w:rFonts w:ascii="Arial" w:hAnsi="Arial" w:cs="Arial"/>
              </w:rPr>
              <w:t>3</w:t>
            </w:r>
          </w:p>
        </w:tc>
        <w:tc>
          <w:tcPr>
            <w:tcW w:w="2254" w:type="dxa"/>
            <w:vAlign w:val="center"/>
          </w:tcPr>
          <w:p w14:paraId="4708FE07" w14:textId="77777777" w:rsidR="00D871B0" w:rsidRPr="00434198" w:rsidRDefault="00D871B0" w:rsidP="00253B3D">
            <w:pPr>
              <w:rPr>
                <w:rFonts w:ascii="Arial" w:hAnsi="Arial" w:cs="Arial"/>
              </w:rPr>
            </w:pPr>
            <w:r w:rsidRPr="00434198">
              <w:rPr>
                <w:rFonts w:ascii="Arial" w:hAnsi="Arial" w:cs="Arial"/>
              </w:rPr>
              <w:t>14</w:t>
            </w:r>
          </w:p>
        </w:tc>
        <w:tc>
          <w:tcPr>
            <w:tcW w:w="2254" w:type="dxa"/>
            <w:vAlign w:val="center"/>
          </w:tcPr>
          <w:p w14:paraId="3F061AED" w14:textId="77777777" w:rsidR="00D871B0" w:rsidRPr="00434198" w:rsidRDefault="00D871B0" w:rsidP="00253B3D">
            <w:pPr>
              <w:rPr>
                <w:rFonts w:ascii="Arial" w:hAnsi="Arial" w:cs="Arial"/>
              </w:rPr>
            </w:pPr>
            <w:r w:rsidRPr="00434198">
              <w:rPr>
                <w:rFonts w:ascii="Arial" w:hAnsi="Arial" w:cs="Arial"/>
              </w:rPr>
              <w:t>(4)</w:t>
            </w:r>
          </w:p>
        </w:tc>
        <w:tc>
          <w:tcPr>
            <w:tcW w:w="2254" w:type="dxa"/>
            <w:vAlign w:val="center"/>
          </w:tcPr>
          <w:p w14:paraId="6843BB67" w14:textId="77777777" w:rsidR="00D871B0" w:rsidRPr="00434198" w:rsidRDefault="00D871B0" w:rsidP="00253B3D">
            <w:pPr>
              <w:rPr>
                <w:rFonts w:ascii="Arial" w:hAnsi="Arial" w:cs="Arial"/>
              </w:rPr>
            </w:pPr>
            <w:r w:rsidRPr="00434198">
              <w:rPr>
                <w:rFonts w:ascii="Arial" w:hAnsi="Arial" w:cs="Arial"/>
              </w:rPr>
              <w:t>4</w:t>
            </w:r>
          </w:p>
        </w:tc>
      </w:tr>
      <w:tr w:rsidR="00D871B0" w:rsidRPr="00434198" w14:paraId="7EE28C3B" w14:textId="77777777" w:rsidTr="00253B3D">
        <w:tc>
          <w:tcPr>
            <w:tcW w:w="2254" w:type="dxa"/>
            <w:vAlign w:val="center"/>
          </w:tcPr>
          <w:p w14:paraId="1049AA46" w14:textId="77777777" w:rsidR="00D871B0" w:rsidRPr="00434198" w:rsidRDefault="00D871B0" w:rsidP="00253B3D">
            <w:pPr>
              <w:rPr>
                <w:rFonts w:ascii="Arial" w:hAnsi="Arial" w:cs="Arial"/>
              </w:rPr>
            </w:pPr>
            <w:r w:rsidRPr="00434198">
              <w:rPr>
                <w:rFonts w:ascii="Arial" w:hAnsi="Arial" w:cs="Arial"/>
              </w:rPr>
              <w:t>4</w:t>
            </w:r>
          </w:p>
        </w:tc>
        <w:tc>
          <w:tcPr>
            <w:tcW w:w="2254" w:type="dxa"/>
            <w:vAlign w:val="center"/>
          </w:tcPr>
          <w:p w14:paraId="7515F3BA" w14:textId="77777777" w:rsidR="00D871B0" w:rsidRPr="00434198" w:rsidRDefault="00D871B0" w:rsidP="00253B3D">
            <w:pPr>
              <w:rPr>
                <w:rFonts w:ascii="Arial" w:hAnsi="Arial" w:cs="Arial"/>
              </w:rPr>
            </w:pPr>
            <w:r w:rsidRPr="00434198">
              <w:rPr>
                <w:rFonts w:ascii="Arial" w:hAnsi="Arial" w:cs="Arial"/>
              </w:rPr>
              <w:t>10</w:t>
            </w:r>
          </w:p>
        </w:tc>
        <w:tc>
          <w:tcPr>
            <w:tcW w:w="2254" w:type="dxa"/>
            <w:vAlign w:val="center"/>
          </w:tcPr>
          <w:p w14:paraId="66341E87"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788419E6" w14:textId="77777777" w:rsidR="00D871B0" w:rsidRPr="00434198" w:rsidRDefault="00D871B0" w:rsidP="00253B3D">
            <w:pPr>
              <w:rPr>
                <w:rFonts w:ascii="Arial" w:hAnsi="Arial" w:cs="Arial"/>
              </w:rPr>
            </w:pPr>
            <w:r w:rsidRPr="00434198">
              <w:rPr>
                <w:rFonts w:ascii="Arial" w:hAnsi="Arial" w:cs="Arial"/>
              </w:rPr>
              <w:t>Recovered</w:t>
            </w:r>
          </w:p>
        </w:tc>
      </w:tr>
      <w:tr w:rsidR="00D871B0" w:rsidRPr="00434198" w14:paraId="2AD34F78" w14:textId="77777777" w:rsidTr="00253B3D">
        <w:tc>
          <w:tcPr>
            <w:tcW w:w="2254" w:type="dxa"/>
            <w:vAlign w:val="center"/>
          </w:tcPr>
          <w:p w14:paraId="542AA10E" w14:textId="77777777" w:rsidR="00D871B0" w:rsidRPr="00434198" w:rsidRDefault="00D871B0" w:rsidP="00253B3D">
            <w:pPr>
              <w:rPr>
                <w:rFonts w:ascii="Arial" w:hAnsi="Arial" w:cs="Arial"/>
              </w:rPr>
            </w:pPr>
            <w:r w:rsidRPr="00434198">
              <w:rPr>
                <w:rFonts w:ascii="Arial" w:hAnsi="Arial" w:cs="Arial"/>
              </w:rPr>
              <w:t>5</w:t>
            </w:r>
          </w:p>
        </w:tc>
        <w:tc>
          <w:tcPr>
            <w:tcW w:w="2254" w:type="dxa"/>
            <w:vAlign w:val="center"/>
          </w:tcPr>
          <w:p w14:paraId="0271660A" w14:textId="77777777" w:rsidR="00D871B0" w:rsidRPr="00434198" w:rsidRDefault="00D871B0" w:rsidP="00253B3D">
            <w:pPr>
              <w:rPr>
                <w:rFonts w:ascii="Arial" w:hAnsi="Arial" w:cs="Arial"/>
              </w:rPr>
            </w:pPr>
            <w:r w:rsidRPr="00434198">
              <w:rPr>
                <w:rFonts w:ascii="Arial" w:hAnsi="Arial" w:cs="Arial"/>
              </w:rPr>
              <w:t>8</w:t>
            </w:r>
          </w:p>
        </w:tc>
        <w:tc>
          <w:tcPr>
            <w:tcW w:w="2254" w:type="dxa"/>
            <w:vAlign w:val="center"/>
          </w:tcPr>
          <w:p w14:paraId="536439D7" w14:textId="77777777" w:rsidR="00D871B0" w:rsidRPr="00434198" w:rsidRDefault="00D871B0" w:rsidP="00253B3D">
            <w:pPr>
              <w:rPr>
                <w:rFonts w:ascii="Arial" w:hAnsi="Arial" w:cs="Arial"/>
              </w:rPr>
            </w:pPr>
            <w:r w:rsidRPr="00434198">
              <w:rPr>
                <w:rFonts w:ascii="Arial" w:hAnsi="Arial" w:cs="Arial"/>
              </w:rPr>
              <w:t>14</w:t>
            </w:r>
          </w:p>
        </w:tc>
        <w:tc>
          <w:tcPr>
            <w:tcW w:w="2254" w:type="dxa"/>
            <w:vAlign w:val="center"/>
          </w:tcPr>
          <w:p w14:paraId="470BCD64" w14:textId="77777777" w:rsidR="00D871B0" w:rsidRPr="00434198" w:rsidRDefault="00D871B0" w:rsidP="00253B3D">
            <w:pPr>
              <w:rPr>
                <w:rFonts w:ascii="Arial" w:hAnsi="Arial" w:cs="Arial"/>
              </w:rPr>
            </w:pPr>
            <w:r w:rsidRPr="00434198">
              <w:rPr>
                <w:rFonts w:ascii="Arial" w:hAnsi="Arial" w:cs="Arial"/>
              </w:rPr>
              <w:t>0.4</w:t>
            </w:r>
          </w:p>
        </w:tc>
      </w:tr>
    </w:tbl>
    <w:p w14:paraId="5BCB00C6" w14:textId="5DFBC4D5" w:rsidR="00D871B0" w:rsidRDefault="00D871B0" w:rsidP="006C2C6D">
      <w:pPr>
        <w:rPr>
          <w:rFonts w:ascii="Arial" w:hAnsi="Arial" w:cs="Arial"/>
        </w:rPr>
      </w:pPr>
    </w:p>
    <w:p w14:paraId="1EBB188A" w14:textId="0AA934F6" w:rsidR="00D871B0" w:rsidRDefault="00D871B0" w:rsidP="006C2C6D">
      <w:pPr>
        <w:rPr>
          <w:rFonts w:ascii="Arial" w:hAnsi="Arial" w:cs="Arial"/>
        </w:rPr>
      </w:pPr>
    </w:p>
    <w:p w14:paraId="18617824" w14:textId="6E4ACE73" w:rsidR="00D871B0" w:rsidRDefault="00D871B0" w:rsidP="006C2C6D">
      <w:pPr>
        <w:rPr>
          <w:rFonts w:ascii="Arial" w:hAnsi="Arial" w:cs="Arial"/>
        </w:rPr>
      </w:pPr>
    </w:p>
    <w:p w14:paraId="46DEF5A8" w14:textId="77777777" w:rsidR="00D871B0" w:rsidRDefault="00D871B0" w:rsidP="006C2C6D">
      <w:pPr>
        <w:rPr>
          <w:rFonts w:ascii="Arial" w:hAnsi="Arial" w:cs="Arial"/>
        </w:rPr>
      </w:pPr>
    </w:p>
    <w:p w14:paraId="4E5576EB" w14:textId="5B424BB6" w:rsidR="00D871B0" w:rsidRDefault="00D871B0" w:rsidP="006C2C6D">
      <w:pPr>
        <w:rPr>
          <w:rFonts w:ascii="Arial" w:hAnsi="Arial" w:cs="Arial"/>
        </w:rPr>
      </w:pPr>
      <w:r>
        <w:rPr>
          <w:rFonts w:ascii="Arial" w:hAnsi="Arial" w:cs="Arial"/>
        </w:rPr>
        <w:t xml:space="preserve">Project B </w:t>
      </w:r>
    </w:p>
    <w:tbl>
      <w:tblPr>
        <w:tblStyle w:val="TableGrid"/>
        <w:tblW w:w="0" w:type="auto"/>
        <w:tblLook w:val="04A0" w:firstRow="1" w:lastRow="0" w:firstColumn="1" w:lastColumn="0" w:noHBand="0" w:noVBand="1"/>
      </w:tblPr>
      <w:tblGrid>
        <w:gridCol w:w="2254"/>
        <w:gridCol w:w="2254"/>
        <w:gridCol w:w="2254"/>
        <w:gridCol w:w="2254"/>
      </w:tblGrid>
      <w:tr w:rsidR="00D871B0" w:rsidRPr="008C08AF" w14:paraId="7414F4BC" w14:textId="77777777" w:rsidTr="00253B3D">
        <w:tc>
          <w:tcPr>
            <w:tcW w:w="2254" w:type="dxa"/>
            <w:vAlign w:val="center"/>
          </w:tcPr>
          <w:p w14:paraId="7B23DE49" w14:textId="77777777" w:rsidR="00D871B0" w:rsidRPr="008C08AF" w:rsidRDefault="00D871B0" w:rsidP="00253B3D">
            <w:pPr>
              <w:rPr>
                <w:rFonts w:ascii="Arial" w:hAnsi="Arial" w:cs="Arial"/>
                <w:b/>
                <w:bCs/>
              </w:rPr>
            </w:pPr>
            <w:r w:rsidRPr="008C08AF">
              <w:rPr>
                <w:rFonts w:ascii="Arial" w:hAnsi="Arial" w:cs="Arial"/>
                <w:b/>
                <w:bCs/>
              </w:rPr>
              <w:t>Year</w:t>
            </w:r>
          </w:p>
        </w:tc>
        <w:tc>
          <w:tcPr>
            <w:tcW w:w="2254" w:type="dxa"/>
            <w:vAlign w:val="center"/>
          </w:tcPr>
          <w:p w14:paraId="2A139526" w14:textId="77777777" w:rsidR="00D871B0" w:rsidRPr="008C08AF" w:rsidRDefault="00D871B0" w:rsidP="00253B3D">
            <w:pPr>
              <w:rPr>
                <w:rFonts w:ascii="Arial" w:hAnsi="Arial" w:cs="Arial"/>
                <w:b/>
                <w:bCs/>
              </w:rPr>
            </w:pPr>
            <w:r w:rsidRPr="008C08AF">
              <w:rPr>
                <w:rFonts w:ascii="Arial" w:hAnsi="Arial" w:cs="Arial"/>
                <w:b/>
                <w:bCs/>
              </w:rPr>
              <w:t>Cash Flow (£)</w:t>
            </w:r>
          </w:p>
        </w:tc>
        <w:tc>
          <w:tcPr>
            <w:tcW w:w="2254" w:type="dxa"/>
            <w:vAlign w:val="center"/>
          </w:tcPr>
          <w:p w14:paraId="4C4DABBF" w14:textId="77777777" w:rsidR="00D871B0" w:rsidRPr="008C08AF" w:rsidRDefault="00D871B0" w:rsidP="00253B3D">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5AC2892A" w14:textId="77777777" w:rsidR="00D871B0" w:rsidRPr="008C08AF" w:rsidRDefault="00D871B0" w:rsidP="00253B3D">
            <w:pPr>
              <w:rPr>
                <w:rFonts w:ascii="Arial" w:hAnsi="Arial" w:cs="Arial"/>
                <w:b/>
                <w:bCs/>
              </w:rPr>
            </w:pPr>
            <w:r w:rsidRPr="008C08AF">
              <w:rPr>
                <w:rFonts w:ascii="Arial" w:hAnsi="Arial" w:cs="Arial"/>
                <w:b/>
                <w:bCs/>
              </w:rPr>
              <w:t>Outstanding Investment in millions</w:t>
            </w:r>
          </w:p>
        </w:tc>
      </w:tr>
      <w:tr w:rsidR="00D871B0" w:rsidRPr="00434198" w14:paraId="4F5A26DD" w14:textId="77777777" w:rsidTr="00253B3D">
        <w:tc>
          <w:tcPr>
            <w:tcW w:w="2254" w:type="dxa"/>
            <w:vAlign w:val="center"/>
          </w:tcPr>
          <w:p w14:paraId="62FDC063" w14:textId="77777777" w:rsidR="00D871B0" w:rsidRPr="00434198" w:rsidRDefault="00D871B0" w:rsidP="00253B3D">
            <w:pPr>
              <w:rPr>
                <w:rFonts w:ascii="Arial" w:hAnsi="Arial" w:cs="Arial"/>
              </w:rPr>
            </w:pPr>
            <w:r w:rsidRPr="00434198">
              <w:rPr>
                <w:rFonts w:ascii="Arial" w:hAnsi="Arial" w:cs="Arial"/>
              </w:rPr>
              <w:t>0</w:t>
            </w:r>
          </w:p>
        </w:tc>
        <w:tc>
          <w:tcPr>
            <w:tcW w:w="2254" w:type="dxa"/>
            <w:vAlign w:val="center"/>
          </w:tcPr>
          <w:p w14:paraId="3BCA8BFA" w14:textId="77777777" w:rsidR="00D871B0" w:rsidRPr="00434198" w:rsidRDefault="00D871B0" w:rsidP="00253B3D">
            <w:pPr>
              <w:rPr>
                <w:rFonts w:ascii="Arial" w:hAnsi="Arial" w:cs="Arial"/>
              </w:rPr>
            </w:pPr>
            <w:r w:rsidRPr="00434198">
              <w:rPr>
                <w:rFonts w:ascii="Arial" w:hAnsi="Arial" w:cs="Arial"/>
              </w:rPr>
              <w:t>(30)</w:t>
            </w:r>
          </w:p>
        </w:tc>
        <w:tc>
          <w:tcPr>
            <w:tcW w:w="2254" w:type="dxa"/>
            <w:vAlign w:val="center"/>
          </w:tcPr>
          <w:p w14:paraId="6468D2E1" w14:textId="77777777" w:rsidR="00D871B0" w:rsidRPr="00434198" w:rsidRDefault="00D871B0" w:rsidP="00253B3D">
            <w:pPr>
              <w:rPr>
                <w:rFonts w:ascii="Arial" w:hAnsi="Arial" w:cs="Arial"/>
              </w:rPr>
            </w:pPr>
            <w:r w:rsidRPr="00434198">
              <w:rPr>
                <w:rFonts w:ascii="Arial" w:hAnsi="Arial" w:cs="Arial"/>
              </w:rPr>
              <w:t>(30)</w:t>
            </w:r>
          </w:p>
        </w:tc>
        <w:tc>
          <w:tcPr>
            <w:tcW w:w="2254" w:type="dxa"/>
            <w:vAlign w:val="center"/>
          </w:tcPr>
          <w:p w14:paraId="246EF282" w14:textId="77777777" w:rsidR="00D871B0" w:rsidRPr="00434198" w:rsidRDefault="00D871B0" w:rsidP="00253B3D">
            <w:pPr>
              <w:rPr>
                <w:rFonts w:ascii="Arial" w:hAnsi="Arial" w:cs="Arial"/>
              </w:rPr>
            </w:pPr>
            <w:r w:rsidRPr="00434198">
              <w:rPr>
                <w:rFonts w:ascii="Arial" w:hAnsi="Arial" w:cs="Arial"/>
              </w:rPr>
              <w:t>30</w:t>
            </w:r>
          </w:p>
        </w:tc>
      </w:tr>
      <w:tr w:rsidR="00D871B0" w:rsidRPr="00434198" w14:paraId="6FC068F6" w14:textId="77777777" w:rsidTr="00253B3D">
        <w:tc>
          <w:tcPr>
            <w:tcW w:w="2254" w:type="dxa"/>
            <w:vAlign w:val="center"/>
          </w:tcPr>
          <w:p w14:paraId="5091CA9F" w14:textId="77777777" w:rsidR="00D871B0" w:rsidRPr="00434198" w:rsidRDefault="00D871B0" w:rsidP="00253B3D">
            <w:pPr>
              <w:rPr>
                <w:rFonts w:ascii="Arial" w:hAnsi="Arial" w:cs="Arial"/>
              </w:rPr>
            </w:pPr>
            <w:r w:rsidRPr="00434198">
              <w:rPr>
                <w:rFonts w:ascii="Arial" w:hAnsi="Arial" w:cs="Arial"/>
              </w:rPr>
              <w:t>1</w:t>
            </w:r>
          </w:p>
        </w:tc>
        <w:tc>
          <w:tcPr>
            <w:tcW w:w="2254" w:type="dxa"/>
            <w:vAlign w:val="center"/>
          </w:tcPr>
          <w:p w14:paraId="0417038B"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01EF8D71" w14:textId="77777777" w:rsidR="00D871B0" w:rsidRPr="00434198" w:rsidRDefault="00D871B0" w:rsidP="00253B3D">
            <w:pPr>
              <w:rPr>
                <w:rFonts w:ascii="Arial" w:hAnsi="Arial" w:cs="Arial"/>
              </w:rPr>
            </w:pPr>
            <w:r w:rsidRPr="00434198">
              <w:rPr>
                <w:rFonts w:ascii="Arial" w:hAnsi="Arial" w:cs="Arial"/>
              </w:rPr>
              <w:t>(24)</w:t>
            </w:r>
          </w:p>
        </w:tc>
        <w:tc>
          <w:tcPr>
            <w:tcW w:w="2254" w:type="dxa"/>
            <w:vAlign w:val="center"/>
          </w:tcPr>
          <w:p w14:paraId="5E11E664" w14:textId="77777777" w:rsidR="00D871B0" w:rsidRPr="00434198" w:rsidRDefault="00D871B0" w:rsidP="00253B3D">
            <w:pPr>
              <w:rPr>
                <w:rFonts w:ascii="Arial" w:hAnsi="Arial" w:cs="Arial"/>
              </w:rPr>
            </w:pPr>
            <w:r w:rsidRPr="00434198">
              <w:rPr>
                <w:rFonts w:ascii="Arial" w:hAnsi="Arial" w:cs="Arial"/>
              </w:rPr>
              <w:t>24</w:t>
            </w:r>
          </w:p>
        </w:tc>
      </w:tr>
      <w:tr w:rsidR="00D871B0" w:rsidRPr="00434198" w14:paraId="2C019563" w14:textId="77777777" w:rsidTr="00253B3D">
        <w:tc>
          <w:tcPr>
            <w:tcW w:w="2254" w:type="dxa"/>
            <w:vAlign w:val="center"/>
          </w:tcPr>
          <w:p w14:paraId="4387A605" w14:textId="77777777" w:rsidR="00D871B0" w:rsidRPr="00434198" w:rsidRDefault="00D871B0" w:rsidP="00253B3D">
            <w:pPr>
              <w:rPr>
                <w:rFonts w:ascii="Arial" w:hAnsi="Arial" w:cs="Arial"/>
              </w:rPr>
            </w:pPr>
            <w:r w:rsidRPr="00434198">
              <w:rPr>
                <w:rFonts w:ascii="Arial" w:hAnsi="Arial" w:cs="Arial"/>
              </w:rPr>
              <w:t>2</w:t>
            </w:r>
          </w:p>
        </w:tc>
        <w:tc>
          <w:tcPr>
            <w:tcW w:w="2254" w:type="dxa"/>
            <w:vAlign w:val="center"/>
          </w:tcPr>
          <w:p w14:paraId="45F8E303"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7829B1B8" w14:textId="77777777" w:rsidR="00D871B0" w:rsidRPr="00434198" w:rsidRDefault="00D871B0" w:rsidP="00253B3D">
            <w:pPr>
              <w:rPr>
                <w:rFonts w:ascii="Arial" w:hAnsi="Arial" w:cs="Arial"/>
              </w:rPr>
            </w:pPr>
            <w:r w:rsidRPr="00434198">
              <w:rPr>
                <w:rFonts w:ascii="Arial" w:hAnsi="Arial" w:cs="Arial"/>
              </w:rPr>
              <w:t>(18)</w:t>
            </w:r>
          </w:p>
        </w:tc>
        <w:tc>
          <w:tcPr>
            <w:tcW w:w="2254" w:type="dxa"/>
            <w:vAlign w:val="center"/>
          </w:tcPr>
          <w:p w14:paraId="7293D28E" w14:textId="77777777" w:rsidR="00D871B0" w:rsidRPr="00434198" w:rsidRDefault="00D871B0" w:rsidP="00253B3D">
            <w:pPr>
              <w:rPr>
                <w:rFonts w:ascii="Arial" w:hAnsi="Arial" w:cs="Arial"/>
              </w:rPr>
            </w:pPr>
            <w:r w:rsidRPr="00434198">
              <w:rPr>
                <w:rFonts w:ascii="Arial" w:hAnsi="Arial" w:cs="Arial"/>
              </w:rPr>
              <w:t>18</w:t>
            </w:r>
          </w:p>
        </w:tc>
      </w:tr>
      <w:tr w:rsidR="00D871B0" w:rsidRPr="00434198" w14:paraId="3CFC87C3" w14:textId="77777777" w:rsidTr="00253B3D">
        <w:tc>
          <w:tcPr>
            <w:tcW w:w="2254" w:type="dxa"/>
            <w:vAlign w:val="center"/>
          </w:tcPr>
          <w:p w14:paraId="53CCBDEC" w14:textId="77777777" w:rsidR="00D871B0" w:rsidRPr="00434198" w:rsidRDefault="00D871B0" w:rsidP="00253B3D">
            <w:pPr>
              <w:rPr>
                <w:rFonts w:ascii="Arial" w:hAnsi="Arial" w:cs="Arial"/>
              </w:rPr>
            </w:pPr>
            <w:r w:rsidRPr="00434198">
              <w:rPr>
                <w:rFonts w:ascii="Arial" w:hAnsi="Arial" w:cs="Arial"/>
              </w:rPr>
              <w:t>3</w:t>
            </w:r>
          </w:p>
        </w:tc>
        <w:tc>
          <w:tcPr>
            <w:tcW w:w="2254" w:type="dxa"/>
            <w:vAlign w:val="center"/>
          </w:tcPr>
          <w:p w14:paraId="709EE118"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1A2E582C" w14:textId="77777777" w:rsidR="00D871B0" w:rsidRPr="00434198" w:rsidRDefault="00D871B0" w:rsidP="00253B3D">
            <w:pPr>
              <w:rPr>
                <w:rFonts w:ascii="Arial" w:hAnsi="Arial" w:cs="Arial"/>
              </w:rPr>
            </w:pPr>
            <w:r w:rsidRPr="00434198">
              <w:rPr>
                <w:rFonts w:ascii="Arial" w:hAnsi="Arial" w:cs="Arial"/>
              </w:rPr>
              <w:t>(12)</w:t>
            </w:r>
          </w:p>
        </w:tc>
        <w:tc>
          <w:tcPr>
            <w:tcW w:w="2254" w:type="dxa"/>
            <w:vAlign w:val="center"/>
          </w:tcPr>
          <w:p w14:paraId="7EF94C99" w14:textId="77777777" w:rsidR="00D871B0" w:rsidRPr="00434198" w:rsidRDefault="00D871B0" w:rsidP="00253B3D">
            <w:pPr>
              <w:rPr>
                <w:rFonts w:ascii="Arial" w:hAnsi="Arial" w:cs="Arial"/>
              </w:rPr>
            </w:pPr>
            <w:r w:rsidRPr="00434198">
              <w:rPr>
                <w:rFonts w:ascii="Arial" w:hAnsi="Arial" w:cs="Arial"/>
              </w:rPr>
              <w:t>12</w:t>
            </w:r>
          </w:p>
        </w:tc>
      </w:tr>
      <w:tr w:rsidR="00D871B0" w:rsidRPr="00434198" w14:paraId="552C119D" w14:textId="77777777" w:rsidTr="00253B3D">
        <w:tc>
          <w:tcPr>
            <w:tcW w:w="2254" w:type="dxa"/>
            <w:vAlign w:val="center"/>
          </w:tcPr>
          <w:p w14:paraId="3EF1192F" w14:textId="77777777" w:rsidR="00D871B0" w:rsidRPr="00434198" w:rsidRDefault="00D871B0" w:rsidP="00253B3D">
            <w:pPr>
              <w:rPr>
                <w:rFonts w:ascii="Arial" w:hAnsi="Arial" w:cs="Arial"/>
              </w:rPr>
            </w:pPr>
            <w:r w:rsidRPr="00434198">
              <w:rPr>
                <w:rFonts w:ascii="Arial" w:hAnsi="Arial" w:cs="Arial"/>
              </w:rPr>
              <w:t>4</w:t>
            </w:r>
          </w:p>
        </w:tc>
        <w:tc>
          <w:tcPr>
            <w:tcW w:w="2254" w:type="dxa"/>
            <w:vAlign w:val="center"/>
          </w:tcPr>
          <w:p w14:paraId="425FF5A4"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765F7F0C"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4899F3D5" w14:textId="77777777" w:rsidR="00D871B0" w:rsidRPr="00434198" w:rsidRDefault="00D871B0" w:rsidP="00253B3D">
            <w:pPr>
              <w:rPr>
                <w:rFonts w:ascii="Arial" w:hAnsi="Arial" w:cs="Arial"/>
              </w:rPr>
            </w:pPr>
            <w:r w:rsidRPr="00434198">
              <w:rPr>
                <w:rFonts w:ascii="Arial" w:hAnsi="Arial" w:cs="Arial"/>
              </w:rPr>
              <w:t>6</w:t>
            </w:r>
          </w:p>
        </w:tc>
      </w:tr>
      <w:tr w:rsidR="00D871B0" w:rsidRPr="00434198" w14:paraId="72EF361C" w14:textId="77777777" w:rsidTr="00253B3D">
        <w:tc>
          <w:tcPr>
            <w:tcW w:w="2254" w:type="dxa"/>
            <w:vAlign w:val="center"/>
          </w:tcPr>
          <w:p w14:paraId="16AC88B5" w14:textId="77777777" w:rsidR="00D871B0" w:rsidRPr="00434198" w:rsidRDefault="00D871B0" w:rsidP="00253B3D">
            <w:pPr>
              <w:rPr>
                <w:rFonts w:ascii="Arial" w:hAnsi="Arial" w:cs="Arial"/>
              </w:rPr>
            </w:pPr>
            <w:r w:rsidRPr="00434198">
              <w:rPr>
                <w:rFonts w:ascii="Arial" w:hAnsi="Arial" w:cs="Arial"/>
              </w:rPr>
              <w:t>5</w:t>
            </w:r>
          </w:p>
        </w:tc>
        <w:tc>
          <w:tcPr>
            <w:tcW w:w="2254" w:type="dxa"/>
            <w:vAlign w:val="center"/>
          </w:tcPr>
          <w:p w14:paraId="740544F8" w14:textId="77777777" w:rsidR="00D871B0" w:rsidRPr="00434198" w:rsidRDefault="00D871B0" w:rsidP="00253B3D">
            <w:pPr>
              <w:rPr>
                <w:rFonts w:ascii="Arial" w:hAnsi="Arial" w:cs="Arial"/>
              </w:rPr>
            </w:pPr>
            <w:r w:rsidRPr="00434198">
              <w:rPr>
                <w:rFonts w:ascii="Arial" w:hAnsi="Arial" w:cs="Arial"/>
              </w:rPr>
              <w:t>6</w:t>
            </w:r>
          </w:p>
        </w:tc>
        <w:tc>
          <w:tcPr>
            <w:tcW w:w="2254" w:type="dxa"/>
            <w:vAlign w:val="center"/>
          </w:tcPr>
          <w:p w14:paraId="0933C74C" w14:textId="77777777" w:rsidR="00D871B0" w:rsidRPr="00434198" w:rsidRDefault="00D871B0" w:rsidP="00253B3D">
            <w:pPr>
              <w:rPr>
                <w:rFonts w:ascii="Arial" w:hAnsi="Arial" w:cs="Arial"/>
              </w:rPr>
            </w:pPr>
            <w:r w:rsidRPr="00434198">
              <w:rPr>
                <w:rFonts w:ascii="Arial" w:hAnsi="Arial" w:cs="Arial"/>
              </w:rPr>
              <w:t>0</w:t>
            </w:r>
          </w:p>
        </w:tc>
        <w:tc>
          <w:tcPr>
            <w:tcW w:w="2254" w:type="dxa"/>
            <w:vAlign w:val="center"/>
          </w:tcPr>
          <w:p w14:paraId="227162FD" w14:textId="77777777" w:rsidR="00D871B0" w:rsidRPr="00434198" w:rsidRDefault="00D871B0" w:rsidP="00253B3D">
            <w:pPr>
              <w:rPr>
                <w:rFonts w:ascii="Arial" w:hAnsi="Arial" w:cs="Arial"/>
              </w:rPr>
            </w:pPr>
            <w:r w:rsidRPr="00434198">
              <w:rPr>
                <w:rFonts w:ascii="Arial" w:hAnsi="Arial" w:cs="Arial"/>
              </w:rPr>
              <w:t>Recovered</w:t>
            </w:r>
          </w:p>
        </w:tc>
      </w:tr>
    </w:tbl>
    <w:p w14:paraId="195F5D03" w14:textId="72830CD0" w:rsidR="00D871B0" w:rsidRDefault="00D871B0" w:rsidP="006C2C6D">
      <w:pPr>
        <w:rPr>
          <w:rFonts w:ascii="Arial" w:hAnsi="Arial" w:cs="Arial"/>
        </w:rPr>
      </w:pPr>
    </w:p>
    <w:p w14:paraId="288F7F26" w14:textId="51907731" w:rsidR="00D871B0" w:rsidRDefault="00D871B0" w:rsidP="00D871B0">
      <w:pPr>
        <w:rPr>
          <w:rFonts w:ascii="Arial" w:hAnsi="Arial" w:cs="Arial"/>
        </w:rPr>
      </w:pPr>
      <w:r>
        <w:rPr>
          <w:rFonts w:ascii="Arial" w:hAnsi="Arial" w:cs="Arial"/>
        </w:rPr>
        <w:t xml:space="preserve">Project C </w:t>
      </w:r>
    </w:p>
    <w:tbl>
      <w:tblPr>
        <w:tblStyle w:val="TableGrid"/>
        <w:tblW w:w="0" w:type="auto"/>
        <w:tblLook w:val="04A0" w:firstRow="1" w:lastRow="0" w:firstColumn="1" w:lastColumn="0" w:noHBand="0" w:noVBand="1"/>
      </w:tblPr>
      <w:tblGrid>
        <w:gridCol w:w="2254"/>
        <w:gridCol w:w="2254"/>
        <w:gridCol w:w="2254"/>
        <w:gridCol w:w="2254"/>
      </w:tblGrid>
      <w:tr w:rsidR="00D871B0" w:rsidRPr="008C08AF" w14:paraId="2D3D0440" w14:textId="77777777" w:rsidTr="00253B3D">
        <w:tc>
          <w:tcPr>
            <w:tcW w:w="2254" w:type="dxa"/>
            <w:vAlign w:val="center"/>
          </w:tcPr>
          <w:p w14:paraId="2920D4B2" w14:textId="77777777" w:rsidR="00D871B0" w:rsidRPr="008C08AF" w:rsidRDefault="00D871B0" w:rsidP="00253B3D">
            <w:pPr>
              <w:rPr>
                <w:rFonts w:ascii="Arial" w:hAnsi="Arial" w:cs="Arial"/>
                <w:b/>
                <w:bCs/>
              </w:rPr>
            </w:pPr>
            <w:r w:rsidRPr="008C08AF">
              <w:rPr>
                <w:rFonts w:ascii="Arial" w:hAnsi="Arial" w:cs="Arial"/>
                <w:b/>
                <w:bCs/>
              </w:rPr>
              <w:t>Year</w:t>
            </w:r>
          </w:p>
        </w:tc>
        <w:tc>
          <w:tcPr>
            <w:tcW w:w="2254" w:type="dxa"/>
            <w:vAlign w:val="center"/>
          </w:tcPr>
          <w:p w14:paraId="6B8C8328" w14:textId="77777777" w:rsidR="00D871B0" w:rsidRPr="008C08AF" w:rsidRDefault="00D871B0" w:rsidP="00253B3D">
            <w:pPr>
              <w:rPr>
                <w:rFonts w:ascii="Arial" w:hAnsi="Arial" w:cs="Arial"/>
                <w:b/>
                <w:bCs/>
              </w:rPr>
            </w:pPr>
            <w:r w:rsidRPr="008C08AF">
              <w:rPr>
                <w:rFonts w:ascii="Arial" w:hAnsi="Arial" w:cs="Arial"/>
                <w:b/>
                <w:bCs/>
              </w:rPr>
              <w:t>Cash Flow (£)</w:t>
            </w:r>
          </w:p>
        </w:tc>
        <w:tc>
          <w:tcPr>
            <w:tcW w:w="2254" w:type="dxa"/>
            <w:vAlign w:val="center"/>
          </w:tcPr>
          <w:p w14:paraId="08909536" w14:textId="77777777" w:rsidR="00D871B0" w:rsidRPr="008C08AF" w:rsidRDefault="00D871B0" w:rsidP="00253B3D">
            <w:pPr>
              <w:rPr>
                <w:rFonts w:ascii="Arial" w:hAnsi="Arial" w:cs="Arial"/>
                <w:b/>
                <w:bCs/>
              </w:rPr>
            </w:pPr>
            <w:r w:rsidRPr="008C08AF">
              <w:rPr>
                <w:rFonts w:ascii="Arial" w:hAnsi="Arial" w:cs="Arial"/>
                <w:b/>
                <w:bCs/>
              </w:rPr>
              <w:t xml:space="preserve">Cumulative Cash Flow in millions </w:t>
            </w:r>
          </w:p>
        </w:tc>
        <w:tc>
          <w:tcPr>
            <w:tcW w:w="2254" w:type="dxa"/>
            <w:vAlign w:val="center"/>
          </w:tcPr>
          <w:p w14:paraId="2DB8FFE0" w14:textId="77777777" w:rsidR="00D871B0" w:rsidRPr="008C08AF" w:rsidRDefault="00D871B0" w:rsidP="00253B3D">
            <w:pPr>
              <w:rPr>
                <w:rFonts w:ascii="Arial" w:hAnsi="Arial" w:cs="Arial"/>
                <w:b/>
                <w:bCs/>
              </w:rPr>
            </w:pPr>
            <w:r w:rsidRPr="008C08AF">
              <w:rPr>
                <w:rFonts w:ascii="Arial" w:hAnsi="Arial" w:cs="Arial"/>
                <w:b/>
                <w:bCs/>
              </w:rPr>
              <w:t>Outstanding Investment in millions</w:t>
            </w:r>
          </w:p>
        </w:tc>
      </w:tr>
      <w:tr w:rsidR="00D871B0" w:rsidRPr="00434198" w14:paraId="1893BF5F" w14:textId="77777777" w:rsidTr="00253B3D">
        <w:tc>
          <w:tcPr>
            <w:tcW w:w="2254" w:type="dxa"/>
            <w:vAlign w:val="center"/>
          </w:tcPr>
          <w:p w14:paraId="18D8D6DB" w14:textId="77777777" w:rsidR="00D871B0" w:rsidRPr="00434198" w:rsidRDefault="00D871B0" w:rsidP="00253B3D">
            <w:pPr>
              <w:rPr>
                <w:rFonts w:ascii="Arial" w:hAnsi="Arial" w:cs="Arial"/>
              </w:rPr>
            </w:pPr>
            <w:r w:rsidRPr="00434198">
              <w:rPr>
                <w:rFonts w:ascii="Arial" w:hAnsi="Arial" w:cs="Arial"/>
              </w:rPr>
              <w:t>0</w:t>
            </w:r>
          </w:p>
        </w:tc>
        <w:tc>
          <w:tcPr>
            <w:tcW w:w="2254" w:type="dxa"/>
            <w:vAlign w:val="center"/>
          </w:tcPr>
          <w:p w14:paraId="51B74D99" w14:textId="77777777" w:rsidR="00D871B0" w:rsidRPr="00434198" w:rsidRDefault="00D871B0" w:rsidP="00253B3D">
            <w:pPr>
              <w:rPr>
                <w:rFonts w:ascii="Arial" w:hAnsi="Arial" w:cs="Arial"/>
              </w:rPr>
            </w:pPr>
            <w:r w:rsidRPr="00434198">
              <w:rPr>
                <w:rFonts w:ascii="Arial" w:hAnsi="Arial" w:cs="Arial"/>
              </w:rPr>
              <w:t>(50)</w:t>
            </w:r>
          </w:p>
        </w:tc>
        <w:tc>
          <w:tcPr>
            <w:tcW w:w="2254" w:type="dxa"/>
            <w:vAlign w:val="center"/>
          </w:tcPr>
          <w:p w14:paraId="0028CFB6" w14:textId="77777777" w:rsidR="00D871B0" w:rsidRPr="00434198" w:rsidRDefault="00D871B0" w:rsidP="00253B3D">
            <w:pPr>
              <w:rPr>
                <w:rFonts w:ascii="Arial" w:hAnsi="Arial" w:cs="Arial"/>
              </w:rPr>
            </w:pPr>
            <w:r w:rsidRPr="00434198">
              <w:rPr>
                <w:rFonts w:ascii="Arial" w:hAnsi="Arial" w:cs="Arial"/>
              </w:rPr>
              <w:t>(50)</w:t>
            </w:r>
          </w:p>
        </w:tc>
        <w:tc>
          <w:tcPr>
            <w:tcW w:w="2254" w:type="dxa"/>
            <w:vAlign w:val="center"/>
          </w:tcPr>
          <w:p w14:paraId="38B52686" w14:textId="77777777" w:rsidR="00D871B0" w:rsidRPr="00434198" w:rsidRDefault="00D871B0" w:rsidP="00253B3D">
            <w:pPr>
              <w:rPr>
                <w:rFonts w:ascii="Arial" w:hAnsi="Arial" w:cs="Arial"/>
              </w:rPr>
            </w:pPr>
            <w:r w:rsidRPr="00434198">
              <w:rPr>
                <w:rFonts w:ascii="Arial" w:hAnsi="Arial" w:cs="Arial"/>
              </w:rPr>
              <w:t>50</w:t>
            </w:r>
          </w:p>
        </w:tc>
      </w:tr>
      <w:tr w:rsidR="00D871B0" w:rsidRPr="00434198" w14:paraId="2A0F0751" w14:textId="77777777" w:rsidTr="00253B3D">
        <w:tc>
          <w:tcPr>
            <w:tcW w:w="2254" w:type="dxa"/>
            <w:vAlign w:val="center"/>
          </w:tcPr>
          <w:p w14:paraId="77215575" w14:textId="77777777" w:rsidR="00D871B0" w:rsidRPr="00434198" w:rsidRDefault="00D871B0" w:rsidP="00253B3D">
            <w:pPr>
              <w:rPr>
                <w:rFonts w:ascii="Arial" w:hAnsi="Arial" w:cs="Arial"/>
              </w:rPr>
            </w:pPr>
            <w:r w:rsidRPr="00434198">
              <w:rPr>
                <w:rFonts w:ascii="Arial" w:hAnsi="Arial" w:cs="Arial"/>
              </w:rPr>
              <w:t>1</w:t>
            </w:r>
          </w:p>
        </w:tc>
        <w:tc>
          <w:tcPr>
            <w:tcW w:w="2254" w:type="dxa"/>
            <w:vAlign w:val="center"/>
          </w:tcPr>
          <w:p w14:paraId="54D86150" w14:textId="77777777" w:rsidR="00D871B0" w:rsidRPr="00434198" w:rsidRDefault="00D871B0" w:rsidP="00253B3D">
            <w:pPr>
              <w:rPr>
                <w:rFonts w:ascii="Arial" w:hAnsi="Arial" w:cs="Arial"/>
              </w:rPr>
            </w:pPr>
            <w:r w:rsidRPr="00434198">
              <w:rPr>
                <w:rFonts w:ascii="Arial" w:hAnsi="Arial" w:cs="Arial"/>
              </w:rPr>
              <w:t>5</w:t>
            </w:r>
          </w:p>
        </w:tc>
        <w:tc>
          <w:tcPr>
            <w:tcW w:w="2254" w:type="dxa"/>
            <w:vAlign w:val="center"/>
          </w:tcPr>
          <w:p w14:paraId="0C1A24FD" w14:textId="77777777" w:rsidR="00D871B0" w:rsidRPr="00434198" w:rsidRDefault="00D871B0" w:rsidP="00253B3D">
            <w:pPr>
              <w:rPr>
                <w:rFonts w:ascii="Arial" w:hAnsi="Arial" w:cs="Arial"/>
              </w:rPr>
            </w:pPr>
            <w:r w:rsidRPr="00434198">
              <w:rPr>
                <w:rFonts w:ascii="Arial" w:hAnsi="Arial" w:cs="Arial"/>
              </w:rPr>
              <w:t>(45)</w:t>
            </w:r>
          </w:p>
        </w:tc>
        <w:tc>
          <w:tcPr>
            <w:tcW w:w="2254" w:type="dxa"/>
            <w:vAlign w:val="center"/>
          </w:tcPr>
          <w:p w14:paraId="6209B91A" w14:textId="77777777" w:rsidR="00D871B0" w:rsidRPr="00434198" w:rsidRDefault="00D871B0" w:rsidP="00253B3D">
            <w:pPr>
              <w:rPr>
                <w:rFonts w:ascii="Arial" w:hAnsi="Arial" w:cs="Arial"/>
              </w:rPr>
            </w:pPr>
            <w:r w:rsidRPr="00434198">
              <w:rPr>
                <w:rFonts w:ascii="Arial" w:hAnsi="Arial" w:cs="Arial"/>
              </w:rPr>
              <w:t>45</w:t>
            </w:r>
          </w:p>
        </w:tc>
      </w:tr>
      <w:tr w:rsidR="00D871B0" w:rsidRPr="00434198" w14:paraId="30B3DA91" w14:textId="77777777" w:rsidTr="00253B3D">
        <w:tc>
          <w:tcPr>
            <w:tcW w:w="2254" w:type="dxa"/>
            <w:vAlign w:val="center"/>
          </w:tcPr>
          <w:p w14:paraId="1D988558" w14:textId="77777777" w:rsidR="00D871B0" w:rsidRPr="00434198" w:rsidRDefault="00D871B0" w:rsidP="00253B3D">
            <w:pPr>
              <w:rPr>
                <w:rFonts w:ascii="Arial" w:hAnsi="Arial" w:cs="Arial"/>
              </w:rPr>
            </w:pPr>
            <w:r w:rsidRPr="00434198">
              <w:rPr>
                <w:rFonts w:ascii="Arial" w:hAnsi="Arial" w:cs="Arial"/>
              </w:rPr>
              <w:t>2</w:t>
            </w:r>
          </w:p>
        </w:tc>
        <w:tc>
          <w:tcPr>
            <w:tcW w:w="2254" w:type="dxa"/>
            <w:vAlign w:val="center"/>
          </w:tcPr>
          <w:p w14:paraId="7F404F6A" w14:textId="77777777" w:rsidR="00D871B0" w:rsidRPr="00434198" w:rsidRDefault="00D871B0" w:rsidP="00253B3D">
            <w:pPr>
              <w:rPr>
                <w:rFonts w:ascii="Arial" w:hAnsi="Arial" w:cs="Arial"/>
              </w:rPr>
            </w:pPr>
            <w:r w:rsidRPr="00434198">
              <w:rPr>
                <w:rFonts w:ascii="Arial" w:hAnsi="Arial" w:cs="Arial"/>
              </w:rPr>
              <w:t>10</w:t>
            </w:r>
          </w:p>
        </w:tc>
        <w:tc>
          <w:tcPr>
            <w:tcW w:w="2254" w:type="dxa"/>
            <w:vAlign w:val="center"/>
          </w:tcPr>
          <w:p w14:paraId="61339C87" w14:textId="77777777" w:rsidR="00D871B0" w:rsidRPr="00434198" w:rsidRDefault="00D871B0" w:rsidP="00253B3D">
            <w:pPr>
              <w:rPr>
                <w:rFonts w:ascii="Arial" w:hAnsi="Arial" w:cs="Arial"/>
              </w:rPr>
            </w:pPr>
            <w:r w:rsidRPr="00434198">
              <w:rPr>
                <w:rFonts w:ascii="Arial" w:hAnsi="Arial" w:cs="Arial"/>
              </w:rPr>
              <w:t>(35)</w:t>
            </w:r>
          </w:p>
        </w:tc>
        <w:tc>
          <w:tcPr>
            <w:tcW w:w="2254" w:type="dxa"/>
            <w:vAlign w:val="center"/>
          </w:tcPr>
          <w:p w14:paraId="1408CD2C" w14:textId="77777777" w:rsidR="00D871B0" w:rsidRPr="00434198" w:rsidRDefault="00D871B0" w:rsidP="00253B3D">
            <w:pPr>
              <w:rPr>
                <w:rFonts w:ascii="Arial" w:hAnsi="Arial" w:cs="Arial"/>
              </w:rPr>
            </w:pPr>
            <w:r w:rsidRPr="00434198">
              <w:rPr>
                <w:rFonts w:ascii="Arial" w:hAnsi="Arial" w:cs="Arial"/>
              </w:rPr>
              <w:t>35</w:t>
            </w:r>
          </w:p>
        </w:tc>
      </w:tr>
      <w:tr w:rsidR="00D871B0" w:rsidRPr="00434198" w14:paraId="641A97CB" w14:textId="77777777" w:rsidTr="00253B3D">
        <w:tc>
          <w:tcPr>
            <w:tcW w:w="2254" w:type="dxa"/>
            <w:vAlign w:val="center"/>
          </w:tcPr>
          <w:p w14:paraId="7ED4AE62" w14:textId="77777777" w:rsidR="00D871B0" w:rsidRPr="00434198" w:rsidRDefault="00D871B0" w:rsidP="00253B3D">
            <w:pPr>
              <w:rPr>
                <w:rFonts w:ascii="Arial" w:hAnsi="Arial" w:cs="Arial"/>
              </w:rPr>
            </w:pPr>
            <w:r w:rsidRPr="00434198">
              <w:rPr>
                <w:rFonts w:ascii="Arial" w:hAnsi="Arial" w:cs="Arial"/>
              </w:rPr>
              <w:t>3</w:t>
            </w:r>
          </w:p>
        </w:tc>
        <w:tc>
          <w:tcPr>
            <w:tcW w:w="2254" w:type="dxa"/>
            <w:vAlign w:val="center"/>
          </w:tcPr>
          <w:p w14:paraId="4032F145" w14:textId="77777777" w:rsidR="00D871B0" w:rsidRPr="00434198" w:rsidRDefault="00D871B0" w:rsidP="00253B3D">
            <w:pPr>
              <w:rPr>
                <w:rFonts w:ascii="Arial" w:hAnsi="Arial" w:cs="Arial"/>
              </w:rPr>
            </w:pPr>
            <w:r w:rsidRPr="00434198">
              <w:rPr>
                <w:rFonts w:ascii="Arial" w:hAnsi="Arial" w:cs="Arial"/>
              </w:rPr>
              <w:t>10</w:t>
            </w:r>
          </w:p>
        </w:tc>
        <w:tc>
          <w:tcPr>
            <w:tcW w:w="2254" w:type="dxa"/>
            <w:vAlign w:val="center"/>
          </w:tcPr>
          <w:p w14:paraId="7D5EADB8" w14:textId="77777777" w:rsidR="00D871B0" w:rsidRPr="00434198" w:rsidRDefault="00D871B0" w:rsidP="00253B3D">
            <w:pPr>
              <w:rPr>
                <w:rFonts w:ascii="Arial" w:hAnsi="Arial" w:cs="Arial"/>
              </w:rPr>
            </w:pPr>
            <w:r w:rsidRPr="00434198">
              <w:rPr>
                <w:rFonts w:ascii="Arial" w:hAnsi="Arial" w:cs="Arial"/>
              </w:rPr>
              <w:t>(25)</w:t>
            </w:r>
          </w:p>
        </w:tc>
        <w:tc>
          <w:tcPr>
            <w:tcW w:w="2254" w:type="dxa"/>
            <w:vAlign w:val="center"/>
          </w:tcPr>
          <w:p w14:paraId="343B5AE3" w14:textId="77777777" w:rsidR="00D871B0" w:rsidRPr="00434198" w:rsidRDefault="00D871B0" w:rsidP="00253B3D">
            <w:pPr>
              <w:rPr>
                <w:rFonts w:ascii="Arial" w:hAnsi="Arial" w:cs="Arial"/>
              </w:rPr>
            </w:pPr>
            <w:r w:rsidRPr="00434198">
              <w:rPr>
                <w:rFonts w:ascii="Arial" w:hAnsi="Arial" w:cs="Arial"/>
              </w:rPr>
              <w:t>25</w:t>
            </w:r>
          </w:p>
        </w:tc>
      </w:tr>
      <w:tr w:rsidR="00D871B0" w:rsidRPr="00434198" w14:paraId="252961C1" w14:textId="77777777" w:rsidTr="00253B3D">
        <w:tc>
          <w:tcPr>
            <w:tcW w:w="2254" w:type="dxa"/>
            <w:vAlign w:val="center"/>
          </w:tcPr>
          <w:p w14:paraId="6B3E4513" w14:textId="77777777" w:rsidR="00D871B0" w:rsidRPr="00434198" w:rsidRDefault="00D871B0" w:rsidP="00253B3D">
            <w:pPr>
              <w:rPr>
                <w:rFonts w:ascii="Arial" w:hAnsi="Arial" w:cs="Arial"/>
              </w:rPr>
            </w:pPr>
            <w:r w:rsidRPr="00434198">
              <w:rPr>
                <w:rFonts w:ascii="Arial" w:hAnsi="Arial" w:cs="Arial"/>
              </w:rPr>
              <w:t>4</w:t>
            </w:r>
          </w:p>
        </w:tc>
        <w:tc>
          <w:tcPr>
            <w:tcW w:w="2254" w:type="dxa"/>
            <w:vAlign w:val="center"/>
          </w:tcPr>
          <w:p w14:paraId="4EECCD2F" w14:textId="77777777" w:rsidR="00D871B0" w:rsidRPr="00434198" w:rsidRDefault="00D871B0" w:rsidP="00253B3D">
            <w:pPr>
              <w:rPr>
                <w:rFonts w:ascii="Arial" w:hAnsi="Arial" w:cs="Arial"/>
              </w:rPr>
            </w:pPr>
            <w:r w:rsidRPr="00434198">
              <w:rPr>
                <w:rFonts w:ascii="Arial" w:hAnsi="Arial" w:cs="Arial"/>
              </w:rPr>
              <w:t>25</w:t>
            </w:r>
          </w:p>
        </w:tc>
        <w:tc>
          <w:tcPr>
            <w:tcW w:w="2254" w:type="dxa"/>
            <w:vAlign w:val="center"/>
          </w:tcPr>
          <w:p w14:paraId="6D885179" w14:textId="77777777" w:rsidR="00D871B0" w:rsidRPr="00434198" w:rsidRDefault="00D871B0" w:rsidP="00253B3D">
            <w:pPr>
              <w:rPr>
                <w:rFonts w:ascii="Arial" w:hAnsi="Arial" w:cs="Arial"/>
              </w:rPr>
            </w:pPr>
            <w:r w:rsidRPr="00434198">
              <w:rPr>
                <w:rFonts w:ascii="Arial" w:hAnsi="Arial" w:cs="Arial"/>
              </w:rPr>
              <w:t>0</w:t>
            </w:r>
          </w:p>
        </w:tc>
        <w:tc>
          <w:tcPr>
            <w:tcW w:w="2254" w:type="dxa"/>
            <w:vAlign w:val="center"/>
          </w:tcPr>
          <w:p w14:paraId="21AA8126" w14:textId="77777777" w:rsidR="00D871B0" w:rsidRPr="00434198" w:rsidRDefault="00D871B0" w:rsidP="00253B3D">
            <w:pPr>
              <w:rPr>
                <w:rFonts w:ascii="Arial" w:hAnsi="Arial" w:cs="Arial"/>
              </w:rPr>
            </w:pPr>
            <w:r w:rsidRPr="00434198">
              <w:rPr>
                <w:rFonts w:ascii="Arial" w:hAnsi="Arial" w:cs="Arial"/>
              </w:rPr>
              <w:t>Recovered</w:t>
            </w:r>
          </w:p>
        </w:tc>
      </w:tr>
      <w:tr w:rsidR="00D871B0" w:rsidRPr="00434198" w14:paraId="2DF0F65E" w14:textId="77777777" w:rsidTr="00253B3D">
        <w:tc>
          <w:tcPr>
            <w:tcW w:w="2254" w:type="dxa"/>
            <w:vAlign w:val="center"/>
          </w:tcPr>
          <w:p w14:paraId="3F97DF83" w14:textId="77777777" w:rsidR="00D871B0" w:rsidRPr="00434198" w:rsidRDefault="00D871B0" w:rsidP="00253B3D">
            <w:pPr>
              <w:rPr>
                <w:rFonts w:ascii="Arial" w:hAnsi="Arial" w:cs="Arial"/>
              </w:rPr>
            </w:pPr>
            <w:r w:rsidRPr="00434198">
              <w:rPr>
                <w:rFonts w:ascii="Arial" w:hAnsi="Arial" w:cs="Arial"/>
              </w:rPr>
              <w:t>5</w:t>
            </w:r>
          </w:p>
        </w:tc>
        <w:tc>
          <w:tcPr>
            <w:tcW w:w="2254" w:type="dxa"/>
            <w:vAlign w:val="center"/>
          </w:tcPr>
          <w:p w14:paraId="4066797C" w14:textId="77777777" w:rsidR="00D871B0" w:rsidRPr="00434198" w:rsidRDefault="00D871B0" w:rsidP="00253B3D">
            <w:pPr>
              <w:rPr>
                <w:rFonts w:ascii="Arial" w:hAnsi="Arial" w:cs="Arial"/>
              </w:rPr>
            </w:pPr>
            <w:r w:rsidRPr="00434198">
              <w:rPr>
                <w:rFonts w:ascii="Arial" w:hAnsi="Arial" w:cs="Arial"/>
              </w:rPr>
              <w:t>15</w:t>
            </w:r>
          </w:p>
        </w:tc>
        <w:tc>
          <w:tcPr>
            <w:tcW w:w="2254" w:type="dxa"/>
            <w:vAlign w:val="center"/>
          </w:tcPr>
          <w:p w14:paraId="364F5C2B" w14:textId="77777777" w:rsidR="00D871B0" w:rsidRPr="00434198" w:rsidRDefault="00D871B0" w:rsidP="00253B3D">
            <w:pPr>
              <w:rPr>
                <w:rFonts w:ascii="Arial" w:hAnsi="Arial" w:cs="Arial"/>
              </w:rPr>
            </w:pPr>
            <w:r w:rsidRPr="00434198">
              <w:rPr>
                <w:rFonts w:ascii="Arial" w:hAnsi="Arial" w:cs="Arial"/>
              </w:rPr>
              <w:t>15</w:t>
            </w:r>
          </w:p>
        </w:tc>
        <w:tc>
          <w:tcPr>
            <w:tcW w:w="2254" w:type="dxa"/>
            <w:vAlign w:val="center"/>
          </w:tcPr>
          <w:p w14:paraId="1D8FBA76" w14:textId="77777777" w:rsidR="00D871B0" w:rsidRPr="00434198" w:rsidRDefault="00D871B0" w:rsidP="00253B3D">
            <w:pPr>
              <w:rPr>
                <w:rFonts w:ascii="Arial" w:hAnsi="Arial" w:cs="Arial"/>
              </w:rPr>
            </w:pPr>
            <w:r w:rsidRPr="00434198">
              <w:rPr>
                <w:rFonts w:ascii="Arial" w:hAnsi="Arial" w:cs="Arial"/>
              </w:rPr>
              <w:t>0.6</w:t>
            </w:r>
          </w:p>
        </w:tc>
      </w:tr>
    </w:tbl>
    <w:p w14:paraId="10284227" w14:textId="03832210" w:rsidR="00D871B0" w:rsidRDefault="00D871B0" w:rsidP="00D871B0">
      <w:pPr>
        <w:rPr>
          <w:rFonts w:ascii="Arial" w:hAnsi="Arial" w:cs="Arial"/>
        </w:rPr>
      </w:pPr>
    </w:p>
    <w:p w14:paraId="58BE8126" w14:textId="7CAED75F" w:rsidR="0012292E" w:rsidRPr="00434198" w:rsidRDefault="0012292E" w:rsidP="00D871B0">
      <w:pPr>
        <w:rPr>
          <w:rFonts w:ascii="Arial" w:hAnsi="Arial" w:cs="Arial"/>
        </w:rPr>
      </w:pPr>
      <w:r>
        <w:rPr>
          <w:rFonts w:ascii="Arial" w:hAnsi="Arial" w:cs="Arial"/>
        </w:rPr>
        <w:t xml:space="preserve">NPV </w:t>
      </w:r>
    </w:p>
    <w:tbl>
      <w:tblPr>
        <w:tblStyle w:val="TableGrid"/>
        <w:tblW w:w="7510" w:type="dxa"/>
        <w:tblLook w:val="04A0" w:firstRow="1" w:lastRow="0" w:firstColumn="1" w:lastColumn="0" w:noHBand="0" w:noVBand="1"/>
      </w:tblPr>
      <w:tblGrid>
        <w:gridCol w:w="1502"/>
        <w:gridCol w:w="1502"/>
        <w:gridCol w:w="1502"/>
        <w:gridCol w:w="1502"/>
        <w:gridCol w:w="1502"/>
      </w:tblGrid>
      <w:tr w:rsidR="0012292E" w14:paraId="231DD122" w14:textId="77777777" w:rsidTr="0012292E">
        <w:tc>
          <w:tcPr>
            <w:tcW w:w="1502" w:type="dxa"/>
            <w:vAlign w:val="center"/>
          </w:tcPr>
          <w:p w14:paraId="640E9510" w14:textId="31296424" w:rsidR="0012292E" w:rsidRDefault="0012292E" w:rsidP="0012292E">
            <w:pPr>
              <w:rPr>
                <w:rFonts w:ascii="Arial" w:hAnsi="Arial" w:cs="Arial"/>
              </w:rPr>
            </w:pPr>
            <w:r w:rsidRPr="00E40CBF">
              <w:rPr>
                <w:rFonts w:ascii="Arial" w:hAnsi="Arial" w:cs="Arial"/>
              </w:rPr>
              <w:t>Year</w:t>
            </w:r>
          </w:p>
        </w:tc>
        <w:tc>
          <w:tcPr>
            <w:tcW w:w="1502" w:type="dxa"/>
            <w:vAlign w:val="center"/>
          </w:tcPr>
          <w:p w14:paraId="1E797D20" w14:textId="1BF38941" w:rsidR="0012292E" w:rsidRDefault="0012292E" w:rsidP="0012292E">
            <w:pPr>
              <w:rPr>
                <w:rFonts w:ascii="Arial" w:hAnsi="Arial" w:cs="Arial"/>
              </w:rPr>
            </w:pPr>
            <w:r w:rsidRPr="00E40CBF">
              <w:rPr>
                <w:rFonts w:ascii="Arial" w:hAnsi="Arial" w:cs="Arial"/>
              </w:rPr>
              <w:t>DF @ 10%</w:t>
            </w:r>
          </w:p>
        </w:tc>
        <w:tc>
          <w:tcPr>
            <w:tcW w:w="1502" w:type="dxa"/>
            <w:vAlign w:val="center"/>
          </w:tcPr>
          <w:p w14:paraId="35C20732" w14:textId="52232717" w:rsidR="0012292E" w:rsidRDefault="0012292E" w:rsidP="0012292E">
            <w:pPr>
              <w:rPr>
                <w:rFonts w:ascii="Arial" w:hAnsi="Arial" w:cs="Arial"/>
              </w:rPr>
            </w:pPr>
            <w:r w:rsidRPr="00E40CBF">
              <w:rPr>
                <w:rFonts w:ascii="Arial" w:hAnsi="Arial" w:cs="Arial"/>
              </w:rPr>
              <w:t>Project A (</w:t>
            </w:r>
            <w:r>
              <w:rPr>
                <w:rFonts w:ascii="Arial" w:hAnsi="Arial" w:cs="Arial"/>
              </w:rPr>
              <w:t xml:space="preserve">in </w:t>
            </w:r>
            <w:r w:rsidRPr="00E40CBF">
              <w:rPr>
                <w:rFonts w:ascii="Arial" w:hAnsi="Arial" w:cs="Arial"/>
              </w:rPr>
              <w:t>m</w:t>
            </w:r>
            <w:r>
              <w:rPr>
                <w:rFonts w:ascii="Arial" w:hAnsi="Arial" w:cs="Arial"/>
              </w:rPr>
              <w:t>illions</w:t>
            </w:r>
            <w:r w:rsidRPr="00E40CBF">
              <w:rPr>
                <w:rFonts w:ascii="Arial" w:hAnsi="Arial" w:cs="Arial"/>
              </w:rPr>
              <w:t>)</w:t>
            </w:r>
          </w:p>
        </w:tc>
        <w:tc>
          <w:tcPr>
            <w:tcW w:w="1502" w:type="dxa"/>
            <w:vAlign w:val="center"/>
          </w:tcPr>
          <w:p w14:paraId="6F9AE972" w14:textId="528A7DE1" w:rsidR="0012292E" w:rsidRDefault="0012292E" w:rsidP="0012292E">
            <w:pPr>
              <w:rPr>
                <w:rFonts w:ascii="Arial" w:hAnsi="Arial" w:cs="Arial"/>
              </w:rPr>
            </w:pPr>
            <w:r w:rsidRPr="00E40CBF">
              <w:rPr>
                <w:rFonts w:ascii="Arial" w:hAnsi="Arial" w:cs="Arial"/>
              </w:rPr>
              <w:t xml:space="preserve">Project B </w:t>
            </w:r>
            <w:r>
              <w:rPr>
                <w:rFonts w:ascii="Arial" w:hAnsi="Arial" w:cs="Arial"/>
              </w:rPr>
              <w:t xml:space="preserve">in </w:t>
            </w:r>
            <w:r w:rsidRPr="00E40CBF">
              <w:rPr>
                <w:rFonts w:ascii="Arial" w:hAnsi="Arial" w:cs="Arial"/>
              </w:rPr>
              <w:t>(m</w:t>
            </w:r>
            <w:r>
              <w:rPr>
                <w:rFonts w:ascii="Arial" w:hAnsi="Arial" w:cs="Arial"/>
              </w:rPr>
              <w:t>illions</w:t>
            </w:r>
            <w:r w:rsidRPr="00E40CBF">
              <w:rPr>
                <w:rFonts w:ascii="Arial" w:hAnsi="Arial" w:cs="Arial"/>
              </w:rPr>
              <w:t>)</w:t>
            </w:r>
          </w:p>
        </w:tc>
        <w:tc>
          <w:tcPr>
            <w:tcW w:w="1502" w:type="dxa"/>
            <w:vAlign w:val="center"/>
          </w:tcPr>
          <w:p w14:paraId="24FAA3EA" w14:textId="3F1F47FF" w:rsidR="0012292E" w:rsidRDefault="0012292E" w:rsidP="0012292E">
            <w:pPr>
              <w:rPr>
                <w:rFonts w:ascii="Arial" w:hAnsi="Arial" w:cs="Arial"/>
              </w:rPr>
            </w:pPr>
            <w:r w:rsidRPr="00E40CBF">
              <w:rPr>
                <w:rFonts w:ascii="Arial" w:hAnsi="Arial" w:cs="Arial"/>
              </w:rPr>
              <w:t>Project C (</w:t>
            </w:r>
            <w:r>
              <w:rPr>
                <w:rFonts w:ascii="Arial" w:hAnsi="Arial" w:cs="Arial"/>
              </w:rPr>
              <w:t xml:space="preserve">in </w:t>
            </w:r>
            <w:r w:rsidRPr="00E40CBF">
              <w:rPr>
                <w:rFonts w:ascii="Arial" w:hAnsi="Arial" w:cs="Arial"/>
              </w:rPr>
              <w:t>m</w:t>
            </w:r>
            <w:r>
              <w:rPr>
                <w:rFonts w:ascii="Arial" w:hAnsi="Arial" w:cs="Arial"/>
              </w:rPr>
              <w:t>illions</w:t>
            </w:r>
            <w:r w:rsidRPr="00E40CBF">
              <w:rPr>
                <w:rFonts w:ascii="Arial" w:hAnsi="Arial" w:cs="Arial"/>
              </w:rPr>
              <w:t>)</w:t>
            </w:r>
          </w:p>
        </w:tc>
      </w:tr>
      <w:tr w:rsidR="0012292E" w14:paraId="43014A0F" w14:textId="77777777" w:rsidTr="0012292E">
        <w:tc>
          <w:tcPr>
            <w:tcW w:w="1502" w:type="dxa"/>
            <w:vAlign w:val="center"/>
          </w:tcPr>
          <w:p w14:paraId="4702640F" w14:textId="761F46F3" w:rsidR="0012292E" w:rsidRDefault="0012292E" w:rsidP="0012292E">
            <w:pPr>
              <w:rPr>
                <w:rFonts w:ascii="Arial" w:hAnsi="Arial" w:cs="Arial"/>
              </w:rPr>
            </w:pPr>
            <w:r w:rsidRPr="00E40CBF">
              <w:rPr>
                <w:rFonts w:ascii="Arial" w:hAnsi="Arial" w:cs="Arial"/>
              </w:rPr>
              <w:t>0</w:t>
            </w:r>
          </w:p>
        </w:tc>
        <w:tc>
          <w:tcPr>
            <w:tcW w:w="1502" w:type="dxa"/>
            <w:vAlign w:val="center"/>
          </w:tcPr>
          <w:p w14:paraId="41C56340" w14:textId="28F1D5A2" w:rsidR="0012292E" w:rsidRDefault="0012292E" w:rsidP="0012292E">
            <w:pPr>
              <w:rPr>
                <w:rFonts w:ascii="Arial" w:hAnsi="Arial" w:cs="Arial"/>
              </w:rPr>
            </w:pPr>
            <w:r w:rsidRPr="00E40CBF">
              <w:rPr>
                <w:rFonts w:ascii="Arial" w:hAnsi="Arial" w:cs="Arial"/>
              </w:rPr>
              <w:t>1.000</w:t>
            </w:r>
          </w:p>
        </w:tc>
        <w:tc>
          <w:tcPr>
            <w:tcW w:w="1502" w:type="dxa"/>
            <w:vAlign w:val="center"/>
          </w:tcPr>
          <w:p w14:paraId="4C7D52E2" w14:textId="0C80A3C4" w:rsidR="0012292E" w:rsidRDefault="0012292E" w:rsidP="0012292E">
            <w:pPr>
              <w:rPr>
                <w:rFonts w:ascii="Arial" w:hAnsi="Arial" w:cs="Arial"/>
              </w:rPr>
            </w:pPr>
            <w:r w:rsidRPr="00E40CBF">
              <w:rPr>
                <w:rFonts w:ascii="Arial" w:hAnsi="Arial" w:cs="Arial"/>
              </w:rPr>
              <w:t>(40)</w:t>
            </w:r>
          </w:p>
        </w:tc>
        <w:tc>
          <w:tcPr>
            <w:tcW w:w="1502" w:type="dxa"/>
            <w:vAlign w:val="center"/>
          </w:tcPr>
          <w:p w14:paraId="7EE1909F" w14:textId="090D3B2E" w:rsidR="0012292E" w:rsidRDefault="0012292E" w:rsidP="0012292E">
            <w:pPr>
              <w:rPr>
                <w:rFonts w:ascii="Arial" w:hAnsi="Arial" w:cs="Arial"/>
              </w:rPr>
            </w:pPr>
            <w:r w:rsidRPr="00E40CBF">
              <w:rPr>
                <w:rFonts w:ascii="Arial" w:hAnsi="Arial" w:cs="Arial"/>
              </w:rPr>
              <w:t>(3</w:t>
            </w:r>
            <w:r>
              <w:rPr>
                <w:rFonts w:ascii="Arial" w:hAnsi="Arial" w:cs="Arial"/>
              </w:rPr>
              <w:t>0</w:t>
            </w:r>
            <w:r w:rsidRPr="00E40CBF">
              <w:rPr>
                <w:rFonts w:ascii="Arial" w:hAnsi="Arial" w:cs="Arial"/>
              </w:rPr>
              <w:t>)</w:t>
            </w:r>
          </w:p>
        </w:tc>
        <w:tc>
          <w:tcPr>
            <w:tcW w:w="1502" w:type="dxa"/>
            <w:vAlign w:val="center"/>
          </w:tcPr>
          <w:p w14:paraId="2E7632E0" w14:textId="648C0C91" w:rsidR="0012292E" w:rsidRDefault="0012292E" w:rsidP="0012292E">
            <w:pPr>
              <w:rPr>
                <w:rFonts w:ascii="Arial" w:hAnsi="Arial" w:cs="Arial"/>
              </w:rPr>
            </w:pPr>
            <w:r w:rsidRPr="00E40CBF">
              <w:rPr>
                <w:rFonts w:ascii="Arial" w:hAnsi="Arial" w:cs="Arial"/>
              </w:rPr>
              <w:t>(50)</w:t>
            </w:r>
          </w:p>
        </w:tc>
      </w:tr>
      <w:tr w:rsidR="0012292E" w14:paraId="352D2E38" w14:textId="77777777" w:rsidTr="0012292E">
        <w:tc>
          <w:tcPr>
            <w:tcW w:w="1502" w:type="dxa"/>
            <w:vAlign w:val="center"/>
          </w:tcPr>
          <w:p w14:paraId="6A2F34CA" w14:textId="382BE04C" w:rsidR="0012292E" w:rsidRDefault="0012292E" w:rsidP="0012292E">
            <w:pPr>
              <w:rPr>
                <w:rFonts w:ascii="Arial" w:hAnsi="Arial" w:cs="Arial"/>
              </w:rPr>
            </w:pPr>
            <w:r w:rsidRPr="00E40CBF">
              <w:rPr>
                <w:rFonts w:ascii="Arial" w:hAnsi="Arial" w:cs="Arial"/>
              </w:rPr>
              <w:t>1</w:t>
            </w:r>
          </w:p>
        </w:tc>
        <w:tc>
          <w:tcPr>
            <w:tcW w:w="1502" w:type="dxa"/>
            <w:vAlign w:val="center"/>
          </w:tcPr>
          <w:p w14:paraId="3009138F" w14:textId="06489BCE" w:rsidR="0012292E" w:rsidRDefault="0012292E" w:rsidP="0012292E">
            <w:pPr>
              <w:rPr>
                <w:rFonts w:ascii="Arial" w:hAnsi="Arial" w:cs="Arial"/>
              </w:rPr>
            </w:pPr>
            <w:r w:rsidRPr="00E40CBF">
              <w:rPr>
                <w:rFonts w:ascii="Arial" w:hAnsi="Arial" w:cs="Arial"/>
              </w:rPr>
              <w:t>0.909</w:t>
            </w:r>
          </w:p>
        </w:tc>
        <w:tc>
          <w:tcPr>
            <w:tcW w:w="1502" w:type="dxa"/>
            <w:vAlign w:val="center"/>
          </w:tcPr>
          <w:p w14:paraId="6740172F" w14:textId="2A8DD94C" w:rsidR="0012292E" w:rsidRDefault="0012292E" w:rsidP="0012292E">
            <w:pPr>
              <w:rPr>
                <w:rFonts w:ascii="Arial" w:hAnsi="Arial" w:cs="Arial"/>
              </w:rPr>
            </w:pPr>
            <w:r w:rsidRPr="00E40CBF">
              <w:rPr>
                <w:rFonts w:ascii="Arial" w:hAnsi="Arial" w:cs="Arial"/>
              </w:rPr>
              <w:t>9.09</w:t>
            </w:r>
          </w:p>
        </w:tc>
        <w:tc>
          <w:tcPr>
            <w:tcW w:w="1502" w:type="dxa"/>
            <w:vAlign w:val="center"/>
          </w:tcPr>
          <w:p w14:paraId="20C655CB" w14:textId="1ED5F993" w:rsidR="0012292E" w:rsidRDefault="0012292E" w:rsidP="0012292E">
            <w:pPr>
              <w:rPr>
                <w:rFonts w:ascii="Arial" w:hAnsi="Arial" w:cs="Arial"/>
              </w:rPr>
            </w:pPr>
            <w:r w:rsidRPr="00E40CBF">
              <w:rPr>
                <w:rFonts w:ascii="Arial" w:hAnsi="Arial" w:cs="Arial"/>
              </w:rPr>
              <w:t>5.45</w:t>
            </w:r>
          </w:p>
        </w:tc>
        <w:tc>
          <w:tcPr>
            <w:tcW w:w="1502" w:type="dxa"/>
            <w:vAlign w:val="center"/>
          </w:tcPr>
          <w:p w14:paraId="73D61FEA" w14:textId="11D44263" w:rsidR="0012292E" w:rsidRDefault="0012292E" w:rsidP="0012292E">
            <w:pPr>
              <w:rPr>
                <w:rFonts w:ascii="Arial" w:hAnsi="Arial" w:cs="Arial"/>
              </w:rPr>
            </w:pPr>
            <w:r w:rsidRPr="00E40CBF">
              <w:rPr>
                <w:rFonts w:ascii="Arial" w:hAnsi="Arial" w:cs="Arial"/>
              </w:rPr>
              <w:t>4.55</w:t>
            </w:r>
          </w:p>
        </w:tc>
      </w:tr>
      <w:tr w:rsidR="0012292E" w14:paraId="6AD6E0C8" w14:textId="77777777" w:rsidTr="0012292E">
        <w:tc>
          <w:tcPr>
            <w:tcW w:w="1502" w:type="dxa"/>
            <w:vAlign w:val="center"/>
          </w:tcPr>
          <w:p w14:paraId="44E4C674" w14:textId="17039C78" w:rsidR="0012292E" w:rsidRDefault="0012292E" w:rsidP="0012292E">
            <w:pPr>
              <w:rPr>
                <w:rFonts w:ascii="Arial" w:hAnsi="Arial" w:cs="Arial"/>
              </w:rPr>
            </w:pPr>
            <w:r w:rsidRPr="00E40CBF">
              <w:rPr>
                <w:rFonts w:ascii="Arial" w:hAnsi="Arial" w:cs="Arial"/>
              </w:rPr>
              <w:t>2</w:t>
            </w:r>
          </w:p>
        </w:tc>
        <w:tc>
          <w:tcPr>
            <w:tcW w:w="1502" w:type="dxa"/>
            <w:vAlign w:val="center"/>
          </w:tcPr>
          <w:p w14:paraId="179E2A6F" w14:textId="00966C88" w:rsidR="0012292E" w:rsidRDefault="0012292E" w:rsidP="0012292E">
            <w:pPr>
              <w:rPr>
                <w:rFonts w:ascii="Arial" w:hAnsi="Arial" w:cs="Arial"/>
              </w:rPr>
            </w:pPr>
            <w:r w:rsidRPr="00E40CBF">
              <w:rPr>
                <w:rFonts w:ascii="Arial" w:hAnsi="Arial" w:cs="Arial"/>
              </w:rPr>
              <w:t>0.826</w:t>
            </w:r>
          </w:p>
        </w:tc>
        <w:tc>
          <w:tcPr>
            <w:tcW w:w="1502" w:type="dxa"/>
            <w:vAlign w:val="center"/>
          </w:tcPr>
          <w:p w14:paraId="29CE9315" w14:textId="25CE5514" w:rsidR="0012292E" w:rsidRDefault="0012292E" w:rsidP="0012292E">
            <w:pPr>
              <w:rPr>
                <w:rFonts w:ascii="Arial" w:hAnsi="Arial" w:cs="Arial"/>
              </w:rPr>
            </w:pPr>
            <w:r w:rsidRPr="00E40CBF">
              <w:rPr>
                <w:rFonts w:ascii="Arial" w:hAnsi="Arial" w:cs="Arial"/>
              </w:rPr>
              <w:t>9.91</w:t>
            </w:r>
          </w:p>
        </w:tc>
        <w:tc>
          <w:tcPr>
            <w:tcW w:w="1502" w:type="dxa"/>
            <w:vAlign w:val="center"/>
          </w:tcPr>
          <w:p w14:paraId="74ED4D4A" w14:textId="77A2B887" w:rsidR="0012292E" w:rsidRDefault="0012292E" w:rsidP="0012292E">
            <w:pPr>
              <w:rPr>
                <w:rFonts w:ascii="Arial" w:hAnsi="Arial" w:cs="Arial"/>
              </w:rPr>
            </w:pPr>
            <w:r w:rsidRPr="00E40CBF">
              <w:rPr>
                <w:rFonts w:ascii="Arial" w:hAnsi="Arial" w:cs="Arial"/>
              </w:rPr>
              <w:t>4.96</w:t>
            </w:r>
          </w:p>
        </w:tc>
        <w:tc>
          <w:tcPr>
            <w:tcW w:w="1502" w:type="dxa"/>
            <w:vAlign w:val="center"/>
          </w:tcPr>
          <w:p w14:paraId="4EBB06B8" w14:textId="388E1DB3" w:rsidR="0012292E" w:rsidRDefault="0012292E" w:rsidP="0012292E">
            <w:pPr>
              <w:rPr>
                <w:rFonts w:ascii="Arial" w:hAnsi="Arial" w:cs="Arial"/>
              </w:rPr>
            </w:pPr>
            <w:r w:rsidRPr="00E40CBF">
              <w:rPr>
                <w:rFonts w:ascii="Arial" w:hAnsi="Arial" w:cs="Arial"/>
              </w:rPr>
              <w:t>8.26</w:t>
            </w:r>
          </w:p>
        </w:tc>
      </w:tr>
      <w:tr w:rsidR="0012292E" w14:paraId="24B2059E" w14:textId="77777777" w:rsidTr="0012292E">
        <w:tc>
          <w:tcPr>
            <w:tcW w:w="1502" w:type="dxa"/>
            <w:vAlign w:val="center"/>
          </w:tcPr>
          <w:p w14:paraId="57A2778E" w14:textId="3F1627A1" w:rsidR="0012292E" w:rsidRDefault="0012292E" w:rsidP="0012292E">
            <w:pPr>
              <w:rPr>
                <w:rFonts w:ascii="Arial" w:hAnsi="Arial" w:cs="Arial"/>
              </w:rPr>
            </w:pPr>
            <w:r w:rsidRPr="00E40CBF">
              <w:rPr>
                <w:rFonts w:ascii="Arial" w:hAnsi="Arial" w:cs="Arial"/>
              </w:rPr>
              <w:t>3</w:t>
            </w:r>
          </w:p>
        </w:tc>
        <w:tc>
          <w:tcPr>
            <w:tcW w:w="1502" w:type="dxa"/>
            <w:vAlign w:val="center"/>
          </w:tcPr>
          <w:p w14:paraId="0ED1669E" w14:textId="4FFB2FE4" w:rsidR="0012292E" w:rsidRDefault="0012292E" w:rsidP="0012292E">
            <w:pPr>
              <w:rPr>
                <w:rFonts w:ascii="Arial" w:hAnsi="Arial" w:cs="Arial"/>
              </w:rPr>
            </w:pPr>
            <w:r w:rsidRPr="00E40CBF">
              <w:rPr>
                <w:rFonts w:ascii="Arial" w:hAnsi="Arial" w:cs="Arial"/>
              </w:rPr>
              <w:t>0.751</w:t>
            </w:r>
          </w:p>
        </w:tc>
        <w:tc>
          <w:tcPr>
            <w:tcW w:w="1502" w:type="dxa"/>
            <w:vAlign w:val="center"/>
          </w:tcPr>
          <w:p w14:paraId="125A81AF" w14:textId="726926F3" w:rsidR="0012292E" w:rsidRDefault="0012292E" w:rsidP="0012292E">
            <w:pPr>
              <w:rPr>
                <w:rFonts w:ascii="Arial" w:hAnsi="Arial" w:cs="Arial"/>
              </w:rPr>
            </w:pPr>
            <w:r w:rsidRPr="00E40CBF">
              <w:rPr>
                <w:rFonts w:ascii="Arial" w:hAnsi="Arial" w:cs="Arial"/>
              </w:rPr>
              <w:t>10.51</w:t>
            </w:r>
          </w:p>
        </w:tc>
        <w:tc>
          <w:tcPr>
            <w:tcW w:w="1502" w:type="dxa"/>
            <w:vAlign w:val="center"/>
          </w:tcPr>
          <w:p w14:paraId="352DD896" w14:textId="47083269" w:rsidR="0012292E" w:rsidRDefault="0012292E" w:rsidP="0012292E">
            <w:pPr>
              <w:rPr>
                <w:rFonts w:ascii="Arial" w:hAnsi="Arial" w:cs="Arial"/>
              </w:rPr>
            </w:pPr>
            <w:r w:rsidRPr="00E40CBF">
              <w:rPr>
                <w:rFonts w:ascii="Arial" w:hAnsi="Arial" w:cs="Arial"/>
              </w:rPr>
              <w:t>4.51</w:t>
            </w:r>
          </w:p>
        </w:tc>
        <w:tc>
          <w:tcPr>
            <w:tcW w:w="1502" w:type="dxa"/>
            <w:vAlign w:val="center"/>
          </w:tcPr>
          <w:p w14:paraId="3ADACD4E" w14:textId="2082C2FC" w:rsidR="0012292E" w:rsidRDefault="0012292E" w:rsidP="0012292E">
            <w:pPr>
              <w:rPr>
                <w:rFonts w:ascii="Arial" w:hAnsi="Arial" w:cs="Arial"/>
              </w:rPr>
            </w:pPr>
            <w:r w:rsidRPr="00E40CBF">
              <w:rPr>
                <w:rFonts w:ascii="Arial" w:hAnsi="Arial" w:cs="Arial"/>
              </w:rPr>
              <w:t>15.02</w:t>
            </w:r>
          </w:p>
        </w:tc>
      </w:tr>
      <w:tr w:rsidR="0012292E" w14:paraId="54BD45DB" w14:textId="77777777" w:rsidTr="0012292E">
        <w:tc>
          <w:tcPr>
            <w:tcW w:w="1502" w:type="dxa"/>
            <w:vAlign w:val="center"/>
          </w:tcPr>
          <w:p w14:paraId="4A781D31" w14:textId="537EF30B" w:rsidR="0012292E" w:rsidRDefault="0012292E" w:rsidP="0012292E">
            <w:pPr>
              <w:rPr>
                <w:rFonts w:ascii="Arial" w:hAnsi="Arial" w:cs="Arial"/>
              </w:rPr>
            </w:pPr>
            <w:r w:rsidRPr="00E40CBF">
              <w:rPr>
                <w:rFonts w:ascii="Arial" w:hAnsi="Arial" w:cs="Arial"/>
              </w:rPr>
              <w:t>4</w:t>
            </w:r>
          </w:p>
        </w:tc>
        <w:tc>
          <w:tcPr>
            <w:tcW w:w="1502" w:type="dxa"/>
            <w:vAlign w:val="center"/>
          </w:tcPr>
          <w:p w14:paraId="7D04B40B" w14:textId="483EE15C" w:rsidR="0012292E" w:rsidRDefault="0012292E" w:rsidP="0012292E">
            <w:pPr>
              <w:rPr>
                <w:rFonts w:ascii="Arial" w:hAnsi="Arial" w:cs="Arial"/>
              </w:rPr>
            </w:pPr>
            <w:r w:rsidRPr="00E40CBF">
              <w:rPr>
                <w:rFonts w:ascii="Arial" w:hAnsi="Arial" w:cs="Arial"/>
              </w:rPr>
              <w:t>0.683</w:t>
            </w:r>
          </w:p>
        </w:tc>
        <w:tc>
          <w:tcPr>
            <w:tcW w:w="1502" w:type="dxa"/>
            <w:vAlign w:val="center"/>
          </w:tcPr>
          <w:p w14:paraId="387C02A2" w14:textId="2F5863A2" w:rsidR="0012292E" w:rsidRDefault="0012292E" w:rsidP="0012292E">
            <w:pPr>
              <w:rPr>
                <w:rFonts w:ascii="Arial" w:hAnsi="Arial" w:cs="Arial"/>
              </w:rPr>
            </w:pPr>
            <w:r w:rsidRPr="00E40CBF">
              <w:rPr>
                <w:rFonts w:ascii="Arial" w:hAnsi="Arial" w:cs="Arial"/>
              </w:rPr>
              <w:t>6.83</w:t>
            </w:r>
          </w:p>
        </w:tc>
        <w:tc>
          <w:tcPr>
            <w:tcW w:w="1502" w:type="dxa"/>
            <w:vAlign w:val="center"/>
          </w:tcPr>
          <w:p w14:paraId="087DC56A" w14:textId="6CF31631" w:rsidR="0012292E" w:rsidRDefault="0012292E" w:rsidP="0012292E">
            <w:pPr>
              <w:rPr>
                <w:rFonts w:ascii="Arial" w:hAnsi="Arial" w:cs="Arial"/>
              </w:rPr>
            </w:pPr>
            <w:r w:rsidRPr="00E40CBF">
              <w:rPr>
                <w:rFonts w:ascii="Arial" w:hAnsi="Arial" w:cs="Arial"/>
              </w:rPr>
              <w:t>4.10</w:t>
            </w:r>
          </w:p>
        </w:tc>
        <w:tc>
          <w:tcPr>
            <w:tcW w:w="1502" w:type="dxa"/>
            <w:vAlign w:val="center"/>
          </w:tcPr>
          <w:p w14:paraId="5C0B2EB3" w14:textId="44A7358F" w:rsidR="0012292E" w:rsidRDefault="0012292E" w:rsidP="0012292E">
            <w:pPr>
              <w:rPr>
                <w:rFonts w:ascii="Arial" w:hAnsi="Arial" w:cs="Arial"/>
              </w:rPr>
            </w:pPr>
            <w:r w:rsidRPr="00E40CBF">
              <w:rPr>
                <w:rFonts w:ascii="Arial" w:hAnsi="Arial" w:cs="Arial"/>
              </w:rPr>
              <w:t>17.08</w:t>
            </w:r>
          </w:p>
        </w:tc>
      </w:tr>
      <w:tr w:rsidR="0012292E" w14:paraId="05563D56" w14:textId="77777777" w:rsidTr="0012292E">
        <w:tc>
          <w:tcPr>
            <w:tcW w:w="1502" w:type="dxa"/>
            <w:vAlign w:val="center"/>
          </w:tcPr>
          <w:p w14:paraId="36B6CF79" w14:textId="5DBE8E2E" w:rsidR="0012292E" w:rsidRDefault="0012292E" w:rsidP="0012292E">
            <w:pPr>
              <w:rPr>
                <w:rFonts w:ascii="Arial" w:hAnsi="Arial" w:cs="Arial"/>
              </w:rPr>
            </w:pPr>
            <w:r w:rsidRPr="00E40CBF">
              <w:rPr>
                <w:rFonts w:ascii="Arial" w:hAnsi="Arial" w:cs="Arial"/>
              </w:rPr>
              <w:t>5</w:t>
            </w:r>
          </w:p>
        </w:tc>
        <w:tc>
          <w:tcPr>
            <w:tcW w:w="1502" w:type="dxa"/>
            <w:vAlign w:val="center"/>
          </w:tcPr>
          <w:p w14:paraId="1E422369" w14:textId="726175BE" w:rsidR="0012292E" w:rsidRDefault="0012292E" w:rsidP="0012292E">
            <w:pPr>
              <w:rPr>
                <w:rFonts w:ascii="Arial" w:hAnsi="Arial" w:cs="Arial"/>
              </w:rPr>
            </w:pPr>
            <w:r w:rsidRPr="00E40CBF">
              <w:rPr>
                <w:rFonts w:ascii="Arial" w:hAnsi="Arial" w:cs="Arial"/>
              </w:rPr>
              <w:t>0.621</w:t>
            </w:r>
          </w:p>
        </w:tc>
        <w:tc>
          <w:tcPr>
            <w:tcW w:w="1502" w:type="dxa"/>
            <w:vAlign w:val="center"/>
          </w:tcPr>
          <w:p w14:paraId="6A552D70" w14:textId="1FEEDD9B" w:rsidR="0012292E" w:rsidRDefault="0012292E" w:rsidP="0012292E">
            <w:pPr>
              <w:rPr>
                <w:rFonts w:ascii="Arial" w:hAnsi="Arial" w:cs="Arial"/>
              </w:rPr>
            </w:pPr>
            <w:r w:rsidRPr="00E40CBF">
              <w:rPr>
                <w:rFonts w:ascii="Arial" w:hAnsi="Arial" w:cs="Arial"/>
              </w:rPr>
              <w:t>4.97</w:t>
            </w:r>
          </w:p>
        </w:tc>
        <w:tc>
          <w:tcPr>
            <w:tcW w:w="1502" w:type="dxa"/>
            <w:vAlign w:val="center"/>
          </w:tcPr>
          <w:p w14:paraId="60BD07AA" w14:textId="29B84639" w:rsidR="0012292E" w:rsidRDefault="0012292E" w:rsidP="0012292E">
            <w:pPr>
              <w:rPr>
                <w:rFonts w:ascii="Arial" w:hAnsi="Arial" w:cs="Arial"/>
              </w:rPr>
            </w:pPr>
            <w:r w:rsidRPr="00E40CBF">
              <w:rPr>
                <w:rFonts w:ascii="Arial" w:hAnsi="Arial" w:cs="Arial"/>
              </w:rPr>
              <w:t>3.73</w:t>
            </w:r>
          </w:p>
        </w:tc>
        <w:tc>
          <w:tcPr>
            <w:tcW w:w="1502" w:type="dxa"/>
            <w:vAlign w:val="center"/>
          </w:tcPr>
          <w:p w14:paraId="4EDBE6C3" w14:textId="1D6AB40D" w:rsidR="0012292E" w:rsidRDefault="0012292E" w:rsidP="0012292E">
            <w:pPr>
              <w:rPr>
                <w:rFonts w:ascii="Arial" w:hAnsi="Arial" w:cs="Arial"/>
              </w:rPr>
            </w:pPr>
            <w:r w:rsidRPr="00E40CBF">
              <w:rPr>
                <w:rFonts w:ascii="Arial" w:hAnsi="Arial" w:cs="Arial"/>
              </w:rPr>
              <w:t>9.32</w:t>
            </w:r>
          </w:p>
        </w:tc>
      </w:tr>
      <w:tr w:rsidR="0012292E" w14:paraId="6B209867" w14:textId="77777777" w:rsidTr="00EE7A39">
        <w:tc>
          <w:tcPr>
            <w:tcW w:w="1502" w:type="dxa"/>
          </w:tcPr>
          <w:p w14:paraId="18EF5E16" w14:textId="1D4F6459" w:rsidR="0012292E" w:rsidRDefault="0012292E" w:rsidP="0012292E">
            <w:pPr>
              <w:rPr>
                <w:rFonts w:ascii="Arial" w:hAnsi="Arial" w:cs="Arial"/>
              </w:rPr>
            </w:pPr>
            <w:r>
              <w:rPr>
                <w:rFonts w:ascii="Arial" w:hAnsi="Arial" w:cs="Arial"/>
              </w:rPr>
              <w:t>Total</w:t>
            </w:r>
          </w:p>
        </w:tc>
        <w:tc>
          <w:tcPr>
            <w:tcW w:w="1502" w:type="dxa"/>
          </w:tcPr>
          <w:p w14:paraId="31F942B1" w14:textId="77777777" w:rsidR="0012292E" w:rsidRDefault="0012292E" w:rsidP="0012292E">
            <w:pPr>
              <w:rPr>
                <w:rFonts w:ascii="Arial" w:hAnsi="Arial" w:cs="Arial"/>
              </w:rPr>
            </w:pPr>
          </w:p>
        </w:tc>
        <w:tc>
          <w:tcPr>
            <w:tcW w:w="1502" w:type="dxa"/>
            <w:vAlign w:val="center"/>
          </w:tcPr>
          <w:p w14:paraId="42804BD4" w14:textId="3795B7A0" w:rsidR="0012292E" w:rsidRDefault="0012292E" w:rsidP="0012292E">
            <w:pPr>
              <w:rPr>
                <w:rFonts w:ascii="Arial" w:hAnsi="Arial" w:cs="Arial"/>
              </w:rPr>
            </w:pPr>
            <w:r w:rsidRPr="00E40CBF">
              <w:rPr>
                <w:rFonts w:ascii="Arial" w:hAnsi="Arial" w:cs="Arial"/>
              </w:rPr>
              <w:t>41.31</w:t>
            </w:r>
          </w:p>
        </w:tc>
        <w:tc>
          <w:tcPr>
            <w:tcW w:w="1502" w:type="dxa"/>
            <w:vAlign w:val="center"/>
          </w:tcPr>
          <w:p w14:paraId="4EE9E173" w14:textId="05B23664" w:rsidR="0012292E" w:rsidRDefault="0012292E" w:rsidP="0012292E">
            <w:pPr>
              <w:rPr>
                <w:rFonts w:ascii="Arial" w:hAnsi="Arial" w:cs="Arial"/>
              </w:rPr>
            </w:pPr>
            <w:r w:rsidRPr="00E40CBF">
              <w:rPr>
                <w:rFonts w:ascii="Arial" w:hAnsi="Arial" w:cs="Arial"/>
              </w:rPr>
              <w:t>22.75</w:t>
            </w:r>
          </w:p>
        </w:tc>
        <w:tc>
          <w:tcPr>
            <w:tcW w:w="1502" w:type="dxa"/>
            <w:vAlign w:val="center"/>
          </w:tcPr>
          <w:p w14:paraId="7D7AE605" w14:textId="20DD55D3" w:rsidR="0012292E" w:rsidRDefault="0012292E" w:rsidP="0012292E">
            <w:pPr>
              <w:rPr>
                <w:rFonts w:ascii="Arial" w:hAnsi="Arial" w:cs="Arial"/>
              </w:rPr>
            </w:pPr>
            <w:r w:rsidRPr="00E40CBF">
              <w:rPr>
                <w:rFonts w:ascii="Arial" w:hAnsi="Arial" w:cs="Arial"/>
              </w:rPr>
              <w:t>54.23</w:t>
            </w:r>
          </w:p>
        </w:tc>
      </w:tr>
      <w:tr w:rsidR="0012292E" w14:paraId="55AF0193" w14:textId="77777777" w:rsidTr="00502D97">
        <w:tc>
          <w:tcPr>
            <w:tcW w:w="1502" w:type="dxa"/>
          </w:tcPr>
          <w:p w14:paraId="0EEC7300" w14:textId="782CE0DB" w:rsidR="0012292E" w:rsidRDefault="0012292E" w:rsidP="0012292E">
            <w:pPr>
              <w:rPr>
                <w:rFonts w:ascii="Arial" w:hAnsi="Arial" w:cs="Arial"/>
              </w:rPr>
            </w:pPr>
            <w:r>
              <w:rPr>
                <w:rFonts w:ascii="Arial" w:hAnsi="Arial" w:cs="Arial"/>
              </w:rPr>
              <w:t>NPV</w:t>
            </w:r>
          </w:p>
        </w:tc>
        <w:tc>
          <w:tcPr>
            <w:tcW w:w="1502" w:type="dxa"/>
          </w:tcPr>
          <w:p w14:paraId="200489C3" w14:textId="77777777" w:rsidR="0012292E" w:rsidRDefault="0012292E" w:rsidP="0012292E">
            <w:pPr>
              <w:rPr>
                <w:rFonts w:ascii="Arial" w:hAnsi="Arial" w:cs="Arial"/>
              </w:rPr>
            </w:pPr>
          </w:p>
        </w:tc>
        <w:tc>
          <w:tcPr>
            <w:tcW w:w="1502" w:type="dxa"/>
            <w:vAlign w:val="center"/>
          </w:tcPr>
          <w:p w14:paraId="6925D19C" w14:textId="67CE692E" w:rsidR="0012292E" w:rsidRDefault="0012292E" w:rsidP="0012292E">
            <w:pPr>
              <w:rPr>
                <w:rFonts w:ascii="Arial" w:hAnsi="Arial" w:cs="Arial"/>
              </w:rPr>
            </w:pPr>
            <w:r w:rsidRPr="00E40CBF">
              <w:rPr>
                <w:rFonts w:ascii="Arial" w:hAnsi="Arial" w:cs="Arial"/>
              </w:rPr>
              <w:t>1.31</w:t>
            </w:r>
          </w:p>
        </w:tc>
        <w:tc>
          <w:tcPr>
            <w:tcW w:w="1502" w:type="dxa"/>
            <w:vAlign w:val="center"/>
          </w:tcPr>
          <w:p w14:paraId="6AE72A5B" w14:textId="1D09B840" w:rsidR="0012292E" w:rsidRDefault="0012292E" w:rsidP="0012292E">
            <w:pPr>
              <w:rPr>
                <w:rFonts w:ascii="Arial" w:hAnsi="Arial" w:cs="Arial"/>
              </w:rPr>
            </w:pPr>
            <w:r>
              <w:rPr>
                <w:rFonts w:ascii="Arial" w:hAnsi="Arial" w:cs="Arial"/>
              </w:rPr>
              <w:t>(</w:t>
            </w:r>
            <w:r w:rsidRPr="00E40CBF">
              <w:rPr>
                <w:rFonts w:ascii="Arial" w:hAnsi="Arial" w:cs="Arial"/>
              </w:rPr>
              <w:t>7.25</w:t>
            </w:r>
            <w:r>
              <w:rPr>
                <w:rFonts w:ascii="Arial" w:hAnsi="Arial" w:cs="Arial"/>
              </w:rPr>
              <w:t>)</w:t>
            </w:r>
          </w:p>
        </w:tc>
        <w:tc>
          <w:tcPr>
            <w:tcW w:w="1502" w:type="dxa"/>
            <w:vAlign w:val="center"/>
          </w:tcPr>
          <w:p w14:paraId="4150D959" w14:textId="18EE280C" w:rsidR="0012292E" w:rsidRDefault="0012292E" w:rsidP="0012292E">
            <w:pPr>
              <w:rPr>
                <w:rFonts w:ascii="Arial" w:hAnsi="Arial" w:cs="Arial"/>
              </w:rPr>
            </w:pPr>
            <w:r w:rsidRPr="00E40CBF">
              <w:rPr>
                <w:rFonts w:ascii="Arial" w:hAnsi="Arial" w:cs="Arial"/>
              </w:rPr>
              <w:t>4.23</w:t>
            </w:r>
          </w:p>
        </w:tc>
      </w:tr>
    </w:tbl>
    <w:p w14:paraId="2E397BB4" w14:textId="1B77136D" w:rsidR="00D871B0" w:rsidRDefault="00D871B0" w:rsidP="00D871B0">
      <w:pPr>
        <w:rPr>
          <w:rFonts w:ascii="Arial" w:hAnsi="Arial" w:cs="Arial"/>
        </w:rPr>
      </w:pPr>
    </w:p>
    <w:p w14:paraId="42310E6B" w14:textId="6F030632" w:rsidR="00351A4D" w:rsidRDefault="00351A4D" w:rsidP="00D871B0">
      <w:pPr>
        <w:rPr>
          <w:rFonts w:ascii="Arial" w:hAnsi="Arial" w:cs="Arial"/>
        </w:rPr>
      </w:pPr>
    </w:p>
    <w:p w14:paraId="62119882" w14:textId="5814A63E" w:rsidR="00351A4D" w:rsidRDefault="00351A4D" w:rsidP="00D871B0">
      <w:pPr>
        <w:rPr>
          <w:rFonts w:ascii="Arial" w:hAnsi="Arial" w:cs="Arial"/>
        </w:rPr>
      </w:pPr>
    </w:p>
    <w:p w14:paraId="2B3A6B65" w14:textId="7B36D77B" w:rsidR="00351A4D" w:rsidRDefault="00351A4D" w:rsidP="00D871B0">
      <w:pPr>
        <w:rPr>
          <w:rFonts w:ascii="Arial" w:hAnsi="Arial" w:cs="Arial"/>
        </w:rPr>
      </w:pPr>
    </w:p>
    <w:p w14:paraId="01F58911" w14:textId="4397FC8F" w:rsidR="00351A4D" w:rsidRDefault="00351A4D" w:rsidP="00D871B0">
      <w:pPr>
        <w:rPr>
          <w:rFonts w:ascii="Arial" w:hAnsi="Arial" w:cs="Arial"/>
        </w:rPr>
      </w:pPr>
    </w:p>
    <w:p w14:paraId="38C0DA4F" w14:textId="5983E9CE" w:rsidR="00351A4D" w:rsidRDefault="00351A4D" w:rsidP="00D871B0">
      <w:pPr>
        <w:rPr>
          <w:rFonts w:ascii="Arial" w:hAnsi="Arial" w:cs="Arial"/>
        </w:rPr>
      </w:pPr>
    </w:p>
    <w:p w14:paraId="34AD6D43" w14:textId="77777777" w:rsidR="00351A4D" w:rsidRDefault="00351A4D" w:rsidP="00D871B0">
      <w:pPr>
        <w:rPr>
          <w:rFonts w:ascii="Arial" w:hAnsi="Arial" w:cs="Arial"/>
        </w:rPr>
      </w:pPr>
    </w:p>
    <w:p w14:paraId="5355EBC4" w14:textId="44A6B2E7" w:rsidR="0012292E" w:rsidRDefault="0012292E" w:rsidP="00D871B0">
      <w:pPr>
        <w:rPr>
          <w:rFonts w:ascii="Arial" w:hAnsi="Arial" w:cs="Arial"/>
        </w:rPr>
      </w:pPr>
      <w:r>
        <w:rPr>
          <w:rFonts w:ascii="Arial" w:hAnsi="Arial" w:cs="Arial"/>
        </w:rPr>
        <w:t xml:space="preserve">PI </w:t>
      </w:r>
    </w:p>
    <w:tbl>
      <w:tblPr>
        <w:tblStyle w:val="TableGrid"/>
        <w:tblW w:w="9688" w:type="dxa"/>
        <w:tblLook w:val="04A0" w:firstRow="1" w:lastRow="0" w:firstColumn="1" w:lastColumn="0" w:noHBand="0" w:noVBand="1"/>
      </w:tblPr>
      <w:tblGrid>
        <w:gridCol w:w="890"/>
        <w:gridCol w:w="875"/>
        <w:gridCol w:w="951"/>
        <w:gridCol w:w="963"/>
        <w:gridCol w:w="963"/>
        <w:gridCol w:w="951"/>
        <w:gridCol w:w="963"/>
        <w:gridCol w:w="963"/>
        <w:gridCol w:w="951"/>
        <w:gridCol w:w="1218"/>
      </w:tblGrid>
      <w:tr w:rsidR="00351A4D" w14:paraId="558E7FC8" w14:textId="77777777" w:rsidTr="00362051">
        <w:tc>
          <w:tcPr>
            <w:tcW w:w="890" w:type="dxa"/>
            <w:vAlign w:val="center"/>
          </w:tcPr>
          <w:p w14:paraId="42C690CA" w14:textId="30B5E188" w:rsidR="00351A4D" w:rsidRDefault="00351A4D" w:rsidP="0012292E">
            <w:pPr>
              <w:rPr>
                <w:rFonts w:ascii="Arial" w:hAnsi="Arial" w:cs="Arial"/>
              </w:rPr>
            </w:pPr>
            <w:r w:rsidRPr="00E40CBF">
              <w:rPr>
                <w:rFonts w:ascii="Arial" w:hAnsi="Arial" w:cs="Arial"/>
              </w:rPr>
              <w:t>Years</w:t>
            </w:r>
          </w:p>
        </w:tc>
        <w:tc>
          <w:tcPr>
            <w:tcW w:w="875" w:type="dxa"/>
            <w:vAlign w:val="center"/>
          </w:tcPr>
          <w:p w14:paraId="56AD5B37" w14:textId="4C99F014" w:rsidR="00351A4D" w:rsidRDefault="00351A4D" w:rsidP="0012292E">
            <w:pPr>
              <w:rPr>
                <w:rFonts w:ascii="Arial" w:hAnsi="Arial" w:cs="Arial"/>
              </w:rPr>
            </w:pPr>
            <w:r w:rsidRPr="00E40CBF">
              <w:rPr>
                <w:rFonts w:ascii="Arial" w:hAnsi="Arial" w:cs="Arial"/>
              </w:rPr>
              <w:t>CF (P1)</w:t>
            </w:r>
          </w:p>
        </w:tc>
        <w:tc>
          <w:tcPr>
            <w:tcW w:w="951" w:type="dxa"/>
            <w:vAlign w:val="center"/>
          </w:tcPr>
          <w:p w14:paraId="539131E8" w14:textId="489C08A8" w:rsidR="00351A4D" w:rsidRDefault="00351A4D" w:rsidP="0012292E">
            <w:pPr>
              <w:rPr>
                <w:rFonts w:ascii="Arial" w:hAnsi="Arial" w:cs="Arial"/>
              </w:rPr>
            </w:pPr>
            <w:r w:rsidRPr="00E40CBF">
              <w:rPr>
                <w:rFonts w:ascii="Arial" w:hAnsi="Arial" w:cs="Arial"/>
              </w:rPr>
              <w:t>DR 10%</w:t>
            </w:r>
          </w:p>
        </w:tc>
        <w:tc>
          <w:tcPr>
            <w:tcW w:w="963" w:type="dxa"/>
            <w:vAlign w:val="center"/>
          </w:tcPr>
          <w:p w14:paraId="043484D3" w14:textId="2C509F58" w:rsidR="00351A4D" w:rsidRDefault="00351A4D" w:rsidP="0012292E">
            <w:pPr>
              <w:rPr>
                <w:rFonts w:ascii="Arial" w:hAnsi="Arial" w:cs="Arial"/>
              </w:rPr>
            </w:pPr>
            <w:r w:rsidRPr="00E40CBF">
              <w:rPr>
                <w:rFonts w:ascii="Arial" w:hAnsi="Arial" w:cs="Arial"/>
              </w:rPr>
              <w:t>DCF</w:t>
            </w:r>
            <w:r>
              <w:rPr>
                <w:rFonts w:ascii="Arial" w:hAnsi="Arial" w:cs="Arial"/>
              </w:rPr>
              <w:t xml:space="preserve"> Project 1 </w:t>
            </w:r>
          </w:p>
        </w:tc>
        <w:tc>
          <w:tcPr>
            <w:tcW w:w="963" w:type="dxa"/>
            <w:vAlign w:val="center"/>
          </w:tcPr>
          <w:p w14:paraId="6DD84993" w14:textId="6D2A0506" w:rsidR="00351A4D" w:rsidRDefault="00351A4D" w:rsidP="0012292E">
            <w:pPr>
              <w:rPr>
                <w:rFonts w:ascii="Arial" w:hAnsi="Arial" w:cs="Arial"/>
              </w:rPr>
            </w:pPr>
            <w:r w:rsidRPr="00E40CBF">
              <w:rPr>
                <w:rFonts w:ascii="Arial" w:hAnsi="Arial" w:cs="Arial"/>
              </w:rPr>
              <w:t xml:space="preserve">CF </w:t>
            </w:r>
            <w:r>
              <w:rPr>
                <w:rFonts w:ascii="Arial" w:hAnsi="Arial" w:cs="Arial"/>
              </w:rPr>
              <w:t>Project 2</w:t>
            </w:r>
          </w:p>
        </w:tc>
        <w:tc>
          <w:tcPr>
            <w:tcW w:w="951" w:type="dxa"/>
            <w:vAlign w:val="center"/>
          </w:tcPr>
          <w:p w14:paraId="1D8B6BB7" w14:textId="59CD9FE9" w:rsidR="00351A4D" w:rsidRDefault="00351A4D" w:rsidP="0012292E">
            <w:pPr>
              <w:rPr>
                <w:rFonts w:ascii="Arial" w:hAnsi="Arial" w:cs="Arial"/>
              </w:rPr>
            </w:pPr>
            <w:r w:rsidRPr="00E40CBF">
              <w:rPr>
                <w:rFonts w:ascii="Arial" w:hAnsi="Arial" w:cs="Arial"/>
              </w:rPr>
              <w:t>DR 10%</w:t>
            </w:r>
          </w:p>
        </w:tc>
        <w:tc>
          <w:tcPr>
            <w:tcW w:w="963" w:type="dxa"/>
            <w:vAlign w:val="center"/>
          </w:tcPr>
          <w:p w14:paraId="08B000C2" w14:textId="57827913" w:rsidR="00351A4D" w:rsidRDefault="00351A4D" w:rsidP="0012292E">
            <w:pPr>
              <w:rPr>
                <w:rFonts w:ascii="Arial" w:hAnsi="Arial" w:cs="Arial"/>
              </w:rPr>
            </w:pPr>
            <w:r w:rsidRPr="00E40CBF">
              <w:rPr>
                <w:rFonts w:ascii="Arial" w:hAnsi="Arial" w:cs="Arial"/>
              </w:rPr>
              <w:t xml:space="preserve">DCF </w:t>
            </w:r>
            <w:r>
              <w:rPr>
                <w:rFonts w:ascii="Arial" w:hAnsi="Arial" w:cs="Arial"/>
              </w:rPr>
              <w:t>Project 2</w:t>
            </w:r>
          </w:p>
        </w:tc>
        <w:tc>
          <w:tcPr>
            <w:tcW w:w="963" w:type="dxa"/>
            <w:vAlign w:val="center"/>
          </w:tcPr>
          <w:p w14:paraId="6319CB92" w14:textId="272EEE71" w:rsidR="00351A4D" w:rsidRDefault="00351A4D" w:rsidP="0012292E">
            <w:pPr>
              <w:rPr>
                <w:rFonts w:ascii="Arial" w:hAnsi="Arial" w:cs="Arial"/>
              </w:rPr>
            </w:pPr>
            <w:r w:rsidRPr="00E40CBF">
              <w:rPr>
                <w:rFonts w:ascii="Arial" w:hAnsi="Arial" w:cs="Arial"/>
              </w:rPr>
              <w:t xml:space="preserve">CF </w:t>
            </w:r>
            <w:r>
              <w:rPr>
                <w:rFonts w:ascii="Arial" w:hAnsi="Arial" w:cs="Arial"/>
              </w:rPr>
              <w:t>Project 3</w:t>
            </w:r>
          </w:p>
        </w:tc>
        <w:tc>
          <w:tcPr>
            <w:tcW w:w="951" w:type="dxa"/>
            <w:vAlign w:val="center"/>
          </w:tcPr>
          <w:p w14:paraId="6FA3899C" w14:textId="67005AF4" w:rsidR="00351A4D" w:rsidRDefault="00351A4D" w:rsidP="0012292E">
            <w:pPr>
              <w:rPr>
                <w:rFonts w:ascii="Arial" w:hAnsi="Arial" w:cs="Arial"/>
              </w:rPr>
            </w:pPr>
            <w:r w:rsidRPr="00E40CBF">
              <w:rPr>
                <w:rFonts w:ascii="Arial" w:hAnsi="Arial" w:cs="Arial"/>
              </w:rPr>
              <w:t>DR 10%</w:t>
            </w:r>
          </w:p>
        </w:tc>
        <w:tc>
          <w:tcPr>
            <w:tcW w:w="1218" w:type="dxa"/>
            <w:vAlign w:val="center"/>
          </w:tcPr>
          <w:p w14:paraId="6FE32340" w14:textId="701F7D98" w:rsidR="00351A4D" w:rsidRDefault="00351A4D" w:rsidP="0012292E">
            <w:pPr>
              <w:rPr>
                <w:rFonts w:ascii="Arial" w:hAnsi="Arial" w:cs="Arial"/>
              </w:rPr>
            </w:pPr>
            <w:r w:rsidRPr="00E40CBF">
              <w:rPr>
                <w:rFonts w:ascii="Arial" w:hAnsi="Arial" w:cs="Arial"/>
              </w:rPr>
              <w:t xml:space="preserve">DCF </w:t>
            </w:r>
            <w:r>
              <w:rPr>
                <w:rFonts w:ascii="Arial" w:hAnsi="Arial" w:cs="Arial"/>
              </w:rPr>
              <w:t xml:space="preserve">Project 3 </w:t>
            </w:r>
          </w:p>
        </w:tc>
      </w:tr>
      <w:tr w:rsidR="00351A4D" w14:paraId="625860EB" w14:textId="77777777" w:rsidTr="00362051">
        <w:tc>
          <w:tcPr>
            <w:tcW w:w="890" w:type="dxa"/>
            <w:vAlign w:val="center"/>
          </w:tcPr>
          <w:p w14:paraId="70A32FA6" w14:textId="1D10E39F" w:rsidR="00351A4D" w:rsidRDefault="00351A4D" w:rsidP="0012292E">
            <w:pPr>
              <w:rPr>
                <w:rFonts w:ascii="Arial" w:hAnsi="Arial" w:cs="Arial"/>
              </w:rPr>
            </w:pPr>
            <w:r w:rsidRPr="00E40CBF">
              <w:rPr>
                <w:rFonts w:ascii="Arial" w:hAnsi="Arial" w:cs="Arial"/>
              </w:rPr>
              <w:t>0</w:t>
            </w:r>
          </w:p>
        </w:tc>
        <w:tc>
          <w:tcPr>
            <w:tcW w:w="875" w:type="dxa"/>
            <w:vAlign w:val="center"/>
          </w:tcPr>
          <w:p w14:paraId="3F67E1D3" w14:textId="2BF90402" w:rsidR="00351A4D" w:rsidRDefault="00351A4D" w:rsidP="0012292E">
            <w:pPr>
              <w:rPr>
                <w:rFonts w:ascii="Arial" w:hAnsi="Arial" w:cs="Arial"/>
              </w:rPr>
            </w:pPr>
            <w:r w:rsidRPr="00E40CBF">
              <w:rPr>
                <w:rFonts w:ascii="Arial" w:hAnsi="Arial" w:cs="Arial"/>
              </w:rPr>
              <w:t>40</w:t>
            </w:r>
          </w:p>
        </w:tc>
        <w:tc>
          <w:tcPr>
            <w:tcW w:w="951" w:type="dxa"/>
            <w:vAlign w:val="center"/>
          </w:tcPr>
          <w:p w14:paraId="0F4F327F" w14:textId="0B1B91E1" w:rsidR="00351A4D" w:rsidRDefault="00351A4D" w:rsidP="0012292E">
            <w:pPr>
              <w:rPr>
                <w:rFonts w:ascii="Arial" w:hAnsi="Arial" w:cs="Arial"/>
              </w:rPr>
            </w:pPr>
            <w:r w:rsidRPr="00E40CBF">
              <w:rPr>
                <w:rFonts w:ascii="Arial" w:hAnsi="Arial" w:cs="Arial"/>
              </w:rPr>
              <w:t>1.0000</w:t>
            </w:r>
          </w:p>
        </w:tc>
        <w:tc>
          <w:tcPr>
            <w:tcW w:w="963" w:type="dxa"/>
            <w:vAlign w:val="center"/>
          </w:tcPr>
          <w:p w14:paraId="6C50F99E" w14:textId="3BB80D5A" w:rsidR="00351A4D" w:rsidRDefault="00351A4D" w:rsidP="0012292E">
            <w:pPr>
              <w:rPr>
                <w:rFonts w:ascii="Arial" w:hAnsi="Arial" w:cs="Arial"/>
              </w:rPr>
            </w:pPr>
            <w:r w:rsidRPr="00E40CBF">
              <w:rPr>
                <w:rFonts w:ascii="Arial" w:hAnsi="Arial" w:cs="Arial"/>
              </w:rPr>
              <w:t>40.00</w:t>
            </w:r>
          </w:p>
        </w:tc>
        <w:tc>
          <w:tcPr>
            <w:tcW w:w="963" w:type="dxa"/>
            <w:vAlign w:val="center"/>
          </w:tcPr>
          <w:p w14:paraId="7985072C" w14:textId="1EE4FA68" w:rsidR="00351A4D" w:rsidRDefault="00351A4D" w:rsidP="0012292E">
            <w:pPr>
              <w:rPr>
                <w:rFonts w:ascii="Arial" w:hAnsi="Arial" w:cs="Arial"/>
              </w:rPr>
            </w:pPr>
            <w:r w:rsidRPr="00E40CBF">
              <w:rPr>
                <w:rFonts w:ascii="Arial" w:hAnsi="Arial" w:cs="Arial"/>
              </w:rPr>
              <w:t>30</w:t>
            </w:r>
          </w:p>
        </w:tc>
        <w:tc>
          <w:tcPr>
            <w:tcW w:w="951" w:type="dxa"/>
            <w:vAlign w:val="center"/>
          </w:tcPr>
          <w:p w14:paraId="7F712F06" w14:textId="516730E9" w:rsidR="00351A4D" w:rsidRDefault="00351A4D" w:rsidP="0012292E">
            <w:pPr>
              <w:rPr>
                <w:rFonts w:ascii="Arial" w:hAnsi="Arial" w:cs="Arial"/>
              </w:rPr>
            </w:pPr>
            <w:r w:rsidRPr="00E40CBF">
              <w:rPr>
                <w:rFonts w:ascii="Arial" w:hAnsi="Arial" w:cs="Arial"/>
              </w:rPr>
              <w:t>1.0000</w:t>
            </w:r>
          </w:p>
        </w:tc>
        <w:tc>
          <w:tcPr>
            <w:tcW w:w="963" w:type="dxa"/>
            <w:vAlign w:val="center"/>
          </w:tcPr>
          <w:p w14:paraId="3425E5C0" w14:textId="7ECC3F45" w:rsidR="00351A4D" w:rsidRDefault="00351A4D" w:rsidP="0012292E">
            <w:pPr>
              <w:rPr>
                <w:rFonts w:ascii="Arial" w:hAnsi="Arial" w:cs="Arial"/>
              </w:rPr>
            </w:pPr>
            <w:r w:rsidRPr="00E40CBF">
              <w:rPr>
                <w:rFonts w:ascii="Arial" w:hAnsi="Arial" w:cs="Arial"/>
              </w:rPr>
              <w:t>30.00</w:t>
            </w:r>
          </w:p>
        </w:tc>
        <w:tc>
          <w:tcPr>
            <w:tcW w:w="963" w:type="dxa"/>
            <w:vAlign w:val="center"/>
          </w:tcPr>
          <w:p w14:paraId="2CEBD83C" w14:textId="7CA43818" w:rsidR="00351A4D" w:rsidRDefault="00351A4D" w:rsidP="0012292E">
            <w:pPr>
              <w:rPr>
                <w:rFonts w:ascii="Arial" w:hAnsi="Arial" w:cs="Arial"/>
              </w:rPr>
            </w:pPr>
            <w:r w:rsidRPr="00E40CBF">
              <w:rPr>
                <w:rFonts w:ascii="Arial" w:hAnsi="Arial" w:cs="Arial"/>
              </w:rPr>
              <w:t>50</w:t>
            </w:r>
          </w:p>
        </w:tc>
        <w:tc>
          <w:tcPr>
            <w:tcW w:w="951" w:type="dxa"/>
            <w:vAlign w:val="center"/>
          </w:tcPr>
          <w:p w14:paraId="6ED33555" w14:textId="4308DEA4" w:rsidR="00351A4D" w:rsidRDefault="00351A4D" w:rsidP="0012292E">
            <w:pPr>
              <w:rPr>
                <w:rFonts w:ascii="Arial" w:hAnsi="Arial" w:cs="Arial"/>
              </w:rPr>
            </w:pPr>
            <w:r w:rsidRPr="00E40CBF">
              <w:rPr>
                <w:rFonts w:ascii="Arial" w:hAnsi="Arial" w:cs="Arial"/>
              </w:rPr>
              <w:t>1.0000</w:t>
            </w:r>
          </w:p>
        </w:tc>
        <w:tc>
          <w:tcPr>
            <w:tcW w:w="1218" w:type="dxa"/>
            <w:vAlign w:val="center"/>
          </w:tcPr>
          <w:p w14:paraId="37B1FF48" w14:textId="4651FF09" w:rsidR="00351A4D" w:rsidRDefault="00351A4D" w:rsidP="0012292E">
            <w:pPr>
              <w:rPr>
                <w:rFonts w:ascii="Arial" w:hAnsi="Arial" w:cs="Arial"/>
              </w:rPr>
            </w:pPr>
            <w:r w:rsidRPr="00E40CBF">
              <w:rPr>
                <w:rFonts w:ascii="Arial" w:hAnsi="Arial" w:cs="Arial"/>
              </w:rPr>
              <w:t>50.00</w:t>
            </w:r>
          </w:p>
        </w:tc>
      </w:tr>
      <w:tr w:rsidR="00351A4D" w14:paraId="76EA9DE1" w14:textId="77777777" w:rsidTr="00362051">
        <w:tc>
          <w:tcPr>
            <w:tcW w:w="890" w:type="dxa"/>
            <w:vAlign w:val="center"/>
          </w:tcPr>
          <w:p w14:paraId="583F0A7B" w14:textId="52B1E4B8" w:rsidR="00351A4D" w:rsidRDefault="00351A4D" w:rsidP="0012292E">
            <w:pPr>
              <w:rPr>
                <w:rFonts w:ascii="Arial" w:hAnsi="Arial" w:cs="Arial"/>
              </w:rPr>
            </w:pPr>
            <w:r w:rsidRPr="00E40CBF">
              <w:rPr>
                <w:rFonts w:ascii="Arial" w:hAnsi="Arial" w:cs="Arial"/>
              </w:rPr>
              <w:t>1</w:t>
            </w:r>
          </w:p>
        </w:tc>
        <w:tc>
          <w:tcPr>
            <w:tcW w:w="875" w:type="dxa"/>
            <w:vAlign w:val="center"/>
          </w:tcPr>
          <w:p w14:paraId="05820726" w14:textId="0DA048A1" w:rsidR="00351A4D" w:rsidRDefault="00351A4D" w:rsidP="0012292E">
            <w:pPr>
              <w:rPr>
                <w:rFonts w:ascii="Arial" w:hAnsi="Arial" w:cs="Arial"/>
              </w:rPr>
            </w:pPr>
            <w:r w:rsidRPr="00E40CBF">
              <w:rPr>
                <w:rFonts w:ascii="Arial" w:hAnsi="Arial" w:cs="Arial"/>
              </w:rPr>
              <w:t>10</w:t>
            </w:r>
          </w:p>
        </w:tc>
        <w:tc>
          <w:tcPr>
            <w:tcW w:w="951" w:type="dxa"/>
            <w:vAlign w:val="center"/>
          </w:tcPr>
          <w:p w14:paraId="6858F6F2" w14:textId="590EFD89" w:rsidR="00351A4D" w:rsidRDefault="00351A4D" w:rsidP="0012292E">
            <w:pPr>
              <w:rPr>
                <w:rFonts w:ascii="Arial" w:hAnsi="Arial" w:cs="Arial"/>
              </w:rPr>
            </w:pPr>
            <w:r w:rsidRPr="00E40CBF">
              <w:rPr>
                <w:rFonts w:ascii="Arial" w:hAnsi="Arial" w:cs="Arial"/>
              </w:rPr>
              <w:t>0.9091</w:t>
            </w:r>
          </w:p>
        </w:tc>
        <w:tc>
          <w:tcPr>
            <w:tcW w:w="963" w:type="dxa"/>
            <w:vAlign w:val="center"/>
          </w:tcPr>
          <w:p w14:paraId="3806A052" w14:textId="2F2161B0" w:rsidR="00351A4D" w:rsidRDefault="00351A4D" w:rsidP="0012292E">
            <w:pPr>
              <w:rPr>
                <w:rFonts w:ascii="Arial" w:hAnsi="Arial" w:cs="Arial"/>
              </w:rPr>
            </w:pPr>
            <w:r w:rsidRPr="00E40CBF">
              <w:rPr>
                <w:rFonts w:ascii="Arial" w:hAnsi="Arial" w:cs="Arial"/>
              </w:rPr>
              <w:t>9.10</w:t>
            </w:r>
          </w:p>
        </w:tc>
        <w:tc>
          <w:tcPr>
            <w:tcW w:w="963" w:type="dxa"/>
            <w:vAlign w:val="center"/>
          </w:tcPr>
          <w:p w14:paraId="71412DAC" w14:textId="2EAD6C83" w:rsidR="00351A4D" w:rsidRDefault="00351A4D" w:rsidP="0012292E">
            <w:pPr>
              <w:rPr>
                <w:rFonts w:ascii="Arial" w:hAnsi="Arial" w:cs="Arial"/>
              </w:rPr>
            </w:pPr>
            <w:r w:rsidRPr="00E40CBF">
              <w:rPr>
                <w:rFonts w:ascii="Arial" w:hAnsi="Arial" w:cs="Arial"/>
              </w:rPr>
              <w:t>6</w:t>
            </w:r>
          </w:p>
        </w:tc>
        <w:tc>
          <w:tcPr>
            <w:tcW w:w="951" w:type="dxa"/>
            <w:vAlign w:val="center"/>
          </w:tcPr>
          <w:p w14:paraId="6C820F0D" w14:textId="4E28B3AF" w:rsidR="00351A4D" w:rsidRDefault="00351A4D" w:rsidP="0012292E">
            <w:pPr>
              <w:rPr>
                <w:rFonts w:ascii="Arial" w:hAnsi="Arial" w:cs="Arial"/>
              </w:rPr>
            </w:pPr>
            <w:r w:rsidRPr="00E40CBF">
              <w:rPr>
                <w:rFonts w:ascii="Arial" w:hAnsi="Arial" w:cs="Arial"/>
              </w:rPr>
              <w:t>0.9091</w:t>
            </w:r>
          </w:p>
        </w:tc>
        <w:tc>
          <w:tcPr>
            <w:tcW w:w="963" w:type="dxa"/>
            <w:vAlign w:val="center"/>
          </w:tcPr>
          <w:p w14:paraId="54885165" w14:textId="0A820F1A" w:rsidR="00351A4D" w:rsidRDefault="00351A4D" w:rsidP="0012292E">
            <w:pPr>
              <w:rPr>
                <w:rFonts w:ascii="Arial" w:hAnsi="Arial" w:cs="Arial"/>
              </w:rPr>
            </w:pPr>
            <w:r w:rsidRPr="00E40CBF">
              <w:rPr>
                <w:rFonts w:ascii="Arial" w:hAnsi="Arial" w:cs="Arial"/>
              </w:rPr>
              <w:t>5.45</w:t>
            </w:r>
          </w:p>
        </w:tc>
        <w:tc>
          <w:tcPr>
            <w:tcW w:w="963" w:type="dxa"/>
            <w:vAlign w:val="center"/>
          </w:tcPr>
          <w:p w14:paraId="0CA76A48" w14:textId="3A8A19B5" w:rsidR="00351A4D" w:rsidRDefault="00351A4D" w:rsidP="0012292E">
            <w:pPr>
              <w:rPr>
                <w:rFonts w:ascii="Arial" w:hAnsi="Arial" w:cs="Arial"/>
              </w:rPr>
            </w:pPr>
            <w:r w:rsidRPr="00E40CBF">
              <w:rPr>
                <w:rFonts w:ascii="Arial" w:hAnsi="Arial" w:cs="Arial"/>
              </w:rPr>
              <w:t>5</w:t>
            </w:r>
          </w:p>
        </w:tc>
        <w:tc>
          <w:tcPr>
            <w:tcW w:w="951" w:type="dxa"/>
            <w:vAlign w:val="center"/>
          </w:tcPr>
          <w:p w14:paraId="0DA516CA" w14:textId="5F09169C" w:rsidR="00351A4D" w:rsidRDefault="00351A4D" w:rsidP="0012292E">
            <w:pPr>
              <w:rPr>
                <w:rFonts w:ascii="Arial" w:hAnsi="Arial" w:cs="Arial"/>
              </w:rPr>
            </w:pPr>
            <w:r w:rsidRPr="00E40CBF">
              <w:rPr>
                <w:rFonts w:ascii="Arial" w:hAnsi="Arial" w:cs="Arial"/>
              </w:rPr>
              <w:t>0.9091</w:t>
            </w:r>
          </w:p>
        </w:tc>
        <w:tc>
          <w:tcPr>
            <w:tcW w:w="1218" w:type="dxa"/>
            <w:vAlign w:val="center"/>
          </w:tcPr>
          <w:p w14:paraId="1167F391" w14:textId="7AB5410D" w:rsidR="00351A4D" w:rsidRDefault="00351A4D" w:rsidP="0012292E">
            <w:pPr>
              <w:rPr>
                <w:rFonts w:ascii="Arial" w:hAnsi="Arial" w:cs="Arial"/>
              </w:rPr>
            </w:pPr>
            <w:r w:rsidRPr="00E40CBF">
              <w:rPr>
                <w:rFonts w:ascii="Arial" w:hAnsi="Arial" w:cs="Arial"/>
              </w:rPr>
              <w:t>4.54545</w:t>
            </w:r>
          </w:p>
        </w:tc>
      </w:tr>
      <w:tr w:rsidR="00351A4D" w14:paraId="20CAF127" w14:textId="77777777" w:rsidTr="00362051">
        <w:tc>
          <w:tcPr>
            <w:tcW w:w="890" w:type="dxa"/>
            <w:vAlign w:val="center"/>
          </w:tcPr>
          <w:p w14:paraId="47BF986B" w14:textId="168D7C85" w:rsidR="00351A4D" w:rsidRDefault="00351A4D" w:rsidP="0012292E">
            <w:pPr>
              <w:rPr>
                <w:rFonts w:ascii="Arial" w:hAnsi="Arial" w:cs="Arial"/>
              </w:rPr>
            </w:pPr>
            <w:r w:rsidRPr="00E40CBF">
              <w:rPr>
                <w:rFonts w:ascii="Arial" w:hAnsi="Arial" w:cs="Arial"/>
              </w:rPr>
              <w:t>2</w:t>
            </w:r>
          </w:p>
        </w:tc>
        <w:tc>
          <w:tcPr>
            <w:tcW w:w="875" w:type="dxa"/>
            <w:vAlign w:val="center"/>
          </w:tcPr>
          <w:p w14:paraId="1C4724FA" w14:textId="4CEECA44" w:rsidR="00351A4D" w:rsidRDefault="00351A4D" w:rsidP="0012292E">
            <w:pPr>
              <w:rPr>
                <w:rFonts w:ascii="Arial" w:hAnsi="Arial" w:cs="Arial"/>
              </w:rPr>
            </w:pPr>
            <w:r w:rsidRPr="00E40CBF">
              <w:rPr>
                <w:rFonts w:ascii="Arial" w:hAnsi="Arial" w:cs="Arial"/>
              </w:rPr>
              <w:t>12</w:t>
            </w:r>
          </w:p>
        </w:tc>
        <w:tc>
          <w:tcPr>
            <w:tcW w:w="951" w:type="dxa"/>
            <w:vAlign w:val="center"/>
          </w:tcPr>
          <w:p w14:paraId="70625812" w14:textId="7FD26545" w:rsidR="00351A4D" w:rsidRDefault="00351A4D" w:rsidP="0012292E">
            <w:pPr>
              <w:rPr>
                <w:rFonts w:ascii="Arial" w:hAnsi="Arial" w:cs="Arial"/>
              </w:rPr>
            </w:pPr>
            <w:r w:rsidRPr="00E40CBF">
              <w:rPr>
                <w:rFonts w:ascii="Arial" w:hAnsi="Arial" w:cs="Arial"/>
              </w:rPr>
              <w:t>0.8264</w:t>
            </w:r>
          </w:p>
        </w:tc>
        <w:tc>
          <w:tcPr>
            <w:tcW w:w="963" w:type="dxa"/>
            <w:vAlign w:val="center"/>
          </w:tcPr>
          <w:p w14:paraId="07D98ECC" w14:textId="45840EB6" w:rsidR="00351A4D" w:rsidRDefault="00351A4D" w:rsidP="0012292E">
            <w:pPr>
              <w:rPr>
                <w:rFonts w:ascii="Arial" w:hAnsi="Arial" w:cs="Arial"/>
              </w:rPr>
            </w:pPr>
            <w:r w:rsidRPr="00E40CBF">
              <w:rPr>
                <w:rFonts w:ascii="Arial" w:hAnsi="Arial" w:cs="Arial"/>
              </w:rPr>
              <w:t>9.92</w:t>
            </w:r>
          </w:p>
        </w:tc>
        <w:tc>
          <w:tcPr>
            <w:tcW w:w="963" w:type="dxa"/>
            <w:vAlign w:val="center"/>
          </w:tcPr>
          <w:p w14:paraId="4047DD16" w14:textId="763545B0" w:rsidR="00351A4D" w:rsidRDefault="00351A4D" w:rsidP="0012292E">
            <w:pPr>
              <w:rPr>
                <w:rFonts w:ascii="Arial" w:hAnsi="Arial" w:cs="Arial"/>
              </w:rPr>
            </w:pPr>
            <w:r w:rsidRPr="00E40CBF">
              <w:rPr>
                <w:rFonts w:ascii="Arial" w:hAnsi="Arial" w:cs="Arial"/>
              </w:rPr>
              <w:t>6</w:t>
            </w:r>
          </w:p>
        </w:tc>
        <w:tc>
          <w:tcPr>
            <w:tcW w:w="951" w:type="dxa"/>
            <w:vAlign w:val="center"/>
          </w:tcPr>
          <w:p w14:paraId="1FF95894" w14:textId="74BF6E84" w:rsidR="00351A4D" w:rsidRDefault="00351A4D" w:rsidP="0012292E">
            <w:pPr>
              <w:rPr>
                <w:rFonts w:ascii="Arial" w:hAnsi="Arial" w:cs="Arial"/>
              </w:rPr>
            </w:pPr>
            <w:r w:rsidRPr="00E40CBF">
              <w:rPr>
                <w:rFonts w:ascii="Arial" w:hAnsi="Arial" w:cs="Arial"/>
              </w:rPr>
              <w:t>0.8264</w:t>
            </w:r>
          </w:p>
        </w:tc>
        <w:tc>
          <w:tcPr>
            <w:tcW w:w="963" w:type="dxa"/>
            <w:vAlign w:val="center"/>
          </w:tcPr>
          <w:p w14:paraId="3BC7F976" w14:textId="6EFFA846" w:rsidR="00351A4D" w:rsidRDefault="00351A4D" w:rsidP="0012292E">
            <w:pPr>
              <w:rPr>
                <w:rFonts w:ascii="Arial" w:hAnsi="Arial" w:cs="Arial"/>
              </w:rPr>
            </w:pPr>
            <w:r w:rsidRPr="00E40CBF">
              <w:rPr>
                <w:rFonts w:ascii="Arial" w:hAnsi="Arial" w:cs="Arial"/>
              </w:rPr>
              <w:t>4.96</w:t>
            </w:r>
          </w:p>
        </w:tc>
        <w:tc>
          <w:tcPr>
            <w:tcW w:w="963" w:type="dxa"/>
            <w:vAlign w:val="center"/>
          </w:tcPr>
          <w:p w14:paraId="01B9F997" w14:textId="60E77C0A" w:rsidR="00351A4D" w:rsidRDefault="00351A4D" w:rsidP="0012292E">
            <w:pPr>
              <w:rPr>
                <w:rFonts w:ascii="Arial" w:hAnsi="Arial" w:cs="Arial"/>
              </w:rPr>
            </w:pPr>
            <w:r w:rsidRPr="00E40CBF">
              <w:rPr>
                <w:rFonts w:ascii="Arial" w:hAnsi="Arial" w:cs="Arial"/>
              </w:rPr>
              <w:t>10</w:t>
            </w:r>
          </w:p>
        </w:tc>
        <w:tc>
          <w:tcPr>
            <w:tcW w:w="951" w:type="dxa"/>
            <w:vAlign w:val="center"/>
          </w:tcPr>
          <w:p w14:paraId="56A8C18A" w14:textId="2B8E7A27" w:rsidR="00351A4D" w:rsidRDefault="00351A4D" w:rsidP="0012292E">
            <w:pPr>
              <w:rPr>
                <w:rFonts w:ascii="Arial" w:hAnsi="Arial" w:cs="Arial"/>
              </w:rPr>
            </w:pPr>
            <w:r w:rsidRPr="00E40CBF">
              <w:rPr>
                <w:rFonts w:ascii="Arial" w:hAnsi="Arial" w:cs="Arial"/>
              </w:rPr>
              <w:t>0.8264</w:t>
            </w:r>
          </w:p>
        </w:tc>
        <w:tc>
          <w:tcPr>
            <w:tcW w:w="1218" w:type="dxa"/>
            <w:vAlign w:val="center"/>
          </w:tcPr>
          <w:p w14:paraId="2315A101" w14:textId="13F100F0" w:rsidR="00351A4D" w:rsidRDefault="00351A4D" w:rsidP="0012292E">
            <w:pPr>
              <w:rPr>
                <w:rFonts w:ascii="Arial" w:hAnsi="Arial" w:cs="Arial"/>
              </w:rPr>
            </w:pPr>
            <w:r w:rsidRPr="00E40CBF">
              <w:rPr>
                <w:rFonts w:ascii="Arial" w:hAnsi="Arial" w:cs="Arial"/>
              </w:rPr>
              <w:t>8.26446</w:t>
            </w:r>
          </w:p>
        </w:tc>
      </w:tr>
      <w:tr w:rsidR="00351A4D" w14:paraId="1A3AB0A8" w14:textId="77777777" w:rsidTr="00362051">
        <w:tc>
          <w:tcPr>
            <w:tcW w:w="890" w:type="dxa"/>
            <w:vAlign w:val="center"/>
          </w:tcPr>
          <w:p w14:paraId="7E447577" w14:textId="1FBDB7B4" w:rsidR="00351A4D" w:rsidRDefault="00351A4D" w:rsidP="0012292E">
            <w:pPr>
              <w:rPr>
                <w:rFonts w:ascii="Arial" w:hAnsi="Arial" w:cs="Arial"/>
              </w:rPr>
            </w:pPr>
            <w:r w:rsidRPr="00E40CBF">
              <w:rPr>
                <w:rFonts w:ascii="Arial" w:hAnsi="Arial" w:cs="Arial"/>
              </w:rPr>
              <w:t>3</w:t>
            </w:r>
          </w:p>
        </w:tc>
        <w:tc>
          <w:tcPr>
            <w:tcW w:w="875" w:type="dxa"/>
            <w:vAlign w:val="center"/>
          </w:tcPr>
          <w:p w14:paraId="235B5E27" w14:textId="4C3D36ED" w:rsidR="00351A4D" w:rsidRDefault="00351A4D" w:rsidP="0012292E">
            <w:pPr>
              <w:rPr>
                <w:rFonts w:ascii="Arial" w:hAnsi="Arial" w:cs="Arial"/>
              </w:rPr>
            </w:pPr>
            <w:r w:rsidRPr="00E40CBF">
              <w:rPr>
                <w:rFonts w:ascii="Arial" w:hAnsi="Arial" w:cs="Arial"/>
              </w:rPr>
              <w:t>14</w:t>
            </w:r>
          </w:p>
        </w:tc>
        <w:tc>
          <w:tcPr>
            <w:tcW w:w="951" w:type="dxa"/>
            <w:vAlign w:val="center"/>
          </w:tcPr>
          <w:p w14:paraId="0337C4D4" w14:textId="63710753" w:rsidR="00351A4D" w:rsidRDefault="00351A4D" w:rsidP="0012292E">
            <w:pPr>
              <w:rPr>
                <w:rFonts w:ascii="Arial" w:hAnsi="Arial" w:cs="Arial"/>
              </w:rPr>
            </w:pPr>
            <w:r w:rsidRPr="00E40CBF">
              <w:rPr>
                <w:rFonts w:ascii="Arial" w:hAnsi="Arial" w:cs="Arial"/>
              </w:rPr>
              <w:t>0.7513</w:t>
            </w:r>
          </w:p>
        </w:tc>
        <w:tc>
          <w:tcPr>
            <w:tcW w:w="963" w:type="dxa"/>
            <w:vAlign w:val="center"/>
          </w:tcPr>
          <w:p w14:paraId="0D86B782" w14:textId="0232E435" w:rsidR="00351A4D" w:rsidRDefault="00351A4D" w:rsidP="0012292E">
            <w:pPr>
              <w:rPr>
                <w:rFonts w:ascii="Arial" w:hAnsi="Arial" w:cs="Arial"/>
              </w:rPr>
            </w:pPr>
            <w:r w:rsidRPr="00E40CBF">
              <w:rPr>
                <w:rFonts w:ascii="Arial" w:hAnsi="Arial" w:cs="Arial"/>
              </w:rPr>
              <w:t>10.52</w:t>
            </w:r>
          </w:p>
        </w:tc>
        <w:tc>
          <w:tcPr>
            <w:tcW w:w="963" w:type="dxa"/>
            <w:vAlign w:val="center"/>
          </w:tcPr>
          <w:p w14:paraId="043ABC71" w14:textId="75696BB0" w:rsidR="00351A4D" w:rsidRDefault="00351A4D" w:rsidP="0012292E">
            <w:pPr>
              <w:rPr>
                <w:rFonts w:ascii="Arial" w:hAnsi="Arial" w:cs="Arial"/>
              </w:rPr>
            </w:pPr>
            <w:r w:rsidRPr="00E40CBF">
              <w:rPr>
                <w:rFonts w:ascii="Arial" w:hAnsi="Arial" w:cs="Arial"/>
              </w:rPr>
              <w:t>6</w:t>
            </w:r>
          </w:p>
        </w:tc>
        <w:tc>
          <w:tcPr>
            <w:tcW w:w="951" w:type="dxa"/>
            <w:vAlign w:val="center"/>
          </w:tcPr>
          <w:p w14:paraId="5C5BE6BC" w14:textId="6855461C" w:rsidR="00351A4D" w:rsidRDefault="00351A4D" w:rsidP="0012292E">
            <w:pPr>
              <w:rPr>
                <w:rFonts w:ascii="Arial" w:hAnsi="Arial" w:cs="Arial"/>
              </w:rPr>
            </w:pPr>
            <w:r w:rsidRPr="00E40CBF">
              <w:rPr>
                <w:rFonts w:ascii="Arial" w:hAnsi="Arial" w:cs="Arial"/>
              </w:rPr>
              <w:t>0.7513</w:t>
            </w:r>
          </w:p>
        </w:tc>
        <w:tc>
          <w:tcPr>
            <w:tcW w:w="963" w:type="dxa"/>
            <w:vAlign w:val="center"/>
          </w:tcPr>
          <w:p w14:paraId="4CAF902A" w14:textId="2A6F84CD" w:rsidR="00351A4D" w:rsidRDefault="00351A4D" w:rsidP="0012292E">
            <w:pPr>
              <w:rPr>
                <w:rFonts w:ascii="Arial" w:hAnsi="Arial" w:cs="Arial"/>
              </w:rPr>
            </w:pPr>
            <w:r w:rsidRPr="00E40CBF">
              <w:rPr>
                <w:rFonts w:ascii="Arial" w:hAnsi="Arial" w:cs="Arial"/>
              </w:rPr>
              <w:t>4.51</w:t>
            </w:r>
          </w:p>
        </w:tc>
        <w:tc>
          <w:tcPr>
            <w:tcW w:w="963" w:type="dxa"/>
            <w:vAlign w:val="center"/>
          </w:tcPr>
          <w:p w14:paraId="063A7B3F" w14:textId="13468424" w:rsidR="00351A4D" w:rsidRDefault="00351A4D" w:rsidP="0012292E">
            <w:pPr>
              <w:rPr>
                <w:rFonts w:ascii="Arial" w:hAnsi="Arial" w:cs="Arial"/>
              </w:rPr>
            </w:pPr>
            <w:r w:rsidRPr="00E40CBF">
              <w:rPr>
                <w:rFonts w:ascii="Arial" w:hAnsi="Arial" w:cs="Arial"/>
              </w:rPr>
              <w:t>20</w:t>
            </w:r>
          </w:p>
        </w:tc>
        <w:tc>
          <w:tcPr>
            <w:tcW w:w="951" w:type="dxa"/>
            <w:vAlign w:val="center"/>
          </w:tcPr>
          <w:p w14:paraId="0C96C727" w14:textId="1348207D" w:rsidR="00351A4D" w:rsidRDefault="00351A4D" w:rsidP="0012292E">
            <w:pPr>
              <w:rPr>
                <w:rFonts w:ascii="Arial" w:hAnsi="Arial" w:cs="Arial"/>
              </w:rPr>
            </w:pPr>
            <w:r w:rsidRPr="00E40CBF">
              <w:rPr>
                <w:rFonts w:ascii="Arial" w:hAnsi="Arial" w:cs="Arial"/>
              </w:rPr>
              <w:t>0.7513</w:t>
            </w:r>
          </w:p>
        </w:tc>
        <w:tc>
          <w:tcPr>
            <w:tcW w:w="1218" w:type="dxa"/>
            <w:vAlign w:val="center"/>
          </w:tcPr>
          <w:p w14:paraId="0F62DD8A" w14:textId="511312DB" w:rsidR="00351A4D" w:rsidRDefault="00351A4D" w:rsidP="0012292E">
            <w:pPr>
              <w:rPr>
                <w:rFonts w:ascii="Arial" w:hAnsi="Arial" w:cs="Arial"/>
              </w:rPr>
            </w:pPr>
            <w:r w:rsidRPr="00E40CBF">
              <w:rPr>
                <w:rFonts w:ascii="Arial" w:hAnsi="Arial" w:cs="Arial"/>
              </w:rPr>
              <w:t>15.02630</w:t>
            </w:r>
          </w:p>
        </w:tc>
      </w:tr>
      <w:tr w:rsidR="00351A4D" w14:paraId="6EC98F04" w14:textId="77777777" w:rsidTr="00362051">
        <w:tc>
          <w:tcPr>
            <w:tcW w:w="890" w:type="dxa"/>
            <w:vAlign w:val="center"/>
          </w:tcPr>
          <w:p w14:paraId="624FF35D" w14:textId="63C74548" w:rsidR="00351A4D" w:rsidRDefault="00351A4D" w:rsidP="0012292E">
            <w:pPr>
              <w:rPr>
                <w:rFonts w:ascii="Arial" w:hAnsi="Arial" w:cs="Arial"/>
              </w:rPr>
            </w:pPr>
            <w:r w:rsidRPr="00E40CBF">
              <w:rPr>
                <w:rFonts w:ascii="Arial" w:hAnsi="Arial" w:cs="Arial"/>
              </w:rPr>
              <w:t>4</w:t>
            </w:r>
          </w:p>
        </w:tc>
        <w:tc>
          <w:tcPr>
            <w:tcW w:w="875" w:type="dxa"/>
            <w:vAlign w:val="center"/>
          </w:tcPr>
          <w:p w14:paraId="3038277B" w14:textId="6EB9C04F" w:rsidR="00351A4D" w:rsidRDefault="00351A4D" w:rsidP="0012292E">
            <w:pPr>
              <w:rPr>
                <w:rFonts w:ascii="Arial" w:hAnsi="Arial" w:cs="Arial"/>
              </w:rPr>
            </w:pPr>
            <w:r w:rsidRPr="00E40CBF">
              <w:rPr>
                <w:rFonts w:ascii="Arial" w:hAnsi="Arial" w:cs="Arial"/>
              </w:rPr>
              <w:t>10</w:t>
            </w:r>
          </w:p>
        </w:tc>
        <w:tc>
          <w:tcPr>
            <w:tcW w:w="951" w:type="dxa"/>
            <w:vAlign w:val="center"/>
          </w:tcPr>
          <w:p w14:paraId="754F5459" w14:textId="671378C7" w:rsidR="00351A4D" w:rsidRDefault="00351A4D" w:rsidP="0012292E">
            <w:pPr>
              <w:rPr>
                <w:rFonts w:ascii="Arial" w:hAnsi="Arial" w:cs="Arial"/>
              </w:rPr>
            </w:pPr>
            <w:r w:rsidRPr="00E40CBF">
              <w:rPr>
                <w:rFonts w:ascii="Arial" w:hAnsi="Arial" w:cs="Arial"/>
              </w:rPr>
              <w:t>0.6830</w:t>
            </w:r>
          </w:p>
        </w:tc>
        <w:tc>
          <w:tcPr>
            <w:tcW w:w="963" w:type="dxa"/>
            <w:vAlign w:val="center"/>
          </w:tcPr>
          <w:p w14:paraId="7F63E326" w14:textId="710D61A7" w:rsidR="00351A4D" w:rsidRDefault="00351A4D" w:rsidP="0012292E">
            <w:pPr>
              <w:rPr>
                <w:rFonts w:ascii="Arial" w:hAnsi="Arial" w:cs="Arial"/>
              </w:rPr>
            </w:pPr>
            <w:r w:rsidRPr="00E40CBF">
              <w:rPr>
                <w:rFonts w:ascii="Arial" w:hAnsi="Arial" w:cs="Arial"/>
              </w:rPr>
              <w:t>6.83</w:t>
            </w:r>
          </w:p>
        </w:tc>
        <w:tc>
          <w:tcPr>
            <w:tcW w:w="963" w:type="dxa"/>
            <w:vAlign w:val="center"/>
          </w:tcPr>
          <w:p w14:paraId="360E1CB8" w14:textId="29682B12" w:rsidR="00351A4D" w:rsidRDefault="00351A4D" w:rsidP="0012292E">
            <w:pPr>
              <w:rPr>
                <w:rFonts w:ascii="Arial" w:hAnsi="Arial" w:cs="Arial"/>
              </w:rPr>
            </w:pPr>
            <w:r w:rsidRPr="00E40CBF">
              <w:rPr>
                <w:rFonts w:ascii="Arial" w:hAnsi="Arial" w:cs="Arial"/>
              </w:rPr>
              <w:t>6</w:t>
            </w:r>
          </w:p>
        </w:tc>
        <w:tc>
          <w:tcPr>
            <w:tcW w:w="951" w:type="dxa"/>
            <w:vAlign w:val="center"/>
          </w:tcPr>
          <w:p w14:paraId="567098AF" w14:textId="1C491E7E" w:rsidR="00351A4D" w:rsidRDefault="00351A4D" w:rsidP="0012292E">
            <w:pPr>
              <w:rPr>
                <w:rFonts w:ascii="Arial" w:hAnsi="Arial" w:cs="Arial"/>
              </w:rPr>
            </w:pPr>
            <w:r w:rsidRPr="00E40CBF">
              <w:rPr>
                <w:rFonts w:ascii="Arial" w:hAnsi="Arial" w:cs="Arial"/>
              </w:rPr>
              <w:t>0.6830</w:t>
            </w:r>
          </w:p>
        </w:tc>
        <w:tc>
          <w:tcPr>
            <w:tcW w:w="963" w:type="dxa"/>
            <w:vAlign w:val="center"/>
          </w:tcPr>
          <w:p w14:paraId="389E433F" w14:textId="3C239028" w:rsidR="00351A4D" w:rsidRDefault="00351A4D" w:rsidP="0012292E">
            <w:pPr>
              <w:rPr>
                <w:rFonts w:ascii="Arial" w:hAnsi="Arial" w:cs="Arial"/>
              </w:rPr>
            </w:pPr>
            <w:r w:rsidRPr="00E40CBF">
              <w:rPr>
                <w:rFonts w:ascii="Arial" w:hAnsi="Arial" w:cs="Arial"/>
              </w:rPr>
              <w:t>4.10</w:t>
            </w:r>
          </w:p>
        </w:tc>
        <w:tc>
          <w:tcPr>
            <w:tcW w:w="963" w:type="dxa"/>
            <w:vAlign w:val="center"/>
          </w:tcPr>
          <w:p w14:paraId="2A86A147" w14:textId="3B5E13D7" w:rsidR="00351A4D" w:rsidRDefault="00351A4D" w:rsidP="0012292E">
            <w:pPr>
              <w:rPr>
                <w:rFonts w:ascii="Arial" w:hAnsi="Arial" w:cs="Arial"/>
              </w:rPr>
            </w:pPr>
            <w:r w:rsidRPr="00E40CBF">
              <w:rPr>
                <w:rFonts w:ascii="Arial" w:hAnsi="Arial" w:cs="Arial"/>
              </w:rPr>
              <w:t>25</w:t>
            </w:r>
          </w:p>
        </w:tc>
        <w:tc>
          <w:tcPr>
            <w:tcW w:w="951" w:type="dxa"/>
            <w:vAlign w:val="center"/>
          </w:tcPr>
          <w:p w14:paraId="09E5EF06" w14:textId="232BF99F" w:rsidR="00351A4D" w:rsidRDefault="00351A4D" w:rsidP="0012292E">
            <w:pPr>
              <w:rPr>
                <w:rFonts w:ascii="Arial" w:hAnsi="Arial" w:cs="Arial"/>
              </w:rPr>
            </w:pPr>
            <w:r w:rsidRPr="00E40CBF">
              <w:rPr>
                <w:rFonts w:ascii="Arial" w:hAnsi="Arial" w:cs="Arial"/>
              </w:rPr>
              <w:t>0.6830</w:t>
            </w:r>
          </w:p>
        </w:tc>
        <w:tc>
          <w:tcPr>
            <w:tcW w:w="1218" w:type="dxa"/>
            <w:vAlign w:val="center"/>
          </w:tcPr>
          <w:p w14:paraId="550F5E91" w14:textId="69140C6B" w:rsidR="00351A4D" w:rsidRDefault="00351A4D" w:rsidP="0012292E">
            <w:pPr>
              <w:rPr>
                <w:rFonts w:ascii="Arial" w:hAnsi="Arial" w:cs="Arial"/>
              </w:rPr>
            </w:pPr>
            <w:r w:rsidRPr="00E40CBF">
              <w:rPr>
                <w:rFonts w:ascii="Arial" w:hAnsi="Arial" w:cs="Arial"/>
              </w:rPr>
              <w:t>17.07530</w:t>
            </w:r>
          </w:p>
        </w:tc>
      </w:tr>
      <w:tr w:rsidR="00351A4D" w14:paraId="3318B062" w14:textId="77777777" w:rsidTr="00362051">
        <w:tc>
          <w:tcPr>
            <w:tcW w:w="890" w:type="dxa"/>
            <w:vAlign w:val="center"/>
          </w:tcPr>
          <w:p w14:paraId="5FCB2155" w14:textId="412D65E6" w:rsidR="00351A4D" w:rsidRDefault="00351A4D" w:rsidP="0012292E">
            <w:pPr>
              <w:rPr>
                <w:rFonts w:ascii="Arial" w:hAnsi="Arial" w:cs="Arial"/>
              </w:rPr>
            </w:pPr>
            <w:r w:rsidRPr="00E40CBF">
              <w:rPr>
                <w:rFonts w:ascii="Arial" w:hAnsi="Arial" w:cs="Arial"/>
              </w:rPr>
              <w:t>5</w:t>
            </w:r>
          </w:p>
        </w:tc>
        <w:tc>
          <w:tcPr>
            <w:tcW w:w="875" w:type="dxa"/>
            <w:vAlign w:val="center"/>
          </w:tcPr>
          <w:p w14:paraId="0ECAB4C4" w14:textId="05AAFA28" w:rsidR="00351A4D" w:rsidRDefault="00351A4D" w:rsidP="0012292E">
            <w:pPr>
              <w:rPr>
                <w:rFonts w:ascii="Arial" w:hAnsi="Arial" w:cs="Arial"/>
              </w:rPr>
            </w:pPr>
            <w:r w:rsidRPr="00E40CBF">
              <w:rPr>
                <w:rFonts w:ascii="Arial" w:hAnsi="Arial" w:cs="Arial"/>
              </w:rPr>
              <w:t>8</w:t>
            </w:r>
          </w:p>
        </w:tc>
        <w:tc>
          <w:tcPr>
            <w:tcW w:w="951" w:type="dxa"/>
            <w:vAlign w:val="center"/>
          </w:tcPr>
          <w:p w14:paraId="1185727C" w14:textId="0B4B7C98" w:rsidR="00351A4D" w:rsidRDefault="00351A4D" w:rsidP="0012292E">
            <w:pPr>
              <w:rPr>
                <w:rFonts w:ascii="Arial" w:hAnsi="Arial" w:cs="Arial"/>
              </w:rPr>
            </w:pPr>
            <w:r w:rsidRPr="00E40CBF">
              <w:rPr>
                <w:rFonts w:ascii="Arial" w:hAnsi="Arial" w:cs="Arial"/>
              </w:rPr>
              <w:t>0.6209</w:t>
            </w:r>
          </w:p>
        </w:tc>
        <w:tc>
          <w:tcPr>
            <w:tcW w:w="963" w:type="dxa"/>
            <w:vAlign w:val="center"/>
          </w:tcPr>
          <w:p w14:paraId="4785CA20" w14:textId="69F77F33" w:rsidR="00351A4D" w:rsidRDefault="00351A4D" w:rsidP="0012292E">
            <w:pPr>
              <w:rPr>
                <w:rFonts w:ascii="Arial" w:hAnsi="Arial" w:cs="Arial"/>
              </w:rPr>
            </w:pPr>
            <w:r w:rsidRPr="00E40CBF">
              <w:rPr>
                <w:rFonts w:ascii="Arial" w:hAnsi="Arial" w:cs="Arial"/>
              </w:rPr>
              <w:t>4.97</w:t>
            </w:r>
          </w:p>
        </w:tc>
        <w:tc>
          <w:tcPr>
            <w:tcW w:w="963" w:type="dxa"/>
            <w:vAlign w:val="center"/>
          </w:tcPr>
          <w:p w14:paraId="72A8079C" w14:textId="56D7B944" w:rsidR="00351A4D" w:rsidRDefault="00351A4D" w:rsidP="0012292E">
            <w:pPr>
              <w:rPr>
                <w:rFonts w:ascii="Arial" w:hAnsi="Arial" w:cs="Arial"/>
              </w:rPr>
            </w:pPr>
            <w:r w:rsidRPr="00E40CBF">
              <w:rPr>
                <w:rFonts w:ascii="Arial" w:hAnsi="Arial" w:cs="Arial"/>
              </w:rPr>
              <w:t>6</w:t>
            </w:r>
          </w:p>
        </w:tc>
        <w:tc>
          <w:tcPr>
            <w:tcW w:w="951" w:type="dxa"/>
            <w:vAlign w:val="center"/>
          </w:tcPr>
          <w:p w14:paraId="3338F1A5" w14:textId="2CEB5B91" w:rsidR="00351A4D" w:rsidRDefault="00351A4D" w:rsidP="0012292E">
            <w:pPr>
              <w:rPr>
                <w:rFonts w:ascii="Arial" w:hAnsi="Arial" w:cs="Arial"/>
              </w:rPr>
            </w:pPr>
            <w:r w:rsidRPr="00E40CBF">
              <w:rPr>
                <w:rFonts w:ascii="Arial" w:hAnsi="Arial" w:cs="Arial"/>
              </w:rPr>
              <w:t>0.6209</w:t>
            </w:r>
          </w:p>
        </w:tc>
        <w:tc>
          <w:tcPr>
            <w:tcW w:w="963" w:type="dxa"/>
            <w:vAlign w:val="center"/>
          </w:tcPr>
          <w:p w14:paraId="2A9B1817" w14:textId="5C2498CC" w:rsidR="00351A4D" w:rsidRDefault="00351A4D" w:rsidP="0012292E">
            <w:pPr>
              <w:rPr>
                <w:rFonts w:ascii="Arial" w:hAnsi="Arial" w:cs="Arial"/>
              </w:rPr>
            </w:pPr>
            <w:r w:rsidRPr="00E40CBF">
              <w:rPr>
                <w:rFonts w:ascii="Arial" w:hAnsi="Arial" w:cs="Arial"/>
              </w:rPr>
              <w:t>3.73</w:t>
            </w:r>
          </w:p>
        </w:tc>
        <w:tc>
          <w:tcPr>
            <w:tcW w:w="963" w:type="dxa"/>
            <w:vAlign w:val="center"/>
          </w:tcPr>
          <w:p w14:paraId="1AF7F955" w14:textId="0306C31F" w:rsidR="00351A4D" w:rsidRDefault="00351A4D" w:rsidP="0012292E">
            <w:pPr>
              <w:rPr>
                <w:rFonts w:ascii="Arial" w:hAnsi="Arial" w:cs="Arial"/>
              </w:rPr>
            </w:pPr>
            <w:r w:rsidRPr="00E40CBF">
              <w:rPr>
                <w:rFonts w:ascii="Arial" w:hAnsi="Arial" w:cs="Arial"/>
              </w:rPr>
              <w:t>15</w:t>
            </w:r>
          </w:p>
        </w:tc>
        <w:tc>
          <w:tcPr>
            <w:tcW w:w="951" w:type="dxa"/>
            <w:vAlign w:val="center"/>
          </w:tcPr>
          <w:p w14:paraId="3624F697" w14:textId="35783D27" w:rsidR="00351A4D" w:rsidRDefault="00351A4D" w:rsidP="0012292E">
            <w:pPr>
              <w:rPr>
                <w:rFonts w:ascii="Arial" w:hAnsi="Arial" w:cs="Arial"/>
              </w:rPr>
            </w:pPr>
            <w:r w:rsidRPr="00E40CBF">
              <w:rPr>
                <w:rFonts w:ascii="Arial" w:hAnsi="Arial" w:cs="Arial"/>
              </w:rPr>
              <w:t>0.6209</w:t>
            </w:r>
          </w:p>
        </w:tc>
        <w:tc>
          <w:tcPr>
            <w:tcW w:w="1218" w:type="dxa"/>
            <w:vAlign w:val="center"/>
          </w:tcPr>
          <w:p w14:paraId="4314C7FC" w14:textId="60CEC02F" w:rsidR="00351A4D" w:rsidRDefault="00351A4D" w:rsidP="0012292E">
            <w:pPr>
              <w:rPr>
                <w:rFonts w:ascii="Arial" w:hAnsi="Arial" w:cs="Arial"/>
              </w:rPr>
            </w:pPr>
            <w:r w:rsidRPr="00E40CBF">
              <w:rPr>
                <w:rFonts w:ascii="Arial" w:hAnsi="Arial" w:cs="Arial"/>
              </w:rPr>
              <w:t>9.31382</w:t>
            </w:r>
          </w:p>
        </w:tc>
      </w:tr>
      <w:tr w:rsidR="00362051" w14:paraId="438F593B" w14:textId="77777777" w:rsidTr="00362051">
        <w:tc>
          <w:tcPr>
            <w:tcW w:w="890" w:type="dxa"/>
            <w:vAlign w:val="center"/>
          </w:tcPr>
          <w:p w14:paraId="228CA216" w14:textId="39DC2669" w:rsidR="00362051" w:rsidRPr="00E40CBF" w:rsidRDefault="00362051" w:rsidP="00362051">
            <w:pPr>
              <w:rPr>
                <w:rFonts w:ascii="Arial" w:hAnsi="Arial" w:cs="Arial"/>
              </w:rPr>
            </w:pPr>
            <w:r w:rsidRPr="00E40CBF">
              <w:rPr>
                <w:rFonts w:ascii="Arial" w:hAnsi="Arial" w:cs="Arial"/>
              </w:rPr>
              <w:t>PI</w:t>
            </w:r>
          </w:p>
        </w:tc>
        <w:tc>
          <w:tcPr>
            <w:tcW w:w="875" w:type="dxa"/>
            <w:vAlign w:val="center"/>
          </w:tcPr>
          <w:p w14:paraId="0832F233" w14:textId="77777777" w:rsidR="00362051" w:rsidRPr="00E40CBF" w:rsidRDefault="00362051" w:rsidP="00362051">
            <w:pPr>
              <w:rPr>
                <w:rFonts w:ascii="Arial" w:hAnsi="Arial" w:cs="Arial"/>
              </w:rPr>
            </w:pPr>
          </w:p>
        </w:tc>
        <w:tc>
          <w:tcPr>
            <w:tcW w:w="951" w:type="dxa"/>
            <w:vAlign w:val="center"/>
          </w:tcPr>
          <w:p w14:paraId="25823797" w14:textId="77777777" w:rsidR="00362051" w:rsidRPr="00E40CBF" w:rsidRDefault="00362051" w:rsidP="00362051">
            <w:pPr>
              <w:rPr>
                <w:rFonts w:ascii="Arial" w:hAnsi="Arial" w:cs="Arial"/>
              </w:rPr>
            </w:pPr>
          </w:p>
        </w:tc>
        <w:tc>
          <w:tcPr>
            <w:tcW w:w="963" w:type="dxa"/>
            <w:vAlign w:val="center"/>
          </w:tcPr>
          <w:p w14:paraId="0F9B6404" w14:textId="4DBA578C" w:rsidR="00362051" w:rsidRPr="00E40CBF" w:rsidRDefault="00362051" w:rsidP="00362051">
            <w:pPr>
              <w:rPr>
                <w:rFonts w:ascii="Arial" w:hAnsi="Arial" w:cs="Arial"/>
              </w:rPr>
            </w:pPr>
            <w:r w:rsidRPr="00E40CBF">
              <w:rPr>
                <w:rFonts w:ascii="Arial" w:hAnsi="Arial" w:cs="Arial"/>
              </w:rPr>
              <w:t>1.03</w:t>
            </w:r>
          </w:p>
        </w:tc>
        <w:tc>
          <w:tcPr>
            <w:tcW w:w="963" w:type="dxa"/>
            <w:vAlign w:val="center"/>
          </w:tcPr>
          <w:p w14:paraId="57589DDB" w14:textId="77777777" w:rsidR="00362051" w:rsidRPr="00E40CBF" w:rsidRDefault="00362051" w:rsidP="00362051">
            <w:pPr>
              <w:rPr>
                <w:rFonts w:ascii="Arial" w:hAnsi="Arial" w:cs="Arial"/>
              </w:rPr>
            </w:pPr>
          </w:p>
        </w:tc>
        <w:tc>
          <w:tcPr>
            <w:tcW w:w="951" w:type="dxa"/>
            <w:vAlign w:val="center"/>
          </w:tcPr>
          <w:p w14:paraId="7DACC16F" w14:textId="77777777" w:rsidR="00362051" w:rsidRPr="00E40CBF" w:rsidRDefault="00362051" w:rsidP="00362051">
            <w:pPr>
              <w:rPr>
                <w:rFonts w:ascii="Arial" w:hAnsi="Arial" w:cs="Arial"/>
              </w:rPr>
            </w:pPr>
          </w:p>
        </w:tc>
        <w:tc>
          <w:tcPr>
            <w:tcW w:w="963" w:type="dxa"/>
            <w:vAlign w:val="center"/>
          </w:tcPr>
          <w:p w14:paraId="6785A839" w14:textId="00BD61B1" w:rsidR="00362051" w:rsidRPr="00E40CBF" w:rsidRDefault="00362051" w:rsidP="00362051">
            <w:pPr>
              <w:rPr>
                <w:rFonts w:ascii="Arial" w:hAnsi="Arial" w:cs="Arial"/>
              </w:rPr>
            </w:pPr>
            <w:r w:rsidRPr="00E40CBF">
              <w:rPr>
                <w:rFonts w:ascii="Arial" w:hAnsi="Arial" w:cs="Arial"/>
              </w:rPr>
              <w:t>0.76</w:t>
            </w:r>
          </w:p>
        </w:tc>
        <w:tc>
          <w:tcPr>
            <w:tcW w:w="963" w:type="dxa"/>
            <w:vAlign w:val="center"/>
          </w:tcPr>
          <w:p w14:paraId="0D9377F0" w14:textId="77777777" w:rsidR="00362051" w:rsidRPr="00E40CBF" w:rsidRDefault="00362051" w:rsidP="00362051">
            <w:pPr>
              <w:rPr>
                <w:rFonts w:ascii="Arial" w:hAnsi="Arial" w:cs="Arial"/>
              </w:rPr>
            </w:pPr>
          </w:p>
        </w:tc>
        <w:tc>
          <w:tcPr>
            <w:tcW w:w="951" w:type="dxa"/>
            <w:vAlign w:val="center"/>
          </w:tcPr>
          <w:p w14:paraId="6D6CF4DF" w14:textId="77777777" w:rsidR="00362051" w:rsidRPr="00E40CBF" w:rsidRDefault="00362051" w:rsidP="00362051">
            <w:pPr>
              <w:rPr>
                <w:rFonts w:ascii="Arial" w:hAnsi="Arial" w:cs="Arial"/>
              </w:rPr>
            </w:pPr>
          </w:p>
        </w:tc>
        <w:tc>
          <w:tcPr>
            <w:tcW w:w="1218" w:type="dxa"/>
            <w:vAlign w:val="center"/>
          </w:tcPr>
          <w:p w14:paraId="07FB022E" w14:textId="7C596FE1" w:rsidR="00362051" w:rsidRPr="00E40CBF" w:rsidRDefault="00362051" w:rsidP="00362051">
            <w:pPr>
              <w:rPr>
                <w:rFonts w:ascii="Arial" w:hAnsi="Arial" w:cs="Arial"/>
              </w:rPr>
            </w:pPr>
            <w:r w:rsidRPr="00E40CBF">
              <w:rPr>
                <w:rFonts w:ascii="Arial" w:hAnsi="Arial" w:cs="Arial"/>
              </w:rPr>
              <w:t>1.08</w:t>
            </w:r>
          </w:p>
        </w:tc>
      </w:tr>
    </w:tbl>
    <w:p w14:paraId="12B590D6" w14:textId="77777777" w:rsidR="00351A4D" w:rsidRDefault="00351A4D" w:rsidP="00D871B0">
      <w:pPr>
        <w:rPr>
          <w:rFonts w:ascii="Arial" w:hAnsi="Arial" w:cs="Arial"/>
        </w:rPr>
      </w:pPr>
    </w:p>
    <w:p w14:paraId="6389471F" w14:textId="76F79254" w:rsidR="0012292E" w:rsidRDefault="0012292E" w:rsidP="00D871B0">
      <w:pPr>
        <w:rPr>
          <w:rFonts w:ascii="Arial" w:hAnsi="Arial" w:cs="Arial"/>
        </w:rPr>
      </w:pPr>
      <w:r>
        <w:rPr>
          <w:rFonts w:ascii="Arial" w:hAnsi="Arial" w:cs="Arial"/>
        </w:rPr>
        <w:t>IRR</w:t>
      </w:r>
    </w:p>
    <w:tbl>
      <w:tblPr>
        <w:tblStyle w:val="TableGrid"/>
        <w:tblW w:w="9015" w:type="dxa"/>
        <w:tblLook w:val="04A0" w:firstRow="1" w:lastRow="0" w:firstColumn="1" w:lastColumn="0" w:noHBand="0" w:noVBand="1"/>
      </w:tblPr>
      <w:tblGrid>
        <w:gridCol w:w="3005"/>
        <w:gridCol w:w="3005"/>
        <w:gridCol w:w="3005"/>
      </w:tblGrid>
      <w:tr w:rsidR="00351A4D" w14:paraId="6FD59549" w14:textId="77777777" w:rsidTr="00351A4D">
        <w:tc>
          <w:tcPr>
            <w:tcW w:w="3005" w:type="dxa"/>
            <w:vAlign w:val="center"/>
          </w:tcPr>
          <w:p w14:paraId="7B34A01D" w14:textId="1EA41254" w:rsidR="00351A4D" w:rsidRDefault="00351A4D" w:rsidP="00351A4D">
            <w:pPr>
              <w:rPr>
                <w:rFonts w:ascii="Arial" w:hAnsi="Arial" w:cs="Arial"/>
              </w:rPr>
            </w:pPr>
            <w:r w:rsidRPr="00E40CBF">
              <w:rPr>
                <w:rFonts w:ascii="Arial" w:hAnsi="Arial" w:cs="Arial"/>
              </w:rPr>
              <w:t>Project</w:t>
            </w:r>
          </w:p>
        </w:tc>
        <w:tc>
          <w:tcPr>
            <w:tcW w:w="3005" w:type="dxa"/>
            <w:vAlign w:val="center"/>
          </w:tcPr>
          <w:p w14:paraId="2CEF7E95" w14:textId="175FD318" w:rsidR="00351A4D" w:rsidRDefault="00351A4D" w:rsidP="00351A4D">
            <w:pPr>
              <w:rPr>
                <w:rFonts w:ascii="Arial" w:hAnsi="Arial" w:cs="Arial"/>
              </w:rPr>
            </w:pPr>
            <w:r w:rsidRPr="00E40CBF">
              <w:rPr>
                <w:rFonts w:ascii="Arial" w:hAnsi="Arial" w:cs="Arial"/>
              </w:rPr>
              <w:t>IRR (%)</w:t>
            </w:r>
          </w:p>
        </w:tc>
        <w:tc>
          <w:tcPr>
            <w:tcW w:w="3005" w:type="dxa"/>
            <w:vAlign w:val="center"/>
          </w:tcPr>
          <w:p w14:paraId="7AD7F251" w14:textId="52320A7F" w:rsidR="00351A4D" w:rsidRDefault="00351A4D" w:rsidP="00351A4D">
            <w:pPr>
              <w:rPr>
                <w:rFonts w:ascii="Arial" w:hAnsi="Arial" w:cs="Arial"/>
              </w:rPr>
            </w:pPr>
            <w:r w:rsidRPr="00E40CBF">
              <w:rPr>
                <w:rFonts w:ascii="Arial" w:hAnsi="Arial" w:cs="Arial"/>
              </w:rPr>
              <w:t>Comparison to 10% Discount Rate</w:t>
            </w:r>
          </w:p>
        </w:tc>
      </w:tr>
      <w:tr w:rsidR="00351A4D" w14:paraId="78FF523D" w14:textId="77777777" w:rsidTr="00351A4D">
        <w:tc>
          <w:tcPr>
            <w:tcW w:w="3005" w:type="dxa"/>
            <w:vAlign w:val="center"/>
          </w:tcPr>
          <w:p w14:paraId="1C7C1900" w14:textId="64C98E9D" w:rsidR="00351A4D" w:rsidRDefault="00351A4D" w:rsidP="00351A4D">
            <w:pPr>
              <w:rPr>
                <w:rFonts w:ascii="Arial" w:hAnsi="Arial" w:cs="Arial"/>
              </w:rPr>
            </w:pPr>
            <w:r w:rsidRPr="00E40CBF">
              <w:rPr>
                <w:rFonts w:ascii="Arial" w:hAnsi="Arial" w:cs="Arial"/>
              </w:rPr>
              <w:t>A</w:t>
            </w:r>
          </w:p>
        </w:tc>
        <w:tc>
          <w:tcPr>
            <w:tcW w:w="3005" w:type="dxa"/>
            <w:vAlign w:val="center"/>
          </w:tcPr>
          <w:p w14:paraId="5FD7DAFB" w14:textId="28A7860F" w:rsidR="00351A4D" w:rsidRDefault="00351A4D" w:rsidP="00351A4D">
            <w:pPr>
              <w:rPr>
                <w:rFonts w:ascii="Arial" w:hAnsi="Arial" w:cs="Arial"/>
              </w:rPr>
            </w:pPr>
            <w:r>
              <w:rPr>
                <w:rFonts w:ascii="Arial" w:hAnsi="Arial" w:cs="Arial"/>
              </w:rPr>
              <w:t>Approx 1</w:t>
            </w:r>
            <w:r w:rsidRPr="00E40CBF">
              <w:rPr>
                <w:rFonts w:ascii="Arial" w:hAnsi="Arial" w:cs="Arial"/>
              </w:rPr>
              <w:t>1%</w:t>
            </w:r>
          </w:p>
        </w:tc>
        <w:tc>
          <w:tcPr>
            <w:tcW w:w="3005" w:type="dxa"/>
            <w:vAlign w:val="center"/>
          </w:tcPr>
          <w:p w14:paraId="76F8C20C" w14:textId="43117AA3" w:rsidR="00351A4D" w:rsidRDefault="00351A4D" w:rsidP="00351A4D">
            <w:pPr>
              <w:rPr>
                <w:rFonts w:ascii="Arial" w:hAnsi="Arial" w:cs="Arial"/>
              </w:rPr>
            </w:pPr>
            <w:r w:rsidRPr="00E40CBF">
              <w:rPr>
                <w:rFonts w:ascii="Arial" w:hAnsi="Arial" w:cs="Arial"/>
              </w:rPr>
              <w:t>Slightly above 10%</w:t>
            </w:r>
          </w:p>
        </w:tc>
      </w:tr>
      <w:tr w:rsidR="00351A4D" w14:paraId="06656A45" w14:textId="77777777" w:rsidTr="00351A4D">
        <w:tc>
          <w:tcPr>
            <w:tcW w:w="3005" w:type="dxa"/>
            <w:vAlign w:val="center"/>
          </w:tcPr>
          <w:p w14:paraId="6D32D810" w14:textId="109A9C47" w:rsidR="00351A4D" w:rsidRDefault="00351A4D" w:rsidP="00351A4D">
            <w:pPr>
              <w:rPr>
                <w:rFonts w:ascii="Arial" w:hAnsi="Arial" w:cs="Arial"/>
              </w:rPr>
            </w:pPr>
            <w:r w:rsidRPr="00E40CBF">
              <w:rPr>
                <w:rFonts w:ascii="Arial" w:hAnsi="Arial" w:cs="Arial"/>
              </w:rPr>
              <w:t>B</w:t>
            </w:r>
          </w:p>
        </w:tc>
        <w:tc>
          <w:tcPr>
            <w:tcW w:w="3005" w:type="dxa"/>
            <w:vAlign w:val="center"/>
          </w:tcPr>
          <w:p w14:paraId="5297DC71" w14:textId="0D2F3EF1" w:rsidR="00351A4D" w:rsidRDefault="00351A4D" w:rsidP="00351A4D">
            <w:pPr>
              <w:rPr>
                <w:rFonts w:ascii="Arial" w:hAnsi="Arial" w:cs="Arial"/>
              </w:rPr>
            </w:pPr>
            <w:r>
              <w:rPr>
                <w:rFonts w:ascii="Arial" w:hAnsi="Arial" w:cs="Arial"/>
              </w:rPr>
              <w:t xml:space="preserve">Approx </w:t>
            </w:r>
            <w:r w:rsidRPr="00E40CBF">
              <w:rPr>
                <w:rFonts w:ascii="Arial" w:hAnsi="Arial" w:cs="Arial"/>
              </w:rPr>
              <w:t>3%</w:t>
            </w:r>
          </w:p>
        </w:tc>
        <w:tc>
          <w:tcPr>
            <w:tcW w:w="3005" w:type="dxa"/>
            <w:vAlign w:val="center"/>
          </w:tcPr>
          <w:p w14:paraId="26F0B3FE" w14:textId="7F7BD829" w:rsidR="00351A4D" w:rsidRDefault="00351A4D" w:rsidP="00351A4D">
            <w:pPr>
              <w:rPr>
                <w:rFonts w:ascii="Arial" w:hAnsi="Arial" w:cs="Arial"/>
              </w:rPr>
            </w:pPr>
            <w:r w:rsidRPr="00E40CBF">
              <w:rPr>
                <w:rFonts w:ascii="Arial" w:hAnsi="Arial" w:cs="Arial"/>
              </w:rPr>
              <w:t>Below 10%</w:t>
            </w:r>
          </w:p>
        </w:tc>
      </w:tr>
      <w:tr w:rsidR="00351A4D" w14:paraId="4515B119" w14:textId="77777777" w:rsidTr="00351A4D">
        <w:tc>
          <w:tcPr>
            <w:tcW w:w="3005" w:type="dxa"/>
            <w:vAlign w:val="center"/>
          </w:tcPr>
          <w:p w14:paraId="5D2DF133" w14:textId="4D20A198" w:rsidR="00351A4D" w:rsidRDefault="00351A4D" w:rsidP="00351A4D">
            <w:pPr>
              <w:rPr>
                <w:rFonts w:ascii="Arial" w:hAnsi="Arial" w:cs="Arial"/>
              </w:rPr>
            </w:pPr>
            <w:r w:rsidRPr="00E40CBF">
              <w:rPr>
                <w:rFonts w:ascii="Arial" w:hAnsi="Arial" w:cs="Arial"/>
              </w:rPr>
              <w:t>C</w:t>
            </w:r>
          </w:p>
        </w:tc>
        <w:tc>
          <w:tcPr>
            <w:tcW w:w="3005" w:type="dxa"/>
            <w:vAlign w:val="center"/>
          </w:tcPr>
          <w:p w14:paraId="468B21B2" w14:textId="5E2E5C4C" w:rsidR="00351A4D" w:rsidRDefault="00351A4D" w:rsidP="00351A4D">
            <w:pPr>
              <w:rPr>
                <w:rFonts w:ascii="Arial" w:hAnsi="Arial" w:cs="Arial"/>
              </w:rPr>
            </w:pPr>
            <w:r>
              <w:rPr>
                <w:rFonts w:ascii="Arial" w:hAnsi="Arial" w:cs="Arial"/>
              </w:rPr>
              <w:t xml:space="preserve">Approx </w:t>
            </w:r>
            <w:r w:rsidRPr="00E40CBF">
              <w:rPr>
                <w:rFonts w:ascii="Arial" w:hAnsi="Arial" w:cs="Arial"/>
              </w:rPr>
              <w:t>13%</w:t>
            </w:r>
          </w:p>
        </w:tc>
        <w:tc>
          <w:tcPr>
            <w:tcW w:w="3005" w:type="dxa"/>
            <w:vAlign w:val="center"/>
          </w:tcPr>
          <w:p w14:paraId="62988048" w14:textId="3A3DDE9A" w:rsidR="00351A4D" w:rsidRDefault="00351A4D" w:rsidP="00351A4D">
            <w:pPr>
              <w:rPr>
                <w:rFonts w:ascii="Arial" w:hAnsi="Arial" w:cs="Arial"/>
              </w:rPr>
            </w:pPr>
            <w:r>
              <w:rPr>
                <w:rFonts w:ascii="Arial" w:hAnsi="Arial" w:cs="Arial"/>
              </w:rPr>
              <w:t>A</w:t>
            </w:r>
            <w:r w:rsidRPr="00E40CBF">
              <w:rPr>
                <w:rFonts w:ascii="Arial" w:hAnsi="Arial" w:cs="Arial"/>
              </w:rPr>
              <w:t>bove 10%</w:t>
            </w:r>
          </w:p>
        </w:tc>
      </w:tr>
    </w:tbl>
    <w:p w14:paraId="39190482" w14:textId="68D34311" w:rsidR="0012292E" w:rsidRDefault="0012292E" w:rsidP="00D871B0">
      <w:pPr>
        <w:rPr>
          <w:rFonts w:ascii="Arial" w:hAnsi="Arial" w:cs="Arial"/>
        </w:rPr>
      </w:pPr>
    </w:p>
    <w:p w14:paraId="0BC0D24C" w14:textId="7F506F65" w:rsidR="000A7D15" w:rsidRDefault="000A7D15" w:rsidP="00D871B0">
      <w:pPr>
        <w:rPr>
          <w:rFonts w:ascii="Arial" w:hAnsi="Arial" w:cs="Arial"/>
        </w:rPr>
      </w:pPr>
    </w:p>
    <w:p w14:paraId="4BCE61F6" w14:textId="0AFE03ED" w:rsidR="000A7D15" w:rsidRDefault="00A327DA" w:rsidP="00D871B0">
      <w:pPr>
        <w:rPr>
          <w:rFonts w:ascii="Arial" w:hAnsi="Arial" w:cs="Arial"/>
        </w:rPr>
      </w:pPr>
      <w:r>
        <w:rPr>
          <w:rFonts w:ascii="Arial" w:hAnsi="Arial" w:cs="Arial"/>
        </w:rPr>
        <w:t xml:space="preserve">Evaluation Table : </w:t>
      </w:r>
    </w:p>
    <w:tbl>
      <w:tblPr>
        <w:tblStyle w:val="TableGrid"/>
        <w:tblW w:w="0" w:type="auto"/>
        <w:tblLook w:val="04A0" w:firstRow="1" w:lastRow="0" w:firstColumn="1" w:lastColumn="0" w:noHBand="0" w:noVBand="1"/>
      </w:tblPr>
      <w:tblGrid>
        <w:gridCol w:w="1589"/>
        <w:gridCol w:w="1520"/>
        <w:gridCol w:w="1524"/>
        <w:gridCol w:w="1527"/>
        <w:gridCol w:w="1456"/>
        <w:gridCol w:w="1400"/>
      </w:tblGrid>
      <w:tr w:rsidR="00A327DA" w14:paraId="1B71F3DD" w14:textId="496903D3" w:rsidTr="00A327DA">
        <w:tc>
          <w:tcPr>
            <w:tcW w:w="1589" w:type="dxa"/>
          </w:tcPr>
          <w:p w14:paraId="353CF5D7" w14:textId="77C51E08" w:rsidR="00A327DA" w:rsidRDefault="00A327DA" w:rsidP="00D871B0">
            <w:pPr>
              <w:rPr>
                <w:rFonts w:ascii="Arial" w:hAnsi="Arial" w:cs="Arial"/>
              </w:rPr>
            </w:pPr>
            <w:r>
              <w:rPr>
                <w:rFonts w:ascii="Arial" w:hAnsi="Arial" w:cs="Arial"/>
              </w:rPr>
              <w:t>Project</w:t>
            </w:r>
          </w:p>
        </w:tc>
        <w:tc>
          <w:tcPr>
            <w:tcW w:w="1520" w:type="dxa"/>
          </w:tcPr>
          <w:p w14:paraId="7EB0151D" w14:textId="4E5E5E5B" w:rsidR="00A327DA" w:rsidRDefault="00A327DA" w:rsidP="00D871B0">
            <w:pPr>
              <w:rPr>
                <w:rFonts w:ascii="Arial" w:hAnsi="Arial" w:cs="Arial"/>
              </w:rPr>
            </w:pPr>
            <w:r>
              <w:rPr>
                <w:rFonts w:ascii="Arial" w:hAnsi="Arial" w:cs="Arial"/>
              </w:rPr>
              <w:t>PBP</w:t>
            </w:r>
          </w:p>
        </w:tc>
        <w:tc>
          <w:tcPr>
            <w:tcW w:w="1524" w:type="dxa"/>
          </w:tcPr>
          <w:p w14:paraId="4426FBD6" w14:textId="2E0D67D3" w:rsidR="00A327DA" w:rsidRDefault="00A327DA" w:rsidP="00D871B0">
            <w:pPr>
              <w:rPr>
                <w:rFonts w:ascii="Arial" w:hAnsi="Arial" w:cs="Arial"/>
              </w:rPr>
            </w:pPr>
            <w:r>
              <w:rPr>
                <w:rFonts w:ascii="Arial" w:hAnsi="Arial" w:cs="Arial"/>
              </w:rPr>
              <w:t>NPV</w:t>
            </w:r>
          </w:p>
        </w:tc>
        <w:tc>
          <w:tcPr>
            <w:tcW w:w="1527" w:type="dxa"/>
          </w:tcPr>
          <w:p w14:paraId="269815CA" w14:textId="4DA50B8E" w:rsidR="00A327DA" w:rsidRDefault="00A327DA" w:rsidP="00D871B0">
            <w:pPr>
              <w:rPr>
                <w:rFonts w:ascii="Arial" w:hAnsi="Arial" w:cs="Arial"/>
              </w:rPr>
            </w:pPr>
            <w:r>
              <w:rPr>
                <w:rFonts w:ascii="Arial" w:hAnsi="Arial" w:cs="Arial"/>
              </w:rPr>
              <w:t>ARR</w:t>
            </w:r>
          </w:p>
        </w:tc>
        <w:tc>
          <w:tcPr>
            <w:tcW w:w="1456" w:type="dxa"/>
          </w:tcPr>
          <w:p w14:paraId="3388A014" w14:textId="0D14FC27" w:rsidR="00A327DA" w:rsidRDefault="00A327DA" w:rsidP="00D871B0">
            <w:pPr>
              <w:rPr>
                <w:rFonts w:ascii="Arial" w:hAnsi="Arial" w:cs="Arial"/>
              </w:rPr>
            </w:pPr>
            <w:r>
              <w:rPr>
                <w:rFonts w:ascii="Arial" w:hAnsi="Arial" w:cs="Arial"/>
              </w:rPr>
              <w:t>PI</w:t>
            </w:r>
          </w:p>
        </w:tc>
        <w:tc>
          <w:tcPr>
            <w:tcW w:w="1400" w:type="dxa"/>
          </w:tcPr>
          <w:p w14:paraId="5CC49B07" w14:textId="16CF46C6" w:rsidR="00A327DA" w:rsidRDefault="00A327DA" w:rsidP="00D871B0">
            <w:pPr>
              <w:rPr>
                <w:rFonts w:ascii="Arial" w:hAnsi="Arial" w:cs="Arial"/>
              </w:rPr>
            </w:pPr>
            <w:r>
              <w:rPr>
                <w:rFonts w:ascii="Arial" w:hAnsi="Arial" w:cs="Arial"/>
              </w:rPr>
              <w:t>IRR</w:t>
            </w:r>
          </w:p>
        </w:tc>
      </w:tr>
      <w:tr w:rsidR="00A327DA" w14:paraId="3F011146" w14:textId="7D7C5287" w:rsidTr="00A327DA">
        <w:tc>
          <w:tcPr>
            <w:tcW w:w="1589" w:type="dxa"/>
          </w:tcPr>
          <w:p w14:paraId="7DA51B88" w14:textId="601E02EE" w:rsidR="00A327DA" w:rsidRDefault="00A327DA" w:rsidP="00D871B0">
            <w:pPr>
              <w:rPr>
                <w:rFonts w:ascii="Arial" w:hAnsi="Arial" w:cs="Arial"/>
              </w:rPr>
            </w:pPr>
            <w:r>
              <w:rPr>
                <w:rFonts w:ascii="Arial" w:hAnsi="Arial" w:cs="Arial"/>
              </w:rPr>
              <w:t>A</w:t>
            </w:r>
          </w:p>
        </w:tc>
        <w:tc>
          <w:tcPr>
            <w:tcW w:w="1520" w:type="dxa"/>
          </w:tcPr>
          <w:p w14:paraId="421E1DBA" w14:textId="1688E6CF" w:rsidR="00A327DA" w:rsidRDefault="004F0259" w:rsidP="00D871B0">
            <w:pPr>
              <w:rPr>
                <w:rFonts w:ascii="Arial" w:hAnsi="Arial" w:cs="Arial"/>
              </w:rPr>
            </w:pPr>
            <w:r>
              <w:rPr>
                <w:rFonts w:ascii="Arial" w:hAnsi="Arial" w:cs="Arial"/>
              </w:rPr>
              <w:t>2</w:t>
            </w:r>
          </w:p>
        </w:tc>
        <w:tc>
          <w:tcPr>
            <w:tcW w:w="1524" w:type="dxa"/>
          </w:tcPr>
          <w:p w14:paraId="18674303" w14:textId="4ED3CFE8" w:rsidR="00A327DA" w:rsidRDefault="004F0259" w:rsidP="00D871B0">
            <w:pPr>
              <w:rPr>
                <w:rFonts w:ascii="Arial" w:hAnsi="Arial" w:cs="Arial"/>
              </w:rPr>
            </w:pPr>
            <w:r>
              <w:rPr>
                <w:rFonts w:ascii="Arial" w:hAnsi="Arial" w:cs="Arial"/>
              </w:rPr>
              <w:t>2</w:t>
            </w:r>
          </w:p>
        </w:tc>
        <w:tc>
          <w:tcPr>
            <w:tcW w:w="1527" w:type="dxa"/>
          </w:tcPr>
          <w:p w14:paraId="4C8286C8" w14:textId="4D7A0C7A" w:rsidR="00A327DA" w:rsidRDefault="004F0259" w:rsidP="00D871B0">
            <w:pPr>
              <w:rPr>
                <w:rFonts w:ascii="Arial" w:hAnsi="Arial" w:cs="Arial"/>
              </w:rPr>
            </w:pPr>
            <w:r>
              <w:rPr>
                <w:rFonts w:ascii="Arial" w:hAnsi="Arial" w:cs="Arial"/>
              </w:rPr>
              <w:t>2</w:t>
            </w:r>
          </w:p>
        </w:tc>
        <w:tc>
          <w:tcPr>
            <w:tcW w:w="1456" w:type="dxa"/>
          </w:tcPr>
          <w:p w14:paraId="46798571" w14:textId="6D3A9E1F" w:rsidR="00A327DA" w:rsidRDefault="00A327DA" w:rsidP="00D871B0">
            <w:pPr>
              <w:rPr>
                <w:rFonts w:ascii="Arial" w:hAnsi="Arial" w:cs="Arial"/>
              </w:rPr>
            </w:pPr>
            <w:r>
              <w:rPr>
                <w:rFonts w:ascii="Arial" w:hAnsi="Arial" w:cs="Arial"/>
              </w:rPr>
              <w:t>2</w:t>
            </w:r>
          </w:p>
        </w:tc>
        <w:tc>
          <w:tcPr>
            <w:tcW w:w="1400" w:type="dxa"/>
          </w:tcPr>
          <w:p w14:paraId="2576EFF8" w14:textId="074C2646" w:rsidR="00A327DA" w:rsidRDefault="004F0259" w:rsidP="00D871B0">
            <w:pPr>
              <w:rPr>
                <w:rFonts w:ascii="Arial" w:hAnsi="Arial" w:cs="Arial"/>
              </w:rPr>
            </w:pPr>
            <w:r>
              <w:rPr>
                <w:rFonts w:ascii="Arial" w:hAnsi="Arial" w:cs="Arial"/>
              </w:rPr>
              <w:t>2</w:t>
            </w:r>
          </w:p>
        </w:tc>
      </w:tr>
      <w:tr w:rsidR="00A327DA" w14:paraId="11197DC0" w14:textId="5EE0B85C" w:rsidTr="00A327DA">
        <w:trPr>
          <w:trHeight w:val="242"/>
        </w:trPr>
        <w:tc>
          <w:tcPr>
            <w:tcW w:w="1589" w:type="dxa"/>
          </w:tcPr>
          <w:p w14:paraId="27008060" w14:textId="5A7F472B" w:rsidR="00A327DA" w:rsidRDefault="00A327DA" w:rsidP="00D871B0">
            <w:pPr>
              <w:rPr>
                <w:rFonts w:ascii="Arial" w:hAnsi="Arial" w:cs="Arial"/>
              </w:rPr>
            </w:pPr>
            <w:r>
              <w:rPr>
                <w:rFonts w:ascii="Arial" w:hAnsi="Arial" w:cs="Arial"/>
              </w:rPr>
              <w:t>B</w:t>
            </w:r>
          </w:p>
        </w:tc>
        <w:tc>
          <w:tcPr>
            <w:tcW w:w="1520" w:type="dxa"/>
          </w:tcPr>
          <w:p w14:paraId="5949A376" w14:textId="1D0B579C" w:rsidR="00A327DA" w:rsidRDefault="004F0259" w:rsidP="00D871B0">
            <w:pPr>
              <w:rPr>
                <w:rFonts w:ascii="Arial" w:hAnsi="Arial" w:cs="Arial"/>
              </w:rPr>
            </w:pPr>
            <w:r>
              <w:rPr>
                <w:rFonts w:ascii="Arial" w:hAnsi="Arial" w:cs="Arial"/>
              </w:rPr>
              <w:t>3</w:t>
            </w:r>
          </w:p>
        </w:tc>
        <w:tc>
          <w:tcPr>
            <w:tcW w:w="1524" w:type="dxa"/>
          </w:tcPr>
          <w:p w14:paraId="7910D5BB" w14:textId="42E2EC1D" w:rsidR="00A327DA" w:rsidRDefault="004F0259" w:rsidP="00D871B0">
            <w:pPr>
              <w:rPr>
                <w:rFonts w:ascii="Arial" w:hAnsi="Arial" w:cs="Arial"/>
              </w:rPr>
            </w:pPr>
            <w:r>
              <w:rPr>
                <w:rFonts w:ascii="Arial" w:hAnsi="Arial" w:cs="Arial"/>
              </w:rPr>
              <w:t>Reject</w:t>
            </w:r>
          </w:p>
        </w:tc>
        <w:tc>
          <w:tcPr>
            <w:tcW w:w="1527" w:type="dxa"/>
          </w:tcPr>
          <w:p w14:paraId="15E46E68" w14:textId="7C9292CD" w:rsidR="00A327DA" w:rsidRDefault="004F0259" w:rsidP="00D871B0">
            <w:pPr>
              <w:rPr>
                <w:rFonts w:ascii="Arial" w:hAnsi="Arial" w:cs="Arial"/>
              </w:rPr>
            </w:pPr>
            <w:r>
              <w:rPr>
                <w:rFonts w:ascii="Arial" w:hAnsi="Arial" w:cs="Arial"/>
              </w:rPr>
              <w:t>0</w:t>
            </w:r>
          </w:p>
        </w:tc>
        <w:tc>
          <w:tcPr>
            <w:tcW w:w="1456" w:type="dxa"/>
          </w:tcPr>
          <w:p w14:paraId="776C4ED7" w14:textId="63F29B71" w:rsidR="00A327DA" w:rsidRDefault="00A327DA" w:rsidP="00D871B0">
            <w:pPr>
              <w:rPr>
                <w:rFonts w:ascii="Arial" w:hAnsi="Arial" w:cs="Arial"/>
              </w:rPr>
            </w:pPr>
            <w:r>
              <w:rPr>
                <w:rFonts w:ascii="Arial" w:hAnsi="Arial" w:cs="Arial"/>
              </w:rPr>
              <w:t>Rejected</w:t>
            </w:r>
          </w:p>
        </w:tc>
        <w:tc>
          <w:tcPr>
            <w:tcW w:w="1400" w:type="dxa"/>
          </w:tcPr>
          <w:p w14:paraId="6E0D9542" w14:textId="267F938C" w:rsidR="00A327DA" w:rsidRDefault="004F0259" w:rsidP="00D871B0">
            <w:pPr>
              <w:rPr>
                <w:rFonts w:ascii="Arial" w:hAnsi="Arial" w:cs="Arial"/>
              </w:rPr>
            </w:pPr>
            <w:r>
              <w:rPr>
                <w:rFonts w:ascii="Arial" w:hAnsi="Arial" w:cs="Arial"/>
              </w:rPr>
              <w:t>0</w:t>
            </w:r>
          </w:p>
        </w:tc>
      </w:tr>
      <w:tr w:rsidR="00A327DA" w14:paraId="4DDFC1A3" w14:textId="1A23FE23" w:rsidTr="004F0259">
        <w:trPr>
          <w:trHeight w:val="125"/>
        </w:trPr>
        <w:tc>
          <w:tcPr>
            <w:tcW w:w="1589" w:type="dxa"/>
          </w:tcPr>
          <w:p w14:paraId="19F9FB1B" w14:textId="5FDA1D47" w:rsidR="00A327DA" w:rsidRDefault="00A327DA" w:rsidP="00D871B0">
            <w:pPr>
              <w:rPr>
                <w:rFonts w:ascii="Arial" w:hAnsi="Arial" w:cs="Arial"/>
              </w:rPr>
            </w:pPr>
            <w:r>
              <w:rPr>
                <w:rFonts w:ascii="Arial" w:hAnsi="Arial" w:cs="Arial"/>
              </w:rPr>
              <w:t>C</w:t>
            </w:r>
          </w:p>
        </w:tc>
        <w:tc>
          <w:tcPr>
            <w:tcW w:w="1520" w:type="dxa"/>
          </w:tcPr>
          <w:p w14:paraId="2622F1CF" w14:textId="572CCF4A" w:rsidR="00A327DA" w:rsidRDefault="004F0259" w:rsidP="00D871B0">
            <w:pPr>
              <w:rPr>
                <w:rFonts w:ascii="Arial" w:hAnsi="Arial" w:cs="Arial"/>
              </w:rPr>
            </w:pPr>
            <w:r>
              <w:rPr>
                <w:rFonts w:ascii="Arial" w:hAnsi="Arial" w:cs="Arial"/>
              </w:rPr>
              <w:t>1</w:t>
            </w:r>
          </w:p>
        </w:tc>
        <w:tc>
          <w:tcPr>
            <w:tcW w:w="1524" w:type="dxa"/>
          </w:tcPr>
          <w:p w14:paraId="25A3521D" w14:textId="2EDBE175" w:rsidR="00A327DA" w:rsidRDefault="004F0259" w:rsidP="00D871B0">
            <w:pPr>
              <w:rPr>
                <w:rFonts w:ascii="Arial" w:hAnsi="Arial" w:cs="Arial"/>
              </w:rPr>
            </w:pPr>
            <w:r>
              <w:rPr>
                <w:rFonts w:ascii="Arial" w:hAnsi="Arial" w:cs="Arial"/>
              </w:rPr>
              <w:t>1</w:t>
            </w:r>
          </w:p>
        </w:tc>
        <w:tc>
          <w:tcPr>
            <w:tcW w:w="1527" w:type="dxa"/>
          </w:tcPr>
          <w:p w14:paraId="0591FA0E" w14:textId="75F5D565" w:rsidR="00A327DA" w:rsidRDefault="004F0259" w:rsidP="00D871B0">
            <w:pPr>
              <w:rPr>
                <w:rFonts w:ascii="Arial" w:hAnsi="Arial" w:cs="Arial"/>
              </w:rPr>
            </w:pPr>
            <w:r>
              <w:rPr>
                <w:rFonts w:ascii="Arial" w:hAnsi="Arial" w:cs="Arial"/>
              </w:rPr>
              <w:t>1</w:t>
            </w:r>
          </w:p>
        </w:tc>
        <w:tc>
          <w:tcPr>
            <w:tcW w:w="1456" w:type="dxa"/>
          </w:tcPr>
          <w:p w14:paraId="4C32A48E" w14:textId="28DACEC2" w:rsidR="00A327DA" w:rsidRDefault="00A327DA" w:rsidP="00D871B0">
            <w:pPr>
              <w:rPr>
                <w:rFonts w:ascii="Arial" w:hAnsi="Arial" w:cs="Arial"/>
              </w:rPr>
            </w:pPr>
            <w:r>
              <w:rPr>
                <w:rFonts w:ascii="Arial" w:hAnsi="Arial" w:cs="Arial"/>
              </w:rPr>
              <w:t>1</w:t>
            </w:r>
          </w:p>
        </w:tc>
        <w:tc>
          <w:tcPr>
            <w:tcW w:w="1400" w:type="dxa"/>
          </w:tcPr>
          <w:p w14:paraId="71D9539D" w14:textId="7308750E" w:rsidR="00A327DA" w:rsidRDefault="004F0259" w:rsidP="00D871B0">
            <w:pPr>
              <w:rPr>
                <w:rFonts w:ascii="Arial" w:hAnsi="Arial" w:cs="Arial"/>
              </w:rPr>
            </w:pPr>
            <w:r>
              <w:rPr>
                <w:rFonts w:ascii="Arial" w:hAnsi="Arial" w:cs="Arial"/>
              </w:rPr>
              <w:t>1</w:t>
            </w:r>
          </w:p>
        </w:tc>
      </w:tr>
    </w:tbl>
    <w:p w14:paraId="05A74965" w14:textId="7DB76714" w:rsidR="00DB4527" w:rsidRDefault="00DB4527" w:rsidP="00D871B0">
      <w:pPr>
        <w:rPr>
          <w:rFonts w:ascii="Arial" w:hAnsi="Arial" w:cs="Arial"/>
        </w:rPr>
      </w:pPr>
    </w:p>
    <w:p w14:paraId="7FFA5DBA" w14:textId="42EAA553" w:rsidR="00DB4527" w:rsidRDefault="00DB4527" w:rsidP="00D871B0">
      <w:pPr>
        <w:rPr>
          <w:rFonts w:ascii="Arial" w:hAnsi="Arial" w:cs="Arial"/>
        </w:rPr>
      </w:pPr>
    </w:p>
    <w:p w14:paraId="3ED54BA0" w14:textId="17C3173D" w:rsidR="00DB4527" w:rsidRDefault="00DB4527" w:rsidP="00D871B0">
      <w:pPr>
        <w:rPr>
          <w:rFonts w:ascii="Arial" w:hAnsi="Arial" w:cs="Arial"/>
        </w:rPr>
      </w:pPr>
    </w:p>
    <w:p w14:paraId="325F3808" w14:textId="09F55F94" w:rsidR="00DB4527" w:rsidRDefault="00DB4527" w:rsidP="00D871B0">
      <w:pPr>
        <w:rPr>
          <w:rFonts w:ascii="Arial" w:hAnsi="Arial" w:cs="Arial"/>
        </w:rPr>
      </w:pPr>
    </w:p>
    <w:p w14:paraId="25606DFC" w14:textId="7F681F61" w:rsidR="00DB4527" w:rsidRDefault="00DB4527" w:rsidP="00D871B0">
      <w:pPr>
        <w:rPr>
          <w:rFonts w:ascii="Arial" w:hAnsi="Arial" w:cs="Arial"/>
        </w:rPr>
      </w:pPr>
    </w:p>
    <w:p w14:paraId="5888CD57" w14:textId="133A5B40" w:rsidR="00DB4527" w:rsidRDefault="00DB4527" w:rsidP="00D871B0">
      <w:pPr>
        <w:rPr>
          <w:rFonts w:ascii="Arial" w:hAnsi="Arial" w:cs="Arial"/>
        </w:rPr>
      </w:pPr>
    </w:p>
    <w:p w14:paraId="40CB5528" w14:textId="538EAE21" w:rsidR="00DB4527" w:rsidRDefault="00DB4527" w:rsidP="00D871B0">
      <w:pPr>
        <w:rPr>
          <w:rFonts w:ascii="Arial" w:hAnsi="Arial" w:cs="Arial"/>
        </w:rPr>
      </w:pPr>
    </w:p>
    <w:p w14:paraId="23BB1696" w14:textId="5B5E2FDD" w:rsidR="00DB4527" w:rsidRDefault="00DB4527" w:rsidP="00D871B0">
      <w:pPr>
        <w:rPr>
          <w:rFonts w:ascii="Arial" w:hAnsi="Arial" w:cs="Arial"/>
        </w:rPr>
      </w:pPr>
    </w:p>
    <w:p w14:paraId="475F140A" w14:textId="2590ACE9" w:rsidR="00DB4527" w:rsidRDefault="00DB4527" w:rsidP="00D871B0">
      <w:pPr>
        <w:rPr>
          <w:rFonts w:ascii="Arial" w:hAnsi="Arial" w:cs="Arial"/>
        </w:rPr>
      </w:pPr>
    </w:p>
    <w:p w14:paraId="3A4621FD" w14:textId="2F92BB5B" w:rsidR="00DB4527" w:rsidRDefault="00DB4527" w:rsidP="00D871B0">
      <w:pPr>
        <w:rPr>
          <w:rFonts w:ascii="Arial" w:hAnsi="Arial" w:cs="Arial"/>
        </w:rPr>
      </w:pPr>
    </w:p>
    <w:p w14:paraId="2B2A60BC" w14:textId="13CDDB80" w:rsidR="00DB4527" w:rsidRDefault="00DB4527" w:rsidP="00D871B0">
      <w:pPr>
        <w:rPr>
          <w:rFonts w:ascii="Arial" w:hAnsi="Arial" w:cs="Arial"/>
        </w:rPr>
      </w:pPr>
    </w:p>
    <w:p w14:paraId="5B6A70C0" w14:textId="1D7458E2" w:rsidR="00DB4527" w:rsidRDefault="00DB4527" w:rsidP="00D871B0">
      <w:pPr>
        <w:rPr>
          <w:rFonts w:ascii="Arial" w:hAnsi="Arial" w:cs="Arial"/>
        </w:rPr>
      </w:pPr>
    </w:p>
    <w:p w14:paraId="1382957E" w14:textId="13ADCFE1" w:rsidR="00DB4527" w:rsidRDefault="00DB4527" w:rsidP="00D871B0">
      <w:pPr>
        <w:rPr>
          <w:rFonts w:ascii="Arial" w:hAnsi="Arial" w:cs="Arial"/>
        </w:rPr>
      </w:pPr>
    </w:p>
    <w:p w14:paraId="0E0C9AB2" w14:textId="1225E37A" w:rsidR="00DB4527" w:rsidRDefault="00DB4527" w:rsidP="00DB4527">
      <w:pPr>
        <w:jc w:val="center"/>
        <w:rPr>
          <w:rFonts w:ascii="Arial" w:hAnsi="Arial" w:cs="Arial"/>
          <w:b/>
          <w:bCs/>
          <w:sz w:val="32"/>
          <w:szCs w:val="32"/>
        </w:rPr>
      </w:pPr>
      <w:r w:rsidRPr="00DB4527">
        <w:rPr>
          <w:rFonts w:ascii="Arial" w:hAnsi="Arial" w:cs="Arial"/>
          <w:b/>
          <w:bCs/>
          <w:sz w:val="32"/>
          <w:szCs w:val="32"/>
        </w:rPr>
        <w:t>Conclusion:</w:t>
      </w:r>
    </w:p>
    <w:p w14:paraId="52948CDF" w14:textId="675B4A97" w:rsidR="00DB4527" w:rsidRPr="00DD1826" w:rsidRDefault="00DD1826" w:rsidP="00DD1826">
      <w:pPr>
        <w:jc w:val="both"/>
        <w:rPr>
          <w:rFonts w:ascii="Arial" w:hAnsi="Arial" w:cs="Arial"/>
        </w:rPr>
      </w:pPr>
      <w:r w:rsidRPr="00DD1826">
        <w:rPr>
          <w:rFonts w:ascii="Arial" w:hAnsi="Arial" w:cs="Arial"/>
        </w:rPr>
        <w:t>The company's profitability, liquidity, and overall financial strength consistently declined between 2020 and 2024, according to the financial review.  Sustained losses and diminished shareholder equity have been caused by declining revenues, weaker margins, growing operating expenses, and frequent impairment charges.  The decrease in cash reserves, slower receivables collections, and greater reliance on short-term financing indicate growing liquidity challenges even though operating cash flows are still positive. Rising leverage has raised the company's exposure to solvency risk, and efficiency metrics and working-capital trends further demonstrate deteriorating operational performance.  The company is in the financial "grey zone" according to the Altman Z-score, which indicates a higher risk of distress if strategic action is not taken.  Despite these obstacles, the business continues to have positive free cash flow and chances to improve its financial positionBy increasing liquidity, lowering debt pressure, and bolstering operational focus, a targeted restructuring plan—focused on strategic alliances, phased equity injections, and selective divestitures—offers a practical route to recovery.  Since Project C offers the highest NPV, IRR, ARR, and profitability index and best aligns with long-term value creation, it is the most viable option from an investment standpoint under capital rationing.  In general, disciplined restructuring, increased cost effectiveness, and strategic investment in initiatives that promote sustainable growth will be necessary for the company's long-term stability.</w:t>
      </w:r>
    </w:p>
    <w:sectPr w:rsidR="00DB4527" w:rsidRPr="00DD1826" w:rsidSect="00543DE2">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1B8F2" w14:textId="77777777" w:rsidR="00D2451A" w:rsidRDefault="00D2451A" w:rsidP="00543DE2">
      <w:pPr>
        <w:spacing w:after="0" w:line="240" w:lineRule="auto"/>
      </w:pPr>
      <w:r>
        <w:separator/>
      </w:r>
    </w:p>
  </w:endnote>
  <w:endnote w:type="continuationSeparator" w:id="0">
    <w:p w14:paraId="3B1187C8" w14:textId="77777777" w:rsidR="00D2451A" w:rsidRDefault="00D2451A" w:rsidP="00543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mbria"/>
    <w:panose1 w:val="00000000000000000000"/>
    <w:charset w:val="00"/>
    <w:family w:val="roman"/>
    <w:notTrueType/>
    <w:pitch w:val="default"/>
  </w:font>
  <w:font w:name="Aptos Displa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943881"/>
      <w:docPartObj>
        <w:docPartGallery w:val="Page Numbers (Bottom of Page)"/>
        <w:docPartUnique/>
      </w:docPartObj>
    </w:sdtPr>
    <w:sdtEndPr>
      <w:rPr>
        <w:noProof/>
      </w:rPr>
    </w:sdtEndPr>
    <w:sdtContent>
      <w:p w14:paraId="481149AC" w14:textId="02D198E8" w:rsidR="00543DE2" w:rsidRDefault="00543D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FE50D9" w14:textId="77777777" w:rsidR="00543DE2" w:rsidRDefault="00543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96A20" w14:textId="77777777" w:rsidR="00D2451A" w:rsidRDefault="00D2451A" w:rsidP="00543DE2">
      <w:pPr>
        <w:spacing w:after="0" w:line="240" w:lineRule="auto"/>
      </w:pPr>
      <w:r>
        <w:separator/>
      </w:r>
    </w:p>
  </w:footnote>
  <w:footnote w:type="continuationSeparator" w:id="0">
    <w:p w14:paraId="0CEEE7B0" w14:textId="77777777" w:rsidR="00D2451A" w:rsidRDefault="00D2451A" w:rsidP="00543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BBF"/>
    <w:multiLevelType w:val="multilevel"/>
    <w:tmpl w:val="A8CE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260D3"/>
    <w:multiLevelType w:val="multilevel"/>
    <w:tmpl w:val="8864E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F440E"/>
    <w:multiLevelType w:val="hybridMultilevel"/>
    <w:tmpl w:val="F880EFCA"/>
    <w:lvl w:ilvl="0" w:tplc="AF305090">
      <w:start w:val="2"/>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39C2179"/>
    <w:multiLevelType w:val="multilevel"/>
    <w:tmpl w:val="D3CE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6D6768"/>
    <w:multiLevelType w:val="hybridMultilevel"/>
    <w:tmpl w:val="8C2A9E76"/>
    <w:lvl w:ilvl="0" w:tplc="5A4457D8">
      <w:start w:val="2"/>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06E81FC1"/>
    <w:multiLevelType w:val="multilevel"/>
    <w:tmpl w:val="BAD2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BA653C"/>
    <w:multiLevelType w:val="hybridMultilevel"/>
    <w:tmpl w:val="34D8A33E"/>
    <w:lvl w:ilvl="0" w:tplc="FFFFFFFF">
      <w:start w:val="1"/>
      <w:numFmt w:val="lowerLetter"/>
      <w:lvlText w:val="%1)"/>
      <w:lvlJc w:val="left"/>
      <w:pPr>
        <w:ind w:left="1100" w:hanging="360"/>
      </w:pPr>
      <w:rPr>
        <w:rFonts w:hint="default"/>
      </w:rPr>
    </w:lvl>
    <w:lvl w:ilvl="1" w:tplc="08090019" w:tentative="1">
      <w:start w:val="1"/>
      <w:numFmt w:val="lowerLetter"/>
      <w:lvlText w:val="%2."/>
      <w:lvlJc w:val="left"/>
      <w:pPr>
        <w:ind w:left="1820" w:hanging="360"/>
      </w:pPr>
    </w:lvl>
    <w:lvl w:ilvl="2" w:tplc="0809001B" w:tentative="1">
      <w:start w:val="1"/>
      <w:numFmt w:val="lowerRoman"/>
      <w:lvlText w:val="%3."/>
      <w:lvlJc w:val="right"/>
      <w:pPr>
        <w:ind w:left="2540" w:hanging="180"/>
      </w:pPr>
    </w:lvl>
    <w:lvl w:ilvl="3" w:tplc="0809000F" w:tentative="1">
      <w:start w:val="1"/>
      <w:numFmt w:val="decimal"/>
      <w:lvlText w:val="%4."/>
      <w:lvlJc w:val="left"/>
      <w:pPr>
        <w:ind w:left="3260" w:hanging="360"/>
      </w:pPr>
    </w:lvl>
    <w:lvl w:ilvl="4" w:tplc="08090019" w:tentative="1">
      <w:start w:val="1"/>
      <w:numFmt w:val="lowerLetter"/>
      <w:lvlText w:val="%5."/>
      <w:lvlJc w:val="left"/>
      <w:pPr>
        <w:ind w:left="3980" w:hanging="360"/>
      </w:pPr>
    </w:lvl>
    <w:lvl w:ilvl="5" w:tplc="0809001B" w:tentative="1">
      <w:start w:val="1"/>
      <w:numFmt w:val="lowerRoman"/>
      <w:lvlText w:val="%6."/>
      <w:lvlJc w:val="right"/>
      <w:pPr>
        <w:ind w:left="4700" w:hanging="180"/>
      </w:pPr>
    </w:lvl>
    <w:lvl w:ilvl="6" w:tplc="0809000F" w:tentative="1">
      <w:start w:val="1"/>
      <w:numFmt w:val="decimal"/>
      <w:lvlText w:val="%7."/>
      <w:lvlJc w:val="left"/>
      <w:pPr>
        <w:ind w:left="5420" w:hanging="360"/>
      </w:pPr>
    </w:lvl>
    <w:lvl w:ilvl="7" w:tplc="08090019" w:tentative="1">
      <w:start w:val="1"/>
      <w:numFmt w:val="lowerLetter"/>
      <w:lvlText w:val="%8."/>
      <w:lvlJc w:val="left"/>
      <w:pPr>
        <w:ind w:left="6140" w:hanging="360"/>
      </w:pPr>
    </w:lvl>
    <w:lvl w:ilvl="8" w:tplc="0809001B" w:tentative="1">
      <w:start w:val="1"/>
      <w:numFmt w:val="lowerRoman"/>
      <w:lvlText w:val="%9."/>
      <w:lvlJc w:val="right"/>
      <w:pPr>
        <w:ind w:left="6860" w:hanging="180"/>
      </w:pPr>
    </w:lvl>
  </w:abstractNum>
  <w:abstractNum w:abstractNumId="7" w15:restartNumberingAfterBreak="0">
    <w:nsid w:val="0AD00A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8C11B9"/>
    <w:multiLevelType w:val="hybridMultilevel"/>
    <w:tmpl w:val="A5BEEE16"/>
    <w:lvl w:ilvl="0" w:tplc="FFFFFFFF">
      <w:start w:val="1"/>
      <w:numFmt w:val="decimal"/>
      <w:lvlText w:val="%1."/>
      <w:lvlJc w:val="left"/>
      <w:pPr>
        <w:ind w:left="54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9" w15:restartNumberingAfterBreak="0">
    <w:nsid w:val="0DB74936"/>
    <w:multiLevelType w:val="multilevel"/>
    <w:tmpl w:val="E6B0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8D41CD"/>
    <w:multiLevelType w:val="multilevel"/>
    <w:tmpl w:val="0F54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501E96"/>
    <w:multiLevelType w:val="multilevel"/>
    <w:tmpl w:val="20640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634818"/>
    <w:multiLevelType w:val="multilevel"/>
    <w:tmpl w:val="2D2C4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1F5F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4760E4"/>
    <w:multiLevelType w:val="multilevel"/>
    <w:tmpl w:val="8DA0CD7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A7D71E6"/>
    <w:multiLevelType w:val="multilevel"/>
    <w:tmpl w:val="91D4E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AC5DA2"/>
    <w:multiLevelType w:val="multilevel"/>
    <w:tmpl w:val="BB0C4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CF17F2"/>
    <w:multiLevelType w:val="multilevel"/>
    <w:tmpl w:val="B1860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F2F7F37"/>
    <w:multiLevelType w:val="multilevel"/>
    <w:tmpl w:val="63EE3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754A1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1F26C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2361B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2E5F18"/>
    <w:multiLevelType w:val="multilevel"/>
    <w:tmpl w:val="C594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331B7E"/>
    <w:multiLevelType w:val="hybridMultilevel"/>
    <w:tmpl w:val="700CE982"/>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2E7F07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CF62E4"/>
    <w:multiLevelType w:val="hybridMultilevel"/>
    <w:tmpl w:val="6346E456"/>
    <w:lvl w:ilvl="0" w:tplc="08090017">
      <w:start w:val="1"/>
      <w:numFmt w:val="lowerLetter"/>
      <w:lvlText w:val="%1)"/>
      <w:lvlJc w:val="left"/>
      <w:pPr>
        <w:ind w:left="135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2FF47101"/>
    <w:multiLevelType w:val="hybridMultilevel"/>
    <w:tmpl w:val="072435E6"/>
    <w:lvl w:ilvl="0" w:tplc="154C8462">
      <w:start w:val="3"/>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27" w15:restartNumberingAfterBreak="0">
    <w:nsid w:val="315F53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5F128C"/>
    <w:multiLevelType w:val="hybridMultilevel"/>
    <w:tmpl w:val="8758A35A"/>
    <w:lvl w:ilvl="0" w:tplc="FFFFFFFF">
      <w:start w:val="1"/>
      <w:numFmt w:val="lowerLetter"/>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29" w15:restartNumberingAfterBreak="0">
    <w:nsid w:val="34E74517"/>
    <w:multiLevelType w:val="multilevel"/>
    <w:tmpl w:val="816C8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383A6D"/>
    <w:multiLevelType w:val="multilevel"/>
    <w:tmpl w:val="291C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9D549F"/>
    <w:multiLevelType w:val="multilevel"/>
    <w:tmpl w:val="4888D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F46D46"/>
    <w:multiLevelType w:val="hybridMultilevel"/>
    <w:tmpl w:val="F2009EA0"/>
    <w:lvl w:ilvl="0" w:tplc="CA0CD3F0">
      <w:start w:val="1"/>
      <w:numFmt w:val="upp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3D1D5177"/>
    <w:multiLevelType w:val="multilevel"/>
    <w:tmpl w:val="02885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3AC51B0"/>
    <w:multiLevelType w:val="multilevel"/>
    <w:tmpl w:val="0D76B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7C815F3"/>
    <w:multiLevelType w:val="multilevel"/>
    <w:tmpl w:val="7580446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9701572"/>
    <w:multiLevelType w:val="multilevel"/>
    <w:tmpl w:val="EF728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49598A"/>
    <w:multiLevelType w:val="hybridMultilevel"/>
    <w:tmpl w:val="96EC8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2710F01"/>
    <w:multiLevelType w:val="multilevel"/>
    <w:tmpl w:val="BADAF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77747ED"/>
    <w:multiLevelType w:val="multilevel"/>
    <w:tmpl w:val="4AB6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A15657"/>
    <w:multiLevelType w:val="hybridMultilevel"/>
    <w:tmpl w:val="DCF67678"/>
    <w:lvl w:ilvl="0" w:tplc="FFFFFFFF">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594321E4"/>
    <w:multiLevelType w:val="multilevel"/>
    <w:tmpl w:val="DE9476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5E39BC"/>
    <w:multiLevelType w:val="hybridMultilevel"/>
    <w:tmpl w:val="A8B4B324"/>
    <w:lvl w:ilvl="0" w:tplc="FFFFFFFF">
      <w:start w:val="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15:restartNumberingAfterBreak="0">
    <w:nsid w:val="5F8C4BA4"/>
    <w:multiLevelType w:val="hybridMultilevel"/>
    <w:tmpl w:val="41E0AC24"/>
    <w:lvl w:ilvl="0" w:tplc="FFFFFFFF">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15:restartNumberingAfterBreak="0">
    <w:nsid w:val="60364B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414015"/>
    <w:multiLevelType w:val="hybridMultilevel"/>
    <w:tmpl w:val="B7C0D440"/>
    <w:lvl w:ilvl="0" w:tplc="27FAF5D8">
      <w:start w:val="1"/>
      <w:numFmt w:val="upp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69F17F3F"/>
    <w:multiLevelType w:val="hybridMultilevel"/>
    <w:tmpl w:val="D3CE2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6BC77F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8EC40A5"/>
    <w:multiLevelType w:val="multilevel"/>
    <w:tmpl w:val="864E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8E02FD"/>
    <w:multiLevelType w:val="multilevel"/>
    <w:tmpl w:val="A7526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20"/>
  </w:num>
  <w:num w:numId="3">
    <w:abstractNumId w:val="37"/>
  </w:num>
  <w:num w:numId="4">
    <w:abstractNumId w:val="27"/>
  </w:num>
  <w:num w:numId="5">
    <w:abstractNumId w:val="47"/>
  </w:num>
  <w:num w:numId="6">
    <w:abstractNumId w:val="13"/>
  </w:num>
  <w:num w:numId="7">
    <w:abstractNumId w:val="24"/>
  </w:num>
  <w:num w:numId="8">
    <w:abstractNumId w:val="44"/>
  </w:num>
  <w:num w:numId="9">
    <w:abstractNumId w:val="7"/>
  </w:num>
  <w:num w:numId="10">
    <w:abstractNumId w:val="40"/>
  </w:num>
  <w:num w:numId="11">
    <w:abstractNumId w:val="42"/>
  </w:num>
  <w:num w:numId="12">
    <w:abstractNumId w:val="19"/>
  </w:num>
  <w:num w:numId="13">
    <w:abstractNumId w:val="35"/>
  </w:num>
  <w:num w:numId="14">
    <w:abstractNumId w:val="8"/>
  </w:num>
  <w:num w:numId="15">
    <w:abstractNumId w:val="25"/>
  </w:num>
  <w:num w:numId="16">
    <w:abstractNumId w:val="43"/>
  </w:num>
  <w:num w:numId="17">
    <w:abstractNumId w:val="23"/>
  </w:num>
  <w:num w:numId="18">
    <w:abstractNumId w:val="28"/>
  </w:num>
  <w:num w:numId="19">
    <w:abstractNumId w:val="6"/>
  </w:num>
  <w:num w:numId="20">
    <w:abstractNumId w:val="11"/>
  </w:num>
  <w:num w:numId="21">
    <w:abstractNumId w:val="0"/>
  </w:num>
  <w:num w:numId="22">
    <w:abstractNumId w:val="36"/>
  </w:num>
  <w:num w:numId="23">
    <w:abstractNumId w:val="15"/>
  </w:num>
  <w:num w:numId="24">
    <w:abstractNumId w:val="49"/>
  </w:num>
  <w:num w:numId="25">
    <w:abstractNumId w:val="18"/>
  </w:num>
  <w:num w:numId="26">
    <w:abstractNumId w:val="3"/>
  </w:num>
  <w:num w:numId="27">
    <w:abstractNumId w:val="48"/>
  </w:num>
  <w:num w:numId="28">
    <w:abstractNumId w:val="34"/>
  </w:num>
  <w:num w:numId="29">
    <w:abstractNumId w:val="16"/>
  </w:num>
  <w:num w:numId="30">
    <w:abstractNumId w:val="33"/>
  </w:num>
  <w:num w:numId="31">
    <w:abstractNumId w:val="9"/>
  </w:num>
  <w:num w:numId="32">
    <w:abstractNumId w:val="39"/>
  </w:num>
  <w:num w:numId="33">
    <w:abstractNumId w:val="29"/>
  </w:num>
  <w:num w:numId="34">
    <w:abstractNumId w:val="5"/>
  </w:num>
  <w:num w:numId="35">
    <w:abstractNumId w:val="17"/>
  </w:num>
  <w:num w:numId="36">
    <w:abstractNumId w:val="38"/>
  </w:num>
  <w:num w:numId="37">
    <w:abstractNumId w:val="12"/>
  </w:num>
  <w:num w:numId="38">
    <w:abstractNumId w:val="1"/>
  </w:num>
  <w:num w:numId="39">
    <w:abstractNumId w:val="30"/>
  </w:num>
  <w:num w:numId="40">
    <w:abstractNumId w:val="41"/>
  </w:num>
  <w:num w:numId="41">
    <w:abstractNumId w:val="22"/>
  </w:num>
  <w:num w:numId="42">
    <w:abstractNumId w:val="10"/>
  </w:num>
  <w:num w:numId="43">
    <w:abstractNumId w:val="14"/>
  </w:num>
  <w:num w:numId="44">
    <w:abstractNumId w:val="31"/>
  </w:num>
  <w:num w:numId="45">
    <w:abstractNumId w:val="4"/>
  </w:num>
  <w:num w:numId="46">
    <w:abstractNumId w:val="26"/>
  </w:num>
  <w:num w:numId="47">
    <w:abstractNumId w:val="32"/>
  </w:num>
  <w:num w:numId="48">
    <w:abstractNumId w:val="45"/>
  </w:num>
  <w:num w:numId="49">
    <w:abstractNumId w:val="2"/>
  </w:num>
  <w:num w:numId="50">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793"/>
    <w:rsid w:val="00020CAD"/>
    <w:rsid w:val="00074146"/>
    <w:rsid w:val="00081074"/>
    <w:rsid w:val="000A4CA7"/>
    <w:rsid w:val="000A5C9D"/>
    <w:rsid w:val="000A7D15"/>
    <w:rsid w:val="000D7C7A"/>
    <w:rsid w:val="000F161B"/>
    <w:rsid w:val="00113653"/>
    <w:rsid w:val="0012292E"/>
    <w:rsid w:val="00187395"/>
    <w:rsid w:val="001A004A"/>
    <w:rsid w:val="001B4FBC"/>
    <w:rsid w:val="001C03FB"/>
    <w:rsid w:val="001E197B"/>
    <w:rsid w:val="00286B76"/>
    <w:rsid w:val="00295CBE"/>
    <w:rsid w:val="00351A4D"/>
    <w:rsid w:val="00362051"/>
    <w:rsid w:val="00380CE1"/>
    <w:rsid w:val="0038496C"/>
    <w:rsid w:val="0039180A"/>
    <w:rsid w:val="003B023D"/>
    <w:rsid w:val="003E6D01"/>
    <w:rsid w:val="00434198"/>
    <w:rsid w:val="0044675C"/>
    <w:rsid w:val="004D6CCC"/>
    <w:rsid w:val="004F0259"/>
    <w:rsid w:val="00522495"/>
    <w:rsid w:val="00541493"/>
    <w:rsid w:val="00543DE2"/>
    <w:rsid w:val="005B4CC7"/>
    <w:rsid w:val="005F69A1"/>
    <w:rsid w:val="00607C68"/>
    <w:rsid w:val="00655B78"/>
    <w:rsid w:val="006663E2"/>
    <w:rsid w:val="006742C7"/>
    <w:rsid w:val="00691872"/>
    <w:rsid w:val="006B1070"/>
    <w:rsid w:val="006C2C6D"/>
    <w:rsid w:val="00716E06"/>
    <w:rsid w:val="00720186"/>
    <w:rsid w:val="0073725D"/>
    <w:rsid w:val="00766940"/>
    <w:rsid w:val="00776BA9"/>
    <w:rsid w:val="007E0F19"/>
    <w:rsid w:val="007F01C2"/>
    <w:rsid w:val="007F17A3"/>
    <w:rsid w:val="00803349"/>
    <w:rsid w:val="00843763"/>
    <w:rsid w:val="00887B71"/>
    <w:rsid w:val="008916F0"/>
    <w:rsid w:val="008A7AA2"/>
    <w:rsid w:val="008C08AF"/>
    <w:rsid w:val="009149E7"/>
    <w:rsid w:val="009471C4"/>
    <w:rsid w:val="00947639"/>
    <w:rsid w:val="00974337"/>
    <w:rsid w:val="009A67B1"/>
    <w:rsid w:val="009B2739"/>
    <w:rsid w:val="00A03B7A"/>
    <w:rsid w:val="00A327DA"/>
    <w:rsid w:val="00A93865"/>
    <w:rsid w:val="00B40EFA"/>
    <w:rsid w:val="00B4633B"/>
    <w:rsid w:val="00B8168C"/>
    <w:rsid w:val="00C42D98"/>
    <w:rsid w:val="00CB4F2F"/>
    <w:rsid w:val="00D2451A"/>
    <w:rsid w:val="00D26227"/>
    <w:rsid w:val="00D871B0"/>
    <w:rsid w:val="00D90793"/>
    <w:rsid w:val="00D9424B"/>
    <w:rsid w:val="00DB4527"/>
    <w:rsid w:val="00DD1826"/>
    <w:rsid w:val="00DD70E7"/>
    <w:rsid w:val="00E238BC"/>
    <w:rsid w:val="00E565FE"/>
    <w:rsid w:val="00E63FEE"/>
    <w:rsid w:val="00E930AD"/>
    <w:rsid w:val="00EA7153"/>
    <w:rsid w:val="00EB5A57"/>
    <w:rsid w:val="00EB6407"/>
    <w:rsid w:val="00ED380B"/>
    <w:rsid w:val="00F02B85"/>
    <w:rsid w:val="00F4744A"/>
    <w:rsid w:val="00F904F2"/>
    <w:rsid w:val="00FA1B37"/>
    <w:rsid w:val="00FC59CE"/>
    <w:rsid w:val="00FE7455"/>
    <w:rsid w:val="00FF5D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D00D"/>
  <w15:docId w15:val="{0EF2040E-C5CA-4261-8201-4E6ACDD77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7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07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07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7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7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7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7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7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7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7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7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7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7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7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7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7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7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793"/>
    <w:rPr>
      <w:rFonts w:eastAsiaTheme="majorEastAsia" w:cstheme="majorBidi"/>
      <w:color w:val="272727" w:themeColor="text1" w:themeTint="D8"/>
    </w:rPr>
  </w:style>
  <w:style w:type="paragraph" w:styleId="Title">
    <w:name w:val="Title"/>
    <w:basedOn w:val="Normal"/>
    <w:next w:val="Normal"/>
    <w:link w:val="TitleChar"/>
    <w:uiPriority w:val="10"/>
    <w:qFormat/>
    <w:rsid w:val="00D907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7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7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7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793"/>
    <w:pPr>
      <w:spacing w:before="160"/>
      <w:jc w:val="center"/>
    </w:pPr>
    <w:rPr>
      <w:i/>
      <w:iCs/>
      <w:color w:val="404040" w:themeColor="text1" w:themeTint="BF"/>
    </w:rPr>
  </w:style>
  <w:style w:type="character" w:customStyle="1" w:styleId="QuoteChar">
    <w:name w:val="Quote Char"/>
    <w:basedOn w:val="DefaultParagraphFont"/>
    <w:link w:val="Quote"/>
    <w:uiPriority w:val="29"/>
    <w:rsid w:val="00D90793"/>
    <w:rPr>
      <w:i/>
      <w:iCs/>
      <w:color w:val="404040" w:themeColor="text1" w:themeTint="BF"/>
    </w:rPr>
  </w:style>
  <w:style w:type="paragraph" w:styleId="ListParagraph">
    <w:name w:val="List Paragraph"/>
    <w:basedOn w:val="Normal"/>
    <w:uiPriority w:val="34"/>
    <w:qFormat/>
    <w:rsid w:val="00D90793"/>
    <w:pPr>
      <w:ind w:left="720"/>
      <w:contextualSpacing/>
    </w:pPr>
  </w:style>
  <w:style w:type="character" w:styleId="IntenseEmphasis">
    <w:name w:val="Intense Emphasis"/>
    <w:basedOn w:val="DefaultParagraphFont"/>
    <w:uiPriority w:val="21"/>
    <w:qFormat/>
    <w:rsid w:val="00D90793"/>
    <w:rPr>
      <w:i/>
      <w:iCs/>
      <w:color w:val="0F4761" w:themeColor="accent1" w:themeShade="BF"/>
    </w:rPr>
  </w:style>
  <w:style w:type="paragraph" w:styleId="IntenseQuote">
    <w:name w:val="Intense Quote"/>
    <w:basedOn w:val="Normal"/>
    <w:next w:val="Normal"/>
    <w:link w:val="IntenseQuoteChar"/>
    <w:uiPriority w:val="30"/>
    <w:qFormat/>
    <w:rsid w:val="00D907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793"/>
    <w:rPr>
      <w:i/>
      <w:iCs/>
      <w:color w:val="0F4761" w:themeColor="accent1" w:themeShade="BF"/>
    </w:rPr>
  </w:style>
  <w:style w:type="character" w:styleId="IntenseReference">
    <w:name w:val="Intense Reference"/>
    <w:basedOn w:val="DefaultParagraphFont"/>
    <w:uiPriority w:val="32"/>
    <w:qFormat/>
    <w:rsid w:val="00D90793"/>
    <w:rPr>
      <w:b/>
      <w:bCs/>
      <w:smallCaps/>
      <w:color w:val="0F4761" w:themeColor="accent1" w:themeShade="BF"/>
      <w:spacing w:val="5"/>
    </w:rPr>
  </w:style>
  <w:style w:type="paragraph" w:customStyle="1" w:styleId="p1">
    <w:name w:val="p1"/>
    <w:basedOn w:val="Normal"/>
    <w:rsid w:val="00D9079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90793"/>
  </w:style>
  <w:style w:type="character" w:customStyle="1" w:styleId="s2">
    <w:name w:val="s2"/>
    <w:basedOn w:val="DefaultParagraphFont"/>
    <w:rsid w:val="00D90793"/>
  </w:style>
  <w:style w:type="paragraph" w:customStyle="1" w:styleId="p2">
    <w:name w:val="p2"/>
    <w:basedOn w:val="Normal"/>
    <w:rsid w:val="00D9079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B8168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8168C"/>
  </w:style>
  <w:style w:type="character" w:customStyle="1" w:styleId="s4">
    <w:name w:val="s4"/>
    <w:basedOn w:val="DefaultParagraphFont"/>
    <w:rsid w:val="003E6D01"/>
  </w:style>
  <w:style w:type="table" w:styleId="TableGrid">
    <w:name w:val="Table Grid"/>
    <w:basedOn w:val="TableNormal"/>
    <w:uiPriority w:val="39"/>
    <w:rsid w:val="001A00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20186"/>
    <w:rPr>
      <w:b/>
      <w:bCs/>
    </w:rPr>
  </w:style>
  <w:style w:type="paragraph" w:styleId="NormalWeb">
    <w:name w:val="Normal (Web)"/>
    <w:basedOn w:val="Normal"/>
    <w:uiPriority w:val="99"/>
    <w:unhideWhenUsed/>
    <w:rsid w:val="00720186"/>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Hyperlink">
    <w:name w:val="Hyperlink"/>
    <w:basedOn w:val="DefaultParagraphFont"/>
    <w:uiPriority w:val="99"/>
    <w:unhideWhenUsed/>
    <w:rsid w:val="00B40EFA"/>
    <w:rPr>
      <w:color w:val="467886" w:themeColor="hyperlink"/>
      <w:u w:val="single"/>
    </w:rPr>
  </w:style>
  <w:style w:type="character" w:styleId="UnresolvedMention">
    <w:name w:val="Unresolved Mention"/>
    <w:basedOn w:val="DefaultParagraphFont"/>
    <w:uiPriority w:val="99"/>
    <w:semiHidden/>
    <w:unhideWhenUsed/>
    <w:rsid w:val="00B40EFA"/>
    <w:rPr>
      <w:color w:val="605E5C"/>
      <w:shd w:val="clear" w:color="auto" w:fill="E1DFDD"/>
    </w:rPr>
  </w:style>
  <w:style w:type="paragraph" w:styleId="Header">
    <w:name w:val="header"/>
    <w:basedOn w:val="Normal"/>
    <w:link w:val="HeaderChar"/>
    <w:uiPriority w:val="99"/>
    <w:unhideWhenUsed/>
    <w:rsid w:val="00543D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E2"/>
  </w:style>
  <w:style w:type="paragraph" w:styleId="Footer">
    <w:name w:val="footer"/>
    <w:basedOn w:val="Normal"/>
    <w:link w:val="FooterChar"/>
    <w:uiPriority w:val="99"/>
    <w:unhideWhenUsed/>
    <w:rsid w:val="00543D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20243">
      <w:bodyDiv w:val="1"/>
      <w:marLeft w:val="0"/>
      <w:marRight w:val="0"/>
      <w:marTop w:val="0"/>
      <w:marBottom w:val="0"/>
      <w:divBdr>
        <w:top w:val="none" w:sz="0" w:space="0" w:color="auto"/>
        <w:left w:val="none" w:sz="0" w:space="0" w:color="auto"/>
        <w:bottom w:val="none" w:sz="0" w:space="0" w:color="auto"/>
        <w:right w:val="none" w:sz="0" w:space="0" w:color="auto"/>
      </w:divBdr>
    </w:div>
    <w:div w:id="486822470">
      <w:bodyDiv w:val="1"/>
      <w:marLeft w:val="0"/>
      <w:marRight w:val="0"/>
      <w:marTop w:val="0"/>
      <w:marBottom w:val="0"/>
      <w:divBdr>
        <w:top w:val="none" w:sz="0" w:space="0" w:color="auto"/>
        <w:left w:val="none" w:sz="0" w:space="0" w:color="auto"/>
        <w:bottom w:val="none" w:sz="0" w:space="0" w:color="auto"/>
        <w:right w:val="none" w:sz="0" w:space="0" w:color="auto"/>
      </w:divBdr>
    </w:div>
    <w:div w:id="575629660">
      <w:bodyDiv w:val="1"/>
      <w:marLeft w:val="0"/>
      <w:marRight w:val="0"/>
      <w:marTop w:val="0"/>
      <w:marBottom w:val="0"/>
      <w:divBdr>
        <w:top w:val="none" w:sz="0" w:space="0" w:color="auto"/>
        <w:left w:val="none" w:sz="0" w:space="0" w:color="auto"/>
        <w:bottom w:val="none" w:sz="0" w:space="0" w:color="auto"/>
        <w:right w:val="none" w:sz="0" w:space="0" w:color="auto"/>
      </w:divBdr>
    </w:div>
    <w:div w:id="584070217">
      <w:bodyDiv w:val="1"/>
      <w:marLeft w:val="0"/>
      <w:marRight w:val="0"/>
      <w:marTop w:val="0"/>
      <w:marBottom w:val="0"/>
      <w:divBdr>
        <w:top w:val="none" w:sz="0" w:space="0" w:color="auto"/>
        <w:left w:val="none" w:sz="0" w:space="0" w:color="auto"/>
        <w:bottom w:val="none" w:sz="0" w:space="0" w:color="auto"/>
        <w:right w:val="none" w:sz="0" w:space="0" w:color="auto"/>
      </w:divBdr>
    </w:div>
    <w:div w:id="816997292">
      <w:bodyDiv w:val="1"/>
      <w:marLeft w:val="0"/>
      <w:marRight w:val="0"/>
      <w:marTop w:val="0"/>
      <w:marBottom w:val="0"/>
      <w:divBdr>
        <w:top w:val="none" w:sz="0" w:space="0" w:color="auto"/>
        <w:left w:val="none" w:sz="0" w:space="0" w:color="auto"/>
        <w:bottom w:val="none" w:sz="0" w:space="0" w:color="auto"/>
        <w:right w:val="none" w:sz="0" w:space="0" w:color="auto"/>
      </w:divBdr>
    </w:div>
    <w:div w:id="954869276">
      <w:bodyDiv w:val="1"/>
      <w:marLeft w:val="0"/>
      <w:marRight w:val="0"/>
      <w:marTop w:val="0"/>
      <w:marBottom w:val="0"/>
      <w:divBdr>
        <w:top w:val="none" w:sz="0" w:space="0" w:color="auto"/>
        <w:left w:val="none" w:sz="0" w:space="0" w:color="auto"/>
        <w:bottom w:val="none" w:sz="0" w:space="0" w:color="auto"/>
        <w:right w:val="none" w:sz="0" w:space="0" w:color="auto"/>
      </w:divBdr>
    </w:div>
    <w:div w:id="959384046">
      <w:bodyDiv w:val="1"/>
      <w:marLeft w:val="0"/>
      <w:marRight w:val="0"/>
      <w:marTop w:val="0"/>
      <w:marBottom w:val="0"/>
      <w:divBdr>
        <w:top w:val="none" w:sz="0" w:space="0" w:color="auto"/>
        <w:left w:val="none" w:sz="0" w:space="0" w:color="auto"/>
        <w:bottom w:val="none" w:sz="0" w:space="0" w:color="auto"/>
        <w:right w:val="none" w:sz="0" w:space="0" w:color="auto"/>
      </w:divBdr>
    </w:div>
    <w:div w:id="1073116770">
      <w:bodyDiv w:val="1"/>
      <w:marLeft w:val="0"/>
      <w:marRight w:val="0"/>
      <w:marTop w:val="0"/>
      <w:marBottom w:val="0"/>
      <w:divBdr>
        <w:top w:val="none" w:sz="0" w:space="0" w:color="auto"/>
        <w:left w:val="none" w:sz="0" w:space="0" w:color="auto"/>
        <w:bottom w:val="none" w:sz="0" w:space="0" w:color="auto"/>
        <w:right w:val="none" w:sz="0" w:space="0" w:color="auto"/>
      </w:divBdr>
    </w:div>
    <w:div w:id="1120494360">
      <w:bodyDiv w:val="1"/>
      <w:marLeft w:val="0"/>
      <w:marRight w:val="0"/>
      <w:marTop w:val="0"/>
      <w:marBottom w:val="0"/>
      <w:divBdr>
        <w:top w:val="none" w:sz="0" w:space="0" w:color="auto"/>
        <w:left w:val="none" w:sz="0" w:space="0" w:color="auto"/>
        <w:bottom w:val="none" w:sz="0" w:space="0" w:color="auto"/>
        <w:right w:val="none" w:sz="0" w:space="0" w:color="auto"/>
      </w:divBdr>
    </w:div>
    <w:div w:id="1162772367">
      <w:bodyDiv w:val="1"/>
      <w:marLeft w:val="0"/>
      <w:marRight w:val="0"/>
      <w:marTop w:val="0"/>
      <w:marBottom w:val="0"/>
      <w:divBdr>
        <w:top w:val="none" w:sz="0" w:space="0" w:color="auto"/>
        <w:left w:val="none" w:sz="0" w:space="0" w:color="auto"/>
        <w:bottom w:val="none" w:sz="0" w:space="0" w:color="auto"/>
        <w:right w:val="none" w:sz="0" w:space="0" w:color="auto"/>
      </w:divBdr>
    </w:div>
    <w:div w:id="1167862890">
      <w:bodyDiv w:val="1"/>
      <w:marLeft w:val="0"/>
      <w:marRight w:val="0"/>
      <w:marTop w:val="0"/>
      <w:marBottom w:val="0"/>
      <w:divBdr>
        <w:top w:val="none" w:sz="0" w:space="0" w:color="auto"/>
        <w:left w:val="none" w:sz="0" w:space="0" w:color="auto"/>
        <w:bottom w:val="none" w:sz="0" w:space="0" w:color="auto"/>
        <w:right w:val="none" w:sz="0" w:space="0" w:color="auto"/>
      </w:divBdr>
    </w:div>
    <w:div w:id="1208373292">
      <w:bodyDiv w:val="1"/>
      <w:marLeft w:val="0"/>
      <w:marRight w:val="0"/>
      <w:marTop w:val="0"/>
      <w:marBottom w:val="0"/>
      <w:divBdr>
        <w:top w:val="none" w:sz="0" w:space="0" w:color="auto"/>
        <w:left w:val="none" w:sz="0" w:space="0" w:color="auto"/>
        <w:bottom w:val="none" w:sz="0" w:space="0" w:color="auto"/>
        <w:right w:val="none" w:sz="0" w:space="0" w:color="auto"/>
      </w:divBdr>
    </w:div>
    <w:div w:id="1221020551">
      <w:bodyDiv w:val="1"/>
      <w:marLeft w:val="0"/>
      <w:marRight w:val="0"/>
      <w:marTop w:val="0"/>
      <w:marBottom w:val="0"/>
      <w:divBdr>
        <w:top w:val="none" w:sz="0" w:space="0" w:color="auto"/>
        <w:left w:val="none" w:sz="0" w:space="0" w:color="auto"/>
        <w:bottom w:val="none" w:sz="0" w:space="0" w:color="auto"/>
        <w:right w:val="none" w:sz="0" w:space="0" w:color="auto"/>
      </w:divBdr>
    </w:div>
    <w:div w:id="1236630459">
      <w:bodyDiv w:val="1"/>
      <w:marLeft w:val="0"/>
      <w:marRight w:val="0"/>
      <w:marTop w:val="0"/>
      <w:marBottom w:val="0"/>
      <w:divBdr>
        <w:top w:val="none" w:sz="0" w:space="0" w:color="auto"/>
        <w:left w:val="none" w:sz="0" w:space="0" w:color="auto"/>
        <w:bottom w:val="none" w:sz="0" w:space="0" w:color="auto"/>
        <w:right w:val="none" w:sz="0" w:space="0" w:color="auto"/>
      </w:divBdr>
    </w:div>
    <w:div w:id="1276331569">
      <w:bodyDiv w:val="1"/>
      <w:marLeft w:val="0"/>
      <w:marRight w:val="0"/>
      <w:marTop w:val="0"/>
      <w:marBottom w:val="0"/>
      <w:divBdr>
        <w:top w:val="none" w:sz="0" w:space="0" w:color="auto"/>
        <w:left w:val="none" w:sz="0" w:space="0" w:color="auto"/>
        <w:bottom w:val="none" w:sz="0" w:space="0" w:color="auto"/>
        <w:right w:val="none" w:sz="0" w:space="0" w:color="auto"/>
      </w:divBdr>
    </w:div>
    <w:div w:id="1686706275">
      <w:bodyDiv w:val="1"/>
      <w:marLeft w:val="0"/>
      <w:marRight w:val="0"/>
      <w:marTop w:val="0"/>
      <w:marBottom w:val="0"/>
      <w:divBdr>
        <w:top w:val="none" w:sz="0" w:space="0" w:color="auto"/>
        <w:left w:val="none" w:sz="0" w:space="0" w:color="auto"/>
        <w:bottom w:val="none" w:sz="0" w:space="0" w:color="auto"/>
        <w:right w:val="none" w:sz="0" w:space="0" w:color="auto"/>
      </w:divBdr>
    </w:div>
    <w:div w:id="1748526767">
      <w:bodyDiv w:val="1"/>
      <w:marLeft w:val="0"/>
      <w:marRight w:val="0"/>
      <w:marTop w:val="0"/>
      <w:marBottom w:val="0"/>
      <w:divBdr>
        <w:top w:val="none" w:sz="0" w:space="0" w:color="auto"/>
        <w:left w:val="none" w:sz="0" w:space="0" w:color="auto"/>
        <w:bottom w:val="none" w:sz="0" w:space="0" w:color="auto"/>
        <w:right w:val="none" w:sz="0" w:space="0" w:color="auto"/>
      </w:divBdr>
    </w:div>
    <w:div w:id="1902445163">
      <w:bodyDiv w:val="1"/>
      <w:marLeft w:val="0"/>
      <w:marRight w:val="0"/>
      <w:marTop w:val="0"/>
      <w:marBottom w:val="0"/>
      <w:divBdr>
        <w:top w:val="none" w:sz="0" w:space="0" w:color="auto"/>
        <w:left w:val="none" w:sz="0" w:space="0" w:color="auto"/>
        <w:bottom w:val="none" w:sz="0" w:space="0" w:color="auto"/>
        <w:right w:val="none" w:sz="0" w:space="0" w:color="auto"/>
      </w:divBdr>
    </w:div>
    <w:div w:id="1966541687">
      <w:bodyDiv w:val="1"/>
      <w:marLeft w:val="0"/>
      <w:marRight w:val="0"/>
      <w:marTop w:val="0"/>
      <w:marBottom w:val="0"/>
      <w:divBdr>
        <w:top w:val="none" w:sz="0" w:space="0" w:color="auto"/>
        <w:left w:val="none" w:sz="0" w:space="0" w:color="auto"/>
        <w:bottom w:val="none" w:sz="0" w:space="0" w:color="auto"/>
        <w:right w:val="none" w:sz="0" w:space="0" w:color="auto"/>
      </w:divBdr>
    </w:div>
    <w:div w:id="1999267342">
      <w:bodyDiv w:val="1"/>
      <w:marLeft w:val="0"/>
      <w:marRight w:val="0"/>
      <w:marTop w:val="0"/>
      <w:marBottom w:val="0"/>
      <w:divBdr>
        <w:top w:val="none" w:sz="0" w:space="0" w:color="auto"/>
        <w:left w:val="none" w:sz="0" w:space="0" w:color="auto"/>
        <w:bottom w:val="none" w:sz="0" w:space="0" w:color="auto"/>
        <w:right w:val="none" w:sz="0" w:space="0" w:color="auto"/>
      </w:divBdr>
    </w:div>
    <w:div w:id="20295984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020851" TargetMode="External"/><Relationship Id="rId13" Type="http://schemas.openxmlformats.org/officeDocument/2006/relationships/hyperlink" Target="https://doi.org/10.1016/j.ijhm.2015.04.003" TargetMode="External"/><Relationship Id="rId18" Type="http://schemas.openxmlformats.org/officeDocument/2006/relationships/hyperlink" Target="https://doi.org/10.1108/00251749710160223"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jstor.org/stable/240377" TargetMode="External"/><Relationship Id="rId17" Type="http://schemas.openxmlformats.org/officeDocument/2006/relationships/hyperlink" Target="https://doi.org/10.2307/2393010" TargetMode="External"/><Relationship Id="rId2" Type="http://schemas.openxmlformats.org/officeDocument/2006/relationships/styles" Target="styles.xml"/><Relationship Id="rId16" Type="http://schemas.openxmlformats.org/officeDocument/2006/relationships/hyperlink" Target="https://doi.org/10.1016/j.jeconbus.2007.02.003" TargetMode="External"/><Relationship Id="rId20" Type="http://schemas.openxmlformats.org/officeDocument/2006/relationships/hyperlink" Target="https://doi.org/10.1006/bare.2001.01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978-1-78756-845-720181005" TargetMode="External"/><Relationship Id="rId5" Type="http://schemas.openxmlformats.org/officeDocument/2006/relationships/footnotes" Target="footnotes.xml"/><Relationship Id="rId15" Type="http://schemas.openxmlformats.org/officeDocument/2006/relationships/hyperlink" Target="https://doi.org/10.1108/13590790810907218" TargetMode="External"/><Relationship Id="rId23" Type="http://schemas.openxmlformats.org/officeDocument/2006/relationships/theme" Target="theme/theme1.xml"/><Relationship Id="rId10" Type="http://schemas.openxmlformats.org/officeDocument/2006/relationships/hyperlink" Target="https://doi.org/10.1243/09544054jem810" TargetMode="External"/><Relationship Id="rId19" Type="http://schemas.openxmlformats.org/officeDocument/2006/relationships/hyperlink" Target="https://doi.org/10.1111/1468-5957.00403" TargetMode="External"/><Relationship Id="rId4" Type="http://schemas.openxmlformats.org/officeDocument/2006/relationships/webSettings" Target="webSettings.xml"/><Relationship Id="rId9" Type="http://schemas.openxmlformats.org/officeDocument/2006/relationships/hyperlink" Target="https://doi.org/10.5897/jat2018.0329" TargetMode="External"/><Relationship Id="rId14" Type="http://schemas.openxmlformats.org/officeDocument/2006/relationships/hyperlink" Target="https://doi.org/10.1590/1807-7692bar201919007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TotalTime>
  <Pages>28</Pages>
  <Words>5548</Words>
  <Characters>31627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Sultan Kapadia (2511297)</dc:creator>
  <cp:keywords/>
  <dc:description/>
  <cp:lastModifiedBy>admin</cp:lastModifiedBy>
  <cp:revision>10</cp:revision>
  <dcterms:created xsi:type="dcterms:W3CDTF">2025-11-24T03:53:00Z</dcterms:created>
  <dcterms:modified xsi:type="dcterms:W3CDTF">2025-11-24T12:49:00Z</dcterms:modified>
</cp:coreProperties>
</file>