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7E8E2C" w14:textId="1CA67869" w:rsidR="00AB1AB2" w:rsidRDefault="00AB1AB2" w:rsidP="00AB1AB2">
      <w:pPr>
        <w:jc w:val="center"/>
        <w:rPr>
          <w:rFonts w:eastAsia="Arial" w:cs="Arial"/>
          <w:b/>
          <w:sz w:val="40"/>
          <w:szCs w:val="40"/>
        </w:rPr>
      </w:pPr>
      <w:r w:rsidRPr="00AB1AB2">
        <w:rPr>
          <w:noProof/>
          <w:sz w:val="40"/>
          <w:szCs w:val="40"/>
        </w:rPr>
        <w:drawing>
          <wp:inline distT="0" distB="0" distL="0" distR="0" wp14:anchorId="4AD69279" wp14:editId="270EAEE5">
            <wp:extent cx="2583398" cy="12954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85005" cy="1296206"/>
                    </a:xfrm>
                    <a:prstGeom prst="rect">
                      <a:avLst/>
                    </a:prstGeom>
                  </pic:spPr>
                </pic:pic>
              </a:graphicData>
            </a:graphic>
          </wp:inline>
        </w:drawing>
      </w:r>
    </w:p>
    <w:p w14:paraId="396623A5" w14:textId="77777777" w:rsidR="00AB1AB2" w:rsidRPr="00AB1AB2" w:rsidRDefault="00AB1AB2" w:rsidP="00AB1AB2">
      <w:pPr>
        <w:jc w:val="center"/>
        <w:rPr>
          <w:rFonts w:eastAsia="Arial" w:cs="Arial"/>
          <w:b/>
          <w:sz w:val="40"/>
          <w:szCs w:val="40"/>
        </w:rPr>
      </w:pPr>
    </w:p>
    <w:p w14:paraId="117B0565" w14:textId="2E57594F" w:rsidR="00AB1AB2" w:rsidRPr="00AB1AB2" w:rsidRDefault="00AB1AB2" w:rsidP="00AB1AB2">
      <w:pPr>
        <w:jc w:val="center"/>
        <w:rPr>
          <w:rFonts w:eastAsia="Arial" w:cs="Arial"/>
          <w:b/>
          <w:sz w:val="40"/>
          <w:szCs w:val="40"/>
        </w:rPr>
      </w:pPr>
      <w:r w:rsidRPr="00AB1AB2">
        <w:rPr>
          <w:rFonts w:eastAsia="Arial" w:cs="Arial"/>
          <w:b/>
          <w:sz w:val="40"/>
          <w:szCs w:val="40"/>
        </w:rPr>
        <w:t>Module Title: Sustainable Hospitality &amp; Tourism Management</w:t>
      </w:r>
    </w:p>
    <w:p w14:paraId="6809F161" w14:textId="3DB2A15D" w:rsidR="00AB1AB2" w:rsidRPr="00AB1AB2" w:rsidRDefault="00AB1AB2" w:rsidP="00AB1AB2">
      <w:pPr>
        <w:jc w:val="center"/>
        <w:rPr>
          <w:rFonts w:eastAsia="Arial" w:cs="Arial"/>
          <w:b/>
          <w:sz w:val="40"/>
          <w:szCs w:val="40"/>
        </w:rPr>
      </w:pPr>
      <w:r w:rsidRPr="00AB1AB2">
        <w:rPr>
          <w:rFonts w:eastAsia="Arial" w:cs="Arial"/>
          <w:b/>
          <w:sz w:val="40"/>
          <w:szCs w:val="40"/>
        </w:rPr>
        <w:t>Module Code: BMIH5006</w:t>
      </w:r>
    </w:p>
    <w:p w14:paraId="3A95D55B" w14:textId="3ACCCD9F" w:rsidR="009E2B5E" w:rsidRPr="00AB1AB2" w:rsidRDefault="009E2B5E" w:rsidP="00AB1AB2">
      <w:pPr>
        <w:jc w:val="center"/>
        <w:rPr>
          <w:rFonts w:eastAsia="Arial" w:cs="Arial"/>
          <w:b/>
          <w:sz w:val="40"/>
          <w:szCs w:val="40"/>
        </w:rPr>
      </w:pPr>
      <w:r>
        <w:rPr>
          <w:rFonts w:eastAsia="Arial" w:cs="Arial"/>
          <w:b/>
          <w:sz w:val="40"/>
          <w:szCs w:val="40"/>
        </w:rPr>
        <w:t>Assignment T</w:t>
      </w:r>
      <w:r w:rsidR="0014304E">
        <w:rPr>
          <w:rFonts w:eastAsia="Arial" w:cs="Arial"/>
          <w:b/>
          <w:sz w:val="40"/>
          <w:szCs w:val="40"/>
        </w:rPr>
        <w:t>itle</w:t>
      </w:r>
      <w:r>
        <w:rPr>
          <w:rFonts w:eastAsia="Arial" w:cs="Arial"/>
          <w:b/>
          <w:sz w:val="40"/>
          <w:szCs w:val="40"/>
        </w:rPr>
        <w:t xml:space="preserve">: Essay </w:t>
      </w:r>
    </w:p>
    <w:p w14:paraId="0405DC2D" w14:textId="69D4C2CF" w:rsidR="00AB1AB2" w:rsidRPr="00AB1AB2" w:rsidRDefault="00AB1AB2" w:rsidP="00AB1AB2">
      <w:pPr>
        <w:jc w:val="center"/>
        <w:rPr>
          <w:rFonts w:eastAsia="Arial" w:cs="Arial"/>
          <w:b/>
          <w:sz w:val="40"/>
          <w:szCs w:val="40"/>
        </w:rPr>
      </w:pPr>
      <w:r w:rsidRPr="00AB1AB2">
        <w:rPr>
          <w:rFonts w:eastAsia="Arial" w:cs="Arial"/>
          <w:b/>
          <w:sz w:val="40"/>
          <w:szCs w:val="40"/>
        </w:rPr>
        <w:t>Student Name: Vasilica Crenganis</w:t>
      </w:r>
    </w:p>
    <w:p w14:paraId="48999E55" w14:textId="61347A65" w:rsidR="00AB1AB2" w:rsidRDefault="00AB1AB2" w:rsidP="00AB1AB2">
      <w:pPr>
        <w:jc w:val="center"/>
        <w:rPr>
          <w:rFonts w:eastAsia="Arial" w:cs="Arial"/>
          <w:b/>
          <w:sz w:val="40"/>
          <w:szCs w:val="40"/>
        </w:rPr>
      </w:pPr>
      <w:r w:rsidRPr="00AB1AB2">
        <w:rPr>
          <w:rFonts w:eastAsia="Arial" w:cs="Arial"/>
          <w:b/>
          <w:sz w:val="40"/>
          <w:szCs w:val="40"/>
        </w:rPr>
        <w:t>Student ID:</w:t>
      </w:r>
      <w:r w:rsidR="00804C9D">
        <w:rPr>
          <w:rFonts w:eastAsia="Arial" w:cs="Arial"/>
          <w:b/>
          <w:sz w:val="40"/>
          <w:szCs w:val="40"/>
        </w:rPr>
        <w:t>2221600</w:t>
      </w:r>
    </w:p>
    <w:p w14:paraId="61BFA184" w14:textId="77777777" w:rsidR="00804C9D" w:rsidRDefault="00804C9D" w:rsidP="00804C9D">
      <w:pPr>
        <w:jc w:val="center"/>
        <w:rPr>
          <w:rFonts w:eastAsia="Arial" w:cs="Arial"/>
          <w:b/>
          <w:sz w:val="40"/>
          <w:szCs w:val="40"/>
        </w:rPr>
      </w:pPr>
      <w:r w:rsidRPr="00AB1AB2">
        <w:rPr>
          <w:rFonts w:eastAsia="Arial" w:cs="Arial"/>
          <w:b/>
          <w:sz w:val="40"/>
          <w:szCs w:val="40"/>
        </w:rPr>
        <w:t xml:space="preserve">Lecturer </w:t>
      </w:r>
      <w:proofErr w:type="spellStart"/>
      <w:proofErr w:type="gramStart"/>
      <w:r w:rsidRPr="00AB1AB2">
        <w:rPr>
          <w:rFonts w:eastAsia="Arial" w:cs="Arial"/>
          <w:b/>
          <w:sz w:val="40"/>
          <w:szCs w:val="40"/>
        </w:rPr>
        <w:t>Name:Christopher</w:t>
      </w:r>
      <w:proofErr w:type="spellEnd"/>
      <w:proofErr w:type="gramEnd"/>
      <w:r w:rsidRPr="00AB1AB2">
        <w:rPr>
          <w:rFonts w:eastAsia="Arial" w:cs="Arial"/>
          <w:b/>
          <w:sz w:val="40"/>
          <w:szCs w:val="40"/>
        </w:rPr>
        <w:t xml:space="preserve"> Wilkin</w:t>
      </w:r>
    </w:p>
    <w:p w14:paraId="36C94097" w14:textId="77777777" w:rsidR="00804C9D" w:rsidRDefault="00804C9D" w:rsidP="00AB1AB2">
      <w:pPr>
        <w:jc w:val="center"/>
        <w:rPr>
          <w:rFonts w:eastAsia="Arial" w:cs="Arial"/>
          <w:b/>
          <w:sz w:val="40"/>
          <w:szCs w:val="40"/>
        </w:rPr>
      </w:pPr>
    </w:p>
    <w:p w14:paraId="68CE7F20" w14:textId="77777777" w:rsidR="008A3D64" w:rsidRDefault="008A3D64" w:rsidP="00AB1AB2">
      <w:pPr>
        <w:jc w:val="center"/>
        <w:rPr>
          <w:rFonts w:eastAsia="Arial" w:cs="Arial"/>
          <w:b/>
          <w:sz w:val="40"/>
          <w:szCs w:val="40"/>
        </w:rPr>
      </w:pPr>
    </w:p>
    <w:p w14:paraId="2380D2A4" w14:textId="77777777" w:rsidR="008A3D64" w:rsidRPr="00AB1AB2" w:rsidRDefault="008A3D64" w:rsidP="00AB1AB2">
      <w:pPr>
        <w:jc w:val="center"/>
        <w:rPr>
          <w:rFonts w:eastAsia="Arial" w:cs="Arial"/>
          <w:b/>
          <w:sz w:val="40"/>
          <w:szCs w:val="40"/>
        </w:rPr>
      </w:pPr>
    </w:p>
    <w:p w14:paraId="7B95366F" w14:textId="2E27605D" w:rsidR="00AB1AB2" w:rsidRDefault="008A3D64" w:rsidP="008A3D64">
      <w:pPr>
        <w:pBdr>
          <w:top w:val="single" w:sz="4" w:space="1" w:color="auto"/>
          <w:left w:val="single" w:sz="4" w:space="4" w:color="auto"/>
          <w:bottom w:val="single" w:sz="4" w:space="1" w:color="auto"/>
          <w:right w:val="single" w:sz="4" w:space="4" w:color="auto"/>
        </w:pBdr>
        <w:rPr>
          <w:rFonts w:eastAsia="Arial" w:cs="Arial"/>
          <w:b/>
          <w:sz w:val="28"/>
          <w:szCs w:val="28"/>
        </w:rPr>
      </w:pPr>
      <w:r>
        <w:rPr>
          <w:rFonts w:eastAsia="Arial" w:cs="Arial"/>
          <w:b/>
          <w:sz w:val="28"/>
          <w:szCs w:val="28"/>
        </w:rPr>
        <w:t>“</w:t>
      </w:r>
      <w:r w:rsidR="002C5F53">
        <w:rPr>
          <w:rFonts w:eastAsia="Arial" w:cs="Arial"/>
          <w:b/>
          <w:sz w:val="28"/>
          <w:szCs w:val="28"/>
        </w:rPr>
        <w:t xml:space="preserve">I confirm that I have not used any AI tools in the </w:t>
      </w:r>
      <w:r w:rsidR="00DF5BFB">
        <w:rPr>
          <w:rFonts w:eastAsia="Arial" w:cs="Arial"/>
          <w:b/>
          <w:sz w:val="28"/>
          <w:szCs w:val="28"/>
        </w:rPr>
        <w:t>research and creation of this assi</w:t>
      </w:r>
      <w:r w:rsidR="00D24A66">
        <w:rPr>
          <w:rFonts w:eastAsia="Arial" w:cs="Arial"/>
          <w:b/>
          <w:sz w:val="28"/>
          <w:szCs w:val="28"/>
        </w:rPr>
        <w:t>gnment. I confirm that I have not presented an</w:t>
      </w:r>
      <w:r w:rsidR="00E2144F">
        <w:rPr>
          <w:rFonts w:eastAsia="Arial" w:cs="Arial"/>
          <w:b/>
          <w:sz w:val="28"/>
          <w:szCs w:val="28"/>
        </w:rPr>
        <w:t xml:space="preserve">y AI generated materials as my own work. I confirm I have </w:t>
      </w:r>
      <w:r w:rsidR="005326D6">
        <w:rPr>
          <w:rFonts w:eastAsia="Arial" w:cs="Arial"/>
          <w:b/>
          <w:sz w:val="28"/>
          <w:szCs w:val="28"/>
        </w:rPr>
        <w:t xml:space="preserve">copies of my </w:t>
      </w:r>
      <w:proofErr w:type="spellStart"/>
      <w:proofErr w:type="gramStart"/>
      <w:r w:rsidR="005326D6">
        <w:rPr>
          <w:rFonts w:eastAsia="Arial" w:cs="Arial"/>
          <w:b/>
          <w:sz w:val="28"/>
          <w:szCs w:val="28"/>
        </w:rPr>
        <w:t>drafts,notes</w:t>
      </w:r>
      <w:proofErr w:type="gramEnd"/>
      <w:r w:rsidR="005326D6">
        <w:rPr>
          <w:rFonts w:eastAsia="Arial" w:cs="Arial"/>
          <w:b/>
          <w:sz w:val="28"/>
          <w:szCs w:val="28"/>
        </w:rPr>
        <w:t>,and</w:t>
      </w:r>
      <w:proofErr w:type="spellEnd"/>
      <w:r w:rsidR="005326D6">
        <w:rPr>
          <w:rFonts w:eastAsia="Arial" w:cs="Arial"/>
          <w:b/>
          <w:sz w:val="28"/>
          <w:szCs w:val="28"/>
        </w:rPr>
        <w:t xml:space="preserve"> other resources I </w:t>
      </w:r>
      <w:r w:rsidR="00361112">
        <w:rPr>
          <w:rFonts w:eastAsia="Arial" w:cs="Arial"/>
          <w:b/>
          <w:sz w:val="28"/>
          <w:szCs w:val="28"/>
        </w:rPr>
        <w:t>used, which</w:t>
      </w:r>
      <w:r w:rsidR="000F6091">
        <w:rPr>
          <w:rFonts w:eastAsia="Arial" w:cs="Arial"/>
          <w:b/>
          <w:sz w:val="28"/>
          <w:szCs w:val="28"/>
        </w:rPr>
        <w:t xml:space="preserve"> I may be asked </w:t>
      </w:r>
      <w:r w:rsidR="002B7B00">
        <w:rPr>
          <w:rFonts w:eastAsia="Arial" w:cs="Arial"/>
          <w:b/>
          <w:sz w:val="28"/>
          <w:szCs w:val="28"/>
        </w:rPr>
        <w:t>to provide in evi</w:t>
      </w:r>
      <w:r>
        <w:rPr>
          <w:rFonts w:eastAsia="Arial" w:cs="Arial"/>
          <w:b/>
          <w:sz w:val="28"/>
          <w:szCs w:val="28"/>
        </w:rPr>
        <w:t>dence.”</w:t>
      </w:r>
    </w:p>
    <w:p w14:paraId="6101C2D6" w14:textId="1B9C87E7" w:rsidR="00AB1AB2" w:rsidRDefault="00AB1AB2" w:rsidP="00AB1AB2">
      <w:pPr>
        <w:rPr>
          <w:rFonts w:eastAsia="Arial" w:cs="Arial"/>
          <w:b/>
          <w:sz w:val="28"/>
          <w:szCs w:val="28"/>
        </w:rPr>
      </w:pPr>
    </w:p>
    <w:p w14:paraId="5F165B91" w14:textId="77777777" w:rsidR="00AB1AB2" w:rsidRDefault="00AB1AB2" w:rsidP="00AB1AB2">
      <w:pPr>
        <w:rPr>
          <w:rFonts w:eastAsia="Arial" w:cs="Arial"/>
          <w:b/>
          <w:sz w:val="28"/>
          <w:szCs w:val="28"/>
        </w:rPr>
      </w:pPr>
    </w:p>
    <w:p w14:paraId="03B35E47" w14:textId="2C60EC53" w:rsidR="00C6727A" w:rsidRDefault="00AB1AB2" w:rsidP="00AB1AB2">
      <w:pPr>
        <w:rPr>
          <w:rFonts w:eastAsia="Arial" w:cs="Arial"/>
          <w:b/>
          <w:sz w:val="28"/>
          <w:szCs w:val="28"/>
        </w:rPr>
      </w:pPr>
      <w:r>
        <w:rPr>
          <w:rFonts w:eastAsia="Arial" w:cs="Arial"/>
          <w:b/>
          <w:sz w:val="28"/>
          <w:szCs w:val="28"/>
        </w:rPr>
        <w:br w:type="page"/>
      </w:r>
    </w:p>
    <w:p w14:paraId="00000001" w14:textId="640C2482" w:rsidR="009B3E66" w:rsidRDefault="005C4A9F" w:rsidP="00AB1AB2">
      <w:pPr>
        <w:rPr>
          <w:rFonts w:eastAsia="Arial" w:cs="Arial"/>
          <w:b/>
          <w:sz w:val="28"/>
          <w:szCs w:val="28"/>
        </w:rPr>
      </w:pPr>
      <w:r>
        <w:rPr>
          <w:rFonts w:eastAsia="Arial" w:cs="Arial"/>
          <w:b/>
          <w:sz w:val="28"/>
          <w:szCs w:val="28"/>
        </w:rPr>
        <w:lastRenderedPageBreak/>
        <w:t xml:space="preserve">Introduction </w:t>
      </w:r>
    </w:p>
    <w:p w14:paraId="00000002" w14:textId="7072524D" w:rsidR="009B3E66" w:rsidRDefault="005C4A9F" w:rsidP="00AB1AB2">
      <w:pPr>
        <w:rPr>
          <w:rFonts w:eastAsia="Arial" w:cs="Arial"/>
        </w:rPr>
      </w:pPr>
      <w:r>
        <w:rPr>
          <w:rFonts w:eastAsia="Arial" w:cs="Arial"/>
        </w:rPr>
        <w:t xml:space="preserve">Green practices refer to the steps taken by businesses with the aim of reducing environmental impacts efficiently. These green practices are known as sustainable development and are steps towards being environmentally responsible. There are various types of green practices such as </w:t>
      </w:r>
      <w:r w:rsidR="00AB1AB2">
        <w:rPr>
          <w:rFonts w:eastAsia="Arial" w:cs="Arial"/>
        </w:rPr>
        <w:t xml:space="preserve">the </w:t>
      </w:r>
      <w:r>
        <w:rPr>
          <w:rFonts w:eastAsia="Arial" w:cs="Arial"/>
        </w:rPr>
        <w:t xml:space="preserve">usage of </w:t>
      </w:r>
      <w:r w:rsidR="00AB1AB2">
        <w:rPr>
          <w:rFonts w:eastAsia="Arial" w:cs="Arial"/>
        </w:rPr>
        <w:t>energy-efficient</w:t>
      </w:r>
      <w:r>
        <w:rPr>
          <w:rFonts w:eastAsia="Arial" w:cs="Arial"/>
        </w:rPr>
        <w:t xml:space="preserve"> appliances or conserving water. Amalgamation of these approaches </w:t>
      </w:r>
      <w:r w:rsidR="00AB1AB2">
        <w:rPr>
          <w:rFonts w:eastAsia="Arial" w:cs="Arial"/>
        </w:rPr>
        <w:t>is</w:t>
      </w:r>
      <w:r>
        <w:rPr>
          <w:rFonts w:eastAsia="Arial" w:cs="Arial"/>
        </w:rPr>
        <w:t xml:space="preserve"> highly essential within the hospitality industry since it balances both profit </w:t>
      </w:r>
      <w:r w:rsidR="00AB1AB2">
        <w:rPr>
          <w:rFonts w:eastAsia="Arial" w:cs="Arial"/>
        </w:rPr>
        <w:t>and</w:t>
      </w:r>
      <w:r>
        <w:rPr>
          <w:rFonts w:eastAsia="Arial" w:cs="Arial"/>
        </w:rPr>
        <w:t xml:space="preserve"> planetary health. In this way</w:t>
      </w:r>
      <w:r w:rsidR="00AB1AB2">
        <w:rPr>
          <w:rFonts w:eastAsia="Arial" w:cs="Arial"/>
        </w:rPr>
        <w:t>,</w:t>
      </w:r>
      <w:r>
        <w:rPr>
          <w:rFonts w:eastAsia="Arial" w:cs="Arial"/>
        </w:rPr>
        <w:t xml:space="preserve"> brand image enhances and eventually attracts </w:t>
      </w:r>
      <w:r w:rsidR="00AB1AB2">
        <w:rPr>
          <w:rFonts w:eastAsia="Arial" w:cs="Arial"/>
        </w:rPr>
        <w:t xml:space="preserve">an </w:t>
      </w:r>
      <w:r>
        <w:rPr>
          <w:rFonts w:eastAsia="Arial" w:cs="Arial"/>
        </w:rPr>
        <w:t>environmentally conscious target audience. Since the majority of hospitality businesses operate using natural resources such as water and energy, it is necessary to create a positive impact on the surrounding environment. The succeeding essay will focus on one of the leading eco-conscious hotels in the United Kingdom, Heckfield Place</w:t>
      </w:r>
      <w:r w:rsidR="00AB1AB2">
        <w:rPr>
          <w:rFonts w:eastAsia="Arial" w:cs="Arial"/>
        </w:rPr>
        <w:t>, and analyse</w:t>
      </w:r>
      <w:r>
        <w:rPr>
          <w:rFonts w:eastAsia="Arial" w:cs="Arial"/>
        </w:rPr>
        <w:t xml:space="preserve"> gaps in its sustainable practices. This is a luxury hotel situated in Hampshire and is usually famous for its sustainable practices. Heckfield Place is a </w:t>
      </w:r>
      <w:r w:rsidR="00AB1AB2">
        <w:rPr>
          <w:rFonts w:eastAsia="Arial" w:cs="Arial"/>
        </w:rPr>
        <w:t>438-acre</w:t>
      </w:r>
      <w:r>
        <w:rPr>
          <w:rFonts w:eastAsia="Arial" w:cs="Arial"/>
        </w:rPr>
        <w:t xml:space="preserve"> estate with accommodation facilities and many others. </w:t>
      </w:r>
      <w:r w:rsidR="00AB1AB2">
        <w:rPr>
          <w:rFonts w:eastAsia="Arial" w:cs="Arial"/>
        </w:rPr>
        <w:t>The estate</w:t>
      </w:r>
      <w:r>
        <w:rPr>
          <w:rFonts w:eastAsia="Arial" w:cs="Arial"/>
        </w:rPr>
        <w:t xml:space="preserve"> is renowned for its beautiful Georgian architecture incorporating both modern luxury and sustainability practices. Strong emphasis is given </w:t>
      </w:r>
      <w:r w:rsidR="00AB1AB2">
        <w:rPr>
          <w:rFonts w:eastAsia="Arial" w:cs="Arial"/>
        </w:rPr>
        <w:t>to</w:t>
      </w:r>
      <w:r>
        <w:rPr>
          <w:rFonts w:eastAsia="Arial" w:cs="Arial"/>
        </w:rPr>
        <w:t xml:space="preserve"> green approaches running from locally sourced food and </w:t>
      </w:r>
      <w:r w:rsidR="00AB1AB2">
        <w:rPr>
          <w:rFonts w:eastAsia="Arial" w:cs="Arial"/>
        </w:rPr>
        <w:t>energy-efficient</w:t>
      </w:r>
      <w:r>
        <w:rPr>
          <w:rFonts w:eastAsia="Arial" w:cs="Arial"/>
        </w:rPr>
        <w:t xml:space="preserve"> systems. Unforgettable countryside experience is provided to its potential guests with the help of several activities thereby becoming a popular destination for a quick break. </w:t>
      </w:r>
    </w:p>
    <w:p w14:paraId="00000003" w14:textId="77777777" w:rsidR="009B3E66" w:rsidRDefault="005C4A9F" w:rsidP="00AB1AB2">
      <w:pPr>
        <w:rPr>
          <w:rFonts w:eastAsia="Arial" w:cs="Arial"/>
          <w:b/>
          <w:sz w:val="28"/>
          <w:szCs w:val="28"/>
        </w:rPr>
      </w:pPr>
      <w:r>
        <w:br w:type="page"/>
      </w:r>
    </w:p>
    <w:p w14:paraId="00000004" w14:textId="77777777" w:rsidR="009B3E66" w:rsidRDefault="005C4A9F" w:rsidP="00AB1AB2">
      <w:pPr>
        <w:rPr>
          <w:rFonts w:eastAsia="Arial" w:cs="Arial"/>
          <w:i/>
        </w:rPr>
      </w:pPr>
      <w:r>
        <w:rPr>
          <w:rFonts w:eastAsia="Arial" w:cs="Arial"/>
          <w:b/>
          <w:sz w:val="28"/>
          <w:szCs w:val="28"/>
        </w:rPr>
        <w:lastRenderedPageBreak/>
        <w:t>Discussion</w:t>
      </w:r>
    </w:p>
    <w:p w14:paraId="00000005" w14:textId="405B6C7B" w:rsidR="009B3E66" w:rsidRDefault="005C4A9F" w:rsidP="00AB1AB2">
      <w:pPr>
        <w:rPr>
          <w:rFonts w:eastAsia="Arial" w:cs="Arial"/>
          <w:i/>
        </w:rPr>
      </w:pPr>
      <w:r>
        <w:rPr>
          <w:rFonts w:eastAsia="Arial" w:cs="Arial"/>
        </w:rPr>
        <w:t xml:space="preserve">Even though Heckfield Place is known for its sustainable practices, it has various gaps within its green initiatives. Some of these potential gaps include waste management and recycling efforts. The hotel is not able to completely eliminate </w:t>
      </w:r>
      <w:r w:rsidR="00AB1AB2">
        <w:rPr>
          <w:rFonts w:eastAsia="Arial" w:cs="Arial"/>
        </w:rPr>
        <w:t>single-use</w:t>
      </w:r>
      <w:r>
        <w:rPr>
          <w:rFonts w:eastAsia="Arial" w:cs="Arial"/>
        </w:rPr>
        <w:t xml:space="preserve"> plastics and control </w:t>
      </w:r>
      <w:r w:rsidR="00AB1AB2">
        <w:rPr>
          <w:rFonts w:eastAsia="Arial" w:cs="Arial"/>
        </w:rPr>
        <w:t>non-organic</w:t>
      </w:r>
      <w:r>
        <w:rPr>
          <w:rFonts w:eastAsia="Arial" w:cs="Arial"/>
        </w:rPr>
        <w:t xml:space="preserve"> wastage. As a result of that, it contributes to pollution and has a negative effect on the ecosystems. By not fully addressing waste reduction or </w:t>
      </w:r>
      <w:r w:rsidR="00AB1AB2">
        <w:rPr>
          <w:rFonts w:eastAsia="Arial" w:cs="Arial"/>
        </w:rPr>
        <w:t>single-use</w:t>
      </w:r>
      <w:r>
        <w:rPr>
          <w:rFonts w:eastAsia="Arial" w:cs="Arial"/>
        </w:rPr>
        <w:t xml:space="preserve"> plastics, Heckfield Place has been increasing its carbon footprint and pollution</w:t>
      </w:r>
      <w:r w:rsidR="00AB1AB2">
        <w:rPr>
          <w:rFonts w:eastAsia="Arial" w:cs="Arial"/>
        </w:rPr>
        <w:t xml:space="preserve"> </w:t>
      </w:r>
      <w:sdt>
        <w:sdtPr>
          <w:rPr>
            <w:rFonts w:eastAsia="Arial" w:cs="Arial"/>
          </w:rPr>
          <w:id w:val="86980342"/>
          <w:citation/>
        </w:sdtPr>
        <w:sdtContent>
          <w:r w:rsidR="00AB1AB2">
            <w:rPr>
              <w:rFonts w:eastAsia="Arial" w:cs="Arial"/>
            </w:rPr>
            <w:fldChar w:fldCharType="begin"/>
          </w:r>
          <w:r w:rsidR="00AB1AB2">
            <w:rPr>
              <w:rFonts w:eastAsia="Arial" w:cs="Arial"/>
              <w:lang w:val="en-US"/>
            </w:rPr>
            <w:instrText xml:space="preserve"> CITATION Hec25 \l 1033 </w:instrText>
          </w:r>
          <w:r w:rsidR="00AB1AB2">
            <w:rPr>
              <w:rFonts w:eastAsia="Arial" w:cs="Arial"/>
            </w:rPr>
            <w:fldChar w:fldCharType="separate"/>
          </w:r>
          <w:r w:rsidR="00AB1AB2" w:rsidRPr="00AB1AB2">
            <w:rPr>
              <w:rFonts w:eastAsia="Arial" w:cs="Arial"/>
              <w:noProof/>
              <w:lang w:val="en-US"/>
            </w:rPr>
            <w:t>(Heckfieldplace, 2025)</w:t>
          </w:r>
          <w:r w:rsidR="00AB1AB2">
            <w:rPr>
              <w:rFonts w:eastAsia="Arial" w:cs="Arial"/>
            </w:rPr>
            <w:fldChar w:fldCharType="end"/>
          </w:r>
        </w:sdtContent>
      </w:sdt>
      <w:r>
        <w:rPr>
          <w:rFonts w:eastAsia="Arial" w:cs="Arial"/>
        </w:rPr>
        <w:t xml:space="preserve">. All these </w:t>
      </w:r>
      <w:r w:rsidR="00AB1AB2">
        <w:rPr>
          <w:rFonts w:eastAsia="Arial" w:cs="Arial"/>
        </w:rPr>
        <w:t>diminish</w:t>
      </w:r>
      <w:r>
        <w:rPr>
          <w:rFonts w:eastAsia="Arial" w:cs="Arial"/>
        </w:rPr>
        <w:t xml:space="preserve"> the hotel’s overall efforts in implementing green practices. Automatically brand image decreases as it is not able to address the persisting issue from the core permanently.</w:t>
      </w:r>
    </w:p>
    <w:p w14:paraId="00000006" w14:textId="7E95840B" w:rsidR="009B3E66" w:rsidRDefault="005C4A9F" w:rsidP="00AB1AB2">
      <w:pPr>
        <w:rPr>
          <w:rFonts w:eastAsia="Arial" w:cs="Arial"/>
          <w:i/>
        </w:rPr>
      </w:pPr>
      <w:r>
        <w:rPr>
          <w:rFonts w:eastAsia="Arial" w:cs="Arial"/>
        </w:rPr>
        <w:t>In order to improve guest expectations, the luxury hotel is required to establish refillable water stations where customers will be able to replenish their own bottles. Ultimately in this way</w:t>
      </w:r>
      <w:r w:rsidR="00AB1AB2">
        <w:rPr>
          <w:rFonts w:eastAsia="Arial" w:cs="Arial"/>
        </w:rPr>
        <w:t>,</w:t>
      </w:r>
      <w:r>
        <w:rPr>
          <w:rFonts w:eastAsia="Arial" w:cs="Arial"/>
        </w:rPr>
        <w:t xml:space="preserve"> the consumption of </w:t>
      </w:r>
      <w:r w:rsidR="00AB1AB2">
        <w:rPr>
          <w:rFonts w:eastAsia="Arial" w:cs="Arial"/>
        </w:rPr>
        <w:t>single-use</w:t>
      </w:r>
      <w:r>
        <w:rPr>
          <w:rFonts w:eastAsia="Arial" w:cs="Arial"/>
        </w:rPr>
        <w:t xml:space="preserve"> plastics will be reduced and the hotel will be able to move towards sustainability for which it is renowned. Greater sustainable value will also be created once the hotel starts replacing </w:t>
      </w:r>
      <w:r w:rsidR="00AB1AB2">
        <w:rPr>
          <w:rFonts w:eastAsia="Arial" w:cs="Arial"/>
        </w:rPr>
        <w:t>single-use</w:t>
      </w:r>
      <w:r>
        <w:rPr>
          <w:rFonts w:eastAsia="Arial" w:cs="Arial"/>
        </w:rPr>
        <w:t xml:space="preserve"> plastics with biodegradable and recyclable materials for packing food or many such products</w:t>
      </w:r>
      <w:r w:rsidR="00AB1AB2">
        <w:rPr>
          <w:rFonts w:eastAsia="Arial" w:cs="Arial"/>
        </w:rPr>
        <w:t xml:space="preserve"> </w:t>
      </w:r>
      <w:sdt>
        <w:sdtPr>
          <w:rPr>
            <w:rFonts w:eastAsia="Arial" w:cs="Arial"/>
          </w:rPr>
          <w:id w:val="1441647462"/>
          <w:citation/>
        </w:sdtPr>
        <w:sdtContent>
          <w:r w:rsidR="00AB1AB2">
            <w:rPr>
              <w:rFonts w:eastAsia="Arial" w:cs="Arial"/>
            </w:rPr>
            <w:fldChar w:fldCharType="begin"/>
          </w:r>
          <w:r w:rsidR="00AB1AB2">
            <w:rPr>
              <w:rFonts w:eastAsia="Arial" w:cs="Arial"/>
              <w:lang w:val="en-US"/>
            </w:rPr>
            <w:instrText xml:space="preserve"> CITATION Sco23 \l 1033 </w:instrText>
          </w:r>
          <w:r w:rsidR="00AB1AB2">
            <w:rPr>
              <w:rFonts w:eastAsia="Arial" w:cs="Arial"/>
            </w:rPr>
            <w:fldChar w:fldCharType="separate"/>
          </w:r>
          <w:r w:rsidR="00AB1AB2" w:rsidRPr="00AB1AB2">
            <w:rPr>
              <w:rFonts w:eastAsia="Arial" w:cs="Arial"/>
              <w:noProof/>
              <w:lang w:val="en-US"/>
            </w:rPr>
            <w:t>(Podvin, 2023)</w:t>
          </w:r>
          <w:r w:rsidR="00AB1AB2">
            <w:rPr>
              <w:rFonts w:eastAsia="Arial" w:cs="Arial"/>
            </w:rPr>
            <w:fldChar w:fldCharType="end"/>
          </w:r>
        </w:sdtContent>
      </w:sdt>
      <w:r>
        <w:rPr>
          <w:rFonts w:eastAsia="Arial" w:cs="Arial"/>
        </w:rPr>
        <w:t xml:space="preserve">. Comprehensive staff training is highly </w:t>
      </w:r>
      <w:r w:rsidR="00AB1AB2">
        <w:rPr>
          <w:rFonts w:eastAsia="Arial" w:cs="Arial"/>
        </w:rPr>
        <w:t>recommended so that the hotel can</w:t>
      </w:r>
      <w:r>
        <w:rPr>
          <w:rFonts w:eastAsia="Arial" w:cs="Arial"/>
        </w:rPr>
        <w:t xml:space="preserve"> implement </w:t>
      </w:r>
      <w:r w:rsidR="00AB1AB2">
        <w:rPr>
          <w:rFonts w:eastAsia="Arial" w:cs="Arial"/>
        </w:rPr>
        <w:t>user-friendly</w:t>
      </w:r>
      <w:r>
        <w:rPr>
          <w:rFonts w:eastAsia="Arial" w:cs="Arial"/>
        </w:rPr>
        <w:t xml:space="preserve"> waste separation stations. All these initiatives will be effective for Heckfield Place to overcome the gaps in an eco-conscious manner (Morrison, 2022). </w:t>
      </w:r>
    </w:p>
    <w:p w14:paraId="00000007" w14:textId="68C38C1B" w:rsidR="009B3E66" w:rsidRDefault="005C4A9F" w:rsidP="00AB1AB2">
      <w:pPr>
        <w:rPr>
          <w:rFonts w:eastAsia="Arial" w:cs="Arial"/>
          <w:i/>
        </w:rPr>
      </w:pPr>
      <w:r>
        <w:rPr>
          <w:rFonts w:eastAsia="Arial" w:cs="Arial"/>
        </w:rPr>
        <w:t xml:space="preserve">Due to </w:t>
      </w:r>
      <w:r w:rsidR="00AB1AB2">
        <w:rPr>
          <w:rFonts w:eastAsia="Arial" w:cs="Arial"/>
        </w:rPr>
        <w:t xml:space="preserve">a </w:t>
      </w:r>
      <w:r>
        <w:rPr>
          <w:rFonts w:eastAsia="Arial" w:cs="Arial"/>
        </w:rPr>
        <w:t xml:space="preserve">lack of employee training, these issues often take the shape of shortfalls that eventually have a negative impact on the business growth. Apart from that, the surrounding environment also gets harmed as a result of these consistent gaps in the hospitality business. A hotel is run by its workforce and as long as its employees lack understanding about green practices, efficient implementation is not possible. </w:t>
      </w:r>
      <w:r w:rsidR="00AB1AB2">
        <w:rPr>
          <w:rFonts w:eastAsia="Arial" w:cs="Arial"/>
        </w:rPr>
        <w:t>Therefore,</w:t>
      </w:r>
      <w:r>
        <w:rPr>
          <w:rFonts w:eastAsia="Arial" w:cs="Arial"/>
        </w:rPr>
        <w:t xml:space="preserve"> the first step is to engage employees in sustainability practices so that overall guest experience can be improved. The hotel is suggested to partner with suppliers of eco-friendly alternatives to replace plastic items such as bottled water, packaging and so on. Clear </w:t>
      </w:r>
      <w:r w:rsidR="00AB1AB2">
        <w:rPr>
          <w:rFonts w:eastAsia="Arial" w:cs="Arial"/>
        </w:rPr>
        <w:t>labelled</w:t>
      </w:r>
      <w:r>
        <w:rPr>
          <w:rFonts w:eastAsia="Arial" w:cs="Arial"/>
        </w:rPr>
        <w:t xml:space="preserve"> bins need to be set up so that effective waste management is practiced. </w:t>
      </w:r>
    </w:p>
    <w:p w14:paraId="00000008" w14:textId="1707940F" w:rsidR="009B3E66" w:rsidRDefault="005C4A9F" w:rsidP="00AB1AB2">
      <w:pPr>
        <w:rPr>
          <w:rFonts w:eastAsia="Arial" w:cs="Arial"/>
          <w:i/>
        </w:rPr>
      </w:pPr>
      <w:r>
        <w:rPr>
          <w:rFonts w:eastAsia="Arial" w:cs="Arial"/>
        </w:rPr>
        <w:t xml:space="preserve">Heckfield Place can address potential shortfalls by coming up with a comprehensive framework known as the ‘Plastic-Free and Zero-Waste’ initiative. This initiative has been identified to replace the use of plastic water bottles with water refill stations. </w:t>
      </w:r>
      <w:r w:rsidR="00AB1AB2">
        <w:rPr>
          <w:rFonts w:eastAsia="Arial" w:cs="Arial"/>
        </w:rPr>
        <w:t xml:space="preserve">The </w:t>
      </w:r>
      <w:r w:rsidR="00AB1AB2">
        <w:rPr>
          <w:rFonts w:eastAsia="Arial" w:cs="Arial"/>
        </w:rPr>
        <w:lastRenderedPageBreak/>
        <w:t>transition</w:t>
      </w:r>
      <w:r>
        <w:rPr>
          <w:rFonts w:eastAsia="Arial" w:cs="Arial"/>
        </w:rPr>
        <w:t xml:space="preserve"> from </w:t>
      </w:r>
      <w:r w:rsidR="00AB1AB2">
        <w:rPr>
          <w:rFonts w:eastAsia="Arial" w:cs="Arial"/>
        </w:rPr>
        <w:t>plastic-wrapped</w:t>
      </w:r>
      <w:r>
        <w:rPr>
          <w:rFonts w:eastAsia="Arial" w:cs="Arial"/>
        </w:rPr>
        <w:t xml:space="preserve"> toiletries to biodegradable dispensers is one of the most significant green changes within the hospitality sector. Food items will be packed with zero plastic usage by incorporating bamboo or other sustainable options within its restaurant services. Another green practice identified is enhanced recycling by introducing </w:t>
      </w:r>
      <w:r w:rsidR="00AB1AB2">
        <w:rPr>
          <w:rFonts w:eastAsia="Arial" w:cs="Arial"/>
        </w:rPr>
        <w:t>colour-coded</w:t>
      </w:r>
      <w:r>
        <w:rPr>
          <w:rFonts w:eastAsia="Arial" w:cs="Arial"/>
        </w:rPr>
        <w:t xml:space="preserve"> bins for accumulating general waste in public places. Making the bins visible to guests will create a clear waste segregation system for the betterment of the environment (Inkson and Minnaert, 2018). </w:t>
      </w:r>
    </w:p>
    <w:p w14:paraId="00000009" w14:textId="346282B9" w:rsidR="009B3E66" w:rsidRDefault="005C4A9F" w:rsidP="00AB1AB2">
      <w:pPr>
        <w:rPr>
          <w:rFonts w:eastAsia="Arial" w:cs="Arial"/>
          <w:i/>
        </w:rPr>
      </w:pPr>
      <w:r>
        <w:rPr>
          <w:rFonts w:eastAsia="Arial" w:cs="Arial"/>
        </w:rPr>
        <w:t xml:space="preserve">This particular initiative will help the hotel to improve its environmental impact by enhancing recycling approaches and eliminating </w:t>
      </w:r>
      <w:r w:rsidR="00AB1AB2">
        <w:rPr>
          <w:rFonts w:eastAsia="Arial" w:cs="Arial"/>
        </w:rPr>
        <w:t>single-use</w:t>
      </w:r>
      <w:r>
        <w:rPr>
          <w:rFonts w:eastAsia="Arial" w:cs="Arial"/>
        </w:rPr>
        <w:t xml:space="preserve"> plastics. Fostering sustainability in this hotel will call for </w:t>
      </w:r>
      <w:r w:rsidR="00AB1AB2">
        <w:rPr>
          <w:rFonts w:eastAsia="Arial" w:cs="Arial"/>
        </w:rPr>
        <w:t>plastic-free</w:t>
      </w:r>
      <w:r>
        <w:rPr>
          <w:rFonts w:eastAsia="Arial" w:cs="Arial"/>
        </w:rPr>
        <w:t xml:space="preserve"> food packaging and </w:t>
      </w:r>
      <w:r w:rsidR="00AB1AB2">
        <w:rPr>
          <w:rFonts w:eastAsia="Arial" w:cs="Arial"/>
        </w:rPr>
        <w:t xml:space="preserve">the </w:t>
      </w:r>
      <w:r>
        <w:rPr>
          <w:rFonts w:eastAsia="Arial" w:cs="Arial"/>
        </w:rPr>
        <w:t xml:space="preserve">establishment of recycling stations. </w:t>
      </w:r>
      <w:r w:rsidR="00AB1AB2">
        <w:rPr>
          <w:rFonts w:eastAsia="Arial" w:cs="Arial"/>
        </w:rPr>
        <w:t>A combination</w:t>
      </w:r>
      <w:r>
        <w:rPr>
          <w:rFonts w:eastAsia="Arial" w:cs="Arial"/>
        </w:rPr>
        <w:t xml:space="preserve"> of these practices will help the hospitality industry to spread awareness about sustainability which is a current trend in tourism. The hotel needs to offer loyalty points to customers who behave responsibly during their visit </w:t>
      </w:r>
      <w:r w:rsidR="00AB1AB2">
        <w:rPr>
          <w:rFonts w:eastAsia="Arial" w:cs="Arial"/>
        </w:rPr>
        <w:t>to</w:t>
      </w:r>
      <w:r>
        <w:rPr>
          <w:rFonts w:eastAsia="Arial" w:cs="Arial"/>
        </w:rPr>
        <w:t xml:space="preserve"> Heckfield Place. In this way</w:t>
      </w:r>
      <w:r w:rsidR="00AB1AB2">
        <w:rPr>
          <w:rFonts w:eastAsia="Arial" w:cs="Arial"/>
        </w:rPr>
        <w:t>,</w:t>
      </w:r>
      <w:r>
        <w:rPr>
          <w:rFonts w:eastAsia="Arial" w:cs="Arial"/>
        </w:rPr>
        <w:t xml:space="preserve"> the hotel will be able to create a positive impact on society by leveraging transparency and continuous innovation (Cooper, 2021).  </w:t>
      </w:r>
    </w:p>
    <w:p w14:paraId="0000000A" w14:textId="17BF2E52" w:rsidR="009B3E66" w:rsidRDefault="005C4A9F" w:rsidP="00AB1AB2">
      <w:pPr>
        <w:rPr>
          <w:rFonts w:eastAsia="Arial" w:cs="Arial"/>
          <w:i/>
        </w:rPr>
      </w:pPr>
      <w:r>
        <w:rPr>
          <w:rFonts w:eastAsia="Arial" w:cs="Arial"/>
        </w:rPr>
        <w:t xml:space="preserve">The Green House Hotel located in Bournemouth has already implemented an initiative similar to Heckfield </w:t>
      </w:r>
      <w:r w:rsidR="00AB1AB2">
        <w:rPr>
          <w:rFonts w:eastAsia="Arial" w:cs="Arial"/>
        </w:rPr>
        <w:t>Place's</w:t>
      </w:r>
      <w:r>
        <w:rPr>
          <w:rFonts w:eastAsia="Arial" w:cs="Arial"/>
        </w:rPr>
        <w:t xml:space="preserve"> ‘Plastic-Free and Zero-Waste’ approach</w:t>
      </w:r>
      <w:r w:rsidR="00AB1AB2">
        <w:rPr>
          <w:rFonts w:eastAsia="Arial" w:cs="Arial"/>
        </w:rPr>
        <w:t xml:space="preserve"> </w:t>
      </w:r>
      <w:sdt>
        <w:sdtPr>
          <w:rPr>
            <w:rFonts w:eastAsia="Arial" w:cs="Arial"/>
          </w:rPr>
          <w:id w:val="-539435686"/>
          <w:citation/>
        </w:sdtPr>
        <w:sdtContent>
          <w:r w:rsidR="00AB1AB2">
            <w:rPr>
              <w:rFonts w:eastAsia="Arial" w:cs="Arial"/>
            </w:rPr>
            <w:fldChar w:fldCharType="begin"/>
          </w:r>
          <w:r w:rsidR="00AB1AB2">
            <w:rPr>
              <w:rFonts w:eastAsia="Arial" w:cs="Arial"/>
              <w:lang w:val="en-US"/>
            </w:rPr>
            <w:instrText xml:space="preserve"> CITATION The25 \l 1033 </w:instrText>
          </w:r>
          <w:r w:rsidR="00AB1AB2">
            <w:rPr>
              <w:rFonts w:eastAsia="Arial" w:cs="Arial"/>
            </w:rPr>
            <w:fldChar w:fldCharType="separate"/>
          </w:r>
          <w:r w:rsidR="00AB1AB2" w:rsidRPr="00AB1AB2">
            <w:rPr>
              <w:rFonts w:eastAsia="Arial" w:cs="Arial"/>
              <w:noProof/>
              <w:lang w:val="en-US"/>
            </w:rPr>
            <w:t>(Thegreenhousehotel, 2025)</w:t>
          </w:r>
          <w:r w:rsidR="00AB1AB2">
            <w:rPr>
              <w:rFonts w:eastAsia="Arial" w:cs="Arial"/>
            </w:rPr>
            <w:fldChar w:fldCharType="end"/>
          </w:r>
        </w:sdtContent>
      </w:sdt>
      <w:r>
        <w:rPr>
          <w:rFonts w:eastAsia="Arial" w:cs="Arial"/>
        </w:rPr>
        <w:t xml:space="preserve">. This is a remarkable eco-friendly hotel that has a strong commitment </w:t>
      </w:r>
      <w:r w:rsidR="00AB1AB2">
        <w:rPr>
          <w:rFonts w:eastAsia="Arial" w:cs="Arial"/>
        </w:rPr>
        <w:t>to</w:t>
      </w:r>
      <w:r>
        <w:rPr>
          <w:rFonts w:eastAsia="Arial" w:cs="Arial"/>
        </w:rPr>
        <w:t xml:space="preserve"> sustainability featuring solar panels. Through this initiative</w:t>
      </w:r>
      <w:r w:rsidR="00AB1AB2">
        <w:rPr>
          <w:rFonts w:eastAsia="Arial" w:cs="Arial"/>
        </w:rPr>
        <w:t>,</w:t>
      </w:r>
      <w:r>
        <w:rPr>
          <w:rFonts w:eastAsia="Arial" w:cs="Arial"/>
        </w:rPr>
        <w:t xml:space="preserve"> the hotel is able to create an </w:t>
      </w:r>
      <w:r w:rsidR="00AB1AB2">
        <w:rPr>
          <w:rFonts w:eastAsia="Arial" w:cs="Arial"/>
        </w:rPr>
        <w:t>energy-efficient</w:t>
      </w:r>
      <w:r>
        <w:rPr>
          <w:rFonts w:eastAsia="Arial" w:cs="Arial"/>
        </w:rPr>
        <w:t xml:space="preserve"> heating system and </w:t>
      </w:r>
      <w:r w:rsidR="00AB1AB2">
        <w:rPr>
          <w:rFonts w:eastAsia="Arial" w:cs="Arial"/>
        </w:rPr>
        <w:t>water-saving</w:t>
      </w:r>
      <w:r>
        <w:rPr>
          <w:rFonts w:eastAsia="Arial" w:cs="Arial"/>
        </w:rPr>
        <w:t xml:space="preserve"> practice. Apart from that the hotel also focuses on eliminating the utilisation of </w:t>
      </w:r>
      <w:r w:rsidR="00AB1AB2">
        <w:rPr>
          <w:rFonts w:eastAsia="Arial" w:cs="Arial"/>
        </w:rPr>
        <w:t>single-use</w:t>
      </w:r>
      <w:r>
        <w:rPr>
          <w:rFonts w:eastAsia="Arial" w:cs="Arial"/>
        </w:rPr>
        <w:t xml:space="preserve"> plastics in guest rooms (Hayes et al., 2021). Additionally</w:t>
      </w:r>
      <w:r w:rsidR="00AB1AB2">
        <w:rPr>
          <w:rFonts w:eastAsia="Arial" w:cs="Arial"/>
        </w:rPr>
        <w:t>,</w:t>
      </w:r>
      <w:r>
        <w:rPr>
          <w:rFonts w:eastAsia="Arial" w:cs="Arial"/>
        </w:rPr>
        <w:t xml:space="preserve"> the hotel also prioritises waste reduction by incorporating a robust recycling program. The last two initiatives will be similar to the initiative of Heckfield Place so that sustainability is maintained in the hospitality industry. Another hotel The Royal Lancaster London is committed to sustainability initiatives so that it can become a </w:t>
      </w:r>
      <w:r w:rsidR="00AB1AB2">
        <w:rPr>
          <w:rFonts w:eastAsia="Arial" w:cs="Arial"/>
        </w:rPr>
        <w:t>zero-waste</w:t>
      </w:r>
      <w:r>
        <w:rPr>
          <w:rFonts w:eastAsia="Arial" w:cs="Arial"/>
        </w:rPr>
        <w:t xml:space="preserve"> </w:t>
      </w:r>
      <w:r w:rsidR="00AB1AB2">
        <w:rPr>
          <w:rFonts w:eastAsia="Arial" w:cs="Arial"/>
        </w:rPr>
        <w:t>five-star</w:t>
      </w:r>
      <w:r>
        <w:rPr>
          <w:rFonts w:eastAsia="Arial" w:cs="Arial"/>
        </w:rPr>
        <w:t xml:space="preserve"> business (Derrida, 2023). This hotel aims at reducing food waste and replacing harmful plastic items with sustainable alternatives</w:t>
      </w:r>
      <w:r w:rsidR="00AB1AB2">
        <w:rPr>
          <w:rFonts w:eastAsia="Arial" w:cs="Arial"/>
        </w:rPr>
        <w:t xml:space="preserve"> </w:t>
      </w:r>
      <w:sdt>
        <w:sdtPr>
          <w:rPr>
            <w:rFonts w:eastAsia="Arial" w:cs="Arial"/>
          </w:rPr>
          <w:id w:val="-1264372873"/>
          <w:citation/>
        </w:sdtPr>
        <w:sdtContent>
          <w:r w:rsidR="00AB1AB2">
            <w:rPr>
              <w:rFonts w:eastAsia="Arial" w:cs="Arial"/>
            </w:rPr>
            <w:fldChar w:fldCharType="begin"/>
          </w:r>
          <w:r w:rsidR="00AB1AB2">
            <w:rPr>
              <w:rFonts w:eastAsia="Arial" w:cs="Arial"/>
              <w:lang w:val="en-US"/>
            </w:rPr>
            <w:instrText xml:space="preserve"> CITATION Roy25 \l 1033 </w:instrText>
          </w:r>
          <w:r w:rsidR="00AB1AB2">
            <w:rPr>
              <w:rFonts w:eastAsia="Arial" w:cs="Arial"/>
            </w:rPr>
            <w:fldChar w:fldCharType="separate"/>
          </w:r>
          <w:r w:rsidR="00AB1AB2" w:rsidRPr="00AB1AB2">
            <w:rPr>
              <w:rFonts w:eastAsia="Arial" w:cs="Arial"/>
              <w:noProof/>
              <w:lang w:val="en-US"/>
            </w:rPr>
            <w:t>(Royallancaster, 2025)</w:t>
          </w:r>
          <w:r w:rsidR="00AB1AB2">
            <w:rPr>
              <w:rFonts w:eastAsia="Arial" w:cs="Arial"/>
            </w:rPr>
            <w:fldChar w:fldCharType="end"/>
          </w:r>
        </w:sdtContent>
      </w:sdt>
      <w:r>
        <w:rPr>
          <w:rFonts w:eastAsia="Arial" w:cs="Arial"/>
        </w:rPr>
        <w:t>. In this way</w:t>
      </w:r>
      <w:r w:rsidR="00AB1AB2">
        <w:rPr>
          <w:rFonts w:eastAsia="Arial" w:cs="Arial"/>
        </w:rPr>
        <w:t>,</w:t>
      </w:r>
      <w:r>
        <w:rPr>
          <w:rFonts w:eastAsia="Arial" w:cs="Arial"/>
        </w:rPr>
        <w:t xml:space="preserve"> the hospitality business has been able to minimise unnecessary wastage which is a common challenge within the sector globally. Thus, it is recommended </w:t>
      </w:r>
      <w:r w:rsidR="00AB1AB2">
        <w:rPr>
          <w:rFonts w:eastAsia="Arial" w:cs="Arial"/>
        </w:rPr>
        <w:t>that</w:t>
      </w:r>
      <w:r>
        <w:rPr>
          <w:rFonts w:eastAsia="Arial" w:cs="Arial"/>
        </w:rPr>
        <w:t xml:space="preserve"> Heckfield Place incorporate the ‘Plastic-Free and Zero-Waste’ so that it is able to reduce the negative impacts of business on ecosystems. </w:t>
      </w:r>
    </w:p>
    <w:p w14:paraId="0000000B" w14:textId="5C896C45" w:rsidR="009B3E66" w:rsidRDefault="005C4A9F" w:rsidP="00AB1AB2">
      <w:pPr>
        <w:rPr>
          <w:rFonts w:eastAsia="Arial" w:cs="Arial"/>
          <w:i/>
        </w:rPr>
      </w:pPr>
      <w:r>
        <w:rPr>
          <w:rFonts w:eastAsia="Arial" w:cs="Arial"/>
        </w:rPr>
        <w:t xml:space="preserve">The </w:t>
      </w:r>
      <w:r w:rsidR="00AB1AB2">
        <w:rPr>
          <w:rFonts w:eastAsia="Arial" w:cs="Arial"/>
        </w:rPr>
        <w:t>plastic-free</w:t>
      </w:r>
      <w:r>
        <w:rPr>
          <w:rFonts w:eastAsia="Arial" w:cs="Arial"/>
        </w:rPr>
        <w:t xml:space="preserve"> and </w:t>
      </w:r>
      <w:r w:rsidR="00AB1AB2">
        <w:rPr>
          <w:rFonts w:eastAsia="Arial" w:cs="Arial"/>
        </w:rPr>
        <w:t>waste-reduction</w:t>
      </w:r>
      <w:r>
        <w:rPr>
          <w:rFonts w:eastAsia="Arial" w:cs="Arial"/>
        </w:rPr>
        <w:t xml:space="preserve"> initiative by Heckfield Place will bring significant sustainability benefits. Elimination of </w:t>
      </w:r>
      <w:r w:rsidR="00AB1AB2">
        <w:rPr>
          <w:rFonts w:eastAsia="Arial" w:cs="Arial"/>
        </w:rPr>
        <w:t>single-use</w:t>
      </w:r>
      <w:r>
        <w:rPr>
          <w:rFonts w:eastAsia="Arial" w:cs="Arial"/>
        </w:rPr>
        <w:t xml:space="preserve"> plastics from business operations will </w:t>
      </w:r>
      <w:r>
        <w:rPr>
          <w:rFonts w:eastAsia="Arial" w:cs="Arial"/>
        </w:rPr>
        <w:lastRenderedPageBreak/>
        <w:t xml:space="preserve">help the hotel fight against ocean and landfill waste. </w:t>
      </w:r>
      <w:r w:rsidR="00AB1AB2">
        <w:rPr>
          <w:rFonts w:eastAsia="Arial" w:cs="Arial"/>
        </w:rPr>
        <w:t>The overall</w:t>
      </w:r>
      <w:r>
        <w:rPr>
          <w:rFonts w:eastAsia="Arial" w:cs="Arial"/>
        </w:rPr>
        <w:t xml:space="preserve"> waste burden will be minimised by this sustainable approach and the hotel will be able to cut down harmful methane emissions from landfills (Gomez-Trujillo and Gonzalez-Perez, 2022). As a result of this, the luxury hotel will be able to lower its carbon footprint by promoting </w:t>
      </w:r>
      <w:r w:rsidR="00AB1AB2">
        <w:rPr>
          <w:rFonts w:eastAsia="Arial" w:cs="Arial"/>
        </w:rPr>
        <w:t>energy-efficient</w:t>
      </w:r>
      <w:r>
        <w:rPr>
          <w:rFonts w:eastAsia="Arial" w:cs="Arial"/>
        </w:rPr>
        <w:t xml:space="preserve"> systems. Efficient usage of natural resources and omission of water bottles will contribute to greener operations. Incorporating these practices will be useful for creating a positive impact on the environment and climate </w:t>
      </w:r>
      <w:r w:rsidR="00AB1AB2">
        <w:rPr>
          <w:rFonts w:eastAsia="Arial" w:cs="Arial"/>
        </w:rPr>
        <w:t>change</w:t>
      </w:r>
      <w:r>
        <w:rPr>
          <w:rFonts w:eastAsia="Arial" w:cs="Arial"/>
        </w:rPr>
        <w:t xml:space="preserve">. Automatically brand image will enhance and guests will be attracted towards Heckfield Place (Cavagnaro and Curiel, 2022). Prioritising green practices will enable the organisation to appeal to an eco-conscious target segmentation. In this way, the hotel will be able to gain a competitive advantage over rival companies in the hospitality industry. Since customers are becoming even more responsible while travelling, </w:t>
      </w:r>
      <w:r w:rsidR="00AB1AB2">
        <w:rPr>
          <w:rFonts w:eastAsia="Arial" w:cs="Arial"/>
        </w:rPr>
        <w:t xml:space="preserve">the </w:t>
      </w:r>
      <w:r>
        <w:rPr>
          <w:rFonts w:eastAsia="Arial" w:cs="Arial"/>
        </w:rPr>
        <w:t xml:space="preserve">adoption of these practices will be favourable for </w:t>
      </w:r>
      <w:r w:rsidR="00AB1AB2">
        <w:rPr>
          <w:rFonts w:eastAsia="Arial" w:cs="Arial"/>
        </w:rPr>
        <w:t>long-term</w:t>
      </w:r>
      <w:r>
        <w:rPr>
          <w:rFonts w:eastAsia="Arial" w:cs="Arial"/>
        </w:rPr>
        <w:t xml:space="preserve"> business growth. Based on the </w:t>
      </w:r>
      <w:r w:rsidR="00AB1AB2">
        <w:rPr>
          <w:rFonts w:eastAsia="Arial" w:cs="Arial"/>
        </w:rPr>
        <w:t>plastic-free</w:t>
      </w:r>
      <w:r>
        <w:rPr>
          <w:rFonts w:eastAsia="Arial" w:cs="Arial"/>
        </w:rPr>
        <w:t xml:space="preserve"> and </w:t>
      </w:r>
      <w:r w:rsidR="00AB1AB2">
        <w:rPr>
          <w:rFonts w:eastAsia="Arial" w:cs="Arial"/>
        </w:rPr>
        <w:t>zero-waste</w:t>
      </w:r>
      <w:r>
        <w:rPr>
          <w:rFonts w:eastAsia="Arial" w:cs="Arial"/>
        </w:rPr>
        <w:t xml:space="preserve"> green initiative, the organisation will be able to position itself as a luxurious sustainable destination (Valeri, 2023). </w:t>
      </w:r>
    </w:p>
    <w:p w14:paraId="0000000C" w14:textId="68BF8543" w:rsidR="009B3E66" w:rsidRDefault="005C4A9F" w:rsidP="00AB1AB2">
      <w:pPr>
        <w:rPr>
          <w:rFonts w:eastAsia="Arial" w:cs="Arial"/>
          <w:i/>
        </w:rPr>
      </w:pPr>
      <w:r>
        <w:rPr>
          <w:rFonts w:eastAsia="Arial" w:cs="Arial"/>
        </w:rPr>
        <w:t xml:space="preserve">Firstly, Heckfield Place will require high investment costs so that the initiatives </w:t>
      </w:r>
      <w:r w:rsidR="00AB1AB2">
        <w:rPr>
          <w:rFonts w:eastAsia="Arial" w:cs="Arial"/>
        </w:rPr>
        <w:t>can</w:t>
      </w:r>
      <w:r>
        <w:rPr>
          <w:rFonts w:eastAsia="Arial" w:cs="Arial"/>
        </w:rPr>
        <w:t xml:space="preserve"> be implemented in an effective manner. Transitioning to a </w:t>
      </w:r>
      <w:r w:rsidR="00AB1AB2">
        <w:rPr>
          <w:rFonts w:eastAsia="Arial" w:cs="Arial"/>
        </w:rPr>
        <w:t>zero-waste</w:t>
      </w:r>
      <w:r>
        <w:rPr>
          <w:rFonts w:eastAsia="Arial" w:cs="Arial"/>
        </w:rPr>
        <w:t xml:space="preserve"> and </w:t>
      </w:r>
      <w:r w:rsidR="00AB1AB2">
        <w:rPr>
          <w:rFonts w:eastAsia="Arial" w:cs="Arial"/>
        </w:rPr>
        <w:t>plastic-free</w:t>
      </w:r>
      <w:r>
        <w:rPr>
          <w:rFonts w:eastAsia="Arial" w:cs="Arial"/>
        </w:rPr>
        <w:t xml:space="preserve"> operation within business settings requires a significant </w:t>
      </w:r>
      <w:r w:rsidR="00AB1AB2">
        <w:rPr>
          <w:rFonts w:eastAsia="Arial" w:cs="Arial"/>
        </w:rPr>
        <w:t>number</w:t>
      </w:r>
      <w:r>
        <w:rPr>
          <w:rFonts w:eastAsia="Arial" w:cs="Arial"/>
        </w:rPr>
        <w:t xml:space="preserve"> of investments such as </w:t>
      </w:r>
      <w:r w:rsidR="00AB1AB2">
        <w:rPr>
          <w:rFonts w:eastAsia="Arial" w:cs="Arial"/>
        </w:rPr>
        <w:t xml:space="preserve">the </w:t>
      </w:r>
      <w:r>
        <w:rPr>
          <w:rFonts w:eastAsia="Arial" w:cs="Arial"/>
        </w:rPr>
        <w:t xml:space="preserve">establishment of new infrastructures (Caradonna, 2022). Maintaining a balance between profitability and sustainability will be regarded as one of the most common challenges faced by Heckfield Place. Another issue that might be faced by this hotel is the unlimited availability of sustainable products. Supply chain constraints might arise while implementing a totally green approach. Furthermore, the durability which </w:t>
      </w:r>
      <w:r w:rsidR="00AB1AB2">
        <w:rPr>
          <w:rFonts w:eastAsia="Arial" w:cs="Arial"/>
        </w:rPr>
        <w:t>single-use</w:t>
      </w:r>
      <w:r>
        <w:rPr>
          <w:rFonts w:eastAsia="Arial" w:cs="Arial"/>
        </w:rPr>
        <w:t xml:space="preserve"> plastics generally provide might not match the quality standards of sustainable products. This as a result would lead to concerns about guest satisfaction thereby contributing to </w:t>
      </w:r>
      <w:r w:rsidR="00AB1AB2">
        <w:rPr>
          <w:rFonts w:eastAsia="Arial" w:cs="Arial"/>
        </w:rPr>
        <w:t xml:space="preserve">the </w:t>
      </w:r>
      <w:r>
        <w:rPr>
          <w:rFonts w:eastAsia="Arial" w:cs="Arial"/>
        </w:rPr>
        <w:t xml:space="preserve">decline in brand image (Thiele, 2024). Due to </w:t>
      </w:r>
      <w:r w:rsidR="00AB1AB2">
        <w:rPr>
          <w:rFonts w:eastAsia="Arial" w:cs="Arial"/>
        </w:rPr>
        <w:t xml:space="preserve">a </w:t>
      </w:r>
      <w:r>
        <w:rPr>
          <w:rFonts w:eastAsia="Arial" w:cs="Arial"/>
        </w:rPr>
        <w:t xml:space="preserve">lack of understanding and awareness of sustainable approaches, the changes made by Heckfield Place might not be appreciated on a greater level. Engaging guests </w:t>
      </w:r>
      <w:r w:rsidR="00AB1AB2">
        <w:rPr>
          <w:rFonts w:eastAsia="Arial" w:cs="Arial"/>
        </w:rPr>
        <w:t>in</w:t>
      </w:r>
      <w:r>
        <w:rPr>
          <w:rFonts w:eastAsia="Arial" w:cs="Arial"/>
        </w:rPr>
        <w:t xml:space="preserve"> adopting sustainable approaches will be difficult for this hotel once they perceive it as an inconvenience. Operational challenges will be encountered by the hotel ranging from staff training, ultimately leading to </w:t>
      </w:r>
      <w:r w:rsidR="00AB1AB2">
        <w:rPr>
          <w:rFonts w:eastAsia="Arial" w:cs="Arial"/>
        </w:rPr>
        <w:t>noncompliance</w:t>
      </w:r>
      <w:r>
        <w:rPr>
          <w:rFonts w:eastAsia="Arial" w:cs="Arial"/>
        </w:rPr>
        <w:t xml:space="preserve"> with sustainable development. The hotel is assumed to encounter problems related to logistics during the transition period such as delays in sourcing local materials or supply chain disruptions (Edgell, 2020). </w:t>
      </w:r>
    </w:p>
    <w:p w14:paraId="0000000D" w14:textId="207F74AB" w:rsidR="009B3E66" w:rsidRDefault="005C4A9F" w:rsidP="00AB1AB2">
      <w:pPr>
        <w:rPr>
          <w:rFonts w:eastAsia="Arial" w:cs="Arial"/>
          <w:i/>
        </w:rPr>
      </w:pPr>
      <w:r>
        <w:rPr>
          <w:rFonts w:eastAsia="Arial" w:cs="Arial"/>
        </w:rPr>
        <w:lastRenderedPageBreak/>
        <w:t xml:space="preserve">Based on the initiatives taken by Heckfield Place, the entire transformation process will not be immediately </w:t>
      </w:r>
      <w:r w:rsidR="00AB1AB2">
        <w:rPr>
          <w:rFonts w:eastAsia="Arial" w:cs="Arial"/>
        </w:rPr>
        <w:t>cost-effective</w:t>
      </w:r>
      <w:r>
        <w:rPr>
          <w:rFonts w:eastAsia="Arial" w:cs="Arial"/>
        </w:rPr>
        <w:t xml:space="preserve"> (Van Tulder and van Mil, 2022). There will be high upfront costs such as infrastructure, staff training and procurement of sustainable alternatives. Setting up refill stations requires significant expenses making it challenging for Heckfield Place to recoup its initial investments through cost savings. Due to the unpredictable nature of guests, it might be difficult for Heckfield Place to invest in </w:t>
      </w:r>
      <w:r w:rsidR="00AB1AB2">
        <w:rPr>
          <w:rFonts w:eastAsia="Arial" w:cs="Arial"/>
        </w:rPr>
        <w:t xml:space="preserve">the </w:t>
      </w:r>
      <w:r>
        <w:rPr>
          <w:rFonts w:eastAsia="Arial" w:cs="Arial"/>
        </w:rPr>
        <w:t xml:space="preserve">wrong initiatives thereby hampering the </w:t>
      </w:r>
      <w:r w:rsidR="00AB1AB2">
        <w:rPr>
          <w:rFonts w:eastAsia="Arial" w:cs="Arial"/>
        </w:rPr>
        <w:t>cost-effectiveness</w:t>
      </w:r>
      <w:r>
        <w:rPr>
          <w:rFonts w:eastAsia="Arial" w:cs="Arial"/>
        </w:rPr>
        <w:t xml:space="preserve"> of running a responsible business. However, continuous efforts and careful planning will enable the organisation to implement the initiative in an efficient manner. Ultimately helping the hospitality organisation to deliver both financial and environmental returns over time (Jauhari, 2021). </w:t>
      </w:r>
    </w:p>
    <w:p w14:paraId="0000000E" w14:textId="6ED6EEE4" w:rsidR="009B3E66" w:rsidRDefault="005C4A9F" w:rsidP="00AB1AB2">
      <w:pPr>
        <w:rPr>
          <w:rFonts w:eastAsia="Arial" w:cs="Arial"/>
          <w:i/>
        </w:rPr>
      </w:pPr>
      <w:r>
        <w:rPr>
          <w:rFonts w:eastAsia="Arial" w:cs="Arial"/>
        </w:rPr>
        <w:t xml:space="preserve">The </w:t>
      </w:r>
      <w:r w:rsidR="00AB1AB2">
        <w:rPr>
          <w:rFonts w:eastAsia="Arial" w:cs="Arial"/>
        </w:rPr>
        <w:t>plastic-free</w:t>
      </w:r>
      <w:r>
        <w:rPr>
          <w:rFonts w:eastAsia="Arial" w:cs="Arial"/>
        </w:rPr>
        <w:t xml:space="preserve"> and </w:t>
      </w:r>
      <w:r w:rsidR="00AB1AB2">
        <w:rPr>
          <w:rFonts w:eastAsia="Arial" w:cs="Arial"/>
        </w:rPr>
        <w:t>zero-waste</w:t>
      </w:r>
      <w:r>
        <w:rPr>
          <w:rFonts w:eastAsia="Arial" w:cs="Arial"/>
        </w:rPr>
        <w:t xml:space="preserve"> initiative by Heckfield Place is definitely realistic in nature as other businesses in the same industry have already implemented these green practices. The demand for sustainability is growing on a rapid scale hence aligning business goals with sustainable approaches (Costa and Costa, 2022). Integrating these initiatives with current trends will make this even more realistic and practical for the luxury estate to flourish. Since the hotel is already known for its sustainability operations, this level of strong commitment will enable the organisation to make it a feasible option. As the workforce </w:t>
      </w:r>
      <w:r w:rsidR="00AB1AB2">
        <w:rPr>
          <w:rFonts w:eastAsia="Arial" w:cs="Arial"/>
        </w:rPr>
        <w:t>is</w:t>
      </w:r>
      <w:r>
        <w:rPr>
          <w:rFonts w:eastAsia="Arial" w:cs="Arial"/>
        </w:rPr>
        <w:t xml:space="preserve"> trained to adhere to sustainable approaches, the implementation process will automatically become a smooth one (Wickham et al., 2021). </w:t>
      </w:r>
    </w:p>
    <w:p w14:paraId="0000000F" w14:textId="3113CABF" w:rsidR="009B3E66" w:rsidRDefault="005C4A9F" w:rsidP="00AB1AB2">
      <w:pPr>
        <w:rPr>
          <w:rFonts w:eastAsia="Arial" w:cs="Arial"/>
          <w:b/>
          <w:sz w:val="28"/>
          <w:szCs w:val="28"/>
        </w:rPr>
      </w:pPr>
      <w:r>
        <w:rPr>
          <w:rFonts w:eastAsia="Arial" w:cs="Arial"/>
        </w:rPr>
        <w:t xml:space="preserve">Implementing the green initiative will aid the hotel </w:t>
      </w:r>
      <w:r w:rsidR="00AB1AB2">
        <w:rPr>
          <w:rFonts w:eastAsia="Arial" w:cs="Arial"/>
        </w:rPr>
        <w:t>in reducing</w:t>
      </w:r>
      <w:r>
        <w:rPr>
          <w:rFonts w:eastAsia="Arial" w:cs="Arial"/>
        </w:rPr>
        <w:t xml:space="preserve"> pollution which is usually generated through </w:t>
      </w:r>
      <w:r w:rsidR="00AB1AB2">
        <w:rPr>
          <w:rFonts w:eastAsia="Arial" w:cs="Arial"/>
        </w:rPr>
        <w:t>single-use</w:t>
      </w:r>
      <w:r>
        <w:rPr>
          <w:rFonts w:eastAsia="Arial" w:cs="Arial"/>
        </w:rPr>
        <w:t xml:space="preserve"> plastics. Reducing the usage rate of plastics will address the global issue of plastic pollution through the initiative undertaken by Heckfield Place. Eliminating plastic waste will prevent the entry of microplastics into the food chain through </w:t>
      </w:r>
      <w:r w:rsidR="00AB1AB2">
        <w:rPr>
          <w:rFonts w:eastAsia="Arial" w:cs="Arial"/>
        </w:rPr>
        <w:t>oceans</w:t>
      </w:r>
      <w:r>
        <w:rPr>
          <w:rFonts w:eastAsia="Arial" w:cs="Arial"/>
        </w:rPr>
        <w:t xml:space="preserve"> or rivers. Minimising the volume of waste </w:t>
      </w:r>
      <w:r w:rsidR="00AB1AB2">
        <w:rPr>
          <w:rFonts w:eastAsia="Arial" w:cs="Arial"/>
        </w:rPr>
        <w:t>in</w:t>
      </w:r>
      <w:r>
        <w:rPr>
          <w:rFonts w:eastAsia="Arial" w:cs="Arial"/>
        </w:rPr>
        <w:t xml:space="preserve"> landfills will reduce methane emission which is a harmful greenhouse gas thereby lowering environmental degradation (Sloan et al., 2017). Recyclable and biodegradable materials will be used </w:t>
      </w:r>
      <w:r w:rsidR="00AB1AB2">
        <w:rPr>
          <w:rFonts w:eastAsia="Arial" w:cs="Arial"/>
        </w:rPr>
        <w:t>to reduce</w:t>
      </w:r>
      <w:r>
        <w:rPr>
          <w:rFonts w:eastAsia="Arial" w:cs="Arial"/>
        </w:rPr>
        <w:t xml:space="preserve"> carbon footprint. Additionally, the surrounding ecosystem will be preserved through </w:t>
      </w:r>
      <w:r w:rsidR="00AB1AB2">
        <w:rPr>
          <w:rFonts w:eastAsia="Arial" w:cs="Arial"/>
        </w:rPr>
        <w:t xml:space="preserve">the </w:t>
      </w:r>
      <w:r>
        <w:rPr>
          <w:rFonts w:eastAsia="Arial" w:cs="Arial"/>
        </w:rPr>
        <w:t xml:space="preserve">elimination of plastic waste. Enhanced environmental awareness will be spread about sustainability and </w:t>
      </w:r>
      <w:r w:rsidR="00AB1AB2">
        <w:rPr>
          <w:rFonts w:eastAsia="Arial" w:cs="Arial"/>
        </w:rPr>
        <w:t>will</w:t>
      </w:r>
      <w:r>
        <w:rPr>
          <w:rFonts w:eastAsia="Arial" w:cs="Arial"/>
        </w:rPr>
        <w:t xml:space="preserve"> encourage guests to adopt greener practices. Being a luxury estate, Heckfield Place will be able to set a remarkable example for other businesses in the hospitality sector. Thus, it can be stated that implementing sustainable approaches will have greater positive benefits to the surrounding </w:t>
      </w:r>
      <w:r>
        <w:rPr>
          <w:rFonts w:eastAsia="Arial" w:cs="Arial"/>
        </w:rPr>
        <w:lastRenderedPageBreak/>
        <w:t xml:space="preserve">environment. Becoming socially and environmentally responsible is useful in reducing pollution and mitigating climate change. Aligning sustainable goals with business objectives will be helpful for Heckfield Place to contribute towards a greener future (Haski-Leventhal, 2018). </w:t>
      </w:r>
    </w:p>
    <w:p w14:paraId="00000010" w14:textId="77777777" w:rsidR="009B3E66" w:rsidRDefault="005C4A9F" w:rsidP="00AB1AB2">
      <w:pPr>
        <w:rPr>
          <w:rFonts w:eastAsia="Arial" w:cs="Arial"/>
          <w:b/>
          <w:sz w:val="28"/>
          <w:szCs w:val="28"/>
        </w:rPr>
      </w:pPr>
      <w:r>
        <w:br w:type="page"/>
      </w:r>
    </w:p>
    <w:p w14:paraId="00000011" w14:textId="77777777" w:rsidR="009B3E66" w:rsidRDefault="005C4A9F" w:rsidP="00AB1AB2">
      <w:pPr>
        <w:rPr>
          <w:rFonts w:eastAsia="Arial" w:cs="Arial"/>
          <w:b/>
          <w:sz w:val="28"/>
          <w:szCs w:val="28"/>
        </w:rPr>
      </w:pPr>
      <w:r>
        <w:rPr>
          <w:rFonts w:eastAsia="Arial" w:cs="Arial"/>
          <w:b/>
          <w:sz w:val="28"/>
          <w:szCs w:val="28"/>
        </w:rPr>
        <w:lastRenderedPageBreak/>
        <w:t>Conclusion</w:t>
      </w:r>
    </w:p>
    <w:p w14:paraId="00000012" w14:textId="26943BBE" w:rsidR="009B3E66" w:rsidRDefault="005C4A9F" w:rsidP="00AB1AB2">
      <w:pPr>
        <w:rPr>
          <w:rFonts w:eastAsia="Arial" w:cs="Arial"/>
        </w:rPr>
      </w:pPr>
      <w:r>
        <w:rPr>
          <w:rFonts w:eastAsia="Arial" w:cs="Arial"/>
        </w:rPr>
        <w:t xml:space="preserve">The hospitality sector faces immense issues with maintaining a balance between sustainability and revenue generation. Based on the demands of the community and environmental needs, businesses have started incorporating green practices so that positive impacts </w:t>
      </w:r>
      <w:r w:rsidR="00AB1AB2">
        <w:rPr>
          <w:rFonts w:eastAsia="Arial" w:cs="Arial"/>
        </w:rPr>
        <w:t>can</w:t>
      </w:r>
      <w:r>
        <w:rPr>
          <w:rFonts w:eastAsia="Arial" w:cs="Arial"/>
        </w:rPr>
        <w:t xml:space="preserve"> be leveraged. In order to reduce the environmental degradation in the UK hospitality sector, Heckfield Place has been suggested to integrate green practices under the name ‘Plastic-Free and Zero-Waste’. This includes </w:t>
      </w:r>
      <w:r w:rsidR="00AB1AB2">
        <w:rPr>
          <w:rFonts w:eastAsia="Arial" w:cs="Arial"/>
        </w:rPr>
        <w:t xml:space="preserve">the </w:t>
      </w:r>
      <w:r>
        <w:rPr>
          <w:rFonts w:eastAsia="Arial" w:cs="Arial"/>
        </w:rPr>
        <w:t xml:space="preserve">complete omission of </w:t>
      </w:r>
      <w:r w:rsidR="00AB1AB2">
        <w:rPr>
          <w:rFonts w:eastAsia="Arial" w:cs="Arial"/>
        </w:rPr>
        <w:t>single-use</w:t>
      </w:r>
      <w:r>
        <w:rPr>
          <w:rFonts w:eastAsia="Arial" w:cs="Arial"/>
        </w:rPr>
        <w:t xml:space="preserve"> plastics from business operations and </w:t>
      </w:r>
      <w:r w:rsidR="00AB1AB2">
        <w:rPr>
          <w:rFonts w:eastAsia="Arial" w:cs="Arial"/>
        </w:rPr>
        <w:t xml:space="preserve">the </w:t>
      </w:r>
      <w:r>
        <w:rPr>
          <w:rFonts w:eastAsia="Arial" w:cs="Arial"/>
        </w:rPr>
        <w:t xml:space="preserve">reduction in waste production by refilling stations. </w:t>
      </w:r>
      <w:r w:rsidR="00AB1AB2">
        <w:rPr>
          <w:rFonts w:eastAsia="Arial" w:cs="Arial"/>
        </w:rPr>
        <w:t>Therefore,</w:t>
      </w:r>
      <w:r>
        <w:rPr>
          <w:rFonts w:eastAsia="Arial" w:cs="Arial"/>
        </w:rPr>
        <w:t xml:space="preserve"> Heckfield has been committed to environmental stewardship despite all the associated challenges. As a result of that the organisation has been able to improve guest satisfaction level as tourists are becoming environmentally conscious day by day. In this way, Heckfield Place’s reputation as a hospitality leader has been analysed to grow. Eliminating the use of plastics has the potential to adhere to global sustainability goals. In addition to environmental benefits, Heckfield Place has the capability to improve </w:t>
      </w:r>
      <w:r w:rsidR="00AB1AB2">
        <w:rPr>
          <w:rFonts w:eastAsia="Arial" w:cs="Arial"/>
        </w:rPr>
        <w:t xml:space="preserve">its </w:t>
      </w:r>
      <w:r>
        <w:rPr>
          <w:rFonts w:eastAsia="Arial" w:cs="Arial"/>
        </w:rPr>
        <w:t xml:space="preserve">brand image along with creating a </w:t>
      </w:r>
      <w:r w:rsidR="00AB1AB2">
        <w:rPr>
          <w:rFonts w:eastAsia="Arial" w:cs="Arial"/>
        </w:rPr>
        <w:t>long-lasting</w:t>
      </w:r>
      <w:r>
        <w:rPr>
          <w:rFonts w:eastAsia="Arial" w:cs="Arial"/>
        </w:rPr>
        <w:t xml:space="preserve"> appeal for eco-conscious travellers. Effective planning has the innate ability to enhance the estate’s legacy by contributing to global sustainability efforts. </w:t>
      </w:r>
    </w:p>
    <w:p w14:paraId="00000013" w14:textId="77777777" w:rsidR="009B3E66" w:rsidRDefault="005C4A9F" w:rsidP="00AB1AB2">
      <w:pPr>
        <w:rPr>
          <w:rFonts w:eastAsia="Arial" w:cs="Arial"/>
          <w:b/>
          <w:sz w:val="28"/>
          <w:szCs w:val="28"/>
        </w:rPr>
      </w:pPr>
      <w:r>
        <w:br w:type="page"/>
      </w:r>
    </w:p>
    <w:p w14:paraId="00000014" w14:textId="77777777" w:rsidR="009B3E66" w:rsidRDefault="005C4A9F" w:rsidP="00AB1AB2">
      <w:pPr>
        <w:rPr>
          <w:rFonts w:eastAsia="Arial" w:cs="Arial"/>
          <w:b/>
          <w:sz w:val="28"/>
          <w:szCs w:val="28"/>
        </w:rPr>
      </w:pPr>
      <w:r>
        <w:rPr>
          <w:rFonts w:eastAsia="Arial" w:cs="Arial"/>
          <w:b/>
          <w:sz w:val="28"/>
          <w:szCs w:val="28"/>
        </w:rPr>
        <w:lastRenderedPageBreak/>
        <w:t>References</w:t>
      </w:r>
    </w:p>
    <w:p w14:paraId="3664449F" w14:textId="77777777" w:rsidR="00AB1AB2" w:rsidRPr="00AB1AB2" w:rsidRDefault="00AB1AB2" w:rsidP="00AB1AB2">
      <w:pPr>
        <w:rPr>
          <w:rFonts w:eastAsia="Arial" w:cs="Arial"/>
        </w:rPr>
      </w:pPr>
      <w:r w:rsidRPr="00AB1AB2">
        <w:rPr>
          <w:rFonts w:eastAsia="Arial" w:cs="Arial"/>
        </w:rPr>
        <w:t xml:space="preserve">Caradonna, J.L., (2022). </w:t>
      </w:r>
      <w:r w:rsidRPr="00AB1AB2">
        <w:rPr>
          <w:rFonts w:eastAsia="Arial" w:cs="Arial"/>
          <w:i/>
        </w:rPr>
        <w:t>Sustainability: A history</w:t>
      </w:r>
      <w:r w:rsidRPr="00AB1AB2">
        <w:rPr>
          <w:rFonts w:eastAsia="Arial" w:cs="Arial"/>
        </w:rPr>
        <w:t>. Oxford University Press.</w:t>
      </w:r>
    </w:p>
    <w:p w14:paraId="3FA96559" w14:textId="77777777" w:rsidR="00AB1AB2" w:rsidRPr="00AB1AB2" w:rsidRDefault="00AB1AB2" w:rsidP="00AB1AB2">
      <w:pPr>
        <w:rPr>
          <w:rFonts w:eastAsia="Arial" w:cs="Arial"/>
        </w:rPr>
      </w:pPr>
      <w:r w:rsidRPr="00AB1AB2">
        <w:rPr>
          <w:rFonts w:eastAsia="Arial" w:cs="Arial"/>
        </w:rPr>
        <w:t xml:space="preserve">Cavagnaro, E. and Curiel, G.H., (2022). </w:t>
      </w:r>
      <w:r w:rsidRPr="00AB1AB2">
        <w:rPr>
          <w:rFonts w:eastAsia="Arial" w:cs="Arial"/>
          <w:i/>
        </w:rPr>
        <w:t>The three levels of sustainability</w:t>
      </w:r>
      <w:r w:rsidRPr="00AB1AB2">
        <w:rPr>
          <w:rFonts w:eastAsia="Arial" w:cs="Arial"/>
        </w:rPr>
        <w:t>. Routledge.</w:t>
      </w:r>
    </w:p>
    <w:p w14:paraId="60A1DC26" w14:textId="77777777" w:rsidR="00AB1AB2" w:rsidRPr="00AB1AB2" w:rsidRDefault="00AB1AB2" w:rsidP="00AB1AB2">
      <w:pPr>
        <w:rPr>
          <w:rFonts w:eastAsia="Arial" w:cs="Arial"/>
        </w:rPr>
      </w:pPr>
      <w:r w:rsidRPr="00AB1AB2">
        <w:rPr>
          <w:rFonts w:eastAsia="Arial" w:cs="Arial"/>
        </w:rPr>
        <w:t xml:space="preserve">Cooper, C. (2021). </w:t>
      </w:r>
      <w:r w:rsidRPr="00AB1AB2">
        <w:rPr>
          <w:rFonts w:eastAsia="Arial" w:cs="Arial"/>
          <w:i/>
        </w:rPr>
        <w:t>Essentials of tourism.</w:t>
      </w:r>
      <w:r w:rsidRPr="00AB1AB2">
        <w:rPr>
          <w:rFonts w:eastAsia="Arial" w:cs="Arial"/>
        </w:rPr>
        <w:t xml:space="preserve"> Third edition. London: SAGE.</w:t>
      </w:r>
    </w:p>
    <w:p w14:paraId="3C878F52" w14:textId="77777777" w:rsidR="00AB1AB2" w:rsidRPr="00AB1AB2" w:rsidRDefault="00AB1AB2" w:rsidP="00AB1AB2">
      <w:pPr>
        <w:rPr>
          <w:rFonts w:eastAsia="Arial" w:cs="Arial"/>
        </w:rPr>
      </w:pPr>
      <w:r w:rsidRPr="00AB1AB2">
        <w:rPr>
          <w:rFonts w:eastAsia="Arial" w:cs="Arial"/>
        </w:rPr>
        <w:t xml:space="preserve">Costa, &amp; Costa, C. (2022). </w:t>
      </w:r>
      <w:r w:rsidRPr="00AB1AB2">
        <w:rPr>
          <w:rFonts w:eastAsia="Arial" w:cs="Arial"/>
          <w:i/>
        </w:rPr>
        <w:t>Sustainability and competitiveness in the hospitality industry (Costa &amp; C. Costa, Eds.).</w:t>
      </w:r>
      <w:r w:rsidRPr="00AB1AB2">
        <w:rPr>
          <w:rFonts w:eastAsia="Arial" w:cs="Arial"/>
        </w:rPr>
        <w:t xml:space="preserve"> Business Science Reference.</w:t>
      </w:r>
    </w:p>
    <w:p w14:paraId="37921DBF" w14:textId="77777777" w:rsidR="00AB1AB2" w:rsidRPr="00AB1AB2" w:rsidRDefault="00AB1AB2" w:rsidP="00AB1AB2">
      <w:pPr>
        <w:rPr>
          <w:rFonts w:eastAsia="Arial" w:cs="Arial"/>
        </w:rPr>
      </w:pPr>
      <w:r w:rsidRPr="00AB1AB2">
        <w:rPr>
          <w:rFonts w:eastAsia="Arial" w:cs="Arial"/>
        </w:rPr>
        <w:t xml:space="preserve">Derrida, J., (2023). Hospitality, Volume I. In </w:t>
      </w:r>
      <w:r w:rsidRPr="00AB1AB2">
        <w:rPr>
          <w:rFonts w:eastAsia="Arial" w:cs="Arial"/>
          <w:i/>
        </w:rPr>
        <w:t>Hospitality, Volume I</w:t>
      </w:r>
      <w:r w:rsidRPr="00AB1AB2">
        <w:rPr>
          <w:rFonts w:eastAsia="Arial" w:cs="Arial"/>
        </w:rPr>
        <w:t>. University of Chicago Press.</w:t>
      </w:r>
    </w:p>
    <w:p w14:paraId="7B8C03DF" w14:textId="77777777" w:rsidR="00AB1AB2" w:rsidRPr="00AB1AB2" w:rsidRDefault="00AB1AB2" w:rsidP="00AB1AB2">
      <w:pPr>
        <w:rPr>
          <w:rFonts w:eastAsia="Arial" w:cs="Arial"/>
        </w:rPr>
      </w:pPr>
      <w:r w:rsidRPr="00AB1AB2">
        <w:rPr>
          <w:rFonts w:eastAsia="Arial" w:cs="Arial"/>
        </w:rPr>
        <w:t xml:space="preserve">Edgell. (2020). </w:t>
      </w:r>
      <w:r w:rsidRPr="00AB1AB2">
        <w:rPr>
          <w:rFonts w:eastAsia="Arial" w:cs="Arial"/>
          <w:i/>
        </w:rPr>
        <w:t>Managing sustainable tourism: a legacy for the future</w:t>
      </w:r>
      <w:r w:rsidRPr="00AB1AB2">
        <w:rPr>
          <w:rFonts w:eastAsia="Arial" w:cs="Arial"/>
        </w:rPr>
        <w:t xml:space="preserve"> (Third edition). Routledge.</w:t>
      </w:r>
    </w:p>
    <w:p w14:paraId="457D79E6" w14:textId="77777777" w:rsidR="00AB1AB2" w:rsidRPr="00AB1AB2" w:rsidRDefault="00AB1AB2" w:rsidP="00AB1AB2">
      <w:pPr>
        <w:rPr>
          <w:rFonts w:eastAsia="Arial" w:cs="Arial"/>
        </w:rPr>
      </w:pPr>
      <w:r w:rsidRPr="00AB1AB2">
        <w:rPr>
          <w:rFonts w:eastAsia="Arial" w:cs="Arial"/>
        </w:rPr>
        <w:t xml:space="preserve">Gomez-Trujillo, A.M. and Gonzalez-Perez, M.A., (2022). Digital transformation as a strategy to reach sustainability. </w:t>
      </w:r>
      <w:r w:rsidRPr="00AB1AB2">
        <w:rPr>
          <w:rFonts w:eastAsia="Arial" w:cs="Arial"/>
          <w:i/>
        </w:rPr>
        <w:t>Smart and Sustainable Built Environment</w:t>
      </w:r>
      <w:r w:rsidRPr="00AB1AB2">
        <w:rPr>
          <w:rFonts w:eastAsia="Arial" w:cs="Arial"/>
        </w:rPr>
        <w:t xml:space="preserve">, </w:t>
      </w:r>
      <w:r w:rsidRPr="00AB1AB2">
        <w:rPr>
          <w:rFonts w:eastAsia="Arial" w:cs="Arial"/>
          <w:i/>
        </w:rPr>
        <w:t>11</w:t>
      </w:r>
      <w:r w:rsidRPr="00AB1AB2">
        <w:rPr>
          <w:rFonts w:eastAsia="Arial" w:cs="Arial"/>
        </w:rPr>
        <w:t>(4), pp.1137-1162.</w:t>
      </w:r>
    </w:p>
    <w:p w14:paraId="79BA3801" w14:textId="77777777" w:rsidR="00AB1AB2" w:rsidRPr="00AB1AB2" w:rsidRDefault="00AB1AB2" w:rsidP="00AB1AB2">
      <w:pPr>
        <w:rPr>
          <w:rFonts w:eastAsia="Arial" w:cs="Arial"/>
        </w:rPr>
      </w:pPr>
      <w:r w:rsidRPr="00AB1AB2">
        <w:rPr>
          <w:rFonts w:eastAsia="Arial" w:cs="Arial"/>
        </w:rPr>
        <w:t xml:space="preserve">Haski-Leventhal, D. (2018). </w:t>
      </w:r>
      <w:r w:rsidRPr="00AB1AB2">
        <w:rPr>
          <w:rFonts w:eastAsia="Arial" w:cs="Arial"/>
          <w:i/>
        </w:rPr>
        <w:t xml:space="preserve">Strategic corporate social </w:t>
      </w:r>
      <w:proofErr w:type="gramStart"/>
      <w:r w:rsidRPr="00AB1AB2">
        <w:rPr>
          <w:rFonts w:eastAsia="Arial" w:cs="Arial"/>
          <w:i/>
        </w:rPr>
        <w:t>responsibility :</w:t>
      </w:r>
      <w:proofErr w:type="gramEnd"/>
      <w:r w:rsidRPr="00AB1AB2">
        <w:rPr>
          <w:rFonts w:eastAsia="Arial" w:cs="Arial"/>
          <w:i/>
        </w:rPr>
        <w:t xml:space="preserve"> tools &amp; theories for responsible management.</w:t>
      </w:r>
      <w:r w:rsidRPr="00AB1AB2">
        <w:rPr>
          <w:rFonts w:eastAsia="Arial" w:cs="Arial"/>
        </w:rPr>
        <w:t xml:space="preserve"> London: SAGE.</w:t>
      </w:r>
    </w:p>
    <w:p w14:paraId="78037B31" w14:textId="77777777" w:rsidR="00AB1AB2" w:rsidRPr="00AB1AB2" w:rsidRDefault="00AB1AB2" w:rsidP="00AB1AB2">
      <w:pPr>
        <w:rPr>
          <w:rFonts w:eastAsia="Arial" w:cs="Arial"/>
        </w:rPr>
      </w:pPr>
      <w:r w:rsidRPr="00AB1AB2">
        <w:rPr>
          <w:rFonts w:eastAsia="Arial" w:cs="Arial"/>
        </w:rPr>
        <w:t xml:space="preserve">Hayes, D.K., Hayes, J.D. and Hayes, P.A., (2021). </w:t>
      </w:r>
      <w:r w:rsidRPr="00AB1AB2">
        <w:rPr>
          <w:rFonts w:eastAsia="Arial" w:cs="Arial"/>
          <w:i/>
        </w:rPr>
        <w:t>Revenue management for the hospitality industry</w:t>
      </w:r>
      <w:r w:rsidRPr="00AB1AB2">
        <w:rPr>
          <w:rFonts w:eastAsia="Arial" w:cs="Arial"/>
        </w:rPr>
        <w:t>. John Wiley &amp; Sons.</w:t>
      </w:r>
    </w:p>
    <w:p w14:paraId="3899F851" w14:textId="77777777" w:rsidR="00AB1AB2" w:rsidRDefault="00AB1AB2" w:rsidP="00AB1AB2">
      <w:pPr>
        <w:pStyle w:val="Bibliography"/>
        <w:rPr>
          <w:noProof/>
        </w:rPr>
      </w:pPr>
      <w:r>
        <w:rPr>
          <w:noProof/>
        </w:rPr>
        <w:t xml:space="preserve">Heckfieldplace, (2025). </w:t>
      </w:r>
      <w:r>
        <w:rPr>
          <w:i/>
          <w:iCs/>
          <w:noProof/>
        </w:rPr>
        <w:t xml:space="preserve">ALL ABOUT HECKFIELD. </w:t>
      </w:r>
      <w:r>
        <w:rPr>
          <w:noProof/>
        </w:rPr>
        <w:t xml:space="preserve">[Online] Available at: </w:t>
      </w:r>
      <w:r>
        <w:rPr>
          <w:noProof/>
          <w:u w:val="single"/>
        </w:rPr>
        <w:t>https://www.heckfieldplace.com/all-about-heckfield</w:t>
      </w:r>
      <w:r>
        <w:rPr>
          <w:noProof/>
        </w:rPr>
        <w:t xml:space="preserve"> [Accessed 08 January 2025].</w:t>
      </w:r>
    </w:p>
    <w:p w14:paraId="05D81C76" w14:textId="77777777" w:rsidR="00AB1AB2" w:rsidRPr="00AB1AB2" w:rsidRDefault="00AB1AB2" w:rsidP="00AB1AB2">
      <w:pPr>
        <w:rPr>
          <w:rFonts w:eastAsia="Arial" w:cs="Arial"/>
        </w:rPr>
      </w:pPr>
      <w:r w:rsidRPr="00AB1AB2">
        <w:rPr>
          <w:rFonts w:eastAsia="Arial" w:cs="Arial"/>
        </w:rPr>
        <w:t>Inkson, C. and Minnaert, L. (2018).</w:t>
      </w:r>
      <w:r w:rsidRPr="00AB1AB2">
        <w:rPr>
          <w:rFonts w:eastAsia="Arial" w:cs="Arial"/>
          <w:i/>
        </w:rPr>
        <w:t xml:space="preserve"> Tourism </w:t>
      </w:r>
      <w:proofErr w:type="gramStart"/>
      <w:r w:rsidRPr="00AB1AB2">
        <w:rPr>
          <w:rFonts w:eastAsia="Arial" w:cs="Arial"/>
          <w:i/>
        </w:rPr>
        <w:t>management :</w:t>
      </w:r>
      <w:proofErr w:type="gramEnd"/>
      <w:r w:rsidRPr="00AB1AB2">
        <w:rPr>
          <w:rFonts w:eastAsia="Arial" w:cs="Arial"/>
          <w:i/>
        </w:rPr>
        <w:t xml:space="preserve"> an introduction</w:t>
      </w:r>
      <w:r w:rsidRPr="00AB1AB2">
        <w:rPr>
          <w:rFonts w:eastAsia="Arial" w:cs="Arial"/>
        </w:rPr>
        <w:t>. 2nd ed. London: SAGE.</w:t>
      </w:r>
    </w:p>
    <w:p w14:paraId="4EC896F6" w14:textId="77777777" w:rsidR="00AB1AB2" w:rsidRPr="00AB1AB2" w:rsidRDefault="00AB1AB2" w:rsidP="00AB1AB2">
      <w:pPr>
        <w:rPr>
          <w:rFonts w:eastAsia="Arial" w:cs="Arial"/>
        </w:rPr>
      </w:pPr>
      <w:r w:rsidRPr="00AB1AB2">
        <w:rPr>
          <w:rFonts w:eastAsia="Arial" w:cs="Arial"/>
        </w:rPr>
        <w:t xml:space="preserve">Jauhari, V (2021). ‘Managing Sustainability in the Hospitality and Tourism Industry: Paradigms and Directions for the Future’ 9th </w:t>
      </w:r>
      <w:proofErr w:type="spellStart"/>
      <w:proofErr w:type="gramStart"/>
      <w:r w:rsidRPr="00AB1AB2">
        <w:rPr>
          <w:rFonts w:eastAsia="Arial" w:cs="Arial"/>
        </w:rPr>
        <w:t>edn.Oakville</w:t>
      </w:r>
      <w:proofErr w:type="spellEnd"/>
      <w:proofErr w:type="gramEnd"/>
      <w:r w:rsidRPr="00AB1AB2">
        <w:rPr>
          <w:rFonts w:eastAsia="Arial" w:cs="Arial"/>
        </w:rPr>
        <w:t>: Apple Academic Press. Inc</w:t>
      </w:r>
    </w:p>
    <w:p w14:paraId="005428C6" w14:textId="77777777" w:rsidR="00AB1AB2" w:rsidRPr="00AB1AB2" w:rsidRDefault="00AB1AB2" w:rsidP="00AB1AB2">
      <w:pPr>
        <w:rPr>
          <w:rFonts w:eastAsia="Arial" w:cs="Arial"/>
        </w:rPr>
      </w:pPr>
      <w:r w:rsidRPr="00AB1AB2">
        <w:rPr>
          <w:rFonts w:eastAsia="Arial" w:cs="Arial"/>
        </w:rPr>
        <w:t xml:space="preserve">Morrison, A.M., (2022). </w:t>
      </w:r>
      <w:r w:rsidRPr="00AB1AB2">
        <w:rPr>
          <w:rFonts w:eastAsia="Arial" w:cs="Arial"/>
          <w:i/>
        </w:rPr>
        <w:t>Hospitality and travel marketing</w:t>
      </w:r>
      <w:r w:rsidRPr="00AB1AB2">
        <w:rPr>
          <w:rFonts w:eastAsia="Arial" w:cs="Arial"/>
        </w:rPr>
        <w:t>. Routledge.</w:t>
      </w:r>
    </w:p>
    <w:p w14:paraId="37ACD965" w14:textId="77777777" w:rsidR="00AB1AB2" w:rsidRDefault="00AB1AB2" w:rsidP="00AB1AB2">
      <w:pPr>
        <w:pStyle w:val="Bibliography"/>
        <w:rPr>
          <w:noProof/>
        </w:rPr>
      </w:pPr>
      <w:r>
        <w:rPr>
          <w:noProof/>
        </w:rPr>
        <w:t xml:space="preserve">Podvin, S., (2023). </w:t>
      </w:r>
      <w:r>
        <w:rPr>
          <w:i/>
          <w:iCs/>
          <w:noProof/>
        </w:rPr>
        <w:t xml:space="preserve">Transforming the Hospitality Industry: Building Sustainable Hotels and Resorts with the Power of SDGs. </w:t>
      </w:r>
      <w:r>
        <w:rPr>
          <w:noProof/>
        </w:rPr>
        <w:t xml:space="preserve">[Online] Available at: </w:t>
      </w:r>
      <w:r>
        <w:rPr>
          <w:noProof/>
          <w:u w:val="single"/>
        </w:rPr>
        <w:t>https://medium.com/@optimizationpros/transforming-the-hospitality-industry-building-sustainable-hotels-and-resorts-with-the-power-of-dc685c46b68e</w:t>
      </w:r>
      <w:r>
        <w:rPr>
          <w:noProof/>
        </w:rPr>
        <w:t xml:space="preserve"> [Accessed 09 January 2025].</w:t>
      </w:r>
    </w:p>
    <w:p w14:paraId="7D1CCAA3" w14:textId="77777777" w:rsidR="00AB1AB2" w:rsidRDefault="00AB1AB2" w:rsidP="00AB1AB2">
      <w:pPr>
        <w:pStyle w:val="Bibliography"/>
        <w:rPr>
          <w:noProof/>
        </w:rPr>
      </w:pPr>
      <w:r>
        <w:rPr>
          <w:noProof/>
        </w:rPr>
        <w:t xml:space="preserve">Royallancaster, (2025). </w:t>
      </w:r>
      <w:r>
        <w:rPr>
          <w:i/>
          <w:iCs/>
          <w:noProof/>
        </w:rPr>
        <w:t xml:space="preserve">Official Website. </w:t>
      </w:r>
      <w:r>
        <w:rPr>
          <w:noProof/>
        </w:rPr>
        <w:t xml:space="preserve">[Online] Available at: </w:t>
      </w:r>
      <w:r>
        <w:rPr>
          <w:noProof/>
          <w:u w:val="single"/>
        </w:rPr>
        <w:t>https://www.royallancaster.com/?cmpid=64503641374f0b0001db6e75&amp;sub1=Brand_Broad&amp;sub2=lancaster%20hotel%20london&amp;sub3=e&amp;sub4=153866462844&amp;sub5=669141351539&amp;sub6=20433813264&amp;sub7=c&amp;sub8&amp;sub9=g&amp;sub10&amp;utm_source=g</w:t>
      </w:r>
      <w:r>
        <w:rPr>
          <w:noProof/>
          <w:u w:val="single"/>
        </w:rPr>
        <w:lastRenderedPageBreak/>
        <w:t>oogle&amp;wbraid=Cj4KCAiAkc28BhBaEi4Adk7xMASFV6TFN</w:t>
      </w:r>
      <w:r>
        <w:rPr>
          <w:noProof/>
        </w:rPr>
        <w:t xml:space="preserve"> [Accessed 10 January 2025].</w:t>
      </w:r>
    </w:p>
    <w:p w14:paraId="5496BA5D" w14:textId="77777777" w:rsidR="00AB1AB2" w:rsidRPr="00AB1AB2" w:rsidRDefault="00AB1AB2" w:rsidP="00AB1AB2">
      <w:pPr>
        <w:rPr>
          <w:rFonts w:eastAsia="Arial" w:cs="Arial"/>
        </w:rPr>
      </w:pPr>
      <w:r w:rsidRPr="00AB1AB2">
        <w:rPr>
          <w:rFonts w:eastAsia="Arial" w:cs="Arial"/>
        </w:rPr>
        <w:t xml:space="preserve">Sloan, P., Legrand, W. and Chen, J.S. (2017). </w:t>
      </w:r>
      <w:r w:rsidRPr="00AB1AB2">
        <w:rPr>
          <w:rFonts w:eastAsia="Arial" w:cs="Arial"/>
          <w:i/>
        </w:rPr>
        <w:t xml:space="preserve">Sustainability in the hospitality </w:t>
      </w:r>
      <w:proofErr w:type="gramStart"/>
      <w:r w:rsidRPr="00AB1AB2">
        <w:rPr>
          <w:rFonts w:eastAsia="Arial" w:cs="Arial"/>
          <w:i/>
        </w:rPr>
        <w:t>industry :</w:t>
      </w:r>
      <w:proofErr w:type="gramEnd"/>
      <w:r w:rsidRPr="00AB1AB2">
        <w:rPr>
          <w:rFonts w:eastAsia="Arial" w:cs="Arial"/>
          <w:i/>
        </w:rPr>
        <w:t xml:space="preserve"> principles of sustainable operations.</w:t>
      </w:r>
      <w:r w:rsidRPr="00AB1AB2">
        <w:rPr>
          <w:rFonts w:eastAsia="Arial" w:cs="Arial"/>
        </w:rPr>
        <w:t xml:space="preserve"> 3rd </w:t>
      </w:r>
      <w:proofErr w:type="spellStart"/>
      <w:r w:rsidRPr="00AB1AB2">
        <w:rPr>
          <w:rFonts w:eastAsia="Arial" w:cs="Arial"/>
        </w:rPr>
        <w:t>edn</w:t>
      </w:r>
      <w:proofErr w:type="spellEnd"/>
      <w:r w:rsidRPr="00AB1AB2">
        <w:rPr>
          <w:rFonts w:eastAsia="Arial" w:cs="Arial"/>
        </w:rPr>
        <w:t>. London: Butterworth-Heinemann.</w:t>
      </w:r>
    </w:p>
    <w:p w14:paraId="35785209" w14:textId="77777777" w:rsidR="00AB1AB2" w:rsidRPr="00AB1AB2" w:rsidRDefault="00AB1AB2" w:rsidP="00AB1AB2">
      <w:pPr>
        <w:rPr>
          <w:rFonts w:eastAsia="Arial" w:cs="Arial"/>
        </w:rPr>
      </w:pPr>
      <w:r>
        <w:rPr>
          <w:noProof/>
        </w:rPr>
        <w:t xml:space="preserve">Thegreenhousehotel, (2025). </w:t>
      </w:r>
      <w:r w:rsidRPr="00AB1AB2">
        <w:rPr>
          <w:i/>
          <w:iCs/>
          <w:noProof/>
        </w:rPr>
        <w:t xml:space="preserve">Official Website. </w:t>
      </w:r>
      <w:r>
        <w:rPr>
          <w:noProof/>
        </w:rPr>
        <w:t xml:space="preserve">[Online] Available at: </w:t>
      </w:r>
      <w:r w:rsidRPr="00AB1AB2">
        <w:rPr>
          <w:noProof/>
          <w:u w:val="single"/>
        </w:rPr>
        <w:t>https://www.thegreenhousehotel.co.uk/</w:t>
      </w:r>
      <w:r>
        <w:rPr>
          <w:noProof/>
        </w:rPr>
        <w:t xml:space="preserve"> [Accessed 09 January 2025].</w:t>
      </w:r>
    </w:p>
    <w:p w14:paraId="63EFEB59" w14:textId="77777777" w:rsidR="00AB1AB2" w:rsidRPr="00AB1AB2" w:rsidRDefault="00AB1AB2" w:rsidP="00AB1AB2">
      <w:pPr>
        <w:rPr>
          <w:rFonts w:eastAsia="Arial" w:cs="Arial"/>
        </w:rPr>
      </w:pPr>
      <w:r w:rsidRPr="00AB1AB2">
        <w:rPr>
          <w:rFonts w:eastAsia="Arial" w:cs="Arial"/>
        </w:rPr>
        <w:t xml:space="preserve">Thiele, L.P., (2024). </w:t>
      </w:r>
      <w:r w:rsidRPr="00AB1AB2">
        <w:rPr>
          <w:rFonts w:eastAsia="Arial" w:cs="Arial"/>
          <w:i/>
        </w:rPr>
        <w:t>Sustainability</w:t>
      </w:r>
      <w:r w:rsidRPr="00AB1AB2">
        <w:rPr>
          <w:rFonts w:eastAsia="Arial" w:cs="Arial"/>
        </w:rPr>
        <w:t>. John Wiley &amp; Sons.</w:t>
      </w:r>
    </w:p>
    <w:p w14:paraId="0624AB7F" w14:textId="77777777" w:rsidR="00AB1AB2" w:rsidRPr="00AB1AB2" w:rsidRDefault="00AB1AB2" w:rsidP="00AB1AB2">
      <w:pPr>
        <w:rPr>
          <w:rFonts w:eastAsia="Arial" w:cs="Arial"/>
        </w:rPr>
      </w:pPr>
      <w:r w:rsidRPr="00AB1AB2">
        <w:rPr>
          <w:rFonts w:eastAsia="Arial" w:cs="Arial"/>
        </w:rPr>
        <w:t xml:space="preserve">Valeri, M. ed., (2023). </w:t>
      </w:r>
      <w:r w:rsidRPr="00AB1AB2">
        <w:rPr>
          <w:rFonts w:eastAsia="Arial" w:cs="Arial"/>
          <w:i/>
        </w:rPr>
        <w:t>Family Businesses in Tourism and Hospitality: Innovative Studies and Approaches</w:t>
      </w:r>
      <w:r w:rsidRPr="00AB1AB2">
        <w:rPr>
          <w:rFonts w:eastAsia="Arial" w:cs="Arial"/>
        </w:rPr>
        <w:t>. Springer Nature.</w:t>
      </w:r>
    </w:p>
    <w:p w14:paraId="47D3EBC5" w14:textId="77777777" w:rsidR="00AB1AB2" w:rsidRPr="00AB1AB2" w:rsidRDefault="00AB1AB2" w:rsidP="00AB1AB2">
      <w:pPr>
        <w:rPr>
          <w:rFonts w:eastAsia="Arial" w:cs="Arial"/>
        </w:rPr>
      </w:pPr>
      <w:r w:rsidRPr="00AB1AB2">
        <w:rPr>
          <w:rFonts w:eastAsia="Arial" w:cs="Arial"/>
        </w:rPr>
        <w:t xml:space="preserve">Van Tulder, R. and van Mil, E., (2022). </w:t>
      </w:r>
      <w:r w:rsidRPr="00AB1AB2">
        <w:rPr>
          <w:rFonts w:eastAsia="Arial" w:cs="Arial"/>
          <w:i/>
        </w:rPr>
        <w:t>Principles of sustainable business: Frameworks for corporate action on the SDGs</w:t>
      </w:r>
      <w:r w:rsidRPr="00AB1AB2">
        <w:rPr>
          <w:rFonts w:eastAsia="Arial" w:cs="Arial"/>
        </w:rPr>
        <w:t>. Routledge.</w:t>
      </w:r>
    </w:p>
    <w:p w14:paraId="2808CD18" w14:textId="77777777" w:rsidR="00AB1AB2" w:rsidRPr="00AB1AB2" w:rsidRDefault="00AB1AB2" w:rsidP="00AB1AB2">
      <w:pPr>
        <w:rPr>
          <w:rFonts w:eastAsia="Arial" w:cs="Arial"/>
        </w:rPr>
      </w:pPr>
      <w:r w:rsidRPr="00AB1AB2">
        <w:rPr>
          <w:rFonts w:eastAsia="Arial" w:cs="Arial"/>
        </w:rPr>
        <w:t>Wickham, Donnelly, T., &amp; French, L. (2021). Strategic Sustainability Management in the Event Sector. Event Management, 25(3), 279–296.</w:t>
      </w:r>
    </w:p>
    <w:p w14:paraId="00000026" w14:textId="77777777" w:rsidR="009B3E66" w:rsidRDefault="009B3E66" w:rsidP="00AB1AB2">
      <w:pPr>
        <w:rPr>
          <w:rFonts w:eastAsia="Arial" w:cs="Arial"/>
          <w:color w:val="222222"/>
          <w:sz w:val="20"/>
          <w:szCs w:val="20"/>
          <w:highlight w:val="white"/>
        </w:rPr>
      </w:pPr>
    </w:p>
    <w:p w14:paraId="00000027" w14:textId="77777777" w:rsidR="009B3E66" w:rsidRDefault="009B3E66" w:rsidP="00AB1AB2">
      <w:pPr>
        <w:rPr>
          <w:rFonts w:eastAsia="Arial" w:cs="Arial"/>
        </w:rPr>
      </w:pPr>
    </w:p>
    <w:p w14:paraId="00000028" w14:textId="77777777" w:rsidR="009B3E66" w:rsidRDefault="009B3E66" w:rsidP="00AB1AB2">
      <w:pPr>
        <w:rPr>
          <w:rFonts w:eastAsia="Arial" w:cs="Arial"/>
        </w:rPr>
      </w:pPr>
    </w:p>
    <w:p w14:paraId="00000029" w14:textId="77777777" w:rsidR="009B3E66" w:rsidRDefault="009B3E66" w:rsidP="00AB1AB2">
      <w:pPr>
        <w:rPr>
          <w:rFonts w:eastAsia="Arial" w:cs="Arial"/>
        </w:rPr>
      </w:pPr>
    </w:p>
    <w:p w14:paraId="0000002A" w14:textId="77777777" w:rsidR="009B3E66" w:rsidRDefault="009B3E66" w:rsidP="00AB1AB2">
      <w:pPr>
        <w:rPr>
          <w:rFonts w:eastAsia="Arial" w:cs="Arial"/>
        </w:rPr>
      </w:pPr>
    </w:p>
    <w:sectPr w:rsidR="009B3E66" w:rsidSect="00AB1AB2">
      <w:headerReference w:type="default" r:id="rId9"/>
      <w:footerReference w:type="default" r:id="rId10"/>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994F42" w14:textId="77777777" w:rsidR="00E8401F" w:rsidRDefault="00E8401F" w:rsidP="00AB1AB2">
      <w:pPr>
        <w:spacing w:line="240" w:lineRule="auto"/>
      </w:pPr>
      <w:r>
        <w:separator/>
      </w:r>
    </w:p>
  </w:endnote>
  <w:endnote w:type="continuationSeparator" w:id="0">
    <w:p w14:paraId="2AA8EA3F" w14:textId="77777777" w:rsidR="00E8401F" w:rsidRDefault="00E8401F" w:rsidP="00AB1A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3901338"/>
      <w:docPartObj>
        <w:docPartGallery w:val="Page Numbers (Bottom of Page)"/>
        <w:docPartUnique/>
      </w:docPartObj>
    </w:sdtPr>
    <w:sdtContent>
      <w:sdt>
        <w:sdtPr>
          <w:id w:val="-1769616900"/>
          <w:docPartObj>
            <w:docPartGallery w:val="Page Numbers (Top of Page)"/>
            <w:docPartUnique/>
          </w:docPartObj>
        </w:sdtPr>
        <w:sdtContent>
          <w:p w14:paraId="0086BB08" w14:textId="633B63C5" w:rsidR="00AB1AB2" w:rsidRDefault="00AB1AB2">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FD70678" w14:textId="77777777" w:rsidR="00AB1AB2" w:rsidRDefault="00AB1A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99B5F6" w14:textId="77777777" w:rsidR="00E8401F" w:rsidRDefault="00E8401F" w:rsidP="00AB1AB2">
      <w:pPr>
        <w:spacing w:line="240" w:lineRule="auto"/>
      </w:pPr>
      <w:r>
        <w:separator/>
      </w:r>
    </w:p>
  </w:footnote>
  <w:footnote w:type="continuationSeparator" w:id="0">
    <w:p w14:paraId="0CE0A377" w14:textId="77777777" w:rsidR="00E8401F" w:rsidRDefault="00E8401F" w:rsidP="00AB1AB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8DC40C" w14:textId="511D5481" w:rsidR="00AB1AB2" w:rsidRDefault="00AB1AB2" w:rsidP="00AB1AB2">
    <w:pPr>
      <w:pStyle w:val="Header"/>
      <w:jc w:val="right"/>
    </w:pPr>
    <w:r w:rsidRPr="00AB1AB2">
      <w:t>Sustainable Hospitality &amp;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5B03B7"/>
    <w:multiLevelType w:val="hybridMultilevel"/>
    <w:tmpl w:val="4CC0B1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93F283B"/>
    <w:multiLevelType w:val="hybridMultilevel"/>
    <w:tmpl w:val="111475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02946922">
    <w:abstractNumId w:val="0"/>
  </w:num>
  <w:num w:numId="2" w16cid:durableId="5425939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3E66"/>
    <w:rsid w:val="000E1114"/>
    <w:rsid w:val="000F6091"/>
    <w:rsid w:val="0014304E"/>
    <w:rsid w:val="001B4F44"/>
    <w:rsid w:val="00261269"/>
    <w:rsid w:val="002B7B00"/>
    <w:rsid w:val="002C5F53"/>
    <w:rsid w:val="00305F8A"/>
    <w:rsid w:val="00361112"/>
    <w:rsid w:val="003A1BAB"/>
    <w:rsid w:val="005326D6"/>
    <w:rsid w:val="005A1B8D"/>
    <w:rsid w:val="005C4A9F"/>
    <w:rsid w:val="00804C9D"/>
    <w:rsid w:val="008A3D64"/>
    <w:rsid w:val="00925FB0"/>
    <w:rsid w:val="00957417"/>
    <w:rsid w:val="009B3E66"/>
    <w:rsid w:val="009E2B5E"/>
    <w:rsid w:val="00A34E65"/>
    <w:rsid w:val="00AB1AB2"/>
    <w:rsid w:val="00B43084"/>
    <w:rsid w:val="00BA7DFA"/>
    <w:rsid w:val="00C226B3"/>
    <w:rsid w:val="00C6727A"/>
    <w:rsid w:val="00D24A66"/>
    <w:rsid w:val="00DF5BFB"/>
    <w:rsid w:val="00E2144F"/>
    <w:rsid w:val="00E840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D1C6FC"/>
  <w15:docId w15:val="{5ADFB741-08B5-4A16-AF9D-DE0EF58CE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hd w:val="clear" w:color="auto" w:fill="FFFFFF"/>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1AB2"/>
    <w:rPr>
      <w:rFonts w:ascii="Arial" w:hAnsi="Arial"/>
      <w:color w:val="000000" w:themeColor="text1"/>
    </w:rPr>
  </w:style>
  <w:style w:type="paragraph" w:styleId="Heading1">
    <w:name w:val="heading 1"/>
    <w:basedOn w:val="Normal"/>
    <w:next w:val="Normal"/>
    <w:link w:val="Heading1Char"/>
    <w:uiPriority w:val="9"/>
    <w:qFormat/>
    <w:pPr>
      <w:keepNext/>
      <w:keepLines/>
      <w:spacing w:before="240" w:after="240"/>
      <w:outlineLvl w:val="0"/>
    </w:pPr>
    <w:rPr>
      <w:rFonts w:ascii="Times New Roman" w:hAnsi="Times New Roman"/>
      <w:b/>
      <w:sz w:val="28"/>
      <w:szCs w:val="28"/>
    </w:rPr>
  </w:style>
  <w:style w:type="paragraph" w:styleId="Heading2">
    <w:name w:val="heading 2"/>
    <w:basedOn w:val="Normal"/>
    <w:next w:val="Normal"/>
    <w:uiPriority w:val="9"/>
    <w:semiHidden/>
    <w:unhideWhenUsed/>
    <w:qFormat/>
    <w:pPr>
      <w:keepNext/>
      <w:keepLines/>
      <w:spacing w:before="240" w:after="240"/>
      <w:outlineLvl w:val="1"/>
    </w:pPr>
    <w:rPr>
      <w:rFonts w:ascii="Times New Roman" w:hAnsi="Times New Roman"/>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shd w:val="clear" w:color="auto" w:fill="FFFFFF"/>
    </w:rPr>
  </w:style>
  <w:style w:type="character" w:styleId="CommentReference">
    <w:name w:val="annotation reference"/>
    <w:basedOn w:val="DefaultParagraphFont"/>
    <w:uiPriority w:val="99"/>
    <w:semiHidden/>
    <w:unhideWhenUsed/>
    <w:rPr>
      <w:sz w:val="16"/>
      <w:szCs w:val="16"/>
    </w:rPr>
  </w:style>
  <w:style w:type="paragraph" w:styleId="NoSpacing">
    <w:name w:val="No Spacing"/>
    <w:autoRedefine/>
    <w:uiPriority w:val="1"/>
    <w:qFormat/>
    <w:rsid w:val="00AB1AB2"/>
    <w:rPr>
      <w:rFonts w:ascii="Arial" w:hAnsi="Arial"/>
      <w:color w:val="000000" w:themeColor="text1"/>
    </w:rPr>
  </w:style>
  <w:style w:type="character" w:customStyle="1" w:styleId="Heading1Char">
    <w:name w:val="Heading 1 Char"/>
    <w:basedOn w:val="DefaultParagraphFont"/>
    <w:link w:val="Heading1"/>
    <w:uiPriority w:val="9"/>
    <w:rsid w:val="00AB1AB2"/>
    <w:rPr>
      <w:b/>
      <w:color w:val="000000" w:themeColor="text1"/>
      <w:sz w:val="28"/>
      <w:szCs w:val="28"/>
      <w:shd w:val="clear" w:color="auto" w:fill="FFFFFF"/>
    </w:rPr>
  </w:style>
  <w:style w:type="paragraph" w:styleId="Bibliography">
    <w:name w:val="Bibliography"/>
    <w:basedOn w:val="Normal"/>
    <w:next w:val="Normal"/>
    <w:uiPriority w:val="37"/>
    <w:unhideWhenUsed/>
    <w:rsid w:val="00AB1AB2"/>
  </w:style>
  <w:style w:type="character" w:styleId="Hyperlink">
    <w:name w:val="Hyperlink"/>
    <w:basedOn w:val="DefaultParagraphFont"/>
    <w:uiPriority w:val="99"/>
    <w:unhideWhenUsed/>
    <w:rsid w:val="00AB1AB2"/>
    <w:rPr>
      <w:color w:val="0000FF" w:themeColor="hyperlink"/>
      <w:u w:val="single"/>
    </w:rPr>
  </w:style>
  <w:style w:type="character" w:styleId="UnresolvedMention">
    <w:name w:val="Unresolved Mention"/>
    <w:basedOn w:val="DefaultParagraphFont"/>
    <w:uiPriority w:val="99"/>
    <w:semiHidden/>
    <w:unhideWhenUsed/>
    <w:rsid w:val="00AB1AB2"/>
    <w:rPr>
      <w:color w:val="605E5C"/>
      <w:shd w:val="clear" w:color="auto" w:fill="E1DFDD"/>
    </w:rPr>
  </w:style>
  <w:style w:type="paragraph" w:styleId="ListParagraph">
    <w:name w:val="List Paragraph"/>
    <w:basedOn w:val="Normal"/>
    <w:uiPriority w:val="34"/>
    <w:qFormat/>
    <w:rsid w:val="00AB1AB2"/>
    <w:pPr>
      <w:ind w:left="720"/>
      <w:contextualSpacing/>
    </w:pPr>
  </w:style>
  <w:style w:type="paragraph" w:styleId="Header">
    <w:name w:val="header"/>
    <w:basedOn w:val="Normal"/>
    <w:link w:val="HeaderChar"/>
    <w:uiPriority w:val="99"/>
    <w:unhideWhenUsed/>
    <w:rsid w:val="00AB1AB2"/>
    <w:pPr>
      <w:tabs>
        <w:tab w:val="center" w:pos="4680"/>
        <w:tab w:val="right" w:pos="9360"/>
      </w:tabs>
      <w:spacing w:line="240" w:lineRule="auto"/>
    </w:pPr>
  </w:style>
  <w:style w:type="character" w:customStyle="1" w:styleId="HeaderChar">
    <w:name w:val="Header Char"/>
    <w:basedOn w:val="DefaultParagraphFont"/>
    <w:link w:val="Header"/>
    <w:uiPriority w:val="99"/>
    <w:rsid w:val="00AB1AB2"/>
    <w:rPr>
      <w:rFonts w:ascii="Arial" w:hAnsi="Arial"/>
      <w:color w:val="000000" w:themeColor="text1"/>
      <w:shd w:val="clear" w:color="auto" w:fill="FFFFFF"/>
    </w:rPr>
  </w:style>
  <w:style w:type="paragraph" w:styleId="Footer">
    <w:name w:val="footer"/>
    <w:basedOn w:val="Normal"/>
    <w:link w:val="FooterChar"/>
    <w:uiPriority w:val="99"/>
    <w:unhideWhenUsed/>
    <w:rsid w:val="00AB1AB2"/>
    <w:pPr>
      <w:tabs>
        <w:tab w:val="center" w:pos="4680"/>
        <w:tab w:val="right" w:pos="9360"/>
      </w:tabs>
      <w:spacing w:line="240" w:lineRule="auto"/>
    </w:pPr>
  </w:style>
  <w:style w:type="character" w:customStyle="1" w:styleId="FooterChar">
    <w:name w:val="Footer Char"/>
    <w:basedOn w:val="DefaultParagraphFont"/>
    <w:link w:val="Footer"/>
    <w:uiPriority w:val="99"/>
    <w:rsid w:val="00AB1AB2"/>
    <w:rPr>
      <w:rFonts w:ascii="Arial" w:hAnsi="Arial"/>
      <w:color w:val="000000" w:themeColor="text1"/>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5558643">
      <w:bodyDiv w:val="1"/>
      <w:marLeft w:val="0"/>
      <w:marRight w:val="0"/>
      <w:marTop w:val="0"/>
      <w:marBottom w:val="0"/>
      <w:divBdr>
        <w:top w:val="none" w:sz="0" w:space="0" w:color="auto"/>
        <w:left w:val="none" w:sz="0" w:space="0" w:color="auto"/>
        <w:bottom w:val="none" w:sz="0" w:space="0" w:color="auto"/>
        <w:right w:val="none" w:sz="0" w:space="0" w:color="auto"/>
      </w:divBdr>
    </w:div>
    <w:div w:id="632179723">
      <w:bodyDiv w:val="1"/>
      <w:marLeft w:val="0"/>
      <w:marRight w:val="0"/>
      <w:marTop w:val="0"/>
      <w:marBottom w:val="0"/>
      <w:divBdr>
        <w:top w:val="none" w:sz="0" w:space="0" w:color="auto"/>
        <w:left w:val="none" w:sz="0" w:space="0" w:color="auto"/>
        <w:bottom w:val="none" w:sz="0" w:space="0" w:color="auto"/>
        <w:right w:val="none" w:sz="0" w:space="0" w:color="auto"/>
      </w:divBdr>
    </w:div>
    <w:div w:id="1353995510">
      <w:bodyDiv w:val="1"/>
      <w:marLeft w:val="0"/>
      <w:marRight w:val="0"/>
      <w:marTop w:val="0"/>
      <w:marBottom w:val="0"/>
      <w:divBdr>
        <w:top w:val="none" w:sz="0" w:space="0" w:color="auto"/>
        <w:left w:val="none" w:sz="0" w:space="0" w:color="auto"/>
        <w:bottom w:val="none" w:sz="0" w:space="0" w:color="auto"/>
        <w:right w:val="none" w:sz="0" w:space="0" w:color="auto"/>
      </w:divBdr>
    </w:div>
    <w:div w:id="1556890366">
      <w:bodyDiv w:val="1"/>
      <w:marLeft w:val="0"/>
      <w:marRight w:val="0"/>
      <w:marTop w:val="0"/>
      <w:marBottom w:val="0"/>
      <w:divBdr>
        <w:top w:val="none" w:sz="0" w:space="0" w:color="auto"/>
        <w:left w:val="none" w:sz="0" w:space="0" w:color="auto"/>
        <w:bottom w:val="none" w:sz="0" w:space="0" w:color="auto"/>
        <w:right w:val="none" w:sz="0" w:space="0" w:color="auto"/>
      </w:divBdr>
    </w:div>
    <w:div w:id="19511618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Hec25</b:Tag>
    <b:SourceType>InternetSite</b:SourceType>
    <b:Guid>{201FBE78-4EB0-4BD9-9BFB-DCB2797D83E0}</b:Guid>
    <b:Author>
      <b:Author>
        <b:Corporate>Heckfieldplace</b:Corporate>
      </b:Author>
    </b:Author>
    <b:Title>ALL ABOUT HECKFIELD</b:Title>
    <b:Year>2025</b:Year>
    <b:YearAccessed>2025</b:YearAccessed>
    <b:MonthAccessed>January </b:MonthAccessed>
    <b:DayAccessed>08</b:DayAccessed>
    <b:URL>https://www.heckfieldplace.com/all-about-heckfield</b:URL>
    <b:RefOrder>1</b:RefOrder>
  </b:Source>
  <b:Source>
    <b:Tag>Sco23</b:Tag>
    <b:SourceType>InternetSite</b:SourceType>
    <b:Guid>{419E0C59-8379-4A43-80D4-59CF7A4B83B1}</b:Guid>
    <b:Author>
      <b:Author>
        <b:NameList>
          <b:Person>
            <b:Last>Podvin</b:Last>
            <b:First>Scott</b:First>
          </b:Person>
        </b:NameList>
      </b:Author>
    </b:Author>
    <b:Title>Transforming the Hospitality Industry: Building Sustainable Hotels and Resorts with the Power of SDGs </b:Title>
    <b:Year>2023</b:Year>
    <b:YearAccessed>2025</b:YearAccessed>
    <b:MonthAccessed>January </b:MonthAccessed>
    <b:DayAccessed>09</b:DayAccessed>
    <b:URL>https://medium.com/@optimizationpros/transforming-the-hospitality-industry-building-sustainable-hotels-and-resorts-with-the-power-of-dc685c46b68e</b:URL>
    <b:RefOrder>2</b:RefOrder>
  </b:Source>
  <b:Source>
    <b:Tag>The25</b:Tag>
    <b:SourceType>InternetSite</b:SourceType>
    <b:Guid>{DD539269-46B2-4987-98D6-544816255CD1}</b:Guid>
    <b:Author>
      <b:Author>
        <b:Corporate>Thegreenhousehotel</b:Corporate>
      </b:Author>
    </b:Author>
    <b:Title>Official Website</b:Title>
    <b:Year>2025</b:Year>
    <b:YearAccessed>2025</b:YearAccessed>
    <b:MonthAccessed>January </b:MonthAccessed>
    <b:DayAccessed>09</b:DayAccessed>
    <b:URL>https://www.thegreenhousehotel.co.uk/</b:URL>
    <b:RefOrder>3</b:RefOrder>
  </b:Source>
  <b:Source>
    <b:Tag>Roy25</b:Tag>
    <b:SourceType>InternetSite</b:SourceType>
    <b:Guid>{9936B187-40E0-4F39-8388-12BCCCFE73F3}</b:Guid>
    <b:Author>
      <b:Author>
        <b:Corporate>Royallancaster</b:Corporate>
      </b:Author>
    </b:Author>
    <b:Title>Official Website</b:Title>
    <b:Year>2025</b:Year>
    <b:YearAccessed>2025</b:YearAccessed>
    <b:MonthAccessed>January </b:MonthAccessed>
    <b:DayAccessed>10</b:DayAccessed>
    <b:URL>https://www.royallancaster.com/?cmpid=64503641374f0b0001db6e75&amp;sub1=Brand_Broad&amp;sub2=lancaster%20hotel%20london&amp;sub3=e&amp;sub4=153866462844&amp;sub5=669141351539&amp;sub6=20433813264&amp;sub7=c&amp;sub8&amp;sub9=g&amp;sub10&amp;utm_source=google&amp;wbraid=Cj4KCAiAkc28BhBaEi4Adk7xMASFV6TFN</b:URL>
    <b:RefOrder>4</b:RefOrder>
  </b:Source>
</b:Sources>
</file>

<file path=customXml/itemProps1.xml><?xml version="1.0" encoding="utf-8"?>
<ds:datastoreItem xmlns:ds="http://schemas.openxmlformats.org/officeDocument/2006/customXml" ds:itemID="{B098ABCC-A530-44E3-9BDA-DF1B8D832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2592</Words>
  <Characters>15038</Characters>
  <Application>Microsoft Office Word</Application>
  <DocSecurity>0</DocSecurity>
  <Lines>125</Lines>
  <Paragraphs>35</Paragraphs>
  <ScaleCrop>false</ScaleCrop>
  <Company/>
  <LinksUpToDate>false</LinksUpToDate>
  <CharactersWithSpaces>17595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Vasilica Crenganis</dc:creator>
  <cp:lastModifiedBy>Vasilica Crenganis</cp:lastModifiedBy>
  <cp:revision>12</cp:revision>
  <dcterms:created xsi:type="dcterms:W3CDTF">2025-02-04T18:55:00Z</dcterms:created>
  <dcterms:modified xsi:type="dcterms:W3CDTF">2025-02-06T14:10:00Z</dcterms:modified>
</cp:coreProperties>
</file>