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4A59B3" w14:textId="46B35911" w:rsidR="001E0BD4" w:rsidRDefault="001E0BD4" w:rsidP="001E0BD4">
      <w:pPr>
        <w:pStyle w:val="Title"/>
      </w:pPr>
      <w:r w:rsidRPr="001E0BD4">
        <w:t xml:space="preserve">Synthesize a </w:t>
      </w:r>
      <w:r>
        <w:t>S</w:t>
      </w:r>
      <w:r w:rsidRPr="001E0BD4">
        <w:t xml:space="preserve">olution to a </w:t>
      </w:r>
      <w:r>
        <w:t>P</w:t>
      </w:r>
      <w:r w:rsidRPr="001E0BD4">
        <w:t xml:space="preserve">otential </w:t>
      </w:r>
      <w:r>
        <w:t>R</w:t>
      </w:r>
      <w:r w:rsidRPr="001E0BD4">
        <w:t>eal</w:t>
      </w:r>
      <w:r>
        <w:t>-L</w:t>
      </w:r>
      <w:r w:rsidRPr="001E0BD4">
        <w:t>ife</w:t>
      </w:r>
      <w:r>
        <w:t xml:space="preserve"> S</w:t>
      </w:r>
      <w:r w:rsidRPr="001E0BD4">
        <w:t>cenario</w:t>
      </w:r>
    </w:p>
    <w:p w14:paraId="696CBF22" w14:textId="77777777" w:rsidR="001E0BD4" w:rsidRPr="001E0BD4" w:rsidRDefault="001E0BD4" w:rsidP="001E0BD4"/>
    <w:p w14:paraId="504D1311" w14:textId="0BED7304" w:rsidR="00FE655B" w:rsidRDefault="00FE655B" w:rsidP="001E0BD4">
      <w:pPr>
        <w:pStyle w:val="Title"/>
      </w:pPr>
      <w:r w:rsidRPr="003E375F">
        <w:t>James Evans</w:t>
      </w:r>
    </w:p>
    <w:p w14:paraId="2F621701" w14:textId="77777777" w:rsidR="001E0BD4" w:rsidRPr="001E0BD4" w:rsidRDefault="001E0BD4" w:rsidP="001E0BD4"/>
    <w:p w14:paraId="709D18C3" w14:textId="61193DD4" w:rsidR="001E0BD4" w:rsidRDefault="001E0BD4" w:rsidP="001E0BD4">
      <w:pPr>
        <w:pStyle w:val="Title"/>
      </w:pPr>
      <w:r w:rsidRPr="001E0BD4">
        <w:t>Internet Technology and Security</w:t>
      </w:r>
    </w:p>
    <w:p w14:paraId="2065DE43" w14:textId="77777777" w:rsidR="001E0BD4" w:rsidRPr="001E0BD4" w:rsidRDefault="001E0BD4" w:rsidP="001E0BD4"/>
    <w:p w14:paraId="1C9FA1B3" w14:textId="7F0C678F" w:rsidR="00FE655B" w:rsidRDefault="00FE655B" w:rsidP="001E0BD4">
      <w:pPr>
        <w:pStyle w:val="Title"/>
      </w:pPr>
      <w:r w:rsidRPr="003E375F">
        <w:t>UWTSD – Computing</w:t>
      </w:r>
    </w:p>
    <w:p w14:paraId="19EDD422" w14:textId="77777777" w:rsidR="001E0BD4" w:rsidRPr="001E0BD4" w:rsidRDefault="001E0BD4" w:rsidP="001E0BD4"/>
    <w:p w14:paraId="13FDC2AA" w14:textId="2F03FC00" w:rsidR="00A75296" w:rsidRPr="003E375F" w:rsidRDefault="00FE655B" w:rsidP="001E0BD4">
      <w:pPr>
        <w:pStyle w:val="Title"/>
      </w:pPr>
      <w:proofErr w:type="gramStart"/>
      <w:r w:rsidRPr="003E375F">
        <w:t>Date:-</w:t>
      </w:r>
      <w:proofErr w:type="gramEnd"/>
      <w:r w:rsidR="001E0BD4">
        <w:t xml:space="preserve"> 10/01/2021</w:t>
      </w:r>
    </w:p>
    <w:p w14:paraId="66E5DCE9" w14:textId="77777777" w:rsidR="00A75296" w:rsidRPr="003E375F" w:rsidRDefault="00A75296">
      <w:pPr>
        <w:rPr>
          <w:rFonts w:cs="Arial"/>
          <w:b/>
          <w:szCs w:val="24"/>
        </w:rPr>
      </w:pPr>
      <w:r w:rsidRPr="003E375F">
        <w:rPr>
          <w:rFonts w:cs="Arial"/>
          <w:b/>
          <w:szCs w:val="24"/>
        </w:rPr>
        <w:br w:type="page"/>
      </w:r>
    </w:p>
    <w:sdt>
      <w:sdtPr>
        <w:rPr>
          <w:rFonts w:eastAsiaTheme="minorHAnsi" w:cstheme="minorBidi"/>
          <w:b w:val="0"/>
          <w:sz w:val="24"/>
          <w:szCs w:val="24"/>
          <w:lang w:val="en-GB"/>
        </w:rPr>
        <w:id w:val="1756705029"/>
        <w:docPartObj>
          <w:docPartGallery w:val="Table of Contents"/>
          <w:docPartUnique/>
        </w:docPartObj>
      </w:sdtPr>
      <w:sdtEndPr>
        <w:rPr>
          <w:bCs/>
          <w:noProof/>
        </w:rPr>
      </w:sdtEndPr>
      <w:sdtContent>
        <w:p w14:paraId="44763650" w14:textId="258EC86F" w:rsidR="00F4256E" w:rsidRPr="003E375F" w:rsidRDefault="00F4256E">
          <w:pPr>
            <w:pStyle w:val="TOCHeading"/>
            <w:rPr>
              <w:sz w:val="24"/>
              <w:szCs w:val="24"/>
            </w:rPr>
          </w:pPr>
          <w:r w:rsidRPr="003E375F">
            <w:rPr>
              <w:sz w:val="24"/>
              <w:szCs w:val="24"/>
            </w:rPr>
            <w:t>Contents</w:t>
          </w:r>
        </w:p>
        <w:p w14:paraId="29F0FF6D" w14:textId="3F8A285D" w:rsidR="00A67B69" w:rsidRDefault="003E375F">
          <w:pPr>
            <w:pStyle w:val="TOC1"/>
            <w:tabs>
              <w:tab w:val="left" w:pos="440"/>
              <w:tab w:val="right" w:leader="dot" w:pos="8496"/>
            </w:tabs>
            <w:rPr>
              <w:rFonts w:asciiTheme="minorHAnsi" w:eastAsiaTheme="minorEastAsia" w:hAnsiTheme="minorHAnsi"/>
              <w:b w:val="0"/>
              <w:noProof/>
              <w:color w:val="auto"/>
              <w:sz w:val="22"/>
              <w:lang w:eastAsia="en-GB"/>
            </w:rPr>
          </w:pPr>
          <w:r w:rsidRPr="003E375F">
            <w:rPr>
              <w:sz w:val="24"/>
              <w:szCs w:val="24"/>
            </w:rPr>
            <w:fldChar w:fldCharType="begin"/>
          </w:r>
          <w:r w:rsidRPr="003E375F">
            <w:rPr>
              <w:sz w:val="24"/>
              <w:szCs w:val="24"/>
            </w:rPr>
            <w:instrText xml:space="preserve"> TOC \o "1-3" \u </w:instrText>
          </w:r>
          <w:r w:rsidRPr="003E375F">
            <w:rPr>
              <w:sz w:val="24"/>
              <w:szCs w:val="24"/>
            </w:rPr>
            <w:fldChar w:fldCharType="separate"/>
          </w:r>
          <w:r w:rsidR="00A67B69" w:rsidRPr="007637FD">
            <w:rPr>
              <w:noProof/>
              <w:spacing w:val="5"/>
              <w14:scene3d>
                <w14:camera w14:prst="orthographicFront"/>
                <w14:lightRig w14:rig="threePt" w14:dir="t">
                  <w14:rot w14:lat="0" w14:lon="0" w14:rev="0"/>
                </w14:lightRig>
              </w14:scene3d>
            </w:rPr>
            <w:t>I.</w:t>
          </w:r>
          <w:r w:rsidR="00A67B69">
            <w:rPr>
              <w:rFonts w:asciiTheme="minorHAnsi" w:eastAsiaTheme="minorEastAsia" w:hAnsiTheme="minorHAnsi"/>
              <w:b w:val="0"/>
              <w:noProof/>
              <w:color w:val="auto"/>
              <w:sz w:val="22"/>
              <w:lang w:eastAsia="en-GB"/>
            </w:rPr>
            <w:tab/>
          </w:r>
          <w:r w:rsidR="00A67B69">
            <w:rPr>
              <w:noProof/>
            </w:rPr>
            <w:t>Declaration</w:t>
          </w:r>
          <w:r w:rsidR="00A67B69">
            <w:rPr>
              <w:noProof/>
            </w:rPr>
            <w:tab/>
          </w:r>
          <w:r w:rsidR="00A67B69">
            <w:rPr>
              <w:noProof/>
            </w:rPr>
            <w:fldChar w:fldCharType="begin"/>
          </w:r>
          <w:r w:rsidR="00A67B69">
            <w:rPr>
              <w:noProof/>
            </w:rPr>
            <w:instrText xml:space="preserve"> PAGEREF _Toc61695830 \h </w:instrText>
          </w:r>
          <w:r w:rsidR="00A67B69">
            <w:rPr>
              <w:noProof/>
            </w:rPr>
          </w:r>
          <w:r w:rsidR="00A67B69">
            <w:rPr>
              <w:noProof/>
            </w:rPr>
            <w:fldChar w:fldCharType="separate"/>
          </w:r>
          <w:r w:rsidR="00A67B69">
            <w:rPr>
              <w:noProof/>
            </w:rPr>
            <w:t>3</w:t>
          </w:r>
          <w:r w:rsidR="00A67B69">
            <w:rPr>
              <w:noProof/>
            </w:rPr>
            <w:fldChar w:fldCharType="end"/>
          </w:r>
        </w:p>
        <w:p w14:paraId="1D83B0DF" w14:textId="556EA79E" w:rsidR="00A67B69" w:rsidRDefault="00A67B69">
          <w:pPr>
            <w:pStyle w:val="TOC1"/>
            <w:tabs>
              <w:tab w:val="left" w:pos="660"/>
              <w:tab w:val="right" w:leader="dot" w:pos="8496"/>
            </w:tabs>
            <w:rPr>
              <w:rFonts w:asciiTheme="minorHAnsi" w:eastAsiaTheme="minorEastAsia" w:hAnsiTheme="minorHAnsi"/>
              <w:b w:val="0"/>
              <w:noProof/>
              <w:color w:val="auto"/>
              <w:sz w:val="22"/>
              <w:lang w:eastAsia="en-GB"/>
            </w:rPr>
          </w:pPr>
          <w:r w:rsidRPr="007637FD">
            <w:rPr>
              <w:noProof/>
              <w:spacing w:val="5"/>
              <w14:scene3d>
                <w14:camera w14:prst="orthographicFront"/>
                <w14:lightRig w14:rig="threePt" w14:dir="t">
                  <w14:rot w14:lat="0" w14:lon="0" w14:rev="0"/>
                </w14:lightRig>
              </w14:scene3d>
            </w:rPr>
            <w:t>III.</w:t>
          </w:r>
          <w:r>
            <w:rPr>
              <w:rFonts w:asciiTheme="minorHAnsi" w:eastAsiaTheme="minorEastAsia" w:hAnsiTheme="minorHAnsi"/>
              <w:b w:val="0"/>
              <w:noProof/>
              <w:color w:val="auto"/>
              <w:sz w:val="22"/>
              <w:lang w:eastAsia="en-GB"/>
            </w:rPr>
            <w:tab/>
          </w:r>
          <w:r>
            <w:rPr>
              <w:noProof/>
            </w:rPr>
            <w:t>Introduction</w:t>
          </w:r>
          <w:r>
            <w:rPr>
              <w:noProof/>
            </w:rPr>
            <w:tab/>
          </w:r>
          <w:r>
            <w:rPr>
              <w:noProof/>
            </w:rPr>
            <w:fldChar w:fldCharType="begin"/>
          </w:r>
          <w:r>
            <w:rPr>
              <w:noProof/>
            </w:rPr>
            <w:instrText xml:space="preserve"> PAGEREF _Toc61695831 \h </w:instrText>
          </w:r>
          <w:r>
            <w:rPr>
              <w:noProof/>
            </w:rPr>
          </w:r>
          <w:r>
            <w:rPr>
              <w:noProof/>
            </w:rPr>
            <w:fldChar w:fldCharType="separate"/>
          </w:r>
          <w:r>
            <w:rPr>
              <w:noProof/>
            </w:rPr>
            <w:t>5</w:t>
          </w:r>
          <w:r>
            <w:rPr>
              <w:noProof/>
            </w:rPr>
            <w:fldChar w:fldCharType="end"/>
          </w:r>
        </w:p>
        <w:p w14:paraId="60251E4C" w14:textId="7F77EF57" w:rsidR="00A67B69" w:rsidRDefault="00A67B69">
          <w:pPr>
            <w:pStyle w:val="TOC1"/>
            <w:tabs>
              <w:tab w:val="left" w:pos="660"/>
              <w:tab w:val="right" w:leader="dot" w:pos="8496"/>
            </w:tabs>
            <w:rPr>
              <w:rFonts w:asciiTheme="minorHAnsi" w:eastAsiaTheme="minorEastAsia" w:hAnsiTheme="minorHAnsi"/>
              <w:b w:val="0"/>
              <w:noProof/>
              <w:color w:val="auto"/>
              <w:sz w:val="22"/>
              <w:lang w:eastAsia="en-GB"/>
            </w:rPr>
          </w:pPr>
          <w:r w:rsidRPr="007637FD">
            <w:rPr>
              <w:noProof/>
              <w:spacing w:val="5"/>
              <w14:scene3d>
                <w14:camera w14:prst="orthographicFront"/>
                <w14:lightRig w14:rig="threePt" w14:dir="t">
                  <w14:rot w14:lat="0" w14:lon="0" w14:rev="0"/>
                </w14:lightRig>
              </w14:scene3d>
            </w:rPr>
            <w:t>IV.</w:t>
          </w:r>
          <w:r>
            <w:rPr>
              <w:rFonts w:asciiTheme="minorHAnsi" w:eastAsiaTheme="minorEastAsia" w:hAnsiTheme="minorHAnsi"/>
              <w:b w:val="0"/>
              <w:noProof/>
              <w:color w:val="auto"/>
              <w:sz w:val="22"/>
              <w:lang w:eastAsia="en-GB"/>
            </w:rPr>
            <w:tab/>
          </w:r>
          <w:r>
            <w:rPr>
              <w:noProof/>
            </w:rPr>
            <w:t>Report</w:t>
          </w:r>
          <w:r>
            <w:rPr>
              <w:noProof/>
            </w:rPr>
            <w:tab/>
          </w:r>
          <w:r>
            <w:rPr>
              <w:noProof/>
            </w:rPr>
            <w:fldChar w:fldCharType="begin"/>
          </w:r>
          <w:r>
            <w:rPr>
              <w:noProof/>
            </w:rPr>
            <w:instrText xml:space="preserve"> PAGEREF _Toc61695832 \h </w:instrText>
          </w:r>
          <w:r>
            <w:rPr>
              <w:noProof/>
            </w:rPr>
          </w:r>
          <w:r>
            <w:rPr>
              <w:noProof/>
            </w:rPr>
            <w:fldChar w:fldCharType="separate"/>
          </w:r>
          <w:r>
            <w:rPr>
              <w:noProof/>
            </w:rPr>
            <w:t>6</w:t>
          </w:r>
          <w:r>
            <w:rPr>
              <w:noProof/>
            </w:rPr>
            <w:fldChar w:fldCharType="end"/>
          </w:r>
        </w:p>
        <w:p w14:paraId="0B0827CC" w14:textId="5015CF1E" w:rsidR="00A67B69" w:rsidRDefault="00A67B69">
          <w:pPr>
            <w:pStyle w:val="TOC2"/>
            <w:tabs>
              <w:tab w:val="left" w:pos="1100"/>
              <w:tab w:val="right" w:leader="dot" w:pos="8496"/>
            </w:tabs>
            <w:rPr>
              <w:rFonts w:asciiTheme="minorHAnsi" w:eastAsiaTheme="minorEastAsia" w:hAnsiTheme="minorHAnsi"/>
              <w:noProof/>
              <w:color w:val="auto"/>
              <w:sz w:val="22"/>
              <w:lang w:eastAsia="en-GB"/>
            </w:rPr>
          </w:pPr>
          <w:r>
            <w:rPr>
              <w:noProof/>
            </w:rPr>
            <w:t>4.01</w:t>
          </w:r>
          <w:r>
            <w:rPr>
              <w:rFonts w:asciiTheme="minorHAnsi" w:eastAsiaTheme="minorEastAsia" w:hAnsiTheme="minorHAnsi"/>
              <w:noProof/>
              <w:color w:val="auto"/>
              <w:sz w:val="22"/>
              <w:lang w:eastAsia="en-GB"/>
            </w:rPr>
            <w:tab/>
          </w:r>
          <w:r>
            <w:rPr>
              <w:noProof/>
            </w:rPr>
            <w:t>Risks to be Mitigated</w:t>
          </w:r>
          <w:r>
            <w:rPr>
              <w:noProof/>
            </w:rPr>
            <w:tab/>
          </w:r>
          <w:r>
            <w:rPr>
              <w:noProof/>
            </w:rPr>
            <w:fldChar w:fldCharType="begin"/>
          </w:r>
          <w:r>
            <w:rPr>
              <w:noProof/>
            </w:rPr>
            <w:instrText xml:space="preserve"> PAGEREF _Toc61695833 \h </w:instrText>
          </w:r>
          <w:r>
            <w:rPr>
              <w:noProof/>
            </w:rPr>
          </w:r>
          <w:r>
            <w:rPr>
              <w:noProof/>
            </w:rPr>
            <w:fldChar w:fldCharType="separate"/>
          </w:r>
          <w:r>
            <w:rPr>
              <w:noProof/>
            </w:rPr>
            <w:t>6</w:t>
          </w:r>
          <w:r>
            <w:rPr>
              <w:noProof/>
            </w:rPr>
            <w:fldChar w:fldCharType="end"/>
          </w:r>
        </w:p>
        <w:p w14:paraId="52EB7CF3" w14:textId="3CA2E49E" w:rsidR="00A67B69" w:rsidRDefault="00A67B69">
          <w:pPr>
            <w:pStyle w:val="TOC2"/>
            <w:tabs>
              <w:tab w:val="left" w:pos="1100"/>
              <w:tab w:val="right" w:leader="dot" w:pos="8496"/>
            </w:tabs>
            <w:rPr>
              <w:rFonts w:asciiTheme="minorHAnsi" w:eastAsiaTheme="minorEastAsia" w:hAnsiTheme="minorHAnsi"/>
              <w:noProof/>
              <w:color w:val="auto"/>
              <w:sz w:val="22"/>
              <w:lang w:eastAsia="en-GB"/>
            </w:rPr>
          </w:pPr>
          <w:r>
            <w:rPr>
              <w:noProof/>
            </w:rPr>
            <w:t>4.02</w:t>
          </w:r>
          <w:r>
            <w:rPr>
              <w:rFonts w:asciiTheme="minorHAnsi" w:eastAsiaTheme="minorEastAsia" w:hAnsiTheme="minorHAnsi"/>
              <w:noProof/>
              <w:color w:val="auto"/>
              <w:sz w:val="22"/>
              <w:lang w:eastAsia="en-GB"/>
            </w:rPr>
            <w:tab/>
          </w:r>
          <w:r>
            <w:rPr>
              <w:noProof/>
            </w:rPr>
            <w:t>Assumptions</w:t>
          </w:r>
          <w:r>
            <w:rPr>
              <w:noProof/>
            </w:rPr>
            <w:tab/>
          </w:r>
          <w:r>
            <w:rPr>
              <w:noProof/>
            </w:rPr>
            <w:fldChar w:fldCharType="begin"/>
          </w:r>
          <w:r>
            <w:rPr>
              <w:noProof/>
            </w:rPr>
            <w:instrText xml:space="preserve"> PAGEREF _Toc61695834 \h </w:instrText>
          </w:r>
          <w:r>
            <w:rPr>
              <w:noProof/>
            </w:rPr>
          </w:r>
          <w:r>
            <w:rPr>
              <w:noProof/>
            </w:rPr>
            <w:fldChar w:fldCharType="separate"/>
          </w:r>
          <w:r>
            <w:rPr>
              <w:noProof/>
            </w:rPr>
            <w:t>8</w:t>
          </w:r>
          <w:r>
            <w:rPr>
              <w:noProof/>
            </w:rPr>
            <w:fldChar w:fldCharType="end"/>
          </w:r>
        </w:p>
        <w:p w14:paraId="2F2546D4" w14:textId="59129134" w:rsidR="00A67B69" w:rsidRDefault="00A67B69">
          <w:pPr>
            <w:pStyle w:val="TOC2"/>
            <w:tabs>
              <w:tab w:val="left" w:pos="1100"/>
              <w:tab w:val="right" w:leader="dot" w:pos="8496"/>
            </w:tabs>
            <w:rPr>
              <w:rFonts w:asciiTheme="minorHAnsi" w:eastAsiaTheme="minorEastAsia" w:hAnsiTheme="minorHAnsi"/>
              <w:noProof/>
              <w:color w:val="auto"/>
              <w:sz w:val="22"/>
              <w:lang w:eastAsia="en-GB"/>
            </w:rPr>
          </w:pPr>
          <w:r>
            <w:rPr>
              <w:noProof/>
            </w:rPr>
            <w:t>4.03</w:t>
          </w:r>
          <w:r>
            <w:rPr>
              <w:rFonts w:asciiTheme="minorHAnsi" w:eastAsiaTheme="minorEastAsia" w:hAnsiTheme="minorHAnsi"/>
              <w:noProof/>
              <w:color w:val="auto"/>
              <w:sz w:val="22"/>
              <w:lang w:eastAsia="en-GB"/>
            </w:rPr>
            <w:tab/>
          </w:r>
          <w:r>
            <w:rPr>
              <w:noProof/>
            </w:rPr>
            <w:t>Mitigations</w:t>
          </w:r>
          <w:r>
            <w:rPr>
              <w:noProof/>
            </w:rPr>
            <w:tab/>
          </w:r>
          <w:r>
            <w:rPr>
              <w:noProof/>
            </w:rPr>
            <w:fldChar w:fldCharType="begin"/>
          </w:r>
          <w:r>
            <w:rPr>
              <w:noProof/>
            </w:rPr>
            <w:instrText xml:space="preserve"> PAGEREF _Toc61695835 \h </w:instrText>
          </w:r>
          <w:r>
            <w:rPr>
              <w:noProof/>
            </w:rPr>
          </w:r>
          <w:r>
            <w:rPr>
              <w:noProof/>
            </w:rPr>
            <w:fldChar w:fldCharType="separate"/>
          </w:r>
          <w:r>
            <w:rPr>
              <w:noProof/>
            </w:rPr>
            <w:t>8</w:t>
          </w:r>
          <w:r>
            <w:rPr>
              <w:noProof/>
            </w:rPr>
            <w:fldChar w:fldCharType="end"/>
          </w:r>
        </w:p>
        <w:p w14:paraId="441AF09B" w14:textId="51832CDA" w:rsidR="00A67B69" w:rsidRDefault="00A67B69">
          <w:pPr>
            <w:pStyle w:val="TOC1"/>
            <w:tabs>
              <w:tab w:val="left" w:pos="660"/>
              <w:tab w:val="right" w:leader="dot" w:pos="8496"/>
            </w:tabs>
            <w:rPr>
              <w:rFonts w:asciiTheme="minorHAnsi" w:eastAsiaTheme="minorEastAsia" w:hAnsiTheme="minorHAnsi"/>
              <w:b w:val="0"/>
              <w:noProof/>
              <w:color w:val="auto"/>
              <w:sz w:val="22"/>
              <w:lang w:eastAsia="en-GB"/>
            </w:rPr>
          </w:pPr>
          <w:r w:rsidRPr="007637FD">
            <w:rPr>
              <w:noProof/>
              <w:spacing w:val="5"/>
              <w14:scene3d>
                <w14:camera w14:prst="orthographicFront"/>
                <w14:lightRig w14:rig="threePt" w14:dir="t">
                  <w14:rot w14:lat="0" w14:lon="0" w14:rev="0"/>
                </w14:lightRig>
              </w14:scene3d>
            </w:rPr>
            <w:t>V.</w:t>
          </w:r>
          <w:r>
            <w:rPr>
              <w:rFonts w:asciiTheme="minorHAnsi" w:eastAsiaTheme="minorEastAsia" w:hAnsiTheme="minorHAnsi"/>
              <w:b w:val="0"/>
              <w:noProof/>
              <w:color w:val="auto"/>
              <w:sz w:val="22"/>
              <w:lang w:eastAsia="en-GB"/>
            </w:rPr>
            <w:tab/>
          </w:r>
          <w:r>
            <w:rPr>
              <w:noProof/>
            </w:rPr>
            <w:t>Conclusion</w:t>
          </w:r>
          <w:r>
            <w:rPr>
              <w:noProof/>
            </w:rPr>
            <w:tab/>
          </w:r>
          <w:r>
            <w:rPr>
              <w:noProof/>
            </w:rPr>
            <w:fldChar w:fldCharType="begin"/>
          </w:r>
          <w:r>
            <w:rPr>
              <w:noProof/>
            </w:rPr>
            <w:instrText xml:space="preserve"> PAGEREF _Toc61695836 \h </w:instrText>
          </w:r>
          <w:r>
            <w:rPr>
              <w:noProof/>
            </w:rPr>
          </w:r>
          <w:r>
            <w:rPr>
              <w:noProof/>
            </w:rPr>
            <w:fldChar w:fldCharType="separate"/>
          </w:r>
          <w:r>
            <w:rPr>
              <w:noProof/>
            </w:rPr>
            <w:t>15</w:t>
          </w:r>
          <w:r>
            <w:rPr>
              <w:noProof/>
            </w:rPr>
            <w:fldChar w:fldCharType="end"/>
          </w:r>
        </w:p>
        <w:p w14:paraId="588D4FFC" w14:textId="76CA0698" w:rsidR="00A67B69" w:rsidRDefault="00A67B69">
          <w:pPr>
            <w:pStyle w:val="TOC1"/>
            <w:tabs>
              <w:tab w:val="left" w:pos="660"/>
              <w:tab w:val="right" w:leader="dot" w:pos="8496"/>
            </w:tabs>
            <w:rPr>
              <w:rFonts w:asciiTheme="minorHAnsi" w:eastAsiaTheme="minorEastAsia" w:hAnsiTheme="minorHAnsi"/>
              <w:b w:val="0"/>
              <w:noProof/>
              <w:color w:val="auto"/>
              <w:sz w:val="22"/>
              <w:lang w:eastAsia="en-GB"/>
            </w:rPr>
          </w:pPr>
          <w:r w:rsidRPr="007637FD">
            <w:rPr>
              <w:noProof/>
              <w:spacing w:val="5"/>
              <w14:scene3d>
                <w14:camera w14:prst="orthographicFront"/>
                <w14:lightRig w14:rig="threePt" w14:dir="t">
                  <w14:rot w14:lat="0" w14:lon="0" w14:rev="0"/>
                </w14:lightRig>
              </w14:scene3d>
            </w:rPr>
            <w:t>VI.</w:t>
          </w:r>
          <w:r>
            <w:rPr>
              <w:rFonts w:asciiTheme="minorHAnsi" w:eastAsiaTheme="minorEastAsia" w:hAnsiTheme="minorHAnsi"/>
              <w:b w:val="0"/>
              <w:noProof/>
              <w:color w:val="auto"/>
              <w:sz w:val="22"/>
              <w:lang w:eastAsia="en-GB"/>
            </w:rPr>
            <w:tab/>
          </w:r>
          <w:r>
            <w:rPr>
              <w:noProof/>
            </w:rPr>
            <w:t>Appendices</w:t>
          </w:r>
          <w:r>
            <w:rPr>
              <w:noProof/>
            </w:rPr>
            <w:tab/>
          </w:r>
          <w:r>
            <w:rPr>
              <w:noProof/>
            </w:rPr>
            <w:fldChar w:fldCharType="begin"/>
          </w:r>
          <w:r>
            <w:rPr>
              <w:noProof/>
            </w:rPr>
            <w:instrText xml:space="preserve"> PAGEREF _Toc61695837 \h </w:instrText>
          </w:r>
          <w:r>
            <w:rPr>
              <w:noProof/>
            </w:rPr>
          </w:r>
          <w:r>
            <w:rPr>
              <w:noProof/>
            </w:rPr>
            <w:fldChar w:fldCharType="separate"/>
          </w:r>
          <w:r>
            <w:rPr>
              <w:noProof/>
            </w:rPr>
            <w:t>16</w:t>
          </w:r>
          <w:r>
            <w:rPr>
              <w:noProof/>
            </w:rPr>
            <w:fldChar w:fldCharType="end"/>
          </w:r>
        </w:p>
        <w:p w14:paraId="4042630B" w14:textId="5C8034A3" w:rsidR="00A67B69" w:rsidRDefault="00A67B69">
          <w:pPr>
            <w:pStyle w:val="TOC1"/>
            <w:tabs>
              <w:tab w:val="left" w:pos="880"/>
              <w:tab w:val="right" w:leader="dot" w:pos="8496"/>
            </w:tabs>
            <w:rPr>
              <w:rFonts w:asciiTheme="minorHAnsi" w:eastAsiaTheme="minorEastAsia" w:hAnsiTheme="minorHAnsi"/>
              <w:b w:val="0"/>
              <w:noProof/>
              <w:color w:val="auto"/>
              <w:sz w:val="22"/>
              <w:lang w:eastAsia="en-GB"/>
            </w:rPr>
          </w:pPr>
          <w:r w:rsidRPr="007637FD">
            <w:rPr>
              <w:noProof/>
              <w:spacing w:val="5"/>
              <w14:scene3d>
                <w14:camera w14:prst="orthographicFront"/>
                <w14:lightRig w14:rig="threePt" w14:dir="t">
                  <w14:rot w14:lat="0" w14:lon="0" w14:rev="0"/>
                </w14:lightRig>
              </w14:scene3d>
            </w:rPr>
            <w:t>VII.</w:t>
          </w:r>
          <w:r>
            <w:rPr>
              <w:rFonts w:asciiTheme="minorHAnsi" w:eastAsiaTheme="minorEastAsia" w:hAnsiTheme="minorHAnsi"/>
              <w:b w:val="0"/>
              <w:noProof/>
              <w:color w:val="auto"/>
              <w:sz w:val="22"/>
              <w:lang w:eastAsia="en-GB"/>
            </w:rPr>
            <w:tab/>
          </w:r>
          <w:r>
            <w:rPr>
              <w:noProof/>
            </w:rPr>
            <w:t>References</w:t>
          </w:r>
          <w:r>
            <w:rPr>
              <w:noProof/>
            </w:rPr>
            <w:tab/>
          </w:r>
          <w:r>
            <w:rPr>
              <w:noProof/>
            </w:rPr>
            <w:fldChar w:fldCharType="begin"/>
          </w:r>
          <w:r>
            <w:rPr>
              <w:noProof/>
            </w:rPr>
            <w:instrText xml:space="preserve"> PAGEREF _Toc61695838 \h </w:instrText>
          </w:r>
          <w:r>
            <w:rPr>
              <w:noProof/>
            </w:rPr>
          </w:r>
          <w:r>
            <w:rPr>
              <w:noProof/>
            </w:rPr>
            <w:fldChar w:fldCharType="separate"/>
          </w:r>
          <w:r>
            <w:rPr>
              <w:noProof/>
            </w:rPr>
            <w:t>17</w:t>
          </w:r>
          <w:r>
            <w:rPr>
              <w:noProof/>
            </w:rPr>
            <w:fldChar w:fldCharType="end"/>
          </w:r>
        </w:p>
        <w:p w14:paraId="4DDE776F" w14:textId="534CCF09" w:rsidR="00A67B69" w:rsidRDefault="00A67B69">
          <w:pPr>
            <w:pStyle w:val="TOC1"/>
            <w:tabs>
              <w:tab w:val="right" w:leader="dot" w:pos="8496"/>
            </w:tabs>
            <w:rPr>
              <w:rFonts w:asciiTheme="minorHAnsi" w:eastAsiaTheme="minorEastAsia" w:hAnsiTheme="minorHAnsi"/>
              <w:b w:val="0"/>
              <w:noProof/>
              <w:color w:val="auto"/>
              <w:sz w:val="22"/>
              <w:lang w:eastAsia="en-GB"/>
            </w:rPr>
          </w:pPr>
          <w:r>
            <w:rPr>
              <w:noProof/>
            </w:rPr>
            <w:t>References</w:t>
          </w:r>
          <w:r>
            <w:rPr>
              <w:noProof/>
            </w:rPr>
            <w:tab/>
          </w:r>
          <w:r>
            <w:rPr>
              <w:noProof/>
            </w:rPr>
            <w:fldChar w:fldCharType="begin"/>
          </w:r>
          <w:r>
            <w:rPr>
              <w:noProof/>
            </w:rPr>
            <w:instrText xml:space="preserve"> PAGEREF _Toc61695839 \h </w:instrText>
          </w:r>
          <w:r>
            <w:rPr>
              <w:noProof/>
            </w:rPr>
          </w:r>
          <w:r>
            <w:rPr>
              <w:noProof/>
            </w:rPr>
            <w:fldChar w:fldCharType="separate"/>
          </w:r>
          <w:r>
            <w:rPr>
              <w:noProof/>
            </w:rPr>
            <w:t>17</w:t>
          </w:r>
          <w:r>
            <w:rPr>
              <w:noProof/>
            </w:rPr>
            <w:fldChar w:fldCharType="end"/>
          </w:r>
        </w:p>
        <w:p w14:paraId="060E79DA" w14:textId="6A98C061" w:rsidR="00F4256E" w:rsidRPr="003E375F" w:rsidRDefault="003E375F">
          <w:pPr>
            <w:rPr>
              <w:szCs w:val="24"/>
            </w:rPr>
          </w:pPr>
          <w:r w:rsidRPr="003E375F">
            <w:rPr>
              <w:szCs w:val="24"/>
            </w:rPr>
            <w:fldChar w:fldCharType="end"/>
          </w:r>
        </w:p>
      </w:sdtContent>
    </w:sdt>
    <w:p w14:paraId="08B70E32" w14:textId="77777777" w:rsidR="002F7A4E" w:rsidRPr="003E375F" w:rsidRDefault="002F7A4E" w:rsidP="00A75296">
      <w:pPr>
        <w:rPr>
          <w:rFonts w:cs="Arial"/>
          <w:b/>
          <w:szCs w:val="24"/>
        </w:rPr>
      </w:pPr>
    </w:p>
    <w:p w14:paraId="60470AF2" w14:textId="77777777" w:rsidR="002F7A4E" w:rsidRPr="003E375F" w:rsidRDefault="002F7A4E">
      <w:pPr>
        <w:rPr>
          <w:rFonts w:cs="Arial"/>
          <w:b/>
          <w:szCs w:val="24"/>
        </w:rPr>
      </w:pPr>
      <w:r w:rsidRPr="003E375F">
        <w:rPr>
          <w:rFonts w:cs="Arial"/>
          <w:b/>
          <w:szCs w:val="24"/>
        </w:rPr>
        <w:br w:type="page"/>
      </w:r>
    </w:p>
    <w:p w14:paraId="0B6E36B0" w14:textId="71A84AB6" w:rsidR="00FE655B" w:rsidRPr="00A44328" w:rsidRDefault="00A75296" w:rsidP="0036076A">
      <w:pPr>
        <w:pStyle w:val="Heading1"/>
        <w:numPr>
          <w:ilvl w:val="0"/>
          <w:numId w:val="15"/>
        </w:numPr>
      </w:pPr>
      <w:bookmarkStart w:id="0" w:name="_Toc61695830"/>
      <w:r w:rsidRPr="00A44328">
        <w:t>Declaration</w:t>
      </w:r>
      <w:bookmarkEnd w:id="0"/>
    </w:p>
    <w:p w14:paraId="0DE56918" w14:textId="4735644D" w:rsidR="00A75296" w:rsidRPr="003E375F" w:rsidRDefault="00A75296" w:rsidP="00A75296">
      <w:pPr>
        <w:rPr>
          <w:rFonts w:cs="Arial"/>
          <w:bCs/>
          <w:szCs w:val="24"/>
        </w:rPr>
      </w:pPr>
      <w:r w:rsidRPr="003E375F">
        <w:rPr>
          <w:rFonts w:cs="Arial"/>
          <w:bCs/>
          <w:szCs w:val="24"/>
        </w:rPr>
        <w:t>I declare that this report is the product of my own work and is not being submitted for any other degree etc.</w:t>
      </w:r>
    </w:p>
    <w:p w14:paraId="0A96D575" w14:textId="77777777" w:rsidR="00A75296" w:rsidRPr="003E375F" w:rsidRDefault="00A75296" w:rsidP="00A75296">
      <w:pPr>
        <w:rPr>
          <w:rFonts w:cs="Arial"/>
          <w:bCs/>
          <w:szCs w:val="24"/>
        </w:rPr>
      </w:pPr>
    </w:p>
    <w:p w14:paraId="0AF69B76" w14:textId="3DAF5684" w:rsidR="00A75296" w:rsidRPr="003E375F" w:rsidRDefault="00A75296" w:rsidP="00A75296">
      <w:pPr>
        <w:rPr>
          <w:rFonts w:cs="Arial"/>
          <w:bCs/>
          <w:szCs w:val="24"/>
        </w:rPr>
      </w:pPr>
      <w:r w:rsidRPr="003E375F">
        <w:rPr>
          <w:rFonts w:cs="Arial"/>
          <w:bCs/>
          <w:szCs w:val="24"/>
        </w:rPr>
        <w:t>James Evans</w:t>
      </w:r>
    </w:p>
    <w:p w14:paraId="61748957" w14:textId="4CDC08CA" w:rsidR="00A75296" w:rsidRPr="003E375F" w:rsidRDefault="00A75296">
      <w:pPr>
        <w:rPr>
          <w:rFonts w:cs="Arial"/>
          <w:b/>
          <w:szCs w:val="24"/>
        </w:rPr>
      </w:pPr>
      <w:r w:rsidRPr="003E375F">
        <w:rPr>
          <w:rFonts w:cs="Arial"/>
          <w:b/>
          <w:szCs w:val="24"/>
        </w:rPr>
        <w:br w:type="page"/>
      </w:r>
    </w:p>
    <w:p w14:paraId="69F74E44" w14:textId="77777777" w:rsidR="00A75296" w:rsidRPr="00A44328" w:rsidRDefault="00A75296" w:rsidP="00F4256E">
      <w:pPr>
        <w:pStyle w:val="ListParagraph"/>
        <w:numPr>
          <w:ilvl w:val="0"/>
          <w:numId w:val="15"/>
        </w:numPr>
        <w:rPr>
          <w:rFonts w:cs="Arial"/>
          <w:b/>
          <w:sz w:val="32"/>
          <w:szCs w:val="32"/>
        </w:rPr>
      </w:pPr>
      <w:r w:rsidRPr="00A44328">
        <w:rPr>
          <w:rFonts w:cs="Arial"/>
          <w:b/>
          <w:sz w:val="32"/>
          <w:szCs w:val="32"/>
        </w:rPr>
        <w:t>Abstract</w:t>
      </w:r>
    </w:p>
    <w:p w14:paraId="1A18ED6A" w14:textId="77777777" w:rsidR="00532B30" w:rsidRDefault="00532B30">
      <w:pPr>
        <w:rPr>
          <w:rFonts w:cs="Arial"/>
          <w:bCs/>
          <w:szCs w:val="24"/>
        </w:rPr>
      </w:pPr>
      <w:r w:rsidRPr="00532B30">
        <w:rPr>
          <w:rFonts w:cs="Arial"/>
          <w:bCs/>
          <w:szCs w:val="24"/>
        </w:rPr>
        <w:t xml:space="preserve">The following report has </w:t>
      </w:r>
      <w:r>
        <w:rPr>
          <w:rFonts w:cs="Arial"/>
          <w:bCs/>
          <w:szCs w:val="24"/>
        </w:rPr>
        <w:t xml:space="preserve">outlined the key elements in the recommended security infrastructure of </w:t>
      </w:r>
      <w:proofErr w:type="spellStart"/>
      <w:r>
        <w:rPr>
          <w:rFonts w:cs="Arial"/>
          <w:bCs/>
          <w:szCs w:val="24"/>
        </w:rPr>
        <w:t>Coffeecapus</w:t>
      </w:r>
      <w:proofErr w:type="spellEnd"/>
      <w:r>
        <w:rPr>
          <w:rFonts w:cs="Arial"/>
          <w:bCs/>
          <w:szCs w:val="24"/>
        </w:rPr>
        <w:t xml:space="preserve"> to effectively mitigate against threats and limit vulnerabilities within a Bring Your Own Device environment.</w:t>
      </w:r>
    </w:p>
    <w:p w14:paraId="2D54ED07" w14:textId="77777777" w:rsidR="00532B30" w:rsidRDefault="00532B30">
      <w:pPr>
        <w:rPr>
          <w:rFonts w:cs="Arial"/>
          <w:bCs/>
          <w:szCs w:val="24"/>
        </w:rPr>
      </w:pPr>
      <w:r>
        <w:rPr>
          <w:rFonts w:cs="Arial"/>
          <w:bCs/>
          <w:szCs w:val="24"/>
        </w:rPr>
        <w:t xml:space="preserve">The main threats to be mitigated against </w:t>
      </w:r>
      <w:proofErr w:type="gramStart"/>
      <w:r>
        <w:rPr>
          <w:rFonts w:cs="Arial"/>
          <w:bCs/>
          <w:szCs w:val="24"/>
        </w:rPr>
        <w:t>are:-</w:t>
      </w:r>
      <w:proofErr w:type="gramEnd"/>
    </w:p>
    <w:p w14:paraId="0B20C69A" w14:textId="77777777" w:rsidR="00532B30" w:rsidRPr="00532B30" w:rsidRDefault="00532B30" w:rsidP="00532B30">
      <w:pPr>
        <w:numPr>
          <w:ilvl w:val="0"/>
          <w:numId w:val="29"/>
        </w:numPr>
        <w:rPr>
          <w:rFonts w:cs="Arial"/>
          <w:bCs/>
          <w:szCs w:val="24"/>
        </w:rPr>
      </w:pPr>
      <w:r w:rsidRPr="00532B30">
        <w:rPr>
          <w:rFonts w:cs="Arial"/>
          <w:bCs/>
          <w:szCs w:val="24"/>
        </w:rPr>
        <w:t>Spyware</w:t>
      </w:r>
    </w:p>
    <w:p w14:paraId="036FAD08" w14:textId="77777777" w:rsidR="00532B30" w:rsidRPr="00532B30" w:rsidRDefault="00532B30" w:rsidP="00532B30">
      <w:pPr>
        <w:numPr>
          <w:ilvl w:val="0"/>
          <w:numId w:val="29"/>
        </w:numPr>
        <w:rPr>
          <w:rFonts w:cs="Arial"/>
          <w:bCs/>
          <w:szCs w:val="24"/>
        </w:rPr>
      </w:pPr>
      <w:r w:rsidRPr="00532B30">
        <w:rPr>
          <w:rFonts w:cs="Arial"/>
          <w:bCs/>
          <w:szCs w:val="24"/>
        </w:rPr>
        <w:t>Ransomware</w:t>
      </w:r>
    </w:p>
    <w:p w14:paraId="6E4DD063" w14:textId="77777777" w:rsidR="00532B30" w:rsidRPr="00532B30" w:rsidRDefault="00532B30" w:rsidP="00532B30">
      <w:pPr>
        <w:numPr>
          <w:ilvl w:val="0"/>
          <w:numId w:val="29"/>
        </w:numPr>
        <w:rPr>
          <w:rFonts w:cs="Arial"/>
          <w:bCs/>
          <w:szCs w:val="24"/>
        </w:rPr>
      </w:pPr>
      <w:r w:rsidRPr="00532B30">
        <w:rPr>
          <w:rFonts w:cs="Arial"/>
          <w:bCs/>
          <w:szCs w:val="24"/>
        </w:rPr>
        <w:t>Viruses</w:t>
      </w:r>
    </w:p>
    <w:p w14:paraId="3A4066EB" w14:textId="77777777" w:rsidR="00532B30" w:rsidRPr="00532B30" w:rsidRDefault="00532B30" w:rsidP="00532B30">
      <w:pPr>
        <w:numPr>
          <w:ilvl w:val="0"/>
          <w:numId w:val="29"/>
        </w:numPr>
        <w:rPr>
          <w:rFonts w:cs="Arial"/>
          <w:bCs/>
          <w:szCs w:val="24"/>
        </w:rPr>
      </w:pPr>
      <w:r w:rsidRPr="00532B30">
        <w:rPr>
          <w:rFonts w:cs="Arial"/>
          <w:bCs/>
          <w:szCs w:val="24"/>
        </w:rPr>
        <w:t>Worms</w:t>
      </w:r>
    </w:p>
    <w:p w14:paraId="7AE9F4BA" w14:textId="5C5956E1" w:rsidR="00A75296" w:rsidRDefault="002426B9" w:rsidP="00532B30">
      <w:pPr>
        <w:rPr>
          <w:rFonts w:cs="Arial"/>
          <w:bCs/>
          <w:szCs w:val="24"/>
        </w:rPr>
      </w:pPr>
      <w:r>
        <w:rPr>
          <w:rFonts w:cs="Arial"/>
          <w:bCs/>
          <w:szCs w:val="24"/>
        </w:rPr>
        <w:t>Within a BYOD environment, the key vulnerabilities effectively fall within the realm of a user remotely connecting to the company’s network, using their own device. As such, it has been deemed prudent to ensure mitigating actions are taken to limit risks associated with this type of connection and interface.</w:t>
      </w:r>
    </w:p>
    <w:p w14:paraId="6A66CD7A" w14:textId="692BE542" w:rsidR="002426B9" w:rsidRDefault="002426B9" w:rsidP="00532B30">
      <w:pPr>
        <w:rPr>
          <w:rFonts w:cs="Arial"/>
          <w:bCs/>
          <w:szCs w:val="24"/>
        </w:rPr>
      </w:pPr>
      <w:r>
        <w:rPr>
          <w:rFonts w:cs="Arial"/>
          <w:bCs/>
          <w:szCs w:val="24"/>
        </w:rPr>
        <w:t xml:space="preserve">The author recommends that Coffeecapulus implements the following in line with the details set out within the actual </w:t>
      </w:r>
      <w:proofErr w:type="gramStart"/>
      <w:r>
        <w:rPr>
          <w:rFonts w:cs="Arial"/>
          <w:bCs/>
          <w:szCs w:val="24"/>
        </w:rPr>
        <w:t>report:-</w:t>
      </w:r>
      <w:proofErr w:type="gramEnd"/>
    </w:p>
    <w:p w14:paraId="4BC8C7CE" w14:textId="796E43C9" w:rsidR="002426B9" w:rsidRDefault="002426B9" w:rsidP="002426B9">
      <w:pPr>
        <w:pStyle w:val="ListParagraph"/>
        <w:numPr>
          <w:ilvl w:val="0"/>
          <w:numId w:val="41"/>
        </w:numPr>
        <w:rPr>
          <w:rFonts w:cs="Arial"/>
          <w:bCs/>
          <w:szCs w:val="24"/>
        </w:rPr>
      </w:pPr>
      <w:r>
        <w:rPr>
          <w:rFonts w:cs="Arial"/>
          <w:bCs/>
          <w:szCs w:val="24"/>
        </w:rPr>
        <w:t>Introduction of a mandatory security policy for all employees.</w:t>
      </w:r>
    </w:p>
    <w:p w14:paraId="162B715B" w14:textId="5ED8EF5D" w:rsidR="002426B9" w:rsidRDefault="002426B9" w:rsidP="002426B9">
      <w:pPr>
        <w:pStyle w:val="ListParagraph"/>
        <w:numPr>
          <w:ilvl w:val="0"/>
          <w:numId w:val="41"/>
        </w:numPr>
        <w:rPr>
          <w:rFonts w:cs="Arial"/>
          <w:bCs/>
          <w:szCs w:val="24"/>
        </w:rPr>
      </w:pPr>
      <w:r>
        <w:rPr>
          <w:rFonts w:cs="Arial"/>
          <w:bCs/>
          <w:szCs w:val="24"/>
        </w:rPr>
        <w:t>Introduction of MDM software.</w:t>
      </w:r>
    </w:p>
    <w:p w14:paraId="4363A8C3" w14:textId="417597D1" w:rsidR="002426B9" w:rsidRDefault="002426B9" w:rsidP="002426B9">
      <w:pPr>
        <w:pStyle w:val="ListParagraph"/>
        <w:numPr>
          <w:ilvl w:val="0"/>
          <w:numId w:val="41"/>
        </w:numPr>
        <w:rPr>
          <w:rFonts w:cs="Arial"/>
          <w:bCs/>
          <w:szCs w:val="24"/>
        </w:rPr>
      </w:pPr>
      <w:r>
        <w:rPr>
          <w:rFonts w:cs="Arial"/>
          <w:bCs/>
          <w:szCs w:val="24"/>
        </w:rPr>
        <w:t>Physical security introduced or strengthened.</w:t>
      </w:r>
    </w:p>
    <w:p w14:paraId="574DF6A7" w14:textId="4A5C9658" w:rsidR="002426B9" w:rsidRDefault="002426B9" w:rsidP="002426B9">
      <w:pPr>
        <w:pStyle w:val="ListParagraph"/>
        <w:numPr>
          <w:ilvl w:val="0"/>
          <w:numId w:val="41"/>
        </w:numPr>
        <w:rPr>
          <w:rFonts w:cs="Arial"/>
          <w:bCs/>
          <w:szCs w:val="24"/>
        </w:rPr>
      </w:pPr>
      <w:r>
        <w:rPr>
          <w:rFonts w:cs="Arial"/>
          <w:bCs/>
          <w:szCs w:val="24"/>
        </w:rPr>
        <w:t>Introduction of robust packet filtering firewalls.</w:t>
      </w:r>
    </w:p>
    <w:p w14:paraId="5D009345" w14:textId="57AB1AFB" w:rsidR="002426B9" w:rsidRPr="002426B9" w:rsidRDefault="002F3462" w:rsidP="002426B9">
      <w:pPr>
        <w:pStyle w:val="ListParagraph"/>
        <w:numPr>
          <w:ilvl w:val="0"/>
          <w:numId w:val="41"/>
        </w:numPr>
        <w:rPr>
          <w:rFonts w:cs="Arial"/>
          <w:bCs/>
          <w:szCs w:val="24"/>
        </w:rPr>
      </w:pPr>
      <w:r>
        <w:rPr>
          <w:rFonts w:cs="Arial"/>
          <w:bCs/>
          <w:szCs w:val="24"/>
        </w:rPr>
        <w:t>Introduction of encryption software.</w:t>
      </w:r>
    </w:p>
    <w:p w14:paraId="7B863723" w14:textId="77777777" w:rsidR="002426B9" w:rsidRDefault="002426B9">
      <w:pPr>
        <w:rPr>
          <w:rFonts w:eastAsiaTheme="majorEastAsia" w:cstheme="majorBidi"/>
          <w:b/>
          <w:sz w:val="32"/>
          <w:szCs w:val="32"/>
        </w:rPr>
      </w:pPr>
      <w:r>
        <w:br w:type="page"/>
      </w:r>
    </w:p>
    <w:p w14:paraId="114BC5B2" w14:textId="04E5B610" w:rsidR="0092054A" w:rsidRPr="00A44328" w:rsidRDefault="0092054A" w:rsidP="00F4256E">
      <w:pPr>
        <w:pStyle w:val="Heading1"/>
        <w:numPr>
          <w:ilvl w:val="0"/>
          <w:numId w:val="15"/>
        </w:numPr>
      </w:pPr>
      <w:bookmarkStart w:id="1" w:name="_Toc61695831"/>
      <w:r w:rsidRPr="00A44328">
        <w:t>Introduction</w:t>
      </w:r>
      <w:bookmarkEnd w:id="1"/>
    </w:p>
    <w:p w14:paraId="22EBFBEE" w14:textId="77777777" w:rsidR="0092054A" w:rsidRPr="003E375F" w:rsidRDefault="0092054A" w:rsidP="002F7A4E">
      <w:pPr>
        <w:pStyle w:val="Heading1"/>
        <w:rPr>
          <w:sz w:val="24"/>
          <w:szCs w:val="24"/>
        </w:rPr>
      </w:pPr>
    </w:p>
    <w:p w14:paraId="522CB120" w14:textId="2A057EAD" w:rsidR="0092054A" w:rsidRPr="00474886" w:rsidRDefault="00474886" w:rsidP="00474886">
      <w:pPr>
        <w:rPr>
          <w:u w:val="single"/>
        </w:rPr>
      </w:pPr>
      <w:r w:rsidRPr="00474886">
        <w:rPr>
          <w:u w:val="single"/>
        </w:rPr>
        <w:t xml:space="preserve">The Central Problem that this Report will Attempt to </w:t>
      </w:r>
      <w:proofErr w:type="gramStart"/>
      <w:r w:rsidRPr="00474886">
        <w:rPr>
          <w:u w:val="single"/>
        </w:rPr>
        <w:t>Resolve</w:t>
      </w:r>
      <w:proofErr w:type="gramEnd"/>
    </w:p>
    <w:p w14:paraId="21E88443" w14:textId="77777777" w:rsidR="00474886" w:rsidRDefault="00474886" w:rsidP="00474886">
      <w:r>
        <w:t xml:space="preserve">The following report will detail the development of a “Bring Your Own Technology” framework, covering all aspects of the </w:t>
      </w:r>
      <w:proofErr w:type="spellStart"/>
      <w:r>
        <w:t>CoffeeCapulus</w:t>
      </w:r>
      <w:proofErr w:type="spellEnd"/>
      <w:r>
        <w:t xml:space="preserve"> enterprise network.</w:t>
      </w:r>
    </w:p>
    <w:p w14:paraId="0DB4DFB2" w14:textId="77777777" w:rsidR="00FD2C98" w:rsidRDefault="00FD2C98" w:rsidP="00474886">
      <w:r>
        <w:t>As the central theme of any security framework is the mitigation of risks; the following report shall detail those risks, the associated assumptions and how to mitigate against them.</w:t>
      </w:r>
    </w:p>
    <w:p w14:paraId="24DE0AF2" w14:textId="0C2BF724" w:rsidR="00474886" w:rsidRDefault="00474886" w:rsidP="00474886">
      <w:r>
        <w:t xml:space="preserve">Three central areas will be tackled, </w:t>
      </w:r>
      <w:proofErr w:type="gramStart"/>
      <w:r>
        <w:t>namely:-</w:t>
      </w:r>
      <w:proofErr w:type="gramEnd"/>
    </w:p>
    <w:p w14:paraId="1AA2B0D3" w14:textId="5F40EF8A" w:rsidR="00474886" w:rsidRDefault="00474886" w:rsidP="00474886">
      <w:pPr>
        <w:pStyle w:val="ListParagraph"/>
        <w:numPr>
          <w:ilvl w:val="0"/>
          <w:numId w:val="21"/>
        </w:numPr>
      </w:pPr>
      <w:r>
        <w:t>Computer Security</w:t>
      </w:r>
    </w:p>
    <w:p w14:paraId="593265FD" w14:textId="5C74B79E" w:rsidR="00474886" w:rsidRDefault="00474886" w:rsidP="00474886">
      <w:pPr>
        <w:pStyle w:val="ListParagraph"/>
        <w:numPr>
          <w:ilvl w:val="0"/>
          <w:numId w:val="21"/>
        </w:numPr>
      </w:pPr>
      <w:r>
        <w:t>Network Security</w:t>
      </w:r>
    </w:p>
    <w:p w14:paraId="04B51A5E" w14:textId="2959782F" w:rsidR="00474886" w:rsidRDefault="00474886" w:rsidP="00474886">
      <w:pPr>
        <w:pStyle w:val="ListParagraph"/>
        <w:numPr>
          <w:ilvl w:val="0"/>
          <w:numId w:val="21"/>
        </w:numPr>
      </w:pPr>
      <w:r>
        <w:t>Information Security</w:t>
      </w:r>
    </w:p>
    <w:p w14:paraId="09F6325A" w14:textId="77777777" w:rsidR="00474886" w:rsidRDefault="00474886" w:rsidP="00474886">
      <w:r>
        <w:t xml:space="preserve">For each central area, the author </w:t>
      </w:r>
      <w:proofErr w:type="gramStart"/>
      <w:r>
        <w:t>shall:-</w:t>
      </w:r>
      <w:proofErr w:type="gramEnd"/>
    </w:p>
    <w:p w14:paraId="610FBCE3" w14:textId="50EA9CD4" w:rsidR="00474886" w:rsidRDefault="00474886" w:rsidP="00474886">
      <w:pPr>
        <w:pStyle w:val="ListParagraph"/>
        <w:numPr>
          <w:ilvl w:val="0"/>
          <w:numId w:val="22"/>
        </w:numPr>
      </w:pPr>
      <w:r>
        <w:t>Detail the associated risks that are to be mitigated.</w:t>
      </w:r>
    </w:p>
    <w:p w14:paraId="5366E15B" w14:textId="31171E5B" w:rsidR="00474886" w:rsidRDefault="00474886" w:rsidP="00474886">
      <w:pPr>
        <w:pStyle w:val="ListParagraph"/>
        <w:numPr>
          <w:ilvl w:val="0"/>
          <w:numId w:val="22"/>
        </w:numPr>
      </w:pPr>
      <w:r>
        <w:t>Document all assumptions.</w:t>
      </w:r>
    </w:p>
    <w:p w14:paraId="362A24AA" w14:textId="537B3E29" w:rsidR="00474886" w:rsidRDefault="00474886" w:rsidP="00474886">
      <w:pPr>
        <w:pStyle w:val="ListParagraph"/>
        <w:numPr>
          <w:ilvl w:val="0"/>
          <w:numId w:val="22"/>
        </w:numPr>
      </w:pPr>
      <w:r>
        <w:t>Detail the mitigating actions that will be required for each associated risk.</w:t>
      </w:r>
    </w:p>
    <w:p w14:paraId="3A0C9A50" w14:textId="1FD35CAA" w:rsidR="00474886" w:rsidRDefault="00474886" w:rsidP="00474886">
      <w:pPr>
        <w:pStyle w:val="ListParagraph"/>
        <w:numPr>
          <w:ilvl w:val="0"/>
          <w:numId w:val="22"/>
        </w:numPr>
      </w:pPr>
      <w:r>
        <w:t>Detail the implementation of each mitigating action.</w:t>
      </w:r>
    </w:p>
    <w:p w14:paraId="5111587F" w14:textId="77777777" w:rsidR="00474886" w:rsidRPr="003E375F" w:rsidRDefault="00474886" w:rsidP="00474886"/>
    <w:p w14:paraId="5307416F" w14:textId="74FDCCB1" w:rsidR="0092054A" w:rsidRPr="003E375F" w:rsidRDefault="0092054A" w:rsidP="0092054A">
      <w:pPr>
        <w:rPr>
          <w:szCs w:val="24"/>
        </w:rPr>
      </w:pPr>
    </w:p>
    <w:p w14:paraId="3CCBE430" w14:textId="77F48FF3" w:rsidR="0092054A" w:rsidRPr="003E375F" w:rsidRDefault="0092054A" w:rsidP="0092054A">
      <w:pPr>
        <w:rPr>
          <w:szCs w:val="24"/>
        </w:rPr>
      </w:pPr>
      <w:r w:rsidRPr="003E375F">
        <w:rPr>
          <w:szCs w:val="24"/>
        </w:rPr>
        <w:br w:type="page"/>
      </w:r>
    </w:p>
    <w:p w14:paraId="7C4360D9" w14:textId="6853A6EE" w:rsidR="0092054A" w:rsidRPr="00A44328" w:rsidRDefault="0092054A" w:rsidP="00F4256E">
      <w:pPr>
        <w:pStyle w:val="Heading1"/>
        <w:numPr>
          <w:ilvl w:val="0"/>
          <w:numId w:val="15"/>
        </w:numPr>
      </w:pPr>
      <w:bookmarkStart w:id="2" w:name="_Toc61695832"/>
      <w:r w:rsidRPr="00A44328">
        <w:t>Report</w:t>
      </w:r>
      <w:bookmarkEnd w:id="2"/>
    </w:p>
    <w:p w14:paraId="3FE76389" w14:textId="77777777" w:rsidR="0092054A" w:rsidRPr="003E375F" w:rsidRDefault="0092054A" w:rsidP="002F7A4E">
      <w:pPr>
        <w:pStyle w:val="Heading1"/>
        <w:rPr>
          <w:sz w:val="24"/>
          <w:szCs w:val="24"/>
        </w:rPr>
      </w:pPr>
    </w:p>
    <w:p w14:paraId="0E4730C7" w14:textId="2CD2E3E7" w:rsidR="00474886" w:rsidRDefault="00474886" w:rsidP="00A44328">
      <w:pPr>
        <w:pStyle w:val="Heading2"/>
        <w:numPr>
          <w:ilvl w:val="1"/>
          <w:numId w:val="15"/>
        </w:numPr>
        <w:rPr>
          <w:szCs w:val="28"/>
        </w:rPr>
      </w:pPr>
      <w:bookmarkStart w:id="3" w:name="_Toc61695833"/>
      <w:r>
        <w:rPr>
          <w:szCs w:val="28"/>
        </w:rPr>
        <w:t xml:space="preserve">Risks </w:t>
      </w:r>
      <w:r w:rsidR="00FD2C98">
        <w:rPr>
          <w:szCs w:val="28"/>
        </w:rPr>
        <w:t>t</w:t>
      </w:r>
      <w:r>
        <w:rPr>
          <w:szCs w:val="28"/>
        </w:rPr>
        <w:t xml:space="preserve">o be </w:t>
      </w:r>
      <w:proofErr w:type="gramStart"/>
      <w:r>
        <w:rPr>
          <w:szCs w:val="28"/>
        </w:rPr>
        <w:t>Mitigated</w:t>
      </w:r>
      <w:bookmarkEnd w:id="3"/>
      <w:proofErr w:type="gramEnd"/>
    </w:p>
    <w:p w14:paraId="4A7B2ED8" w14:textId="7C510E4B" w:rsidR="00474886" w:rsidRDefault="00474886" w:rsidP="00474886"/>
    <w:p w14:paraId="4C9E515A" w14:textId="7DE77E07" w:rsidR="00FD2C98" w:rsidRDefault="00FD2C98" w:rsidP="00474886">
      <w:r>
        <w:t xml:space="preserve">Within the realms of </w:t>
      </w:r>
      <w:r w:rsidR="00C309E9">
        <w:t xml:space="preserve">Coffeecapulus IT </w:t>
      </w:r>
      <w:r>
        <w:t>security; there are three key themes that affect the balance of security and access</w:t>
      </w:r>
      <w:r w:rsidR="00E85F65">
        <w:t xml:space="preserve"> to an organisation’s central system</w:t>
      </w:r>
      <w:r>
        <w:t xml:space="preserve">, </w:t>
      </w:r>
      <w:proofErr w:type="gramStart"/>
      <w:r>
        <w:t>namely:-</w:t>
      </w:r>
      <w:proofErr w:type="gramEnd"/>
    </w:p>
    <w:p w14:paraId="56F16766" w14:textId="6D2358BA" w:rsidR="005C7F86" w:rsidRDefault="00E85F65" w:rsidP="00FD2C98">
      <w:pPr>
        <w:pStyle w:val="ListParagraph"/>
        <w:numPr>
          <w:ilvl w:val="0"/>
          <w:numId w:val="27"/>
        </w:numPr>
      </w:pPr>
      <w:r>
        <w:t>Threats</w:t>
      </w:r>
      <w:r w:rsidR="005C7F86">
        <w:t xml:space="preserve"> – </w:t>
      </w:r>
      <w:r w:rsidR="00552CB9">
        <w:t xml:space="preserve">a potential activity which could adversely impact any of the following within an </w:t>
      </w:r>
      <w:proofErr w:type="gramStart"/>
      <w:r w:rsidR="00552CB9">
        <w:t>organisation:-</w:t>
      </w:r>
      <w:proofErr w:type="gramEnd"/>
    </w:p>
    <w:p w14:paraId="000FB95B" w14:textId="6FD35409" w:rsidR="00552CB9" w:rsidRDefault="00552CB9" w:rsidP="00552CB9">
      <w:pPr>
        <w:pStyle w:val="ListParagraph"/>
        <w:numPr>
          <w:ilvl w:val="1"/>
          <w:numId w:val="27"/>
        </w:numPr>
      </w:pPr>
      <w:r>
        <w:t>Confidentiality – the privacy of information.</w:t>
      </w:r>
    </w:p>
    <w:p w14:paraId="7E7A2A8A" w14:textId="621F8F8F" w:rsidR="00552CB9" w:rsidRDefault="00552CB9" w:rsidP="00552CB9">
      <w:pPr>
        <w:pStyle w:val="ListParagraph"/>
        <w:numPr>
          <w:ilvl w:val="1"/>
          <w:numId w:val="27"/>
        </w:numPr>
      </w:pPr>
      <w:r>
        <w:t>Integrity – the purity of information.</w:t>
      </w:r>
    </w:p>
    <w:p w14:paraId="4AA17F69" w14:textId="4AB6A9A0" w:rsidR="00552CB9" w:rsidRDefault="00552CB9" w:rsidP="00552CB9">
      <w:pPr>
        <w:pStyle w:val="ListParagraph"/>
        <w:numPr>
          <w:ilvl w:val="1"/>
          <w:numId w:val="27"/>
        </w:numPr>
      </w:pPr>
      <w:r>
        <w:t>Availability – access to information by authorised personnel.</w:t>
      </w:r>
    </w:p>
    <w:p w14:paraId="596654A2" w14:textId="680F4BB2" w:rsidR="00FD2C98" w:rsidRDefault="00FD2C98" w:rsidP="00FD2C98">
      <w:pPr>
        <w:pStyle w:val="ListParagraph"/>
        <w:numPr>
          <w:ilvl w:val="0"/>
          <w:numId w:val="27"/>
        </w:numPr>
      </w:pPr>
      <w:r>
        <w:t>Vulnerabilities</w:t>
      </w:r>
      <w:r w:rsidR="005C7F86">
        <w:t xml:space="preserve"> – these are gaps in security that can potentially lead to exploitation from a threat.</w:t>
      </w:r>
    </w:p>
    <w:p w14:paraId="649A6224" w14:textId="792832E1" w:rsidR="00FD2C98" w:rsidRDefault="00FD2C98" w:rsidP="00FD2C98">
      <w:pPr>
        <w:pStyle w:val="ListParagraph"/>
        <w:numPr>
          <w:ilvl w:val="0"/>
          <w:numId w:val="27"/>
        </w:numPr>
      </w:pPr>
      <w:r>
        <w:t>Attacks</w:t>
      </w:r>
      <w:r w:rsidR="005C7F86">
        <w:t xml:space="preserve"> – The exploitation of a vulnerability to cause harm to an organisation.</w:t>
      </w:r>
    </w:p>
    <w:p w14:paraId="27BE67E5" w14:textId="2822BE9B" w:rsidR="00907266" w:rsidRDefault="00552CB9" w:rsidP="00474886">
      <w:r>
        <w:t>As can be concluded from the information above; any organisation’s ability to mitigate against the risks posed by threats</w:t>
      </w:r>
      <w:r w:rsidR="00211325">
        <w:t xml:space="preserve"> </w:t>
      </w:r>
      <w:r>
        <w:t xml:space="preserve">hinges on its ability to </w:t>
      </w:r>
      <w:r w:rsidR="00907266">
        <w:t>successfully address vulnerabilities. As many vulnerabilities should be addressed as is pragmatically possible within an organisation’s operating model.</w:t>
      </w:r>
    </w:p>
    <w:p w14:paraId="58D1A5DA" w14:textId="77777777" w:rsidR="004C28E5" w:rsidRDefault="00871FA7" w:rsidP="00474886">
      <w:r>
        <w:t>Cisco</w:t>
      </w:r>
      <w:sdt>
        <w:sdtPr>
          <w:id w:val="-113521924"/>
          <w:citation/>
        </w:sdtPr>
        <w:sdtContent>
          <w:r>
            <w:fldChar w:fldCharType="begin"/>
          </w:r>
          <w:r>
            <w:instrText xml:space="preserve"> CITATION Cis21 \l 2057 </w:instrText>
          </w:r>
          <w:r>
            <w:fldChar w:fldCharType="separate"/>
          </w:r>
          <w:r w:rsidR="00D26346">
            <w:rPr>
              <w:noProof/>
            </w:rPr>
            <w:t xml:space="preserve"> </w:t>
          </w:r>
          <w:r w:rsidR="00D26346" w:rsidRPr="00D26346">
            <w:rPr>
              <w:noProof/>
            </w:rPr>
            <w:t>[1]</w:t>
          </w:r>
          <w:r>
            <w:fldChar w:fldCharType="end"/>
          </w:r>
        </w:sdtContent>
      </w:sdt>
      <w:r>
        <w:t xml:space="preserve"> lists </w:t>
      </w:r>
      <w:r w:rsidR="00B67132">
        <w:t xml:space="preserve">malware as the most common type of </w:t>
      </w:r>
      <w:proofErr w:type="spellStart"/>
      <w:r w:rsidR="00B67132">
        <w:t>cyber attack</w:t>
      </w:r>
      <w:proofErr w:type="spellEnd"/>
      <w:r w:rsidR="00E437F9">
        <w:t xml:space="preserve">, and outlines that </w:t>
      </w:r>
      <w:r w:rsidR="004C28E5">
        <w:t>it,</w:t>
      </w:r>
    </w:p>
    <w:p w14:paraId="18162758" w14:textId="77777777" w:rsidR="001A3E3A" w:rsidRDefault="004C28E5" w:rsidP="00CD1330">
      <w:pPr>
        <w:ind w:left="720"/>
      </w:pPr>
      <w:r>
        <w:t>“</w:t>
      </w:r>
      <w:r w:rsidRPr="004C28E5">
        <w:t>breaches a network through a vulnerability, typically when a user clicks a dangerous link or email attachment that then installs risky software.</w:t>
      </w:r>
      <w:r>
        <w:t>”</w:t>
      </w:r>
    </w:p>
    <w:p w14:paraId="57F70B9C" w14:textId="2251F3C9" w:rsidR="00871FA7" w:rsidRDefault="001A3E3A" w:rsidP="00474886">
      <w:r>
        <w:t>Cisco</w:t>
      </w:r>
      <w:r w:rsidR="00B67132">
        <w:t xml:space="preserve"> goes on</w:t>
      </w:r>
      <w:sdt>
        <w:sdtPr>
          <w:id w:val="-1251578866"/>
          <w:citation/>
        </w:sdtPr>
        <w:sdtContent>
          <w:r w:rsidR="00B67132">
            <w:fldChar w:fldCharType="begin"/>
          </w:r>
          <w:r w:rsidR="00B67132">
            <w:instrText xml:space="preserve"> CITATION Cis21 \l 2057 </w:instrText>
          </w:r>
          <w:r w:rsidR="00B67132">
            <w:fldChar w:fldCharType="separate"/>
          </w:r>
          <w:r w:rsidR="00D26346">
            <w:rPr>
              <w:noProof/>
            </w:rPr>
            <w:t xml:space="preserve"> </w:t>
          </w:r>
          <w:r w:rsidR="00D26346" w:rsidRPr="00D26346">
            <w:rPr>
              <w:noProof/>
            </w:rPr>
            <w:t>[1]</w:t>
          </w:r>
          <w:r w:rsidR="00B67132">
            <w:fldChar w:fldCharType="end"/>
          </w:r>
        </w:sdtContent>
      </w:sdt>
      <w:r w:rsidR="00B67132">
        <w:t xml:space="preserve"> to </w:t>
      </w:r>
      <w:r w:rsidR="005267EA">
        <w:t>describe this as malicious software that</w:t>
      </w:r>
      <w:r w:rsidR="00B44C3B">
        <w:t xml:space="preserve"> comes in the following </w:t>
      </w:r>
      <w:proofErr w:type="gramStart"/>
      <w:r w:rsidR="00B44C3B">
        <w:t>forms:-</w:t>
      </w:r>
      <w:proofErr w:type="gramEnd"/>
    </w:p>
    <w:p w14:paraId="377FD59A" w14:textId="77777777" w:rsidR="008B398B" w:rsidRDefault="008B398B" w:rsidP="00B44C3B">
      <w:pPr>
        <w:pStyle w:val="ListParagraph"/>
        <w:numPr>
          <w:ilvl w:val="0"/>
          <w:numId w:val="29"/>
        </w:numPr>
      </w:pPr>
      <w:r>
        <w:t>S</w:t>
      </w:r>
      <w:r w:rsidRPr="008B398B">
        <w:t>pyware</w:t>
      </w:r>
    </w:p>
    <w:p w14:paraId="73045295" w14:textId="77777777" w:rsidR="008B398B" w:rsidRDefault="008B398B" w:rsidP="00B44C3B">
      <w:pPr>
        <w:pStyle w:val="ListParagraph"/>
        <w:numPr>
          <w:ilvl w:val="0"/>
          <w:numId w:val="29"/>
        </w:numPr>
      </w:pPr>
      <w:r>
        <w:t>R</w:t>
      </w:r>
      <w:r w:rsidRPr="008B398B">
        <w:t>ansomware</w:t>
      </w:r>
    </w:p>
    <w:p w14:paraId="4A5D06D2" w14:textId="77777777" w:rsidR="008B398B" w:rsidRDefault="008B398B" w:rsidP="00B44C3B">
      <w:pPr>
        <w:pStyle w:val="ListParagraph"/>
        <w:numPr>
          <w:ilvl w:val="0"/>
          <w:numId w:val="29"/>
        </w:numPr>
      </w:pPr>
      <w:r>
        <w:t>V</w:t>
      </w:r>
      <w:r w:rsidRPr="008B398B">
        <w:t>iruses</w:t>
      </w:r>
    </w:p>
    <w:p w14:paraId="112D1C7A" w14:textId="16B5BBD9" w:rsidR="00B44C3B" w:rsidRDefault="008B398B" w:rsidP="00B44C3B">
      <w:pPr>
        <w:pStyle w:val="ListParagraph"/>
        <w:numPr>
          <w:ilvl w:val="0"/>
          <w:numId w:val="29"/>
        </w:numPr>
      </w:pPr>
      <w:r>
        <w:t>W</w:t>
      </w:r>
      <w:r w:rsidRPr="008B398B">
        <w:t>orms</w:t>
      </w:r>
    </w:p>
    <w:p w14:paraId="376EF29E" w14:textId="39340319" w:rsidR="00E73F3B" w:rsidRDefault="00E437F9" w:rsidP="008B398B">
      <w:r>
        <w:t>Furthermore, Cisco</w:t>
      </w:r>
      <w:r w:rsidR="008232F7">
        <w:t xml:space="preserve"> </w:t>
      </w:r>
      <w:sdt>
        <w:sdtPr>
          <w:id w:val="-1533036385"/>
          <w:citation/>
        </w:sdtPr>
        <w:sdtContent>
          <w:r w:rsidR="008232F7">
            <w:fldChar w:fldCharType="begin"/>
          </w:r>
          <w:r w:rsidR="008232F7">
            <w:instrText xml:space="preserve"> CITATION Cis21 \l 2057 </w:instrText>
          </w:r>
          <w:r w:rsidR="008232F7">
            <w:fldChar w:fldCharType="separate"/>
          </w:r>
          <w:r w:rsidR="008232F7" w:rsidRPr="008232F7">
            <w:rPr>
              <w:noProof/>
            </w:rPr>
            <w:t>[1]</w:t>
          </w:r>
          <w:r w:rsidR="008232F7">
            <w:fldChar w:fldCharType="end"/>
          </w:r>
        </w:sdtContent>
      </w:sdt>
      <w:r w:rsidR="008232F7">
        <w:t xml:space="preserve"> goes on to detail </w:t>
      </w:r>
      <w:r w:rsidR="00711AAD">
        <w:t xml:space="preserve">what malware is capable of once that it is inside the </w:t>
      </w:r>
      <w:proofErr w:type="gramStart"/>
      <w:r w:rsidR="00711AAD">
        <w:t>system</w:t>
      </w:r>
      <w:r w:rsidR="00E73F3B">
        <w:t>:-</w:t>
      </w:r>
      <w:proofErr w:type="gramEnd"/>
    </w:p>
    <w:p w14:paraId="5E837094" w14:textId="77777777" w:rsidR="00BB6EF3" w:rsidRDefault="00E73F3B" w:rsidP="00BB6EF3">
      <w:pPr>
        <w:pStyle w:val="ListParagraph"/>
        <w:numPr>
          <w:ilvl w:val="0"/>
          <w:numId w:val="30"/>
        </w:numPr>
      </w:pPr>
      <w:r>
        <w:t>“</w:t>
      </w:r>
      <w:r w:rsidR="00BB6EF3">
        <w:t>Blocks access to key components of the network (ransomware)</w:t>
      </w:r>
    </w:p>
    <w:p w14:paraId="7382C2B1" w14:textId="77777777" w:rsidR="00BB6EF3" w:rsidRDefault="00BB6EF3" w:rsidP="00BB6EF3">
      <w:pPr>
        <w:pStyle w:val="ListParagraph"/>
        <w:numPr>
          <w:ilvl w:val="0"/>
          <w:numId w:val="30"/>
        </w:numPr>
      </w:pPr>
      <w:r>
        <w:t xml:space="preserve">Installs malware or additional harmful </w:t>
      </w:r>
      <w:proofErr w:type="gramStart"/>
      <w:r>
        <w:t>software</w:t>
      </w:r>
      <w:proofErr w:type="gramEnd"/>
    </w:p>
    <w:p w14:paraId="7A73FF4D" w14:textId="77777777" w:rsidR="00BB6EF3" w:rsidRDefault="00BB6EF3" w:rsidP="00BB6EF3">
      <w:pPr>
        <w:pStyle w:val="ListParagraph"/>
        <w:numPr>
          <w:ilvl w:val="0"/>
          <w:numId w:val="30"/>
        </w:numPr>
      </w:pPr>
      <w:r>
        <w:t>Covertly obtains information by transmitting data from the hard drive (spyware)</w:t>
      </w:r>
    </w:p>
    <w:p w14:paraId="5CA18B91" w14:textId="2CE8429A" w:rsidR="00E73F3B" w:rsidRDefault="00BB6EF3" w:rsidP="00BB6EF3">
      <w:pPr>
        <w:pStyle w:val="ListParagraph"/>
        <w:numPr>
          <w:ilvl w:val="0"/>
          <w:numId w:val="30"/>
        </w:numPr>
      </w:pPr>
      <w:r>
        <w:t xml:space="preserve">Disrupts certain components and renders the system </w:t>
      </w:r>
      <w:proofErr w:type="gramStart"/>
      <w:r>
        <w:t>inoperable”</w:t>
      </w:r>
      <w:proofErr w:type="gramEnd"/>
    </w:p>
    <w:p w14:paraId="654FDC9E" w14:textId="77777777" w:rsidR="00BB6EF3" w:rsidRDefault="00BB6EF3" w:rsidP="00BB6EF3">
      <w:pPr>
        <w:pStyle w:val="ListParagraph"/>
      </w:pPr>
    </w:p>
    <w:p w14:paraId="1AA0E824" w14:textId="2138A95B" w:rsidR="00907266" w:rsidRDefault="00907266" w:rsidP="00474886">
      <w:r>
        <w:t xml:space="preserve">Slayton and Clarke </w:t>
      </w:r>
      <w:sdt>
        <w:sdtPr>
          <w:id w:val="1477798785"/>
          <w:citation/>
        </w:sdtPr>
        <w:sdtContent>
          <w:r>
            <w:fldChar w:fldCharType="begin"/>
          </w:r>
          <w:r>
            <w:instrText xml:space="preserve"> CITATION Reb20 \l 2057 </w:instrText>
          </w:r>
          <w:r>
            <w:fldChar w:fldCharType="separate"/>
          </w:r>
          <w:r w:rsidR="00D26346" w:rsidRPr="00D26346">
            <w:rPr>
              <w:noProof/>
            </w:rPr>
            <w:t>[2]</w:t>
          </w:r>
          <w:r>
            <w:fldChar w:fldCharType="end"/>
          </w:r>
        </w:sdtContent>
      </w:sdt>
      <w:r>
        <w:t xml:space="preserve"> outline two key types of </w:t>
      </w:r>
      <w:r w:rsidR="00871FA7">
        <w:t xml:space="preserve">malware </w:t>
      </w:r>
      <w:r>
        <w:t>threat in viruses and worms. These two examples are types of malware and will be deployed in a cyber</w:t>
      </w:r>
      <w:r w:rsidR="005A3CA3">
        <w:t>-</w:t>
      </w:r>
      <w:r>
        <w:t>attack and could potentially pose a threat to Coffeecapulus.</w:t>
      </w:r>
    </w:p>
    <w:p w14:paraId="1C37522A" w14:textId="44751C86" w:rsidR="00907266" w:rsidRDefault="00907266" w:rsidP="00474886">
      <w:r>
        <w:t>A virus can be described as malicious code that is initiated by the end user and requires a program to act as a “host”</w:t>
      </w:r>
      <w:r w:rsidR="005A3CA3">
        <w:t>. W</w:t>
      </w:r>
      <w:r>
        <w:t>hereas a wor</w:t>
      </w:r>
      <w:r w:rsidR="005A3CA3">
        <w:t>m</w:t>
      </w:r>
      <w:r>
        <w:t xml:space="preserve"> can be described as malicious code that replicate and </w:t>
      </w:r>
      <w:r w:rsidR="005A3CA3">
        <w:t>subsequently limits the efficiency of a given network, running independently and therefore not requiring a host program.</w:t>
      </w:r>
    </w:p>
    <w:p w14:paraId="768BE1BA" w14:textId="2390CA0E" w:rsidR="00907266" w:rsidRDefault="009C75CA" w:rsidP="00474886">
      <w:r>
        <w:t xml:space="preserve">A buffer overrun is commonly used to inject code onto a platform. As </w:t>
      </w:r>
      <w:proofErr w:type="spellStart"/>
      <w:r>
        <w:t>Cheruvu</w:t>
      </w:r>
      <w:proofErr w:type="spellEnd"/>
      <w:r>
        <w:t xml:space="preserve"> et al </w:t>
      </w:r>
      <w:sdt>
        <w:sdtPr>
          <w:id w:val="1195421760"/>
          <w:citation/>
        </w:sdtPr>
        <w:sdtContent>
          <w:r>
            <w:fldChar w:fldCharType="begin"/>
          </w:r>
          <w:r>
            <w:instrText xml:space="preserve"> CITATION Sun20 \l 2057 </w:instrText>
          </w:r>
          <w:r>
            <w:fldChar w:fldCharType="separate"/>
          </w:r>
          <w:r w:rsidR="00D26346" w:rsidRPr="00D26346">
            <w:rPr>
              <w:noProof/>
            </w:rPr>
            <w:t>[3]</w:t>
          </w:r>
          <w:r>
            <w:fldChar w:fldCharType="end"/>
          </w:r>
        </w:sdtContent>
      </w:sdt>
      <w:r>
        <w:t xml:space="preserve"> point out,</w:t>
      </w:r>
    </w:p>
    <w:p w14:paraId="39F80E2A" w14:textId="4CB308AC" w:rsidR="00FD2C98" w:rsidRDefault="009C75CA" w:rsidP="00CD1330">
      <w:pPr>
        <w:spacing w:after="0"/>
        <w:ind w:left="720"/>
      </w:pPr>
      <w:r>
        <w:t>“Return-Oriented Programming (ROP) and Jump-Oriented Programming (JOP)</w:t>
      </w:r>
      <w:r w:rsidR="002426B9">
        <w:t xml:space="preserve"> </w:t>
      </w:r>
      <w:r>
        <w:t>are two techniques used by attackers to create exploit code without having to</w:t>
      </w:r>
      <w:r w:rsidR="002426B9">
        <w:t xml:space="preserve"> </w:t>
      </w:r>
      <w:r>
        <w:t>download large binaries to the target platform. Buffer overruns have been used</w:t>
      </w:r>
      <w:r w:rsidR="002426B9">
        <w:t xml:space="preserve"> </w:t>
      </w:r>
      <w:r>
        <w:t>since the Morris Internet Worm to inject code onto a platform and cause that</w:t>
      </w:r>
      <w:r w:rsidR="002426B9">
        <w:t xml:space="preserve"> </w:t>
      </w:r>
      <w:r>
        <w:t>code to execute.”</w:t>
      </w:r>
    </w:p>
    <w:p w14:paraId="5FE13139" w14:textId="77777777" w:rsidR="00535A17" w:rsidRDefault="00535A17" w:rsidP="00535A17">
      <w:pPr>
        <w:spacing w:after="0"/>
      </w:pPr>
    </w:p>
    <w:p w14:paraId="062AB1D1" w14:textId="5D2A3478" w:rsidR="009C75CA" w:rsidRDefault="009C75CA" w:rsidP="00474886">
      <w:r>
        <w:t xml:space="preserve">As well as the threats posed by malware (such as viruses and worms); </w:t>
      </w:r>
      <w:r w:rsidR="00D81ABE">
        <w:t xml:space="preserve">a number of other </w:t>
      </w:r>
      <w:r w:rsidR="00840303">
        <w:t xml:space="preserve">potential </w:t>
      </w:r>
      <w:proofErr w:type="spellStart"/>
      <w:r w:rsidR="00840303">
        <w:t>cyber attacks</w:t>
      </w:r>
      <w:proofErr w:type="spellEnd"/>
      <w:r w:rsidR="00840303">
        <w:t>, according to Cisco</w:t>
      </w:r>
      <w:sdt>
        <w:sdtPr>
          <w:id w:val="1359702661"/>
          <w:citation/>
        </w:sdtPr>
        <w:sdtContent>
          <w:r w:rsidR="00840303">
            <w:fldChar w:fldCharType="begin"/>
          </w:r>
          <w:r w:rsidR="00840303">
            <w:instrText xml:space="preserve"> CITATION Cis21 \l 2057 </w:instrText>
          </w:r>
          <w:r w:rsidR="00840303">
            <w:fldChar w:fldCharType="separate"/>
          </w:r>
          <w:r w:rsidR="00D26346">
            <w:rPr>
              <w:noProof/>
            </w:rPr>
            <w:t xml:space="preserve"> </w:t>
          </w:r>
          <w:r w:rsidR="00D26346" w:rsidRPr="00D26346">
            <w:rPr>
              <w:noProof/>
            </w:rPr>
            <w:t>[1]</w:t>
          </w:r>
          <w:r w:rsidR="00840303">
            <w:fldChar w:fldCharType="end"/>
          </w:r>
        </w:sdtContent>
      </w:sdt>
      <w:r w:rsidR="00840303">
        <w:t xml:space="preserve">, </w:t>
      </w:r>
      <w:proofErr w:type="gramStart"/>
      <w:r w:rsidR="00840303">
        <w:t>are:-</w:t>
      </w:r>
      <w:proofErr w:type="gramEnd"/>
    </w:p>
    <w:p w14:paraId="7CF2B9E0" w14:textId="77777777" w:rsidR="00C3352C" w:rsidRDefault="00C3352C" w:rsidP="00C3352C">
      <w:pPr>
        <w:pStyle w:val="ListParagraph"/>
        <w:numPr>
          <w:ilvl w:val="0"/>
          <w:numId w:val="28"/>
        </w:numPr>
      </w:pPr>
      <w:r>
        <w:t>Phishing</w:t>
      </w:r>
    </w:p>
    <w:p w14:paraId="06D1C4B5" w14:textId="77777777" w:rsidR="00C3352C" w:rsidRDefault="00C3352C" w:rsidP="00C3352C">
      <w:pPr>
        <w:pStyle w:val="ListParagraph"/>
        <w:numPr>
          <w:ilvl w:val="0"/>
          <w:numId w:val="28"/>
        </w:numPr>
      </w:pPr>
      <w:r>
        <w:t xml:space="preserve">Man-in-the-middle </w:t>
      </w:r>
      <w:proofErr w:type="gramStart"/>
      <w:r>
        <w:t>attack</w:t>
      </w:r>
      <w:proofErr w:type="gramEnd"/>
    </w:p>
    <w:p w14:paraId="387410D2" w14:textId="77777777" w:rsidR="00C3352C" w:rsidRDefault="00C3352C" w:rsidP="00C3352C">
      <w:pPr>
        <w:pStyle w:val="ListParagraph"/>
        <w:numPr>
          <w:ilvl w:val="0"/>
          <w:numId w:val="28"/>
        </w:numPr>
      </w:pPr>
      <w:r>
        <w:t>Denial-of-service attack</w:t>
      </w:r>
    </w:p>
    <w:p w14:paraId="57B6238D" w14:textId="77777777" w:rsidR="00C3352C" w:rsidRDefault="00C3352C" w:rsidP="00C3352C">
      <w:pPr>
        <w:pStyle w:val="ListParagraph"/>
        <w:numPr>
          <w:ilvl w:val="0"/>
          <w:numId w:val="28"/>
        </w:numPr>
      </w:pPr>
      <w:r>
        <w:t>SQL injection</w:t>
      </w:r>
    </w:p>
    <w:p w14:paraId="017EBB35" w14:textId="77777777" w:rsidR="00C3352C" w:rsidRDefault="00C3352C" w:rsidP="00C3352C">
      <w:pPr>
        <w:pStyle w:val="ListParagraph"/>
        <w:numPr>
          <w:ilvl w:val="0"/>
          <w:numId w:val="28"/>
        </w:numPr>
      </w:pPr>
      <w:r>
        <w:t>Zero-day exploit</w:t>
      </w:r>
    </w:p>
    <w:p w14:paraId="40C469B2" w14:textId="372CDFEC" w:rsidR="00840303" w:rsidRDefault="00C3352C" w:rsidP="00C3352C">
      <w:pPr>
        <w:pStyle w:val="ListParagraph"/>
        <w:numPr>
          <w:ilvl w:val="0"/>
          <w:numId w:val="28"/>
        </w:numPr>
      </w:pPr>
      <w:r>
        <w:t xml:space="preserve">DNS </w:t>
      </w:r>
      <w:r w:rsidR="00E343E3">
        <w:t>Tunnelling</w:t>
      </w:r>
    </w:p>
    <w:p w14:paraId="4B0B62CB" w14:textId="6EF817FF" w:rsidR="00840303" w:rsidRDefault="00B943B6" w:rsidP="00474886">
      <w:r>
        <w:t xml:space="preserve">In addition to threats that are external to the organisation, </w:t>
      </w:r>
      <w:proofErr w:type="gramStart"/>
      <w:r>
        <w:t>a number of</w:t>
      </w:r>
      <w:proofErr w:type="gramEnd"/>
      <w:r>
        <w:t xml:space="preserve"> threats could also exist in the form of an end user within the organisation</w:t>
      </w:r>
      <w:r w:rsidR="008827E3">
        <w:t xml:space="preserve">. These could potentially </w:t>
      </w:r>
      <w:r w:rsidR="00494A87">
        <w:t xml:space="preserve">manifest in one of the following </w:t>
      </w:r>
      <w:proofErr w:type="gramStart"/>
      <w:r w:rsidR="00494A87">
        <w:t>ways</w:t>
      </w:r>
      <w:r w:rsidR="008827E3">
        <w:t>:-</w:t>
      </w:r>
      <w:proofErr w:type="gramEnd"/>
    </w:p>
    <w:p w14:paraId="769C64F5" w14:textId="6F7A1E52" w:rsidR="008827E3" w:rsidRDefault="00C50406" w:rsidP="008827E3">
      <w:pPr>
        <w:pStyle w:val="ListParagraph"/>
        <w:numPr>
          <w:ilvl w:val="0"/>
          <w:numId w:val="31"/>
        </w:numPr>
      </w:pPr>
      <w:r>
        <w:t>Conducting their role without</w:t>
      </w:r>
      <w:r w:rsidR="0049051B">
        <w:t xml:space="preserve"> following </w:t>
      </w:r>
      <w:r w:rsidR="00797409">
        <w:t xml:space="preserve">organisation level </w:t>
      </w:r>
      <w:r w:rsidR="0049051B">
        <w:t xml:space="preserve">policies </w:t>
      </w:r>
      <w:proofErr w:type="gramStart"/>
      <w:r w:rsidR="0049051B">
        <w:t>through</w:t>
      </w:r>
      <w:r w:rsidR="000D683C">
        <w:t>:-</w:t>
      </w:r>
      <w:proofErr w:type="gramEnd"/>
      <w:r w:rsidR="0049051B">
        <w:t xml:space="preserve"> </w:t>
      </w:r>
    </w:p>
    <w:p w14:paraId="4D47939D" w14:textId="4D6D1061" w:rsidR="000D36FB" w:rsidRDefault="000D36FB" w:rsidP="000D36FB">
      <w:pPr>
        <w:pStyle w:val="ListParagraph"/>
        <w:numPr>
          <w:ilvl w:val="1"/>
          <w:numId w:val="31"/>
        </w:numPr>
      </w:pPr>
      <w:r>
        <w:t>Ignorance</w:t>
      </w:r>
    </w:p>
    <w:p w14:paraId="6C1A426F" w14:textId="7E76FC7E" w:rsidR="000D36FB" w:rsidRDefault="00BB2BC6" w:rsidP="000D36FB">
      <w:pPr>
        <w:pStyle w:val="ListParagraph"/>
        <w:numPr>
          <w:ilvl w:val="1"/>
          <w:numId w:val="31"/>
        </w:numPr>
      </w:pPr>
      <w:r>
        <w:t>Deliberate action</w:t>
      </w:r>
    </w:p>
    <w:p w14:paraId="159399FC" w14:textId="21CE7198" w:rsidR="00797409" w:rsidRDefault="00C50406" w:rsidP="00797409">
      <w:pPr>
        <w:pStyle w:val="ListParagraph"/>
        <w:numPr>
          <w:ilvl w:val="0"/>
          <w:numId w:val="31"/>
        </w:numPr>
      </w:pPr>
      <w:r>
        <w:t xml:space="preserve">Intentionally </w:t>
      </w:r>
      <w:r w:rsidR="00E53229">
        <w:t>carrying out acts of harm to the organisation.</w:t>
      </w:r>
    </w:p>
    <w:p w14:paraId="07E8AAD7" w14:textId="4EA22598" w:rsidR="00E53229" w:rsidRDefault="008B7720" w:rsidP="00797409">
      <w:pPr>
        <w:pStyle w:val="ListParagraph"/>
        <w:numPr>
          <w:ilvl w:val="0"/>
          <w:numId w:val="31"/>
        </w:numPr>
      </w:pPr>
      <w:r>
        <w:t xml:space="preserve">Acting on behalf of a malicious third party </w:t>
      </w:r>
      <w:proofErr w:type="gramStart"/>
      <w:r>
        <w:t>following</w:t>
      </w:r>
      <w:r w:rsidR="00C928C3">
        <w:t>:-</w:t>
      </w:r>
      <w:proofErr w:type="gramEnd"/>
    </w:p>
    <w:p w14:paraId="3D8906E5" w14:textId="5566326E" w:rsidR="00C928C3" w:rsidRDefault="00C928C3" w:rsidP="00C928C3">
      <w:pPr>
        <w:pStyle w:val="ListParagraph"/>
        <w:numPr>
          <w:ilvl w:val="1"/>
          <w:numId w:val="31"/>
        </w:numPr>
      </w:pPr>
      <w:r>
        <w:t>Blackmail</w:t>
      </w:r>
    </w:p>
    <w:p w14:paraId="4CA98C8A" w14:textId="0EE40607" w:rsidR="00C928C3" w:rsidRDefault="00C928C3" w:rsidP="00C928C3">
      <w:pPr>
        <w:pStyle w:val="ListParagraph"/>
        <w:numPr>
          <w:ilvl w:val="1"/>
          <w:numId w:val="31"/>
        </w:numPr>
      </w:pPr>
      <w:r>
        <w:t>Manipulation</w:t>
      </w:r>
    </w:p>
    <w:p w14:paraId="5CC7FFDA" w14:textId="3C55B6F5" w:rsidR="00937BB8" w:rsidRDefault="00F40D08" w:rsidP="00937BB8">
      <w:r>
        <w:t xml:space="preserve">Each of these </w:t>
      </w:r>
      <w:r w:rsidR="008A2A77">
        <w:t xml:space="preserve">security </w:t>
      </w:r>
      <w:r>
        <w:t>risks</w:t>
      </w:r>
      <w:r w:rsidR="008A2A77">
        <w:t xml:space="preserve"> lead to </w:t>
      </w:r>
      <w:r w:rsidR="00D17C43">
        <w:t xml:space="preserve">the need to find a balance between </w:t>
      </w:r>
      <w:r w:rsidR="00951F46">
        <w:t xml:space="preserve">both </w:t>
      </w:r>
      <w:r w:rsidR="00D17C43">
        <w:t xml:space="preserve">providing </w:t>
      </w:r>
      <w:r w:rsidR="00951F46">
        <w:t xml:space="preserve">and prohibiting </w:t>
      </w:r>
      <w:r w:rsidR="00D17C43">
        <w:t>acces</w:t>
      </w:r>
      <w:r w:rsidR="00951F46">
        <w:t xml:space="preserve">s. This will be discussed further under </w:t>
      </w:r>
      <w:r w:rsidR="00951F46">
        <w:rPr>
          <w:i/>
          <w:iCs/>
        </w:rPr>
        <w:t>Mitigations</w:t>
      </w:r>
      <w:r w:rsidR="00951F46">
        <w:t>.</w:t>
      </w:r>
    </w:p>
    <w:p w14:paraId="3F58B849" w14:textId="77777777" w:rsidR="0019575A" w:rsidRPr="00951F46" w:rsidRDefault="0019575A" w:rsidP="00937BB8"/>
    <w:p w14:paraId="09D15F80" w14:textId="6CE6D459" w:rsidR="00FD2C98" w:rsidRDefault="00474886" w:rsidP="006D6203">
      <w:pPr>
        <w:pStyle w:val="Heading2"/>
        <w:numPr>
          <w:ilvl w:val="1"/>
          <w:numId w:val="15"/>
        </w:numPr>
        <w:rPr>
          <w:szCs w:val="28"/>
        </w:rPr>
      </w:pPr>
      <w:bookmarkStart w:id="4" w:name="_Toc61695834"/>
      <w:r w:rsidRPr="006A622F">
        <w:rPr>
          <w:szCs w:val="28"/>
        </w:rPr>
        <w:t>Assumptions</w:t>
      </w:r>
      <w:bookmarkEnd w:id="4"/>
    </w:p>
    <w:p w14:paraId="6E6D4A33" w14:textId="77777777" w:rsidR="006A622F" w:rsidRPr="006A622F" w:rsidRDefault="006A622F" w:rsidP="006A622F"/>
    <w:p w14:paraId="49241F77" w14:textId="55E84036" w:rsidR="00CD1330" w:rsidRDefault="00CD1330" w:rsidP="00CD1330">
      <w:pPr>
        <w:pStyle w:val="ListParagraph"/>
        <w:numPr>
          <w:ilvl w:val="0"/>
          <w:numId w:val="33"/>
        </w:numPr>
      </w:pPr>
      <w:proofErr w:type="spellStart"/>
      <w:r>
        <w:t>Coffecapulus</w:t>
      </w:r>
      <w:proofErr w:type="spellEnd"/>
      <w:r>
        <w:t xml:space="preserve"> </w:t>
      </w:r>
      <w:r w:rsidR="00DF174F">
        <w:t>has not set a budget limit for any security recommendations.</w:t>
      </w:r>
    </w:p>
    <w:p w14:paraId="49F43B0C" w14:textId="25511A30" w:rsidR="00DF174F" w:rsidRDefault="00CD3493" w:rsidP="00CD1330">
      <w:pPr>
        <w:pStyle w:val="ListParagraph"/>
        <w:numPr>
          <w:ilvl w:val="0"/>
          <w:numId w:val="33"/>
        </w:numPr>
      </w:pPr>
      <w:r>
        <w:t>Individual standard</w:t>
      </w:r>
      <w:r w:rsidR="006A622F">
        <w:t xml:space="preserve"> servers will be used to </w:t>
      </w:r>
      <w:r>
        <w:t>house</w:t>
      </w:r>
      <w:r w:rsidR="006A622F">
        <w:t xml:space="preserve"> the </w:t>
      </w:r>
      <w:proofErr w:type="gramStart"/>
      <w:r w:rsidR="006A622F">
        <w:t>following:-</w:t>
      </w:r>
      <w:proofErr w:type="gramEnd"/>
    </w:p>
    <w:p w14:paraId="7973F856" w14:textId="08239A99" w:rsidR="006A622F" w:rsidRDefault="00CD3493" w:rsidP="00CD3493">
      <w:pPr>
        <w:pStyle w:val="ListParagraph"/>
        <w:numPr>
          <w:ilvl w:val="1"/>
          <w:numId w:val="33"/>
        </w:numPr>
      </w:pPr>
      <w:r>
        <w:t>User Database</w:t>
      </w:r>
    </w:p>
    <w:p w14:paraId="58EE8ABD" w14:textId="2F37D1C2" w:rsidR="00CD3493" w:rsidRDefault="00CD3493" w:rsidP="00CD3493">
      <w:pPr>
        <w:pStyle w:val="ListParagraph"/>
        <w:numPr>
          <w:ilvl w:val="1"/>
          <w:numId w:val="33"/>
        </w:numPr>
      </w:pPr>
      <w:r>
        <w:t>Student resources</w:t>
      </w:r>
    </w:p>
    <w:p w14:paraId="0B76C22B" w14:textId="41D7CC38" w:rsidR="00CD3493" w:rsidRDefault="00CD3493" w:rsidP="00CD3493">
      <w:pPr>
        <w:pStyle w:val="ListParagraph"/>
        <w:numPr>
          <w:ilvl w:val="1"/>
          <w:numId w:val="33"/>
        </w:numPr>
      </w:pPr>
      <w:r>
        <w:t>Staff Resources</w:t>
      </w:r>
    </w:p>
    <w:p w14:paraId="188AB9BB" w14:textId="13EDB3C3" w:rsidR="00FD2C98" w:rsidRDefault="00892719" w:rsidP="006D6203">
      <w:pPr>
        <w:pStyle w:val="ListParagraph"/>
        <w:numPr>
          <w:ilvl w:val="0"/>
          <w:numId w:val="33"/>
        </w:numPr>
      </w:pPr>
      <w:r>
        <w:t xml:space="preserve">The BYOD infrastructure will be set up as indicated </w:t>
      </w:r>
      <w:r w:rsidR="00EF60FD">
        <w:t>in Figure 1 of the scenario.</w:t>
      </w:r>
    </w:p>
    <w:p w14:paraId="211600CE" w14:textId="77777777" w:rsidR="0019575A" w:rsidRPr="00FD2C98" w:rsidRDefault="0019575A" w:rsidP="006D6203">
      <w:pPr>
        <w:pStyle w:val="ListParagraph"/>
        <w:numPr>
          <w:ilvl w:val="0"/>
          <w:numId w:val="33"/>
        </w:numPr>
      </w:pPr>
    </w:p>
    <w:p w14:paraId="2888B856" w14:textId="65236566" w:rsidR="009D02A0" w:rsidRDefault="009D02A0" w:rsidP="009D02A0">
      <w:pPr>
        <w:pStyle w:val="Heading2"/>
      </w:pPr>
    </w:p>
    <w:p w14:paraId="1B0A8D4D" w14:textId="19A6A15A" w:rsidR="00FD2C98" w:rsidRPr="00FD2C98" w:rsidRDefault="00FD2C98" w:rsidP="00FD2C98">
      <w:pPr>
        <w:pStyle w:val="Heading2"/>
        <w:numPr>
          <w:ilvl w:val="1"/>
          <w:numId w:val="15"/>
        </w:numPr>
      </w:pPr>
      <w:bookmarkStart w:id="5" w:name="_Toc61695835"/>
      <w:r>
        <w:t>Mitigations</w:t>
      </w:r>
      <w:bookmarkEnd w:id="5"/>
    </w:p>
    <w:p w14:paraId="3E852BA0" w14:textId="77777777" w:rsidR="00932814" w:rsidRDefault="00932814" w:rsidP="00552CB9">
      <w:pPr>
        <w:rPr>
          <w:u w:val="single"/>
        </w:rPr>
      </w:pPr>
    </w:p>
    <w:p w14:paraId="4482E676" w14:textId="7957F5FF" w:rsidR="001C4315" w:rsidRDefault="00A07F76" w:rsidP="00552CB9">
      <w:r>
        <w:t xml:space="preserve">The </w:t>
      </w:r>
      <w:r w:rsidR="00277E11">
        <w:t xml:space="preserve">central </w:t>
      </w:r>
      <w:r>
        <w:t>vulnerabilities associated with</w:t>
      </w:r>
      <w:r w:rsidR="00892719">
        <w:t xml:space="preserve"> this particular</w:t>
      </w:r>
      <w:r>
        <w:t xml:space="preserve"> BYOD can be outlined as </w:t>
      </w:r>
      <w:proofErr w:type="gramStart"/>
      <w:r>
        <w:t>follows:-</w:t>
      </w:r>
      <w:proofErr w:type="gramEnd"/>
    </w:p>
    <w:p w14:paraId="19FB201B" w14:textId="5881C4AE" w:rsidR="00A07F76" w:rsidRDefault="00916F53" w:rsidP="00A07F76">
      <w:pPr>
        <w:pStyle w:val="ListParagraph"/>
        <w:numPr>
          <w:ilvl w:val="0"/>
          <w:numId w:val="34"/>
        </w:numPr>
      </w:pPr>
      <w:r>
        <w:t>The device falling into the hands of an unauthorised user.</w:t>
      </w:r>
    </w:p>
    <w:p w14:paraId="056320C1" w14:textId="0D305E3F" w:rsidR="00916F53" w:rsidRDefault="008D3076" w:rsidP="00A07F76">
      <w:pPr>
        <w:pStyle w:val="ListParagraph"/>
        <w:numPr>
          <w:ilvl w:val="0"/>
          <w:numId w:val="34"/>
        </w:numPr>
      </w:pPr>
      <w:r>
        <w:t>A device</w:t>
      </w:r>
      <w:r w:rsidR="00975325">
        <w:t xml:space="preserve"> belonging to an unauthorised user</w:t>
      </w:r>
      <w:r>
        <w:t xml:space="preserve"> is</w:t>
      </w:r>
      <w:r w:rsidR="00975325">
        <w:t xml:space="preserve"> permitted access.</w:t>
      </w:r>
    </w:p>
    <w:p w14:paraId="1E4A9220" w14:textId="0FB2F23D" w:rsidR="00620206" w:rsidRDefault="00975325" w:rsidP="00620206">
      <w:pPr>
        <w:pStyle w:val="ListParagraph"/>
        <w:numPr>
          <w:ilvl w:val="0"/>
          <w:numId w:val="34"/>
        </w:numPr>
      </w:pPr>
      <w:r>
        <w:t xml:space="preserve">Data is intercepted </w:t>
      </w:r>
      <w:r w:rsidR="007B5C58">
        <w:t>between the organisation’s databases and the end user.</w:t>
      </w:r>
    </w:p>
    <w:p w14:paraId="272160D3" w14:textId="6CD0131B" w:rsidR="00552CB9" w:rsidRDefault="00B35332" w:rsidP="00552CB9">
      <w:r>
        <w:t xml:space="preserve">In order to mitigate against the risks posed under the </w:t>
      </w:r>
      <w:r>
        <w:rPr>
          <w:i/>
          <w:iCs/>
        </w:rPr>
        <w:t>Computer Security</w:t>
      </w:r>
      <w:r>
        <w:t xml:space="preserve"> heading within the Risk Section</w:t>
      </w:r>
      <w:r w:rsidR="00BF7A51">
        <w:t>, we must consider t</w:t>
      </w:r>
      <w:r w:rsidR="00473F1D">
        <w:t>he following</w:t>
      </w:r>
      <w:r w:rsidR="00BF7A51">
        <w:t xml:space="preserve"> </w:t>
      </w:r>
      <w:proofErr w:type="gramStart"/>
      <w:r w:rsidR="00D20B07">
        <w:t>techniques</w:t>
      </w:r>
      <w:r w:rsidR="00BF7A51">
        <w:t>:-</w:t>
      </w:r>
      <w:proofErr w:type="gramEnd"/>
    </w:p>
    <w:p w14:paraId="796F40AD" w14:textId="41279118" w:rsidR="00BF7A51" w:rsidRDefault="00D20B07" w:rsidP="00D20B07">
      <w:pPr>
        <w:pStyle w:val="ListParagraph"/>
        <w:numPr>
          <w:ilvl w:val="0"/>
          <w:numId w:val="32"/>
        </w:numPr>
      </w:pPr>
      <w:r>
        <w:t>Encryption</w:t>
      </w:r>
    </w:p>
    <w:p w14:paraId="3503FC0E" w14:textId="15392738" w:rsidR="00D20B07" w:rsidRDefault="000244B7" w:rsidP="00552CB9">
      <w:pPr>
        <w:pStyle w:val="ListParagraph"/>
        <w:numPr>
          <w:ilvl w:val="0"/>
          <w:numId w:val="32"/>
        </w:numPr>
      </w:pPr>
      <w:r>
        <w:t>Controlling User Access</w:t>
      </w:r>
    </w:p>
    <w:p w14:paraId="0A64D5BD" w14:textId="77777777" w:rsidR="00873153" w:rsidRPr="00873153" w:rsidRDefault="00873153" w:rsidP="00221F64">
      <w:pPr>
        <w:rPr>
          <w:u w:val="single"/>
        </w:rPr>
      </w:pPr>
      <w:r w:rsidRPr="00873153">
        <w:rPr>
          <w:u w:val="single"/>
        </w:rPr>
        <w:t>Encryption</w:t>
      </w:r>
    </w:p>
    <w:p w14:paraId="4CA2521B" w14:textId="306AC06D" w:rsidR="00221F64" w:rsidRDefault="007B33FD" w:rsidP="00221F64">
      <w:r>
        <w:t>According to Cisco</w:t>
      </w:r>
      <w:sdt>
        <w:sdtPr>
          <w:id w:val="1482121735"/>
          <w:citation/>
        </w:sdtPr>
        <w:sdtContent>
          <w:r w:rsidR="004F638A">
            <w:fldChar w:fldCharType="begin"/>
          </w:r>
          <w:r w:rsidR="004F638A">
            <w:instrText xml:space="preserve"> CITATION Cis20 \l 2057 </w:instrText>
          </w:r>
          <w:r w:rsidR="004F638A">
            <w:fldChar w:fldCharType="separate"/>
          </w:r>
          <w:r w:rsidR="004F638A">
            <w:rPr>
              <w:noProof/>
            </w:rPr>
            <w:t xml:space="preserve"> </w:t>
          </w:r>
          <w:r w:rsidR="004F638A" w:rsidRPr="004F638A">
            <w:rPr>
              <w:noProof/>
            </w:rPr>
            <w:t>[4]</w:t>
          </w:r>
          <w:r w:rsidR="004F638A">
            <w:fldChar w:fldCharType="end"/>
          </w:r>
        </w:sdtContent>
      </w:sdt>
      <w:r>
        <w:t>:-</w:t>
      </w:r>
    </w:p>
    <w:p w14:paraId="7C0BB169" w14:textId="42AE2380" w:rsidR="007B33FD" w:rsidRDefault="004F638A" w:rsidP="001D7380">
      <w:pPr>
        <w:ind w:left="720"/>
      </w:pPr>
      <w:r>
        <w:t>“</w:t>
      </w:r>
      <w:r w:rsidRPr="004F638A">
        <w:t>Encryption is the process of converting or scrambling data and information into an unreadable, encoded version that can only be read with authorized access to the decryption key. Encryption is a widely used security tool that can prevent the interception of sensitive data, either while stored in files or while in transit across networks.</w:t>
      </w:r>
      <w:r>
        <w:t>”</w:t>
      </w:r>
    </w:p>
    <w:p w14:paraId="12031294" w14:textId="4E1E780A" w:rsidR="00742163" w:rsidRDefault="00E548F9" w:rsidP="00552CB9">
      <w:r>
        <w:t xml:space="preserve">Furthermore, according to </w:t>
      </w:r>
      <w:r w:rsidR="006C1F8C">
        <w:t>Miller &amp; Tucker</w:t>
      </w:r>
      <w:sdt>
        <w:sdtPr>
          <w:id w:val="608619891"/>
          <w:citation/>
        </w:sdtPr>
        <w:sdtContent>
          <w:r w:rsidR="00A44CB1">
            <w:fldChar w:fldCharType="begin"/>
          </w:r>
          <w:r w:rsidR="00A44CB1">
            <w:instrText xml:space="preserve"> CITATION Ama11 \l 2057 </w:instrText>
          </w:r>
          <w:r w:rsidR="00A44CB1">
            <w:fldChar w:fldCharType="separate"/>
          </w:r>
          <w:r w:rsidR="00C95822">
            <w:rPr>
              <w:noProof/>
            </w:rPr>
            <w:t xml:space="preserve"> </w:t>
          </w:r>
          <w:r w:rsidR="00C95822" w:rsidRPr="00C95822">
            <w:rPr>
              <w:noProof/>
            </w:rPr>
            <w:t>[5]</w:t>
          </w:r>
          <w:r w:rsidR="00A44CB1">
            <w:fldChar w:fldCharType="end"/>
          </w:r>
        </w:sdtContent>
      </w:sdt>
      <w:r w:rsidR="00742163">
        <w:t xml:space="preserve">, encryption is defined </w:t>
      </w:r>
      <w:proofErr w:type="gramStart"/>
      <w:r w:rsidR="00742163">
        <w:t>as:-</w:t>
      </w:r>
      <w:proofErr w:type="gramEnd"/>
    </w:p>
    <w:p w14:paraId="7B14789B" w14:textId="77777777" w:rsidR="00742163" w:rsidRDefault="00742163" w:rsidP="00552CB9"/>
    <w:p w14:paraId="242D3498" w14:textId="50CA8634" w:rsidR="00742163" w:rsidRDefault="00742163" w:rsidP="00DD572D">
      <w:pPr>
        <w:ind w:left="720"/>
      </w:pPr>
      <w:r>
        <w:t>“</w:t>
      </w:r>
      <w:r w:rsidR="004D3A0A">
        <w:t>…a way to encode computer files so that only someone with access to a secret “key” can read them.</w:t>
      </w:r>
      <w:r>
        <w:t>”</w:t>
      </w:r>
    </w:p>
    <w:p w14:paraId="0F402190" w14:textId="2164696D" w:rsidR="00552CB9" w:rsidRDefault="006C1F8C" w:rsidP="00552CB9">
      <w:r>
        <w:t>E</w:t>
      </w:r>
      <w:r w:rsidR="003F1668">
        <w:t>ncryption, through cryptography, can serve to hide the true form of data which is intercepted by a threat</w:t>
      </w:r>
      <w:r w:rsidR="002373E4">
        <w:t xml:space="preserve">. There are a </w:t>
      </w:r>
      <w:r w:rsidR="00E0548B">
        <w:t>two key</w:t>
      </w:r>
      <w:r w:rsidR="002373E4">
        <w:t xml:space="preserve"> encryption types</w:t>
      </w:r>
      <w:r w:rsidR="006B21E4">
        <w:t xml:space="preserve"> which, according to Cisco</w:t>
      </w:r>
      <w:sdt>
        <w:sdtPr>
          <w:id w:val="-236246706"/>
          <w:citation/>
        </w:sdtPr>
        <w:sdtContent>
          <w:r w:rsidR="006B21E4">
            <w:fldChar w:fldCharType="begin"/>
          </w:r>
          <w:r w:rsidR="006B21E4">
            <w:instrText xml:space="preserve"> CITATION Cis20 \l 2057 </w:instrText>
          </w:r>
          <w:r w:rsidR="006B21E4">
            <w:fldChar w:fldCharType="separate"/>
          </w:r>
          <w:r w:rsidR="006B21E4">
            <w:rPr>
              <w:noProof/>
            </w:rPr>
            <w:t xml:space="preserve"> </w:t>
          </w:r>
          <w:r w:rsidR="006B21E4" w:rsidRPr="006B21E4">
            <w:rPr>
              <w:noProof/>
            </w:rPr>
            <w:t>[4]</w:t>
          </w:r>
          <w:r w:rsidR="006B21E4">
            <w:fldChar w:fldCharType="end"/>
          </w:r>
        </w:sdtContent>
      </w:sdt>
      <w:r w:rsidR="006B21E4">
        <w:t>,</w:t>
      </w:r>
      <w:r w:rsidR="002373E4">
        <w:t xml:space="preserve"> </w:t>
      </w:r>
      <w:proofErr w:type="gramStart"/>
      <w:r w:rsidR="002373E4">
        <w:t>are:-</w:t>
      </w:r>
      <w:proofErr w:type="gramEnd"/>
    </w:p>
    <w:p w14:paraId="36B11989" w14:textId="77777777" w:rsidR="00204A5D" w:rsidRDefault="00204A5D" w:rsidP="001D7380">
      <w:pPr>
        <w:ind w:left="720"/>
      </w:pPr>
      <w:r>
        <w:t>“Symmetric encryption uses the same key for encryption and decryption. Because it uses the same key, symmetric encryption can be more cost effective for the security it provides. That said, it is important to invest more in securely storing data when using symmetric encryption.</w:t>
      </w:r>
    </w:p>
    <w:p w14:paraId="63080F14" w14:textId="04D512D0" w:rsidR="002373E4" w:rsidRDefault="00204A5D" w:rsidP="001D7380">
      <w:pPr>
        <w:ind w:left="720"/>
      </w:pPr>
      <w:r>
        <w:t>Asymmetric encryption uses two separate keys: a public key and a private key. Often a public key is used to encrypt the data while a private key is required to decrypt the data. The private key is only given to users with authorized access. As a result, asymmetric encryption can be more effective, but it is also more costly.”</w:t>
      </w:r>
    </w:p>
    <w:p w14:paraId="7D3F5A6C" w14:textId="340F5013" w:rsidR="006E3FAD" w:rsidRDefault="006E3FAD" w:rsidP="00204A5D">
      <w:r>
        <w:t>Therefore, for coffeecapul</w:t>
      </w:r>
      <w:r w:rsidR="00AC16A5">
        <w:t>u</w:t>
      </w:r>
      <w:r>
        <w:t>s, the security policy for BYO</w:t>
      </w:r>
      <w:r w:rsidR="00E51459">
        <w:t>D</w:t>
      </w:r>
      <w:r>
        <w:t xml:space="preserve"> shall advise </w:t>
      </w:r>
      <w:r w:rsidR="0059325D">
        <w:t>that asymmetric encryption is used, wherever possible</w:t>
      </w:r>
      <w:r w:rsidR="000E7407">
        <w:t>.</w:t>
      </w:r>
    </w:p>
    <w:p w14:paraId="4A7FACA3" w14:textId="725052F2" w:rsidR="000E7407" w:rsidRDefault="00EC3DE3" w:rsidP="00204A5D">
      <w:r>
        <w:t xml:space="preserve">Even when employing encryption software; the potential loss of encrypted data should still be mitigated against, as </w:t>
      </w:r>
      <w:r w:rsidR="00DD572D">
        <w:t>Miller and Tucker explain</w:t>
      </w:r>
      <w:sdt>
        <w:sdtPr>
          <w:id w:val="-1107421764"/>
          <w:citation/>
        </w:sdtPr>
        <w:sdtContent>
          <w:r w:rsidR="00DD572D">
            <w:fldChar w:fldCharType="begin"/>
          </w:r>
          <w:r w:rsidR="00DD572D">
            <w:instrText xml:space="preserve"> CITATION Ama11 \l 2057 </w:instrText>
          </w:r>
          <w:r w:rsidR="00DD572D">
            <w:fldChar w:fldCharType="separate"/>
          </w:r>
          <w:r w:rsidR="00DD572D">
            <w:rPr>
              <w:noProof/>
            </w:rPr>
            <w:t xml:space="preserve"> </w:t>
          </w:r>
          <w:r w:rsidR="00DD572D" w:rsidRPr="00DD572D">
            <w:rPr>
              <w:noProof/>
            </w:rPr>
            <w:t>[5]</w:t>
          </w:r>
          <w:r w:rsidR="00DD572D">
            <w:fldChar w:fldCharType="end"/>
          </w:r>
        </w:sdtContent>
      </w:sdt>
      <w:r w:rsidR="00DD572D">
        <w:t>:-</w:t>
      </w:r>
    </w:p>
    <w:p w14:paraId="0E8B01E8" w14:textId="4641FA3F" w:rsidR="00DD572D" w:rsidRDefault="003B114F" w:rsidP="00204A5D">
      <w:r>
        <w:t xml:space="preserve">Loss of encrypted data is harmful in three </w:t>
      </w:r>
      <w:proofErr w:type="gramStart"/>
      <w:r>
        <w:t>ways:-</w:t>
      </w:r>
      <w:proofErr w:type="gramEnd"/>
    </w:p>
    <w:p w14:paraId="4BAC0ADA" w14:textId="2F23B114" w:rsidR="00F41F4C" w:rsidRDefault="00DC0B2D" w:rsidP="00F41F4C">
      <w:pPr>
        <w:pStyle w:val="ListParagraph"/>
        <w:numPr>
          <w:ilvl w:val="0"/>
          <w:numId w:val="35"/>
        </w:numPr>
      </w:pPr>
      <w:r>
        <w:t xml:space="preserve">A user that has downloaded data will usually access it </w:t>
      </w:r>
      <w:r w:rsidR="005F25FF">
        <w:t>via a key held separately (on an alternate hard drive).</w:t>
      </w:r>
    </w:p>
    <w:p w14:paraId="57AF28CD" w14:textId="1AFCA71A" w:rsidR="003B114F" w:rsidRDefault="00496606" w:rsidP="006D6203">
      <w:pPr>
        <w:pStyle w:val="ListParagraph"/>
        <w:numPr>
          <w:ilvl w:val="0"/>
          <w:numId w:val="35"/>
        </w:numPr>
      </w:pPr>
      <w:r>
        <w:t xml:space="preserve">A user with access to readable data is still </w:t>
      </w:r>
      <w:proofErr w:type="gramStart"/>
      <w:r>
        <w:t>in a position</w:t>
      </w:r>
      <w:proofErr w:type="gramEnd"/>
      <w:r>
        <w:t xml:space="preserve"> to use it in a harmful way.</w:t>
      </w:r>
    </w:p>
    <w:p w14:paraId="3D648FF6" w14:textId="3B4E66F2" w:rsidR="000E7407" w:rsidRDefault="008E1A32" w:rsidP="006D6203">
      <w:pPr>
        <w:pStyle w:val="ListParagraph"/>
        <w:numPr>
          <w:ilvl w:val="0"/>
          <w:numId w:val="35"/>
        </w:numPr>
      </w:pPr>
      <w:r>
        <w:t>End users are potentially able to</w:t>
      </w:r>
      <w:r w:rsidR="00490E18">
        <w:t xml:space="preserve"> access and store</w:t>
      </w:r>
      <w:r>
        <w:t xml:space="preserve"> </w:t>
      </w:r>
      <w:r w:rsidR="00490E18">
        <w:t xml:space="preserve">data which has been both </w:t>
      </w:r>
      <w:r>
        <w:t xml:space="preserve">downloaded </w:t>
      </w:r>
      <w:r w:rsidR="00490E18">
        <w:t xml:space="preserve">and </w:t>
      </w:r>
      <w:r>
        <w:t>decrypted</w:t>
      </w:r>
      <w:r w:rsidR="00231C8F">
        <w:t>.</w:t>
      </w:r>
    </w:p>
    <w:p w14:paraId="02646FB6" w14:textId="621E5CB3" w:rsidR="00873153" w:rsidRPr="00873153" w:rsidRDefault="00873153" w:rsidP="00C65465">
      <w:pPr>
        <w:rPr>
          <w:u w:val="single"/>
        </w:rPr>
      </w:pPr>
      <w:r w:rsidRPr="00873153">
        <w:rPr>
          <w:u w:val="single"/>
        </w:rPr>
        <w:t>Access Control</w:t>
      </w:r>
    </w:p>
    <w:p w14:paraId="3A808414" w14:textId="366601EB" w:rsidR="00C65465" w:rsidRDefault="00490E18" w:rsidP="00C65465">
      <w:r>
        <w:t>When considering Access Control</w:t>
      </w:r>
      <w:r w:rsidR="00C65465">
        <w:t>, according to Cisco</w:t>
      </w:r>
      <w:sdt>
        <w:sdtPr>
          <w:id w:val="447359253"/>
          <w:citation/>
        </w:sdtPr>
        <w:sdtContent>
          <w:r w:rsidR="00C65465">
            <w:fldChar w:fldCharType="begin"/>
          </w:r>
          <w:r w:rsidR="00C65465">
            <w:instrText xml:space="preserve"> CITATION Cis201 \l 2057 </w:instrText>
          </w:r>
          <w:r w:rsidR="00C65465">
            <w:fldChar w:fldCharType="separate"/>
          </w:r>
          <w:r w:rsidR="00231C8F">
            <w:rPr>
              <w:noProof/>
            </w:rPr>
            <w:t xml:space="preserve"> </w:t>
          </w:r>
          <w:r w:rsidR="00231C8F" w:rsidRPr="00231C8F">
            <w:rPr>
              <w:noProof/>
            </w:rPr>
            <w:t>[6]</w:t>
          </w:r>
          <w:r w:rsidR="00C65465">
            <w:fldChar w:fldCharType="end"/>
          </w:r>
        </w:sdtContent>
      </w:sdt>
      <w:r w:rsidR="00C65465">
        <w:t>:-</w:t>
      </w:r>
    </w:p>
    <w:p w14:paraId="6F57BB45" w14:textId="77777777" w:rsidR="00C65465" w:rsidRPr="00B35332" w:rsidRDefault="00C65465" w:rsidP="00C65465">
      <w:r>
        <w:t>“</w:t>
      </w:r>
      <w:r w:rsidRPr="00BF4127">
        <w:t>Network access control, or NAC, solutions support network visibility and access management through policy enforcement on devices and users of corporate networks.</w:t>
      </w:r>
      <w:r>
        <w:t>”</w:t>
      </w:r>
    </w:p>
    <w:p w14:paraId="341560F4" w14:textId="36CC0514" w:rsidR="004F6372" w:rsidRDefault="00E51459" w:rsidP="00552CB9">
      <w:r>
        <w:t xml:space="preserve">Incorporating </w:t>
      </w:r>
      <w:r w:rsidR="00A56B48">
        <w:t xml:space="preserve">access for certain users to </w:t>
      </w:r>
      <w:proofErr w:type="gramStart"/>
      <w:r w:rsidR="00A56B48">
        <w:t>particular parts</w:t>
      </w:r>
      <w:proofErr w:type="gramEnd"/>
      <w:r w:rsidR="00A56B48">
        <w:t xml:space="preserve"> of the network, in conjunction with </w:t>
      </w:r>
      <w:r w:rsidR="001C4315">
        <w:t xml:space="preserve">asymmetric encryption, should provide </w:t>
      </w:r>
      <w:r w:rsidR="00620206">
        <w:t>C</w:t>
      </w:r>
      <w:r w:rsidR="001C4315">
        <w:t>offeecapulus</w:t>
      </w:r>
      <w:r w:rsidR="00F40D08">
        <w:t xml:space="preserve"> user devices and servers</w:t>
      </w:r>
      <w:r w:rsidR="001C4315">
        <w:t xml:space="preserve"> with a reasonable </w:t>
      </w:r>
      <w:r w:rsidR="00620206">
        <w:t>mitigation</w:t>
      </w:r>
      <w:r w:rsidR="001C4315">
        <w:t xml:space="preserve"> against the potential threats posed to its vulnerabilities.</w:t>
      </w:r>
    </w:p>
    <w:p w14:paraId="29573196" w14:textId="2851D375" w:rsidR="00D94564" w:rsidRDefault="001E1912" w:rsidP="00D94564">
      <w:pPr>
        <w:rPr>
          <w:u w:val="single"/>
        </w:rPr>
      </w:pPr>
      <w:r>
        <w:rPr>
          <w:u w:val="single"/>
        </w:rPr>
        <w:t>Information Security</w:t>
      </w:r>
      <w:r w:rsidR="008B1509">
        <w:rPr>
          <w:u w:val="single"/>
        </w:rPr>
        <w:t xml:space="preserve"> - </w:t>
      </w:r>
      <w:r w:rsidR="00D94564">
        <w:rPr>
          <w:u w:val="single"/>
        </w:rPr>
        <w:t>Data Retention</w:t>
      </w:r>
    </w:p>
    <w:p w14:paraId="11162262" w14:textId="77777777" w:rsidR="00D94564" w:rsidRDefault="00D94564" w:rsidP="00D94564">
      <w:r>
        <w:t xml:space="preserve">Cisco </w:t>
      </w:r>
      <w:sdt>
        <w:sdtPr>
          <w:id w:val="410127050"/>
          <w:citation/>
        </w:sdtPr>
        <w:sdtContent>
          <w:r>
            <w:fldChar w:fldCharType="begin"/>
          </w:r>
          <w:r>
            <w:instrText xml:space="preserve"> CITATION Cis12 \l 2057 </w:instrText>
          </w:r>
          <w:r>
            <w:fldChar w:fldCharType="separate"/>
          </w:r>
          <w:r w:rsidRPr="00957F0D">
            <w:rPr>
              <w:noProof/>
            </w:rPr>
            <w:t>[7]</w:t>
          </w:r>
          <w:r>
            <w:fldChar w:fldCharType="end"/>
          </w:r>
        </w:sdtContent>
      </w:sdt>
      <w:r>
        <w:t xml:space="preserve"> contends </w:t>
      </w:r>
      <w:proofErr w:type="gramStart"/>
      <w:r>
        <w:t>that:-</w:t>
      </w:r>
      <w:proofErr w:type="gramEnd"/>
    </w:p>
    <w:p w14:paraId="1931C9BE" w14:textId="77777777" w:rsidR="00D94564" w:rsidRDefault="00D94564" w:rsidP="00D94564">
      <w:pPr>
        <w:ind w:left="720"/>
      </w:pPr>
      <w:r>
        <w:t>“</w:t>
      </w:r>
      <w:r w:rsidRPr="00602133">
        <w:t>IT must have a strategy for protecting business data on all devices whether corporate managed or employee self-supported and managed.</w:t>
      </w:r>
      <w:r>
        <w:t>”</w:t>
      </w:r>
    </w:p>
    <w:p w14:paraId="26154415" w14:textId="5A81276A" w:rsidR="00D94564" w:rsidRDefault="00D94564" w:rsidP="00D94564">
      <w:r>
        <w:t xml:space="preserve">Therefore, when devising a strategy for implementing IT Security within Coffeecapulus; this should be considered carefully. A number of mitigating </w:t>
      </w:r>
      <w:r w:rsidR="001C1EC2">
        <w:t>factors regarding data retention within a BYOD environment, according to Cisco</w:t>
      </w:r>
      <w:sdt>
        <w:sdtPr>
          <w:id w:val="-433523138"/>
          <w:citation/>
        </w:sdtPr>
        <w:sdtContent>
          <w:r w:rsidR="008669C5">
            <w:fldChar w:fldCharType="begin"/>
          </w:r>
          <w:r w:rsidR="008669C5">
            <w:instrText xml:space="preserve"> CITATION Cis12 \l 2057 </w:instrText>
          </w:r>
          <w:r w:rsidR="008669C5">
            <w:fldChar w:fldCharType="separate"/>
          </w:r>
          <w:r w:rsidR="008669C5">
            <w:rPr>
              <w:noProof/>
            </w:rPr>
            <w:t xml:space="preserve"> </w:t>
          </w:r>
          <w:r w:rsidR="008669C5" w:rsidRPr="008669C5">
            <w:rPr>
              <w:noProof/>
            </w:rPr>
            <w:t>[7]</w:t>
          </w:r>
          <w:r w:rsidR="008669C5">
            <w:fldChar w:fldCharType="end"/>
          </w:r>
        </w:sdtContent>
      </w:sdt>
      <w:r w:rsidR="001C1EC2">
        <w:t xml:space="preserve">, </w:t>
      </w:r>
      <w:proofErr w:type="gramStart"/>
      <w:r w:rsidR="001C1EC2">
        <w:t>are:-</w:t>
      </w:r>
      <w:proofErr w:type="gramEnd"/>
    </w:p>
    <w:p w14:paraId="3CAA1B02" w14:textId="21DB05D5" w:rsidR="006C5895" w:rsidRDefault="00255A41" w:rsidP="001C1EC2">
      <w:pPr>
        <w:pStyle w:val="ListParagraph"/>
        <w:numPr>
          <w:ilvl w:val="0"/>
          <w:numId w:val="37"/>
        </w:numPr>
      </w:pPr>
      <w:r>
        <w:t>A B</w:t>
      </w:r>
      <w:r w:rsidRPr="00255A41">
        <w:t xml:space="preserve">usiness </w:t>
      </w:r>
      <w:r>
        <w:t>P</w:t>
      </w:r>
      <w:r w:rsidRPr="00255A41">
        <w:t xml:space="preserve">artition </w:t>
      </w:r>
      <w:r>
        <w:t>(</w:t>
      </w:r>
      <w:r w:rsidR="006C5895">
        <w:t xml:space="preserve">held </w:t>
      </w:r>
      <w:r w:rsidRPr="00255A41">
        <w:t>on the device which acts as a container of corporate data that can be tightly controlled</w:t>
      </w:r>
      <w:r w:rsidR="006C5895">
        <w:t>).</w:t>
      </w:r>
    </w:p>
    <w:p w14:paraId="5ED35A91" w14:textId="1F3D1394" w:rsidR="001C1EC2" w:rsidRDefault="006C5895" w:rsidP="001C1EC2">
      <w:pPr>
        <w:pStyle w:val="ListParagraph"/>
        <w:numPr>
          <w:ilvl w:val="0"/>
          <w:numId w:val="37"/>
        </w:numPr>
      </w:pPr>
      <w:r>
        <w:t>T</w:t>
      </w:r>
      <w:r w:rsidR="00255A41" w:rsidRPr="00255A41">
        <w:t xml:space="preserve">he need for a Virtual Desktop Infrastructure (VDI) </w:t>
      </w:r>
      <w:r>
        <w:t>A</w:t>
      </w:r>
      <w:r w:rsidR="00255A41" w:rsidRPr="00255A41">
        <w:t xml:space="preserve">pplication </w:t>
      </w:r>
      <w:r>
        <w:t>(</w:t>
      </w:r>
      <w:r w:rsidR="00255A41" w:rsidRPr="00255A41">
        <w:t>to allow access to sensitive or confidential data without storing the data on the device</w:t>
      </w:r>
      <w:r>
        <w:t>)</w:t>
      </w:r>
      <w:r w:rsidR="00255A41" w:rsidRPr="00255A41">
        <w:t>.</w:t>
      </w:r>
    </w:p>
    <w:p w14:paraId="4BEB9F9D" w14:textId="75463BED" w:rsidR="00D94564" w:rsidRDefault="00B05653" w:rsidP="00552CB9">
      <w:r>
        <w:t xml:space="preserve">This is also tackled by Bashir </w:t>
      </w:r>
      <w:sdt>
        <w:sdtPr>
          <w:id w:val="-1342244538"/>
          <w:citation/>
        </w:sdtPr>
        <w:sdtContent>
          <w:r>
            <w:fldChar w:fldCharType="begin"/>
          </w:r>
          <w:r w:rsidR="00113821">
            <w:instrText xml:space="preserve">CITATION Bas19 \l 2057 </w:instrText>
          </w:r>
          <w:r>
            <w:fldChar w:fldCharType="separate"/>
          </w:r>
          <w:r w:rsidR="00113821" w:rsidRPr="00113821">
            <w:rPr>
              <w:noProof/>
            </w:rPr>
            <w:t>[8]</w:t>
          </w:r>
          <w:r>
            <w:fldChar w:fldCharType="end"/>
          </w:r>
        </w:sdtContent>
      </w:sdt>
      <w:r>
        <w:t xml:space="preserve"> </w:t>
      </w:r>
      <w:r w:rsidR="00992354">
        <w:t>when discussing the use of mobile device software.</w:t>
      </w:r>
    </w:p>
    <w:p w14:paraId="79E0A560" w14:textId="49B9768C" w:rsidR="00992354" w:rsidRDefault="00EB4746" w:rsidP="00552CB9">
      <w:r>
        <w:t xml:space="preserve">Bashir </w:t>
      </w:r>
      <w:sdt>
        <w:sdtPr>
          <w:id w:val="-922492382"/>
          <w:citation/>
        </w:sdtPr>
        <w:sdtContent>
          <w:r>
            <w:fldChar w:fldCharType="begin"/>
          </w:r>
          <w:r w:rsidR="00113821">
            <w:instrText xml:space="preserve">CITATION Bas19 \l 2057 </w:instrText>
          </w:r>
          <w:r>
            <w:fldChar w:fldCharType="separate"/>
          </w:r>
          <w:r w:rsidR="00113821" w:rsidRPr="00113821">
            <w:rPr>
              <w:noProof/>
            </w:rPr>
            <w:t>[8]</w:t>
          </w:r>
          <w:r>
            <w:fldChar w:fldCharType="end"/>
          </w:r>
        </w:sdtContent>
      </w:sdt>
      <w:r>
        <w:t xml:space="preserve"> states that it</w:t>
      </w:r>
      <w:r w:rsidR="00992354">
        <w:t xml:space="preserve"> is possible to </w:t>
      </w:r>
      <w:r>
        <w:t xml:space="preserve">install and </w:t>
      </w:r>
      <w:r w:rsidR="00992354">
        <w:t xml:space="preserve">deploy </w:t>
      </w:r>
      <w:r>
        <w:t xml:space="preserve">MDM </w:t>
      </w:r>
      <w:r w:rsidR="00992354">
        <w:t>software th</w:t>
      </w:r>
      <w:r>
        <w:t xml:space="preserve">at is capable of carrying out the </w:t>
      </w:r>
      <w:proofErr w:type="gramStart"/>
      <w:r>
        <w:t>following:-</w:t>
      </w:r>
      <w:proofErr w:type="gramEnd"/>
    </w:p>
    <w:p w14:paraId="43C6E724" w14:textId="18947CD9" w:rsidR="004F6372" w:rsidRDefault="0056479E" w:rsidP="006D6203">
      <w:pPr>
        <w:pStyle w:val="ListParagraph"/>
        <w:numPr>
          <w:ilvl w:val="0"/>
          <w:numId w:val="38"/>
        </w:numPr>
      </w:pPr>
      <w:r>
        <w:t>“</w:t>
      </w:r>
      <w:r w:rsidR="00D80148">
        <w:t xml:space="preserve">Ability for end user to leverage the ISE My Devices Portal to manage personal devices, </w:t>
      </w:r>
      <w:proofErr w:type="gramStart"/>
      <w:r w:rsidR="00D80148">
        <w:t>e.g.</w:t>
      </w:r>
      <w:proofErr w:type="gramEnd"/>
      <w:r w:rsidR="00D80148">
        <w:t xml:space="preserve"> Full Wipe</w:t>
      </w:r>
      <w:r>
        <w:t xml:space="preserve"> </w:t>
      </w:r>
      <w:r w:rsidR="00D80148">
        <w:t>Corporate Wipe and PIN Lock”</w:t>
      </w:r>
    </w:p>
    <w:p w14:paraId="0A5F0F38" w14:textId="44CE75C0" w:rsidR="00FD2C98" w:rsidRDefault="0080512F" w:rsidP="00A96D61">
      <w:r>
        <w:t xml:space="preserve">When considering that this is possible; </w:t>
      </w:r>
      <w:proofErr w:type="gramStart"/>
      <w:r>
        <w:t xml:space="preserve">it is clear that </w:t>
      </w:r>
      <w:r w:rsidR="001625BA">
        <w:t>any</w:t>
      </w:r>
      <w:proofErr w:type="gramEnd"/>
      <w:r w:rsidR="001625BA">
        <w:t xml:space="preserve"> data retention that takes place can be fully deleted from a user’s device through the use of MDM software.</w:t>
      </w:r>
    </w:p>
    <w:p w14:paraId="3902BFD0" w14:textId="77777777" w:rsidR="006C15CD" w:rsidRDefault="006C15CD" w:rsidP="006C15CD">
      <w:pPr>
        <w:rPr>
          <w:u w:val="single"/>
        </w:rPr>
      </w:pPr>
    </w:p>
    <w:p w14:paraId="6565465E" w14:textId="13C6499D" w:rsidR="006C15CD" w:rsidRDefault="006C15CD" w:rsidP="006C15CD">
      <w:pPr>
        <w:rPr>
          <w:u w:val="single"/>
        </w:rPr>
      </w:pPr>
      <w:r w:rsidRPr="00811AA9">
        <w:rPr>
          <w:u w:val="single"/>
        </w:rPr>
        <w:t xml:space="preserve">Network Security </w:t>
      </w:r>
      <w:r>
        <w:rPr>
          <w:u w:val="single"/>
        </w:rPr>
        <w:t>–</w:t>
      </w:r>
      <w:r w:rsidRPr="00811AA9">
        <w:rPr>
          <w:u w:val="single"/>
        </w:rPr>
        <w:t xml:space="preserve"> </w:t>
      </w:r>
      <w:r>
        <w:rPr>
          <w:u w:val="single"/>
        </w:rPr>
        <w:t>Packet Filtering Firewall</w:t>
      </w:r>
    </w:p>
    <w:p w14:paraId="79498027" w14:textId="045E3402" w:rsidR="006C15CD" w:rsidRDefault="006C15CD" w:rsidP="006C15CD">
      <w:r>
        <w:t>Before providing the detail of what a Packet Filtering Firewall is</w:t>
      </w:r>
      <w:r w:rsidR="008B1509">
        <w:t xml:space="preserve">, in addition to its advantages and disadvantages; </w:t>
      </w:r>
      <w:r w:rsidR="00391A58">
        <w:t>what follows is a short definition of a Firewall, according to Cisco</w:t>
      </w:r>
      <w:sdt>
        <w:sdtPr>
          <w:id w:val="174456474"/>
          <w:citation/>
        </w:sdtPr>
        <w:sdtContent>
          <w:r w:rsidR="00391A58">
            <w:fldChar w:fldCharType="begin"/>
          </w:r>
          <w:r w:rsidR="00391A58">
            <w:instrText xml:space="preserve"> CITATION Cis202 \l 2057 </w:instrText>
          </w:r>
          <w:r w:rsidR="00391A58">
            <w:fldChar w:fldCharType="separate"/>
          </w:r>
          <w:r w:rsidR="00391A58">
            <w:rPr>
              <w:noProof/>
            </w:rPr>
            <w:t xml:space="preserve"> </w:t>
          </w:r>
          <w:r w:rsidR="00391A58" w:rsidRPr="00391A58">
            <w:rPr>
              <w:noProof/>
            </w:rPr>
            <w:t>[9]</w:t>
          </w:r>
          <w:r w:rsidR="00391A58">
            <w:fldChar w:fldCharType="end"/>
          </w:r>
        </w:sdtContent>
      </w:sdt>
      <w:r w:rsidR="00391A58">
        <w:t>:-</w:t>
      </w:r>
    </w:p>
    <w:p w14:paraId="1FD79DFE" w14:textId="77777777" w:rsidR="006B0AC3" w:rsidRDefault="00E1515D" w:rsidP="006C15CD">
      <w:r>
        <w:t xml:space="preserve">One could consider a firewall to be </w:t>
      </w:r>
      <w:r w:rsidR="003D5A47">
        <w:t>a “gateway” which exists and has been deployed between two networks</w:t>
      </w:r>
      <w:r w:rsidR="006B0AC3">
        <w:t xml:space="preserve">, and its purpose is to prevent a </w:t>
      </w:r>
      <w:proofErr w:type="gramStart"/>
      <w:r w:rsidR="006B0AC3">
        <w:t>network</w:t>
      </w:r>
      <w:proofErr w:type="gramEnd"/>
      <w:r w:rsidR="006B0AC3">
        <w:t xml:space="preserve"> or a computer being exposed to a given threat. The firewall itself can take the form of </w:t>
      </w:r>
      <w:proofErr w:type="gramStart"/>
      <w:r w:rsidR="006B0AC3">
        <w:t>stand alone</w:t>
      </w:r>
      <w:proofErr w:type="gramEnd"/>
      <w:r w:rsidR="006B0AC3">
        <w:t xml:space="preserve"> hardware or software that has been installed on a given device, and exists between a minimum of two interfaces within a network. (With one side connected to an interface which needs to be protected and the other exposed to potential threats).</w:t>
      </w:r>
    </w:p>
    <w:p w14:paraId="5993A52F" w14:textId="5932A9FD" w:rsidR="006B0AC3" w:rsidRDefault="006B0AC3" w:rsidP="006C15CD">
      <w:r>
        <w:t xml:space="preserve">A firewall’s functionality is based on rules that are defined within an Access Control List (or ACL). This list will be defined by the network administrator. As each packet makes its way through the firewall, the firewall checks the packet’s attributes against those listed in the ACL. </w:t>
      </w:r>
      <w:proofErr w:type="gramStart"/>
      <w:r>
        <w:t>In the event that</w:t>
      </w:r>
      <w:proofErr w:type="gramEnd"/>
      <w:r>
        <w:t xml:space="preserve"> it finds a match; the packet is permitted to cross the firewall. Whilst the firewall usually screens the packet header, it is also able to filter contents based on a number of attributes, </w:t>
      </w:r>
      <w:proofErr w:type="gramStart"/>
      <w:r>
        <w:t>including:-</w:t>
      </w:r>
      <w:proofErr w:type="gramEnd"/>
    </w:p>
    <w:p w14:paraId="5E46E115" w14:textId="509BFD02" w:rsidR="006B0AC3" w:rsidRDefault="006B0AC3" w:rsidP="006B0AC3">
      <w:pPr>
        <w:pStyle w:val="ListParagraph"/>
        <w:numPr>
          <w:ilvl w:val="0"/>
          <w:numId w:val="38"/>
        </w:numPr>
      </w:pPr>
      <w:r>
        <w:t>Address</w:t>
      </w:r>
    </w:p>
    <w:p w14:paraId="0B462945" w14:textId="750BFDB0" w:rsidR="006B0AC3" w:rsidRDefault="006B0AC3" w:rsidP="006B0AC3">
      <w:pPr>
        <w:pStyle w:val="ListParagraph"/>
        <w:numPr>
          <w:ilvl w:val="0"/>
          <w:numId w:val="38"/>
        </w:numPr>
      </w:pPr>
      <w:r>
        <w:t>Protocol</w:t>
      </w:r>
    </w:p>
    <w:p w14:paraId="68105128" w14:textId="6D67BC2C" w:rsidR="006B0AC3" w:rsidRDefault="006B0AC3" w:rsidP="006B0AC3">
      <w:pPr>
        <w:pStyle w:val="ListParagraph"/>
        <w:numPr>
          <w:ilvl w:val="0"/>
          <w:numId w:val="38"/>
        </w:numPr>
      </w:pPr>
      <w:r>
        <w:t>Packet attribute</w:t>
      </w:r>
    </w:p>
    <w:p w14:paraId="3FAACC96" w14:textId="57E68F24" w:rsidR="006B0AC3" w:rsidRDefault="006B0AC3" w:rsidP="006B0AC3">
      <w:pPr>
        <w:pStyle w:val="ListParagraph"/>
        <w:numPr>
          <w:ilvl w:val="0"/>
          <w:numId w:val="38"/>
        </w:numPr>
      </w:pPr>
      <w:r>
        <w:t>State</w:t>
      </w:r>
      <w:r w:rsidR="001E5C6A">
        <w:t xml:space="preserve"> (not applicable to Packet Filtering Firewalls)</w:t>
      </w:r>
    </w:p>
    <w:p w14:paraId="0D2C1303" w14:textId="7A71A850" w:rsidR="006B0AC3" w:rsidRDefault="006B0AC3" w:rsidP="006B0AC3">
      <w:r>
        <w:t>Firewalls keep a log of any activities that have transpired (as defined by a network administrator)</w:t>
      </w:r>
      <w:r w:rsidR="001E5C6A">
        <w:t>.</w:t>
      </w:r>
    </w:p>
    <w:p w14:paraId="2A4A100D" w14:textId="0BF7C43C" w:rsidR="001E5C6A" w:rsidRDefault="001E5C6A" w:rsidP="006B0AC3">
      <w:r>
        <w:t>When considering a Packet Filtering firewall, Cisco</w:t>
      </w:r>
      <w:sdt>
        <w:sdtPr>
          <w:id w:val="-1987692877"/>
          <w:citation/>
        </w:sdtPr>
        <w:sdtContent>
          <w:r>
            <w:fldChar w:fldCharType="begin"/>
          </w:r>
          <w:r>
            <w:instrText xml:space="preserve"> CITATION Cis202 \l 2057 </w:instrText>
          </w:r>
          <w:r>
            <w:fldChar w:fldCharType="separate"/>
          </w:r>
          <w:r>
            <w:rPr>
              <w:noProof/>
            </w:rPr>
            <w:t xml:space="preserve"> </w:t>
          </w:r>
          <w:r w:rsidRPr="001E5C6A">
            <w:rPr>
              <w:noProof/>
            </w:rPr>
            <w:t>[9]</w:t>
          </w:r>
          <w:r>
            <w:fldChar w:fldCharType="end"/>
          </w:r>
        </w:sdtContent>
      </w:sdt>
      <w:r>
        <w:t xml:space="preserve"> tells us the </w:t>
      </w:r>
      <w:proofErr w:type="gramStart"/>
      <w:r>
        <w:t>following:-</w:t>
      </w:r>
      <w:proofErr w:type="gramEnd"/>
    </w:p>
    <w:p w14:paraId="3B2FE1C0" w14:textId="0B44CB0C" w:rsidR="001E5C6A" w:rsidRDefault="001E5C6A" w:rsidP="006B0AC3">
      <w:r>
        <w:t xml:space="preserve">A Packet Filtering Firewall may </w:t>
      </w:r>
      <w:r>
        <w:rPr>
          <w:i/>
          <w:iCs/>
        </w:rPr>
        <w:t>only</w:t>
      </w:r>
      <w:r>
        <w:t xml:space="preserve"> be deployed on a Network Layer of the OSI model and are normally installed on a router which exists between an internal network and the internet. As outlined above; a Packet Filtering Firewall drops any packets not defined in an ACL, with the logs updated accordingly. A Packet Filtering Firewall differs from other firewalls as ACLs are not based on state.</w:t>
      </w:r>
    </w:p>
    <w:p w14:paraId="19310FF7" w14:textId="77777777" w:rsidR="001E5C6A" w:rsidRDefault="001E5C6A" w:rsidP="006C15CD">
      <w:pPr>
        <w:rPr>
          <w:u w:val="single"/>
        </w:rPr>
      </w:pPr>
    </w:p>
    <w:p w14:paraId="2C1C0389" w14:textId="40ABC854" w:rsidR="003D5A47" w:rsidRPr="001E5C6A" w:rsidRDefault="001E5C6A" w:rsidP="006C15CD">
      <w:pPr>
        <w:rPr>
          <w:u w:val="single"/>
        </w:rPr>
      </w:pPr>
      <w:r>
        <w:rPr>
          <w:u w:val="single"/>
        </w:rPr>
        <w:t>Physical Protections</w:t>
      </w:r>
    </w:p>
    <w:p w14:paraId="3F8827A2" w14:textId="55549B94" w:rsidR="006C15CD" w:rsidRDefault="0019575A" w:rsidP="00A96D61">
      <w:r w:rsidRPr="0019575A">
        <w:t>In order to p</w:t>
      </w:r>
      <w:r>
        <w:t xml:space="preserve">rovide physical protection for </w:t>
      </w:r>
      <w:r w:rsidR="00230244">
        <w:t xml:space="preserve">the Infrastructure, it is recommended that Coffeecapulus consider the following levels of </w:t>
      </w:r>
      <w:proofErr w:type="gramStart"/>
      <w:r w:rsidR="00230244">
        <w:t>mitigation:-</w:t>
      </w:r>
      <w:proofErr w:type="gramEnd"/>
    </w:p>
    <w:p w14:paraId="497665CA" w14:textId="03640376" w:rsidR="00230244" w:rsidRDefault="00230244" w:rsidP="00230244">
      <w:pPr>
        <w:pStyle w:val="ListParagraph"/>
        <w:numPr>
          <w:ilvl w:val="0"/>
          <w:numId w:val="39"/>
        </w:numPr>
      </w:pPr>
      <w:r>
        <w:t>Physical Level 1 - Cables and locks used to secure or tether physical infrastructure where possible.</w:t>
      </w:r>
      <w:r w:rsidR="007741AB">
        <w:t xml:space="preserve"> Useful when used </w:t>
      </w:r>
      <w:proofErr w:type="gramStart"/>
      <w:r w:rsidR="007741AB">
        <w:t>for:-</w:t>
      </w:r>
      <w:proofErr w:type="gramEnd"/>
    </w:p>
    <w:p w14:paraId="2EE588C8" w14:textId="218417CB" w:rsidR="007741AB" w:rsidRDefault="007741AB" w:rsidP="007741AB">
      <w:pPr>
        <w:pStyle w:val="ListParagraph"/>
        <w:numPr>
          <w:ilvl w:val="1"/>
          <w:numId w:val="39"/>
        </w:numPr>
      </w:pPr>
      <w:proofErr w:type="spellStart"/>
      <w:r>
        <w:t>Stand alone</w:t>
      </w:r>
      <w:proofErr w:type="spellEnd"/>
      <w:r>
        <w:t xml:space="preserve"> </w:t>
      </w:r>
      <w:proofErr w:type="gramStart"/>
      <w:r>
        <w:t>PCs</w:t>
      </w:r>
      <w:proofErr w:type="gramEnd"/>
    </w:p>
    <w:p w14:paraId="6B688DCB" w14:textId="528D6E25" w:rsidR="007741AB" w:rsidRDefault="007741AB" w:rsidP="007741AB">
      <w:pPr>
        <w:pStyle w:val="ListParagraph"/>
        <w:numPr>
          <w:ilvl w:val="1"/>
          <w:numId w:val="39"/>
        </w:numPr>
      </w:pPr>
      <w:r>
        <w:t>Monitors</w:t>
      </w:r>
    </w:p>
    <w:p w14:paraId="16C76E9D" w14:textId="0931C2F8" w:rsidR="007741AB" w:rsidRDefault="007741AB" w:rsidP="007741AB">
      <w:pPr>
        <w:pStyle w:val="ListParagraph"/>
        <w:numPr>
          <w:ilvl w:val="1"/>
          <w:numId w:val="39"/>
        </w:numPr>
      </w:pPr>
      <w:r>
        <w:t>Docking stations</w:t>
      </w:r>
    </w:p>
    <w:p w14:paraId="4D6BF21A" w14:textId="6103C233" w:rsidR="00230244" w:rsidRDefault="00230244" w:rsidP="007741AB">
      <w:pPr>
        <w:pStyle w:val="ListParagraph"/>
        <w:numPr>
          <w:ilvl w:val="0"/>
          <w:numId w:val="39"/>
        </w:numPr>
      </w:pPr>
      <w:r>
        <w:t>Physical Level 2</w:t>
      </w:r>
      <w:r w:rsidR="007741AB">
        <w:t xml:space="preserve"> – “</w:t>
      </w:r>
      <w:r>
        <w:t>Cages” or physical cells</w:t>
      </w:r>
      <w:r w:rsidR="007741AB">
        <w:t>.</w:t>
      </w:r>
      <w:r w:rsidR="007741AB" w:rsidRPr="007741AB">
        <w:t xml:space="preserve"> </w:t>
      </w:r>
      <w:r w:rsidR="007741AB">
        <w:t xml:space="preserve">Useful when used </w:t>
      </w:r>
      <w:proofErr w:type="gramStart"/>
      <w:r w:rsidR="007741AB">
        <w:t>for:-</w:t>
      </w:r>
      <w:proofErr w:type="gramEnd"/>
    </w:p>
    <w:p w14:paraId="683E01A8" w14:textId="55115432" w:rsidR="007741AB" w:rsidRDefault="007741AB" w:rsidP="007741AB">
      <w:pPr>
        <w:pStyle w:val="ListParagraph"/>
        <w:numPr>
          <w:ilvl w:val="1"/>
          <w:numId w:val="39"/>
        </w:numPr>
      </w:pPr>
      <w:r>
        <w:t>Routers</w:t>
      </w:r>
    </w:p>
    <w:p w14:paraId="14D7F389" w14:textId="35F9844F" w:rsidR="007741AB" w:rsidRDefault="007741AB" w:rsidP="007741AB">
      <w:pPr>
        <w:pStyle w:val="ListParagraph"/>
        <w:numPr>
          <w:ilvl w:val="1"/>
          <w:numId w:val="39"/>
        </w:numPr>
      </w:pPr>
      <w:r>
        <w:t>Servers</w:t>
      </w:r>
    </w:p>
    <w:p w14:paraId="4055AC55" w14:textId="79BF5A76" w:rsidR="007741AB" w:rsidRDefault="007741AB" w:rsidP="007741AB">
      <w:pPr>
        <w:pStyle w:val="ListParagraph"/>
        <w:numPr>
          <w:ilvl w:val="1"/>
          <w:numId w:val="39"/>
        </w:numPr>
      </w:pPr>
      <w:r>
        <w:t>Switches</w:t>
      </w:r>
    </w:p>
    <w:p w14:paraId="5AB1F376" w14:textId="7FDD5E93" w:rsidR="00230244" w:rsidRDefault="00230244" w:rsidP="007741AB">
      <w:pPr>
        <w:pStyle w:val="ListParagraph"/>
        <w:numPr>
          <w:ilvl w:val="0"/>
          <w:numId w:val="39"/>
        </w:numPr>
      </w:pPr>
      <w:r>
        <w:t>Physical level 3</w:t>
      </w:r>
      <w:r w:rsidR="007741AB">
        <w:t xml:space="preserve"> - a</w:t>
      </w:r>
      <w:r>
        <w:t xml:space="preserve"> locked </w:t>
      </w:r>
      <w:r w:rsidR="007741AB">
        <w:t>room</w:t>
      </w:r>
      <w:r>
        <w:t>.</w:t>
      </w:r>
      <w:r w:rsidR="007741AB" w:rsidRPr="007741AB">
        <w:t xml:space="preserve"> </w:t>
      </w:r>
      <w:r w:rsidR="007741AB">
        <w:t xml:space="preserve">Useful when used </w:t>
      </w:r>
      <w:proofErr w:type="gramStart"/>
      <w:r w:rsidR="007741AB">
        <w:t>for:-</w:t>
      </w:r>
      <w:proofErr w:type="gramEnd"/>
    </w:p>
    <w:p w14:paraId="6A823731" w14:textId="680AE3FF" w:rsidR="007741AB" w:rsidRDefault="007741AB" w:rsidP="007741AB">
      <w:pPr>
        <w:pStyle w:val="ListParagraph"/>
        <w:numPr>
          <w:ilvl w:val="1"/>
          <w:numId w:val="39"/>
        </w:numPr>
      </w:pPr>
      <w:r>
        <w:t>A Server Room</w:t>
      </w:r>
    </w:p>
    <w:p w14:paraId="04D9A081" w14:textId="37007421" w:rsidR="007741AB" w:rsidRPr="0019575A" w:rsidRDefault="007741AB" w:rsidP="007741AB">
      <w:pPr>
        <w:pStyle w:val="ListParagraph"/>
        <w:numPr>
          <w:ilvl w:val="1"/>
          <w:numId w:val="39"/>
        </w:numPr>
      </w:pPr>
      <w:r>
        <w:t xml:space="preserve">An office containing </w:t>
      </w:r>
      <w:proofErr w:type="spellStart"/>
      <w:r>
        <w:t>stand alone</w:t>
      </w:r>
      <w:proofErr w:type="spellEnd"/>
      <w:r>
        <w:t xml:space="preserve"> IT </w:t>
      </w:r>
      <w:proofErr w:type="gramStart"/>
      <w:r>
        <w:t>equipment</w:t>
      </w:r>
      <w:proofErr w:type="gramEnd"/>
    </w:p>
    <w:p w14:paraId="318B6054" w14:textId="77777777" w:rsidR="0080512F" w:rsidRPr="00A44328" w:rsidRDefault="0080512F" w:rsidP="00A96D61"/>
    <w:p w14:paraId="49BCA046" w14:textId="059E41AB" w:rsidR="00A44328" w:rsidRDefault="00A44328" w:rsidP="00A44328">
      <w:pPr>
        <w:pStyle w:val="ListParagraph"/>
        <w:numPr>
          <w:ilvl w:val="1"/>
          <w:numId w:val="15"/>
        </w:numPr>
        <w:rPr>
          <w:sz w:val="28"/>
          <w:szCs w:val="24"/>
        </w:rPr>
      </w:pPr>
      <w:r w:rsidRPr="00A44328">
        <w:rPr>
          <w:sz w:val="28"/>
          <w:szCs w:val="24"/>
        </w:rPr>
        <w:t>Implementation</w:t>
      </w:r>
    </w:p>
    <w:p w14:paraId="2349E476" w14:textId="64CE4434" w:rsidR="004C3282" w:rsidRDefault="004C3282" w:rsidP="004C3282">
      <w:pPr>
        <w:pStyle w:val="ListParagraph"/>
        <w:ind w:left="0"/>
        <w:rPr>
          <w:sz w:val="28"/>
          <w:szCs w:val="24"/>
        </w:rPr>
      </w:pPr>
    </w:p>
    <w:p w14:paraId="581B67B7" w14:textId="204A3ED3" w:rsidR="004C3282" w:rsidRDefault="004C3282" w:rsidP="004C3282">
      <w:pPr>
        <w:pStyle w:val="ListParagraph"/>
        <w:ind w:left="0"/>
        <w:rPr>
          <w:u w:val="single"/>
        </w:rPr>
      </w:pPr>
      <w:r w:rsidRPr="004C3282">
        <w:rPr>
          <w:u w:val="single"/>
        </w:rPr>
        <w:t>Encryption</w:t>
      </w:r>
    </w:p>
    <w:p w14:paraId="5B58DC06" w14:textId="6B3A8A56" w:rsidR="004C3282" w:rsidRDefault="004C3282" w:rsidP="004C3282">
      <w:pPr>
        <w:pStyle w:val="ListParagraph"/>
        <w:ind w:left="0"/>
      </w:pPr>
    </w:p>
    <w:p w14:paraId="3FD9FE1A" w14:textId="35CED823" w:rsidR="004C3282" w:rsidRDefault="00565D51" w:rsidP="004C3282">
      <w:pPr>
        <w:pStyle w:val="ListParagraph"/>
        <w:ind w:left="0"/>
      </w:pPr>
      <w:r>
        <w:t xml:space="preserve">Two examples of potential </w:t>
      </w:r>
      <w:r w:rsidR="00D83289">
        <w:t xml:space="preserve">Encryption techniques </w:t>
      </w:r>
      <w:proofErr w:type="gramStart"/>
      <w:r w:rsidR="00D83289">
        <w:t>are:-</w:t>
      </w:r>
      <w:proofErr w:type="gramEnd"/>
    </w:p>
    <w:p w14:paraId="5B467CEC" w14:textId="3A334B24" w:rsidR="00D83289" w:rsidRDefault="00D83289" w:rsidP="004C3282">
      <w:pPr>
        <w:pStyle w:val="ListParagraph"/>
        <w:ind w:left="0"/>
      </w:pPr>
    </w:p>
    <w:p w14:paraId="5CD68303" w14:textId="54058DFE" w:rsidR="00D83289" w:rsidRDefault="00865A51" w:rsidP="00D83289">
      <w:pPr>
        <w:pStyle w:val="ListParagraph"/>
        <w:numPr>
          <w:ilvl w:val="0"/>
          <w:numId w:val="36"/>
        </w:numPr>
      </w:pPr>
      <w:r>
        <w:t>RSA</w:t>
      </w:r>
    </w:p>
    <w:p w14:paraId="197D6491" w14:textId="4AE4F68A" w:rsidR="0014743C" w:rsidRDefault="0014743C" w:rsidP="0014743C">
      <w:pPr>
        <w:pStyle w:val="ListParagraph"/>
      </w:pPr>
      <w:r>
        <w:t>and</w:t>
      </w:r>
    </w:p>
    <w:p w14:paraId="36960C09" w14:textId="7F309EB0" w:rsidR="0014743C" w:rsidRDefault="0014743C" w:rsidP="0014743C">
      <w:pPr>
        <w:pStyle w:val="ListParagraph"/>
        <w:numPr>
          <w:ilvl w:val="0"/>
          <w:numId w:val="36"/>
        </w:numPr>
      </w:pPr>
      <w:r>
        <w:t>ECC (Elliptic Curve Cryptography)</w:t>
      </w:r>
    </w:p>
    <w:p w14:paraId="36BDA804" w14:textId="421C5ED6" w:rsidR="0014743C" w:rsidRDefault="00FE43D7" w:rsidP="0014743C">
      <w:r>
        <w:t>Cisco details each approach as follows</w:t>
      </w:r>
      <w:sdt>
        <w:sdtPr>
          <w:id w:val="-225459712"/>
          <w:citation/>
        </w:sdtPr>
        <w:sdtContent>
          <w:r>
            <w:fldChar w:fldCharType="begin"/>
          </w:r>
          <w:r>
            <w:instrText xml:space="preserve"> CITATION Cis20 \l 2057 </w:instrText>
          </w:r>
          <w:r>
            <w:fldChar w:fldCharType="separate"/>
          </w:r>
          <w:r>
            <w:rPr>
              <w:noProof/>
            </w:rPr>
            <w:t xml:space="preserve"> </w:t>
          </w:r>
          <w:r w:rsidRPr="00FE43D7">
            <w:rPr>
              <w:noProof/>
            </w:rPr>
            <w:t>[4]</w:t>
          </w:r>
          <w:r>
            <w:fldChar w:fldCharType="end"/>
          </w:r>
        </w:sdtContent>
      </w:sdt>
      <w:r>
        <w:t>:-</w:t>
      </w:r>
    </w:p>
    <w:p w14:paraId="556F116E" w14:textId="70DAB1F8" w:rsidR="00FE43D7" w:rsidRPr="00F64574" w:rsidRDefault="00865A51" w:rsidP="00F64574">
      <w:pPr>
        <w:pStyle w:val="ListParagraph"/>
        <w:numPr>
          <w:ilvl w:val="0"/>
          <w:numId w:val="36"/>
        </w:numPr>
      </w:pPr>
      <w:r w:rsidRPr="00F64574">
        <w:t>RSA</w:t>
      </w:r>
    </w:p>
    <w:p w14:paraId="3D922222" w14:textId="1B8EDB7B" w:rsidR="00FE43D7" w:rsidRDefault="00CF15D8" w:rsidP="00865A51">
      <w:pPr>
        <w:ind w:left="720"/>
      </w:pPr>
      <w:r>
        <w:t>“</w:t>
      </w:r>
      <w:r w:rsidR="00865A51">
        <w:t xml:space="preserve">The RSA encryption key, named after creators Ron </w:t>
      </w:r>
      <w:proofErr w:type="spellStart"/>
      <w:r w:rsidR="00865A51">
        <w:t>Rivest</w:t>
      </w:r>
      <w:proofErr w:type="spellEnd"/>
      <w:r w:rsidR="00865A51">
        <w:t>, Adi Shamir, and Leonard Adelman, is the standard encryption technique for important data security. RSA is asymmetric cryptography, so there is one public key and one private key. The RSA algorithm uses prime factorization. Simply put, this key requires the factorization of a product involving two large prime numbers. While it seems easy, figuring out these two numbers can be difficult. Even for large computers, it can be expensive and exhaustive to decrypt. While RSA can be very useful, it becomes increasingly inefficient at higher security levels.”</w:t>
      </w:r>
    </w:p>
    <w:p w14:paraId="10F3CB5B" w14:textId="53875BA0" w:rsidR="00CF15D8" w:rsidRPr="00F64574" w:rsidRDefault="00CF15D8" w:rsidP="00F64574">
      <w:pPr>
        <w:pStyle w:val="ListParagraph"/>
        <w:numPr>
          <w:ilvl w:val="0"/>
          <w:numId w:val="36"/>
        </w:numPr>
      </w:pPr>
      <w:r w:rsidRPr="00F64574">
        <w:t>ECC</w:t>
      </w:r>
    </w:p>
    <w:p w14:paraId="0AD2EB82" w14:textId="76326273" w:rsidR="00CF15D8" w:rsidRDefault="00CF15D8" w:rsidP="00DE47D1">
      <w:pPr>
        <w:ind w:left="720"/>
      </w:pPr>
      <w:r>
        <w:t>“</w:t>
      </w:r>
      <w:r w:rsidR="00DE47D1" w:rsidRPr="00DE47D1">
        <w:t>Often based on a common public key algorithm, ECC combines elliptic curves and number theory to encrypt data. These elliptic curves are within finite fields and are symmetrical over the x-axis of a graph. Given these properties, cryptographers can provide robust security with much smaller and efficient keys. For example, an RSA key of 15,360 bits would be equivalent to an ECC key of just 512 bits.</w:t>
      </w:r>
      <w:r w:rsidR="00DE47D1">
        <w:t>”</w:t>
      </w:r>
    </w:p>
    <w:p w14:paraId="05F7D9F4" w14:textId="027E1D79" w:rsidR="00285B62" w:rsidRDefault="00285B62" w:rsidP="00285B62">
      <w:r>
        <w:t xml:space="preserve">In both scenarios, the encryption software would need to be purchased by Coffeecapulus and deployed on their internal systems, </w:t>
      </w:r>
      <w:r w:rsidR="007F75FA">
        <w:t>making</w:t>
      </w:r>
      <w:r>
        <w:t xml:space="preserve"> the </w:t>
      </w:r>
      <w:r w:rsidR="00254450">
        <w:t xml:space="preserve">software available to download onto </w:t>
      </w:r>
      <w:r w:rsidR="007F75FA">
        <w:t xml:space="preserve">user </w:t>
      </w:r>
      <w:r w:rsidR="00254450">
        <w:t>devices</w:t>
      </w:r>
      <w:r w:rsidR="007F75FA">
        <w:t xml:space="preserve">; with </w:t>
      </w:r>
      <w:r w:rsidR="00267AEA">
        <w:t xml:space="preserve">the associated </w:t>
      </w:r>
      <w:r w:rsidR="007F75FA">
        <w:t>licen</w:t>
      </w:r>
      <w:r w:rsidR="00267AEA">
        <w:t xml:space="preserve">ces controlled by time bounds held within a user database. This will enable the decryption software to be </w:t>
      </w:r>
      <w:r w:rsidR="00016D29">
        <w:t xml:space="preserve">easily </w:t>
      </w:r>
      <w:r w:rsidR="00267AEA">
        <w:t xml:space="preserve">disabled </w:t>
      </w:r>
      <w:r w:rsidR="00016D29">
        <w:t>following the exit of an employee from the organisation.</w:t>
      </w:r>
    </w:p>
    <w:p w14:paraId="61B08E7C" w14:textId="00847566" w:rsidR="007C5326" w:rsidRDefault="007C5326" w:rsidP="00285B62">
      <w:pPr>
        <w:rPr>
          <w:u w:val="single"/>
        </w:rPr>
      </w:pPr>
    </w:p>
    <w:p w14:paraId="74986F5E" w14:textId="2DBA7152" w:rsidR="006D6203" w:rsidRDefault="006D6203" w:rsidP="00285B62">
      <w:pPr>
        <w:rPr>
          <w:u w:val="single"/>
        </w:rPr>
      </w:pPr>
      <w:r>
        <w:rPr>
          <w:u w:val="single"/>
        </w:rPr>
        <w:t>Security Policy</w:t>
      </w:r>
    </w:p>
    <w:p w14:paraId="649A295C" w14:textId="6DBF06F2" w:rsidR="006D6203" w:rsidRDefault="00F64574" w:rsidP="00285B62">
      <w:proofErr w:type="gramStart"/>
      <w:r>
        <w:t>In order to</w:t>
      </w:r>
      <w:proofErr w:type="gramEnd"/>
      <w:r>
        <w:t xml:space="preserve"> successfully embed the points detailed thus far under the </w:t>
      </w:r>
      <w:r w:rsidRPr="00F64574">
        <w:rPr>
          <w:i/>
          <w:iCs/>
        </w:rPr>
        <w:t>Implementation</w:t>
      </w:r>
      <w:r>
        <w:t xml:space="preserve"> section and ensure actions are carried out to roll out the points outlined under the </w:t>
      </w:r>
      <w:r>
        <w:rPr>
          <w:i/>
          <w:iCs/>
        </w:rPr>
        <w:t>Mitigation</w:t>
      </w:r>
      <w:r>
        <w:t xml:space="preserve"> section; it will be necessary to put a security policy in place. This will strategically put the necessary Information Security in place across Coffeecapulus.</w:t>
      </w:r>
    </w:p>
    <w:p w14:paraId="1CD06A94" w14:textId="77777777" w:rsidR="00B04EB7" w:rsidRDefault="00F64574" w:rsidP="00285B62">
      <w:r>
        <w:t>The policy itself is simply a set of rules that individuals within an organisation</w:t>
      </w:r>
      <w:r w:rsidR="00B04EB7">
        <w:t>, who have access to any information asset or in-house system,</w:t>
      </w:r>
      <w:r>
        <w:t xml:space="preserve"> must adhere to</w:t>
      </w:r>
      <w:r w:rsidR="00B04EB7">
        <w:t>.</w:t>
      </w:r>
    </w:p>
    <w:p w14:paraId="07E060A8" w14:textId="3584E218" w:rsidR="00B04EB7" w:rsidRDefault="00B04EB7" w:rsidP="00285B62">
      <w:r>
        <w:t>This</w:t>
      </w:r>
      <w:r w:rsidRPr="00B04EB7">
        <w:t xml:space="preserve"> </w:t>
      </w:r>
      <w:r>
        <w:t xml:space="preserve">report recommends </w:t>
      </w:r>
      <w:r w:rsidR="00530924">
        <w:t>t</w:t>
      </w:r>
      <w:r>
        <w:t xml:space="preserve">he </w:t>
      </w:r>
      <w:r w:rsidR="00530924">
        <w:t xml:space="preserve">framework of the </w:t>
      </w:r>
      <w:r>
        <w:t xml:space="preserve">Policy document should contain four key sections, </w:t>
      </w:r>
      <w:proofErr w:type="gramStart"/>
      <w:r>
        <w:t>namely:-</w:t>
      </w:r>
      <w:proofErr w:type="gramEnd"/>
    </w:p>
    <w:p w14:paraId="547A6826" w14:textId="74E951EA" w:rsidR="00F64574" w:rsidRDefault="00B04EB7" w:rsidP="00B04EB7">
      <w:pPr>
        <w:pStyle w:val="ListParagraph"/>
        <w:numPr>
          <w:ilvl w:val="0"/>
          <w:numId w:val="36"/>
        </w:numPr>
      </w:pPr>
      <w:r>
        <w:t>A Central Policy Section</w:t>
      </w:r>
    </w:p>
    <w:p w14:paraId="35F87DE9" w14:textId="3C0AF8E0" w:rsidR="00530924" w:rsidRDefault="00C07D1C" w:rsidP="00C07D1C">
      <w:pPr>
        <w:ind w:left="720"/>
      </w:pPr>
      <w:r>
        <w:t xml:space="preserve">The policy itself will dictate that all personnel must adhere to the standards set within the policy. It will be a </w:t>
      </w:r>
      <w:proofErr w:type="gramStart"/>
      <w:r>
        <w:t>short written</w:t>
      </w:r>
      <w:proofErr w:type="gramEnd"/>
      <w:r>
        <w:t xml:space="preserve"> paragraph defining any central courses of action that apply to the whole organisation regarding security.</w:t>
      </w:r>
    </w:p>
    <w:p w14:paraId="697F55FD" w14:textId="41476523" w:rsidR="00B04EB7" w:rsidRDefault="00B04EB7" w:rsidP="00B04EB7">
      <w:pPr>
        <w:pStyle w:val="ListParagraph"/>
        <w:numPr>
          <w:ilvl w:val="0"/>
          <w:numId w:val="36"/>
        </w:numPr>
      </w:pPr>
      <w:r>
        <w:t>An Organisation Wide Set of Security Standards</w:t>
      </w:r>
      <w:r w:rsidR="005C351C">
        <w:t xml:space="preserve">, </w:t>
      </w:r>
      <w:proofErr w:type="gramStart"/>
      <w:r w:rsidR="005C351C">
        <w:t>including:-</w:t>
      </w:r>
      <w:proofErr w:type="gramEnd"/>
    </w:p>
    <w:p w14:paraId="36234766" w14:textId="774A9BAE" w:rsidR="005C351C" w:rsidRDefault="005C351C" w:rsidP="00530924">
      <w:pPr>
        <w:pStyle w:val="ListParagraph"/>
        <w:numPr>
          <w:ilvl w:val="1"/>
          <w:numId w:val="36"/>
        </w:numPr>
      </w:pPr>
      <w:r>
        <w:t>P</w:t>
      </w:r>
      <w:r w:rsidRPr="005C351C">
        <w:t>asswords</w:t>
      </w:r>
    </w:p>
    <w:p w14:paraId="044348F1" w14:textId="5FF7C5D8" w:rsidR="00C07D1C" w:rsidRDefault="00C07D1C" w:rsidP="00C07D1C">
      <w:pPr>
        <w:pStyle w:val="ListParagraph"/>
        <w:numPr>
          <w:ilvl w:val="2"/>
          <w:numId w:val="36"/>
        </w:numPr>
      </w:pPr>
      <w:r>
        <w:t>Minimum number of characters</w:t>
      </w:r>
    </w:p>
    <w:p w14:paraId="3F6DDFDD" w14:textId="32C8797A" w:rsidR="00C07D1C" w:rsidRDefault="00C07D1C" w:rsidP="00C07D1C">
      <w:pPr>
        <w:pStyle w:val="ListParagraph"/>
        <w:numPr>
          <w:ilvl w:val="2"/>
          <w:numId w:val="36"/>
        </w:numPr>
      </w:pPr>
      <w:r>
        <w:t>Minimum number of character types</w:t>
      </w:r>
    </w:p>
    <w:p w14:paraId="4FE91EF4" w14:textId="250649BF" w:rsidR="00C07D1C" w:rsidRDefault="00C07D1C" w:rsidP="00C07D1C">
      <w:pPr>
        <w:pStyle w:val="ListParagraph"/>
        <w:numPr>
          <w:ilvl w:val="2"/>
          <w:numId w:val="36"/>
        </w:numPr>
      </w:pPr>
      <w:r>
        <w:t>Must include specific character types.</w:t>
      </w:r>
    </w:p>
    <w:p w14:paraId="7D47EBCA" w14:textId="091CC008" w:rsidR="00C07D1C" w:rsidRDefault="00C07D1C" w:rsidP="00C07D1C">
      <w:pPr>
        <w:pStyle w:val="ListParagraph"/>
        <w:numPr>
          <w:ilvl w:val="2"/>
          <w:numId w:val="36"/>
        </w:numPr>
      </w:pPr>
      <w:r>
        <w:t>Passwords must not be shared.</w:t>
      </w:r>
    </w:p>
    <w:p w14:paraId="2EFFA5B6" w14:textId="32408DA0" w:rsidR="00C07D1C" w:rsidRDefault="00C07D1C" w:rsidP="00C07D1C">
      <w:pPr>
        <w:pStyle w:val="ListParagraph"/>
        <w:numPr>
          <w:ilvl w:val="2"/>
          <w:numId w:val="36"/>
        </w:numPr>
      </w:pPr>
      <w:r>
        <w:t>Passwords must not be written down.</w:t>
      </w:r>
    </w:p>
    <w:p w14:paraId="234F2A37" w14:textId="7185FC41" w:rsidR="005C351C" w:rsidRDefault="005C351C" w:rsidP="00530924">
      <w:pPr>
        <w:pStyle w:val="ListParagraph"/>
        <w:numPr>
          <w:ilvl w:val="1"/>
          <w:numId w:val="36"/>
        </w:numPr>
      </w:pPr>
      <w:r>
        <w:t>D</w:t>
      </w:r>
      <w:r w:rsidRPr="005C351C">
        <w:t>evice use</w:t>
      </w:r>
    </w:p>
    <w:p w14:paraId="3C2B2E3E" w14:textId="25FCE3DB" w:rsidR="00C07D1C" w:rsidRDefault="00C07D1C" w:rsidP="00C07D1C">
      <w:pPr>
        <w:pStyle w:val="ListParagraph"/>
        <w:numPr>
          <w:ilvl w:val="2"/>
          <w:numId w:val="36"/>
        </w:numPr>
      </w:pPr>
      <w:r>
        <w:t>BYOD may still have specific requirements for device manufacturers and deployed software.</w:t>
      </w:r>
    </w:p>
    <w:p w14:paraId="4471E38F" w14:textId="329DE6EE" w:rsidR="005C351C" w:rsidRDefault="005C351C" w:rsidP="00530924">
      <w:pPr>
        <w:pStyle w:val="ListParagraph"/>
        <w:numPr>
          <w:ilvl w:val="1"/>
          <w:numId w:val="36"/>
        </w:numPr>
      </w:pPr>
      <w:r>
        <w:t>I</w:t>
      </w:r>
      <w:r w:rsidRPr="005C351C">
        <w:t>nternet use</w:t>
      </w:r>
    </w:p>
    <w:p w14:paraId="6EB10915" w14:textId="6E1B8E89" w:rsidR="00C07D1C" w:rsidRDefault="00C07D1C" w:rsidP="00C07D1C">
      <w:pPr>
        <w:pStyle w:val="ListParagraph"/>
        <w:numPr>
          <w:ilvl w:val="2"/>
          <w:numId w:val="36"/>
        </w:numPr>
      </w:pPr>
      <w:r>
        <w:t>BYOD will potentially limit the device’s access to the internet whilst connected to the organisation’s network (MDM will explore this further)</w:t>
      </w:r>
    </w:p>
    <w:p w14:paraId="64C128D6" w14:textId="0BFA774E" w:rsidR="005C351C" w:rsidRDefault="005C351C" w:rsidP="00530924">
      <w:pPr>
        <w:pStyle w:val="ListParagraph"/>
        <w:numPr>
          <w:ilvl w:val="1"/>
          <w:numId w:val="36"/>
        </w:numPr>
      </w:pPr>
      <w:r>
        <w:t>I</w:t>
      </w:r>
      <w:r w:rsidRPr="005C351C">
        <w:t>nformation classification</w:t>
      </w:r>
    </w:p>
    <w:p w14:paraId="22BF9B38" w14:textId="26B47745" w:rsidR="00C07D1C" w:rsidRDefault="00C07D1C" w:rsidP="00C07D1C">
      <w:pPr>
        <w:pStyle w:val="ListParagraph"/>
        <w:numPr>
          <w:ilvl w:val="2"/>
          <w:numId w:val="36"/>
        </w:numPr>
      </w:pPr>
      <w:r>
        <w:t>Certain documents will potentially require markings that have specific handling standards. They would be defined here.</w:t>
      </w:r>
    </w:p>
    <w:p w14:paraId="66751B7D" w14:textId="745059C5" w:rsidR="005C351C" w:rsidRDefault="005C351C" w:rsidP="00530924">
      <w:pPr>
        <w:pStyle w:val="ListParagraph"/>
        <w:numPr>
          <w:ilvl w:val="1"/>
          <w:numId w:val="36"/>
        </w:numPr>
      </w:pPr>
      <w:r>
        <w:t>P</w:t>
      </w:r>
      <w:r w:rsidRPr="005C351C">
        <w:t>hysical security</w:t>
      </w:r>
    </w:p>
    <w:p w14:paraId="4990D440" w14:textId="4CA5E8EB" w:rsidR="00C07D1C" w:rsidRDefault="00C07D1C" w:rsidP="00C07D1C">
      <w:pPr>
        <w:pStyle w:val="ListParagraph"/>
        <w:numPr>
          <w:ilvl w:val="2"/>
          <w:numId w:val="36"/>
        </w:numPr>
      </w:pPr>
      <w:proofErr w:type="gramStart"/>
      <w:r>
        <w:t>Any and all</w:t>
      </w:r>
      <w:proofErr w:type="gramEnd"/>
      <w:r>
        <w:t xml:space="preserve"> physical security standards (based on those in the mitigation section of this report) should be stipulated here.</w:t>
      </w:r>
    </w:p>
    <w:p w14:paraId="5D5298B0" w14:textId="77777777" w:rsidR="005C351C" w:rsidRDefault="005C351C" w:rsidP="00530924">
      <w:pPr>
        <w:pStyle w:val="ListParagraph"/>
        <w:numPr>
          <w:ilvl w:val="1"/>
          <w:numId w:val="36"/>
        </w:numPr>
      </w:pPr>
      <w:r>
        <w:t>Software Requirements</w:t>
      </w:r>
    </w:p>
    <w:p w14:paraId="1CD73515" w14:textId="4416F0D4" w:rsidR="00530924" w:rsidRDefault="00530924" w:rsidP="005C351C">
      <w:pPr>
        <w:pStyle w:val="ListParagraph"/>
        <w:numPr>
          <w:ilvl w:val="2"/>
          <w:numId w:val="36"/>
        </w:numPr>
      </w:pPr>
      <w:r>
        <w:t>MDM Software must be deployed on all personal devices that are connected to Coffeecapulus Infrastructure.</w:t>
      </w:r>
    </w:p>
    <w:p w14:paraId="356D01EF" w14:textId="19032FE2" w:rsidR="00B04EB7" w:rsidRDefault="00B04EB7" w:rsidP="00B04EB7">
      <w:pPr>
        <w:pStyle w:val="ListParagraph"/>
        <w:numPr>
          <w:ilvl w:val="0"/>
          <w:numId w:val="36"/>
        </w:numPr>
      </w:pPr>
      <w:r>
        <w:t>Operati</w:t>
      </w:r>
      <w:r w:rsidR="00530924">
        <w:t>o</w:t>
      </w:r>
      <w:r>
        <w:t>n</w:t>
      </w:r>
      <w:r w:rsidR="00530924">
        <w:t>al</w:t>
      </w:r>
      <w:r>
        <w:t xml:space="preserve"> Instructions</w:t>
      </w:r>
      <w:r w:rsidR="00530924">
        <w:t xml:space="preserve"> for Using the Policy and Associated Standards</w:t>
      </w:r>
    </w:p>
    <w:p w14:paraId="2A50BB95" w14:textId="149635EF" w:rsidR="00530924" w:rsidRDefault="00C07D1C" w:rsidP="00530924">
      <w:pPr>
        <w:pStyle w:val="ListParagraph"/>
        <w:numPr>
          <w:ilvl w:val="1"/>
          <w:numId w:val="36"/>
        </w:numPr>
      </w:pPr>
      <w:r>
        <w:t>A step-by-step procedure for implementing the baseline standards above</w:t>
      </w:r>
      <w:r w:rsidR="009D02A0">
        <w:t>.</w:t>
      </w:r>
    </w:p>
    <w:p w14:paraId="619FD4E2" w14:textId="5D849494" w:rsidR="009D02A0" w:rsidRDefault="009D02A0" w:rsidP="00530924">
      <w:pPr>
        <w:pStyle w:val="ListParagraph"/>
        <w:numPr>
          <w:ilvl w:val="1"/>
          <w:numId w:val="36"/>
        </w:numPr>
      </w:pPr>
      <w:r>
        <w:t>MDM instances that could potentially require an Operating Instruction, according to Bashir</w:t>
      </w:r>
      <w:sdt>
        <w:sdtPr>
          <w:id w:val="265819815"/>
          <w:citation/>
        </w:sdtPr>
        <w:sdtContent>
          <w:r>
            <w:fldChar w:fldCharType="begin"/>
          </w:r>
          <w:r>
            <w:instrText xml:space="preserve"> CITATION Bas19 \l 2057 </w:instrText>
          </w:r>
          <w:r>
            <w:fldChar w:fldCharType="separate"/>
          </w:r>
          <w:r>
            <w:rPr>
              <w:noProof/>
            </w:rPr>
            <w:t xml:space="preserve"> </w:t>
          </w:r>
          <w:r w:rsidRPr="009D02A0">
            <w:rPr>
              <w:noProof/>
            </w:rPr>
            <w:t>[8]</w:t>
          </w:r>
          <w:r>
            <w:fldChar w:fldCharType="end"/>
          </w:r>
        </w:sdtContent>
      </w:sdt>
      <w:r>
        <w:t>:-</w:t>
      </w:r>
    </w:p>
    <w:p w14:paraId="37AE7A70" w14:textId="3B7CFCD1" w:rsidR="009D02A0" w:rsidRDefault="009D02A0" w:rsidP="009F301F">
      <w:pPr>
        <w:pStyle w:val="ListParagraph"/>
        <w:numPr>
          <w:ilvl w:val="2"/>
          <w:numId w:val="36"/>
        </w:numPr>
      </w:pPr>
      <w:r>
        <w:t>“</w:t>
      </w:r>
      <w:r>
        <w:t xml:space="preserve">Device registration- </w:t>
      </w:r>
      <w:proofErr w:type="gramStart"/>
      <w:r>
        <w:t>Non registered</w:t>
      </w:r>
      <w:proofErr w:type="gramEnd"/>
      <w:r>
        <w:t xml:space="preserve"> endpoints accessing the network on-premises will be redirected to</w:t>
      </w:r>
      <w:r>
        <w:t xml:space="preserve"> </w:t>
      </w:r>
      <w:r>
        <w:t>registration page on MDM server for registration based on user role, device type, etc</w:t>
      </w:r>
      <w:r>
        <w:t>”</w:t>
      </w:r>
    </w:p>
    <w:p w14:paraId="3B9BF6DA" w14:textId="243098EF" w:rsidR="009D02A0" w:rsidRDefault="009D02A0" w:rsidP="009D02A0">
      <w:pPr>
        <w:pStyle w:val="ListParagraph"/>
        <w:numPr>
          <w:ilvl w:val="2"/>
          <w:numId w:val="36"/>
        </w:numPr>
      </w:pPr>
      <w:r>
        <w:t>“</w:t>
      </w:r>
      <w:r>
        <w:t xml:space="preserve">Remediation- </w:t>
      </w:r>
      <w:proofErr w:type="gramStart"/>
      <w:r>
        <w:t>Non compliant</w:t>
      </w:r>
      <w:proofErr w:type="gramEnd"/>
      <w:r>
        <w:t xml:space="preserve"> endpoints will be given restricted access based on compliance state</w:t>
      </w:r>
      <w:r>
        <w:t>”</w:t>
      </w:r>
    </w:p>
    <w:p w14:paraId="6959CCB4" w14:textId="59D9FD4C" w:rsidR="009D02A0" w:rsidRDefault="009D02A0" w:rsidP="009D02A0">
      <w:pPr>
        <w:pStyle w:val="ListParagraph"/>
        <w:numPr>
          <w:ilvl w:val="2"/>
          <w:numId w:val="36"/>
        </w:numPr>
      </w:pPr>
      <w:r>
        <w:t>“</w:t>
      </w:r>
      <w:r>
        <w:t xml:space="preserve">Periodic compliance check – Periodically check with MDM server for </w:t>
      </w:r>
      <w:proofErr w:type="gramStart"/>
      <w:r>
        <w:t>compliance</w:t>
      </w:r>
      <w:r>
        <w:t>”</w:t>
      </w:r>
      <w:proofErr w:type="gramEnd"/>
    </w:p>
    <w:p w14:paraId="1CC53086" w14:textId="682A68D6" w:rsidR="009D02A0" w:rsidRDefault="009D02A0" w:rsidP="00101EA2">
      <w:pPr>
        <w:pStyle w:val="ListParagraph"/>
        <w:numPr>
          <w:ilvl w:val="2"/>
          <w:numId w:val="36"/>
        </w:numPr>
      </w:pPr>
      <w:r>
        <w:t>“</w:t>
      </w:r>
      <w:r>
        <w:t>Ability for ISE administrators to issue remote actions on the device through the MDM server (</w:t>
      </w:r>
      <w:proofErr w:type="spellStart"/>
      <w:r>
        <w:t>e.</w:t>
      </w:r>
      <w:proofErr w:type="gramStart"/>
      <w:r>
        <w:t>g.remote</w:t>
      </w:r>
      <w:proofErr w:type="spellEnd"/>
      <w:proofErr w:type="gramEnd"/>
      <w:r>
        <w:t xml:space="preserve"> wiping of the managed device)</w:t>
      </w:r>
      <w:r>
        <w:t>”</w:t>
      </w:r>
    </w:p>
    <w:p w14:paraId="6249E29A" w14:textId="4B93102D" w:rsidR="009D02A0" w:rsidRDefault="009D02A0" w:rsidP="002A33F8">
      <w:pPr>
        <w:pStyle w:val="ListParagraph"/>
        <w:numPr>
          <w:ilvl w:val="2"/>
          <w:numId w:val="36"/>
        </w:numPr>
      </w:pPr>
      <w:r>
        <w:t>“</w:t>
      </w:r>
      <w:r>
        <w:t xml:space="preserve">Ability for end user to leverage the ISE My Devices Portal to manage personal devices, </w:t>
      </w:r>
      <w:proofErr w:type="gramStart"/>
      <w:r>
        <w:t>e.g.</w:t>
      </w:r>
      <w:proofErr w:type="gramEnd"/>
      <w:r>
        <w:t xml:space="preserve"> Full Wipe,</w:t>
      </w:r>
      <w:r>
        <w:t xml:space="preserve"> </w:t>
      </w:r>
      <w:r>
        <w:t>Corporate Wipe and PIN Lock.</w:t>
      </w:r>
      <w:r>
        <w:t>”</w:t>
      </w:r>
    </w:p>
    <w:p w14:paraId="4671B565" w14:textId="76390BBB" w:rsidR="00530924" w:rsidRDefault="00530924" w:rsidP="00B04EB7">
      <w:pPr>
        <w:pStyle w:val="ListParagraph"/>
        <w:numPr>
          <w:ilvl w:val="0"/>
          <w:numId w:val="36"/>
        </w:numPr>
      </w:pPr>
      <w:r>
        <w:t>A Set of Guidelines for Undertaking the Any Policy Implementation</w:t>
      </w:r>
    </w:p>
    <w:p w14:paraId="05840584" w14:textId="3653B36B" w:rsidR="00530924" w:rsidRPr="00F64574" w:rsidRDefault="00C07D1C" w:rsidP="00530924">
      <w:pPr>
        <w:pStyle w:val="ListParagraph"/>
        <w:numPr>
          <w:ilvl w:val="1"/>
          <w:numId w:val="36"/>
        </w:numPr>
      </w:pPr>
      <w:r>
        <w:t>This will outline varying scenarios and dictate which parts of the policy should be referred to in these instances as well as the operating instructions that may apply.</w:t>
      </w:r>
    </w:p>
    <w:p w14:paraId="33DA3FC9" w14:textId="77777777" w:rsidR="00FE43D7" w:rsidRPr="00FE43D7" w:rsidRDefault="00FE43D7" w:rsidP="0014743C"/>
    <w:p w14:paraId="26DEE05A" w14:textId="576C5E38" w:rsidR="00474886" w:rsidRDefault="00474886" w:rsidP="00474886">
      <w:pPr>
        <w:pStyle w:val="ListParagraph"/>
        <w:ind w:left="0"/>
        <w:rPr>
          <w:sz w:val="28"/>
          <w:szCs w:val="24"/>
        </w:rPr>
      </w:pPr>
    </w:p>
    <w:p w14:paraId="73676EE5" w14:textId="77777777" w:rsidR="00FD2C98" w:rsidRPr="00A44328" w:rsidRDefault="00FD2C98" w:rsidP="00474886">
      <w:pPr>
        <w:pStyle w:val="ListParagraph"/>
        <w:ind w:left="0"/>
        <w:rPr>
          <w:sz w:val="28"/>
          <w:szCs w:val="24"/>
        </w:rPr>
      </w:pPr>
    </w:p>
    <w:p w14:paraId="49259D58" w14:textId="7D238047" w:rsidR="0092054A" w:rsidRPr="003E375F" w:rsidRDefault="0092054A">
      <w:pPr>
        <w:rPr>
          <w:szCs w:val="24"/>
        </w:rPr>
      </w:pPr>
      <w:r w:rsidRPr="003E375F">
        <w:rPr>
          <w:szCs w:val="24"/>
        </w:rPr>
        <w:br w:type="page"/>
      </w:r>
    </w:p>
    <w:p w14:paraId="6C37DC43" w14:textId="7E64076C" w:rsidR="0092054A" w:rsidRPr="00A44328" w:rsidRDefault="0092054A" w:rsidP="00F4256E">
      <w:pPr>
        <w:pStyle w:val="Heading1"/>
        <w:numPr>
          <w:ilvl w:val="0"/>
          <w:numId w:val="15"/>
        </w:numPr>
      </w:pPr>
      <w:bookmarkStart w:id="6" w:name="_Toc61695836"/>
      <w:r w:rsidRPr="00A44328">
        <w:t>Conclusion</w:t>
      </w:r>
      <w:bookmarkEnd w:id="6"/>
    </w:p>
    <w:p w14:paraId="3609F472" w14:textId="77777777" w:rsidR="0092054A" w:rsidRPr="003E375F" w:rsidRDefault="0092054A" w:rsidP="002F7A4E">
      <w:pPr>
        <w:pStyle w:val="Heading1"/>
        <w:rPr>
          <w:sz w:val="24"/>
          <w:szCs w:val="24"/>
        </w:rPr>
      </w:pPr>
    </w:p>
    <w:p w14:paraId="1F2F1D72" w14:textId="073BD098" w:rsidR="0092054A" w:rsidRDefault="009D02A0" w:rsidP="0092054A">
      <w:pPr>
        <w:rPr>
          <w:szCs w:val="24"/>
        </w:rPr>
      </w:pPr>
      <w:r>
        <w:rPr>
          <w:szCs w:val="24"/>
        </w:rPr>
        <w:t>Coffeecapulus should implement the set of standards and carry out the recommended mitigating actions detailed and/or defined within this report.</w:t>
      </w:r>
    </w:p>
    <w:p w14:paraId="1CBDFE56" w14:textId="59EDFA42" w:rsidR="009D02A0" w:rsidRPr="003E375F" w:rsidRDefault="009D02A0" w:rsidP="0092054A">
      <w:pPr>
        <w:rPr>
          <w:szCs w:val="24"/>
        </w:rPr>
      </w:pPr>
      <w:r>
        <w:rPr>
          <w:szCs w:val="24"/>
        </w:rPr>
        <w:t>This will lead to a safer environment for Bringing one’s own device.</w:t>
      </w:r>
    </w:p>
    <w:p w14:paraId="4024C64A" w14:textId="77777777" w:rsidR="0092054A" w:rsidRPr="003E375F" w:rsidRDefault="0092054A">
      <w:pPr>
        <w:rPr>
          <w:szCs w:val="24"/>
        </w:rPr>
      </w:pPr>
      <w:r w:rsidRPr="003E375F">
        <w:rPr>
          <w:szCs w:val="24"/>
        </w:rPr>
        <w:br w:type="page"/>
      </w:r>
    </w:p>
    <w:p w14:paraId="5E7DB497" w14:textId="24A0D1D8" w:rsidR="0092054A" w:rsidRPr="00A44328" w:rsidRDefault="0092054A" w:rsidP="00F4256E">
      <w:pPr>
        <w:pStyle w:val="Heading1"/>
        <w:numPr>
          <w:ilvl w:val="0"/>
          <w:numId w:val="15"/>
        </w:numPr>
      </w:pPr>
      <w:bookmarkStart w:id="7" w:name="_Toc61695837"/>
      <w:r w:rsidRPr="00A44328">
        <w:t>Appendices</w:t>
      </w:r>
      <w:bookmarkEnd w:id="7"/>
    </w:p>
    <w:p w14:paraId="71929881" w14:textId="62CC66D9" w:rsidR="006B5EBB" w:rsidRDefault="006B5EBB" w:rsidP="006B5EBB">
      <w:pPr>
        <w:rPr>
          <w:rFonts w:cs="Arial"/>
          <w:color w:val="0070C0"/>
          <w:szCs w:val="24"/>
        </w:rPr>
      </w:pPr>
    </w:p>
    <w:p w14:paraId="56927955" w14:textId="40BF3FA2" w:rsidR="006B5EBB" w:rsidRPr="006B5EBB" w:rsidRDefault="006B5EBB" w:rsidP="006B5EBB">
      <w:pPr>
        <w:rPr>
          <w:rFonts w:cs="Arial"/>
          <w:szCs w:val="24"/>
          <w:u w:val="single"/>
        </w:rPr>
      </w:pPr>
      <w:r w:rsidRPr="006B5EBB">
        <w:rPr>
          <w:rFonts w:cs="Arial"/>
          <w:szCs w:val="24"/>
          <w:u w:val="single"/>
        </w:rPr>
        <w:t>Network Diagram</w:t>
      </w:r>
    </w:p>
    <w:p w14:paraId="26C7681D" w14:textId="132B454C" w:rsidR="0059159A" w:rsidRPr="003E375F" w:rsidRDefault="006B5EBB" w:rsidP="0092054A">
      <w:pPr>
        <w:rPr>
          <w:szCs w:val="24"/>
        </w:rPr>
      </w:pPr>
      <w:r>
        <w:rPr>
          <w:noProof/>
        </w:rPr>
        <w:drawing>
          <wp:inline distT="0" distB="0" distL="0" distR="0" wp14:anchorId="7E0E3977" wp14:editId="02BF87AA">
            <wp:extent cx="5305425" cy="4914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05425" cy="4914900"/>
                    </a:xfrm>
                    <a:prstGeom prst="rect">
                      <a:avLst/>
                    </a:prstGeom>
                  </pic:spPr>
                </pic:pic>
              </a:graphicData>
            </a:graphic>
          </wp:inline>
        </w:drawing>
      </w:r>
    </w:p>
    <w:p w14:paraId="75123D67" w14:textId="77777777" w:rsidR="0059159A" w:rsidRPr="003E375F" w:rsidRDefault="0059159A">
      <w:pPr>
        <w:rPr>
          <w:szCs w:val="24"/>
        </w:rPr>
      </w:pPr>
      <w:r w:rsidRPr="003E375F">
        <w:rPr>
          <w:szCs w:val="24"/>
        </w:rPr>
        <w:br w:type="page"/>
      </w:r>
    </w:p>
    <w:p w14:paraId="57CA7F71" w14:textId="1EEA477A" w:rsidR="0059159A" w:rsidRPr="00A44328" w:rsidRDefault="0059159A" w:rsidP="00F4256E">
      <w:pPr>
        <w:pStyle w:val="Heading1"/>
        <w:numPr>
          <w:ilvl w:val="0"/>
          <w:numId w:val="15"/>
        </w:numPr>
      </w:pPr>
      <w:bookmarkStart w:id="8" w:name="_Toc61695838"/>
      <w:r w:rsidRPr="00A44328">
        <w:t>References</w:t>
      </w:r>
      <w:bookmarkEnd w:id="8"/>
    </w:p>
    <w:p w14:paraId="0E8808F7" w14:textId="77777777" w:rsidR="0059159A" w:rsidRPr="003E375F" w:rsidRDefault="0059159A" w:rsidP="002F7A4E">
      <w:pPr>
        <w:pStyle w:val="Heading1"/>
        <w:rPr>
          <w:sz w:val="24"/>
          <w:szCs w:val="24"/>
        </w:rPr>
      </w:pPr>
    </w:p>
    <w:bookmarkStart w:id="9" w:name="_Toc61695839" w:displacedByCustomXml="next"/>
    <w:sdt>
      <w:sdtPr>
        <w:id w:val="593356752"/>
        <w:docPartObj>
          <w:docPartGallery w:val="Bibliographies"/>
          <w:docPartUnique/>
        </w:docPartObj>
      </w:sdtPr>
      <w:sdtEndPr>
        <w:rPr>
          <w:rFonts w:eastAsiaTheme="minorHAnsi" w:cstheme="minorBidi"/>
          <w:b w:val="0"/>
          <w:sz w:val="24"/>
          <w:szCs w:val="22"/>
        </w:rPr>
      </w:sdtEndPr>
      <w:sdtContent>
        <w:p w14:paraId="6CF8A6D9" w14:textId="53557D24" w:rsidR="00A67B69" w:rsidRDefault="00A67B69">
          <w:pPr>
            <w:pStyle w:val="Heading1"/>
          </w:pPr>
          <w:r>
            <w:t>References</w:t>
          </w:r>
          <w:bookmarkEnd w:id="9"/>
        </w:p>
        <w:sdt>
          <w:sdtPr>
            <w:id w:val="-573587230"/>
            <w:bibliography/>
          </w:sdtPr>
          <w:sdtContent>
            <w:p w14:paraId="218A6117" w14:textId="77777777" w:rsidR="00A67B69" w:rsidRDefault="00A67B69">
              <w:pPr>
                <w:rPr>
                  <w:rFonts w:asciiTheme="minorHAnsi" w:hAnsiTheme="minorHAnsi"/>
                  <w:noProof/>
                  <w:color w:val="auto"/>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2"/>
                <w:gridCol w:w="8274"/>
              </w:tblGrid>
              <w:tr w:rsidR="00A67B69" w14:paraId="27319EC4" w14:textId="77777777">
                <w:trPr>
                  <w:divId w:val="1491825854"/>
                  <w:tblCellSpacing w:w="15" w:type="dxa"/>
                </w:trPr>
                <w:tc>
                  <w:tcPr>
                    <w:tcW w:w="50" w:type="pct"/>
                    <w:hideMark/>
                  </w:tcPr>
                  <w:p w14:paraId="373FB780" w14:textId="09050B2D" w:rsidR="00A67B69" w:rsidRDefault="00A67B69">
                    <w:pPr>
                      <w:pStyle w:val="Bibliography"/>
                      <w:rPr>
                        <w:noProof/>
                        <w:szCs w:val="24"/>
                      </w:rPr>
                    </w:pPr>
                    <w:r>
                      <w:rPr>
                        <w:noProof/>
                      </w:rPr>
                      <w:t xml:space="preserve">[1] </w:t>
                    </w:r>
                  </w:p>
                </w:tc>
                <w:tc>
                  <w:tcPr>
                    <w:tcW w:w="0" w:type="auto"/>
                    <w:hideMark/>
                  </w:tcPr>
                  <w:p w14:paraId="226F6991" w14:textId="77777777" w:rsidR="00A67B69" w:rsidRDefault="00A67B69">
                    <w:pPr>
                      <w:pStyle w:val="Bibliography"/>
                      <w:rPr>
                        <w:noProof/>
                      </w:rPr>
                    </w:pPr>
                    <w:r>
                      <w:rPr>
                        <w:noProof/>
                      </w:rPr>
                      <w:t>Cisco, “What Are the Most Common Cyber Attacks?,” Cisco, [Online]. Available: https://www.cisco.com/c/en/us/products/security/common-cyberattacks.html. [Accessed 01 2021].</w:t>
                    </w:r>
                  </w:p>
                </w:tc>
              </w:tr>
              <w:tr w:rsidR="00A67B69" w14:paraId="717522CA" w14:textId="77777777">
                <w:trPr>
                  <w:divId w:val="1491825854"/>
                  <w:tblCellSpacing w:w="15" w:type="dxa"/>
                </w:trPr>
                <w:tc>
                  <w:tcPr>
                    <w:tcW w:w="50" w:type="pct"/>
                    <w:hideMark/>
                  </w:tcPr>
                  <w:p w14:paraId="35A49CCC" w14:textId="77777777" w:rsidR="00A67B69" w:rsidRDefault="00A67B69">
                    <w:pPr>
                      <w:pStyle w:val="Bibliography"/>
                      <w:rPr>
                        <w:noProof/>
                      </w:rPr>
                    </w:pPr>
                    <w:r>
                      <w:rPr>
                        <w:noProof/>
                      </w:rPr>
                      <w:t xml:space="preserve">[2] </w:t>
                    </w:r>
                  </w:p>
                </w:tc>
                <w:tc>
                  <w:tcPr>
                    <w:tcW w:w="0" w:type="auto"/>
                    <w:hideMark/>
                  </w:tcPr>
                  <w:p w14:paraId="071FFE8D" w14:textId="77777777" w:rsidR="00A67B69" w:rsidRDefault="00A67B69">
                    <w:pPr>
                      <w:pStyle w:val="Bibliography"/>
                      <w:rPr>
                        <w:noProof/>
                      </w:rPr>
                    </w:pPr>
                    <w:r>
                      <w:rPr>
                        <w:noProof/>
                      </w:rPr>
                      <w:t xml:space="preserve">B. C. Rebecca Slayton, “Trusting Infrastructure: The Emergence of Computer Security,” </w:t>
                    </w:r>
                    <w:r>
                      <w:rPr>
                        <w:i/>
                        <w:iCs/>
                        <w:noProof/>
                      </w:rPr>
                      <w:t xml:space="preserve">Technology and Culture,, </w:t>
                    </w:r>
                    <w:r>
                      <w:rPr>
                        <w:noProof/>
                      </w:rPr>
                      <w:t xml:space="preserve">vol. 61, no. 1, pp. 173-206, 2020. </w:t>
                    </w:r>
                  </w:p>
                </w:tc>
              </w:tr>
              <w:tr w:rsidR="00A67B69" w14:paraId="54132EBC" w14:textId="77777777">
                <w:trPr>
                  <w:divId w:val="1491825854"/>
                  <w:tblCellSpacing w:w="15" w:type="dxa"/>
                </w:trPr>
                <w:tc>
                  <w:tcPr>
                    <w:tcW w:w="50" w:type="pct"/>
                    <w:hideMark/>
                  </w:tcPr>
                  <w:p w14:paraId="35C488BC" w14:textId="77777777" w:rsidR="00A67B69" w:rsidRDefault="00A67B69">
                    <w:pPr>
                      <w:pStyle w:val="Bibliography"/>
                      <w:rPr>
                        <w:noProof/>
                      </w:rPr>
                    </w:pPr>
                    <w:r>
                      <w:rPr>
                        <w:noProof/>
                      </w:rPr>
                      <w:t xml:space="preserve">[3] </w:t>
                    </w:r>
                  </w:p>
                </w:tc>
                <w:tc>
                  <w:tcPr>
                    <w:tcW w:w="0" w:type="auto"/>
                    <w:hideMark/>
                  </w:tcPr>
                  <w:p w14:paraId="4FBE56C2" w14:textId="77777777" w:rsidR="00A67B69" w:rsidRDefault="00A67B69">
                    <w:pPr>
                      <w:pStyle w:val="Bibliography"/>
                      <w:rPr>
                        <w:noProof/>
                      </w:rPr>
                    </w:pPr>
                    <w:r>
                      <w:rPr>
                        <w:noProof/>
                      </w:rPr>
                      <w:t xml:space="preserve">A. K. N. S. D. M. W. Sunil Cheruvu, Demystifying the Internet of Things Security, AZ, USA: Apress Open, 2020. </w:t>
                    </w:r>
                  </w:p>
                </w:tc>
              </w:tr>
              <w:tr w:rsidR="00A67B69" w14:paraId="62F5D325" w14:textId="77777777">
                <w:trPr>
                  <w:divId w:val="1491825854"/>
                  <w:tblCellSpacing w:w="15" w:type="dxa"/>
                </w:trPr>
                <w:tc>
                  <w:tcPr>
                    <w:tcW w:w="50" w:type="pct"/>
                    <w:hideMark/>
                  </w:tcPr>
                  <w:p w14:paraId="7EF4CF77" w14:textId="77777777" w:rsidR="00A67B69" w:rsidRDefault="00A67B69">
                    <w:pPr>
                      <w:pStyle w:val="Bibliography"/>
                      <w:rPr>
                        <w:noProof/>
                      </w:rPr>
                    </w:pPr>
                    <w:r>
                      <w:rPr>
                        <w:noProof/>
                      </w:rPr>
                      <w:t xml:space="preserve">[4] </w:t>
                    </w:r>
                  </w:p>
                </w:tc>
                <w:tc>
                  <w:tcPr>
                    <w:tcW w:w="0" w:type="auto"/>
                    <w:hideMark/>
                  </w:tcPr>
                  <w:p w14:paraId="10C7FB06" w14:textId="77777777" w:rsidR="00A67B69" w:rsidRDefault="00A67B69">
                    <w:pPr>
                      <w:pStyle w:val="Bibliography"/>
                      <w:rPr>
                        <w:noProof/>
                      </w:rPr>
                    </w:pPr>
                    <w:r>
                      <w:rPr>
                        <w:noProof/>
                      </w:rPr>
                      <w:t>Cisco, “What Is Encryption?,” Cisco, 2020. [Online]. Available: https://www.cisco.com/c/en/us/products/security/encryption-explained.html?dtid=osscdc000283. [Accessed 01 2021].</w:t>
                    </w:r>
                  </w:p>
                </w:tc>
              </w:tr>
              <w:tr w:rsidR="00A67B69" w14:paraId="59F14344" w14:textId="77777777">
                <w:trPr>
                  <w:divId w:val="1491825854"/>
                  <w:tblCellSpacing w:w="15" w:type="dxa"/>
                </w:trPr>
                <w:tc>
                  <w:tcPr>
                    <w:tcW w:w="50" w:type="pct"/>
                    <w:hideMark/>
                  </w:tcPr>
                  <w:p w14:paraId="0BB2149A" w14:textId="77777777" w:rsidR="00A67B69" w:rsidRDefault="00A67B69">
                    <w:pPr>
                      <w:pStyle w:val="Bibliography"/>
                      <w:rPr>
                        <w:noProof/>
                      </w:rPr>
                    </w:pPr>
                    <w:r>
                      <w:rPr>
                        <w:noProof/>
                      </w:rPr>
                      <w:t xml:space="preserve">[5] </w:t>
                    </w:r>
                  </w:p>
                </w:tc>
                <w:tc>
                  <w:tcPr>
                    <w:tcW w:w="0" w:type="auto"/>
                    <w:hideMark/>
                  </w:tcPr>
                  <w:p w14:paraId="49CD0979" w14:textId="77777777" w:rsidR="00A67B69" w:rsidRDefault="00A67B69">
                    <w:pPr>
                      <w:pStyle w:val="Bibliography"/>
                      <w:rPr>
                        <w:noProof/>
                      </w:rPr>
                    </w:pPr>
                    <w:r>
                      <w:rPr>
                        <w:noProof/>
                      </w:rPr>
                      <w:t xml:space="preserve">A. R. M. C. E. Tucker, “Encryption and the Loss,” </w:t>
                    </w:r>
                    <w:r>
                      <w:rPr>
                        <w:i/>
                        <w:iCs/>
                        <w:noProof/>
                      </w:rPr>
                      <w:t xml:space="preserve">Journal of Policy Analysis and Management,, </w:t>
                    </w:r>
                    <w:r>
                      <w:rPr>
                        <w:noProof/>
                      </w:rPr>
                      <w:t xml:space="preserve">vol. 30, no. 3, pp. 534-556, 2011. </w:t>
                    </w:r>
                  </w:p>
                </w:tc>
              </w:tr>
              <w:tr w:rsidR="00A67B69" w14:paraId="777D3646" w14:textId="77777777">
                <w:trPr>
                  <w:divId w:val="1491825854"/>
                  <w:tblCellSpacing w:w="15" w:type="dxa"/>
                </w:trPr>
                <w:tc>
                  <w:tcPr>
                    <w:tcW w:w="50" w:type="pct"/>
                    <w:hideMark/>
                  </w:tcPr>
                  <w:p w14:paraId="17AE7F84" w14:textId="77777777" w:rsidR="00A67B69" w:rsidRDefault="00A67B69">
                    <w:pPr>
                      <w:pStyle w:val="Bibliography"/>
                      <w:rPr>
                        <w:noProof/>
                      </w:rPr>
                    </w:pPr>
                    <w:r>
                      <w:rPr>
                        <w:noProof/>
                      </w:rPr>
                      <w:t xml:space="preserve">[6] </w:t>
                    </w:r>
                  </w:p>
                </w:tc>
                <w:tc>
                  <w:tcPr>
                    <w:tcW w:w="0" w:type="auto"/>
                    <w:hideMark/>
                  </w:tcPr>
                  <w:p w14:paraId="1C5EAF71" w14:textId="77777777" w:rsidR="00A67B69" w:rsidRDefault="00A67B69">
                    <w:pPr>
                      <w:pStyle w:val="Bibliography"/>
                      <w:rPr>
                        <w:noProof/>
                      </w:rPr>
                    </w:pPr>
                    <w:r>
                      <w:rPr>
                        <w:noProof/>
                      </w:rPr>
                      <w:t>Cisco, “What Is Network Access Control?,” Cisco, 2020. [Online]. Available: https://www.cisco.com/c/en/us/products/security/what-is-network-access-control-nac.html?dtid=osscdc000283. [Accessed 01 2021].</w:t>
                    </w:r>
                  </w:p>
                </w:tc>
              </w:tr>
              <w:tr w:rsidR="00A67B69" w14:paraId="10B0E145" w14:textId="77777777">
                <w:trPr>
                  <w:divId w:val="1491825854"/>
                  <w:tblCellSpacing w:w="15" w:type="dxa"/>
                </w:trPr>
                <w:tc>
                  <w:tcPr>
                    <w:tcW w:w="50" w:type="pct"/>
                    <w:hideMark/>
                  </w:tcPr>
                  <w:p w14:paraId="19980C6D" w14:textId="77777777" w:rsidR="00A67B69" w:rsidRDefault="00A67B69">
                    <w:pPr>
                      <w:pStyle w:val="Bibliography"/>
                      <w:rPr>
                        <w:noProof/>
                      </w:rPr>
                    </w:pPr>
                    <w:r>
                      <w:rPr>
                        <w:noProof/>
                      </w:rPr>
                      <w:t xml:space="preserve">[7] </w:t>
                    </w:r>
                  </w:p>
                </w:tc>
                <w:tc>
                  <w:tcPr>
                    <w:tcW w:w="0" w:type="auto"/>
                    <w:hideMark/>
                  </w:tcPr>
                  <w:p w14:paraId="792161C6" w14:textId="77777777" w:rsidR="00A67B69" w:rsidRDefault="00A67B69">
                    <w:pPr>
                      <w:pStyle w:val="Bibliography"/>
                      <w:rPr>
                        <w:noProof/>
                      </w:rPr>
                    </w:pPr>
                    <w:r>
                      <w:rPr>
                        <w:noProof/>
                      </w:rPr>
                      <w:t>Cisco, “Cisco Bring Your Own Device,” 02 2012. [Online]. Available: https://www.cisco.com/c/en/us/td/docs/solutions/Enterprise/Borderless_Networks/Unified_Access/byodwp.html?dtid=osscdc000283. [Accessed 01 2021].</w:t>
                    </w:r>
                  </w:p>
                </w:tc>
              </w:tr>
              <w:tr w:rsidR="00A67B69" w14:paraId="210A47E8" w14:textId="77777777">
                <w:trPr>
                  <w:divId w:val="1491825854"/>
                  <w:tblCellSpacing w:w="15" w:type="dxa"/>
                </w:trPr>
                <w:tc>
                  <w:tcPr>
                    <w:tcW w:w="50" w:type="pct"/>
                    <w:hideMark/>
                  </w:tcPr>
                  <w:p w14:paraId="6CBEBCC0" w14:textId="77777777" w:rsidR="00A67B69" w:rsidRDefault="00A67B69">
                    <w:pPr>
                      <w:pStyle w:val="Bibliography"/>
                      <w:rPr>
                        <w:noProof/>
                      </w:rPr>
                    </w:pPr>
                    <w:r>
                      <w:rPr>
                        <w:noProof/>
                      </w:rPr>
                      <w:t xml:space="preserve">[8] </w:t>
                    </w:r>
                  </w:p>
                </w:tc>
                <w:tc>
                  <w:tcPr>
                    <w:tcW w:w="0" w:type="auto"/>
                    <w:hideMark/>
                  </w:tcPr>
                  <w:p w14:paraId="6C5C03CA" w14:textId="77777777" w:rsidR="00A67B69" w:rsidRDefault="00A67B69">
                    <w:pPr>
                      <w:pStyle w:val="Bibliography"/>
                      <w:rPr>
                        <w:noProof/>
                      </w:rPr>
                    </w:pPr>
                    <w:r>
                      <w:rPr>
                        <w:noProof/>
                      </w:rPr>
                      <w:t>I. Bashir, “business partition on the device which acts as a container of corporate data that can be tightly controlled and may also include the need for a Virtual Desktop Infrastructure (VDI) application to allow access to sensitive or confidential data without stor,” 21 01 2019. [Online]. Available: https://community.cisco.com/t5/security-documents/cisco-ise-integration-with-mobile-device-management-mdm/ta-p/3784691?attachment-id=165248&amp;dtid=osscdc000283. [Accessed 01 2021].</w:t>
                    </w:r>
                  </w:p>
                </w:tc>
              </w:tr>
              <w:tr w:rsidR="00A67B69" w14:paraId="4B582C75" w14:textId="77777777">
                <w:trPr>
                  <w:divId w:val="1491825854"/>
                  <w:tblCellSpacing w:w="15" w:type="dxa"/>
                </w:trPr>
                <w:tc>
                  <w:tcPr>
                    <w:tcW w:w="50" w:type="pct"/>
                    <w:hideMark/>
                  </w:tcPr>
                  <w:p w14:paraId="22755BEF" w14:textId="77777777" w:rsidR="00A67B69" w:rsidRDefault="00A67B69">
                    <w:pPr>
                      <w:pStyle w:val="Bibliography"/>
                      <w:rPr>
                        <w:noProof/>
                      </w:rPr>
                    </w:pPr>
                    <w:r>
                      <w:rPr>
                        <w:noProof/>
                      </w:rPr>
                      <w:t xml:space="preserve">[9] </w:t>
                    </w:r>
                  </w:p>
                </w:tc>
                <w:tc>
                  <w:tcPr>
                    <w:tcW w:w="0" w:type="auto"/>
                    <w:hideMark/>
                  </w:tcPr>
                  <w:p w14:paraId="0B54B2B3" w14:textId="77777777" w:rsidR="00A67B69" w:rsidRDefault="00A67B69">
                    <w:pPr>
                      <w:pStyle w:val="Bibliography"/>
                      <w:rPr>
                        <w:noProof/>
                      </w:rPr>
                    </w:pPr>
                    <w:r>
                      <w:rPr>
                        <w:noProof/>
                      </w:rPr>
                      <w:t>Cisco, “Firewall and types,” 07 2020. [Online]. Available: https://community.cisco.com/t5/security-documents/firewall-and-types/ta-p/3112038?dtid=osscdc000283. [Accessed 01 2021].</w:t>
                    </w:r>
                  </w:p>
                </w:tc>
              </w:tr>
            </w:tbl>
            <w:p w14:paraId="10AE5D86" w14:textId="77777777" w:rsidR="00A67B69" w:rsidRDefault="00A67B69">
              <w:pPr>
                <w:divId w:val="1491825854"/>
                <w:rPr>
                  <w:rFonts w:eastAsia="Times New Roman"/>
                  <w:noProof/>
                </w:rPr>
              </w:pPr>
            </w:p>
            <w:p w14:paraId="1A25BEE2" w14:textId="377D0C81" w:rsidR="00A67B69" w:rsidRDefault="00A67B69">
              <w:r>
                <w:rPr>
                  <w:b/>
                  <w:bCs/>
                  <w:noProof/>
                </w:rPr>
                <w:fldChar w:fldCharType="end"/>
              </w:r>
            </w:p>
          </w:sdtContent>
        </w:sdt>
      </w:sdtContent>
    </w:sdt>
    <w:p w14:paraId="0A52CBB0" w14:textId="77777777" w:rsidR="0092054A" w:rsidRPr="003E375F" w:rsidRDefault="0092054A" w:rsidP="0092054A">
      <w:pPr>
        <w:rPr>
          <w:szCs w:val="24"/>
        </w:rPr>
      </w:pPr>
    </w:p>
    <w:sectPr w:rsidR="0092054A" w:rsidRPr="003E375F" w:rsidSect="004E37CE">
      <w:footerReference w:type="default" r:id="rId12"/>
      <w:footerReference w:type="first" r:id="rId13"/>
      <w:pgSz w:w="11909" w:h="16834" w:code="9"/>
      <w:pgMar w:top="1134" w:right="1418" w:bottom="851" w:left="1985" w:header="709"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9C1616" w14:textId="77777777" w:rsidR="009C4D55" w:rsidRDefault="009C4D55">
      <w:pPr>
        <w:spacing w:after="0" w:line="240" w:lineRule="auto"/>
      </w:pPr>
      <w:r>
        <w:separator/>
      </w:r>
    </w:p>
    <w:p w14:paraId="78082879" w14:textId="77777777" w:rsidR="009C4D55" w:rsidRDefault="009C4D55"/>
  </w:endnote>
  <w:endnote w:type="continuationSeparator" w:id="0">
    <w:p w14:paraId="30A59556" w14:textId="77777777" w:rsidR="009C4D55" w:rsidRDefault="009C4D55">
      <w:pPr>
        <w:spacing w:after="0" w:line="240" w:lineRule="auto"/>
      </w:pPr>
      <w:r>
        <w:continuationSeparator/>
      </w:r>
    </w:p>
    <w:p w14:paraId="5B5EC368" w14:textId="77777777" w:rsidR="009C4D55" w:rsidRDefault="009C4D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3513308"/>
      <w:docPartObj>
        <w:docPartGallery w:val="Page Numbers (Bottom of Page)"/>
        <w:docPartUnique/>
      </w:docPartObj>
    </w:sdtPr>
    <w:sdtEndPr>
      <w:rPr>
        <w:noProof/>
      </w:rPr>
    </w:sdtEndPr>
    <w:sdtContent>
      <w:p w14:paraId="22BADD31" w14:textId="0D56FA9E" w:rsidR="006D6203" w:rsidRDefault="006D6203">
        <w:pPr>
          <w:pStyle w:val="Footer"/>
        </w:pPr>
        <w:r>
          <w:fldChar w:fldCharType="begin"/>
        </w:r>
        <w:r>
          <w:instrText xml:space="preserve"> PAGE   \* MERGEFORMAT </w:instrText>
        </w:r>
        <w:r>
          <w:fldChar w:fldCharType="separate"/>
        </w:r>
        <w:r>
          <w:rPr>
            <w:noProof/>
          </w:rPr>
          <w:t>2</w:t>
        </w:r>
        <w:r>
          <w:rPr>
            <w:noProof/>
          </w:rPr>
          <w:fldChar w:fldCharType="end"/>
        </w:r>
      </w:p>
    </w:sdtContent>
  </w:sdt>
  <w:p w14:paraId="1D356245" w14:textId="77777777" w:rsidR="006D6203" w:rsidRDefault="006D6203">
    <w:pPr>
      <w:pStyle w:val="Footer"/>
      <w:ind w:right="29"/>
    </w:pPr>
  </w:p>
  <w:p w14:paraId="34F9D815" w14:textId="77777777" w:rsidR="006D6203" w:rsidRDefault="006D620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315849" w14:textId="77777777" w:rsidR="006D6203" w:rsidRDefault="006D620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B14BC5E" w14:textId="77777777" w:rsidR="006D6203" w:rsidRDefault="006D6203">
    <w:pPr>
      <w:pStyle w:val="Footer"/>
      <w:ind w:right="29"/>
    </w:pPr>
  </w:p>
  <w:p w14:paraId="2A9922ED" w14:textId="77777777" w:rsidR="006D6203" w:rsidRDefault="006D620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A00702" w14:textId="77777777" w:rsidR="009C4D55" w:rsidRDefault="009C4D55">
      <w:pPr>
        <w:spacing w:after="0" w:line="240" w:lineRule="auto"/>
      </w:pPr>
      <w:r>
        <w:separator/>
      </w:r>
    </w:p>
    <w:p w14:paraId="163989B5" w14:textId="77777777" w:rsidR="009C4D55" w:rsidRDefault="009C4D55"/>
  </w:footnote>
  <w:footnote w:type="continuationSeparator" w:id="0">
    <w:p w14:paraId="07140265" w14:textId="77777777" w:rsidR="009C4D55" w:rsidRDefault="009C4D55">
      <w:pPr>
        <w:spacing w:after="0" w:line="240" w:lineRule="auto"/>
      </w:pPr>
      <w:r>
        <w:continuationSeparator/>
      </w:r>
    </w:p>
    <w:p w14:paraId="25AC8BC0" w14:textId="77777777" w:rsidR="009C4D55" w:rsidRDefault="009C4D5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A63EC"/>
    <w:multiLevelType w:val="hybridMultilevel"/>
    <w:tmpl w:val="374E3E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72022"/>
    <w:multiLevelType w:val="hybridMultilevel"/>
    <w:tmpl w:val="CC347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186EFC"/>
    <w:multiLevelType w:val="hybridMultilevel"/>
    <w:tmpl w:val="0DA60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C552B"/>
    <w:multiLevelType w:val="hybridMultilevel"/>
    <w:tmpl w:val="0E369198"/>
    <w:lvl w:ilvl="0" w:tplc="08090001">
      <w:start w:val="1"/>
      <w:numFmt w:val="bullet"/>
      <w:lvlText w:val=""/>
      <w:lvlJc w:val="left"/>
      <w:pPr>
        <w:ind w:left="360" w:hanging="360"/>
      </w:pPr>
      <w:rPr>
        <w:rFonts w:ascii="Symbol" w:hAnsi="Symbol" w:hint="default"/>
      </w:rPr>
    </w:lvl>
    <w:lvl w:ilvl="1" w:tplc="094CFFD4">
      <w:start w:val="1"/>
      <w:numFmt w:val="bullet"/>
      <w:lvlText w:val="o"/>
      <w:lvlJc w:val="left"/>
      <w:pPr>
        <w:ind w:left="1080" w:hanging="360"/>
      </w:pPr>
      <w:rPr>
        <w:rFonts w:ascii="Courier New" w:hAnsi="Courier New" w:cs="Courier New" w:hint="default"/>
        <w:color w:val="0070C0"/>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0291580"/>
    <w:multiLevelType w:val="hybridMultilevel"/>
    <w:tmpl w:val="0B763292"/>
    <w:lvl w:ilvl="0" w:tplc="8EBC37B6">
      <w:start w:val="1"/>
      <w:numFmt w:val="bullet"/>
      <w:lvlText w:val=""/>
      <w:lvlJc w:val="left"/>
      <w:pPr>
        <w:tabs>
          <w:tab w:val="num" w:pos="1152"/>
        </w:tabs>
        <w:ind w:left="1152" w:hanging="432"/>
      </w:pPr>
      <w:rPr>
        <w:rFonts w:ascii="Symbol" w:hAnsi="Symbol" w:hint="default"/>
      </w:rPr>
    </w:lvl>
    <w:lvl w:ilvl="1" w:tplc="0409000F">
      <w:start w:val="1"/>
      <w:numFmt w:val="decimal"/>
      <w:lvlText w:val="%2."/>
      <w:lvlJc w:val="left"/>
      <w:pPr>
        <w:tabs>
          <w:tab w:val="num" w:pos="2160"/>
        </w:tabs>
        <w:ind w:left="2160" w:hanging="360"/>
      </w:p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6" w15:restartNumberingAfterBreak="0">
    <w:nsid w:val="1F4C5E31"/>
    <w:multiLevelType w:val="multilevel"/>
    <w:tmpl w:val="F3E072E2"/>
    <w:numStyleLink w:val="JEStyle1"/>
  </w:abstractNum>
  <w:abstractNum w:abstractNumId="7" w15:restartNumberingAfterBreak="0">
    <w:nsid w:val="1FDE40C2"/>
    <w:multiLevelType w:val="multilevel"/>
    <w:tmpl w:val="F3E072E2"/>
    <w:numStyleLink w:val="JEStyle1"/>
  </w:abstractNum>
  <w:abstractNum w:abstractNumId="8" w15:restartNumberingAfterBreak="0">
    <w:nsid w:val="20230AAD"/>
    <w:multiLevelType w:val="hybridMultilevel"/>
    <w:tmpl w:val="6AC20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1C49B6"/>
    <w:multiLevelType w:val="hybridMultilevel"/>
    <w:tmpl w:val="43F0D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53A51"/>
    <w:multiLevelType w:val="multilevel"/>
    <w:tmpl w:val="F3E072E2"/>
    <w:styleLink w:val="JEStyle1"/>
    <w:lvl w:ilvl="0">
      <w:start w:val="1"/>
      <w:numFmt w:val="upperRoman"/>
      <w:lvlText w:val="%1."/>
      <w:lvlJc w:val="left"/>
      <w:pPr>
        <w:ind w:left="0" w:firstLine="0"/>
      </w:pPr>
      <w:rPr>
        <w:rFonts w:ascii="Arial" w:hAnsi="Arial"/>
        <w:b/>
        <w:bCs/>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Zero"/>
      <w:isLgl/>
      <w:lvlText w:val="%1.%2"/>
      <w:lvlJc w:val="left"/>
      <w:pPr>
        <w:ind w:left="0" w:firstLine="0"/>
      </w:pPr>
      <w:rPr>
        <w:rFonts w:ascii="Arial" w:hAnsi="Arial" w:hint="default"/>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11" w15:restartNumberingAfterBreak="0">
    <w:nsid w:val="26FD63C6"/>
    <w:multiLevelType w:val="multilevel"/>
    <w:tmpl w:val="88E8CC26"/>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792"/>
      </w:pPr>
      <w:rPr>
        <w:rFonts w:ascii="Arial" w:hAnsi="Arial" w:hint="default"/>
        <w:b/>
        <w:i w:val="0"/>
      </w:rPr>
    </w:lvl>
    <w:lvl w:ilvl="2">
      <w:start w:val="1"/>
      <w:numFmt w:val="decimal"/>
      <w:lvlText w:val="%1.%2.%3."/>
      <w:lvlJc w:val="left"/>
      <w:pPr>
        <w:tabs>
          <w:tab w:val="num" w:pos="1224"/>
        </w:tabs>
        <w:ind w:left="1224" w:hanging="1224"/>
      </w:pPr>
      <w:rPr>
        <w:rFonts w:ascii="Arial" w:hAnsi="Arial" w:hint="default"/>
        <w:b/>
        <w:i w:val="0"/>
      </w:rPr>
    </w:lvl>
    <w:lvl w:ilvl="3">
      <w:start w:val="1"/>
      <w:numFmt w:val="decimal"/>
      <w:lvlText w:val="%1.%2.%3.%4."/>
      <w:lvlJc w:val="left"/>
      <w:pPr>
        <w:tabs>
          <w:tab w:val="num" w:pos="216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324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4320"/>
        </w:tabs>
        <w:ind w:left="3744" w:hanging="1224"/>
      </w:pPr>
    </w:lvl>
    <w:lvl w:ilvl="8">
      <w:start w:val="1"/>
      <w:numFmt w:val="decimal"/>
      <w:lvlText w:val="%1.%2.%3.%4.%5.%6.%7.%8.%9."/>
      <w:lvlJc w:val="left"/>
      <w:pPr>
        <w:tabs>
          <w:tab w:val="num" w:pos="4680"/>
        </w:tabs>
        <w:ind w:left="4320" w:hanging="1440"/>
      </w:pPr>
    </w:lvl>
  </w:abstractNum>
  <w:abstractNum w:abstractNumId="12" w15:restartNumberingAfterBreak="0">
    <w:nsid w:val="29E14775"/>
    <w:multiLevelType w:val="hybridMultilevel"/>
    <w:tmpl w:val="36B4E1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535B60"/>
    <w:multiLevelType w:val="hybridMultilevel"/>
    <w:tmpl w:val="7EAAC3C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E151B04"/>
    <w:multiLevelType w:val="hybridMultilevel"/>
    <w:tmpl w:val="3EE8953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310D7F8D"/>
    <w:multiLevelType w:val="hybridMultilevel"/>
    <w:tmpl w:val="8BD01D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40669D"/>
    <w:multiLevelType w:val="hybridMultilevel"/>
    <w:tmpl w:val="D320FFB8"/>
    <w:lvl w:ilvl="0" w:tplc="8EBC37B6">
      <w:start w:val="1"/>
      <w:numFmt w:val="bullet"/>
      <w:lvlText w:val=""/>
      <w:lvlJc w:val="left"/>
      <w:pPr>
        <w:tabs>
          <w:tab w:val="num" w:pos="1152"/>
        </w:tabs>
        <w:ind w:left="1152" w:hanging="432"/>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18" w15:restartNumberingAfterBreak="0">
    <w:nsid w:val="3DC9129E"/>
    <w:multiLevelType w:val="multilevel"/>
    <w:tmpl w:val="9DB6F7A4"/>
    <w:styleLink w:val="Style1"/>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43426E50"/>
    <w:multiLevelType w:val="hybridMultilevel"/>
    <w:tmpl w:val="8D964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CA28A6"/>
    <w:multiLevelType w:val="hybridMultilevel"/>
    <w:tmpl w:val="611039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F72EED"/>
    <w:multiLevelType w:val="hybridMultilevel"/>
    <w:tmpl w:val="E5C0B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64669E"/>
    <w:multiLevelType w:val="hybridMultilevel"/>
    <w:tmpl w:val="074AF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746BAC"/>
    <w:multiLevelType w:val="multilevel"/>
    <w:tmpl w:val="08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53785F85"/>
    <w:multiLevelType w:val="hybridMultilevel"/>
    <w:tmpl w:val="C994E0BC"/>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5" w15:restartNumberingAfterBreak="0">
    <w:nsid w:val="56B8245A"/>
    <w:multiLevelType w:val="hybridMultilevel"/>
    <w:tmpl w:val="7792AEA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971157D"/>
    <w:multiLevelType w:val="hybridMultilevel"/>
    <w:tmpl w:val="12B654D8"/>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5A123F28"/>
    <w:multiLevelType w:val="hybridMultilevel"/>
    <w:tmpl w:val="1FDC8D7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D93148F"/>
    <w:multiLevelType w:val="hybridMultilevel"/>
    <w:tmpl w:val="D52C7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F55072"/>
    <w:multiLevelType w:val="hybridMultilevel"/>
    <w:tmpl w:val="ECE0D2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2E70D95"/>
    <w:multiLevelType w:val="hybridMultilevel"/>
    <w:tmpl w:val="7A8E41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68D90F57"/>
    <w:multiLevelType w:val="hybridMultilevel"/>
    <w:tmpl w:val="451A6D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917EC0"/>
    <w:multiLevelType w:val="hybridMultilevel"/>
    <w:tmpl w:val="A83C8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BA2A09"/>
    <w:multiLevelType w:val="hybridMultilevel"/>
    <w:tmpl w:val="C24EC16A"/>
    <w:lvl w:ilvl="0" w:tplc="8EBC37B6">
      <w:start w:val="1"/>
      <w:numFmt w:val="bullet"/>
      <w:lvlText w:val=""/>
      <w:lvlJc w:val="left"/>
      <w:pPr>
        <w:tabs>
          <w:tab w:val="num" w:pos="432"/>
        </w:tabs>
        <w:ind w:left="432" w:hanging="432"/>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D453DDD"/>
    <w:multiLevelType w:val="hybridMultilevel"/>
    <w:tmpl w:val="FA368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3A4BD7"/>
    <w:multiLevelType w:val="multilevel"/>
    <w:tmpl w:val="9DB6F7A4"/>
    <w:numStyleLink w:val="Style1"/>
  </w:abstractNum>
  <w:abstractNum w:abstractNumId="36" w15:restartNumberingAfterBreak="0">
    <w:nsid w:val="70A52B24"/>
    <w:multiLevelType w:val="hybridMultilevel"/>
    <w:tmpl w:val="5A84F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7A2F82"/>
    <w:multiLevelType w:val="hybridMultilevel"/>
    <w:tmpl w:val="5918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E838CE"/>
    <w:multiLevelType w:val="hybridMultilevel"/>
    <w:tmpl w:val="DFF08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3C263B"/>
    <w:multiLevelType w:val="multilevel"/>
    <w:tmpl w:val="F3E072E2"/>
    <w:numStyleLink w:val="JEStyle1"/>
  </w:abstractNum>
  <w:abstractNum w:abstractNumId="40" w15:restartNumberingAfterBreak="0">
    <w:nsid w:val="7EDA485A"/>
    <w:multiLevelType w:val="multilevel"/>
    <w:tmpl w:val="F3E072E2"/>
    <w:numStyleLink w:val="JEStyle1"/>
  </w:abstractNum>
  <w:num w:numId="1">
    <w:abstractNumId w:val="11"/>
  </w:num>
  <w:num w:numId="2">
    <w:abstractNumId w:val="27"/>
  </w:num>
  <w:num w:numId="3">
    <w:abstractNumId w:val="4"/>
  </w:num>
  <w:num w:numId="4">
    <w:abstractNumId w:val="14"/>
  </w:num>
  <w:num w:numId="5">
    <w:abstractNumId w:val="13"/>
  </w:num>
  <w:num w:numId="6">
    <w:abstractNumId w:val="24"/>
  </w:num>
  <w:num w:numId="7">
    <w:abstractNumId w:val="26"/>
  </w:num>
  <w:num w:numId="8">
    <w:abstractNumId w:val="33"/>
  </w:num>
  <w:num w:numId="9">
    <w:abstractNumId w:val="5"/>
  </w:num>
  <w:num w:numId="10">
    <w:abstractNumId w:val="17"/>
  </w:num>
  <w:num w:numId="11">
    <w:abstractNumId w:val="3"/>
  </w:num>
  <w:num w:numId="12">
    <w:abstractNumId w:val="29"/>
  </w:num>
  <w:num w:numId="13">
    <w:abstractNumId w:val="30"/>
  </w:num>
  <w:num w:numId="14">
    <w:abstractNumId w:val="25"/>
  </w:num>
  <w:num w:numId="15">
    <w:abstractNumId w:val="6"/>
    <w:lvlOverride w:ilvl="0">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szCs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16">
    <w:abstractNumId w:val="10"/>
  </w:num>
  <w:num w:numId="17">
    <w:abstractNumId w:val="18"/>
  </w:num>
  <w:num w:numId="18">
    <w:abstractNumId w:val="35"/>
  </w:num>
  <w:num w:numId="19">
    <w:abstractNumId w:val="23"/>
  </w:num>
  <w:num w:numId="20">
    <w:abstractNumId w:val="7"/>
  </w:num>
  <w:num w:numId="21">
    <w:abstractNumId w:val="32"/>
  </w:num>
  <w:num w:numId="22">
    <w:abstractNumId w:val="21"/>
  </w:num>
  <w:num w:numId="23">
    <w:abstractNumId w:val="1"/>
  </w:num>
  <w:num w:numId="24">
    <w:abstractNumId w:val="28"/>
  </w:num>
  <w:num w:numId="25">
    <w:abstractNumId w:val="40"/>
  </w:num>
  <w:num w:numId="26">
    <w:abstractNumId w:val="39"/>
  </w:num>
  <w:num w:numId="27">
    <w:abstractNumId w:val="20"/>
  </w:num>
  <w:num w:numId="28">
    <w:abstractNumId w:val="19"/>
  </w:num>
  <w:num w:numId="29">
    <w:abstractNumId w:val="22"/>
  </w:num>
  <w:num w:numId="30">
    <w:abstractNumId w:val="8"/>
  </w:num>
  <w:num w:numId="31">
    <w:abstractNumId w:val="31"/>
  </w:num>
  <w:num w:numId="32">
    <w:abstractNumId w:val="38"/>
  </w:num>
  <w:num w:numId="33">
    <w:abstractNumId w:val="0"/>
  </w:num>
  <w:num w:numId="34">
    <w:abstractNumId w:val="9"/>
  </w:num>
  <w:num w:numId="35">
    <w:abstractNumId w:val="2"/>
  </w:num>
  <w:num w:numId="36">
    <w:abstractNumId w:val="16"/>
  </w:num>
  <w:num w:numId="37">
    <w:abstractNumId w:val="34"/>
  </w:num>
  <w:num w:numId="38">
    <w:abstractNumId w:val="37"/>
  </w:num>
  <w:num w:numId="39">
    <w:abstractNumId w:val="12"/>
  </w:num>
  <w:num w:numId="40">
    <w:abstractNumId w:val="15"/>
  </w:num>
  <w:num w:numId="41">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4"/>
  <w:proofState w:spelling="clean" w:grammar="clean"/>
  <w:stylePaneFormatFilter w:val="1428" w:allStyles="0" w:customStyles="0" w:latentStyles="0" w:stylesInUse="1" w:headingStyles="1" w:numberingStyles="0" w:tableStyles="0" w:directFormattingOnRuns="0" w:directFormattingOnParagraphs="0" w:directFormattingOnNumbering="1" w:directFormattingOnTables="0" w:clearFormatting="1" w:top3HeadingStyles="0" w:visibleStyles="0" w:alternateStyleNames="0"/>
  <w:stylePaneSortMethod w:val="00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1B9"/>
    <w:rsid w:val="00016D29"/>
    <w:rsid w:val="000244B7"/>
    <w:rsid w:val="00093141"/>
    <w:rsid w:val="000D36FB"/>
    <w:rsid w:val="000D683C"/>
    <w:rsid w:val="000E7407"/>
    <w:rsid w:val="000F7664"/>
    <w:rsid w:val="00113821"/>
    <w:rsid w:val="00124A30"/>
    <w:rsid w:val="0014743C"/>
    <w:rsid w:val="001625BA"/>
    <w:rsid w:val="0019575A"/>
    <w:rsid w:val="001A3E3A"/>
    <w:rsid w:val="001C1EC2"/>
    <w:rsid w:val="001C4315"/>
    <w:rsid w:val="001D7380"/>
    <w:rsid w:val="001E0BD4"/>
    <w:rsid w:val="001E1912"/>
    <w:rsid w:val="001E5C6A"/>
    <w:rsid w:val="00204A5D"/>
    <w:rsid w:val="0020692F"/>
    <w:rsid w:val="00211325"/>
    <w:rsid w:val="002156D4"/>
    <w:rsid w:val="00221F64"/>
    <w:rsid w:val="00230244"/>
    <w:rsid w:val="00231C8F"/>
    <w:rsid w:val="002373E4"/>
    <w:rsid w:val="00241538"/>
    <w:rsid w:val="002426B9"/>
    <w:rsid w:val="00254450"/>
    <w:rsid w:val="00255A41"/>
    <w:rsid w:val="00267AEA"/>
    <w:rsid w:val="00277E11"/>
    <w:rsid w:val="00285B62"/>
    <w:rsid w:val="00293878"/>
    <w:rsid w:val="002A264F"/>
    <w:rsid w:val="002F3462"/>
    <w:rsid w:val="002F7A4E"/>
    <w:rsid w:val="003476E2"/>
    <w:rsid w:val="0036076A"/>
    <w:rsid w:val="00361368"/>
    <w:rsid w:val="00391A58"/>
    <w:rsid w:val="003B114F"/>
    <w:rsid w:val="003C71B9"/>
    <w:rsid w:val="003D5A47"/>
    <w:rsid w:val="003E375F"/>
    <w:rsid w:val="003F1668"/>
    <w:rsid w:val="00417BE3"/>
    <w:rsid w:val="00473F1D"/>
    <w:rsid w:val="00474886"/>
    <w:rsid w:val="004812A5"/>
    <w:rsid w:val="0049051B"/>
    <w:rsid w:val="00490E18"/>
    <w:rsid w:val="00494A87"/>
    <w:rsid w:val="00496606"/>
    <w:rsid w:val="004A77FE"/>
    <w:rsid w:val="004C28E5"/>
    <w:rsid w:val="004C3282"/>
    <w:rsid w:val="004D3A0A"/>
    <w:rsid w:val="004E37CE"/>
    <w:rsid w:val="004E5F2A"/>
    <w:rsid w:val="004F6372"/>
    <w:rsid w:val="004F638A"/>
    <w:rsid w:val="00514F62"/>
    <w:rsid w:val="005267EA"/>
    <w:rsid w:val="00530924"/>
    <w:rsid w:val="00532B30"/>
    <w:rsid w:val="00535A17"/>
    <w:rsid w:val="00552CB9"/>
    <w:rsid w:val="0056479E"/>
    <w:rsid w:val="00565D51"/>
    <w:rsid w:val="0059159A"/>
    <w:rsid w:val="0059325D"/>
    <w:rsid w:val="0059610E"/>
    <w:rsid w:val="005A3CA3"/>
    <w:rsid w:val="005C351C"/>
    <w:rsid w:val="005C40C1"/>
    <w:rsid w:val="005C58F9"/>
    <w:rsid w:val="005C7F86"/>
    <w:rsid w:val="005F1CDB"/>
    <w:rsid w:val="005F25FF"/>
    <w:rsid w:val="00602133"/>
    <w:rsid w:val="00620206"/>
    <w:rsid w:val="00672F51"/>
    <w:rsid w:val="00683DFF"/>
    <w:rsid w:val="0069276F"/>
    <w:rsid w:val="006A622F"/>
    <w:rsid w:val="006B0AC3"/>
    <w:rsid w:val="006B21E4"/>
    <w:rsid w:val="006B5EBB"/>
    <w:rsid w:val="006C15CD"/>
    <w:rsid w:val="006C1F8C"/>
    <w:rsid w:val="006C5895"/>
    <w:rsid w:val="006D4773"/>
    <w:rsid w:val="006D6203"/>
    <w:rsid w:val="006E3FAD"/>
    <w:rsid w:val="006F6F91"/>
    <w:rsid w:val="00711AAD"/>
    <w:rsid w:val="007164DC"/>
    <w:rsid w:val="00742163"/>
    <w:rsid w:val="007741AB"/>
    <w:rsid w:val="00797409"/>
    <w:rsid w:val="007B33FD"/>
    <w:rsid w:val="007B5C58"/>
    <w:rsid w:val="007C5326"/>
    <w:rsid w:val="007F23BF"/>
    <w:rsid w:val="007F75FA"/>
    <w:rsid w:val="0080101C"/>
    <w:rsid w:val="0080512F"/>
    <w:rsid w:val="00811AA9"/>
    <w:rsid w:val="00816BA4"/>
    <w:rsid w:val="008232F7"/>
    <w:rsid w:val="00840303"/>
    <w:rsid w:val="00865A51"/>
    <w:rsid w:val="008669C5"/>
    <w:rsid w:val="00871C3A"/>
    <w:rsid w:val="00871FA7"/>
    <w:rsid w:val="00873153"/>
    <w:rsid w:val="008827E3"/>
    <w:rsid w:val="00892719"/>
    <w:rsid w:val="008A2A77"/>
    <w:rsid w:val="008B1509"/>
    <w:rsid w:val="008B398B"/>
    <w:rsid w:val="008B7720"/>
    <w:rsid w:val="008D3076"/>
    <w:rsid w:val="008E1A32"/>
    <w:rsid w:val="008E6597"/>
    <w:rsid w:val="00901BFB"/>
    <w:rsid w:val="00907266"/>
    <w:rsid w:val="00916F53"/>
    <w:rsid w:val="0092054A"/>
    <w:rsid w:val="00932814"/>
    <w:rsid w:val="009350CF"/>
    <w:rsid w:val="00937BB8"/>
    <w:rsid w:val="00951F46"/>
    <w:rsid w:val="00957F0D"/>
    <w:rsid w:val="00961D50"/>
    <w:rsid w:val="00964B63"/>
    <w:rsid w:val="00975325"/>
    <w:rsid w:val="00982D78"/>
    <w:rsid w:val="00992354"/>
    <w:rsid w:val="009A3831"/>
    <w:rsid w:val="009A652C"/>
    <w:rsid w:val="009C4D55"/>
    <w:rsid w:val="009C75CA"/>
    <w:rsid w:val="009D02A0"/>
    <w:rsid w:val="009E10B9"/>
    <w:rsid w:val="009F775E"/>
    <w:rsid w:val="00A07F76"/>
    <w:rsid w:val="00A44328"/>
    <w:rsid w:val="00A44CB1"/>
    <w:rsid w:val="00A56B48"/>
    <w:rsid w:val="00A67B69"/>
    <w:rsid w:val="00A75296"/>
    <w:rsid w:val="00A96D61"/>
    <w:rsid w:val="00AC16A5"/>
    <w:rsid w:val="00AC5178"/>
    <w:rsid w:val="00AE5BCD"/>
    <w:rsid w:val="00B04EB7"/>
    <w:rsid w:val="00B05653"/>
    <w:rsid w:val="00B35332"/>
    <w:rsid w:val="00B37AA5"/>
    <w:rsid w:val="00B44C3B"/>
    <w:rsid w:val="00B627CD"/>
    <w:rsid w:val="00B67132"/>
    <w:rsid w:val="00B8060B"/>
    <w:rsid w:val="00B943B6"/>
    <w:rsid w:val="00B94B47"/>
    <w:rsid w:val="00BB2BC6"/>
    <w:rsid w:val="00BB6EF3"/>
    <w:rsid w:val="00BF4127"/>
    <w:rsid w:val="00BF7A51"/>
    <w:rsid w:val="00C07D1C"/>
    <w:rsid w:val="00C309E9"/>
    <w:rsid w:val="00C3352C"/>
    <w:rsid w:val="00C50406"/>
    <w:rsid w:val="00C570DC"/>
    <w:rsid w:val="00C65465"/>
    <w:rsid w:val="00C928C3"/>
    <w:rsid w:val="00C95822"/>
    <w:rsid w:val="00CD1330"/>
    <w:rsid w:val="00CD3493"/>
    <w:rsid w:val="00CF15D8"/>
    <w:rsid w:val="00CF5269"/>
    <w:rsid w:val="00D17C43"/>
    <w:rsid w:val="00D20B07"/>
    <w:rsid w:val="00D26346"/>
    <w:rsid w:val="00D7235E"/>
    <w:rsid w:val="00D80148"/>
    <w:rsid w:val="00D81ABE"/>
    <w:rsid w:val="00D83289"/>
    <w:rsid w:val="00D94564"/>
    <w:rsid w:val="00DC0B2D"/>
    <w:rsid w:val="00DD40D2"/>
    <w:rsid w:val="00DD572D"/>
    <w:rsid w:val="00DE47D1"/>
    <w:rsid w:val="00DF174F"/>
    <w:rsid w:val="00E0548B"/>
    <w:rsid w:val="00E1515D"/>
    <w:rsid w:val="00E16FFF"/>
    <w:rsid w:val="00E343E3"/>
    <w:rsid w:val="00E41560"/>
    <w:rsid w:val="00E437F9"/>
    <w:rsid w:val="00E51459"/>
    <w:rsid w:val="00E53229"/>
    <w:rsid w:val="00E548F9"/>
    <w:rsid w:val="00E6094B"/>
    <w:rsid w:val="00E73F3B"/>
    <w:rsid w:val="00E85F65"/>
    <w:rsid w:val="00EB4746"/>
    <w:rsid w:val="00EC3DE3"/>
    <w:rsid w:val="00ED50B3"/>
    <w:rsid w:val="00ED6430"/>
    <w:rsid w:val="00EE38E5"/>
    <w:rsid w:val="00EF60FD"/>
    <w:rsid w:val="00F40D08"/>
    <w:rsid w:val="00F41F4C"/>
    <w:rsid w:val="00F4256E"/>
    <w:rsid w:val="00F64574"/>
    <w:rsid w:val="00F95735"/>
    <w:rsid w:val="00FA6628"/>
    <w:rsid w:val="00FB60AE"/>
    <w:rsid w:val="00FD2C98"/>
    <w:rsid w:val="00FD7BF4"/>
    <w:rsid w:val="00FE43D7"/>
    <w:rsid w:val="00FE655B"/>
    <w:rsid w:val="00FF6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B6B24A"/>
  <w15:docId w15:val="{36035CFD-5468-435B-9153-0F0AE7D2B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JE - Normal"/>
    <w:qFormat/>
    <w:rsid w:val="00532B30"/>
    <w:rPr>
      <w:rFonts w:ascii="Arial" w:hAnsi="Arial"/>
      <w:color w:val="000000" w:themeColor="text1"/>
      <w:sz w:val="24"/>
    </w:rPr>
  </w:style>
  <w:style w:type="paragraph" w:styleId="Heading1">
    <w:name w:val="heading 1"/>
    <w:aliases w:val="JE - Heading 1"/>
    <w:basedOn w:val="Normal"/>
    <w:next w:val="Normal"/>
    <w:link w:val="Heading1Char"/>
    <w:uiPriority w:val="9"/>
    <w:qFormat/>
    <w:rsid w:val="0036076A"/>
    <w:pPr>
      <w:keepNext/>
      <w:keepLines/>
      <w:spacing w:before="240" w:after="0"/>
      <w:outlineLvl w:val="0"/>
    </w:pPr>
    <w:rPr>
      <w:rFonts w:eastAsiaTheme="majorEastAsia" w:cstheme="majorBidi"/>
      <w:b/>
      <w:sz w:val="32"/>
      <w:szCs w:val="32"/>
    </w:rPr>
  </w:style>
  <w:style w:type="paragraph" w:styleId="Heading2">
    <w:name w:val="heading 2"/>
    <w:aliases w:val="JE - Heading 2"/>
    <w:basedOn w:val="Normal"/>
    <w:next w:val="Normal"/>
    <w:link w:val="Heading2Char"/>
    <w:uiPriority w:val="9"/>
    <w:unhideWhenUsed/>
    <w:qFormat/>
    <w:rsid w:val="002F7A4E"/>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rsid w:val="0092054A"/>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2F7A4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F7A4E"/>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F7A4E"/>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2F7A4E"/>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2F7A4E"/>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7A4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C7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1B9"/>
  </w:style>
  <w:style w:type="character" w:styleId="PageNumber">
    <w:name w:val="page number"/>
    <w:basedOn w:val="DefaultParagraphFont"/>
    <w:rsid w:val="003C71B9"/>
  </w:style>
  <w:style w:type="paragraph" w:styleId="ListParagraph">
    <w:name w:val="List Paragraph"/>
    <w:basedOn w:val="Normal"/>
    <w:uiPriority w:val="34"/>
    <w:rsid w:val="0092054A"/>
    <w:pPr>
      <w:ind w:left="720"/>
      <w:contextualSpacing/>
    </w:pPr>
  </w:style>
  <w:style w:type="paragraph" w:styleId="Header">
    <w:name w:val="header"/>
    <w:basedOn w:val="Normal"/>
    <w:link w:val="HeaderChar"/>
    <w:uiPriority w:val="99"/>
    <w:unhideWhenUsed/>
    <w:rsid w:val="00A75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296"/>
  </w:style>
  <w:style w:type="character" w:customStyle="1" w:styleId="Heading2Char">
    <w:name w:val="Heading 2 Char"/>
    <w:aliases w:val="JE - Heading 2 Char"/>
    <w:basedOn w:val="DefaultParagraphFont"/>
    <w:link w:val="Heading2"/>
    <w:uiPriority w:val="9"/>
    <w:rsid w:val="002F7A4E"/>
    <w:rPr>
      <w:rFonts w:ascii="Arial" w:eastAsiaTheme="majorEastAsia" w:hAnsi="Arial" w:cstheme="majorBidi"/>
      <w:color w:val="000000" w:themeColor="text1"/>
      <w:sz w:val="28"/>
      <w:szCs w:val="26"/>
    </w:rPr>
  </w:style>
  <w:style w:type="paragraph" w:styleId="TOC1">
    <w:name w:val="toc 1"/>
    <w:aliases w:val="Heading"/>
    <w:basedOn w:val="Normal"/>
    <w:next w:val="Normal"/>
    <w:autoRedefine/>
    <w:uiPriority w:val="39"/>
    <w:unhideWhenUsed/>
    <w:rsid w:val="0059159A"/>
    <w:pPr>
      <w:spacing w:after="100"/>
    </w:pPr>
    <w:rPr>
      <w:b/>
      <w:sz w:val="32"/>
    </w:rPr>
  </w:style>
  <w:style w:type="paragraph" w:styleId="TOC2">
    <w:name w:val="toc 2"/>
    <w:aliases w:val="Sub Heading"/>
    <w:basedOn w:val="Normal"/>
    <w:next w:val="Normal"/>
    <w:autoRedefine/>
    <w:uiPriority w:val="39"/>
    <w:unhideWhenUsed/>
    <w:rsid w:val="0092054A"/>
    <w:pPr>
      <w:spacing w:after="100"/>
      <w:ind w:left="220"/>
    </w:pPr>
    <w:rPr>
      <w:sz w:val="28"/>
    </w:rPr>
  </w:style>
  <w:style w:type="paragraph" w:styleId="TOC3">
    <w:name w:val="toc 3"/>
    <w:aliases w:val="Main Body"/>
    <w:basedOn w:val="Normal"/>
    <w:next w:val="Normal"/>
    <w:autoRedefine/>
    <w:uiPriority w:val="39"/>
    <w:unhideWhenUsed/>
    <w:rsid w:val="004E37CE"/>
    <w:pPr>
      <w:spacing w:after="100"/>
      <w:ind w:left="440"/>
    </w:pPr>
  </w:style>
  <w:style w:type="character" w:customStyle="1" w:styleId="Heading3Char">
    <w:name w:val="Heading 3 Char"/>
    <w:basedOn w:val="DefaultParagraphFont"/>
    <w:link w:val="Heading3"/>
    <w:uiPriority w:val="9"/>
    <w:semiHidden/>
    <w:rsid w:val="0092054A"/>
    <w:rPr>
      <w:rFonts w:asciiTheme="majorHAnsi" w:eastAsiaTheme="majorEastAsia" w:hAnsiTheme="majorHAnsi" w:cstheme="majorBidi"/>
      <w:color w:val="243F60" w:themeColor="accent1" w:themeShade="7F"/>
      <w:sz w:val="24"/>
      <w:szCs w:val="24"/>
    </w:rPr>
  </w:style>
  <w:style w:type="character" w:customStyle="1" w:styleId="Heading1Char">
    <w:name w:val="Heading 1 Char"/>
    <w:aliases w:val="JE - Heading 1 Char"/>
    <w:basedOn w:val="DefaultParagraphFont"/>
    <w:link w:val="Heading1"/>
    <w:uiPriority w:val="9"/>
    <w:rsid w:val="0036076A"/>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rsid w:val="0092054A"/>
    <w:pPr>
      <w:spacing w:line="259" w:lineRule="auto"/>
      <w:outlineLvl w:val="9"/>
    </w:pPr>
    <w:rPr>
      <w:lang w:val="en-US"/>
    </w:rPr>
  </w:style>
  <w:style w:type="character" w:styleId="Hyperlink">
    <w:name w:val="Hyperlink"/>
    <w:basedOn w:val="DefaultParagraphFont"/>
    <w:uiPriority w:val="99"/>
    <w:unhideWhenUsed/>
    <w:rsid w:val="0059159A"/>
    <w:rPr>
      <w:color w:val="0000FF" w:themeColor="hyperlink"/>
      <w:u w:val="single"/>
    </w:rPr>
  </w:style>
  <w:style w:type="character" w:customStyle="1" w:styleId="Heading4Char">
    <w:name w:val="Heading 4 Char"/>
    <w:basedOn w:val="DefaultParagraphFont"/>
    <w:link w:val="Heading4"/>
    <w:uiPriority w:val="9"/>
    <w:semiHidden/>
    <w:rsid w:val="002F7A4E"/>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2F7A4E"/>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2F7A4E"/>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2F7A4E"/>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2F7A4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7A4E"/>
    <w:rPr>
      <w:rFonts w:asciiTheme="majorHAnsi" w:eastAsiaTheme="majorEastAsia" w:hAnsiTheme="majorHAnsi" w:cstheme="majorBidi"/>
      <w:i/>
      <w:iCs/>
      <w:color w:val="272727" w:themeColor="text1" w:themeTint="D8"/>
      <w:sz w:val="21"/>
      <w:szCs w:val="21"/>
    </w:rPr>
  </w:style>
  <w:style w:type="paragraph" w:styleId="Title">
    <w:name w:val="Title"/>
    <w:aliases w:val="JE - Title"/>
    <w:basedOn w:val="Normal"/>
    <w:next w:val="Normal"/>
    <w:link w:val="TitleChar"/>
    <w:autoRedefine/>
    <w:uiPriority w:val="10"/>
    <w:qFormat/>
    <w:rsid w:val="001E0BD4"/>
    <w:pPr>
      <w:spacing w:before="120" w:after="120" w:line="360" w:lineRule="auto"/>
      <w:contextualSpacing/>
      <w:jc w:val="center"/>
    </w:pPr>
    <w:rPr>
      <w:rFonts w:eastAsiaTheme="majorEastAsia" w:cstheme="majorBidi"/>
      <w:b/>
      <w:spacing w:val="-10"/>
      <w:kern w:val="28"/>
      <w:sz w:val="36"/>
      <w:szCs w:val="56"/>
    </w:rPr>
  </w:style>
  <w:style w:type="character" w:customStyle="1" w:styleId="TitleChar">
    <w:name w:val="Title Char"/>
    <w:aliases w:val="JE - Title Char"/>
    <w:basedOn w:val="DefaultParagraphFont"/>
    <w:link w:val="Title"/>
    <w:uiPriority w:val="10"/>
    <w:rsid w:val="001E0BD4"/>
    <w:rPr>
      <w:rFonts w:ascii="Arial" w:eastAsiaTheme="majorEastAsia" w:hAnsi="Arial" w:cstheme="majorBidi"/>
      <w:b/>
      <w:color w:val="000000" w:themeColor="text1"/>
      <w:spacing w:val="-10"/>
      <w:kern w:val="28"/>
      <w:sz w:val="36"/>
      <w:szCs w:val="56"/>
    </w:rPr>
  </w:style>
  <w:style w:type="character" w:styleId="BookTitle">
    <w:name w:val="Book Title"/>
    <w:basedOn w:val="DefaultParagraphFont"/>
    <w:uiPriority w:val="33"/>
    <w:rsid w:val="002F7A4E"/>
    <w:rPr>
      <w:b/>
      <w:bCs/>
      <w:i/>
      <w:iCs/>
      <w:spacing w:val="5"/>
    </w:rPr>
  </w:style>
  <w:style w:type="paragraph" w:customStyle="1" w:styleId="Heading11">
    <w:name w:val="Heading 11"/>
    <w:aliases w:val="JE - Heading 11"/>
    <w:basedOn w:val="Normal"/>
    <w:next w:val="Normal"/>
    <w:uiPriority w:val="9"/>
    <w:rsid w:val="002F7A4E"/>
    <w:pPr>
      <w:keepNext/>
      <w:keepLines/>
      <w:spacing w:before="240" w:after="0"/>
    </w:pPr>
    <w:rPr>
      <w:rFonts w:eastAsiaTheme="majorEastAsia" w:cstheme="majorBidi"/>
      <w:sz w:val="32"/>
      <w:szCs w:val="32"/>
    </w:rPr>
  </w:style>
  <w:style w:type="numbering" w:customStyle="1" w:styleId="JEStyle1">
    <w:name w:val="JE Style1"/>
    <w:uiPriority w:val="99"/>
    <w:rsid w:val="0036076A"/>
    <w:pPr>
      <w:numPr>
        <w:numId w:val="16"/>
      </w:numPr>
    </w:pPr>
  </w:style>
  <w:style w:type="numbering" w:customStyle="1" w:styleId="Style1">
    <w:name w:val="Style1"/>
    <w:uiPriority w:val="99"/>
    <w:rsid w:val="003E375F"/>
    <w:pPr>
      <w:numPr>
        <w:numId w:val="17"/>
      </w:numPr>
    </w:pPr>
  </w:style>
  <w:style w:type="numbering" w:customStyle="1" w:styleId="Style2">
    <w:name w:val="Style2"/>
    <w:uiPriority w:val="99"/>
    <w:rsid w:val="003E375F"/>
    <w:pPr>
      <w:numPr>
        <w:numId w:val="19"/>
      </w:numPr>
    </w:pPr>
  </w:style>
  <w:style w:type="paragraph" w:styleId="Bibliography">
    <w:name w:val="Bibliography"/>
    <w:basedOn w:val="Normal"/>
    <w:next w:val="Normal"/>
    <w:uiPriority w:val="37"/>
    <w:unhideWhenUsed/>
    <w:rsid w:val="00A67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329272">
      <w:bodyDiv w:val="1"/>
      <w:marLeft w:val="0"/>
      <w:marRight w:val="0"/>
      <w:marTop w:val="0"/>
      <w:marBottom w:val="0"/>
      <w:divBdr>
        <w:top w:val="none" w:sz="0" w:space="0" w:color="auto"/>
        <w:left w:val="none" w:sz="0" w:space="0" w:color="auto"/>
        <w:bottom w:val="none" w:sz="0" w:space="0" w:color="auto"/>
        <w:right w:val="none" w:sz="0" w:space="0" w:color="auto"/>
      </w:divBdr>
    </w:div>
    <w:div w:id="39285507">
      <w:bodyDiv w:val="1"/>
      <w:marLeft w:val="0"/>
      <w:marRight w:val="0"/>
      <w:marTop w:val="0"/>
      <w:marBottom w:val="0"/>
      <w:divBdr>
        <w:top w:val="none" w:sz="0" w:space="0" w:color="auto"/>
        <w:left w:val="none" w:sz="0" w:space="0" w:color="auto"/>
        <w:bottom w:val="none" w:sz="0" w:space="0" w:color="auto"/>
        <w:right w:val="none" w:sz="0" w:space="0" w:color="auto"/>
      </w:divBdr>
    </w:div>
    <w:div w:id="67384599">
      <w:bodyDiv w:val="1"/>
      <w:marLeft w:val="0"/>
      <w:marRight w:val="0"/>
      <w:marTop w:val="0"/>
      <w:marBottom w:val="0"/>
      <w:divBdr>
        <w:top w:val="none" w:sz="0" w:space="0" w:color="auto"/>
        <w:left w:val="none" w:sz="0" w:space="0" w:color="auto"/>
        <w:bottom w:val="none" w:sz="0" w:space="0" w:color="auto"/>
        <w:right w:val="none" w:sz="0" w:space="0" w:color="auto"/>
      </w:divBdr>
    </w:div>
    <w:div w:id="71396865">
      <w:bodyDiv w:val="1"/>
      <w:marLeft w:val="0"/>
      <w:marRight w:val="0"/>
      <w:marTop w:val="0"/>
      <w:marBottom w:val="0"/>
      <w:divBdr>
        <w:top w:val="none" w:sz="0" w:space="0" w:color="auto"/>
        <w:left w:val="none" w:sz="0" w:space="0" w:color="auto"/>
        <w:bottom w:val="none" w:sz="0" w:space="0" w:color="auto"/>
        <w:right w:val="none" w:sz="0" w:space="0" w:color="auto"/>
      </w:divBdr>
    </w:div>
    <w:div w:id="112722941">
      <w:bodyDiv w:val="1"/>
      <w:marLeft w:val="0"/>
      <w:marRight w:val="0"/>
      <w:marTop w:val="0"/>
      <w:marBottom w:val="0"/>
      <w:divBdr>
        <w:top w:val="none" w:sz="0" w:space="0" w:color="auto"/>
        <w:left w:val="none" w:sz="0" w:space="0" w:color="auto"/>
        <w:bottom w:val="none" w:sz="0" w:space="0" w:color="auto"/>
        <w:right w:val="none" w:sz="0" w:space="0" w:color="auto"/>
      </w:divBdr>
    </w:div>
    <w:div w:id="236789986">
      <w:bodyDiv w:val="1"/>
      <w:marLeft w:val="0"/>
      <w:marRight w:val="0"/>
      <w:marTop w:val="0"/>
      <w:marBottom w:val="0"/>
      <w:divBdr>
        <w:top w:val="none" w:sz="0" w:space="0" w:color="auto"/>
        <w:left w:val="none" w:sz="0" w:space="0" w:color="auto"/>
        <w:bottom w:val="none" w:sz="0" w:space="0" w:color="auto"/>
        <w:right w:val="none" w:sz="0" w:space="0" w:color="auto"/>
      </w:divBdr>
    </w:div>
    <w:div w:id="314528062">
      <w:bodyDiv w:val="1"/>
      <w:marLeft w:val="0"/>
      <w:marRight w:val="0"/>
      <w:marTop w:val="0"/>
      <w:marBottom w:val="0"/>
      <w:divBdr>
        <w:top w:val="none" w:sz="0" w:space="0" w:color="auto"/>
        <w:left w:val="none" w:sz="0" w:space="0" w:color="auto"/>
        <w:bottom w:val="none" w:sz="0" w:space="0" w:color="auto"/>
        <w:right w:val="none" w:sz="0" w:space="0" w:color="auto"/>
      </w:divBdr>
    </w:div>
    <w:div w:id="343553854">
      <w:bodyDiv w:val="1"/>
      <w:marLeft w:val="0"/>
      <w:marRight w:val="0"/>
      <w:marTop w:val="0"/>
      <w:marBottom w:val="0"/>
      <w:divBdr>
        <w:top w:val="none" w:sz="0" w:space="0" w:color="auto"/>
        <w:left w:val="none" w:sz="0" w:space="0" w:color="auto"/>
        <w:bottom w:val="none" w:sz="0" w:space="0" w:color="auto"/>
        <w:right w:val="none" w:sz="0" w:space="0" w:color="auto"/>
      </w:divBdr>
    </w:div>
    <w:div w:id="346491361">
      <w:bodyDiv w:val="1"/>
      <w:marLeft w:val="0"/>
      <w:marRight w:val="0"/>
      <w:marTop w:val="0"/>
      <w:marBottom w:val="0"/>
      <w:divBdr>
        <w:top w:val="none" w:sz="0" w:space="0" w:color="auto"/>
        <w:left w:val="none" w:sz="0" w:space="0" w:color="auto"/>
        <w:bottom w:val="none" w:sz="0" w:space="0" w:color="auto"/>
        <w:right w:val="none" w:sz="0" w:space="0" w:color="auto"/>
      </w:divBdr>
    </w:div>
    <w:div w:id="473564585">
      <w:bodyDiv w:val="1"/>
      <w:marLeft w:val="0"/>
      <w:marRight w:val="0"/>
      <w:marTop w:val="0"/>
      <w:marBottom w:val="0"/>
      <w:divBdr>
        <w:top w:val="none" w:sz="0" w:space="0" w:color="auto"/>
        <w:left w:val="none" w:sz="0" w:space="0" w:color="auto"/>
        <w:bottom w:val="none" w:sz="0" w:space="0" w:color="auto"/>
        <w:right w:val="none" w:sz="0" w:space="0" w:color="auto"/>
      </w:divBdr>
    </w:div>
    <w:div w:id="698047351">
      <w:bodyDiv w:val="1"/>
      <w:marLeft w:val="0"/>
      <w:marRight w:val="0"/>
      <w:marTop w:val="0"/>
      <w:marBottom w:val="0"/>
      <w:divBdr>
        <w:top w:val="none" w:sz="0" w:space="0" w:color="auto"/>
        <w:left w:val="none" w:sz="0" w:space="0" w:color="auto"/>
        <w:bottom w:val="none" w:sz="0" w:space="0" w:color="auto"/>
        <w:right w:val="none" w:sz="0" w:space="0" w:color="auto"/>
      </w:divBdr>
    </w:div>
    <w:div w:id="698510595">
      <w:bodyDiv w:val="1"/>
      <w:marLeft w:val="0"/>
      <w:marRight w:val="0"/>
      <w:marTop w:val="0"/>
      <w:marBottom w:val="0"/>
      <w:divBdr>
        <w:top w:val="none" w:sz="0" w:space="0" w:color="auto"/>
        <w:left w:val="none" w:sz="0" w:space="0" w:color="auto"/>
        <w:bottom w:val="none" w:sz="0" w:space="0" w:color="auto"/>
        <w:right w:val="none" w:sz="0" w:space="0" w:color="auto"/>
      </w:divBdr>
    </w:div>
    <w:div w:id="713818847">
      <w:bodyDiv w:val="1"/>
      <w:marLeft w:val="0"/>
      <w:marRight w:val="0"/>
      <w:marTop w:val="0"/>
      <w:marBottom w:val="0"/>
      <w:divBdr>
        <w:top w:val="none" w:sz="0" w:space="0" w:color="auto"/>
        <w:left w:val="none" w:sz="0" w:space="0" w:color="auto"/>
        <w:bottom w:val="none" w:sz="0" w:space="0" w:color="auto"/>
        <w:right w:val="none" w:sz="0" w:space="0" w:color="auto"/>
      </w:divBdr>
    </w:div>
    <w:div w:id="751513387">
      <w:bodyDiv w:val="1"/>
      <w:marLeft w:val="0"/>
      <w:marRight w:val="0"/>
      <w:marTop w:val="0"/>
      <w:marBottom w:val="0"/>
      <w:divBdr>
        <w:top w:val="none" w:sz="0" w:space="0" w:color="auto"/>
        <w:left w:val="none" w:sz="0" w:space="0" w:color="auto"/>
        <w:bottom w:val="none" w:sz="0" w:space="0" w:color="auto"/>
        <w:right w:val="none" w:sz="0" w:space="0" w:color="auto"/>
      </w:divBdr>
    </w:div>
    <w:div w:id="888222269">
      <w:bodyDiv w:val="1"/>
      <w:marLeft w:val="0"/>
      <w:marRight w:val="0"/>
      <w:marTop w:val="0"/>
      <w:marBottom w:val="0"/>
      <w:divBdr>
        <w:top w:val="none" w:sz="0" w:space="0" w:color="auto"/>
        <w:left w:val="none" w:sz="0" w:space="0" w:color="auto"/>
        <w:bottom w:val="none" w:sz="0" w:space="0" w:color="auto"/>
        <w:right w:val="none" w:sz="0" w:space="0" w:color="auto"/>
      </w:divBdr>
    </w:div>
    <w:div w:id="893128289">
      <w:bodyDiv w:val="1"/>
      <w:marLeft w:val="0"/>
      <w:marRight w:val="0"/>
      <w:marTop w:val="0"/>
      <w:marBottom w:val="0"/>
      <w:divBdr>
        <w:top w:val="none" w:sz="0" w:space="0" w:color="auto"/>
        <w:left w:val="none" w:sz="0" w:space="0" w:color="auto"/>
        <w:bottom w:val="none" w:sz="0" w:space="0" w:color="auto"/>
        <w:right w:val="none" w:sz="0" w:space="0" w:color="auto"/>
      </w:divBdr>
    </w:div>
    <w:div w:id="918637865">
      <w:bodyDiv w:val="1"/>
      <w:marLeft w:val="0"/>
      <w:marRight w:val="0"/>
      <w:marTop w:val="0"/>
      <w:marBottom w:val="0"/>
      <w:divBdr>
        <w:top w:val="none" w:sz="0" w:space="0" w:color="auto"/>
        <w:left w:val="none" w:sz="0" w:space="0" w:color="auto"/>
        <w:bottom w:val="none" w:sz="0" w:space="0" w:color="auto"/>
        <w:right w:val="none" w:sz="0" w:space="0" w:color="auto"/>
      </w:divBdr>
    </w:div>
    <w:div w:id="1055933824">
      <w:bodyDiv w:val="1"/>
      <w:marLeft w:val="0"/>
      <w:marRight w:val="0"/>
      <w:marTop w:val="0"/>
      <w:marBottom w:val="0"/>
      <w:divBdr>
        <w:top w:val="none" w:sz="0" w:space="0" w:color="auto"/>
        <w:left w:val="none" w:sz="0" w:space="0" w:color="auto"/>
        <w:bottom w:val="none" w:sz="0" w:space="0" w:color="auto"/>
        <w:right w:val="none" w:sz="0" w:space="0" w:color="auto"/>
      </w:divBdr>
    </w:div>
    <w:div w:id="1191257446">
      <w:bodyDiv w:val="1"/>
      <w:marLeft w:val="0"/>
      <w:marRight w:val="0"/>
      <w:marTop w:val="0"/>
      <w:marBottom w:val="0"/>
      <w:divBdr>
        <w:top w:val="none" w:sz="0" w:space="0" w:color="auto"/>
        <w:left w:val="none" w:sz="0" w:space="0" w:color="auto"/>
        <w:bottom w:val="none" w:sz="0" w:space="0" w:color="auto"/>
        <w:right w:val="none" w:sz="0" w:space="0" w:color="auto"/>
      </w:divBdr>
    </w:div>
    <w:div w:id="1267158970">
      <w:bodyDiv w:val="1"/>
      <w:marLeft w:val="0"/>
      <w:marRight w:val="0"/>
      <w:marTop w:val="0"/>
      <w:marBottom w:val="0"/>
      <w:divBdr>
        <w:top w:val="none" w:sz="0" w:space="0" w:color="auto"/>
        <w:left w:val="none" w:sz="0" w:space="0" w:color="auto"/>
        <w:bottom w:val="none" w:sz="0" w:space="0" w:color="auto"/>
        <w:right w:val="none" w:sz="0" w:space="0" w:color="auto"/>
      </w:divBdr>
      <w:divsChild>
        <w:div w:id="1029451231">
          <w:marLeft w:val="0"/>
          <w:marRight w:val="0"/>
          <w:marTop w:val="0"/>
          <w:marBottom w:val="0"/>
          <w:divBdr>
            <w:top w:val="none" w:sz="0" w:space="0" w:color="auto"/>
            <w:left w:val="none" w:sz="0" w:space="0" w:color="auto"/>
            <w:bottom w:val="none" w:sz="0" w:space="0" w:color="auto"/>
            <w:right w:val="none" w:sz="0" w:space="0" w:color="auto"/>
          </w:divBdr>
          <w:divsChild>
            <w:div w:id="812217931">
              <w:marLeft w:val="0"/>
              <w:marRight w:val="0"/>
              <w:marTop w:val="0"/>
              <w:marBottom w:val="0"/>
              <w:divBdr>
                <w:top w:val="none" w:sz="0" w:space="0" w:color="auto"/>
                <w:left w:val="none" w:sz="0" w:space="0" w:color="auto"/>
                <w:bottom w:val="none" w:sz="0" w:space="0" w:color="auto"/>
                <w:right w:val="none" w:sz="0" w:space="0" w:color="auto"/>
              </w:divBdr>
              <w:divsChild>
                <w:div w:id="306252215">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234776893">
          <w:marLeft w:val="0"/>
          <w:marRight w:val="0"/>
          <w:marTop w:val="0"/>
          <w:marBottom w:val="0"/>
          <w:divBdr>
            <w:top w:val="none" w:sz="0" w:space="0" w:color="auto"/>
            <w:left w:val="none" w:sz="0" w:space="0" w:color="auto"/>
            <w:bottom w:val="none" w:sz="0" w:space="0" w:color="auto"/>
            <w:right w:val="none" w:sz="0" w:space="0" w:color="auto"/>
          </w:divBdr>
          <w:divsChild>
            <w:div w:id="28844844">
              <w:marLeft w:val="0"/>
              <w:marRight w:val="0"/>
              <w:marTop w:val="0"/>
              <w:marBottom w:val="0"/>
              <w:divBdr>
                <w:top w:val="none" w:sz="0" w:space="0" w:color="auto"/>
                <w:left w:val="none" w:sz="0" w:space="0" w:color="auto"/>
                <w:bottom w:val="none" w:sz="0" w:space="0" w:color="auto"/>
                <w:right w:val="none" w:sz="0" w:space="0" w:color="auto"/>
              </w:divBdr>
              <w:divsChild>
                <w:div w:id="1309095459">
                  <w:marLeft w:val="0"/>
                  <w:marRight w:val="0"/>
                  <w:marTop w:val="0"/>
                  <w:marBottom w:val="600"/>
                  <w:divBdr>
                    <w:top w:val="none" w:sz="0" w:space="0" w:color="auto"/>
                    <w:left w:val="none" w:sz="0" w:space="0" w:color="auto"/>
                    <w:bottom w:val="none" w:sz="0" w:space="0" w:color="auto"/>
                    <w:right w:val="none" w:sz="0" w:space="0" w:color="auto"/>
                  </w:divBdr>
                </w:div>
              </w:divsChild>
            </w:div>
            <w:div w:id="850728596">
              <w:marLeft w:val="0"/>
              <w:marRight w:val="0"/>
              <w:marTop w:val="0"/>
              <w:marBottom w:val="0"/>
              <w:divBdr>
                <w:top w:val="none" w:sz="0" w:space="0" w:color="auto"/>
                <w:left w:val="none" w:sz="0" w:space="0" w:color="auto"/>
                <w:bottom w:val="none" w:sz="0" w:space="0" w:color="auto"/>
                <w:right w:val="none" w:sz="0" w:space="0" w:color="auto"/>
              </w:divBdr>
              <w:divsChild>
                <w:div w:id="149549084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201481744">
          <w:marLeft w:val="0"/>
          <w:marRight w:val="0"/>
          <w:marTop w:val="0"/>
          <w:marBottom w:val="0"/>
          <w:divBdr>
            <w:top w:val="none" w:sz="0" w:space="0" w:color="auto"/>
            <w:left w:val="none" w:sz="0" w:space="0" w:color="auto"/>
            <w:bottom w:val="none" w:sz="0" w:space="0" w:color="auto"/>
            <w:right w:val="none" w:sz="0" w:space="0" w:color="auto"/>
          </w:divBdr>
          <w:divsChild>
            <w:div w:id="1887910771">
              <w:marLeft w:val="0"/>
              <w:marRight w:val="0"/>
              <w:marTop w:val="0"/>
              <w:marBottom w:val="0"/>
              <w:divBdr>
                <w:top w:val="none" w:sz="0" w:space="0" w:color="auto"/>
                <w:left w:val="none" w:sz="0" w:space="0" w:color="auto"/>
                <w:bottom w:val="none" w:sz="0" w:space="0" w:color="auto"/>
                <w:right w:val="none" w:sz="0" w:space="0" w:color="auto"/>
              </w:divBdr>
              <w:divsChild>
                <w:div w:id="134670843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607083134">
          <w:marLeft w:val="0"/>
          <w:marRight w:val="0"/>
          <w:marTop w:val="0"/>
          <w:marBottom w:val="0"/>
          <w:divBdr>
            <w:top w:val="none" w:sz="0" w:space="0" w:color="auto"/>
            <w:left w:val="none" w:sz="0" w:space="0" w:color="auto"/>
            <w:bottom w:val="none" w:sz="0" w:space="0" w:color="auto"/>
            <w:right w:val="none" w:sz="0" w:space="0" w:color="auto"/>
          </w:divBdr>
          <w:divsChild>
            <w:div w:id="1591769099">
              <w:marLeft w:val="0"/>
              <w:marRight w:val="0"/>
              <w:marTop w:val="0"/>
              <w:marBottom w:val="0"/>
              <w:divBdr>
                <w:top w:val="none" w:sz="0" w:space="0" w:color="auto"/>
                <w:left w:val="none" w:sz="0" w:space="0" w:color="auto"/>
                <w:bottom w:val="none" w:sz="0" w:space="0" w:color="auto"/>
                <w:right w:val="none" w:sz="0" w:space="0" w:color="auto"/>
              </w:divBdr>
              <w:divsChild>
                <w:div w:id="2089957029">
                  <w:marLeft w:val="0"/>
                  <w:marRight w:val="0"/>
                  <w:marTop w:val="0"/>
                  <w:marBottom w:val="600"/>
                  <w:divBdr>
                    <w:top w:val="none" w:sz="0" w:space="0" w:color="auto"/>
                    <w:left w:val="none" w:sz="0" w:space="0" w:color="auto"/>
                    <w:bottom w:val="none" w:sz="0" w:space="0" w:color="auto"/>
                    <w:right w:val="none" w:sz="0" w:space="0" w:color="auto"/>
                  </w:divBdr>
                </w:div>
              </w:divsChild>
            </w:div>
            <w:div w:id="1841307237">
              <w:marLeft w:val="0"/>
              <w:marRight w:val="0"/>
              <w:marTop w:val="0"/>
              <w:marBottom w:val="0"/>
              <w:divBdr>
                <w:top w:val="none" w:sz="0" w:space="0" w:color="auto"/>
                <w:left w:val="none" w:sz="0" w:space="0" w:color="auto"/>
                <w:bottom w:val="none" w:sz="0" w:space="0" w:color="auto"/>
                <w:right w:val="none" w:sz="0" w:space="0" w:color="auto"/>
              </w:divBdr>
              <w:divsChild>
                <w:div w:id="200632196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882084678">
          <w:marLeft w:val="0"/>
          <w:marRight w:val="0"/>
          <w:marTop w:val="0"/>
          <w:marBottom w:val="0"/>
          <w:divBdr>
            <w:top w:val="none" w:sz="0" w:space="0" w:color="auto"/>
            <w:left w:val="none" w:sz="0" w:space="0" w:color="auto"/>
            <w:bottom w:val="none" w:sz="0" w:space="0" w:color="auto"/>
            <w:right w:val="none" w:sz="0" w:space="0" w:color="auto"/>
          </w:divBdr>
          <w:divsChild>
            <w:div w:id="12459904">
              <w:marLeft w:val="0"/>
              <w:marRight w:val="0"/>
              <w:marTop w:val="0"/>
              <w:marBottom w:val="0"/>
              <w:divBdr>
                <w:top w:val="none" w:sz="0" w:space="0" w:color="auto"/>
                <w:left w:val="none" w:sz="0" w:space="0" w:color="auto"/>
                <w:bottom w:val="none" w:sz="0" w:space="0" w:color="auto"/>
                <w:right w:val="none" w:sz="0" w:space="0" w:color="auto"/>
              </w:divBdr>
              <w:divsChild>
                <w:div w:id="1183978297">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340353516">
          <w:marLeft w:val="0"/>
          <w:marRight w:val="0"/>
          <w:marTop w:val="0"/>
          <w:marBottom w:val="0"/>
          <w:divBdr>
            <w:top w:val="none" w:sz="0" w:space="0" w:color="auto"/>
            <w:left w:val="none" w:sz="0" w:space="0" w:color="auto"/>
            <w:bottom w:val="none" w:sz="0" w:space="0" w:color="auto"/>
            <w:right w:val="none" w:sz="0" w:space="0" w:color="auto"/>
          </w:divBdr>
          <w:divsChild>
            <w:div w:id="1603996690">
              <w:marLeft w:val="0"/>
              <w:marRight w:val="0"/>
              <w:marTop w:val="0"/>
              <w:marBottom w:val="0"/>
              <w:divBdr>
                <w:top w:val="none" w:sz="0" w:space="0" w:color="auto"/>
                <w:left w:val="none" w:sz="0" w:space="0" w:color="auto"/>
                <w:bottom w:val="none" w:sz="0" w:space="0" w:color="auto"/>
                <w:right w:val="none" w:sz="0" w:space="0" w:color="auto"/>
              </w:divBdr>
              <w:divsChild>
                <w:div w:id="292250557">
                  <w:marLeft w:val="0"/>
                  <w:marRight w:val="0"/>
                  <w:marTop w:val="0"/>
                  <w:marBottom w:val="600"/>
                  <w:divBdr>
                    <w:top w:val="none" w:sz="0" w:space="0" w:color="auto"/>
                    <w:left w:val="none" w:sz="0" w:space="0" w:color="auto"/>
                    <w:bottom w:val="none" w:sz="0" w:space="0" w:color="auto"/>
                    <w:right w:val="none" w:sz="0" w:space="0" w:color="auto"/>
                  </w:divBdr>
                </w:div>
              </w:divsChild>
            </w:div>
            <w:div w:id="1091269559">
              <w:marLeft w:val="0"/>
              <w:marRight w:val="0"/>
              <w:marTop w:val="0"/>
              <w:marBottom w:val="0"/>
              <w:divBdr>
                <w:top w:val="none" w:sz="0" w:space="0" w:color="auto"/>
                <w:left w:val="none" w:sz="0" w:space="0" w:color="auto"/>
                <w:bottom w:val="none" w:sz="0" w:space="0" w:color="auto"/>
                <w:right w:val="none" w:sz="0" w:space="0" w:color="auto"/>
              </w:divBdr>
              <w:divsChild>
                <w:div w:id="641270686">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568539575">
          <w:marLeft w:val="0"/>
          <w:marRight w:val="0"/>
          <w:marTop w:val="0"/>
          <w:marBottom w:val="0"/>
          <w:divBdr>
            <w:top w:val="none" w:sz="0" w:space="0" w:color="auto"/>
            <w:left w:val="none" w:sz="0" w:space="0" w:color="auto"/>
            <w:bottom w:val="none" w:sz="0" w:space="0" w:color="auto"/>
            <w:right w:val="none" w:sz="0" w:space="0" w:color="auto"/>
          </w:divBdr>
          <w:divsChild>
            <w:div w:id="1232546046">
              <w:marLeft w:val="0"/>
              <w:marRight w:val="0"/>
              <w:marTop w:val="0"/>
              <w:marBottom w:val="0"/>
              <w:divBdr>
                <w:top w:val="none" w:sz="0" w:space="0" w:color="auto"/>
                <w:left w:val="none" w:sz="0" w:space="0" w:color="auto"/>
                <w:bottom w:val="none" w:sz="0" w:space="0" w:color="auto"/>
                <w:right w:val="none" w:sz="0" w:space="0" w:color="auto"/>
              </w:divBdr>
              <w:divsChild>
                <w:div w:id="18690944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574705177">
          <w:marLeft w:val="0"/>
          <w:marRight w:val="0"/>
          <w:marTop w:val="0"/>
          <w:marBottom w:val="0"/>
          <w:divBdr>
            <w:top w:val="none" w:sz="0" w:space="0" w:color="auto"/>
            <w:left w:val="none" w:sz="0" w:space="0" w:color="auto"/>
            <w:bottom w:val="none" w:sz="0" w:space="0" w:color="auto"/>
            <w:right w:val="none" w:sz="0" w:space="0" w:color="auto"/>
          </w:divBdr>
          <w:divsChild>
            <w:div w:id="2092770570">
              <w:marLeft w:val="0"/>
              <w:marRight w:val="0"/>
              <w:marTop w:val="0"/>
              <w:marBottom w:val="0"/>
              <w:divBdr>
                <w:top w:val="none" w:sz="0" w:space="0" w:color="auto"/>
                <w:left w:val="none" w:sz="0" w:space="0" w:color="auto"/>
                <w:bottom w:val="none" w:sz="0" w:space="0" w:color="auto"/>
                <w:right w:val="none" w:sz="0" w:space="0" w:color="auto"/>
              </w:divBdr>
              <w:divsChild>
                <w:div w:id="1267926954">
                  <w:marLeft w:val="0"/>
                  <w:marRight w:val="0"/>
                  <w:marTop w:val="0"/>
                  <w:marBottom w:val="600"/>
                  <w:divBdr>
                    <w:top w:val="none" w:sz="0" w:space="0" w:color="auto"/>
                    <w:left w:val="none" w:sz="0" w:space="0" w:color="auto"/>
                    <w:bottom w:val="none" w:sz="0" w:space="0" w:color="auto"/>
                    <w:right w:val="none" w:sz="0" w:space="0" w:color="auto"/>
                  </w:divBdr>
                </w:div>
              </w:divsChild>
            </w:div>
            <w:div w:id="973022578">
              <w:marLeft w:val="0"/>
              <w:marRight w:val="0"/>
              <w:marTop w:val="0"/>
              <w:marBottom w:val="0"/>
              <w:divBdr>
                <w:top w:val="none" w:sz="0" w:space="0" w:color="auto"/>
                <w:left w:val="none" w:sz="0" w:space="0" w:color="auto"/>
                <w:bottom w:val="none" w:sz="0" w:space="0" w:color="auto"/>
                <w:right w:val="none" w:sz="0" w:space="0" w:color="auto"/>
              </w:divBdr>
              <w:divsChild>
                <w:div w:id="1956981314">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027559147">
          <w:marLeft w:val="0"/>
          <w:marRight w:val="0"/>
          <w:marTop w:val="0"/>
          <w:marBottom w:val="0"/>
          <w:divBdr>
            <w:top w:val="none" w:sz="0" w:space="0" w:color="auto"/>
            <w:left w:val="none" w:sz="0" w:space="0" w:color="auto"/>
            <w:bottom w:val="none" w:sz="0" w:space="0" w:color="auto"/>
            <w:right w:val="none" w:sz="0" w:space="0" w:color="auto"/>
          </w:divBdr>
          <w:divsChild>
            <w:div w:id="1264343685">
              <w:marLeft w:val="0"/>
              <w:marRight w:val="0"/>
              <w:marTop w:val="0"/>
              <w:marBottom w:val="0"/>
              <w:divBdr>
                <w:top w:val="none" w:sz="0" w:space="0" w:color="auto"/>
                <w:left w:val="none" w:sz="0" w:space="0" w:color="auto"/>
                <w:bottom w:val="none" w:sz="0" w:space="0" w:color="auto"/>
                <w:right w:val="none" w:sz="0" w:space="0" w:color="auto"/>
              </w:divBdr>
              <w:divsChild>
                <w:div w:id="111479294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600991189">
          <w:marLeft w:val="0"/>
          <w:marRight w:val="0"/>
          <w:marTop w:val="0"/>
          <w:marBottom w:val="0"/>
          <w:divBdr>
            <w:top w:val="none" w:sz="0" w:space="0" w:color="auto"/>
            <w:left w:val="none" w:sz="0" w:space="0" w:color="auto"/>
            <w:bottom w:val="none" w:sz="0" w:space="0" w:color="auto"/>
            <w:right w:val="none" w:sz="0" w:space="0" w:color="auto"/>
          </w:divBdr>
          <w:divsChild>
            <w:div w:id="1524243965">
              <w:marLeft w:val="0"/>
              <w:marRight w:val="0"/>
              <w:marTop w:val="0"/>
              <w:marBottom w:val="0"/>
              <w:divBdr>
                <w:top w:val="none" w:sz="0" w:space="0" w:color="auto"/>
                <w:left w:val="none" w:sz="0" w:space="0" w:color="auto"/>
                <w:bottom w:val="none" w:sz="0" w:space="0" w:color="auto"/>
                <w:right w:val="none" w:sz="0" w:space="0" w:color="auto"/>
              </w:divBdr>
              <w:divsChild>
                <w:div w:id="832724487">
                  <w:marLeft w:val="0"/>
                  <w:marRight w:val="0"/>
                  <w:marTop w:val="0"/>
                  <w:marBottom w:val="600"/>
                  <w:divBdr>
                    <w:top w:val="none" w:sz="0" w:space="0" w:color="auto"/>
                    <w:left w:val="none" w:sz="0" w:space="0" w:color="auto"/>
                    <w:bottom w:val="none" w:sz="0" w:space="0" w:color="auto"/>
                    <w:right w:val="none" w:sz="0" w:space="0" w:color="auto"/>
                  </w:divBdr>
                </w:div>
              </w:divsChild>
            </w:div>
            <w:div w:id="988752006">
              <w:marLeft w:val="0"/>
              <w:marRight w:val="0"/>
              <w:marTop w:val="0"/>
              <w:marBottom w:val="0"/>
              <w:divBdr>
                <w:top w:val="none" w:sz="0" w:space="0" w:color="auto"/>
                <w:left w:val="none" w:sz="0" w:space="0" w:color="auto"/>
                <w:bottom w:val="none" w:sz="0" w:space="0" w:color="auto"/>
                <w:right w:val="none" w:sz="0" w:space="0" w:color="auto"/>
              </w:divBdr>
              <w:divsChild>
                <w:div w:id="1987005066">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341202447">
      <w:bodyDiv w:val="1"/>
      <w:marLeft w:val="0"/>
      <w:marRight w:val="0"/>
      <w:marTop w:val="0"/>
      <w:marBottom w:val="0"/>
      <w:divBdr>
        <w:top w:val="none" w:sz="0" w:space="0" w:color="auto"/>
        <w:left w:val="none" w:sz="0" w:space="0" w:color="auto"/>
        <w:bottom w:val="none" w:sz="0" w:space="0" w:color="auto"/>
        <w:right w:val="none" w:sz="0" w:space="0" w:color="auto"/>
      </w:divBdr>
    </w:div>
    <w:div w:id="1491825854">
      <w:bodyDiv w:val="1"/>
      <w:marLeft w:val="0"/>
      <w:marRight w:val="0"/>
      <w:marTop w:val="0"/>
      <w:marBottom w:val="0"/>
      <w:divBdr>
        <w:top w:val="none" w:sz="0" w:space="0" w:color="auto"/>
        <w:left w:val="none" w:sz="0" w:space="0" w:color="auto"/>
        <w:bottom w:val="none" w:sz="0" w:space="0" w:color="auto"/>
        <w:right w:val="none" w:sz="0" w:space="0" w:color="auto"/>
      </w:divBdr>
    </w:div>
    <w:div w:id="1521777053">
      <w:bodyDiv w:val="1"/>
      <w:marLeft w:val="0"/>
      <w:marRight w:val="0"/>
      <w:marTop w:val="0"/>
      <w:marBottom w:val="0"/>
      <w:divBdr>
        <w:top w:val="none" w:sz="0" w:space="0" w:color="auto"/>
        <w:left w:val="none" w:sz="0" w:space="0" w:color="auto"/>
        <w:bottom w:val="none" w:sz="0" w:space="0" w:color="auto"/>
        <w:right w:val="none" w:sz="0" w:space="0" w:color="auto"/>
      </w:divBdr>
    </w:div>
    <w:div w:id="1530532562">
      <w:bodyDiv w:val="1"/>
      <w:marLeft w:val="0"/>
      <w:marRight w:val="0"/>
      <w:marTop w:val="0"/>
      <w:marBottom w:val="0"/>
      <w:divBdr>
        <w:top w:val="none" w:sz="0" w:space="0" w:color="auto"/>
        <w:left w:val="none" w:sz="0" w:space="0" w:color="auto"/>
        <w:bottom w:val="none" w:sz="0" w:space="0" w:color="auto"/>
        <w:right w:val="none" w:sz="0" w:space="0" w:color="auto"/>
      </w:divBdr>
    </w:div>
    <w:div w:id="1532571005">
      <w:bodyDiv w:val="1"/>
      <w:marLeft w:val="0"/>
      <w:marRight w:val="0"/>
      <w:marTop w:val="0"/>
      <w:marBottom w:val="0"/>
      <w:divBdr>
        <w:top w:val="none" w:sz="0" w:space="0" w:color="auto"/>
        <w:left w:val="none" w:sz="0" w:space="0" w:color="auto"/>
        <w:bottom w:val="none" w:sz="0" w:space="0" w:color="auto"/>
        <w:right w:val="none" w:sz="0" w:space="0" w:color="auto"/>
      </w:divBdr>
    </w:div>
    <w:div w:id="1561601056">
      <w:bodyDiv w:val="1"/>
      <w:marLeft w:val="0"/>
      <w:marRight w:val="0"/>
      <w:marTop w:val="0"/>
      <w:marBottom w:val="0"/>
      <w:divBdr>
        <w:top w:val="none" w:sz="0" w:space="0" w:color="auto"/>
        <w:left w:val="none" w:sz="0" w:space="0" w:color="auto"/>
        <w:bottom w:val="none" w:sz="0" w:space="0" w:color="auto"/>
        <w:right w:val="none" w:sz="0" w:space="0" w:color="auto"/>
      </w:divBdr>
    </w:div>
    <w:div w:id="1666858251">
      <w:bodyDiv w:val="1"/>
      <w:marLeft w:val="0"/>
      <w:marRight w:val="0"/>
      <w:marTop w:val="0"/>
      <w:marBottom w:val="0"/>
      <w:divBdr>
        <w:top w:val="none" w:sz="0" w:space="0" w:color="auto"/>
        <w:left w:val="none" w:sz="0" w:space="0" w:color="auto"/>
        <w:bottom w:val="none" w:sz="0" w:space="0" w:color="auto"/>
        <w:right w:val="none" w:sz="0" w:space="0" w:color="auto"/>
      </w:divBdr>
    </w:div>
    <w:div w:id="1670326975">
      <w:bodyDiv w:val="1"/>
      <w:marLeft w:val="0"/>
      <w:marRight w:val="0"/>
      <w:marTop w:val="0"/>
      <w:marBottom w:val="0"/>
      <w:divBdr>
        <w:top w:val="none" w:sz="0" w:space="0" w:color="auto"/>
        <w:left w:val="none" w:sz="0" w:space="0" w:color="auto"/>
        <w:bottom w:val="none" w:sz="0" w:space="0" w:color="auto"/>
        <w:right w:val="none" w:sz="0" w:space="0" w:color="auto"/>
      </w:divBdr>
    </w:div>
    <w:div w:id="1772043205">
      <w:bodyDiv w:val="1"/>
      <w:marLeft w:val="0"/>
      <w:marRight w:val="0"/>
      <w:marTop w:val="0"/>
      <w:marBottom w:val="0"/>
      <w:divBdr>
        <w:top w:val="none" w:sz="0" w:space="0" w:color="auto"/>
        <w:left w:val="none" w:sz="0" w:space="0" w:color="auto"/>
        <w:bottom w:val="none" w:sz="0" w:space="0" w:color="auto"/>
        <w:right w:val="none" w:sz="0" w:space="0" w:color="auto"/>
      </w:divBdr>
    </w:div>
    <w:div w:id="1907455529">
      <w:bodyDiv w:val="1"/>
      <w:marLeft w:val="0"/>
      <w:marRight w:val="0"/>
      <w:marTop w:val="0"/>
      <w:marBottom w:val="0"/>
      <w:divBdr>
        <w:top w:val="none" w:sz="0" w:space="0" w:color="auto"/>
        <w:left w:val="none" w:sz="0" w:space="0" w:color="auto"/>
        <w:bottom w:val="none" w:sz="0" w:space="0" w:color="auto"/>
        <w:right w:val="none" w:sz="0" w:space="0" w:color="auto"/>
      </w:divBdr>
    </w:div>
    <w:div w:id="1961720300">
      <w:bodyDiv w:val="1"/>
      <w:marLeft w:val="0"/>
      <w:marRight w:val="0"/>
      <w:marTop w:val="0"/>
      <w:marBottom w:val="0"/>
      <w:divBdr>
        <w:top w:val="none" w:sz="0" w:space="0" w:color="auto"/>
        <w:left w:val="none" w:sz="0" w:space="0" w:color="auto"/>
        <w:bottom w:val="none" w:sz="0" w:space="0" w:color="auto"/>
        <w:right w:val="none" w:sz="0" w:space="0" w:color="auto"/>
      </w:divBdr>
    </w:div>
    <w:div w:id="1969579371">
      <w:bodyDiv w:val="1"/>
      <w:marLeft w:val="0"/>
      <w:marRight w:val="0"/>
      <w:marTop w:val="0"/>
      <w:marBottom w:val="0"/>
      <w:divBdr>
        <w:top w:val="none" w:sz="0" w:space="0" w:color="auto"/>
        <w:left w:val="none" w:sz="0" w:space="0" w:color="auto"/>
        <w:bottom w:val="none" w:sz="0" w:space="0" w:color="auto"/>
        <w:right w:val="none" w:sz="0" w:space="0" w:color="auto"/>
      </w:divBdr>
    </w:div>
    <w:div w:id="2096045624">
      <w:bodyDiv w:val="1"/>
      <w:marLeft w:val="0"/>
      <w:marRight w:val="0"/>
      <w:marTop w:val="0"/>
      <w:marBottom w:val="0"/>
      <w:divBdr>
        <w:top w:val="none" w:sz="0" w:space="0" w:color="auto"/>
        <w:left w:val="none" w:sz="0" w:space="0" w:color="auto"/>
        <w:bottom w:val="none" w:sz="0" w:space="0" w:color="auto"/>
        <w:right w:val="none" w:sz="0" w:space="0" w:color="auto"/>
      </w:divBdr>
    </w:div>
    <w:div w:id="2120178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Reb20</b:Tag>
    <b:SourceType>JournalArticle</b:SourceType>
    <b:Guid>{A6D4DB55-D39A-44F8-BC34-88848814ABAE}</b:Guid>
    <b:Author>
      <b:Author>
        <b:NameList>
          <b:Person>
            <b:Last>Rebecca Slayton</b:Last>
            <b:First>Brian</b:First>
            <b:Middle>Clarke</b:Middle>
          </b:Person>
        </b:NameList>
      </b:Author>
    </b:Author>
    <b:Title>Trusting Infrastructure: The Emergence of Computer Security</b:Title>
    <b:JournalName>Technology and Culture,</b:JournalName>
    <b:Year>2020</b:Year>
    <b:Pages>173-206</b:Pages>
    <b:Volume>61</b:Volume>
    <b:Issue>1</b:Issue>
    <b:RefOrder>2</b:RefOrder>
  </b:Source>
  <b:Source>
    <b:Tag>Ama11</b:Tag>
    <b:SourceType>JournalArticle</b:SourceType>
    <b:Guid>{A6129F32-5B71-49DB-BDF3-1C7713A6C72B}</b:Guid>
    <b:Title>Encryption and the Loss</b:Title>
    <b:JournalName>Journal of Policy Analysis and Management,</b:JournalName>
    <b:Year>2011</b:Year>
    <b:Pages>534-556</b:Pages>
    <b:Volume>30</b:Volume>
    <b:Issue>3</b:Issue>
    <b:Author>
      <b:Author>
        <b:NameList>
          <b:Person>
            <b:Last>Tucker</b:Last>
            <b:First>Amalia</b:First>
            <b:Middle>R. Miller Catherine E.</b:Middle>
          </b:Person>
        </b:NameList>
      </b:Author>
    </b:Author>
    <b:RefOrder>5</b:RefOrder>
  </b:Source>
  <b:Source>
    <b:Tag>Sun20</b:Tag>
    <b:SourceType>Book</b:SourceType>
    <b:Guid>{7A5653ED-1E04-498C-94A9-36CE85A1A7CE}</b:Guid>
    <b:Title>Demystifying the Internet of Things Security</b:Title>
    <b:Year>2020</b:Year>
    <b:Author>
      <b:Author>
        <b:NameList>
          <b:Person>
            <b:Last>Sunil Cheruvu</b:Last>
            <b:First>Anil</b:First>
            <b:Middle>Kumar, Ned Smith, David M. Wheeler</b:Middle>
          </b:Person>
        </b:NameList>
      </b:Author>
      <b:BookAuthor>
        <b:NameList>
          <b:Person>
            <b:Last>Wheeler</b:Last>
            <b:First>Sunil</b:First>
            <b:Middle>CheruvuAnil KumarNed SmithDavid M.</b:Middle>
          </b:Person>
        </b:NameList>
      </b:BookAuthor>
    </b:Author>
    <b:City>AZ, USA</b:City>
    <b:Publisher>Apress Open</b:Publisher>
    <b:BookTitle>Demystifying Internet of Things Security</b:BookTitle>
    <b:ChapterNumber>1</b:ChapterNumber>
    <b:RefOrder>3</b:RefOrder>
  </b:Source>
  <b:Source>
    <b:Tag>Cis21</b:Tag>
    <b:SourceType>InternetSite</b:SourceType>
    <b:Guid>{DBFF0C4A-A647-4DED-8D0B-498C403E3E89}</b:Guid>
    <b:Title>What Are the Most Common Cyber Attacks?</b:Title>
    <b:Author>
      <b:Author>
        <b:Corporate>Cisco</b:Corporate>
      </b:Author>
    </b:Author>
    <b:ProductionCompany>Cisco</b:ProductionCompany>
    <b:YearAccessed>2021</b:YearAccessed>
    <b:MonthAccessed>01</b:MonthAccessed>
    <b:URL>https://www.cisco.com/c/en/us/products/security/common-cyberattacks.html</b:URL>
    <b:RefOrder>1</b:RefOrder>
  </b:Source>
  <b:Source>
    <b:Tag>Cis20</b:Tag>
    <b:SourceType>InternetSite</b:SourceType>
    <b:Guid>{BD2D03B8-A6B7-4635-B12D-8BE276C51C18}</b:Guid>
    <b:Author>
      <b:Author>
        <b:Corporate>Cisco</b:Corporate>
      </b:Author>
    </b:Author>
    <b:Title>What Is Encryption?</b:Title>
    <b:ProductionCompany>Cisco</b:ProductionCompany>
    <b:Year>2020</b:Year>
    <b:YearAccessed>2021</b:YearAccessed>
    <b:MonthAccessed>01</b:MonthAccessed>
    <b:URL>https://www.cisco.com/c/en/us/products/security/encryption-explained.html?dtid=osscdc000283</b:URL>
    <b:RefOrder>4</b:RefOrder>
  </b:Source>
  <b:Source>
    <b:Tag>Cis201</b:Tag>
    <b:SourceType>InternetSite</b:SourceType>
    <b:Guid>{983BC8F4-18CA-4BCC-A5AC-B9D0AB467CCE}</b:Guid>
    <b:Author>
      <b:Author>
        <b:Corporate>Cisco</b:Corporate>
      </b:Author>
    </b:Author>
    <b:Title>What Is Network Access Control?</b:Title>
    <b:ProductionCompany>Cisco</b:ProductionCompany>
    <b:Year>2020</b:Year>
    <b:YearAccessed>2021</b:YearAccessed>
    <b:MonthAccessed>01</b:MonthAccessed>
    <b:URL>https://www.cisco.com/c/en/us/products/security/what-is-network-access-control-nac.html?dtid=osscdc000283</b:URL>
    <b:RefOrder>6</b:RefOrder>
  </b:Source>
  <b:Source>
    <b:Tag>Cis12</b:Tag>
    <b:SourceType>InternetSite</b:SourceType>
    <b:Guid>{2A30E4D0-629C-47DE-8B87-A208822E11D8}</b:Guid>
    <b:Author>
      <b:Author>
        <b:Corporate>Cisco</b:Corporate>
      </b:Author>
    </b:Author>
    <b:Title>Cisco Bring Your Own Device</b:Title>
    <b:Year>2012</b:Year>
    <b:Month>02</b:Month>
    <b:YearAccessed>2021</b:YearAccessed>
    <b:MonthAccessed>01</b:MonthAccessed>
    <b:URL>https://www.cisco.com/c/en/us/td/docs/solutions/Enterprise/Borderless_Networks/Unified_Access/byodwp.html?dtid=osscdc000283</b:URL>
    <b:RefOrder>7</b:RefOrder>
  </b:Source>
  <b:Source>
    <b:Tag>Cis202</b:Tag>
    <b:SourceType>DocumentFromInternetSite</b:SourceType>
    <b:Guid>{2B6F9836-B062-4A45-B1F4-200BFC0341F4}</b:Guid>
    <b:Author>
      <b:Author>
        <b:Corporate>Cisco</b:Corporate>
      </b:Author>
    </b:Author>
    <b:Title>Firewall and types</b:Title>
    <b:Year>2020</b:Year>
    <b:Month>07</b:Month>
    <b:YearAccessed>2021</b:YearAccessed>
    <b:MonthAccessed>01</b:MonthAccessed>
    <b:URL>https://community.cisco.com/t5/security-documents/firewall-and-types/ta-p/3112038?dtid=osscdc000283</b:URL>
    <b:RefOrder>9</b:RefOrder>
  </b:Source>
  <b:Source>
    <b:Tag>Bas19</b:Tag>
    <b:SourceType>DocumentFromInternetSite</b:SourceType>
    <b:Guid>{66545901-E457-4FA2-B519-F0AF3BAA329E}</b:Guid>
    <b:Author>
      <b:Author>
        <b:NameList>
          <b:Person>
            <b:Last>Bashir</b:Last>
            <b:First>Imran</b:First>
          </b:Person>
        </b:NameList>
      </b:Author>
    </b:Author>
    <b:Title>business partition on the device which acts as a container of corporate data that can be tightly controlled and may also include the need for a Virtual Desktop Infrastructure (VDI) application to allow access to sensitive or confidential data without stor</b:Title>
    <b:Year>2019</b:Year>
    <b:Month>01</b:Month>
    <b:Day>21</b:Day>
    <b:YearAccessed>2021</b:YearAccessed>
    <b:MonthAccessed>01</b:MonthAccessed>
    <b:URL>https://community.cisco.com/t5/security-documents/cisco-ise-integration-with-mobile-device-management-mdm/ta-p/3784691?attachment-id=165248&amp;dtid=osscdc000283</b:URL>
    <b:RefOrder>8</b:RefOrder>
  </b:Source>
</b:Sources>
</file>

<file path=customXml/itemProps1.xml><?xml version="1.0" encoding="utf-8"?>
<ds:datastoreItem xmlns:ds="http://schemas.openxmlformats.org/officeDocument/2006/customXml" ds:itemID="{0CAEB15C-9AB5-43A1-A576-B5A3F0EE8DE4}">
  <ds:schemaRefs>
    <ds:schemaRef ds:uri="http://schemas.microsoft.com/sharepoint/v3/contenttype/forms"/>
  </ds:schemaRefs>
</ds:datastoreItem>
</file>

<file path=customXml/itemProps2.xml><?xml version="1.0" encoding="utf-8"?>
<ds:datastoreItem xmlns:ds="http://schemas.openxmlformats.org/officeDocument/2006/customXml" ds:itemID="{14D93F6A-ADE4-4179-B899-9921934E53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8A26B6-3869-4FA0-906C-7287F7E45C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5A48180-10D3-4791-A14C-4194A52CB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1286</TotalTime>
  <Pages>18</Pages>
  <Words>3004</Words>
  <Characters>17127</Characters>
  <Application>Microsoft Office Word</Application>
  <DocSecurity>0</DocSecurity>
  <Lines>142</Lines>
  <Paragraphs>40</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Declaration</vt:lpstr>
      <vt:lpstr>Introduction</vt:lpstr>
      <vt:lpstr/>
      <vt:lpstr>Report</vt:lpstr>
      <vt:lpstr/>
      <vt:lpstr>    Risks to be Mitigated</vt:lpstr>
      <vt:lpstr>    Assumptions</vt:lpstr>
      <vt:lpstr>    </vt:lpstr>
      <vt:lpstr>    Mitigations</vt:lpstr>
      <vt:lpstr>Conclusion</vt:lpstr>
      <vt:lpstr/>
      <vt:lpstr>Appendices</vt:lpstr>
      <vt:lpstr>References</vt:lpstr>
      <vt:lpstr/>
      <vt:lpstr>    Introduction</vt:lpstr>
    </vt:vector>
  </TitlesOfParts>
  <Company/>
  <LinksUpToDate>false</LinksUpToDate>
  <CharactersWithSpaces>20091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Gareth</dc:creator>
  <cp:keywords/>
  <dc:description/>
  <cp:lastModifiedBy>James Evans (1910316)</cp:lastModifiedBy>
  <cp:revision>47</cp:revision>
  <dcterms:created xsi:type="dcterms:W3CDTF">2021-01-15T15:39:00Z</dcterms:created>
  <dcterms:modified xsi:type="dcterms:W3CDTF">2021-01-16T13:23:00Z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