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0D94469" w:rsidR="00833470" w:rsidRPr="00E16576" w:rsidRDefault="00833470" w:rsidP="00833470">
      <w:pPr>
        <w:tabs>
          <w:tab w:val="left" w:pos="6540"/>
        </w:tabs>
        <w:spacing w:line="360" w:lineRule="auto"/>
        <w:rPr>
          <w:rFonts w:ascii="Arial" w:hAnsi="Arial" w:cs="Arial"/>
          <w:sz w:val="28"/>
          <w:szCs w:val="28"/>
          <w:lang w:val="nl-NL"/>
        </w:rPr>
      </w:pPr>
      <w:bookmarkStart w:id="0" w:name="_Hlk119323191"/>
      <w:r w:rsidRPr="00E16576">
        <w:rPr>
          <w:rFonts w:ascii="Arial" w:hAnsi="Arial" w:cs="Arial"/>
          <w:b/>
          <w:bCs/>
          <w:sz w:val="28"/>
          <w:szCs w:val="28"/>
          <w:lang w:val="nl-NL"/>
        </w:rPr>
        <w:t>Student name</w:t>
      </w:r>
      <w:r w:rsidRPr="00E16576">
        <w:rPr>
          <w:rFonts w:ascii="Arial" w:hAnsi="Arial" w:cs="Arial"/>
          <w:sz w:val="28"/>
          <w:szCs w:val="28"/>
          <w:lang w:val="nl-NL"/>
        </w:rPr>
        <w:t xml:space="preserve">: </w:t>
      </w:r>
      <w:r w:rsidR="00E16576">
        <w:rPr>
          <w:rFonts w:ascii="Arial" w:hAnsi="Arial" w:cs="Arial"/>
          <w:sz w:val="28"/>
          <w:szCs w:val="28"/>
          <w:lang w:val="nl-NL"/>
        </w:rPr>
        <w:t xml:space="preserve">Jeneba Echeverria </w:t>
      </w:r>
      <w:proofErr w:type="spellStart"/>
      <w:r w:rsidR="00E16576">
        <w:rPr>
          <w:rFonts w:ascii="Arial" w:hAnsi="Arial" w:cs="Arial"/>
          <w:sz w:val="28"/>
          <w:szCs w:val="28"/>
          <w:lang w:val="nl-NL"/>
        </w:rPr>
        <w:t>Dominguez</w:t>
      </w:r>
      <w:proofErr w:type="spellEnd"/>
      <w:r w:rsidR="00E16576">
        <w:rPr>
          <w:rFonts w:ascii="Arial" w:hAnsi="Arial" w:cs="Arial"/>
          <w:sz w:val="28"/>
          <w:szCs w:val="28"/>
          <w:lang w:val="nl-NL"/>
        </w:rPr>
        <w:t xml:space="preserve"> </w:t>
      </w:r>
    </w:p>
    <w:p w14:paraId="27005EB9" w14:textId="49D739DD" w:rsidR="00833470" w:rsidRPr="005562C7" w:rsidRDefault="00833470" w:rsidP="007C29B3">
      <w:pPr>
        <w:tabs>
          <w:tab w:val="left" w:pos="6540"/>
        </w:tabs>
        <w:spacing w:line="360" w:lineRule="auto"/>
        <w:rPr>
          <w:rFonts w:ascii="Arial" w:hAnsi="Arial" w:cs="Arial"/>
          <w:sz w:val="28"/>
          <w:szCs w:val="28"/>
          <w:lang w:val="en-US"/>
        </w:rPr>
      </w:pPr>
      <w:r w:rsidRPr="005562C7">
        <w:rPr>
          <w:rFonts w:ascii="Arial" w:hAnsi="Arial" w:cs="Arial"/>
          <w:b/>
          <w:bCs/>
          <w:sz w:val="28"/>
          <w:szCs w:val="28"/>
          <w:lang w:val="en-US"/>
        </w:rPr>
        <w:t>Student ID</w:t>
      </w:r>
      <w:r w:rsidR="007C29B3" w:rsidRPr="005562C7">
        <w:rPr>
          <w:rFonts w:ascii="Arial" w:hAnsi="Arial" w:cs="Arial"/>
          <w:sz w:val="28"/>
          <w:szCs w:val="28"/>
          <w:lang w:val="en-US"/>
        </w:rPr>
        <w:t>:</w:t>
      </w:r>
      <w:r w:rsidR="005562C7" w:rsidRPr="005562C7">
        <w:rPr>
          <w:rFonts w:ascii="Arial" w:hAnsi="Arial" w:cs="Arial"/>
          <w:sz w:val="28"/>
          <w:szCs w:val="28"/>
          <w:lang w:val="en-US"/>
        </w:rPr>
        <w:t xml:space="preserve"> </w:t>
      </w:r>
      <w:r w:rsidR="005562C7">
        <w:rPr>
          <w:rFonts w:ascii="Arial" w:hAnsi="Arial" w:cs="Arial"/>
          <w:sz w:val="28"/>
          <w:szCs w:val="28"/>
          <w:lang w:val="en-US"/>
        </w:rPr>
        <w:t>2438504</w:t>
      </w:r>
    </w:p>
    <w:p w14:paraId="543E95E7" w14:textId="5A23FE83" w:rsidR="00833470" w:rsidRPr="005562C7" w:rsidRDefault="00833470" w:rsidP="00833470">
      <w:pPr>
        <w:tabs>
          <w:tab w:val="left" w:pos="6540"/>
        </w:tabs>
        <w:spacing w:line="360" w:lineRule="auto"/>
        <w:rPr>
          <w:rFonts w:ascii="Arial" w:hAnsi="Arial" w:cs="Arial"/>
          <w:sz w:val="28"/>
          <w:szCs w:val="28"/>
          <w:lang w:val="en-US"/>
        </w:rPr>
      </w:pPr>
      <w:r w:rsidRPr="005562C7">
        <w:rPr>
          <w:rFonts w:ascii="Arial" w:hAnsi="Arial" w:cs="Arial"/>
          <w:b/>
          <w:bCs/>
          <w:sz w:val="28"/>
          <w:szCs w:val="28"/>
          <w:lang w:val="en-US"/>
        </w:rPr>
        <w:t>Module name</w:t>
      </w:r>
      <w:r w:rsidRPr="005562C7">
        <w:rPr>
          <w:rFonts w:ascii="Arial" w:hAnsi="Arial" w:cs="Arial"/>
          <w:sz w:val="28"/>
          <w:szCs w:val="28"/>
          <w:lang w:val="en-US"/>
        </w:rPr>
        <w:t xml:space="preserve">: </w:t>
      </w:r>
      <w:r w:rsidR="005562C7" w:rsidRPr="005562C7">
        <w:rPr>
          <w:rFonts w:ascii="Arial" w:hAnsi="Arial" w:cs="Arial"/>
          <w:sz w:val="28"/>
          <w:szCs w:val="28"/>
          <w:lang w:val="en-US"/>
        </w:rPr>
        <w:t xml:space="preserve">Introduction to </w:t>
      </w:r>
      <w:r w:rsidR="005562C7">
        <w:rPr>
          <w:rFonts w:ascii="Arial" w:hAnsi="Arial" w:cs="Arial"/>
          <w:sz w:val="28"/>
          <w:szCs w:val="28"/>
          <w:lang w:val="en-US"/>
        </w:rPr>
        <w:t>H</w:t>
      </w:r>
      <w:r w:rsidR="005562C7" w:rsidRPr="005562C7">
        <w:rPr>
          <w:rFonts w:ascii="Arial" w:hAnsi="Arial" w:cs="Arial"/>
          <w:sz w:val="28"/>
          <w:szCs w:val="28"/>
          <w:lang w:val="en-US"/>
        </w:rPr>
        <w:t xml:space="preserve">ealth and </w:t>
      </w:r>
      <w:r w:rsidR="005562C7">
        <w:rPr>
          <w:rFonts w:ascii="Arial" w:hAnsi="Arial" w:cs="Arial"/>
          <w:sz w:val="28"/>
          <w:szCs w:val="28"/>
          <w:lang w:val="en-US"/>
        </w:rPr>
        <w:t>S</w:t>
      </w:r>
      <w:r w:rsidR="005562C7" w:rsidRPr="005562C7">
        <w:rPr>
          <w:rFonts w:ascii="Arial" w:hAnsi="Arial" w:cs="Arial"/>
          <w:sz w:val="28"/>
          <w:szCs w:val="28"/>
          <w:lang w:val="en-US"/>
        </w:rPr>
        <w:t xml:space="preserve">ocial </w:t>
      </w:r>
      <w:r w:rsidR="005562C7">
        <w:rPr>
          <w:rFonts w:ascii="Arial" w:hAnsi="Arial" w:cs="Arial"/>
          <w:sz w:val="28"/>
          <w:szCs w:val="28"/>
          <w:lang w:val="en-US"/>
        </w:rPr>
        <w:t>C</w:t>
      </w:r>
      <w:r w:rsidR="005562C7" w:rsidRPr="005562C7">
        <w:rPr>
          <w:rFonts w:ascii="Arial" w:hAnsi="Arial" w:cs="Arial"/>
          <w:sz w:val="28"/>
          <w:szCs w:val="28"/>
          <w:lang w:val="en-US"/>
        </w:rPr>
        <w:t>a</w:t>
      </w:r>
      <w:r w:rsidR="005562C7">
        <w:rPr>
          <w:rFonts w:ascii="Arial" w:hAnsi="Arial" w:cs="Arial"/>
          <w:sz w:val="28"/>
          <w:szCs w:val="28"/>
          <w:lang w:val="en-US"/>
        </w:rPr>
        <w:t xml:space="preserve">re </w:t>
      </w:r>
    </w:p>
    <w:p w14:paraId="0009AFB0" w14:textId="1901E300" w:rsidR="00833470" w:rsidRPr="00E16576" w:rsidRDefault="00833470" w:rsidP="00833470">
      <w:pPr>
        <w:tabs>
          <w:tab w:val="left" w:pos="6540"/>
        </w:tabs>
        <w:spacing w:line="360" w:lineRule="auto"/>
        <w:rPr>
          <w:rFonts w:ascii="Arial" w:hAnsi="Arial" w:cs="Arial"/>
          <w:sz w:val="28"/>
          <w:szCs w:val="28"/>
          <w:lang w:val="fr-FR"/>
        </w:rPr>
      </w:pPr>
      <w:r w:rsidRPr="00E16576">
        <w:rPr>
          <w:rFonts w:ascii="Arial" w:hAnsi="Arial" w:cs="Arial"/>
          <w:b/>
          <w:bCs/>
          <w:sz w:val="28"/>
          <w:szCs w:val="28"/>
          <w:lang w:val="fr-FR"/>
        </w:rPr>
        <w:t xml:space="preserve">Module </w:t>
      </w:r>
      <w:proofErr w:type="gramStart"/>
      <w:r w:rsidRPr="00E16576">
        <w:rPr>
          <w:rFonts w:ascii="Arial" w:hAnsi="Arial" w:cs="Arial"/>
          <w:b/>
          <w:bCs/>
          <w:sz w:val="28"/>
          <w:szCs w:val="28"/>
          <w:lang w:val="fr-FR"/>
        </w:rPr>
        <w:t>code</w:t>
      </w:r>
      <w:r w:rsidRPr="00E16576">
        <w:rPr>
          <w:rFonts w:ascii="Arial" w:hAnsi="Arial" w:cs="Arial"/>
          <w:sz w:val="28"/>
          <w:szCs w:val="28"/>
          <w:lang w:val="fr-FR"/>
        </w:rPr>
        <w:t>:</w:t>
      </w:r>
      <w:proofErr w:type="gramEnd"/>
      <w:r w:rsidR="00EB3493">
        <w:rPr>
          <w:rFonts w:ascii="Arial" w:hAnsi="Arial" w:cs="Arial"/>
          <w:sz w:val="28"/>
          <w:szCs w:val="28"/>
          <w:lang w:val="fr-FR"/>
        </w:rPr>
        <w:t xml:space="preserve"> </w:t>
      </w:r>
      <w:r w:rsidR="00FE61EA">
        <w:rPr>
          <w:rFonts w:ascii="Arial" w:hAnsi="Arial" w:cs="Arial"/>
          <w:sz w:val="28"/>
          <w:szCs w:val="28"/>
          <w:lang w:val="fr-FR"/>
        </w:rPr>
        <w:t>LCHS40</w:t>
      </w:r>
      <w:r w:rsidR="00C96BE8">
        <w:rPr>
          <w:rFonts w:ascii="Arial" w:hAnsi="Arial" w:cs="Arial"/>
          <w:sz w:val="28"/>
          <w:szCs w:val="28"/>
          <w:lang w:val="fr-FR"/>
        </w:rPr>
        <w:t>08_LON</w:t>
      </w:r>
    </w:p>
    <w:p w14:paraId="410C101D" w14:textId="36A70E01" w:rsidR="00925D5E" w:rsidRPr="00E16576" w:rsidRDefault="00833470" w:rsidP="00E16576">
      <w:pPr>
        <w:rPr>
          <w:lang w:val="fr-FR"/>
        </w:rPr>
        <w:sectPr w:rsidR="00925D5E" w:rsidRPr="00E16576">
          <w:headerReference w:type="default" r:id="rId9"/>
          <w:footerReference w:type="default" r:id="rId10"/>
          <w:pgSz w:w="11906" w:h="16838"/>
          <w:pgMar w:top="1440" w:right="1440" w:bottom="1440" w:left="1440" w:header="708" w:footer="708" w:gutter="0"/>
          <w:cols w:space="708"/>
          <w:docGrid w:linePitch="360"/>
        </w:sectPr>
      </w:pPr>
      <w:proofErr w:type="spellStart"/>
      <w:r w:rsidRPr="00E16576">
        <w:rPr>
          <w:rFonts w:ascii="Arial" w:hAnsi="Arial" w:cs="Arial"/>
          <w:b/>
          <w:bCs/>
          <w:sz w:val="28"/>
          <w:szCs w:val="28"/>
          <w:lang w:val="fr-FR"/>
        </w:rPr>
        <w:t>Lecturer</w:t>
      </w:r>
      <w:proofErr w:type="spellEnd"/>
      <w:r w:rsidRPr="00E16576">
        <w:rPr>
          <w:rFonts w:ascii="Arial" w:hAnsi="Arial" w:cs="Arial"/>
          <w:b/>
          <w:bCs/>
          <w:sz w:val="28"/>
          <w:szCs w:val="28"/>
          <w:lang w:val="fr-FR"/>
        </w:rPr>
        <w:t xml:space="preserve"> </w:t>
      </w:r>
      <w:proofErr w:type="spellStart"/>
      <w:r w:rsidRPr="00E16576">
        <w:rPr>
          <w:rFonts w:ascii="Arial" w:hAnsi="Arial" w:cs="Arial"/>
          <w:b/>
          <w:bCs/>
          <w:sz w:val="28"/>
          <w:szCs w:val="28"/>
          <w:lang w:val="fr-FR"/>
        </w:rPr>
        <w:t>name</w:t>
      </w:r>
      <w:proofErr w:type="spellEnd"/>
      <w:r w:rsidR="00E16576">
        <w:rPr>
          <w:lang w:val="fr-FR"/>
        </w:rPr>
        <w:t> </w:t>
      </w:r>
      <w:bookmarkEnd w:id="0"/>
      <w:r w:rsidR="00E16576">
        <w:rPr>
          <w:lang w:val="fr-FR"/>
        </w:rPr>
        <w:t>:</w:t>
      </w:r>
      <w:r w:rsidR="005562C7">
        <w:rPr>
          <w:lang w:val="fr-FR"/>
        </w:rPr>
        <w:t xml:space="preserve"> </w:t>
      </w:r>
      <w:r w:rsidR="00C96BE8">
        <w:rPr>
          <w:lang w:val="fr-FR"/>
        </w:rPr>
        <w:t xml:space="preserve"> </w:t>
      </w:r>
      <w:r w:rsidR="00011093">
        <w:rPr>
          <w:lang w:val="fr-FR"/>
        </w:rPr>
        <w:t xml:space="preserve"> </w:t>
      </w:r>
      <w:proofErr w:type="spellStart"/>
      <w:r w:rsidR="00011093">
        <w:rPr>
          <w:lang w:val="fr-FR"/>
        </w:rPr>
        <w:t>Christofer</w:t>
      </w:r>
      <w:proofErr w:type="spellEnd"/>
      <w:r w:rsidR="00011093">
        <w:rPr>
          <w:lang w:val="fr-FR"/>
        </w:rPr>
        <w:t xml:space="preserve"> </w:t>
      </w:r>
    </w:p>
    <w:p w14:paraId="3BF185BD" w14:textId="329E1901" w:rsidR="00833470" w:rsidRPr="00E16576" w:rsidRDefault="00833470" w:rsidP="00833470">
      <w:pPr>
        <w:rPr>
          <w:rFonts w:ascii="Arial" w:hAnsi="Arial" w:cs="Arial"/>
          <w:b/>
          <w:bCs/>
          <w:sz w:val="28"/>
          <w:szCs w:val="28"/>
          <w:lang w:val="fr-FR"/>
        </w:rPr>
      </w:pPr>
      <w:r w:rsidRPr="00E16576">
        <w:rPr>
          <w:rFonts w:ascii="Arial" w:hAnsi="Arial" w:cs="Arial"/>
          <w:b/>
          <w:bCs/>
          <w:sz w:val="28"/>
          <w:szCs w:val="28"/>
          <w:lang w:val="fr-FR"/>
        </w:rPr>
        <w:lastRenderedPageBreak/>
        <w:t xml:space="preserve">Content page </w:t>
      </w:r>
    </w:p>
    <w:p w14:paraId="3BA4751C" w14:textId="77777777" w:rsidR="00833470" w:rsidRPr="00E16576" w:rsidRDefault="00833470" w:rsidP="00833470">
      <w:pPr>
        <w:rPr>
          <w:rFonts w:ascii="Arial" w:hAnsi="Arial" w:cs="Arial"/>
          <w:b/>
          <w:bCs/>
          <w:sz w:val="28"/>
          <w:szCs w:val="28"/>
          <w:lang w:val="fr-FR"/>
        </w:rPr>
      </w:pPr>
    </w:p>
    <w:p w14:paraId="40DBC77F" w14:textId="77777777" w:rsidR="00305761" w:rsidRDefault="00305761" w:rsidP="006B4FE0">
      <w:pPr>
        <w:rPr>
          <w:rFonts w:ascii="Arial" w:hAnsi="Arial" w:cs="Arial"/>
          <w:b/>
          <w:bCs/>
          <w:sz w:val="28"/>
          <w:szCs w:val="28"/>
          <w:lang w:val="fr-FR"/>
        </w:rPr>
      </w:pPr>
      <w:proofErr w:type="spellStart"/>
      <w:r>
        <w:rPr>
          <w:rFonts w:ascii="Arial" w:hAnsi="Arial" w:cs="Arial"/>
          <w:b/>
          <w:bCs/>
          <w:sz w:val="28"/>
          <w:szCs w:val="28"/>
          <w:lang w:val="fr-FR"/>
        </w:rPr>
        <w:t>Dentistry</w:t>
      </w:r>
      <w:proofErr w:type="spellEnd"/>
      <w:r>
        <w:rPr>
          <w:rFonts w:ascii="Arial" w:hAnsi="Arial" w:cs="Arial"/>
          <w:b/>
          <w:bCs/>
          <w:sz w:val="28"/>
          <w:szCs w:val="28"/>
          <w:lang w:val="fr-FR"/>
        </w:rPr>
        <w:t xml:space="preserve"> Services </w:t>
      </w:r>
      <w:r w:rsidR="00833470" w:rsidRPr="00E16576">
        <w:rPr>
          <w:rFonts w:ascii="Arial" w:hAnsi="Arial" w:cs="Arial"/>
          <w:b/>
          <w:bCs/>
          <w:sz w:val="28"/>
          <w:szCs w:val="28"/>
          <w:lang w:val="fr-FR"/>
        </w:rPr>
        <w:t>……………………………………………</w:t>
      </w:r>
      <w:proofErr w:type="gramStart"/>
      <w:r w:rsidR="00833470" w:rsidRPr="00E16576">
        <w:rPr>
          <w:rFonts w:ascii="Arial" w:hAnsi="Arial" w:cs="Arial"/>
          <w:b/>
          <w:bCs/>
          <w:sz w:val="28"/>
          <w:szCs w:val="28"/>
          <w:lang w:val="fr-FR"/>
        </w:rPr>
        <w:t>…….</w:t>
      </w:r>
      <w:proofErr w:type="gramEnd"/>
      <w:r w:rsidR="00833470" w:rsidRPr="00E16576">
        <w:rPr>
          <w:rFonts w:ascii="Arial" w:hAnsi="Arial" w:cs="Arial"/>
          <w:b/>
          <w:bCs/>
          <w:sz w:val="28"/>
          <w:szCs w:val="28"/>
          <w:lang w:val="fr-FR"/>
        </w:rPr>
        <w:t xml:space="preserve">. </w:t>
      </w:r>
      <w:proofErr w:type="gramStart"/>
      <w:r w:rsidR="00833470" w:rsidRPr="00E16576">
        <w:rPr>
          <w:rFonts w:ascii="Arial" w:hAnsi="Arial" w:cs="Arial"/>
          <w:b/>
          <w:bCs/>
          <w:sz w:val="28"/>
          <w:szCs w:val="28"/>
          <w:lang w:val="fr-FR"/>
        </w:rPr>
        <w:t>page</w:t>
      </w:r>
      <w:proofErr w:type="gramEnd"/>
      <w:r w:rsidR="00F13663">
        <w:rPr>
          <w:rFonts w:ascii="Arial" w:hAnsi="Arial" w:cs="Arial"/>
          <w:b/>
          <w:bCs/>
          <w:sz w:val="28"/>
          <w:szCs w:val="28"/>
          <w:lang w:val="fr-FR"/>
        </w:rPr>
        <w:t xml:space="preserve"> 2</w:t>
      </w:r>
    </w:p>
    <w:p w14:paraId="59AA0451" w14:textId="76CF8979" w:rsidR="006B4FE0" w:rsidRDefault="006B4FE0" w:rsidP="006B4FE0">
      <w:pPr>
        <w:rPr>
          <w:rFonts w:ascii="Arial" w:hAnsi="Arial" w:cs="Arial"/>
          <w:b/>
          <w:bCs/>
          <w:sz w:val="28"/>
          <w:szCs w:val="28"/>
          <w:lang w:val="en-US"/>
        </w:rPr>
      </w:pPr>
      <w:r w:rsidRPr="006B4FE0">
        <w:rPr>
          <w:rFonts w:ascii="Arial" w:hAnsi="Arial" w:cs="Arial"/>
          <w:b/>
          <w:bCs/>
          <w:sz w:val="28"/>
          <w:szCs w:val="28"/>
          <w:lang w:val="en-US"/>
        </w:rPr>
        <w:t xml:space="preserve">History Of NHS </w:t>
      </w:r>
      <w:r>
        <w:rPr>
          <w:rFonts w:ascii="Arial" w:hAnsi="Arial" w:cs="Arial"/>
          <w:b/>
          <w:bCs/>
          <w:sz w:val="28"/>
          <w:szCs w:val="28"/>
          <w:lang w:val="en-US"/>
        </w:rPr>
        <w:t xml:space="preserve">……………………………………………………… page </w:t>
      </w:r>
      <w:r w:rsidR="002E434D">
        <w:rPr>
          <w:rFonts w:ascii="Arial" w:hAnsi="Arial" w:cs="Arial"/>
          <w:b/>
          <w:bCs/>
          <w:sz w:val="28"/>
          <w:szCs w:val="28"/>
          <w:lang w:val="en-US"/>
        </w:rPr>
        <w:t xml:space="preserve">3 </w:t>
      </w:r>
    </w:p>
    <w:p w14:paraId="4B6C2E51" w14:textId="4AB0643C" w:rsidR="002E434D" w:rsidRPr="006B4FE0" w:rsidRDefault="002E434D" w:rsidP="006B4FE0">
      <w:pPr>
        <w:rPr>
          <w:rFonts w:ascii="Arial" w:hAnsi="Arial" w:cs="Arial"/>
          <w:b/>
          <w:bCs/>
          <w:sz w:val="28"/>
          <w:szCs w:val="28"/>
          <w:lang w:val="en-US"/>
        </w:rPr>
      </w:pPr>
      <w:r>
        <w:rPr>
          <w:rFonts w:ascii="Arial" w:hAnsi="Arial" w:cs="Arial"/>
          <w:b/>
          <w:bCs/>
          <w:sz w:val="28"/>
          <w:szCs w:val="28"/>
          <w:lang w:val="en-US"/>
        </w:rPr>
        <w:t xml:space="preserve">References …………………………………………………………… page 4 </w:t>
      </w:r>
    </w:p>
    <w:p w14:paraId="2F2D77A8" w14:textId="24E1AB4F" w:rsidR="006B4FE0" w:rsidRPr="006B4FE0" w:rsidRDefault="006B4FE0" w:rsidP="006B4FE0">
      <w:pPr>
        <w:rPr>
          <w:rFonts w:ascii="Arial" w:hAnsi="Arial" w:cs="Arial"/>
          <w:b/>
          <w:bCs/>
          <w:sz w:val="28"/>
          <w:szCs w:val="28"/>
          <w:lang w:val="en-US"/>
        </w:rPr>
        <w:sectPr w:rsidR="006B4FE0" w:rsidRPr="006B4FE0" w:rsidSect="00925D5E">
          <w:pgSz w:w="11906" w:h="16838"/>
          <w:pgMar w:top="1440" w:right="1440" w:bottom="1440" w:left="1440" w:header="708" w:footer="708" w:gutter="0"/>
          <w:cols w:space="708"/>
          <w:docGrid w:linePitch="360"/>
        </w:sectPr>
      </w:pPr>
    </w:p>
    <w:p w14:paraId="5AFFC33B" w14:textId="7ED80BC5" w:rsidR="003A000F" w:rsidRPr="006B4FE0" w:rsidRDefault="00133371">
      <w:pPr>
        <w:rPr>
          <w:lang w:val="en-US"/>
        </w:rPr>
        <w:sectPr w:rsidR="003A000F" w:rsidRPr="006B4FE0"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1552" behindDoc="0" locked="0" layoutInCell="1" allowOverlap="1" wp14:anchorId="5D749413" wp14:editId="614A0805">
                <wp:simplePos x="0" y="0"/>
                <wp:positionH relativeFrom="page">
                  <wp:posOffset>158964</wp:posOffset>
                </wp:positionH>
                <wp:positionV relativeFrom="paragraph">
                  <wp:posOffset>4388928</wp:posOffset>
                </wp:positionV>
                <wp:extent cx="3581400" cy="1313815"/>
                <wp:effectExtent l="25400" t="25400" r="25400" b="1968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313815"/>
                        </a:xfrm>
                        <a:prstGeom prst="rect">
                          <a:avLst/>
                        </a:prstGeom>
                        <a:solidFill>
                          <a:srgbClr val="FFFFFF"/>
                        </a:solidFill>
                        <a:ln w="47625">
                          <a:solidFill>
                            <a:srgbClr val="000000"/>
                          </a:solidFill>
                          <a:miter lim="800000"/>
                          <a:headEnd/>
                          <a:tailEnd/>
                        </a:ln>
                        <a:effectLst>
                          <a:softEdge rad="25400"/>
                        </a:effectLst>
                      </wps:spPr>
                      <wps:txbx>
                        <w:txbxContent>
                          <w:p w14:paraId="239C9030" w14:textId="3B9B061C" w:rsidR="005728FD" w:rsidRPr="005728FD" w:rsidRDefault="008F5A43" w:rsidP="005728FD">
                            <w:pPr>
                              <w:rPr>
                                <w:b/>
                                <w:bCs/>
                                <w:color w:val="385623" w:themeColor="accent6" w:themeShade="80"/>
                              </w:rPr>
                            </w:pPr>
                            <w:r>
                              <w:rPr>
                                <w:b/>
                                <w:bCs/>
                                <w:color w:val="385623" w:themeColor="accent6" w:themeShade="80"/>
                              </w:rPr>
                              <w:t>Current function of Dentistry Service</w:t>
                            </w:r>
                            <w:r w:rsidR="005728FD">
                              <w:rPr>
                                <w:b/>
                                <w:bCs/>
                                <w:color w:val="385623" w:themeColor="accent6" w:themeShade="80"/>
                              </w:rPr>
                              <w:t xml:space="preserve">s </w:t>
                            </w:r>
                          </w:p>
                          <w:p w14:paraId="55B0E361" w14:textId="22357900" w:rsidR="006805D4" w:rsidRPr="006805D4" w:rsidRDefault="005728FD" w:rsidP="005728FD">
                            <w:pPr>
                              <w:rPr>
                                <w:b/>
                                <w:bCs/>
                                <w:color w:val="385623" w:themeColor="accent6" w:themeShade="80"/>
                              </w:rPr>
                            </w:pPr>
                            <w:r w:rsidRPr="005728FD">
                              <w:rPr>
                                <w:rFonts w:asciiTheme="majorBidi" w:hAnsiTheme="majorBidi" w:cstheme="majorBidi"/>
                                <w:color w:val="000000" w:themeColor="text1"/>
                              </w:rPr>
                              <w:t>NHS dentistry services help keep teeth and gums healthy, provide treatments like fillings, extractions, crowns, and emergency care, and replace missing teeth with dentures or bridges. They also offer free or cheaper care for children, elderly people, and low-income patients</w:t>
                            </w:r>
                            <w:r w:rsidR="00705CAA">
                              <w:rPr>
                                <w:b/>
                                <w:bCs/>
                                <w:color w:val="385623" w:themeColor="accent6" w:themeShade="80"/>
                              </w:rPr>
                              <w:t xml:space="preserve"> </w:t>
                            </w:r>
                            <w:r w:rsidR="00705CAA">
                              <w:rPr>
                                <w:color w:val="000000" w:themeColor="text1"/>
                                <w:lang w:val="en-US"/>
                              </w:rPr>
                              <w:t>(NHS,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6" type="#_x0000_t202" style="position:absolute;margin-left:12.5pt;margin-top:345.6pt;width:282pt;height:103.4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aVtTKwIAAFUEAAAOAAAAZHJzL2Uyb0RvYy54bWysVNuO2yAQfa/Uf0C8N45z2U2tOKttdlNV&#13;&#10;2l6kbT8AA7ZRMUOBxE6/vgPOZtPbS1U/IIYZDjPnzHh9M3SaHKTzCkxJ88mUEmk4CGWakn75vHu1&#13;&#10;osQHZgTTYGRJj9LTm83LF+veFnIGLWghHUEQ44velrQNwRZZ5nkrO+YnYKVBZw2uYwFN12TCsR7R&#13;&#10;O53NptOrrAcnrAMuvcfTu9FJNwm/riUPH+vay0B0STG3kFaX1iqu2WbNisYx2yp+SoP9QxYdUwYf&#13;&#10;PUPdscDI3qnfoDrFHXiow4RDl0FdKy5TDVhNPv2lmseWWZlqQXK8PdPk/x8s/3B4tJ8cCcMbGFDA&#13;&#10;VIS3D8C/emJg2zLTyFvnoG8lE/hwHinLeuuL09VItS98BKn69yBQZLYPkICG2nWRFayTIDoKcDyT&#13;&#10;LodAOB7Ol6t8MUUXR18+z+erfJneYMXTdet8eCuhI3FTUoeqJnh2ePAhpsOKp5D4mgetxE5pnQzX&#13;&#10;VFvtyIFhB+zSd0L/KUwb0pd0cX01W44U/BVjmr4/YXQqYC9r1ZV0dQ5iRSTu3ojUaYEpPe4xZ21i&#13;&#10;gjJ1KRYypl6He9FI4pgo6WwZiRkLvAhL7EfCR+rDUA0YE1WoQBxRBwdjn+Nc4qYF952SHnu8pP7b&#13;&#10;njlJiX5nUMvX+WIRhyIZi+X1DA136akuPcxwhCppoGTcbkMapJi3gVvUvFZJjedMTp2CvZtEOs1Z&#13;&#10;HI5LO0U9/w02PwAAAP//AwBQSwMEFAAGAAgAAAAhAGERVxTjAAAADwEAAA8AAABkcnMvZG93bnJl&#13;&#10;di54bWxMj8tugzAQRfeV+g/WVOquMSAlMgQT9aGoyypJu+jOwS5Q7DHCJpC/73TVbkaa1733lLvF&#13;&#10;WXYxY+g8SkhXCTCDtdcdNhLeT/sHASxEhVpZj0bC1QTYVbc3pSq0n/FgLsfYMBLBUCgJbYxDwXmo&#13;&#10;W+NUWPnBIO2+/OhUpHZsuB7VTOLO8ixJNtypDsmhVYN5bk3dHycn4S153X/W/Xz1T4eut9/NJPjH&#13;&#10;JOX93fKypfK4BRbNEv8+4JeB8kNFwc5+Qh2YlZCtiSdK2ORpBowO1iKnyVmCyEUKvCr5f47qBwAA&#13;&#10;//8DAFBLAQItABQABgAIAAAAIQC2gziS/gAAAOEBAAATAAAAAAAAAAAAAAAAAAAAAABbQ29udGVu&#13;&#10;dF9UeXBlc10ueG1sUEsBAi0AFAAGAAgAAAAhADj9If/WAAAAlAEAAAsAAAAAAAAAAAAAAAAALwEA&#13;&#10;AF9yZWxzLy5yZWxzUEsBAi0AFAAGAAgAAAAhAHtpW1MrAgAAVQQAAA4AAAAAAAAAAAAAAAAALgIA&#13;&#10;AGRycy9lMm9Eb2MueG1sUEsBAi0AFAAGAAgAAAAhAGERVxTjAAAADwEAAA8AAAAAAAAAAAAAAAAA&#13;&#10;hQQAAGRycy9kb3ducmV2LnhtbFBLBQYAAAAABAAEAPMAAACVBQAAAAA=&#13;&#10;" strokeweight="3.75pt">
                <v:textbox>
                  <w:txbxContent>
                    <w:p w14:paraId="239C9030" w14:textId="3B9B061C" w:rsidR="005728FD" w:rsidRPr="005728FD" w:rsidRDefault="008F5A43" w:rsidP="005728FD">
                      <w:pPr>
                        <w:rPr>
                          <w:b/>
                          <w:bCs/>
                          <w:color w:val="385623" w:themeColor="accent6" w:themeShade="80"/>
                        </w:rPr>
                      </w:pPr>
                      <w:r>
                        <w:rPr>
                          <w:b/>
                          <w:bCs/>
                          <w:color w:val="385623" w:themeColor="accent6" w:themeShade="80"/>
                        </w:rPr>
                        <w:t>Current function of Dentistry Service</w:t>
                      </w:r>
                      <w:r w:rsidR="005728FD">
                        <w:rPr>
                          <w:b/>
                          <w:bCs/>
                          <w:color w:val="385623" w:themeColor="accent6" w:themeShade="80"/>
                        </w:rPr>
                        <w:t xml:space="preserve">s </w:t>
                      </w:r>
                    </w:p>
                    <w:p w14:paraId="55B0E361" w14:textId="22357900" w:rsidR="006805D4" w:rsidRPr="006805D4" w:rsidRDefault="005728FD" w:rsidP="005728FD">
                      <w:pPr>
                        <w:rPr>
                          <w:b/>
                          <w:bCs/>
                          <w:color w:val="385623" w:themeColor="accent6" w:themeShade="80"/>
                        </w:rPr>
                      </w:pPr>
                      <w:r w:rsidRPr="005728FD">
                        <w:rPr>
                          <w:rFonts w:asciiTheme="majorBidi" w:hAnsiTheme="majorBidi" w:cstheme="majorBidi"/>
                          <w:color w:val="000000" w:themeColor="text1"/>
                        </w:rPr>
                        <w:t>NHS dentistry services help keep teeth and gums healthy, provide treatments like fillings, extractions, crowns, and emergency care, and replace missing teeth with dentures or bridges. They also offer free or cheaper care for children, elderly people, and low-income patients</w:t>
                      </w:r>
                      <w:r w:rsidR="00705CAA">
                        <w:rPr>
                          <w:b/>
                          <w:bCs/>
                          <w:color w:val="385623" w:themeColor="accent6" w:themeShade="80"/>
                        </w:rPr>
                        <w:t xml:space="preserve"> </w:t>
                      </w:r>
                      <w:r w:rsidR="00705CAA">
                        <w:rPr>
                          <w:color w:val="000000" w:themeColor="text1"/>
                          <w:lang w:val="en-US"/>
                        </w:rPr>
                        <w:t>(NHS, 2024).</w:t>
                      </w:r>
                    </w:p>
                  </w:txbxContent>
                </v:textbox>
                <w10:wrap type="square" anchorx="page"/>
              </v:shape>
            </w:pict>
          </mc:Fallback>
        </mc:AlternateContent>
      </w:r>
      <w:r>
        <w:rPr>
          <w:noProof/>
        </w:rPr>
        <mc:AlternateContent>
          <mc:Choice Requires="wps">
            <w:drawing>
              <wp:anchor distT="45720" distB="45720" distL="114300" distR="114300" simplePos="0" relativeHeight="251663360" behindDoc="0" locked="0" layoutInCell="1" allowOverlap="1" wp14:anchorId="04CAE92E" wp14:editId="6E59C33D">
                <wp:simplePos x="0" y="0"/>
                <wp:positionH relativeFrom="page">
                  <wp:posOffset>219075</wp:posOffset>
                </wp:positionH>
                <wp:positionV relativeFrom="paragraph">
                  <wp:posOffset>1251357</wp:posOffset>
                </wp:positionV>
                <wp:extent cx="3575050" cy="3022600"/>
                <wp:effectExtent l="25400" t="25400" r="31750" b="254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0" cy="3022600"/>
                        </a:xfrm>
                        <a:prstGeom prst="rect">
                          <a:avLst/>
                        </a:prstGeom>
                        <a:solidFill>
                          <a:srgbClr val="FFFFFF"/>
                        </a:solidFill>
                        <a:ln w="47625">
                          <a:solidFill>
                            <a:schemeClr val="accent2"/>
                          </a:solidFill>
                          <a:miter lim="800000"/>
                          <a:headEnd/>
                          <a:tailEnd/>
                        </a:ln>
                        <a:effectLst>
                          <a:softEdge rad="25400"/>
                        </a:effectLst>
                      </wps:spPr>
                      <wps:txbx>
                        <w:txbxContent>
                          <w:p w14:paraId="44A2397F" w14:textId="36A9A47F" w:rsidR="00BE6BE0" w:rsidRDefault="0092709F" w:rsidP="00BE6BE0">
                            <w:pPr>
                              <w:rPr>
                                <w:b/>
                                <w:bCs/>
                                <w:color w:val="385623" w:themeColor="accent6" w:themeShade="80"/>
                              </w:rPr>
                            </w:pPr>
                            <w:r>
                              <w:rPr>
                                <w:b/>
                                <w:bCs/>
                                <w:color w:val="385623" w:themeColor="accent6" w:themeShade="80"/>
                              </w:rPr>
                              <w:t xml:space="preserve">Dental history </w:t>
                            </w:r>
                          </w:p>
                          <w:p w14:paraId="4B368077" w14:textId="77777777" w:rsidR="00A91368" w:rsidRPr="00A91368" w:rsidRDefault="00A91368" w:rsidP="00A91368">
                            <w:pPr>
                              <w:rPr>
                                <w:rFonts w:asciiTheme="majorBidi" w:hAnsiTheme="majorBidi" w:cstheme="majorBidi"/>
                                <w:color w:val="000000" w:themeColor="text1"/>
                                <w:lang w:val="en-US"/>
                              </w:rPr>
                            </w:pPr>
                            <w:r w:rsidRPr="00A91368">
                              <w:rPr>
                                <w:rFonts w:asciiTheme="majorBidi" w:hAnsiTheme="majorBidi" w:cstheme="majorBidi"/>
                                <w:color w:val="000000" w:themeColor="text1"/>
                                <w:lang w:val="en-US"/>
                              </w:rPr>
                              <w:t>When the NHS started in 1948, everyone could go to the dentist for free. Many people had teeth treated or pulled, and it was the first time a lot of people visited a dentist.</w:t>
                            </w:r>
                          </w:p>
                          <w:p w14:paraId="04EB209D" w14:textId="77777777" w:rsidR="00A91368" w:rsidRPr="00A91368" w:rsidRDefault="00A91368" w:rsidP="00A91368">
                            <w:pPr>
                              <w:rPr>
                                <w:rFonts w:asciiTheme="majorBidi" w:hAnsiTheme="majorBidi" w:cstheme="majorBidi"/>
                                <w:color w:val="000000" w:themeColor="text1"/>
                                <w:lang w:val="en-US"/>
                              </w:rPr>
                            </w:pPr>
                            <w:r w:rsidRPr="00A91368">
                              <w:rPr>
                                <w:rFonts w:asciiTheme="majorBidi" w:hAnsiTheme="majorBidi" w:cstheme="majorBidi"/>
                                <w:color w:val="000000" w:themeColor="text1"/>
                                <w:lang w:val="en-US"/>
                              </w:rPr>
                              <w:t>Because so many people went, the government started charging small fees for dentures and other treatments.</w:t>
                            </w:r>
                          </w:p>
                          <w:p w14:paraId="4B4ED02C" w14:textId="77777777" w:rsidR="00A91368" w:rsidRPr="00A91368" w:rsidRDefault="00A91368" w:rsidP="00A91368">
                            <w:pPr>
                              <w:rPr>
                                <w:color w:val="000000" w:themeColor="text1"/>
                                <w:lang w:val="en-US"/>
                              </w:rPr>
                            </w:pPr>
                            <w:r w:rsidRPr="00A91368">
                              <w:rPr>
                                <w:color w:val="000000" w:themeColor="text1"/>
                                <w:lang w:val="en-US"/>
                              </w:rPr>
                              <w:t>Later, dentists ran their own practices but still worked for the NHS. People now pay set prices for the care they need.</w:t>
                            </w:r>
                          </w:p>
                          <w:p w14:paraId="2994F71C" w14:textId="77777777" w:rsidR="00A91368" w:rsidRPr="00A91368" w:rsidRDefault="00A91368" w:rsidP="00A91368">
                            <w:pPr>
                              <w:rPr>
                                <w:color w:val="000000" w:themeColor="text1"/>
                                <w:lang w:val="en-US"/>
                              </w:rPr>
                            </w:pPr>
                            <w:r w:rsidRPr="00A91368">
                              <w:rPr>
                                <w:color w:val="000000" w:themeColor="text1"/>
                                <w:lang w:val="en-US"/>
                              </w:rPr>
                              <w:t>Today, NHS dental care is still cheap, but it can be hard to get an appointment in some places because there are not enough dentists.</w:t>
                            </w:r>
                          </w:p>
                          <w:p w14:paraId="52D8BFD1" w14:textId="46ED62D9" w:rsidR="00A91368" w:rsidRPr="00A91368" w:rsidRDefault="00A91368" w:rsidP="00A91368">
                            <w:pPr>
                              <w:rPr>
                                <w:color w:val="000000" w:themeColor="text1"/>
                                <w:lang w:val="en-US"/>
                              </w:rPr>
                            </w:pPr>
                            <w:r w:rsidRPr="00A91368">
                              <w:rPr>
                                <w:color w:val="000000" w:themeColor="text1"/>
                                <w:lang w:val="en-US"/>
                              </w:rPr>
                              <w:t>The government is trying to make NHS dental care better and easier to see a dentist</w:t>
                            </w:r>
                            <w:r w:rsidR="00133371">
                              <w:rPr>
                                <w:color w:val="000000" w:themeColor="text1"/>
                                <w:lang w:val="en-US"/>
                              </w:rPr>
                              <w:t xml:space="preserve"> (NHS, 2024).</w:t>
                            </w:r>
                          </w:p>
                          <w:p w14:paraId="136059EA" w14:textId="04092A2F" w:rsidR="0019579D" w:rsidRPr="00A91368" w:rsidRDefault="0092709F" w:rsidP="0019579D">
                            <w:pPr>
                              <w:rPr>
                                <w:color w:val="000000" w:themeColor="text1"/>
                              </w:rPr>
                            </w:pPr>
                            <w:r w:rsidRPr="00A91368">
                              <w:rPr>
                                <w:color w:val="000000" w:themeColor="text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7" type="#_x0000_t202" style="position:absolute;margin-left:17.25pt;margin-top:98.55pt;width:281.5pt;height:238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yhyNQIAAF8EAAAOAAAAZHJzL2Uyb0RvYy54bWysVMtu2zAQvBfoPxC815IVy04Fy0HqxEWB&#13;&#10;9AGk/QCKpCSiFFclaUvu13dJOY6b9lRUB4KrpYa7M7Na34ydJgdpnQJT0vkspUQaDkKZpqTfvu7e&#13;&#10;XFPiPDOCaTCypEfp6M3m9av10Bcygxa0kJYgiHHF0Je09b4vksTxVnbMzaCXBpM12I55DG2TCMsG&#13;&#10;RO90kqXpMhnAit4Cl87h27spSTcRv64l95/r2klPdEmxNh9XG9cqrMlmzYrGsr5V/FQG+4cqOqYM&#13;&#10;XnqGumOekb1Vf0B1iltwUPsZhy6BulZcxh6wm3n6opvHlvUy9oLkuP5Mk/t/sPzT4bH/Yokf38GI&#13;&#10;AsYmXP8A/LsjBrYtM428tRaGVjKBF88DZcnQu+L0aaDaFS6AVMNHECgy23uIQGNtu8AK9kkQHQU4&#13;&#10;nkmXoyccX17lqzzNMcUxd5Vm2TKNsiSsePq8t86/l9CRsCmpRVUjPDs8OB/KYcXTkXCbA63ETmkd&#13;&#10;A9tUW23JgaEDdvGJHbw4pg0ZSrpYLbN8ouA3jOBGeUZhnEvjs7/BdMqjnbXqSnqdhmcyWODu3oho&#13;&#10;Ns+UnvZYtjahRhmNir1M1df+XjSSWCZKmuWLMx0Xx6IAgfOJfT9WI1F4PKoT9KhAHFERC5PjcUJx&#13;&#10;04L9ScmAbi+p+7FnVlKiPxhU9e18sQjjEYNFvsowsJeZ6jLDDEeoknpKpu3Wx5EK5Ru4RfVrFXV5&#13;&#10;ruTkGXRxlOs0cWFMLuN46vm/sPkFAAD//wMAUEsDBBQABgAIAAAAIQCOfSii4wAAAA8BAAAPAAAA&#13;&#10;ZHJzL2Rvd25yZXYueG1sTE/JTsMwEL0j8Q/WIHGjTuiSNo1TVVAkDpEghQ9wY2cR9jiK3Sb9e4ZT&#13;&#10;uYw0b968JdtN1rCLHnznUEA8i4BprJzqsBHw/fX2tAbmg0QljUMt4Ko97PL7u0ymyo1Y6ssxNIxE&#13;&#10;0KdSQBtCn3Luq1Zb6Weu10i32g1WBlqHhqtBjiRuDX+OohW3skNyaGWvX1pd/RzPVsD7VB6ui88R&#13;&#10;C1MXpav3xSH+WAvx+DC9bmnst8CCnsLtA/46UH7IKdjJnVF5ZgTMF0tiEr5JYmBEWG4SQk4CVsk8&#13;&#10;Bp5n/H+P/BcAAP//AwBQSwECLQAUAAYACAAAACEAtoM4kv4AAADhAQAAEwAAAAAAAAAAAAAAAAAA&#13;&#10;AAAAW0NvbnRlbnRfVHlwZXNdLnhtbFBLAQItABQABgAIAAAAIQA4/SH/1gAAAJQBAAALAAAAAAAA&#13;&#10;AAAAAAAAAC8BAABfcmVscy8ucmVsc1BLAQItABQABgAIAAAAIQCWSyhyNQIAAF8EAAAOAAAAAAAA&#13;&#10;AAAAAAAAAC4CAABkcnMvZTJvRG9jLnhtbFBLAQItABQABgAIAAAAIQCOfSii4wAAAA8BAAAPAAAA&#13;&#10;AAAAAAAAAAAAAI8EAABkcnMvZG93bnJldi54bWxQSwUGAAAAAAQABADzAAAAnwUAAAAA&#13;&#10;" strokecolor="#ed7d31 [3205]" strokeweight="3.75pt">
                <v:textbox>
                  <w:txbxContent>
                    <w:p w14:paraId="44A2397F" w14:textId="36A9A47F" w:rsidR="00BE6BE0" w:rsidRDefault="0092709F" w:rsidP="00BE6BE0">
                      <w:pPr>
                        <w:rPr>
                          <w:b/>
                          <w:bCs/>
                          <w:color w:val="385623" w:themeColor="accent6" w:themeShade="80"/>
                        </w:rPr>
                      </w:pPr>
                      <w:r>
                        <w:rPr>
                          <w:b/>
                          <w:bCs/>
                          <w:color w:val="385623" w:themeColor="accent6" w:themeShade="80"/>
                        </w:rPr>
                        <w:t xml:space="preserve">Dental history </w:t>
                      </w:r>
                    </w:p>
                    <w:p w14:paraId="4B368077" w14:textId="77777777" w:rsidR="00A91368" w:rsidRPr="00A91368" w:rsidRDefault="00A91368" w:rsidP="00A91368">
                      <w:pPr>
                        <w:rPr>
                          <w:rFonts w:asciiTheme="majorBidi" w:hAnsiTheme="majorBidi" w:cstheme="majorBidi"/>
                          <w:color w:val="000000" w:themeColor="text1"/>
                          <w:lang w:val="en-US"/>
                        </w:rPr>
                      </w:pPr>
                      <w:r w:rsidRPr="00A91368">
                        <w:rPr>
                          <w:rFonts w:asciiTheme="majorBidi" w:hAnsiTheme="majorBidi" w:cstheme="majorBidi"/>
                          <w:color w:val="000000" w:themeColor="text1"/>
                          <w:lang w:val="en-US"/>
                        </w:rPr>
                        <w:t>When the NHS started in 1948, everyone could go to the dentist for free. Many people had teeth treated or pulled, and it was the first time a lot of people visited a dentist.</w:t>
                      </w:r>
                    </w:p>
                    <w:p w14:paraId="04EB209D" w14:textId="77777777" w:rsidR="00A91368" w:rsidRPr="00A91368" w:rsidRDefault="00A91368" w:rsidP="00A91368">
                      <w:pPr>
                        <w:rPr>
                          <w:rFonts w:asciiTheme="majorBidi" w:hAnsiTheme="majorBidi" w:cstheme="majorBidi"/>
                          <w:color w:val="000000" w:themeColor="text1"/>
                          <w:lang w:val="en-US"/>
                        </w:rPr>
                      </w:pPr>
                      <w:r w:rsidRPr="00A91368">
                        <w:rPr>
                          <w:rFonts w:asciiTheme="majorBidi" w:hAnsiTheme="majorBidi" w:cstheme="majorBidi"/>
                          <w:color w:val="000000" w:themeColor="text1"/>
                          <w:lang w:val="en-US"/>
                        </w:rPr>
                        <w:t>Because so many people went, the government started charging small fees for dentures and other treatments.</w:t>
                      </w:r>
                    </w:p>
                    <w:p w14:paraId="4B4ED02C" w14:textId="77777777" w:rsidR="00A91368" w:rsidRPr="00A91368" w:rsidRDefault="00A91368" w:rsidP="00A91368">
                      <w:pPr>
                        <w:rPr>
                          <w:color w:val="000000" w:themeColor="text1"/>
                          <w:lang w:val="en-US"/>
                        </w:rPr>
                      </w:pPr>
                      <w:r w:rsidRPr="00A91368">
                        <w:rPr>
                          <w:color w:val="000000" w:themeColor="text1"/>
                          <w:lang w:val="en-US"/>
                        </w:rPr>
                        <w:t>Later, dentists ran their own practices but still worked for the NHS. People now pay set prices for the care they need.</w:t>
                      </w:r>
                    </w:p>
                    <w:p w14:paraId="2994F71C" w14:textId="77777777" w:rsidR="00A91368" w:rsidRPr="00A91368" w:rsidRDefault="00A91368" w:rsidP="00A91368">
                      <w:pPr>
                        <w:rPr>
                          <w:color w:val="000000" w:themeColor="text1"/>
                          <w:lang w:val="en-US"/>
                        </w:rPr>
                      </w:pPr>
                      <w:r w:rsidRPr="00A91368">
                        <w:rPr>
                          <w:color w:val="000000" w:themeColor="text1"/>
                          <w:lang w:val="en-US"/>
                        </w:rPr>
                        <w:t>Today, NHS dental care is still cheap, but it can be hard to get an appointment in some places because there are not enough dentists.</w:t>
                      </w:r>
                    </w:p>
                    <w:p w14:paraId="52D8BFD1" w14:textId="46ED62D9" w:rsidR="00A91368" w:rsidRPr="00A91368" w:rsidRDefault="00A91368" w:rsidP="00A91368">
                      <w:pPr>
                        <w:rPr>
                          <w:color w:val="000000" w:themeColor="text1"/>
                          <w:lang w:val="en-US"/>
                        </w:rPr>
                      </w:pPr>
                      <w:r w:rsidRPr="00A91368">
                        <w:rPr>
                          <w:color w:val="000000" w:themeColor="text1"/>
                          <w:lang w:val="en-US"/>
                        </w:rPr>
                        <w:t>The government is trying to make NHS dental care better and easier to see a dentist</w:t>
                      </w:r>
                      <w:r w:rsidR="00133371">
                        <w:rPr>
                          <w:color w:val="000000" w:themeColor="text1"/>
                          <w:lang w:val="en-US"/>
                        </w:rPr>
                        <w:t xml:space="preserve"> (NHS, 2024).</w:t>
                      </w:r>
                    </w:p>
                    <w:p w14:paraId="136059EA" w14:textId="04092A2F" w:rsidR="0019579D" w:rsidRPr="00A91368" w:rsidRDefault="0092709F" w:rsidP="0019579D">
                      <w:pPr>
                        <w:rPr>
                          <w:color w:val="000000" w:themeColor="text1"/>
                        </w:rPr>
                      </w:pPr>
                      <w:r w:rsidRPr="00A91368">
                        <w:rPr>
                          <w:color w:val="000000" w:themeColor="text1"/>
                        </w:rPr>
                        <w:t xml:space="preserve"> </w:t>
                      </w:r>
                    </w:p>
                  </w:txbxContent>
                </v:textbox>
                <w10:wrap type="square" anchorx="page"/>
              </v:shape>
            </w:pict>
          </mc:Fallback>
        </mc:AlternateContent>
      </w:r>
      <w:r w:rsidR="002C2753">
        <w:rPr>
          <w:noProof/>
        </w:rPr>
        <mc:AlternateContent>
          <mc:Choice Requires="wps">
            <w:drawing>
              <wp:anchor distT="45720" distB="45720" distL="114300" distR="114300" simplePos="0" relativeHeight="251661312" behindDoc="0" locked="0" layoutInCell="1" allowOverlap="1" wp14:anchorId="3E780AA8" wp14:editId="0C5389E6">
                <wp:simplePos x="0" y="0"/>
                <wp:positionH relativeFrom="margin">
                  <wp:posOffset>770562</wp:posOffset>
                </wp:positionH>
                <wp:positionV relativeFrom="paragraph">
                  <wp:posOffset>371</wp:posOffset>
                </wp:positionV>
                <wp:extent cx="6536690" cy="1381389"/>
                <wp:effectExtent l="0" t="0" r="16510"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381389"/>
                        </a:xfrm>
                        <a:prstGeom prst="rect">
                          <a:avLst/>
                        </a:prstGeom>
                        <a:solidFill>
                          <a:schemeClr val="tx2">
                            <a:lumMod val="75000"/>
                          </a:schemeClr>
                        </a:solidFill>
                        <a:ln w="9525">
                          <a:solidFill>
                            <a:schemeClr val="accent1"/>
                          </a:solidFill>
                          <a:miter lim="800000"/>
                          <a:headEnd/>
                          <a:tailEnd/>
                        </a:ln>
                        <a:effectLst>
                          <a:softEdge rad="50800"/>
                        </a:effectLst>
                      </wps:spPr>
                      <wps:txbx>
                        <w:txbxContent>
                          <w:p w14:paraId="62114251" w14:textId="01D7EA60" w:rsidR="00BE6BE0" w:rsidRPr="007C29B3" w:rsidRDefault="00FB18AB" w:rsidP="00BE6BE0">
                            <w:pPr>
                              <w:shd w:val="clear" w:color="auto" w:fill="F4B083" w:themeFill="accent2" w:themeFillTint="99"/>
                              <w:jc w:val="center"/>
                              <w:rPr>
                                <w:b/>
                                <w:bCs/>
                                <w:i/>
                                <w:iCs/>
                                <w:color w:val="BDD6EE" w:themeColor="accent5" w:themeTint="66"/>
                                <w:sz w:val="70"/>
                                <w:szCs w:val="70"/>
                              </w:rPr>
                            </w:pPr>
                            <w:r w:rsidRPr="007C29B3">
                              <w:rPr>
                                <w:b/>
                                <w:bCs/>
                                <w:i/>
                                <w:iCs/>
                                <w:color w:val="BDD6EE" w:themeColor="accent5" w:themeTint="66"/>
                                <w:sz w:val="70"/>
                                <w:szCs w:val="70"/>
                              </w:rPr>
                              <w:t>Dentistry services</w:t>
                            </w:r>
                          </w:p>
                          <w:p w14:paraId="4B29F551" w14:textId="6FCD7DF2" w:rsidR="00BE6BE0" w:rsidRPr="00EF21B5" w:rsidRDefault="00E16576" w:rsidP="00BE6BE0">
                            <w:pPr>
                              <w:shd w:val="clear" w:color="auto" w:fill="F4B083" w:themeFill="accent2" w:themeFillTint="99"/>
                              <w:jc w:val="center"/>
                              <w:rPr>
                                <w:sz w:val="28"/>
                                <w:szCs w:val="28"/>
                              </w:rPr>
                            </w:pPr>
                            <w:r>
                              <w:rPr>
                                <w:sz w:val="28"/>
                                <w:szCs w:val="28"/>
                              </w:rPr>
                              <w:t>Jeneba Echeverria Dominguez</w:t>
                            </w:r>
                            <w:r w:rsidR="00BE6BE0" w:rsidRPr="00EF21B5">
                              <w:rPr>
                                <w:sz w:val="28"/>
                                <w:szCs w:val="28"/>
                              </w:rPr>
                              <w:t>,</w:t>
                            </w:r>
                            <w:r w:rsidR="002C2753">
                              <w:rPr>
                                <w:sz w:val="28"/>
                                <w:szCs w:val="28"/>
                              </w:rPr>
                              <w:t xml:space="preserve"> Introduction to Health and Social </w:t>
                            </w:r>
                            <w:proofErr w:type="gramStart"/>
                            <w:r w:rsidR="002C2753">
                              <w:rPr>
                                <w:sz w:val="28"/>
                                <w:szCs w:val="28"/>
                              </w:rPr>
                              <w:t xml:space="preserve">Care </w:t>
                            </w:r>
                            <w:r w:rsidR="00BE6BE0" w:rsidRPr="00EF21B5">
                              <w:rPr>
                                <w:sz w:val="28"/>
                                <w:szCs w:val="28"/>
                              </w:rPr>
                              <w:t>,</w:t>
                            </w:r>
                            <w:proofErr w:type="gramEnd"/>
                            <w:r w:rsidR="00BE6BE0" w:rsidRPr="00EF21B5">
                              <w:rPr>
                                <w:sz w:val="28"/>
                                <w:szCs w:val="28"/>
                              </w:rPr>
                              <w:t xml:space="preserve"> </w:t>
                            </w:r>
                            <w:r w:rsidR="002C2753">
                              <w:rPr>
                                <w:sz w:val="28"/>
                                <w:szCs w:val="28"/>
                              </w:rPr>
                              <w:t>2438504@student.uwstd.ac.uk</w:t>
                            </w:r>
                            <w:r w:rsidR="0009239D">
                              <w:rPr>
                                <w:sz w:val="28"/>
                                <w:szCs w:val="28"/>
                              </w:rPr>
                              <w:t>.</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8" type="#_x0000_t202" style="position:absolute;margin-left:60.65pt;margin-top:.05pt;width:514.7pt;height:108.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ucP6RwIAAIEEAAAOAAAAZHJzL2Uyb0RvYy54bWysVNtu2zAMfR+wfxD0vthx4zQx4hRd2g4D&#13;&#10;ugvQ7QMYWY6FyaInKbG7ry8lp2navQ0DDEESqUPyHNKrq6HV7CCtU2hKPp2knEkjsFJmV/KfP+4+&#13;&#10;LDhzHkwFGo0s+aN0/Gr9/t2q7wqZYYO6kpYRiHFF35W88b4rksSJRrbgJthJQ8YabQuejnaXVBZ6&#13;&#10;Qm91kqXpPOnRVp1FIZ2j25vRyNcRv66l8N/q2knPdMkpNx9XG9dtWJP1Coqdha5R4pgG/EMWLShD&#13;&#10;QU9QN+CB7a36C6pVwqLD2k8EtgnWtRIy1kDVTNM31Tw00MlYC5HjuhNN7v/Biq+Hh+67ZX74iAMJ&#13;&#10;GItw3T2KX44Z3DRgdvLaWuwbCRUFngbKkr5zxfFpoNoVLoBs+y9Ykciw9xiBhtq2gRWqkxE6CfB4&#13;&#10;Il0Ongm6nOcX8/mSTIJs04sFfcsYA4rn5511/pPEloVNyS2pGuHhcO98SAeKZ5cQzaFW1Z3SOh5C&#13;&#10;J8mNtuwA1AN+yOJTvW8p1/HuMk/T2AmEExsvuEfUV0jasL7kyzzLI8Ir2+nZiAhCSONHqt7k0ypP&#13;&#10;Da9VW/IFhR0DQxHYvTVVbEcPSo97SkibUIWMrUzVjvXV/rbaSWahKnmeEs6RsDO3KFFQZdTHD9uB&#13;&#10;KXLPgmtQbIvVI2lmcZwJmmHaNGj/cNbTPJTc/d6DlZzpz4Z0X05nszBA8TDLLzM62HPL9twCRhAU&#13;&#10;0c3ZuN34OHQhfYPX1B+1isq9ZHLsKurzSP1xJsMgnZ+j18ufY/0EAAD//wMAUEsDBBQABgAIAAAA&#13;&#10;IQBfk8z84AAAAA4BAAAPAAAAZHJzL2Rvd25yZXYueG1sTI/NTsMwEITvSLyDtUjcqJOgtFEap+JH&#13;&#10;nOgBAr278TaxsNdR7Dbp2+Oc4LLS6Nudnal2szXsgqPXjgSkqwQYUuuUpk7A99fbQwHMB0lKGkco&#13;&#10;4IoedvXtTSVL5Sb6xEsTOhZNyJdSQB/CUHLu2x6t9Cs3IEV2cqOVIcqx42qUUzS3hmdJsuZWaoof&#13;&#10;ejngS4/tT3O2AnS+54XRrS5k/vx+3Tcf80FNQtzfza/bOJ62wALO4e8Clg4xP9Qx2NGdSXlmos7S&#13;&#10;x7i6ALbgNE82wI4CsnSzBl5X/H+N+hcAAP//AwBQSwECLQAUAAYACAAAACEAtoM4kv4AAADhAQAA&#13;&#10;EwAAAAAAAAAAAAAAAAAAAAAAW0NvbnRlbnRfVHlwZXNdLnhtbFBLAQItABQABgAIAAAAIQA4/SH/&#13;&#10;1gAAAJQBAAALAAAAAAAAAAAAAAAAAC8BAABfcmVscy8ucmVsc1BLAQItABQABgAIAAAAIQA3ucP6&#13;&#10;RwIAAIEEAAAOAAAAAAAAAAAAAAAAAC4CAABkcnMvZTJvRG9jLnhtbFBLAQItABQABgAIAAAAIQBf&#13;&#10;k8z84AAAAA4BAAAPAAAAAAAAAAAAAAAAAKEEAABkcnMvZG93bnJldi54bWxQSwUGAAAAAAQABADz&#13;&#10;AAAArgUAAAAA&#13;&#10;" fillcolor="#323e4f [2415]" strokecolor="#4472c4 [3204]">
                <v:textbox>
                  <w:txbxContent>
                    <w:p w14:paraId="62114251" w14:textId="01D7EA60" w:rsidR="00BE6BE0" w:rsidRPr="007C29B3" w:rsidRDefault="00FB18AB" w:rsidP="00BE6BE0">
                      <w:pPr>
                        <w:shd w:val="clear" w:color="auto" w:fill="F4B083" w:themeFill="accent2" w:themeFillTint="99"/>
                        <w:jc w:val="center"/>
                        <w:rPr>
                          <w:b/>
                          <w:bCs/>
                          <w:i/>
                          <w:iCs/>
                          <w:color w:val="BDD6EE" w:themeColor="accent5" w:themeTint="66"/>
                          <w:sz w:val="70"/>
                          <w:szCs w:val="70"/>
                        </w:rPr>
                      </w:pPr>
                      <w:r w:rsidRPr="007C29B3">
                        <w:rPr>
                          <w:b/>
                          <w:bCs/>
                          <w:i/>
                          <w:iCs/>
                          <w:color w:val="BDD6EE" w:themeColor="accent5" w:themeTint="66"/>
                          <w:sz w:val="70"/>
                          <w:szCs w:val="70"/>
                        </w:rPr>
                        <w:t>Dentistry services</w:t>
                      </w:r>
                    </w:p>
                    <w:p w14:paraId="4B29F551" w14:textId="6FCD7DF2" w:rsidR="00BE6BE0" w:rsidRPr="00EF21B5" w:rsidRDefault="00E16576" w:rsidP="00BE6BE0">
                      <w:pPr>
                        <w:shd w:val="clear" w:color="auto" w:fill="F4B083" w:themeFill="accent2" w:themeFillTint="99"/>
                        <w:jc w:val="center"/>
                        <w:rPr>
                          <w:sz w:val="28"/>
                          <w:szCs w:val="28"/>
                        </w:rPr>
                      </w:pPr>
                      <w:r>
                        <w:rPr>
                          <w:sz w:val="28"/>
                          <w:szCs w:val="28"/>
                        </w:rPr>
                        <w:t>Jeneba Echeverria Dominguez</w:t>
                      </w:r>
                      <w:r w:rsidR="00BE6BE0" w:rsidRPr="00EF21B5">
                        <w:rPr>
                          <w:sz w:val="28"/>
                          <w:szCs w:val="28"/>
                        </w:rPr>
                        <w:t>,</w:t>
                      </w:r>
                      <w:r w:rsidR="002C2753">
                        <w:rPr>
                          <w:sz w:val="28"/>
                          <w:szCs w:val="28"/>
                        </w:rPr>
                        <w:t xml:space="preserve"> Introduction to Health and Social </w:t>
                      </w:r>
                      <w:proofErr w:type="gramStart"/>
                      <w:r w:rsidR="002C2753">
                        <w:rPr>
                          <w:sz w:val="28"/>
                          <w:szCs w:val="28"/>
                        </w:rPr>
                        <w:t xml:space="preserve">Care </w:t>
                      </w:r>
                      <w:r w:rsidR="00BE6BE0" w:rsidRPr="00EF21B5">
                        <w:rPr>
                          <w:sz w:val="28"/>
                          <w:szCs w:val="28"/>
                        </w:rPr>
                        <w:t>,</w:t>
                      </w:r>
                      <w:proofErr w:type="gramEnd"/>
                      <w:r w:rsidR="00BE6BE0" w:rsidRPr="00EF21B5">
                        <w:rPr>
                          <w:sz w:val="28"/>
                          <w:szCs w:val="28"/>
                        </w:rPr>
                        <w:t xml:space="preserve"> </w:t>
                      </w:r>
                      <w:r w:rsidR="002C2753">
                        <w:rPr>
                          <w:sz w:val="28"/>
                          <w:szCs w:val="28"/>
                        </w:rPr>
                        <w:t>2438504@student.uwstd.ac.uk</w:t>
                      </w:r>
                      <w:r w:rsidR="0009239D">
                        <w:rPr>
                          <w:sz w:val="28"/>
                          <w:szCs w:val="28"/>
                        </w:rPr>
                        <w:t>.</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5728FD">
        <w:rPr>
          <w:noProof/>
        </w:rPr>
        <mc:AlternateContent>
          <mc:Choice Requires="wps">
            <w:drawing>
              <wp:anchor distT="45720" distB="45720" distL="114300" distR="114300" simplePos="0" relativeHeight="251667456" behindDoc="0" locked="0" layoutInCell="1" allowOverlap="1" wp14:anchorId="2F5030E1" wp14:editId="7EB37D72">
                <wp:simplePos x="0" y="0"/>
                <wp:positionH relativeFrom="margin">
                  <wp:posOffset>5957455</wp:posOffset>
                </wp:positionH>
                <wp:positionV relativeFrom="paragraph">
                  <wp:posOffset>3836555</wp:posOffset>
                </wp:positionV>
                <wp:extent cx="3551843" cy="1860550"/>
                <wp:effectExtent l="25400" t="25400" r="29845" b="317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1843" cy="1860550"/>
                        </a:xfrm>
                        <a:prstGeom prst="rect">
                          <a:avLst/>
                        </a:prstGeom>
                        <a:solidFill>
                          <a:srgbClr val="FFFFFF"/>
                        </a:solidFill>
                        <a:ln w="44450">
                          <a:solidFill>
                            <a:srgbClr val="000000"/>
                          </a:solidFill>
                          <a:miter lim="800000"/>
                          <a:headEnd/>
                          <a:tailEnd/>
                        </a:ln>
                        <a:effectLst>
                          <a:softEdge rad="25400"/>
                        </a:effectLst>
                      </wps:spPr>
                      <wps:txbx>
                        <w:txbxContent>
                          <w:p w14:paraId="2C703FA3" w14:textId="3F9B4EFF" w:rsidR="00BE6BE0" w:rsidRPr="00FD32B5" w:rsidRDefault="008F5A43" w:rsidP="00BE6BE0">
                            <w:pPr>
                              <w:rPr>
                                <w:b/>
                                <w:bCs/>
                                <w:color w:val="385623" w:themeColor="accent6" w:themeShade="80"/>
                              </w:rPr>
                            </w:pPr>
                            <w:r>
                              <w:rPr>
                                <w:b/>
                                <w:bCs/>
                                <w:color w:val="385623" w:themeColor="accent6" w:themeShade="80"/>
                              </w:rPr>
                              <w:t xml:space="preserve">Two challenges faced in Dentistry Services </w:t>
                            </w:r>
                          </w:p>
                          <w:p w14:paraId="423F24AE" w14:textId="77777777" w:rsidR="00705CAA" w:rsidRPr="00705CAA" w:rsidRDefault="005728FD" w:rsidP="00705CAA">
                            <w:pPr>
                              <w:rPr>
                                <w:rFonts w:asciiTheme="majorBidi" w:hAnsiTheme="majorBidi" w:cstheme="majorBidi"/>
                                <w:lang w:val="en-US"/>
                              </w:rPr>
                            </w:pPr>
                            <w:r w:rsidRPr="005728FD">
                              <w:rPr>
                                <w:rFonts w:asciiTheme="majorBidi" w:hAnsiTheme="majorBidi" w:cstheme="majorBidi"/>
                              </w:rPr>
                              <w:t>Access to care: Due to a shortage of NHS dentists in some locations, many patients struggle to schedule an appointment.</w:t>
                            </w:r>
                            <w:r w:rsidRPr="005728FD">
                              <w:rPr>
                                <w:rFonts w:asciiTheme="majorBidi" w:hAnsiTheme="majorBidi" w:cstheme="majorBidi"/>
                              </w:rPr>
                              <w:br/>
                              <w:t xml:space="preserve">Financial constraints make it hard to offer every treatment, and patients occasionally </w:t>
                            </w:r>
                            <w:proofErr w:type="gramStart"/>
                            <w:r w:rsidRPr="005728FD">
                              <w:rPr>
                                <w:rFonts w:asciiTheme="majorBidi" w:hAnsiTheme="majorBidi" w:cstheme="majorBidi"/>
                              </w:rPr>
                              <w:t>have to</w:t>
                            </w:r>
                            <w:proofErr w:type="gramEnd"/>
                            <w:r w:rsidRPr="005728FD">
                              <w:rPr>
                                <w:rFonts w:asciiTheme="majorBidi" w:hAnsiTheme="majorBidi" w:cstheme="majorBidi"/>
                              </w:rPr>
                              <w:t xml:space="preserve"> wait a long time or pay for their care</w:t>
                            </w:r>
                            <w:r w:rsidR="00705CAA">
                              <w:rPr>
                                <w:rFonts w:asciiTheme="majorBidi" w:hAnsiTheme="majorBidi" w:cstheme="majorBidi"/>
                              </w:rPr>
                              <w:t xml:space="preserve"> </w:t>
                            </w:r>
                            <w:r w:rsidR="00705CAA" w:rsidRPr="00705CAA">
                              <w:rPr>
                                <w:rFonts w:asciiTheme="majorBidi" w:hAnsiTheme="majorBidi" w:cstheme="majorBidi"/>
                                <w:lang w:val="en-US"/>
                              </w:rPr>
                              <w:t>(NHS Business Services Authority, 2025; British Dental Association, 2025).</w:t>
                            </w:r>
                          </w:p>
                          <w:p w14:paraId="69461F56" w14:textId="0B6EFF41" w:rsidR="00BE6BE0" w:rsidRPr="005728FD" w:rsidRDefault="00BE6BE0" w:rsidP="005728FD">
                            <w:pPr>
                              <w:rPr>
                                <w:rFonts w:asciiTheme="majorBidi" w:hAnsiTheme="majorBidi" w:cstheme="majorBi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9" type="#_x0000_t202" style="position:absolute;margin-left:469.1pt;margin-top:302.1pt;width:279.65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VLmLgIAAFwEAAAOAAAAZHJzL2Uyb0RvYy54bWysVNtu2zAMfR+wfxD0vthJ7C4z4hRd2gwD&#13;&#10;ugvQ7QNkWbaFyaImKbG7ry8lJ2nQDXsY5gdBNOlD8hzS6+uxV+QgrJOgSzqfpZQIzaGWui3p92+7&#13;&#10;NytKnGe6Zgq0KOmjcPR68/rVejCFWEAHqhaWIIh2xWBK2nlviiRxvBM9czMwQqOzAdszj6Ztk9qy&#13;&#10;AdF7lSzS9CoZwNbGAhfO4dvbyUk3Eb9pBPdfmsYJT1RJsTYfTxvPKpzJZs2K1jLTSX4sg/1DFT2T&#13;&#10;GpOeoW6ZZ2Rv5W9QveQWHDR+xqFPoGkkF7EH7GaevujmoWNGxF6QHGfONLn/B8s/Hx7MV0v8+B5G&#13;&#10;FDA24cw98B+OaNh2TLfixloYOsFqTDwPlCWDccXx00C1K1wAqYZPUKPIbO8hAo2N7QMr2CdBdBTg&#13;&#10;8Uy6GD3h+HKZ5/NVtqSEo2++ukrzPMqSsOL0ubHOfxDQk3ApqUVVIzw73DsfymHFKSRkc6BkvZNK&#13;&#10;RcO21VZZcmA4Abv4xA5ehClNhpJmWYbJ/46RxudPGL30OMtK9iVdnYNYEYi703WcNM+kmu5Ys9Ih&#13;&#10;k4hTio1MaRt/V7eCWFaXdJFn6YmLi7DIfiB8ot6P1Ugkhi9DUUGMCupHlMPCNO64nnjpwP6iZMBR&#13;&#10;L6n7uWdWUKI+apT03TzLwm5EI8vfLtCwl57q0sM0R6iSekqm69bHfQrla7hB6RsZRXmu5DgwOMJR&#13;&#10;q+O6hR25tGPU809h8wQAAP//AwBQSwMEFAAGAAgAAAAhAB+8yFfmAAAAEQEAAA8AAABkcnMvZG93&#13;&#10;bnJldi54bWxMT8tOwzAQvCPxD9YicaNOQx9JGqdCICQEqhBpq17d2MQR8TqN3Tb8fbcnuKx2NbPz&#13;&#10;yJeDbdlJ975xKGA8ioBprJxqsBawWb8+JMB8kKhk61AL+NUelsXtTS4z5c74pU9lqBmJoM+kABNC&#13;&#10;l3HuK6Ot9CPXaSTs2/VWBjr7mqtenknctjyOohm3skFyMLLTz0ZXP+XRCijd567D1fp9OKw+3MFs&#13;&#10;ttM3ORbi/m54WdB4WgALegh/H3DtQPmhoGB7d0TlWSsgfUxiogqYRRNaroxJOp8C2wtI0nkMvMj5&#13;&#10;/ybFBQAA//8DAFBLAQItABQABgAIAAAAIQC2gziS/gAAAOEBAAATAAAAAAAAAAAAAAAAAAAAAABb&#13;&#10;Q29udGVudF9UeXBlc10ueG1sUEsBAi0AFAAGAAgAAAAhADj9If/WAAAAlAEAAAsAAAAAAAAAAAAA&#13;&#10;AAAALwEAAF9yZWxzLy5yZWxzUEsBAi0AFAAGAAgAAAAhAJtpUuYuAgAAXAQAAA4AAAAAAAAAAAAA&#13;&#10;AAAALgIAAGRycy9lMm9Eb2MueG1sUEsBAi0AFAAGAAgAAAAhAB+8yFfmAAAAEQEAAA8AAAAAAAAA&#13;&#10;AAAAAAAAiAQAAGRycy9kb3ducmV2LnhtbFBLBQYAAAAABAAEAPMAAACbBQAAAAA=&#13;&#10;" strokeweight="3.5pt">
                <v:textbox>
                  <w:txbxContent>
                    <w:p w14:paraId="2C703FA3" w14:textId="3F9B4EFF" w:rsidR="00BE6BE0" w:rsidRPr="00FD32B5" w:rsidRDefault="008F5A43" w:rsidP="00BE6BE0">
                      <w:pPr>
                        <w:rPr>
                          <w:b/>
                          <w:bCs/>
                          <w:color w:val="385623" w:themeColor="accent6" w:themeShade="80"/>
                        </w:rPr>
                      </w:pPr>
                      <w:r>
                        <w:rPr>
                          <w:b/>
                          <w:bCs/>
                          <w:color w:val="385623" w:themeColor="accent6" w:themeShade="80"/>
                        </w:rPr>
                        <w:t xml:space="preserve">Two challenges faced in Dentistry Services </w:t>
                      </w:r>
                    </w:p>
                    <w:p w14:paraId="423F24AE" w14:textId="77777777" w:rsidR="00705CAA" w:rsidRPr="00705CAA" w:rsidRDefault="005728FD" w:rsidP="00705CAA">
                      <w:pPr>
                        <w:rPr>
                          <w:rFonts w:asciiTheme="majorBidi" w:hAnsiTheme="majorBidi" w:cstheme="majorBidi"/>
                          <w:lang w:val="en-US"/>
                        </w:rPr>
                      </w:pPr>
                      <w:r w:rsidRPr="005728FD">
                        <w:rPr>
                          <w:rFonts w:asciiTheme="majorBidi" w:hAnsiTheme="majorBidi" w:cstheme="majorBidi"/>
                        </w:rPr>
                        <w:t>Access to care: Due to a shortage of NHS dentists in some locations, many patients struggle to schedule an appointment.</w:t>
                      </w:r>
                      <w:r w:rsidRPr="005728FD">
                        <w:rPr>
                          <w:rFonts w:asciiTheme="majorBidi" w:hAnsiTheme="majorBidi" w:cstheme="majorBidi"/>
                        </w:rPr>
                        <w:br/>
                        <w:t xml:space="preserve">Financial constraints make it hard to offer every treatment, and patients occasionally </w:t>
                      </w:r>
                      <w:proofErr w:type="gramStart"/>
                      <w:r w:rsidRPr="005728FD">
                        <w:rPr>
                          <w:rFonts w:asciiTheme="majorBidi" w:hAnsiTheme="majorBidi" w:cstheme="majorBidi"/>
                        </w:rPr>
                        <w:t>have to</w:t>
                      </w:r>
                      <w:proofErr w:type="gramEnd"/>
                      <w:r w:rsidRPr="005728FD">
                        <w:rPr>
                          <w:rFonts w:asciiTheme="majorBidi" w:hAnsiTheme="majorBidi" w:cstheme="majorBidi"/>
                        </w:rPr>
                        <w:t xml:space="preserve"> wait a long time or pay for their care</w:t>
                      </w:r>
                      <w:r w:rsidR="00705CAA">
                        <w:rPr>
                          <w:rFonts w:asciiTheme="majorBidi" w:hAnsiTheme="majorBidi" w:cstheme="majorBidi"/>
                        </w:rPr>
                        <w:t xml:space="preserve"> </w:t>
                      </w:r>
                      <w:r w:rsidR="00705CAA" w:rsidRPr="00705CAA">
                        <w:rPr>
                          <w:rFonts w:asciiTheme="majorBidi" w:hAnsiTheme="majorBidi" w:cstheme="majorBidi"/>
                          <w:lang w:val="en-US"/>
                        </w:rPr>
                        <w:t>(NHS Business Services Authority, 2025; British Dental Association, 2025).</w:t>
                      </w:r>
                    </w:p>
                    <w:p w14:paraId="69461F56" w14:textId="0B6EFF41" w:rsidR="00BE6BE0" w:rsidRPr="005728FD" w:rsidRDefault="00BE6BE0" w:rsidP="005728FD">
                      <w:pPr>
                        <w:rPr>
                          <w:rFonts w:asciiTheme="majorBidi" w:hAnsiTheme="majorBidi" w:cstheme="majorBidi"/>
                        </w:rPr>
                      </w:pPr>
                    </w:p>
                  </w:txbxContent>
                </v:textbox>
                <w10:wrap type="square" anchorx="margin"/>
              </v:shape>
            </w:pict>
          </mc:Fallback>
        </mc:AlternateContent>
      </w:r>
      <w:r w:rsidR="005728FD">
        <w:rPr>
          <w:noProof/>
        </w:rPr>
        <mc:AlternateContent>
          <mc:Choice Requires="wps">
            <w:drawing>
              <wp:anchor distT="45720" distB="45720" distL="114300" distR="114300" simplePos="0" relativeHeight="251675648" behindDoc="0" locked="0" layoutInCell="1" allowOverlap="1" wp14:anchorId="1182A892" wp14:editId="00B018E5">
                <wp:simplePos x="0" y="0"/>
                <wp:positionH relativeFrom="page">
                  <wp:posOffset>4057015</wp:posOffset>
                </wp:positionH>
                <wp:positionV relativeFrom="paragraph">
                  <wp:posOffset>3793490</wp:posOffset>
                </wp:positionV>
                <wp:extent cx="2675890" cy="1908810"/>
                <wp:effectExtent l="25400" t="25400" r="29210" b="215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890" cy="1908810"/>
                        </a:xfrm>
                        <a:prstGeom prst="rect">
                          <a:avLst/>
                        </a:prstGeom>
                        <a:solidFill>
                          <a:srgbClr val="FFFFFF"/>
                        </a:solidFill>
                        <a:ln w="47625">
                          <a:solidFill>
                            <a:srgbClr val="000000"/>
                          </a:solidFill>
                          <a:miter lim="800000"/>
                          <a:headEnd/>
                          <a:tailEnd/>
                        </a:ln>
                        <a:effectLst>
                          <a:softEdge rad="25400"/>
                        </a:effectLst>
                      </wps:spPr>
                      <wps:txbx>
                        <w:txbxContent>
                          <w:p w14:paraId="7F7A5A75" w14:textId="5860EE9D" w:rsidR="005728FD" w:rsidRDefault="005728FD" w:rsidP="005728FD">
                            <w:pPr>
                              <w:rPr>
                                <w:b/>
                                <w:bCs/>
                                <w:color w:val="385623" w:themeColor="accent6" w:themeShade="80"/>
                                <w:lang w:val="en-US"/>
                              </w:rPr>
                            </w:pPr>
                            <w:r>
                              <w:rPr>
                                <w:b/>
                                <w:bCs/>
                                <w:color w:val="385623" w:themeColor="accent6" w:themeShade="80"/>
                                <w:lang w:val="en-US"/>
                              </w:rPr>
                              <w:t xml:space="preserve">Photo 2 </w:t>
                            </w:r>
                          </w:p>
                          <w:p w14:paraId="509CCEFE" w14:textId="28C02441" w:rsidR="00BE6BE0" w:rsidRDefault="005728FD" w:rsidP="00BE6BE0">
                            <w:r>
                              <w:rPr>
                                <w:noProof/>
                              </w:rPr>
                              <w:drawing>
                                <wp:inline distT="0" distB="0" distL="0" distR="0" wp14:anchorId="6E3B913A" wp14:editId="21DA0CC9">
                                  <wp:extent cx="2435599" cy="1476962"/>
                                  <wp:effectExtent l="0" t="0" r="3175" b="0"/>
                                  <wp:docPr id="1099053932" name="Picture 9" descr="A dentist working on a large too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430987" name="Picture 9" descr="A dentist working on a large toot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30331" cy="153440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319.45pt;margin-top:298.7pt;width:210.7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xLSfLgIAAFwEAAAOAAAAZHJzL2Uyb0RvYy54bWysVNuO0zAQfUfiHyy/0yRVr1HT1dLdIqRl&#13;&#10;QVr4AMdxEgvHY2y3yfL1jJ22Wy3wgsiD5clMjs+cM87mZugUOQrrJOiCZpOUEqE5VFI3Bf32df9u&#13;&#10;RYnzTFdMgRYFfRaO3mzfvtn0JhdTaEFVwhIE0S7vTUFb702eJI63omNuAkZoTNZgO+YxtE1SWdYj&#13;&#10;eqeSaZoukh5sZSxw4Ry+vRuTdBvx61pw/7munfBEFRS5+bjauJZhTbYbljeWmVbyEw32Dyw6JjUe&#13;&#10;eoG6Y56Rg5W/QXWSW3BQ+wmHLoG6llzEHrCbLH3VzVPLjIi9oDjOXGRy/w+WPx6fzBdL/PAeBjQw&#13;&#10;NuHMA/DvjmjYtUw34tZa6FvBKjw4C5IlvXH56dMgtctdACn7T1ChyezgIQINte2CKtgnQXQ04Pki&#13;&#10;uhg84fhyuljOV2tMccxl63S1yqItCcvPnxvr/AcBHQmbglp0NcKz44PzgQ7LzyXhNAdKVnupVAxs&#13;&#10;U+6UJUeGE7CPT+zgVZnSpC/obLmYzkcJ/oqRxudPGJ30OMtKdgVdXYpYHoS711WcNM+kGvfIWelA&#13;&#10;UMQpxUZG6rW/rxpBLKtQmvksPWtxVRbVD4KP0vuhHIjE8lkgFcwooXpGOyyM447XEzct2J+U9Djq&#13;&#10;BXU/DswKStRHjZaus9ks3I0YzObLKQb2OlNeZ5jmCFVQT8m43fl4nwJ9DbdofS2jKS9MTgODIxy9&#13;&#10;Ol23cEeu41j18lPY/gIAAP//AwBQSwMEFAAGAAgAAAAhAAhaxojjAAAAEQEAAA8AAABkcnMvZG93&#13;&#10;bnJldi54bWxMTztPwzAQ3pH4D9YhsVEbCsFJ41Q8VDFWLTCwufGRhMTnKHaa9N/jTrCc9Om+Z76e&#13;&#10;bceOOPjGkYLbhQCGVDrTUKXg431zI4H5oMnozhEqOKGHdXF5kevMuIl2eNyHikUT8plWUIfQZ5z7&#13;&#10;skar/cL1SPH37QarQ4RDxc2gp2huO34nRMKtbigm1LrHlxrLdj9aBVvxtvkq2+nknndN2/1Uo+Sf&#13;&#10;o1LXV/PrKp6nFbCAc/hTwHlD7A9FLHZwIxnPOgXJUqaRquAhfbwHdmaIRCyBHRTIVArgRc7/Lyl+&#13;&#10;AQAA//8DAFBLAQItABQABgAIAAAAIQC2gziS/gAAAOEBAAATAAAAAAAAAAAAAAAAAAAAAABbQ29u&#13;&#10;dGVudF9UeXBlc10ueG1sUEsBAi0AFAAGAAgAAAAhADj9If/WAAAAlAEAAAsAAAAAAAAAAAAAAAAA&#13;&#10;LwEAAF9yZWxzLy5yZWxzUEsBAi0AFAAGAAgAAAAhAJHEtJ8uAgAAXAQAAA4AAAAAAAAAAAAAAAAA&#13;&#10;LgIAAGRycy9lMm9Eb2MueG1sUEsBAi0AFAAGAAgAAAAhAAhaxojjAAAAEQEAAA8AAAAAAAAAAAAA&#13;&#10;AAAAiAQAAGRycy9kb3ducmV2LnhtbFBLBQYAAAAABAAEAPMAAACYBQAAAAA=&#13;&#10;" strokeweight="3.75pt">
                <v:textbox>
                  <w:txbxContent>
                    <w:p w14:paraId="7F7A5A75" w14:textId="5860EE9D" w:rsidR="005728FD" w:rsidRDefault="005728FD" w:rsidP="005728FD">
                      <w:pPr>
                        <w:rPr>
                          <w:b/>
                          <w:bCs/>
                          <w:color w:val="385623" w:themeColor="accent6" w:themeShade="80"/>
                          <w:lang w:val="en-US"/>
                        </w:rPr>
                      </w:pPr>
                      <w:r>
                        <w:rPr>
                          <w:b/>
                          <w:bCs/>
                          <w:color w:val="385623" w:themeColor="accent6" w:themeShade="80"/>
                          <w:lang w:val="en-US"/>
                        </w:rPr>
                        <w:t xml:space="preserve">Photo 2 </w:t>
                      </w:r>
                    </w:p>
                    <w:p w14:paraId="509CCEFE" w14:textId="28C02441" w:rsidR="00BE6BE0" w:rsidRDefault="005728FD" w:rsidP="00BE6BE0">
                      <w:r>
                        <w:rPr>
                          <w:noProof/>
                        </w:rPr>
                        <w:drawing>
                          <wp:inline distT="0" distB="0" distL="0" distR="0" wp14:anchorId="6E3B913A" wp14:editId="21DA0CC9">
                            <wp:extent cx="2435599" cy="1476962"/>
                            <wp:effectExtent l="0" t="0" r="3175" b="0"/>
                            <wp:docPr id="1099053932" name="Picture 9" descr="A dentist working on a large too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430987" name="Picture 9" descr="A dentist working on a large toot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30331" cy="1534408"/>
                                    </a:xfrm>
                                    <a:prstGeom prst="rect">
                                      <a:avLst/>
                                    </a:prstGeom>
                                  </pic:spPr>
                                </pic:pic>
                              </a:graphicData>
                            </a:graphic>
                          </wp:inline>
                        </w:drawing>
                      </w:r>
                    </w:p>
                  </w:txbxContent>
                </v:textbox>
                <w10:wrap type="square" anchorx="page"/>
              </v:shape>
            </w:pict>
          </mc:Fallback>
        </mc:AlternateContent>
      </w:r>
      <w:r w:rsidR="00A91368">
        <w:rPr>
          <w:noProof/>
        </w:rPr>
        <mc:AlternateContent>
          <mc:Choice Requires="wps">
            <w:drawing>
              <wp:anchor distT="45720" distB="45720" distL="114300" distR="114300" simplePos="0" relativeHeight="251669504" behindDoc="0" locked="0" layoutInCell="1" allowOverlap="1" wp14:anchorId="298766ED" wp14:editId="6712B046">
                <wp:simplePos x="0" y="0"/>
                <wp:positionH relativeFrom="column">
                  <wp:posOffset>5608320</wp:posOffset>
                </wp:positionH>
                <wp:positionV relativeFrom="paragraph">
                  <wp:posOffset>1327150</wp:posOffset>
                </wp:positionV>
                <wp:extent cx="3900170" cy="2038350"/>
                <wp:effectExtent l="25400" t="25400" r="24130" b="317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0170" cy="2038350"/>
                        </a:xfrm>
                        <a:prstGeom prst="rect">
                          <a:avLst/>
                        </a:prstGeom>
                        <a:solidFill>
                          <a:srgbClr val="FFFFFF"/>
                        </a:solidFill>
                        <a:ln w="44450">
                          <a:solidFill>
                            <a:srgbClr val="000000"/>
                          </a:solidFill>
                          <a:miter lim="800000"/>
                          <a:headEnd/>
                          <a:tailEnd/>
                        </a:ln>
                        <a:effectLst>
                          <a:softEdge rad="25400"/>
                        </a:effectLst>
                      </wps:spPr>
                      <wps:txbx>
                        <w:txbxContent>
                          <w:p w14:paraId="019AEABF" w14:textId="25B6B176" w:rsidR="00BE6BE0" w:rsidRPr="00FD32B5" w:rsidRDefault="008F5A43" w:rsidP="00BE6BE0">
                            <w:pPr>
                              <w:rPr>
                                <w:b/>
                                <w:bCs/>
                                <w:color w:val="385623" w:themeColor="accent6" w:themeShade="80"/>
                              </w:rPr>
                            </w:pPr>
                            <w:r>
                              <w:rPr>
                                <w:b/>
                                <w:bCs/>
                                <w:color w:val="385623" w:themeColor="accent6" w:themeShade="80"/>
                              </w:rPr>
                              <w:t xml:space="preserve">Explanation of Dentistry Services </w:t>
                            </w:r>
                          </w:p>
                          <w:p w14:paraId="315E580B" w14:textId="77777777" w:rsidR="00705CAA" w:rsidRPr="00705CAA" w:rsidRDefault="00A91368" w:rsidP="00705CAA">
                            <w:pPr>
                              <w:spacing w:line="240" w:lineRule="auto"/>
                              <w:rPr>
                                <w:rFonts w:asciiTheme="majorBidi" w:hAnsiTheme="majorBidi" w:cstheme="majorBidi"/>
                                <w:lang w:val="en-US"/>
                              </w:rPr>
                            </w:pPr>
                            <w:r w:rsidRPr="00A91368">
                              <w:rPr>
                                <w:rFonts w:asciiTheme="majorBidi" w:hAnsiTheme="majorBidi" w:cstheme="majorBidi"/>
                              </w:rPr>
                              <w:t xml:space="preserve"> </w:t>
                            </w:r>
                            <w:r w:rsidR="006805D4" w:rsidRPr="006805D4">
                              <w:rPr>
                                <w:rFonts w:asciiTheme="majorBidi" w:hAnsiTheme="majorBidi" w:cstheme="majorBidi"/>
                              </w:rPr>
                              <w:t>The NHS offers dental care, including as examinations, fillings, extractions, crowns, and dentures, to maintain the health of teeth and gums. Although most people pay established fees, some patients</w:t>
                            </w:r>
                            <w:r w:rsidR="006805D4">
                              <w:rPr>
                                <w:rFonts w:asciiTheme="majorBidi" w:hAnsiTheme="majorBidi" w:cstheme="majorBidi"/>
                              </w:rPr>
                              <w:t xml:space="preserve">, </w:t>
                            </w:r>
                            <w:r w:rsidR="006805D4" w:rsidRPr="006805D4">
                              <w:rPr>
                                <w:rFonts w:asciiTheme="majorBidi" w:hAnsiTheme="majorBidi" w:cstheme="majorBidi"/>
                              </w:rPr>
                              <w:t>such as children or those with poor incomes</w:t>
                            </w:r>
                            <w:r w:rsidR="006805D4">
                              <w:rPr>
                                <w:rFonts w:asciiTheme="majorBidi" w:hAnsiTheme="majorBidi" w:cstheme="majorBidi"/>
                              </w:rPr>
                              <w:t xml:space="preserve">, </w:t>
                            </w:r>
                            <w:r w:rsidR="006805D4" w:rsidRPr="006805D4">
                              <w:rPr>
                                <w:rFonts w:asciiTheme="majorBidi" w:hAnsiTheme="majorBidi" w:cstheme="majorBidi"/>
                              </w:rPr>
                              <w:t>may receive care for free. Appointments can be difficult to get in some places, and NHS dentists operate their own practices while adhering to NHS regulations. The government is attempting to facilitate access to dental care</w:t>
                            </w:r>
                            <w:r w:rsidR="00705CAA">
                              <w:rPr>
                                <w:rFonts w:asciiTheme="majorBidi" w:hAnsiTheme="majorBidi" w:cstheme="majorBidi"/>
                              </w:rPr>
                              <w:t xml:space="preserve"> </w:t>
                            </w:r>
                            <w:r w:rsidR="00705CAA" w:rsidRPr="00705CAA">
                              <w:rPr>
                                <w:rFonts w:asciiTheme="majorBidi" w:hAnsiTheme="majorBidi" w:cstheme="majorBidi"/>
                                <w:lang w:val="en-US"/>
                              </w:rPr>
                              <w:t>(NHS, 2024; Department of Health and Social Care, 2024).</w:t>
                            </w:r>
                          </w:p>
                          <w:p w14:paraId="2F2C6041" w14:textId="0B64645B" w:rsidR="00BE6BE0" w:rsidRPr="00A91368" w:rsidRDefault="00BE6BE0" w:rsidP="006805D4">
                            <w:pPr>
                              <w:spacing w:line="240" w:lineRule="auto"/>
                              <w:rPr>
                                <w:rFonts w:asciiTheme="majorBidi" w:hAnsiTheme="majorBidi" w:cstheme="majorBi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441.6pt;margin-top:104.5pt;width:307.1pt;height:16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wgLQIAAFwEAAAOAAAAZHJzL2Uyb0RvYy54bWysVNtu2zAMfR+wfxD0vthJnDU14hRd2gwD&#13;&#10;ugvQ7QNkSbaFyaImKbG7rx+lXBp0wx6G+UEQTfqQPIf06mbsNdlL5xWYik4nOSXScBDKtBX99nX7&#13;&#10;ZkmJD8wIpsHIij5JT2/Wr1+tBlvKGXSghXQEQYwvB1vRLgRbZpnnneyZn4CVBp0NuJ4FNF2bCccG&#13;&#10;RO91Nsvzt9kATlgHXHqPb+8OTrpO+E0jefjcNF4GoiuKtYV0unTW8czWK1a2jtlO8WMZ7B+q6Jky&#13;&#10;mPQMdccCIzunfoPqFXfgoQkTDn0GTaO4TD1gN9P8RTePHbMy9YLkeHumyf8/WP5p/2i/OBLGdzCi&#13;&#10;gKkJbx+Af/fEwKZjppW3zsHQSSYw8TRSlg3Wl8dPI9W+9BGkHj6CQJHZLkACGhvXR1awT4LoKMDT&#13;&#10;mXQ5BsLx5fw6z6dX6OLom+Xz5XyRZMlYefrcOh/eS+hJvFTUoaoJnu0ffIjlsPIUErN50EpsldbJ&#13;&#10;cG290Y7sGU7ANj2pgxdh2pChokVRYPK/Y+Tp+RNGrwLOslZ9RZfnIFZG4u6NSJMWmNKHO9asTcwk&#13;&#10;05RiI4e0TbgXrSSOCWRjUeQnLi7CEvuR8AP1YaxHojB8EYuKYtQgnlAOB4dxx/XESwfuJyUDjnpF&#13;&#10;/Y8dc5IS/cGgpNfTooi7kYxicTVDw1166ksPMxyhKhooOVw3Ie1TLN/ALUrfqCTKcyXHgcERTlod&#13;&#10;1y3uyKWdop5/CutfAAAA//8DAFBLAwQUAAYACAAAACEAsanJj+gAAAARAQAADwAAAGRycy9kb3du&#13;&#10;cmV2LnhtbEyPwU7DMBBE70j8g7VI3KjdtKVpmk2FQEgIVCHSVlzd2MQR8TqN3Tb8Pe4JLiutdmZ2&#13;&#10;Xr4abMtOuveNI4TxSADTVDnVUI2w3TzfpcB8kKRk60gj/GgPq+L6KpeZcmf60Kcy1CyGkM8kggmh&#13;&#10;yzj3ldFW+pHrNMXbl+utDHHta656eY7htuWJEPfcyobiByM7/Wh09V0eLULp3j87Wm9eh8P6zR3M&#13;&#10;djd7kWPE25vhaRnHwxJY0EP4c8CFIfaHIhbbuyMpz1qENJ0kUYqQiEUkuyimi/kU2B5hNhECeJHz&#13;&#10;/yTFLwAAAP//AwBQSwECLQAUAAYACAAAACEAtoM4kv4AAADhAQAAEwAAAAAAAAAAAAAAAAAAAAAA&#13;&#10;W0NvbnRlbnRfVHlwZXNdLnhtbFBLAQItABQABgAIAAAAIQA4/SH/1gAAAJQBAAALAAAAAAAAAAAA&#13;&#10;AAAAAC8BAABfcmVscy8ucmVsc1BLAQItABQABgAIAAAAIQD+b/wgLQIAAFwEAAAOAAAAAAAAAAAA&#13;&#10;AAAAAC4CAABkcnMvZTJvRG9jLnhtbFBLAQItABQABgAIAAAAIQCxqcmP6AAAABEBAAAPAAAAAAAA&#13;&#10;AAAAAAAAAIcEAABkcnMvZG93bnJldi54bWxQSwUGAAAAAAQABADzAAAAnAUAAAAA&#13;&#10;" strokeweight="3.5pt">
                <v:textbox>
                  <w:txbxContent>
                    <w:p w14:paraId="019AEABF" w14:textId="25B6B176" w:rsidR="00BE6BE0" w:rsidRPr="00FD32B5" w:rsidRDefault="008F5A43" w:rsidP="00BE6BE0">
                      <w:pPr>
                        <w:rPr>
                          <w:b/>
                          <w:bCs/>
                          <w:color w:val="385623" w:themeColor="accent6" w:themeShade="80"/>
                        </w:rPr>
                      </w:pPr>
                      <w:r>
                        <w:rPr>
                          <w:b/>
                          <w:bCs/>
                          <w:color w:val="385623" w:themeColor="accent6" w:themeShade="80"/>
                        </w:rPr>
                        <w:t xml:space="preserve">Explanation of Dentistry Services </w:t>
                      </w:r>
                    </w:p>
                    <w:p w14:paraId="315E580B" w14:textId="77777777" w:rsidR="00705CAA" w:rsidRPr="00705CAA" w:rsidRDefault="00A91368" w:rsidP="00705CAA">
                      <w:pPr>
                        <w:spacing w:line="240" w:lineRule="auto"/>
                        <w:rPr>
                          <w:rFonts w:asciiTheme="majorBidi" w:hAnsiTheme="majorBidi" w:cstheme="majorBidi"/>
                          <w:lang w:val="en-US"/>
                        </w:rPr>
                      </w:pPr>
                      <w:r w:rsidRPr="00A91368">
                        <w:rPr>
                          <w:rFonts w:asciiTheme="majorBidi" w:hAnsiTheme="majorBidi" w:cstheme="majorBidi"/>
                        </w:rPr>
                        <w:t xml:space="preserve"> </w:t>
                      </w:r>
                      <w:r w:rsidR="006805D4" w:rsidRPr="006805D4">
                        <w:rPr>
                          <w:rFonts w:asciiTheme="majorBidi" w:hAnsiTheme="majorBidi" w:cstheme="majorBidi"/>
                        </w:rPr>
                        <w:t>The NHS offers dental care, including as examinations, fillings, extractions, crowns, and dentures, to maintain the health of teeth and gums. Although most people pay established fees, some patients</w:t>
                      </w:r>
                      <w:r w:rsidR="006805D4">
                        <w:rPr>
                          <w:rFonts w:asciiTheme="majorBidi" w:hAnsiTheme="majorBidi" w:cstheme="majorBidi"/>
                        </w:rPr>
                        <w:t xml:space="preserve">, </w:t>
                      </w:r>
                      <w:r w:rsidR="006805D4" w:rsidRPr="006805D4">
                        <w:rPr>
                          <w:rFonts w:asciiTheme="majorBidi" w:hAnsiTheme="majorBidi" w:cstheme="majorBidi"/>
                        </w:rPr>
                        <w:t>such as children or those with poor incomes</w:t>
                      </w:r>
                      <w:r w:rsidR="006805D4">
                        <w:rPr>
                          <w:rFonts w:asciiTheme="majorBidi" w:hAnsiTheme="majorBidi" w:cstheme="majorBidi"/>
                        </w:rPr>
                        <w:t xml:space="preserve">, </w:t>
                      </w:r>
                      <w:r w:rsidR="006805D4" w:rsidRPr="006805D4">
                        <w:rPr>
                          <w:rFonts w:asciiTheme="majorBidi" w:hAnsiTheme="majorBidi" w:cstheme="majorBidi"/>
                        </w:rPr>
                        <w:t>may receive care for free. Appointments can be difficult to get in some places, and NHS dentists operate their own practices while adhering to NHS regulations. The government is attempting to facilitate access to dental care</w:t>
                      </w:r>
                      <w:r w:rsidR="00705CAA">
                        <w:rPr>
                          <w:rFonts w:asciiTheme="majorBidi" w:hAnsiTheme="majorBidi" w:cstheme="majorBidi"/>
                        </w:rPr>
                        <w:t xml:space="preserve"> </w:t>
                      </w:r>
                      <w:r w:rsidR="00705CAA" w:rsidRPr="00705CAA">
                        <w:rPr>
                          <w:rFonts w:asciiTheme="majorBidi" w:hAnsiTheme="majorBidi" w:cstheme="majorBidi"/>
                          <w:lang w:val="en-US"/>
                        </w:rPr>
                        <w:t>(NHS, 2024; Department of Health and Social Care, 2024).</w:t>
                      </w:r>
                    </w:p>
                    <w:p w14:paraId="2F2C6041" w14:textId="0B64645B" w:rsidR="00BE6BE0" w:rsidRPr="00A91368" w:rsidRDefault="00BE6BE0" w:rsidP="006805D4">
                      <w:pPr>
                        <w:spacing w:line="240" w:lineRule="auto"/>
                        <w:rPr>
                          <w:rFonts w:asciiTheme="majorBidi" w:hAnsiTheme="majorBidi" w:cstheme="majorBidi"/>
                        </w:rPr>
                      </w:pPr>
                    </w:p>
                  </w:txbxContent>
                </v:textbox>
                <w10:wrap type="square"/>
              </v:shape>
            </w:pict>
          </mc:Fallback>
        </mc:AlternateContent>
      </w:r>
      <w:r w:rsidR="00F64FBC">
        <w:rPr>
          <w:noProof/>
        </w:rPr>
        <mc:AlternateContent>
          <mc:Choice Requires="wps">
            <w:drawing>
              <wp:anchor distT="45720" distB="45720" distL="114300" distR="114300" simplePos="0" relativeHeight="251665408" behindDoc="0" locked="0" layoutInCell="1" allowOverlap="1" wp14:anchorId="21A64788" wp14:editId="4217C290">
                <wp:simplePos x="0" y="0"/>
                <wp:positionH relativeFrom="margin">
                  <wp:posOffset>3111500</wp:posOffset>
                </wp:positionH>
                <wp:positionV relativeFrom="paragraph">
                  <wp:posOffset>1250950</wp:posOffset>
                </wp:positionV>
                <wp:extent cx="2367280" cy="2395728"/>
                <wp:effectExtent l="25400" t="25400" r="20320" b="3048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5728"/>
                        </a:xfrm>
                        <a:prstGeom prst="rect">
                          <a:avLst/>
                        </a:prstGeom>
                        <a:solidFill>
                          <a:srgbClr val="FFFFFF"/>
                        </a:solidFill>
                        <a:ln w="44450">
                          <a:solidFill>
                            <a:srgbClr val="000000"/>
                          </a:solidFill>
                          <a:miter lim="800000"/>
                          <a:headEnd/>
                          <a:tailEnd/>
                        </a:ln>
                        <a:effectLst>
                          <a:softEdge rad="25400"/>
                        </a:effectLst>
                      </wps:spPr>
                      <wps:txbx>
                        <w:txbxContent>
                          <w:p w14:paraId="52920CA0" w14:textId="0C3213F9" w:rsidR="0092709F" w:rsidRDefault="0092709F" w:rsidP="0092709F">
                            <w:pPr>
                              <w:rPr>
                                <w:b/>
                                <w:bCs/>
                                <w:color w:val="385623" w:themeColor="accent6" w:themeShade="80"/>
                              </w:rPr>
                            </w:pPr>
                            <w:r>
                              <w:rPr>
                                <w:b/>
                                <w:bCs/>
                                <w:color w:val="385623" w:themeColor="accent6" w:themeShade="80"/>
                              </w:rPr>
                              <w:t>Photo 1</w:t>
                            </w:r>
                          </w:p>
                          <w:p w14:paraId="2F11C0BD" w14:textId="7825CBA1" w:rsidR="0092709F" w:rsidRPr="0092709F" w:rsidRDefault="0092709F" w:rsidP="0092709F">
                            <w:pPr>
                              <w:rPr>
                                <w:b/>
                                <w:bCs/>
                                <w:color w:val="385623" w:themeColor="accent6" w:themeShade="80"/>
                              </w:rPr>
                            </w:pPr>
                            <w:r>
                              <w:t xml:space="preserve">  </w:t>
                            </w:r>
                            <w:r>
                              <w:fldChar w:fldCharType="begin"/>
                            </w:r>
                            <w:r>
                              <w:instrText xml:space="preserve"> INCLUDEPICTURE "/Users/DDGUUEZZ/Library/Group Containers/UBF8T346G9.ms/WebArchiveCopyPasteTempFiles/com.microsoft.Word/ZLUkNpJTFK6qZ4EdLanquf90wK4uBlPTykpUxeIc.png" \* MERGEFORMATINET </w:instrText>
                            </w:r>
                            <w:r>
                              <w:fldChar w:fldCharType="separate"/>
                            </w:r>
                            <w:r>
                              <w:rPr>
                                <w:noProof/>
                              </w:rPr>
                              <w:drawing>
                                <wp:inline distT="0" distB="0" distL="0" distR="0" wp14:anchorId="3D344AEA" wp14:editId="1A2AC9DA">
                                  <wp:extent cx="1956619" cy="1886585"/>
                                  <wp:effectExtent l="0" t="0" r="0" b="5715"/>
                                  <wp:docPr id="1538809007" name="Picture 9" descr="The Evolution of Dentistry Throughout History | Dr. Mark Greenstein &amp;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Dentistry Throughout History | Dr. Mark Greenstein &amp;  Associat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4707" cy="1932951"/>
                                          </a:xfrm>
                                          <a:prstGeom prst="rect">
                                            <a:avLst/>
                                          </a:prstGeom>
                                          <a:noFill/>
                                          <a:ln>
                                            <a:noFill/>
                                          </a:ln>
                                        </pic:spPr>
                                      </pic:pic>
                                    </a:graphicData>
                                  </a:graphic>
                                </wp:inline>
                              </w:drawing>
                            </w:r>
                            <w: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245pt;margin-top:98.5pt;width:186.4pt;height:188.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vpMlLgIAAFwEAAAOAAAAZHJzL2Uyb0RvYy54bWysVNuO2yAQfa/Uf0C8N3ayTpq14qy22U1V&#13;&#10;aXuRtv0ADDhGxQwFEjv9+g44m01vL1X9gBjP+HDmnMGrm6HT5CCdV2AqOp3klEjDQSizq+iXz9tX&#13;&#10;S0p8YEYwDUZW9Cg9vVm/fLHqbSln0IIW0hEEMb7sbUXbEGyZZZ63smN+AlYaTDbgOhYwdLtMONYj&#13;&#10;eqezWZ4vsh6csA649B7f3o1Juk74TSN5+Ng0XgaiK4rcQlpdWuu4ZusVK3eO2VbxEw32Dyw6pgwe&#13;&#10;eoa6Y4GRvVO/QXWKO/DQhAmHLoOmUVymHrCbaf5LN48tszL1guJ4e5bJ/z9Y/uHwaD85EoY3MKCB&#13;&#10;qQlvH4B/9cTApmVmJ2+dg76VTODB0yhZ1ltfnj6NUvvSR5C6fw8CTWb7AAloaFwXVcE+CaKjAcez&#13;&#10;6HIIhOPL2dXi9WyJKY652dX1HKN0BiufPrfOh7cSOhI3FXXoaoJnhwcfIh1WPpXE0zxoJbZK6xS4&#13;&#10;Xb3RjhwYTsA2PSf0n8q0IX1Fi6KY56MEf8XI0/MnjE4FnGWtuoouz0WsjMLdG5EmLTClxz1y1iYS&#13;&#10;lGlKsZGRehPuxU4SxwSqMS/yNKJYfFGW1I+Cj9KHoR6IwvJFJBXNqEEc0Q4H47jj9cRNC+47JT2O&#13;&#10;ekX9tz1zkhL9zqCl19OiiHcjBQXqj4G7zNSXGWY4QlU0UDJuNyHdp0jfwC1a36hkyjOT08DgCCev&#13;&#10;Ttct3pHLOFU9/xTWPwAAAP//AwBQSwMEFAAGAAgAAAAhAJvrD+XlAAAAEAEAAA8AAABkcnMvZG93&#13;&#10;bnJldi54bWxMj09PwzAMxe9IfIfISNxYurG/XdMJgZAQaELrNnHNGtNUNE7XZFv59pgTXCxbz35+&#13;&#10;v2zVu0acsQu1JwXDQQICqfSmpkrBbvt8NwcRoiajG0+o4BsDrPLrq0ynxl9og+ciVoJNKKRagY2x&#13;&#10;TaUMpUWnw8C3SKx9+s7pyGNXSdPpC5u7Ro6SZCqdrok/WN3io8Xyqzg5BYV//2hpvX3tj+s3f7S7&#13;&#10;/eRFD5W6vemfllweliAi9vHvAn4ZOD/kHOzgT2SCaBSMFwkDRRYWM254Yz4dMdFBwWQ2vgeZZ/I/&#13;&#10;SP4DAAD//wMAUEsBAi0AFAAGAAgAAAAhALaDOJL+AAAA4QEAABMAAAAAAAAAAAAAAAAAAAAAAFtD&#13;&#10;b250ZW50X1R5cGVzXS54bWxQSwECLQAUAAYACAAAACEAOP0h/9YAAACUAQAACwAAAAAAAAAAAAAA&#13;&#10;AAAvAQAAX3JlbHMvLnJlbHNQSwECLQAUAAYACAAAACEA6r6TJS4CAABcBAAADgAAAAAAAAAAAAAA&#13;&#10;AAAuAgAAZHJzL2Uyb0RvYy54bWxQSwECLQAUAAYACAAAACEAm+sP5eUAAAAQAQAADwAAAAAAAAAA&#13;&#10;AAAAAACIBAAAZHJzL2Rvd25yZXYueG1sUEsFBgAAAAAEAAQA8wAAAJoFAAAAAA==&#13;&#10;" strokeweight="3.5pt">
                <v:textbox>
                  <w:txbxContent>
                    <w:p w14:paraId="52920CA0" w14:textId="0C3213F9" w:rsidR="0092709F" w:rsidRDefault="0092709F" w:rsidP="0092709F">
                      <w:pPr>
                        <w:rPr>
                          <w:b/>
                          <w:bCs/>
                          <w:color w:val="385623" w:themeColor="accent6" w:themeShade="80"/>
                        </w:rPr>
                      </w:pPr>
                      <w:r>
                        <w:rPr>
                          <w:b/>
                          <w:bCs/>
                          <w:color w:val="385623" w:themeColor="accent6" w:themeShade="80"/>
                        </w:rPr>
                        <w:t>Photo 1</w:t>
                      </w:r>
                    </w:p>
                    <w:p w14:paraId="2F11C0BD" w14:textId="7825CBA1" w:rsidR="0092709F" w:rsidRPr="0092709F" w:rsidRDefault="0092709F" w:rsidP="0092709F">
                      <w:pPr>
                        <w:rPr>
                          <w:b/>
                          <w:bCs/>
                          <w:color w:val="385623" w:themeColor="accent6" w:themeShade="80"/>
                        </w:rPr>
                      </w:pPr>
                      <w:r>
                        <w:t xml:space="preserve">  </w:t>
                      </w:r>
                      <w:r>
                        <w:fldChar w:fldCharType="begin"/>
                      </w:r>
                      <w:r>
                        <w:instrText xml:space="preserve"> INCLUDEPICTURE "/Users/DDGUUEZZ/Library/Group Containers/UBF8T346G9.ms/WebArchiveCopyPasteTempFiles/com.microsoft.Word/ZLUkNpJTFK6qZ4EdLanquf90wK4uBlPTykpUxeIc.png" \* MERGEFORMATINET </w:instrText>
                      </w:r>
                      <w:r>
                        <w:fldChar w:fldCharType="separate"/>
                      </w:r>
                      <w:r>
                        <w:rPr>
                          <w:noProof/>
                        </w:rPr>
                        <w:drawing>
                          <wp:inline distT="0" distB="0" distL="0" distR="0" wp14:anchorId="3D344AEA" wp14:editId="1A2AC9DA">
                            <wp:extent cx="1956619" cy="1886585"/>
                            <wp:effectExtent l="0" t="0" r="0" b="5715"/>
                            <wp:docPr id="1538809007" name="Picture 9" descr="The Evolution of Dentistry Throughout History | Dr. Mark Greenstein &amp;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Dentistry Throughout History | Dr. Mark Greenstein &amp;  Associat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4707" cy="1932951"/>
                                    </a:xfrm>
                                    <a:prstGeom prst="rect">
                                      <a:avLst/>
                                    </a:prstGeom>
                                    <a:noFill/>
                                    <a:ln>
                                      <a:noFill/>
                                    </a:ln>
                                  </pic:spPr>
                                </pic:pic>
                              </a:graphicData>
                            </a:graphic>
                          </wp:inline>
                        </w:drawing>
                      </w:r>
                      <w:r>
                        <w:fldChar w:fldCharType="end"/>
                      </w:r>
                    </w:p>
                  </w:txbxContent>
                </v:textbox>
                <w10:wrap type="square" anchorx="margin"/>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0A3D7BDC">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1939D"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O9yowIAANoFAAAOAAAAZHJzL2Uyb0RvYy54bWysVEtv2zAMvg/YfxB0X+0ESdoGdYqgRYcB&#13;&#10;XRusHXpWZCk2IImapMTJfv0o+ZH0gR2GXWSJj4/kZ5JX13utyE44X4Mp6Ogsp0QYDmVtNgX9+Xz3&#13;&#10;5YISH5gpmQIjCnoQnl4vPn+6auxcjKECVQpHEMT4eWMLWoVg51nmeSU082dghUGlBKdZwKfbZKVj&#13;&#10;DaJrlY3zfJY14ErrgAvvUXrbKuki4UspeHiU0otAVEExt5BOl851PLPFFZtvHLNVzbs02D9koVlt&#13;&#10;MOgAdcsCI1tXv4PSNXfgQYYzDjoDKWsuUg1YzSh/U81TxaxItSA53g40+f8Hyx92T3blkIbG+rnH&#13;&#10;a6xiL52OX8yP7BNZh4EssQ+Eo3CUz86nszGSylE5u5he5HniMzv6W+fDVwGaxEtBHf6OxBLb3fuA&#13;&#10;MdG0N4nhPKi6vKuVSo/YAuJGObJj+PPCfpRc1VZ/h7KVTTFi9wtRjD/6nZgpW7FWOpkd80vtFbFT&#13;&#10;Cq/CKvM+E7dZD3lcjm/zaV/niSeWEl2zI43pFg5KREBlfghJ6hKJG6c6hhTa7BjnwoS2RF+xUrwp&#13;&#10;BeEHj5R0AozIEvkasDuA19T12C3hnX10FWlABuf8b4m1zoNHigwmDM66NuA+AlBYVRe5te9JaqmJ&#13;&#10;LK2hPKwccdCOp7f8rsaGuWc+rJjDecQmwx0THvGQCpqCQnejpAL3+yN5tMcxQS0lDc53Qf2vLXOC&#13;&#10;EvXN4ABdjiaTuBDSYzI9j43sTjXrU43Z6hvALhzhNrM8XaN9UP1VOtAvuIqWMSqqmOEYu6A8uP5x&#13;&#10;E9q9g8uMi+UymeESsCzcmyfLI3hkNQ7E8/6FOdtNTcCJe4B+F7D5m+FpbaOngeU2gKzTZB157fjG&#13;&#10;BZIap1t2cUOdvpPVcSUv/gAAAP//AwBQSwMEFAAGAAgAAAAhAHMSkxXlAAAAEAEAAA8AAABkcnMv&#13;&#10;ZG93bnJldi54bWxMj0FvgzAMhe+T+h8iT9qtDdCpBUqoqk1IlbZL223aMSUZoBIHkdCyfz9zWi+W&#13;&#10;n2w/vy/bjqZlV927xqKAcBEA01ha1WAl4ONUzGNgzktUsrWoBfxqB9t89pDJVNkbHvT16CtGJuhS&#13;&#10;KaD2vks5d2WtjXQL22mk2Y/tjfQk+4qrXt7I3LQ8CoIVN7JB+lDLTr/UurwcByOg+I5P6rL/XHdf&#13;&#10;CS/eB49v4X4pxNPj+LqhstsA83r0/xcwMVB+yCnY2Q6oHGtJE44XMA+fp25aWMVRBOwsIFkmAfA8&#13;&#10;4/cg+R8AAAD//wMAUEsBAi0AFAAGAAgAAAAhALaDOJL+AAAA4QEAABMAAAAAAAAAAAAAAAAAAAAA&#13;&#10;AFtDb250ZW50X1R5cGVzXS54bWxQSwECLQAUAAYACAAAACEAOP0h/9YAAACUAQAACwAAAAAAAAAA&#13;&#10;AAAAAAAvAQAAX3JlbHMvLnJlbHNQSwECLQAUAAYACAAAACEAloTvcqMCAADaBQAADgAAAAAAAAAA&#13;&#10;AAAAAAAuAgAAZHJzL2Uyb0RvYy54bWxQSwECLQAUAAYACAAAACEAcxKTFeUAAAAQAQAADwAAAAAA&#13;&#10;AAAAAAAAAAD9BAAAZHJzL2Rvd25yZXYueG1sUEsFBgAAAAAEAAQA8wAAAA8GAAAAAA==&#13;&#10;" fillcolor="gray [1629]" strokecolor="#92d050" strokeweight="1pt">
                <v:fill opacity="30069f"/>
                <w10:wrap anchorx="page"/>
              </v:rect>
            </w:pict>
          </mc:Fallback>
        </mc:AlternateContent>
      </w:r>
    </w:p>
    <w:p w14:paraId="4E69BA63" w14:textId="77777777" w:rsidR="003A000F" w:rsidRPr="006B4FE0" w:rsidRDefault="00833470">
      <w:pPr>
        <w:rPr>
          <w:rFonts w:ascii="Arial" w:hAnsi="Arial" w:cs="Arial"/>
          <w:b/>
          <w:bCs/>
          <w:sz w:val="28"/>
          <w:szCs w:val="28"/>
          <w:lang w:val="en-US"/>
        </w:rPr>
      </w:pPr>
      <w:r w:rsidRPr="006B4FE0">
        <w:rPr>
          <w:rFonts w:ascii="Arial" w:hAnsi="Arial" w:cs="Arial"/>
          <w:b/>
          <w:bCs/>
          <w:sz w:val="28"/>
          <w:szCs w:val="28"/>
          <w:lang w:val="en-US"/>
        </w:rPr>
        <w:lastRenderedPageBreak/>
        <w:t>Element 2</w:t>
      </w:r>
    </w:p>
    <w:p w14:paraId="49600584" w14:textId="77777777" w:rsidR="008F5A43" w:rsidRPr="006B4FE0" w:rsidRDefault="008F5A43">
      <w:pPr>
        <w:rPr>
          <w:rFonts w:ascii="Arial" w:hAnsi="Arial" w:cs="Arial"/>
          <w:b/>
          <w:bCs/>
          <w:sz w:val="28"/>
          <w:szCs w:val="28"/>
          <w:lang w:val="en-US"/>
        </w:rPr>
      </w:pPr>
    </w:p>
    <w:p w14:paraId="3D022D2D" w14:textId="753B6674" w:rsidR="008F5A43" w:rsidRPr="006B4FE0" w:rsidRDefault="007C29B3">
      <w:pPr>
        <w:rPr>
          <w:rFonts w:ascii="Arial" w:hAnsi="Arial" w:cs="Arial"/>
          <w:b/>
          <w:bCs/>
          <w:sz w:val="28"/>
          <w:szCs w:val="28"/>
          <w:lang w:val="en-US"/>
        </w:rPr>
      </w:pPr>
      <w:r w:rsidRPr="006B4FE0">
        <w:rPr>
          <w:rFonts w:ascii="Arial" w:hAnsi="Arial" w:cs="Arial"/>
          <w:b/>
          <w:bCs/>
          <w:sz w:val="28"/>
          <w:szCs w:val="28"/>
          <w:lang w:val="en-US"/>
        </w:rPr>
        <w:t xml:space="preserve">Introduction </w:t>
      </w:r>
    </w:p>
    <w:p w14:paraId="1A1DB05C" w14:textId="77777777" w:rsidR="00797404" w:rsidRPr="00797404" w:rsidRDefault="00797404" w:rsidP="00797404">
      <w:pPr>
        <w:rPr>
          <w:rFonts w:ascii="Arial" w:hAnsi="Arial" w:cs="Arial"/>
          <w:sz w:val="28"/>
          <w:szCs w:val="28"/>
          <w:lang w:val="en-US"/>
        </w:rPr>
      </w:pPr>
      <w:r w:rsidRPr="00797404">
        <w:rPr>
          <w:rFonts w:ascii="Arial" w:hAnsi="Arial" w:cs="Arial"/>
          <w:sz w:val="28"/>
          <w:szCs w:val="28"/>
          <w:lang w:val="en-US"/>
        </w:rPr>
        <w:t>The National Health Service (NHS) was established in 1948 to provide free medical care to all citizens of the United Kingdom. It was designed to make it possible for everyone to visit a doctor, dentist, or hospital regardless of their financial situation.</w:t>
      </w:r>
    </w:p>
    <w:p w14:paraId="00037080" w14:textId="77777777" w:rsidR="00797404" w:rsidRPr="00797404" w:rsidRDefault="00797404" w:rsidP="00797404">
      <w:pPr>
        <w:rPr>
          <w:rFonts w:ascii="Arial" w:hAnsi="Arial" w:cs="Arial"/>
          <w:sz w:val="28"/>
          <w:szCs w:val="28"/>
          <w:lang w:val="en-US"/>
        </w:rPr>
      </w:pPr>
      <w:r w:rsidRPr="00797404">
        <w:rPr>
          <w:rFonts w:ascii="Arial" w:hAnsi="Arial" w:cs="Arial"/>
          <w:sz w:val="28"/>
          <w:szCs w:val="28"/>
          <w:lang w:val="en-US"/>
        </w:rPr>
        <w:t xml:space="preserve">The NHS now offers a wide range of services, including emergency care, treatments, and check-ups. While local NHS trusts oversee hospitals and clinics, doctors and dentists typically maintain their own practices while adhering to NHS regulations. Certain treatments may be somewhat expensive, but </w:t>
      </w:r>
      <w:proofErr w:type="gramStart"/>
      <w:r w:rsidRPr="00797404">
        <w:rPr>
          <w:rFonts w:ascii="Arial" w:hAnsi="Arial" w:cs="Arial"/>
          <w:sz w:val="28"/>
          <w:szCs w:val="28"/>
          <w:lang w:val="en-US"/>
        </w:rPr>
        <w:t>the majority of</w:t>
      </w:r>
      <w:proofErr w:type="gramEnd"/>
      <w:r w:rsidRPr="00797404">
        <w:rPr>
          <w:rFonts w:ascii="Arial" w:hAnsi="Arial" w:cs="Arial"/>
          <w:sz w:val="28"/>
          <w:szCs w:val="28"/>
          <w:lang w:val="en-US"/>
        </w:rPr>
        <w:t xml:space="preserve"> services are free. Patients with modest incomes, the elderly, and children frequently receive free care. The government works to make NHS services more user-friendly, however occasionally scheduling an appointment might be challenging due to a shortage </w:t>
      </w:r>
      <w:proofErr w:type="spellStart"/>
      <w:r w:rsidRPr="00797404">
        <w:rPr>
          <w:rFonts w:ascii="Arial" w:hAnsi="Arial" w:cs="Arial"/>
          <w:sz w:val="28"/>
          <w:szCs w:val="28"/>
          <w:lang w:val="en-US"/>
        </w:rPr>
        <w:t>ofIt</w:t>
      </w:r>
      <w:proofErr w:type="spellEnd"/>
      <w:r w:rsidRPr="00797404">
        <w:rPr>
          <w:rFonts w:ascii="Arial" w:hAnsi="Arial" w:cs="Arial"/>
          <w:sz w:val="28"/>
          <w:szCs w:val="28"/>
          <w:lang w:val="en-US"/>
        </w:rPr>
        <w:t xml:space="preserve"> was designed to make it possible for everyone to visit a doctor, dentist, or hospital regardless of their financial situation.</w:t>
      </w:r>
    </w:p>
    <w:p w14:paraId="223D8409" w14:textId="1EFF7F05" w:rsidR="00797404" w:rsidRDefault="00797404" w:rsidP="00797404">
      <w:pPr>
        <w:rPr>
          <w:rFonts w:ascii="Arial" w:hAnsi="Arial" w:cs="Arial"/>
          <w:sz w:val="28"/>
          <w:szCs w:val="28"/>
          <w:lang w:val="en-US"/>
        </w:rPr>
      </w:pPr>
      <w:r w:rsidRPr="00797404">
        <w:rPr>
          <w:rFonts w:ascii="Arial" w:hAnsi="Arial" w:cs="Arial"/>
          <w:sz w:val="28"/>
          <w:szCs w:val="28"/>
          <w:lang w:val="en-US"/>
        </w:rPr>
        <w:t>The NHS now offers a wide range of services, including emergency care, treatments, and check-ups.</w:t>
      </w:r>
    </w:p>
    <w:p w14:paraId="70BAFE33" w14:textId="45E2664A" w:rsidR="00F365E9" w:rsidRDefault="00F365E9" w:rsidP="00F365E9">
      <w:pPr>
        <w:rPr>
          <w:rFonts w:ascii="Arial" w:hAnsi="Arial" w:cs="Arial"/>
          <w:sz w:val="28"/>
          <w:szCs w:val="28"/>
          <w:lang w:val="en-US"/>
        </w:rPr>
      </w:pPr>
      <w:r>
        <w:rPr>
          <w:rFonts w:ascii="Arial" w:hAnsi="Arial" w:cs="Arial"/>
          <w:sz w:val="28"/>
          <w:szCs w:val="28"/>
          <w:lang w:val="en-US"/>
        </w:rPr>
        <w:t xml:space="preserve">During the second World War, British society faced five major social challenges identified by William Beveridge in his 1942 Social Insurance and Allied Services report Want, Disease, Ignorance, Squalor and Idleness (Beveridge, 1942). These five giants highlighted widespread </w:t>
      </w:r>
      <w:proofErr w:type="spellStart"/>
      <w:r>
        <w:rPr>
          <w:rFonts w:ascii="Arial" w:hAnsi="Arial" w:cs="Arial"/>
          <w:sz w:val="28"/>
          <w:szCs w:val="28"/>
          <w:lang w:val="en-US"/>
        </w:rPr>
        <w:t>proverty</w:t>
      </w:r>
      <w:proofErr w:type="spellEnd"/>
      <w:r>
        <w:rPr>
          <w:rFonts w:ascii="Arial" w:hAnsi="Arial" w:cs="Arial"/>
          <w:sz w:val="28"/>
          <w:szCs w:val="28"/>
          <w:lang w:val="en-US"/>
        </w:rPr>
        <w:t xml:space="preserve">, poor health, </w:t>
      </w:r>
      <w:proofErr w:type="spellStart"/>
      <w:r>
        <w:rPr>
          <w:rFonts w:ascii="Arial" w:hAnsi="Arial" w:cs="Arial"/>
          <w:sz w:val="28"/>
          <w:szCs w:val="28"/>
          <w:lang w:val="en-US"/>
        </w:rPr>
        <w:t>in</w:t>
      </w:r>
      <w:r w:rsidR="00AC4789">
        <w:rPr>
          <w:rFonts w:ascii="Arial" w:hAnsi="Arial" w:cs="Arial"/>
          <w:sz w:val="28"/>
          <w:szCs w:val="28"/>
          <w:lang w:val="en-US"/>
        </w:rPr>
        <w:t>veryo</w:t>
      </w:r>
      <w:r>
        <w:rPr>
          <w:rFonts w:ascii="Arial" w:hAnsi="Arial" w:cs="Arial"/>
          <w:sz w:val="28"/>
          <w:szCs w:val="28"/>
          <w:lang w:val="en-US"/>
        </w:rPr>
        <w:t>adequate</w:t>
      </w:r>
      <w:proofErr w:type="spellEnd"/>
      <w:r>
        <w:rPr>
          <w:rFonts w:ascii="Arial" w:hAnsi="Arial" w:cs="Arial"/>
          <w:sz w:val="28"/>
          <w:szCs w:val="28"/>
          <w:lang w:val="en-US"/>
        </w:rPr>
        <w:t xml:space="preserve"> education, poor housing and unemployment. The war revealed deep inequalities in access to healthcare particularly between the rich and poor, creating a strong demand for a comprehensive welfare system. </w:t>
      </w:r>
    </w:p>
    <w:p w14:paraId="297E2121" w14:textId="17C9BEF6" w:rsidR="00F365E9" w:rsidRDefault="00F365E9" w:rsidP="00F365E9">
      <w:pPr>
        <w:rPr>
          <w:rFonts w:ascii="Arial" w:hAnsi="Arial" w:cs="Arial"/>
          <w:sz w:val="28"/>
          <w:szCs w:val="28"/>
          <w:lang w:val="en-US"/>
        </w:rPr>
      </w:pPr>
      <w:r>
        <w:rPr>
          <w:rFonts w:ascii="Arial" w:hAnsi="Arial" w:cs="Arial"/>
          <w:sz w:val="28"/>
          <w:szCs w:val="28"/>
          <w:lang w:val="en-US"/>
        </w:rPr>
        <w:t xml:space="preserve">This led to the creation of the National Health Services (NHS) in 1948 by the </w:t>
      </w:r>
      <w:proofErr w:type="spellStart"/>
      <w:r>
        <w:rPr>
          <w:rFonts w:ascii="Arial" w:hAnsi="Arial" w:cs="Arial"/>
          <w:sz w:val="28"/>
          <w:szCs w:val="28"/>
          <w:lang w:val="en-US"/>
        </w:rPr>
        <w:t>Labour</w:t>
      </w:r>
      <w:proofErr w:type="spellEnd"/>
      <w:r>
        <w:rPr>
          <w:rFonts w:ascii="Arial" w:hAnsi="Arial" w:cs="Arial"/>
          <w:sz w:val="28"/>
          <w:szCs w:val="28"/>
          <w:lang w:val="en-US"/>
        </w:rPr>
        <w:t xml:space="preserve"> government, led by Clement Attlee and Health Minister Ane</w:t>
      </w:r>
      <w:r w:rsidR="00AC4789">
        <w:rPr>
          <w:rFonts w:ascii="Arial" w:hAnsi="Arial" w:cs="Arial"/>
          <w:sz w:val="28"/>
          <w:szCs w:val="28"/>
          <w:lang w:val="en-US"/>
        </w:rPr>
        <w:t xml:space="preserve">urin Bevan. The NHS was built on three main ideas: everyone should be able to get healthcare (universal access) treatment should be free when people need </w:t>
      </w:r>
      <w:proofErr w:type="gramStart"/>
      <w:r w:rsidR="00AC4789">
        <w:rPr>
          <w:rFonts w:ascii="Arial" w:hAnsi="Arial" w:cs="Arial"/>
          <w:sz w:val="28"/>
          <w:szCs w:val="28"/>
          <w:lang w:val="en-US"/>
        </w:rPr>
        <w:t>it</w:t>
      </w:r>
      <w:proofErr w:type="gramEnd"/>
      <w:r w:rsidR="00AC4789">
        <w:rPr>
          <w:rFonts w:ascii="Arial" w:hAnsi="Arial" w:cs="Arial"/>
          <w:sz w:val="28"/>
          <w:szCs w:val="28"/>
          <w:lang w:val="en-US"/>
        </w:rPr>
        <w:t xml:space="preserve"> and care should be based on medical need not on how much money someone has (Department of health, 2015). These principles were meant to make society fairer and improve </w:t>
      </w:r>
      <w:proofErr w:type="spellStart"/>
      <w:proofErr w:type="gramStart"/>
      <w:r w:rsidR="00AC4789">
        <w:rPr>
          <w:rFonts w:ascii="Arial" w:hAnsi="Arial" w:cs="Arial"/>
          <w:sz w:val="28"/>
          <w:szCs w:val="28"/>
          <w:lang w:val="en-US"/>
        </w:rPr>
        <w:t>peoples</w:t>
      </w:r>
      <w:proofErr w:type="spellEnd"/>
      <w:proofErr w:type="gramEnd"/>
      <w:r w:rsidR="00AC4789">
        <w:rPr>
          <w:rFonts w:ascii="Arial" w:hAnsi="Arial" w:cs="Arial"/>
          <w:sz w:val="28"/>
          <w:szCs w:val="28"/>
          <w:lang w:val="en-US"/>
        </w:rPr>
        <w:t xml:space="preserve"> health by giving everyone the same chance to receive good medical care.</w:t>
      </w:r>
    </w:p>
    <w:p w14:paraId="392C2347" w14:textId="67203809" w:rsidR="00AC4789" w:rsidRDefault="00AC4789" w:rsidP="00F365E9">
      <w:pPr>
        <w:rPr>
          <w:rFonts w:ascii="Arial" w:hAnsi="Arial" w:cs="Arial"/>
          <w:sz w:val="28"/>
          <w:szCs w:val="28"/>
          <w:lang w:val="en-US"/>
        </w:rPr>
      </w:pPr>
      <w:proofErr w:type="gramStart"/>
      <w:r>
        <w:rPr>
          <w:rFonts w:ascii="Arial" w:hAnsi="Arial" w:cs="Arial"/>
          <w:sz w:val="28"/>
          <w:szCs w:val="28"/>
          <w:lang w:val="en-US"/>
        </w:rPr>
        <w:lastRenderedPageBreak/>
        <w:t>However</w:t>
      </w:r>
      <w:proofErr w:type="gramEnd"/>
      <w:r>
        <w:rPr>
          <w:rFonts w:ascii="Arial" w:hAnsi="Arial" w:cs="Arial"/>
          <w:sz w:val="28"/>
          <w:szCs w:val="28"/>
          <w:lang w:val="en-US"/>
        </w:rPr>
        <w:t xml:space="preserve"> as the cost of running the NHS increased, some changes had to be made. In 1951 people began paying small fees for dental care and prescriptions to help cover expenses (Webster, 2002). Even with these changes, the NHS is still one of Britain most respected</w:t>
      </w:r>
      <w:r w:rsidR="000330CC">
        <w:rPr>
          <w:rFonts w:ascii="Arial" w:hAnsi="Arial" w:cs="Arial"/>
          <w:sz w:val="28"/>
          <w:szCs w:val="28"/>
          <w:lang w:val="en-US"/>
        </w:rPr>
        <w:t xml:space="preserve"> services and continues to represent Beveridge idea of a fair and caring society.</w:t>
      </w:r>
    </w:p>
    <w:p w14:paraId="6B26C582" w14:textId="49940ECB" w:rsidR="000330CC" w:rsidRPr="00AC4789" w:rsidRDefault="000330CC" w:rsidP="00F365E9">
      <w:pPr>
        <w:rPr>
          <w:rFonts w:ascii="Arial" w:hAnsi="Arial" w:cs="Arial"/>
          <w:sz w:val="28"/>
          <w:szCs w:val="28"/>
          <w:lang w:val="en-US"/>
        </w:rPr>
      </w:pPr>
      <w:r w:rsidRPr="000330CC">
        <w:rPr>
          <w:rFonts w:ascii="Arial" w:hAnsi="Arial" w:cs="Arial"/>
          <w:sz w:val="28"/>
          <w:szCs w:val="28"/>
          <w:lang w:val="en-US"/>
        </w:rPr>
        <w:t>The essay discusses how William Beveridge "five giants" during World War II underlined the need for improved welfare and healthcare in Britain.  This resulted in the establishment of the National Health Service in 1948, which was founded on universal access, free treatment, and care based on need.  Despite subsequent costs for dental and prescription treatments, the NHS remains critical to social equality and well-being.</w:t>
      </w:r>
    </w:p>
    <w:p w14:paraId="2B3323A7" w14:textId="77777777" w:rsidR="00797404" w:rsidRPr="00797404" w:rsidRDefault="00797404" w:rsidP="00797404">
      <w:pPr>
        <w:rPr>
          <w:rFonts w:ascii="Arial" w:hAnsi="Arial" w:cs="Arial"/>
          <w:sz w:val="28"/>
          <w:szCs w:val="28"/>
          <w:lang w:val="en-US"/>
        </w:rPr>
      </w:pPr>
    </w:p>
    <w:p w14:paraId="76E5DA32" w14:textId="77777777" w:rsidR="002C2753" w:rsidRPr="00797404" w:rsidRDefault="002C2753">
      <w:pPr>
        <w:rPr>
          <w:rFonts w:ascii="Arial" w:hAnsi="Arial" w:cs="Arial"/>
          <w:b/>
          <w:bCs/>
          <w:sz w:val="28"/>
          <w:szCs w:val="28"/>
          <w:lang w:val="en-US"/>
        </w:rPr>
      </w:pPr>
    </w:p>
    <w:p w14:paraId="35DBEA05" w14:textId="77777777" w:rsidR="007D5F29" w:rsidRPr="00797404" w:rsidRDefault="007D5F29">
      <w:pPr>
        <w:rPr>
          <w:rFonts w:ascii="Arial" w:hAnsi="Arial" w:cs="Arial"/>
          <w:b/>
          <w:bCs/>
          <w:sz w:val="28"/>
          <w:szCs w:val="28"/>
          <w:lang w:val="en-US"/>
        </w:rPr>
      </w:pPr>
    </w:p>
    <w:p w14:paraId="6D15829A" w14:textId="77777777" w:rsidR="007C29B3" w:rsidRPr="00797404" w:rsidRDefault="007C29B3">
      <w:pPr>
        <w:rPr>
          <w:rFonts w:ascii="Arial" w:hAnsi="Arial" w:cs="Arial"/>
          <w:b/>
          <w:bCs/>
          <w:sz w:val="28"/>
          <w:szCs w:val="28"/>
          <w:lang w:val="en-US"/>
        </w:rPr>
      </w:pPr>
    </w:p>
    <w:p w14:paraId="20F1A3B3" w14:textId="78AA7100" w:rsidR="007C29B3" w:rsidRPr="00797404" w:rsidRDefault="007C29B3">
      <w:pPr>
        <w:rPr>
          <w:rFonts w:ascii="Arial" w:hAnsi="Arial" w:cs="Arial"/>
          <w:b/>
          <w:bCs/>
          <w:sz w:val="28"/>
          <w:szCs w:val="28"/>
          <w:lang w:val="en-US"/>
        </w:rPr>
        <w:sectPr w:rsidR="007C29B3" w:rsidRPr="00797404" w:rsidSect="003A000F">
          <w:pgSz w:w="11906" w:h="16838"/>
          <w:pgMar w:top="1440" w:right="1440" w:bottom="1440" w:left="1440" w:header="708" w:footer="708" w:gutter="0"/>
          <w:cols w:space="708"/>
          <w:docGrid w:linePitch="360"/>
        </w:sectPr>
      </w:pPr>
    </w:p>
    <w:p w14:paraId="2B427356" w14:textId="5B53AE44" w:rsidR="007D5F29" w:rsidRPr="00F365E9" w:rsidRDefault="00833470" w:rsidP="00133371">
      <w:pPr>
        <w:rPr>
          <w:rFonts w:ascii="Arial" w:hAnsi="Arial" w:cs="Arial"/>
          <w:b/>
          <w:bCs/>
          <w:sz w:val="28"/>
          <w:szCs w:val="28"/>
          <w:lang w:val="en-US"/>
        </w:rPr>
      </w:pPr>
      <w:r w:rsidRPr="00F365E9">
        <w:rPr>
          <w:rFonts w:ascii="Arial" w:hAnsi="Arial" w:cs="Arial"/>
          <w:b/>
          <w:bCs/>
          <w:sz w:val="28"/>
          <w:szCs w:val="28"/>
          <w:lang w:val="en-US"/>
        </w:rPr>
        <w:lastRenderedPageBreak/>
        <w:t>References</w:t>
      </w:r>
    </w:p>
    <w:p w14:paraId="3CF16923" w14:textId="634A1C57" w:rsidR="00133371" w:rsidRDefault="00133371" w:rsidP="00133371">
      <w:pPr>
        <w:rPr>
          <w:rFonts w:ascii="Arial" w:hAnsi="Arial" w:cs="Arial"/>
          <w:sz w:val="28"/>
          <w:szCs w:val="28"/>
          <w:lang w:val="fr-FR"/>
        </w:rPr>
      </w:pPr>
      <w:r w:rsidRPr="00133371">
        <w:rPr>
          <w:rFonts w:ascii="Arial" w:hAnsi="Arial" w:cs="Arial"/>
          <w:sz w:val="28"/>
          <w:szCs w:val="28"/>
          <w:lang w:val="fr-FR"/>
        </w:rPr>
        <w:t>NHS (2024) </w:t>
      </w:r>
      <w:r w:rsidRPr="00133371">
        <w:rPr>
          <w:rFonts w:ascii="Arial" w:hAnsi="Arial" w:cs="Arial"/>
          <w:i/>
          <w:iCs/>
          <w:sz w:val="28"/>
          <w:szCs w:val="28"/>
          <w:lang w:val="fr-FR"/>
        </w:rPr>
        <w:t>Dental services.</w:t>
      </w:r>
      <w:r w:rsidRPr="00133371">
        <w:rPr>
          <w:rFonts w:ascii="Arial" w:hAnsi="Arial" w:cs="Arial"/>
          <w:sz w:val="28"/>
          <w:szCs w:val="28"/>
          <w:lang w:val="fr-FR"/>
        </w:rPr>
        <w:t xml:space="preserve"> </w:t>
      </w:r>
      <w:proofErr w:type="spellStart"/>
      <w:r w:rsidRPr="00133371">
        <w:rPr>
          <w:rFonts w:ascii="Arial" w:hAnsi="Arial" w:cs="Arial"/>
          <w:sz w:val="28"/>
          <w:szCs w:val="28"/>
          <w:lang w:val="fr-FR"/>
        </w:rPr>
        <w:t>Available</w:t>
      </w:r>
      <w:proofErr w:type="spellEnd"/>
      <w:r w:rsidRPr="00133371">
        <w:rPr>
          <w:rFonts w:ascii="Arial" w:hAnsi="Arial" w:cs="Arial"/>
          <w:sz w:val="28"/>
          <w:szCs w:val="28"/>
          <w:lang w:val="fr-FR"/>
        </w:rPr>
        <w:t xml:space="preserve"> </w:t>
      </w:r>
      <w:proofErr w:type="gramStart"/>
      <w:r w:rsidRPr="00133371">
        <w:rPr>
          <w:rFonts w:ascii="Arial" w:hAnsi="Arial" w:cs="Arial"/>
          <w:sz w:val="28"/>
          <w:szCs w:val="28"/>
          <w:lang w:val="fr-FR"/>
        </w:rPr>
        <w:t>at:</w:t>
      </w:r>
      <w:proofErr w:type="gramEnd"/>
      <w:r w:rsidRPr="00133371">
        <w:rPr>
          <w:rFonts w:ascii="Arial" w:hAnsi="Arial" w:cs="Arial"/>
          <w:sz w:val="28"/>
          <w:szCs w:val="28"/>
          <w:lang w:val="fr-FR"/>
        </w:rPr>
        <w:t> </w:t>
      </w:r>
      <w:hyperlink r:id="rId13" w:tgtFrame="_new" w:history="1">
        <w:r w:rsidRPr="00133371">
          <w:rPr>
            <w:rStyle w:val="Hyperlink"/>
            <w:rFonts w:ascii="Arial" w:hAnsi="Arial" w:cs="Arial"/>
            <w:sz w:val="28"/>
            <w:szCs w:val="28"/>
            <w:lang w:val="fr-FR"/>
          </w:rPr>
          <w:t>https://www.nhs.uk/nhs-services/dentists/</w:t>
        </w:r>
      </w:hyperlink>
      <w:r w:rsidRPr="00133371">
        <w:rPr>
          <w:rFonts w:ascii="Arial" w:hAnsi="Arial" w:cs="Arial"/>
          <w:sz w:val="28"/>
          <w:szCs w:val="28"/>
          <w:lang w:val="fr-FR"/>
        </w:rPr>
        <w:t> (</w:t>
      </w:r>
      <w:proofErr w:type="spellStart"/>
      <w:r w:rsidRPr="00133371">
        <w:rPr>
          <w:rFonts w:ascii="Arial" w:hAnsi="Arial" w:cs="Arial"/>
          <w:sz w:val="28"/>
          <w:szCs w:val="28"/>
          <w:lang w:val="fr-FR"/>
        </w:rPr>
        <w:t>Accessed</w:t>
      </w:r>
      <w:proofErr w:type="spellEnd"/>
      <w:r w:rsidRPr="00133371">
        <w:rPr>
          <w:rFonts w:ascii="Arial" w:hAnsi="Arial" w:cs="Arial"/>
          <w:sz w:val="28"/>
          <w:szCs w:val="28"/>
          <w:lang w:val="fr-FR"/>
        </w:rPr>
        <w:t xml:space="preserve">: </w:t>
      </w:r>
      <w:r w:rsidR="000330CC">
        <w:rPr>
          <w:rFonts w:ascii="Arial" w:hAnsi="Arial" w:cs="Arial"/>
          <w:sz w:val="28"/>
          <w:szCs w:val="28"/>
          <w:lang w:val="fr-FR"/>
        </w:rPr>
        <w:t xml:space="preserve">2 </w:t>
      </w:r>
      <w:proofErr w:type="spellStart"/>
      <w:r w:rsidRPr="00133371">
        <w:rPr>
          <w:rFonts w:ascii="Arial" w:hAnsi="Arial" w:cs="Arial"/>
          <w:sz w:val="28"/>
          <w:szCs w:val="28"/>
          <w:lang w:val="fr-FR"/>
        </w:rPr>
        <w:t>November</w:t>
      </w:r>
      <w:proofErr w:type="spellEnd"/>
      <w:r w:rsidRPr="00133371">
        <w:rPr>
          <w:rFonts w:ascii="Arial" w:hAnsi="Arial" w:cs="Arial"/>
          <w:sz w:val="28"/>
          <w:szCs w:val="28"/>
          <w:lang w:val="fr-FR"/>
        </w:rPr>
        <w:t xml:space="preserve"> 2025).</w:t>
      </w:r>
    </w:p>
    <w:p w14:paraId="470EBA01" w14:textId="14FC5C82" w:rsidR="00705CAA" w:rsidRDefault="00705CAA" w:rsidP="00705CAA">
      <w:pPr>
        <w:rPr>
          <w:rFonts w:ascii="Arial" w:hAnsi="Arial" w:cs="Arial"/>
          <w:sz w:val="28"/>
          <w:szCs w:val="28"/>
        </w:rPr>
      </w:pPr>
      <w:r w:rsidRPr="00705CAA">
        <w:rPr>
          <w:rFonts w:ascii="Arial" w:hAnsi="Arial" w:cs="Arial"/>
          <w:sz w:val="28"/>
          <w:szCs w:val="28"/>
        </w:rPr>
        <w:t>Department of Health and Social Care (2024) </w:t>
      </w:r>
      <w:r w:rsidRPr="00705CAA">
        <w:rPr>
          <w:rFonts w:ascii="Arial" w:hAnsi="Arial" w:cs="Arial"/>
          <w:i/>
          <w:iCs/>
          <w:sz w:val="28"/>
          <w:szCs w:val="28"/>
        </w:rPr>
        <w:t>Our plan to recover and reform NHS dentistry</w:t>
      </w:r>
      <w:r w:rsidRPr="00705CAA">
        <w:rPr>
          <w:rFonts w:ascii="Arial" w:hAnsi="Arial" w:cs="Arial"/>
          <w:sz w:val="28"/>
          <w:szCs w:val="28"/>
        </w:rPr>
        <w:t>. Available at: </w:t>
      </w:r>
      <w:hyperlink r:id="rId14" w:tgtFrame="_new" w:history="1">
        <w:r w:rsidRPr="00705CAA">
          <w:rPr>
            <w:rStyle w:val="Hyperlink"/>
            <w:rFonts w:ascii="Arial" w:hAnsi="Arial" w:cs="Arial"/>
            <w:sz w:val="28"/>
            <w:szCs w:val="28"/>
          </w:rPr>
          <w:t>https://www.gov.uk/government/publications/our-plan-to-recover-and-reform-nhs-dentistry</w:t>
        </w:r>
      </w:hyperlink>
      <w:r w:rsidRPr="00705CAA">
        <w:rPr>
          <w:rFonts w:ascii="Arial" w:hAnsi="Arial" w:cs="Arial"/>
          <w:sz w:val="28"/>
          <w:szCs w:val="28"/>
        </w:rPr>
        <w:t xml:space="preserve"> (Accessed: </w:t>
      </w:r>
      <w:r w:rsidR="000330CC">
        <w:rPr>
          <w:rFonts w:ascii="Arial" w:hAnsi="Arial" w:cs="Arial"/>
          <w:sz w:val="28"/>
          <w:szCs w:val="28"/>
        </w:rPr>
        <w:t>2</w:t>
      </w:r>
      <w:r w:rsidRPr="00705CAA">
        <w:rPr>
          <w:rFonts w:ascii="Arial" w:hAnsi="Arial" w:cs="Arial"/>
          <w:sz w:val="28"/>
          <w:szCs w:val="28"/>
        </w:rPr>
        <w:t xml:space="preserve"> November 2025)</w:t>
      </w:r>
    </w:p>
    <w:p w14:paraId="3DA97ADC" w14:textId="25FD5217" w:rsidR="00705CAA" w:rsidRPr="00705CAA" w:rsidRDefault="00705CAA" w:rsidP="00705CAA">
      <w:pPr>
        <w:rPr>
          <w:rFonts w:ascii="Arial" w:hAnsi="Arial" w:cs="Arial"/>
          <w:sz w:val="28"/>
          <w:szCs w:val="28"/>
          <w:lang w:val="en-US"/>
        </w:rPr>
      </w:pPr>
      <w:r w:rsidRPr="00705CAA">
        <w:rPr>
          <w:rFonts w:ascii="Arial" w:hAnsi="Arial" w:cs="Arial"/>
          <w:sz w:val="28"/>
          <w:szCs w:val="28"/>
        </w:rPr>
        <w:t>NHS Business Services Authority (2025) </w:t>
      </w:r>
      <w:r w:rsidRPr="00705CAA">
        <w:rPr>
          <w:rFonts w:ascii="Arial" w:hAnsi="Arial" w:cs="Arial"/>
          <w:i/>
          <w:iCs/>
          <w:sz w:val="28"/>
          <w:szCs w:val="28"/>
        </w:rPr>
        <w:t>Dental statistics – England 2024/25</w:t>
      </w:r>
      <w:r w:rsidRPr="00705CAA">
        <w:rPr>
          <w:rFonts w:ascii="Arial" w:hAnsi="Arial" w:cs="Arial"/>
          <w:sz w:val="28"/>
          <w:szCs w:val="28"/>
        </w:rPr>
        <w:t>. Available at: </w:t>
      </w:r>
      <w:hyperlink r:id="rId15" w:tgtFrame="_new" w:history="1">
        <w:r w:rsidRPr="00705CAA">
          <w:rPr>
            <w:rStyle w:val="Hyperlink"/>
            <w:rFonts w:ascii="Arial" w:hAnsi="Arial" w:cs="Arial"/>
            <w:sz w:val="28"/>
            <w:szCs w:val="28"/>
          </w:rPr>
          <w:t>https://www.nhsbsa.nhs.uk/statistical-collections/dental-england/dental-statistics-england-202425</w:t>
        </w:r>
      </w:hyperlink>
      <w:r w:rsidRPr="00705CAA">
        <w:rPr>
          <w:rFonts w:ascii="Arial" w:hAnsi="Arial" w:cs="Arial"/>
          <w:sz w:val="28"/>
          <w:szCs w:val="28"/>
        </w:rPr>
        <w:t> (Accessed: 5 November 2025).</w:t>
      </w:r>
    </w:p>
    <w:p w14:paraId="4D97A65D" w14:textId="0B59E18D" w:rsidR="007D5F29" w:rsidRDefault="00705CAA" w:rsidP="00705CAA">
      <w:pPr>
        <w:rPr>
          <w:rFonts w:ascii="Arial" w:hAnsi="Arial" w:cs="Arial"/>
          <w:sz w:val="28"/>
          <w:szCs w:val="28"/>
        </w:rPr>
      </w:pPr>
      <w:r w:rsidRPr="00705CAA">
        <w:rPr>
          <w:rFonts w:ascii="Arial" w:hAnsi="Arial" w:cs="Arial"/>
          <w:sz w:val="28"/>
          <w:szCs w:val="28"/>
        </w:rPr>
        <w:t>NHS Business Services Authority (2025) </w:t>
      </w:r>
      <w:r w:rsidRPr="00705CAA">
        <w:rPr>
          <w:rFonts w:ascii="Arial" w:hAnsi="Arial" w:cs="Arial"/>
          <w:i/>
          <w:iCs/>
          <w:sz w:val="28"/>
          <w:szCs w:val="28"/>
        </w:rPr>
        <w:t>Dental statistics – England 2024/25</w:t>
      </w:r>
      <w:r w:rsidRPr="00705CAA">
        <w:rPr>
          <w:rFonts w:ascii="Arial" w:hAnsi="Arial" w:cs="Arial"/>
          <w:sz w:val="28"/>
          <w:szCs w:val="28"/>
        </w:rPr>
        <w:t>. Available at: </w:t>
      </w:r>
      <w:hyperlink r:id="rId16" w:tgtFrame="_new" w:history="1">
        <w:r w:rsidRPr="00705CAA">
          <w:rPr>
            <w:rStyle w:val="Hyperlink"/>
            <w:rFonts w:ascii="Arial" w:hAnsi="Arial" w:cs="Arial"/>
            <w:sz w:val="28"/>
            <w:szCs w:val="28"/>
          </w:rPr>
          <w:t>https://www.nhsbsa.nhs.uk/statistical-collections/dental-england/dental-statistics-england-202425</w:t>
        </w:r>
      </w:hyperlink>
      <w:r w:rsidRPr="00705CAA">
        <w:rPr>
          <w:rFonts w:ascii="Arial" w:hAnsi="Arial" w:cs="Arial"/>
          <w:sz w:val="28"/>
          <w:szCs w:val="28"/>
        </w:rPr>
        <w:t xml:space="preserve"> (Accessed: </w:t>
      </w:r>
      <w:r>
        <w:rPr>
          <w:rFonts w:ascii="Arial" w:hAnsi="Arial" w:cs="Arial"/>
          <w:sz w:val="28"/>
          <w:szCs w:val="28"/>
        </w:rPr>
        <w:t>1</w:t>
      </w:r>
      <w:r w:rsidRPr="00705CAA">
        <w:rPr>
          <w:rFonts w:ascii="Arial" w:hAnsi="Arial" w:cs="Arial"/>
          <w:sz w:val="28"/>
          <w:szCs w:val="28"/>
        </w:rPr>
        <w:t xml:space="preserve"> November 2025).</w:t>
      </w:r>
    </w:p>
    <w:p w14:paraId="5E6633CE" w14:textId="378B24E7" w:rsidR="000330CC" w:rsidRDefault="000330CC" w:rsidP="00705CAA">
      <w:pPr>
        <w:rPr>
          <w:rFonts w:ascii="Arial" w:hAnsi="Arial" w:cs="Arial"/>
          <w:sz w:val="28"/>
          <w:szCs w:val="28"/>
          <w:lang w:val="en-US"/>
        </w:rPr>
      </w:pPr>
      <w:r w:rsidRPr="000330CC">
        <w:rPr>
          <w:rFonts w:ascii="Arial" w:hAnsi="Arial" w:cs="Arial"/>
          <w:sz w:val="28"/>
          <w:szCs w:val="28"/>
          <w:lang w:val="en-US"/>
        </w:rPr>
        <w:t xml:space="preserve">Beveridge, W. (1942) </w:t>
      </w:r>
      <w:r w:rsidRPr="000330CC">
        <w:rPr>
          <w:rFonts w:ascii="Arial" w:hAnsi="Arial" w:cs="Arial"/>
          <w:i/>
          <w:iCs/>
          <w:sz w:val="28"/>
          <w:szCs w:val="28"/>
          <w:lang w:val="en-US"/>
        </w:rPr>
        <w:t>Social Insurance and Allied Services</w:t>
      </w:r>
      <w:r w:rsidRPr="000330CC">
        <w:rPr>
          <w:rFonts w:ascii="Arial" w:hAnsi="Arial" w:cs="Arial"/>
          <w:sz w:val="28"/>
          <w:szCs w:val="28"/>
          <w:lang w:val="en-US"/>
        </w:rPr>
        <w:t xml:space="preserve">. London: His Majesty’s Stationery Office (HMSO). Available at: </w:t>
      </w:r>
      <w:hyperlink r:id="rId17" w:history="1">
        <w:r w:rsidRPr="00BD28EF">
          <w:rPr>
            <w:rStyle w:val="Hyperlink"/>
            <w:rFonts w:ascii="Arial" w:hAnsi="Arial" w:cs="Arial"/>
            <w:sz w:val="28"/>
            <w:szCs w:val="28"/>
            <w:lang w:val="en-US"/>
          </w:rPr>
          <w:t>https://www.bl.uk/collection-items/beveridge-report</w:t>
        </w:r>
      </w:hyperlink>
      <w:r>
        <w:rPr>
          <w:rFonts w:ascii="Arial" w:hAnsi="Arial" w:cs="Arial"/>
          <w:sz w:val="28"/>
          <w:szCs w:val="28"/>
          <w:lang w:val="en-US"/>
        </w:rPr>
        <w:t xml:space="preserve"> </w:t>
      </w:r>
      <w:r w:rsidRPr="000330CC">
        <w:rPr>
          <w:rFonts w:ascii="Arial" w:hAnsi="Arial" w:cs="Arial"/>
          <w:sz w:val="28"/>
          <w:szCs w:val="28"/>
          <w:lang w:val="en-US"/>
        </w:rPr>
        <w:t xml:space="preserve">(Accessed: </w:t>
      </w:r>
      <w:r>
        <w:rPr>
          <w:rFonts w:ascii="Arial" w:hAnsi="Arial" w:cs="Arial"/>
          <w:sz w:val="28"/>
          <w:szCs w:val="28"/>
          <w:lang w:val="en-US"/>
        </w:rPr>
        <w:t>22 October</w:t>
      </w:r>
      <w:r w:rsidRPr="000330CC">
        <w:rPr>
          <w:rFonts w:ascii="Arial" w:hAnsi="Arial" w:cs="Arial"/>
          <w:sz w:val="28"/>
          <w:szCs w:val="28"/>
          <w:lang w:val="en-US"/>
        </w:rPr>
        <w:t xml:space="preserve"> 2025).</w:t>
      </w:r>
    </w:p>
    <w:p w14:paraId="4C11EECA" w14:textId="4F12FC41" w:rsidR="000330CC" w:rsidRPr="000330CC" w:rsidRDefault="000330CC" w:rsidP="000330CC">
      <w:pPr>
        <w:rPr>
          <w:rFonts w:ascii="Arial" w:hAnsi="Arial" w:cs="Arial"/>
          <w:sz w:val="28"/>
          <w:szCs w:val="28"/>
          <w:lang w:val="en-US"/>
        </w:rPr>
      </w:pPr>
      <w:r w:rsidRPr="000330CC">
        <w:rPr>
          <w:rFonts w:ascii="Arial" w:hAnsi="Arial" w:cs="Arial"/>
          <w:sz w:val="28"/>
          <w:szCs w:val="28"/>
          <w:lang w:val="en-US"/>
        </w:rPr>
        <w:t xml:space="preserve">Department of Health (2015) The NHS Constitution for England. London: Department of Health. Available at: </w:t>
      </w:r>
      <w:hyperlink r:id="rId18" w:history="1">
        <w:r w:rsidRPr="00BD28EF">
          <w:rPr>
            <w:rStyle w:val="Hyperlink"/>
            <w:rFonts w:ascii="Arial" w:hAnsi="Arial" w:cs="Arial"/>
            <w:sz w:val="28"/>
            <w:szCs w:val="28"/>
            <w:lang w:val="en-US"/>
          </w:rPr>
          <w:t>https://www.gov.uk/government/publications/the-nhs-constitution-for-england</w:t>
        </w:r>
      </w:hyperlink>
      <w:r>
        <w:rPr>
          <w:rFonts w:ascii="Arial" w:hAnsi="Arial" w:cs="Arial"/>
          <w:sz w:val="28"/>
          <w:szCs w:val="28"/>
          <w:lang w:val="en-US"/>
        </w:rPr>
        <w:t xml:space="preserve"> </w:t>
      </w:r>
      <w:r w:rsidRPr="000330CC">
        <w:rPr>
          <w:rFonts w:ascii="Arial" w:hAnsi="Arial" w:cs="Arial"/>
          <w:sz w:val="28"/>
          <w:szCs w:val="28"/>
          <w:lang w:val="en-US"/>
        </w:rPr>
        <w:t xml:space="preserve">(Accessed: </w:t>
      </w:r>
      <w:r>
        <w:rPr>
          <w:rFonts w:ascii="Arial" w:hAnsi="Arial" w:cs="Arial"/>
          <w:sz w:val="28"/>
          <w:szCs w:val="28"/>
          <w:lang w:val="en-US"/>
        </w:rPr>
        <w:t xml:space="preserve">22 October </w:t>
      </w:r>
      <w:r w:rsidRPr="000330CC">
        <w:rPr>
          <w:rFonts w:ascii="Arial" w:hAnsi="Arial" w:cs="Arial"/>
          <w:sz w:val="28"/>
          <w:szCs w:val="28"/>
          <w:lang w:val="en-US"/>
        </w:rPr>
        <w:t>2025).</w:t>
      </w:r>
    </w:p>
    <w:p w14:paraId="0A9B9100" w14:textId="0E639012" w:rsidR="000330CC" w:rsidRPr="007D5F29" w:rsidRDefault="000330CC" w:rsidP="000330CC">
      <w:pPr>
        <w:rPr>
          <w:rFonts w:ascii="Arial" w:hAnsi="Arial" w:cs="Arial"/>
          <w:sz w:val="28"/>
          <w:szCs w:val="28"/>
          <w:lang w:val="en-US"/>
        </w:rPr>
      </w:pPr>
      <w:r w:rsidRPr="000330CC">
        <w:rPr>
          <w:rFonts w:ascii="Arial" w:hAnsi="Arial" w:cs="Arial"/>
          <w:sz w:val="28"/>
          <w:szCs w:val="28"/>
          <w:lang w:val="en-US"/>
        </w:rPr>
        <w:t xml:space="preserve">Webster, C. (2002) The National Health Service: A Political History. 2nd ed. Oxford: Oxford University Press. Available at: </w:t>
      </w:r>
      <w:hyperlink r:id="rId19" w:history="1">
        <w:r w:rsidRPr="00BD28EF">
          <w:rPr>
            <w:rStyle w:val="Hyperlink"/>
            <w:rFonts w:ascii="Arial" w:hAnsi="Arial" w:cs="Arial"/>
            <w:sz w:val="28"/>
            <w:szCs w:val="28"/>
            <w:lang w:val="en-US"/>
          </w:rPr>
          <w:t>https://global.oup.com/academic/product/the-national-health-service-9780199251104</w:t>
        </w:r>
      </w:hyperlink>
      <w:r>
        <w:rPr>
          <w:rFonts w:ascii="Arial" w:hAnsi="Arial" w:cs="Arial"/>
          <w:sz w:val="28"/>
          <w:szCs w:val="28"/>
          <w:lang w:val="en-US"/>
        </w:rPr>
        <w:t xml:space="preserve"> </w:t>
      </w:r>
      <w:r w:rsidRPr="000330CC">
        <w:rPr>
          <w:rFonts w:ascii="Arial" w:hAnsi="Arial" w:cs="Arial"/>
          <w:sz w:val="28"/>
          <w:szCs w:val="28"/>
          <w:lang w:val="en-US"/>
        </w:rPr>
        <w:t xml:space="preserve"> (Accessed: 5 November 2025).</w:t>
      </w:r>
    </w:p>
    <w:p w14:paraId="78D854E8" w14:textId="77777777" w:rsidR="007D5F29" w:rsidRPr="00705CAA" w:rsidRDefault="007D5F29" w:rsidP="00833470">
      <w:pPr>
        <w:rPr>
          <w:rFonts w:ascii="Arial" w:hAnsi="Arial" w:cs="Arial"/>
          <w:b/>
          <w:bCs/>
          <w:sz w:val="28"/>
          <w:szCs w:val="28"/>
          <w:lang w:val="en-US"/>
        </w:rPr>
      </w:pPr>
    </w:p>
    <w:p w14:paraId="27EBF8A3" w14:textId="77777777" w:rsidR="00EF3E35" w:rsidRPr="00705CAA" w:rsidRDefault="00EF3E35">
      <w:pPr>
        <w:rPr>
          <w:lang w:val="en-US"/>
        </w:rPr>
      </w:pPr>
    </w:p>
    <w:p w14:paraId="150E9E72" w14:textId="77777777" w:rsidR="00EF3E35" w:rsidRPr="00705CAA" w:rsidRDefault="00EF3E35">
      <w:pPr>
        <w:rPr>
          <w:lang w:val="en-US"/>
        </w:rPr>
      </w:pPr>
    </w:p>
    <w:p w14:paraId="14ED9CB8" w14:textId="77777777" w:rsidR="00EF3E35" w:rsidRPr="00705CAA" w:rsidRDefault="00EF3E35">
      <w:pPr>
        <w:rPr>
          <w:lang w:val="en-US"/>
        </w:rPr>
      </w:pPr>
    </w:p>
    <w:p w14:paraId="349765E8" w14:textId="77777777" w:rsidR="00EF3E35" w:rsidRPr="00705CAA" w:rsidRDefault="00EF3E35">
      <w:pPr>
        <w:rPr>
          <w:lang w:val="en-US"/>
        </w:rPr>
      </w:pPr>
    </w:p>
    <w:sectPr w:rsidR="00EF3E35" w:rsidRPr="00705CAA"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E5A938" w14:textId="77777777" w:rsidR="002B5B0D" w:rsidRDefault="002B5B0D" w:rsidP="00BE6BE0">
      <w:pPr>
        <w:spacing w:after="0" w:line="240" w:lineRule="auto"/>
      </w:pPr>
      <w:r>
        <w:separator/>
      </w:r>
    </w:p>
  </w:endnote>
  <w:endnote w:type="continuationSeparator" w:id="0">
    <w:p w14:paraId="63466F17" w14:textId="77777777" w:rsidR="002B5B0D" w:rsidRDefault="002B5B0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F64DE" w14:textId="77777777" w:rsidR="002B5B0D" w:rsidRDefault="002B5B0D" w:rsidP="00BE6BE0">
      <w:pPr>
        <w:spacing w:after="0" w:line="240" w:lineRule="auto"/>
      </w:pPr>
      <w:r>
        <w:separator/>
      </w:r>
    </w:p>
  </w:footnote>
  <w:footnote w:type="continuationSeparator" w:id="0">
    <w:p w14:paraId="4ADF1B59" w14:textId="77777777" w:rsidR="002B5B0D" w:rsidRDefault="002B5B0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1093"/>
    <w:rsid w:val="000330CC"/>
    <w:rsid w:val="00037B1B"/>
    <w:rsid w:val="000464A0"/>
    <w:rsid w:val="00056EB1"/>
    <w:rsid w:val="0009239D"/>
    <w:rsid w:val="000B02BD"/>
    <w:rsid w:val="00133371"/>
    <w:rsid w:val="0019579D"/>
    <w:rsid w:val="002767BF"/>
    <w:rsid w:val="002B5B0D"/>
    <w:rsid w:val="002C2753"/>
    <w:rsid w:val="002E434D"/>
    <w:rsid w:val="00305761"/>
    <w:rsid w:val="00381E3E"/>
    <w:rsid w:val="003A000F"/>
    <w:rsid w:val="003B2279"/>
    <w:rsid w:val="00542CDE"/>
    <w:rsid w:val="005562C7"/>
    <w:rsid w:val="005728FD"/>
    <w:rsid w:val="006805D4"/>
    <w:rsid w:val="006A6816"/>
    <w:rsid w:val="006B4FE0"/>
    <w:rsid w:val="00705CAA"/>
    <w:rsid w:val="00797404"/>
    <w:rsid w:val="007C29B3"/>
    <w:rsid w:val="007D5F29"/>
    <w:rsid w:val="00804A7F"/>
    <w:rsid w:val="00833470"/>
    <w:rsid w:val="008B6041"/>
    <w:rsid w:val="008F5A43"/>
    <w:rsid w:val="00925D5E"/>
    <w:rsid w:val="0092709F"/>
    <w:rsid w:val="009E257B"/>
    <w:rsid w:val="00A6165E"/>
    <w:rsid w:val="00A82690"/>
    <w:rsid w:val="00A91368"/>
    <w:rsid w:val="00AC4789"/>
    <w:rsid w:val="00AD1F29"/>
    <w:rsid w:val="00B642EF"/>
    <w:rsid w:val="00B71355"/>
    <w:rsid w:val="00B81077"/>
    <w:rsid w:val="00BE6BE0"/>
    <w:rsid w:val="00C83A82"/>
    <w:rsid w:val="00C96BE8"/>
    <w:rsid w:val="00D047DE"/>
    <w:rsid w:val="00E16576"/>
    <w:rsid w:val="00EB3493"/>
    <w:rsid w:val="00ED0D33"/>
    <w:rsid w:val="00EF3E35"/>
    <w:rsid w:val="00F13663"/>
    <w:rsid w:val="00F365E9"/>
    <w:rsid w:val="00F36D02"/>
    <w:rsid w:val="00F64FBC"/>
    <w:rsid w:val="00FB18AB"/>
    <w:rsid w:val="00FE61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7D5F29"/>
    <w:rPr>
      <w:color w:val="0563C1" w:themeColor="hyperlink"/>
      <w:u w:val="single"/>
    </w:rPr>
  </w:style>
  <w:style w:type="character" w:styleId="UnresolvedMention">
    <w:name w:val="Unresolved Mention"/>
    <w:basedOn w:val="DefaultParagraphFont"/>
    <w:uiPriority w:val="99"/>
    <w:semiHidden/>
    <w:unhideWhenUsed/>
    <w:rsid w:val="007D5F29"/>
    <w:rPr>
      <w:color w:val="605E5C"/>
      <w:shd w:val="clear" w:color="auto" w:fill="E1DFDD"/>
    </w:rPr>
  </w:style>
  <w:style w:type="paragraph" w:styleId="NormalWeb">
    <w:name w:val="Normal (Web)"/>
    <w:basedOn w:val="Normal"/>
    <w:uiPriority w:val="99"/>
    <w:semiHidden/>
    <w:unhideWhenUsed/>
    <w:rsid w:val="00705CA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99503">
      <w:bodyDiv w:val="1"/>
      <w:marLeft w:val="0"/>
      <w:marRight w:val="0"/>
      <w:marTop w:val="0"/>
      <w:marBottom w:val="0"/>
      <w:divBdr>
        <w:top w:val="none" w:sz="0" w:space="0" w:color="auto"/>
        <w:left w:val="none" w:sz="0" w:space="0" w:color="auto"/>
        <w:bottom w:val="none" w:sz="0" w:space="0" w:color="auto"/>
        <w:right w:val="none" w:sz="0" w:space="0" w:color="auto"/>
      </w:divBdr>
    </w:div>
    <w:div w:id="131749119">
      <w:bodyDiv w:val="1"/>
      <w:marLeft w:val="0"/>
      <w:marRight w:val="0"/>
      <w:marTop w:val="0"/>
      <w:marBottom w:val="0"/>
      <w:divBdr>
        <w:top w:val="none" w:sz="0" w:space="0" w:color="auto"/>
        <w:left w:val="none" w:sz="0" w:space="0" w:color="auto"/>
        <w:bottom w:val="none" w:sz="0" w:space="0" w:color="auto"/>
        <w:right w:val="none" w:sz="0" w:space="0" w:color="auto"/>
      </w:divBdr>
    </w:div>
    <w:div w:id="234170671">
      <w:bodyDiv w:val="1"/>
      <w:marLeft w:val="0"/>
      <w:marRight w:val="0"/>
      <w:marTop w:val="0"/>
      <w:marBottom w:val="0"/>
      <w:divBdr>
        <w:top w:val="none" w:sz="0" w:space="0" w:color="auto"/>
        <w:left w:val="none" w:sz="0" w:space="0" w:color="auto"/>
        <w:bottom w:val="none" w:sz="0" w:space="0" w:color="auto"/>
        <w:right w:val="none" w:sz="0" w:space="0" w:color="auto"/>
      </w:divBdr>
    </w:div>
    <w:div w:id="1153644300">
      <w:bodyDiv w:val="1"/>
      <w:marLeft w:val="0"/>
      <w:marRight w:val="0"/>
      <w:marTop w:val="0"/>
      <w:marBottom w:val="0"/>
      <w:divBdr>
        <w:top w:val="none" w:sz="0" w:space="0" w:color="auto"/>
        <w:left w:val="none" w:sz="0" w:space="0" w:color="auto"/>
        <w:bottom w:val="none" w:sz="0" w:space="0" w:color="auto"/>
        <w:right w:val="none" w:sz="0" w:space="0" w:color="auto"/>
      </w:divBdr>
    </w:div>
    <w:div w:id="1230379382">
      <w:bodyDiv w:val="1"/>
      <w:marLeft w:val="0"/>
      <w:marRight w:val="0"/>
      <w:marTop w:val="0"/>
      <w:marBottom w:val="0"/>
      <w:divBdr>
        <w:top w:val="none" w:sz="0" w:space="0" w:color="auto"/>
        <w:left w:val="none" w:sz="0" w:space="0" w:color="auto"/>
        <w:bottom w:val="none" w:sz="0" w:space="0" w:color="auto"/>
        <w:right w:val="none" w:sz="0" w:space="0" w:color="auto"/>
      </w:divBdr>
    </w:div>
    <w:div w:id="1265306161">
      <w:bodyDiv w:val="1"/>
      <w:marLeft w:val="0"/>
      <w:marRight w:val="0"/>
      <w:marTop w:val="0"/>
      <w:marBottom w:val="0"/>
      <w:divBdr>
        <w:top w:val="none" w:sz="0" w:space="0" w:color="auto"/>
        <w:left w:val="none" w:sz="0" w:space="0" w:color="auto"/>
        <w:bottom w:val="none" w:sz="0" w:space="0" w:color="auto"/>
        <w:right w:val="none" w:sz="0" w:space="0" w:color="auto"/>
      </w:divBdr>
    </w:div>
    <w:div w:id="1904900904">
      <w:bodyDiv w:val="1"/>
      <w:marLeft w:val="0"/>
      <w:marRight w:val="0"/>
      <w:marTop w:val="0"/>
      <w:marBottom w:val="0"/>
      <w:divBdr>
        <w:top w:val="none" w:sz="0" w:space="0" w:color="auto"/>
        <w:left w:val="none" w:sz="0" w:space="0" w:color="auto"/>
        <w:bottom w:val="none" w:sz="0" w:space="0" w:color="auto"/>
        <w:right w:val="none" w:sz="0" w:space="0" w:color="auto"/>
      </w:divBdr>
    </w:div>
    <w:div w:id="193751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hs.uk/nhs-services/dentists/" TargetMode="External"/><Relationship Id="rId18" Type="http://schemas.openxmlformats.org/officeDocument/2006/relationships/hyperlink" Target="https://www.gov.uk/government/publications/the-nhs-constitution-for-englan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bl.uk/collection-items/beveridge-report" TargetMode="External"/><Relationship Id="rId2" Type="http://schemas.openxmlformats.org/officeDocument/2006/relationships/styles" Target="styles.xml"/><Relationship Id="rId16" Type="http://schemas.openxmlformats.org/officeDocument/2006/relationships/hyperlink" Target="https://www.nhsbsa.nhs.uk/statistical-collections/dental-england/dental-statistics-england-202425?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nhsbsa.nhs.uk/statistical-collections/dental-england/dental-statistics-england-202425?utm_source=chatgpt.com" TargetMode="External"/><Relationship Id="rId10" Type="http://schemas.openxmlformats.org/officeDocument/2006/relationships/footer" Target="footer1.xml"/><Relationship Id="rId19" Type="http://schemas.openxmlformats.org/officeDocument/2006/relationships/hyperlink" Target="https://global.oup.com/academic/product/the-national-health-service-9780199251104"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gov.uk/government/publications/our-plan-to-recover-and-reform-nhs-dentistry?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Jeneba Echeverria (2438504)</cp:lastModifiedBy>
  <cp:revision>11</cp:revision>
  <dcterms:created xsi:type="dcterms:W3CDTF">2025-11-05T20:57:00Z</dcterms:created>
  <dcterms:modified xsi:type="dcterms:W3CDTF">2025-11-06T09:43:00Z</dcterms:modified>
</cp:coreProperties>
</file>