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1B779" w14:textId="7F2F31E3" w:rsidR="00736662" w:rsidRDefault="008D56D4" w:rsidP="00F71B05">
      <w:pPr>
        <w:spacing w:line="360" w:lineRule="auto"/>
        <w:rPr>
          <w:sz w:val="24"/>
        </w:rPr>
      </w:pPr>
      <w:r>
        <w:rPr>
          <w:sz w:val="24"/>
        </w:rPr>
        <w:t xml:space="preserve">One of the policies within placement is </w:t>
      </w:r>
      <w:r w:rsidR="00A24210">
        <w:rPr>
          <w:sz w:val="24"/>
        </w:rPr>
        <w:t>t</w:t>
      </w:r>
      <w:r>
        <w:rPr>
          <w:sz w:val="24"/>
        </w:rPr>
        <w:t xml:space="preserve">he Health and Safety at Work Act 1974. </w:t>
      </w:r>
      <w:r w:rsidR="00F70ED1">
        <w:rPr>
          <w:sz w:val="24"/>
        </w:rPr>
        <w:t xml:space="preserve">The Health and Safety at Work Act 1974 </w:t>
      </w:r>
      <w:r w:rsidR="00BA3DD6">
        <w:rPr>
          <w:sz w:val="24"/>
        </w:rPr>
        <w:t xml:space="preserve">(HASAWA) is the main piece of legislation that </w:t>
      </w:r>
      <w:r w:rsidR="00A24210">
        <w:rPr>
          <w:sz w:val="24"/>
        </w:rPr>
        <w:t>encourages</w:t>
      </w:r>
      <w:r w:rsidR="00BA3DD6">
        <w:rPr>
          <w:sz w:val="24"/>
        </w:rPr>
        <w:t xml:space="preserve"> health and safety at the workplace</w:t>
      </w:r>
      <w:r w:rsidR="00F71B05">
        <w:rPr>
          <w:sz w:val="24"/>
        </w:rPr>
        <w:t xml:space="preserve"> and promotes and encourage high standards of health and safety which protects the employees and the public</w:t>
      </w:r>
      <w:r w:rsidR="00BA3DD6">
        <w:rPr>
          <w:sz w:val="24"/>
        </w:rPr>
        <w:t>.</w:t>
      </w:r>
      <w:r>
        <w:rPr>
          <w:sz w:val="24"/>
        </w:rPr>
        <w:t xml:space="preserve"> The policy states that is a responsibility to make sure staff are protected and safe at all times.</w:t>
      </w:r>
      <w:r w:rsidR="00BA3DD6">
        <w:rPr>
          <w:sz w:val="24"/>
        </w:rPr>
        <w:t xml:space="preserve"> </w:t>
      </w:r>
      <w:r w:rsidR="000D4F72">
        <w:rPr>
          <w:sz w:val="24"/>
        </w:rPr>
        <w:t xml:space="preserve">The </w:t>
      </w:r>
      <w:r w:rsidR="0005592B">
        <w:rPr>
          <w:sz w:val="24"/>
        </w:rPr>
        <w:t>Health and Safety Executive (2019)</w:t>
      </w:r>
      <w:r w:rsidR="000D4F72">
        <w:rPr>
          <w:sz w:val="24"/>
        </w:rPr>
        <w:t xml:space="preserve"> </w:t>
      </w:r>
      <w:r w:rsidR="00A24210">
        <w:rPr>
          <w:sz w:val="24"/>
        </w:rPr>
        <w:t>identified</w:t>
      </w:r>
      <w:r w:rsidR="000D4F72">
        <w:rPr>
          <w:sz w:val="24"/>
        </w:rPr>
        <w:t xml:space="preserve"> that </w:t>
      </w:r>
      <w:r w:rsidR="00F71B05">
        <w:rPr>
          <w:sz w:val="24"/>
        </w:rPr>
        <w:t>it marked a departure from the framework of regulations which was in place at the time.</w:t>
      </w:r>
      <w:r w:rsidR="004A57B9">
        <w:rPr>
          <w:sz w:val="24"/>
        </w:rPr>
        <w:t xml:space="preserve"> </w:t>
      </w:r>
      <w:r w:rsidR="00F71B05">
        <w:rPr>
          <w:sz w:val="24"/>
        </w:rPr>
        <w:t xml:space="preserve"> </w:t>
      </w:r>
      <w:r w:rsidR="00736662">
        <w:rPr>
          <w:sz w:val="24"/>
        </w:rPr>
        <w:t>Employers and employees must comply with the duties set out in the Act which include the following; Section 2 places a duty on employers to ensure the health and safety and welfare of employees and for employers to consult with trade union safety representatives on matters affecting health and safety in the workplace. Section 3 states that the public who may be affected by work activities are not exposed to risks to their health and safety. Section 4 places a duty on anyone responsible for the workplace to ensure the environment does not endanger the people using them. Section 5 requires employers to prevent and control any risks. Section 8 requires employees not to interfere with or misuse anything provided in the interest of health and safety (National Education Union 2019).</w:t>
      </w:r>
    </w:p>
    <w:p w14:paraId="00FB4F39" w14:textId="250B563E" w:rsidR="00824D62" w:rsidRDefault="00F71B05" w:rsidP="00F71B05">
      <w:pPr>
        <w:spacing w:line="360" w:lineRule="auto"/>
        <w:rPr>
          <w:sz w:val="24"/>
        </w:rPr>
      </w:pPr>
      <w:r>
        <w:rPr>
          <w:sz w:val="24"/>
        </w:rPr>
        <w:t>The HASAWA was brought in due to the fact that before 1974 there was approximately 8 million employees who had no legal safety protection at work</w:t>
      </w:r>
      <w:r w:rsidR="0005592B">
        <w:rPr>
          <w:sz w:val="24"/>
        </w:rPr>
        <w:t xml:space="preserve"> (The Royal Borough of Kensington and Chelsea 2019). </w:t>
      </w:r>
      <w:r w:rsidR="00E512D3">
        <w:rPr>
          <w:sz w:val="24"/>
        </w:rPr>
        <w:t>Ridley and Channing (2008) talked about the legislation before the</w:t>
      </w:r>
      <w:r w:rsidR="005B11AD">
        <w:rPr>
          <w:sz w:val="24"/>
        </w:rPr>
        <w:t xml:space="preserve"> HASAWA was brought in</w:t>
      </w:r>
      <w:r w:rsidR="00E512D3">
        <w:rPr>
          <w:sz w:val="24"/>
        </w:rPr>
        <w:t>. It was suggested that</w:t>
      </w:r>
      <w:r w:rsidR="005B11AD">
        <w:rPr>
          <w:sz w:val="24"/>
        </w:rPr>
        <w:t xml:space="preserve"> there were legislations in place supporting different types of workplaces. In the nineteenth century, there was </w:t>
      </w:r>
      <w:r w:rsidR="00A24210">
        <w:rPr>
          <w:sz w:val="24"/>
        </w:rPr>
        <w:t>t</w:t>
      </w:r>
      <w:r w:rsidR="005B11AD">
        <w:rPr>
          <w:sz w:val="24"/>
        </w:rPr>
        <w:t>he Factory Act 1937 which was intended to bring together health and safety welfare in all factories and introduced requirements such as floors, passages and stairs and safe access. In 1960 an Offices Act was passed, however, before it became operative it was replaced by the Offices, Shops and Railway Premises Act 1963</w:t>
      </w:r>
      <w:r w:rsidR="00A24210">
        <w:rPr>
          <w:sz w:val="24"/>
        </w:rPr>
        <w:t>,</w:t>
      </w:r>
      <w:r w:rsidR="005B11AD">
        <w:rPr>
          <w:sz w:val="24"/>
        </w:rPr>
        <w:t xml:space="preserve"> </w:t>
      </w:r>
      <w:r w:rsidR="00A24210">
        <w:rPr>
          <w:sz w:val="24"/>
        </w:rPr>
        <w:t>t</w:t>
      </w:r>
      <w:r w:rsidR="005B11AD">
        <w:rPr>
          <w:sz w:val="24"/>
        </w:rPr>
        <w:t xml:space="preserve">his included much of the structural content of the Factories Act 1961 but not eh regulations. In regards to mines and quarries the law relating to safety and management was examined in the 1950’s which was then called </w:t>
      </w:r>
      <w:r w:rsidR="00A24210">
        <w:rPr>
          <w:sz w:val="24"/>
        </w:rPr>
        <w:t>t</w:t>
      </w:r>
      <w:r w:rsidR="005B11AD">
        <w:rPr>
          <w:sz w:val="24"/>
        </w:rPr>
        <w:t xml:space="preserve">he Mines and Quarries Act. </w:t>
      </w:r>
    </w:p>
    <w:p w14:paraId="35D363EA" w14:textId="516804A3" w:rsidR="004A57B9" w:rsidRDefault="004A57B9" w:rsidP="00F71B05">
      <w:pPr>
        <w:spacing w:line="360" w:lineRule="auto"/>
        <w:rPr>
          <w:sz w:val="24"/>
        </w:rPr>
      </w:pPr>
      <w:r>
        <w:rPr>
          <w:sz w:val="24"/>
        </w:rPr>
        <w:t xml:space="preserve">The British Safety Council (2019) explains how the </w:t>
      </w:r>
      <w:r w:rsidR="00A24210">
        <w:rPr>
          <w:sz w:val="24"/>
        </w:rPr>
        <w:t>A</w:t>
      </w:r>
      <w:r>
        <w:rPr>
          <w:sz w:val="24"/>
        </w:rPr>
        <w:t xml:space="preserve">ct is set out by the government and it defines general duties from employers and employees for maintaining health and safety within the workplace. The Health and Safety Executive (HSE) is a governmental appointed </w:t>
      </w:r>
      <w:r>
        <w:rPr>
          <w:sz w:val="24"/>
        </w:rPr>
        <w:lastRenderedPageBreak/>
        <w:t xml:space="preserve">body that enforces workplace health and safety legislation. The responsibility for passing enforcement can be divided between HSE and local authorities. The HASAWA is currently being used as the principal piece of legislation for occupational health and safety. </w:t>
      </w:r>
      <w:r w:rsidR="001D2FD6">
        <w:rPr>
          <w:sz w:val="24"/>
        </w:rPr>
        <w:t xml:space="preserve">The </w:t>
      </w:r>
      <w:r w:rsidR="001B567B">
        <w:rPr>
          <w:sz w:val="24"/>
        </w:rPr>
        <w:t xml:space="preserve">Health and Safety Executive </w:t>
      </w:r>
      <w:r w:rsidR="001D2FD6">
        <w:rPr>
          <w:sz w:val="24"/>
        </w:rPr>
        <w:t>(2019)</w:t>
      </w:r>
      <w:r w:rsidR="00A24210">
        <w:rPr>
          <w:sz w:val="24"/>
        </w:rPr>
        <w:t xml:space="preserve"> explained </w:t>
      </w:r>
      <w:r w:rsidR="001D2FD6">
        <w:rPr>
          <w:sz w:val="24"/>
        </w:rPr>
        <w:t>that there is an enforcement policy in place which drives proportionate and targeted interventions so that the highest risks and serious offences attract the firmest enforcement action. There are health and safety inspectors wh</w:t>
      </w:r>
      <w:r w:rsidR="00A24210">
        <w:rPr>
          <w:sz w:val="24"/>
        </w:rPr>
        <w:t xml:space="preserve">ose </w:t>
      </w:r>
      <w:r w:rsidR="001D2FD6">
        <w:rPr>
          <w:sz w:val="24"/>
        </w:rPr>
        <w:t xml:space="preserve">main objective is to ensure compliance with the health and safety legislation and that good standards of protection are maintained. If the inspectors are not satisfied, they have different means of obtaining improvements; verbal or written advice, improvements or prohibition notices, prosecution in the criminal courts or the most serious failings and investigations of particular accidents or incidents. </w:t>
      </w:r>
    </w:p>
    <w:p w14:paraId="3D59F6E1" w14:textId="0BB9C2F3" w:rsidR="0005592B" w:rsidRDefault="002D2D6F" w:rsidP="00F71B05">
      <w:pPr>
        <w:spacing w:line="360" w:lineRule="auto"/>
        <w:rPr>
          <w:sz w:val="24"/>
        </w:rPr>
      </w:pPr>
      <w:r>
        <w:rPr>
          <w:sz w:val="24"/>
        </w:rPr>
        <w:t xml:space="preserve">In 1974, the number of fatalities to employees covered by the legislation in place was recorded at 651. </w:t>
      </w:r>
      <w:r w:rsidR="00A24210">
        <w:rPr>
          <w:sz w:val="24"/>
        </w:rPr>
        <w:t>Between 2012 and 2013</w:t>
      </w:r>
      <w:r>
        <w:rPr>
          <w:sz w:val="24"/>
        </w:rPr>
        <w:t xml:space="preserve"> it decreased to 148 for employees and self-employed combined. Non-fatal injuries have also dropped by more than 75%</w:t>
      </w:r>
      <w:r w:rsidR="003B3FE3">
        <w:rPr>
          <w:sz w:val="24"/>
        </w:rPr>
        <w:t xml:space="preserve"> (</w:t>
      </w:r>
      <w:proofErr w:type="spellStart"/>
      <w:r w:rsidR="003B3FE3">
        <w:rPr>
          <w:sz w:val="24"/>
        </w:rPr>
        <w:t>Hackitt</w:t>
      </w:r>
      <w:proofErr w:type="spellEnd"/>
      <w:r w:rsidR="003B3FE3">
        <w:rPr>
          <w:sz w:val="24"/>
        </w:rPr>
        <w:t xml:space="preserve"> 2014)</w:t>
      </w:r>
      <w:r>
        <w:rPr>
          <w:sz w:val="24"/>
        </w:rPr>
        <w:t xml:space="preserve">. </w:t>
      </w:r>
      <w:r w:rsidR="00872E06">
        <w:rPr>
          <w:sz w:val="24"/>
        </w:rPr>
        <w:t>This shows that the introduction of th</w:t>
      </w:r>
      <w:r w:rsidR="00A24210">
        <w:rPr>
          <w:sz w:val="24"/>
        </w:rPr>
        <w:t>e act</w:t>
      </w:r>
      <w:r w:rsidR="00872E06">
        <w:rPr>
          <w:sz w:val="24"/>
        </w:rPr>
        <w:t xml:space="preserve"> has improved the safety of individuals in the work place </w:t>
      </w:r>
      <w:r w:rsidR="003B3FE3">
        <w:rPr>
          <w:sz w:val="24"/>
        </w:rPr>
        <w:t xml:space="preserve">and the act has been successful. </w:t>
      </w:r>
      <w:r w:rsidR="00342BA6">
        <w:rPr>
          <w:sz w:val="24"/>
        </w:rPr>
        <w:br/>
      </w:r>
      <w:r w:rsidR="00B754A2">
        <w:rPr>
          <w:sz w:val="24"/>
        </w:rPr>
        <w:t xml:space="preserve">When comparing the United Kingdom (UK) to other countries in terms of health and safety at work </w:t>
      </w:r>
      <w:proofErr w:type="spellStart"/>
      <w:r w:rsidR="00B754A2">
        <w:rPr>
          <w:sz w:val="24"/>
        </w:rPr>
        <w:t>Vassie</w:t>
      </w:r>
      <w:proofErr w:type="spellEnd"/>
      <w:r w:rsidR="00B754A2">
        <w:rPr>
          <w:sz w:val="24"/>
        </w:rPr>
        <w:t>, Tomas and Oliver (2000) found that when comparing the UK to Spain, the UK had an enhanced level of awareness of health and safety legislation, a higher prevalence of safety and quality management systems and also a greater involvement of senior managers in managing health and safety.</w:t>
      </w:r>
    </w:p>
    <w:p w14:paraId="493875AE" w14:textId="2590FC8D" w:rsidR="001D2FD6" w:rsidRDefault="0005592B" w:rsidP="00F71B05">
      <w:pPr>
        <w:spacing w:line="360" w:lineRule="auto"/>
        <w:rPr>
          <w:sz w:val="24"/>
        </w:rPr>
      </w:pPr>
      <w:r>
        <w:rPr>
          <w:sz w:val="24"/>
        </w:rPr>
        <w:t>One recommendation of the HASAWA is that there has been no updated policy since in 1974, and due to constant changes in the work place, legislation should be updated to correspond with these changes</w:t>
      </w:r>
      <w:r w:rsidR="008D56D4">
        <w:rPr>
          <w:sz w:val="24"/>
        </w:rPr>
        <w:t>, also with the constant changes and upgrades in equipment and technology having an update policy will help with future practice.</w:t>
      </w:r>
      <w:r w:rsidR="0019235C">
        <w:rPr>
          <w:sz w:val="24"/>
        </w:rPr>
        <w:t xml:space="preserve"> The Health and Safety Executive (</w:t>
      </w:r>
      <w:r w:rsidR="00342BA6">
        <w:rPr>
          <w:sz w:val="24"/>
        </w:rPr>
        <w:t>2004</w:t>
      </w:r>
      <w:r w:rsidR="0019235C">
        <w:rPr>
          <w:sz w:val="24"/>
        </w:rPr>
        <w:t xml:space="preserve">) </w:t>
      </w:r>
      <w:r w:rsidR="00D92C93">
        <w:rPr>
          <w:sz w:val="24"/>
        </w:rPr>
        <w:t>acknowledged these changing demands and</w:t>
      </w:r>
      <w:r w:rsidR="00DC1233">
        <w:rPr>
          <w:sz w:val="24"/>
        </w:rPr>
        <w:t xml:space="preserve"> discussed</w:t>
      </w:r>
      <w:r w:rsidR="00056734">
        <w:rPr>
          <w:sz w:val="24"/>
        </w:rPr>
        <w:t xml:space="preserve"> how Britain’s industrial structure has changed; three million jobs in manufacturing have changed, small firms have grown dramatically, part time workers</w:t>
      </w:r>
      <w:r w:rsidR="00342BA6">
        <w:rPr>
          <w:sz w:val="24"/>
        </w:rPr>
        <w:t xml:space="preserve"> now make up a quarter of workforce and also new patterns and modes of working have been demanded by modern economies. </w:t>
      </w:r>
      <w:r w:rsidR="00D92C93">
        <w:rPr>
          <w:sz w:val="24"/>
        </w:rPr>
        <w:t xml:space="preserve"> </w:t>
      </w:r>
      <w:r w:rsidR="0019235C">
        <w:rPr>
          <w:sz w:val="24"/>
        </w:rPr>
        <w:t xml:space="preserve"> </w:t>
      </w:r>
      <w:r w:rsidR="001D2FD6">
        <w:rPr>
          <w:sz w:val="24"/>
        </w:rPr>
        <w:t xml:space="preserve"> Some areas of risk or harm are not dealt with by the Health and Safety Executive which include consumer and food safety, marine, railway and aviation safety and environmental </w:t>
      </w:r>
      <w:r w:rsidR="001D2FD6">
        <w:rPr>
          <w:sz w:val="24"/>
        </w:rPr>
        <w:lastRenderedPageBreak/>
        <w:t xml:space="preserve">protection which is a limitation of the act. A recommendation for future practice would be to expand the act in order for these limitations to be met. </w:t>
      </w:r>
      <w:r w:rsidR="00A24210">
        <w:rPr>
          <w:sz w:val="24"/>
        </w:rPr>
        <w:t xml:space="preserve">Another recommendation could be to out more money into the legislation in order to improve outcomes, according to Arrow et al (1996) </w:t>
      </w:r>
      <w:r w:rsidR="00C20C1D">
        <w:rPr>
          <w:sz w:val="24"/>
        </w:rPr>
        <w:t xml:space="preserve">cost can play an important role in legislations and policies and can help in organising information which can improve the process and in turn gather more knowledge and evidence. It can also help agencies in participating with health and safety regulations. </w:t>
      </w:r>
    </w:p>
    <w:p w14:paraId="63CAC5FC" w14:textId="1C54D085" w:rsidR="0005592B" w:rsidRDefault="0005592B">
      <w:pPr>
        <w:rPr>
          <w:sz w:val="24"/>
        </w:rPr>
      </w:pPr>
      <w:r>
        <w:rPr>
          <w:sz w:val="24"/>
        </w:rPr>
        <w:br w:type="page"/>
      </w:r>
    </w:p>
    <w:p w14:paraId="436D8761" w14:textId="0CFF132B" w:rsidR="001B567B" w:rsidRPr="001B567B" w:rsidRDefault="001B567B" w:rsidP="00F70ED1">
      <w:pPr>
        <w:rPr>
          <w:b/>
          <w:sz w:val="24"/>
        </w:rPr>
      </w:pPr>
      <w:r>
        <w:rPr>
          <w:b/>
          <w:sz w:val="24"/>
        </w:rPr>
        <w:lastRenderedPageBreak/>
        <w:t>References</w:t>
      </w:r>
    </w:p>
    <w:p w14:paraId="4A83E78E" w14:textId="5A1A70FD" w:rsidR="001B567B" w:rsidRPr="00B83107" w:rsidRDefault="001B567B" w:rsidP="00F70ED1">
      <w:pPr>
        <w:rPr>
          <w:sz w:val="24"/>
        </w:rPr>
      </w:pPr>
      <w:bookmarkStart w:id="0" w:name="_GoBack"/>
      <w:r w:rsidRPr="00B83107">
        <w:rPr>
          <w:sz w:val="24"/>
        </w:rPr>
        <w:t xml:space="preserve">British Safety Council. (2019). </w:t>
      </w:r>
      <w:r w:rsidRPr="00B83107">
        <w:rPr>
          <w:i/>
          <w:sz w:val="24"/>
        </w:rPr>
        <w:t xml:space="preserve"> The Health and Safety at Work Act Explained. </w:t>
      </w:r>
      <w:r w:rsidRPr="00B83107">
        <w:rPr>
          <w:sz w:val="24"/>
        </w:rPr>
        <w:t>[Online] Available at https://www.britsafe.org/training-and-learning/find-the-right-course-for-you/health-and-safety-legislation-what-you-need-to-know/</w:t>
      </w:r>
      <w:r w:rsidRPr="00B83107">
        <w:rPr>
          <w:sz w:val="24"/>
        </w:rPr>
        <w:cr/>
        <w:t xml:space="preserve"> Accessed April 2019. </w:t>
      </w:r>
    </w:p>
    <w:p w14:paraId="41571F3B" w14:textId="77777777" w:rsidR="001B567B" w:rsidRPr="00B83107" w:rsidRDefault="001B567B" w:rsidP="00F70ED1">
      <w:pPr>
        <w:rPr>
          <w:sz w:val="24"/>
        </w:rPr>
      </w:pPr>
      <w:proofErr w:type="spellStart"/>
      <w:r w:rsidRPr="00B83107">
        <w:rPr>
          <w:sz w:val="24"/>
        </w:rPr>
        <w:t>Hackitt</w:t>
      </w:r>
      <w:proofErr w:type="spellEnd"/>
      <w:r w:rsidRPr="00B83107">
        <w:rPr>
          <w:sz w:val="24"/>
        </w:rPr>
        <w:t xml:space="preserve">, J. (2014). Health and Safety at Work Act 1974. </w:t>
      </w:r>
      <w:r w:rsidRPr="00B83107">
        <w:rPr>
          <w:i/>
          <w:sz w:val="24"/>
        </w:rPr>
        <w:t xml:space="preserve">The Safety &amp; Health Practitioner. </w:t>
      </w:r>
      <w:r w:rsidRPr="00B83107">
        <w:rPr>
          <w:sz w:val="24"/>
        </w:rPr>
        <w:t>32, pp 36</w:t>
      </w:r>
    </w:p>
    <w:p w14:paraId="465602CF" w14:textId="77777777" w:rsidR="001B567B" w:rsidRPr="00B83107" w:rsidRDefault="001B567B" w:rsidP="00F70ED1">
      <w:pPr>
        <w:rPr>
          <w:sz w:val="24"/>
        </w:rPr>
      </w:pPr>
      <w:r w:rsidRPr="00B83107">
        <w:rPr>
          <w:sz w:val="24"/>
        </w:rPr>
        <w:t xml:space="preserve">Health and Safety Executive. (2019). </w:t>
      </w:r>
      <w:r w:rsidRPr="00B83107">
        <w:rPr>
          <w:i/>
          <w:sz w:val="24"/>
        </w:rPr>
        <w:t xml:space="preserve">A guide to health and safety regulation in Great Britain. </w:t>
      </w:r>
      <w:r w:rsidRPr="00B83107">
        <w:rPr>
          <w:sz w:val="24"/>
        </w:rPr>
        <w:t xml:space="preserve">[Online] Available at </w:t>
      </w:r>
      <w:hyperlink r:id="rId4" w:history="1">
        <w:r w:rsidRPr="00B83107">
          <w:rPr>
            <w:rStyle w:val="Hyperlink"/>
            <w:color w:val="auto"/>
            <w:sz w:val="24"/>
            <w:u w:val="none"/>
          </w:rPr>
          <w:t>http://www.hse.gov.uk/pubns/hse49.pdf</w:t>
        </w:r>
      </w:hyperlink>
      <w:r w:rsidRPr="00B83107">
        <w:rPr>
          <w:sz w:val="24"/>
        </w:rPr>
        <w:t xml:space="preserve"> </w:t>
      </w:r>
    </w:p>
    <w:p w14:paraId="6CB69A03" w14:textId="77777777" w:rsidR="001B567B" w:rsidRPr="00B83107" w:rsidRDefault="001B567B" w:rsidP="00F70ED1">
      <w:pPr>
        <w:rPr>
          <w:sz w:val="24"/>
        </w:rPr>
      </w:pPr>
      <w:r w:rsidRPr="00B83107">
        <w:rPr>
          <w:sz w:val="24"/>
        </w:rPr>
        <w:t xml:space="preserve">Health and Safety Executive. 2019. </w:t>
      </w:r>
      <w:r w:rsidRPr="00B83107">
        <w:rPr>
          <w:i/>
          <w:sz w:val="24"/>
        </w:rPr>
        <w:t xml:space="preserve">The History of HSE. </w:t>
      </w:r>
      <w:r w:rsidRPr="00B83107">
        <w:rPr>
          <w:sz w:val="24"/>
        </w:rPr>
        <w:t xml:space="preserve">[Online] Available at </w:t>
      </w:r>
      <w:hyperlink r:id="rId5" w:history="1">
        <w:r w:rsidRPr="00B83107">
          <w:rPr>
            <w:rStyle w:val="Hyperlink"/>
            <w:color w:val="auto"/>
            <w:sz w:val="24"/>
            <w:u w:val="none"/>
          </w:rPr>
          <w:t>http://www.hse.gov.uk/aboutus/timeline/index.htm Accessed February 2019</w:t>
        </w:r>
      </w:hyperlink>
    </w:p>
    <w:p w14:paraId="343F44A0" w14:textId="77777777" w:rsidR="001B567B" w:rsidRPr="00B83107" w:rsidRDefault="001B567B" w:rsidP="00F70ED1">
      <w:pPr>
        <w:rPr>
          <w:sz w:val="24"/>
        </w:rPr>
      </w:pPr>
      <w:r w:rsidRPr="00B83107">
        <w:rPr>
          <w:sz w:val="24"/>
        </w:rPr>
        <w:t xml:space="preserve">National Education Union. (2019). </w:t>
      </w:r>
      <w:r w:rsidRPr="00B83107">
        <w:rPr>
          <w:i/>
          <w:sz w:val="24"/>
        </w:rPr>
        <w:t xml:space="preserve">Health and safety legislation. </w:t>
      </w:r>
      <w:r w:rsidRPr="00B83107">
        <w:rPr>
          <w:sz w:val="24"/>
        </w:rPr>
        <w:t xml:space="preserve">[Online] Available at </w:t>
      </w:r>
      <w:hyperlink r:id="rId6" w:history="1">
        <w:r w:rsidRPr="00B83107">
          <w:rPr>
            <w:rStyle w:val="Hyperlink"/>
            <w:color w:val="auto"/>
            <w:sz w:val="24"/>
            <w:u w:val="none"/>
          </w:rPr>
          <w:t>https://www.atl.org.uk/advice-and-resources/health-and-safety/health-and-safety-legislation Accessed April 2019</w:t>
        </w:r>
      </w:hyperlink>
    </w:p>
    <w:p w14:paraId="7A387860" w14:textId="77777777" w:rsidR="001B567B" w:rsidRPr="00B83107" w:rsidRDefault="001B567B" w:rsidP="00F70ED1">
      <w:pPr>
        <w:rPr>
          <w:sz w:val="24"/>
        </w:rPr>
      </w:pPr>
      <w:r w:rsidRPr="00B83107">
        <w:rPr>
          <w:sz w:val="24"/>
        </w:rPr>
        <w:t xml:space="preserve">Ridley, J. and Channing, J. (2008). </w:t>
      </w:r>
      <w:r w:rsidRPr="00B83107">
        <w:rPr>
          <w:i/>
          <w:sz w:val="24"/>
        </w:rPr>
        <w:t xml:space="preserve">Safety at Work. </w:t>
      </w:r>
      <w:r w:rsidRPr="00B83107">
        <w:rPr>
          <w:sz w:val="24"/>
        </w:rPr>
        <w:t>Seventh Edition. Oxford: Elsevier Ltd.</w:t>
      </w:r>
    </w:p>
    <w:p w14:paraId="636EFB4D" w14:textId="77777777" w:rsidR="001B567B" w:rsidRPr="00B83107" w:rsidRDefault="001B567B" w:rsidP="00F70ED1">
      <w:pPr>
        <w:rPr>
          <w:sz w:val="24"/>
        </w:rPr>
      </w:pPr>
      <w:r w:rsidRPr="00B83107">
        <w:rPr>
          <w:sz w:val="24"/>
        </w:rPr>
        <w:t xml:space="preserve">The Royal Borough of Kensington and Chelsea. 2019. </w:t>
      </w:r>
      <w:r w:rsidRPr="00B83107">
        <w:rPr>
          <w:i/>
          <w:sz w:val="24"/>
        </w:rPr>
        <w:t xml:space="preserve">Health and Safety at Work Act. </w:t>
      </w:r>
      <w:r w:rsidRPr="00B83107">
        <w:rPr>
          <w:sz w:val="24"/>
        </w:rPr>
        <w:t xml:space="preserve">[Online] Available at </w:t>
      </w:r>
      <w:hyperlink r:id="rId7" w:history="1">
        <w:r w:rsidRPr="00B83107">
          <w:rPr>
            <w:rStyle w:val="Hyperlink"/>
            <w:color w:val="auto"/>
            <w:sz w:val="24"/>
            <w:u w:val="none"/>
          </w:rPr>
          <w:t>https://www.rbkc.gov.uk/printpdf/190 Accessed February 2019</w:t>
        </w:r>
      </w:hyperlink>
      <w:r w:rsidRPr="00B83107">
        <w:rPr>
          <w:sz w:val="24"/>
        </w:rPr>
        <w:t>.</w:t>
      </w:r>
    </w:p>
    <w:p w14:paraId="33AB9FB3" w14:textId="6E1205B8" w:rsidR="001B567B" w:rsidRPr="00B83107" w:rsidRDefault="001B567B" w:rsidP="00F70ED1">
      <w:pPr>
        <w:rPr>
          <w:sz w:val="24"/>
        </w:rPr>
      </w:pPr>
      <w:proofErr w:type="spellStart"/>
      <w:r w:rsidRPr="00B83107">
        <w:rPr>
          <w:sz w:val="24"/>
        </w:rPr>
        <w:t>Vassie</w:t>
      </w:r>
      <w:proofErr w:type="spellEnd"/>
      <w:r w:rsidRPr="00B83107">
        <w:rPr>
          <w:sz w:val="24"/>
        </w:rPr>
        <w:t xml:space="preserve">, L., Tomas, M. and Oliver, A. (2000). Health and Safety Management in the UK and Spanish SMEs: A comparative study. </w:t>
      </w:r>
      <w:r w:rsidRPr="00B83107">
        <w:rPr>
          <w:i/>
          <w:sz w:val="24"/>
        </w:rPr>
        <w:t xml:space="preserve">Journal of Safety Research. </w:t>
      </w:r>
      <w:r w:rsidRPr="00B83107">
        <w:rPr>
          <w:sz w:val="24"/>
        </w:rPr>
        <w:t xml:space="preserve">31, pp 35 – 43 </w:t>
      </w:r>
    </w:p>
    <w:p w14:paraId="44725C7A" w14:textId="696CCE28" w:rsidR="00C20C1D" w:rsidRPr="00B83107" w:rsidRDefault="00C20C1D" w:rsidP="00F70ED1">
      <w:pPr>
        <w:rPr>
          <w:sz w:val="24"/>
        </w:rPr>
      </w:pPr>
      <w:r w:rsidRPr="00B83107">
        <w:rPr>
          <w:sz w:val="24"/>
        </w:rPr>
        <w:t xml:space="preserve">Arrow, K., Cropper, M., Eads, G., Hahn, R., Lave, L., Noll, R., </w:t>
      </w:r>
      <w:proofErr w:type="spellStart"/>
      <w:r w:rsidRPr="00B83107">
        <w:rPr>
          <w:sz w:val="24"/>
        </w:rPr>
        <w:t>Portney</w:t>
      </w:r>
      <w:proofErr w:type="spellEnd"/>
      <w:r w:rsidRPr="00B83107">
        <w:rPr>
          <w:sz w:val="24"/>
        </w:rPr>
        <w:t xml:space="preserve">, P., Russell, M., </w:t>
      </w:r>
      <w:proofErr w:type="spellStart"/>
      <w:r w:rsidRPr="00B83107">
        <w:rPr>
          <w:sz w:val="24"/>
        </w:rPr>
        <w:t>Schmalensee</w:t>
      </w:r>
      <w:proofErr w:type="spellEnd"/>
      <w:r w:rsidRPr="00B83107">
        <w:rPr>
          <w:sz w:val="24"/>
        </w:rPr>
        <w:t xml:space="preserve">, R., Smith K. and </w:t>
      </w:r>
      <w:proofErr w:type="spellStart"/>
      <w:r w:rsidRPr="00B83107">
        <w:rPr>
          <w:sz w:val="24"/>
        </w:rPr>
        <w:t>Stavins</w:t>
      </w:r>
      <w:proofErr w:type="spellEnd"/>
      <w:r w:rsidRPr="00B83107">
        <w:rPr>
          <w:sz w:val="24"/>
        </w:rPr>
        <w:t xml:space="preserve">, R. (1996). Is there a role for benefit-cost analysis in environmental, health, and safety regulation? </w:t>
      </w:r>
      <w:r w:rsidRPr="00B83107">
        <w:rPr>
          <w:i/>
          <w:sz w:val="24"/>
        </w:rPr>
        <w:t xml:space="preserve">Science. </w:t>
      </w:r>
      <w:r w:rsidRPr="00B83107">
        <w:rPr>
          <w:sz w:val="24"/>
        </w:rPr>
        <w:t xml:space="preserve">272 (5259), pp 221 </w:t>
      </w:r>
      <w:r w:rsidR="00342BA6" w:rsidRPr="00B83107">
        <w:rPr>
          <w:sz w:val="24"/>
        </w:rPr>
        <w:t>–</w:t>
      </w:r>
      <w:r w:rsidRPr="00B83107">
        <w:rPr>
          <w:sz w:val="24"/>
        </w:rPr>
        <w:t xml:space="preserve"> 222</w:t>
      </w:r>
    </w:p>
    <w:p w14:paraId="0F91027E" w14:textId="251EB1A0" w:rsidR="00342BA6" w:rsidRPr="00B83107" w:rsidRDefault="00342BA6" w:rsidP="00F70ED1">
      <w:pPr>
        <w:rPr>
          <w:sz w:val="24"/>
        </w:rPr>
      </w:pPr>
      <w:r w:rsidRPr="00B83107">
        <w:rPr>
          <w:sz w:val="24"/>
        </w:rPr>
        <w:t xml:space="preserve">Health and Safety Executive. (2004). </w:t>
      </w:r>
      <w:r w:rsidRPr="00B83107">
        <w:rPr>
          <w:i/>
          <w:sz w:val="24"/>
        </w:rPr>
        <w:t xml:space="preserve">Thirty years on and looking forward. </w:t>
      </w:r>
      <w:r w:rsidRPr="00B83107">
        <w:rPr>
          <w:sz w:val="24"/>
        </w:rPr>
        <w:t xml:space="preserve">[Online] Available </w:t>
      </w:r>
      <w:hyperlink r:id="rId8" w:history="1">
        <w:r w:rsidRPr="00B83107">
          <w:rPr>
            <w:rStyle w:val="Hyperlink"/>
            <w:color w:val="auto"/>
            <w:sz w:val="24"/>
            <w:u w:val="none"/>
          </w:rPr>
          <w:t>http://www.hse.gov.uk/aboutus/reports/30years.pdf</w:t>
        </w:r>
      </w:hyperlink>
      <w:r w:rsidRPr="00B83107">
        <w:rPr>
          <w:sz w:val="24"/>
        </w:rPr>
        <w:t xml:space="preserve"> Accessed April 2019</w:t>
      </w:r>
      <w:bookmarkEnd w:id="0"/>
    </w:p>
    <w:sectPr w:rsidR="00342BA6" w:rsidRPr="00B831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45D"/>
    <w:rsid w:val="0005592B"/>
    <w:rsid w:val="00056734"/>
    <w:rsid w:val="000D4F72"/>
    <w:rsid w:val="0019235C"/>
    <w:rsid w:val="001B567B"/>
    <w:rsid w:val="001D2FD6"/>
    <w:rsid w:val="00232524"/>
    <w:rsid w:val="002D2D6F"/>
    <w:rsid w:val="00342BA6"/>
    <w:rsid w:val="003B3FE3"/>
    <w:rsid w:val="003C61AC"/>
    <w:rsid w:val="003E1BD7"/>
    <w:rsid w:val="003E6526"/>
    <w:rsid w:val="004A57B9"/>
    <w:rsid w:val="005B11AD"/>
    <w:rsid w:val="0071417E"/>
    <w:rsid w:val="00736662"/>
    <w:rsid w:val="00757152"/>
    <w:rsid w:val="00790EE2"/>
    <w:rsid w:val="00824D62"/>
    <w:rsid w:val="00872E06"/>
    <w:rsid w:val="008D56D4"/>
    <w:rsid w:val="009D5830"/>
    <w:rsid w:val="00A24210"/>
    <w:rsid w:val="00A86D80"/>
    <w:rsid w:val="00AC345D"/>
    <w:rsid w:val="00B754A2"/>
    <w:rsid w:val="00B83107"/>
    <w:rsid w:val="00BA3DD6"/>
    <w:rsid w:val="00C06E80"/>
    <w:rsid w:val="00C20C1D"/>
    <w:rsid w:val="00D92C93"/>
    <w:rsid w:val="00DC1233"/>
    <w:rsid w:val="00E512D3"/>
    <w:rsid w:val="00E56FA8"/>
    <w:rsid w:val="00EB4635"/>
    <w:rsid w:val="00EF6F49"/>
    <w:rsid w:val="00F506C0"/>
    <w:rsid w:val="00F70ED1"/>
    <w:rsid w:val="00F71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E6221"/>
  <w15:chartTrackingRefBased/>
  <w15:docId w15:val="{49853FFA-F565-454C-A581-39573AB6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592B"/>
    <w:rPr>
      <w:color w:val="0563C1" w:themeColor="hyperlink"/>
      <w:u w:val="single"/>
    </w:rPr>
  </w:style>
  <w:style w:type="character" w:styleId="UnresolvedMention">
    <w:name w:val="Unresolved Mention"/>
    <w:basedOn w:val="DefaultParagraphFont"/>
    <w:uiPriority w:val="99"/>
    <w:semiHidden/>
    <w:unhideWhenUsed/>
    <w:rsid w:val="00055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aboutus/reports/30years.pdf" TargetMode="External"/><Relationship Id="rId3" Type="http://schemas.openxmlformats.org/officeDocument/2006/relationships/webSettings" Target="webSettings.xml"/><Relationship Id="rId7" Type="http://schemas.openxmlformats.org/officeDocument/2006/relationships/hyperlink" Target="https://www.rbkc.gov.uk/printpdf/190%20Accessed%20February%2020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tl.org.uk/advice-and-resources/health-and-safety/health-and-safety-legislation%20Accessed%20April%202019" TargetMode="External"/><Relationship Id="rId5" Type="http://schemas.openxmlformats.org/officeDocument/2006/relationships/hyperlink" Target="http://www.hse.gov.uk/aboutus/timeline/index.htm%20Accessed%20February%202019" TargetMode="External"/><Relationship Id="rId10" Type="http://schemas.openxmlformats.org/officeDocument/2006/relationships/theme" Target="theme/theme1.xml"/><Relationship Id="rId4" Type="http://schemas.openxmlformats.org/officeDocument/2006/relationships/hyperlink" Target="http://www.hse.gov.uk/pubns/hse49.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18236</TotalTime>
  <Pages>4</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Robinson</dc:creator>
  <cp:keywords/>
  <dc:description/>
  <cp:lastModifiedBy>Vicky Robinson</cp:lastModifiedBy>
  <cp:revision>28</cp:revision>
  <dcterms:created xsi:type="dcterms:W3CDTF">2019-02-09T17:05:00Z</dcterms:created>
  <dcterms:modified xsi:type="dcterms:W3CDTF">2019-04-27T19:06:00Z</dcterms:modified>
</cp:coreProperties>
</file>