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8996D" w14:textId="3C0DD021" w:rsidR="00654FA4" w:rsidRPr="00654FA4" w:rsidRDefault="00654FA4" w:rsidP="00654FA4">
      <w:pPr>
        <w:jc w:val="center"/>
        <w:rPr>
          <w:b/>
          <w:bCs/>
        </w:rPr>
      </w:pPr>
      <w:r w:rsidRPr="00654FA4">
        <w:rPr>
          <w:b/>
          <w:bCs/>
        </w:rPr>
        <w:t>Ion Magureanu</w:t>
      </w:r>
    </w:p>
    <w:p w14:paraId="23E9406C" w14:textId="77777777" w:rsidR="00654FA4" w:rsidRPr="00654FA4" w:rsidRDefault="00654FA4" w:rsidP="00654FA4">
      <w:pPr>
        <w:pStyle w:val="TableParagraph"/>
        <w:spacing w:before="119"/>
        <w:ind w:left="105"/>
        <w:jc w:val="center"/>
        <w:rPr>
          <w:b/>
          <w:bCs/>
          <w:sz w:val="21"/>
          <w:lang w:val="en-GB"/>
        </w:rPr>
      </w:pPr>
      <w:r w:rsidRPr="00654FA4">
        <w:rPr>
          <w:b/>
          <w:bCs/>
          <w:sz w:val="21"/>
          <w:lang w:val="en-GB"/>
        </w:rPr>
        <w:t>BA</w:t>
      </w:r>
      <w:r w:rsidRPr="00654FA4">
        <w:rPr>
          <w:b/>
          <w:bCs/>
          <w:spacing w:val="-7"/>
          <w:sz w:val="21"/>
          <w:lang w:val="en-GB"/>
        </w:rPr>
        <w:t xml:space="preserve"> </w:t>
      </w:r>
      <w:r w:rsidRPr="00654FA4">
        <w:rPr>
          <w:b/>
          <w:bCs/>
          <w:sz w:val="21"/>
          <w:lang w:val="en-GB"/>
        </w:rPr>
        <w:t>(Hons)</w:t>
      </w:r>
      <w:r w:rsidRPr="00654FA4">
        <w:rPr>
          <w:b/>
          <w:bCs/>
          <w:spacing w:val="-7"/>
          <w:sz w:val="21"/>
          <w:lang w:val="en-GB"/>
        </w:rPr>
        <w:t xml:space="preserve"> </w:t>
      </w:r>
      <w:r w:rsidRPr="00654FA4">
        <w:rPr>
          <w:b/>
          <w:bCs/>
          <w:sz w:val="21"/>
          <w:lang w:val="en-GB"/>
        </w:rPr>
        <w:t>Leadership</w:t>
      </w:r>
      <w:r w:rsidRPr="00654FA4">
        <w:rPr>
          <w:b/>
          <w:bCs/>
          <w:spacing w:val="-6"/>
          <w:sz w:val="21"/>
          <w:lang w:val="en-GB"/>
        </w:rPr>
        <w:t xml:space="preserve"> </w:t>
      </w:r>
      <w:r w:rsidRPr="00654FA4">
        <w:rPr>
          <w:b/>
          <w:bCs/>
          <w:sz w:val="21"/>
          <w:lang w:val="en-GB"/>
        </w:rPr>
        <w:t>and</w:t>
      </w:r>
      <w:r w:rsidRPr="00654FA4">
        <w:rPr>
          <w:b/>
          <w:bCs/>
          <w:spacing w:val="-5"/>
          <w:sz w:val="21"/>
          <w:lang w:val="en-GB"/>
        </w:rPr>
        <w:t xml:space="preserve"> </w:t>
      </w:r>
      <w:r w:rsidRPr="00654FA4">
        <w:rPr>
          <w:b/>
          <w:bCs/>
          <w:sz w:val="21"/>
          <w:lang w:val="en-GB"/>
        </w:rPr>
        <w:t>Management</w:t>
      </w:r>
      <w:r w:rsidRPr="00654FA4">
        <w:rPr>
          <w:b/>
          <w:bCs/>
          <w:spacing w:val="-7"/>
          <w:sz w:val="21"/>
          <w:lang w:val="en-GB"/>
        </w:rPr>
        <w:t xml:space="preserve"> </w:t>
      </w:r>
      <w:r w:rsidRPr="00654FA4">
        <w:rPr>
          <w:b/>
          <w:bCs/>
          <w:sz w:val="21"/>
          <w:lang w:val="en-GB"/>
        </w:rPr>
        <w:t>Skills</w:t>
      </w:r>
      <w:r w:rsidRPr="00654FA4">
        <w:rPr>
          <w:b/>
          <w:bCs/>
          <w:spacing w:val="-6"/>
          <w:sz w:val="21"/>
          <w:lang w:val="en-GB"/>
        </w:rPr>
        <w:t xml:space="preserve"> </w:t>
      </w:r>
      <w:r w:rsidRPr="00654FA4">
        <w:rPr>
          <w:b/>
          <w:bCs/>
          <w:sz w:val="21"/>
          <w:lang w:val="en-GB"/>
        </w:rPr>
        <w:t>for</w:t>
      </w:r>
      <w:r w:rsidRPr="00654FA4">
        <w:rPr>
          <w:b/>
          <w:bCs/>
          <w:spacing w:val="-6"/>
          <w:sz w:val="21"/>
          <w:lang w:val="en-GB"/>
        </w:rPr>
        <w:t xml:space="preserve"> </w:t>
      </w:r>
      <w:r w:rsidRPr="00654FA4">
        <w:rPr>
          <w:b/>
          <w:bCs/>
          <w:sz w:val="21"/>
          <w:lang w:val="en-GB"/>
        </w:rPr>
        <w:t>the</w:t>
      </w:r>
      <w:r w:rsidRPr="00654FA4">
        <w:rPr>
          <w:b/>
          <w:bCs/>
          <w:spacing w:val="-5"/>
          <w:sz w:val="21"/>
          <w:lang w:val="en-GB"/>
        </w:rPr>
        <w:t xml:space="preserve"> </w:t>
      </w:r>
      <w:r w:rsidRPr="00654FA4">
        <w:rPr>
          <w:b/>
          <w:bCs/>
          <w:spacing w:val="-2"/>
          <w:sz w:val="21"/>
          <w:lang w:val="en-GB"/>
        </w:rPr>
        <w:t>Workplace</w:t>
      </w:r>
    </w:p>
    <w:p w14:paraId="534F2CA3" w14:textId="77777777" w:rsidR="00654FA4" w:rsidRPr="00654FA4" w:rsidRDefault="00654FA4" w:rsidP="00654FA4">
      <w:pPr>
        <w:pStyle w:val="TableParagraph"/>
        <w:spacing w:before="122"/>
        <w:ind w:left="105"/>
        <w:jc w:val="center"/>
        <w:rPr>
          <w:b/>
          <w:bCs/>
          <w:sz w:val="21"/>
          <w:lang w:val="en-GB"/>
        </w:rPr>
      </w:pPr>
      <w:r w:rsidRPr="00654FA4">
        <w:rPr>
          <w:b/>
          <w:bCs/>
          <w:lang w:val="en-GB"/>
        </w:rPr>
        <w:t>Organisational Culture</w:t>
      </w:r>
    </w:p>
    <w:p w14:paraId="7FD4C322" w14:textId="77777777" w:rsidR="00654FA4" w:rsidRDefault="00654FA4"/>
    <w:p w14:paraId="47EBC701" w14:textId="77777777" w:rsidR="00654FA4" w:rsidRDefault="00654FA4"/>
    <w:p w14:paraId="601158F9" w14:textId="77777777" w:rsidR="00654FA4" w:rsidRDefault="00654FA4"/>
    <w:p w14:paraId="59431A45" w14:textId="77777777" w:rsidR="00654FA4" w:rsidRPr="00654FA4" w:rsidRDefault="00654FA4" w:rsidP="00654FA4">
      <w:pPr>
        <w:rPr>
          <w:b/>
          <w:bCs/>
        </w:rPr>
      </w:pPr>
      <w:r w:rsidRPr="00654FA4">
        <w:rPr>
          <w:b/>
          <w:bCs/>
        </w:rPr>
        <w:t>Introduction</w:t>
      </w:r>
    </w:p>
    <w:p w14:paraId="7E53B03D" w14:textId="77777777" w:rsidR="00654FA4" w:rsidRPr="00654FA4" w:rsidRDefault="00654FA4" w:rsidP="00654FA4">
      <w:r w:rsidRPr="00654FA4">
        <w:t>Organisational culture is widely recognised as a fundamental determinant of organisational effectiveness, shaping how employees think, behave, and interact within the workplace. It encompasses the shared values, beliefs, assumptions, and norms that influence "how things are done" within an organisation and guides decision-making, leadership practices, communication, and employee behaviour (Mullins &amp; Christy, 2016). As organisations operate in increasingly complex and globalised environments, a strong and adaptive organisational culture has become a critical source of competitive advantage. Culture not only influences internal processes such as organisational structure, motivation, and performance but also determines an organisation's ability to respond effectively to external challenges, including technological change, shifting customer expectations, and increased global competition.</w:t>
      </w:r>
    </w:p>
    <w:p w14:paraId="6B9D18EE" w14:textId="77777777" w:rsidR="00654FA4" w:rsidRPr="00654FA4" w:rsidRDefault="00654FA4" w:rsidP="00654FA4">
      <w:r w:rsidRPr="00654FA4">
        <w:t xml:space="preserve">Toyota Motor Corporation is one of the world's leading automotive manufacturers and is internationally recognised for its distinctive organisational culture, commonly referred to as </w:t>
      </w:r>
      <w:r w:rsidRPr="00654FA4">
        <w:rPr>
          <w:i/>
          <w:iCs/>
        </w:rPr>
        <w:t>The Toyota Way</w:t>
      </w:r>
      <w:r w:rsidRPr="00654FA4">
        <w:t>. Built upon the principles of continuous improvement (</w:t>
      </w:r>
      <w:r w:rsidRPr="00654FA4">
        <w:rPr>
          <w:i/>
          <w:iCs/>
        </w:rPr>
        <w:t>Kaizen</w:t>
      </w:r>
      <w:r w:rsidRPr="00654FA4">
        <w:t>) and respect for people, Toyota has developed a culture that promotes employee involvement, operational excellence, quality improvement, and long-term strategic thinking. This culture has been instrumental in supporting the Toyota Production System (TPS), which has become a benchmark for lean manufacturing and organisational efficiency across numerous industries. At the same time, Toyota has faced significant organisational challenges, including product recalls and the transition towards electric vehicles, providing valuable opportunities to critically examine both the strengths and limitations of its culture.</w:t>
      </w:r>
    </w:p>
    <w:p w14:paraId="6B732406" w14:textId="77777777" w:rsidR="00654FA4" w:rsidRDefault="00654FA4" w:rsidP="00654FA4"/>
    <w:p w14:paraId="23BB76DC" w14:textId="77777777" w:rsidR="00654FA4" w:rsidRPr="00654FA4" w:rsidRDefault="00654FA4" w:rsidP="00654FA4">
      <w:pPr>
        <w:rPr>
          <w:b/>
          <w:bCs/>
        </w:rPr>
      </w:pPr>
      <w:r w:rsidRPr="00654FA4">
        <w:rPr>
          <w:b/>
          <w:bCs/>
        </w:rPr>
        <w:t>2. Organisational Background</w:t>
      </w:r>
    </w:p>
    <w:p w14:paraId="69CB8C8B" w14:textId="77777777" w:rsidR="00654FA4" w:rsidRPr="00654FA4" w:rsidRDefault="00654FA4" w:rsidP="00654FA4">
      <w:r w:rsidRPr="00654FA4">
        <w:t>Toyota Motor Corporation is a Japanese multinational automotive manufacturer headquartered in Toyota City, Aichi Prefecture, Japan. Founded in 1937 by Kiichiro Toyoda, the company has grown into one of the largest automobile manufacturers in the world, producing millions of vehicles annually and operating across more than 170 countries and regions. Toyota's product portfolio includes passenger vehicles, commercial vehicles, hybrid electric vehicles, hydrogen fuel-cell vehicles, and an expanding range of battery electric vehicles, marketed under brands such as Toyota, Lexus, Daihatsu, and Hino. The company's global workforce exceeds 380,000 employees, reflecting its extensive international manufacturing, research, and sales operations.</w:t>
      </w:r>
    </w:p>
    <w:p w14:paraId="40DB9A4C" w14:textId="77777777" w:rsidR="00654FA4" w:rsidRPr="00654FA4" w:rsidRDefault="00654FA4" w:rsidP="00654FA4">
      <w:r w:rsidRPr="00654FA4">
        <w:t xml:space="preserve">Toyota's corporate philosophy is centred on creating value for customers while contributing to sustainable societal development through innovation, quality, and environmental responsibility. Its vision is supported by the Toyota Production System (TPS), a manufacturing philosophy that focuses on eliminating waste, improving operational efficiency, and continuously enhancing product quality. Principles such as </w:t>
      </w:r>
      <w:r w:rsidRPr="00654FA4">
        <w:rPr>
          <w:i/>
          <w:iCs/>
        </w:rPr>
        <w:t>Just-in-Time</w:t>
      </w:r>
      <w:r w:rsidRPr="00654FA4">
        <w:t xml:space="preserve"> production and </w:t>
      </w:r>
      <w:proofErr w:type="spellStart"/>
      <w:r w:rsidRPr="00654FA4">
        <w:rPr>
          <w:i/>
          <w:iCs/>
        </w:rPr>
        <w:t>Jidoka</w:t>
      </w:r>
      <w:proofErr w:type="spellEnd"/>
      <w:r w:rsidRPr="00654FA4">
        <w:t xml:space="preserve"> (automation with a </w:t>
      </w:r>
      <w:r w:rsidRPr="00654FA4">
        <w:lastRenderedPageBreak/>
        <w:t>human touch) have established Toyota as a global benchmark for lean manufacturing and operational excellence (Liker, 2004).</w:t>
      </w:r>
    </w:p>
    <w:p w14:paraId="43BB1B5E" w14:textId="77777777" w:rsidR="00654FA4" w:rsidRPr="00654FA4" w:rsidRDefault="00654FA4" w:rsidP="00654FA4">
      <w:r w:rsidRPr="00654FA4">
        <w:t>Operating within the highly competitive global automotive industry, Toyota faces increasing pressure from technological advancements, changing consumer preferences, stricter environmental regulations, and the rapid transition towards electrification and digital mobility solutions. Competitors such as Volkswagen, Tesla, BYD, and Hyundai continue to intensify market competition, requiring Toyota to balance operational efficiency with innovation and strategic adaptability.</w:t>
      </w:r>
    </w:p>
    <w:p w14:paraId="39C8D90A" w14:textId="77777777" w:rsidR="00654FA4" w:rsidRDefault="00654FA4" w:rsidP="00654FA4"/>
    <w:p w14:paraId="43607C9C" w14:textId="77777777" w:rsidR="00654FA4" w:rsidRPr="00654FA4" w:rsidRDefault="00654FA4" w:rsidP="00654FA4">
      <w:pPr>
        <w:rPr>
          <w:b/>
          <w:bCs/>
        </w:rPr>
      </w:pPr>
      <w:r w:rsidRPr="00654FA4">
        <w:rPr>
          <w:b/>
          <w:bCs/>
        </w:rPr>
        <w:t>3. The Influence of Organisational Culture on Toyota's Structure and Decision-Making</w:t>
      </w:r>
    </w:p>
    <w:p w14:paraId="6799471C" w14:textId="77777777" w:rsidR="00654FA4" w:rsidRPr="00654FA4" w:rsidRDefault="00654FA4" w:rsidP="00654FA4">
      <w:r w:rsidRPr="00654FA4">
        <w:t xml:space="preserve">Organisational culture plays a significant role in shaping organisational structure and decision-making by influencing how authority is distributed, how employees collaborate, and how strategic decisions are made. Mullins and Christy (2016) argue that culture establishes shared values and behavioural norms that affect organisational processes and management practices. At Toyota, organisational culture is deeply embedded within </w:t>
      </w:r>
      <w:r w:rsidRPr="00654FA4">
        <w:rPr>
          <w:i/>
          <w:iCs/>
        </w:rPr>
        <w:t>The Toyota Way</w:t>
      </w:r>
      <w:r w:rsidRPr="00654FA4">
        <w:t xml:space="preserve">, which is founded on two core pillars: </w:t>
      </w:r>
      <w:r w:rsidRPr="00654FA4">
        <w:rPr>
          <w:b/>
          <w:bCs/>
        </w:rPr>
        <w:t>Continuous Improvement (Kaizen)</w:t>
      </w:r>
      <w:r w:rsidRPr="00654FA4">
        <w:t xml:space="preserve"> and </w:t>
      </w:r>
      <w:r w:rsidRPr="00654FA4">
        <w:rPr>
          <w:b/>
          <w:bCs/>
        </w:rPr>
        <w:t>Respect for People</w:t>
      </w:r>
      <w:r w:rsidRPr="00654FA4">
        <w:t>. These principles have shaped Toyota's organisational design and decision-making processes, enabling the company to maintain operational excellence while fostering employee involvement and long-term organisational learning.</w:t>
      </w:r>
    </w:p>
    <w:p w14:paraId="7E49E039" w14:textId="77777777" w:rsidR="00654FA4" w:rsidRPr="00654FA4" w:rsidRDefault="00654FA4" w:rsidP="00654FA4">
      <w:r w:rsidRPr="00654FA4">
        <w:t>Toyota's organisational structure reflects an organic and collaborative approach rather than a rigid bureaucratic hierarchy. Although the company maintains formal reporting lines due to its global scale, decision-making authority is often decentralised to encourage employees at all organisational levels to identify problems and propose improvements. Cross-functional teams are widely used to facilitate collaboration between departments such as engineering, production, quality control, and supply chain management. This structure supports knowledge sharing and enables employees to contribute directly to process improvement initiatives, reinforcing Toyota's commitment to continuous learning and innovation.</w:t>
      </w:r>
    </w:p>
    <w:p w14:paraId="732BEFDA" w14:textId="77777777" w:rsidR="00654FA4" w:rsidRPr="00654FA4" w:rsidRDefault="00654FA4" w:rsidP="00654FA4">
      <w:r w:rsidRPr="00654FA4">
        <w:t xml:space="preserve">Burns and Stalker (1961) distinguish between mechanistic and organic organisational structures, arguing that organisations operating in dynamic environments benefit from flexible, decentralised structures. Toyota's emphasis on teamwork, employee empowerment, and continuous improvement closely aligns with the characteristics of an organic structure. Employees are encouraged to take ownership of quality issues, stop production lines when defects are identified through the </w:t>
      </w:r>
      <w:r w:rsidRPr="00654FA4">
        <w:rPr>
          <w:i/>
          <w:iCs/>
        </w:rPr>
        <w:t>Andon</w:t>
      </w:r>
      <w:r w:rsidRPr="00654FA4">
        <w:t xml:space="preserve"> system, and participate in problem-solving activities. This level of autonomy reflects a culture that values trust, accountability, and continuous organisational learning rather than strict managerial control.</w:t>
      </w:r>
    </w:p>
    <w:p w14:paraId="779D75DA" w14:textId="77777777" w:rsidR="00654FA4" w:rsidRPr="00654FA4" w:rsidRDefault="00654FA4" w:rsidP="00654FA4">
      <w:r w:rsidRPr="00654FA4">
        <w:t>Similarly, Mintzberg's organisational configuration suggests that organisations relying on skilled employees and collaborative working practices often coordinate activities through mutual adjustment rather than direct supervision. Toyota demonstrates this through its widespread use of cross-functional project teams and collaborative improvement initiatives. Rather than relying exclusively on top-down management, managers act as facilitators who coach employees and encourage collective problem-solving. Consequently, organisational culture reinforces a structure that supports flexibility, knowledge sharing, and continuous operational improvement.</w:t>
      </w:r>
    </w:p>
    <w:p w14:paraId="6EBF2F8B" w14:textId="77777777" w:rsidR="00654FA4" w:rsidRPr="00654FA4" w:rsidRDefault="00654FA4" w:rsidP="00654FA4">
      <w:r w:rsidRPr="00654FA4">
        <w:lastRenderedPageBreak/>
        <w:t xml:space="preserve">Toyota's organisational culture also exerts a profound influence on its decision-making processes. Unlike organisations that rely solely on senior executives for strategic decisions, Toyota adopts a participative approach that seeks input from multiple organisational levels before major decisions are finalised. Two important practices characterise this approach: </w:t>
      </w:r>
      <w:proofErr w:type="spellStart"/>
      <w:r w:rsidRPr="00654FA4">
        <w:rPr>
          <w:i/>
          <w:iCs/>
        </w:rPr>
        <w:t>Nemawashi</w:t>
      </w:r>
      <w:proofErr w:type="spellEnd"/>
      <w:r w:rsidRPr="00654FA4">
        <w:t xml:space="preserve"> and the </w:t>
      </w:r>
      <w:proofErr w:type="spellStart"/>
      <w:r w:rsidRPr="00654FA4">
        <w:rPr>
          <w:i/>
          <w:iCs/>
        </w:rPr>
        <w:t>Ringi</w:t>
      </w:r>
      <w:proofErr w:type="spellEnd"/>
      <w:r w:rsidRPr="00654FA4">
        <w:t xml:space="preserve"> system. </w:t>
      </w:r>
      <w:proofErr w:type="spellStart"/>
      <w:r w:rsidRPr="00654FA4">
        <w:rPr>
          <w:i/>
          <w:iCs/>
        </w:rPr>
        <w:t>Nemawashi</w:t>
      </w:r>
      <w:proofErr w:type="spellEnd"/>
      <w:r w:rsidRPr="00654FA4">
        <w:t xml:space="preserve"> refers to the informal process of consulting relevant stakeholders before formal proposals are submitted, while the </w:t>
      </w:r>
      <w:proofErr w:type="spellStart"/>
      <w:r w:rsidRPr="00654FA4">
        <w:rPr>
          <w:i/>
          <w:iCs/>
        </w:rPr>
        <w:t>Ringi</w:t>
      </w:r>
      <w:proofErr w:type="spellEnd"/>
      <w:r w:rsidRPr="00654FA4">
        <w:t xml:space="preserve"> process involves circulating written proposals for review and consensus. These practices ensure that decisions are thoroughly evaluated, potential risks are identified, and employees develop a shared understanding of organisational objectives.</w:t>
      </w:r>
    </w:p>
    <w:p w14:paraId="3E44E1A2" w14:textId="77777777" w:rsidR="00654FA4" w:rsidRDefault="00654FA4" w:rsidP="00654FA4"/>
    <w:p w14:paraId="5258CFC8" w14:textId="77777777" w:rsidR="00654FA4" w:rsidRPr="00654FA4" w:rsidRDefault="00654FA4" w:rsidP="00654FA4">
      <w:pPr>
        <w:rPr>
          <w:b/>
          <w:bCs/>
        </w:rPr>
      </w:pPr>
      <w:r w:rsidRPr="00654FA4">
        <w:rPr>
          <w:b/>
          <w:bCs/>
        </w:rPr>
        <w:t>4. Identifying Toyota's Organisational Culture Using Organisational Culture Frameworks</w:t>
      </w:r>
    </w:p>
    <w:p w14:paraId="34281AC7" w14:textId="77777777" w:rsidR="00654FA4" w:rsidRPr="00654FA4" w:rsidRDefault="00654FA4" w:rsidP="00654FA4">
      <w:r w:rsidRPr="00654FA4">
        <w:t>Understanding organisational culture requires the application of theoretical frameworks that examine both the visible and underlying elements influencing employee behaviour and organisational practices. While organisational culture cannot be observed directly, it can be identified through shared values, behaviours, management practices, and organisational assumptions. This section applies Schein's Three Levels of Organisational Culture, Handy's Cultural Types, and Hofstede's Cultural Dimensions to critically evaluate Toyota's organisational culture and determine its prevailing characteristics.</w:t>
      </w:r>
    </w:p>
    <w:p w14:paraId="01980616" w14:textId="77777777" w:rsidR="00654FA4" w:rsidRPr="00654FA4" w:rsidRDefault="00654FA4" w:rsidP="00654FA4">
      <w:pPr>
        <w:rPr>
          <w:b/>
          <w:bCs/>
        </w:rPr>
      </w:pPr>
      <w:r w:rsidRPr="00654FA4">
        <w:rPr>
          <w:b/>
          <w:bCs/>
        </w:rPr>
        <w:t>4.1 Schein's Three Levels of Organisational Culture</w:t>
      </w:r>
    </w:p>
    <w:p w14:paraId="402E198A" w14:textId="77777777" w:rsidR="00654FA4" w:rsidRPr="00654FA4" w:rsidRDefault="00654FA4" w:rsidP="00654FA4">
      <w:r w:rsidRPr="00654FA4">
        <w:t>Schein (2017) argues that organisational culture exists at three interconnected levels: artefacts, espoused values, and basic underlying assumptions. This model provides a comprehensive framework for understanding how visible organisational practices reflect deeper cultural beliefs.</w:t>
      </w:r>
    </w:p>
    <w:p w14:paraId="439688AB" w14:textId="77777777" w:rsidR="00654FA4" w:rsidRPr="00654FA4" w:rsidRDefault="00654FA4" w:rsidP="00654FA4">
      <w:r w:rsidRPr="00654FA4">
        <w:t xml:space="preserve">At the first level, </w:t>
      </w:r>
      <w:r w:rsidRPr="00654FA4">
        <w:rPr>
          <w:b/>
          <w:bCs/>
        </w:rPr>
        <w:t>artefacts</w:t>
      </w:r>
      <w:r w:rsidRPr="00654FA4">
        <w:t xml:space="preserve"> represent the visible aspects of organisational culture, including workplace design, symbols, language, and observable behaviours. At Toyota, artefacts are evident through the Toyota Production System (TPS), standardised work procedures, visual management tools such as Andon boards, continuous improvement workshops, and collaborative team-based working environments. Employees are encouraged to identify operational inefficiencies, stop production lines when quality issues arise, and actively participate in improvement activities. These observable practices demonstrate a culture where quality, accountability, and employee involvement are highly valued.</w:t>
      </w:r>
    </w:p>
    <w:p w14:paraId="0105DCA5" w14:textId="77777777" w:rsidR="00654FA4" w:rsidRPr="00654FA4" w:rsidRDefault="00654FA4" w:rsidP="00654FA4">
      <w:r w:rsidRPr="00654FA4">
        <w:t xml:space="preserve">The second level consists of </w:t>
      </w:r>
      <w:r w:rsidRPr="00654FA4">
        <w:rPr>
          <w:b/>
          <w:bCs/>
        </w:rPr>
        <w:t>espoused values</w:t>
      </w:r>
      <w:r w:rsidRPr="00654FA4">
        <w:t xml:space="preserve">, which reflect the principles and philosophies that guide organisational behaviour. Toyota formally communicates these values through </w:t>
      </w:r>
      <w:r w:rsidRPr="00654FA4">
        <w:rPr>
          <w:i/>
          <w:iCs/>
        </w:rPr>
        <w:t>The Toyota Way</w:t>
      </w:r>
      <w:r w:rsidRPr="00654FA4">
        <w:t xml:space="preserve">, which is built upon two central pillars: </w:t>
      </w:r>
      <w:r w:rsidRPr="00654FA4">
        <w:rPr>
          <w:i/>
          <w:iCs/>
        </w:rPr>
        <w:t>Continuous Improvement (Kaizen)</w:t>
      </w:r>
      <w:r w:rsidRPr="00654FA4">
        <w:t xml:space="preserve"> and </w:t>
      </w:r>
      <w:r w:rsidRPr="00654FA4">
        <w:rPr>
          <w:i/>
          <w:iCs/>
        </w:rPr>
        <w:t>Respect for People</w:t>
      </w:r>
      <w:r w:rsidRPr="00654FA4">
        <w:t>. Continuous improvement encourages employees to seek incremental improvements in products, processes, and performance, while respect for people promotes teamwork, mutual trust, employee development, and long-term stakeholder relationships. These values influence leadership practices, employee training, and organisational decision-making across Toyota's global operations.</w:t>
      </w:r>
    </w:p>
    <w:p w14:paraId="4F6AA279" w14:textId="77777777" w:rsidR="00654FA4" w:rsidRPr="00654FA4" w:rsidRDefault="00654FA4" w:rsidP="00654FA4">
      <w:pPr>
        <w:rPr>
          <w:b/>
          <w:bCs/>
        </w:rPr>
      </w:pPr>
      <w:r w:rsidRPr="00654FA4">
        <w:rPr>
          <w:b/>
          <w:bCs/>
        </w:rPr>
        <w:t>4.2 Handy's Cultural Types</w:t>
      </w:r>
    </w:p>
    <w:p w14:paraId="48E7D38C" w14:textId="77777777" w:rsidR="00654FA4" w:rsidRPr="00654FA4" w:rsidRDefault="00654FA4" w:rsidP="00654FA4">
      <w:r w:rsidRPr="00654FA4">
        <w:t xml:space="preserve">Handy (1993) identified four organisational culture types: Power Culture, Role Culture, Task Culture, and Person Culture. Applying this framework suggests that Toyota predominantly exhibits characteristics of a </w:t>
      </w:r>
      <w:r w:rsidRPr="00654FA4">
        <w:rPr>
          <w:b/>
          <w:bCs/>
        </w:rPr>
        <w:t>Task Culture</w:t>
      </w:r>
      <w:r w:rsidRPr="00654FA4">
        <w:t>, although elements of Role Culture are also evident.</w:t>
      </w:r>
    </w:p>
    <w:p w14:paraId="00AB88AA" w14:textId="77777777" w:rsidR="00654FA4" w:rsidRPr="00654FA4" w:rsidRDefault="00654FA4" w:rsidP="00654FA4">
      <w:r w:rsidRPr="00654FA4">
        <w:lastRenderedPageBreak/>
        <w:t>Task cultures emphasise teamwork, problem-solving, expertise, and collaboration to achieve organisational objectives. Toyota's reliance on cross-functional teams, employee empowerment, and continuous improvement initiatives strongly reflects this cultural orientation. Employees from production, engineering, quality management, and supply chain functions collaborate to improve organisational performance and solve operational challenges. Decision-making is influenced by collective expertise rather than solely by formal authority, allowing employees closest to operational problems to contribute practical solutions.</w:t>
      </w:r>
    </w:p>
    <w:p w14:paraId="6545BCA3" w14:textId="77777777" w:rsidR="00654FA4" w:rsidRPr="00654FA4" w:rsidRDefault="00654FA4" w:rsidP="00654FA4">
      <w:pPr>
        <w:rPr>
          <w:b/>
          <w:bCs/>
        </w:rPr>
      </w:pPr>
      <w:r w:rsidRPr="00654FA4">
        <w:rPr>
          <w:b/>
          <w:bCs/>
        </w:rPr>
        <w:t>4.3 Hofstede's Cultural Dimensions</w:t>
      </w:r>
    </w:p>
    <w:p w14:paraId="3F62A7E2" w14:textId="77777777" w:rsidR="00654FA4" w:rsidRPr="00654FA4" w:rsidRDefault="00654FA4" w:rsidP="00654FA4">
      <w:r w:rsidRPr="00654FA4">
        <w:t>Hofstede's Cultural Dimensions Theory examines how national culture influences organisational behaviour. Although originally developed to compare national rather than organisational cultures, the framework provides valuable insight into the cultural foundations that have influenced Toyota's management philosophy.</w:t>
      </w:r>
    </w:p>
    <w:p w14:paraId="46CF6DCE" w14:textId="77777777" w:rsidR="00654FA4" w:rsidRPr="00654FA4" w:rsidRDefault="00654FA4" w:rsidP="00654FA4">
      <w:r w:rsidRPr="00654FA4">
        <w:t xml:space="preserve">Japan is characterised by relatively </w:t>
      </w:r>
      <w:r w:rsidRPr="00654FA4">
        <w:rPr>
          <w:b/>
          <w:bCs/>
        </w:rPr>
        <w:t>high uncertainty avoidance</w:t>
      </w:r>
      <w:r w:rsidRPr="00654FA4">
        <w:t>, encouraging careful planning, risk management, and standardised organisational processes. These characteristics are reflected in Toyota's emphasis on quality assurance, detailed problem analysis, and consensus-based decision-making. Employees are encouraged to minimise uncertainty through systematic improvement rather than taking unnecessary risks.</w:t>
      </w:r>
    </w:p>
    <w:p w14:paraId="1EB45679" w14:textId="77777777" w:rsidR="00654FA4" w:rsidRPr="00654FA4" w:rsidRDefault="00654FA4" w:rsidP="00654FA4">
      <w:r w:rsidRPr="00654FA4">
        <w:t xml:space="preserve">Toyota also reflects Japan's </w:t>
      </w:r>
      <w:r w:rsidRPr="00654FA4">
        <w:rPr>
          <w:b/>
          <w:bCs/>
        </w:rPr>
        <w:t>collectivist orientation</w:t>
      </w:r>
      <w:r w:rsidRPr="00654FA4">
        <w:t xml:space="preserve">, where teamwork, cooperation, and group harmony are prioritised over individual achievement. Organisational success is viewed as a collective responsibility, explaining Toyota's widespread use of team-based working, cross-functional collaboration, and consensus-building practices such as </w:t>
      </w:r>
      <w:proofErr w:type="spellStart"/>
      <w:r w:rsidRPr="00654FA4">
        <w:rPr>
          <w:i/>
          <w:iCs/>
        </w:rPr>
        <w:t>Nemawashi</w:t>
      </w:r>
      <w:proofErr w:type="spellEnd"/>
      <w:r w:rsidRPr="00654FA4">
        <w:t xml:space="preserve"> and the </w:t>
      </w:r>
      <w:proofErr w:type="spellStart"/>
      <w:r w:rsidRPr="00654FA4">
        <w:rPr>
          <w:i/>
          <w:iCs/>
        </w:rPr>
        <w:t>Ringi</w:t>
      </w:r>
      <w:proofErr w:type="spellEnd"/>
      <w:r w:rsidRPr="00654FA4">
        <w:t xml:space="preserve"> decision-making process.</w:t>
      </w:r>
    </w:p>
    <w:p w14:paraId="102D08F6" w14:textId="77777777" w:rsidR="00654FA4" w:rsidRPr="00654FA4" w:rsidRDefault="00654FA4" w:rsidP="00654FA4">
      <w:pPr>
        <w:rPr>
          <w:b/>
          <w:bCs/>
        </w:rPr>
      </w:pPr>
      <w:r w:rsidRPr="00654FA4">
        <w:rPr>
          <w:b/>
          <w:bCs/>
        </w:rPr>
        <w:t>4.4 Determining Toyota's Prevailing Organisational Culture</w:t>
      </w:r>
    </w:p>
    <w:p w14:paraId="3B83B1AC" w14:textId="2132BEB1" w:rsidR="00654FA4" w:rsidRDefault="00654FA4" w:rsidP="00654FA4">
      <w:r w:rsidRPr="00654FA4">
        <w:t>The application of these three frameworks indicates that Toyota's prevailing organisational culture is characterised by continuous improvement, organisational learning, collaboration, and long-term strategic thinking. Schein's model demonstrates that these values are deeply embedded within the organisation's underlying assumptions and everyday practices. Handy's framework identifies Task Culture as the dominant organisational orientation, supported by elements of Role Culture that promote operational consistency and quality assurance. Hofstede's Cultural Dimensions further illustrate how Japanese cultural values have influenced Toyota's emphasis on teamwork</w:t>
      </w:r>
    </w:p>
    <w:p w14:paraId="20DDA0E7" w14:textId="77777777" w:rsidR="00654FA4" w:rsidRPr="00654FA4" w:rsidRDefault="00654FA4" w:rsidP="00654FA4"/>
    <w:p w14:paraId="6BC062B9" w14:textId="77777777" w:rsidR="00654FA4" w:rsidRPr="00654FA4" w:rsidRDefault="00654FA4" w:rsidP="00654FA4">
      <w:pPr>
        <w:rPr>
          <w:b/>
          <w:bCs/>
        </w:rPr>
      </w:pPr>
      <w:r w:rsidRPr="00654FA4">
        <w:rPr>
          <w:b/>
          <w:bCs/>
        </w:rPr>
        <w:t>5. How Toyota Leverages Its Organisational Culture to Adapt to External Environmental Influences</w:t>
      </w:r>
    </w:p>
    <w:p w14:paraId="4E983A9C" w14:textId="77777777" w:rsidR="00654FA4" w:rsidRPr="00654FA4" w:rsidRDefault="00654FA4" w:rsidP="00654FA4">
      <w:r w:rsidRPr="00654FA4">
        <w:t xml:space="preserve">In an increasingly dynamic global business environment, organisations must continuously adapt to external environmental changes to remain competitive. Factors such as technological innovation, changing consumer preferences, environmental regulations, global competition, and supply chain disruptions require organisations to develop the capability to respond effectively. Mullins and Christy (2016) argue that organisational culture influences how organisations interpret and respond to external pressures by shaping employee behaviour, strategic decision-making, and organisational learning. Toyota's culture, founded on the principles of continuous improvement and respect for people, has enabled the company to </w:t>
      </w:r>
      <w:r w:rsidRPr="00654FA4">
        <w:lastRenderedPageBreak/>
        <w:t>adapt to many external challenges while maintaining its competitive position within the global automotive industry.</w:t>
      </w:r>
    </w:p>
    <w:p w14:paraId="410D3FA0" w14:textId="77777777" w:rsidR="00654FA4" w:rsidRPr="00654FA4" w:rsidRDefault="00654FA4" w:rsidP="00654FA4">
      <w:r w:rsidRPr="00654FA4">
        <w:t xml:space="preserve">One useful framework for analysing Toyota's response to external influences is the </w:t>
      </w:r>
      <w:r w:rsidRPr="00654FA4">
        <w:rPr>
          <w:b/>
          <w:bCs/>
        </w:rPr>
        <w:t>PESTLE model</w:t>
      </w:r>
      <w:r w:rsidRPr="00654FA4">
        <w:t>, which examines the political, economic, social, technological, legal, and environmental factors affecting organisations. Among these factors, technological, environmental, and competitive pressures have had the greatest influence on Toyota in recent years.</w:t>
      </w:r>
    </w:p>
    <w:p w14:paraId="344EA582" w14:textId="77777777" w:rsidR="00654FA4" w:rsidRPr="00654FA4" w:rsidRDefault="00654FA4" w:rsidP="00654FA4">
      <w:r w:rsidRPr="00654FA4">
        <w:t>Technological change has transformed the automotive industry through the development of electric vehicles (EVs), autonomous driving technologies, artificial intelligence, and digital manufacturing. Toyota has responded by investing heavily in advanced technologies while maintaining its philosophy of continuous improvement (</w:t>
      </w:r>
      <w:r w:rsidRPr="00654FA4">
        <w:rPr>
          <w:i/>
          <w:iCs/>
        </w:rPr>
        <w:t>Kaizen</w:t>
      </w:r>
      <w:r w:rsidRPr="00654FA4">
        <w:t>). Rather than pursuing rapid technological change for its own sake, Toyota has traditionally adopted an incremental innovation approach, focusing on refining products and production processes before large-scale implementation. This approach is evident in the company's long-standing leadership in hybrid vehicle technology, particularly through the success of the Toyota Prius, and its increasing investment in battery-electric and hydrogen fuel-cell vehicles.</w:t>
      </w:r>
    </w:p>
    <w:p w14:paraId="48303189" w14:textId="77777777" w:rsidR="00654FA4" w:rsidRPr="00654FA4" w:rsidRDefault="00654FA4" w:rsidP="00654FA4">
      <w:r w:rsidRPr="00654FA4">
        <w:t xml:space="preserve">Toyota's organisational culture supports technological adaptation by encouraging employees to identify opportunities for innovation and continuous improvement. Employees at all organisational levels are expected to contribute ideas for improving efficiency, reducing waste, and enhancing product quality. This collective learning process reflects Senge's (1990) concept of the </w:t>
      </w:r>
      <w:r w:rsidRPr="00654FA4">
        <w:rPr>
          <w:b/>
          <w:bCs/>
        </w:rPr>
        <w:t>Learning Organisation</w:t>
      </w:r>
      <w:r w:rsidRPr="00654FA4">
        <w:t>, which argues that organisations achieve long-term success by continuously acquiring, sharing, and applying knowledge. Toyota's investment in employee development, problem-solving training, and cross-functional collaboration has strengthened its capacity to respond to technological change while preserving operational excellence.</w:t>
      </w:r>
    </w:p>
    <w:p w14:paraId="7BE92F48" w14:textId="77777777" w:rsidR="00654FA4" w:rsidRPr="00654FA4" w:rsidRDefault="00654FA4" w:rsidP="00654FA4">
      <w:r w:rsidRPr="00654FA4">
        <w:t>However, Toyota's cautious approach has also attracted criticism. Compared with competitors such as Tesla and BYD, Toyota has been perceived as slower in fully embracing battery-electric vehicle production. Its emphasis on incremental improvement and careful decision-making reflects deeply embedded cultural values that prioritise quality and long-term sustainability over rapid market expansion. While this strategy reduces operational risks, it may also limit organisational agility in industries characterised by rapid technological disruption. Consequently, Toyota's culture simultaneously supports innovation while occasionally constraining the speed of strategic transformation.</w:t>
      </w:r>
    </w:p>
    <w:p w14:paraId="06E21C6C" w14:textId="77777777" w:rsidR="00654FA4" w:rsidRPr="00654FA4" w:rsidRDefault="00654FA4" w:rsidP="00654FA4">
      <w:r w:rsidRPr="00654FA4">
        <w:t>Toyota leverages its organisational culture to sustain competitiveness through continuous learning and operational excellence. The Toyota Production System (TPS) enables the company to improve productivity while maintaining high quality standards and controlling manufacturing costs. Furthermore, the culture of employee empowerment encourages frontline workers to identify inefficiencies and propose improvements, ensuring that innovation occurs throughout the organisation rather than being confined to senior management or research departments. This collaborative approach enables Toyota to respond more effectively to changing market conditions while maintaining consistent product quality.</w:t>
      </w:r>
    </w:p>
    <w:p w14:paraId="071B7BE0" w14:textId="77777777" w:rsidR="00654FA4" w:rsidRDefault="00654FA4"/>
    <w:p w14:paraId="38FC603E" w14:textId="77777777" w:rsidR="00654FA4" w:rsidRPr="00654FA4" w:rsidRDefault="00654FA4" w:rsidP="00654FA4">
      <w:pPr>
        <w:rPr>
          <w:b/>
          <w:bCs/>
        </w:rPr>
      </w:pPr>
      <w:r w:rsidRPr="00654FA4">
        <w:rPr>
          <w:b/>
          <w:bCs/>
        </w:rPr>
        <w:t>6. Critical Assessment of Whether Toyota's Organisational Culture Acts as an Enabler or Barrier to Effective Organisational Functioning</w:t>
      </w:r>
    </w:p>
    <w:p w14:paraId="4504F54D" w14:textId="77777777" w:rsidR="00654FA4" w:rsidRPr="00654FA4" w:rsidRDefault="00654FA4" w:rsidP="00654FA4">
      <w:r w:rsidRPr="00654FA4">
        <w:lastRenderedPageBreak/>
        <w:t>Organisational culture plays a crucial role in determining how effectively an organisation achieves its objectives, manages change, and responds to internal and external challenges. According to Mullins and Christy (2016), culture influences employee behaviour, organisational processes, motivation, leadership, and overall organisational performance. While a strong organisational culture can create a sustainable competitive advantage, it may also become a barrier when deeply embedded values hinder innovation or limit organisational flexibility. Toyota's organisational culture illustrates both perspectives. Although its emphasis on continuous improvement, employee involvement, and long-term thinking has contributed significantly to organisational success, certain cultural characteristics have also created challenges during periods of rapid environmental change. Therefore, Toyota's culture should be viewed as both an enabler and a barrier, although its positive contributions outweigh its limitations.</w:t>
      </w:r>
    </w:p>
    <w:p w14:paraId="6A436F73" w14:textId="77777777" w:rsidR="00654FA4" w:rsidRPr="00654FA4" w:rsidRDefault="00654FA4" w:rsidP="00654FA4">
      <w:r w:rsidRPr="00654FA4">
        <w:t xml:space="preserve">One of the greatest strengths of Toyota's organisational culture is its ability to enhance operational excellence. Through the principles of </w:t>
      </w:r>
      <w:r w:rsidRPr="00654FA4">
        <w:rPr>
          <w:i/>
          <w:iCs/>
        </w:rPr>
        <w:t>Kaizen</w:t>
      </w:r>
      <w:r w:rsidRPr="00654FA4">
        <w:t xml:space="preserve"> (continuous improvement) and the Toyota Production System (TPS), employees are encouraged to identify inefficiencies, eliminate waste, and continuously improve work processes. Rather than viewing improvement as the responsibility of senior management alone, Toyota empowers employees at every organisational level to contribute ideas and solve operational problems. This participative approach promotes employee engagement, ownership, and accountability while improving organisational efficiency and product quality. As a result, Toyota has consistently maintained high manufacturing standards and has become a global benchmark for lean production.</w:t>
      </w:r>
    </w:p>
    <w:p w14:paraId="38177EDF" w14:textId="77777777" w:rsidR="00654FA4" w:rsidRPr="00654FA4" w:rsidRDefault="00654FA4" w:rsidP="00654FA4">
      <w:r w:rsidRPr="00654FA4">
        <w:t>Toyota's culture also acts as an enabler by encouraging organisational learning and knowledge sharing. Senge (1990) argues that learning organisations achieve sustainable competitive advantage by continuously acquiring and applying knowledge throughout the organisation. Toyota supports this principle through structured employee training, mentoring, problem-solving activities, and cross-functional teamwork. Employees are encouraged to learn from operational failures, share best practices, and collaborate across departments to improve organisational performance. This culture of continuous learning strengthens innovation while enabling Toyota to adapt gradually to changing market conditions.</w:t>
      </w:r>
    </w:p>
    <w:p w14:paraId="786B00A8" w14:textId="77777777" w:rsidR="00654FA4" w:rsidRPr="00654FA4" w:rsidRDefault="00654FA4" w:rsidP="00654FA4">
      <w:r w:rsidRPr="00654FA4">
        <w:t xml:space="preserve">Another important advantage is Toyota's emphasis on employee empowerment and teamwork. The principle of </w:t>
      </w:r>
      <w:r w:rsidRPr="00654FA4">
        <w:rPr>
          <w:i/>
          <w:iCs/>
        </w:rPr>
        <w:t>Respect for People</w:t>
      </w:r>
      <w:r w:rsidRPr="00654FA4">
        <w:t xml:space="preserve"> encourages managers to involve employees in decision-making, recognising that those closest to operational activities often possess valuable knowledge and practical expertise. Employees have the authority to stop production lines when quality problems occur through the Andon system, demonstrating the high level of trust placed in frontline workers. Such empowerment improves employee motivation, increases job satisfaction, and reinforces a collective commitment to maintaining product quality. Furthermore, collaborative decision-making strengthens communication between departments, reduces organisational silos, and supports more effective implementation of strategic decisions.</w:t>
      </w:r>
    </w:p>
    <w:p w14:paraId="2E20C30F" w14:textId="77777777" w:rsidR="00654FA4" w:rsidRPr="00654FA4" w:rsidRDefault="00654FA4" w:rsidP="00654FA4">
      <w:r w:rsidRPr="00654FA4">
        <w:t xml:space="preserve">Despite these strengths, Toyota's organisational culture can also act as a barrier to organisational effectiveness. One of the most frequently identified limitations is its consensus-based decision-making process. Practices such as </w:t>
      </w:r>
      <w:proofErr w:type="spellStart"/>
      <w:r w:rsidRPr="00654FA4">
        <w:rPr>
          <w:i/>
          <w:iCs/>
        </w:rPr>
        <w:t>Nemawashi</w:t>
      </w:r>
      <w:proofErr w:type="spellEnd"/>
      <w:r w:rsidRPr="00654FA4">
        <w:t xml:space="preserve"> and the </w:t>
      </w:r>
      <w:proofErr w:type="spellStart"/>
      <w:r w:rsidRPr="00654FA4">
        <w:rPr>
          <w:i/>
          <w:iCs/>
        </w:rPr>
        <w:t>Ringi</w:t>
      </w:r>
      <w:proofErr w:type="spellEnd"/>
      <w:r w:rsidRPr="00654FA4">
        <w:t xml:space="preserve"> system encourage consultation with multiple stakeholders before major decisions are finalised. Although this approach improves decision quality and employee commitment, it can significantly reduce decision-making speed. In highly competitive industries characterised by rapid technological </w:t>
      </w:r>
      <w:r w:rsidRPr="00654FA4">
        <w:lastRenderedPageBreak/>
        <w:t>change, delays in strategic decision-making may limit organisational responsiveness and reduce competitive advantage.</w:t>
      </w:r>
    </w:p>
    <w:p w14:paraId="69BEA79C" w14:textId="77777777" w:rsidR="00654FA4" w:rsidRPr="00654FA4" w:rsidRDefault="00654FA4" w:rsidP="00654FA4">
      <w:pPr>
        <w:rPr>
          <w:b/>
          <w:bCs/>
        </w:rPr>
      </w:pPr>
      <w:r w:rsidRPr="00654FA4">
        <w:rPr>
          <w:b/>
          <w:bCs/>
        </w:rPr>
        <w:t>7. The Impact of Organisational Culture on Toyota's Performance and Recommendations for Improvement</w:t>
      </w:r>
    </w:p>
    <w:p w14:paraId="5230FCBD" w14:textId="77777777" w:rsidR="00654FA4" w:rsidRPr="00654FA4" w:rsidRDefault="00654FA4" w:rsidP="00654FA4">
      <w:r w:rsidRPr="00654FA4">
        <w:t>Organisational culture is a key determinant of organisational performance because it influences employee behaviour, operational efficiency, innovation, customer satisfaction, and long-term competitiveness. According to Schein (2017), a strong organisational culture aligns employees with organisational goals by establishing shared values and behaviours that support strategic objectives. Similarly, Mullins and Christy (2016) argue that organisational culture directly affects organisational effectiveness by shaping motivation, decision-making, communication, and management practices. Toyota's sustained global success demonstrates how a well-established organisational culture can enhance organisational performance. However, the rapidly changing automotive industry requires Toyota to continuously adapt its culture to maintain its competitive advantage.</w:t>
      </w:r>
    </w:p>
    <w:p w14:paraId="3C5CBC2C" w14:textId="77777777" w:rsidR="00654FA4" w:rsidRPr="00654FA4" w:rsidRDefault="00654FA4" w:rsidP="00654FA4">
      <w:r w:rsidRPr="00654FA4">
        <w:t xml:space="preserve">One of the most significant ways Toyota's organisational </w:t>
      </w:r>
      <w:proofErr w:type="gramStart"/>
      <w:r w:rsidRPr="00654FA4">
        <w:t>culture</w:t>
      </w:r>
      <w:proofErr w:type="gramEnd"/>
      <w:r w:rsidRPr="00654FA4">
        <w:t xml:space="preserve"> has influenced organisational performance is through operational excellence. The principles of </w:t>
      </w:r>
      <w:r w:rsidRPr="00654FA4">
        <w:rPr>
          <w:i/>
          <w:iCs/>
        </w:rPr>
        <w:t>Kaizen</w:t>
      </w:r>
      <w:r w:rsidRPr="00654FA4">
        <w:t xml:space="preserve"> (continuous improvement) and the Toyota Production System (TPS) have enabled the company to consistently improve manufacturing efficiency while maintaining exceptionally </w:t>
      </w:r>
      <w:proofErr w:type="gramStart"/>
      <w:r w:rsidRPr="00654FA4">
        <w:t>high quality</w:t>
      </w:r>
      <w:proofErr w:type="gramEnd"/>
      <w:r w:rsidRPr="00654FA4">
        <w:t xml:space="preserve"> standards. Employees are encouraged to identify operational inefficiencies, eliminate waste (</w:t>
      </w:r>
      <w:proofErr w:type="spellStart"/>
      <w:r w:rsidRPr="00654FA4">
        <w:rPr>
          <w:i/>
          <w:iCs/>
        </w:rPr>
        <w:t>muda</w:t>
      </w:r>
      <w:proofErr w:type="spellEnd"/>
      <w:r w:rsidRPr="00654FA4">
        <w:t>), and implement continuous process improvements. This culture has reduced production costs, minimised defects, and improved productivity, allowing Toyota to remain one of the world's most profitable automotive manufacturers. The integration of employee involvement with lean manufacturing practices has created a culture where operational improvement becomes part of everyday organisational behaviour rather than an occasional management initiative.</w:t>
      </w:r>
    </w:p>
    <w:p w14:paraId="4CABB1D6" w14:textId="77777777" w:rsidR="00654FA4" w:rsidRPr="00654FA4" w:rsidRDefault="00654FA4" w:rsidP="00654FA4">
      <w:r w:rsidRPr="00654FA4">
        <w:t xml:space="preserve">Toyota's organisational culture has also contributed significantly to product quality and customer satisfaction. The company's emphasis on quality assurance encourages employees to take responsibility for identifying and resolving production problems before products reach customers. Systems such as </w:t>
      </w:r>
      <w:proofErr w:type="spellStart"/>
      <w:r w:rsidRPr="00654FA4">
        <w:rPr>
          <w:i/>
          <w:iCs/>
        </w:rPr>
        <w:t>Jidoka</w:t>
      </w:r>
      <w:proofErr w:type="spellEnd"/>
      <w:r w:rsidRPr="00654FA4">
        <w:t xml:space="preserve"> and the Andon process empower frontline employees to stop production whenever quality issues arise, demonstrating that maintaining product quality takes priority over production speed. This commitment has helped Toyota establish a global reputation for producing reliable and durable vehicles, strengthening customer loyalty and enhancing brand value over several decades.</w:t>
      </w:r>
    </w:p>
    <w:p w14:paraId="3E883E34" w14:textId="77777777" w:rsidR="00654FA4" w:rsidRPr="00654FA4" w:rsidRDefault="00654FA4" w:rsidP="00654FA4">
      <w:r w:rsidRPr="00654FA4">
        <w:rPr>
          <w:b/>
          <w:bCs/>
        </w:rPr>
        <w:t>Recommendation 1: Develop a more agile decision-making culture.</w:t>
      </w:r>
      <w:r w:rsidRPr="00654FA4">
        <w:br/>
        <w:t xml:space="preserve">Toyota should retain the benefits of consensus-based decision-making while introducing greater flexibility for strategic decisions requiring rapid organisational responses. Excessive consultation can delay innovation in highly dynamic industries such as electric vehicles and digital mobility. Applying principles from Agile Management would enable Toyota to accelerate product development and strategic implementation while maintaining employee involvement where appropriate. Greater decision-making flexibility would improve responsiveness to technological disruption without abandoning the collaborative values that underpin </w:t>
      </w:r>
      <w:r w:rsidRPr="00654FA4">
        <w:rPr>
          <w:i/>
          <w:iCs/>
        </w:rPr>
        <w:t>The Toyota Way</w:t>
      </w:r>
      <w:r w:rsidRPr="00654FA4">
        <w:t>.</w:t>
      </w:r>
    </w:p>
    <w:p w14:paraId="0BC73958" w14:textId="77777777" w:rsidR="00654FA4" w:rsidRPr="00654FA4" w:rsidRDefault="00654FA4" w:rsidP="00654FA4">
      <w:r w:rsidRPr="00654FA4">
        <w:rPr>
          <w:b/>
          <w:bCs/>
        </w:rPr>
        <w:t>Recommendation 2: Strengthen its innovation culture through organisational learning.</w:t>
      </w:r>
      <w:r w:rsidRPr="00654FA4">
        <w:br/>
        <w:t xml:space="preserve">Although continuous improvement remains one of Toyota's greatest strengths, the company </w:t>
      </w:r>
      <w:r w:rsidRPr="00654FA4">
        <w:lastRenderedPageBreak/>
        <w:t>should complement incremental innovation with greater support for radical innovation. Senge's (1990) Learning Organisation theory suggests that organisations should encourage experimentation, knowledge sharing, and creative problem-solving to remain competitive. Toyota could establish dedicated innovation teams focused on emerging technologies such as artificial intelligence, connected mobility, battery-electric vehicles, and software-defined vehicles. Encouraging calculated risk-taking alongside continuous improvement would strengthen long-term competitiveness in rapidly evolving markets.</w:t>
      </w:r>
    </w:p>
    <w:p w14:paraId="74EFA062" w14:textId="77777777" w:rsidR="00654FA4" w:rsidRPr="00654FA4" w:rsidRDefault="00654FA4" w:rsidP="00654FA4">
      <w:r w:rsidRPr="00654FA4">
        <w:rPr>
          <w:b/>
          <w:bCs/>
        </w:rPr>
        <w:t>Recommendation 3: Enhance cross-cultural leadership and global collaboration.</w:t>
      </w:r>
      <w:r w:rsidRPr="00654FA4">
        <w:br/>
        <w:t xml:space="preserve">As Toyota operates across numerous international markets, maintaining a consistent organisational culture while recognising local cultural differences is increasingly important. Drawing upon Hofstede's Cultural Dimensions Theory, Toyota should provide additional cross-cultural leadership development for managers responsible for international operations. Improving intercultural communication, inclusive leadership, and knowledge sharing would strengthen collaboration across global subsidiaries while ensuring that the principles of </w:t>
      </w:r>
      <w:r w:rsidRPr="00654FA4">
        <w:rPr>
          <w:i/>
          <w:iCs/>
        </w:rPr>
        <w:t>The Toyota Way</w:t>
      </w:r>
      <w:r w:rsidRPr="00654FA4">
        <w:t xml:space="preserve"> remain relevant within diverse organisational contexts.</w:t>
      </w:r>
    </w:p>
    <w:p w14:paraId="27E8D161" w14:textId="77777777" w:rsidR="00654FA4" w:rsidRPr="00654FA4" w:rsidRDefault="00654FA4" w:rsidP="00654FA4">
      <w:r w:rsidRPr="00654FA4">
        <w:rPr>
          <w:b/>
          <w:bCs/>
        </w:rPr>
        <w:t>Recommendation 4: Foster greater psychological safety to encourage innovation.</w:t>
      </w:r>
      <w:r w:rsidRPr="00654FA4">
        <w:br/>
        <w:t>Edmondson's theory of psychological safety argues that employees are more willing to share ideas, question existing practices, and report mistakes when they feel safe from criticism or negative consequences. Although Toyota already promotes employee involvement, encouraging even greater openness and constructive challenge would stimulate innovation and accelerate organisational learning. Managers should reinforce a culture where employees are encouraged not only to improve existing processes but also to propose disruptive ideas that may transform future business models.</w:t>
      </w:r>
    </w:p>
    <w:p w14:paraId="29B540CB" w14:textId="0E65E799" w:rsidR="00654FA4" w:rsidRPr="00654FA4" w:rsidRDefault="00654FA4" w:rsidP="00654FA4">
      <w:r w:rsidRPr="00654FA4">
        <w:t>Overall, Toyota's organisational culture has had a substantial positive impact on organisational performance by promoting operational excellence, employee engagement, quality management, and continuous learning. These cultural strengths have enabled Toyota to achieve sustained global success and maintain its reputation as a leading automotive manufacturer.</w:t>
      </w:r>
    </w:p>
    <w:p w14:paraId="6E40C939" w14:textId="77777777" w:rsidR="00654FA4" w:rsidRDefault="00654FA4"/>
    <w:p w14:paraId="74138834" w14:textId="77777777" w:rsidR="00654FA4" w:rsidRPr="00654FA4" w:rsidRDefault="00654FA4" w:rsidP="00654FA4">
      <w:pPr>
        <w:rPr>
          <w:b/>
          <w:bCs/>
        </w:rPr>
      </w:pPr>
      <w:r w:rsidRPr="00654FA4">
        <w:rPr>
          <w:b/>
          <w:bCs/>
        </w:rPr>
        <w:t>Conclusion</w:t>
      </w:r>
    </w:p>
    <w:p w14:paraId="2C5D3A4A" w14:textId="77777777" w:rsidR="00654FA4" w:rsidRPr="00654FA4" w:rsidRDefault="00654FA4" w:rsidP="00654FA4">
      <w:r w:rsidRPr="00654FA4">
        <w:t xml:space="preserve">This report has demonstrated that organisational culture is a fundamental factor influencing Toyota's organisational structure, decision-making processes, adaptability, and overall organisational performance. Guided by the principles of </w:t>
      </w:r>
      <w:r w:rsidRPr="00654FA4">
        <w:rPr>
          <w:i/>
          <w:iCs/>
        </w:rPr>
        <w:t>The Toyota Way</w:t>
      </w:r>
      <w:r w:rsidRPr="00654FA4">
        <w:t>, particularly continuous improvement (</w:t>
      </w:r>
      <w:r w:rsidRPr="00654FA4">
        <w:rPr>
          <w:i/>
          <w:iCs/>
        </w:rPr>
        <w:t>Kaizen</w:t>
      </w:r>
      <w:r w:rsidRPr="00654FA4">
        <w:t>) and respect for people, Toyota has developed a culture that promotes employee empowerment, collaboration, operational excellence, and long-term strategic thinking. These cultural characteristics have enabled the organisation to achieve sustained global success and establish itself as a benchmark for quality and lean manufacturing within the automotive industry.</w:t>
      </w:r>
    </w:p>
    <w:p w14:paraId="0F91E50E" w14:textId="77777777" w:rsidR="00654FA4" w:rsidRPr="00654FA4" w:rsidRDefault="00654FA4" w:rsidP="00654FA4">
      <w:r w:rsidRPr="00654FA4">
        <w:t xml:space="preserve">The application of Schein's Three Levels of Organisational Culture, Handy's Cultural Types, and Hofstede's Cultural Dimensions showed that Toyota's prevailing culture is best characterised as a learning-oriented, collaborative, and continuous improvement culture. These theoretical frameworks highlighted how deeply embedded cultural values influence employee behaviour, organisational practices, and strategic decision-making across the organisation. Furthermore, the report demonstrated that Toyota has successfully leveraged its culture to respond to </w:t>
      </w:r>
      <w:r w:rsidRPr="00654FA4">
        <w:lastRenderedPageBreak/>
        <w:t>external environmental pressures, including technological change, sustainability challenges, and increasing global competition, by fostering continuous learning and organisational resilience.</w:t>
      </w:r>
    </w:p>
    <w:p w14:paraId="39C373A7" w14:textId="77777777" w:rsidR="00654FA4" w:rsidRDefault="00654FA4"/>
    <w:p w14:paraId="5136F5BC" w14:textId="77777777" w:rsidR="00654FA4" w:rsidRDefault="00654FA4"/>
    <w:p w14:paraId="097F1E75" w14:textId="77777777" w:rsidR="004B2C70" w:rsidRPr="00654FA4" w:rsidRDefault="004B2C70" w:rsidP="004B2C70">
      <w:pPr>
        <w:rPr>
          <w:b/>
          <w:bCs/>
        </w:rPr>
      </w:pPr>
      <w:r w:rsidRPr="00654FA4">
        <w:rPr>
          <w:b/>
          <w:bCs/>
        </w:rPr>
        <w:t>References</w:t>
      </w:r>
    </w:p>
    <w:p w14:paraId="6CC027E6" w14:textId="77777777" w:rsidR="004B2C70" w:rsidRPr="00654FA4" w:rsidRDefault="004B2C70" w:rsidP="004B2C70">
      <w:r w:rsidRPr="00654FA4">
        <w:t xml:space="preserve">Burns, T. and Stalker, G.M. (1961) </w:t>
      </w:r>
      <w:r w:rsidRPr="00654FA4">
        <w:rPr>
          <w:i/>
          <w:iCs/>
        </w:rPr>
        <w:t>The Management of Innovation</w:t>
      </w:r>
      <w:r w:rsidRPr="00654FA4">
        <w:t>. London: Tavistock Publications.</w:t>
      </w:r>
    </w:p>
    <w:p w14:paraId="22C781A4" w14:textId="77777777" w:rsidR="004B2C70" w:rsidRPr="00654FA4" w:rsidRDefault="004B2C70" w:rsidP="004B2C70">
      <w:r w:rsidRPr="00654FA4">
        <w:t xml:space="preserve">Cameron, K.S. and Quinn, R.E. (2011) </w:t>
      </w:r>
      <w:r w:rsidRPr="00654FA4">
        <w:rPr>
          <w:i/>
          <w:iCs/>
        </w:rPr>
        <w:t>Diagnosing and Changing Organizational Culture: Based on the Competing Values Framework</w:t>
      </w:r>
      <w:r w:rsidRPr="00654FA4">
        <w:t xml:space="preserve">. 3rd </w:t>
      </w:r>
      <w:proofErr w:type="spellStart"/>
      <w:r w:rsidRPr="00654FA4">
        <w:t>edn</w:t>
      </w:r>
      <w:proofErr w:type="spellEnd"/>
      <w:r w:rsidRPr="00654FA4">
        <w:t>. San Francisco: Jossey-Bass.</w:t>
      </w:r>
    </w:p>
    <w:p w14:paraId="5AC53762" w14:textId="77777777" w:rsidR="004B2C70" w:rsidRPr="00654FA4" w:rsidRDefault="004B2C70" w:rsidP="004B2C70">
      <w:r w:rsidRPr="00654FA4">
        <w:t xml:space="preserve">Edmondson, A.C. (2019) </w:t>
      </w:r>
      <w:r w:rsidRPr="00654FA4">
        <w:rPr>
          <w:i/>
          <w:iCs/>
        </w:rPr>
        <w:t>The Fearless Organization: Creating Psychological Safety in the Workplace for Learning, Innovation, and Growth</w:t>
      </w:r>
      <w:r w:rsidRPr="00654FA4">
        <w:t>. Hoboken, NJ: John Wiley &amp; Sons.</w:t>
      </w:r>
    </w:p>
    <w:p w14:paraId="5AEA9D64" w14:textId="77777777" w:rsidR="004B2C70" w:rsidRPr="00654FA4" w:rsidRDefault="004B2C70" w:rsidP="004B2C70">
      <w:r w:rsidRPr="00654FA4">
        <w:t xml:space="preserve">Handy, C. (1993) </w:t>
      </w:r>
      <w:r w:rsidRPr="00654FA4">
        <w:rPr>
          <w:i/>
          <w:iCs/>
        </w:rPr>
        <w:t>Understanding Organizations</w:t>
      </w:r>
      <w:r w:rsidRPr="00654FA4">
        <w:t xml:space="preserve">. 4th </w:t>
      </w:r>
      <w:proofErr w:type="spellStart"/>
      <w:r w:rsidRPr="00654FA4">
        <w:t>edn</w:t>
      </w:r>
      <w:proofErr w:type="spellEnd"/>
      <w:r w:rsidRPr="00654FA4">
        <w:t>. London: Penguin Books.</w:t>
      </w:r>
    </w:p>
    <w:p w14:paraId="75A4E9A7" w14:textId="77777777" w:rsidR="004B2C70" w:rsidRPr="00654FA4" w:rsidRDefault="004B2C70" w:rsidP="004B2C70">
      <w:r w:rsidRPr="00654FA4">
        <w:t xml:space="preserve">Hofstede, G., Hofstede, G.J. and Minkov, M. (2010) </w:t>
      </w:r>
      <w:r w:rsidRPr="00654FA4">
        <w:rPr>
          <w:i/>
          <w:iCs/>
        </w:rPr>
        <w:t>Cultures and Organizations: Software of the Mind</w:t>
      </w:r>
      <w:r w:rsidRPr="00654FA4">
        <w:t xml:space="preserve">. 3rd </w:t>
      </w:r>
      <w:proofErr w:type="spellStart"/>
      <w:r w:rsidRPr="00654FA4">
        <w:t>edn</w:t>
      </w:r>
      <w:proofErr w:type="spellEnd"/>
      <w:r w:rsidRPr="00654FA4">
        <w:t>. New York: McGraw-Hill.</w:t>
      </w:r>
    </w:p>
    <w:p w14:paraId="52A4B430" w14:textId="77777777" w:rsidR="004B2C70" w:rsidRPr="00654FA4" w:rsidRDefault="004B2C70" w:rsidP="004B2C70">
      <w:r w:rsidRPr="00654FA4">
        <w:t xml:space="preserve">Liker, J.K. (2004) </w:t>
      </w:r>
      <w:r w:rsidRPr="00654FA4">
        <w:rPr>
          <w:i/>
          <w:iCs/>
        </w:rPr>
        <w:t>The Toyota Way: 14 Management Principles from the World's Greatest Manufacturer</w:t>
      </w:r>
      <w:r w:rsidRPr="00654FA4">
        <w:t>. New York: McGraw-Hill.</w:t>
      </w:r>
    </w:p>
    <w:p w14:paraId="13A16D7B" w14:textId="77777777" w:rsidR="004B2C70" w:rsidRPr="00654FA4" w:rsidRDefault="004B2C70" w:rsidP="004B2C70">
      <w:r w:rsidRPr="00654FA4">
        <w:t xml:space="preserve">Mintzberg, H. (1979) </w:t>
      </w:r>
      <w:r w:rsidRPr="00654FA4">
        <w:rPr>
          <w:i/>
          <w:iCs/>
        </w:rPr>
        <w:t>The Structuring of Organizations</w:t>
      </w:r>
      <w:r w:rsidRPr="00654FA4">
        <w:t>. Englewood Cliffs, NJ: Prentice Hall.</w:t>
      </w:r>
    </w:p>
    <w:p w14:paraId="32F1CB92" w14:textId="77777777" w:rsidR="004B2C70" w:rsidRPr="00654FA4" w:rsidRDefault="004B2C70" w:rsidP="004B2C70">
      <w:r w:rsidRPr="00654FA4">
        <w:t xml:space="preserve">Mullins, L.J. and Christy, G. (2016) </w:t>
      </w:r>
      <w:r w:rsidRPr="00654FA4">
        <w:rPr>
          <w:i/>
          <w:iCs/>
        </w:rPr>
        <w:t>Management and Organisational Behaviour</w:t>
      </w:r>
      <w:r w:rsidRPr="00654FA4">
        <w:t xml:space="preserve">. 11th </w:t>
      </w:r>
      <w:proofErr w:type="spellStart"/>
      <w:r w:rsidRPr="00654FA4">
        <w:t>edn</w:t>
      </w:r>
      <w:proofErr w:type="spellEnd"/>
      <w:r w:rsidRPr="00654FA4">
        <w:t>. Harlow: Pearson Education Limited.</w:t>
      </w:r>
    </w:p>
    <w:p w14:paraId="011B6940" w14:textId="77777777" w:rsidR="004B2C70" w:rsidRPr="00654FA4" w:rsidRDefault="004B2C70" w:rsidP="004B2C70">
      <w:r w:rsidRPr="00654FA4">
        <w:t xml:space="preserve">Robbins, S.P. and Judge, T.A. (2023) </w:t>
      </w:r>
      <w:r w:rsidRPr="00654FA4">
        <w:rPr>
          <w:i/>
          <w:iCs/>
        </w:rPr>
        <w:t xml:space="preserve">Organizational </w:t>
      </w:r>
      <w:proofErr w:type="spellStart"/>
      <w:r w:rsidRPr="00654FA4">
        <w:rPr>
          <w:i/>
          <w:iCs/>
        </w:rPr>
        <w:t>Behavior</w:t>
      </w:r>
      <w:proofErr w:type="spellEnd"/>
      <w:r w:rsidRPr="00654FA4">
        <w:t xml:space="preserve">. 19th Global </w:t>
      </w:r>
      <w:proofErr w:type="spellStart"/>
      <w:r w:rsidRPr="00654FA4">
        <w:t>edn</w:t>
      </w:r>
      <w:proofErr w:type="spellEnd"/>
      <w:r w:rsidRPr="00654FA4">
        <w:t>. Harlow: Pearson.</w:t>
      </w:r>
    </w:p>
    <w:p w14:paraId="13A15B20" w14:textId="77777777" w:rsidR="004B2C70" w:rsidRPr="00654FA4" w:rsidRDefault="004B2C70" w:rsidP="004B2C70">
      <w:r w:rsidRPr="00654FA4">
        <w:t xml:space="preserve">Schein, E.H. and Schein, P.A. (2017) </w:t>
      </w:r>
      <w:r w:rsidRPr="00654FA4">
        <w:rPr>
          <w:i/>
          <w:iCs/>
        </w:rPr>
        <w:t>Organizational Culture and Leadership</w:t>
      </w:r>
      <w:r w:rsidRPr="00654FA4">
        <w:t xml:space="preserve">. 5th </w:t>
      </w:r>
      <w:proofErr w:type="spellStart"/>
      <w:r w:rsidRPr="00654FA4">
        <w:t>edn</w:t>
      </w:r>
      <w:proofErr w:type="spellEnd"/>
      <w:r w:rsidRPr="00654FA4">
        <w:t>. Hoboken, NJ: John Wiley &amp; Sons.</w:t>
      </w:r>
    </w:p>
    <w:p w14:paraId="303187CF" w14:textId="77777777" w:rsidR="004B2C70" w:rsidRPr="00654FA4" w:rsidRDefault="004B2C70" w:rsidP="004B2C70">
      <w:r w:rsidRPr="00654FA4">
        <w:t xml:space="preserve">Senge, P.M. (1990) </w:t>
      </w:r>
      <w:r w:rsidRPr="00654FA4">
        <w:rPr>
          <w:i/>
          <w:iCs/>
        </w:rPr>
        <w:t>The Fifth Discipline: The Art and Practice of the Learning Organization</w:t>
      </w:r>
      <w:r w:rsidRPr="00654FA4">
        <w:t>. New York: Doubleday.</w:t>
      </w:r>
    </w:p>
    <w:p w14:paraId="7733E37B" w14:textId="77777777" w:rsidR="004B2C70" w:rsidRPr="00654FA4" w:rsidRDefault="004B2C70" w:rsidP="004B2C70">
      <w:r w:rsidRPr="00654FA4">
        <w:t xml:space="preserve">Teece, D.J., Pisano, G. and </w:t>
      </w:r>
      <w:proofErr w:type="spellStart"/>
      <w:r w:rsidRPr="00654FA4">
        <w:t>Shuen</w:t>
      </w:r>
      <w:proofErr w:type="spellEnd"/>
      <w:r w:rsidRPr="00654FA4">
        <w:t xml:space="preserve">, A. (1997) ‘Dynamic capabilities and strategic management’, </w:t>
      </w:r>
      <w:r w:rsidRPr="00654FA4">
        <w:rPr>
          <w:i/>
          <w:iCs/>
        </w:rPr>
        <w:t>Strategic Management Journal</w:t>
      </w:r>
      <w:r w:rsidRPr="00654FA4">
        <w:t>, 18(7), pp. 509–533.</w:t>
      </w:r>
    </w:p>
    <w:p w14:paraId="1CAACEA0" w14:textId="77777777" w:rsidR="004B2C70" w:rsidRPr="00654FA4" w:rsidRDefault="004B2C70" w:rsidP="004B2C70">
      <w:r w:rsidRPr="00654FA4">
        <w:t xml:space="preserve">Toyota Motor Corporation (2024) </w:t>
      </w:r>
      <w:r w:rsidRPr="00654FA4">
        <w:rPr>
          <w:i/>
          <w:iCs/>
        </w:rPr>
        <w:t>Integrated Report 2024</w:t>
      </w:r>
      <w:r w:rsidRPr="00654FA4">
        <w:t>. Toyota City: Toyota Motor Corporation.</w:t>
      </w:r>
    </w:p>
    <w:p w14:paraId="5FC57F67" w14:textId="77777777" w:rsidR="004B2C70" w:rsidRPr="00654FA4" w:rsidRDefault="004B2C70" w:rsidP="004B2C70">
      <w:r w:rsidRPr="00654FA4">
        <w:t xml:space="preserve">Toyota Motor Corporation (2024) </w:t>
      </w:r>
      <w:r w:rsidRPr="00654FA4">
        <w:rPr>
          <w:i/>
          <w:iCs/>
        </w:rPr>
        <w:t>Sustainability Data Book 2024</w:t>
      </w:r>
      <w:r w:rsidRPr="00654FA4">
        <w:t>. Toyota City: Toyota Motor Corporation.</w:t>
      </w:r>
    </w:p>
    <w:p w14:paraId="36B583DC" w14:textId="77777777" w:rsidR="004B2C70" w:rsidRPr="00654FA4" w:rsidRDefault="004B2C70" w:rsidP="004B2C70">
      <w:r w:rsidRPr="00654FA4">
        <w:t xml:space="preserve">Toyota Motor Corporation (2025) </w:t>
      </w:r>
      <w:r w:rsidRPr="00654FA4">
        <w:rPr>
          <w:i/>
          <w:iCs/>
        </w:rPr>
        <w:t>Annual Report 2025</w:t>
      </w:r>
      <w:r w:rsidRPr="00654FA4">
        <w:t>. Toyota City: Toyota Motor Corporation.</w:t>
      </w:r>
    </w:p>
    <w:p w14:paraId="31FB9A5A" w14:textId="77777777" w:rsidR="00654FA4" w:rsidRDefault="00654FA4"/>
    <w:sectPr w:rsidR="00654F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FA4"/>
    <w:rsid w:val="00420D6F"/>
    <w:rsid w:val="004B2C70"/>
    <w:rsid w:val="005F7015"/>
    <w:rsid w:val="00654FA4"/>
    <w:rsid w:val="008A673C"/>
    <w:rsid w:val="00E21DCB"/>
    <w:rsid w:val="00E91B98"/>
    <w:rsid w:val="00ED6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82A7B"/>
  <w15:chartTrackingRefBased/>
  <w15:docId w15:val="{70D64B6C-23A3-48A9-9CB1-FAD3FBC9F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4F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4F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4F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4F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4F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4F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4F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4F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4F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4F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4F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4F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4F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4F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4F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4F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4F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4FA4"/>
    <w:rPr>
      <w:rFonts w:eastAsiaTheme="majorEastAsia" w:cstheme="majorBidi"/>
      <w:color w:val="272727" w:themeColor="text1" w:themeTint="D8"/>
    </w:rPr>
  </w:style>
  <w:style w:type="paragraph" w:styleId="Title">
    <w:name w:val="Title"/>
    <w:basedOn w:val="Normal"/>
    <w:next w:val="Normal"/>
    <w:link w:val="TitleChar"/>
    <w:uiPriority w:val="10"/>
    <w:qFormat/>
    <w:rsid w:val="00654F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4F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4F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4F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4FA4"/>
    <w:pPr>
      <w:spacing w:before="160"/>
      <w:jc w:val="center"/>
    </w:pPr>
    <w:rPr>
      <w:i/>
      <w:iCs/>
      <w:color w:val="404040" w:themeColor="text1" w:themeTint="BF"/>
    </w:rPr>
  </w:style>
  <w:style w:type="character" w:customStyle="1" w:styleId="QuoteChar">
    <w:name w:val="Quote Char"/>
    <w:basedOn w:val="DefaultParagraphFont"/>
    <w:link w:val="Quote"/>
    <w:uiPriority w:val="29"/>
    <w:rsid w:val="00654FA4"/>
    <w:rPr>
      <w:i/>
      <w:iCs/>
      <w:color w:val="404040" w:themeColor="text1" w:themeTint="BF"/>
    </w:rPr>
  </w:style>
  <w:style w:type="paragraph" w:styleId="ListParagraph">
    <w:name w:val="List Paragraph"/>
    <w:basedOn w:val="Normal"/>
    <w:uiPriority w:val="34"/>
    <w:qFormat/>
    <w:rsid w:val="00654FA4"/>
    <w:pPr>
      <w:ind w:left="720"/>
      <w:contextualSpacing/>
    </w:pPr>
  </w:style>
  <w:style w:type="character" w:styleId="IntenseEmphasis">
    <w:name w:val="Intense Emphasis"/>
    <w:basedOn w:val="DefaultParagraphFont"/>
    <w:uiPriority w:val="21"/>
    <w:qFormat/>
    <w:rsid w:val="00654FA4"/>
    <w:rPr>
      <w:i/>
      <w:iCs/>
      <w:color w:val="0F4761" w:themeColor="accent1" w:themeShade="BF"/>
    </w:rPr>
  </w:style>
  <w:style w:type="paragraph" w:styleId="IntenseQuote">
    <w:name w:val="Intense Quote"/>
    <w:basedOn w:val="Normal"/>
    <w:next w:val="Normal"/>
    <w:link w:val="IntenseQuoteChar"/>
    <w:uiPriority w:val="30"/>
    <w:qFormat/>
    <w:rsid w:val="00654F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4FA4"/>
    <w:rPr>
      <w:i/>
      <w:iCs/>
      <w:color w:val="0F4761" w:themeColor="accent1" w:themeShade="BF"/>
    </w:rPr>
  </w:style>
  <w:style w:type="character" w:styleId="IntenseReference">
    <w:name w:val="Intense Reference"/>
    <w:basedOn w:val="DefaultParagraphFont"/>
    <w:uiPriority w:val="32"/>
    <w:qFormat/>
    <w:rsid w:val="00654FA4"/>
    <w:rPr>
      <w:b/>
      <w:bCs/>
      <w:smallCaps/>
      <w:color w:val="0F4761" w:themeColor="accent1" w:themeShade="BF"/>
      <w:spacing w:val="5"/>
    </w:rPr>
  </w:style>
  <w:style w:type="paragraph" w:customStyle="1" w:styleId="TableParagraph">
    <w:name w:val="Table Paragraph"/>
    <w:basedOn w:val="Normal"/>
    <w:uiPriority w:val="1"/>
    <w:qFormat/>
    <w:rsid w:val="00654FA4"/>
    <w:pPr>
      <w:widowControl w:val="0"/>
      <w:spacing w:after="0" w:line="240" w:lineRule="auto"/>
    </w:pPr>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9</Pages>
  <Words>4444</Words>
  <Characters>25334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Magureanu</dc:creator>
  <cp:keywords/>
  <dc:description/>
  <cp:lastModifiedBy>Florin Magureanu</cp:lastModifiedBy>
  <cp:revision>1</cp:revision>
  <dcterms:created xsi:type="dcterms:W3CDTF">2026-07-13T19:18:00Z</dcterms:created>
  <dcterms:modified xsi:type="dcterms:W3CDTF">2026-07-13T19:29:00Z</dcterms:modified>
</cp:coreProperties>
</file>