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0B0B" w:rsidRPr="00E201A7" w:rsidRDefault="00917DD0" w:rsidP="00FB0B0B">
      <w:pPr>
        <w:spacing w:line="360" w:lineRule="auto"/>
        <w:jc w:val="both"/>
        <w:rPr>
          <w:rFonts w:ascii="Times New Roman" w:hAnsi="Times New Roman" w:cs="Times New Roman"/>
          <w:sz w:val="24"/>
          <w:szCs w:val="24"/>
        </w:rPr>
      </w:pPr>
      <w:r w:rsidRPr="00E201A7">
        <w:rPr>
          <w:noProof/>
          <w:sz w:val="20"/>
          <w:lang w:val="en-US"/>
        </w:rPr>
        <w:drawing>
          <wp:anchor distT="0" distB="0" distL="114300" distR="114300" simplePos="0" relativeHeight="251659264" behindDoc="0" locked="0" layoutInCell="1" allowOverlap="1" wp14:anchorId="6EC779AB" wp14:editId="75939432">
            <wp:simplePos x="1546860" y="1203960"/>
            <wp:positionH relativeFrom="margin">
              <wp:align>center</wp:align>
            </wp:positionH>
            <wp:positionV relativeFrom="margin">
              <wp:align>top</wp:align>
            </wp:positionV>
            <wp:extent cx="2153285" cy="861695"/>
            <wp:effectExtent l="0" t="0" r="0" b="0"/>
            <wp:wrapSquare wrapText="bothSides"/>
            <wp:docPr id="16" name="image1.jpeg" descr="A close up of a 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3285" cy="861695"/>
                    </a:xfrm>
                    <a:prstGeom prst="rect">
                      <a:avLst/>
                    </a:prstGeom>
                  </pic:spPr>
                </pic:pic>
              </a:graphicData>
            </a:graphic>
          </wp:anchor>
        </w:drawing>
      </w:r>
    </w:p>
    <w:p w:rsidR="00FB0B0B" w:rsidRPr="00E201A7" w:rsidRDefault="00FB0B0B" w:rsidP="00917DD0">
      <w:pPr>
        <w:spacing w:line="360" w:lineRule="auto"/>
        <w:rPr>
          <w:rFonts w:ascii="Times New Roman" w:hAnsi="Times New Roman" w:cs="Times New Roman"/>
          <w:b/>
          <w:i/>
          <w:sz w:val="40"/>
          <w:szCs w:val="24"/>
        </w:rPr>
      </w:pPr>
    </w:p>
    <w:p w:rsidR="00917DD0" w:rsidRPr="00E201A7" w:rsidRDefault="00917DD0" w:rsidP="00A600EC">
      <w:pPr>
        <w:spacing w:after="0" w:line="240" w:lineRule="auto"/>
        <w:jc w:val="center"/>
        <w:rPr>
          <w:rFonts w:ascii="Times New Roman" w:eastAsia="Times New Roman" w:hAnsi="Times New Roman" w:cs="Times New Roman"/>
          <w:b/>
          <w:i/>
          <w:sz w:val="40"/>
          <w:szCs w:val="24"/>
        </w:rPr>
      </w:pPr>
    </w:p>
    <w:p w:rsidR="00917DD0" w:rsidRPr="00E201A7" w:rsidRDefault="00A600EC" w:rsidP="00A600EC">
      <w:pPr>
        <w:spacing w:after="0" w:line="240" w:lineRule="auto"/>
        <w:jc w:val="center"/>
        <w:rPr>
          <w:rFonts w:ascii="Times New Roman" w:eastAsia="Times New Roman" w:hAnsi="Times New Roman" w:cs="Times New Roman"/>
          <w:b/>
          <w:i/>
          <w:sz w:val="40"/>
          <w:szCs w:val="24"/>
        </w:rPr>
      </w:pPr>
      <w:r w:rsidRPr="00E201A7">
        <w:rPr>
          <w:rFonts w:ascii="Times New Roman" w:eastAsia="Times New Roman" w:hAnsi="Times New Roman" w:cs="Times New Roman"/>
          <w:b/>
          <w:i/>
          <w:sz w:val="40"/>
          <w:szCs w:val="24"/>
        </w:rPr>
        <w:t xml:space="preserve">LCMB7003 </w:t>
      </w:r>
    </w:p>
    <w:p w:rsidR="00A600EC" w:rsidRPr="00E201A7" w:rsidRDefault="00A600EC" w:rsidP="00A600EC">
      <w:pPr>
        <w:spacing w:after="0" w:line="240" w:lineRule="auto"/>
        <w:jc w:val="center"/>
        <w:rPr>
          <w:rFonts w:ascii="Times New Roman" w:eastAsia="Times New Roman" w:hAnsi="Times New Roman" w:cs="Times New Roman"/>
          <w:b/>
          <w:i/>
          <w:sz w:val="40"/>
          <w:szCs w:val="24"/>
        </w:rPr>
      </w:pPr>
      <w:r w:rsidRPr="00E201A7">
        <w:rPr>
          <w:rFonts w:ascii="Times New Roman" w:eastAsia="Times New Roman" w:hAnsi="Times New Roman" w:cs="Times New Roman"/>
          <w:b/>
          <w:i/>
          <w:sz w:val="40"/>
          <w:szCs w:val="24"/>
        </w:rPr>
        <w:t>Strategic Management Strategic Plan (100%)</w:t>
      </w:r>
    </w:p>
    <w:p w:rsidR="00FB0B0B" w:rsidRPr="00E201A7" w:rsidRDefault="00FB0B0B" w:rsidP="00A600EC">
      <w:pPr>
        <w:spacing w:line="360" w:lineRule="auto"/>
        <w:jc w:val="center"/>
        <w:rPr>
          <w:rFonts w:ascii="Times New Roman" w:hAnsi="Times New Roman" w:cs="Times New Roman"/>
          <w:b/>
          <w:i/>
          <w:sz w:val="40"/>
          <w:szCs w:val="24"/>
        </w:rPr>
      </w:pPr>
    </w:p>
    <w:p w:rsidR="00917DD0" w:rsidRPr="00E201A7" w:rsidRDefault="00A600EC" w:rsidP="00917DD0">
      <w:pPr>
        <w:spacing w:line="360" w:lineRule="auto"/>
        <w:jc w:val="center"/>
        <w:rPr>
          <w:rFonts w:ascii="Times New Roman" w:hAnsi="Times New Roman" w:cs="Times New Roman"/>
          <w:b/>
          <w:i/>
          <w:sz w:val="40"/>
          <w:szCs w:val="24"/>
        </w:rPr>
      </w:pPr>
      <w:r w:rsidRPr="00E201A7">
        <w:rPr>
          <w:rFonts w:ascii="Times New Roman" w:hAnsi="Times New Roman" w:cs="Times New Roman"/>
          <w:b/>
          <w:i/>
          <w:sz w:val="40"/>
          <w:szCs w:val="24"/>
        </w:rPr>
        <w:t>Student Name:</w:t>
      </w:r>
      <w:r w:rsidR="00917DD0" w:rsidRPr="00E201A7">
        <w:rPr>
          <w:rFonts w:ascii="Times New Roman" w:hAnsi="Times New Roman" w:cs="Times New Roman"/>
          <w:b/>
          <w:i/>
          <w:sz w:val="40"/>
          <w:szCs w:val="24"/>
        </w:rPr>
        <w:t xml:space="preserve"> Rohan Kumar Patel</w:t>
      </w:r>
      <w:r w:rsidRPr="00E201A7">
        <w:rPr>
          <w:rFonts w:ascii="Times New Roman" w:hAnsi="Times New Roman" w:cs="Times New Roman"/>
          <w:b/>
          <w:i/>
          <w:sz w:val="40"/>
          <w:szCs w:val="24"/>
        </w:rPr>
        <w:br/>
        <w:t>Student ID:</w:t>
      </w:r>
      <w:r w:rsidR="00917DD0" w:rsidRPr="00E201A7">
        <w:rPr>
          <w:rFonts w:ascii="Times New Roman" w:hAnsi="Times New Roman" w:cs="Times New Roman"/>
          <w:b/>
          <w:i/>
          <w:sz w:val="40"/>
          <w:szCs w:val="24"/>
        </w:rPr>
        <w:t xml:space="preserve"> 2239383</w:t>
      </w:r>
    </w:p>
    <w:p w:rsidR="00A600EC" w:rsidRPr="00E201A7" w:rsidRDefault="00917DD0" w:rsidP="00917DD0">
      <w:pPr>
        <w:spacing w:line="360" w:lineRule="auto"/>
        <w:jc w:val="center"/>
        <w:rPr>
          <w:rFonts w:ascii="Times New Roman" w:hAnsi="Times New Roman" w:cs="Times New Roman"/>
          <w:b/>
          <w:i/>
          <w:sz w:val="40"/>
          <w:szCs w:val="24"/>
        </w:rPr>
      </w:pPr>
      <w:r w:rsidRPr="00E201A7">
        <w:rPr>
          <w:rFonts w:ascii="Times New Roman" w:hAnsi="Times New Roman" w:cs="Times New Roman"/>
          <w:b/>
          <w:i/>
          <w:sz w:val="40"/>
          <w:szCs w:val="24"/>
        </w:rPr>
        <w:t xml:space="preserve">Module Teacher: </w:t>
      </w:r>
      <w:proofErr w:type="spellStart"/>
      <w:r w:rsidRPr="00E201A7">
        <w:rPr>
          <w:rFonts w:ascii="Times New Roman" w:hAnsi="Times New Roman" w:cs="Times New Roman"/>
          <w:b/>
          <w:i/>
          <w:sz w:val="40"/>
          <w:szCs w:val="24"/>
        </w:rPr>
        <w:t>Dr.</w:t>
      </w:r>
      <w:proofErr w:type="spellEnd"/>
      <w:r w:rsidRPr="00E201A7">
        <w:rPr>
          <w:rFonts w:ascii="Times New Roman" w:hAnsi="Times New Roman" w:cs="Times New Roman"/>
          <w:b/>
          <w:i/>
          <w:sz w:val="40"/>
          <w:szCs w:val="24"/>
        </w:rPr>
        <w:t xml:space="preserve"> Jaya </w:t>
      </w:r>
      <w:proofErr w:type="spellStart"/>
      <w:r w:rsidRPr="00E201A7">
        <w:rPr>
          <w:rFonts w:ascii="Times New Roman" w:hAnsi="Times New Roman" w:cs="Times New Roman"/>
          <w:b/>
          <w:i/>
          <w:sz w:val="40"/>
          <w:szCs w:val="24"/>
        </w:rPr>
        <w:t>Gopalkrishnan</w:t>
      </w:r>
      <w:proofErr w:type="spellEnd"/>
      <w:r w:rsidR="00A600EC" w:rsidRPr="00E201A7">
        <w:rPr>
          <w:rFonts w:ascii="Times New Roman" w:hAnsi="Times New Roman" w:cs="Times New Roman"/>
          <w:b/>
          <w:i/>
          <w:sz w:val="40"/>
          <w:szCs w:val="24"/>
        </w:rPr>
        <w:br/>
      </w:r>
      <w:r w:rsidR="00A600EC" w:rsidRPr="00E201A7">
        <w:rPr>
          <w:rFonts w:ascii="Times New Roman" w:hAnsi="Times New Roman" w:cs="Times New Roman"/>
          <w:b/>
          <w:i/>
          <w:sz w:val="40"/>
          <w:szCs w:val="24"/>
        </w:rPr>
        <w:br/>
      </w:r>
    </w:p>
    <w:p w:rsidR="00FB0B0B" w:rsidRPr="00E201A7" w:rsidRDefault="00FB0B0B" w:rsidP="00A600EC">
      <w:pPr>
        <w:spacing w:line="360" w:lineRule="auto"/>
        <w:jc w:val="center"/>
        <w:rPr>
          <w:rFonts w:ascii="Times New Roman" w:hAnsi="Times New Roman" w:cs="Times New Roman"/>
          <w:b/>
          <w:i/>
          <w:sz w:val="40"/>
          <w:szCs w:val="24"/>
        </w:rPr>
      </w:pPr>
      <w:r w:rsidRPr="00E201A7">
        <w:rPr>
          <w:rFonts w:ascii="Times New Roman" w:hAnsi="Times New Roman" w:cs="Times New Roman"/>
          <w:b/>
          <w:i/>
          <w:sz w:val="40"/>
          <w:szCs w:val="24"/>
        </w:rPr>
        <w:br w:type="page"/>
      </w:r>
    </w:p>
    <w:sdt>
      <w:sdtPr>
        <w:rPr>
          <w:rFonts w:ascii="Times New Roman" w:eastAsiaTheme="minorHAnsi" w:hAnsi="Times New Roman" w:cs="Times New Roman"/>
          <w:b/>
          <w:color w:val="auto"/>
          <w:sz w:val="24"/>
          <w:szCs w:val="24"/>
          <w:lang w:val="en-GB"/>
        </w:rPr>
        <w:id w:val="1103386101"/>
        <w:docPartObj>
          <w:docPartGallery w:val="Table of Contents"/>
          <w:docPartUnique/>
        </w:docPartObj>
      </w:sdtPr>
      <w:sdtEndPr>
        <w:rPr>
          <w:bCs/>
          <w:noProof/>
        </w:rPr>
      </w:sdtEndPr>
      <w:sdtContent>
        <w:p w:rsidR="00FB0B0B" w:rsidRPr="00E201A7" w:rsidRDefault="00FB0B0B" w:rsidP="00B970D4">
          <w:pPr>
            <w:pStyle w:val="TOCHeading"/>
            <w:spacing w:line="360" w:lineRule="auto"/>
            <w:jc w:val="both"/>
            <w:rPr>
              <w:rFonts w:ascii="Times New Roman" w:hAnsi="Times New Roman" w:cs="Times New Roman"/>
              <w:b/>
              <w:color w:val="auto"/>
              <w:sz w:val="24"/>
              <w:szCs w:val="24"/>
              <w:lang w:val="en-GB"/>
            </w:rPr>
          </w:pPr>
          <w:r w:rsidRPr="00E201A7">
            <w:rPr>
              <w:rFonts w:ascii="Times New Roman" w:hAnsi="Times New Roman" w:cs="Times New Roman"/>
              <w:b/>
              <w:color w:val="auto"/>
              <w:sz w:val="24"/>
              <w:szCs w:val="24"/>
              <w:lang w:val="en-GB"/>
            </w:rPr>
            <w:t>Table of Contents</w:t>
          </w:r>
        </w:p>
        <w:p w:rsidR="00B970D4" w:rsidRPr="00E201A7" w:rsidRDefault="00FB0B0B"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E201A7">
            <w:rPr>
              <w:rFonts w:ascii="Times New Roman" w:hAnsi="Times New Roman" w:cs="Times New Roman"/>
              <w:b/>
              <w:bCs/>
              <w:noProof/>
              <w:sz w:val="24"/>
              <w:szCs w:val="24"/>
            </w:rPr>
            <w:fldChar w:fldCharType="begin"/>
          </w:r>
          <w:r w:rsidRPr="00E201A7">
            <w:rPr>
              <w:rFonts w:ascii="Times New Roman" w:hAnsi="Times New Roman" w:cs="Times New Roman"/>
              <w:b/>
              <w:bCs/>
              <w:noProof/>
              <w:sz w:val="24"/>
              <w:szCs w:val="24"/>
            </w:rPr>
            <w:instrText xml:space="preserve"> TOC \o "1-3" \h \z \u </w:instrText>
          </w:r>
          <w:r w:rsidRPr="00E201A7">
            <w:rPr>
              <w:rFonts w:ascii="Times New Roman" w:hAnsi="Times New Roman" w:cs="Times New Roman"/>
              <w:b/>
              <w:bCs/>
              <w:noProof/>
              <w:sz w:val="24"/>
              <w:szCs w:val="24"/>
            </w:rPr>
            <w:fldChar w:fldCharType="separate"/>
          </w:r>
          <w:hyperlink w:anchor="_Toc154243147" w:history="1">
            <w:r w:rsidR="00B970D4" w:rsidRPr="00E201A7">
              <w:rPr>
                <w:rStyle w:val="Hyperlink"/>
                <w:rFonts w:ascii="Times New Roman" w:hAnsi="Times New Roman" w:cs="Times New Roman"/>
                <w:noProof/>
                <w:color w:val="auto"/>
                <w:sz w:val="24"/>
                <w:szCs w:val="24"/>
              </w:rPr>
              <w:t>Introduction to the Following Discussion</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_Toc154243147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4</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48" w:history="1">
            <w:r w:rsidR="00B970D4" w:rsidRPr="00E201A7">
              <w:rPr>
                <w:rStyle w:val="Hyperlink"/>
                <w:rFonts w:ascii="Times New Roman" w:hAnsi="Times New Roman" w:cs="Times New Roman"/>
                <w:noProof/>
                <w:color w:val="auto"/>
                <w:sz w:val="24"/>
                <w:szCs w:val="24"/>
              </w:rPr>
              <w:t>1. Setting the Mission, Vision and Objectives for Delicious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_Toc154243148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4</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49" w:history="1">
            <w:r w:rsidR="00B970D4" w:rsidRPr="00E201A7">
              <w:rPr>
                <w:rStyle w:val="Hyperlink"/>
                <w:rFonts w:ascii="Times New Roman" w:hAnsi="Times New Roman" w:cs="Times New Roman"/>
                <w:noProof/>
                <w:color w:val="auto"/>
                <w:sz w:val="24"/>
                <w:szCs w:val="24"/>
              </w:rPr>
              <w:t>Vision Statement</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_Toc154243149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4</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0" w:history="1">
            <w:r w:rsidR="00B970D4" w:rsidRPr="00E201A7">
              <w:rPr>
                <w:rStyle w:val="Hyperlink"/>
                <w:rFonts w:ascii="Times New Roman" w:hAnsi="Times New Roman" w:cs="Times New Roman"/>
                <w:noProof/>
                <w:color w:val="auto"/>
                <w:sz w:val="24"/>
                <w:szCs w:val="24"/>
              </w:rPr>
              <w:t>Mission Statement</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_Toc154243150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5</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1" w:history="1">
            <w:r w:rsidR="00B970D4" w:rsidRPr="00E201A7">
              <w:rPr>
                <w:rStyle w:val="Hyperlink"/>
                <w:rFonts w:ascii="Times New Roman" w:hAnsi="Times New Roman" w:cs="Times New Roman"/>
                <w:noProof/>
                <w:color w:val="auto"/>
                <w:sz w:val="24"/>
                <w:szCs w:val="24"/>
              </w:rPr>
              <w:t>Objectives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_Toc154243151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5</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2" w:history="1">
            <w:r w:rsidR="00B970D4" w:rsidRPr="00E201A7">
              <w:rPr>
                <w:rStyle w:val="Hyperlink"/>
                <w:rFonts w:ascii="Times New Roman" w:hAnsi="Times New Roman" w:cs="Times New Roman"/>
                <w:noProof/>
                <w:color w:val="auto"/>
                <w:sz w:val="24"/>
                <w:szCs w:val="24"/>
              </w:rPr>
              <w:t>2. Conducting an In-Depth Environmental Audit (Internal and External) of Delicious in the UK</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_Toc154243152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6</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3" w:history="1">
            <w:r w:rsidR="00B970D4" w:rsidRPr="00E201A7">
              <w:rPr>
                <w:rStyle w:val="Hyperlink"/>
                <w:rFonts w:ascii="Times New Roman" w:hAnsi="Times New Roman" w:cs="Times New Roman"/>
                <w:noProof/>
                <w:color w:val="auto"/>
                <w:sz w:val="24"/>
                <w:szCs w:val="24"/>
              </w:rPr>
              <w:t>Micro Analysis: Internal Environmental Audit</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_Toc154243153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6</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4" w:history="1">
            <w:r w:rsidR="00B970D4" w:rsidRPr="00E201A7">
              <w:rPr>
                <w:rStyle w:val="Hyperlink"/>
                <w:rFonts w:ascii="Times New Roman" w:hAnsi="Times New Roman" w:cs="Times New Roman"/>
                <w:noProof/>
                <w:color w:val="auto"/>
                <w:sz w:val="24"/>
                <w:szCs w:val="24"/>
              </w:rPr>
              <w:t>BCG Matrix</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_Toc154243154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8</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5" w:history="1">
            <w:r w:rsidR="00B970D4" w:rsidRPr="00E201A7">
              <w:rPr>
                <w:rStyle w:val="Hyperlink"/>
                <w:rFonts w:ascii="Times New Roman" w:hAnsi="Times New Roman" w:cs="Times New Roman"/>
                <w:noProof/>
                <w:color w:val="auto"/>
                <w:sz w:val="24"/>
                <w:szCs w:val="24"/>
              </w:rPr>
              <w:t>Ansoff Matrix</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_Toc154243155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8</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6" w:history="1">
            <w:r w:rsidR="00B970D4" w:rsidRPr="00E201A7">
              <w:rPr>
                <w:rStyle w:val="Hyperlink"/>
                <w:rFonts w:ascii="Times New Roman" w:hAnsi="Times New Roman" w:cs="Times New Roman"/>
                <w:noProof/>
                <w:color w:val="auto"/>
                <w:sz w:val="24"/>
                <w:szCs w:val="24"/>
              </w:rPr>
              <w:t>Macro Analysis: External Environmental Audit – Porter’s Five Force Analysis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_Toc154243156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9</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7" w:history="1">
            <w:r w:rsidR="00B970D4" w:rsidRPr="00E201A7">
              <w:rPr>
                <w:rStyle w:val="Hyperlink"/>
                <w:rFonts w:ascii="Times New Roman" w:hAnsi="Times New Roman" w:cs="Times New Roman"/>
                <w:noProof/>
                <w:color w:val="auto"/>
                <w:sz w:val="24"/>
                <w:szCs w:val="24"/>
              </w:rPr>
              <w:t>3. Strategic Options and Best-Fit Strategy for Sustainable Competitive Advantage for Delicious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_Toc154243157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10</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8" w:history="1">
            <w:r w:rsidR="00B970D4" w:rsidRPr="00E201A7">
              <w:rPr>
                <w:rStyle w:val="Hyperlink"/>
                <w:rFonts w:ascii="Times New Roman" w:hAnsi="Times New Roman" w:cs="Times New Roman"/>
                <w:noProof/>
                <w:color w:val="auto"/>
                <w:sz w:val="24"/>
                <w:szCs w:val="24"/>
              </w:rPr>
              <w:t>Available Strategic Options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_Toc154243158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11</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59" w:history="1">
            <w:r w:rsidR="00B970D4" w:rsidRPr="00E201A7">
              <w:rPr>
                <w:rStyle w:val="Hyperlink"/>
                <w:rFonts w:ascii="Times New Roman" w:hAnsi="Times New Roman" w:cs="Times New Roman"/>
                <w:noProof/>
                <w:color w:val="auto"/>
                <w:sz w:val="24"/>
                <w:szCs w:val="24"/>
              </w:rPr>
              <w:t>Differentiation Strategy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_Toc154243159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11</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0" w:history="1">
            <w:r w:rsidR="00B970D4" w:rsidRPr="00E201A7">
              <w:rPr>
                <w:rStyle w:val="Hyperlink"/>
                <w:rFonts w:ascii="Times New Roman" w:hAnsi="Times New Roman" w:cs="Times New Roman"/>
                <w:noProof/>
                <w:color w:val="auto"/>
                <w:sz w:val="24"/>
                <w:szCs w:val="24"/>
              </w:rPr>
              <w:t>Expansion Strategy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_Toc154243160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11</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1" w:history="1">
            <w:r w:rsidR="00B970D4" w:rsidRPr="00E201A7">
              <w:rPr>
                <w:rStyle w:val="Hyperlink"/>
                <w:rFonts w:ascii="Times New Roman" w:hAnsi="Times New Roman" w:cs="Times New Roman"/>
                <w:noProof/>
                <w:color w:val="auto"/>
                <w:sz w:val="24"/>
                <w:szCs w:val="24"/>
              </w:rPr>
              <w:t>Focus on Healthy Menu Options – Menu Diversity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_Toc154243161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11</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2" w:history="1">
            <w:r w:rsidR="00B970D4" w:rsidRPr="00E201A7">
              <w:rPr>
                <w:rStyle w:val="Hyperlink"/>
                <w:rFonts w:ascii="Times New Roman" w:hAnsi="Times New Roman" w:cs="Times New Roman"/>
                <w:noProof/>
                <w:color w:val="auto"/>
                <w:sz w:val="24"/>
                <w:szCs w:val="24"/>
              </w:rPr>
              <w:t>Technological Integration</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_Toc154243162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12</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3" w:history="1">
            <w:r w:rsidR="00B970D4" w:rsidRPr="00E201A7">
              <w:rPr>
                <w:rStyle w:val="Hyperlink"/>
                <w:rFonts w:ascii="Times New Roman" w:hAnsi="Times New Roman" w:cs="Times New Roman"/>
                <w:noProof/>
                <w:color w:val="auto"/>
                <w:sz w:val="24"/>
                <w:szCs w:val="24"/>
              </w:rPr>
              <w:t>Ethical Sourcing and Sustainability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_Toc154243163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12</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4" w:history="1">
            <w:r w:rsidR="00B970D4" w:rsidRPr="00E201A7">
              <w:rPr>
                <w:rStyle w:val="Hyperlink"/>
                <w:rFonts w:ascii="Times New Roman" w:hAnsi="Times New Roman" w:cs="Times New Roman"/>
                <w:noProof/>
                <w:color w:val="auto"/>
                <w:sz w:val="24"/>
                <w:szCs w:val="24"/>
              </w:rPr>
              <w:t>VRIO Analysis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_Toc154243164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12</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5" w:history="1">
            <w:r w:rsidR="00B970D4" w:rsidRPr="00E201A7">
              <w:rPr>
                <w:rStyle w:val="Hyperlink"/>
                <w:rFonts w:ascii="Times New Roman" w:hAnsi="Times New Roman" w:cs="Times New Roman"/>
                <w:noProof/>
                <w:color w:val="auto"/>
                <w:sz w:val="24"/>
                <w:szCs w:val="24"/>
              </w:rPr>
              <w:t xml:space="preserve">Ethical Sourcing </w:t>
            </w:r>
            <w:r w:rsidR="00CC3AA8" w:rsidRPr="00E201A7">
              <w:rPr>
                <w:rStyle w:val="Hyperlink"/>
                <w:rFonts w:ascii="Times New Roman" w:hAnsi="Times New Roman" w:cs="Times New Roman"/>
                <w:noProof/>
                <w:color w:val="auto"/>
                <w:sz w:val="24"/>
                <w:szCs w:val="24"/>
              </w:rPr>
              <w:t>for</w:t>
            </w:r>
            <w:r w:rsidR="00B970D4" w:rsidRPr="00E201A7">
              <w:rPr>
                <w:rStyle w:val="Hyperlink"/>
                <w:rFonts w:ascii="Times New Roman" w:hAnsi="Times New Roman" w:cs="Times New Roman"/>
                <w:noProof/>
                <w:color w:val="auto"/>
                <w:sz w:val="24"/>
                <w:szCs w:val="24"/>
              </w:rPr>
              <w:t xml:space="preserve"> Sustainability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_Toc154243165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13</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6" w:history="1">
            <w:r w:rsidR="00B970D4" w:rsidRPr="00E201A7">
              <w:rPr>
                <w:rStyle w:val="Hyperlink"/>
                <w:rFonts w:ascii="Times New Roman" w:hAnsi="Times New Roman" w:cs="Times New Roman"/>
                <w:noProof/>
                <w:color w:val="auto"/>
                <w:sz w:val="24"/>
                <w:szCs w:val="24"/>
              </w:rPr>
              <w:t>Selection of the Best-Fit Strategy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_Toc154243166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14</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7" w:history="1">
            <w:r w:rsidR="00B970D4" w:rsidRPr="00E201A7">
              <w:rPr>
                <w:rStyle w:val="Hyperlink"/>
                <w:rFonts w:ascii="Times New Roman" w:hAnsi="Times New Roman" w:cs="Times New Roman"/>
                <w:noProof/>
                <w:color w:val="auto"/>
                <w:sz w:val="24"/>
                <w:szCs w:val="24"/>
              </w:rPr>
              <w:t>4. Implementation and Execution of the Differentiation Strategy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_Toc154243167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14</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8" w:history="1">
            <w:r w:rsidR="00B970D4" w:rsidRPr="00E201A7">
              <w:rPr>
                <w:rStyle w:val="Hyperlink"/>
                <w:rFonts w:ascii="Times New Roman" w:hAnsi="Times New Roman" w:cs="Times New Roman"/>
                <w:noProof/>
                <w:color w:val="auto"/>
                <w:sz w:val="24"/>
                <w:szCs w:val="24"/>
              </w:rPr>
              <w:t>Product Innovation</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_Toc154243168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15</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69" w:history="1">
            <w:r w:rsidR="00B970D4" w:rsidRPr="00E201A7">
              <w:rPr>
                <w:rStyle w:val="Hyperlink"/>
                <w:rFonts w:ascii="Times New Roman" w:hAnsi="Times New Roman" w:cs="Times New Roman"/>
                <w:noProof/>
                <w:color w:val="auto"/>
                <w:sz w:val="24"/>
                <w:szCs w:val="24"/>
              </w:rPr>
              <w:t>High-Quality Ingredients and Food Preparations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_Toc154243169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15</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0" w:history="1">
            <w:r w:rsidR="00B970D4" w:rsidRPr="00E201A7">
              <w:rPr>
                <w:rStyle w:val="Hyperlink"/>
                <w:rFonts w:ascii="Times New Roman" w:hAnsi="Times New Roman" w:cs="Times New Roman"/>
                <w:noProof/>
                <w:color w:val="auto"/>
                <w:sz w:val="24"/>
                <w:szCs w:val="24"/>
              </w:rPr>
              <w:t>CSR, Sustainability and Green Strategy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_Toc154243170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15</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1" w:history="1">
            <w:r w:rsidR="00B970D4" w:rsidRPr="00E201A7">
              <w:rPr>
                <w:rStyle w:val="Hyperlink"/>
                <w:rFonts w:ascii="Times New Roman" w:hAnsi="Times New Roman" w:cs="Times New Roman"/>
                <w:noProof/>
                <w:color w:val="auto"/>
                <w:sz w:val="24"/>
                <w:szCs w:val="24"/>
              </w:rPr>
              <w:t>Exceptional Customer Service</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_Toc154243171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16</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2" w:history="1">
            <w:r w:rsidR="00B970D4" w:rsidRPr="00E201A7">
              <w:rPr>
                <w:rStyle w:val="Hyperlink"/>
                <w:rFonts w:ascii="Times New Roman" w:hAnsi="Times New Roman" w:cs="Times New Roman"/>
                <w:noProof/>
                <w:color w:val="auto"/>
                <w:sz w:val="24"/>
                <w:szCs w:val="24"/>
              </w:rPr>
              <w:t>Value Chain – Unique Value Proposition and Branding</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_Toc154243172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16</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3" w:history="1">
            <w:r w:rsidR="00B970D4" w:rsidRPr="00E201A7">
              <w:rPr>
                <w:rStyle w:val="Hyperlink"/>
                <w:rFonts w:ascii="Times New Roman" w:hAnsi="Times New Roman" w:cs="Times New Roman"/>
                <w:noProof/>
                <w:color w:val="auto"/>
                <w:sz w:val="24"/>
                <w:szCs w:val="24"/>
              </w:rPr>
              <w:t>Marketing and Communication</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_Toc154243173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17</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4" w:history="1">
            <w:r w:rsidR="00B970D4" w:rsidRPr="00E201A7">
              <w:rPr>
                <w:rStyle w:val="Hyperlink"/>
                <w:rFonts w:ascii="Times New Roman" w:hAnsi="Times New Roman" w:cs="Times New Roman"/>
                <w:noProof/>
                <w:color w:val="auto"/>
                <w:sz w:val="24"/>
                <w:szCs w:val="24"/>
              </w:rPr>
              <w:t>Feedback and Continuous Improvements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_Toc154243174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17</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5" w:history="1">
            <w:r w:rsidR="00B970D4" w:rsidRPr="00E201A7">
              <w:rPr>
                <w:rStyle w:val="Hyperlink"/>
                <w:rFonts w:ascii="Times New Roman" w:hAnsi="Times New Roman" w:cs="Times New Roman"/>
                <w:noProof/>
                <w:color w:val="auto"/>
                <w:sz w:val="24"/>
                <w:szCs w:val="24"/>
              </w:rPr>
              <w:t>5. Application of Monitoring Tools to Monitor the Differentiation Strategy</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_Toc154243175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18</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6" w:history="1">
            <w:r w:rsidR="00B970D4" w:rsidRPr="00E201A7">
              <w:rPr>
                <w:rStyle w:val="Hyperlink"/>
                <w:rFonts w:ascii="Times New Roman" w:hAnsi="Times New Roman" w:cs="Times New Roman"/>
                <w:noProof/>
                <w:color w:val="auto"/>
                <w:sz w:val="24"/>
                <w:szCs w:val="24"/>
              </w:rPr>
              <w:t>Customer Surveys and Feedback</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_Toc154243176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18</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7" w:history="1">
            <w:r w:rsidR="00B970D4" w:rsidRPr="00E201A7">
              <w:rPr>
                <w:rStyle w:val="Hyperlink"/>
                <w:rFonts w:ascii="Times New Roman" w:hAnsi="Times New Roman" w:cs="Times New Roman"/>
                <w:noProof/>
                <w:color w:val="auto"/>
                <w:sz w:val="24"/>
                <w:szCs w:val="24"/>
              </w:rPr>
              <w:t>Revenue and Sales Analysis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_Toc154243177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18</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8" w:history="1">
            <w:r w:rsidR="00B970D4" w:rsidRPr="00E201A7">
              <w:rPr>
                <w:rStyle w:val="Hyperlink"/>
                <w:rFonts w:ascii="Times New Roman" w:hAnsi="Times New Roman" w:cs="Times New Roman"/>
                <w:noProof/>
                <w:color w:val="auto"/>
                <w:sz w:val="24"/>
                <w:szCs w:val="24"/>
              </w:rPr>
              <w:t>Competitive Analysis and Market Research</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_Toc154243178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19</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79" w:history="1">
            <w:r w:rsidR="00B970D4" w:rsidRPr="00E201A7">
              <w:rPr>
                <w:rStyle w:val="Hyperlink"/>
                <w:rFonts w:ascii="Times New Roman" w:hAnsi="Times New Roman" w:cs="Times New Roman"/>
                <w:noProof/>
                <w:color w:val="auto"/>
                <w:sz w:val="24"/>
                <w:szCs w:val="24"/>
              </w:rPr>
              <w:t>Key Performance Indicators (KPIs) and Dashboard</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_Toc154243179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19</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80" w:history="1">
            <w:r w:rsidR="00B970D4" w:rsidRPr="00E201A7">
              <w:rPr>
                <w:rStyle w:val="Hyperlink"/>
                <w:rFonts w:ascii="Times New Roman" w:hAnsi="Times New Roman" w:cs="Times New Roman"/>
                <w:noProof/>
                <w:color w:val="auto"/>
                <w:sz w:val="24"/>
                <w:szCs w:val="24"/>
              </w:rPr>
              <w:t>Conclusion</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_Toc154243180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20</w:t>
            </w:r>
            <w:r w:rsidR="00B970D4" w:rsidRPr="00E201A7">
              <w:rPr>
                <w:rFonts w:ascii="Times New Roman" w:hAnsi="Times New Roman" w:cs="Times New Roman"/>
                <w:noProof/>
                <w:webHidden/>
                <w:sz w:val="24"/>
                <w:szCs w:val="24"/>
              </w:rPr>
              <w:fldChar w:fldCharType="end"/>
            </w:r>
          </w:hyperlink>
        </w:p>
        <w:p w:rsidR="00B970D4" w:rsidRPr="00E201A7" w:rsidRDefault="009C0F2D" w:rsidP="00B970D4">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4243181" w:history="1">
            <w:r w:rsidR="00B970D4" w:rsidRPr="00E201A7">
              <w:rPr>
                <w:rStyle w:val="Hyperlink"/>
                <w:rFonts w:ascii="Times New Roman" w:hAnsi="Times New Roman" w:cs="Times New Roman"/>
                <w:noProof/>
                <w:color w:val="auto"/>
                <w:sz w:val="24"/>
                <w:szCs w:val="24"/>
              </w:rPr>
              <w:t>References</w:t>
            </w:r>
            <w:r w:rsidR="00B970D4" w:rsidRPr="00E201A7">
              <w:rPr>
                <w:rFonts w:ascii="Times New Roman" w:hAnsi="Times New Roman" w:cs="Times New Roman"/>
                <w:noProof/>
                <w:webHidden/>
                <w:sz w:val="24"/>
                <w:szCs w:val="24"/>
              </w:rPr>
              <w:tab/>
            </w:r>
            <w:r w:rsidR="00B970D4" w:rsidRPr="00E201A7">
              <w:rPr>
                <w:rFonts w:ascii="Times New Roman" w:hAnsi="Times New Roman" w:cs="Times New Roman"/>
                <w:noProof/>
                <w:webHidden/>
                <w:sz w:val="24"/>
                <w:szCs w:val="24"/>
              </w:rPr>
              <w:fldChar w:fldCharType="begin"/>
            </w:r>
            <w:r w:rsidR="00B970D4" w:rsidRPr="00E201A7">
              <w:rPr>
                <w:rFonts w:ascii="Times New Roman" w:hAnsi="Times New Roman" w:cs="Times New Roman"/>
                <w:noProof/>
                <w:webHidden/>
                <w:sz w:val="24"/>
                <w:szCs w:val="24"/>
              </w:rPr>
              <w:instrText xml:space="preserve"> PAGEREF _Toc154243181 \h </w:instrText>
            </w:r>
            <w:r w:rsidR="00B970D4" w:rsidRPr="00E201A7">
              <w:rPr>
                <w:rFonts w:ascii="Times New Roman" w:hAnsi="Times New Roman" w:cs="Times New Roman"/>
                <w:noProof/>
                <w:webHidden/>
                <w:sz w:val="24"/>
                <w:szCs w:val="24"/>
              </w:rPr>
            </w:r>
            <w:r w:rsidR="00B970D4" w:rsidRPr="00E201A7">
              <w:rPr>
                <w:rFonts w:ascii="Times New Roman" w:hAnsi="Times New Roman" w:cs="Times New Roman"/>
                <w:noProof/>
                <w:webHidden/>
                <w:sz w:val="24"/>
                <w:szCs w:val="24"/>
              </w:rPr>
              <w:fldChar w:fldCharType="separate"/>
            </w:r>
            <w:r w:rsidR="00B970D4" w:rsidRPr="00E201A7">
              <w:rPr>
                <w:rFonts w:ascii="Times New Roman" w:hAnsi="Times New Roman" w:cs="Times New Roman"/>
                <w:noProof/>
                <w:webHidden/>
                <w:sz w:val="24"/>
                <w:szCs w:val="24"/>
              </w:rPr>
              <w:t>21</w:t>
            </w:r>
            <w:r w:rsidR="00B970D4" w:rsidRPr="00E201A7">
              <w:rPr>
                <w:rFonts w:ascii="Times New Roman" w:hAnsi="Times New Roman" w:cs="Times New Roman"/>
                <w:noProof/>
                <w:webHidden/>
                <w:sz w:val="24"/>
                <w:szCs w:val="24"/>
              </w:rPr>
              <w:fldChar w:fldCharType="end"/>
            </w:r>
          </w:hyperlink>
        </w:p>
        <w:p w:rsidR="00FB0B0B" w:rsidRPr="00E201A7" w:rsidRDefault="00FB0B0B" w:rsidP="00B970D4">
          <w:pPr>
            <w:spacing w:line="360" w:lineRule="auto"/>
            <w:jc w:val="both"/>
            <w:rPr>
              <w:rFonts w:ascii="Times New Roman" w:hAnsi="Times New Roman" w:cs="Times New Roman"/>
              <w:sz w:val="24"/>
              <w:szCs w:val="24"/>
            </w:rPr>
          </w:pPr>
          <w:r w:rsidRPr="00E201A7">
            <w:rPr>
              <w:rFonts w:ascii="Times New Roman" w:hAnsi="Times New Roman" w:cs="Times New Roman"/>
              <w:b/>
              <w:bCs/>
              <w:noProof/>
              <w:sz w:val="24"/>
              <w:szCs w:val="24"/>
            </w:rPr>
            <w:fldChar w:fldCharType="end"/>
          </w:r>
        </w:p>
      </w:sdtContent>
    </w:sdt>
    <w:p w:rsidR="00FB0B0B" w:rsidRPr="00E201A7" w:rsidRDefault="00FB0B0B" w:rsidP="00FB0B0B">
      <w:pPr>
        <w:spacing w:line="360" w:lineRule="auto"/>
        <w:jc w:val="both"/>
        <w:rPr>
          <w:rFonts w:ascii="Times New Roman" w:hAnsi="Times New Roman" w:cs="Times New Roman"/>
          <w:sz w:val="24"/>
          <w:szCs w:val="24"/>
        </w:rPr>
      </w:pPr>
    </w:p>
    <w:p w:rsidR="00FB0B0B" w:rsidRPr="00E201A7" w:rsidRDefault="00FB0B0B"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br w:type="page"/>
      </w:r>
    </w:p>
    <w:p w:rsidR="00CE2096" w:rsidRPr="00E201A7" w:rsidRDefault="00A76027" w:rsidP="00FB0B0B">
      <w:pPr>
        <w:pStyle w:val="Heading1"/>
        <w:spacing w:line="360" w:lineRule="auto"/>
        <w:jc w:val="both"/>
        <w:rPr>
          <w:rFonts w:cs="Times New Roman"/>
          <w:sz w:val="24"/>
          <w:szCs w:val="24"/>
        </w:rPr>
      </w:pPr>
      <w:bookmarkStart w:id="0" w:name="_Toc154243147"/>
      <w:r w:rsidRPr="00E201A7">
        <w:rPr>
          <w:rFonts w:cs="Times New Roman"/>
          <w:sz w:val="24"/>
          <w:szCs w:val="24"/>
        </w:rPr>
        <w:lastRenderedPageBreak/>
        <w:t>Introduction to the Following Discussion</w:t>
      </w:r>
      <w:bookmarkEnd w:id="0"/>
      <w:r w:rsidRPr="00E201A7">
        <w:rPr>
          <w:rFonts w:cs="Times New Roman"/>
          <w:sz w:val="24"/>
          <w:szCs w:val="24"/>
        </w:rPr>
        <w:t xml:space="preserve"> </w:t>
      </w:r>
    </w:p>
    <w:p w:rsidR="00FB0B0B" w:rsidRPr="00E201A7" w:rsidRDefault="00A76027"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Since globalisation factors have emerged critically and extensively in recent years, it is important to understand that the ability to start a new venture as a significant opportunity has become easy and convenient for potential entrepreneurs. However, globalisation has not only introduced organisational opportunities related to expansion, growth and profitability, but it has accelerated organisational competitiveness as the consumers </w:t>
      </w:r>
      <w:r w:rsidR="00FB0B0B" w:rsidRPr="00E201A7">
        <w:rPr>
          <w:rFonts w:ascii="Times New Roman" w:hAnsi="Times New Roman" w:cs="Times New Roman"/>
          <w:sz w:val="24"/>
          <w:szCs w:val="24"/>
        </w:rPr>
        <w:t>can</w:t>
      </w:r>
      <w:r w:rsidRPr="00E201A7">
        <w:rPr>
          <w:rFonts w:ascii="Times New Roman" w:hAnsi="Times New Roman" w:cs="Times New Roman"/>
          <w:sz w:val="24"/>
          <w:szCs w:val="24"/>
        </w:rPr>
        <w:t xml:space="preserve"> have a variety of different products and services to select from having their physical and hypothetical distances minimised efficiently</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Daniels et al., 2019)</w:t>
      </w:r>
      <w:r w:rsidRPr="00E201A7">
        <w:rPr>
          <w:rFonts w:ascii="Times New Roman" w:hAnsi="Times New Roman" w:cs="Times New Roman"/>
          <w:sz w:val="24"/>
          <w:szCs w:val="24"/>
        </w:rPr>
        <w:t xml:space="preserve">. At this point, </w:t>
      </w:r>
      <w:r w:rsidR="00FB0B0B" w:rsidRPr="00E201A7">
        <w:rPr>
          <w:rFonts w:ascii="Times New Roman" w:hAnsi="Times New Roman" w:cs="Times New Roman"/>
          <w:sz w:val="24"/>
          <w:szCs w:val="24"/>
        </w:rPr>
        <w:t>the</w:t>
      </w:r>
      <w:r w:rsidRPr="00E201A7">
        <w:rPr>
          <w:rFonts w:ascii="Times New Roman" w:hAnsi="Times New Roman" w:cs="Times New Roman"/>
          <w:sz w:val="24"/>
          <w:szCs w:val="24"/>
        </w:rPr>
        <w:t xml:space="preserve"> challenge of managing the ventures for the desired success is important to be addressed strategically which can be done through different initiatives. Hence, one of these strategic initiatives which has been selected to be discussed critically in this report is referred to as strategic management. </w:t>
      </w:r>
    </w:p>
    <w:p w:rsidR="00A76027" w:rsidRPr="00E201A7" w:rsidRDefault="00A76027"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Generally, strategic management is a process which is inclusive of establishing and implementing plans through which a business can be assisted to acquire its long-term goals successfully. </w:t>
      </w:r>
      <w:r w:rsidR="00FB0B0B" w:rsidRPr="00E201A7">
        <w:rPr>
          <w:rFonts w:ascii="Times New Roman" w:hAnsi="Times New Roman" w:cs="Times New Roman"/>
          <w:sz w:val="24"/>
          <w:szCs w:val="24"/>
        </w:rPr>
        <w:t>Different elements</w:t>
      </w:r>
      <w:r w:rsidRPr="00E201A7">
        <w:rPr>
          <w:rFonts w:ascii="Times New Roman" w:hAnsi="Times New Roman" w:cs="Times New Roman"/>
          <w:sz w:val="24"/>
          <w:szCs w:val="24"/>
        </w:rPr>
        <w:t xml:space="preserve"> need to be focussed when aiming for appropriate strategic management which are inclusive of controlling resources and processes, leading change initiatives, allocation of structure and resources, and, formulating an authentic plan to be followed extensively</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Lynch, 2018)</w:t>
      </w:r>
      <w:r w:rsidRPr="00E201A7">
        <w:rPr>
          <w:rFonts w:ascii="Times New Roman" w:hAnsi="Times New Roman" w:cs="Times New Roman"/>
          <w:sz w:val="24"/>
          <w:szCs w:val="24"/>
        </w:rPr>
        <w:t>. To aid effective understanding regarding the concept and application of strategic management, the following report will focus on a hypothetical small-scale restaurant business example identified as ‘Delicious’ which is looking forward to expand</w:t>
      </w:r>
      <w:r w:rsidR="00FB0B0B" w:rsidRPr="00E201A7">
        <w:rPr>
          <w:rFonts w:ascii="Times New Roman" w:hAnsi="Times New Roman" w:cs="Times New Roman"/>
          <w:sz w:val="24"/>
          <w:szCs w:val="24"/>
        </w:rPr>
        <w:t>ing</w:t>
      </w:r>
      <w:r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rPr>
        <w:t>its</w:t>
      </w:r>
      <w:r w:rsidRPr="00E201A7">
        <w:rPr>
          <w:rFonts w:ascii="Times New Roman" w:hAnsi="Times New Roman" w:cs="Times New Roman"/>
          <w:sz w:val="24"/>
          <w:szCs w:val="24"/>
        </w:rPr>
        <w:t xml:space="preserve"> business operations within the UK. Hence, all the relevant aspects of strategic management which need to be emphasised are further analysed and evaluated critically in terms of the expansion decision of Delicious, as below. </w:t>
      </w:r>
    </w:p>
    <w:p w:rsidR="00A76027" w:rsidRPr="00E201A7" w:rsidRDefault="00FB0B0B" w:rsidP="00FB0B0B">
      <w:pPr>
        <w:pStyle w:val="Heading1"/>
        <w:spacing w:line="360" w:lineRule="auto"/>
        <w:jc w:val="both"/>
        <w:rPr>
          <w:rFonts w:cs="Times New Roman"/>
          <w:sz w:val="24"/>
          <w:szCs w:val="24"/>
        </w:rPr>
      </w:pPr>
      <w:bookmarkStart w:id="1" w:name="_Toc154243148"/>
      <w:r w:rsidRPr="00E201A7">
        <w:rPr>
          <w:rFonts w:cs="Times New Roman"/>
          <w:sz w:val="24"/>
          <w:szCs w:val="24"/>
        </w:rPr>
        <w:t xml:space="preserve">1. </w:t>
      </w:r>
      <w:r w:rsidR="00A76027" w:rsidRPr="00E201A7">
        <w:rPr>
          <w:rFonts w:cs="Times New Roman"/>
          <w:sz w:val="24"/>
          <w:szCs w:val="24"/>
        </w:rPr>
        <w:t>Setting the Mission, Vision and Objectives for Delicious</w:t>
      </w:r>
      <w:bookmarkEnd w:id="1"/>
      <w:r w:rsidR="00A76027" w:rsidRPr="00E201A7">
        <w:rPr>
          <w:rFonts w:cs="Times New Roman"/>
          <w:sz w:val="24"/>
          <w:szCs w:val="24"/>
        </w:rPr>
        <w:t xml:space="preserve"> </w:t>
      </w:r>
    </w:p>
    <w:p w:rsidR="00D303F5" w:rsidRPr="00E201A7" w:rsidRDefault="00D303F5" w:rsidP="00B970D4">
      <w:pPr>
        <w:pStyle w:val="Heading2"/>
      </w:pPr>
      <w:bookmarkStart w:id="2" w:name="_Toc154243149"/>
      <w:r w:rsidRPr="00E201A7">
        <w:t>Vision Statement</w:t>
      </w:r>
      <w:bookmarkEnd w:id="2"/>
      <w:r w:rsidRPr="00E201A7">
        <w:t xml:space="preserve"> </w:t>
      </w:r>
    </w:p>
    <w:p w:rsidR="00062A42" w:rsidRPr="00E201A7" w:rsidRDefault="001D4719"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The vision statement of Delicious has been outlined as </w:t>
      </w:r>
      <w:r w:rsidR="00062A42" w:rsidRPr="00E201A7">
        <w:rPr>
          <w:rFonts w:ascii="Times New Roman" w:hAnsi="Times New Roman" w:cs="Times New Roman"/>
          <w:sz w:val="24"/>
          <w:szCs w:val="24"/>
        </w:rPr>
        <w:t xml:space="preserve">“To acquire the leading position as the best fast food chain in the UK which is well-known for delivering high-quality and delicious meals along with a memorable dining experience served through exceptional customer services”. </w:t>
      </w:r>
    </w:p>
    <w:p w:rsidR="00062A42" w:rsidRPr="00E201A7" w:rsidRDefault="00440369"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This specific vision statement of Delicious reflects the ambition of the company toward developing a strong presence in the restaurant industry of the UK along with presenting its dedication towards delivering high-quality services and food to its existing and potential consumers.  </w:t>
      </w:r>
    </w:p>
    <w:p w:rsidR="00D303F5" w:rsidRPr="00E201A7" w:rsidRDefault="00D303F5" w:rsidP="00B970D4">
      <w:pPr>
        <w:pStyle w:val="Heading2"/>
      </w:pPr>
      <w:bookmarkStart w:id="3" w:name="_Toc154243150"/>
      <w:r w:rsidRPr="00E201A7">
        <w:lastRenderedPageBreak/>
        <w:t>Mission Statement</w:t>
      </w:r>
      <w:bookmarkEnd w:id="3"/>
    </w:p>
    <w:p w:rsidR="00440369" w:rsidRPr="00E201A7" w:rsidRDefault="001D4719"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The mission statement of Delicious has been framed as </w:t>
      </w:r>
      <w:r w:rsidR="00440369" w:rsidRPr="00E201A7">
        <w:rPr>
          <w:rFonts w:ascii="Times New Roman" w:hAnsi="Times New Roman" w:cs="Times New Roman"/>
          <w:sz w:val="24"/>
          <w:szCs w:val="24"/>
        </w:rPr>
        <w:t>“To serve the consumers with a diverse range of freshly prepared and delicious fast-food options through leveraging high-quality ingredients and maintaining strong dedication towards exceptional customer services along with providing them a memorable, enjoyable and welcoming dining environment”</w:t>
      </w:r>
    </w:p>
    <w:p w:rsidR="00440369" w:rsidRPr="00E201A7" w:rsidRDefault="00440369"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The following mission statement of Delicious highlights the commitment of the company towards providing a significant and extended variety of freshly made and tasty food items which are prepared </w:t>
      </w:r>
      <w:r w:rsidR="00FB0B0B" w:rsidRPr="00E201A7">
        <w:rPr>
          <w:rFonts w:ascii="Times New Roman" w:hAnsi="Times New Roman" w:cs="Times New Roman"/>
          <w:sz w:val="24"/>
          <w:szCs w:val="24"/>
        </w:rPr>
        <w:t>by</w:t>
      </w:r>
      <w:r w:rsidRPr="00E201A7">
        <w:rPr>
          <w:rFonts w:ascii="Times New Roman" w:hAnsi="Times New Roman" w:cs="Times New Roman"/>
          <w:sz w:val="24"/>
          <w:szCs w:val="24"/>
        </w:rPr>
        <w:t xml:space="preserve"> using high-quality ingredients and serving an overwhelming dining experience to its key customers. </w:t>
      </w:r>
    </w:p>
    <w:p w:rsidR="00D303F5" w:rsidRPr="00E201A7" w:rsidRDefault="00D303F5" w:rsidP="00B970D4">
      <w:pPr>
        <w:pStyle w:val="Heading2"/>
      </w:pPr>
      <w:bookmarkStart w:id="4" w:name="_Toc154243151"/>
      <w:r w:rsidRPr="00E201A7">
        <w:t>Objectives</w:t>
      </w:r>
      <w:bookmarkEnd w:id="4"/>
    </w:p>
    <w:p w:rsidR="00440369" w:rsidRPr="00E201A7" w:rsidRDefault="00440369"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The last important element which needs to be contrasted effectively is referred to as objectives. Generally, objectives are specific and measurable goals for a business which it aims to achieve in a particular period</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Buchanan and Huczynski, 2019)</w:t>
      </w:r>
      <w:r w:rsidRPr="00E201A7">
        <w:rPr>
          <w:rFonts w:ascii="Times New Roman" w:hAnsi="Times New Roman" w:cs="Times New Roman"/>
          <w:sz w:val="24"/>
          <w:szCs w:val="24"/>
        </w:rPr>
        <w:t xml:space="preserve">. </w:t>
      </w:r>
    </w:p>
    <w:p w:rsidR="00440369" w:rsidRPr="00E201A7" w:rsidRDefault="00440369"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Market Expansion</w:t>
      </w:r>
      <w:r w:rsidRPr="00E201A7">
        <w:rPr>
          <w:rFonts w:ascii="Times New Roman" w:hAnsi="Times New Roman" w:cs="Times New Roman"/>
          <w:sz w:val="24"/>
          <w:szCs w:val="24"/>
        </w:rPr>
        <w:t xml:space="preserve"> – To increase the overall outlets of Delicious by 20% in the next three years precisely in the major cities of the UK and high-traffic locations so that accessibility and visibility for the customers can be enhanced. </w:t>
      </w:r>
    </w:p>
    <w:p w:rsidR="00440369" w:rsidRPr="00E201A7" w:rsidRDefault="00440369"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Menu Development</w:t>
      </w:r>
      <w:r w:rsidRPr="00E201A7">
        <w:rPr>
          <w:rFonts w:ascii="Times New Roman" w:hAnsi="Times New Roman" w:cs="Times New Roman"/>
          <w:sz w:val="24"/>
          <w:szCs w:val="24"/>
        </w:rPr>
        <w:t xml:space="preserve"> – Introducing a vegetarian and healthier menu option to address the dietary needs and changing preferences of customers </w:t>
      </w:r>
      <w:r w:rsidR="00FB0B0B" w:rsidRPr="00E201A7">
        <w:rPr>
          <w:rFonts w:ascii="Times New Roman" w:hAnsi="Times New Roman" w:cs="Times New Roman"/>
          <w:sz w:val="24"/>
          <w:szCs w:val="24"/>
        </w:rPr>
        <w:t>by</w:t>
      </w:r>
      <w:r w:rsidRPr="00E201A7">
        <w:rPr>
          <w:rFonts w:ascii="Times New Roman" w:hAnsi="Times New Roman" w:cs="Times New Roman"/>
          <w:sz w:val="24"/>
          <w:szCs w:val="24"/>
        </w:rPr>
        <w:t xml:space="preserve"> targeting at least 30% of the menu items to include relevant dietary options in the next two years. </w:t>
      </w:r>
    </w:p>
    <w:p w:rsidR="00440369" w:rsidRPr="00E201A7" w:rsidRDefault="00440369"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Customer Experience</w:t>
      </w:r>
      <w:r w:rsidRPr="00E201A7">
        <w:rPr>
          <w:rFonts w:ascii="Times New Roman" w:hAnsi="Times New Roman" w:cs="Times New Roman"/>
          <w:sz w:val="24"/>
          <w:szCs w:val="24"/>
        </w:rPr>
        <w:t xml:space="preserve"> – Maximising customer loyalty and satisfaction through introducing a customer feedback system and securing a minimum customer satisfaction rating of 4 out of 5 along with </w:t>
      </w:r>
      <w:r w:rsidR="00FB0B0B" w:rsidRPr="00E201A7">
        <w:rPr>
          <w:rFonts w:ascii="Times New Roman" w:hAnsi="Times New Roman" w:cs="Times New Roman"/>
          <w:sz w:val="24"/>
          <w:szCs w:val="24"/>
        </w:rPr>
        <w:t xml:space="preserve">a </w:t>
      </w:r>
      <w:r w:rsidRPr="00E201A7">
        <w:rPr>
          <w:rFonts w:ascii="Times New Roman" w:hAnsi="Times New Roman" w:cs="Times New Roman"/>
          <w:sz w:val="24"/>
          <w:szCs w:val="24"/>
        </w:rPr>
        <w:t xml:space="preserve">75% retention rate in the next year. </w:t>
      </w:r>
    </w:p>
    <w:p w:rsidR="00440369" w:rsidRPr="00E201A7" w:rsidRDefault="00D303F5"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Operational Efficiency</w:t>
      </w:r>
      <w:r w:rsidRPr="00E201A7">
        <w:rPr>
          <w:rFonts w:ascii="Times New Roman" w:hAnsi="Times New Roman" w:cs="Times New Roman"/>
          <w:sz w:val="24"/>
          <w:szCs w:val="24"/>
        </w:rPr>
        <w:t xml:space="preserve"> – Optimising the allocation of available resources and streamlining internal processes to acquire </w:t>
      </w:r>
      <w:r w:rsidR="00FB0B0B" w:rsidRPr="00E201A7">
        <w:rPr>
          <w:rFonts w:ascii="Times New Roman" w:hAnsi="Times New Roman" w:cs="Times New Roman"/>
          <w:sz w:val="24"/>
          <w:szCs w:val="24"/>
        </w:rPr>
        <w:t xml:space="preserve">a </w:t>
      </w:r>
      <w:r w:rsidRPr="00E201A7">
        <w:rPr>
          <w:rFonts w:ascii="Times New Roman" w:hAnsi="Times New Roman" w:cs="Times New Roman"/>
          <w:sz w:val="24"/>
          <w:szCs w:val="24"/>
        </w:rPr>
        <w:t xml:space="preserve">10% reduction in operational costs along with maintaining the required quality standards in the next two years. </w:t>
      </w:r>
    </w:p>
    <w:p w:rsidR="00D303F5" w:rsidRPr="00E201A7" w:rsidRDefault="00D303F5"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Brand Awareness</w:t>
      </w:r>
      <w:r w:rsidRPr="00E201A7">
        <w:rPr>
          <w:rFonts w:ascii="Times New Roman" w:hAnsi="Times New Roman" w:cs="Times New Roman"/>
          <w:sz w:val="24"/>
          <w:szCs w:val="24"/>
        </w:rPr>
        <w:t xml:space="preserve"> – Maximising brand recognition and visibility through effective marketing incentives targeting a 20% increase in brand acknowledgement and target customers in the following year. </w:t>
      </w:r>
    </w:p>
    <w:p w:rsidR="00A76027" w:rsidRPr="00E201A7" w:rsidRDefault="00D303F5"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lastRenderedPageBreak/>
        <w:t xml:space="preserve">Hence, it can be evaluated that creating a strategic business plan is necessary for the successful expansion of Delicious in the UK. By being able to set clear objectives, mission and vision, the company will be able to align its contributions and initiate well-informed decisions through which its long-term goals can be achieved successfully. </w:t>
      </w:r>
    </w:p>
    <w:p w:rsidR="00D303F5" w:rsidRPr="00E201A7" w:rsidRDefault="00D303F5" w:rsidP="00FB0B0B">
      <w:pPr>
        <w:pStyle w:val="Heading1"/>
        <w:spacing w:line="360" w:lineRule="auto"/>
        <w:jc w:val="both"/>
        <w:rPr>
          <w:rFonts w:cs="Times New Roman"/>
          <w:sz w:val="24"/>
          <w:szCs w:val="24"/>
        </w:rPr>
      </w:pPr>
      <w:bookmarkStart w:id="5" w:name="_Toc154243152"/>
      <w:r w:rsidRPr="00E201A7">
        <w:rPr>
          <w:rFonts w:cs="Times New Roman"/>
          <w:sz w:val="24"/>
          <w:szCs w:val="24"/>
        </w:rPr>
        <w:t>2. Conducting an In-Depth Environmental Audit (Internal and External) of Delicious in the UK</w:t>
      </w:r>
      <w:bookmarkEnd w:id="5"/>
      <w:r w:rsidRPr="00E201A7">
        <w:rPr>
          <w:rFonts w:cs="Times New Roman"/>
          <w:sz w:val="24"/>
          <w:szCs w:val="24"/>
        </w:rPr>
        <w:t xml:space="preserve"> </w:t>
      </w:r>
    </w:p>
    <w:p w:rsidR="00D303F5" w:rsidRPr="00E201A7" w:rsidRDefault="00D303F5"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Proceeding further with the following discussion, once Delicious has ensured that its mission, vision and objectives have been set and are well-aligned with the long-term goals of the company, </w:t>
      </w:r>
      <w:r w:rsidR="00FB0B0B" w:rsidRPr="00E201A7">
        <w:rPr>
          <w:rFonts w:ascii="Times New Roman" w:hAnsi="Times New Roman" w:cs="Times New Roman"/>
          <w:sz w:val="24"/>
          <w:szCs w:val="24"/>
        </w:rPr>
        <w:t>other aspects</w:t>
      </w:r>
      <w:r w:rsidRPr="00E201A7">
        <w:rPr>
          <w:rFonts w:ascii="Times New Roman" w:hAnsi="Times New Roman" w:cs="Times New Roman"/>
          <w:sz w:val="24"/>
          <w:szCs w:val="24"/>
        </w:rPr>
        <w:t xml:space="preserve"> need to be considered before a strategic decision c</w:t>
      </w:r>
      <w:r w:rsidR="00FB0B0B" w:rsidRPr="00E201A7">
        <w:rPr>
          <w:rFonts w:ascii="Times New Roman" w:hAnsi="Times New Roman" w:cs="Times New Roman"/>
          <w:sz w:val="24"/>
          <w:szCs w:val="24"/>
        </w:rPr>
        <w:t>an</w:t>
      </w:r>
      <w:r w:rsidRPr="00E201A7">
        <w:rPr>
          <w:rFonts w:ascii="Times New Roman" w:hAnsi="Times New Roman" w:cs="Times New Roman"/>
          <w:sz w:val="24"/>
          <w:szCs w:val="24"/>
        </w:rPr>
        <w:t xml:space="preserve"> be implemented. The next critical aspect which will be focussed critically in this segment is conducting a comprehensive environmental audit, emphasising the internal and external factors, of the decision Delicious to expand within the UK. Generally, an environmental audit is a detailed analysis of both internal and external factors which can influence the strategic decision-making capability and the performance of a company critically</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Letmathe</w:t>
      </w:r>
      <w:proofErr w:type="spellEnd"/>
      <w:r w:rsidR="00FB0B0B" w:rsidRPr="00E201A7">
        <w:rPr>
          <w:rFonts w:ascii="Times New Roman" w:hAnsi="Times New Roman" w:cs="Times New Roman"/>
          <w:sz w:val="24"/>
          <w:szCs w:val="24"/>
          <w:shd w:val="clear" w:color="auto" w:fill="FFFFFF"/>
        </w:rPr>
        <w:t xml:space="preserve"> and </w:t>
      </w:r>
      <w:proofErr w:type="spellStart"/>
      <w:r w:rsidR="00FB0B0B" w:rsidRPr="00E201A7">
        <w:rPr>
          <w:rFonts w:ascii="Times New Roman" w:hAnsi="Times New Roman" w:cs="Times New Roman"/>
          <w:sz w:val="24"/>
          <w:szCs w:val="24"/>
          <w:shd w:val="clear" w:color="auto" w:fill="FFFFFF"/>
        </w:rPr>
        <w:t>Doost</w:t>
      </w:r>
      <w:proofErr w:type="spellEnd"/>
      <w:r w:rsidR="00FB0B0B" w:rsidRPr="00E201A7">
        <w:rPr>
          <w:rFonts w:ascii="Times New Roman" w:hAnsi="Times New Roman" w:cs="Times New Roman"/>
          <w:sz w:val="24"/>
          <w:szCs w:val="24"/>
          <w:shd w:val="clear" w:color="auto" w:fill="FFFFFF"/>
        </w:rPr>
        <w:t>, 2018)</w:t>
      </w:r>
      <w:r w:rsidRPr="00E201A7">
        <w:rPr>
          <w:rFonts w:ascii="Times New Roman" w:hAnsi="Times New Roman" w:cs="Times New Roman"/>
          <w:sz w:val="24"/>
          <w:szCs w:val="24"/>
        </w:rPr>
        <w:t xml:space="preserve">. This assessment assists the company in acknowledging its strengths, weaknesses, opportunities and threats so that the required development can be guided appropriately to establish a strong and effective strategic business plan. </w:t>
      </w:r>
    </w:p>
    <w:p w:rsidR="00D303F5" w:rsidRPr="00E201A7" w:rsidRDefault="001D3A42" w:rsidP="00B970D4">
      <w:pPr>
        <w:pStyle w:val="Heading2"/>
      </w:pPr>
      <w:bookmarkStart w:id="6" w:name="_Toc154243153"/>
      <w:r w:rsidRPr="00E201A7">
        <w:t xml:space="preserve">Micro Analysis: </w:t>
      </w:r>
      <w:r w:rsidR="00D303F5" w:rsidRPr="00E201A7">
        <w:t>Internal Environmental Audit</w:t>
      </w:r>
      <w:bookmarkEnd w:id="6"/>
      <w:r w:rsidR="00D303F5" w:rsidRPr="00E201A7">
        <w:t xml:space="preserve"> </w:t>
      </w:r>
    </w:p>
    <w:p w:rsidR="00D303F5" w:rsidRPr="00E201A7" w:rsidRDefault="00E77464"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The first aspect of the environmental audit which has been undertaken critically and responsibly in this discussion is identified as the internal environmental audit. Generally, </w:t>
      </w:r>
      <w:r w:rsidR="00FB0B0B" w:rsidRPr="00E201A7">
        <w:rPr>
          <w:rFonts w:ascii="Times New Roman" w:hAnsi="Times New Roman" w:cs="Times New Roman"/>
          <w:sz w:val="24"/>
          <w:szCs w:val="24"/>
        </w:rPr>
        <w:t xml:space="preserve">an </w:t>
      </w:r>
      <w:r w:rsidRPr="00E201A7">
        <w:rPr>
          <w:rFonts w:ascii="Times New Roman" w:hAnsi="Times New Roman" w:cs="Times New Roman"/>
          <w:sz w:val="24"/>
          <w:szCs w:val="24"/>
        </w:rPr>
        <w:t>internal environment audit refers to the detailed screening of the internal processes, activities and performance of a company based on which it can be regarded as being a successful institution, identify</w:t>
      </w:r>
      <w:r w:rsidR="00FB0B0B" w:rsidRPr="00E201A7">
        <w:rPr>
          <w:rFonts w:ascii="Times New Roman" w:hAnsi="Times New Roman" w:cs="Times New Roman"/>
          <w:sz w:val="24"/>
          <w:szCs w:val="24"/>
        </w:rPr>
        <w:t>ing</w:t>
      </w:r>
      <w:r w:rsidRPr="00E201A7">
        <w:rPr>
          <w:rFonts w:ascii="Times New Roman" w:hAnsi="Times New Roman" w:cs="Times New Roman"/>
          <w:sz w:val="24"/>
          <w:szCs w:val="24"/>
        </w:rPr>
        <w:t xml:space="preserve"> internal loopholes affecting further progress and success and overcoming the crucial challenges optimally. </w:t>
      </w:r>
    </w:p>
    <w:tbl>
      <w:tblPr>
        <w:tblStyle w:val="TableGrid"/>
        <w:tblW w:w="0" w:type="auto"/>
        <w:tblLook w:val="04A0" w:firstRow="1" w:lastRow="0" w:firstColumn="1" w:lastColumn="0" w:noHBand="0" w:noVBand="1"/>
      </w:tblPr>
      <w:tblGrid>
        <w:gridCol w:w="4675"/>
        <w:gridCol w:w="4675"/>
      </w:tblGrid>
      <w:tr w:rsidR="00FB0B0B" w:rsidRPr="00E201A7" w:rsidTr="00E77464">
        <w:tc>
          <w:tcPr>
            <w:tcW w:w="4675" w:type="dxa"/>
          </w:tcPr>
          <w:p w:rsidR="00E77464" w:rsidRPr="00E201A7" w:rsidRDefault="00E77464" w:rsidP="00FB0B0B">
            <w:pPr>
              <w:spacing w:line="360" w:lineRule="auto"/>
              <w:jc w:val="center"/>
              <w:rPr>
                <w:rFonts w:ascii="Times New Roman" w:hAnsi="Times New Roman" w:cs="Times New Roman"/>
                <w:b/>
                <w:sz w:val="24"/>
                <w:szCs w:val="24"/>
                <w:u w:val="single"/>
              </w:rPr>
            </w:pPr>
            <w:r w:rsidRPr="00E201A7">
              <w:rPr>
                <w:rFonts w:ascii="Times New Roman" w:hAnsi="Times New Roman" w:cs="Times New Roman"/>
                <w:b/>
                <w:sz w:val="24"/>
                <w:szCs w:val="24"/>
                <w:u w:val="single"/>
              </w:rPr>
              <w:t>Strengths</w:t>
            </w:r>
          </w:p>
          <w:p w:rsidR="00E77464" w:rsidRPr="00E201A7" w:rsidRDefault="00E77464" w:rsidP="00553DFE">
            <w:pPr>
              <w:pStyle w:val="ListParagraph"/>
              <w:numPr>
                <w:ilvl w:val="0"/>
                <w:numId w:val="4"/>
              </w:numPr>
              <w:spacing w:line="360" w:lineRule="auto"/>
              <w:rPr>
                <w:rFonts w:ascii="Times New Roman" w:hAnsi="Times New Roman" w:cs="Times New Roman"/>
                <w:sz w:val="24"/>
                <w:szCs w:val="24"/>
              </w:rPr>
            </w:pPr>
            <w:r w:rsidRPr="00E201A7">
              <w:rPr>
                <w:rFonts w:ascii="Times New Roman" w:hAnsi="Times New Roman" w:cs="Times New Roman"/>
                <w:sz w:val="24"/>
                <w:szCs w:val="24"/>
              </w:rPr>
              <w:t>High financial stability which supports the expansion plan</w:t>
            </w:r>
          </w:p>
          <w:p w:rsidR="00E77464" w:rsidRPr="00E201A7" w:rsidRDefault="00E77464" w:rsidP="00553DFE">
            <w:pPr>
              <w:pStyle w:val="ListParagraph"/>
              <w:numPr>
                <w:ilvl w:val="0"/>
                <w:numId w:val="4"/>
              </w:numPr>
              <w:spacing w:line="360" w:lineRule="auto"/>
              <w:rPr>
                <w:rFonts w:ascii="Times New Roman" w:hAnsi="Times New Roman" w:cs="Times New Roman"/>
                <w:sz w:val="24"/>
                <w:szCs w:val="24"/>
              </w:rPr>
            </w:pPr>
            <w:r w:rsidRPr="00E201A7">
              <w:rPr>
                <w:rFonts w:ascii="Times New Roman" w:hAnsi="Times New Roman" w:cs="Times New Roman"/>
                <w:sz w:val="24"/>
                <w:szCs w:val="24"/>
              </w:rPr>
              <w:t>Well-established operational processes emphasising efficiency and the maintenance of high-quality</w:t>
            </w:r>
          </w:p>
          <w:p w:rsidR="00E77464" w:rsidRPr="00E201A7" w:rsidRDefault="00E77464" w:rsidP="00553DFE">
            <w:pPr>
              <w:pStyle w:val="ListParagraph"/>
              <w:numPr>
                <w:ilvl w:val="0"/>
                <w:numId w:val="4"/>
              </w:numPr>
              <w:spacing w:line="360" w:lineRule="auto"/>
              <w:rPr>
                <w:rFonts w:ascii="Times New Roman" w:hAnsi="Times New Roman" w:cs="Times New Roman"/>
                <w:sz w:val="24"/>
                <w:szCs w:val="24"/>
              </w:rPr>
            </w:pPr>
            <w:r w:rsidRPr="00E201A7">
              <w:rPr>
                <w:rFonts w:ascii="Times New Roman" w:hAnsi="Times New Roman" w:cs="Times New Roman"/>
                <w:sz w:val="24"/>
                <w:szCs w:val="24"/>
              </w:rPr>
              <w:lastRenderedPageBreak/>
              <w:t xml:space="preserve">Strong brand reputation </w:t>
            </w:r>
            <w:r w:rsidR="004A22D8" w:rsidRPr="00E201A7">
              <w:rPr>
                <w:rFonts w:ascii="Times New Roman" w:hAnsi="Times New Roman" w:cs="Times New Roman"/>
                <w:sz w:val="24"/>
                <w:szCs w:val="24"/>
              </w:rPr>
              <w:t>leading to considering further expansion</w:t>
            </w:r>
          </w:p>
        </w:tc>
        <w:tc>
          <w:tcPr>
            <w:tcW w:w="4675" w:type="dxa"/>
          </w:tcPr>
          <w:p w:rsidR="00E77464" w:rsidRPr="00E201A7" w:rsidRDefault="00E77464" w:rsidP="00FB0B0B">
            <w:pPr>
              <w:spacing w:line="360" w:lineRule="auto"/>
              <w:jc w:val="center"/>
              <w:rPr>
                <w:rFonts w:ascii="Times New Roman" w:hAnsi="Times New Roman" w:cs="Times New Roman"/>
                <w:b/>
                <w:sz w:val="24"/>
                <w:szCs w:val="24"/>
                <w:u w:val="single"/>
              </w:rPr>
            </w:pPr>
            <w:r w:rsidRPr="00E201A7">
              <w:rPr>
                <w:rFonts w:ascii="Times New Roman" w:hAnsi="Times New Roman" w:cs="Times New Roman"/>
                <w:b/>
                <w:sz w:val="24"/>
                <w:szCs w:val="24"/>
                <w:u w:val="single"/>
              </w:rPr>
              <w:lastRenderedPageBreak/>
              <w:t>Weaknesses</w:t>
            </w:r>
          </w:p>
          <w:p w:rsidR="00E77464" w:rsidRPr="00E201A7" w:rsidRDefault="004A22D8" w:rsidP="00553DFE">
            <w:pPr>
              <w:pStyle w:val="ListParagraph"/>
              <w:numPr>
                <w:ilvl w:val="0"/>
                <w:numId w:val="5"/>
              </w:numPr>
              <w:spacing w:line="360" w:lineRule="auto"/>
              <w:rPr>
                <w:rFonts w:ascii="Times New Roman" w:hAnsi="Times New Roman" w:cs="Times New Roman"/>
                <w:sz w:val="24"/>
                <w:szCs w:val="24"/>
              </w:rPr>
            </w:pPr>
            <w:r w:rsidRPr="00E201A7">
              <w:rPr>
                <w:rFonts w:ascii="Times New Roman" w:hAnsi="Times New Roman" w:cs="Times New Roman"/>
                <w:sz w:val="24"/>
                <w:szCs w:val="24"/>
              </w:rPr>
              <w:t>Skills gap due to perceived recruitment challenges</w:t>
            </w:r>
          </w:p>
          <w:p w:rsidR="004A22D8" w:rsidRPr="00E201A7" w:rsidRDefault="004A22D8" w:rsidP="00553DFE">
            <w:pPr>
              <w:pStyle w:val="ListParagraph"/>
              <w:numPr>
                <w:ilvl w:val="0"/>
                <w:numId w:val="5"/>
              </w:numPr>
              <w:spacing w:line="360" w:lineRule="auto"/>
              <w:rPr>
                <w:rFonts w:ascii="Times New Roman" w:hAnsi="Times New Roman" w:cs="Times New Roman"/>
                <w:sz w:val="24"/>
                <w:szCs w:val="24"/>
              </w:rPr>
            </w:pPr>
            <w:r w:rsidRPr="00E201A7">
              <w:rPr>
                <w:rFonts w:ascii="Times New Roman" w:hAnsi="Times New Roman" w:cs="Times New Roman"/>
                <w:sz w:val="24"/>
                <w:szCs w:val="24"/>
              </w:rPr>
              <w:t>The current market presence of Delicious is comparatively low, minimising its awareness as well</w:t>
            </w:r>
          </w:p>
        </w:tc>
      </w:tr>
      <w:tr w:rsidR="00FB0B0B" w:rsidRPr="00E201A7" w:rsidTr="00E77464">
        <w:tc>
          <w:tcPr>
            <w:tcW w:w="4675" w:type="dxa"/>
          </w:tcPr>
          <w:p w:rsidR="00E77464" w:rsidRPr="00E201A7" w:rsidRDefault="00E77464" w:rsidP="00FB0B0B">
            <w:pPr>
              <w:spacing w:line="360" w:lineRule="auto"/>
              <w:jc w:val="center"/>
              <w:rPr>
                <w:rFonts w:ascii="Times New Roman" w:hAnsi="Times New Roman" w:cs="Times New Roman"/>
                <w:b/>
                <w:sz w:val="24"/>
                <w:szCs w:val="24"/>
                <w:u w:val="single"/>
              </w:rPr>
            </w:pPr>
            <w:r w:rsidRPr="00E201A7">
              <w:rPr>
                <w:rFonts w:ascii="Times New Roman" w:hAnsi="Times New Roman" w:cs="Times New Roman"/>
                <w:b/>
                <w:sz w:val="24"/>
                <w:szCs w:val="24"/>
                <w:u w:val="single"/>
              </w:rPr>
              <w:lastRenderedPageBreak/>
              <w:t>Opportunities</w:t>
            </w:r>
          </w:p>
          <w:p w:rsidR="00E77464" w:rsidRPr="00E201A7" w:rsidRDefault="004A22D8" w:rsidP="00553DFE">
            <w:pPr>
              <w:pStyle w:val="ListParagraph"/>
              <w:numPr>
                <w:ilvl w:val="0"/>
                <w:numId w:val="6"/>
              </w:numPr>
              <w:spacing w:line="360" w:lineRule="auto"/>
              <w:rPr>
                <w:rFonts w:ascii="Times New Roman" w:hAnsi="Times New Roman" w:cs="Times New Roman"/>
                <w:sz w:val="24"/>
                <w:szCs w:val="24"/>
              </w:rPr>
            </w:pPr>
            <w:r w:rsidRPr="00E201A7">
              <w:rPr>
                <w:rFonts w:ascii="Times New Roman" w:hAnsi="Times New Roman" w:cs="Times New Roman"/>
                <w:sz w:val="24"/>
                <w:szCs w:val="24"/>
              </w:rPr>
              <w:t>Ability to benefit through the online delivery service trend effectively</w:t>
            </w:r>
          </w:p>
          <w:p w:rsidR="004A22D8" w:rsidRPr="00E201A7" w:rsidRDefault="004A22D8" w:rsidP="00553DFE">
            <w:pPr>
              <w:pStyle w:val="ListParagraph"/>
              <w:numPr>
                <w:ilvl w:val="0"/>
                <w:numId w:val="6"/>
              </w:numPr>
              <w:spacing w:line="360" w:lineRule="auto"/>
              <w:rPr>
                <w:rFonts w:ascii="Times New Roman" w:hAnsi="Times New Roman" w:cs="Times New Roman"/>
                <w:sz w:val="24"/>
                <w:szCs w:val="24"/>
              </w:rPr>
            </w:pPr>
            <w:r w:rsidRPr="00E201A7">
              <w:rPr>
                <w:rFonts w:ascii="Times New Roman" w:hAnsi="Times New Roman" w:cs="Times New Roman"/>
                <w:sz w:val="24"/>
                <w:szCs w:val="24"/>
              </w:rPr>
              <w:t>An increase in the health</w:t>
            </w:r>
            <w:r w:rsidR="00FB0B0B" w:rsidRPr="00E201A7">
              <w:rPr>
                <w:rFonts w:ascii="Times New Roman" w:hAnsi="Times New Roman" w:cs="Times New Roman"/>
                <w:sz w:val="24"/>
                <w:szCs w:val="24"/>
              </w:rPr>
              <w:t>-</w:t>
            </w:r>
            <w:r w:rsidRPr="00E201A7">
              <w:rPr>
                <w:rFonts w:ascii="Times New Roman" w:hAnsi="Times New Roman" w:cs="Times New Roman"/>
                <w:sz w:val="24"/>
                <w:szCs w:val="24"/>
              </w:rPr>
              <w:t>conscious factor among consumers to introduce a relevant product line and diversify</w:t>
            </w:r>
          </w:p>
          <w:p w:rsidR="004A22D8" w:rsidRPr="00E201A7" w:rsidRDefault="004A22D8" w:rsidP="00553DFE">
            <w:pPr>
              <w:pStyle w:val="ListParagraph"/>
              <w:numPr>
                <w:ilvl w:val="0"/>
                <w:numId w:val="6"/>
              </w:numPr>
              <w:spacing w:line="360" w:lineRule="auto"/>
              <w:rPr>
                <w:rFonts w:ascii="Times New Roman" w:hAnsi="Times New Roman" w:cs="Times New Roman"/>
                <w:sz w:val="24"/>
                <w:szCs w:val="24"/>
              </w:rPr>
            </w:pPr>
            <w:r w:rsidRPr="00E201A7">
              <w:rPr>
                <w:rFonts w:ascii="Times New Roman" w:hAnsi="Times New Roman" w:cs="Times New Roman"/>
                <w:sz w:val="24"/>
                <w:szCs w:val="24"/>
              </w:rPr>
              <w:t>Continuous global expansion of the fast food industry</w:t>
            </w:r>
          </w:p>
        </w:tc>
        <w:tc>
          <w:tcPr>
            <w:tcW w:w="4675" w:type="dxa"/>
          </w:tcPr>
          <w:p w:rsidR="00E77464" w:rsidRPr="00E201A7" w:rsidRDefault="00E77464" w:rsidP="00FB0B0B">
            <w:pPr>
              <w:spacing w:line="360" w:lineRule="auto"/>
              <w:jc w:val="center"/>
              <w:rPr>
                <w:rFonts w:ascii="Times New Roman" w:hAnsi="Times New Roman" w:cs="Times New Roman"/>
                <w:b/>
                <w:sz w:val="24"/>
                <w:szCs w:val="24"/>
                <w:u w:val="single"/>
              </w:rPr>
            </w:pPr>
            <w:r w:rsidRPr="00E201A7">
              <w:rPr>
                <w:rFonts w:ascii="Times New Roman" w:hAnsi="Times New Roman" w:cs="Times New Roman"/>
                <w:b/>
                <w:sz w:val="24"/>
                <w:szCs w:val="24"/>
                <w:u w:val="single"/>
              </w:rPr>
              <w:t>Threats</w:t>
            </w:r>
          </w:p>
          <w:p w:rsidR="004A22D8" w:rsidRPr="00E201A7" w:rsidRDefault="004A22D8" w:rsidP="00553DFE">
            <w:pPr>
              <w:pStyle w:val="ListParagraph"/>
              <w:numPr>
                <w:ilvl w:val="0"/>
                <w:numId w:val="7"/>
              </w:numPr>
              <w:spacing w:line="360" w:lineRule="auto"/>
              <w:rPr>
                <w:rFonts w:ascii="Times New Roman" w:hAnsi="Times New Roman" w:cs="Times New Roman"/>
                <w:sz w:val="24"/>
                <w:szCs w:val="24"/>
              </w:rPr>
            </w:pPr>
            <w:r w:rsidRPr="00E201A7">
              <w:rPr>
                <w:rFonts w:ascii="Times New Roman" w:hAnsi="Times New Roman" w:cs="Times New Roman"/>
                <w:sz w:val="24"/>
                <w:szCs w:val="24"/>
              </w:rPr>
              <w:t>High economic uncertainty due to persistent increase in inflationary pressure</w:t>
            </w:r>
          </w:p>
          <w:p w:rsidR="004A22D8" w:rsidRPr="00E201A7" w:rsidRDefault="004A22D8" w:rsidP="00553DFE">
            <w:pPr>
              <w:pStyle w:val="ListParagraph"/>
              <w:numPr>
                <w:ilvl w:val="0"/>
                <w:numId w:val="7"/>
              </w:numPr>
              <w:spacing w:line="360" w:lineRule="auto"/>
              <w:rPr>
                <w:rFonts w:ascii="Times New Roman" w:hAnsi="Times New Roman" w:cs="Times New Roman"/>
                <w:sz w:val="24"/>
                <w:szCs w:val="24"/>
              </w:rPr>
            </w:pPr>
            <w:r w:rsidRPr="00E201A7">
              <w:rPr>
                <w:rFonts w:ascii="Times New Roman" w:hAnsi="Times New Roman" w:cs="Times New Roman"/>
                <w:sz w:val="24"/>
                <w:szCs w:val="24"/>
              </w:rPr>
              <w:t>Changing consumer preferences</w:t>
            </w:r>
            <w:r w:rsidR="00FB0B0B" w:rsidRPr="00E201A7">
              <w:rPr>
                <w:rFonts w:ascii="Times New Roman" w:hAnsi="Times New Roman" w:cs="Times New Roman"/>
                <w:sz w:val="24"/>
                <w:szCs w:val="24"/>
              </w:rPr>
              <w:t>,</w:t>
            </w:r>
            <w:r w:rsidRPr="00E201A7">
              <w:rPr>
                <w:rFonts w:ascii="Times New Roman" w:hAnsi="Times New Roman" w:cs="Times New Roman"/>
                <w:sz w:val="24"/>
                <w:szCs w:val="24"/>
              </w:rPr>
              <w:t xml:space="preserve"> especially after the COVID-19 pandemic outbreak</w:t>
            </w:r>
          </w:p>
          <w:p w:rsidR="004A22D8" w:rsidRPr="00E201A7" w:rsidRDefault="004A22D8" w:rsidP="00553DFE">
            <w:pPr>
              <w:pStyle w:val="ListParagraph"/>
              <w:numPr>
                <w:ilvl w:val="0"/>
                <w:numId w:val="7"/>
              </w:numPr>
              <w:spacing w:line="360" w:lineRule="auto"/>
              <w:rPr>
                <w:rFonts w:ascii="Times New Roman" w:hAnsi="Times New Roman" w:cs="Times New Roman"/>
                <w:sz w:val="24"/>
                <w:szCs w:val="24"/>
              </w:rPr>
            </w:pPr>
            <w:r w:rsidRPr="00E201A7">
              <w:rPr>
                <w:rFonts w:ascii="Times New Roman" w:hAnsi="Times New Roman" w:cs="Times New Roman"/>
                <w:sz w:val="24"/>
                <w:szCs w:val="24"/>
              </w:rPr>
              <w:t>Intense competition in the global fast</w:t>
            </w:r>
            <w:r w:rsidR="00FB0B0B" w:rsidRPr="00E201A7">
              <w:rPr>
                <w:rFonts w:ascii="Times New Roman" w:hAnsi="Times New Roman" w:cs="Times New Roman"/>
                <w:sz w:val="24"/>
                <w:szCs w:val="24"/>
              </w:rPr>
              <w:t>-</w:t>
            </w:r>
            <w:r w:rsidRPr="00E201A7">
              <w:rPr>
                <w:rFonts w:ascii="Times New Roman" w:hAnsi="Times New Roman" w:cs="Times New Roman"/>
                <w:sz w:val="24"/>
                <w:szCs w:val="24"/>
              </w:rPr>
              <w:t xml:space="preserve">food industry </w:t>
            </w:r>
          </w:p>
        </w:tc>
      </w:tr>
    </w:tbl>
    <w:p w:rsidR="001D4719" w:rsidRPr="00E201A7" w:rsidRDefault="001D4719" w:rsidP="00FB0B0B">
      <w:pPr>
        <w:spacing w:line="360" w:lineRule="auto"/>
        <w:jc w:val="both"/>
        <w:rPr>
          <w:rFonts w:ascii="Times New Roman" w:hAnsi="Times New Roman" w:cs="Times New Roman"/>
          <w:sz w:val="24"/>
          <w:szCs w:val="24"/>
        </w:rPr>
      </w:pPr>
    </w:p>
    <w:p w:rsidR="00553DFE" w:rsidRPr="00E201A7" w:rsidRDefault="00553DFE">
      <w:pPr>
        <w:rPr>
          <w:rFonts w:ascii="Times New Roman" w:hAnsi="Times New Roman" w:cs="Times New Roman"/>
          <w:sz w:val="24"/>
          <w:szCs w:val="24"/>
        </w:rPr>
      </w:pPr>
      <w:r w:rsidRPr="00E201A7">
        <w:rPr>
          <w:rFonts w:ascii="Times New Roman" w:hAnsi="Times New Roman" w:cs="Times New Roman"/>
          <w:sz w:val="24"/>
          <w:szCs w:val="24"/>
        </w:rPr>
        <w:br w:type="page"/>
      </w:r>
    </w:p>
    <w:p w:rsidR="001D4719" w:rsidRPr="00E201A7" w:rsidRDefault="001D4719" w:rsidP="00B970D4">
      <w:pPr>
        <w:pStyle w:val="Heading2"/>
      </w:pPr>
      <w:bookmarkStart w:id="7" w:name="_Toc154243154"/>
      <w:r w:rsidRPr="00E201A7">
        <w:lastRenderedPageBreak/>
        <w:t>BCG Matrix</w:t>
      </w:r>
      <w:bookmarkEnd w:id="7"/>
      <w:r w:rsidRPr="00E201A7">
        <w:t xml:space="preserve"> </w:t>
      </w:r>
    </w:p>
    <w:p w:rsidR="001D4719" w:rsidRPr="00E201A7" w:rsidRDefault="001D4719"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Moreover, the BCG matrix is also essential to be aligned in this aspect which regards the portfolio of a company, including Delicious, so that the future strategic planning objectives can be strategised accordingly. Similarly the BCG Matrix for Delicious highlighting the key performing and loss-making products are positioned under the existing competitive sphere, as below. </w:t>
      </w:r>
    </w:p>
    <w:p w:rsidR="001D4719" w:rsidRPr="00E201A7" w:rsidRDefault="001D4719"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Star</w:t>
      </w:r>
      <w:r w:rsidRPr="00E201A7">
        <w:rPr>
          <w:rFonts w:ascii="Times New Roman" w:hAnsi="Times New Roman" w:cs="Times New Roman"/>
          <w:sz w:val="24"/>
          <w:szCs w:val="24"/>
        </w:rPr>
        <w:t xml:space="preserve"> – The crispy fried chicken of Delicious is considered to be the star product with high sales and greater profitability margins being covered. </w:t>
      </w:r>
    </w:p>
    <w:p w:rsidR="001D4719" w:rsidRPr="00E201A7" w:rsidRDefault="001D4719"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Cash Cow</w:t>
      </w:r>
      <w:r w:rsidRPr="00E201A7">
        <w:rPr>
          <w:rFonts w:ascii="Times New Roman" w:hAnsi="Times New Roman" w:cs="Times New Roman"/>
          <w:sz w:val="24"/>
          <w:szCs w:val="24"/>
        </w:rPr>
        <w:t xml:space="preserve"> – The crispy burger of Delicious can be characterised as a cash cow because it is an additional purchase made with the fried chicken being bought by customers. </w:t>
      </w:r>
    </w:p>
    <w:p w:rsidR="001D4719" w:rsidRPr="00E201A7" w:rsidRDefault="001D4719"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Question Mark</w:t>
      </w:r>
      <w:r w:rsidRPr="00E201A7">
        <w:rPr>
          <w:rFonts w:ascii="Times New Roman" w:hAnsi="Times New Roman" w:cs="Times New Roman"/>
          <w:sz w:val="24"/>
          <w:szCs w:val="24"/>
        </w:rPr>
        <w:t xml:space="preserve"> – Crispy sea food is a question mark product from the portfolio of Delicious because it is majorly preferred during the winters but the sales in this season are quite high. </w:t>
      </w:r>
    </w:p>
    <w:p w:rsidR="001D4719" w:rsidRPr="00E201A7" w:rsidRDefault="001D4719"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Dog</w:t>
      </w:r>
      <w:r w:rsidRPr="00E201A7">
        <w:rPr>
          <w:rFonts w:ascii="Times New Roman" w:hAnsi="Times New Roman" w:cs="Times New Roman"/>
          <w:sz w:val="24"/>
          <w:szCs w:val="24"/>
        </w:rPr>
        <w:t xml:space="preserve"> – Crisp and Rice is a non-conventional item on the menu of Delicious which is taking space and has low sales. It would be relevant to discontinue the product in the future. </w:t>
      </w:r>
    </w:p>
    <w:p w:rsidR="00BB498D" w:rsidRPr="00E201A7" w:rsidRDefault="00BB498D"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Keeping in view the following assessment, it would be beneficial for Delicious to discontinue the operations of Crisp and Rice as it is only contributing towards excessive costs. The same efforts and contributions should be extended towards innovating Crispy Fried Chicken to attract more customers and retain their loyalty successfully in the long term. </w:t>
      </w:r>
    </w:p>
    <w:p w:rsidR="00F06780" w:rsidRPr="00E201A7" w:rsidRDefault="00F06780" w:rsidP="009D167E">
      <w:pPr>
        <w:keepNext/>
        <w:spacing w:line="360" w:lineRule="auto"/>
        <w:jc w:val="center"/>
      </w:pPr>
      <w:r w:rsidRPr="00E201A7">
        <w:rPr>
          <w:noProof/>
          <w:lang w:val="en-US"/>
        </w:rPr>
        <w:drawing>
          <wp:inline distT="0" distB="0" distL="0" distR="0">
            <wp:extent cx="2327001" cy="2506980"/>
            <wp:effectExtent l="0" t="0" r="0" b="7620"/>
            <wp:docPr id="1" name="Picture 1" descr="How to use the BCG Matrix | Smart Insights Digit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he BCG Matrix | Smart Insights Digital Market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35604" cy="2516249"/>
                    </a:xfrm>
                    <a:prstGeom prst="rect">
                      <a:avLst/>
                    </a:prstGeom>
                    <a:noFill/>
                    <a:ln>
                      <a:noFill/>
                    </a:ln>
                  </pic:spPr>
                </pic:pic>
              </a:graphicData>
            </a:graphic>
          </wp:inline>
        </w:drawing>
      </w:r>
    </w:p>
    <w:p w:rsidR="00F06780" w:rsidRPr="00E201A7" w:rsidRDefault="00F06780" w:rsidP="009D167E">
      <w:pPr>
        <w:pStyle w:val="Caption"/>
        <w:jc w:val="center"/>
      </w:pPr>
      <w:r w:rsidRPr="00E201A7">
        <w:t xml:space="preserve">Figure </w:t>
      </w:r>
      <w:r w:rsidRPr="00E201A7">
        <w:fldChar w:fldCharType="begin"/>
      </w:r>
      <w:r w:rsidRPr="00E201A7">
        <w:instrText xml:space="preserve"> SEQ Figure \* ARABIC </w:instrText>
      </w:r>
      <w:r w:rsidRPr="00E201A7">
        <w:fldChar w:fldCharType="separate"/>
      </w:r>
      <w:r w:rsidR="00193DAC" w:rsidRPr="00E201A7">
        <w:rPr>
          <w:noProof/>
        </w:rPr>
        <w:t>1</w:t>
      </w:r>
      <w:r w:rsidRPr="00E201A7">
        <w:fldChar w:fldCharType="end"/>
      </w:r>
      <w:r w:rsidRPr="00E201A7">
        <w:t>: BCG Matrix</w:t>
      </w:r>
      <w:r w:rsidR="00CB10B7" w:rsidRPr="00E201A7">
        <w:t xml:space="preserve"> (Al-Ain, 2019)</w:t>
      </w:r>
    </w:p>
    <w:p w:rsidR="00F06780" w:rsidRPr="00E201A7" w:rsidRDefault="00F06780" w:rsidP="00B970D4">
      <w:pPr>
        <w:pStyle w:val="Heading2"/>
      </w:pPr>
      <w:bookmarkStart w:id="8" w:name="_Toc154243155"/>
      <w:r w:rsidRPr="00E201A7">
        <w:lastRenderedPageBreak/>
        <w:t>Ansoff Matrix</w:t>
      </w:r>
      <w:bookmarkEnd w:id="8"/>
      <w:r w:rsidRPr="00E201A7">
        <w:t xml:space="preserve"> </w:t>
      </w:r>
    </w:p>
    <w:p w:rsidR="00F06780" w:rsidRPr="00E201A7" w:rsidRDefault="00F06780" w:rsidP="00A74264">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Based on the internal performance of Delicious identified as above, there are certain recommendations which the company needs to observe in </w:t>
      </w:r>
      <w:r w:rsidR="00A74264" w:rsidRPr="00E201A7">
        <w:rPr>
          <w:rFonts w:ascii="Times New Roman" w:hAnsi="Times New Roman" w:cs="Times New Roman"/>
          <w:sz w:val="24"/>
          <w:szCs w:val="24"/>
        </w:rPr>
        <w:t xml:space="preserve">the light of achieving successful expansion. This can be done through emphasising the Ansoff Matrix which aligns expansion through market development, market penetration, product development and diversification. However, keeping in view the current performance aspect of Delicious, it would be beneficial for the company to prioritise new product development while emphasising innovation so that attraction for the customers can be maximised, leading to greater sales and profitability. </w:t>
      </w:r>
      <w:r w:rsidR="00BB498D" w:rsidRPr="00E201A7">
        <w:rPr>
          <w:rFonts w:ascii="Times New Roman" w:hAnsi="Times New Roman" w:cs="Times New Roman"/>
          <w:sz w:val="24"/>
          <w:szCs w:val="24"/>
        </w:rPr>
        <w:t xml:space="preserve">Although, new product development is quite expensive and it could lead to uncertainty issues after the recent COVID-19 pandemic, yet Delicious can search for optimised financing options so that its operational and one-time expense can be minimised. </w:t>
      </w:r>
    </w:p>
    <w:p w:rsidR="00A74264" w:rsidRPr="00E201A7" w:rsidRDefault="00A74264" w:rsidP="009D167E">
      <w:pPr>
        <w:keepNext/>
        <w:spacing w:line="360" w:lineRule="auto"/>
        <w:jc w:val="center"/>
      </w:pPr>
      <w:r w:rsidRPr="00E201A7">
        <w:rPr>
          <w:rFonts w:ascii="Times New Roman" w:hAnsi="Times New Roman" w:cs="Times New Roman"/>
          <w:noProof/>
          <w:sz w:val="24"/>
          <w:szCs w:val="24"/>
          <w:lang w:val="en-US"/>
        </w:rPr>
        <w:drawing>
          <wp:inline distT="0" distB="0" distL="0" distR="0">
            <wp:extent cx="3863340" cy="2770523"/>
            <wp:effectExtent l="0" t="0" r="3810" b="0"/>
            <wp:docPr id="2" name="Picture 2"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8389" cy="2774144"/>
                    </a:xfrm>
                    <a:prstGeom prst="rect">
                      <a:avLst/>
                    </a:prstGeom>
                    <a:noFill/>
                    <a:ln>
                      <a:noFill/>
                    </a:ln>
                  </pic:spPr>
                </pic:pic>
              </a:graphicData>
            </a:graphic>
          </wp:inline>
        </w:drawing>
      </w:r>
    </w:p>
    <w:p w:rsidR="00A74264" w:rsidRPr="00E201A7" w:rsidRDefault="00A74264" w:rsidP="009D167E">
      <w:pPr>
        <w:pStyle w:val="Caption"/>
        <w:jc w:val="center"/>
        <w:rPr>
          <w:rFonts w:ascii="Times New Roman" w:hAnsi="Times New Roman" w:cs="Times New Roman"/>
          <w:sz w:val="24"/>
          <w:szCs w:val="24"/>
        </w:rPr>
      </w:pPr>
      <w:r w:rsidRPr="00E201A7">
        <w:t xml:space="preserve">Figure </w:t>
      </w:r>
      <w:r w:rsidRPr="00E201A7">
        <w:fldChar w:fldCharType="begin"/>
      </w:r>
      <w:r w:rsidRPr="00E201A7">
        <w:instrText xml:space="preserve"> SEQ Figure \* ARABIC </w:instrText>
      </w:r>
      <w:r w:rsidRPr="00E201A7">
        <w:fldChar w:fldCharType="separate"/>
      </w:r>
      <w:r w:rsidR="00193DAC" w:rsidRPr="00E201A7">
        <w:rPr>
          <w:noProof/>
        </w:rPr>
        <w:t>2</w:t>
      </w:r>
      <w:r w:rsidRPr="00E201A7">
        <w:fldChar w:fldCharType="end"/>
      </w:r>
      <w:r w:rsidRPr="00E201A7">
        <w:t>: Ansoff Matrix</w:t>
      </w:r>
      <w:r w:rsidR="00CB10B7" w:rsidRPr="00E201A7">
        <w:t xml:space="preserve"> (Porter, 2020)</w:t>
      </w:r>
    </w:p>
    <w:p w:rsidR="0016685E" w:rsidRPr="00E201A7" w:rsidRDefault="001D3A42" w:rsidP="00B970D4">
      <w:pPr>
        <w:pStyle w:val="Heading2"/>
      </w:pPr>
      <w:bookmarkStart w:id="9" w:name="_Toc154243156"/>
      <w:r w:rsidRPr="00E201A7">
        <w:t xml:space="preserve">Macro Analysis: </w:t>
      </w:r>
      <w:r w:rsidR="0016685E" w:rsidRPr="00E201A7">
        <w:t xml:space="preserve">External Environmental Audit – </w:t>
      </w:r>
      <w:r w:rsidRPr="00E201A7">
        <w:t>Porter’s Five Force Analysis</w:t>
      </w:r>
      <w:bookmarkEnd w:id="9"/>
    </w:p>
    <w:p w:rsidR="0016685E" w:rsidRPr="00E201A7" w:rsidRDefault="0016685E"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The next important aspect of the external environment</w:t>
      </w:r>
      <w:r w:rsidR="00EC367C" w:rsidRPr="00E201A7">
        <w:rPr>
          <w:rFonts w:ascii="Times New Roman" w:hAnsi="Times New Roman" w:cs="Times New Roman"/>
          <w:sz w:val="24"/>
          <w:szCs w:val="24"/>
        </w:rPr>
        <w:t xml:space="preserve"> analysis assisting with the expansion decision of Delicious in the UK is identified as external environment analysis. Generally, external environmental analysis considers the external forces which can have a critical influence on the performance of an organisation but these factors cannot be controlled directly. Instead, organisations can adopt different preventive measures so that the adverse impacts can be minimised and a beneficial position can be secured to achieve the desired outcomes in the future. </w:t>
      </w:r>
      <w:r w:rsidR="00EC367C" w:rsidRPr="00E201A7">
        <w:rPr>
          <w:rFonts w:ascii="Times New Roman" w:hAnsi="Times New Roman" w:cs="Times New Roman"/>
          <w:sz w:val="24"/>
          <w:szCs w:val="24"/>
        </w:rPr>
        <w:lastRenderedPageBreak/>
        <w:t xml:space="preserve">Hence, to assist with the external environmental analysis, the </w:t>
      </w:r>
      <w:r w:rsidR="001D3A42" w:rsidRPr="00E201A7">
        <w:rPr>
          <w:rFonts w:ascii="Times New Roman" w:hAnsi="Times New Roman" w:cs="Times New Roman"/>
          <w:sz w:val="24"/>
          <w:szCs w:val="24"/>
        </w:rPr>
        <w:t xml:space="preserve">Porter’s Five Force </w:t>
      </w:r>
      <w:r w:rsidR="00EC367C" w:rsidRPr="00E201A7">
        <w:rPr>
          <w:rFonts w:ascii="Times New Roman" w:hAnsi="Times New Roman" w:cs="Times New Roman"/>
          <w:sz w:val="24"/>
          <w:szCs w:val="24"/>
        </w:rPr>
        <w:t xml:space="preserve">Analysis tool has been used which focuses on </w:t>
      </w:r>
      <w:r w:rsidR="001D3A42" w:rsidRPr="00E201A7">
        <w:rPr>
          <w:rFonts w:ascii="Times New Roman" w:hAnsi="Times New Roman" w:cs="Times New Roman"/>
          <w:sz w:val="24"/>
          <w:szCs w:val="24"/>
        </w:rPr>
        <w:t xml:space="preserve">five </w:t>
      </w:r>
      <w:r w:rsidR="00EC367C" w:rsidRPr="00E201A7">
        <w:rPr>
          <w:rFonts w:ascii="Times New Roman" w:hAnsi="Times New Roman" w:cs="Times New Roman"/>
          <w:sz w:val="24"/>
          <w:szCs w:val="24"/>
        </w:rPr>
        <w:t xml:space="preserve">external </w:t>
      </w:r>
      <w:r w:rsidR="001D3A42" w:rsidRPr="00E201A7">
        <w:rPr>
          <w:rFonts w:ascii="Times New Roman" w:hAnsi="Times New Roman" w:cs="Times New Roman"/>
          <w:sz w:val="24"/>
          <w:szCs w:val="24"/>
        </w:rPr>
        <w:t xml:space="preserve">competitive </w:t>
      </w:r>
      <w:r w:rsidR="00EC367C" w:rsidRPr="00E201A7">
        <w:rPr>
          <w:rFonts w:ascii="Times New Roman" w:hAnsi="Times New Roman" w:cs="Times New Roman"/>
          <w:sz w:val="24"/>
          <w:szCs w:val="24"/>
        </w:rPr>
        <w:t>factors</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Perera</w:t>
      </w:r>
      <w:proofErr w:type="spellEnd"/>
      <w:r w:rsidR="00FB0B0B" w:rsidRPr="00E201A7">
        <w:rPr>
          <w:rFonts w:ascii="Times New Roman" w:hAnsi="Times New Roman" w:cs="Times New Roman"/>
          <w:sz w:val="24"/>
          <w:szCs w:val="24"/>
          <w:shd w:val="clear" w:color="auto" w:fill="FFFFFF"/>
        </w:rPr>
        <w:t xml:space="preserve">, </w:t>
      </w:r>
      <w:r w:rsidR="001D3A42" w:rsidRPr="00E201A7">
        <w:rPr>
          <w:rFonts w:ascii="Times New Roman" w:hAnsi="Times New Roman" w:cs="Times New Roman"/>
          <w:sz w:val="24"/>
          <w:szCs w:val="24"/>
          <w:shd w:val="clear" w:color="auto" w:fill="FFFFFF"/>
        </w:rPr>
        <w:t>2018</w:t>
      </w:r>
      <w:r w:rsidR="00FB0B0B" w:rsidRPr="00E201A7">
        <w:rPr>
          <w:rFonts w:ascii="Times New Roman" w:hAnsi="Times New Roman" w:cs="Times New Roman"/>
          <w:sz w:val="24"/>
          <w:szCs w:val="24"/>
          <w:shd w:val="clear" w:color="auto" w:fill="FFFFFF"/>
        </w:rPr>
        <w:t>)</w:t>
      </w:r>
      <w:r w:rsidR="00EC367C" w:rsidRPr="00E201A7">
        <w:rPr>
          <w:rFonts w:ascii="Times New Roman" w:hAnsi="Times New Roman" w:cs="Times New Roman"/>
          <w:sz w:val="24"/>
          <w:szCs w:val="24"/>
        </w:rPr>
        <w:t xml:space="preserve">. </w:t>
      </w:r>
    </w:p>
    <w:p w:rsidR="00070C62" w:rsidRPr="00E201A7" w:rsidRDefault="001D3A42"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Buyer Power</w:t>
      </w:r>
      <w:r w:rsidRPr="00E201A7">
        <w:rPr>
          <w:rFonts w:ascii="Times New Roman" w:hAnsi="Times New Roman" w:cs="Times New Roman"/>
          <w:sz w:val="24"/>
          <w:szCs w:val="24"/>
        </w:rPr>
        <w:t xml:space="preserve"> – The buyer power in the UK considering Delicious is quite high as the consumers are available with several product options along with relevant variety to choose from. Organisations such as Delicious need to be assertive regarding their marketing and selling approaches and strategies so that they can meet the key demands of the consumers and greater benefits can be acquired successfully. The buyers in the fast food industry of the UK are attracted to affordable and high-quality options, which leaves behind an improvement opportunity for Delicious. </w:t>
      </w:r>
    </w:p>
    <w:p w:rsidR="001D3A42" w:rsidRPr="00E201A7" w:rsidRDefault="001D3A42"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Supplier Power</w:t>
      </w:r>
      <w:r w:rsidRPr="00E201A7">
        <w:rPr>
          <w:rFonts w:ascii="Times New Roman" w:hAnsi="Times New Roman" w:cs="Times New Roman"/>
          <w:sz w:val="24"/>
          <w:szCs w:val="24"/>
        </w:rPr>
        <w:t xml:space="preserve"> – The supplier power in the UK emphasising the example of Delicious’ expansion decision remains considerably low. This is because of the intense competition which exists in the region due to which the suppliers are struggling to secure long-term business opportunities and they are eventually compromising on their negotiations as well. Hence, Delicious would not be facing any particular issues with supply chain activities, apart from the restrictions which are present after the COVID-19 Pandemic. </w:t>
      </w:r>
    </w:p>
    <w:p w:rsidR="001D3A42" w:rsidRPr="00E201A7" w:rsidRDefault="001D3A42"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Threat of New Entrants</w:t>
      </w:r>
      <w:r w:rsidRPr="00E201A7">
        <w:rPr>
          <w:rFonts w:ascii="Times New Roman" w:hAnsi="Times New Roman" w:cs="Times New Roman"/>
          <w:sz w:val="24"/>
          <w:szCs w:val="24"/>
        </w:rPr>
        <w:t xml:space="preserve"> – The threat of new entrants in the fast food market of the UK is medium because the demand is although high but the UK has strict controls on new business establishments with strong and rigid policies and legal structures to be followed. Hence, it becomes challenging and difficult for a new entrant to develop a successful position in the market, keeping new and emerging competitive threats low for Delicious considerably. </w:t>
      </w:r>
    </w:p>
    <w:p w:rsidR="001D3A42" w:rsidRPr="00E201A7" w:rsidRDefault="001D3A42"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Threat of Substitutes</w:t>
      </w:r>
      <w:r w:rsidRPr="00E201A7">
        <w:rPr>
          <w:rFonts w:ascii="Times New Roman" w:hAnsi="Times New Roman" w:cs="Times New Roman"/>
          <w:sz w:val="24"/>
          <w:szCs w:val="24"/>
        </w:rPr>
        <w:t xml:space="preserve"> </w:t>
      </w:r>
      <w:r w:rsidR="00E170F4" w:rsidRPr="00E201A7">
        <w:rPr>
          <w:rFonts w:ascii="Times New Roman" w:hAnsi="Times New Roman" w:cs="Times New Roman"/>
          <w:sz w:val="24"/>
          <w:szCs w:val="24"/>
        </w:rPr>
        <w:t>–</w:t>
      </w:r>
      <w:r w:rsidRPr="00E201A7">
        <w:rPr>
          <w:rFonts w:ascii="Times New Roman" w:hAnsi="Times New Roman" w:cs="Times New Roman"/>
          <w:sz w:val="24"/>
          <w:szCs w:val="24"/>
        </w:rPr>
        <w:t xml:space="preserve"> </w:t>
      </w:r>
      <w:r w:rsidR="00E170F4" w:rsidRPr="00E201A7">
        <w:rPr>
          <w:rFonts w:ascii="Times New Roman" w:hAnsi="Times New Roman" w:cs="Times New Roman"/>
          <w:sz w:val="24"/>
          <w:szCs w:val="24"/>
        </w:rPr>
        <w:t xml:space="preserve">The threat of substitution is low in the UK as the fast food trend is emerging continuously due to which a majority of the street vendors have also adopted the fast food structure. Hence, substitution for Delicious is not a critical threat in upcoming years. </w:t>
      </w:r>
    </w:p>
    <w:p w:rsidR="00E170F4" w:rsidRPr="00E201A7" w:rsidRDefault="00E170F4" w:rsidP="00FB0B0B">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Competitive Rivalry</w:t>
      </w:r>
      <w:r w:rsidRPr="00E201A7">
        <w:rPr>
          <w:rFonts w:ascii="Times New Roman" w:hAnsi="Times New Roman" w:cs="Times New Roman"/>
          <w:sz w:val="24"/>
          <w:szCs w:val="24"/>
        </w:rPr>
        <w:t xml:space="preserve"> – The competitive rivalry in the fast food market of the UK is quite high due to the presence of local fast food businesses. The quality of every business is high along with offering competitive pricing due to which Delicious being a new brand in the market might face crucial circumstances to remain profitable and survive successfully in the long term. </w:t>
      </w:r>
    </w:p>
    <w:p w:rsidR="00D517BB" w:rsidRPr="00E201A7" w:rsidRDefault="00D517BB" w:rsidP="00FB0B0B">
      <w:pPr>
        <w:pStyle w:val="Heading1"/>
        <w:spacing w:line="360" w:lineRule="auto"/>
        <w:jc w:val="both"/>
        <w:rPr>
          <w:rFonts w:cs="Times New Roman"/>
          <w:sz w:val="24"/>
          <w:szCs w:val="24"/>
        </w:rPr>
      </w:pPr>
      <w:bookmarkStart w:id="10" w:name="_Toc154243157"/>
      <w:r w:rsidRPr="00E201A7">
        <w:rPr>
          <w:rFonts w:cs="Times New Roman"/>
          <w:sz w:val="24"/>
          <w:szCs w:val="24"/>
        </w:rPr>
        <w:lastRenderedPageBreak/>
        <w:t>3. Strategic Options and Best-Fit Strategy for Sustainable Competitive Advantage for Delicious</w:t>
      </w:r>
      <w:bookmarkEnd w:id="10"/>
      <w:r w:rsidRPr="00E201A7">
        <w:rPr>
          <w:rFonts w:cs="Times New Roman"/>
          <w:sz w:val="24"/>
          <w:szCs w:val="24"/>
        </w:rPr>
        <w:t xml:space="preserve"> </w:t>
      </w:r>
    </w:p>
    <w:p w:rsidR="00D517BB" w:rsidRPr="00E201A7" w:rsidRDefault="00D517BB"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Progressing further with the following report, the next important aspect which requires comprehensive focus is referred to as the identification and analysis of the different strategic options available in terms of the expansion decision and contrasting an effective best-fit strategy to achieve sustainable competitive advantage in the long term. Being able to select an effective strategy is necessary for Delicious to acquire </w:t>
      </w:r>
      <w:r w:rsidR="00FB0B0B" w:rsidRPr="00E201A7">
        <w:rPr>
          <w:rFonts w:ascii="Times New Roman" w:hAnsi="Times New Roman" w:cs="Times New Roman"/>
          <w:sz w:val="24"/>
          <w:szCs w:val="24"/>
        </w:rPr>
        <w:t xml:space="preserve">a </w:t>
      </w:r>
      <w:r w:rsidRPr="00E201A7">
        <w:rPr>
          <w:rFonts w:ascii="Times New Roman" w:hAnsi="Times New Roman" w:cs="Times New Roman"/>
          <w:sz w:val="24"/>
          <w:szCs w:val="24"/>
        </w:rPr>
        <w:t xml:space="preserve">sustainable competitive advantage in the fast food industry of the UK. This specific evaluation can be inclusive of different strategic options available for the company along with assessing their relevant characteristics in detail. </w:t>
      </w:r>
    </w:p>
    <w:p w:rsidR="00FB0B0B" w:rsidRPr="00E201A7" w:rsidRDefault="00FB0B0B" w:rsidP="00B970D4">
      <w:pPr>
        <w:pStyle w:val="Heading2"/>
      </w:pPr>
      <w:bookmarkStart w:id="11" w:name="_Toc154243158"/>
      <w:r w:rsidRPr="00E201A7">
        <w:t>Available Strategic Options</w:t>
      </w:r>
      <w:bookmarkEnd w:id="11"/>
    </w:p>
    <w:p w:rsidR="00D517BB" w:rsidRPr="00E201A7" w:rsidRDefault="00D517BB" w:rsidP="00FB0B0B">
      <w:pPr>
        <w:pStyle w:val="Heading3"/>
        <w:rPr>
          <w:rFonts w:cs="Times New Roman"/>
          <w:lang w:val="en-GB"/>
        </w:rPr>
      </w:pPr>
      <w:bookmarkStart w:id="12" w:name="_Toc154243159"/>
      <w:r w:rsidRPr="00E201A7">
        <w:rPr>
          <w:rFonts w:cs="Times New Roman"/>
          <w:lang w:val="en-GB"/>
        </w:rPr>
        <w:t>Differentiation Strategy</w:t>
      </w:r>
      <w:bookmarkEnd w:id="12"/>
      <w:r w:rsidRPr="00E201A7">
        <w:rPr>
          <w:rFonts w:cs="Times New Roman"/>
          <w:lang w:val="en-GB"/>
        </w:rPr>
        <w:t xml:space="preserve"> </w:t>
      </w:r>
    </w:p>
    <w:p w:rsidR="00D517BB" w:rsidRPr="00E201A7" w:rsidRDefault="00D517BB"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The differentiation strategy emphasises the provisioning of superior and unique products and services so that a majority of the customers can be attracted successfully. Similarly, Delicious can emphasise developing a distinctive brand image </w:t>
      </w:r>
      <w:r w:rsidR="00FB0B0B" w:rsidRPr="00E201A7">
        <w:rPr>
          <w:rFonts w:ascii="Times New Roman" w:hAnsi="Times New Roman" w:cs="Times New Roman"/>
          <w:sz w:val="24"/>
          <w:szCs w:val="24"/>
        </w:rPr>
        <w:t>by</w:t>
      </w:r>
      <w:r w:rsidRPr="00E201A7">
        <w:rPr>
          <w:rFonts w:ascii="Times New Roman" w:hAnsi="Times New Roman" w:cs="Times New Roman"/>
          <w:sz w:val="24"/>
          <w:szCs w:val="24"/>
        </w:rPr>
        <w:t xml:space="preserve"> focusing on its exceptional customer service, innovative menu options and the use of high-quality ingredients in its food products. The differentiation strategy is well-aligned with the existing strengths of the company including its dedication towards excellent and exceptional customer services and innovative options available in the menu</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Semuel</w:t>
      </w:r>
      <w:proofErr w:type="spellEnd"/>
      <w:r w:rsidR="00FB0B0B" w:rsidRPr="00E201A7">
        <w:rPr>
          <w:rFonts w:ascii="Times New Roman" w:hAnsi="Times New Roman" w:cs="Times New Roman"/>
          <w:sz w:val="24"/>
          <w:szCs w:val="24"/>
          <w:shd w:val="clear" w:color="auto" w:fill="FFFFFF"/>
        </w:rPr>
        <w:t xml:space="preserve"> et al., </w:t>
      </w:r>
      <w:r w:rsidR="001D3A42" w:rsidRPr="00E201A7">
        <w:rPr>
          <w:rFonts w:ascii="Times New Roman" w:hAnsi="Times New Roman" w:cs="Times New Roman"/>
          <w:sz w:val="24"/>
          <w:szCs w:val="24"/>
          <w:shd w:val="clear" w:color="auto" w:fill="FFFFFF"/>
        </w:rPr>
        <w:t>2018</w:t>
      </w:r>
      <w:r w:rsidR="00FB0B0B" w:rsidRPr="00E201A7">
        <w:rPr>
          <w:rFonts w:ascii="Times New Roman" w:hAnsi="Times New Roman" w:cs="Times New Roman"/>
          <w:sz w:val="24"/>
          <w:szCs w:val="24"/>
          <w:shd w:val="clear" w:color="auto" w:fill="FFFFFF"/>
        </w:rPr>
        <w:t>)</w:t>
      </w:r>
      <w:r w:rsidRPr="00E201A7">
        <w:rPr>
          <w:rFonts w:ascii="Times New Roman" w:hAnsi="Times New Roman" w:cs="Times New Roman"/>
          <w:sz w:val="24"/>
          <w:szCs w:val="24"/>
        </w:rPr>
        <w:t xml:space="preserve">. </w:t>
      </w:r>
    </w:p>
    <w:p w:rsidR="00D517BB" w:rsidRPr="00E201A7" w:rsidRDefault="00D517BB" w:rsidP="00FB0B0B">
      <w:pPr>
        <w:pStyle w:val="Heading3"/>
        <w:rPr>
          <w:rFonts w:cs="Times New Roman"/>
          <w:lang w:val="en-GB"/>
        </w:rPr>
      </w:pPr>
      <w:bookmarkStart w:id="13" w:name="_Toc154243160"/>
      <w:r w:rsidRPr="00E201A7">
        <w:rPr>
          <w:rFonts w:cs="Times New Roman"/>
          <w:lang w:val="en-GB"/>
        </w:rPr>
        <w:t>Expansion Strategy</w:t>
      </w:r>
      <w:bookmarkEnd w:id="13"/>
      <w:r w:rsidRPr="00E201A7">
        <w:rPr>
          <w:rFonts w:cs="Times New Roman"/>
          <w:lang w:val="en-GB"/>
        </w:rPr>
        <w:t xml:space="preserve"> </w:t>
      </w:r>
    </w:p>
    <w:p w:rsidR="00D517BB" w:rsidRPr="00E201A7" w:rsidRDefault="00E065BF"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Similarly, the next important and effective strategic option which Delicious can consider adopting and proceeding with efficiently is referred to as the expansion strategy. An expansion strategy is inclusive of extending the current market presence of an organisation through opening new outlets in different regions. Considering the example of Delicious, the company is looking forward to expand</w:t>
      </w:r>
      <w:r w:rsidR="00FB0B0B" w:rsidRPr="00E201A7">
        <w:rPr>
          <w:rFonts w:ascii="Times New Roman" w:hAnsi="Times New Roman" w:cs="Times New Roman"/>
          <w:sz w:val="24"/>
          <w:szCs w:val="24"/>
        </w:rPr>
        <w:t>ing</w:t>
      </w:r>
      <w:r w:rsidRPr="00E201A7">
        <w:rPr>
          <w:rFonts w:ascii="Times New Roman" w:hAnsi="Times New Roman" w:cs="Times New Roman"/>
          <w:sz w:val="24"/>
          <w:szCs w:val="24"/>
        </w:rPr>
        <w:t xml:space="preserve"> its operations in numerous regions within the UK which is an effective decision through which the company will be assisted in terms of acquiring the attention and attraction of a broad customer base and enhancing the overall market share successfully and profitably. The expansion strategy has the capability of capitalising on the expanding fast food market along with maintaining the key focus on the popularity of online delivery services as well</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 xml:space="preserve">Bartlett and </w:t>
      </w:r>
      <w:proofErr w:type="spellStart"/>
      <w:r w:rsidR="00FB0B0B" w:rsidRPr="00E201A7">
        <w:rPr>
          <w:rFonts w:ascii="Times New Roman" w:hAnsi="Times New Roman" w:cs="Times New Roman"/>
          <w:sz w:val="24"/>
          <w:szCs w:val="24"/>
          <w:shd w:val="clear" w:color="auto" w:fill="FFFFFF"/>
        </w:rPr>
        <w:t>Ghoshal</w:t>
      </w:r>
      <w:proofErr w:type="spellEnd"/>
      <w:r w:rsidR="00FB0B0B" w:rsidRPr="00E201A7">
        <w:rPr>
          <w:rFonts w:ascii="Times New Roman" w:hAnsi="Times New Roman" w:cs="Times New Roman"/>
          <w:sz w:val="24"/>
          <w:szCs w:val="24"/>
          <w:shd w:val="clear" w:color="auto" w:fill="FFFFFF"/>
        </w:rPr>
        <w:t xml:space="preserve">, </w:t>
      </w:r>
      <w:r w:rsidR="001D3A42" w:rsidRPr="00E201A7">
        <w:rPr>
          <w:rFonts w:ascii="Times New Roman" w:hAnsi="Times New Roman" w:cs="Times New Roman"/>
          <w:sz w:val="24"/>
          <w:szCs w:val="24"/>
          <w:shd w:val="clear" w:color="auto" w:fill="FFFFFF"/>
        </w:rPr>
        <w:t>2018</w:t>
      </w:r>
      <w:r w:rsidR="00FB0B0B" w:rsidRPr="00E201A7">
        <w:rPr>
          <w:rFonts w:ascii="Times New Roman" w:hAnsi="Times New Roman" w:cs="Times New Roman"/>
          <w:sz w:val="24"/>
          <w:szCs w:val="24"/>
          <w:shd w:val="clear" w:color="auto" w:fill="FFFFFF"/>
        </w:rPr>
        <w:t>)</w:t>
      </w:r>
      <w:r w:rsidRPr="00E201A7">
        <w:rPr>
          <w:rFonts w:ascii="Times New Roman" w:hAnsi="Times New Roman" w:cs="Times New Roman"/>
          <w:sz w:val="24"/>
          <w:szCs w:val="24"/>
        </w:rPr>
        <w:t xml:space="preserve">. However, </w:t>
      </w:r>
      <w:r w:rsidR="00FB0B0B" w:rsidRPr="00E201A7">
        <w:rPr>
          <w:rFonts w:ascii="Times New Roman" w:hAnsi="Times New Roman" w:cs="Times New Roman"/>
          <w:sz w:val="24"/>
          <w:szCs w:val="24"/>
        </w:rPr>
        <w:t>Delicious need</w:t>
      </w:r>
      <w:r w:rsidRPr="00E201A7">
        <w:rPr>
          <w:rFonts w:ascii="Times New Roman" w:hAnsi="Times New Roman" w:cs="Times New Roman"/>
          <w:sz w:val="24"/>
          <w:szCs w:val="24"/>
        </w:rPr>
        <w:t xml:space="preserve"> to address the challenges associated with scalability responsibly and </w:t>
      </w:r>
      <w:r w:rsidRPr="00E201A7">
        <w:rPr>
          <w:rFonts w:ascii="Times New Roman" w:hAnsi="Times New Roman" w:cs="Times New Roman"/>
          <w:sz w:val="24"/>
          <w:szCs w:val="24"/>
        </w:rPr>
        <w:lastRenderedPageBreak/>
        <w:t xml:space="preserve">carefully over time so that quality and consistency can be maintained across all the outlets with an equal approach. </w:t>
      </w:r>
    </w:p>
    <w:p w:rsidR="00E065BF" w:rsidRPr="00E201A7" w:rsidRDefault="00E065BF" w:rsidP="00FB0B0B">
      <w:pPr>
        <w:pStyle w:val="Heading3"/>
        <w:rPr>
          <w:rFonts w:cs="Times New Roman"/>
          <w:lang w:val="en-GB"/>
        </w:rPr>
      </w:pPr>
      <w:bookmarkStart w:id="14" w:name="_Toc154243161"/>
      <w:r w:rsidRPr="00E201A7">
        <w:rPr>
          <w:rFonts w:cs="Times New Roman"/>
          <w:lang w:val="en-GB"/>
        </w:rPr>
        <w:t>Focus on Healthy Menu Options – Menu Diversity</w:t>
      </w:r>
      <w:bookmarkEnd w:id="14"/>
      <w:r w:rsidRPr="00E201A7">
        <w:rPr>
          <w:rFonts w:cs="Times New Roman"/>
          <w:lang w:val="en-GB"/>
        </w:rPr>
        <w:t xml:space="preserve"> </w:t>
      </w:r>
    </w:p>
    <w:p w:rsidR="00E065BF" w:rsidRPr="00E201A7" w:rsidRDefault="00E065BF"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Considering the persistent increase in the demand for healthy food options, Delicious can look forward to adopting a strategy which emphasises providing a wide range of balance</w:t>
      </w:r>
      <w:r w:rsidR="00FB0B0B" w:rsidRPr="00E201A7">
        <w:rPr>
          <w:rFonts w:ascii="Times New Roman" w:hAnsi="Times New Roman" w:cs="Times New Roman"/>
          <w:sz w:val="24"/>
          <w:szCs w:val="24"/>
        </w:rPr>
        <w:t>d</w:t>
      </w:r>
      <w:r w:rsidRPr="00E201A7">
        <w:rPr>
          <w:rFonts w:ascii="Times New Roman" w:hAnsi="Times New Roman" w:cs="Times New Roman"/>
          <w:sz w:val="24"/>
          <w:szCs w:val="24"/>
        </w:rPr>
        <w:t xml:space="preserve"> and nutritious menu options. This approach disregards the stereotypical approach focussed </w:t>
      </w:r>
      <w:r w:rsidR="00FB0B0B" w:rsidRPr="00E201A7">
        <w:rPr>
          <w:rFonts w:ascii="Times New Roman" w:hAnsi="Times New Roman" w:cs="Times New Roman"/>
          <w:sz w:val="24"/>
          <w:szCs w:val="24"/>
        </w:rPr>
        <w:t>o</w:t>
      </w:r>
      <w:r w:rsidRPr="00E201A7">
        <w:rPr>
          <w:rFonts w:ascii="Times New Roman" w:hAnsi="Times New Roman" w:cs="Times New Roman"/>
          <w:sz w:val="24"/>
          <w:szCs w:val="24"/>
        </w:rPr>
        <w:t xml:space="preserve">n fast food menu which is usually comprised of unhealthy options such as fried items. This approach is effectively aligned with the aspect of frequently changing consumer preferences while focussing on positioning Delicious as a health-conscious brand simultaneously. By being able to incorporate gluten-free food options, </w:t>
      </w:r>
      <w:r w:rsidR="00FB0B0B" w:rsidRPr="00E201A7">
        <w:rPr>
          <w:rFonts w:ascii="Times New Roman" w:hAnsi="Times New Roman" w:cs="Times New Roman"/>
          <w:sz w:val="24"/>
          <w:szCs w:val="24"/>
        </w:rPr>
        <w:t xml:space="preserve">and </w:t>
      </w:r>
      <w:r w:rsidRPr="00E201A7">
        <w:rPr>
          <w:rFonts w:ascii="Times New Roman" w:hAnsi="Times New Roman" w:cs="Times New Roman"/>
          <w:sz w:val="24"/>
          <w:szCs w:val="24"/>
        </w:rPr>
        <w:t xml:space="preserve">vegan and vegetarian diet products, along with encouraging the sourcing of sustainable ingredients from local vendors, Delicious can focus on differentiating itself effectively </w:t>
      </w:r>
      <w:r w:rsidR="00FB0B0B" w:rsidRPr="00E201A7">
        <w:rPr>
          <w:rFonts w:ascii="Times New Roman" w:hAnsi="Times New Roman" w:cs="Times New Roman"/>
          <w:sz w:val="24"/>
          <w:szCs w:val="24"/>
        </w:rPr>
        <w:t>from</w:t>
      </w:r>
      <w:r w:rsidRPr="00E201A7">
        <w:rPr>
          <w:rFonts w:ascii="Times New Roman" w:hAnsi="Times New Roman" w:cs="Times New Roman"/>
          <w:sz w:val="24"/>
          <w:szCs w:val="24"/>
        </w:rPr>
        <w:t xml:space="preserve"> existing rivals and attract health</w:t>
      </w:r>
      <w:r w:rsidR="00FB0B0B" w:rsidRPr="00E201A7">
        <w:rPr>
          <w:rFonts w:ascii="Times New Roman" w:hAnsi="Times New Roman" w:cs="Times New Roman"/>
          <w:sz w:val="24"/>
          <w:szCs w:val="24"/>
        </w:rPr>
        <w:t>-</w:t>
      </w:r>
      <w:r w:rsidRPr="00E201A7">
        <w:rPr>
          <w:rFonts w:ascii="Times New Roman" w:hAnsi="Times New Roman" w:cs="Times New Roman"/>
          <w:sz w:val="24"/>
          <w:szCs w:val="24"/>
        </w:rPr>
        <w:t>conscious customers successfully</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Hunt et al., 2018)</w:t>
      </w:r>
      <w:r w:rsidRPr="00E201A7">
        <w:rPr>
          <w:rFonts w:ascii="Times New Roman" w:hAnsi="Times New Roman" w:cs="Times New Roman"/>
          <w:sz w:val="24"/>
          <w:szCs w:val="24"/>
        </w:rPr>
        <w:t xml:space="preserve">. </w:t>
      </w:r>
    </w:p>
    <w:p w:rsidR="00E065BF" w:rsidRPr="00E201A7" w:rsidRDefault="00E065BF" w:rsidP="00FB0B0B">
      <w:pPr>
        <w:pStyle w:val="Heading3"/>
        <w:rPr>
          <w:rFonts w:cs="Times New Roman"/>
          <w:lang w:val="en-GB"/>
        </w:rPr>
      </w:pPr>
      <w:bookmarkStart w:id="15" w:name="_Toc154243162"/>
      <w:r w:rsidRPr="00E201A7">
        <w:rPr>
          <w:rFonts w:cs="Times New Roman"/>
          <w:lang w:val="en-GB"/>
        </w:rPr>
        <w:t>Technological Integration</w:t>
      </w:r>
      <w:bookmarkEnd w:id="15"/>
      <w:r w:rsidRPr="00E201A7">
        <w:rPr>
          <w:rFonts w:cs="Times New Roman"/>
          <w:lang w:val="en-GB"/>
        </w:rPr>
        <w:t xml:space="preserve"> </w:t>
      </w:r>
    </w:p>
    <w:p w:rsidR="00E065BF" w:rsidRPr="00E201A7" w:rsidRDefault="00293552"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The third important strategic option available for Delicious to consider as part of its expansion strategy in the UK is identified as technological integration. By being able to integrate advanced and modern technology into existing operations, Delicious can ultimately improve its efficiency, streamline operational processes and enhance convenience for customers positively. Delicious can look forward to investing in the light of establishing a user-friendly mobile application or an online platform through which delivery and order services can be conducted seamlessly. The technological integration strategy would use the current strengths of the company in terms of exceptional customer services and align with the growing dependence on digital platforms in the food industry</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Tidd and Bessant, 2020)</w:t>
      </w:r>
      <w:r w:rsidRPr="00E201A7">
        <w:rPr>
          <w:rFonts w:ascii="Times New Roman" w:hAnsi="Times New Roman" w:cs="Times New Roman"/>
          <w:sz w:val="24"/>
          <w:szCs w:val="24"/>
        </w:rPr>
        <w:t xml:space="preserve">. </w:t>
      </w:r>
    </w:p>
    <w:p w:rsidR="00293552" w:rsidRPr="00E201A7" w:rsidRDefault="00293552" w:rsidP="00FB0B0B">
      <w:pPr>
        <w:pStyle w:val="Heading3"/>
        <w:rPr>
          <w:rFonts w:cs="Times New Roman"/>
          <w:lang w:val="en-GB"/>
        </w:rPr>
      </w:pPr>
      <w:bookmarkStart w:id="16" w:name="_Toc154243163"/>
      <w:r w:rsidRPr="00E201A7">
        <w:rPr>
          <w:rFonts w:cs="Times New Roman"/>
          <w:lang w:val="en-GB"/>
        </w:rPr>
        <w:t>Ethical Sourcing and Sustainability</w:t>
      </w:r>
      <w:bookmarkEnd w:id="16"/>
      <w:r w:rsidRPr="00E201A7">
        <w:rPr>
          <w:rFonts w:cs="Times New Roman"/>
          <w:lang w:val="en-GB"/>
        </w:rPr>
        <w:t xml:space="preserve"> </w:t>
      </w:r>
    </w:p>
    <w:p w:rsidR="00293552" w:rsidRPr="00E201A7" w:rsidRDefault="00293552"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The last strategic option which Delicious can consider adopting and integrating as a measure of expansion in the UK is referred to as ethical sourcing and sustainability. Being able to embrace ethical practices and sustainability will ultimately align the company’s performance and activities with the environmentally conscious consumers and differentiate Delicious from its rivals effectively. The ethical sourcing and sustainability strategy is comprised of sourcing ingredients from local vendors, implementing waste reduction strategies and emphasising eco-friendly </w:t>
      </w:r>
      <w:r w:rsidRPr="00E201A7">
        <w:rPr>
          <w:rFonts w:ascii="Times New Roman" w:hAnsi="Times New Roman" w:cs="Times New Roman"/>
          <w:sz w:val="24"/>
          <w:szCs w:val="24"/>
        </w:rPr>
        <w:lastRenderedPageBreak/>
        <w:t>packaging adaptations</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Geissdoerfer</w:t>
      </w:r>
      <w:proofErr w:type="spellEnd"/>
      <w:r w:rsidR="00FB0B0B" w:rsidRPr="00E201A7">
        <w:rPr>
          <w:rFonts w:ascii="Times New Roman" w:hAnsi="Times New Roman" w:cs="Times New Roman"/>
          <w:sz w:val="24"/>
          <w:szCs w:val="24"/>
          <w:shd w:val="clear" w:color="auto" w:fill="FFFFFF"/>
        </w:rPr>
        <w:t xml:space="preserve"> et al., 2018)</w:t>
      </w:r>
      <w:r w:rsidRPr="00E201A7">
        <w:rPr>
          <w:rFonts w:ascii="Times New Roman" w:hAnsi="Times New Roman" w:cs="Times New Roman"/>
          <w:sz w:val="24"/>
          <w:szCs w:val="24"/>
        </w:rPr>
        <w:t xml:space="preserve">. By communicating these practices with increased transparency, Delicious can eventually foster high appeal and trust the customers who are considerate towards ethical choices and environmental sustainability. </w:t>
      </w:r>
    </w:p>
    <w:p w:rsidR="003F3A5C" w:rsidRPr="00E201A7" w:rsidRDefault="003F3A5C" w:rsidP="003F3A5C">
      <w:pPr>
        <w:pStyle w:val="Heading3"/>
      </w:pPr>
      <w:bookmarkStart w:id="17" w:name="_Toc154243164"/>
      <w:r w:rsidRPr="00E201A7">
        <w:t xml:space="preserve">VRIO </w:t>
      </w:r>
      <w:r w:rsidR="00046BBC" w:rsidRPr="00E201A7">
        <w:t>Analysis</w:t>
      </w:r>
      <w:bookmarkEnd w:id="17"/>
      <w:r w:rsidRPr="00E201A7">
        <w:t xml:space="preserve"> </w:t>
      </w:r>
    </w:p>
    <w:p w:rsidR="003F3A5C" w:rsidRPr="00E201A7" w:rsidRDefault="003F3A5C" w:rsidP="003F3A5C">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Keeping in view the discussion provided as above, it is essential for Delicious to consider adopting the VRIO approach. VRIO is a theoretical framework which prioritises four different elements through which a competitive position can be achieved successfully. </w:t>
      </w:r>
    </w:p>
    <w:p w:rsidR="00046BBC" w:rsidRPr="00E201A7" w:rsidRDefault="00046BBC" w:rsidP="00046BBC">
      <w:pPr>
        <w:keepNext/>
        <w:spacing w:line="360" w:lineRule="auto"/>
        <w:jc w:val="center"/>
      </w:pPr>
      <w:r w:rsidRPr="00E201A7">
        <w:rPr>
          <w:noProof/>
          <w:lang w:val="en-US"/>
        </w:rPr>
        <w:drawing>
          <wp:inline distT="0" distB="0" distL="0" distR="0" wp14:anchorId="69F087D1" wp14:editId="4B973F02">
            <wp:extent cx="4274820" cy="2385713"/>
            <wp:effectExtent l="0" t="0" r="0" b="0"/>
            <wp:docPr id="3" name="Picture 3"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Framework EXPLAINED with EXAMPLES | B2U"/>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80559" cy="2388916"/>
                    </a:xfrm>
                    <a:prstGeom prst="rect">
                      <a:avLst/>
                    </a:prstGeom>
                    <a:noFill/>
                    <a:ln>
                      <a:noFill/>
                    </a:ln>
                  </pic:spPr>
                </pic:pic>
              </a:graphicData>
            </a:graphic>
          </wp:inline>
        </w:drawing>
      </w:r>
    </w:p>
    <w:p w:rsidR="00046BBC" w:rsidRPr="00E201A7" w:rsidRDefault="00046BBC" w:rsidP="00046BBC">
      <w:pPr>
        <w:pStyle w:val="Caption"/>
        <w:jc w:val="center"/>
        <w:rPr>
          <w:rFonts w:ascii="Times New Roman" w:hAnsi="Times New Roman" w:cs="Times New Roman"/>
          <w:sz w:val="24"/>
          <w:szCs w:val="24"/>
        </w:rPr>
      </w:pPr>
      <w:r w:rsidRPr="00E201A7">
        <w:t xml:space="preserve">Figure </w:t>
      </w:r>
      <w:r w:rsidRPr="00E201A7">
        <w:fldChar w:fldCharType="begin"/>
      </w:r>
      <w:r w:rsidRPr="00E201A7">
        <w:instrText xml:space="preserve"> SEQ Figure \* ARABIC </w:instrText>
      </w:r>
      <w:r w:rsidRPr="00E201A7">
        <w:fldChar w:fldCharType="separate"/>
      </w:r>
      <w:r w:rsidR="00193DAC" w:rsidRPr="00E201A7">
        <w:rPr>
          <w:noProof/>
        </w:rPr>
        <w:t>3</w:t>
      </w:r>
      <w:r w:rsidRPr="00E201A7">
        <w:fldChar w:fldCharType="end"/>
      </w:r>
      <w:r w:rsidRPr="00E201A7">
        <w:t>: VRIO Analysis (Hamlet, 2021)</w:t>
      </w:r>
    </w:p>
    <w:p w:rsidR="003F3A5C" w:rsidRPr="00E201A7" w:rsidRDefault="003F3A5C" w:rsidP="003F3A5C">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Valuable</w:t>
      </w:r>
      <w:r w:rsidRPr="00E201A7">
        <w:rPr>
          <w:rFonts w:ascii="Times New Roman" w:hAnsi="Times New Roman" w:cs="Times New Roman"/>
          <w:sz w:val="24"/>
          <w:szCs w:val="24"/>
        </w:rPr>
        <w:t xml:space="preserve"> – Delicious can consider providing consistency over the services in both online and offline stores, which is a valuable approach and it ensures the customers that their preference is being preferred to priority and their trust leading to greater sales is eventually maximised. </w:t>
      </w:r>
    </w:p>
    <w:p w:rsidR="003F3A5C" w:rsidRPr="00E201A7" w:rsidRDefault="003F3A5C" w:rsidP="003F3A5C">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Rare</w:t>
      </w:r>
      <w:r w:rsidRPr="00E201A7">
        <w:rPr>
          <w:rFonts w:ascii="Times New Roman" w:hAnsi="Times New Roman" w:cs="Times New Roman"/>
          <w:sz w:val="24"/>
          <w:szCs w:val="24"/>
        </w:rPr>
        <w:t xml:space="preserve"> – Delicious can consider diversifying the need for ingredients which will provide a unique experience to the customers. This will be distinctive feature of Delicious as a majority of the fast-food companies are highly dependent on external sourcing. </w:t>
      </w:r>
    </w:p>
    <w:p w:rsidR="003F3A5C" w:rsidRPr="00E201A7" w:rsidRDefault="003F3A5C" w:rsidP="003F3A5C">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t>Inimitable</w:t>
      </w:r>
      <w:r w:rsidRPr="00E201A7">
        <w:rPr>
          <w:rFonts w:ascii="Times New Roman" w:hAnsi="Times New Roman" w:cs="Times New Roman"/>
          <w:sz w:val="24"/>
          <w:szCs w:val="24"/>
        </w:rPr>
        <w:t xml:space="preserve"> – The consideration of producing in-house ingredients with uniqueness is an approach which cannot be copied easily and hence it will provide Delicious with significant benefits during a particular prolonged period. </w:t>
      </w:r>
    </w:p>
    <w:p w:rsidR="003F3A5C" w:rsidRPr="00E201A7" w:rsidRDefault="003F3A5C" w:rsidP="003F3A5C">
      <w:pPr>
        <w:spacing w:line="360" w:lineRule="auto"/>
        <w:jc w:val="both"/>
        <w:rPr>
          <w:rFonts w:ascii="Times New Roman" w:hAnsi="Times New Roman" w:cs="Times New Roman"/>
          <w:sz w:val="24"/>
          <w:szCs w:val="24"/>
        </w:rPr>
      </w:pPr>
      <w:r w:rsidRPr="00E201A7">
        <w:rPr>
          <w:rFonts w:ascii="Times New Roman" w:hAnsi="Times New Roman" w:cs="Times New Roman"/>
          <w:b/>
          <w:sz w:val="24"/>
          <w:szCs w:val="24"/>
          <w:u w:val="single"/>
        </w:rPr>
        <w:lastRenderedPageBreak/>
        <w:t>Organised</w:t>
      </w:r>
      <w:r w:rsidRPr="00E201A7">
        <w:rPr>
          <w:rFonts w:ascii="Times New Roman" w:hAnsi="Times New Roman" w:cs="Times New Roman"/>
          <w:sz w:val="24"/>
          <w:szCs w:val="24"/>
        </w:rPr>
        <w:t xml:space="preserve"> – Delicious must show a high level of inclination and commitment in terms of innovation which should be encouraged among the employees as well, maximising their autonomy and engagement for positive motivation successfully. </w:t>
      </w:r>
    </w:p>
    <w:p w:rsidR="00BB498D" w:rsidRPr="00E201A7" w:rsidRDefault="00BB498D" w:rsidP="003F3A5C">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Referring back to the BCG Matrix evaluations conducted earlier in this report for Delicious, it would be essential and beneficial for Delicious to emphasise improving Crispy Fried Chicken, which is the star product of the company. Aligning costs saved from the closure of Crisp and Rice as investment for innovating Crispy Fried Chicken would eventually optimise the factor of rarity, differentiating Delicious uniquely from major competitors, especially KFC.  </w:t>
      </w:r>
    </w:p>
    <w:p w:rsidR="003F3A5C" w:rsidRPr="00E201A7" w:rsidRDefault="00CC3AA8" w:rsidP="003F3A5C">
      <w:pPr>
        <w:pStyle w:val="Heading3"/>
        <w:rPr>
          <w:rFonts w:cs="Times New Roman"/>
        </w:rPr>
      </w:pPr>
      <w:bookmarkStart w:id="18" w:name="_Toc154243165"/>
      <w:r w:rsidRPr="00E201A7">
        <w:rPr>
          <w:rFonts w:cs="Times New Roman"/>
        </w:rPr>
        <w:t xml:space="preserve">Ethical Sourcing for </w:t>
      </w:r>
      <w:r w:rsidR="003F3A5C" w:rsidRPr="00E201A7">
        <w:rPr>
          <w:rFonts w:cs="Times New Roman"/>
        </w:rPr>
        <w:t>Sustainability</w:t>
      </w:r>
      <w:bookmarkEnd w:id="18"/>
      <w:r w:rsidR="003F3A5C" w:rsidRPr="00E201A7">
        <w:rPr>
          <w:rFonts w:cs="Times New Roman"/>
        </w:rPr>
        <w:t xml:space="preserve"> </w:t>
      </w:r>
    </w:p>
    <w:p w:rsidR="003F3A5C" w:rsidRPr="00E201A7" w:rsidRDefault="003F3A5C"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The last strategic option which Delicious can consider adopting and integrating as a measure of expansion in the UK is referred to as ethical sourcing and sustainability through relevant Corporate Social Responsibility (CSR) Practices. Being able to embrace ethical practices and sustainability will ultimately align the company’s performance and activities with the environmentally conscious consumers and differentiate Delicious from its rivals effectively. The ethical sourcing and sustainability strategy is comprised of sourcing ingredients from local vendors, implementing waste reduction strategies and emphasising eco-friendly packaging adaptations (</w:t>
      </w:r>
      <w:proofErr w:type="spellStart"/>
      <w:r w:rsidRPr="00E201A7">
        <w:rPr>
          <w:rFonts w:ascii="Times New Roman" w:hAnsi="Times New Roman" w:cs="Times New Roman"/>
          <w:sz w:val="24"/>
          <w:szCs w:val="24"/>
          <w:shd w:val="clear" w:color="auto" w:fill="FFFFFF"/>
        </w:rPr>
        <w:t>Geissdoerfer</w:t>
      </w:r>
      <w:proofErr w:type="spellEnd"/>
      <w:r w:rsidRPr="00E201A7">
        <w:rPr>
          <w:rFonts w:ascii="Times New Roman" w:hAnsi="Times New Roman" w:cs="Times New Roman"/>
          <w:sz w:val="24"/>
          <w:szCs w:val="24"/>
          <w:shd w:val="clear" w:color="auto" w:fill="FFFFFF"/>
        </w:rPr>
        <w:t xml:space="preserve"> et al., 2018)</w:t>
      </w:r>
      <w:r w:rsidRPr="00E201A7">
        <w:rPr>
          <w:rFonts w:ascii="Times New Roman" w:hAnsi="Times New Roman" w:cs="Times New Roman"/>
          <w:sz w:val="24"/>
          <w:szCs w:val="24"/>
        </w:rPr>
        <w:t xml:space="preserve">. By communicating these practices with increased transparency, Delicious can eventually foster high appeal and trust the customers who are considerate towards ethical choices and environmental sustainability. </w:t>
      </w:r>
    </w:p>
    <w:p w:rsidR="00293552" w:rsidRPr="00E201A7" w:rsidRDefault="00293552" w:rsidP="00B970D4">
      <w:pPr>
        <w:pStyle w:val="Heading2"/>
      </w:pPr>
      <w:bookmarkStart w:id="19" w:name="_Toc154243166"/>
      <w:r w:rsidRPr="00E201A7">
        <w:t>Selection of the Best-Fit Strategy</w:t>
      </w:r>
      <w:bookmarkEnd w:id="19"/>
      <w:r w:rsidRPr="00E201A7">
        <w:t xml:space="preserve"> </w:t>
      </w:r>
    </w:p>
    <w:p w:rsidR="00046BBC" w:rsidRPr="00E201A7" w:rsidRDefault="00293552"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Contrasting the strategic options available for Delicious to adopt which have been evaluated as above, it has been observed that the differentiation strategy is found to be quite effective and can be considered as the best-fit strategy for the company to seek its sustainable competitive advantage in the long term. The differentiation strategy is effectively aligned with the existing strengths of the company including its strong brand image and its commitment towards maximising customer satisfaction. By being able to innovate its menu items as a continuous approach while emphasising the use of high-quality ingredients in the key products and providing excellent customer service, Delicious can successfully differentiate itself from </w:t>
      </w:r>
      <w:r w:rsidR="00FB0B0B" w:rsidRPr="00E201A7">
        <w:rPr>
          <w:rFonts w:ascii="Times New Roman" w:hAnsi="Times New Roman" w:cs="Times New Roman"/>
          <w:sz w:val="24"/>
          <w:szCs w:val="24"/>
        </w:rPr>
        <w:t>its</w:t>
      </w:r>
      <w:r w:rsidRPr="00E201A7">
        <w:rPr>
          <w:rFonts w:ascii="Times New Roman" w:hAnsi="Times New Roman" w:cs="Times New Roman"/>
          <w:sz w:val="24"/>
          <w:szCs w:val="24"/>
        </w:rPr>
        <w:t xml:space="preserve"> existing rivals and attract a loyal customer base effectively</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 xml:space="preserve">Barney and </w:t>
      </w:r>
      <w:proofErr w:type="spellStart"/>
      <w:r w:rsidR="00FB0B0B" w:rsidRPr="00E201A7">
        <w:rPr>
          <w:rFonts w:ascii="Times New Roman" w:hAnsi="Times New Roman" w:cs="Times New Roman"/>
          <w:sz w:val="24"/>
          <w:szCs w:val="24"/>
          <w:shd w:val="clear" w:color="auto" w:fill="FFFFFF"/>
        </w:rPr>
        <w:t>Hesterly</w:t>
      </w:r>
      <w:proofErr w:type="spellEnd"/>
      <w:r w:rsidR="00FB0B0B" w:rsidRPr="00E201A7">
        <w:rPr>
          <w:rFonts w:ascii="Times New Roman" w:hAnsi="Times New Roman" w:cs="Times New Roman"/>
          <w:sz w:val="24"/>
          <w:szCs w:val="24"/>
          <w:shd w:val="clear" w:color="auto" w:fill="FFFFFF"/>
        </w:rPr>
        <w:t>, 2019)</w:t>
      </w:r>
      <w:r w:rsidRPr="00E201A7">
        <w:rPr>
          <w:rFonts w:ascii="Times New Roman" w:hAnsi="Times New Roman" w:cs="Times New Roman"/>
          <w:sz w:val="24"/>
          <w:szCs w:val="24"/>
        </w:rPr>
        <w:t xml:space="preserve">. Moreover, the differentiation strategy also enables </w:t>
      </w:r>
      <w:r w:rsidRPr="00E201A7">
        <w:rPr>
          <w:rFonts w:ascii="Times New Roman" w:hAnsi="Times New Roman" w:cs="Times New Roman"/>
          <w:sz w:val="24"/>
          <w:szCs w:val="24"/>
        </w:rPr>
        <w:lastRenderedPageBreak/>
        <w:t xml:space="preserve">Delicious to maximise its adaptability towards the changing preferences of the consumers which includes the increase in demand for healthy food options. </w:t>
      </w:r>
    </w:p>
    <w:p w:rsidR="00D517BB" w:rsidRPr="00E201A7" w:rsidRDefault="00293552"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By being able to incorporate a healthy diet menu, Delicious can focus uniquely </w:t>
      </w:r>
      <w:r w:rsidR="00FB0B0B" w:rsidRPr="00E201A7">
        <w:rPr>
          <w:rFonts w:ascii="Times New Roman" w:hAnsi="Times New Roman" w:cs="Times New Roman"/>
          <w:sz w:val="24"/>
          <w:szCs w:val="24"/>
        </w:rPr>
        <w:t>on</w:t>
      </w:r>
      <w:r w:rsidRPr="00E201A7">
        <w:rPr>
          <w:rFonts w:ascii="Times New Roman" w:hAnsi="Times New Roman" w:cs="Times New Roman"/>
          <w:sz w:val="24"/>
          <w:szCs w:val="24"/>
        </w:rPr>
        <w:t xml:space="preserve"> the overall differentiation strategy, through which the demands of health-conscious consumers can be addressed and a unique value proposition can be reinforced successfully in the long term. </w:t>
      </w:r>
      <w:r w:rsidR="00D4443F" w:rsidRPr="00E201A7">
        <w:rPr>
          <w:rFonts w:ascii="Times New Roman" w:hAnsi="Times New Roman" w:cs="Times New Roman"/>
          <w:sz w:val="24"/>
          <w:szCs w:val="24"/>
        </w:rPr>
        <w:t xml:space="preserve">To be able to implement the chosen strategy of differentiation successfully, it is recommended </w:t>
      </w:r>
      <w:r w:rsidR="00FB0B0B" w:rsidRPr="00E201A7">
        <w:rPr>
          <w:rFonts w:ascii="Times New Roman" w:hAnsi="Times New Roman" w:cs="Times New Roman"/>
          <w:sz w:val="24"/>
          <w:szCs w:val="24"/>
        </w:rPr>
        <w:t>that</w:t>
      </w:r>
      <w:r w:rsidR="00D4443F" w:rsidRPr="00E201A7">
        <w:rPr>
          <w:rFonts w:ascii="Times New Roman" w:hAnsi="Times New Roman" w:cs="Times New Roman"/>
          <w:sz w:val="24"/>
          <w:szCs w:val="24"/>
        </w:rPr>
        <w:t xml:space="preserve"> Delicious consider maximising its investments in conducting in-depth market research so that the evolving trends in terms of consumer preferences can be acknowledged effectively</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Oxman</w:t>
      </w:r>
      <w:proofErr w:type="spellEnd"/>
      <w:r w:rsidR="00FB0B0B" w:rsidRPr="00E201A7">
        <w:rPr>
          <w:rFonts w:ascii="Times New Roman" w:hAnsi="Times New Roman" w:cs="Times New Roman"/>
          <w:sz w:val="24"/>
          <w:szCs w:val="24"/>
          <w:shd w:val="clear" w:color="auto" w:fill="FFFFFF"/>
        </w:rPr>
        <w:t xml:space="preserve">, </w:t>
      </w:r>
      <w:r w:rsidR="001D3A42" w:rsidRPr="00E201A7">
        <w:rPr>
          <w:rFonts w:ascii="Times New Roman" w:hAnsi="Times New Roman" w:cs="Times New Roman"/>
          <w:sz w:val="24"/>
          <w:szCs w:val="24"/>
          <w:shd w:val="clear" w:color="auto" w:fill="FFFFFF"/>
        </w:rPr>
        <w:t>2018</w:t>
      </w:r>
      <w:r w:rsidR="00FB0B0B" w:rsidRPr="00E201A7">
        <w:rPr>
          <w:rFonts w:ascii="Times New Roman" w:hAnsi="Times New Roman" w:cs="Times New Roman"/>
          <w:sz w:val="24"/>
          <w:szCs w:val="24"/>
          <w:shd w:val="clear" w:color="auto" w:fill="FFFFFF"/>
        </w:rPr>
        <w:t>)</w:t>
      </w:r>
      <w:r w:rsidR="00D4443F" w:rsidRPr="00E201A7">
        <w:rPr>
          <w:rFonts w:ascii="Times New Roman" w:hAnsi="Times New Roman" w:cs="Times New Roman"/>
          <w:sz w:val="24"/>
          <w:szCs w:val="24"/>
        </w:rPr>
        <w:t xml:space="preserve">. It is also recommended </w:t>
      </w:r>
      <w:r w:rsidR="00FB0B0B" w:rsidRPr="00E201A7">
        <w:rPr>
          <w:rFonts w:ascii="Times New Roman" w:hAnsi="Times New Roman" w:cs="Times New Roman"/>
          <w:sz w:val="24"/>
          <w:szCs w:val="24"/>
        </w:rPr>
        <w:t>that</w:t>
      </w:r>
      <w:r w:rsidR="00D4443F" w:rsidRPr="00E201A7">
        <w:rPr>
          <w:rFonts w:ascii="Times New Roman" w:hAnsi="Times New Roman" w:cs="Times New Roman"/>
          <w:sz w:val="24"/>
          <w:szCs w:val="24"/>
        </w:rPr>
        <w:t xml:space="preserve"> the company allocate sufficient resources for marketing campaigns, employee training and menu innovation strategies so that the unique value proposition can be communicated to the target audience successfully and effectively. </w:t>
      </w:r>
    </w:p>
    <w:p w:rsidR="00D4443F" w:rsidRPr="00E201A7" w:rsidRDefault="00D4443F" w:rsidP="00FB0B0B">
      <w:pPr>
        <w:pStyle w:val="Heading1"/>
        <w:spacing w:line="360" w:lineRule="auto"/>
        <w:jc w:val="both"/>
        <w:rPr>
          <w:rFonts w:cs="Times New Roman"/>
          <w:sz w:val="24"/>
          <w:szCs w:val="24"/>
        </w:rPr>
      </w:pPr>
      <w:bookmarkStart w:id="20" w:name="_Toc154243167"/>
      <w:r w:rsidRPr="00E201A7">
        <w:rPr>
          <w:rFonts w:cs="Times New Roman"/>
          <w:sz w:val="24"/>
          <w:szCs w:val="24"/>
        </w:rPr>
        <w:t>4. Implementation and Execution of the Differentiation Strategy</w:t>
      </w:r>
      <w:bookmarkEnd w:id="20"/>
      <w:r w:rsidRPr="00E201A7">
        <w:rPr>
          <w:rFonts w:cs="Times New Roman"/>
          <w:sz w:val="24"/>
          <w:szCs w:val="24"/>
        </w:rPr>
        <w:t xml:space="preserve"> </w:t>
      </w:r>
    </w:p>
    <w:p w:rsidR="00D4443F" w:rsidRPr="00E201A7" w:rsidRDefault="00620503"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Referring to the discussion provided above which emphasises the different strategic options available for Delicious to adopt and implement in terms of its expansion strategy in the UK, it has been observed that the differentiation strategy is considered to be the best</w:t>
      </w:r>
      <w:r w:rsidR="00FB0B0B" w:rsidRPr="00E201A7">
        <w:rPr>
          <w:rFonts w:ascii="Times New Roman" w:hAnsi="Times New Roman" w:cs="Times New Roman"/>
          <w:sz w:val="24"/>
          <w:szCs w:val="24"/>
        </w:rPr>
        <w:t xml:space="preserve"> </w:t>
      </w:r>
      <w:r w:rsidRPr="00E201A7">
        <w:rPr>
          <w:rFonts w:ascii="Times New Roman" w:hAnsi="Times New Roman" w:cs="Times New Roman"/>
          <w:sz w:val="24"/>
          <w:szCs w:val="24"/>
        </w:rPr>
        <w:t xml:space="preserve">fit among all the available options. Generally, the differentiation strategy is considered a strong approach for Delicious through which the company will be effective in securing the desired sustainable competitive advantage in the fast food industry of the UK, which is emerging and evolving constantly. The differentiation strategy is focused towards offering superior and unique products and services so that customer attraction can be maximised. However, it is essential to understand that a comprehensive plan focussing on different business aspects such as marketing, branding, customer experience and product innovation is required to implement and execute the strategy successfully. Hence, a detailed assessment of the implementation and execution approach of the differentiation strategy for Delicious is provided below. </w:t>
      </w:r>
    </w:p>
    <w:p w:rsidR="00620503" w:rsidRPr="00E201A7" w:rsidRDefault="00620503" w:rsidP="00B970D4">
      <w:pPr>
        <w:pStyle w:val="Heading2"/>
      </w:pPr>
      <w:bookmarkStart w:id="21" w:name="_Toc154243168"/>
      <w:r w:rsidRPr="00E201A7">
        <w:t>Product Innovation</w:t>
      </w:r>
      <w:bookmarkEnd w:id="21"/>
      <w:r w:rsidRPr="00E201A7">
        <w:t xml:space="preserve"> </w:t>
      </w:r>
    </w:p>
    <w:p w:rsidR="00620503" w:rsidRPr="00E201A7" w:rsidRDefault="00620503"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To proceed successfully with competitive differentiation, </w:t>
      </w:r>
      <w:r w:rsidR="00FB0B0B" w:rsidRPr="00E201A7">
        <w:rPr>
          <w:rFonts w:ascii="Times New Roman" w:hAnsi="Times New Roman" w:cs="Times New Roman"/>
          <w:sz w:val="24"/>
          <w:szCs w:val="24"/>
        </w:rPr>
        <w:t>Delicious need</w:t>
      </w:r>
      <w:r w:rsidRPr="00E201A7">
        <w:rPr>
          <w:rFonts w:ascii="Times New Roman" w:hAnsi="Times New Roman" w:cs="Times New Roman"/>
          <w:sz w:val="24"/>
          <w:szCs w:val="24"/>
        </w:rPr>
        <w:t xml:space="preserve"> to emphasise continuous product innovation. This approach prioritises developing exciting and new items in the menu which can </w:t>
      </w:r>
      <w:r w:rsidR="00FB0B0B" w:rsidRPr="00E201A7">
        <w:rPr>
          <w:rFonts w:ascii="Times New Roman" w:hAnsi="Times New Roman" w:cs="Times New Roman"/>
          <w:sz w:val="24"/>
          <w:szCs w:val="24"/>
        </w:rPr>
        <w:t>appeal</w:t>
      </w:r>
      <w:r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rPr>
        <w:t>to</w:t>
      </w:r>
      <w:r w:rsidRPr="00E201A7">
        <w:rPr>
          <w:rFonts w:ascii="Times New Roman" w:hAnsi="Times New Roman" w:cs="Times New Roman"/>
          <w:sz w:val="24"/>
          <w:szCs w:val="24"/>
        </w:rPr>
        <w:t xml:space="preserve"> the customer preferences and align them with the brand image of the company. Delicious can maximise its investments in research and development so that emerging consumer demands and food trends can be identified effectively. By being ahead of the curve, Delicious can </w:t>
      </w:r>
      <w:r w:rsidRPr="00E201A7">
        <w:rPr>
          <w:rFonts w:ascii="Times New Roman" w:hAnsi="Times New Roman" w:cs="Times New Roman"/>
          <w:sz w:val="24"/>
          <w:szCs w:val="24"/>
        </w:rPr>
        <w:lastRenderedPageBreak/>
        <w:t>be successful in introducing novel menu options, ingredients and flavours so that it can stand unique against its key rivals</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Stucki et al., 2018)</w:t>
      </w:r>
      <w:r w:rsidRPr="00E201A7">
        <w:rPr>
          <w:rFonts w:ascii="Times New Roman" w:hAnsi="Times New Roman" w:cs="Times New Roman"/>
          <w:sz w:val="24"/>
          <w:szCs w:val="24"/>
        </w:rPr>
        <w:t xml:space="preserve">. Continuous updates on </w:t>
      </w:r>
      <w:r w:rsidR="00FB0B0B" w:rsidRPr="00E201A7">
        <w:rPr>
          <w:rFonts w:ascii="Times New Roman" w:hAnsi="Times New Roman" w:cs="Times New Roman"/>
          <w:sz w:val="24"/>
          <w:szCs w:val="24"/>
        </w:rPr>
        <w:t xml:space="preserve">the </w:t>
      </w:r>
      <w:r w:rsidRPr="00E201A7">
        <w:rPr>
          <w:rFonts w:ascii="Times New Roman" w:hAnsi="Times New Roman" w:cs="Times New Roman"/>
          <w:sz w:val="24"/>
          <w:szCs w:val="24"/>
        </w:rPr>
        <w:t>menu and limited-time offerings can also be effective in establishing a sense of excitement among customers and foster</w:t>
      </w:r>
      <w:r w:rsidR="00FB0B0B" w:rsidRPr="00E201A7">
        <w:rPr>
          <w:rFonts w:ascii="Times New Roman" w:hAnsi="Times New Roman" w:cs="Times New Roman"/>
          <w:sz w:val="24"/>
          <w:szCs w:val="24"/>
        </w:rPr>
        <w:t>ing</w:t>
      </w:r>
      <w:r w:rsidRPr="00E201A7">
        <w:rPr>
          <w:rFonts w:ascii="Times New Roman" w:hAnsi="Times New Roman" w:cs="Times New Roman"/>
          <w:sz w:val="24"/>
          <w:szCs w:val="24"/>
        </w:rPr>
        <w:t xml:space="preserve"> repetitive visits for them. </w:t>
      </w:r>
    </w:p>
    <w:p w:rsidR="00620503" w:rsidRPr="00E201A7" w:rsidRDefault="00620503" w:rsidP="00B970D4">
      <w:pPr>
        <w:pStyle w:val="Heading2"/>
      </w:pPr>
      <w:bookmarkStart w:id="22" w:name="_Toc154243169"/>
      <w:r w:rsidRPr="00E201A7">
        <w:t>High-Quality Ingredients and Food Preparations</w:t>
      </w:r>
      <w:bookmarkEnd w:id="22"/>
      <w:r w:rsidRPr="00E201A7">
        <w:t xml:space="preserve"> </w:t>
      </w:r>
    </w:p>
    <w:p w:rsidR="00620503" w:rsidRPr="00E201A7" w:rsidRDefault="00620503"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It is highly recommended for Delicious to consider prioritising the use of high-quality ingredients in the overall food preparation process of the company. Sourcing premium and fresh ingredients will eventually assist in improving the overall dining experience, nutritional value and taste for the customers. Focussing on the local sourcing objective along with leveraging sustainable ingredients is also an effective way through which the attraction of environmentally conscious consumers can be maximised</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Chiniara</w:t>
      </w:r>
      <w:proofErr w:type="spellEnd"/>
      <w:r w:rsidR="00FB0B0B" w:rsidRPr="00E201A7">
        <w:rPr>
          <w:rFonts w:ascii="Times New Roman" w:hAnsi="Times New Roman" w:cs="Times New Roman"/>
          <w:sz w:val="24"/>
          <w:szCs w:val="24"/>
          <w:shd w:val="clear" w:color="auto" w:fill="FFFFFF"/>
        </w:rPr>
        <w:t xml:space="preserve"> and </w:t>
      </w:r>
      <w:proofErr w:type="spellStart"/>
      <w:r w:rsidR="00FB0B0B" w:rsidRPr="00E201A7">
        <w:rPr>
          <w:rFonts w:ascii="Times New Roman" w:hAnsi="Times New Roman" w:cs="Times New Roman"/>
          <w:sz w:val="24"/>
          <w:szCs w:val="24"/>
          <w:shd w:val="clear" w:color="auto" w:fill="FFFFFF"/>
        </w:rPr>
        <w:t>Bentein</w:t>
      </w:r>
      <w:proofErr w:type="spellEnd"/>
      <w:r w:rsidR="00FB0B0B" w:rsidRPr="00E201A7">
        <w:rPr>
          <w:rFonts w:ascii="Times New Roman" w:hAnsi="Times New Roman" w:cs="Times New Roman"/>
          <w:sz w:val="24"/>
          <w:szCs w:val="24"/>
          <w:shd w:val="clear" w:color="auto" w:fill="FFFFFF"/>
        </w:rPr>
        <w:t>, 2018)</w:t>
      </w:r>
      <w:r w:rsidRPr="00E201A7">
        <w:rPr>
          <w:rFonts w:ascii="Times New Roman" w:hAnsi="Times New Roman" w:cs="Times New Roman"/>
          <w:sz w:val="24"/>
          <w:szCs w:val="24"/>
        </w:rPr>
        <w:t xml:space="preserve">. By ensuring consistency in food preparation across all outlets of Delicious unanimously, the company will be able to deliver the promised taste and quality successfully. </w:t>
      </w:r>
    </w:p>
    <w:p w:rsidR="00046BBC" w:rsidRPr="00E201A7" w:rsidRDefault="00046BBC" w:rsidP="00B970D4">
      <w:pPr>
        <w:pStyle w:val="Heading2"/>
      </w:pPr>
      <w:bookmarkStart w:id="23" w:name="_Toc154243170"/>
      <w:r w:rsidRPr="00E201A7">
        <w:t>CSR, Sustainability and Green Strategy</w:t>
      </w:r>
      <w:bookmarkEnd w:id="23"/>
      <w:r w:rsidRPr="00E201A7">
        <w:t xml:space="preserve"> </w:t>
      </w:r>
    </w:p>
    <w:p w:rsidR="00046BBC" w:rsidRPr="00E201A7" w:rsidRDefault="00046BBC"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Additionally, it is highly recommended for Delicious to emphasise improving the environmental considerations which can be initiated through aligning focus in terms of CSR (Corporate Social Responsibility), Sustainability and an Effective Green Strategy. </w:t>
      </w:r>
      <w:r w:rsidR="00B970D4" w:rsidRPr="00E201A7">
        <w:rPr>
          <w:rFonts w:ascii="Times New Roman" w:hAnsi="Times New Roman" w:cs="Times New Roman"/>
          <w:sz w:val="24"/>
          <w:szCs w:val="24"/>
        </w:rPr>
        <w:t xml:space="preserve">As part of the CSR incentive, Delicious needs to balance its environmental efforts and additional contributions such as making publicly announced donations supporting a good cause. Moreover, sustainability initiatives require extra focus of Delicious as it operates in a fast-food industry which is being challenged continuously in terms of health and social aspects. Thus, Delicious can consider innovating its ingredients with the primary focus on health improvements so that the criticisms can be minimised to a beneficial level. Lastly, the green strategy of Delicious, aiming towards the use of healthy ingredients and including healthy items on the menu such as pure salads, could reflect and promote healthy consumption while minimising the use of meat to a balanced level. </w:t>
      </w:r>
    </w:p>
    <w:p w:rsidR="00620503" w:rsidRPr="00E201A7" w:rsidRDefault="00620503" w:rsidP="00B970D4">
      <w:pPr>
        <w:pStyle w:val="Heading2"/>
      </w:pPr>
      <w:bookmarkStart w:id="24" w:name="_Toc154243171"/>
      <w:r w:rsidRPr="00E201A7">
        <w:t>Exceptional Customer Service</w:t>
      </w:r>
      <w:bookmarkEnd w:id="24"/>
      <w:r w:rsidRPr="00E201A7">
        <w:t xml:space="preserve"> </w:t>
      </w:r>
    </w:p>
    <w:p w:rsidR="00620503" w:rsidRPr="00E201A7" w:rsidRDefault="00FD6224"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Delicious is required to continue making significant efforts in terms of delivering exceptional customer service at all key business touchpoints. A friendly and well-trained workforce must be recruited so that the customer’s needs can be addressed promptly while being considerate towards providing a personalised and positive dining experience. Efficient and prompt services, attention </w:t>
      </w:r>
      <w:r w:rsidRPr="00E201A7">
        <w:rPr>
          <w:rFonts w:ascii="Times New Roman" w:hAnsi="Times New Roman" w:cs="Times New Roman"/>
          <w:sz w:val="24"/>
          <w:szCs w:val="24"/>
        </w:rPr>
        <w:lastRenderedPageBreak/>
        <w:t>to detail and cleanliness all are essential elements through which customer satisfaction can be maximised and differentiation with existing competitors can be processed as required</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Wirtz</w:t>
      </w:r>
      <w:proofErr w:type="spellEnd"/>
      <w:r w:rsidR="00FB0B0B" w:rsidRPr="00E201A7">
        <w:rPr>
          <w:rFonts w:ascii="Times New Roman" w:hAnsi="Times New Roman" w:cs="Times New Roman"/>
          <w:sz w:val="24"/>
          <w:szCs w:val="24"/>
          <w:shd w:val="clear" w:color="auto" w:fill="FFFFFF"/>
        </w:rPr>
        <w:t>, 2020)</w:t>
      </w:r>
      <w:r w:rsidRPr="00E201A7">
        <w:rPr>
          <w:rFonts w:ascii="Times New Roman" w:hAnsi="Times New Roman" w:cs="Times New Roman"/>
          <w:sz w:val="24"/>
          <w:szCs w:val="24"/>
        </w:rPr>
        <w:t xml:space="preserve">. Continuous opportunities related to training programmes can ensure equipping the employees with relevant and necessary knowledge and skills, enabling them to deliver excellent customer service with well-maintained consistency. </w:t>
      </w:r>
    </w:p>
    <w:p w:rsidR="00FD6224" w:rsidRPr="00E201A7" w:rsidRDefault="00046BBC" w:rsidP="00B970D4">
      <w:pPr>
        <w:pStyle w:val="Heading2"/>
      </w:pPr>
      <w:bookmarkStart w:id="25" w:name="_Toc154243172"/>
      <w:r w:rsidRPr="00E201A7">
        <w:t xml:space="preserve">Value Chain – </w:t>
      </w:r>
      <w:r w:rsidR="00FD6224" w:rsidRPr="00E201A7">
        <w:t>Unique Value Proposition and Branding</w:t>
      </w:r>
      <w:bookmarkEnd w:id="25"/>
      <w:r w:rsidR="00FD6224" w:rsidRPr="00E201A7">
        <w:t xml:space="preserve"> </w:t>
      </w:r>
    </w:p>
    <w:p w:rsidR="00FD6224" w:rsidRPr="00E201A7" w:rsidRDefault="00FD6224"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Being able to develop a robust brand reputation and communicating a unique value proposition is highly mandatory for fostering differentiation. Delicious is recommended to establish a clear brand identity which is well-aligned with its target audience. This approach can be inclusive of brand positioning, stating value and defining the personality of the brand in the broader market visibly. The unique value proposition of the brand, including the focus on a particular set of culinary experience</w:t>
      </w:r>
      <w:r w:rsidR="00FB0B0B" w:rsidRPr="00E201A7">
        <w:rPr>
          <w:rFonts w:ascii="Times New Roman" w:hAnsi="Times New Roman" w:cs="Times New Roman"/>
          <w:sz w:val="24"/>
          <w:szCs w:val="24"/>
        </w:rPr>
        <w:t>s</w:t>
      </w:r>
      <w:r w:rsidRPr="00E201A7">
        <w:rPr>
          <w:rFonts w:ascii="Times New Roman" w:hAnsi="Times New Roman" w:cs="Times New Roman"/>
          <w:sz w:val="24"/>
          <w:szCs w:val="24"/>
        </w:rPr>
        <w:t xml:space="preserve"> or the use of high-quality ingredients, must be communicated effectively and efficiently through different marketing initiatives</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Wilson, 2021)</w:t>
      </w:r>
      <w:r w:rsidRPr="00E201A7">
        <w:rPr>
          <w:rFonts w:ascii="Times New Roman" w:hAnsi="Times New Roman" w:cs="Times New Roman"/>
          <w:sz w:val="24"/>
          <w:szCs w:val="24"/>
        </w:rPr>
        <w:t xml:space="preserve">. Similarly, effective online presence, attractive packaging and consistent branding all assist in reinforcing the differentiation and branding of the brand identity of the company successfully. </w:t>
      </w:r>
      <w:r w:rsidR="00A74264" w:rsidRPr="00E201A7">
        <w:rPr>
          <w:rFonts w:ascii="Times New Roman" w:hAnsi="Times New Roman" w:cs="Times New Roman"/>
          <w:sz w:val="24"/>
          <w:szCs w:val="24"/>
        </w:rPr>
        <w:t>This can be justified through an emerging trend in the global fast food industry, as below.</w:t>
      </w:r>
    </w:p>
    <w:p w:rsidR="009D167E" w:rsidRPr="00E201A7" w:rsidRDefault="00A74264" w:rsidP="009D167E">
      <w:pPr>
        <w:keepNext/>
        <w:spacing w:line="360" w:lineRule="auto"/>
        <w:jc w:val="center"/>
      </w:pPr>
      <w:r w:rsidRPr="00E201A7">
        <w:rPr>
          <w:noProof/>
          <w:lang w:val="en-US"/>
        </w:rPr>
        <w:drawing>
          <wp:inline distT="0" distB="0" distL="0" distR="0" wp14:anchorId="64BB6777" wp14:editId="5B15921E">
            <wp:extent cx="3672840" cy="2636445"/>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3718" t="25000" r="10384" b="39109"/>
                    <a:stretch/>
                  </pic:blipFill>
                  <pic:spPr bwMode="auto">
                    <a:xfrm>
                      <a:off x="0" y="0"/>
                      <a:ext cx="3681337" cy="2642544"/>
                    </a:xfrm>
                    <a:prstGeom prst="rect">
                      <a:avLst/>
                    </a:prstGeom>
                    <a:ln>
                      <a:noFill/>
                    </a:ln>
                    <a:extLst>
                      <a:ext uri="{53640926-AAD7-44D8-BBD7-CCE9431645EC}">
                        <a14:shadowObscured xmlns:a14="http://schemas.microsoft.com/office/drawing/2010/main"/>
                      </a:ext>
                    </a:extLst>
                  </pic:spPr>
                </pic:pic>
              </a:graphicData>
            </a:graphic>
          </wp:inline>
        </w:drawing>
      </w:r>
    </w:p>
    <w:p w:rsidR="00A74264" w:rsidRPr="00E201A7" w:rsidRDefault="009D167E" w:rsidP="009D167E">
      <w:pPr>
        <w:pStyle w:val="Caption"/>
        <w:jc w:val="center"/>
      </w:pPr>
      <w:r w:rsidRPr="00E201A7">
        <w:t xml:space="preserve">Figure </w:t>
      </w:r>
      <w:r w:rsidRPr="00E201A7">
        <w:fldChar w:fldCharType="begin"/>
      </w:r>
      <w:r w:rsidRPr="00E201A7">
        <w:instrText xml:space="preserve"> SEQ Figure \* ARABIC </w:instrText>
      </w:r>
      <w:r w:rsidRPr="00E201A7">
        <w:fldChar w:fldCharType="separate"/>
      </w:r>
      <w:r w:rsidR="00193DAC" w:rsidRPr="00E201A7">
        <w:rPr>
          <w:noProof/>
        </w:rPr>
        <w:t>4</w:t>
      </w:r>
      <w:r w:rsidRPr="00E201A7">
        <w:fldChar w:fldCharType="end"/>
      </w:r>
      <w:r w:rsidRPr="00E201A7">
        <w:t>: Fast Food Trend Proposition</w:t>
      </w:r>
    </w:p>
    <w:p w:rsidR="00BB498D" w:rsidRPr="00E201A7" w:rsidRDefault="00BB498D" w:rsidP="00193DAC">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According to Porter’s Value Chain model, </w:t>
      </w:r>
      <w:r w:rsidR="00193DAC" w:rsidRPr="00E201A7">
        <w:rPr>
          <w:rFonts w:ascii="Times New Roman" w:hAnsi="Times New Roman" w:cs="Times New Roman"/>
          <w:sz w:val="24"/>
          <w:szCs w:val="24"/>
        </w:rPr>
        <w:t xml:space="preserve">the marketing and sales aspect of Delicious requires additional efforts and contributions being aligned optimally. As a result of the innovative practices conducted after assessing BCG and VRIO analysis, the new innovative product needs to be </w:t>
      </w:r>
      <w:r w:rsidR="00193DAC" w:rsidRPr="00E201A7">
        <w:rPr>
          <w:rFonts w:ascii="Times New Roman" w:hAnsi="Times New Roman" w:cs="Times New Roman"/>
          <w:sz w:val="24"/>
          <w:szCs w:val="24"/>
        </w:rPr>
        <w:lastRenderedPageBreak/>
        <w:t xml:space="preserve">acknowledged extensively within the existing and new customers as the primary activity. It is recommended for Delicious to undertake discrete marketing efforts, which will highlight the new product as being unique and elevating the overall Crisp experience of the customers, to secure a profitable competitive edge successfully. This incentive is further required to be assisted by support activities from the Human Resource Management and Technology Development departments collectively by aligning skilled individuals for the marketing incentives and producing attractive and interactive content through which engagement of customers is improved and a positive purchase decision is initiated successfully. </w:t>
      </w:r>
    </w:p>
    <w:p w:rsidR="00193DAC" w:rsidRPr="00E201A7" w:rsidRDefault="00193DAC" w:rsidP="00193DAC">
      <w:pPr>
        <w:keepNext/>
        <w:spacing w:line="360" w:lineRule="auto"/>
        <w:jc w:val="center"/>
      </w:pPr>
      <w:r w:rsidRPr="00E201A7">
        <w:rPr>
          <w:rFonts w:ascii="Times New Roman" w:hAnsi="Times New Roman" w:cs="Times New Roman"/>
          <w:noProof/>
          <w:sz w:val="24"/>
          <w:szCs w:val="24"/>
          <w:lang w:val="en-US"/>
        </w:rPr>
        <w:drawing>
          <wp:inline distT="0" distB="0" distL="0" distR="0">
            <wp:extent cx="4259580" cy="2548636"/>
            <wp:effectExtent l="0" t="0" r="7620" b="4445"/>
            <wp:docPr id="4" name="Picture 4" descr="Porter's Value Chain: Your Map To Business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Your Map To Business Succ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64207" cy="2551404"/>
                    </a:xfrm>
                    <a:prstGeom prst="rect">
                      <a:avLst/>
                    </a:prstGeom>
                    <a:noFill/>
                    <a:ln>
                      <a:noFill/>
                    </a:ln>
                  </pic:spPr>
                </pic:pic>
              </a:graphicData>
            </a:graphic>
          </wp:inline>
        </w:drawing>
      </w:r>
    </w:p>
    <w:p w:rsidR="00193DAC" w:rsidRPr="00E201A7" w:rsidRDefault="00193DAC" w:rsidP="00193DAC">
      <w:pPr>
        <w:pStyle w:val="Caption"/>
        <w:jc w:val="center"/>
        <w:rPr>
          <w:rFonts w:ascii="Times New Roman" w:hAnsi="Times New Roman" w:cs="Times New Roman"/>
          <w:color w:val="auto"/>
          <w:sz w:val="24"/>
          <w:szCs w:val="24"/>
        </w:rPr>
      </w:pPr>
      <w:r w:rsidRPr="00E201A7">
        <w:t xml:space="preserve">Figure </w:t>
      </w:r>
      <w:r w:rsidRPr="00E201A7">
        <w:fldChar w:fldCharType="begin"/>
      </w:r>
      <w:r w:rsidRPr="00E201A7">
        <w:instrText xml:space="preserve"> SEQ Figure \* ARABIC </w:instrText>
      </w:r>
      <w:r w:rsidRPr="00E201A7">
        <w:fldChar w:fldCharType="separate"/>
      </w:r>
      <w:r w:rsidRPr="00E201A7">
        <w:rPr>
          <w:noProof/>
        </w:rPr>
        <w:t>5</w:t>
      </w:r>
      <w:r w:rsidRPr="00E201A7">
        <w:fldChar w:fldCharType="end"/>
      </w:r>
      <w:r w:rsidRPr="00E201A7">
        <w:t>: Porter's Value Chain Model (Michael, 2019)</w:t>
      </w:r>
    </w:p>
    <w:p w:rsidR="00FD6224" w:rsidRPr="00E201A7" w:rsidRDefault="00FD6224" w:rsidP="00B970D4">
      <w:pPr>
        <w:pStyle w:val="Heading2"/>
      </w:pPr>
      <w:bookmarkStart w:id="26" w:name="_Toc154243173"/>
      <w:r w:rsidRPr="00E201A7">
        <w:t>Marketing and Communication</w:t>
      </w:r>
      <w:bookmarkEnd w:id="26"/>
      <w:r w:rsidRPr="00E201A7">
        <w:t xml:space="preserve"> </w:t>
      </w:r>
    </w:p>
    <w:p w:rsidR="00FD6224" w:rsidRPr="00E201A7" w:rsidRDefault="00E876E8"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An effective and strong marketing and communication strategy is believed to be necessary for fostering and encouraging differentiation for Delicious successfully and effectively. This can be inclusive of effective online presence, high engagement on social media platforms and conducting targeted advertising campaigns. It is recommended for Delicious to use digital platforms so that engagement and reach towards the target audience can be maximised effectively. Showcasing the unique aspects of its offerings, highlighting the brand value and engag</w:t>
      </w:r>
      <w:r w:rsidR="00FB0B0B" w:rsidRPr="00E201A7">
        <w:rPr>
          <w:rFonts w:ascii="Times New Roman" w:hAnsi="Times New Roman" w:cs="Times New Roman"/>
          <w:sz w:val="24"/>
          <w:szCs w:val="24"/>
        </w:rPr>
        <w:t>ing</w:t>
      </w:r>
      <w:r w:rsidRPr="00E201A7">
        <w:rPr>
          <w:rFonts w:ascii="Times New Roman" w:hAnsi="Times New Roman" w:cs="Times New Roman"/>
          <w:sz w:val="24"/>
          <w:szCs w:val="24"/>
        </w:rPr>
        <w:t xml:space="preserve"> in storytelling are all efficient measures through which strong and emotional connection</w:t>
      </w:r>
      <w:r w:rsidR="00FB0B0B" w:rsidRPr="00E201A7">
        <w:rPr>
          <w:rFonts w:ascii="Times New Roman" w:hAnsi="Times New Roman" w:cs="Times New Roman"/>
          <w:sz w:val="24"/>
          <w:szCs w:val="24"/>
        </w:rPr>
        <w:t>s</w:t>
      </w:r>
      <w:r w:rsidRPr="00E201A7">
        <w:rPr>
          <w:rFonts w:ascii="Times New Roman" w:hAnsi="Times New Roman" w:cs="Times New Roman"/>
          <w:sz w:val="24"/>
          <w:szCs w:val="24"/>
        </w:rPr>
        <w:t xml:space="preserve"> can be built with the customers</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Na et al., 2019)</w:t>
      </w:r>
      <w:r w:rsidRPr="00E201A7">
        <w:rPr>
          <w:rFonts w:ascii="Times New Roman" w:hAnsi="Times New Roman" w:cs="Times New Roman"/>
          <w:sz w:val="24"/>
          <w:szCs w:val="24"/>
        </w:rPr>
        <w:t xml:space="preserve">. Additionally, testimonials and positive reviews from customers are also important </w:t>
      </w:r>
      <w:r w:rsidR="00FB0B0B" w:rsidRPr="00E201A7">
        <w:rPr>
          <w:rFonts w:ascii="Times New Roman" w:hAnsi="Times New Roman" w:cs="Times New Roman"/>
          <w:sz w:val="24"/>
          <w:szCs w:val="24"/>
        </w:rPr>
        <w:t>and</w:t>
      </w:r>
      <w:r w:rsidRPr="00E201A7">
        <w:rPr>
          <w:rFonts w:ascii="Times New Roman" w:hAnsi="Times New Roman" w:cs="Times New Roman"/>
          <w:sz w:val="24"/>
          <w:szCs w:val="24"/>
        </w:rPr>
        <w:t xml:space="preserve"> can be used to enhance credibility and trust extensively. </w:t>
      </w:r>
    </w:p>
    <w:p w:rsidR="00E876E8" w:rsidRPr="00E201A7" w:rsidRDefault="00E876E8" w:rsidP="00B970D4">
      <w:pPr>
        <w:pStyle w:val="Heading2"/>
      </w:pPr>
      <w:bookmarkStart w:id="27" w:name="_Toc154243174"/>
      <w:r w:rsidRPr="00E201A7">
        <w:lastRenderedPageBreak/>
        <w:t>Feedback and Continuous Improvements</w:t>
      </w:r>
      <w:bookmarkEnd w:id="27"/>
      <w:r w:rsidRPr="00E201A7">
        <w:t xml:space="preserve"> </w:t>
      </w:r>
    </w:p>
    <w:p w:rsidR="00E876E8" w:rsidRPr="00E201A7" w:rsidRDefault="00E876E8"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To be able to retain the perceived differentiation as desired, </w:t>
      </w:r>
      <w:r w:rsidR="00FB0B0B" w:rsidRPr="00E201A7">
        <w:rPr>
          <w:rFonts w:ascii="Times New Roman" w:hAnsi="Times New Roman" w:cs="Times New Roman"/>
          <w:sz w:val="24"/>
          <w:szCs w:val="24"/>
        </w:rPr>
        <w:t>Delicious need</w:t>
      </w:r>
      <w:r w:rsidRPr="00E201A7">
        <w:rPr>
          <w:rFonts w:ascii="Times New Roman" w:hAnsi="Times New Roman" w:cs="Times New Roman"/>
          <w:sz w:val="24"/>
          <w:szCs w:val="24"/>
        </w:rPr>
        <w:t xml:space="preserve"> to gather relevant feedback from customers as a continuous approach and monitor the market trends responsively and actively. The feedback from customers can serve with valuable insights regarding the areas requiring further improvements and identification of opportunities in which further differentiation strategies can be applied effectively. Frequent analysis of the market dynamics and offerings of the competitors can assist Delicious in keeping ahead of the competition in the market</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Wisniewski et al., 2020)</w:t>
      </w:r>
      <w:r w:rsidRPr="00E201A7">
        <w:rPr>
          <w:rFonts w:ascii="Times New Roman" w:hAnsi="Times New Roman" w:cs="Times New Roman"/>
          <w:sz w:val="24"/>
          <w:szCs w:val="24"/>
        </w:rPr>
        <w:t xml:space="preserve">. Hence, Delicious will be able to refine its differentiation strategy continuously </w:t>
      </w:r>
      <w:r w:rsidR="00FB0B0B" w:rsidRPr="00E201A7">
        <w:rPr>
          <w:rFonts w:ascii="Times New Roman" w:hAnsi="Times New Roman" w:cs="Times New Roman"/>
          <w:sz w:val="24"/>
          <w:szCs w:val="24"/>
        </w:rPr>
        <w:t>by</w:t>
      </w:r>
      <w:r w:rsidRPr="00E201A7">
        <w:rPr>
          <w:rFonts w:ascii="Times New Roman" w:hAnsi="Times New Roman" w:cs="Times New Roman"/>
          <w:sz w:val="24"/>
          <w:szCs w:val="24"/>
        </w:rPr>
        <w:t xml:space="preserve"> analysing the feedback from customers, observing industry trends and analysing them critically. </w:t>
      </w:r>
    </w:p>
    <w:p w:rsidR="00D4443F" w:rsidRPr="00E201A7" w:rsidRDefault="00E876E8"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Thus, it is important to understand that being able to implement and execute the differentiation strategy demands a holistic approach which is inclusive of strong marketing, positive customer experience, effective branding and responsible product innovation. By being able to maintain a continuous focus on menu innovation, emphasising the use of high-quality ingredients, communicating the unique value proposition effectively and delivering exceptional customer service, Delicious will differentiate itself from the competitors successfully. Hence, being aligned with a well-executed differentiation strategy, Delicious can position itself as a brand which is highly preferred by customers looking forward to obtain</w:t>
      </w:r>
      <w:r w:rsidR="00FB0B0B" w:rsidRPr="00E201A7">
        <w:rPr>
          <w:rFonts w:ascii="Times New Roman" w:hAnsi="Times New Roman" w:cs="Times New Roman"/>
          <w:sz w:val="24"/>
          <w:szCs w:val="24"/>
        </w:rPr>
        <w:t>ing</w:t>
      </w:r>
      <w:r w:rsidRPr="00E201A7">
        <w:rPr>
          <w:rFonts w:ascii="Times New Roman" w:hAnsi="Times New Roman" w:cs="Times New Roman"/>
          <w:sz w:val="24"/>
          <w:szCs w:val="24"/>
        </w:rPr>
        <w:t xml:space="preserve"> superior and unique dining experience in the fast food industry of the UK. </w:t>
      </w:r>
    </w:p>
    <w:p w:rsidR="00E876E8" w:rsidRPr="00E201A7" w:rsidRDefault="00E876E8" w:rsidP="00FB0B0B">
      <w:pPr>
        <w:pStyle w:val="Heading1"/>
        <w:spacing w:line="360" w:lineRule="auto"/>
        <w:jc w:val="both"/>
        <w:rPr>
          <w:rFonts w:cs="Times New Roman"/>
          <w:sz w:val="24"/>
          <w:szCs w:val="24"/>
        </w:rPr>
      </w:pPr>
      <w:bookmarkStart w:id="28" w:name="_Toc154243175"/>
      <w:r w:rsidRPr="00E201A7">
        <w:rPr>
          <w:rFonts w:cs="Times New Roman"/>
          <w:sz w:val="24"/>
          <w:szCs w:val="24"/>
        </w:rPr>
        <w:t xml:space="preserve">5. </w:t>
      </w:r>
      <w:r w:rsidR="00E86C1A" w:rsidRPr="00E201A7">
        <w:rPr>
          <w:rFonts w:cs="Times New Roman"/>
          <w:sz w:val="24"/>
          <w:szCs w:val="24"/>
        </w:rPr>
        <w:t xml:space="preserve">Application of </w:t>
      </w:r>
      <w:r w:rsidRPr="00E201A7">
        <w:rPr>
          <w:rFonts w:cs="Times New Roman"/>
          <w:sz w:val="24"/>
          <w:szCs w:val="24"/>
        </w:rPr>
        <w:t xml:space="preserve">Monitoring Tools </w:t>
      </w:r>
      <w:r w:rsidR="00E86C1A" w:rsidRPr="00E201A7">
        <w:rPr>
          <w:rFonts w:cs="Times New Roman"/>
          <w:sz w:val="24"/>
          <w:szCs w:val="24"/>
        </w:rPr>
        <w:t>to Monitor the Differentiation Strategy</w:t>
      </w:r>
      <w:bookmarkEnd w:id="28"/>
      <w:r w:rsidR="00E86C1A" w:rsidRPr="00E201A7">
        <w:rPr>
          <w:rFonts w:cs="Times New Roman"/>
          <w:sz w:val="24"/>
          <w:szCs w:val="24"/>
        </w:rPr>
        <w:t xml:space="preserve"> </w:t>
      </w:r>
    </w:p>
    <w:p w:rsidR="00E86C1A" w:rsidRPr="00E201A7" w:rsidRDefault="00393470"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The last aspect of this report which needs to be analysed and evaluated critically is referred to as the application of different monitoring tools to aid the monitoring of the differentiation strategy. Being able to monitor the progress and effectiveness of the differentiation strategy is essential to ensure that Delicious remains well-aligned in terms of achieving its long-term corporate goals. Different monitoring tools can be implemented to assess different aspects of the differentiation strategy and make informed adjustments to the initiative accordingly. Similarly, some of the relevant monitoring tools which can be leveraged by Delicious in terms of the differentiation strategy are identified and illustrated below. </w:t>
      </w:r>
    </w:p>
    <w:p w:rsidR="00393470" w:rsidRPr="00E201A7" w:rsidRDefault="00393470" w:rsidP="00B970D4">
      <w:pPr>
        <w:pStyle w:val="Heading2"/>
      </w:pPr>
      <w:bookmarkStart w:id="29" w:name="_Toc154243176"/>
      <w:r w:rsidRPr="00E201A7">
        <w:t>Customer Surveys and Feedback</w:t>
      </w:r>
      <w:bookmarkEnd w:id="29"/>
      <w:r w:rsidRPr="00E201A7">
        <w:t xml:space="preserve"> </w:t>
      </w:r>
    </w:p>
    <w:p w:rsidR="00393470" w:rsidRPr="00E201A7" w:rsidRDefault="00393470"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Being able to obtain feedback from the customers directly is an effective approach through which the effectiveness of the differentiation strategy can be monitored extensively. Using online </w:t>
      </w:r>
      <w:r w:rsidRPr="00E201A7">
        <w:rPr>
          <w:rFonts w:ascii="Times New Roman" w:hAnsi="Times New Roman" w:cs="Times New Roman"/>
          <w:sz w:val="24"/>
          <w:szCs w:val="24"/>
        </w:rPr>
        <w:lastRenderedPageBreak/>
        <w:t xml:space="preserve">feedback forms, </w:t>
      </w:r>
      <w:r w:rsidR="00FB0B0B" w:rsidRPr="00E201A7">
        <w:rPr>
          <w:rFonts w:ascii="Times New Roman" w:hAnsi="Times New Roman" w:cs="Times New Roman"/>
          <w:sz w:val="24"/>
          <w:szCs w:val="24"/>
        </w:rPr>
        <w:t xml:space="preserve">and </w:t>
      </w:r>
      <w:r w:rsidRPr="00E201A7">
        <w:rPr>
          <w:rFonts w:ascii="Times New Roman" w:hAnsi="Times New Roman" w:cs="Times New Roman"/>
          <w:sz w:val="24"/>
          <w:szCs w:val="24"/>
        </w:rPr>
        <w:t>comment cards and implementing customer surveys can be assistive towards providing valuable insights regarding the perceptions of customers regarding the unique offerings, preferences and satisfaction about Delicious optimally. The required feedback can be acquired on different aspects such as overall experience, customer service, food quality and ambi</w:t>
      </w:r>
      <w:r w:rsidR="00FB0B0B" w:rsidRPr="00E201A7">
        <w:rPr>
          <w:rFonts w:ascii="Times New Roman" w:hAnsi="Times New Roman" w:cs="Times New Roman"/>
          <w:sz w:val="24"/>
          <w:szCs w:val="24"/>
        </w:rPr>
        <w:t>e</w:t>
      </w:r>
      <w:r w:rsidRPr="00E201A7">
        <w:rPr>
          <w:rFonts w:ascii="Times New Roman" w:hAnsi="Times New Roman" w:cs="Times New Roman"/>
          <w:sz w:val="24"/>
          <w:szCs w:val="24"/>
        </w:rPr>
        <w:t>nce. Assessing th</w:t>
      </w:r>
      <w:r w:rsidR="00FB0B0B" w:rsidRPr="00E201A7">
        <w:rPr>
          <w:rFonts w:ascii="Times New Roman" w:hAnsi="Times New Roman" w:cs="Times New Roman"/>
          <w:sz w:val="24"/>
          <w:szCs w:val="24"/>
        </w:rPr>
        <w:t>is feedback</w:t>
      </w:r>
      <w:r w:rsidRPr="00E201A7">
        <w:rPr>
          <w:rFonts w:ascii="Times New Roman" w:hAnsi="Times New Roman" w:cs="Times New Roman"/>
          <w:sz w:val="24"/>
          <w:szCs w:val="24"/>
        </w:rPr>
        <w:t xml:space="preserve"> will eventually assist Delicious in identifying the strong areas along with those as well which require further improvements</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Holmlund</w:t>
      </w:r>
      <w:proofErr w:type="spellEnd"/>
      <w:r w:rsidR="00FB0B0B" w:rsidRPr="00E201A7">
        <w:rPr>
          <w:rFonts w:ascii="Times New Roman" w:hAnsi="Times New Roman" w:cs="Times New Roman"/>
          <w:sz w:val="24"/>
          <w:szCs w:val="24"/>
          <w:shd w:val="clear" w:color="auto" w:fill="FFFFFF"/>
        </w:rPr>
        <w:t xml:space="preserve"> et al., 2020)</w:t>
      </w:r>
      <w:r w:rsidRPr="00E201A7">
        <w:rPr>
          <w:rFonts w:ascii="Times New Roman" w:hAnsi="Times New Roman" w:cs="Times New Roman"/>
          <w:sz w:val="24"/>
          <w:szCs w:val="24"/>
        </w:rPr>
        <w:t xml:space="preserve">. </w:t>
      </w:r>
    </w:p>
    <w:p w:rsidR="00393470" w:rsidRPr="00E201A7" w:rsidRDefault="00393470" w:rsidP="00B970D4">
      <w:pPr>
        <w:pStyle w:val="Heading2"/>
      </w:pPr>
      <w:bookmarkStart w:id="30" w:name="_Toc154243177"/>
      <w:r w:rsidRPr="00E201A7">
        <w:t>Revenue and Sales Analysis</w:t>
      </w:r>
      <w:bookmarkEnd w:id="30"/>
      <w:r w:rsidRPr="00E201A7">
        <w:t xml:space="preserve"> </w:t>
      </w:r>
    </w:p>
    <w:p w:rsidR="00393470" w:rsidRPr="00E201A7" w:rsidRDefault="00482B81"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Monitoring revenue and sales is necessary for Delicious to analyse the influence of the differentiation strategy on financial performance. Tracking important information regarding sales including customer frequency rate, average transaction value and overall revenue can serve with valuable insights regarding the success of different promotional items and menu options being offered. By comparing the sales trends through a before and after approach, the relevant correlations and associated patterns can be identified effectively</w:t>
      </w:r>
      <w:r w:rsidR="00FB0B0B"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shd w:val="clear" w:color="auto" w:fill="FFFFFF"/>
        </w:rPr>
        <w:t>Grant, 2021)</w:t>
      </w:r>
      <w:r w:rsidRPr="00E201A7">
        <w:rPr>
          <w:rFonts w:ascii="Times New Roman" w:hAnsi="Times New Roman" w:cs="Times New Roman"/>
          <w:sz w:val="24"/>
          <w:szCs w:val="24"/>
        </w:rPr>
        <w:t xml:space="preserve">. Moreover, segmenting sales information by customer demographics, menu category or location can also assist with prompt and effective decision-making for Delicious. </w:t>
      </w:r>
    </w:p>
    <w:p w:rsidR="00482B81" w:rsidRPr="00E201A7" w:rsidRDefault="00482B81" w:rsidP="00B970D4">
      <w:pPr>
        <w:pStyle w:val="Heading2"/>
      </w:pPr>
      <w:bookmarkStart w:id="31" w:name="_Toc154243178"/>
      <w:r w:rsidRPr="00E201A7">
        <w:t>Competitive Analysis and Market Research</w:t>
      </w:r>
      <w:bookmarkEnd w:id="31"/>
      <w:r w:rsidRPr="00E201A7">
        <w:t xml:space="preserve"> </w:t>
      </w:r>
    </w:p>
    <w:p w:rsidR="00482B81" w:rsidRPr="00E201A7" w:rsidRDefault="00482B81"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Performing frequent research into the market along with consistent competitive analysis is indeed essential to analyse the differentiation and the positioning of Delicious in the fast food market. This can be inclusive of monitoring activities of the rivals, customer preferences and relevant industry trends. The required market research can be initiated through online research tools, focus groups or surveys so that the required information related to changing consumer expectations and needs can be acquired successfully</w:t>
      </w:r>
      <w:r w:rsidR="00FB0B0B" w:rsidRPr="00E201A7">
        <w:rPr>
          <w:rFonts w:ascii="Times New Roman" w:hAnsi="Times New Roman" w:cs="Times New Roman"/>
          <w:sz w:val="24"/>
          <w:szCs w:val="24"/>
        </w:rPr>
        <w:t xml:space="preserve"> (</w:t>
      </w:r>
      <w:proofErr w:type="spellStart"/>
      <w:r w:rsidR="00FB0B0B" w:rsidRPr="00E201A7">
        <w:rPr>
          <w:rFonts w:ascii="Times New Roman" w:hAnsi="Times New Roman" w:cs="Times New Roman"/>
          <w:sz w:val="24"/>
          <w:szCs w:val="24"/>
          <w:shd w:val="clear" w:color="auto" w:fill="FFFFFF"/>
        </w:rPr>
        <w:t>Kabeyi</w:t>
      </w:r>
      <w:proofErr w:type="spellEnd"/>
      <w:r w:rsidR="00FB0B0B" w:rsidRPr="00E201A7">
        <w:rPr>
          <w:rFonts w:ascii="Times New Roman" w:hAnsi="Times New Roman" w:cs="Times New Roman"/>
          <w:sz w:val="24"/>
          <w:szCs w:val="24"/>
          <w:shd w:val="clear" w:color="auto" w:fill="FFFFFF"/>
        </w:rPr>
        <w:t>, 2019)</w:t>
      </w:r>
      <w:r w:rsidRPr="00E201A7">
        <w:rPr>
          <w:rFonts w:ascii="Times New Roman" w:hAnsi="Times New Roman" w:cs="Times New Roman"/>
          <w:sz w:val="24"/>
          <w:szCs w:val="24"/>
        </w:rPr>
        <w:t xml:space="preserve">. </w:t>
      </w:r>
      <w:r w:rsidR="00FB0B0B" w:rsidRPr="00E201A7">
        <w:rPr>
          <w:rFonts w:ascii="Times New Roman" w:hAnsi="Times New Roman" w:cs="Times New Roman"/>
          <w:sz w:val="24"/>
          <w:szCs w:val="24"/>
        </w:rPr>
        <w:t>The c</w:t>
      </w:r>
      <w:r w:rsidRPr="00E201A7">
        <w:rPr>
          <w:rFonts w:ascii="Times New Roman" w:hAnsi="Times New Roman" w:cs="Times New Roman"/>
          <w:sz w:val="24"/>
          <w:szCs w:val="24"/>
        </w:rPr>
        <w:t xml:space="preserve">ompetitive analysis emphasises monitoring customer feedback, marketing campaigns, pricing strategies and offerings of the key rivals so that the key areas for improvements and stimulating differentiation effectively can be acknowledged. </w:t>
      </w:r>
    </w:p>
    <w:p w:rsidR="00482B81" w:rsidRPr="00E201A7" w:rsidRDefault="00482B81" w:rsidP="00B970D4">
      <w:pPr>
        <w:pStyle w:val="Heading2"/>
      </w:pPr>
      <w:bookmarkStart w:id="32" w:name="_Toc154243179"/>
      <w:r w:rsidRPr="00E201A7">
        <w:t>Key Performance Indicators (KPIs) and Dashboard</w:t>
      </w:r>
      <w:bookmarkEnd w:id="32"/>
      <w:r w:rsidRPr="00E201A7">
        <w:t xml:space="preserve"> </w:t>
      </w:r>
    </w:p>
    <w:p w:rsidR="00E86C1A" w:rsidRPr="00E201A7" w:rsidRDefault="00FB0B0B"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Being able to establish a set of key performance indicators which are precisely associated with the differentiation strategy eventually assists in measuring success and keeping track of ongoing performance. KPIs can be inclusive of various metrics including market share value, employee satisfaction, average value of order, rate of repetitive customers and customer satisfaction scores. </w:t>
      </w:r>
      <w:r w:rsidRPr="00E201A7">
        <w:rPr>
          <w:rFonts w:ascii="Times New Roman" w:hAnsi="Times New Roman" w:cs="Times New Roman"/>
          <w:sz w:val="24"/>
          <w:szCs w:val="24"/>
        </w:rPr>
        <w:lastRenderedPageBreak/>
        <w:t>Regular tracking of these metrics can be ensured along with displaying them effectively on the dashboard for easy analysis and visualisation (</w:t>
      </w:r>
      <w:r w:rsidRPr="00E201A7">
        <w:rPr>
          <w:rFonts w:ascii="Times New Roman" w:hAnsi="Times New Roman" w:cs="Times New Roman"/>
          <w:sz w:val="24"/>
          <w:szCs w:val="24"/>
          <w:shd w:val="clear" w:color="auto" w:fill="FFFFFF"/>
        </w:rPr>
        <w:t>Kerzner, 2022)</w:t>
      </w:r>
      <w:r w:rsidRPr="00E201A7">
        <w:rPr>
          <w:rFonts w:ascii="Times New Roman" w:hAnsi="Times New Roman" w:cs="Times New Roman"/>
          <w:sz w:val="24"/>
          <w:szCs w:val="24"/>
        </w:rPr>
        <w:t xml:space="preserve">. By monitoring the trends, and KPIs and contrasting them with the established targets, Delicious can assess the effectiveness of the differentiation strategy and initiate well-informed data-driven decisions successfully. </w:t>
      </w:r>
    </w:p>
    <w:p w:rsidR="00CB68C0" w:rsidRPr="00E201A7" w:rsidRDefault="00CB68C0">
      <w:pPr>
        <w:rPr>
          <w:rFonts w:ascii="Times New Roman" w:eastAsiaTheme="majorEastAsia" w:hAnsi="Times New Roman" w:cs="Times New Roman"/>
          <w:b/>
          <w:sz w:val="24"/>
          <w:szCs w:val="24"/>
        </w:rPr>
      </w:pPr>
      <w:r w:rsidRPr="00E201A7">
        <w:rPr>
          <w:rFonts w:cs="Times New Roman"/>
          <w:sz w:val="24"/>
          <w:szCs w:val="24"/>
        </w:rPr>
        <w:br w:type="page"/>
      </w:r>
    </w:p>
    <w:p w:rsidR="00FB0B0B" w:rsidRPr="00E201A7" w:rsidRDefault="00FB0B0B" w:rsidP="00FB0B0B">
      <w:pPr>
        <w:pStyle w:val="Heading1"/>
        <w:spacing w:line="360" w:lineRule="auto"/>
        <w:jc w:val="both"/>
        <w:rPr>
          <w:rFonts w:cs="Times New Roman"/>
          <w:sz w:val="24"/>
          <w:szCs w:val="24"/>
        </w:rPr>
      </w:pPr>
      <w:bookmarkStart w:id="33" w:name="_Toc154243180"/>
      <w:r w:rsidRPr="00E201A7">
        <w:rPr>
          <w:rFonts w:cs="Times New Roman"/>
          <w:sz w:val="24"/>
          <w:szCs w:val="24"/>
        </w:rPr>
        <w:lastRenderedPageBreak/>
        <w:t>Conclusion</w:t>
      </w:r>
      <w:bookmarkEnd w:id="33"/>
      <w:r w:rsidRPr="00E201A7">
        <w:rPr>
          <w:rFonts w:cs="Times New Roman"/>
          <w:sz w:val="24"/>
          <w:szCs w:val="24"/>
        </w:rPr>
        <w:t xml:space="preserve"> </w:t>
      </w:r>
    </w:p>
    <w:p w:rsidR="00FB0B0B" w:rsidRPr="00E201A7" w:rsidRDefault="00FB0B0B"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t xml:space="preserve">Summarising the discussion provided above, it can be concluded that success is important for every operational organisation which can be achieved through various measures including market expansion as well. However, market expansion is not an easy decision and it needs to be supported through different factors and dimensions so that a well-informed decision can be initiated. The concepts which have been discussed in this report while contrasting the case study example of Delicious have been an effective approach through which a comprehensive implementation can be examined. Hence, this perspective is encouraged to be further reviewed from other possible dimensions as well so that seamless expansion into a desired market can be ensured successfully. </w:t>
      </w:r>
    </w:p>
    <w:p w:rsidR="00FB0B0B" w:rsidRPr="00E201A7" w:rsidRDefault="00FB0B0B" w:rsidP="00FB0B0B">
      <w:pPr>
        <w:spacing w:line="360" w:lineRule="auto"/>
        <w:jc w:val="both"/>
        <w:rPr>
          <w:rFonts w:ascii="Times New Roman" w:hAnsi="Times New Roman" w:cs="Times New Roman"/>
          <w:sz w:val="24"/>
          <w:szCs w:val="24"/>
        </w:rPr>
      </w:pPr>
      <w:r w:rsidRPr="00E201A7">
        <w:rPr>
          <w:rFonts w:ascii="Times New Roman" w:hAnsi="Times New Roman" w:cs="Times New Roman"/>
          <w:sz w:val="24"/>
          <w:szCs w:val="24"/>
        </w:rPr>
        <w:br w:type="page"/>
      </w:r>
    </w:p>
    <w:p w:rsidR="00FB0B0B" w:rsidRPr="00E201A7" w:rsidRDefault="00FB0B0B" w:rsidP="00FB0B0B">
      <w:pPr>
        <w:pStyle w:val="Heading1"/>
        <w:spacing w:line="360" w:lineRule="auto"/>
        <w:jc w:val="both"/>
        <w:rPr>
          <w:rFonts w:cs="Times New Roman"/>
          <w:sz w:val="24"/>
          <w:szCs w:val="24"/>
        </w:rPr>
      </w:pPr>
      <w:bookmarkStart w:id="34" w:name="_Toc154243181"/>
      <w:r w:rsidRPr="00E201A7">
        <w:rPr>
          <w:rFonts w:cs="Times New Roman"/>
          <w:sz w:val="24"/>
          <w:szCs w:val="24"/>
        </w:rPr>
        <w:lastRenderedPageBreak/>
        <w:t>References</w:t>
      </w:r>
      <w:bookmarkEnd w:id="34"/>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Barney, J.B. and </w:t>
      </w:r>
      <w:proofErr w:type="spellStart"/>
      <w:r w:rsidRPr="00E201A7">
        <w:rPr>
          <w:rFonts w:ascii="Times New Roman" w:hAnsi="Times New Roman" w:cs="Times New Roman"/>
          <w:sz w:val="24"/>
          <w:szCs w:val="24"/>
          <w:shd w:val="clear" w:color="auto" w:fill="FFFFFF"/>
        </w:rPr>
        <w:t>Hesterly</w:t>
      </w:r>
      <w:proofErr w:type="spellEnd"/>
      <w:r w:rsidRPr="00E201A7">
        <w:rPr>
          <w:rFonts w:ascii="Times New Roman" w:hAnsi="Times New Roman" w:cs="Times New Roman"/>
          <w:sz w:val="24"/>
          <w:szCs w:val="24"/>
          <w:shd w:val="clear" w:color="auto" w:fill="FFFFFF"/>
        </w:rPr>
        <w:t>, W.S. (2019) ‘</w:t>
      </w:r>
      <w:r w:rsidRPr="00E201A7">
        <w:rPr>
          <w:rFonts w:ascii="Times New Roman" w:hAnsi="Times New Roman" w:cs="Times New Roman"/>
          <w:i/>
          <w:iCs/>
          <w:sz w:val="24"/>
          <w:szCs w:val="24"/>
          <w:shd w:val="clear" w:color="auto" w:fill="FFFFFF"/>
        </w:rPr>
        <w:t>Strategic management and competitive advantage: Concepts and cases</w:t>
      </w:r>
      <w:r w:rsidRPr="00E201A7">
        <w:rPr>
          <w:rFonts w:ascii="Times New Roman" w:hAnsi="Times New Roman" w:cs="Times New Roman"/>
          <w:sz w:val="24"/>
          <w:szCs w:val="24"/>
          <w:shd w:val="clear" w:color="auto" w:fill="FFFFFF"/>
        </w:rPr>
        <w:t>’, Pearson.</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Bartlett, C.A. and </w:t>
      </w:r>
      <w:proofErr w:type="spellStart"/>
      <w:r w:rsidRPr="00E201A7">
        <w:rPr>
          <w:rFonts w:ascii="Times New Roman" w:hAnsi="Times New Roman" w:cs="Times New Roman"/>
          <w:sz w:val="24"/>
          <w:szCs w:val="24"/>
          <w:shd w:val="clear" w:color="auto" w:fill="FFFFFF"/>
        </w:rPr>
        <w:t>Ghoshal</w:t>
      </w:r>
      <w:proofErr w:type="spellEnd"/>
      <w:r w:rsidRPr="00E201A7">
        <w:rPr>
          <w:rFonts w:ascii="Times New Roman" w:hAnsi="Times New Roman" w:cs="Times New Roman"/>
          <w:sz w:val="24"/>
          <w:szCs w:val="24"/>
          <w:shd w:val="clear" w:color="auto" w:fill="FFFFFF"/>
        </w:rPr>
        <w:t>, S. (</w:t>
      </w:r>
      <w:r w:rsidR="001D3A42" w:rsidRPr="00E201A7">
        <w:rPr>
          <w:rFonts w:ascii="Times New Roman" w:hAnsi="Times New Roman" w:cs="Times New Roman"/>
          <w:sz w:val="24"/>
          <w:szCs w:val="24"/>
          <w:shd w:val="clear" w:color="auto" w:fill="FFFFFF"/>
        </w:rPr>
        <w:t>2018</w:t>
      </w:r>
      <w:r w:rsidRPr="00E201A7">
        <w:rPr>
          <w:rFonts w:ascii="Times New Roman" w:hAnsi="Times New Roman" w:cs="Times New Roman"/>
          <w:sz w:val="24"/>
          <w:szCs w:val="24"/>
          <w:shd w:val="clear" w:color="auto" w:fill="FFFFFF"/>
        </w:rPr>
        <w:t>) ‘Managing across borders: New organizational responses. In </w:t>
      </w:r>
      <w:r w:rsidRPr="00E201A7">
        <w:rPr>
          <w:rFonts w:ascii="Times New Roman" w:hAnsi="Times New Roman" w:cs="Times New Roman"/>
          <w:i/>
          <w:iCs/>
          <w:sz w:val="24"/>
          <w:szCs w:val="24"/>
          <w:shd w:val="clear" w:color="auto" w:fill="FFFFFF"/>
        </w:rPr>
        <w:t>International Business</w:t>
      </w:r>
      <w:r w:rsidRPr="00E201A7">
        <w:rPr>
          <w:rFonts w:ascii="Times New Roman" w:hAnsi="Times New Roman" w:cs="Times New Roman"/>
          <w:sz w:val="24"/>
          <w:szCs w:val="24"/>
          <w:shd w:val="clear" w:color="auto" w:fill="FFFFFF"/>
        </w:rPr>
        <w:t> (pp. 307-317)’, Routledge.</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Buchanan, D.A. and Huczynski, A. (2019) ‘</w:t>
      </w:r>
      <w:r w:rsidRPr="00E201A7">
        <w:rPr>
          <w:rFonts w:ascii="Times New Roman" w:hAnsi="Times New Roman" w:cs="Times New Roman"/>
          <w:i/>
          <w:iCs/>
          <w:sz w:val="24"/>
          <w:szCs w:val="24"/>
          <w:shd w:val="clear" w:color="auto" w:fill="FFFFFF"/>
        </w:rPr>
        <w:t>Organizational behaviour</w:t>
      </w:r>
      <w:r w:rsidRPr="00E201A7">
        <w:rPr>
          <w:rFonts w:ascii="Times New Roman" w:hAnsi="Times New Roman" w:cs="Times New Roman"/>
          <w:sz w:val="24"/>
          <w:szCs w:val="24"/>
          <w:shd w:val="clear" w:color="auto" w:fill="FFFFFF"/>
        </w:rPr>
        <w:t>’, Pearson UK.</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Chiniara</w:t>
      </w:r>
      <w:proofErr w:type="spellEnd"/>
      <w:r w:rsidRPr="00E201A7">
        <w:rPr>
          <w:rFonts w:ascii="Times New Roman" w:hAnsi="Times New Roman" w:cs="Times New Roman"/>
          <w:sz w:val="24"/>
          <w:szCs w:val="24"/>
          <w:shd w:val="clear" w:color="auto" w:fill="FFFFFF"/>
        </w:rPr>
        <w:t xml:space="preserve">, M. and </w:t>
      </w:r>
      <w:proofErr w:type="spellStart"/>
      <w:r w:rsidRPr="00E201A7">
        <w:rPr>
          <w:rFonts w:ascii="Times New Roman" w:hAnsi="Times New Roman" w:cs="Times New Roman"/>
          <w:sz w:val="24"/>
          <w:szCs w:val="24"/>
          <w:shd w:val="clear" w:color="auto" w:fill="FFFFFF"/>
        </w:rPr>
        <w:t>Bentein</w:t>
      </w:r>
      <w:proofErr w:type="spellEnd"/>
      <w:r w:rsidRPr="00E201A7">
        <w:rPr>
          <w:rFonts w:ascii="Times New Roman" w:hAnsi="Times New Roman" w:cs="Times New Roman"/>
          <w:sz w:val="24"/>
          <w:szCs w:val="24"/>
          <w:shd w:val="clear" w:color="auto" w:fill="FFFFFF"/>
        </w:rPr>
        <w:t>, K. (2018) ‘The servant leadership advantage: When perceiving low differentiation in leader-member relationship quality influences team cohesion, team task performance and service OCB’, </w:t>
      </w:r>
      <w:r w:rsidRPr="00E201A7">
        <w:rPr>
          <w:rFonts w:ascii="Times New Roman" w:hAnsi="Times New Roman" w:cs="Times New Roman"/>
          <w:i/>
          <w:iCs/>
          <w:sz w:val="24"/>
          <w:szCs w:val="24"/>
          <w:shd w:val="clear" w:color="auto" w:fill="FFFFFF"/>
        </w:rPr>
        <w:t>The Leadership Quarterly</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29</w:t>
      </w:r>
      <w:r w:rsidRPr="00E201A7">
        <w:rPr>
          <w:rFonts w:ascii="Times New Roman" w:hAnsi="Times New Roman" w:cs="Times New Roman"/>
          <w:sz w:val="24"/>
          <w:szCs w:val="24"/>
          <w:shd w:val="clear" w:color="auto" w:fill="FFFFFF"/>
        </w:rPr>
        <w:t>(2), pp.333-345.</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Daniels, J.D., </w:t>
      </w:r>
      <w:proofErr w:type="spellStart"/>
      <w:r w:rsidRPr="00E201A7">
        <w:rPr>
          <w:rFonts w:ascii="Times New Roman" w:hAnsi="Times New Roman" w:cs="Times New Roman"/>
          <w:sz w:val="24"/>
          <w:szCs w:val="24"/>
          <w:shd w:val="clear" w:color="auto" w:fill="FFFFFF"/>
        </w:rPr>
        <w:t>Radebaugh</w:t>
      </w:r>
      <w:proofErr w:type="spellEnd"/>
      <w:r w:rsidRPr="00E201A7">
        <w:rPr>
          <w:rFonts w:ascii="Times New Roman" w:hAnsi="Times New Roman" w:cs="Times New Roman"/>
          <w:sz w:val="24"/>
          <w:szCs w:val="24"/>
          <w:shd w:val="clear" w:color="auto" w:fill="FFFFFF"/>
        </w:rPr>
        <w:t>, L.H. and Sullivan, D.P. (2019) ‘</w:t>
      </w:r>
      <w:r w:rsidRPr="00E201A7">
        <w:rPr>
          <w:rFonts w:ascii="Times New Roman" w:hAnsi="Times New Roman" w:cs="Times New Roman"/>
          <w:i/>
          <w:iCs/>
          <w:sz w:val="24"/>
          <w:szCs w:val="24"/>
          <w:shd w:val="clear" w:color="auto" w:fill="FFFFFF"/>
        </w:rPr>
        <w:t>International business: Environments and operations</w:t>
      </w:r>
      <w:r w:rsidRPr="00E201A7">
        <w:rPr>
          <w:rFonts w:ascii="Times New Roman" w:hAnsi="Times New Roman" w:cs="Times New Roman"/>
          <w:sz w:val="24"/>
          <w:szCs w:val="24"/>
          <w:shd w:val="clear" w:color="auto" w:fill="FFFFFF"/>
        </w:rPr>
        <w:t>’, Pearson.</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Geissdoerfer</w:t>
      </w:r>
      <w:proofErr w:type="spellEnd"/>
      <w:r w:rsidRPr="00E201A7">
        <w:rPr>
          <w:rFonts w:ascii="Times New Roman" w:hAnsi="Times New Roman" w:cs="Times New Roman"/>
          <w:sz w:val="24"/>
          <w:szCs w:val="24"/>
          <w:shd w:val="clear" w:color="auto" w:fill="FFFFFF"/>
        </w:rPr>
        <w:t xml:space="preserve">, M., </w:t>
      </w:r>
      <w:proofErr w:type="spellStart"/>
      <w:r w:rsidRPr="00E201A7">
        <w:rPr>
          <w:rFonts w:ascii="Times New Roman" w:hAnsi="Times New Roman" w:cs="Times New Roman"/>
          <w:sz w:val="24"/>
          <w:szCs w:val="24"/>
          <w:shd w:val="clear" w:color="auto" w:fill="FFFFFF"/>
        </w:rPr>
        <w:t>Vladimirova</w:t>
      </w:r>
      <w:proofErr w:type="spellEnd"/>
      <w:r w:rsidRPr="00E201A7">
        <w:rPr>
          <w:rFonts w:ascii="Times New Roman" w:hAnsi="Times New Roman" w:cs="Times New Roman"/>
          <w:sz w:val="24"/>
          <w:szCs w:val="24"/>
          <w:shd w:val="clear" w:color="auto" w:fill="FFFFFF"/>
        </w:rPr>
        <w:t>, D. and Evans, S. (2018) ‘Sustainable business model innovation: A review’, </w:t>
      </w:r>
      <w:r w:rsidRPr="00E201A7">
        <w:rPr>
          <w:rFonts w:ascii="Times New Roman" w:hAnsi="Times New Roman" w:cs="Times New Roman"/>
          <w:i/>
          <w:iCs/>
          <w:sz w:val="24"/>
          <w:szCs w:val="24"/>
          <w:shd w:val="clear" w:color="auto" w:fill="FFFFFF"/>
        </w:rPr>
        <w:t>Journal of cleaner production</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198</w:t>
      </w:r>
      <w:r w:rsidRPr="00E201A7">
        <w:rPr>
          <w:rFonts w:ascii="Times New Roman" w:hAnsi="Times New Roman" w:cs="Times New Roman"/>
          <w:sz w:val="24"/>
          <w:szCs w:val="24"/>
          <w:shd w:val="clear" w:color="auto" w:fill="FFFFFF"/>
        </w:rPr>
        <w:t>, pp.401-416.</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Grant, R.M. (2021) ‘</w:t>
      </w:r>
      <w:r w:rsidRPr="00E201A7">
        <w:rPr>
          <w:rFonts w:ascii="Times New Roman" w:hAnsi="Times New Roman" w:cs="Times New Roman"/>
          <w:i/>
          <w:iCs/>
          <w:sz w:val="24"/>
          <w:szCs w:val="24"/>
          <w:shd w:val="clear" w:color="auto" w:fill="FFFFFF"/>
        </w:rPr>
        <w:t>Contemporary strategy analysis</w:t>
      </w:r>
      <w:r w:rsidRPr="00E201A7">
        <w:rPr>
          <w:rFonts w:ascii="Times New Roman" w:hAnsi="Times New Roman" w:cs="Times New Roman"/>
          <w:sz w:val="24"/>
          <w:szCs w:val="24"/>
          <w:shd w:val="clear" w:color="auto" w:fill="FFFFFF"/>
        </w:rPr>
        <w:t>’, John Wiley &amp; Sons.</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Holmlund</w:t>
      </w:r>
      <w:proofErr w:type="spellEnd"/>
      <w:r w:rsidRPr="00E201A7">
        <w:rPr>
          <w:rFonts w:ascii="Times New Roman" w:hAnsi="Times New Roman" w:cs="Times New Roman"/>
          <w:sz w:val="24"/>
          <w:szCs w:val="24"/>
          <w:shd w:val="clear" w:color="auto" w:fill="FFFFFF"/>
        </w:rPr>
        <w:t xml:space="preserve">, M., Van </w:t>
      </w:r>
      <w:proofErr w:type="spellStart"/>
      <w:r w:rsidRPr="00E201A7">
        <w:rPr>
          <w:rFonts w:ascii="Times New Roman" w:hAnsi="Times New Roman" w:cs="Times New Roman"/>
          <w:sz w:val="24"/>
          <w:szCs w:val="24"/>
          <w:shd w:val="clear" w:color="auto" w:fill="FFFFFF"/>
        </w:rPr>
        <w:t>Vaerenbergh</w:t>
      </w:r>
      <w:proofErr w:type="spellEnd"/>
      <w:r w:rsidRPr="00E201A7">
        <w:rPr>
          <w:rFonts w:ascii="Times New Roman" w:hAnsi="Times New Roman" w:cs="Times New Roman"/>
          <w:sz w:val="24"/>
          <w:szCs w:val="24"/>
          <w:shd w:val="clear" w:color="auto" w:fill="FFFFFF"/>
        </w:rPr>
        <w:t xml:space="preserve">, Y., </w:t>
      </w:r>
      <w:proofErr w:type="spellStart"/>
      <w:r w:rsidRPr="00E201A7">
        <w:rPr>
          <w:rFonts w:ascii="Times New Roman" w:hAnsi="Times New Roman" w:cs="Times New Roman"/>
          <w:sz w:val="24"/>
          <w:szCs w:val="24"/>
          <w:shd w:val="clear" w:color="auto" w:fill="FFFFFF"/>
        </w:rPr>
        <w:t>Ciuchita</w:t>
      </w:r>
      <w:proofErr w:type="spellEnd"/>
      <w:r w:rsidRPr="00E201A7">
        <w:rPr>
          <w:rFonts w:ascii="Times New Roman" w:hAnsi="Times New Roman" w:cs="Times New Roman"/>
          <w:sz w:val="24"/>
          <w:szCs w:val="24"/>
          <w:shd w:val="clear" w:color="auto" w:fill="FFFFFF"/>
        </w:rPr>
        <w:t xml:space="preserve">, R., </w:t>
      </w:r>
      <w:proofErr w:type="spellStart"/>
      <w:r w:rsidRPr="00E201A7">
        <w:rPr>
          <w:rFonts w:ascii="Times New Roman" w:hAnsi="Times New Roman" w:cs="Times New Roman"/>
          <w:sz w:val="24"/>
          <w:szCs w:val="24"/>
          <w:shd w:val="clear" w:color="auto" w:fill="FFFFFF"/>
        </w:rPr>
        <w:t>Ravald</w:t>
      </w:r>
      <w:proofErr w:type="spellEnd"/>
      <w:r w:rsidRPr="00E201A7">
        <w:rPr>
          <w:rFonts w:ascii="Times New Roman" w:hAnsi="Times New Roman" w:cs="Times New Roman"/>
          <w:sz w:val="24"/>
          <w:szCs w:val="24"/>
          <w:shd w:val="clear" w:color="auto" w:fill="FFFFFF"/>
        </w:rPr>
        <w:t xml:space="preserve">, A., Sarantopoulos, P., </w:t>
      </w:r>
      <w:proofErr w:type="spellStart"/>
      <w:r w:rsidRPr="00E201A7">
        <w:rPr>
          <w:rFonts w:ascii="Times New Roman" w:hAnsi="Times New Roman" w:cs="Times New Roman"/>
          <w:sz w:val="24"/>
          <w:szCs w:val="24"/>
          <w:shd w:val="clear" w:color="auto" w:fill="FFFFFF"/>
        </w:rPr>
        <w:t>Ordenes</w:t>
      </w:r>
      <w:proofErr w:type="spellEnd"/>
      <w:r w:rsidRPr="00E201A7">
        <w:rPr>
          <w:rFonts w:ascii="Times New Roman" w:hAnsi="Times New Roman" w:cs="Times New Roman"/>
          <w:sz w:val="24"/>
          <w:szCs w:val="24"/>
          <w:shd w:val="clear" w:color="auto" w:fill="FFFFFF"/>
        </w:rPr>
        <w:t xml:space="preserve">, F.V. and </w:t>
      </w:r>
      <w:proofErr w:type="spellStart"/>
      <w:r w:rsidRPr="00E201A7">
        <w:rPr>
          <w:rFonts w:ascii="Times New Roman" w:hAnsi="Times New Roman" w:cs="Times New Roman"/>
          <w:sz w:val="24"/>
          <w:szCs w:val="24"/>
          <w:shd w:val="clear" w:color="auto" w:fill="FFFFFF"/>
        </w:rPr>
        <w:t>Zaki</w:t>
      </w:r>
      <w:proofErr w:type="spellEnd"/>
      <w:r w:rsidRPr="00E201A7">
        <w:rPr>
          <w:rFonts w:ascii="Times New Roman" w:hAnsi="Times New Roman" w:cs="Times New Roman"/>
          <w:sz w:val="24"/>
          <w:szCs w:val="24"/>
          <w:shd w:val="clear" w:color="auto" w:fill="FFFFFF"/>
        </w:rPr>
        <w:t>, M. (2020) ‘Customer experience management in the age of big data analytics: A strategic framework’, </w:t>
      </w:r>
      <w:r w:rsidRPr="00E201A7">
        <w:rPr>
          <w:rFonts w:ascii="Times New Roman" w:hAnsi="Times New Roman" w:cs="Times New Roman"/>
          <w:i/>
          <w:iCs/>
          <w:sz w:val="24"/>
          <w:szCs w:val="24"/>
          <w:shd w:val="clear" w:color="auto" w:fill="FFFFFF"/>
        </w:rPr>
        <w:t>Journal of Business Research</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116</w:t>
      </w:r>
      <w:r w:rsidRPr="00E201A7">
        <w:rPr>
          <w:rFonts w:ascii="Times New Roman" w:hAnsi="Times New Roman" w:cs="Times New Roman"/>
          <w:sz w:val="24"/>
          <w:szCs w:val="24"/>
          <w:shd w:val="clear" w:color="auto" w:fill="FFFFFF"/>
        </w:rPr>
        <w:t>, pp.356-365.</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Huang, H.W., Wu, S.J., Lu, J.K., </w:t>
      </w:r>
      <w:proofErr w:type="spellStart"/>
      <w:r w:rsidRPr="00E201A7">
        <w:rPr>
          <w:rFonts w:ascii="Times New Roman" w:hAnsi="Times New Roman" w:cs="Times New Roman"/>
          <w:sz w:val="24"/>
          <w:szCs w:val="24"/>
          <w:shd w:val="clear" w:color="auto" w:fill="FFFFFF"/>
        </w:rPr>
        <w:t>Shyu</w:t>
      </w:r>
      <w:proofErr w:type="spellEnd"/>
      <w:r w:rsidRPr="00E201A7">
        <w:rPr>
          <w:rFonts w:ascii="Times New Roman" w:hAnsi="Times New Roman" w:cs="Times New Roman"/>
          <w:sz w:val="24"/>
          <w:szCs w:val="24"/>
          <w:shd w:val="clear" w:color="auto" w:fill="FFFFFF"/>
        </w:rPr>
        <w:t>, Y.T. and Wang, C.Y. (</w:t>
      </w:r>
      <w:r w:rsidR="001D3A42" w:rsidRPr="00E201A7">
        <w:rPr>
          <w:rFonts w:ascii="Times New Roman" w:hAnsi="Times New Roman" w:cs="Times New Roman"/>
          <w:sz w:val="24"/>
          <w:szCs w:val="24"/>
          <w:shd w:val="clear" w:color="auto" w:fill="FFFFFF"/>
        </w:rPr>
        <w:t>2018</w:t>
      </w:r>
      <w:r w:rsidRPr="00E201A7">
        <w:rPr>
          <w:rFonts w:ascii="Times New Roman" w:hAnsi="Times New Roman" w:cs="Times New Roman"/>
          <w:sz w:val="24"/>
          <w:szCs w:val="24"/>
          <w:shd w:val="clear" w:color="auto" w:fill="FFFFFF"/>
        </w:rPr>
        <w:t>) ‘Current status and future trends of high-pressure processing in food industry’, </w:t>
      </w:r>
      <w:r w:rsidRPr="00E201A7">
        <w:rPr>
          <w:rFonts w:ascii="Times New Roman" w:hAnsi="Times New Roman" w:cs="Times New Roman"/>
          <w:i/>
          <w:iCs/>
          <w:sz w:val="24"/>
          <w:szCs w:val="24"/>
          <w:shd w:val="clear" w:color="auto" w:fill="FFFFFF"/>
        </w:rPr>
        <w:t>Food control</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72</w:t>
      </w:r>
      <w:r w:rsidRPr="00E201A7">
        <w:rPr>
          <w:rFonts w:ascii="Times New Roman" w:hAnsi="Times New Roman" w:cs="Times New Roman"/>
          <w:sz w:val="24"/>
          <w:szCs w:val="24"/>
          <w:shd w:val="clear" w:color="auto" w:fill="FFFFFF"/>
        </w:rPr>
        <w:t>, pp.1-8.</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Hunt, V., Prince, S., Dixon-</w:t>
      </w:r>
      <w:proofErr w:type="spellStart"/>
      <w:r w:rsidRPr="00E201A7">
        <w:rPr>
          <w:rFonts w:ascii="Times New Roman" w:hAnsi="Times New Roman" w:cs="Times New Roman"/>
          <w:sz w:val="24"/>
          <w:szCs w:val="24"/>
          <w:shd w:val="clear" w:color="auto" w:fill="FFFFFF"/>
        </w:rPr>
        <w:t>Fyle</w:t>
      </w:r>
      <w:proofErr w:type="spellEnd"/>
      <w:r w:rsidRPr="00E201A7">
        <w:rPr>
          <w:rFonts w:ascii="Times New Roman" w:hAnsi="Times New Roman" w:cs="Times New Roman"/>
          <w:sz w:val="24"/>
          <w:szCs w:val="24"/>
          <w:shd w:val="clear" w:color="auto" w:fill="FFFFFF"/>
        </w:rPr>
        <w:t>, S. and Yee, L. (2018) ‘Delivering through diversity’, </w:t>
      </w:r>
      <w:r w:rsidRPr="00E201A7">
        <w:rPr>
          <w:rFonts w:ascii="Times New Roman" w:hAnsi="Times New Roman" w:cs="Times New Roman"/>
          <w:i/>
          <w:iCs/>
          <w:sz w:val="24"/>
          <w:szCs w:val="24"/>
          <w:shd w:val="clear" w:color="auto" w:fill="FFFFFF"/>
        </w:rPr>
        <w:t>McKinsey &amp; Company</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231</w:t>
      </w:r>
      <w:r w:rsidRPr="00E201A7">
        <w:rPr>
          <w:rFonts w:ascii="Times New Roman" w:hAnsi="Times New Roman" w:cs="Times New Roman"/>
          <w:sz w:val="24"/>
          <w:szCs w:val="24"/>
          <w:shd w:val="clear" w:color="auto" w:fill="FFFFFF"/>
        </w:rPr>
        <w:t>, pp.1-39.</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Kabeyi</w:t>
      </w:r>
      <w:proofErr w:type="spellEnd"/>
      <w:r w:rsidRPr="00E201A7">
        <w:rPr>
          <w:rFonts w:ascii="Times New Roman" w:hAnsi="Times New Roman" w:cs="Times New Roman"/>
          <w:sz w:val="24"/>
          <w:szCs w:val="24"/>
          <w:shd w:val="clear" w:color="auto" w:fill="FFFFFF"/>
        </w:rPr>
        <w:t>, M. (2019) ‘Organizational strategic planning, implementation and evaluation with analysis of challenges and benefits’, </w:t>
      </w:r>
      <w:r w:rsidRPr="00E201A7">
        <w:rPr>
          <w:rFonts w:ascii="Times New Roman" w:hAnsi="Times New Roman" w:cs="Times New Roman"/>
          <w:i/>
          <w:iCs/>
          <w:sz w:val="24"/>
          <w:szCs w:val="24"/>
          <w:shd w:val="clear" w:color="auto" w:fill="FFFFFF"/>
        </w:rPr>
        <w:t>International Journal of Applied Research and Studies</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5</w:t>
      </w:r>
      <w:r w:rsidRPr="00E201A7">
        <w:rPr>
          <w:rFonts w:ascii="Times New Roman" w:hAnsi="Times New Roman" w:cs="Times New Roman"/>
          <w:sz w:val="24"/>
          <w:szCs w:val="24"/>
          <w:shd w:val="clear" w:color="auto" w:fill="FFFFFF"/>
        </w:rPr>
        <w:t>(6), pp.27-32.</w:t>
      </w:r>
    </w:p>
    <w:p w:rsidR="00FB0B0B" w:rsidRPr="00E201A7" w:rsidRDefault="00FB0B0B" w:rsidP="00FB0B0B">
      <w:pPr>
        <w:spacing w:line="360" w:lineRule="auto"/>
        <w:ind w:left="720" w:hanging="720"/>
        <w:jc w:val="both"/>
        <w:rPr>
          <w:rFonts w:ascii="Times New Roman" w:hAnsi="Times New Roman" w:cs="Times New Roman"/>
          <w:sz w:val="24"/>
          <w:szCs w:val="24"/>
        </w:rPr>
      </w:pPr>
      <w:r w:rsidRPr="00E201A7">
        <w:rPr>
          <w:rFonts w:ascii="Times New Roman" w:hAnsi="Times New Roman" w:cs="Times New Roman"/>
          <w:sz w:val="24"/>
          <w:szCs w:val="24"/>
          <w:shd w:val="clear" w:color="auto" w:fill="FFFFFF"/>
        </w:rPr>
        <w:t>Kerzner, H. (2022) ‘</w:t>
      </w:r>
      <w:r w:rsidRPr="00E201A7">
        <w:rPr>
          <w:rFonts w:ascii="Times New Roman" w:hAnsi="Times New Roman" w:cs="Times New Roman"/>
          <w:i/>
          <w:iCs/>
          <w:sz w:val="24"/>
          <w:szCs w:val="24"/>
          <w:shd w:val="clear" w:color="auto" w:fill="FFFFFF"/>
        </w:rPr>
        <w:t>Project management metrics, KPIs, and dashboards: a guide to measuring and monitoring project performance</w:t>
      </w:r>
      <w:r w:rsidRPr="00E201A7">
        <w:rPr>
          <w:rFonts w:ascii="Times New Roman" w:hAnsi="Times New Roman" w:cs="Times New Roman"/>
          <w:sz w:val="24"/>
          <w:szCs w:val="24"/>
          <w:shd w:val="clear" w:color="auto" w:fill="FFFFFF"/>
        </w:rPr>
        <w:t>’, John Wiley &amp; Sons.</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lastRenderedPageBreak/>
        <w:t>Letmathe</w:t>
      </w:r>
      <w:proofErr w:type="spellEnd"/>
      <w:r w:rsidRPr="00E201A7">
        <w:rPr>
          <w:rFonts w:ascii="Times New Roman" w:hAnsi="Times New Roman" w:cs="Times New Roman"/>
          <w:sz w:val="24"/>
          <w:szCs w:val="24"/>
          <w:shd w:val="clear" w:color="auto" w:fill="FFFFFF"/>
        </w:rPr>
        <w:t xml:space="preserve">, P. and </w:t>
      </w:r>
      <w:proofErr w:type="spellStart"/>
      <w:r w:rsidRPr="00E201A7">
        <w:rPr>
          <w:rFonts w:ascii="Times New Roman" w:hAnsi="Times New Roman" w:cs="Times New Roman"/>
          <w:sz w:val="24"/>
          <w:szCs w:val="24"/>
          <w:shd w:val="clear" w:color="auto" w:fill="FFFFFF"/>
        </w:rPr>
        <w:t>Doost</w:t>
      </w:r>
      <w:proofErr w:type="spellEnd"/>
      <w:r w:rsidRPr="00E201A7">
        <w:rPr>
          <w:rFonts w:ascii="Times New Roman" w:hAnsi="Times New Roman" w:cs="Times New Roman"/>
          <w:sz w:val="24"/>
          <w:szCs w:val="24"/>
          <w:shd w:val="clear" w:color="auto" w:fill="FFFFFF"/>
        </w:rPr>
        <w:t>, R.K. (2018) ‘Environmental cost accounting and auditing. In </w:t>
      </w:r>
      <w:r w:rsidRPr="00E201A7">
        <w:rPr>
          <w:rFonts w:ascii="Times New Roman" w:hAnsi="Times New Roman" w:cs="Times New Roman"/>
          <w:i/>
          <w:iCs/>
          <w:sz w:val="24"/>
          <w:szCs w:val="24"/>
          <w:shd w:val="clear" w:color="auto" w:fill="FFFFFF"/>
        </w:rPr>
        <w:t>Green Accounting</w:t>
      </w:r>
      <w:r w:rsidRPr="00E201A7">
        <w:rPr>
          <w:rFonts w:ascii="Times New Roman" w:hAnsi="Times New Roman" w:cs="Times New Roman"/>
          <w:sz w:val="24"/>
          <w:szCs w:val="24"/>
          <w:shd w:val="clear" w:color="auto" w:fill="FFFFFF"/>
        </w:rPr>
        <w:t> (pp. 359-365)’, Routledge.</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Lynch, R. (2018) ‘</w:t>
      </w:r>
      <w:r w:rsidRPr="00E201A7">
        <w:rPr>
          <w:rFonts w:ascii="Times New Roman" w:hAnsi="Times New Roman" w:cs="Times New Roman"/>
          <w:i/>
          <w:iCs/>
          <w:sz w:val="24"/>
          <w:szCs w:val="24"/>
          <w:shd w:val="clear" w:color="auto" w:fill="FFFFFF"/>
        </w:rPr>
        <w:t>Strategic management</w:t>
      </w:r>
      <w:r w:rsidRPr="00E201A7">
        <w:rPr>
          <w:rFonts w:ascii="Times New Roman" w:hAnsi="Times New Roman" w:cs="Times New Roman"/>
          <w:sz w:val="24"/>
          <w:szCs w:val="24"/>
          <w:shd w:val="clear" w:color="auto" w:fill="FFFFFF"/>
        </w:rPr>
        <w:t>’, Pearson UK.</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Massa, L., </w:t>
      </w:r>
      <w:proofErr w:type="spellStart"/>
      <w:r w:rsidRPr="00E201A7">
        <w:rPr>
          <w:rFonts w:ascii="Times New Roman" w:hAnsi="Times New Roman" w:cs="Times New Roman"/>
          <w:sz w:val="24"/>
          <w:szCs w:val="24"/>
          <w:shd w:val="clear" w:color="auto" w:fill="FFFFFF"/>
        </w:rPr>
        <w:t>Tucci</w:t>
      </w:r>
      <w:proofErr w:type="spellEnd"/>
      <w:r w:rsidRPr="00E201A7">
        <w:rPr>
          <w:rFonts w:ascii="Times New Roman" w:hAnsi="Times New Roman" w:cs="Times New Roman"/>
          <w:sz w:val="24"/>
          <w:szCs w:val="24"/>
          <w:shd w:val="clear" w:color="auto" w:fill="FFFFFF"/>
        </w:rPr>
        <w:t xml:space="preserve">, C.L. and </w:t>
      </w:r>
      <w:proofErr w:type="spellStart"/>
      <w:r w:rsidRPr="00E201A7">
        <w:rPr>
          <w:rFonts w:ascii="Times New Roman" w:hAnsi="Times New Roman" w:cs="Times New Roman"/>
          <w:sz w:val="24"/>
          <w:szCs w:val="24"/>
          <w:shd w:val="clear" w:color="auto" w:fill="FFFFFF"/>
        </w:rPr>
        <w:t>Afuah</w:t>
      </w:r>
      <w:proofErr w:type="spellEnd"/>
      <w:r w:rsidRPr="00E201A7">
        <w:rPr>
          <w:rFonts w:ascii="Times New Roman" w:hAnsi="Times New Roman" w:cs="Times New Roman"/>
          <w:sz w:val="24"/>
          <w:szCs w:val="24"/>
          <w:shd w:val="clear" w:color="auto" w:fill="FFFFFF"/>
        </w:rPr>
        <w:t>, A. (</w:t>
      </w:r>
      <w:r w:rsidR="001D3A42" w:rsidRPr="00E201A7">
        <w:rPr>
          <w:rFonts w:ascii="Times New Roman" w:hAnsi="Times New Roman" w:cs="Times New Roman"/>
          <w:sz w:val="24"/>
          <w:szCs w:val="24"/>
          <w:shd w:val="clear" w:color="auto" w:fill="FFFFFF"/>
        </w:rPr>
        <w:t>2018</w:t>
      </w:r>
      <w:r w:rsidRPr="00E201A7">
        <w:rPr>
          <w:rFonts w:ascii="Times New Roman" w:hAnsi="Times New Roman" w:cs="Times New Roman"/>
          <w:sz w:val="24"/>
          <w:szCs w:val="24"/>
          <w:shd w:val="clear" w:color="auto" w:fill="FFFFFF"/>
        </w:rPr>
        <w:t>) ‘A critical assessment of business model research’, </w:t>
      </w:r>
      <w:r w:rsidRPr="00E201A7">
        <w:rPr>
          <w:rFonts w:ascii="Times New Roman" w:hAnsi="Times New Roman" w:cs="Times New Roman"/>
          <w:i/>
          <w:iCs/>
          <w:sz w:val="24"/>
          <w:szCs w:val="24"/>
          <w:shd w:val="clear" w:color="auto" w:fill="FFFFFF"/>
        </w:rPr>
        <w:t>Academy of Management annals</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11</w:t>
      </w:r>
      <w:r w:rsidRPr="00E201A7">
        <w:rPr>
          <w:rFonts w:ascii="Times New Roman" w:hAnsi="Times New Roman" w:cs="Times New Roman"/>
          <w:sz w:val="24"/>
          <w:szCs w:val="24"/>
          <w:shd w:val="clear" w:color="auto" w:fill="FFFFFF"/>
        </w:rPr>
        <w:t>(1), pp.73-104.</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Na, Y.K., Kang, S. and </w:t>
      </w:r>
      <w:proofErr w:type="spellStart"/>
      <w:r w:rsidRPr="00E201A7">
        <w:rPr>
          <w:rFonts w:ascii="Times New Roman" w:hAnsi="Times New Roman" w:cs="Times New Roman"/>
          <w:sz w:val="24"/>
          <w:szCs w:val="24"/>
          <w:shd w:val="clear" w:color="auto" w:fill="FFFFFF"/>
        </w:rPr>
        <w:t>Jeong</w:t>
      </w:r>
      <w:proofErr w:type="spellEnd"/>
      <w:r w:rsidRPr="00E201A7">
        <w:rPr>
          <w:rFonts w:ascii="Times New Roman" w:hAnsi="Times New Roman" w:cs="Times New Roman"/>
          <w:sz w:val="24"/>
          <w:szCs w:val="24"/>
          <w:shd w:val="clear" w:color="auto" w:fill="FFFFFF"/>
        </w:rPr>
        <w:t>, H.Y. (2019) ‘The effect of market orientation on performance of sharing economy business: Focusing on marketing innovation and sustainable competitive advantage’, </w:t>
      </w:r>
      <w:r w:rsidRPr="00E201A7">
        <w:rPr>
          <w:rFonts w:ascii="Times New Roman" w:hAnsi="Times New Roman" w:cs="Times New Roman"/>
          <w:i/>
          <w:iCs/>
          <w:sz w:val="24"/>
          <w:szCs w:val="24"/>
          <w:shd w:val="clear" w:color="auto" w:fill="FFFFFF"/>
        </w:rPr>
        <w:t>Sustainability</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11</w:t>
      </w:r>
      <w:r w:rsidRPr="00E201A7">
        <w:rPr>
          <w:rFonts w:ascii="Times New Roman" w:hAnsi="Times New Roman" w:cs="Times New Roman"/>
          <w:sz w:val="24"/>
          <w:szCs w:val="24"/>
          <w:shd w:val="clear" w:color="auto" w:fill="FFFFFF"/>
        </w:rPr>
        <w:t>(3), p.729.</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Oxman</w:t>
      </w:r>
      <w:proofErr w:type="spellEnd"/>
      <w:r w:rsidRPr="00E201A7">
        <w:rPr>
          <w:rFonts w:ascii="Times New Roman" w:hAnsi="Times New Roman" w:cs="Times New Roman"/>
          <w:sz w:val="24"/>
          <w:szCs w:val="24"/>
          <w:shd w:val="clear" w:color="auto" w:fill="FFFFFF"/>
        </w:rPr>
        <w:t>, R. (</w:t>
      </w:r>
      <w:r w:rsidR="001D3A42" w:rsidRPr="00E201A7">
        <w:rPr>
          <w:rFonts w:ascii="Times New Roman" w:hAnsi="Times New Roman" w:cs="Times New Roman"/>
          <w:sz w:val="24"/>
          <w:szCs w:val="24"/>
          <w:shd w:val="clear" w:color="auto" w:fill="FFFFFF"/>
        </w:rPr>
        <w:t>2018</w:t>
      </w:r>
      <w:r w:rsidRPr="00E201A7">
        <w:rPr>
          <w:rFonts w:ascii="Times New Roman" w:hAnsi="Times New Roman" w:cs="Times New Roman"/>
          <w:sz w:val="24"/>
          <w:szCs w:val="24"/>
          <w:shd w:val="clear" w:color="auto" w:fill="FFFFFF"/>
        </w:rPr>
        <w:t>) ‘Thinking difference: Theories and models of parametric design thinking’, </w:t>
      </w:r>
      <w:r w:rsidRPr="00E201A7">
        <w:rPr>
          <w:rFonts w:ascii="Times New Roman" w:hAnsi="Times New Roman" w:cs="Times New Roman"/>
          <w:i/>
          <w:iCs/>
          <w:sz w:val="24"/>
          <w:szCs w:val="24"/>
          <w:shd w:val="clear" w:color="auto" w:fill="FFFFFF"/>
        </w:rPr>
        <w:t>Design studies</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52</w:t>
      </w:r>
      <w:r w:rsidRPr="00E201A7">
        <w:rPr>
          <w:rFonts w:ascii="Times New Roman" w:hAnsi="Times New Roman" w:cs="Times New Roman"/>
          <w:sz w:val="24"/>
          <w:szCs w:val="24"/>
          <w:shd w:val="clear" w:color="auto" w:fill="FFFFFF"/>
        </w:rPr>
        <w:t>, pp.4-39.</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Perera</w:t>
      </w:r>
      <w:proofErr w:type="spellEnd"/>
      <w:r w:rsidRPr="00E201A7">
        <w:rPr>
          <w:rFonts w:ascii="Times New Roman" w:hAnsi="Times New Roman" w:cs="Times New Roman"/>
          <w:sz w:val="24"/>
          <w:szCs w:val="24"/>
          <w:shd w:val="clear" w:color="auto" w:fill="FFFFFF"/>
        </w:rPr>
        <w:t>, R. (</w:t>
      </w:r>
      <w:r w:rsidR="001D3A42" w:rsidRPr="00E201A7">
        <w:rPr>
          <w:rFonts w:ascii="Times New Roman" w:hAnsi="Times New Roman" w:cs="Times New Roman"/>
          <w:sz w:val="24"/>
          <w:szCs w:val="24"/>
          <w:shd w:val="clear" w:color="auto" w:fill="FFFFFF"/>
        </w:rPr>
        <w:t>2018</w:t>
      </w:r>
      <w:r w:rsidRPr="00E201A7">
        <w:rPr>
          <w:rFonts w:ascii="Times New Roman" w:hAnsi="Times New Roman" w:cs="Times New Roman"/>
          <w:sz w:val="24"/>
          <w:szCs w:val="24"/>
          <w:shd w:val="clear" w:color="auto" w:fill="FFFFFF"/>
        </w:rPr>
        <w:t>) ‘</w:t>
      </w:r>
      <w:r w:rsidRPr="00E201A7">
        <w:rPr>
          <w:rFonts w:ascii="Times New Roman" w:hAnsi="Times New Roman" w:cs="Times New Roman"/>
          <w:i/>
          <w:iCs/>
          <w:sz w:val="24"/>
          <w:szCs w:val="24"/>
          <w:shd w:val="clear" w:color="auto" w:fill="FFFFFF"/>
        </w:rPr>
        <w:t>The PESTLE analysis</w:t>
      </w:r>
      <w:r w:rsidRPr="00E201A7">
        <w:rPr>
          <w:rFonts w:ascii="Times New Roman" w:hAnsi="Times New Roman" w:cs="Times New Roman"/>
          <w:sz w:val="24"/>
          <w:szCs w:val="24"/>
          <w:shd w:val="clear" w:color="auto" w:fill="FFFFFF"/>
        </w:rPr>
        <w:t xml:space="preserve">’, </w:t>
      </w:r>
      <w:proofErr w:type="spellStart"/>
      <w:r w:rsidRPr="00E201A7">
        <w:rPr>
          <w:rFonts w:ascii="Times New Roman" w:hAnsi="Times New Roman" w:cs="Times New Roman"/>
          <w:sz w:val="24"/>
          <w:szCs w:val="24"/>
          <w:shd w:val="clear" w:color="auto" w:fill="FFFFFF"/>
        </w:rPr>
        <w:t>Nerdynaut</w:t>
      </w:r>
      <w:proofErr w:type="spellEnd"/>
      <w:r w:rsidRPr="00E201A7">
        <w:rPr>
          <w:rFonts w:ascii="Times New Roman" w:hAnsi="Times New Roman" w:cs="Times New Roman"/>
          <w:sz w:val="24"/>
          <w:szCs w:val="24"/>
          <w:shd w:val="clear" w:color="auto" w:fill="FFFFFF"/>
        </w:rPr>
        <w:t>.</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Rey, C. and </w:t>
      </w:r>
      <w:proofErr w:type="spellStart"/>
      <w:r w:rsidRPr="00E201A7">
        <w:rPr>
          <w:rFonts w:ascii="Times New Roman" w:hAnsi="Times New Roman" w:cs="Times New Roman"/>
          <w:sz w:val="24"/>
          <w:szCs w:val="24"/>
          <w:shd w:val="clear" w:color="auto" w:fill="FFFFFF"/>
        </w:rPr>
        <w:t>Bastons</w:t>
      </w:r>
      <w:proofErr w:type="spellEnd"/>
      <w:r w:rsidRPr="00E201A7">
        <w:rPr>
          <w:rFonts w:ascii="Times New Roman" w:hAnsi="Times New Roman" w:cs="Times New Roman"/>
          <w:sz w:val="24"/>
          <w:szCs w:val="24"/>
          <w:shd w:val="clear" w:color="auto" w:fill="FFFFFF"/>
        </w:rPr>
        <w:t>, M. (2018) ‘Three dimensions of effective mission implementation’, </w:t>
      </w:r>
      <w:r w:rsidRPr="00E201A7">
        <w:rPr>
          <w:rFonts w:ascii="Times New Roman" w:hAnsi="Times New Roman" w:cs="Times New Roman"/>
          <w:i/>
          <w:iCs/>
          <w:sz w:val="24"/>
          <w:szCs w:val="24"/>
          <w:shd w:val="clear" w:color="auto" w:fill="FFFFFF"/>
        </w:rPr>
        <w:t>Long Range Planning</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51</w:t>
      </w:r>
      <w:r w:rsidRPr="00E201A7">
        <w:rPr>
          <w:rFonts w:ascii="Times New Roman" w:hAnsi="Times New Roman" w:cs="Times New Roman"/>
          <w:sz w:val="24"/>
          <w:szCs w:val="24"/>
          <w:shd w:val="clear" w:color="auto" w:fill="FFFFFF"/>
        </w:rPr>
        <w:t>(4), pp.580-585.</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Semuel</w:t>
      </w:r>
      <w:proofErr w:type="spellEnd"/>
      <w:r w:rsidRPr="00E201A7">
        <w:rPr>
          <w:rFonts w:ascii="Times New Roman" w:hAnsi="Times New Roman" w:cs="Times New Roman"/>
          <w:sz w:val="24"/>
          <w:szCs w:val="24"/>
          <w:shd w:val="clear" w:color="auto" w:fill="FFFFFF"/>
        </w:rPr>
        <w:t xml:space="preserve">, H., </w:t>
      </w:r>
      <w:proofErr w:type="spellStart"/>
      <w:r w:rsidRPr="00E201A7">
        <w:rPr>
          <w:rFonts w:ascii="Times New Roman" w:hAnsi="Times New Roman" w:cs="Times New Roman"/>
          <w:sz w:val="24"/>
          <w:szCs w:val="24"/>
          <w:shd w:val="clear" w:color="auto" w:fill="FFFFFF"/>
        </w:rPr>
        <w:t>Siagian</w:t>
      </w:r>
      <w:proofErr w:type="spellEnd"/>
      <w:r w:rsidRPr="00E201A7">
        <w:rPr>
          <w:rFonts w:ascii="Times New Roman" w:hAnsi="Times New Roman" w:cs="Times New Roman"/>
          <w:sz w:val="24"/>
          <w:szCs w:val="24"/>
          <w:shd w:val="clear" w:color="auto" w:fill="FFFFFF"/>
        </w:rPr>
        <w:t>, H. and Octavia, S. (</w:t>
      </w:r>
      <w:r w:rsidR="001D3A42" w:rsidRPr="00E201A7">
        <w:rPr>
          <w:rFonts w:ascii="Times New Roman" w:hAnsi="Times New Roman" w:cs="Times New Roman"/>
          <w:sz w:val="24"/>
          <w:szCs w:val="24"/>
          <w:shd w:val="clear" w:color="auto" w:fill="FFFFFF"/>
        </w:rPr>
        <w:t>2018</w:t>
      </w:r>
      <w:r w:rsidRPr="00E201A7">
        <w:rPr>
          <w:rFonts w:ascii="Times New Roman" w:hAnsi="Times New Roman" w:cs="Times New Roman"/>
          <w:sz w:val="24"/>
          <w:szCs w:val="24"/>
          <w:shd w:val="clear" w:color="auto" w:fill="FFFFFF"/>
        </w:rPr>
        <w:t>) ‘The effect of leadership and innovation on differentiation strategy and company performance’, </w:t>
      </w:r>
      <w:r w:rsidRPr="00E201A7">
        <w:rPr>
          <w:rFonts w:ascii="Times New Roman" w:hAnsi="Times New Roman" w:cs="Times New Roman"/>
          <w:i/>
          <w:iCs/>
          <w:sz w:val="24"/>
          <w:szCs w:val="24"/>
          <w:shd w:val="clear" w:color="auto" w:fill="FFFFFF"/>
        </w:rPr>
        <w:t xml:space="preserve">Procedia-Social and </w:t>
      </w:r>
      <w:proofErr w:type="spellStart"/>
      <w:r w:rsidRPr="00E201A7">
        <w:rPr>
          <w:rFonts w:ascii="Times New Roman" w:hAnsi="Times New Roman" w:cs="Times New Roman"/>
          <w:i/>
          <w:iCs/>
          <w:sz w:val="24"/>
          <w:szCs w:val="24"/>
          <w:shd w:val="clear" w:color="auto" w:fill="FFFFFF"/>
        </w:rPr>
        <w:t>Behavioral</w:t>
      </w:r>
      <w:proofErr w:type="spellEnd"/>
      <w:r w:rsidRPr="00E201A7">
        <w:rPr>
          <w:rFonts w:ascii="Times New Roman" w:hAnsi="Times New Roman" w:cs="Times New Roman"/>
          <w:i/>
          <w:iCs/>
          <w:sz w:val="24"/>
          <w:szCs w:val="24"/>
          <w:shd w:val="clear" w:color="auto" w:fill="FFFFFF"/>
        </w:rPr>
        <w:t xml:space="preserve"> Sciences</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237</w:t>
      </w:r>
      <w:r w:rsidRPr="00E201A7">
        <w:rPr>
          <w:rFonts w:ascii="Times New Roman" w:hAnsi="Times New Roman" w:cs="Times New Roman"/>
          <w:sz w:val="24"/>
          <w:szCs w:val="24"/>
          <w:shd w:val="clear" w:color="auto" w:fill="FFFFFF"/>
        </w:rPr>
        <w:t>, pp.1152-1159.</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 xml:space="preserve">Stucki, T., </w:t>
      </w:r>
      <w:proofErr w:type="spellStart"/>
      <w:r w:rsidRPr="00E201A7">
        <w:rPr>
          <w:rFonts w:ascii="Times New Roman" w:hAnsi="Times New Roman" w:cs="Times New Roman"/>
          <w:sz w:val="24"/>
          <w:szCs w:val="24"/>
          <w:shd w:val="clear" w:color="auto" w:fill="FFFFFF"/>
        </w:rPr>
        <w:t>Woerter</w:t>
      </w:r>
      <w:proofErr w:type="spellEnd"/>
      <w:r w:rsidRPr="00E201A7">
        <w:rPr>
          <w:rFonts w:ascii="Times New Roman" w:hAnsi="Times New Roman" w:cs="Times New Roman"/>
          <w:sz w:val="24"/>
          <w:szCs w:val="24"/>
          <w:shd w:val="clear" w:color="auto" w:fill="FFFFFF"/>
        </w:rPr>
        <w:t xml:space="preserve">, M., </w:t>
      </w:r>
      <w:proofErr w:type="spellStart"/>
      <w:r w:rsidRPr="00E201A7">
        <w:rPr>
          <w:rFonts w:ascii="Times New Roman" w:hAnsi="Times New Roman" w:cs="Times New Roman"/>
          <w:sz w:val="24"/>
          <w:szCs w:val="24"/>
          <w:shd w:val="clear" w:color="auto" w:fill="FFFFFF"/>
        </w:rPr>
        <w:t>Arvanitis</w:t>
      </w:r>
      <w:proofErr w:type="spellEnd"/>
      <w:r w:rsidRPr="00E201A7">
        <w:rPr>
          <w:rFonts w:ascii="Times New Roman" w:hAnsi="Times New Roman" w:cs="Times New Roman"/>
          <w:sz w:val="24"/>
          <w:szCs w:val="24"/>
          <w:shd w:val="clear" w:color="auto" w:fill="FFFFFF"/>
        </w:rPr>
        <w:t xml:space="preserve">, S., </w:t>
      </w:r>
      <w:proofErr w:type="spellStart"/>
      <w:r w:rsidRPr="00E201A7">
        <w:rPr>
          <w:rFonts w:ascii="Times New Roman" w:hAnsi="Times New Roman" w:cs="Times New Roman"/>
          <w:sz w:val="24"/>
          <w:szCs w:val="24"/>
          <w:shd w:val="clear" w:color="auto" w:fill="FFFFFF"/>
        </w:rPr>
        <w:t>Peneder</w:t>
      </w:r>
      <w:proofErr w:type="spellEnd"/>
      <w:r w:rsidRPr="00E201A7">
        <w:rPr>
          <w:rFonts w:ascii="Times New Roman" w:hAnsi="Times New Roman" w:cs="Times New Roman"/>
          <w:sz w:val="24"/>
          <w:szCs w:val="24"/>
          <w:shd w:val="clear" w:color="auto" w:fill="FFFFFF"/>
        </w:rPr>
        <w:t>, M. and Rammer, C. (2018) ‘How different policy instruments affect green product innovation: A differentiated perspective’, </w:t>
      </w:r>
      <w:r w:rsidRPr="00E201A7">
        <w:rPr>
          <w:rFonts w:ascii="Times New Roman" w:hAnsi="Times New Roman" w:cs="Times New Roman"/>
          <w:i/>
          <w:iCs/>
          <w:sz w:val="24"/>
          <w:szCs w:val="24"/>
          <w:shd w:val="clear" w:color="auto" w:fill="FFFFFF"/>
        </w:rPr>
        <w:t>Energy Policy</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114</w:t>
      </w:r>
      <w:r w:rsidRPr="00E201A7">
        <w:rPr>
          <w:rFonts w:ascii="Times New Roman" w:hAnsi="Times New Roman" w:cs="Times New Roman"/>
          <w:sz w:val="24"/>
          <w:szCs w:val="24"/>
          <w:shd w:val="clear" w:color="auto" w:fill="FFFFFF"/>
        </w:rPr>
        <w:t>, pp.245-261.</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Tidd, J. and Bessant, J.R. (2020) ‘</w:t>
      </w:r>
      <w:r w:rsidRPr="00E201A7">
        <w:rPr>
          <w:rFonts w:ascii="Times New Roman" w:hAnsi="Times New Roman" w:cs="Times New Roman"/>
          <w:i/>
          <w:iCs/>
          <w:sz w:val="24"/>
          <w:szCs w:val="24"/>
          <w:shd w:val="clear" w:color="auto" w:fill="FFFFFF"/>
        </w:rPr>
        <w:t>Managing innovation: integrating technological, market and organizational change</w:t>
      </w:r>
      <w:r w:rsidRPr="00E201A7">
        <w:rPr>
          <w:rFonts w:ascii="Times New Roman" w:hAnsi="Times New Roman" w:cs="Times New Roman"/>
          <w:sz w:val="24"/>
          <w:szCs w:val="24"/>
          <w:shd w:val="clear" w:color="auto" w:fill="FFFFFF"/>
        </w:rPr>
        <w:t>’, John Wiley &amp; Sons.</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Townshend, T. and Lake, A. (</w:t>
      </w:r>
      <w:r w:rsidR="001D3A42" w:rsidRPr="00E201A7">
        <w:rPr>
          <w:rFonts w:ascii="Times New Roman" w:hAnsi="Times New Roman" w:cs="Times New Roman"/>
          <w:sz w:val="24"/>
          <w:szCs w:val="24"/>
          <w:shd w:val="clear" w:color="auto" w:fill="FFFFFF"/>
        </w:rPr>
        <w:t>2018</w:t>
      </w:r>
      <w:r w:rsidRPr="00E201A7">
        <w:rPr>
          <w:rFonts w:ascii="Times New Roman" w:hAnsi="Times New Roman" w:cs="Times New Roman"/>
          <w:sz w:val="24"/>
          <w:szCs w:val="24"/>
          <w:shd w:val="clear" w:color="auto" w:fill="FFFFFF"/>
        </w:rPr>
        <w:t>) ‘Obesogenic environments: current evidence of the built and food environments’, </w:t>
      </w:r>
      <w:r w:rsidRPr="00E201A7">
        <w:rPr>
          <w:rFonts w:ascii="Times New Roman" w:hAnsi="Times New Roman" w:cs="Times New Roman"/>
          <w:i/>
          <w:iCs/>
          <w:sz w:val="24"/>
          <w:szCs w:val="24"/>
          <w:shd w:val="clear" w:color="auto" w:fill="FFFFFF"/>
        </w:rPr>
        <w:t>Perspectives in public health</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137</w:t>
      </w:r>
      <w:r w:rsidRPr="00E201A7">
        <w:rPr>
          <w:rFonts w:ascii="Times New Roman" w:hAnsi="Times New Roman" w:cs="Times New Roman"/>
          <w:sz w:val="24"/>
          <w:szCs w:val="24"/>
          <w:shd w:val="clear" w:color="auto" w:fill="FFFFFF"/>
        </w:rPr>
        <w:t>(1), pp.38-44.</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t>Wilson, R.T. (2021) ‘Slogans and logos as brand signals within investment promotion’, </w:t>
      </w:r>
      <w:r w:rsidRPr="00E201A7">
        <w:rPr>
          <w:rFonts w:ascii="Times New Roman" w:hAnsi="Times New Roman" w:cs="Times New Roman"/>
          <w:i/>
          <w:iCs/>
          <w:sz w:val="24"/>
          <w:szCs w:val="24"/>
          <w:shd w:val="clear" w:color="auto" w:fill="FFFFFF"/>
        </w:rPr>
        <w:t>Journal of Place Management and Development</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14</w:t>
      </w:r>
      <w:r w:rsidRPr="00E201A7">
        <w:rPr>
          <w:rFonts w:ascii="Times New Roman" w:hAnsi="Times New Roman" w:cs="Times New Roman"/>
          <w:sz w:val="24"/>
          <w:szCs w:val="24"/>
          <w:shd w:val="clear" w:color="auto" w:fill="FFFFFF"/>
        </w:rPr>
        <w:t>(2), pp.163-179.</w:t>
      </w:r>
    </w:p>
    <w:p w:rsidR="00FB0B0B" w:rsidRPr="00E201A7" w:rsidRDefault="00FB0B0B" w:rsidP="00FB0B0B">
      <w:pPr>
        <w:spacing w:line="360" w:lineRule="auto"/>
        <w:ind w:left="720" w:hanging="720"/>
        <w:jc w:val="both"/>
        <w:rPr>
          <w:rFonts w:ascii="Times New Roman" w:hAnsi="Times New Roman" w:cs="Times New Roman"/>
          <w:sz w:val="24"/>
          <w:szCs w:val="24"/>
          <w:shd w:val="clear" w:color="auto" w:fill="FFFFFF"/>
        </w:rPr>
      </w:pPr>
      <w:proofErr w:type="spellStart"/>
      <w:r w:rsidRPr="00E201A7">
        <w:rPr>
          <w:rFonts w:ascii="Times New Roman" w:hAnsi="Times New Roman" w:cs="Times New Roman"/>
          <w:sz w:val="24"/>
          <w:szCs w:val="24"/>
          <w:shd w:val="clear" w:color="auto" w:fill="FFFFFF"/>
        </w:rPr>
        <w:t>Wirtz</w:t>
      </w:r>
      <w:proofErr w:type="spellEnd"/>
      <w:r w:rsidRPr="00E201A7">
        <w:rPr>
          <w:rFonts w:ascii="Times New Roman" w:hAnsi="Times New Roman" w:cs="Times New Roman"/>
          <w:sz w:val="24"/>
          <w:szCs w:val="24"/>
          <w:shd w:val="clear" w:color="auto" w:fill="FFFFFF"/>
        </w:rPr>
        <w:t>, J. (2020) ‘Organizational ambidexterity: cost-effective service excellence, service robots, and artificial intelligence’, </w:t>
      </w:r>
      <w:r w:rsidRPr="00E201A7">
        <w:rPr>
          <w:rFonts w:ascii="Times New Roman" w:hAnsi="Times New Roman" w:cs="Times New Roman"/>
          <w:i/>
          <w:iCs/>
          <w:sz w:val="24"/>
          <w:szCs w:val="24"/>
          <w:shd w:val="clear" w:color="auto" w:fill="FFFFFF"/>
        </w:rPr>
        <w:t>Organizational Dynamics</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49</w:t>
      </w:r>
      <w:r w:rsidRPr="00E201A7">
        <w:rPr>
          <w:rFonts w:ascii="Times New Roman" w:hAnsi="Times New Roman" w:cs="Times New Roman"/>
          <w:sz w:val="24"/>
          <w:szCs w:val="24"/>
          <w:shd w:val="clear" w:color="auto" w:fill="FFFFFF"/>
        </w:rPr>
        <w:t>(3), pp.1-9.</w:t>
      </w:r>
    </w:p>
    <w:p w:rsidR="00FB0B0B" w:rsidRPr="00A74264" w:rsidRDefault="00FB0B0B" w:rsidP="00FB0B0B">
      <w:pPr>
        <w:spacing w:line="360" w:lineRule="auto"/>
        <w:ind w:left="720" w:hanging="720"/>
        <w:jc w:val="both"/>
        <w:rPr>
          <w:rFonts w:ascii="Times New Roman" w:hAnsi="Times New Roman" w:cs="Times New Roman"/>
          <w:sz w:val="24"/>
          <w:szCs w:val="24"/>
          <w:shd w:val="clear" w:color="auto" w:fill="FFFFFF"/>
        </w:rPr>
      </w:pPr>
      <w:r w:rsidRPr="00E201A7">
        <w:rPr>
          <w:rFonts w:ascii="Times New Roman" w:hAnsi="Times New Roman" w:cs="Times New Roman"/>
          <w:sz w:val="24"/>
          <w:szCs w:val="24"/>
          <w:shd w:val="clear" w:color="auto" w:fill="FFFFFF"/>
        </w:rPr>
        <w:lastRenderedPageBreak/>
        <w:t xml:space="preserve">Wisniewski, B., </w:t>
      </w:r>
      <w:proofErr w:type="spellStart"/>
      <w:r w:rsidRPr="00E201A7">
        <w:rPr>
          <w:rFonts w:ascii="Times New Roman" w:hAnsi="Times New Roman" w:cs="Times New Roman"/>
          <w:sz w:val="24"/>
          <w:szCs w:val="24"/>
          <w:shd w:val="clear" w:color="auto" w:fill="FFFFFF"/>
        </w:rPr>
        <w:t>Zierer</w:t>
      </w:r>
      <w:proofErr w:type="spellEnd"/>
      <w:r w:rsidRPr="00E201A7">
        <w:rPr>
          <w:rFonts w:ascii="Times New Roman" w:hAnsi="Times New Roman" w:cs="Times New Roman"/>
          <w:sz w:val="24"/>
          <w:szCs w:val="24"/>
          <w:shd w:val="clear" w:color="auto" w:fill="FFFFFF"/>
        </w:rPr>
        <w:t>, K. and Hattie, J. (2020) ‘The power of feedback revisited: A meta-analysis of educational feedback research’, </w:t>
      </w:r>
      <w:r w:rsidRPr="00E201A7">
        <w:rPr>
          <w:rFonts w:ascii="Times New Roman" w:hAnsi="Times New Roman" w:cs="Times New Roman"/>
          <w:i/>
          <w:iCs/>
          <w:sz w:val="24"/>
          <w:szCs w:val="24"/>
          <w:shd w:val="clear" w:color="auto" w:fill="FFFFFF"/>
        </w:rPr>
        <w:t>Frontiers in psychology</w:t>
      </w:r>
      <w:r w:rsidRPr="00E201A7">
        <w:rPr>
          <w:rFonts w:ascii="Times New Roman" w:hAnsi="Times New Roman" w:cs="Times New Roman"/>
          <w:sz w:val="24"/>
          <w:szCs w:val="24"/>
          <w:shd w:val="clear" w:color="auto" w:fill="FFFFFF"/>
        </w:rPr>
        <w:t>, </w:t>
      </w:r>
      <w:r w:rsidRPr="00E201A7">
        <w:rPr>
          <w:rFonts w:ascii="Times New Roman" w:hAnsi="Times New Roman" w:cs="Times New Roman"/>
          <w:iCs/>
          <w:sz w:val="24"/>
          <w:szCs w:val="24"/>
          <w:shd w:val="clear" w:color="auto" w:fill="FFFFFF"/>
        </w:rPr>
        <w:t>10</w:t>
      </w:r>
      <w:r w:rsidRPr="00E201A7">
        <w:rPr>
          <w:rFonts w:ascii="Times New Roman" w:hAnsi="Times New Roman" w:cs="Times New Roman"/>
          <w:sz w:val="24"/>
          <w:szCs w:val="24"/>
          <w:shd w:val="clear" w:color="auto" w:fill="FFFFFF"/>
        </w:rPr>
        <w:t>, p.3087.</w:t>
      </w:r>
      <w:bookmarkStart w:id="35" w:name="_GoBack"/>
      <w:bookmarkEnd w:id="35"/>
    </w:p>
    <w:p w:rsidR="00FB0B0B" w:rsidRPr="00A74264" w:rsidRDefault="00FB0B0B" w:rsidP="00FB0B0B">
      <w:pPr>
        <w:spacing w:line="360" w:lineRule="auto"/>
        <w:jc w:val="both"/>
        <w:rPr>
          <w:rFonts w:ascii="Times New Roman" w:hAnsi="Times New Roman" w:cs="Times New Roman"/>
          <w:sz w:val="24"/>
          <w:szCs w:val="24"/>
        </w:rPr>
      </w:pPr>
    </w:p>
    <w:sectPr w:rsidR="00FB0B0B" w:rsidRPr="00A74264">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0F2D" w:rsidRDefault="009C0F2D" w:rsidP="00FB0B0B">
      <w:pPr>
        <w:spacing w:after="0" w:line="240" w:lineRule="auto"/>
      </w:pPr>
      <w:r>
        <w:separator/>
      </w:r>
    </w:p>
  </w:endnote>
  <w:endnote w:type="continuationSeparator" w:id="0">
    <w:p w:rsidR="009C0F2D" w:rsidRDefault="009C0F2D" w:rsidP="00FB0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731573"/>
      <w:docPartObj>
        <w:docPartGallery w:val="Page Numbers (Bottom of Page)"/>
        <w:docPartUnique/>
      </w:docPartObj>
    </w:sdtPr>
    <w:sdtEndPr>
      <w:rPr>
        <w:noProof/>
      </w:rPr>
    </w:sdtEndPr>
    <w:sdtContent>
      <w:p w:rsidR="00FB0B0B" w:rsidRDefault="00FB0B0B" w:rsidP="00FB0B0B">
        <w:pPr>
          <w:pStyle w:val="Footer"/>
          <w:jc w:val="center"/>
        </w:pPr>
        <w:r>
          <w:fldChar w:fldCharType="begin"/>
        </w:r>
        <w:r>
          <w:instrText xml:space="preserve"> PAGE   \* MERGEFORMAT </w:instrText>
        </w:r>
        <w:r>
          <w:fldChar w:fldCharType="separate"/>
        </w:r>
        <w:r w:rsidR="00E201A7">
          <w:rPr>
            <w:noProof/>
          </w:rPr>
          <w:t>25</w:t>
        </w:r>
        <w:r>
          <w:rPr>
            <w:noProof/>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0F2D" w:rsidRDefault="009C0F2D" w:rsidP="00FB0B0B">
      <w:pPr>
        <w:spacing w:after="0" w:line="240" w:lineRule="auto"/>
      </w:pPr>
      <w:r>
        <w:separator/>
      </w:r>
    </w:p>
  </w:footnote>
  <w:footnote w:type="continuationSeparator" w:id="0">
    <w:p w:rsidR="009C0F2D" w:rsidRDefault="009C0F2D" w:rsidP="00FB0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C310B"/>
    <w:multiLevelType w:val="multilevel"/>
    <w:tmpl w:val="4D8A0D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0F1F11"/>
    <w:multiLevelType w:val="multilevel"/>
    <w:tmpl w:val="2F38E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2F0201"/>
    <w:multiLevelType w:val="hybridMultilevel"/>
    <w:tmpl w:val="1DFCD3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8756F59"/>
    <w:multiLevelType w:val="multilevel"/>
    <w:tmpl w:val="0D68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761775"/>
    <w:multiLevelType w:val="hybridMultilevel"/>
    <w:tmpl w:val="37EA99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3EE7E7B"/>
    <w:multiLevelType w:val="hybridMultilevel"/>
    <w:tmpl w:val="0812EF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7A911E5"/>
    <w:multiLevelType w:val="hybridMultilevel"/>
    <w:tmpl w:val="84EAA6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E4A5809"/>
    <w:multiLevelType w:val="multilevel"/>
    <w:tmpl w:val="1CBA62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F26327"/>
    <w:multiLevelType w:val="multilevel"/>
    <w:tmpl w:val="54466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0E19AD"/>
    <w:multiLevelType w:val="multilevel"/>
    <w:tmpl w:val="7B281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7"/>
  </w:num>
  <w:num w:numId="3">
    <w:abstractNumId w:val="0"/>
  </w:num>
  <w:num w:numId="4">
    <w:abstractNumId w:val="2"/>
  </w:num>
  <w:num w:numId="5">
    <w:abstractNumId w:val="5"/>
  </w:num>
  <w:num w:numId="6">
    <w:abstractNumId w:val="6"/>
  </w:num>
  <w:num w:numId="7">
    <w:abstractNumId w:val="4"/>
  </w:num>
  <w:num w:numId="8">
    <w:abstractNumId w:val="8"/>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O2NDW0NDUwNrQ0NjJR0lEKTi0uzszPAykwrgUAJu6HESwAAAA="/>
  </w:docVars>
  <w:rsids>
    <w:rsidRoot w:val="005F1A43"/>
    <w:rsid w:val="00002736"/>
    <w:rsid w:val="00046BBC"/>
    <w:rsid w:val="00062A42"/>
    <w:rsid w:val="00070C62"/>
    <w:rsid w:val="00082B64"/>
    <w:rsid w:val="000A4C74"/>
    <w:rsid w:val="00100047"/>
    <w:rsid w:val="0016685E"/>
    <w:rsid w:val="00193DAC"/>
    <w:rsid w:val="001D3A42"/>
    <w:rsid w:val="001D4719"/>
    <w:rsid w:val="0026799F"/>
    <w:rsid w:val="00272D38"/>
    <w:rsid w:val="00273853"/>
    <w:rsid w:val="00286B28"/>
    <w:rsid w:val="00293552"/>
    <w:rsid w:val="00393470"/>
    <w:rsid w:val="003D3FDD"/>
    <w:rsid w:val="003F3A5C"/>
    <w:rsid w:val="00440369"/>
    <w:rsid w:val="00482B81"/>
    <w:rsid w:val="004A22D8"/>
    <w:rsid w:val="00553DFE"/>
    <w:rsid w:val="005F1A43"/>
    <w:rsid w:val="00620503"/>
    <w:rsid w:val="00691DD6"/>
    <w:rsid w:val="006F7CBD"/>
    <w:rsid w:val="0071285E"/>
    <w:rsid w:val="00716243"/>
    <w:rsid w:val="00761CEF"/>
    <w:rsid w:val="007A039F"/>
    <w:rsid w:val="007F7A47"/>
    <w:rsid w:val="00851B91"/>
    <w:rsid w:val="00917DD0"/>
    <w:rsid w:val="009C0F2D"/>
    <w:rsid w:val="009D167E"/>
    <w:rsid w:val="009F2473"/>
    <w:rsid w:val="00A600EC"/>
    <w:rsid w:val="00A74264"/>
    <w:rsid w:val="00A74D44"/>
    <w:rsid w:val="00A76027"/>
    <w:rsid w:val="00B011F9"/>
    <w:rsid w:val="00B970D4"/>
    <w:rsid w:val="00BB498D"/>
    <w:rsid w:val="00BE18B4"/>
    <w:rsid w:val="00BE4901"/>
    <w:rsid w:val="00C80468"/>
    <w:rsid w:val="00CB10B7"/>
    <w:rsid w:val="00CB68C0"/>
    <w:rsid w:val="00CC3AA8"/>
    <w:rsid w:val="00D303F5"/>
    <w:rsid w:val="00D4443F"/>
    <w:rsid w:val="00D517BB"/>
    <w:rsid w:val="00E065BF"/>
    <w:rsid w:val="00E12FA5"/>
    <w:rsid w:val="00E170F4"/>
    <w:rsid w:val="00E201A7"/>
    <w:rsid w:val="00E77464"/>
    <w:rsid w:val="00E86C1A"/>
    <w:rsid w:val="00E876E8"/>
    <w:rsid w:val="00EC367C"/>
    <w:rsid w:val="00ED704F"/>
    <w:rsid w:val="00F06780"/>
    <w:rsid w:val="00F41A60"/>
    <w:rsid w:val="00FB0B0B"/>
    <w:rsid w:val="00FC39D4"/>
    <w:rsid w:val="00FD62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1B9C53-3670-4C52-99A2-4B6714AD4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4C74"/>
    <w:pPr>
      <w:keepNext/>
      <w:keepLines/>
      <w:spacing w:before="240" w:after="0" w:line="256" w:lineRule="auto"/>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unhideWhenUsed/>
    <w:qFormat/>
    <w:rsid w:val="00B970D4"/>
    <w:pPr>
      <w:keepNext/>
      <w:keepLines/>
      <w:spacing w:before="40" w:after="0" w:line="360" w:lineRule="auto"/>
      <w:jc w:val="both"/>
      <w:outlineLvl w:val="1"/>
    </w:pPr>
    <w:rPr>
      <w:rFonts w:ascii="Times New Roman" w:eastAsiaTheme="majorEastAsia" w:hAnsi="Times New Roman" w:cstheme="majorBidi"/>
      <w:b/>
      <w:sz w:val="24"/>
      <w:szCs w:val="26"/>
      <w:lang w:val="en-US"/>
    </w:rPr>
  </w:style>
  <w:style w:type="paragraph" w:styleId="Heading3">
    <w:name w:val="heading 3"/>
    <w:basedOn w:val="Normal"/>
    <w:next w:val="Normal"/>
    <w:link w:val="Heading3Char"/>
    <w:autoRedefine/>
    <w:uiPriority w:val="9"/>
    <w:unhideWhenUsed/>
    <w:qFormat/>
    <w:rsid w:val="000A4C74"/>
    <w:pPr>
      <w:keepNext/>
      <w:keepLines/>
      <w:spacing w:before="40" w:after="0" w:line="360" w:lineRule="auto"/>
      <w:jc w:val="both"/>
      <w:outlineLvl w:val="2"/>
    </w:pPr>
    <w:rPr>
      <w:rFonts w:ascii="Times New Roman" w:eastAsiaTheme="majorEastAsia" w:hAnsi="Times New Roman" w:cstheme="majorBidi"/>
      <w:b/>
      <w:i/>
      <w:sz w:val="24"/>
      <w:szCs w:val="24"/>
      <w:lang w:val="en-US"/>
    </w:rPr>
  </w:style>
  <w:style w:type="paragraph" w:styleId="Heading4">
    <w:name w:val="heading 4"/>
    <w:basedOn w:val="Normal"/>
    <w:next w:val="Normal"/>
    <w:link w:val="Heading4Char"/>
    <w:uiPriority w:val="9"/>
    <w:unhideWhenUsed/>
    <w:qFormat/>
    <w:rsid w:val="003D3FDD"/>
    <w:pPr>
      <w:keepNext/>
      <w:keepLines/>
      <w:spacing w:before="40" w:after="0"/>
      <w:outlineLvl w:val="3"/>
    </w:pPr>
    <w:rPr>
      <w:rFonts w:ascii="Times New Roman" w:eastAsiaTheme="majorEastAsia" w:hAnsi="Times New Roman"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C74"/>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970D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A4C74"/>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3D3FDD"/>
    <w:rPr>
      <w:rFonts w:ascii="Times New Roman" w:eastAsiaTheme="majorEastAsia" w:hAnsi="Times New Roman" w:cstheme="majorBidi"/>
      <w:i/>
      <w:iCs/>
      <w:lang w:val="en-GB"/>
    </w:rPr>
  </w:style>
  <w:style w:type="paragraph" w:styleId="NormalWeb">
    <w:name w:val="Normal (Web)"/>
    <w:basedOn w:val="Normal"/>
    <w:uiPriority w:val="99"/>
    <w:semiHidden/>
    <w:unhideWhenUsed/>
    <w:rsid w:val="00062A42"/>
    <w:rPr>
      <w:rFonts w:ascii="Times New Roman" w:hAnsi="Times New Roman" w:cs="Times New Roman"/>
      <w:sz w:val="24"/>
      <w:szCs w:val="24"/>
    </w:rPr>
  </w:style>
  <w:style w:type="table" w:styleId="TableGrid">
    <w:name w:val="Table Grid"/>
    <w:basedOn w:val="TableNormal"/>
    <w:uiPriority w:val="39"/>
    <w:rsid w:val="00E774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7464"/>
    <w:pPr>
      <w:ind w:left="720"/>
      <w:contextualSpacing/>
    </w:pPr>
  </w:style>
  <w:style w:type="paragraph" w:styleId="Header">
    <w:name w:val="header"/>
    <w:basedOn w:val="Normal"/>
    <w:link w:val="HeaderChar"/>
    <w:uiPriority w:val="99"/>
    <w:unhideWhenUsed/>
    <w:rsid w:val="00FB0B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0B0B"/>
    <w:rPr>
      <w:lang w:val="en-GB"/>
    </w:rPr>
  </w:style>
  <w:style w:type="paragraph" w:styleId="Footer">
    <w:name w:val="footer"/>
    <w:basedOn w:val="Normal"/>
    <w:link w:val="FooterChar"/>
    <w:uiPriority w:val="99"/>
    <w:unhideWhenUsed/>
    <w:rsid w:val="00FB0B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0B0B"/>
    <w:rPr>
      <w:lang w:val="en-GB"/>
    </w:rPr>
  </w:style>
  <w:style w:type="paragraph" w:styleId="TOCHeading">
    <w:name w:val="TOC Heading"/>
    <w:basedOn w:val="Heading1"/>
    <w:next w:val="Normal"/>
    <w:uiPriority w:val="39"/>
    <w:unhideWhenUsed/>
    <w:qFormat/>
    <w:rsid w:val="00FB0B0B"/>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B0B0B"/>
    <w:pPr>
      <w:spacing w:after="100"/>
    </w:pPr>
  </w:style>
  <w:style w:type="paragraph" w:styleId="TOC2">
    <w:name w:val="toc 2"/>
    <w:basedOn w:val="Normal"/>
    <w:next w:val="Normal"/>
    <w:autoRedefine/>
    <w:uiPriority w:val="39"/>
    <w:unhideWhenUsed/>
    <w:rsid w:val="00FB0B0B"/>
    <w:pPr>
      <w:spacing w:after="100"/>
      <w:ind w:left="220"/>
    </w:pPr>
  </w:style>
  <w:style w:type="paragraph" w:styleId="TOC3">
    <w:name w:val="toc 3"/>
    <w:basedOn w:val="Normal"/>
    <w:next w:val="Normal"/>
    <w:autoRedefine/>
    <w:uiPriority w:val="39"/>
    <w:unhideWhenUsed/>
    <w:rsid w:val="00FB0B0B"/>
    <w:pPr>
      <w:spacing w:after="100"/>
      <w:ind w:left="440"/>
    </w:pPr>
  </w:style>
  <w:style w:type="character" w:styleId="Hyperlink">
    <w:name w:val="Hyperlink"/>
    <w:basedOn w:val="DefaultParagraphFont"/>
    <w:uiPriority w:val="99"/>
    <w:unhideWhenUsed/>
    <w:rsid w:val="00FB0B0B"/>
    <w:rPr>
      <w:color w:val="0563C1" w:themeColor="hyperlink"/>
      <w:u w:val="single"/>
    </w:rPr>
  </w:style>
  <w:style w:type="paragraph" w:styleId="Caption">
    <w:name w:val="caption"/>
    <w:basedOn w:val="Normal"/>
    <w:next w:val="Normal"/>
    <w:uiPriority w:val="35"/>
    <w:unhideWhenUsed/>
    <w:qFormat/>
    <w:rsid w:val="00F0678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120798">
      <w:bodyDiv w:val="1"/>
      <w:marLeft w:val="0"/>
      <w:marRight w:val="0"/>
      <w:marTop w:val="0"/>
      <w:marBottom w:val="0"/>
      <w:divBdr>
        <w:top w:val="none" w:sz="0" w:space="0" w:color="auto"/>
        <w:left w:val="none" w:sz="0" w:space="0" w:color="auto"/>
        <w:bottom w:val="none" w:sz="0" w:space="0" w:color="auto"/>
        <w:right w:val="none" w:sz="0" w:space="0" w:color="auto"/>
      </w:divBdr>
    </w:div>
    <w:div w:id="426777733">
      <w:bodyDiv w:val="1"/>
      <w:marLeft w:val="0"/>
      <w:marRight w:val="0"/>
      <w:marTop w:val="0"/>
      <w:marBottom w:val="0"/>
      <w:divBdr>
        <w:top w:val="none" w:sz="0" w:space="0" w:color="auto"/>
        <w:left w:val="none" w:sz="0" w:space="0" w:color="auto"/>
        <w:bottom w:val="none" w:sz="0" w:space="0" w:color="auto"/>
        <w:right w:val="none" w:sz="0" w:space="0" w:color="auto"/>
      </w:divBdr>
    </w:div>
    <w:div w:id="1317145037">
      <w:bodyDiv w:val="1"/>
      <w:marLeft w:val="0"/>
      <w:marRight w:val="0"/>
      <w:marTop w:val="0"/>
      <w:marBottom w:val="0"/>
      <w:divBdr>
        <w:top w:val="none" w:sz="0" w:space="0" w:color="auto"/>
        <w:left w:val="none" w:sz="0" w:space="0" w:color="auto"/>
        <w:bottom w:val="none" w:sz="0" w:space="0" w:color="auto"/>
        <w:right w:val="none" w:sz="0" w:space="0" w:color="auto"/>
      </w:divBdr>
    </w:div>
    <w:div w:id="1325475745">
      <w:bodyDiv w:val="1"/>
      <w:marLeft w:val="0"/>
      <w:marRight w:val="0"/>
      <w:marTop w:val="0"/>
      <w:marBottom w:val="0"/>
      <w:divBdr>
        <w:top w:val="none" w:sz="0" w:space="0" w:color="auto"/>
        <w:left w:val="none" w:sz="0" w:space="0" w:color="auto"/>
        <w:bottom w:val="none" w:sz="0" w:space="0" w:color="auto"/>
        <w:right w:val="none" w:sz="0" w:space="0" w:color="auto"/>
      </w:divBdr>
    </w:div>
    <w:div w:id="180801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4A843B-7134-4D53-B2EF-2E6F0149D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1</Pages>
  <Words>6627</Words>
  <Characters>37775</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16</cp:revision>
  <dcterms:created xsi:type="dcterms:W3CDTF">2023-12-07T03:59:00Z</dcterms:created>
  <dcterms:modified xsi:type="dcterms:W3CDTF">2024-01-02T11:44:00Z</dcterms:modified>
</cp:coreProperties>
</file>