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0D127" w14:textId="77777777" w:rsidR="004146A4" w:rsidRDefault="004146A4" w:rsidP="00E3281C">
      <w:pPr>
        <w:pStyle w:val="Title"/>
      </w:pPr>
    </w:p>
    <w:p w14:paraId="0C376026" w14:textId="4F78DA70" w:rsidR="00CD28E3" w:rsidRDefault="00CD28E3" w:rsidP="00E3281C">
      <w:pPr>
        <w:pStyle w:val="Title"/>
      </w:pPr>
      <w:r>
        <w:t>Student name:</w:t>
      </w:r>
      <w:r w:rsidR="005515EE">
        <w:t xml:space="preserve"> </w:t>
      </w:r>
      <w:r w:rsidR="002621C7">
        <w:t>Zubaida Ambreen</w:t>
      </w:r>
    </w:p>
    <w:p w14:paraId="4C70D816" w14:textId="604E4A29" w:rsidR="00753FF6" w:rsidRDefault="00CD28E3" w:rsidP="00E3281C">
      <w:pPr>
        <w:pStyle w:val="Title"/>
      </w:pPr>
      <w:r>
        <w:t>Student ID number:</w:t>
      </w:r>
      <w:r w:rsidR="005515EE">
        <w:t xml:space="preserve"> </w:t>
      </w:r>
      <w:r w:rsidR="00F835FF">
        <w:t>1912999</w:t>
      </w:r>
    </w:p>
    <w:p w14:paraId="0E23A7E0" w14:textId="77777777" w:rsidR="00B10720" w:rsidRDefault="00B10720" w:rsidP="00E3281C">
      <w:pPr>
        <w:pStyle w:val="Title"/>
      </w:pPr>
      <w:r>
        <w:t>Module:</w:t>
      </w:r>
      <w:r>
        <w:tab/>
        <w:t>Introduction to Research</w:t>
      </w:r>
    </w:p>
    <w:p w14:paraId="08EBFF4A" w14:textId="77777777" w:rsidR="00B10720" w:rsidRDefault="00B10720" w:rsidP="00E3281C">
      <w:pPr>
        <w:pStyle w:val="Title"/>
      </w:pPr>
      <w:r>
        <w:t>Module code:</w:t>
      </w:r>
      <w:r>
        <w:tab/>
        <w:t>BMHP5005</w:t>
      </w:r>
    </w:p>
    <w:p w14:paraId="60AD7539" w14:textId="77777777" w:rsidR="00B10720" w:rsidRDefault="00B10720" w:rsidP="00E3281C">
      <w:pPr>
        <w:pStyle w:val="Title"/>
      </w:pPr>
      <w:r>
        <w:t>Lecturer:</w:t>
      </w:r>
      <w:r>
        <w:tab/>
        <w:t>Dr Tayo Korede</w:t>
      </w:r>
    </w:p>
    <w:p w14:paraId="54A1E322" w14:textId="1806AACF" w:rsidR="00753FF6" w:rsidRDefault="00B10720" w:rsidP="00E3281C">
      <w:pPr>
        <w:pStyle w:val="Title"/>
      </w:pPr>
      <w:r>
        <w:t>Assignment Title:</w:t>
      </w:r>
      <w:r>
        <w:tab/>
        <w:t>Written assignment (research project: literature review)</w:t>
      </w:r>
    </w:p>
    <w:p w14:paraId="52D390A1" w14:textId="77777777" w:rsidR="0028429A" w:rsidRPr="0028429A" w:rsidRDefault="0028429A" w:rsidP="00E3281C">
      <w:pPr>
        <w:pStyle w:val="Title"/>
      </w:pPr>
    </w:p>
    <w:p w14:paraId="4D3D1002" w14:textId="17A78A6D" w:rsidR="00753FF6" w:rsidRDefault="0028429A" w:rsidP="00E3281C">
      <w:pPr>
        <w:pStyle w:val="Title"/>
      </w:pPr>
      <w:r>
        <w:t xml:space="preserve">Topic: </w:t>
      </w:r>
      <w:r w:rsidR="002C4BD1" w:rsidRPr="00E3281C">
        <w:t>Causes, Impacts and treatment of</w:t>
      </w:r>
      <w:r w:rsidR="00CB136A" w:rsidRPr="00E3281C">
        <w:t xml:space="preserve"> </w:t>
      </w:r>
      <w:r w:rsidR="002C4BD1" w:rsidRPr="00E3281C">
        <w:t>Hemiplegic migraine</w:t>
      </w:r>
    </w:p>
    <w:p w14:paraId="0B8A5D42" w14:textId="56287090" w:rsidR="00CB136A" w:rsidRDefault="00CB136A" w:rsidP="00E3281C">
      <w:pPr>
        <w:pStyle w:val="Title"/>
      </w:pPr>
    </w:p>
    <w:p w14:paraId="68731801" w14:textId="226CDA72" w:rsidR="00CB136A" w:rsidRDefault="00CB136A" w:rsidP="00E3281C">
      <w:pPr>
        <w:pStyle w:val="Title"/>
      </w:pPr>
    </w:p>
    <w:p w14:paraId="45051976" w14:textId="063782DD" w:rsidR="00CB136A" w:rsidRPr="00CB136A" w:rsidRDefault="00CB136A" w:rsidP="00E3281C">
      <w:pPr>
        <w:pStyle w:val="Title"/>
        <w:rPr>
          <w:rFonts w:ascii="Arial" w:hAnsi="Arial" w:cs="Arial"/>
          <w:b/>
          <w:bCs/>
        </w:rPr>
      </w:pPr>
      <w:r w:rsidRPr="00CB136A">
        <w:rPr>
          <w:rFonts w:ascii="Arial" w:hAnsi="Arial" w:cs="Arial"/>
          <w:b/>
          <w:bCs/>
        </w:rPr>
        <w:t xml:space="preserve">Question: </w:t>
      </w:r>
      <w:r w:rsidRPr="00CB136A">
        <w:rPr>
          <w:rFonts w:ascii="Arial" w:eastAsia="Arial" w:hAnsi="Arial" w:cs="Arial"/>
          <w:b/>
          <w:bCs/>
        </w:rPr>
        <w:t>What are the causes, impact of hemiplegic migraine and how can they be treated/managed</w:t>
      </w:r>
      <w:r w:rsidR="00E3281C">
        <w:rPr>
          <w:rFonts w:ascii="Arial" w:eastAsia="Arial" w:hAnsi="Arial" w:cs="Arial"/>
          <w:b/>
          <w:bCs/>
        </w:rPr>
        <w:t>?</w:t>
      </w:r>
    </w:p>
    <w:p w14:paraId="0F76A603" w14:textId="77777777" w:rsidR="00753FF6" w:rsidRDefault="00753FF6" w:rsidP="00E3281C">
      <w:pPr>
        <w:pStyle w:val="Title"/>
      </w:pPr>
    </w:p>
    <w:p w14:paraId="78215D68" w14:textId="77777777" w:rsidR="00753FF6" w:rsidRDefault="00753FF6" w:rsidP="00E3281C">
      <w:pPr>
        <w:pStyle w:val="Title"/>
      </w:pPr>
    </w:p>
    <w:p w14:paraId="089F25F5" w14:textId="77777777" w:rsidR="00753FF6" w:rsidRDefault="00753FF6" w:rsidP="00E3281C">
      <w:pPr>
        <w:pStyle w:val="Title"/>
      </w:pPr>
    </w:p>
    <w:p w14:paraId="2F86F5B2" w14:textId="77777777" w:rsidR="00753FF6" w:rsidRDefault="00753FF6" w:rsidP="00E3281C">
      <w:pPr>
        <w:pStyle w:val="Title"/>
      </w:pPr>
    </w:p>
    <w:p w14:paraId="10EA4312" w14:textId="77777777" w:rsidR="00753FF6" w:rsidRDefault="00753FF6" w:rsidP="00E3281C">
      <w:pPr>
        <w:pStyle w:val="Title"/>
      </w:pPr>
    </w:p>
    <w:p w14:paraId="1132005E" w14:textId="402428CE" w:rsidR="00753FF6" w:rsidRDefault="00425170" w:rsidP="5D23122F">
      <w:pPr>
        <w:pStyle w:val="Title"/>
      </w:pPr>
      <w:r>
        <w:t xml:space="preserve">Table of </w:t>
      </w:r>
      <w:r w:rsidR="0069643F">
        <w:t>Content</w:t>
      </w:r>
    </w:p>
    <w:p w14:paraId="598C5273" w14:textId="7743FCAF" w:rsidR="00D7744B" w:rsidRDefault="00D7744B" w:rsidP="00D7744B"/>
    <w:p w14:paraId="0641CFE5" w14:textId="25D143A8" w:rsidR="00D7744B" w:rsidRDefault="00D7744B" w:rsidP="00D7744B"/>
    <w:p w14:paraId="681D5819" w14:textId="48C9AFA4" w:rsidR="00D7744B" w:rsidRDefault="00D7744B" w:rsidP="00D7744B"/>
    <w:sdt>
      <w:sdtPr>
        <w:rPr>
          <w:rFonts w:asciiTheme="minorHAnsi" w:eastAsiaTheme="minorHAnsi" w:hAnsiTheme="minorHAnsi" w:cstheme="minorBidi"/>
          <w:color w:val="auto"/>
          <w:sz w:val="22"/>
          <w:szCs w:val="22"/>
          <w:lang w:val="en-GB"/>
        </w:rPr>
        <w:id w:val="-1329902729"/>
        <w:docPartObj>
          <w:docPartGallery w:val="Table of Contents"/>
          <w:docPartUnique/>
        </w:docPartObj>
      </w:sdtPr>
      <w:sdtEndPr>
        <w:rPr>
          <w:b/>
          <w:bCs/>
          <w:noProof/>
        </w:rPr>
      </w:sdtEndPr>
      <w:sdtContent>
        <w:p w14:paraId="063FE409" w14:textId="6D9DC365" w:rsidR="00E3281C" w:rsidRDefault="00E3281C">
          <w:pPr>
            <w:pStyle w:val="TOCHeading"/>
          </w:pPr>
          <w:r>
            <w:t>Contents</w:t>
          </w:r>
        </w:p>
        <w:p w14:paraId="6E70C5EA" w14:textId="23BB2423" w:rsidR="00E3281C" w:rsidRDefault="00E3281C" w:rsidP="00C1644E">
          <w:pPr>
            <w:pStyle w:val="TOC1"/>
            <w:rPr>
              <w:rFonts w:eastAsiaTheme="minorEastAsia"/>
              <w:lang w:eastAsia="en-GB"/>
            </w:rPr>
          </w:pPr>
          <w:r>
            <w:fldChar w:fldCharType="begin"/>
          </w:r>
          <w:r>
            <w:instrText xml:space="preserve"> TOC \o "1-3" \h \z \u </w:instrText>
          </w:r>
          <w:r>
            <w:fldChar w:fldCharType="separate"/>
          </w:r>
          <w:hyperlink w:anchor="_Toc78138933" w:history="1">
            <w:r w:rsidRPr="00187BD8">
              <w:rPr>
                <w:rStyle w:val="Hyperlink"/>
              </w:rPr>
              <w:t>Abstract</w:t>
            </w:r>
            <w:r>
              <w:rPr>
                <w:webHidden/>
              </w:rPr>
              <w:tab/>
            </w:r>
            <w:r>
              <w:rPr>
                <w:webHidden/>
              </w:rPr>
              <w:fldChar w:fldCharType="begin"/>
            </w:r>
            <w:r>
              <w:rPr>
                <w:webHidden/>
              </w:rPr>
              <w:instrText xml:space="preserve"> PAGEREF _Toc78138933 \h </w:instrText>
            </w:r>
            <w:r>
              <w:rPr>
                <w:webHidden/>
              </w:rPr>
            </w:r>
            <w:r>
              <w:rPr>
                <w:webHidden/>
              </w:rPr>
              <w:fldChar w:fldCharType="separate"/>
            </w:r>
            <w:r>
              <w:rPr>
                <w:webHidden/>
              </w:rPr>
              <w:t>3</w:t>
            </w:r>
            <w:r>
              <w:rPr>
                <w:webHidden/>
              </w:rPr>
              <w:fldChar w:fldCharType="end"/>
            </w:r>
          </w:hyperlink>
        </w:p>
        <w:p w14:paraId="7765A31B" w14:textId="480B491D" w:rsidR="00E3281C" w:rsidRDefault="002E09C6" w:rsidP="00C1644E">
          <w:pPr>
            <w:pStyle w:val="TOC1"/>
            <w:rPr>
              <w:rFonts w:eastAsiaTheme="minorEastAsia"/>
              <w:lang w:eastAsia="en-GB"/>
            </w:rPr>
          </w:pPr>
          <w:hyperlink w:anchor="_Toc78138934" w:history="1">
            <w:r w:rsidR="00E3281C" w:rsidRPr="00187BD8">
              <w:rPr>
                <w:rStyle w:val="Hyperlink"/>
                <w:rFonts w:eastAsia="Arial"/>
              </w:rPr>
              <w:t>I</w:t>
            </w:r>
            <w:r w:rsidR="00E3281C" w:rsidRPr="00187BD8">
              <w:rPr>
                <w:rStyle w:val="Hyperlink"/>
                <w:lang w:val="en-US"/>
              </w:rPr>
              <w:t>ntroduction</w:t>
            </w:r>
            <w:r w:rsidR="00E3281C">
              <w:rPr>
                <w:webHidden/>
              </w:rPr>
              <w:tab/>
            </w:r>
            <w:r w:rsidR="00E3281C">
              <w:rPr>
                <w:webHidden/>
              </w:rPr>
              <w:fldChar w:fldCharType="begin"/>
            </w:r>
            <w:r w:rsidR="00E3281C">
              <w:rPr>
                <w:webHidden/>
              </w:rPr>
              <w:instrText xml:space="preserve"> PAGEREF _Toc78138934 \h </w:instrText>
            </w:r>
            <w:r w:rsidR="00E3281C">
              <w:rPr>
                <w:webHidden/>
              </w:rPr>
            </w:r>
            <w:r w:rsidR="00E3281C">
              <w:rPr>
                <w:webHidden/>
              </w:rPr>
              <w:fldChar w:fldCharType="separate"/>
            </w:r>
            <w:r w:rsidR="00E3281C">
              <w:rPr>
                <w:webHidden/>
              </w:rPr>
              <w:t>4</w:t>
            </w:r>
            <w:r w:rsidR="00E3281C">
              <w:rPr>
                <w:webHidden/>
              </w:rPr>
              <w:fldChar w:fldCharType="end"/>
            </w:r>
          </w:hyperlink>
        </w:p>
        <w:p w14:paraId="112F41D1" w14:textId="338502F0" w:rsidR="00E3281C" w:rsidRDefault="002E09C6" w:rsidP="00C1644E">
          <w:pPr>
            <w:pStyle w:val="TOC1"/>
            <w:rPr>
              <w:rFonts w:eastAsiaTheme="minorEastAsia"/>
              <w:lang w:eastAsia="en-GB"/>
            </w:rPr>
          </w:pPr>
          <w:hyperlink w:anchor="_Toc78138935" w:history="1">
            <w:r w:rsidR="00E3281C" w:rsidRPr="00187BD8">
              <w:rPr>
                <w:rStyle w:val="Hyperlink"/>
              </w:rPr>
              <w:t>Literature review</w:t>
            </w:r>
            <w:r w:rsidR="00E3281C">
              <w:rPr>
                <w:webHidden/>
              </w:rPr>
              <w:tab/>
            </w:r>
            <w:r w:rsidR="00E3281C">
              <w:rPr>
                <w:webHidden/>
              </w:rPr>
              <w:fldChar w:fldCharType="begin"/>
            </w:r>
            <w:r w:rsidR="00E3281C">
              <w:rPr>
                <w:webHidden/>
              </w:rPr>
              <w:instrText xml:space="preserve"> PAGEREF _Toc78138935 \h </w:instrText>
            </w:r>
            <w:r w:rsidR="00E3281C">
              <w:rPr>
                <w:webHidden/>
              </w:rPr>
            </w:r>
            <w:r w:rsidR="00E3281C">
              <w:rPr>
                <w:webHidden/>
              </w:rPr>
              <w:fldChar w:fldCharType="separate"/>
            </w:r>
            <w:r w:rsidR="00E3281C">
              <w:rPr>
                <w:webHidden/>
              </w:rPr>
              <w:t>5</w:t>
            </w:r>
            <w:r w:rsidR="00E3281C">
              <w:rPr>
                <w:webHidden/>
              </w:rPr>
              <w:fldChar w:fldCharType="end"/>
            </w:r>
          </w:hyperlink>
        </w:p>
        <w:p w14:paraId="4A99DBA6" w14:textId="58A0A6D3" w:rsidR="00E3281C" w:rsidRDefault="002E09C6" w:rsidP="00C1644E">
          <w:pPr>
            <w:pStyle w:val="TOC1"/>
            <w:rPr>
              <w:rFonts w:eastAsiaTheme="minorEastAsia"/>
              <w:lang w:eastAsia="en-GB"/>
            </w:rPr>
          </w:pPr>
          <w:hyperlink w:anchor="_Toc78138936" w:history="1">
            <w:r w:rsidR="00E3281C" w:rsidRPr="00187BD8">
              <w:rPr>
                <w:rStyle w:val="Hyperlink"/>
              </w:rPr>
              <w:t>Causes of HM</w:t>
            </w:r>
            <w:r w:rsidR="00E3281C">
              <w:rPr>
                <w:webHidden/>
              </w:rPr>
              <w:tab/>
            </w:r>
            <w:r w:rsidR="00E3281C">
              <w:rPr>
                <w:webHidden/>
              </w:rPr>
              <w:fldChar w:fldCharType="begin"/>
            </w:r>
            <w:r w:rsidR="00E3281C">
              <w:rPr>
                <w:webHidden/>
              </w:rPr>
              <w:instrText xml:space="preserve"> PAGEREF _Toc78138936 \h </w:instrText>
            </w:r>
            <w:r w:rsidR="00E3281C">
              <w:rPr>
                <w:webHidden/>
              </w:rPr>
            </w:r>
            <w:r w:rsidR="00E3281C">
              <w:rPr>
                <w:webHidden/>
              </w:rPr>
              <w:fldChar w:fldCharType="separate"/>
            </w:r>
            <w:r w:rsidR="00E3281C">
              <w:rPr>
                <w:webHidden/>
              </w:rPr>
              <w:t>5</w:t>
            </w:r>
            <w:r w:rsidR="00E3281C">
              <w:rPr>
                <w:webHidden/>
              </w:rPr>
              <w:fldChar w:fldCharType="end"/>
            </w:r>
          </w:hyperlink>
        </w:p>
        <w:p w14:paraId="0B8C440D" w14:textId="30A7D2F9" w:rsidR="00E3281C" w:rsidRDefault="002E09C6" w:rsidP="00C1644E">
          <w:pPr>
            <w:pStyle w:val="TOC1"/>
            <w:rPr>
              <w:rFonts w:eastAsiaTheme="minorEastAsia"/>
              <w:lang w:eastAsia="en-GB"/>
            </w:rPr>
          </w:pPr>
          <w:hyperlink w:anchor="_Toc78138941" w:history="1">
            <w:r w:rsidR="00E3281C" w:rsidRPr="00187BD8">
              <w:rPr>
                <w:rStyle w:val="Hyperlink"/>
              </w:rPr>
              <w:t>Effects of HM:</w:t>
            </w:r>
            <w:r w:rsidR="00E3281C">
              <w:rPr>
                <w:webHidden/>
              </w:rPr>
              <w:tab/>
            </w:r>
            <w:r w:rsidR="00E3281C">
              <w:rPr>
                <w:webHidden/>
              </w:rPr>
              <w:fldChar w:fldCharType="begin"/>
            </w:r>
            <w:r w:rsidR="00E3281C">
              <w:rPr>
                <w:webHidden/>
              </w:rPr>
              <w:instrText xml:space="preserve"> PAGEREF _Toc78138941 \h </w:instrText>
            </w:r>
            <w:r w:rsidR="00E3281C">
              <w:rPr>
                <w:webHidden/>
              </w:rPr>
            </w:r>
            <w:r w:rsidR="00E3281C">
              <w:rPr>
                <w:webHidden/>
              </w:rPr>
              <w:fldChar w:fldCharType="separate"/>
            </w:r>
            <w:r w:rsidR="00E3281C">
              <w:rPr>
                <w:webHidden/>
              </w:rPr>
              <w:t>7</w:t>
            </w:r>
            <w:r w:rsidR="00E3281C">
              <w:rPr>
                <w:webHidden/>
              </w:rPr>
              <w:fldChar w:fldCharType="end"/>
            </w:r>
          </w:hyperlink>
        </w:p>
        <w:p w14:paraId="1F1B6AE9" w14:textId="37E7D101" w:rsidR="00E3281C" w:rsidRDefault="002E09C6" w:rsidP="00C1644E">
          <w:pPr>
            <w:pStyle w:val="TOC1"/>
            <w:rPr>
              <w:rFonts w:eastAsiaTheme="minorEastAsia"/>
              <w:lang w:eastAsia="en-GB"/>
            </w:rPr>
          </w:pPr>
          <w:hyperlink w:anchor="_Toc78138942" w:history="1">
            <w:r w:rsidR="00E3281C" w:rsidRPr="00187BD8">
              <w:rPr>
                <w:rStyle w:val="Hyperlink"/>
              </w:rPr>
              <w:t>Treatment of HM:</w:t>
            </w:r>
            <w:r w:rsidR="00E3281C">
              <w:rPr>
                <w:webHidden/>
              </w:rPr>
              <w:tab/>
            </w:r>
            <w:r w:rsidR="00E3281C">
              <w:rPr>
                <w:webHidden/>
              </w:rPr>
              <w:fldChar w:fldCharType="begin"/>
            </w:r>
            <w:r w:rsidR="00E3281C">
              <w:rPr>
                <w:webHidden/>
              </w:rPr>
              <w:instrText xml:space="preserve"> PAGEREF _Toc78138942 \h </w:instrText>
            </w:r>
            <w:r w:rsidR="00E3281C">
              <w:rPr>
                <w:webHidden/>
              </w:rPr>
            </w:r>
            <w:r w:rsidR="00E3281C">
              <w:rPr>
                <w:webHidden/>
              </w:rPr>
              <w:fldChar w:fldCharType="separate"/>
            </w:r>
            <w:r w:rsidR="00E3281C">
              <w:rPr>
                <w:webHidden/>
              </w:rPr>
              <w:t>8</w:t>
            </w:r>
            <w:r w:rsidR="00E3281C">
              <w:rPr>
                <w:webHidden/>
              </w:rPr>
              <w:fldChar w:fldCharType="end"/>
            </w:r>
          </w:hyperlink>
        </w:p>
        <w:p w14:paraId="79E12B5B" w14:textId="2290BCC5" w:rsidR="00E3281C" w:rsidRDefault="002E09C6" w:rsidP="00C1644E">
          <w:pPr>
            <w:pStyle w:val="TOC1"/>
            <w:rPr>
              <w:rFonts w:eastAsiaTheme="minorEastAsia"/>
              <w:lang w:eastAsia="en-GB"/>
            </w:rPr>
          </w:pPr>
          <w:hyperlink w:anchor="_Toc78138943" w:history="1">
            <w:r w:rsidR="00E3281C" w:rsidRPr="00187BD8">
              <w:rPr>
                <w:rStyle w:val="Hyperlink"/>
                <w:lang w:val="en-US"/>
              </w:rPr>
              <w:t>Methodology and methods</w:t>
            </w:r>
            <w:r w:rsidR="00E3281C">
              <w:rPr>
                <w:webHidden/>
              </w:rPr>
              <w:tab/>
            </w:r>
            <w:r w:rsidR="00E3281C">
              <w:rPr>
                <w:webHidden/>
              </w:rPr>
              <w:fldChar w:fldCharType="begin"/>
            </w:r>
            <w:r w:rsidR="00E3281C">
              <w:rPr>
                <w:webHidden/>
              </w:rPr>
              <w:instrText xml:space="preserve"> PAGEREF _Toc78138943 \h </w:instrText>
            </w:r>
            <w:r w:rsidR="00E3281C">
              <w:rPr>
                <w:webHidden/>
              </w:rPr>
            </w:r>
            <w:r w:rsidR="00E3281C">
              <w:rPr>
                <w:webHidden/>
              </w:rPr>
              <w:fldChar w:fldCharType="separate"/>
            </w:r>
            <w:r w:rsidR="00E3281C">
              <w:rPr>
                <w:webHidden/>
              </w:rPr>
              <w:t>9</w:t>
            </w:r>
            <w:r w:rsidR="00E3281C">
              <w:rPr>
                <w:webHidden/>
              </w:rPr>
              <w:fldChar w:fldCharType="end"/>
            </w:r>
          </w:hyperlink>
        </w:p>
        <w:p w14:paraId="4E494389" w14:textId="6B8FB0A7" w:rsidR="00E3281C" w:rsidRDefault="002E09C6" w:rsidP="00C1644E">
          <w:pPr>
            <w:pStyle w:val="TOC1"/>
            <w:rPr>
              <w:rFonts w:eastAsiaTheme="minorEastAsia"/>
              <w:lang w:eastAsia="en-GB"/>
            </w:rPr>
          </w:pPr>
          <w:hyperlink w:anchor="_Toc78138944" w:history="1">
            <w:r w:rsidR="00E3281C" w:rsidRPr="00187BD8">
              <w:rPr>
                <w:rStyle w:val="Hyperlink"/>
              </w:rPr>
              <w:t>Ethical consideration:</w:t>
            </w:r>
            <w:r w:rsidR="00E3281C">
              <w:rPr>
                <w:webHidden/>
              </w:rPr>
              <w:tab/>
            </w:r>
            <w:r w:rsidR="00E3281C">
              <w:rPr>
                <w:webHidden/>
              </w:rPr>
              <w:fldChar w:fldCharType="begin"/>
            </w:r>
            <w:r w:rsidR="00E3281C">
              <w:rPr>
                <w:webHidden/>
              </w:rPr>
              <w:instrText xml:space="preserve"> PAGEREF _Toc78138944 \h </w:instrText>
            </w:r>
            <w:r w:rsidR="00E3281C">
              <w:rPr>
                <w:webHidden/>
              </w:rPr>
            </w:r>
            <w:r w:rsidR="00E3281C">
              <w:rPr>
                <w:webHidden/>
              </w:rPr>
              <w:fldChar w:fldCharType="separate"/>
            </w:r>
            <w:r w:rsidR="00E3281C">
              <w:rPr>
                <w:webHidden/>
              </w:rPr>
              <w:t>10</w:t>
            </w:r>
            <w:r w:rsidR="00E3281C">
              <w:rPr>
                <w:webHidden/>
              </w:rPr>
              <w:fldChar w:fldCharType="end"/>
            </w:r>
          </w:hyperlink>
        </w:p>
        <w:p w14:paraId="6BB0B3D0" w14:textId="40CE434B" w:rsidR="00E3281C" w:rsidRDefault="002E09C6" w:rsidP="00C1644E">
          <w:pPr>
            <w:pStyle w:val="TOC1"/>
            <w:rPr>
              <w:rFonts w:eastAsiaTheme="minorEastAsia"/>
              <w:lang w:eastAsia="en-GB"/>
            </w:rPr>
          </w:pPr>
          <w:hyperlink w:anchor="_Toc78138945" w:history="1">
            <w:r w:rsidR="00E3281C" w:rsidRPr="00187BD8">
              <w:rPr>
                <w:rStyle w:val="Hyperlink"/>
                <w:lang w:val="en-US"/>
              </w:rPr>
              <w:t>Findings and discussions</w:t>
            </w:r>
            <w:r w:rsidR="00E3281C">
              <w:rPr>
                <w:webHidden/>
              </w:rPr>
              <w:tab/>
            </w:r>
            <w:r w:rsidR="00E3281C">
              <w:rPr>
                <w:webHidden/>
              </w:rPr>
              <w:fldChar w:fldCharType="begin"/>
            </w:r>
            <w:r w:rsidR="00E3281C">
              <w:rPr>
                <w:webHidden/>
              </w:rPr>
              <w:instrText xml:space="preserve"> PAGEREF _Toc78138945 \h </w:instrText>
            </w:r>
            <w:r w:rsidR="00E3281C">
              <w:rPr>
                <w:webHidden/>
              </w:rPr>
            </w:r>
            <w:r w:rsidR="00E3281C">
              <w:rPr>
                <w:webHidden/>
              </w:rPr>
              <w:fldChar w:fldCharType="separate"/>
            </w:r>
            <w:r w:rsidR="00E3281C">
              <w:rPr>
                <w:webHidden/>
              </w:rPr>
              <w:t>11</w:t>
            </w:r>
            <w:r w:rsidR="00E3281C">
              <w:rPr>
                <w:webHidden/>
              </w:rPr>
              <w:fldChar w:fldCharType="end"/>
            </w:r>
          </w:hyperlink>
        </w:p>
        <w:p w14:paraId="74EF129E" w14:textId="2D77D392" w:rsidR="00E3281C" w:rsidRDefault="002E09C6" w:rsidP="00C1644E">
          <w:pPr>
            <w:pStyle w:val="TOC1"/>
            <w:rPr>
              <w:rFonts w:eastAsiaTheme="minorEastAsia"/>
              <w:lang w:eastAsia="en-GB"/>
            </w:rPr>
          </w:pPr>
          <w:hyperlink w:anchor="_Toc78138946" w:history="1">
            <w:r w:rsidR="00E3281C" w:rsidRPr="00187BD8">
              <w:rPr>
                <w:rStyle w:val="Hyperlink"/>
              </w:rPr>
              <w:t>Genes</w:t>
            </w:r>
            <w:r w:rsidR="00E3281C">
              <w:rPr>
                <w:webHidden/>
              </w:rPr>
              <w:tab/>
            </w:r>
            <w:r w:rsidR="00E3281C">
              <w:rPr>
                <w:webHidden/>
              </w:rPr>
              <w:fldChar w:fldCharType="begin"/>
            </w:r>
            <w:r w:rsidR="00E3281C">
              <w:rPr>
                <w:webHidden/>
              </w:rPr>
              <w:instrText xml:space="preserve"> PAGEREF _Toc78138946 \h </w:instrText>
            </w:r>
            <w:r w:rsidR="00E3281C">
              <w:rPr>
                <w:webHidden/>
              </w:rPr>
            </w:r>
            <w:r w:rsidR="00E3281C">
              <w:rPr>
                <w:webHidden/>
              </w:rPr>
              <w:fldChar w:fldCharType="separate"/>
            </w:r>
            <w:r w:rsidR="00E3281C">
              <w:rPr>
                <w:webHidden/>
              </w:rPr>
              <w:t>11</w:t>
            </w:r>
            <w:r w:rsidR="00E3281C">
              <w:rPr>
                <w:webHidden/>
              </w:rPr>
              <w:fldChar w:fldCharType="end"/>
            </w:r>
          </w:hyperlink>
        </w:p>
        <w:p w14:paraId="2660697D" w14:textId="4826D916" w:rsidR="00E3281C" w:rsidRDefault="002E09C6" w:rsidP="00C1644E">
          <w:pPr>
            <w:pStyle w:val="TOC1"/>
            <w:rPr>
              <w:rFonts w:eastAsiaTheme="minorEastAsia"/>
              <w:lang w:eastAsia="en-GB"/>
            </w:rPr>
          </w:pPr>
          <w:hyperlink w:anchor="_Toc78138947" w:history="1">
            <w:r w:rsidR="00E3281C" w:rsidRPr="00187BD8">
              <w:rPr>
                <w:rStyle w:val="Hyperlink"/>
              </w:rPr>
              <w:t>Head trauma:</w:t>
            </w:r>
            <w:r w:rsidR="00E3281C">
              <w:rPr>
                <w:webHidden/>
              </w:rPr>
              <w:tab/>
            </w:r>
            <w:r w:rsidR="00E3281C">
              <w:rPr>
                <w:webHidden/>
              </w:rPr>
              <w:fldChar w:fldCharType="begin"/>
            </w:r>
            <w:r w:rsidR="00E3281C">
              <w:rPr>
                <w:webHidden/>
              </w:rPr>
              <w:instrText xml:space="preserve"> PAGEREF _Toc78138947 \h </w:instrText>
            </w:r>
            <w:r w:rsidR="00E3281C">
              <w:rPr>
                <w:webHidden/>
              </w:rPr>
            </w:r>
            <w:r w:rsidR="00E3281C">
              <w:rPr>
                <w:webHidden/>
              </w:rPr>
              <w:fldChar w:fldCharType="separate"/>
            </w:r>
            <w:r w:rsidR="00E3281C">
              <w:rPr>
                <w:webHidden/>
              </w:rPr>
              <w:t>11</w:t>
            </w:r>
            <w:r w:rsidR="00E3281C">
              <w:rPr>
                <w:webHidden/>
              </w:rPr>
              <w:fldChar w:fldCharType="end"/>
            </w:r>
          </w:hyperlink>
        </w:p>
        <w:p w14:paraId="5BBBA618" w14:textId="10D78C5B" w:rsidR="00E3281C" w:rsidRDefault="002E09C6" w:rsidP="00C1644E">
          <w:pPr>
            <w:pStyle w:val="TOC1"/>
            <w:rPr>
              <w:rFonts w:eastAsiaTheme="minorEastAsia"/>
              <w:lang w:eastAsia="en-GB"/>
            </w:rPr>
          </w:pPr>
          <w:hyperlink w:anchor="_Toc78138949" w:history="1">
            <w:r w:rsidR="00E3281C" w:rsidRPr="00187BD8">
              <w:rPr>
                <w:rStyle w:val="Hyperlink"/>
                <w:lang w:val="en-US"/>
              </w:rPr>
              <w:t>Botox injections:</w:t>
            </w:r>
            <w:r w:rsidR="00E3281C">
              <w:rPr>
                <w:webHidden/>
              </w:rPr>
              <w:tab/>
            </w:r>
            <w:r w:rsidR="00E3281C">
              <w:rPr>
                <w:webHidden/>
              </w:rPr>
              <w:fldChar w:fldCharType="begin"/>
            </w:r>
            <w:r w:rsidR="00E3281C">
              <w:rPr>
                <w:webHidden/>
              </w:rPr>
              <w:instrText xml:space="preserve"> PAGEREF _Toc78138949 \h </w:instrText>
            </w:r>
            <w:r w:rsidR="00E3281C">
              <w:rPr>
                <w:webHidden/>
              </w:rPr>
            </w:r>
            <w:r w:rsidR="00E3281C">
              <w:rPr>
                <w:webHidden/>
              </w:rPr>
              <w:fldChar w:fldCharType="separate"/>
            </w:r>
            <w:r w:rsidR="00E3281C">
              <w:rPr>
                <w:webHidden/>
              </w:rPr>
              <w:t>12</w:t>
            </w:r>
            <w:r w:rsidR="00E3281C">
              <w:rPr>
                <w:webHidden/>
              </w:rPr>
              <w:fldChar w:fldCharType="end"/>
            </w:r>
          </w:hyperlink>
        </w:p>
        <w:p w14:paraId="48DFBDB6" w14:textId="63E5FD10" w:rsidR="00E3281C" w:rsidRDefault="002E09C6" w:rsidP="00C1644E">
          <w:pPr>
            <w:pStyle w:val="TOC1"/>
            <w:rPr>
              <w:rFonts w:eastAsiaTheme="minorEastAsia"/>
              <w:lang w:eastAsia="en-GB"/>
            </w:rPr>
          </w:pPr>
          <w:hyperlink w:anchor="_Toc78138950" w:history="1">
            <w:r w:rsidR="00E3281C" w:rsidRPr="00187BD8">
              <w:rPr>
                <w:rStyle w:val="Hyperlink"/>
              </w:rPr>
              <w:t>Occipital nerve block</w:t>
            </w:r>
            <w:r w:rsidR="00E3281C">
              <w:rPr>
                <w:webHidden/>
              </w:rPr>
              <w:tab/>
            </w:r>
            <w:r w:rsidR="00E3281C">
              <w:rPr>
                <w:webHidden/>
              </w:rPr>
              <w:fldChar w:fldCharType="begin"/>
            </w:r>
            <w:r w:rsidR="00E3281C">
              <w:rPr>
                <w:webHidden/>
              </w:rPr>
              <w:instrText xml:space="preserve"> PAGEREF _Toc78138950 \h </w:instrText>
            </w:r>
            <w:r w:rsidR="00E3281C">
              <w:rPr>
                <w:webHidden/>
              </w:rPr>
            </w:r>
            <w:r w:rsidR="00E3281C">
              <w:rPr>
                <w:webHidden/>
              </w:rPr>
              <w:fldChar w:fldCharType="separate"/>
            </w:r>
            <w:r w:rsidR="00E3281C">
              <w:rPr>
                <w:webHidden/>
              </w:rPr>
              <w:t>12</w:t>
            </w:r>
            <w:r w:rsidR="00E3281C">
              <w:rPr>
                <w:webHidden/>
              </w:rPr>
              <w:fldChar w:fldCharType="end"/>
            </w:r>
          </w:hyperlink>
        </w:p>
        <w:p w14:paraId="4A7DC489" w14:textId="03FB3FAF" w:rsidR="00E3281C" w:rsidRDefault="002E09C6" w:rsidP="00C1644E">
          <w:pPr>
            <w:pStyle w:val="TOC1"/>
            <w:rPr>
              <w:rFonts w:eastAsiaTheme="minorEastAsia"/>
              <w:lang w:eastAsia="en-GB"/>
            </w:rPr>
          </w:pPr>
          <w:hyperlink w:anchor="_Toc78138951" w:history="1">
            <w:r w:rsidR="00E3281C" w:rsidRPr="00187BD8">
              <w:rPr>
                <w:rStyle w:val="Hyperlink"/>
                <w:lang w:val="en-US"/>
              </w:rPr>
              <w:t>Recommendations and conclusion</w:t>
            </w:r>
            <w:r w:rsidR="00E3281C">
              <w:rPr>
                <w:webHidden/>
              </w:rPr>
              <w:tab/>
            </w:r>
            <w:r w:rsidR="00E3281C">
              <w:rPr>
                <w:webHidden/>
              </w:rPr>
              <w:fldChar w:fldCharType="begin"/>
            </w:r>
            <w:r w:rsidR="00E3281C">
              <w:rPr>
                <w:webHidden/>
              </w:rPr>
              <w:instrText xml:space="preserve"> PAGEREF _Toc78138951 \h </w:instrText>
            </w:r>
            <w:r w:rsidR="00E3281C">
              <w:rPr>
                <w:webHidden/>
              </w:rPr>
            </w:r>
            <w:r w:rsidR="00E3281C">
              <w:rPr>
                <w:webHidden/>
              </w:rPr>
              <w:fldChar w:fldCharType="separate"/>
            </w:r>
            <w:r w:rsidR="00E3281C">
              <w:rPr>
                <w:webHidden/>
              </w:rPr>
              <w:t>13</w:t>
            </w:r>
            <w:r w:rsidR="00E3281C">
              <w:rPr>
                <w:webHidden/>
              </w:rPr>
              <w:fldChar w:fldCharType="end"/>
            </w:r>
          </w:hyperlink>
        </w:p>
        <w:p w14:paraId="55E9984E" w14:textId="766F124F" w:rsidR="00E3281C" w:rsidRPr="00C1644E" w:rsidRDefault="00E3281C" w:rsidP="00C1644E">
          <w:pPr>
            <w:pStyle w:val="TOC1"/>
            <w:rPr>
              <w:rFonts w:eastAsiaTheme="minorEastAsia"/>
              <w:lang w:eastAsia="en-GB"/>
            </w:rPr>
          </w:pPr>
          <w:r w:rsidRPr="008240FC">
            <w:rPr>
              <w:rStyle w:val="Hyperlink"/>
              <w:color w:val="auto"/>
              <w:u w:val="none"/>
            </w:rPr>
            <w:t>Reference list</w:t>
          </w:r>
          <w:r w:rsidRPr="00C1644E">
            <w:rPr>
              <w:webHidden/>
            </w:rPr>
            <w:tab/>
          </w:r>
          <w:r w:rsidR="00C1644E">
            <w:rPr>
              <w:webHidden/>
            </w:rPr>
            <w:t>14</w:t>
          </w:r>
        </w:p>
        <w:p w14:paraId="5C1BDAF9" w14:textId="5A4FBA87" w:rsidR="00E3281C" w:rsidRDefault="00E3281C">
          <w:r>
            <w:rPr>
              <w:b/>
              <w:bCs/>
              <w:noProof/>
            </w:rPr>
            <w:fldChar w:fldCharType="end"/>
          </w:r>
        </w:p>
      </w:sdtContent>
    </w:sdt>
    <w:p w14:paraId="7C640A61" w14:textId="77777777" w:rsidR="00D7744B" w:rsidRPr="00D7744B" w:rsidRDefault="00D7744B" w:rsidP="00D7744B"/>
    <w:p w14:paraId="340FBA94" w14:textId="5A75940F" w:rsidR="00425170" w:rsidRDefault="00425170" w:rsidP="00425170"/>
    <w:p w14:paraId="6BBDEA8C" w14:textId="6FDBFAA9" w:rsidR="00425170" w:rsidRDefault="00425170" w:rsidP="00425170"/>
    <w:p w14:paraId="652C24B2" w14:textId="77777777" w:rsidR="00425170" w:rsidRPr="00425170" w:rsidRDefault="00425170" w:rsidP="00425170"/>
    <w:p w14:paraId="7588F077" w14:textId="217DF09B" w:rsidR="0069643F" w:rsidRDefault="0069643F" w:rsidP="0069643F"/>
    <w:p w14:paraId="77842905" w14:textId="2426A64B" w:rsidR="0069643F" w:rsidRDefault="0069643F" w:rsidP="0069643F"/>
    <w:p w14:paraId="79C66049" w14:textId="4A68D6F1" w:rsidR="0069643F" w:rsidRDefault="0069643F" w:rsidP="0069643F"/>
    <w:p w14:paraId="330AB04C" w14:textId="3C1A17CB" w:rsidR="0069643F" w:rsidRDefault="0069643F" w:rsidP="0069643F"/>
    <w:p w14:paraId="500FABD3" w14:textId="043F98C5" w:rsidR="0069643F" w:rsidRDefault="0069643F" w:rsidP="0069643F"/>
    <w:p w14:paraId="16D46C40" w14:textId="6E498CF1" w:rsidR="0069643F" w:rsidRDefault="0069643F" w:rsidP="0069643F"/>
    <w:p w14:paraId="16B0F483" w14:textId="1DA0FBEA" w:rsidR="0069643F" w:rsidRDefault="0069643F" w:rsidP="0069643F"/>
    <w:p w14:paraId="38D7AEF0" w14:textId="724E0A08" w:rsidR="00425170" w:rsidRPr="008721DB" w:rsidRDefault="008721DB" w:rsidP="00E3281C">
      <w:pPr>
        <w:pStyle w:val="Heading1"/>
      </w:pPr>
      <w:bookmarkStart w:id="0" w:name="_Toc78138933"/>
      <w:r w:rsidRPr="008721DB">
        <w:t>A</w:t>
      </w:r>
      <w:r w:rsidR="00425170" w:rsidRPr="008721DB">
        <w:t>bstract</w:t>
      </w:r>
      <w:bookmarkEnd w:id="0"/>
    </w:p>
    <w:p w14:paraId="67F6DC39" w14:textId="0CB570BF" w:rsidR="00425170" w:rsidRDefault="00425170" w:rsidP="0069643F"/>
    <w:p w14:paraId="27B30EA1" w14:textId="1B44F5A8" w:rsidR="00D0323C" w:rsidRDefault="00D0323C" w:rsidP="0069643F"/>
    <w:p w14:paraId="497CD472" w14:textId="171FAB0A" w:rsidR="00D0323C" w:rsidRPr="00A74F57" w:rsidRDefault="00D0323C" w:rsidP="00A74F57">
      <w:pPr>
        <w:spacing w:line="360" w:lineRule="auto"/>
        <w:rPr>
          <w:rFonts w:ascii="Arial" w:hAnsi="Arial" w:cs="Arial"/>
        </w:rPr>
      </w:pPr>
      <w:r w:rsidRPr="00A74F57">
        <w:rPr>
          <w:rStyle w:val="normaltextrun"/>
          <w:rFonts w:ascii="Arial" w:hAnsi="Arial" w:cs="Arial"/>
          <w:shd w:val="clear" w:color="auto" w:fill="FFFFFF"/>
        </w:rPr>
        <w:t>Hemiplegic migraine is a very rare type of migraine that very few people are familiar with. During HM attacks, the most important symptoms are typically unilateral </w:t>
      </w:r>
      <w:r w:rsidR="00297AA8" w:rsidRPr="00A74F57">
        <w:rPr>
          <w:rStyle w:val="normaltextrun"/>
          <w:rFonts w:ascii="Arial" w:hAnsi="Arial" w:cs="Arial"/>
          <w:shd w:val="clear" w:color="auto" w:fill="FFFFFF"/>
        </w:rPr>
        <w:t>deterioration. Stefano et al., (2020) suggests</w:t>
      </w:r>
      <w:r w:rsidRPr="00A74F57">
        <w:rPr>
          <w:rStyle w:val="normaltextrun"/>
          <w:rFonts w:ascii="Arial" w:hAnsi="Arial" w:cs="Arial"/>
          <w:shd w:val="clear" w:color="auto" w:fill="FFFFFF"/>
        </w:rPr>
        <w:t xml:space="preserve"> that unilateral weaknesses cannot be bilateral and can rarely ever switch sideways this includes all the typical characteristics of tingling, numbness, paraesthesia, visual problems, and aphasia. The treatment incorporates a variety of methods, including minimizing triggering occurrences and hospitalisation in the event of long-term auras. There are no randomised controlled trials for HM as it is a rare disease, however limited studies have provided evidence for the management.</w:t>
      </w:r>
      <w:r w:rsidRPr="00A74F57">
        <w:rPr>
          <w:rStyle w:val="eop"/>
          <w:rFonts w:ascii="Arial" w:hAnsi="Arial" w:cs="Arial"/>
          <w:shd w:val="clear" w:color="auto" w:fill="FFFFFF"/>
        </w:rPr>
        <w:t> </w:t>
      </w:r>
    </w:p>
    <w:p w14:paraId="5D6D0BA5" w14:textId="05A09BA6" w:rsidR="007A4FED" w:rsidRPr="00A74F57" w:rsidRDefault="007A4FED" w:rsidP="00A74F57">
      <w:pPr>
        <w:spacing w:line="360" w:lineRule="auto"/>
        <w:rPr>
          <w:rFonts w:ascii="Arial" w:eastAsia="Arial" w:hAnsi="Arial" w:cs="Arial"/>
          <w:lang w:val="en-US"/>
        </w:rPr>
      </w:pPr>
      <w:r w:rsidRPr="00A74F57">
        <w:rPr>
          <w:rFonts w:ascii="Arial" w:eastAsia="Arial" w:hAnsi="Arial" w:cs="Arial"/>
          <w:lang w:val="en-US"/>
        </w:rPr>
        <w:t>.</w:t>
      </w:r>
    </w:p>
    <w:p w14:paraId="7CEF7AB8" w14:textId="0A43F1B6" w:rsidR="00425170" w:rsidRPr="00A74F57" w:rsidRDefault="00425170" w:rsidP="00A74F57">
      <w:pPr>
        <w:spacing w:line="360" w:lineRule="auto"/>
        <w:rPr>
          <w:rFonts w:ascii="Arial" w:hAnsi="Arial" w:cs="Arial"/>
        </w:rPr>
      </w:pPr>
    </w:p>
    <w:p w14:paraId="6B9C992C" w14:textId="71AD26D1" w:rsidR="00425170" w:rsidRPr="00A74F57" w:rsidRDefault="00425170" w:rsidP="00A74F57">
      <w:pPr>
        <w:spacing w:line="360" w:lineRule="auto"/>
        <w:rPr>
          <w:rFonts w:ascii="Arial" w:hAnsi="Arial" w:cs="Arial"/>
        </w:rPr>
      </w:pPr>
    </w:p>
    <w:p w14:paraId="1AB70741" w14:textId="7A9E0EAB" w:rsidR="00425170" w:rsidRPr="00A74F57" w:rsidRDefault="00425170" w:rsidP="00A74F57">
      <w:pPr>
        <w:spacing w:line="360" w:lineRule="auto"/>
        <w:rPr>
          <w:rFonts w:ascii="Arial" w:hAnsi="Arial" w:cs="Arial"/>
        </w:rPr>
      </w:pPr>
    </w:p>
    <w:p w14:paraId="1CA5AFF5" w14:textId="1B5C0AF8" w:rsidR="00425170" w:rsidRPr="00A74F57" w:rsidRDefault="00425170" w:rsidP="00A74F57">
      <w:pPr>
        <w:spacing w:line="360" w:lineRule="auto"/>
        <w:rPr>
          <w:rFonts w:ascii="Arial" w:hAnsi="Arial" w:cs="Arial"/>
        </w:rPr>
      </w:pPr>
    </w:p>
    <w:p w14:paraId="351D9214" w14:textId="4A79D5C4" w:rsidR="00425170" w:rsidRPr="00A74F57" w:rsidRDefault="00425170" w:rsidP="00A74F57">
      <w:pPr>
        <w:spacing w:line="360" w:lineRule="auto"/>
        <w:rPr>
          <w:rFonts w:ascii="Arial" w:hAnsi="Arial" w:cs="Arial"/>
        </w:rPr>
      </w:pPr>
    </w:p>
    <w:p w14:paraId="3F0AAB80" w14:textId="17622B8A" w:rsidR="00425170" w:rsidRPr="00A74F57" w:rsidRDefault="00425170" w:rsidP="00A74F57">
      <w:pPr>
        <w:spacing w:line="360" w:lineRule="auto"/>
        <w:rPr>
          <w:rFonts w:ascii="Arial" w:hAnsi="Arial" w:cs="Arial"/>
        </w:rPr>
      </w:pPr>
    </w:p>
    <w:p w14:paraId="2C2CFF09" w14:textId="5540D50F" w:rsidR="00425170" w:rsidRPr="00A74F57" w:rsidRDefault="00425170" w:rsidP="00A74F57">
      <w:pPr>
        <w:spacing w:line="360" w:lineRule="auto"/>
        <w:rPr>
          <w:rFonts w:ascii="Arial" w:hAnsi="Arial" w:cs="Arial"/>
        </w:rPr>
      </w:pPr>
    </w:p>
    <w:p w14:paraId="333A83A8" w14:textId="66D98A63" w:rsidR="00425170" w:rsidRPr="00A74F57" w:rsidRDefault="00425170" w:rsidP="00A74F57">
      <w:pPr>
        <w:spacing w:line="360" w:lineRule="auto"/>
        <w:rPr>
          <w:rFonts w:ascii="Arial" w:hAnsi="Arial" w:cs="Arial"/>
        </w:rPr>
      </w:pPr>
    </w:p>
    <w:p w14:paraId="429EE74F" w14:textId="651C9864" w:rsidR="00425170" w:rsidRPr="00A74F57" w:rsidRDefault="00425170" w:rsidP="00A74F57">
      <w:pPr>
        <w:spacing w:line="360" w:lineRule="auto"/>
        <w:rPr>
          <w:rFonts w:ascii="Arial" w:hAnsi="Arial" w:cs="Arial"/>
        </w:rPr>
      </w:pPr>
    </w:p>
    <w:p w14:paraId="150F143D" w14:textId="7E882ED0" w:rsidR="00425170" w:rsidRPr="00A74F57" w:rsidRDefault="00425170" w:rsidP="00A74F57">
      <w:pPr>
        <w:spacing w:line="360" w:lineRule="auto"/>
        <w:rPr>
          <w:rFonts w:ascii="Arial" w:hAnsi="Arial" w:cs="Arial"/>
        </w:rPr>
      </w:pPr>
    </w:p>
    <w:p w14:paraId="4978ECC7" w14:textId="3F207B04" w:rsidR="00425170" w:rsidRPr="00A74F57" w:rsidRDefault="00425170" w:rsidP="00A74F57">
      <w:pPr>
        <w:spacing w:line="360" w:lineRule="auto"/>
        <w:rPr>
          <w:rFonts w:ascii="Arial" w:hAnsi="Arial" w:cs="Arial"/>
        </w:rPr>
      </w:pPr>
    </w:p>
    <w:p w14:paraId="5C1C116F" w14:textId="3BD5A604" w:rsidR="00425170" w:rsidRPr="00A74F57" w:rsidRDefault="00425170" w:rsidP="00A74F57">
      <w:pPr>
        <w:spacing w:line="360" w:lineRule="auto"/>
        <w:rPr>
          <w:rFonts w:ascii="Arial" w:hAnsi="Arial" w:cs="Arial"/>
        </w:rPr>
      </w:pPr>
    </w:p>
    <w:p w14:paraId="0E4EC75D" w14:textId="7F430170" w:rsidR="00425170" w:rsidRPr="00A74F57" w:rsidRDefault="00425170" w:rsidP="00A74F57">
      <w:pPr>
        <w:spacing w:line="360" w:lineRule="auto"/>
        <w:rPr>
          <w:rFonts w:ascii="Arial" w:hAnsi="Arial" w:cs="Arial"/>
        </w:rPr>
      </w:pPr>
    </w:p>
    <w:p w14:paraId="489B30E7" w14:textId="04AFFAA5" w:rsidR="00425170" w:rsidRPr="00A74F57" w:rsidRDefault="00425170" w:rsidP="00A74F57">
      <w:pPr>
        <w:spacing w:line="360" w:lineRule="auto"/>
        <w:rPr>
          <w:rFonts w:ascii="Arial" w:hAnsi="Arial" w:cs="Arial"/>
        </w:rPr>
      </w:pPr>
    </w:p>
    <w:p w14:paraId="6E2F2E8E" w14:textId="2319FAA5" w:rsidR="00425170" w:rsidRPr="00A74F57" w:rsidRDefault="00425170" w:rsidP="00A74F57">
      <w:pPr>
        <w:spacing w:line="360" w:lineRule="auto"/>
        <w:rPr>
          <w:rFonts w:ascii="Arial" w:hAnsi="Arial" w:cs="Arial"/>
        </w:rPr>
      </w:pPr>
    </w:p>
    <w:p w14:paraId="61F21E4F" w14:textId="2081AD65" w:rsidR="00425170" w:rsidRPr="00A74F57" w:rsidRDefault="00425170" w:rsidP="00A74F57">
      <w:pPr>
        <w:spacing w:line="360" w:lineRule="auto"/>
        <w:rPr>
          <w:rFonts w:ascii="Arial" w:hAnsi="Arial" w:cs="Arial"/>
        </w:rPr>
      </w:pPr>
    </w:p>
    <w:p w14:paraId="4076043C" w14:textId="17668FF1" w:rsidR="2BB945C8" w:rsidRPr="00DD7078" w:rsidRDefault="00824372" w:rsidP="00DD7078">
      <w:pPr>
        <w:pStyle w:val="Heading1"/>
      </w:pPr>
      <w:bookmarkStart w:id="1" w:name="_Toc78138934"/>
      <w:r w:rsidRPr="00DD7078">
        <w:lastRenderedPageBreak/>
        <w:t>I</w:t>
      </w:r>
      <w:r w:rsidR="00EF28EE" w:rsidRPr="00DD7078">
        <w:t>ntroduction</w:t>
      </w:r>
      <w:bookmarkEnd w:id="1"/>
    </w:p>
    <w:p w14:paraId="3E3FF74C" w14:textId="70AA9097" w:rsidR="2D2969FA" w:rsidRPr="00A74F57" w:rsidRDefault="006A0393" w:rsidP="00A74F57">
      <w:pPr>
        <w:spacing w:line="360" w:lineRule="auto"/>
        <w:rPr>
          <w:rFonts w:ascii="Arial" w:eastAsia="Arial" w:hAnsi="Arial" w:cs="Arial"/>
          <w:lang w:val="en-US"/>
        </w:rPr>
      </w:pPr>
      <w:r w:rsidRPr="00A74F57">
        <w:rPr>
          <w:rFonts w:ascii="Arial" w:eastAsia="Arial" w:hAnsi="Arial" w:cs="Arial"/>
          <w:lang w:val="en-US"/>
        </w:rPr>
        <w:t>Migraines are a typical debilitating, complex frontal cortex problem that is affecting individuals, however some experience more than the others.</w:t>
      </w:r>
      <w:r w:rsidR="17D8E529" w:rsidRPr="00A74F57">
        <w:rPr>
          <w:rFonts w:ascii="Arial" w:eastAsia="Arial" w:hAnsi="Arial" w:cs="Arial"/>
          <w:lang w:val="en-US"/>
        </w:rPr>
        <w:t xml:space="preserve"> There are diverse </w:t>
      </w:r>
      <w:r w:rsidR="78B285E7" w:rsidRPr="00A74F57">
        <w:rPr>
          <w:rFonts w:ascii="Arial" w:eastAsia="Arial" w:hAnsi="Arial" w:cs="Arial"/>
          <w:lang w:val="en-US"/>
        </w:rPr>
        <w:t>variants of</w:t>
      </w:r>
      <w:r w:rsidR="17D8E529" w:rsidRPr="00A74F57">
        <w:rPr>
          <w:rFonts w:ascii="Arial" w:eastAsia="Arial" w:hAnsi="Arial" w:cs="Arial"/>
          <w:lang w:val="en-US"/>
        </w:rPr>
        <w:t xml:space="preserve"> headaches, however this Literature review </w:t>
      </w:r>
      <w:r w:rsidR="5D2A683D" w:rsidRPr="00A74F57">
        <w:rPr>
          <w:rFonts w:ascii="Arial" w:eastAsia="Arial" w:hAnsi="Arial" w:cs="Arial"/>
          <w:lang w:val="en-US"/>
        </w:rPr>
        <w:t>will focus on Hemiplegic</w:t>
      </w:r>
      <w:r w:rsidR="17D8E529" w:rsidRPr="00A74F57">
        <w:rPr>
          <w:rFonts w:ascii="Arial" w:eastAsia="Arial" w:hAnsi="Arial" w:cs="Arial"/>
          <w:lang w:val="en-US"/>
        </w:rPr>
        <w:t xml:space="preserve"> migraine</w:t>
      </w:r>
      <w:r w:rsidR="4524F1F3" w:rsidRPr="00A74F57">
        <w:rPr>
          <w:rFonts w:ascii="Arial" w:eastAsia="Arial" w:hAnsi="Arial" w:cs="Arial"/>
          <w:lang w:val="en-US"/>
        </w:rPr>
        <w:t>s</w:t>
      </w:r>
      <w:r w:rsidR="17D8E529" w:rsidRPr="00A74F57">
        <w:rPr>
          <w:rFonts w:ascii="Arial" w:eastAsia="Arial" w:hAnsi="Arial" w:cs="Arial"/>
          <w:lang w:val="en-US"/>
        </w:rPr>
        <w:t xml:space="preserve"> (HM)it`s causes, impacts and treatment.</w:t>
      </w:r>
    </w:p>
    <w:p w14:paraId="6202B7E8" w14:textId="5E66099E" w:rsidR="17D8E529" w:rsidRPr="00A74F57" w:rsidRDefault="631C49BD" w:rsidP="00A74F57">
      <w:pPr>
        <w:spacing w:line="360" w:lineRule="auto"/>
        <w:rPr>
          <w:rFonts w:ascii="Arial" w:eastAsia="Arial" w:hAnsi="Arial" w:cs="Arial"/>
          <w:lang w:val="en-US"/>
        </w:rPr>
      </w:pPr>
      <w:r w:rsidRPr="00A74F57">
        <w:rPr>
          <w:rFonts w:ascii="Arial" w:eastAsia="Arial" w:hAnsi="Arial" w:cs="Arial"/>
          <w:lang w:val="en-US"/>
        </w:rPr>
        <w:t>Firstly, NHS</w:t>
      </w:r>
      <w:r w:rsidR="17D8E529" w:rsidRPr="00A74F57">
        <w:rPr>
          <w:rFonts w:ascii="Arial" w:eastAsia="Arial" w:hAnsi="Arial" w:cs="Arial"/>
          <w:lang w:val="en-US"/>
        </w:rPr>
        <w:t>, (201</w:t>
      </w:r>
      <w:r w:rsidR="7AAE4DA4" w:rsidRPr="00A74F57">
        <w:rPr>
          <w:rFonts w:ascii="Arial" w:eastAsia="Arial" w:hAnsi="Arial" w:cs="Arial"/>
          <w:lang w:val="en-US"/>
        </w:rPr>
        <w:t>9</w:t>
      </w:r>
      <w:r w:rsidR="17D8E529" w:rsidRPr="00A74F57">
        <w:rPr>
          <w:rFonts w:ascii="Arial" w:eastAsia="Arial" w:hAnsi="Arial" w:cs="Arial"/>
          <w:lang w:val="en-US"/>
        </w:rPr>
        <w:t>)</w:t>
      </w:r>
      <w:r w:rsidR="2828F24B" w:rsidRPr="00A74F57">
        <w:rPr>
          <w:rFonts w:ascii="Arial" w:eastAsia="Arial" w:hAnsi="Arial" w:cs="Arial"/>
          <w:lang w:val="en-US"/>
        </w:rPr>
        <w:t xml:space="preserve"> </w:t>
      </w:r>
      <w:r w:rsidR="426EBC56" w:rsidRPr="00A74F57">
        <w:rPr>
          <w:rFonts w:ascii="Arial" w:eastAsia="Arial" w:hAnsi="Arial" w:cs="Arial"/>
          <w:lang w:val="en-US"/>
        </w:rPr>
        <w:t xml:space="preserve">defines </w:t>
      </w:r>
      <w:r w:rsidR="21C12EEF" w:rsidRPr="00A74F57">
        <w:rPr>
          <w:rFonts w:ascii="Arial" w:eastAsia="Arial" w:hAnsi="Arial" w:cs="Arial"/>
          <w:lang w:val="en-US"/>
        </w:rPr>
        <w:t xml:space="preserve">a </w:t>
      </w:r>
      <w:r w:rsidR="7FB40F93" w:rsidRPr="00A74F57">
        <w:rPr>
          <w:rFonts w:ascii="Arial" w:eastAsia="Arial" w:hAnsi="Arial" w:cs="Arial"/>
          <w:lang w:val="en-US"/>
        </w:rPr>
        <w:t>migraine as</w:t>
      </w:r>
      <w:r w:rsidR="426EBC56" w:rsidRPr="00A74F57">
        <w:rPr>
          <w:rFonts w:ascii="Arial" w:eastAsia="Arial" w:hAnsi="Arial" w:cs="Arial"/>
          <w:lang w:val="en-US"/>
        </w:rPr>
        <w:t xml:space="preserve"> </w:t>
      </w:r>
      <w:r w:rsidR="17D8E529" w:rsidRPr="00A74F57">
        <w:rPr>
          <w:rFonts w:ascii="Arial" w:eastAsia="Arial" w:hAnsi="Arial" w:cs="Arial"/>
          <w:lang w:val="en-US"/>
        </w:rPr>
        <w:t>cerebral pain</w:t>
      </w:r>
      <w:r w:rsidR="732ED4CB" w:rsidRPr="00A74F57">
        <w:rPr>
          <w:rFonts w:ascii="Arial" w:eastAsia="Arial" w:hAnsi="Arial" w:cs="Arial"/>
          <w:lang w:val="en-US"/>
        </w:rPr>
        <w:t xml:space="preserve"> which </w:t>
      </w:r>
      <w:r w:rsidR="1A013CD3" w:rsidRPr="00A74F57">
        <w:rPr>
          <w:rFonts w:ascii="Arial" w:eastAsia="Arial" w:hAnsi="Arial" w:cs="Arial"/>
          <w:lang w:val="en-US"/>
        </w:rPr>
        <w:t>is regularly</w:t>
      </w:r>
      <w:r w:rsidR="17D8E529" w:rsidRPr="00A74F57">
        <w:rPr>
          <w:rFonts w:ascii="Arial" w:eastAsia="Arial" w:hAnsi="Arial" w:cs="Arial"/>
          <w:lang w:val="en-US"/>
        </w:rPr>
        <w:t xml:space="preserve"> a moderate or genuine headache felt as throbbing </w:t>
      </w:r>
      <w:r w:rsidR="4280F787" w:rsidRPr="00A74F57">
        <w:rPr>
          <w:rFonts w:ascii="Arial" w:eastAsia="Arial" w:hAnsi="Arial" w:cs="Arial"/>
          <w:lang w:val="en-US"/>
        </w:rPr>
        <w:t>pain</w:t>
      </w:r>
      <w:r w:rsidR="17D8E529" w:rsidRPr="00A74F57">
        <w:rPr>
          <w:rFonts w:ascii="Arial" w:eastAsia="Arial" w:hAnsi="Arial" w:cs="Arial"/>
          <w:lang w:val="en-US"/>
        </w:rPr>
        <w:t xml:space="preserve"> on </w:t>
      </w:r>
      <w:r w:rsidR="20144D68" w:rsidRPr="00A74F57">
        <w:rPr>
          <w:rFonts w:ascii="Arial" w:eastAsia="Arial" w:hAnsi="Arial" w:cs="Arial"/>
          <w:lang w:val="en-US"/>
        </w:rPr>
        <w:t>one</w:t>
      </w:r>
      <w:r w:rsidR="17D8E529" w:rsidRPr="00A74F57">
        <w:rPr>
          <w:rFonts w:ascii="Arial" w:eastAsia="Arial" w:hAnsi="Arial" w:cs="Arial"/>
          <w:lang w:val="en-US"/>
        </w:rPr>
        <w:t xml:space="preserve"> side of the </w:t>
      </w:r>
      <w:proofErr w:type="spellStart"/>
      <w:proofErr w:type="gramStart"/>
      <w:r w:rsidR="17D8E529" w:rsidRPr="00A74F57">
        <w:rPr>
          <w:rFonts w:ascii="Arial" w:eastAsia="Arial" w:hAnsi="Arial" w:cs="Arial"/>
          <w:lang w:val="en-US"/>
        </w:rPr>
        <w:t>head</w:t>
      </w:r>
      <w:r w:rsidR="0084200A" w:rsidRPr="00A74F57">
        <w:rPr>
          <w:rFonts w:ascii="Arial" w:eastAsia="Arial" w:hAnsi="Arial" w:cs="Arial"/>
          <w:lang w:val="en-US"/>
        </w:rPr>
        <w:t>.</w:t>
      </w:r>
      <w:r w:rsidR="17D8E529" w:rsidRPr="00A74F57">
        <w:rPr>
          <w:rFonts w:ascii="Arial" w:eastAsia="Arial" w:hAnsi="Arial" w:cs="Arial"/>
          <w:lang w:val="en-US"/>
        </w:rPr>
        <w:t>Sutherland</w:t>
      </w:r>
      <w:proofErr w:type="spellEnd"/>
      <w:proofErr w:type="gramEnd"/>
      <w:r w:rsidR="17D8E529" w:rsidRPr="00A74F57">
        <w:rPr>
          <w:rFonts w:ascii="Arial" w:eastAsia="Arial" w:hAnsi="Arial" w:cs="Arial"/>
          <w:lang w:val="en-US"/>
        </w:rPr>
        <w:t>, Albury, Griffiths, (2019</w:t>
      </w:r>
      <w:r w:rsidR="098D8FDF" w:rsidRPr="00A74F57">
        <w:rPr>
          <w:rFonts w:ascii="Arial" w:eastAsia="Arial" w:hAnsi="Arial" w:cs="Arial"/>
          <w:lang w:val="en-US"/>
        </w:rPr>
        <w:t>, p.72)</w:t>
      </w:r>
      <w:r w:rsidR="17D8E529" w:rsidRPr="00A74F57">
        <w:rPr>
          <w:rFonts w:ascii="Arial" w:eastAsia="Arial" w:hAnsi="Arial" w:cs="Arial"/>
          <w:lang w:val="en-US"/>
        </w:rPr>
        <w:t xml:space="preserve"> state that, </w:t>
      </w:r>
      <w:r w:rsidR="3FB886B9" w:rsidRPr="00A74F57">
        <w:rPr>
          <w:rFonts w:ascii="Arial" w:eastAsia="Arial" w:hAnsi="Arial" w:cs="Arial"/>
          <w:lang w:val="en-US"/>
        </w:rPr>
        <w:t>“Migraine</w:t>
      </w:r>
      <w:r w:rsidR="17D8E529" w:rsidRPr="00A74F57">
        <w:rPr>
          <w:rFonts w:ascii="Arial" w:eastAsia="Arial" w:hAnsi="Arial" w:cs="Arial"/>
          <w:lang w:val="en-US"/>
        </w:rPr>
        <w:t xml:space="preserve"> is characterised into two main types, migraine without aura (MO) and migraine with aura (MA). Hemiplegic migraine is a rare monogenic MA subtype caused by mutations in three main genes - CACNA1A, ATP1A2 and SCN1A - which encode ion channel and transport proteins</w:t>
      </w:r>
      <w:r w:rsidR="473CB27A" w:rsidRPr="00A74F57">
        <w:rPr>
          <w:rFonts w:ascii="Arial" w:eastAsia="Arial" w:hAnsi="Arial" w:cs="Arial"/>
          <w:lang w:val="en-US"/>
        </w:rPr>
        <w:t>”</w:t>
      </w:r>
      <w:r w:rsidR="17D8E529" w:rsidRPr="00A74F57">
        <w:rPr>
          <w:rFonts w:ascii="Arial" w:eastAsia="Arial" w:hAnsi="Arial" w:cs="Arial"/>
          <w:lang w:val="en-US"/>
        </w:rPr>
        <w:t>.</w:t>
      </w:r>
      <w:r w:rsidR="5E275DB7" w:rsidRPr="00A74F57">
        <w:rPr>
          <w:rFonts w:ascii="Arial" w:eastAsia="Arial" w:hAnsi="Arial" w:cs="Arial"/>
          <w:lang w:val="en-US"/>
        </w:rPr>
        <w:t xml:space="preserve"> (“Advances in genetics of migraine - PubMed”)</w:t>
      </w:r>
      <w:r w:rsidR="17D8E529" w:rsidRPr="00A74F57">
        <w:rPr>
          <w:rFonts w:ascii="Arial" w:eastAsia="Arial" w:hAnsi="Arial" w:cs="Arial"/>
          <w:lang w:val="en-US"/>
        </w:rPr>
        <w:t xml:space="preserve"> Russell and Ducros, (2011) suggest that </w:t>
      </w:r>
      <w:r w:rsidR="33CDE24F" w:rsidRPr="00A74F57">
        <w:rPr>
          <w:rFonts w:ascii="Arial" w:eastAsia="Arial" w:hAnsi="Arial" w:cs="Arial"/>
          <w:lang w:val="en-US"/>
        </w:rPr>
        <w:t>HM are a</w:t>
      </w:r>
      <w:r w:rsidR="17D8E529" w:rsidRPr="00A74F57">
        <w:rPr>
          <w:rFonts w:ascii="Arial" w:eastAsia="Arial" w:hAnsi="Arial" w:cs="Arial"/>
          <w:lang w:val="en-US"/>
        </w:rPr>
        <w:t xml:space="preserve"> rare kind of migraine with aura that involves weakness of one side of</w:t>
      </w:r>
      <w:r w:rsidR="1D178352" w:rsidRPr="00A74F57">
        <w:rPr>
          <w:rFonts w:ascii="Arial" w:eastAsia="Arial" w:hAnsi="Arial" w:cs="Arial"/>
          <w:lang w:val="en-US"/>
        </w:rPr>
        <w:t xml:space="preserve"> the</w:t>
      </w:r>
      <w:r w:rsidR="17D8E529" w:rsidRPr="00A74F57">
        <w:rPr>
          <w:rFonts w:ascii="Arial" w:eastAsia="Arial" w:hAnsi="Arial" w:cs="Arial"/>
          <w:lang w:val="en-US"/>
        </w:rPr>
        <w:t xml:space="preserve"> body</w:t>
      </w:r>
      <w:r w:rsidR="5B9C63F1" w:rsidRPr="00A74F57">
        <w:rPr>
          <w:rFonts w:ascii="Arial" w:eastAsia="Arial" w:hAnsi="Arial" w:cs="Arial"/>
          <w:lang w:val="en-US"/>
        </w:rPr>
        <w:t xml:space="preserve">. </w:t>
      </w:r>
      <w:r w:rsidR="17D8E529" w:rsidRPr="00A74F57">
        <w:rPr>
          <w:rFonts w:ascii="Arial" w:eastAsia="Arial" w:hAnsi="Arial" w:cs="Arial"/>
          <w:lang w:val="en-US"/>
        </w:rPr>
        <w:t xml:space="preserve">According to Stefano </w:t>
      </w:r>
      <w:r w:rsidR="17D8E529" w:rsidRPr="00A74F57">
        <w:rPr>
          <w:rFonts w:ascii="Arial" w:eastAsia="Arial" w:hAnsi="Arial" w:cs="Arial"/>
          <w:i/>
          <w:iCs/>
          <w:lang w:val="en-US"/>
        </w:rPr>
        <w:t>et al.</w:t>
      </w:r>
      <w:r w:rsidR="17D8E529" w:rsidRPr="00A74F57">
        <w:rPr>
          <w:rFonts w:ascii="Arial" w:eastAsia="Arial" w:hAnsi="Arial" w:cs="Arial"/>
          <w:lang w:val="en-US"/>
        </w:rPr>
        <w:t>, (2020</w:t>
      </w:r>
      <w:r w:rsidR="660B7769" w:rsidRPr="00A74F57">
        <w:rPr>
          <w:rFonts w:ascii="Arial" w:eastAsia="Arial" w:hAnsi="Arial" w:cs="Arial"/>
          <w:lang w:val="en-US"/>
        </w:rPr>
        <w:t>, p.764</w:t>
      </w:r>
      <w:r w:rsidR="17D8E529" w:rsidRPr="00A74F57">
        <w:rPr>
          <w:rFonts w:ascii="Arial" w:eastAsia="Arial" w:hAnsi="Arial" w:cs="Arial"/>
          <w:lang w:val="en-US"/>
        </w:rPr>
        <w:t>)</w:t>
      </w:r>
      <w:r w:rsidR="5FC33676" w:rsidRPr="00A74F57">
        <w:rPr>
          <w:rFonts w:ascii="Arial" w:eastAsia="Arial" w:hAnsi="Arial" w:cs="Arial"/>
          <w:lang w:val="en-US"/>
        </w:rPr>
        <w:t>,</w:t>
      </w:r>
      <w:r w:rsidR="17D8E529" w:rsidRPr="00A74F57">
        <w:rPr>
          <w:rFonts w:ascii="Arial" w:eastAsia="Arial" w:hAnsi="Arial" w:cs="Arial"/>
          <w:lang w:val="en-US"/>
        </w:rPr>
        <w:t xml:space="preserve"> </w:t>
      </w:r>
      <w:r w:rsidR="218BD08E" w:rsidRPr="00A74F57">
        <w:rPr>
          <w:rFonts w:ascii="Arial" w:eastAsia="Arial" w:hAnsi="Arial" w:cs="Arial"/>
          <w:lang w:val="en-US"/>
        </w:rPr>
        <w:t>“</w:t>
      </w:r>
      <w:r w:rsidR="17D8E529" w:rsidRPr="00A74F57">
        <w:rPr>
          <w:rFonts w:ascii="Arial" w:eastAsia="Arial" w:hAnsi="Arial" w:cs="Arial"/>
          <w:lang w:val="en-US"/>
        </w:rPr>
        <w:t>HM is a clinically and genetically heterogeneous condition with attacks of headache and motor weakness which may be associated with impaired consciousness, cerebellar ataxia, and intellectual disability</w:t>
      </w:r>
      <w:r w:rsidR="5493E3B6" w:rsidRPr="00A74F57">
        <w:rPr>
          <w:rFonts w:ascii="Arial" w:eastAsia="Arial" w:hAnsi="Arial" w:cs="Arial"/>
          <w:lang w:val="en-US"/>
        </w:rPr>
        <w:t>”</w:t>
      </w:r>
      <w:r w:rsidR="17D8E529" w:rsidRPr="00A74F57">
        <w:rPr>
          <w:rFonts w:ascii="Arial" w:eastAsia="Arial" w:hAnsi="Arial" w:cs="Arial"/>
          <w:lang w:val="en-US"/>
        </w:rPr>
        <w:t>.</w:t>
      </w:r>
    </w:p>
    <w:p w14:paraId="2B684061" w14:textId="4C6EC99C" w:rsidR="17D8E529" w:rsidRPr="00A74F57" w:rsidRDefault="1B90A1E1" w:rsidP="00A74F57">
      <w:pPr>
        <w:spacing w:line="360" w:lineRule="auto"/>
        <w:rPr>
          <w:rFonts w:ascii="Arial" w:eastAsia="Arial" w:hAnsi="Arial" w:cs="Arial"/>
          <w:lang w:val="en-US"/>
        </w:rPr>
      </w:pPr>
      <w:r w:rsidRPr="00A74F57">
        <w:rPr>
          <w:rFonts w:ascii="Arial" w:eastAsia="Arial" w:hAnsi="Arial" w:cs="Arial"/>
          <w:lang w:val="en-US"/>
        </w:rPr>
        <w:t xml:space="preserve"> Furthermore, </w:t>
      </w:r>
      <w:r w:rsidR="17D8E529" w:rsidRPr="00A74F57">
        <w:rPr>
          <w:rFonts w:ascii="Arial" w:eastAsia="Arial" w:hAnsi="Arial" w:cs="Arial"/>
          <w:lang w:val="en-US"/>
        </w:rPr>
        <w:t>Breslau and Rasmussen, (2001) state that current stud</w:t>
      </w:r>
      <w:r w:rsidR="51A6E4A8" w:rsidRPr="00A74F57">
        <w:rPr>
          <w:rFonts w:ascii="Arial" w:eastAsia="Arial" w:hAnsi="Arial" w:cs="Arial"/>
          <w:lang w:val="en-US"/>
        </w:rPr>
        <w:t>ies</w:t>
      </w:r>
      <w:r w:rsidR="17D8E529" w:rsidRPr="00A74F57">
        <w:rPr>
          <w:rFonts w:ascii="Arial" w:eastAsia="Arial" w:hAnsi="Arial" w:cs="Arial"/>
          <w:lang w:val="en-US"/>
        </w:rPr>
        <w:t xml:space="preserve"> demonstrate that Hemiplegic migraine</w:t>
      </w:r>
      <w:r w:rsidR="33A91A8F" w:rsidRPr="00A74F57">
        <w:rPr>
          <w:rFonts w:ascii="Arial" w:eastAsia="Arial" w:hAnsi="Arial" w:cs="Arial"/>
          <w:lang w:val="en-US"/>
        </w:rPr>
        <w:t>s</w:t>
      </w:r>
      <w:r w:rsidR="17D8E529" w:rsidRPr="00A74F57">
        <w:rPr>
          <w:rFonts w:ascii="Arial" w:eastAsia="Arial" w:hAnsi="Arial" w:cs="Arial"/>
          <w:lang w:val="en-US"/>
        </w:rPr>
        <w:t xml:space="preserve"> </w:t>
      </w:r>
      <w:r w:rsidR="24B05C9B" w:rsidRPr="00A74F57">
        <w:rPr>
          <w:rFonts w:ascii="Arial" w:eastAsia="Arial" w:hAnsi="Arial" w:cs="Arial"/>
          <w:lang w:val="en-US"/>
        </w:rPr>
        <w:t xml:space="preserve">occur more </w:t>
      </w:r>
      <w:r w:rsidR="209663D0" w:rsidRPr="00A74F57">
        <w:rPr>
          <w:rFonts w:ascii="Arial" w:eastAsia="Arial" w:hAnsi="Arial" w:cs="Arial"/>
          <w:lang w:val="en-US"/>
        </w:rPr>
        <w:t>often in</w:t>
      </w:r>
      <w:r w:rsidR="17D8E529" w:rsidRPr="00A74F57">
        <w:rPr>
          <w:rFonts w:ascii="Arial" w:eastAsia="Arial" w:hAnsi="Arial" w:cs="Arial"/>
          <w:lang w:val="en-US"/>
        </w:rPr>
        <w:t xml:space="preserve"> Caucasian</w:t>
      </w:r>
      <w:r w:rsidR="3396C619" w:rsidRPr="00A74F57">
        <w:rPr>
          <w:rFonts w:ascii="Arial" w:eastAsia="Arial" w:hAnsi="Arial" w:cs="Arial"/>
          <w:lang w:val="en-US"/>
        </w:rPr>
        <w:t>s</w:t>
      </w:r>
      <w:r w:rsidR="17D8E529" w:rsidRPr="00A74F57">
        <w:rPr>
          <w:rFonts w:ascii="Arial" w:eastAsia="Arial" w:hAnsi="Arial" w:cs="Arial"/>
          <w:lang w:val="en-US"/>
        </w:rPr>
        <w:t xml:space="preserve"> than in Africans or Asians</w:t>
      </w:r>
      <w:r w:rsidR="43DEF765" w:rsidRPr="00A74F57">
        <w:rPr>
          <w:rFonts w:ascii="Arial" w:eastAsia="Arial" w:hAnsi="Arial" w:cs="Arial"/>
          <w:lang w:val="en-US"/>
        </w:rPr>
        <w:t xml:space="preserve">. </w:t>
      </w:r>
      <w:r w:rsidR="17D8E529" w:rsidRPr="00A74F57">
        <w:rPr>
          <w:rFonts w:ascii="Arial" w:eastAsia="Arial" w:hAnsi="Arial" w:cs="Arial"/>
          <w:lang w:val="en-US"/>
        </w:rPr>
        <w:t xml:space="preserve">Lipton </w:t>
      </w:r>
      <w:r w:rsidR="17D8E529" w:rsidRPr="00A74F57">
        <w:rPr>
          <w:rFonts w:ascii="Arial" w:eastAsia="Arial" w:hAnsi="Arial" w:cs="Arial"/>
          <w:i/>
          <w:iCs/>
          <w:lang w:val="en-US"/>
        </w:rPr>
        <w:t>et al.</w:t>
      </w:r>
      <w:r w:rsidR="17D8E529" w:rsidRPr="00A74F57">
        <w:rPr>
          <w:rFonts w:ascii="Arial" w:eastAsia="Arial" w:hAnsi="Arial" w:cs="Arial"/>
          <w:lang w:val="en-US"/>
        </w:rPr>
        <w:t>, (2001) suggest</w:t>
      </w:r>
      <w:r w:rsidR="799355F9" w:rsidRPr="00A74F57">
        <w:rPr>
          <w:rFonts w:ascii="Arial" w:eastAsia="Arial" w:hAnsi="Arial" w:cs="Arial"/>
          <w:lang w:val="en-US"/>
        </w:rPr>
        <w:t>s</w:t>
      </w:r>
      <w:r w:rsidR="17D8E529" w:rsidRPr="00A74F57">
        <w:rPr>
          <w:rFonts w:ascii="Arial" w:eastAsia="Arial" w:hAnsi="Arial" w:cs="Arial"/>
          <w:lang w:val="en-US"/>
        </w:rPr>
        <w:t xml:space="preserve"> that </w:t>
      </w:r>
      <w:r w:rsidR="5CEEAB68" w:rsidRPr="00A74F57">
        <w:rPr>
          <w:rFonts w:ascii="Arial" w:eastAsia="Arial" w:hAnsi="Arial" w:cs="Arial"/>
          <w:lang w:val="en-US"/>
        </w:rPr>
        <w:t>w</w:t>
      </w:r>
      <w:r w:rsidR="17D8E529" w:rsidRPr="00A74F57">
        <w:rPr>
          <w:rFonts w:ascii="Arial" w:eastAsia="Arial" w:hAnsi="Arial" w:cs="Arial"/>
          <w:lang w:val="en-US"/>
        </w:rPr>
        <w:t>omen are 3 times more likely to be affected</w:t>
      </w:r>
      <w:r w:rsidR="7AA048C2" w:rsidRPr="00A74F57">
        <w:rPr>
          <w:rFonts w:ascii="Arial" w:eastAsia="Arial" w:hAnsi="Arial" w:cs="Arial"/>
          <w:lang w:val="en-US"/>
        </w:rPr>
        <w:t xml:space="preserve"> and </w:t>
      </w:r>
      <w:r w:rsidR="44865166" w:rsidRPr="00A74F57">
        <w:rPr>
          <w:rFonts w:ascii="Arial" w:eastAsia="Arial" w:hAnsi="Arial" w:cs="Arial"/>
          <w:lang w:val="en-US"/>
        </w:rPr>
        <w:t>that the</w:t>
      </w:r>
      <w:r w:rsidR="17D8E529" w:rsidRPr="00A74F57">
        <w:rPr>
          <w:rFonts w:ascii="Arial" w:eastAsia="Arial" w:hAnsi="Arial" w:cs="Arial"/>
          <w:lang w:val="en-US"/>
        </w:rPr>
        <w:t xml:space="preserve"> average age of onset is 12 to 17 years.</w:t>
      </w:r>
      <w:r w:rsidR="007A4FED" w:rsidRPr="00A74F57">
        <w:rPr>
          <w:rFonts w:ascii="Arial" w:hAnsi="Arial" w:cs="Arial"/>
        </w:rPr>
        <w:t xml:space="preserve"> </w:t>
      </w:r>
    </w:p>
    <w:p w14:paraId="1EBE40E1" w14:textId="66AF64EA" w:rsidR="70B43747" w:rsidRPr="00A74F57" w:rsidRDefault="70B43747" w:rsidP="00A74F57">
      <w:pPr>
        <w:spacing w:line="360" w:lineRule="auto"/>
        <w:rPr>
          <w:rFonts w:ascii="Arial" w:eastAsia="Arial" w:hAnsi="Arial" w:cs="Arial"/>
          <w:lang w:val="en-US"/>
        </w:rPr>
      </w:pPr>
      <w:r w:rsidRPr="00A74F57">
        <w:rPr>
          <w:rFonts w:ascii="Arial" w:eastAsia="Arial" w:hAnsi="Arial" w:cs="Arial"/>
          <w:lang w:val="en-US"/>
        </w:rPr>
        <w:t xml:space="preserve">This literature review </w:t>
      </w:r>
      <w:r w:rsidR="29288F27" w:rsidRPr="00A74F57">
        <w:rPr>
          <w:rFonts w:ascii="Arial" w:eastAsia="Arial" w:hAnsi="Arial" w:cs="Arial"/>
          <w:lang w:val="en-US"/>
        </w:rPr>
        <w:t>will demonstrate</w:t>
      </w:r>
      <w:r w:rsidR="232FED9D" w:rsidRPr="00A74F57">
        <w:rPr>
          <w:rFonts w:ascii="Arial" w:eastAsia="Arial" w:hAnsi="Arial" w:cs="Arial"/>
          <w:lang w:val="en-US"/>
        </w:rPr>
        <w:t xml:space="preserve"> </w:t>
      </w:r>
      <w:r w:rsidR="64A145B3" w:rsidRPr="00A74F57">
        <w:rPr>
          <w:rFonts w:ascii="Arial" w:eastAsia="Arial" w:hAnsi="Arial" w:cs="Arial"/>
          <w:lang w:val="en-US"/>
        </w:rPr>
        <w:t>the available information regarding HM</w:t>
      </w:r>
      <w:r w:rsidR="090785C0" w:rsidRPr="00A74F57">
        <w:rPr>
          <w:rFonts w:ascii="Arial" w:eastAsia="Arial" w:hAnsi="Arial" w:cs="Arial"/>
          <w:lang w:val="en-US"/>
        </w:rPr>
        <w:t>, the hereditary</w:t>
      </w:r>
      <w:r w:rsidRPr="00A74F57">
        <w:rPr>
          <w:rFonts w:ascii="Arial" w:eastAsia="Arial" w:hAnsi="Arial" w:cs="Arial"/>
          <w:lang w:val="en-US"/>
        </w:rPr>
        <w:t xml:space="preserve"> varieties e</w:t>
      </w:r>
      <w:r w:rsidR="4A2BDCE8" w:rsidRPr="00A74F57">
        <w:rPr>
          <w:rFonts w:ascii="Arial" w:eastAsia="Arial" w:hAnsi="Arial" w:cs="Arial"/>
          <w:lang w:val="en-US"/>
        </w:rPr>
        <w:t>ncompassed</w:t>
      </w:r>
      <w:r w:rsidRPr="00A74F57">
        <w:rPr>
          <w:rFonts w:ascii="Arial" w:eastAsia="Arial" w:hAnsi="Arial" w:cs="Arial"/>
          <w:lang w:val="en-US"/>
        </w:rPr>
        <w:t xml:space="preserve"> in headache etiology</w:t>
      </w:r>
      <w:r w:rsidR="1BCEFD9A" w:rsidRPr="00A74F57">
        <w:rPr>
          <w:rFonts w:ascii="Arial" w:eastAsia="Arial" w:hAnsi="Arial" w:cs="Arial"/>
          <w:lang w:val="en-US"/>
        </w:rPr>
        <w:t xml:space="preserve"> and </w:t>
      </w:r>
      <w:r w:rsidR="2E7E8EA4" w:rsidRPr="00A74F57">
        <w:rPr>
          <w:rFonts w:ascii="Arial" w:eastAsia="Arial" w:hAnsi="Arial" w:cs="Arial"/>
          <w:lang w:val="en-US"/>
        </w:rPr>
        <w:t>accessible treatment options.</w:t>
      </w:r>
    </w:p>
    <w:p w14:paraId="5AD18AC7" w14:textId="1386E044" w:rsidR="5D23122F" w:rsidRPr="00DD7078" w:rsidRDefault="43752042" w:rsidP="00DD7078">
      <w:pPr>
        <w:pStyle w:val="Heading1"/>
      </w:pPr>
      <w:bookmarkStart w:id="2" w:name="_Toc78138935"/>
      <w:r w:rsidRPr="00DD7078">
        <w:t>Literature review</w:t>
      </w:r>
      <w:bookmarkEnd w:id="2"/>
    </w:p>
    <w:p w14:paraId="2E1C3136" w14:textId="24ECCCE3" w:rsidR="5D23122F" w:rsidRPr="00A74F57" w:rsidRDefault="3F433F5D" w:rsidP="00A74F57">
      <w:pPr>
        <w:spacing w:line="360" w:lineRule="auto"/>
        <w:rPr>
          <w:rFonts w:ascii="Arial" w:eastAsia="Arial" w:hAnsi="Arial" w:cs="Arial"/>
          <w:lang w:val="en-US"/>
        </w:rPr>
      </w:pPr>
      <w:r w:rsidRPr="00A74F57">
        <w:rPr>
          <w:rFonts w:ascii="Arial" w:eastAsia="Arial" w:hAnsi="Arial" w:cs="Arial"/>
          <w:lang w:val="en-US"/>
        </w:rPr>
        <w:t>A c</w:t>
      </w:r>
      <w:r w:rsidR="77C2BA8C" w:rsidRPr="00A74F57">
        <w:rPr>
          <w:rFonts w:ascii="Arial" w:eastAsia="Arial" w:hAnsi="Arial" w:cs="Arial"/>
          <w:lang w:val="en-US"/>
        </w:rPr>
        <w:t>onsiderable amount of literature has been published on the topic of HM</w:t>
      </w:r>
      <w:r w:rsidR="0DF3EE4D" w:rsidRPr="00A74F57">
        <w:rPr>
          <w:rFonts w:ascii="Arial" w:eastAsia="Arial" w:hAnsi="Arial" w:cs="Arial"/>
          <w:lang w:val="en-US"/>
        </w:rPr>
        <w:t xml:space="preserve">, its causes, </w:t>
      </w:r>
      <w:r w:rsidR="11FFB5F0" w:rsidRPr="00A74F57">
        <w:rPr>
          <w:rFonts w:ascii="Arial" w:eastAsia="Arial" w:hAnsi="Arial" w:cs="Arial"/>
          <w:lang w:val="en-US"/>
        </w:rPr>
        <w:t>effects,</w:t>
      </w:r>
      <w:r w:rsidR="0DF3EE4D" w:rsidRPr="00A74F57">
        <w:rPr>
          <w:rFonts w:ascii="Arial" w:eastAsia="Arial" w:hAnsi="Arial" w:cs="Arial"/>
          <w:lang w:val="en-US"/>
        </w:rPr>
        <w:t xml:space="preserve"> and treatment.</w:t>
      </w:r>
      <w:r w:rsidR="1BC4D287" w:rsidRPr="00A74F57">
        <w:rPr>
          <w:rFonts w:ascii="Arial" w:eastAsia="Arial" w:hAnsi="Arial" w:cs="Arial"/>
          <w:lang w:val="en-US"/>
        </w:rPr>
        <w:t xml:space="preserve"> </w:t>
      </w:r>
      <w:r w:rsidR="0DF3EE4D" w:rsidRPr="00A74F57">
        <w:rPr>
          <w:rFonts w:ascii="Arial" w:eastAsia="Arial" w:hAnsi="Arial" w:cs="Arial"/>
          <w:lang w:val="en-US"/>
        </w:rPr>
        <w:t>The purpos</w:t>
      </w:r>
      <w:r w:rsidR="22DC871B" w:rsidRPr="00A74F57">
        <w:rPr>
          <w:rFonts w:ascii="Arial" w:eastAsia="Arial" w:hAnsi="Arial" w:cs="Arial"/>
          <w:lang w:val="en-US"/>
        </w:rPr>
        <w:t xml:space="preserve">e of this literature review is to evaluate the studies and </w:t>
      </w:r>
      <w:r w:rsidR="219425F9" w:rsidRPr="00A74F57">
        <w:rPr>
          <w:rFonts w:ascii="Arial" w:eastAsia="Arial" w:hAnsi="Arial" w:cs="Arial"/>
          <w:lang w:val="en-US"/>
        </w:rPr>
        <w:t>ideas which are relevant to the topic.</w:t>
      </w:r>
      <w:r w:rsidR="235D5883" w:rsidRPr="00A74F57">
        <w:rPr>
          <w:rFonts w:ascii="Arial" w:eastAsia="Arial" w:hAnsi="Arial" w:cs="Arial"/>
          <w:lang w:val="en-US"/>
        </w:rPr>
        <w:t xml:space="preserve"> </w:t>
      </w:r>
      <w:r w:rsidR="7E619142" w:rsidRPr="00A74F57">
        <w:rPr>
          <w:rFonts w:ascii="Arial" w:eastAsia="Arial" w:hAnsi="Arial" w:cs="Arial"/>
          <w:lang w:val="en-US"/>
        </w:rPr>
        <w:t xml:space="preserve">In </w:t>
      </w:r>
      <w:r w:rsidR="0DDD8877" w:rsidRPr="00A74F57">
        <w:rPr>
          <w:rFonts w:ascii="Arial" w:eastAsia="Arial" w:hAnsi="Arial" w:cs="Arial"/>
          <w:lang w:val="en-US"/>
        </w:rPr>
        <w:t>recent</w:t>
      </w:r>
      <w:r w:rsidR="7E619142" w:rsidRPr="00A74F57">
        <w:rPr>
          <w:rFonts w:ascii="Arial" w:eastAsia="Arial" w:hAnsi="Arial" w:cs="Arial"/>
          <w:lang w:val="en-US"/>
        </w:rPr>
        <w:t xml:space="preserve"> years,</w:t>
      </w:r>
      <w:r w:rsidR="43BD5C2F" w:rsidRPr="00A74F57">
        <w:rPr>
          <w:rFonts w:ascii="Arial" w:eastAsia="Arial" w:hAnsi="Arial" w:cs="Arial"/>
          <w:lang w:val="en-US"/>
        </w:rPr>
        <w:t xml:space="preserve"> </w:t>
      </w:r>
      <w:r w:rsidR="7E619142" w:rsidRPr="00A74F57">
        <w:rPr>
          <w:rFonts w:ascii="Arial" w:eastAsia="Arial" w:hAnsi="Arial" w:cs="Arial"/>
          <w:lang w:val="en-US"/>
        </w:rPr>
        <w:t xml:space="preserve">there has been an increasing amount of literature </w:t>
      </w:r>
      <w:r w:rsidR="7FC64B8C" w:rsidRPr="00A74F57">
        <w:rPr>
          <w:rFonts w:ascii="Arial" w:eastAsia="Arial" w:hAnsi="Arial" w:cs="Arial"/>
          <w:lang w:val="en-US"/>
        </w:rPr>
        <w:t>on HM.</w:t>
      </w:r>
    </w:p>
    <w:p w14:paraId="6C45E4E7" w14:textId="1C343282" w:rsidR="5D23122F" w:rsidRPr="00DD7078" w:rsidRDefault="5D0E3EB1" w:rsidP="00DD7078">
      <w:pPr>
        <w:pStyle w:val="Heading1"/>
      </w:pPr>
      <w:bookmarkStart w:id="3" w:name="_Toc78138936"/>
      <w:r w:rsidRPr="00DD7078">
        <w:rPr>
          <w:rStyle w:val="Heading1Char"/>
        </w:rPr>
        <w:t>Causes of HM</w:t>
      </w:r>
      <w:bookmarkEnd w:id="3"/>
    </w:p>
    <w:p w14:paraId="38FECE9A" w14:textId="06529965" w:rsidR="00546C37" w:rsidRPr="00A74F57" w:rsidRDefault="00072C54" w:rsidP="00A74F57">
      <w:pPr>
        <w:spacing w:line="360" w:lineRule="auto"/>
        <w:rPr>
          <w:rStyle w:val="Heading1Char"/>
          <w:rFonts w:ascii="Arial" w:eastAsia="Arial" w:hAnsi="Arial" w:cs="Arial"/>
          <w:color w:val="auto"/>
          <w:sz w:val="22"/>
          <w:szCs w:val="22"/>
          <w:lang w:val="en-US"/>
        </w:rPr>
      </w:pPr>
      <w:r w:rsidRPr="00A74F57">
        <w:rPr>
          <w:rStyle w:val="Heading1Char"/>
          <w:rFonts w:ascii="Arial" w:eastAsia="Arial" w:hAnsi="Arial" w:cs="Arial"/>
          <w:color w:val="auto"/>
          <w:sz w:val="22"/>
          <w:szCs w:val="22"/>
          <w:lang w:val="en-US"/>
        </w:rPr>
        <w:t xml:space="preserve">Hereditary is the primary cause of HM </w:t>
      </w:r>
      <w:r w:rsidR="007C33C9" w:rsidRPr="00A74F57">
        <w:rPr>
          <w:rStyle w:val="Heading1Char"/>
          <w:rFonts w:ascii="Arial" w:eastAsia="Arial" w:hAnsi="Arial" w:cs="Arial"/>
          <w:color w:val="auto"/>
          <w:sz w:val="22"/>
          <w:szCs w:val="22"/>
          <w:lang w:val="en-US"/>
        </w:rPr>
        <w:t>condition</w:t>
      </w:r>
      <w:r w:rsidR="00FE0DBA" w:rsidRPr="00A74F57">
        <w:rPr>
          <w:rStyle w:val="Heading1Char"/>
          <w:rFonts w:ascii="Arial" w:eastAsia="Arial" w:hAnsi="Arial" w:cs="Arial"/>
          <w:color w:val="auto"/>
          <w:sz w:val="22"/>
          <w:szCs w:val="22"/>
          <w:lang w:val="en-US"/>
        </w:rPr>
        <w:t xml:space="preserve"> and</w:t>
      </w:r>
      <w:r w:rsidR="007C4664" w:rsidRPr="00A74F57">
        <w:rPr>
          <w:rFonts w:ascii="Arial" w:eastAsia="Arial" w:hAnsi="Arial" w:cs="Arial"/>
          <w:lang w:val="en-US"/>
        </w:rPr>
        <w:t xml:space="preserve"> Mediplus.gov (2020)</w:t>
      </w:r>
      <w:r w:rsidR="00C35135" w:rsidRPr="00A74F57">
        <w:rPr>
          <w:rFonts w:ascii="Arial" w:eastAsia="Arial" w:hAnsi="Arial" w:cs="Arial"/>
          <w:lang w:val="en-US"/>
        </w:rPr>
        <w:t xml:space="preserve"> identified that</w:t>
      </w:r>
      <w:r w:rsidR="008A5DB0" w:rsidRPr="00A74F57">
        <w:rPr>
          <w:rFonts w:ascii="Arial" w:hAnsi="Arial" w:cs="Arial"/>
        </w:rPr>
        <w:t xml:space="preserve"> </w:t>
      </w:r>
      <w:r w:rsidR="008A5DB0" w:rsidRPr="00A74F57">
        <w:rPr>
          <w:rFonts w:ascii="Arial" w:eastAsia="Arial" w:hAnsi="Arial" w:cs="Arial"/>
          <w:lang w:val="en-US"/>
        </w:rPr>
        <w:t>this disease is inherited in a prevalent autosomal sequence,</w:t>
      </w:r>
      <w:r w:rsidR="008A5DB0" w:rsidRPr="00A74F57">
        <w:rPr>
          <w:rStyle w:val="Heading1Char"/>
          <w:rFonts w:ascii="Arial" w:eastAsia="Arial" w:hAnsi="Arial" w:cs="Arial"/>
          <w:color w:val="auto"/>
          <w:sz w:val="22"/>
          <w:szCs w:val="22"/>
          <w:lang w:val="en-US"/>
        </w:rPr>
        <w:t xml:space="preserve"> meaning that a copy of the mutated gene is sufficient to produce the disorder in each cell. Some individuals that have a mutated gene never develop FHM characteristics.  </w:t>
      </w:r>
      <w:r w:rsidR="00546C37" w:rsidRPr="00A74F57">
        <w:rPr>
          <w:rStyle w:val="Heading1Char"/>
          <w:rFonts w:ascii="Arial" w:eastAsia="Arial" w:hAnsi="Arial" w:cs="Arial"/>
          <w:color w:val="auto"/>
          <w:sz w:val="22"/>
          <w:szCs w:val="22"/>
          <w:lang w:val="en-US"/>
        </w:rPr>
        <w:t>An increasing interest in migraine genetic research has resulted in the identification of several chromosome areas involved in migraine. However, Genetic code variants in the family hemiplegic are identified.</w:t>
      </w:r>
    </w:p>
    <w:p w14:paraId="43A26855" w14:textId="189D162A" w:rsidR="008A5DB0" w:rsidRPr="00A74F57" w:rsidRDefault="00DD7078" w:rsidP="00A74F57">
      <w:pPr>
        <w:shd w:val="clear" w:color="auto" w:fill="FFFFFF"/>
        <w:spacing w:after="0" w:line="360" w:lineRule="auto"/>
        <w:ind w:hanging="120"/>
        <w:jc w:val="both"/>
        <w:rPr>
          <w:rFonts w:ascii="Arial" w:eastAsia="Times New Roman" w:hAnsi="Arial" w:cs="Arial"/>
          <w:lang w:eastAsia="en-GB"/>
        </w:rPr>
      </w:pPr>
      <w:r>
        <w:rPr>
          <w:rFonts w:ascii="Arial" w:eastAsia="Times New Roman" w:hAnsi="Arial" w:cs="Arial"/>
          <w:lang w:eastAsia="en-GB"/>
        </w:rPr>
        <w:lastRenderedPageBreak/>
        <w:t xml:space="preserve">  </w:t>
      </w:r>
      <w:r w:rsidR="00916782" w:rsidRPr="00A74F57">
        <w:rPr>
          <w:rFonts w:ascii="Arial" w:eastAsia="Times New Roman" w:hAnsi="Arial" w:cs="Arial"/>
          <w:lang w:eastAsia="en-GB"/>
        </w:rPr>
        <w:t xml:space="preserve">Haan et al., (2005) </w:t>
      </w:r>
      <w:r w:rsidR="0078254A" w:rsidRPr="00A74F57">
        <w:rPr>
          <w:rFonts w:ascii="Arial" w:eastAsia="Times New Roman" w:hAnsi="Arial" w:cs="Arial"/>
          <w:lang w:eastAsia="en-GB"/>
        </w:rPr>
        <w:t xml:space="preserve">reported that </w:t>
      </w:r>
      <w:r w:rsidR="0078254A" w:rsidRPr="00A74F57">
        <w:rPr>
          <w:rStyle w:val="Heading1Char"/>
          <w:rFonts w:ascii="Arial" w:eastAsia="Arial" w:hAnsi="Arial" w:cs="Arial"/>
          <w:color w:val="auto"/>
          <w:sz w:val="22"/>
          <w:szCs w:val="22"/>
          <w:lang w:val="en-US"/>
        </w:rPr>
        <w:t>t</w:t>
      </w:r>
      <w:r w:rsidR="00546C37" w:rsidRPr="00A74F57">
        <w:rPr>
          <w:rStyle w:val="Heading1Char"/>
          <w:rFonts w:ascii="Arial" w:eastAsia="Arial" w:hAnsi="Arial" w:cs="Arial"/>
          <w:color w:val="auto"/>
          <w:sz w:val="22"/>
          <w:szCs w:val="22"/>
          <w:lang w:val="en-US"/>
        </w:rPr>
        <w:t>he only authentic genetic modification is the migraine (FHM</w:t>
      </w:r>
      <w:r w:rsidR="00E46EB6" w:rsidRPr="00A74F57">
        <w:rPr>
          <w:rStyle w:val="Heading1Char"/>
          <w:rFonts w:ascii="Arial" w:eastAsia="Arial" w:hAnsi="Arial" w:cs="Arial"/>
          <w:color w:val="auto"/>
          <w:sz w:val="22"/>
          <w:szCs w:val="22"/>
          <w:lang w:val="en-US"/>
        </w:rPr>
        <w:t>)</w:t>
      </w:r>
      <w:r w:rsidR="003C1736" w:rsidRPr="00A74F57">
        <w:rPr>
          <w:rStyle w:val="Heading1Char"/>
          <w:rFonts w:ascii="Arial" w:eastAsia="Arial" w:hAnsi="Arial" w:cs="Arial"/>
          <w:color w:val="auto"/>
          <w:sz w:val="22"/>
          <w:szCs w:val="22"/>
          <w:lang w:val="en-US"/>
        </w:rPr>
        <w:t xml:space="preserve"> </w:t>
      </w:r>
      <w:r w:rsidR="00546C37" w:rsidRPr="00A74F57">
        <w:rPr>
          <w:rStyle w:val="Heading1Char"/>
          <w:rFonts w:ascii="Arial" w:eastAsia="Arial" w:hAnsi="Arial" w:cs="Arial"/>
          <w:color w:val="auto"/>
          <w:sz w:val="22"/>
          <w:szCs w:val="22"/>
          <w:lang w:val="en-US"/>
        </w:rPr>
        <w:t>evidence so far. The overwhelming amount of FHM1 (CACNA1A) mutations and FHM2 mutations (ATP1A2</w:t>
      </w:r>
      <w:r w:rsidR="000638A2" w:rsidRPr="00A74F57">
        <w:rPr>
          <w:rStyle w:val="Heading1Char"/>
          <w:rFonts w:ascii="Arial" w:eastAsia="Arial" w:hAnsi="Arial" w:cs="Arial"/>
          <w:color w:val="auto"/>
          <w:sz w:val="22"/>
          <w:szCs w:val="22"/>
          <w:lang w:val="en-US"/>
        </w:rPr>
        <w:t>) these genes</w:t>
      </w:r>
      <w:r w:rsidR="00546C37" w:rsidRPr="00A74F57">
        <w:rPr>
          <w:rStyle w:val="Heading1Char"/>
          <w:rFonts w:ascii="Arial" w:eastAsia="Arial" w:hAnsi="Arial" w:cs="Arial"/>
          <w:color w:val="auto"/>
          <w:sz w:val="22"/>
          <w:szCs w:val="22"/>
          <w:lang w:val="en-US"/>
        </w:rPr>
        <w:t xml:space="preserve"> can explain the relationships between genetic variations in either chromosome </w:t>
      </w:r>
      <w:r w:rsidR="00977B00" w:rsidRPr="00A74F57">
        <w:rPr>
          <w:rStyle w:val="Heading1Char"/>
          <w:rFonts w:ascii="Arial" w:eastAsia="Arial" w:hAnsi="Arial" w:cs="Arial"/>
          <w:color w:val="auto"/>
          <w:sz w:val="22"/>
          <w:szCs w:val="22"/>
          <w:lang w:val="en-US"/>
        </w:rPr>
        <w:t>or</w:t>
      </w:r>
      <w:r w:rsidR="00546C37" w:rsidRPr="00A74F57">
        <w:rPr>
          <w:rStyle w:val="Heading1Char"/>
          <w:rFonts w:ascii="Arial" w:eastAsia="Arial" w:hAnsi="Arial" w:cs="Arial"/>
          <w:color w:val="auto"/>
          <w:sz w:val="22"/>
          <w:szCs w:val="22"/>
          <w:lang w:val="en-US"/>
        </w:rPr>
        <w:t xml:space="preserve"> disease manifestations in patients.</w:t>
      </w:r>
    </w:p>
    <w:p w14:paraId="166D88C4" w14:textId="1B45C592" w:rsidR="006C7A52" w:rsidRDefault="00A507EF" w:rsidP="00A74F57">
      <w:pPr>
        <w:spacing w:line="360" w:lineRule="auto"/>
        <w:jc w:val="both"/>
        <w:rPr>
          <w:rFonts w:ascii="Arial" w:eastAsia="Arial" w:hAnsi="Arial" w:cs="Arial"/>
          <w:lang w:val="en-US"/>
        </w:rPr>
      </w:pPr>
      <w:r w:rsidRPr="00A74F57">
        <w:rPr>
          <w:rFonts w:ascii="Arial" w:eastAsia="Arial" w:hAnsi="Arial" w:cs="Arial"/>
          <w:lang w:val="en-US"/>
        </w:rPr>
        <w:fldChar w:fldCharType="begin"/>
      </w:r>
      <w:r w:rsidRPr="00A74F57">
        <w:rPr>
          <w:rFonts w:ascii="Arial" w:eastAsia="Arial" w:hAnsi="Arial" w:cs="Arial"/>
          <w:lang w:val="en-US"/>
        </w:rPr>
        <w:instrText xml:space="preserve"> ADDIN ZOTERO_ITEM CSL_CITATION {"citationID":"CuUYUFJM","properties":{"formattedCitation":"(Nardello {\\i{}et al.}, 2020)","plainCitation":"(Nardello et al., 2020)","noteIndex":0},"citationItems":[{"id":661,"uris":["http://zotero.org/users/7602744/items/7V6325PY"],"uri":["http://zotero.org/users/7602744/items/7V6325PY"],"itemData":{"id":661,"type":"article-journal","abstract":"Background: To investigate the genetic and environmental factors responsible for phenotype variability in a family carrying a novel CACNA1A missense mutation. Mutations in the CACNA1A gene were identified as responsible for at least three autosomal dominant disorders: FHM1 (Familial Hemiplegic Migraine), EA2 (Episodic Ataxia type 2), and SCA6 (Spinocerebellar Ataxia type 6). Overlapping clinical features within individuals of some families sharing the same CACNA1A mutation are not infrequent. Conversely, reports with distinct phenotypes within the same family associated with a common CACNA1A mutation are very rare. Case presentation: A clinical, molecular, neuroradiological, neuropsychological, and neurophysiological study was carried out in proband and his carrier mother. The new heterozygous missense variant c.4262G &gt; A (p.Arg1421Gln) in the CACNA1A gene was detected in the two affected family members. The proband showed a complex clinical presentation characterized by developmental delay, poor motor coordination, hemiplegic migraine attacks, behavioral dysregulation, and EEG abnormalities. The mother showed typical episodic ataxia attacks during infancy with no other comorbidities and mild cerebellar signs at present neurological evaluation. Conclusions: The proband and his mother exhibit two distinct clinical phenotypes. It can be hypothesized that other unknown modifying genes and/or environmental factors may cooperate to generate the wide intrafamilial variability.","container-title":"BMC Neurology","DOI":"10.1186/s12883-020-01704-5","ISSN":"1471-2377","issue":"1","journalAbbreviation":"BMC Neurol","language":"en","page":"155","source":"DOI.org (Crossref)","title":"Two distinct phenotypes, hemiplegic migraine and episodic Ataxia type 2, caused by a novel common CACNA1A variant","volume":"20","author":[{"family":"Nardello","given":"Rosaria"},{"family":"Plicato","given":"Giorgia"},{"family":"Mangano","given":"Giuseppe Donato"},{"family":"Gennaro","given":"Elena"},{"family":"Mangano","given":"Salvatore"},{"family":"Brighina","given":"Filippo"},{"family":"Raieli","given":"Vincenzo"},{"family":"Fontana","given":"Antonina"}],"issued":{"date-parts":[["2020",12]]}}}],"schema":"https://github.com/citation-style-language/schema/raw/master/csl-citation.json"} </w:instrText>
      </w:r>
      <w:r w:rsidRPr="00A74F57">
        <w:rPr>
          <w:rFonts w:ascii="Arial" w:eastAsia="Arial" w:hAnsi="Arial" w:cs="Arial"/>
          <w:lang w:val="en-US"/>
        </w:rPr>
        <w:fldChar w:fldCharType="separate"/>
      </w:r>
      <w:r w:rsidRPr="00A74F57">
        <w:rPr>
          <w:rFonts w:ascii="Arial" w:hAnsi="Arial" w:cs="Arial"/>
        </w:rPr>
        <w:t xml:space="preserve">Nardello </w:t>
      </w:r>
      <w:r w:rsidRPr="00A74F57">
        <w:rPr>
          <w:rFonts w:ascii="Arial" w:hAnsi="Arial" w:cs="Arial"/>
          <w:i/>
          <w:iCs/>
        </w:rPr>
        <w:t>et al.</w:t>
      </w:r>
      <w:r w:rsidRPr="00A74F57">
        <w:rPr>
          <w:rFonts w:ascii="Arial" w:hAnsi="Arial" w:cs="Arial"/>
        </w:rPr>
        <w:t>, (2020)</w:t>
      </w:r>
      <w:r w:rsidRPr="00A74F57">
        <w:rPr>
          <w:rFonts w:ascii="Arial" w:eastAsia="Arial" w:hAnsi="Arial" w:cs="Arial"/>
          <w:lang w:val="en-US"/>
        </w:rPr>
        <w:fldChar w:fldCharType="end"/>
      </w:r>
      <w:r w:rsidRPr="00A74F57">
        <w:rPr>
          <w:rFonts w:ascii="Arial" w:eastAsia="Arial" w:hAnsi="Arial" w:cs="Arial"/>
          <w:lang w:val="en-US"/>
        </w:rPr>
        <w:t xml:space="preserve"> </w:t>
      </w:r>
      <w:r w:rsidR="001D0B54" w:rsidRPr="00A74F57">
        <w:rPr>
          <w:rFonts w:ascii="Arial" w:eastAsia="Arial" w:hAnsi="Arial" w:cs="Arial"/>
          <w:lang w:val="en-US"/>
        </w:rPr>
        <w:t>evaluated</w:t>
      </w:r>
      <w:r w:rsidR="00A55B37" w:rsidRPr="00A74F57">
        <w:rPr>
          <w:rFonts w:ascii="Arial" w:eastAsia="Arial" w:hAnsi="Arial" w:cs="Arial"/>
          <w:lang w:val="en-US"/>
        </w:rPr>
        <w:t xml:space="preserve"> from their case studies </w:t>
      </w:r>
      <w:r w:rsidR="001D0B54" w:rsidRPr="00A74F57">
        <w:rPr>
          <w:rFonts w:ascii="Arial" w:eastAsia="Arial" w:hAnsi="Arial" w:cs="Arial"/>
          <w:lang w:val="en-US"/>
        </w:rPr>
        <w:t>that</w:t>
      </w:r>
      <w:r w:rsidR="00A55B37" w:rsidRPr="00A74F57">
        <w:rPr>
          <w:rFonts w:ascii="Arial" w:eastAsia="Arial" w:hAnsi="Arial" w:cs="Arial"/>
          <w:lang w:val="en-US"/>
        </w:rPr>
        <w:t xml:space="preserve"> a</w:t>
      </w:r>
      <w:r w:rsidR="006C7A52" w:rsidRPr="00A74F57">
        <w:rPr>
          <w:rFonts w:ascii="Arial" w:eastAsia="Arial" w:hAnsi="Arial" w:cs="Arial"/>
          <w:lang w:val="en-US"/>
        </w:rPr>
        <w:t xml:space="preserve">t least three autosomal dominant diseases are attributable of the CACNA1A gene. There </w:t>
      </w:r>
      <w:r w:rsidRPr="00A74F57">
        <w:rPr>
          <w:rFonts w:ascii="Arial" w:eastAsia="Arial" w:hAnsi="Arial" w:cs="Arial"/>
          <w:lang w:val="en-US"/>
        </w:rPr>
        <w:t>is</w:t>
      </w:r>
      <w:r w:rsidR="006C7A52" w:rsidRPr="00A74F57">
        <w:rPr>
          <w:rFonts w:ascii="Arial" w:eastAsia="Arial" w:hAnsi="Arial" w:cs="Arial"/>
          <w:lang w:val="en-US"/>
        </w:rPr>
        <w:t xml:space="preserve"> no infrequent overlap amongst treatment response in only certain families with the same mutation. However, reports with different </w:t>
      </w:r>
      <w:r w:rsidRPr="00A74F57">
        <w:rPr>
          <w:rFonts w:ascii="Arial" w:eastAsia="Arial" w:hAnsi="Arial" w:cs="Arial"/>
          <w:lang w:val="en-US"/>
        </w:rPr>
        <w:t>phenotypes</w:t>
      </w:r>
      <w:r w:rsidR="006C7A52" w:rsidRPr="00A74F57">
        <w:rPr>
          <w:rFonts w:ascii="Arial" w:eastAsia="Arial" w:hAnsi="Arial" w:cs="Arial"/>
          <w:lang w:val="en-US"/>
        </w:rPr>
        <w:t xml:space="preserve"> associated with a common mutation within the same family are extremely rare.</w:t>
      </w:r>
    </w:p>
    <w:p w14:paraId="296F17CA" w14:textId="6F1AF8AB" w:rsidR="006C7A52" w:rsidRPr="00A74F57" w:rsidRDefault="00063C0C" w:rsidP="00A74F57">
      <w:pPr>
        <w:spacing w:line="360" w:lineRule="auto"/>
        <w:rPr>
          <w:rFonts w:ascii="Arial" w:eastAsia="Arial" w:hAnsi="Arial" w:cs="Arial"/>
          <w:lang w:val="en-US"/>
        </w:rPr>
      </w:pPr>
      <w:r w:rsidRPr="00A74F57">
        <w:rPr>
          <w:rFonts w:ascii="Arial" w:eastAsia="Arial" w:hAnsi="Arial" w:cs="Arial"/>
          <w:lang w:val="en-US"/>
        </w:rPr>
        <w:fldChar w:fldCharType="begin"/>
      </w:r>
      <w:r w:rsidRPr="00A74F57">
        <w:rPr>
          <w:rFonts w:ascii="Arial" w:eastAsia="Arial" w:hAnsi="Arial" w:cs="Arial"/>
          <w:lang w:val="en-US"/>
        </w:rPr>
        <w:instrText xml:space="preserve"> ADDIN ZOTERO_ITEM CSL_CITATION {"citationID":"MbqxrjBC","properties":{"formattedCitation":"(Angelini {\\i{}et al.}, 2019)","plainCitation":"(Angelini et al., 2019)","noteIndex":0},"citationItems":[{"id":662,"uris":["http://zotero.org/users/7602744/items/2U9QIZ4F"],"uri":["http://zotero.org/users/7602744/items/2U9QIZ4F"],"itemData":{"id":662,"type":"article-journal","abstract":"The CACNA1A gene encodes a calcium-dependent voltage channel, localized in neuronal cells. Pathogenic variants in this gene are known to lead to a broad clinical spectrum including episodic ataxia type 2, spinocerebellar ataxia type 6, familial hemiplegic migraine, and more recently epileptic encephalopathy. We report a large family revealing a wide variability of neurological manifestations associated with a CACNA1A missense pathogenic variant. The index case had early-onset epileptic encephalopathy with progressive cerebellar atrophy, although his mother and his great-grandmother suffered from paroxystic episodic ataxia. His grandfather and great grand-aunt reported no symptoms, but two of her sons displayed early-onset ataxia with intellectual disability. Two of her little daughters suffered from gait disorders, and also from epilepsy for one of them. All these relatives were carriers of the previously described heterozygous variant in CACNA1A gene. We report here the first family leading to major clinical variability and incomplete penetrance. Our family highlights the difficulties to provide accurate genetic counselling concerning prenatal diagnosis regarding highly variable severity of the clinical presentation.","container-title":"European Journal of Medical Genetics","DOI":"10.1016/j.ejmg.2018.08.011","ISSN":"1769-7212","issue":"6","journalAbbreviation":"European Journal of Medical Genetics","language":"en","page":"103530","source":"ScienceDirect","title":"Major intra-familial phenotypic heterogeneity and incomplete penetrance due to a CACNA1A pathogenic variant","volume":"62","author":[{"family":"Angelini","given":"Chloé"},{"family":"Van Gils","given":"Julien"},{"family":"Bigourdan","given":"Antoine"},{"family":"Jouk","given":"Pierre-Simon"},{"family":"Lacombe","given":"Didier"},{"family":"Menegon","given":"Patrice"},{"family":"Moutton","given":"Sébastien"},{"family":"Riant","given":"Florence"},{"family":"Sole","given":"Guilhem"},{"family":"Tournier-Lasserve","given":"Elisabeth"},{"family":"Trimouille","given":"Aurélien"},{"family":"Vincent","given":"Marie"},{"family":"Goizet","given":"Cyril"}],"issued":{"date-parts":[["2019",6,1]]}}}],"schema":"https://github.com/citation-style-language/schema/raw/master/csl-citation.json"} </w:instrText>
      </w:r>
      <w:r w:rsidRPr="00A74F57">
        <w:rPr>
          <w:rFonts w:ascii="Arial" w:eastAsia="Arial" w:hAnsi="Arial" w:cs="Arial"/>
          <w:lang w:val="en-US"/>
        </w:rPr>
        <w:fldChar w:fldCharType="separate"/>
      </w:r>
      <w:r w:rsidRPr="00A74F57">
        <w:rPr>
          <w:rFonts w:ascii="Arial" w:hAnsi="Arial" w:cs="Arial"/>
        </w:rPr>
        <w:t xml:space="preserve">Angelini </w:t>
      </w:r>
      <w:r w:rsidRPr="00A74F57">
        <w:rPr>
          <w:rFonts w:ascii="Arial" w:hAnsi="Arial" w:cs="Arial"/>
          <w:i/>
          <w:iCs/>
        </w:rPr>
        <w:t>et al.</w:t>
      </w:r>
      <w:r w:rsidRPr="00A74F57">
        <w:rPr>
          <w:rFonts w:ascii="Arial" w:hAnsi="Arial" w:cs="Arial"/>
        </w:rPr>
        <w:t>, (2019)</w:t>
      </w:r>
      <w:r w:rsidRPr="00A74F57">
        <w:rPr>
          <w:rFonts w:ascii="Arial" w:eastAsia="Arial" w:hAnsi="Arial" w:cs="Arial"/>
          <w:lang w:val="en-US"/>
        </w:rPr>
        <w:fldChar w:fldCharType="end"/>
      </w:r>
      <w:r w:rsidR="00EA0F62" w:rsidRPr="00A74F57">
        <w:rPr>
          <w:rFonts w:ascii="Arial" w:eastAsia="Arial" w:hAnsi="Arial" w:cs="Arial"/>
          <w:lang w:val="en-US"/>
        </w:rPr>
        <w:t xml:space="preserve"> </w:t>
      </w:r>
      <w:r w:rsidR="004951E0" w:rsidRPr="00A74F57">
        <w:rPr>
          <w:rFonts w:ascii="Arial" w:eastAsia="Arial" w:hAnsi="Arial" w:cs="Arial"/>
          <w:lang w:val="en-US"/>
        </w:rPr>
        <w:t>reported</w:t>
      </w:r>
      <w:r w:rsidR="00E65E09" w:rsidRPr="00A74F57">
        <w:rPr>
          <w:rFonts w:ascii="Arial" w:eastAsia="Arial" w:hAnsi="Arial" w:cs="Arial"/>
          <w:lang w:val="en-US"/>
        </w:rPr>
        <w:t xml:space="preserve"> this case </w:t>
      </w:r>
      <w:r w:rsidR="004951E0" w:rsidRPr="00A74F57">
        <w:rPr>
          <w:rFonts w:ascii="Arial" w:eastAsia="Arial" w:hAnsi="Arial" w:cs="Arial"/>
          <w:lang w:val="en-US"/>
        </w:rPr>
        <w:t>study</w:t>
      </w:r>
      <w:r w:rsidR="00E65E09" w:rsidRPr="00A74F57">
        <w:rPr>
          <w:rFonts w:ascii="Arial" w:eastAsia="Arial" w:hAnsi="Arial" w:cs="Arial"/>
          <w:lang w:val="en-US"/>
        </w:rPr>
        <w:t xml:space="preserve"> illustrate </w:t>
      </w:r>
      <w:r w:rsidR="004951E0" w:rsidRPr="00A74F57">
        <w:rPr>
          <w:rFonts w:ascii="Arial" w:eastAsia="Arial" w:hAnsi="Arial" w:cs="Arial"/>
          <w:lang w:val="en-US"/>
        </w:rPr>
        <w:t>that t</w:t>
      </w:r>
      <w:r w:rsidR="00202691" w:rsidRPr="00A74F57">
        <w:rPr>
          <w:rFonts w:ascii="Arial" w:eastAsia="Arial" w:hAnsi="Arial" w:cs="Arial"/>
          <w:lang w:val="en-US"/>
        </w:rPr>
        <w:t>here is a wide</w:t>
      </w:r>
      <w:r w:rsidR="00EF6BF7" w:rsidRPr="00A74F57">
        <w:rPr>
          <w:rFonts w:ascii="Arial" w:eastAsia="Arial" w:hAnsi="Arial" w:cs="Arial"/>
          <w:lang w:val="en-US"/>
        </w:rPr>
        <w:t xml:space="preserve"> </w:t>
      </w:r>
      <w:r w:rsidR="002E5093" w:rsidRPr="00A74F57">
        <w:rPr>
          <w:rFonts w:ascii="Arial" w:eastAsia="Arial" w:hAnsi="Arial" w:cs="Arial"/>
          <w:lang w:val="en-US"/>
        </w:rPr>
        <w:t>range</w:t>
      </w:r>
      <w:r w:rsidR="00202691" w:rsidRPr="00A74F57">
        <w:rPr>
          <w:rFonts w:ascii="Arial" w:eastAsia="Arial" w:hAnsi="Arial" w:cs="Arial"/>
          <w:lang w:val="en-US"/>
        </w:rPr>
        <w:t xml:space="preserve"> of neurological symptoms linked with a pathogenic missense CACNA1A. The index study demonstrated early onset of epileptic encephalopathy with progressive atrophy of the brain while his mother and grandparents were experiencing from </w:t>
      </w:r>
      <w:proofErr w:type="spellStart"/>
      <w:r w:rsidR="00202691" w:rsidRPr="00A74F57">
        <w:rPr>
          <w:rFonts w:ascii="Arial" w:eastAsia="Arial" w:hAnsi="Arial" w:cs="Arial"/>
          <w:lang w:val="en-US"/>
        </w:rPr>
        <w:t>paroxystic</w:t>
      </w:r>
      <w:proofErr w:type="spellEnd"/>
      <w:r w:rsidR="00202691" w:rsidRPr="00A74F57">
        <w:rPr>
          <w:rFonts w:ascii="Arial" w:eastAsia="Arial" w:hAnsi="Arial" w:cs="Arial"/>
          <w:lang w:val="en-US"/>
        </w:rPr>
        <w:t xml:space="preserve"> episodic ataxia. These members of the family were </w:t>
      </w:r>
      <w:r w:rsidR="00EF6BF7" w:rsidRPr="00A74F57">
        <w:rPr>
          <w:rFonts w:ascii="Arial" w:eastAsia="Arial" w:hAnsi="Arial" w:cs="Arial"/>
          <w:lang w:val="en-US"/>
        </w:rPr>
        <w:t>primarily carriers</w:t>
      </w:r>
      <w:r w:rsidR="00202691" w:rsidRPr="00A74F57">
        <w:rPr>
          <w:rFonts w:ascii="Arial" w:eastAsia="Arial" w:hAnsi="Arial" w:cs="Arial"/>
          <w:lang w:val="en-US"/>
        </w:rPr>
        <w:t xml:space="preserve"> of the heterozygous trait reported in the gene.</w:t>
      </w:r>
    </w:p>
    <w:p w14:paraId="27C19707" w14:textId="5E0489C2" w:rsidR="008F17DD" w:rsidRPr="00A74F57" w:rsidRDefault="003522C6" w:rsidP="00A74F57">
      <w:pPr>
        <w:spacing w:line="360" w:lineRule="auto"/>
        <w:rPr>
          <w:rFonts w:ascii="Arial" w:hAnsi="Arial" w:cs="Arial"/>
          <w:shd w:val="clear" w:color="auto" w:fill="FFFFFF"/>
        </w:rPr>
      </w:pPr>
      <w:r w:rsidRPr="00A74F57">
        <w:rPr>
          <w:rFonts w:ascii="Arial" w:eastAsia="Arial" w:hAnsi="Arial" w:cs="Arial"/>
          <w:lang w:val="en-US"/>
        </w:rPr>
        <w:t>C</w:t>
      </w:r>
      <w:r w:rsidR="00EC5381" w:rsidRPr="00A74F57">
        <w:rPr>
          <w:rFonts w:ascii="Arial" w:eastAsia="Arial" w:hAnsi="Arial" w:cs="Arial"/>
          <w:lang w:val="en-US"/>
        </w:rPr>
        <w:t xml:space="preserve">hildren and adolescents </w:t>
      </w:r>
      <w:r w:rsidR="00A0241C" w:rsidRPr="00A74F57">
        <w:rPr>
          <w:rFonts w:ascii="Arial" w:eastAsia="Arial" w:hAnsi="Arial" w:cs="Arial"/>
          <w:lang w:val="en-US"/>
        </w:rPr>
        <w:t xml:space="preserve"> also </w:t>
      </w:r>
      <w:r w:rsidR="00EC5381" w:rsidRPr="00A74F57">
        <w:rPr>
          <w:rFonts w:ascii="Arial" w:eastAsia="Arial" w:hAnsi="Arial" w:cs="Arial"/>
          <w:lang w:val="en-US"/>
        </w:rPr>
        <w:t>suffer from</w:t>
      </w:r>
      <w:r w:rsidR="008B5DC9" w:rsidRPr="00A74F57">
        <w:rPr>
          <w:rFonts w:ascii="Arial" w:eastAsia="Arial" w:hAnsi="Arial" w:cs="Arial"/>
          <w:lang w:val="en-US"/>
        </w:rPr>
        <w:t xml:space="preserve"> HM attack</w:t>
      </w:r>
      <w:r w:rsidR="00A0241C" w:rsidRPr="00A74F57">
        <w:rPr>
          <w:rFonts w:ascii="Arial" w:eastAsia="Arial" w:hAnsi="Arial" w:cs="Arial"/>
          <w:lang w:val="en-US"/>
        </w:rPr>
        <w:t>s</w:t>
      </w:r>
      <w:r w:rsidR="009301BF" w:rsidRPr="00A74F57">
        <w:rPr>
          <w:rFonts w:ascii="Arial" w:eastAsia="Arial" w:hAnsi="Arial" w:cs="Arial"/>
          <w:lang w:val="en-US"/>
        </w:rPr>
        <w:t>.</w:t>
      </w:r>
      <w:r w:rsidR="00EC5381" w:rsidRPr="00A74F57">
        <w:rPr>
          <w:rFonts w:ascii="Arial" w:eastAsia="Arial" w:hAnsi="Arial" w:cs="Arial"/>
          <w:lang w:val="en-US"/>
        </w:rPr>
        <w:t xml:space="preserve"> </w:t>
      </w:r>
      <w:r w:rsidR="004A6A52" w:rsidRPr="00A74F57">
        <w:rPr>
          <w:rFonts w:ascii="Arial" w:eastAsia="Arial" w:hAnsi="Arial" w:cs="Arial"/>
          <w:lang w:val="en-US"/>
        </w:rPr>
        <w:t xml:space="preserve"> </w:t>
      </w:r>
      <w:r w:rsidR="004A6A52" w:rsidRPr="00A74F57">
        <w:rPr>
          <w:rFonts w:ascii="Arial" w:eastAsia="Arial" w:hAnsi="Arial" w:cs="Arial"/>
          <w:lang w:val="en-US"/>
        </w:rPr>
        <w:fldChar w:fldCharType="begin"/>
      </w:r>
      <w:r w:rsidR="008707CB" w:rsidRPr="00A74F57">
        <w:rPr>
          <w:rFonts w:ascii="Arial" w:eastAsia="Arial" w:hAnsi="Arial" w:cs="Arial"/>
          <w:lang w:val="en-US"/>
        </w:rPr>
        <w:instrText xml:space="preserve"> ADDIN ZOTERO_ITEM CSL_CITATION {"citationID":"FuSQhifp","properties":{"formattedCitation":"(Toldo {\\i{}et al.}, 2019)","plainCitation":"(Toldo et al., 2019)","dontUpdate":true,"noteIndex":0},"citationItems":[{"id":595,"uris":["http://zotero.org/users/7602744/items/GHE7F5CZ"],"uri":["http://zotero.org/users/7602744/items/GHE7F5CZ"],"itemData":{"id":595,"type":"article-journal","abstract":"Background: Data on clinical presentation of Hemiplegic Migraine (HM) are quite limited in the literature, particularly in the pediatric age. The aim of the present study is to describe in detail the phenotypic features at onset and during the first years of disease of sporadic (SHM) and familial (FHM) pediatric hemiplegic migraine and to review the pertinent literature. Results: Retrospective study of a cohort of children and adolescents diagnosed with hemiplegic migraine, recruited from 11 Italian specialized Juvenile Headache Centers. 46 cases (24 females) were collected and divided in two subgroups: 32 SHM (16 females), 14 FHM (8 females). Mean age at onset was 10.5y + 3.8y (range: 2-16y). Mean duration of motor aura was 3.5 hours (range: 5 minutes - 48 hours). SHM cases experienced more prolonged attacks than FHM cases, with significantly longer duration of both motor aura and of total HM attack. Sensory (65%) and basilar-type auras (63%) were frequently associated to the motor aura, without significant differences between SHM and FHM. At follow-up (mean duration 4.4 years) the mean frequency of attacks was 2.2 per year in the first year after disease onset, higher in FHM than in SHM cases (3.9 vs 1.5 per year, respectively). A literature review retrieved 7 studies, all but one were based on mixed adults and children cohorts. Conclusions: This study represents the first Italian pediatric series of HM ever reported, including both FHM and SHM patients. Our cohort highlights that in the pediatric HM has an heterogeneous clinical onset. Children present fewer non-motor auras as compared to adults and in some cases the first attack is preceded by transient neurological signs and symptoms in early childhood. In SHM cases, attacks were less frequent but more severe and prolonged, while FHM patients had less intense but more frequent attacks and a longer phase of active disease. Differently from previous studies, the majority of our cases, even with early onset and severe attacks, had a favorable clinical evolution.","container-title":"Frontiers in Neurology","DOI":"10.3389/fneur.2019.01079","ISSN":"1664-2295","journalAbbreviation":"Front. Neurol.","language":"English","note":"publisher: Frontiers","source":"Frontiers","title":"First Attack and Clinical Presentation of Hemiplegic Migraine in Pediatric Age: A Multicenter Retrospective Study and Literature Review","title-short":"First Attack and Clinical Presentation of Hemiplegic Migraine in Pediatric Age","URL":"https://www.frontiersin.org/articles/10.3389/fneur.2019.01079/full","volume":"0","author":[{"family":"Toldo","given":"Irene"},{"family":"Brunello","given":"Francesco"},{"family":"Morao","given":"Veronica"},{"family":"Perissinotto","given":"Egle"},{"family":"Valeriani","given":"Massimiliano"},{"family":"Pruna","given":"Dario"},{"family":"Tozzi","given":"Elisabetta"},{"family":"Moscano","given":"Filomena"},{"family":"Farello","given":"Giovanni"},{"family":"Frusciante","given":"Roberto"},{"family":"Carotenuto","given":"Marco"},{"family":"Lisotto","given":"Carlo"},{"family":"Ruffatti","given":"Silvia"},{"family":"Maggioni","given":"Ferdinando"},{"family":"Termine","given":"Cristiano"},{"family":"Di Rosa","given":"Gabriella"},{"family":"Nosadini","given":"Margherita"},{"family":"Sartori","given":"Stefano"},{"family":"Battistella","given":"Pier Antonio"}],"accessed":{"date-parts":[["2021",7,19]]},"issued":{"date-parts":[["2019"]]}}}],"schema":"https://github.com/citation-style-language/schema/raw/master/csl-citation.json"} </w:instrText>
      </w:r>
      <w:r w:rsidR="004A6A52" w:rsidRPr="00A74F57">
        <w:rPr>
          <w:rFonts w:ascii="Arial" w:eastAsia="Arial" w:hAnsi="Arial" w:cs="Arial"/>
          <w:lang w:val="en-US"/>
        </w:rPr>
        <w:fldChar w:fldCharType="separate"/>
      </w:r>
      <w:r w:rsidR="004A6A52" w:rsidRPr="00A74F57">
        <w:rPr>
          <w:rFonts w:ascii="Arial" w:hAnsi="Arial" w:cs="Arial"/>
        </w:rPr>
        <w:t xml:space="preserve">Toldo </w:t>
      </w:r>
      <w:r w:rsidR="004A6A52" w:rsidRPr="00A74F57">
        <w:rPr>
          <w:rFonts w:ascii="Arial" w:hAnsi="Arial" w:cs="Arial"/>
          <w:i/>
          <w:iCs/>
        </w:rPr>
        <w:t>et al.</w:t>
      </w:r>
      <w:r w:rsidR="004A6A52" w:rsidRPr="00A74F57">
        <w:rPr>
          <w:rFonts w:ascii="Arial" w:hAnsi="Arial" w:cs="Arial"/>
        </w:rPr>
        <w:t>, (2019)</w:t>
      </w:r>
      <w:r w:rsidR="004A6A52" w:rsidRPr="00A74F57">
        <w:rPr>
          <w:rFonts w:ascii="Arial" w:eastAsia="Arial" w:hAnsi="Arial" w:cs="Arial"/>
          <w:lang w:val="en-US"/>
        </w:rPr>
        <w:fldChar w:fldCharType="end"/>
      </w:r>
      <w:r w:rsidR="009301BF" w:rsidRPr="00A74F57">
        <w:rPr>
          <w:rFonts w:ascii="Arial" w:eastAsia="Arial" w:hAnsi="Arial" w:cs="Arial"/>
          <w:lang w:val="en-US"/>
        </w:rPr>
        <w:t xml:space="preserve"> </w:t>
      </w:r>
      <w:r w:rsidR="00A0241C" w:rsidRPr="00A74F57">
        <w:rPr>
          <w:rFonts w:ascii="Arial" w:eastAsia="Arial" w:hAnsi="Arial" w:cs="Arial"/>
          <w:lang w:val="en-US"/>
        </w:rPr>
        <w:t>reported that this</w:t>
      </w:r>
      <w:r w:rsidR="00DF75B0" w:rsidRPr="00A74F57">
        <w:rPr>
          <w:rFonts w:ascii="Arial" w:hAnsi="Arial" w:cs="Arial"/>
          <w:shd w:val="clear" w:color="auto" w:fill="FFFFFF"/>
        </w:rPr>
        <w:t xml:space="preserve"> was a retrospective study of a cohort </w:t>
      </w:r>
      <w:r w:rsidR="000E74E6" w:rsidRPr="00A74F57">
        <w:rPr>
          <w:rFonts w:ascii="Arial" w:hAnsi="Arial" w:cs="Arial"/>
          <w:shd w:val="clear" w:color="auto" w:fill="FFFFFF"/>
        </w:rPr>
        <w:t>of children</w:t>
      </w:r>
      <w:r w:rsidR="00DF75B0" w:rsidRPr="00A74F57">
        <w:rPr>
          <w:rFonts w:ascii="Arial" w:hAnsi="Arial" w:cs="Arial"/>
          <w:shd w:val="clear" w:color="auto" w:fill="FFFFFF"/>
        </w:rPr>
        <w:t xml:space="preserve"> and adolescents diagnosed with HM</w:t>
      </w:r>
      <w:r w:rsidR="00A0241C" w:rsidRPr="00A74F57">
        <w:rPr>
          <w:rFonts w:ascii="Arial" w:hAnsi="Arial" w:cs="Arial"/>
          <w:shd w:val="clear" w:color="auto" w:fill="FFFFFF"/>
        </w:rPr>
        <w:t>.</w:t>
      </w:r>
      <w:r w:rsidR="00221660" w:rsidRPr="00A74F57">
        <w:rPr>
          <w:rFonts w:ascii="Arial" w:hAnsi="Arial" w:cs="Arial"/>
          <w:shd w:val="clear" w:color="auto" w:fill="FFFFFF"/>
        </w:rPr>
        <w:t xml:space="preserve"> </w:t>
      </w:r>
      <w:r w:rsidR="00FE1964" w:rsidRPr="00A74F57">
        <w:rPr>
          <w:rFonts w:ascii="Arial" w:hAnsi="Arial" w:cs="Arial"/>
          <w:shd w:val="clear" w:color="auto" w:fill="FFFFFF"/>
        </w:rPr>
        <w:t>Specifically, the</w:t>
      </w:r>
      <w:r w:rsidR="001B4E38" w:rsidRPr="00A74F57">
        <w:rPr>
          <w:rFonts w:ascii="Arial" w:hAnsi="Arial" w:cs="Arial"/>
          <w:shd w:val="clear" w:color="auto" w:fill="FFFFFF"/>
        </w:rPr>
        <w:t>re</w:t>
      </w:r>
      <w:r w:rsidR="00FE1964" w:rsidRPr="00A74F57">
        <w:rPr>
          <w:rFonts w:ascii="Arial" w:hAnsi="Arial" w:cs="Arial"/>
          <w:shd w:val="clear" w:color="auto" w:fill="FFFFFF"/>
        </w:rPr>
        <w:t xml:space="preserve"> is </w:t>
      </w:r>
      <w:r w:rsidR="005310FE" w:rsidRPr="00A74F57">
        <w:rPr>
          <w:rFonts w:ascii="Arial" w:hAnsi="Arial" w:cs="Arial"/>
          <w:shd w:val="clear" w:color="auto" w:fill="FFFFFF"/>
        </w:rPr>
        <w:t xml:space="preserve">a </w:t>
      </w:r>
      <w:r w:rsidR="00FE1964" w:rsidRPr="00A74F57">
        <w:rPr>
          <w:rFonts w:ascii="Arial" w:hAnsi="Arial" w:cs="Arial"/>
          <w:shd w:val="clear" w:color="auto" w:fill="FFFFFF"/>
        </w:rPr>
        <w:t>lack of</w:t>
      </w:r>
      <w:r w:rsidR="005310FE" w:rsidRPr="00A74F57">
        <w:rPr>
          <w:rFonts w:ascii="Arial" w:hAnsi="Arial" w:cs="Arial"/>
          <w:shd w:val="clear" w:color="auto" w:fill="FFFFFF"/>
        </w:rPr>
        <w:t xml:space="preserve"> </w:t>
      </w:r>
      <w:r w:rsidR="00FE1964" w:rsidRPr="00A74F57">
        <w:rPr>
          <w:rFonts w:ascii="Arial" w:hAnsi="Arial" w:cs="Arial"/>
          <w:shd w:val="clear" w:color="auto" w:fill="FFFFFF"/>
        </w:rPr>
        <w:t xml:space="preserve">research </w:t>
      </w:r>
      <w:r w:rsidR="005310FE" w:rsidRPr="00A74F57">
        <w:rPr>
          <w:rFonts w:ascii="Arial" w:hAnsi="Arial" w:cs="Arial"/>
          <w:shd w:val="clear" w:color="auto" w:fill="FFFFFF"/>
        </w:rPr>
        <w:t>surrounding HM</w:t>
      </w:r>
      <w:r w:rsidR="001B4E38" w:rsidRPr="00A74F57">
        <w:rPr>
          <w:rFonts w:ascii="Arial" w:hAnsi="Arial" w:cs="Arial"/>
          <w:shd w:val="clear" w:color="auto" w:fill="FFFFFF"/>
        </w:rPr>
        <w:t xml:space="preserve"> </w:t>
      </w:r>
      <w:r w:rsidR="00AD2700" w:rsidRPr="00A74F57">
        <w:rPr>
          <w:rFonts w:ascii="Arial" w:hAnsi="Arial" w:cs="Arial"/>
          <w:shd w:val="clear" w:color="auto" w:fill="FFFFFF"/>
        </w:rPr>
        <w:t>in children</w:t>
      </w:r>
      <w:r w:rsidR="001C6D81" w:rsidRPr="00A74F57">
        <w:rPr>
          <w:rFonts w:ascii="Arial" w:hAnsi="Arial" w:cs="Arial"/>
          <w:shd w:val="clear" w:color="auto" w:fill="FFFFFF"/>
        </w:rPr>
        <w:t>, as they often suffer with less aura symptoms</w:t>
      </w:r>
      <w:r w:rsidR="00B42774" w:rsidRPr="00A74F57">
        <w:rPr>
          <w:rFonts w:ascii="Arial" w:hAnsi="Arial" w:cs="Arial"/>
          <w:shd w:val="clear" w:color="auto" w:fill="FFFFFF"/>
        </w:rPr>
        <w:t xml:space="preserve"> in comparison to adults.</w:t>
      </w:r>
      <w:r w:rsidR="00CE49B3" w:rsidRPr="00A74F57">
        <w:rPr>
          <w:rFonts w:ascii="Arial" w:hAnsi="Arial" w:cs="Arial"/>
          <w:shd w:val="clear" w:color="auto" w:fill="FFFFFF"/>
        </w:rPr>
        <w:t xml:space="preserve"> </w:t>
      </w:r>
      <w:r w:rsidR="0096450D" w:rsidRPr="00A74F57">
        <w:rPr>
          <w:rFonts w:ascii="Arial" w:hAnsi="Arial" w:cs="Arial"/>
          <w:shd w:val="clear" w:color="auto" w:fill="FFFFFF"/>
        </w:rPr>
        <w:t>Comm</w:t>
      </w:r>
      <w:r w:rsidR="001C6514" w:rsidRPr="00A74F57">
        <w:rPr>
          <w:rFonts w:ascii="Arial" w:hAnsi="Arial" w:cs="Arial"/>
          <w:shd w:val="clear" w:color="auto" w:fill="FFFFFF"/>
        </w:rPr>
        <w:t>o</w:t>
      </w:r>
      <w:r w:rsidR="0096450D" w:rsidRPr="00A74F57">
        <w:rPr>
          <w:rFonts w:ascii="Arial" w:hAnsi="Arial" w:cs="Arial"/>
          <w:shd w:val="clear" w:color="auto" w:fill="FFFFFF"/>
        </w:rPr>
        <w:t>nly</w:t>
      </w:r>
      <w:r w:rsidR="001C6514" w:rsidRPr="00A74F57">
        <w:rPr>
          <w:rFonts w:ascii="Arial" w:hAnsi="Arial" w:cs="Arial"/>
          <w:shd w:val="clear" w:color="auto" w:fill="FFFFFF"/>
        </w:rPr>
        <w:t>,</w:t>
      </w:r>
      <w:r w:rsidR="00CE49B3" w:rsidRPr="00A74F57">
        <w:rPr>
          <w:rFonts w:ascii="Arial" w:hAnsi="Arial" w:cs="Arial"/>
          <w:shd w:val="clear" w:color="auto" w:fill="FFFFFF"/>
        </w:rPr>
        <w:t xml:space="preserve"> </w:t>
      </w:r>
      <w:r w:rsidR="001C6514" w:rsidRPr="00A74F57">
        <w:rPr>
          <w:rFonts w:ascii="Arial" w:hAnsi="Arial" w:cs="Arial"/>
          <w:shd w:val="clear" w:color="auto" w:fill="FFFFFF"/>
        </w:rPr>
        <w:t xml:space="preserve">children are undiagnosed </w:t>
      </w:r>
      <w:r w:rsidR="00CE49B3" w:rsidRPr="00A74F57">
        <w:rPr>
          <w:rFonts w:ascii="Arial" w:hAnsi="Arial" w:cs="Arial"/>
          <w:shd w:val="clear" w:color="auto" w:fill="FFFFFF"/>
        </w:rPr>
        <w:t xml:space="preserve">as they present with other symptoms in childhood. </w:t>
      </w:r>
      <w:r w:rsidR="001E447C" w:rsidRPr="00A74F57">
        <w:rPr>
          <w:rFonts w:ascii="Arial" w:hAnsi="Arial" w:cs="Arial"/>
          <w:shd w:val="clear" w:color="auto" w:fill="FFFFFF"/>
        </w:rPr>
        <w:t>I</w:t>
      </w:r>
      <w:r w:rsidR="00524FE6" w:rsidRPr="00A74F57">
        <w:rPr>
          <w:rFonts w:ascii="Arial" w:hAnsi="Arial" w:cs="Arial"/>
          <w:shd w:val="clear" w:color="auto" w:fill="FFFFFF"/>
        </w:rPr>
        <w:t xml:space="preserve">t is important to note that SHM sufferers </w:t>
      </w:r>
      <w:r w:rsidR="002048B7" w:rsidRPr="00A74F57">
        <w:rPr>
          <w:rFonts w:ascii="Arial" w:hAnsi="Arial" w:cs="Arial"/>
          <w:shd w:val="clear" w:color="auto" w:fill="FFFFFF"/>
        </w:rPr>
        <w:t>develop symptoms</w:t>
      </w:r>
      <w:r w:rsidR="00675B6C" w:rsidRPr="00A74F57">
        <w:rPr>
          <w:rFonts w:ascii="Arial" w:hAnsi="Arial" w:cs="Arial"/>
          <w:shd w:val="clear" w:color="auto" w:fill="FFFFFF"/>
        </w:rPr>
        <w:t xml:space="preserve"> that occur less frequently but </w:t>
      </w:r>
      <w:r w:rsidR="00221660" w:rsidRPr="00A74F57">
        <w:rPr>
          <w:rFonts w:ascii="Arial" w:hAnsi="Arial" w:cs="Arial"/>
          <w:shd w:val="clear" w:color="auto" w:fill="FFFFFF"/>
        </w:rPr>
        <w:t>are</w:t>
      </w:r>
      <w:r w:rsidR="00675B6C" w:rsidRPr="00A74F57">
        <w:rPr>
          <w:rFonts w:ascii="Arial" w:hAnsi="Arial" w:cs="Arial"/>
          <w:shd w:val="clear" w:color="auto" w:fill="FFFFFF"/>
        </w:rPr>
        <w:t xml:space="preserve"> more se</w:t>
      </w:r>
      <w:r w:rsidR="004D3291" w:rsidRPr="00A74F57">
        <w:rPr>
          <w:rFonts w:ascii="Arial" w:hAnsi="Arial" w:cs="Arial"/>
          <w:shd w:val="clear" w:color="auto" w:fill="FFFFFF"/>
        </w:rPr>
        <w:t xml:space="preserve">vere and </w:t>
      </w:r>
      <w:r w:rsidR="00DF3E1A" w:rsidRPr="00A74F57">
        <w:rPr>
          <w:rFonts w:ascii="Arial" w:hAnsi="Arial" w:cs="Arial"/>
          <w:shd w:val="clear" w:color="auto" w:fill="FFFFFF"/>
        </w:rPr>
        <w:t xml:space="preserve">sustained in contrast to FHM </w:t>
      </w:r>
      <w:r w:rsidR="008C03B4" w:rsidRPr="00A74F57">
        <w:rPr>
          <w:rFonts w:ascii="Arial" w:hAnsi="Arial" w:cs="Arial"/>
          <w:shd w:val="clear" w:color="auto" w:fill="FFFFFF"/>
        </w:rPr>
        <w:t xml:space="preserve">sufferers who present with </w:t>
      </w:r>
      <w:r w:rsidR="00D049CD" w:rsidRPr="00A74F57">
        <w:rPr>
          <w:rFonts w:ascii="Arial" w:hAnsi="Arial" w:cs="Arial"/>
          <w:shd w:val="clear" w:color="auto" w:fill="FFFFFF"/>
        </w:rPr>
        <w:t>reoccurring episodes but of a lesser intensity</w:t>
      </w:r>
      <w:r w:rsidR="008F17DD" w:rsidRPr="00A74F57">
        <w:rPr>
          <w:rFonts w:ascii="Arial" w:hAnsi="Arial" w:cs="Arial"/>
          <w:shd w:val="clear" w:color="auto" w:fill="FFFFFF"/>
        </w:rPr>
        <w:t>.</w:t>
      </w:r>
    </w:p>
    <w:p w14:paraId="6F25C6D1" w14:textId="6079BADD" w:rsidR="001E340F" w:rsidRPr="00DD7078" w:rsidRDefault="00DD7078" w:rsidP="00DD7078">
      <w:pPr>
        <w:spacing w:line="360" w:lineRule="auto"/>
        <w:jc w:val="both"/>
        <w:rPr>
          <w:rFonts w:ascii="Arial" w:eastAsia="Arial" w:hAnsi="Arial" w:cs="Arial"/>
          <w:lang w:val="en-US"/>
        </w:rPr>
      </w:pPr>
      <w:r>
        <w:rPr>
          <w:rFonts w:ascii="Arial" w:eastAsia="Arial" w:hAnsi="Arial" w:cs="Arial"/>
          <w:lang w:val="en-US"/>
        </w:rPr>
        <w:t>NORD (</w:t>
      </w:r>
      <w:r>
        <w:rPr>
          <w:rFonts w:ascii="Arial" w:eastAsia="Arial" w:hAnsi="Arial" w:cs="Arial"/>
          <w:lang w:val="en-US"/>
        </w:rPr>
        <w:t>National Organization for Rare Disorders,2021)</w:t>
      </w:r>
      <w:r>
        <w:rPr>
          <w:rFonts w:ascii="Arial" w:eastAsia="Arial" w:hAnsi="Arial" w:cs="Arial"/>
          <w:lang w:val="en-US"/>
        </w:rPr>
        <w:t xml:space="preserve"> </w:t>
      </w:r>
      <w:r w:rsidR="001E340F" w:rsidRPr="00A74F57">
        <w:rPr>
          <w:rStyle w:val="normaltextrun"/>
          <w:rFonts w:ascii="Arial" w:hAnsi="Arial" w:cs="Arial"/>
          <w:shd w:val="clear" w:color="auto" w:fill="FFFFFF"/>
          <w:lang w:val="en-US"/>
        </w:rPr>
        <w:t>explored the relationship between HM and hereditary and the evidence shows that</w:t>
      </w:r>
      <w:r w:rsidR="001E340F" w:rsidRPr="00A74F57">
        <w:rPr>
          <w:rStyle w:val="normaltextrun"/>
          <w:rFonts w:ascii="Arial" w:hAnsi="Arial" w:cs="Arial"/>
          <w:b/>
          <w:bCs/>
          <w:shd w:val="clear" w:color="auto" w:fill="FFFFFF"/>
          <w:lang w:val="en-US"/>
        </w:rPr>
        <w:t> </w:t>
      </w:r>
      <w:r w:rsidR="001E340F" w:rsidRPr="00A74F57">
        <w:rPr>
          <w:rStyle w:val="normaltextrun"/>
          <w:rFonts w:ascii="Arial" w:hAnsi="Arial" w:cs="Arial"/>
          <w:shd w:val="clear" w:color="auto" w:fill="FFFFFF"/>
          <w:lang w:val="en-US"/>
        </w:rPr>
        <w:t xml:space="preserve">familial hemiplegic migraine is a rare variant of migraine and migraine with aura (MA) or without aura (MO), which leads to temporarily motor impairment which is a genetic illness. FHM is currently classified into 4 subtypes, distinguished by their genetic cause. Kumar, Samanta, Emmady and Arora, (2021) identified mutations in the CACNA1A gene are linked with FHM1. The most prevalent type is FHM1, representing around fifty percent of FHM cases. Cerebellar degeneration is most often linked with FHM1.ATP1A2 mutations are causing </w:t>
      </w:r>
      <w:r w:rsidR="001E340F" w:rsidRPr="00A74F57">
        <w:rPr>
          <w:rStyle w:val="normaltextrun"/>
          <w:rFonts w:ascii="Arial" w:hAnsi="Arial" w:cs="Arial"/>
          <w:shd w:val="clear" w:color="auto" w:fill="FFFFFF"/>
          <w:lang w:val="en-US"/>
        </w:rPr>
        <w:t>FHM2 and</w:t>
      </w:r>
      <w:r w:rsidR="001E340F" w:rsidRPr="00A74F57">
        <w:rPr>
          <w:rStyle w:val="normaltextrun"/>
          <w:rFonts w:ascii="Arial" w:hAnsi="Arial" w:cs="Arial"/>
          <w:shd w:val="clear" w:color="auto" w:fill="FFFFFF"/>
          <w:lang w:val="en-US"/>
        </w:rPr>
        <w:t xml:space="preserve"> are lesser than 25% of FHM patients. SCN1A gene mutations are associated with FHM 3. FHM4 is diagnosed if there is no known FHM-connected genetic mutation.</w:t>
      </w:r>
      <w:r w:rsidR="001E340F" w:rsidRPr="00A74F57">
        <w:rPr>
          <w:rStyle w:val="eop"/>
          <w:rFonts w:ascii="Arial" w:hAnsi="Arial" w:cs="Arial"/>
          <w:shd w:val="clear" w:color="auto" w:fill="FFFFFF"/>
        </w:rPr>
        <w:t> </w:t>
      </w:r>
    </w:p>
    <w:p w14:paraId="6FB5492A" w14:textId="18C4C440" w:rsidR="001E340F" w:rsidRPr="00A74F57" w:rsidRDefault="001E340F" w:rsidP="00A74F57">
      <w:pPr>
        <w:spacing w:line="360" w:lineRule="auto"/>
        <w:rPr>
          <w:rFonts w:ascii="Arial" w:hAnsi="Arial" w:cs="Arial"/>
          <w:shd w:val="clear" w:color="auto" w:fill="FFFFFF"/>
        </w:rPr>
      </w:pPr>
    </w:p>
    <w:p w14:paraId="4FA9859E" w14:textId="3577EB58" w:rsidR="001E340F" w:rsidRPr="00A74F57" w:rsidRDefault="001E340F" w:rsidP="00A74F57">
      <w:pPr>
        <w:spacing w:line="360" w:lineRule="auto"/>
        <w:rPr>
          <w:rFonts w:ascii="Arial" w:hAnsi="Arial" w:cs="Arial"/>
          <w:shd w:val="clear" w:color="auto" w:fill="FFFFFF"/>
        </w:rPr>
      </w:pPr>
    </w:p>
    <w:p w14:paraId="6F4AE08F" w14:textId="68EA5CA2" w:rsidR="00D9421E" w:rsidRPr="00A74F57" w:rsidRDefault="24F4E475" w:rsidP="00A74F57">
      <w:pPr>
        <w:spacing w:line="360" w:lineRule="auto"/>
        <w:rPr>
          <w:rFonts w:ascii="Arial" w:hAnsi="Arial" w:cs="Arial"/>
          <w:shd w:val="clear" w:color="auto" w:fill="FFFFFF"/>
        </w:rPr>
      </w:pPr>
      <w:r w:rsidRPr="00A74F57">
        <w:rPr>
          <w:rFonts w:ascii="Arial" w:eastAsia="Arial" w:hAnsi="Arial" w:cs="Arial"/>
          <w:lang w:val="en-US"/>
        </w:rPr>
        <w:lastRenderedPageBreak/>
        <w:t xml:space="preserve">In a comprehensive study </w:t>
      </w:r>
      <w:r w:rsidR="31C2113D" w:rsidRPr="00A74F57">
        <w:rPr>
          <w:rFonts w:ascii="Arial" w:eastAsia="Arial" w:hAnsi="Arial" w:cs="Arial"/>
          <w:lang w:val="en-US"/>
        </w:rPr>
        <w:t xml:space="preserve">of Familial hemiplegic migraine </w:t>
      </w:r>
      <w:r w:rsidR="4C08D9CB" w:rsidRPr="00A74F57">
        <w:rPr>
          <w:rFonts w:ascii="Arial" w:eastAsia="Arial" w:hAnsi="Arial" w:cs="Arial"/>
          <w:lang w:val="en-US"/>
        </w:rPr>
        <w:t>type 1</w:t>
      </w:r>
      <w:r w:rsidR="1DCC4726" w:rsidRPr="00A74F57">
        <w:rPr>
          <w:rFonts w:ascii="Arial" w:eastAsia="Arial" w:hAnsi="Arial" w:cs="Arial"/>
          <w:lang w:val="en-US"/>
        </w:rPr>
        <w:t>, Ducros</w:t>
      </w:r>
      <w:r w:rsidR="24DB5EEA" w:rsidRPr="00A74F57">
        <w:rPr>
          <w:rFonts w:ascii="Arial" w:eastAsia="Arial" w:hAnsi="Arial" w:cs="Arial"/>
          <w:lang w:val="en-US"/>
        </w:rPr>
        <w:t xml:space="preserve"> </w:t>
      </w:r>
      <w:r w:rsidR="24DB5EEA" w:rsidRPr="00A74F57">
        <w:rPr>
          <w:rFonts w:ascii="Arial" w:eastAsia="Arial" w:hAnsi="Arial" w:cs="Arial"/>
          <w:i/>
          <w:iCs/>
          <w:lang w:val="en-US"/>
        </w:rPr>
        <w:t>et al.</w:t>
      </w:r>
      <w:r w:rsidR="24DB5EEA" w:rsidRPr="00A74F57">
        <w:rPr>
          <w:rFonts w:ascii="Arial" w:eastAsia="Arial" w:hAnsi="Arial" w:cs="Arial"/>
          <w:lang w:val="en-US"/>
        </w:rPr>
        <w:t xml:space="preserve">, (1999) </w:t>
      </w:r>
      <w:r w:rsidR="526F9EA4" w:rsidRPr="00A74F57">
        <w:rPr>
          <w:rFonts w:ascii="Arial" w:eastAsia="Arial" w:hAnsi="Arial" w:cs="Arial"/>
          <w:lang w:val="en-US"/>
        </w:rPr>
        <w:t xml:space="preserve">found </w:t>
      </w:r>
      <w:r w:rsidR="111483D6" w:rsidRPr="00A74F57">
        <w:rPr>
          <w:rFonts w:ascii="Arial" w:eastAsia="Arial" w:hAnsi="Arial" w:cs="Arial"/>
          <w:lang w:val="en-US"/>
        </w:rPr>
        <w:t xml:space="preserve">that </w:t>
      </w:r>
      <w:r w:rsidR="385A208C" w:rsidRPr="00A74F57">
        <w:rPr>
          <w:rFonts w:ascii="Arial" w:eastAsia="Arial" w:hAnsi="Arial" w:cs="Arial"/>
          <w:lang w:val="en-US"/>
        </w:rPr>
        <w:t xml:space="preserve">FHM1 is an autosomal prevailing type of headache with emanation. Commonplace assaults incorporate a one-sided engine deficiency related to </w:t>
      </w:r>
      <w:r w:rsidR="0086047B" w:rsidRPr="00A74F57">
        <w:rPr>
          <w:rFonts w:ascii="Arial" w:eastAsia="Arial" w:hAnsi="Arial" w:cs="Arial"/>
          <w:lang w:val="en-US"/>
        </w:rPr>
        <w:t>paresthesia</w:t>
      </w:r>
      <w:r w:rsidR="385A208C" w:rsidRPr="00A74F57">
        <w:rPr>
          <w:rFonts w:ascii="Arial" w:eastAsia="Arial" w:hAnsi="Arial" w:cs="Arial"/>
          <w:lang w:val="en-US"/>
        </w:rPr>
        <w:t xml:space="preserve">, discourse unsettling influences, or visual signs. These aura manifestations last from 10 minutes to a couple of hours and are trailed by migraineurs cerebral pain. In certain families, </w:t>
      </w:r>
      <w:r w:rsidR="50EE6AEE" w:rsidRPr="00A74F57">
        <w:rPr>
          <w:rFonts w:ascii="Arial" w:eastAsia="Arial" w:hAnsi="Arial" w:cs="Arial"/>
          <w:lang w:val="en-US"/>
        </w:rPr>
        <w:t>sufferers have</w:t>
      </w:r>
      <w:r w:rsidR="385A208C" w:rsidRPr="00A74F57">
        <w:rPr>
          <w:rFonts w:ascii="Arial" w:eastAsia="Arial" w:hAnsi="Arial" w:cs="Arial"/>
          <w:lang w:val="en-US"/>
        </w:rPr>
        <w:t xml:space="preserve"> lasting cerebellar manifestations, like nystagmus and gradually reformist gentle to direct statokinetic ataxia. Now and again, cerebral magnetic resonance imaging (MRI) uncovers cerebellar</w:t>
      </w:r>
      <w:r w:rsidR="370F1799" w:rsidRPr="00A74F57">
        <w:rPr>
          <w:rFonts w:ascii="Arial" w:eastAsia="Arial" w:hAnsi="Arial" w:cs="Arial"/>
          <w:lang w:val="en-US"/>
        </w:rPr>
        <w:t xml:space="preserve"> </w:t>
      </w:r>
      <w:r w:rsidR="385A208C" w:rsidRPr="00A74F57">
        <w:rPr>
          <w:rFonts w:ascii="Arial" w:eastAsia="Arial" w:hAnsi="Arial" w:cs="Arial"/>
          <w:lang w:val="en-US"/>
        </w:rPr>
        <w:t>atrophy.</w:t>
      </w:r>
      <w:r w:rsidR="003E6819" w:rsidRPr="00A74F57">
        <w:rPr>
          <w:rFonts w:ascii="Arial" w:eastAsia="Arial" w:hAnsi="Arial" w:cs="Arial"/>
          <w:lang w:val="en-US"/>
        </w:rPr>
        <w:fldChar w:fldCharType="begin"/>
      </w:r>
      <w:r w:rsidR="008707CB" w:rsidRPr="00A74F57">
        <w:rPr>
          <w:rFonts w:ascii="Arial" w:eastAsia="Arial" w:hAnsi="Arial" w:cs="Arial"/>
          <w:lang w:val="en-US"/>
        </w:rPr>
        <w:instrText xml:space="preserve"> ADDIN ZOTERO_ITEM CSL_CITATION {"citationID":"bhROnEl6","properties":{"formattedCitation":"(Russell, Iselius and Olesen, 1996)","plainCitation":"(Russell, Iselius and Olesen, 1996)","dontUpdate":true,"noteIndex":0},"citationItems":[{"id":519,"uris":["http://zotero.org/users/7602744/items/FKV7AJNP"],"uri":["http://zotero.org/users/7602744/items/FKV7AJNP"],"itemData":{"id":519,"type":"article-journal","abstract":"The familial occurrence and mode of inheritance were analysed in families with migraine without aura (MO) and migraine with aura (MA). The probands were found among 4000 persons from the general population. All persons with MA were included as probands, and an equivalent number of probands with MO was selected as a random sample among those with MO. Spouses and first-degree relatives were blindly interviewed. All interviews were performed by one neurological research fellow. The distinct familial patterns indicate that MO and MA have a different aetiology. Compared with the general population, the first-degree relatives of probands with MO had a 1.9-fold increased risk of MO while spouses had a 1.5-fold increased risk of MO, indicating that both genetic and environmental factors are important in MO. The first-degree relatives of probands with MA had a four-fold increased risk of MA while spouses had no increased risk of MA, indicating that MA is determined largely by genetic factors. The complex segregation analysis indicate that both MO and MA have multifactorial inheritance without generational difference.","container-title":"Cephalalgia","DOI":"10.1046/j.1468-2982.1996.1605305.x","ISSN":"1468-2982","issue":"5","language":"en","note":"_eprint: https://onlinelibrary.wiley.com/doi/pdf/10.1046/j.1468-2982.1996.1605305.x","page":"305-309","source":"Wiley Online Library","title":"Migraine without aura and migraine with aura are inherited disorders","volume":"16","author":[{"family":"Russell","given":"M. B."},{"family":"Iselius","given":"L."},{"family":"Olesen","given":"J."}],"issued":{"date-parts":[["1996"]]}}}],"schema":"https://github.com/citation-style-language/schema/raw/master/csl-citation.json"} </w:instrText>
      </w:r>
      <w:r w:rsidR="003E6819" w:rsidRPr="00A74F57">
        <w:rPr>
          <w:rFonts w:ascii="Arial" w:eastAsia="Arial" w:hAnsi="Arial" w:cs="Arial"/>
          <w:lang w:val="en-US"/>
        </w:rPr>
        <w:fldChar w:fldCharType="separate"/>
      </w:r>
      <w:r w:rsidR="002D5E0C" w:rsidRPr="00A74F57">
        <w:rPr>
          <w:rFonts w:ascii="Arial" w:hAnsi="Arial" w:cs="Arial"/>
        </w:rPr>
        <w:t xml:space="preserve">Russell, Iselius and Olesen, </w:t>
      </w:r>
      <w:r w:rsidR="00454580" w:rsidRPr="00A74F57">
        <w:rPr>
          <w:rFonts w:ascii="Arial" w:hAnsi="Arial" w:cs="Arial"/>
        </w:rPr>
        <w:t>(</w:t>
      </w:r>
      <w:r w:rsidR="002D5E0C" w:rsidRPr="00A74F57">
        <w:rPr>
          <w:rFonts w:ascii="Arial" w:hAnsi="Arial" w:cs="Arial"/>
        </w:rPr>
        <w:t>1996)</w:t>
      </w:r>
      <w:r w:rsidR="003E6819" w:rsidRPr="00A74F57">
        <w:rPr>
          <w:rFonts w:ascii="Arial" w:eastAsia="Arial" w:hAnsi="Arial" w:cs="Arial"/>
          <w:lang w:val="en-US"/>
        </w:rPr>
        <w:fldChar w:fldCharType="end"/>
      </w:r>
      <w:r w:rsidR="00562A88" w:rsidRPr="00A74F57">
        <w:rPr>
          <w:rFonts w:ascii="Arial" w:eastAsia="Arial" w:hAnsi="Arial" w:cs="Arial"/>
          <w:lang w:val="en-US"/>
        </w:rPr>
        <w:t xml:space="preserve"> </w:t>
      </w:r>
      <w:r w:rsidR="00C97488" w:rsidRPr="00A74F57">
        <w:rPr>
          <w:rFonts w:ascii="Arial" w:eastAsia="Arial" w:hAnsi="Arial" w:cs="Arial"/>
          <w:lang w:val="en-US"/>
        </w:rPr>
        <w:t xml:space="preserve">reported </w:t>
      </w:r>
      <w:r w:rsidR="00C27C93" w:rsidRPr="00A74F57">
        <w:rPr>
          <w:rFonts w:ascii="Arial" w:eastAsia="Arial" w:hAnsi="Arial" w:cs="Arial"/>
          <w:lang w:val="en-US"/>
        </w:rPr>
        <w:t xml:space="preserve">that </w:t>
      </w:r>
      <w:r w:rsidR="00C27C93" w:rsidRPr="00A74F57">
        <w:rPr>
          <w:rFonts w:ascii="Arial" w:eastAsia="Arial" w:hAnsi="Arial" w:cs="Arial"/>
        </w:rPr>
        <w:t>first</w:t>
      </w:r>
      <w:r w:rsidR="005967C1" w:rsidRPr="00A74F57">
        <w:rPr>
          <w:rFonts w:ascii="Arial" w:eastAsia="Arial" w:hAnsi="Arial" w:cs="Arial"/>
        </w:rPr>
        <w:t xml:space="preserve">-degree relatives of probands with MA carry a </w:t>
      </w:r>
      <w:r w:rsidR="000A381E" w:rsidRPr="00A74F57">
        <w:rPr>
          <w:rFonts w:ascii="Arial" w:eastAsia="Arial" w:hAnsi="Arial" w:cs="Arial"/>
        </w:rPr>
        <w:t>recurrence</w:t>
      </w:r>
      <w:r w:rsidR="005967C1" w:rsidRPr="00A74F57">
        <w:rPr>
          <w:rFonts w:ascii="Arial" w:eastAsia="Arial" w:hAnsi="Arial" w:cs="Arial"/>
        </w:rPr>
        <w:t xml:space="preserve"> risk for MA that is nearly four times that of any random member of the general population</w:t>
      </w:r>
      <w:r w:rsidR="327A1160" w:rsidRPr="00A74F57">
        <w:rPr>
          <w:rFonts w:ascii="Arial" w:eastAsia="Arial" w:hAnsi="Arial" w:cs="Arial"/>
        </w:rPr>
        <w:t>.</w:t>
      </w:r>
      <w:r w:rsidR="0080107E" w:rsidRPr="00A74F57">
        <w:rPr>
          <w:rFonts w:ascii="Arial" w:hAnsi="Arial" w:cs="Arial"/>
          <w:shd w:val="clear" w:color="auto" w:fill="FFFFFF"/>
        </w:rPr>
        <w:t xml:space="preserve"> </w:t>
      </w:r>
      <w:r w:rsidR="00B57534" w:rsidRPr="00A74F57">
        <w:rPr>
          <w:rFonts w:ascii="Arial" w:hAnsi="Arial" w:cs="Arial"/>
          <w:shd w:val="clear" w:color="auto" w:fill="FFFFFF"/>
        </w:rPr>
        <w:t xml:space="preserve">The data suggested </w:t>
      </w:r>
      <w:r w:rsidR="007F7BBB" w:rsidRPr="00A74F57">
        <w:rPr>
          <w:rFonts w:ascii="Arial" w:hAnsi="Arial" w:cs="Arial"/>
          <w:shd w:val="clear" w:color="auto" w:fill="FFFFFF"/>
        </w:rPr>
        <w:t xml:space="preserve">that both MO and MA </w:t>
      </w:r>
      <w:r w:rsidR="00446824" w:rsidRPr="00A74F57">
        <w:rPr>
          <w:rFonts w:ascii="Arial" w:hAnsi="Arial" w:cs="Arial"/>
          <w:shd w:val="clear" w:color="auto" w:fill="FFFFFF"/>
        </w:rPr>
        <w:t xml:space="preserve">present with </w:t>
      </w:r>
      <w:r w:rsidR="006463AA" w:rsidRPr="00A74F57">
        <w:rPr>
          <w:rFonts w:ascii="Arial" w:hAnsi="Arial" w:cs="Arial"/>
          <w:shd w:val="clear" w:color="auto" w:fill="FFFFFF"/>
        </w:rPr>
        <w:t xml:space="preserve">multivariable </w:t>
      </w:r>
      <w:r w:rsidR="00164909" w:rsidRPr="00A74F57">
        <w:rPr>
          <w:rFonts w:ascii="Arial" w:hAnsi="Arial" w:cs="Arial"/>
          <w:shd w:val="clear" w:color="auto" w:fill="FFFFFF"/>
        </w:rPr>
        <w:t xml:space="preserve">genetics </w:t>
      </w:r>
      <w:r w:rsidR="009D5FDD" w:rsidRPr="00A74F57">
        <w:rPr>
          <w:rFonts w:ascii="Arial" w:hAnsi="Arial" w:cs="Arial"/>
          <w:shd w:val="clear" w:color="auto" w:fill="FFFFFF"/>
        </w:rPr>
        <w:t xml:space="preserve">with the absence of </w:t>
      </w:r>
      <w:r w:rsidR="008C79AA" w:rsidRPr="00A74F57">
        <w:rPr>
          <w:rFonts w:ascii="Arial" w:hAnsi="Arial" w:cs="Arial"/>
          <w:shd w:val="clear" w:color="auto" w:fill="FFFFFF"/>
        </w:rPr>
        <w:t xml:space="preserve">generational </w:t>
      </w:r>
      <w:r w:rsidR="00AC4210" w:rsidRPr="00A74F57">
        <w:rPr>
          <w:rFonts w:ascii="Arial" w:hAnsi="Arial" w:cs="Arial"/>
          <w:shd w:val="clear" w:color="auto" w:fill="FFFFFF"/>
        </w:rPr>
        <w:t>distinction.</w:t>
      </w:r>
      <w:r w:rsidR="006463AA" w:rsidRPr="00A74F57">
        <w:rPr>
          <w:rFonts w:ascii="Arial" w:hAnsi="Arial" w:cs="Arial"/>
          <w:shd w:val="clear" w:color="auto" w:fill="FFFFFF"/>
        </w:rPr>
        <w:t xml:space="preserve"> </w:t>
      </w:r>
    </w:p>
    <w:p w14:paraId="0C6F568F" w14:textId="5442FCC8" w:rsidR="00AD4327" w:rsidRPr="00A74F57" w:rsidRDefault="00304638" w:rsidP="00A74F57">
      <w:pPr>
        <w:spacing w:line="360" w:lineRule="auto"/>
        <w:rPr>
          <w:rFonts w:ascii="Arial" w:hAnsi="Arial" w:cs="Arial"/>
          <w:shd w:val="clear" w:color="auto" w:fill="FFFFFF"/>
        </w:rPr>
      </w:pPr>
      <w:bookmarkStart w:id="4" w:name="_Toc78138939"/>
      <w:r w:rsidRPr="00A74F57">
        <w:rPr>
          <w:rStyle w:val="Heading2Char"/>
          <w:rFonts w:ascii="Arial" w:eastAsia="Arial" w:hAnsi="Arial" w:cs="Arial"/>
          <w:color w:val="auto"/>
          <w:sz w:val="22"/>
          <w:szCs w:val="22"/>
          <w:lang w:val="en-US"/>
        </w:rPr>
        <w:t xml:space="preserve">There is abundance </w:t>
      </w:r>
      <w:r w:rsidR="002D43C6" w:rsidRPr="00A74F57">
        <w:rPr>
          <w:rStyle w:val="Heading2Char"/>
          <w:rFonts w:ascii="Arial" w:eastAsia="Arial" w:hAnsi="Arial" w:cs="Arial"/>
          <w:color w:val="auto"/>
          <w:sz w:val="22"/>
          <w:szCs w:val="22"/>
          <w:lang w:val="en-US"/>
        </w:rPr>
        <w:t>of evidence</w:t>
      </w:r>
      <w:r w:rsidRPr="00A74F57">
        <w:rPr>
          <w:rStyle w:val="Heading2Char"/>
          <w:rFonts w:ascii="Arial" w:eastAsia="Arial" w:hAnsi="Arial" w:cs="Arial"/>
          <w:color w:val="auto"/>
          <w:sz w:val="22"/>
          <w:szCs w:val="22"/>
          <w:lang w:val="en-US"/>
        </w:rPr>
        <w:t xml:space="preserve"> in literature that shows</w:t>
      </w:r>
      <w:r w:rsidR="009E65FF" w:rsidRPr="00A74F57">
        <w:rPr>
          <w:rStyle w:val="Heading2Char"/>
          <w:rFonts w:ascii="Arial" w:eastAsia="Arial" w:hAnsi="Arial" w:cs="Arial"/>
          <w:color w:val="auto"/>
          <w:sz w:val="22"/>
          <w:szCs w:val="22"/>
          <w:lang w:val="en-US"/>
        </w:rPr>
        <w:t xml:space="preserve"> </w:t>
      </w:r>
      <w:r w:rsidR="00D64389" w:rsidRPr="00A74F57">
        <w:rPr>
          <w:rStyle w:val="Heading2Char"/>
          <w:rFonts w:ascii="Arial" w:eastAsia="Arial" w:hAnsi="Arial" w:cs="Arial"/>
          <w:color w:val="auto"/>
          <w:sz w:val="22"/>
          <w:szCs w:val="22"/>
          <w:lang w:val="en-US"/>
        </w:rPr>
        <w:t>that stress is a cause of migraines</w:t>
      </w:r>
      <w:r w:rsidR="0074008A" w:rsidRPr="00A74F57">
        <w:rPr>
          <w:rStyle w:val="Heading2Char"/>
          <w:rFonts w:ascii="Arial" w:eastAsia="Arial" w:hAnsi="Arial" w:cs="Arial"/>
          <w:color w:val="auto"/>
          <w:sz w:val="22"/>
          <w:szCs w:val="22"/>
          <w:lang w:val="en-US"/>
        </w:rPr>
        <w:t xml:space="preserve"> and majority of people who suffer with </w:t>
      </w:r>
      <w:r w:rsidR="002D43C6" w:rsidRPr="00A74F57">
        <w:rPr>
          <w:rStyle w:val="Heading2Char"/>
          <w:rFonts w:ascii="Arial" w:eastAsia="Arial" w:hAnsi="Arial" w:cs="Arial"/>
          <w:color w:val="auto"/>
          <w:sz w:val="22"/>
          <w:szCs w:val="22"/>
          <w:lang w:val="en-US"/>
        </w:rPr>
        <w:t>migraine</w:t>
      </w:r>
      <w:r w:rsidR="0074008A" w:rsidRPr="00A74F57">
        <w:rPr>
          <w:rStyle w:val="Heading2Char"/>
          <w:rFonts w:ascii="Arial" w:eastAsia="Arial" w:hAnsi="Arial" w:cs="Arial"/>
          <w:color w:val="auto"/>
          <w:sz w:val="22"/>
          <w:szCs w:val="22"/>
          <w:lang w:val="en-US"/>
        </w:rPr>
        <w:t xml:space="preserve"> /HM</w:t>
      </w:r>
      <w:r w:rsidR="002D43C6" w:rsidRPr="00A74F57">
        <w:rPr>
          <w:rStyle w:val="Heading2Char"/>
          <w:rFonts w:ascii="Arial" w:eastAsia="Arial" w:hAnsi="Arial" w:cs="Arial"/>
          <w:color w:val="auto"/>
          <w:sz w:val="22"/>
          <w:szCs w:val="22"/>
          <w:lang w:val="en-US"/>
        </w:rPr>
        <w:t xml:space="preserve"> </w:t>
      </w:r>
      <w:r w:rsidR="007F0BAE" w:rsidRPr="00A74F57">
        <w:rPr>
          <w:rStyle w:val="Heading2Char"/>
          <w:rFonts w:ascii="Arial" w:eastAsia="Arial" w:hAnsi="Arial" w:cs="Arial"/>
          <w:color w:val="auto"/>
          <w:sz w:val="22"/>
          <w:szCs w:val="22"/>
          <w:lang w:val="en-US"/>
        </w:rPr>
        <w:t xml:space="preserve">also suffer with lots of </w:t>
      </w:r>
      <w:r w:rsidR="00865C88" w:rsidRPr="00A74F57">
        <w:rPr>
          <w:rStyle w:val="Heading2Char"/>
          <w:rFonts w:ascii="Arial" w:eastAsia="Arial" w:hAnsi="Arial" w:cs="Arial"/>
          <w:color w:val="auto"/>
          <w:sz w:val="22"/>
          <w:szCs w:val="22"/>
          <w:lang w:val="en-US"/>
        </w:rPr>
        <w:t>stress, anxiety, and depression.</w:t>
      </w:r>
      <w:r w:rsidR="00717BDF" w:rsidRPr="00A74F57">
        <w:rPr>
          <w:rStyle w:val="Heading2Char"/>
          <w:rFonts w:ascii="Arial" w:eastAsia="Arial" w:hAnsi="Arial" w:cs="Arial"/>
          <w:color w:val="auto"/>
          <w:sz w:val="22"/>
          <w:szCs w:val="22"/>
          <w:lang w:val="en-US"/>
        </w:rPr>
        <w:t xml:space="preserve"> </w:t>
      </w:r>
      <w:r w:rsidR="00981988" w:rsidRPr="00A74F57">
        <w:rPr>
          <w:rStyle w:val="Heading2Char"/>
          <w:rFonts w:ascii="Arial" w:eastAsia="Arial" w:hAnsi="Arial" w:cs="Arial"/>
          <w:color w:val="auto"/>
          <w:sz w:val="22"/>
          <w:szCs w:val="22"/>
          <w:lang w:val="en-US"/>
        </w:rPr>
        <w:t>According to</w:t>
      </w:r>
      <w:bookmarkEnd w:id="4"/>
      <w:r w:rsidR="00981988" w:rsidRPr="00A74F57">
        <w:rPr>
          <w:rStyle w:val="Heading2Char"/>
          <w:rFonts w:ascii="Arial" w:eastAsia="Arial" w:hAnsi="Arial" w:cs="Arial"/>
          <w:color w:val="auto"/>
          <w:sz w:val="22"/>
          <w:szCs w:val="22"/>
          <w:lang w:val="en-US"/>
        </w:rPr>
        <w:t xml:space="preserve"> </w:t>
      </w:r>
      <w:r w:rsidR="00A22B9E" w:rsidRPr="00A74F57">
        <w:rPr>
          <w:rStyle w:val="Heading2Char"/>
          <w:rFonts w:ascii="Arial" w:eastAsia="Arial" w:hAnsi="Arial" w:cs="Arial"/>
          <w:color w:val="auto"/>
          <w:sz w:val="22"/>
          <w:szCs w:val="22"/>
          <w:lang w:val="en-US"/>
        </w:rPr>
        <w:fldChar w:fldCharType="begin"/>
      </w:r>
      <w:r w:rsidR="002D5E0C" w:rsidRPr="00A74F57">
        <w:rPr>
          <w:rStyle w:val="Heading2Char"/>
          <w:rFonts w:ascii="Arial" w:eastAsia="Arial" w:hAnsi="Arial" w:cs="Arial"/>
          <w:color w:val="auto"/>
          <w:sz w:val="22"/>
          <w:szCs w:val="22"/>
          <w:lang w:val="en-US"/>
        </w:rPr>
        <w:instrText xml:space="preserve"> ADDIN ZOTERO_ITEM CSL_CITATION {"citationID":"xWFkkBrS","properties":{"formattedCitation":"(Radat and Swendsen, 2005)","plainCitation":"(Radat and Swendsen, 2005)","dontUpdate":true,"noteIndex":0},"citationItems":[{"id":591,"uris":["http://zotero.org/users/7602744/items/UVTF5TDN"],"uri":["http://zotero.org/users/7602744/items/UVTF5TDN"],"itemData":{"id":591,"type":"article-journal","abstract":"Investigations of migraine comorbidity have confirmed its association with diverse psychiatric conditions. This association appears to be strongest for major depression and anxiety disorders (particularly panic and phobia), but increased comorbidity has also been reported with substance abuse and certain mood disorders. This literature also indicates that greater psychiatric comorbidity exists for migraine sufferers with aura than without. Some support is found for the notion that psychiatric comorbidity is higher in transformed migraine than in simple migraine (particularly in the case of chronic substance abuse). However, research into the possible mechanisms underlying these associations remains limited. Studies examining the order of onset and the cross-transmission of migraine and psychiatric disorders in families have been unable to distinguish fully between causal and common aetiological models of association. The conclusions are discussed in light of both methodological and conceptual issues relevant to understanding migraine comorbidity.","container-title":"Cephalalgia","DOI":"10.1111/j.1468-2982.2004.00839.x","ISSN":"1468-2982","issue":"3","language":"en","note":"_eprint: https://onlinelibrary.wiley.com/doi/pdf/10.1111/j.1468-2982.2004.00839.x","page":"165-178","source":"Wiley Online Library","title":"Psychiatric comorbidity in migraine: a review","title-short":"Psychiatric comorbidity in migraine","volume":"25","author":[{"family":"Radat","given":"F."},{"family":"Swendsen","given":"J."}],"issued":{"date-parts":[["2005"]]}}}],"schema":"https://github.com/citation-style-language/schema/raw/master/csl-citation.json"} </w:instrText>
      </w:r>
      <w:r w:rsidR="00A22B9E" w:rsidRPr="00A74F57">
        <w:rPr>
          <w:rStyle w:val="Heading2Char"/>
          <w:rFonts w:ascii="Arial" w:eastAsia="Arial" w:hAnsi="Arial" w:cs="Arial"/>
          <w:color w:val="auto"/>
          <w:sz w:val="22"/>
          <w:szCs w:val="22"/>
          <w:lang w:val="en-US"/>
        </w:rPr>
        <w:fldChar w:fldCharType="separate"/>
      </w:r>
      <w:r w:rsidR="00A22B9E" w:rsidRPr="00A74F57">
        <w:rPr>
          <w:rFonts w:ascii="Arial" w:hAnsi="Arial" w:cs="Arial"/>
        </w:rPr>
        <w:t xml:space="preserve">Radat and </w:t>
      </w:r>
      <w:r w:rsidR="0094636B" w:rsidRPr="00A74F57">
        <w:rPr>
          <w:rFonts w:ascii="Arial" w:hAnsi="Arial" w:cs="Arial"/>
        </w:rPr>
        <w:t>Swendsen, (2005</w:t>
      </w:r>
      <w:r w:rsidR="00A22B9E" w:rsidRPr="00A74F57">
        <w:rPr>
          <w:rFonts w:ascii="Arial" w:hAnsi="Arial" w:cs="Arial"/>
        </w:rPr>
        <w:t>)</w:t>
      </w:r>
      <w:r w:rsidR="00A22B9E" w:rsidRPr="00A74F57">
        <w:rPr>
          <w:rStyle w:val="Heading2Char"/>
          <w:rFonts w:ascii="Arial" w:eastAsia="Arial" w:hAnsi="Arial" w:cs="Arial"/>
          <w:color w:val="auto"/>
          <w:sz w:val="22"/>
          <w:szCs w:val="22"/>
          <w:lang w:val="en-US"/>
        </w:rPr>
        <w:fldChar w:fldCharType="end"/>
      </w:r>
      <w:r w:rsidR="00981988" w:rsidRPr="00A74F57">
        <w:rPr>
          <w:rStyle w:val="Heading2Char"/>
          <w:rFonts w:ascii="Arial" w:eastAsia="Arial" w:hAnsi="Arial" w:cs="Arial"/>
          <w:color w:val="auto"/>
          <w:sz w:val="22"/>
          <w:szCs w:val="22"/>
          <w:lang w:val="en-US"/>
        </w:rPr>
        <w:t xml:space="preserve"> </w:t>
      </w:r>
      <w:r w:rsidR="008E4435" w:rsidRPr="00A74F57">
        <w:rPr>
          <w:rStyle w:val="Heading2Char"/>
          <w:rFonts w:ascii="Arial" w:eastAsia="Arial" w:hAnsi="Arial" w:cs="Arial"/>
          <w:color w:val="auto"/>
          <w:sz w:val="22"/>
          <w:szCs w:val="22"/>
          <w:lang w:val="en-US"/>
        </w:rPr>
        <w:t>findings</w:t>
      </w:r>
      <w:r w:rsidR="00A22B9E" w:rsidRPr="00A74F57">
        <w:rPr>
          <w:rStyle w:val="Heading2Char"/>
          <w:rFonts w:ascii="Arial" w:eastAsia="Arial" w:hAnsi="Arial" w:cs="Arial"/>
          <w:color w:val="auto"/>
          <w:sz w:val="22"/>
          <w:szCs w:val="22"/>
          <w:lang w:val="en-US"/>
        </w:rPr>
        <w:t xml:space="preserve"> migraine comorbidity have confirmed its relationship with various psychological circumstances. </w:t>
      </w:r>
      <w:r w:rsidR="008E4435" w:rsidRPr="00A74F57">
        <w:rPr>
          <w:rStyle w:val="Heading2Char"/>
          <w:rFonts w:ascii="Arial" w:eastAsia="Arial" w:hAnsi="Arial" w:cs="Arial"/>
          <w:color w:val="auto"/>
          <w:sz w:val="22"/>
          <w:szCs w:val="22"/>
          <w:lang w:val="en-US"/>
        </w:rPr>
        <w:t>Migraine has a connection with stress and depression.</w:t>
      </w:r>
      <w:r w:rsidR="003704C3" w:rsidRPr="00A74F57">
        <w:rPr>
          <w:rFonts w:ascii="Arial" w:hAnsi="Arial" w:cs="Arial"/>
          <w:shd w:val="clear" w:color="auto" w:fill="FFFFFF"/>
        </w:rPr>
        <w:t>The following example</w:t>
      </w:r>
      <w:r w:rsidR="002722BA" w:rsidRPr="00A74F57">
        <w:rPr>
          <w:rFonts w:ascii="Arial" w:hAnsi="Arial" w:cs="Arial"/>
          <w:shd w:val="clear" w:color="auto" w:fill="FFFFFF"/>
        </w:rPr>
        <w:t xml:space="preserve"> also </w:t>
      </w:r>
      <w:r w:rsidR="003704C3" w:rsidRPr="00A74F57">
        <w:rPr>
          <w:rFonts w:ascii="Arial" w:hAnsi="Arial" w:cs="Arial"/>
          <w:shd w:val="clear" w:color="auto" w:fill="FFFFFF"/>
        </w:rPr>
        <w:t xml:space="preserve"> </w:t>
      </w:r>
      <w:r w:rsidR="00CD5C92" w:rsidRPr="00A74F57">
        <w:rPr>
          <w:rFonts w:ascii="Arial" w:hAnsi="Arial" w:cs="Arial"/>
          <w:shd w:val="clear" w:color="auto" w:fill="FFFFFF"/>
        </w:rPr>
        <w:t>illustrate</w:t>
      </w:r>
      <w:r w:rsidR="0034451F" w:rsidRPr="00A74F57">
        <w:rPr>
          <w:rFonts w:ascii="Arial" w:hAnsi="Arial" w:cs="Arial"/>
          <w:shd w:val="clear" w:color="auto" w:fill="FFFFFF"/>
        </w:rPr>
        <w:t>s</w:t>
      </w:r>
      <w:r w:rsidR="00493288" w:rsidRPr="00A74F57">
        <w:rPr>
          <w:rFonts w:ascii="Arial" w:hAnsi="Arial" w:cs="Arial"/>
          <w:shd w:val="clear" w:color="auto" w:fill="FFFFFF"/>
        </w:rPr>
        <w:t xml:space="preserve"> this point </w:t>
      </w:r>
      <w:r w:rsidR="00CD5C92" w:rsidRPr="00A74F57">
        <w:rPr>
          <w:rFonts w:ascii="Arial" w:hAnsi="Arial" w:cs="Arial"/>
          <w:shd w:val="clear" w:color="auto" w:fill="FFFFFF"/>
        </w:rPr>
        <w:t xml:space="preserve"> as the </w:t>
      </w:r>
      <w:r w:rsidR="00493288" w:rsidRPr="00A74F57">
        <w:rPr>
          <w:rFonts w:ascii="Arial" w:hAnsi="Arial" w:cs="Arial"/>
          <w:shd w:val="clear" w:color="auto" w:fill="FFFFFF"/>
        </w:rPr>
        <w:t xml:space="preserve">study </w:t>
      </w:r>
      <w:r w:rsidR="009105BC" w:rsidRPr="00A74F57">
        <w:rPr>
          <w:rFonts w:ascii="Arial" w:hAnsi="Arial" w:cs="Arial"/>
          <w:shd w:val="clear" w:color="auto" w:fill="FFFFFF"/>
        </w:rPr>
        <w:t xml:space="preserve">by </w:t>
      </w:r>
      <w:r w:rsidR="002D5E0C" w:rsidRPr="00A74F57">
        <w:rPr>
          <w:rFonts w:ascii="Arial" w:hAnsi="Arial" w:cs="Arial"/>
          <w:shd w:val="clear" w:color="auto" w:fill="FFFFFF"/>
        </w:rPr>
        <w:t xml:space="preserve"> </w:t>
      </w:r>
      <w:r w:rsidR="002D5E0C" w:rsidRPr="00A74F57">
        <w:rPr>
          <w:rFonts w:ascii="Arial" w:hAnsi="Arial" w:cs="Arial"/>
          <w:shd w:val="clear" w:color="auto" w:fill="FFFFFF"/>
        </w:rPr>
        <w:fldChar w:fldCharType="begin"/>
      </w:r>
      <w:r w:rsidR="008707CB" w:rsidRPr="00A74F57">
        <w:rPr>
          <w:rFonts w:ascii="Arial" w:hAnsi="Arial" w:cs="Arial"/>
          <w:shd w:val="clear" w:color="auto" w:fill="FFFFFF"/>
        </w:rPr>
        <w:instrText xml:space="preserve"> ADDIN ZOTERO_ITEM CSL_CITATION {"citationID":"qa1eTvtS","properties":{"formattedCitation":"(Hauge, Kirchmann and Olesen, 2010)","plainCitation":"(Hauge, Kirchmann and Olesen, 2010)","dontUpdate":true,"noteIndex":0},"citationItems":[{"id":594,"uris":["http://zotero.org/users/7602744/items/NTVMSLUG"],"uri":["http://zotero.org/users/7602744/items/NTVMSLUG"],"itemData":{"id":594,"type":"article-journal","abstract":"The aim of the present study was to identify trigger factors in migraine with aura (MA). A total of 629 MA patients representative of the Danish population were sent a questionnaire listing 16 trigger factors thought to be relevant as well as space for free text. Distinction was made between attacks with or without aura within each patient. The questionnaire was returned by 522 patients of whom 347 had current MA attacks. In total 80% with current attacks (278/347) indicated that at least one factor triggered their migraine, and 67% (187/278) in this group indicated that they were aware of at least one factor often or always giving rise to an attack of MA. Forty-one per cent (113/278) had co-occurring attacks of migraine without aura (MO). Stress (following stress), bright light, intense emotional influences, stress (during stress) and sleeping too much or too little were the trigger factors mentioned by most. Attack frequency had little impact on the number of trigger factors. Women reported more trigger factors than men. Patients having attacks of both MA and MO reported more trigger factors for MO attacks than for MA attacks. In conclusion, 80% of patients with MA reported trigger factors and two-thirds of these reported at least one trigger factor often or always triggering an attack of MA. Patients should be educated to avoid these factors.","container-title":"Cephalalgia","DOI":"10.1111/j.1468-2982.2009.01930.x","ISSN":"0333-1024","issue":"3","journalAbbreviation":"Cephalalgia","language":"en","note":"publisher: SAGE Publications Ltd STM","page":"346-353","source":"SAGE Journals","title":"Trigger factors in migraine with aura","volume":"30","author":[{"family":"Hauge","given":"AW"},{"family":"Kirchmann","given":"M"},{"family":"Olesen","given":"J"}],"issued":{"date-parts":[["2010",3,1]]}}}],"schema":"https://github.com/citation-style-language/schema/raw/master/csl-citation.json"} </w:instrText>
      </w:r>
      <w:r w:rsidR="002D5E0C" w:rsidRPr="00A74F57">
        <w:rPr>
          <w:rFonts w:ascii="Arial" w:hAnsi="Arial" w:cs="Arial"/>
          <w:shd w:val="clear" w:color="auto" w:fill="FFFFFF"/>
        </w:rPr>
        <w:fldChar w:fldCharType="separate"/>
      </w:r>
      <w:r w:rsidR="002D5E0C" w:rsidRPr="00A74F57">
        <w:rPr>
          <w:rFonts w:ascii="Arial" w:hAnsi="Arial" w:cs="Arial"/>
        </w:rPr>
        <w:t>Hauge, Kirchmann and Olesen, (2010)</w:t>
      </w:r>
      <w:r w:rsidR="002D5E0C" w:rsidRPr="00A74F57">
        <w:rPr>
          <w:rFonts w:ascii="Arial" w:hAnsi="Arial" w:cs="Arial"/>
          <w:shd w:val="clear" w:color="auto" w:fill="FFFFFF"/>
        </w:rPr>
        <w:fldChar w:fldCharType="end"/>
      </w:r>
      <w:r w:rsidR="002D5E0C" w:rsidRPr="00A74F57">
        <w:rPr>
          <w:rFonts w:ascii="Arial" w:hAnsi="Arial" w:cs="Arial"/>
          <w:shd w:val="clear" w:color="auto" w:fill="FFFFFF"/>
        </w:rPr>
        <w:t xml:space="preserve"> </w:t>
      </w:r>
      <w:r w:rsidR="00E047D3" w:rsidRPr="00A74F57">
        <w:rPr>
          <w:rStyle w:val="normaltextrun"/>
          <w:rFonts w:ascii="Arial" w:hAnsi="Arial" w:cs="Arial"/>
        </w:rPr>
        <w:t>identified stress, bright lights, intense emotional influences, and sleeping too much or too little were trigger factors mentioned by most of the participants</w:t>
      </w:r>
      <w:r w:rsidR="0034451F" w:rsidRPr="00A74F57">
        <w:rPr>
          <w:rFonts w:ascii="Arial" w:hAnsi="Arial" w:cs="Arial"/>
          <w:shd w:val="clear" w:color="auto" w:fill="FFFFFF"/>
        </w:rPr>
        <w:t xml:space="preserve"> </w:t>
      </w:r>
    </w:p>
    <w:p w14:paraId="26129E36" w14:textId="472C1FC7" w:rsidR="004415C3" w:rsidRPr="00A74F57" w:rsidRDefault="009917B1" w:rsidP="00A74F57">
      <w:pPr>
        <w:spacing w:line="360" w:lineRule="auto"/>
        <w:rPr>
          <w:rFonts w:ascii="Arial" w:hAnsi="Arial" w:cs="Arial"/>
          <w:shd w:val="clear" w:color="auto" w:fill="FFFFFF"/>
        </w:rPr>
      </w:pPr>
      <w:r w:rsidRPr="00A74F57">
        <w:rPr>
          <w:rFonts w:ascii="Arial" w:eastAsia="Arial" w:hAnsi="Arial" w:cs="Arial"/>
          <w:lang w:val="en-US"/>
        </w:rPr>
        <w:t xml:space="preserve">Common symptoms of migraine or seizures typically includes anxiety and </w:t>
      </w:r>
      <w:r w:rsidR="00AD4327" w:rsidRPr="00A74F57">
        <w:rPr>
          <w:rFonts w:ascii="Arial" w:eastAsia="Arial" w:hAnsi="Arial" w:cs="Arial"/>
          <w:lang w:val="en-US"/>
        </w:rPr>
        <w:t>depression.</w:t>
      </w:r>
      <w:r w:rsidR="00AD4327" w:rsidRPr="00A74F57">
        <w:rPr>
          <w:rStyle w:val="Heading1Char"/>
          <w:rFonts w:ascii="Arial" w:eastAsia="Arial" w:hAnsi="Arial" w:cs="Arial"/>
          <w:color w:val="auto"/>
          <w:sz w:val="22"/>
          <w:szCs w:val="22"/>
          <w:lang w:val="en-US"/>
        </w:rPr>
        <w:t xml:space="preserve"> The</w:t>
      </w:r>
      <w:r w:rsidR="007F0BAE" w:rsidRPr="00A74F57">
        <w:rPr>
          <w:rStyle w:val="Heading1Char"/>
          <w:rFonts w:ascii="Arial" w:eastAsia="Arial" w:hAnsi="Arial" w:cs="Arial"/>
          <w:color w:val="auto"/>
          <w:sz w:val="22"/>
          <w:szCs w:val="22"/>
          <w:lang w:val="en-US"/>
        </w:rPr>
        <w:t xml:space="preserve"> study of </w:t>
      </w:r>
      <w:r w:rsidR="00643664" w:rsidRPr="00A74F57">
        <w:rPr>
          <w:rStyle w:val="Heading1Char"/>
          <w:rFonts w:ascii="Arial" w:eastAsia="Arial" w:hAnsi="Arial" w:cs="Arial"/>
          <w:color w:val="auto"/>
          <w:sz w:val="22"/>
          <w:szCs w:val="22"/>
          <w:lang w:val="en-US"/>
        </w:rPr>
        <w:t xml:space="preserve"> </w:t>
      </w:r>
      <w:r w:rsidR="00BA7BB4" w:rsidRPr="00A74F57">
        <w:rPr>
          <w:rStyle w:val="Heading1Char"/>
          <w:rFonts w:ascii="Arial" w:eastAsia="Arial" w:hAnsi="Arial" w:cs="Arial"/>
          <w:color w:val="auto"/>
          <w:sz w:val="22"/>
          <w:szCs w:val="22"/>
          <w:lang w:val="en-US"/>
        </w:rPr>
        <w:fldChar w:fldCharType="begin"/>
      </w:r>
      <w:r w:rsidR="002D5E0C" w:rsidRPr="00A74F57">
        <w:rPr>
          <w:rStyle w:val="Heading1Char"/>
          <w:rFonts w:ascii="Arial" w:eastAsia="Arial" w:hAnsi="Arial" w:cs="Arial"/>
          <w:color w:val="auto"/>
          <w:sz w:val="22"/>
          <w:szCs w:val="22"/>
          <w:lang w:val="en-US"/>
        </w:rPr>
        <w:instrText xml:space="preserve"> ADDIN ZOTERO_ITEM CSL_CITATION {"citationID":"UadEpUhh","properties":{"formattedCitation":"(Theeler {\\i{}et al.}, 2010)","plainCitation":"(Theeler et al., 2010)","dontUpdate":true,"noteIndex":0},"citationItems":[{"id":587,"uris":["http://zotero.org/users/7602744/items/QEQ7P2YY"],"uri":["http://zotero.org/users/7602744/items/QEQ7P2YY"],"itemData":{"id":587,"type":"article-journal","abstract":"(Headache 2010;50:790-794) Background.— Headaches can be triggered by a variety of factors. Military service members have a high prevalence of headache but the factors triggering headaches in military troops have not been identified. Objective.— The objective of this study is to determine headache triggers in soldiers and military beneficiaries seeking specialty care for headaches. Methods.— A total of 172 consecutive US Army soldiers and military dependents (civilians) evaluated at the headache clinics of 2 US Army Medical Centers completed a standardized questionnaire about their headache triggers. Results.— A total of 150 (87%) patients were active-duty military members and 22 (13%) patients were civilians. In total, 77% of subjects had migraine; 89% of patients reported at least one headache trigger with a mean of 8.3 triggers per patient. A wide variety of headache triggers was seen with the most common categories being environmental factors (74%), stress (67%), consumption-related factors (60%), and fatigue-related factors (57%). The types of headache triggers identified in active-duty service members were similar to those seen in civilians. Stress-related triggers were significantly more common in soldiers. There were no significant differences in trigger types between soldiers with and without a history of head trauma. Conclusion.— Headaches in military service members are triggered mostly by the same factors as in civilians with stress being the most common trigger. Knowledge of headache triggers may be useful for developing strategies that reduce headache occurrence in the military.","container-title":"Headache: The Journal of Head and Face Pain","DOI":"10.1111/j.1526-4610.2009.01571.x","ISSN":"1526-4610","issue":"5","language":"en","note":"_eprint: https://headachejournal.onlinelibrary.wiley.com/doi/pdf/10.1111/j.1526-4610.2009.01571.x","page":"790-794","source":"Wiley Online Library","title":"Headache Triggers in the US Military","volume":"50","author":[{"family":"Theeler","given":"Brett J."},{"family":"Kenney","given":"Kimbra"},{"family":"Prokhorenko","given":"Olga A."},{"family":"Fideli","given":"Ulgen S."},{"family":"Campbell","given":"William"},{"family":"Erickson","given":"Jay C."}],"issued":{"date-parts":[["2010"]]}}}],"schema":"https://github.com/citation-style-language/schema/raw/master/csl-citation.json"} </w:instrText>
      </w:r>
      <w:r w:rsidR="00BA7BB4" w:rsidRPr="00A74F57">
        <w:rPr>
          <w:rStyle w:val="Heading1Char"/>
          <w:rFonts w:ascii="Arial" w:eastAsia="Arial" w:hAnsi="Arial" w:cs="Arial"/>
          <w:color w:val="auto"/>
          <w:sz w:val="22"/>
          <w:szCs w:val="22"/>
          <w:lang w:val="en-US"/>
        </w:rPr>
        <w:fldChar w:fldCharType="separate"/>
      </w:r>
      <w:r w:rsidR="00BA7BB4" w:rsidRPr="00A74F57">
        <w:rPr>
          <w:rFonts w:ascii="Arial" w:hAnsi="Arial" w:cs="Arial"/>
        </w:rPr>
        <w:t xml:space="preserve">Theeler </w:t>
      </w:r>
      <w:r w:rsidR="00BA7BB4" w:rsidRPr="00A74F57">
        <w:rPr>
          <w:rFonts w:ascii="Arial" w:hAnsi="Arial" w:cs="Arial"/>
          <w:i/>
          <w:iCs/>
        </w:rPr>
        <w:t>et al.</w:t>
      </w:r>
      <w:r w:rsidR="00BA7BB4" w:rsidRPr="00A74F57">
        <w:rPr>
          <w:rFonts w:ascii="Arial" w:hAnsi="Arial" w:cs="Arial"/>
        </w:rPr>
        <w:t xml:space="preserve">, </w:t>
      </w:r>
      <w:r w:rsidR="00287087" w:rsidRPr="00A74F57">
        <w:rPr>
          <w:rFonts w:ascii="Arial" w:hAnsi="Arial" w:cs="Arial"/>
        </w:rPr>
        <w:t>(</w:t>
      </w:r>
      <w:r w:rsidR="00BA7BB4" w:rsidRPr="00A74F57">
        <w:rPr>
          <w:rFonts w:ascii="Arial" w:hAnsi="Arial" w:cs="Arial"/>
        </w:rPr>
        <w:t>2010)</w:t>
      </w:r>
      <w:r w:rsidR="00BA7BB4" w:rsidRPr="00A74F57">
        <w:rPr>
          <w:rStyle w:val="Heading1Char"/>
          <w:rFonts w:ascii="Arial" w:eastAsia="Arial" w:hAnsi="Arial" w:cs="Arial"/>
          <w:color w:val="auto"/>
          <w:sz w:val="22"/>
          <w:szCs w:val="22"/>
          <w:lang w:val="en-US"/>
        </w:rPr>
        <w:fldChar w:fldCharType="end"/>
      </w:r>
      <w:r w:rsidR="00576CE9" w:rsidRPr="00A74F57">
        <w:rPr>
          <w:rStyle w:val="Heading1Char"/>
          <w:rFonts w:ascii="Arial" w:eastAsia="Arial" w:hAnsi="Arial" w:cs="Arial"/>
          <w:color w:val="auto"/>
          <w:sz w:val="22"/>
          <w:szCs w:val="22"/>
          <w:lang w:val="en-US"/>
        </w:rPr>
        <w:t xml:space="preserve"> show</w:t>
      </w:r>
      <w:r w:rsidR="008123A9" w:rsidRPr="00A74F57">
        <w:rPr>
          <w:rStyle w:val="Heading1Char"/>
          <w:rFonts w:ascii="Arial" w:eastAsia="Arial" w:hAnsi="Arial" w:cs="Arial"/>
          <w:color w:val="auto"/>
          <w:sz w:val="22"/>
          <w:szCs w:val="22"/>
          <w:lang w:val="en-US"/>
        </w:rPr>
        <w:t xml:space="preserve"> that s</w:t>
      </w:r>
      <w:r w:rsidR="004A6A64" w:rsidRPr="00A74F57">
        <w:rPr>
          <w:rFonts w:ascii="Arial" w:hAnsi="Arial" w:cs="Arial"/>
          <w:shd w:val="clear" w:color="auto" w:fill="FFFFFF"/>
        </w:rPr>
        <w:t xml:space="preserve">tress as a trigger for migraine attacks is present in nearly 70% of </w:t>
      </w:r>
      <w:r w:rsidR="00C13CB4" w:rsidRPr="00A74F57">
        <w:rPr>
          <w:rFonts w:ascii="Arial" w:hAnsi="Arial" w:cs="Arial"/>
          <w:shd w:val="clear" w:color="auto" w:fill="FFFFFF"/>
        </w:rPr>
        <w:t>individuals. On</w:t>
      </w:r>
      <w:r w:rsidR="00814EAC" w:rsidRPr="00A74F57">
        <w:rPr>
          <w:rFonts w:ascii="Arial" w:hAnsi="Arial" w:cs="Arial"/>
          <w:shd w:val="clear" w:color="auto" w:fill="FFFFFF"/>
        </w:rPr>
        <w:t xml:space="preserve"> the contr</w:t>
      </w:r>
      <w:r w:rsidR="004A2C22" w:rsidRPr="00A74F57">
        <w:rPr>
          <w:rFonts w:ascii="Arial" w:hAnsi="Arial" w:cs="Arial"/>
          <w:shd w:val="clear" w:color="auto" w:fill="FFFFFF"/>
        </w:rPr>
        <w:t>ary</w:t>
      </w:r>
      <w:r w:rsidR="00281CB1" w:rsidRPr="00A74F57">
        <w:rPr>
          <w:rFonts w:ascii="Arial" w:hAnsi="Arial" w:cs="Arial"/>
          <w:shd w:val="clear" w:color="auto" w:fill="FFFFFF"/>
        </w:rPr>
        <w:t xml:space="preserve">, study by </w:t>
      </w:r>
      <w:r w:rsidR="004A2C22" w:rsidRPr="00A74F57">
        <w:rPr>
          <w:rFonts w:ascii="Arial" w:hAnsi="Arial" w:cs="Arial"/>
          <w:shd w:val="clear" w:color="auto" w:fill="FFFFFF"/>
        </w:rPr>
        <w:t xml:space="preserve"> </w:t>
      </w:r>
      <w:r w:rsidR="004A2C22" w:rsidRPr="00A74F57">
        <w:rPr>
          <w:rStyle w:val="Heading1Char"/>
          <w:rFonts w:ascii="Arial" w:eastAsia="Arial" w:hAnsi="Arial" w:cs="Arial"/>
          <w:color w:val="auto"/>
          <w:sz w:val="22"/>
          <w:szCs w:val="22"/>
          <w:lang w:val="en-US"/>
        </w:rPr>
        <w:t xml:space="preserve"> </w:t>
      </w:r>
      <w:r w:rsidR="004A2C22" w:rsidRPr="00A74F57">
        <w:rPr>
          <w:rStyle w:val="Heading1Char"/>
          <w:rFonts w:ascii="Arial" w:eastAsia="Arial" w:hAnsi="Arial" w:cs="Arial"/>
          <w:color w:val="auto"/>
          <w:sz w:val="22"/>
          <w:szCs w:val="22"/>
          <w:lang w:val="en-US"/>
        </w:rPr>
        <w:fldChar w:fldCharType="begin"/>
      </w:r>
      <w:r w:rsidR="004A2C22" w:rsidRPr="00A74F57">
        <w:rPr>
          <w:rStyle w:val="Heading1Char"/>
          <w:rFonts w:ascii="Arial" w:eastAsia="Arial" w:hAnsi="Arial" w:cs="Arial"/>
          <w:color w:val="auto"/>
          <w:sz w:val="22"/>
          <w:szCs w:val="22"/>
          <w:lang w:val="en-US"/>
        </w:rPr>
        <w:instrText xml:space="preserve"> ADDIN ZOTERO_ITEM CSL_CITATION {"citationID":"1V0YMWI3","properties":{"formattedCitation":"(Schoonman {\\i{}et al.}, 2007)","plainCitation":"(Schoonman et al., 2007)","noteIndex":0},"citationItems":[{"id":585,"uris":["http://zotero.org/users/7602744/items/YK6BSK8Q"],"uri":["http://zotero.org/users/7602744/items/YK6BSK8Q"],"itemData":{"id":585,"type":"article-journal","abstract":"BACKGROUND: Although mental stress is commonly considered to be an important trigger factor for migraine, experimental evidence for this belief is yet lacking.\nOBJECTIVE: To study the temporal relationship between changes in stress-related parameters (both subjective and objective) and the onset of a migraine attack.\nMETHODS: This was a prospective, ambulatory study in 17 migraine patients. We assessed changes in perceived stress and objective biological measures for stress (saliva cortisol, heart rate average [HRA], and heart rate variability [low-frequency power and high-frequency power]) over 4 days prior to the onset of spontaneous migraine attacks. Analyses were repeated for subgroups of patients according to whether or not they felt their migraine to be triggered by stress.\nRESULTS: There were no significant temporal changes over time for the whole group in perceived stress (p=0.50), morning cortisol (p=0.73), evening cortisol (p=0.55), HRA (p=0.83), low-frequency power (p=0.99) and high-frequency power (p=0.97) prior to or during an attack. Post hoc analysis of the subgroup of nine stress-sensitive patients who felt that &gt;2/3 of their migraine attacks were triggered by psychosocial stress, revealed an increase for perceived stress (p=0.04) but no changes in objective stress response measures. At baseline, this group also showed higher scores on the Penn State Worry Questionnaire (p=0.003) and the Cohen Perceived Stress Scale (p=0.001) compared to non-stress-sensitive patients.\nCONCLUSIONS: Although stress-sensitive patients, in contrast to non-stress-sensitive patients, may perceive more stress in the days before an impending migraine attack, we failed to detect any objective evidence for a biological stress response before or during migraine attacks.","container-title":"Psychoneuroendocrinology","DOI":"10.1016/j.psyneuen.2007.03.006","ISSN":"0306-4530","issue":"5","journalAbbreviation":"Psychoneuroendocrinology","language":"eng","note":"PMID: 17459597","page":"532-538","source":"PubMed","title":"Is stress a trigger factor for migraine?","volume":"32","author":[{"family":"Schoonman","given":"G. G."},{"family":"Evers","given":"D. J."},{"family":"Ballieux","given":"B. E."},{"family":"Geus","given":"E. J.","non-dropping-particle":"de"},{"family":"Kloet","given":"E. R.","non-dropping-particle":"de"},{"family":"Terwindt","given":"G. M."},{"family":"Dijk","given":"J. G.","non-dropping-particle":"van"},{"family":"Ferrari","given":"M. D."}],"issued":{"date-parts":[["2007",6]]}}}],"schema":"https://github.com/citation-style-language/schema/raw/master/csl-citation.json"} </w:instrText>
      </w:r>
      <w:r w:rsidR="004A2C22" w:rsidRPr="00A74F57">
        <w:rPr>
          <w:rStyle w:val="Heading1Char"/>
          <w:rFonts w:ascii="Arial" w:eastAsia="Arial" w:hAnsi="Arial" w:cs="Arial"/>
          <w:color w:val="auto"/>
          <w:sz w:val="22"/>
          <w:szCs w:val="22"/>
          <w:lang w:val="en-US"/>
        </w:rPr>
        <w:fldChar w:fldCharType="separate"/>
      </w:r>
      <w:r w:rsidR="002D5E0C" w:rsidRPr="00A74F57">
        <w:rPr>
          <w:rFonts w:ascii="Arial" w:hAnsi="Arial" w:cs="Arial"/>
        </w:rPr>
        <w:t xml:space="preserve">(Schoonman </w:t>
      </w:r>
      <w:r w:rsidR="002D5E0C" w:rsidRPr="00A74F57">
        <w:rPr>
          <w:rFonts w:ascii="Arial" w:hAnsi="Arial" w:cs="Arial"/>
          <w:i/>
          <w:iCs/>
        </w:rPr>
        <w:t>et al.</w:t>
      </w:r>
      <w:r w:rsidR="002D5E0C" w:rsidRPr="00A74F57">
        <w:rPr>
          <w:rFonts w:ascii="Arial" w:hAnsi="Arial" w:cs="Arial"/>
        </w:rPr>
        <w:t>, 2007)</w:t>
      </w:r>
      <w:r w:rsidR="004A2C22" w:rsidRPr="00A74F57">
        <w:rPr>
          <w:rStyle w:val="Heading1Char"/>
          <w:rFonts w:ascii="Arial" w:eastAsia="Arial" w:hAnsi="Arial" w:cs="Arial"/>
          <w:color w:val="auto"/>
          <w:sz w:val="22"/>
          <w:szCs w:val="22"/>
          <w:lang w:val="en-US"/>
        </w:rPr>
        <w:fldChar w:fldCharType="end"/>
      </w:r>
      <w:r w:rsidR="0074008A" w:rsidRPr="00A74F57">
        <w:rPr>
          <w:rStyle w:val="Heading1Char"/>
          <w:rFonts w:ascii="Arial" w:eastAsia="Arial" w:hAnsi="Arial" w:cs="Arial"/>
          <w:color w:val="auto"/>
          <w:sz w:val="22"/>
          <w:szCs w:val="22"/>
          <w:lang w:val="en-US"/>
        </w:rPr>
        <w:t xml:space="preserve"> </w:t>
      </w:r>
      <w:r w:rsidR="00576CE9" w:rsidRPr="00A74F57">
        <w:rPr>
          <w:rStyle w:val="Heading1Char"/>
          <w:rFonts w:ascii="Arial" w:eastAsia="Arial" w:hAnsi="Arial" w:cs="Arial"/>
          <w:color w:val="auto"/>
          <w:sz w:val="22"/>
          <w:szCs w:val="22"/>
          <w:lang w:val="en-US"/>
        </w:rPr>
        <w:t>indicated</w:t>
      </w:r>
      <w:r w:rsidR="0074008A" w:rsidRPr="00A74F57">
        <w:rPr>
          <w:rStyle w:val="Heading1Char"/>
          <w:rFonts w:ascii="Arial" w:eastAsia="Arial" w:hAnsi="Arial" w:cs="Arial"/>
          <w:color w:val="auto"/>
          <w:sz w:val="22"/>
          <w:szCs w:val="22"/>
          <w:lang w:val="en-US"/>
        </w:rPr>
        <w:t xml:space="preserve"> that </w:t>
      </w:r>
      <w:r w:rsidR="00AE1671" w:rsidRPr="00A74F57">
        <w:rPr>
          <w:rStyle w:val="Heading1Char"/>
          <w:rFonts w:ascii="Arial" w:eastAsia="Arial" w:hAnsi="Arial" w:cs="Arial"/>
          <w:color w:val="auto"/>
          <w:sz w:val="22"/>
          <w:szCs w:val="22"/>
          <w:lang w:val="en-US"/>
        </w:rPr>
        <w:t xml:space="preserve"> </w:t>
      </w:r>
      <w:r w:rsidR="009B5FB9" w:rsidRPr="00A74F57">
        <w:rPr>
          <w:rStyle w:val="Heading1Char"/>
          <w:rFonts w:ascii="Arial" w:eastAsia="Arial" w:hAnsi="Arial" w:cs="Arial"/>
          <w:color w:val="auto"/>
          <w:sz w:val="22"/>
          <w:szCs w:val="22"/>
          <w:lang w:val="en-US"/>
        </w:rPr>
        <w:t xml:space="preserve">that </w:t>
      </w:r>
      <w:r w:rsidR="00FA4C95" w:rsidRPr="00A74F57">
        <w:rPr>
          <w:rStyle w:val="Heading1Char"/>
          <w:rFonts w:ascii="Arial" w:eastAsia="Arial" w:hAnsi="Arial" w:cs="Arial"/>
          <w:color w:val="auto"/>
          <w:sz w:val="22"/>
          <w:szCs w:val="22"/>
          <w:lang w:val="en-US"/>
        </w:rPr>
        <w:t xml:space="preserve">they  failed to </w:t>
      </w:r>
      <w:r w:rsidR="00643664" w:rsidRPr="00A74F57">
        <w:rPr>
          <w:rFonts w:ascii="Arial" w:hAnsi="Arial" w:cs="Arial"/>
          <w:shd w:val="clear" w:color="auto" w:fill="FFFFFF"/>
        </w:rPr>
        <w:t>detect any relation between stress and migraine.</w:t>
      </w:r>
      <w:r w:rsidR="0042285B" w:rsidRPr="00A74F57">
        <w:rPr>
          <w:rFonts w:ascii="Arial" w:hAnsi="Arial" w:cs="Arial"/>
          <w:shd w:val="clear" w:color="auto" w:fill="FFFFFF"/>
        </w:rPr>
        <w:t xml:space="preserve"> </w:t>
      </w:r>
    </w:p>
    <w:p w14:paraId="707DDC9F" w14:textId="50521E01" w:rsidR="007A228F" w:rsidRPr="00A74F57" w:rsidRDefault="004415C3" w:rsidP="00A74F57">
      <w:pPr>
        <w:spacing w:line="360" w:lineRule="auto"/>
        <w:rPr>
          <w:rFonts w:ascii="Arial" w:eastAsia="Times New Roman" w:hAnsi="Arial" w:cs="Arial"/>
          <w:lang w:eastAsia="en-GB"/>
        </w:rPr>
      </w:pPr>
      <w:r w:rsidRPr="00A74F57">
        <w:rPr>
          <w:rFonts w:ascii="Arial" w:eastAsia="Times New Roman" w:hAnsi="Arial" w:cs="Arial"/>
          <w:lang w:eastAsia="en-GB"/>
        </w:rPr>
        <w:t>According to Pelzer et al., (2012)</w:t>
      </w:r>
      <w:r w:rsidRPr="00A74F57">
        <w:rPr>
          <w:rFonts w:ascii="Arial" w:hAnsi="Arial" w:cs="Arial"/>
        </w:rPr>
        <w:t xml:space="preserve"> </w:t>
      </w:r>
      <w:r w:rsidRPr="00A74F57">
        <w:rPr>
          <w:rFonts w:ascii="Arial" w:eastAsia="Times New Roman" w:hAnsi="Arial" w:cs="Arial"/>
          <w:lang w:eastAsia="en-GB"/>
        </w:rPr>
        <w:t>a brain MRI is advised in every new HM patient to rule out alternative (structural) factors, especially since aura symptoms occur on the same side every time</w:t>
      </w:r>
      <w:r w:rsidR="00DA0072" w:rsidRPr="00A74F57">
        <w:rPr>
          <w:rFonts w:ascii="Arial" w:eastAsia="Times New Roman" w:hAnsi="Arial" w:cs="Arial"/>
          <w:lang w:eastAsia="en-GB"/>
        </w:rPr>
        <w:t>,</w:t>
      </w:r>
      <w:r w:rsidRPr="00A74F57">
        <w:rPr>
          <w:rFonts w:ascii="Arial" w:hAnsi="Arial" w:cs="Arial"/>
        </w:rPr>
        <w:t xml:space="preserve"> </w:t>
      </w:r>
      <w:r w:rsidR="00DA0072" w:rsidRPr="00A74F57">
        <w:rPr>
          <w:rFonts w:ascii="Arial" w:eastAsia="Times New Roman" w:hAnsi="Arial" w:cs="Arial"/>
          <w:lang w:eastAsia="en-GB"/>
        </w:rPr>
        <w:t>r</w:t>
      </w:r>
      <w:r w:rsidRPr="00A74F57">
        <w:rPr>
          <w:rFonts w:ascii="Arial" w:eastAsia="Times New Roman" w:hAnsi="Arial" w:cs="Arial"/>
          <w:lang w:eastAsia="en-GB"/>
        </w:rPr>
        <w:t xml:space="preserve">egarding HM, permanent CT or MRI abnormalities are relatively </w:t>
      </w:r>
      <w:proofErr w:type="spellStart"/>
      <w:r w:rsidRPr="00A74F57">
        <w:rPr>
          <w:rFonts w:ascii="Arial" w:eastAsia="Times New Roman" w:hAnsi="Arial" w:cs="Arial"/>
          <w:lang w:eastAsia="en-GB"/>
        </w:rPr>
        <w:t>rar</w:t>
      </w:r>
      <w:proofErr w:type="spellEnd"/>
    </w:p>
    <w:p w14:paraId="70D11446" w14:textId="3BA335D9" w:rsidR="002F7B53" w:rsidRPr="00A74F57" w:rsidRDefault="004415C3" w:rsidP="00A74F57">
      <w:pPr>
        <w:spacing w:line="360" w:lineRule="auto"/>
        <w:rPr>
          <w:rStyle w:val="Heading1Char"/>
          <w:rFonts w:ascii="Arial" w:eastAsiaTheme="minorHAnsi" w:hAnsi="Arial" w:cs="Arial"/>
          <w:color w:val="auto"/>
          <w:sz w:val="22"/>
          <w:szCs w:val="22"/>
          <w:shd w:val="clear" w:color="auto" w:fill="FCFCFC"/>
        </w:rPr>
      </w:pPr>
      <w:r w:rsidRPr="00A74F57">
        <w:rPr>
          <w:rStyle w:val="Heading1Char"/>
          <w:rFonts w:ascii="Arial" w:hAnsi="Arial" w:cs="Arial"/>
          <w:color w:val="auto"/>
          <w:sz w:val="22"/>
          <w:szCs w:val="22"/>
        </w:rPr>
        <w:fldChar w:fldCharType="begin"/>
      </w:r>
      <w:r w:rsidR="00DA3FE4" w:rsidRPr="00A74F57">
        <w:rPr>
          <w:rStyle w:val="Heading1Char"/>
          <w:rFonts w:ascii="Arial" w:hAnsi="Arial" w:cs="Arial"/>
          <w:color w:val="auto"/>
          <w:sz w:val="22"/>
          <w:szCs w:val="22"/>
        </w:rPr>
        <w:instrText xml:space="preserve"> ADDIN ZOTERO_ITEM CSL_CITATION {"citationID":"KeMYZfA9","properties":{"formattedCitation":"(Kors {\\i{}et al.}, 2003)","plainCitation":"(Kors et al., 2003)","dontUpdate":true,"noteIndex":0},"citationItems":[{"id":629,"uris":["http://zotero.org/users/7602744/items/32XXSKD4"],"uri":["http://zotero.org/users/7602744/items/32XXSKD4"],"itemData":{"id":629,"type":"article-journal","abstract":"Familial hemiplegic migraine (FHM) is a rare autosomal dominant subtype of migraine with aura. Missense mutations in the chromosome 19 CACNA1A calcium channel gene have been found in approximately half of the families. The T666M mutation, replacing a threonine by a methionine at residue number 666, is the most frequent mutation, reported in 14 independent FHM families; other mutations have so far been described in only 1 or 2 families each. The clinical features of T666M families have been reported, but the course is unknown.To present a detailed description of the clinical features of new FHM families in which we identified the T666M mutation in our CACNA1A screening program.As part of our ongoing genetic screening, mutation analysis of the CACNA1A gene was performed by single-strand conformational polymorphism analysis in 33 probands of families with FHM.We identified the T666M mutation in 5 unrelated FHM families. In 3 of the families, patients displayed cerebellar ataxia. In 1 family, some affected members with the mutation had attacks with confusion but without hemiparesis. In 1 family, patients had progressive cognitive dysfunction.The T666M mutation is the most frequent CACNA1A mutation in FHM; it was found in 5 of 33 FHM families at our laboratory, and in 19 of 39 families with a known mutation reported in the literature (including the present study). Screening for the T666M mutation should therefore be the first step when screening families with FHM. There is a remarkable clinical heterogeneity among families with the T666M mutation.Arch Neurol. 2003;60:684-688--&gt;","container-title":"Archives of Neurology","DOI":"10.1001/archneur.60.5.684","ISSN":"0003-9942","issue":"5","journalAbbreviation":"Archives of Neurology","page":"684-688","source":"Silverchair","title":"Expanding the Phenotypic Spectrum of the CACNA1A Gene T666M Mutation: A Description of 5 Families With Familial Hemiplegic Migraine","title-short":"Expanding the Phenotypic Spectrum of the CACNA1A Gene T666M Mutation","volume":"60","author":[{"family":"Kors","given":"E. E."},{"family":"Haan","given":"J."},{"family":"Giffin","given":"N. J."},{"family":"Pazdera","given":"L."},{"family":"Schnittger","given":"C."},{"family":"Lennox","given":"G. G."},{"family":"Terwindt","given":"G. M."},{"family":"Vermeulen","given":"F. L. M. J."},{"family":"Van den Maagdenberg","given":"A. M. J. M."},{"family":"Frants","given":"R. R."},{"family":"Ferrari","given":"M. D."}],"issued":{"date-parts":[["2003",5,1]]}}}],"schema":"https://github.com/citation-style-language/schema/raw/master/csl-citation.json"} </w:instrText>
      </w:r>
      <w:r w:rsidRPr="00A74F57">
        <w:rPr>
          <w:rStyle w:val="Heading1Char"/>
          <w:rFonts w:ascii="Arial" w:hAnsi="Arial" w:cs="Arial"/>
          <w:color w:val="auto"/>
          <w:sz w:val="22"/>
          <w:szCs w:val="22"/>
        </w:rPr>
        <w:fldChar w:fldCharType="separate"/>
      </w:r>
      <w:r w:rsidRPr="00A74F57">
        <w:rPr>
          <w:rFonts w:ascii="Arial" w:hAnsi="Arial" w:cs="Arial"/>
        </w:rPr>
        <w:t>Kors et al., (2003)</w:t>
      </w:r>
      <w:r w:rsidRPr="00A74F57">
        <w:rPr>
          <w:rStyle w:val="Heading1Char"/>
          <w:rFonts w:ascii="Arial" w:hAnsi="Arial" w:cs="Arial"/>
          <w:color w:val="auto"/>
          <w:sz w:val="22"/>
          <w:szCs w:val="22"/>
        </w:rPr>
        <w:fldChar w:fldCharType="end"/>
      </w:r>
      <w:r w:rsidRPr="00A74F57">
        <w:rPr>
          <w:rStyle w:val="Heading1Char"/>
          <w:rFonts w:ascii="Arial" w:hAnsi="Arial" w:cs="Arial"/>
          <w:color w:val="auto"/>
          <w:sz w:val="22"/>
          <w:szCs w:val="22"/>
        </w:rPr>
        <w:t xml:space="preserve">, </w:t>
      </w:r>
      <w:r w:rsidRPr="00A74F57">
        <w:rPr>
          <w:rFonts w:ascii="Arial" w:eastAsia="Times New Roman" w:hAnsi="Arial" w:cs="Arial"/>
          <w:lang w:eastAsia="en-GB"/>
        </w:rPr>
        <w:t xml:space="preserve">Vahedi et al., (2000) identified that </w:t>
      </w:r>
      <w:r w:rsidRPr="00A74F57">
        <w:rPr>
          <w:rFonts w:ascii="Arial" w:hAnsi="Arial" w:cs="Arial"/>
          <w:shd w:val="clear" w:color="auto" w:fill="FCFCFC"/>
        </w:rPr>
        <w:t>cerebellar atrophy has been described in FHM1 patients with progressive cerebellar ataxia</w:t>
      </w:r>
      <w:r w:rsidR="00036322" w:rsidRPr="00A74F57">
        <w:rPr>
          <w:rFonts w:ascii="Arial" w:hAnsi="Arial" w:cs="Arial"/>
          <w:shd w:val="clear" w:color="auto" w:fill="FCFCFC"/>
        </w:rPr>
        <w:t>.</w:t>
      </w:r>
    </w:p>
    <w:p w14:paraId="388ADDC6" w14:textId="03250B0B" w:rsidR="007B2626" w:rsidRPr="00A74F57" w:rsidRDefault="00DD7078" w:rsidP="00A74F57">
      <w:pPr>
        <w:pStyle w:val="NormalWeb"/>
        <w:shd w:val="clear" w:color="auto" w:fill="FFFFFF"/>
        <w:spacing w:before="0" w:beforeAutospacing="0" w:after="0" w:afterAutospacing="0" w:line="360" w:lineRule="auto"/>
        <w:ind w:hanging="120"/>
        <w:rPr>
          <w:rFonts w:ascii="Arial" w:hAnsi="Arial" w:cs="Arial"/>
          <w:sz w:val="22"/>
          <w:szCs w:val="22"/>
        </w:rPr>
      </w:pPr>
      <w:r>
        <w:rPr>
          <w:rStyle w:val="jss5908"/>
          <w:rFonts w:ascii="Arial" w:hAnsi="Arial" w:cs="Arial"/>
          <w:sz w:val="22"/>
          <w:szCs w:val="22"/>
          <w:shd w:val="clear" w:color="auto" w:fill="FFFFFF"/>
        </w:rPr>
        <w:t xml:space="preserve">  </w:t>
      </w:r>
      <w:r w:rsidR="00036322" w:rsidRPr="00A74F57">
        <w:rPr>
          <w:rStyle w:val="jss5908"/>
          <w:rFonts w:ascii="Arial" w:hAnsi="Arial" w:cs="Arial"/>
          <w:sz w:val="22"/>
          <w:szCs w:val="22"/>
          <w:shd w:val="clear" w:color="auto" w:fill="FFFFFF"/>
        </w:rPr>
        <w:t>A significant number of conditions can develop migraine symptoms or </w:t>
      </w:r>
      <w:r w:rsidR="004D5648" w:rsidRPr="00A74F57">
        <w:rPr>
          <w:rStyle w:val="jss5908"/>
          <w:rFonts w:ascii="Arial" w:hAnsi="Arial" w:cs="Arial"/>
          <w:sz w:val="22"/>
          <w:szCs w:val="22"/>
          <w:shd w:val="clear" w:color="auto" w:fill="FFFFFF"/>
        </w:rPr>
        <w:t>hemiplegia.</w:t>
      </w:r>
      <w:r w:rsidR="004D5648" w:rsidRPr="00A74F57">
        <w:rPr>
          <w:rFonts w:ascii="Arial" w:hAnsi="Arial" w:cs="Arial"/>
          <w:sz w:val="22"/>
          <w:szCs w:val="22"/>
        </w:rPr>
        <w:t xml:space="preserve"> Multiple</w:t>
      </w:r>
      <w:r w:rsidR="00036322" w:rsidRPr="00A74F57">
        <w:rPr>
          <w:rFonts w:ascii="Arial" w:hAnsi="Arial" w:cs="Arial"/>
          <w:sz w:val="22"/>
          <w:szCs w:val="22"/>
        </w:rPr>
        <w:t xml:space="preserve"> sclerosis, brain tumours, transient ischemic attacks (TIA), stroke, metabolic diseases, toxic illnesses, functional neurological disorder, or </w:t>
      </w:r>
      <w:r w:rsidR="00AF0120" w:rsidRPr="00A74F57">
        <w:rPr>
          <w:rFonts w:ascii="Arial" w:hAnsi="Arial" w:cs="Arial"/>
          <w:sz w:val="22"/>
          <w:szCs w:val="22"/>
        </w:rPr>
        <w:t xml:space="preserve">epilepsy. </w:t>
      </w:r>
      <w:r w:rsidR="00A74F57" w:rsidRPr="00A74F57">
        <w:rPr>
          <w:rFonts w:ascii="Arial" w:hAnsi="Arial" w:cs="Arial"/>
          <w:sz w:val="22"/>
          <w:szCs w:val="22"/>
        </w:rPr>
        <w:t>There are</w:t>
      </w:r>
      <w:r w:rsidR="00036322" w:rsidRPr="00A74F57">
        <w:rPr>
          <w:rFonts w:ascii="Arial" w:hAnsi="Arial" w:cs="Arial"/>
          <w:sz w:val="22"/>
          <w:szCs w:val="22"/>
        </w:rPr>
        <w:t xml:space="preserve"> some of the other disorders or syndromes that </w:t>
      </w:r>
      <w:r w:rsidR="00DA0072" w:rsidRPr="00A74F57">
        <w:rPr>
          <w:rFonts w:ascii="Arial" w:hAnsi="Arial" w:cs="Arial"/>
          <w:sz w:val="22"/>
          <w:szCs w:val="22"/>
        </w:rPr>
        <w:t xml:space="preserve">may </w:t>
      </w:r>
      <w:r w:rsidR="00036322" w:rsidRPr="00A74F57">
        <w:rPr>
          <w:rFonts w:ascii="Arial" w:hAnsi="Arial" w:cs="Arial"/>
          <w:sz w:val="22"/>
          <w:szCs w:val="22"/>
        </w:rPr>
        <w:t xml:space="preserve">induce signs or symptoms comparable to </w:t>
      </w:r>
      <w:r w:rsidR="00DA0072" w:rsidRPr="00A74F57">
        <w:rPr>
          <w:rFonts w:ascii="Arial" w:hAnsi="Arial" w:cs="Arial"/>
          <w:sz w:val="22"/>
          <w:szCs w:val="22"/>
        </w:rPr>
        <w:t>HM</w:t>
      </w:r>
      <w:bookmarkStart w:id="5" w:name="_Hlk78227748"/>
      <w:r w:rsidR="002B6584" w:rsidRPr="00A74F57">
        <w:rPr>
          <w:rFonts w:ascii="Arial" w:hAnsi="Arial" w:cs="Arial"/>
          <w:sz w:val="22"/>
          <w:szCs w:val="22"/>
        </w:rPr>
        <w:t>,</w:t>
      </w:r>
      <w:r w:rsidR="005A3BE4" w:rsidRPr="00A74F57">
        <w:rPr>
          <w:rFonts w:ascii="Arial" w:hAnsi="Arial" w:cs="Arial"/>
          <w:sz w:val="22"/>
          <w:szCs w:val="22"/>
        </w:rPr>
        <w:t xml:space="preserve"> </w:t>
      </w:r>
      <w:r w:rsidR="002B6584" w:rsidRPr="00A74F57">
        <w:rPr>
          <w:rFonts w:ascii="Arial" w:hAnsi="Arial" w:cs="Arial"/>
          <w:sz w:val="22"/>
          <w:szCs w:val="22"/>
        </w:rPr>
        <w:t>(</w:t>
      </w:r>
      <w:r w:rsidR="007B2626" w:rsidRPr="00A74F57">
        <w:rPr>
          <w:rFonts w:ascii="Arial" w:hAnsi="Arial" w:cs="Arial"/>
          <w:sz w:val="22"/>
          <w:szCs w:val="22"/>
        </w:rPr>
        <w:t>NORD (National Organization for Rare Disorders</w:t>
      </w:r>
      <w:r w:rsidR="002B6584" w:rsidRPr="00A74F57">
        <w:rPr>
          <w:rFonts w:ascii="Arial" w:hAnsi="Arial" w:cs="Arial"/>
          <w:sz w:val="22"/>
          <w:szCs w:val="22"/>
        </w:rPr>
        <w:t>,</w:t>
      </w:r>
      <w:r w:rsidR="007B2626" w:rsidRPr="00A74F57">
        <w:rPr>
          <w:rFonts w:ascii="Arial" w:hAnsi="Arial" w:cs="Arial"/>
          <w:sz w:val="22"/>
          <w:szCs w:val="22"/>
        </w:rPr>
        <w:t>2021)</w:t>
      </w:r>
      <w:bookmarkEnd w:id="5"/>
    </w:p>
    <w:p w14:paraId="5FC9FE88" w14:textId="63369B2B" w:rsidR="00EC57AC" w:rsidRPr="00A74F57" w:rsidRDefault="00EC57AC" w:rsidP="00A74F57">
      <w:pPr>
        <w:pStyle w:val="NormalWeb"/>
        <w:shd w:val="clear" w:color="auto" w:fill="FFFFFF"/>
        <w:spacing w:before="0" w:beforeAutospacing="0" w:after="0" w:afterAutospacing="0" w:line="360" w:lineRule="auto"/>
        <w:ind w:hanging="120"/>
        <w:rPr>
          <w:rFonts w:ascii="Arial" w:hAnsi="Arial" w:cs="Arial"/>
          <w:sz w:val="22"/>
          <w:szCs w:val="22"/>
        </w:rPr>
      </w:pPr>
    </w:p>
    <w:p w14:paraId="7902396E" w14:textId="40C54570" w:rsidR="00485509" w:rsidRPr="00A74F57" w:rsidRDefault="00485509" w:rsidP="00A74F57">
      <w:pPr>
        <w:spacing w:line="360" w:lineRule="auto"/>
        <w:rPr>
          <w:rStyle w:val="Heading1Char"/>
          <w:rFonts w:ascii="Arial" w:hAnsi="Arial" w:cs="Arial"/>
          <w:color w:val="auto"/>
          <w:sz w:val="22"/>
          <w:szCs w:val="22"/>
        </w:rPr>
      </w:pPr>
      <w:bookmarkStart w:id="6" w:name="_Toc78138940"/>
      <w:r w:rsidRPr="00A74F57">
        <w:rPr>
          <w:rStyle w:val="Heading1Char"/>
          <w:rFonts w:ascii="Arial" w:hAnsi="Arial" w:cs="Arial"/>
          <w:color w:val="auto"/>
          <w:sz w:val="22"/>
          <w:szCs w:val="22"/>
        </w:rPr>
        <w:lastRenderedPageBreak/>
        <w:t>Pregnancy hormone is another cause of migraine/HM, and the mother has to effectively treat her without hurting baby</w:t>
      </w:r>
      <w:r w:rsidR="00F53406" w:rsidRPr="00A74F57">
        <w:rPr>
          <w:rStyle w:val="Heading1Char"/>
          <w:rFonts w:ascii="Arial" w:hAnsi="Arial" w:cs="Arial"/>
          <w:color w:val="auto"/>
          <w:sz w:val="22"/>
          <w:szCs w:val="22"/>
        </w:rPr>
        <w:t xml:space="preserve"> and f</w:t>
      </w:r>
      <w:r w:rsidR="00F651A9" w:rsidRPr="00A74F57">
        <w:rPr>
          <w:rStyle w:val="Heading1Char"/>
          <w:rFonts w:ascii="Arial" w:hAnsi="Arial" w:cs="Arial"/>
          <w:color w:val="auto"/>
          <w:sz w:val="22"/>
          <w:szCs w:val="22"/>
        </w:rPr>
        <w:t>or the mother</w:t>
      </w:r>
      <w:bookmarkEnd w:id="6"/>
      <w:r w:rsidR="00A51736" w:rsidRPr="00A74F57">
        <w:rPr>
          <w:rStyle w:val="Heading1Char"/>
          <w:rFonts w:ascii="Arial" w:hAnsi="Arial" w:cs="Arial"/>
          <w:color w:val="auto"/>
          <w:sz w:val="22"/>
          <w:szCs w:val="22"/>
        </w:rPr>
        <w:t xml:space="preserve"> </w:t>
      </w:r>
      <w:r w:rsidR="00A51736" w:rsidRPr="00A74F57">
        <w:rPr>
          <w:rStyle w:val="normaltextrun"/>
          <w:rFonts w:ascii="Arial" w:hAnsi="Arial" w:cs="Arial"/>
          <w:shd w:val="clear" w:color="auto" w:fill="FFFFFF"/>
        </w:rPr>
        <w:t>this can be a very stressful situation. </w:t>
      </w:r>
    </w:p>
    <w:p w14:paraId="556D26FE" w14:textId="56741D7B" w:rsidR="00CA1A80" w:rsidRPr="00A74F57" w:rsidRDefault="00A2047A" w:rsidP="00A74F57">
      <w:pPr>
        <w:spacing w:line="360" w:lineRule="auto"/>
        <w:rPr>
          <w:rFonts w:ascii="Arial" w:eastAsia="Times New Roman" w:hAnsi="Arial" w:cs="Arial"/>
          <w:shd w:val="clear" w:color="auto" w:fill="FFFFFF"/>
          <w:lang w:eastAsia="en-GB"/>
        </w:rPr>
      </w:pPr>
      <w:r w:rsidRPr="00A74F57">
        <w:rPr>
          <w:rFonts w:ascii="Arial" w:eastAsia="Times New Roman" w:hAnsi="Arial" w:cs="Arial"/>
          <w:shd w:val="clear" w:color="auto" w:fill="FFFFFF"/>
          <w:lang w:eastAsia="en-GB"/>
        </w:rPr>
        <w:t>Migraine</w:t>
      </w:r>
      <w:r w:rsidR="00CA1A80" w:rsidRPr="00A74F57">
        <w:rPr>
          <w:rFonts w:ascii="Arial" w:eastAsia="Times New Roman" w:hAnsi="Arial" w:cs="Arial"/>
          <w:shd w:val="clear" w:color="auto" w:fill="FFFFFF"/>
          <w:lang w:eastAsia="en-GB"/>
        </w:rPr>
        <w:t xml:space="preserve"> is a widespread problem</w:t>
      </w:r>
      <w:r w:rsidR="0065185B" w:rsidRPr="00A74F57">
        <w:rPr>
          <w:rFonts w:ascii="Arial" w:eastAsia="Times New Roman" w:hAnsi="Arial" w:cs="Arial"/>
          <w:shd w:val="clear" w:color="auto" w:fill="FFFFFF"/>
          <w:lang w:eastAsia="en-GB"/>
        </w:rPr>
        <w:t xml:space="preserve"> among pregnant women</w:t>
      </w:r>
      <w:r w:rsidR="00C16967" w:rsidRPr="00A74F57">
        <w:rPr>
          <w:rStyle w:val="normaltextrun"/>
          <w:rFonts w:ascii="Arial" w:hAnsi="Arial" w:cs="Arial"/>
          <w:shd w:val="clear" w:color="auto" w:fill="FFFFFF"/>
        </w:rPr>
        <w:t xml:space="preserve"> and Contag and </w:t>
      </w:r>
      <w:r w:rsidR="00C16967" w:rsidRPr="00A74F57">
        <w:rPr>
          <w:rStyle w:val="normaltextrun"/>
          <w:rFonts w:ascii="Arial" w:hAnsi="Arial" w:cs="Arial"/>
          <w:shd w:val="clear" w:color="auto" w:fill="FFFFFF"/>
        </w:rPr>
        <w:t>Bushnell, (</w:t>
      </w:r>
      <w:r w:rsidR="00C16967" w:rsidRPr="00A74F57">
        <w:rPr>
          <w:rStyle w:val="normaltextrun"/>
          <w:rFonts w:ascii="Arial" w:hAnsi="Arial" w:cs="Arial"/>
          <w:shd w:val="clear" w:color="auto" w:fill="FFFFFF"/>
        </w:rPr>
        <w:t>2010) reported that it is impossible to detect incidents and intensity of migraineurs conditions during pregnancy and it is often a compromised response regarding fears of overmedication and foetal health.</w:t>
      </w:r>
      <w:r w:rsidR="00C16967" w:rsidRPr="00A74F57">
        <w:rPr>
          <w:rStyle w:val="eop"/>
          <w:rFonts w:ascii="Arial" w:hAnsi="Arial" w:cs="Arial"/>
          <w:shd w:val="clear" w:color="auto" w:fill="FFFFFF"/>
        </w:rPr>
        <w:t> </w:t>
      </w:r>
    </w:p>
    <w:p w14:paraId="33EA2422" w14:textId="094CDB50" w:rsidR="00CF75A6" w:rsidRPr="00A74F57" w:rsidRDefault="27C1496A" w:rsidP="00A74F57">
      <w:pPr>
        <w:spacing w:line="360" w:lineRule="auto"/>
        <w:rPr>
          <w:rFonts w:ascii="Arial" w:hAnsi="Arial" w:cs="Arial"/>
          <w:shd w:val="clear" w:color="auto" w:fill="FFFFFF"/>
        </w:rPr>
      </w:pPr>
      <w:bookmarkStart w:id="7" w:name="_Toc78138941"/>
      <w:r w:rsidRPr="00DD7078">
        <w:rPr>
          <w:rStyle w:val="Heading1Char"/>
        </w:rPr>
        <w:t>Effects of HM:</w:t>
      </w:r>
      <w:bookmarkEnd w:id="7"/>
      <w:r w:rsidR="1EC9F46A" w:rsidRPr="00A74F57">
        <w:rPr>
          <w:rFonts w:ascii="Arial" w:eastAsia="Arial" w:hAnsi="Arial" w:cs="Arial"/>
          <w:lang w:val="en-US"/>
        </w:rPr>
        <w:t xml:space="preserve">  HM has </w:t>
      </w:r>
      <w:r w:rsidR="00C15C3A" w:rsidRPr="00A74F57">
        <w:rPr>
          <w:rFonts w:ascii="Arial" w:eastAsia="Arial" w:hAnsi="Arial" w:cs="Arial"/>
          <w:lang w:val="en-US"/>
        </w:rPr>
        <w:t>a significant</w:t>
      </w:r>
      <w:r w:rsidR="00C13CB4" w:rsidRPr="00A74F57">
        <w:rPr>
          <w:rFonts w:ascii="Arial" w:eastAsia="Arial" w:hAnsi="Arial" w:cs="Arial"/>
          <w:lang w:val="en-US"/>
        </w:rPr>
        <w:t xml:space="preserve"> </w:t>
      </w:r>
      <w:r w:rsidR="1EC9F46A" w:rsidRPr="00A74F57">
        <w:rPr>
          <w:rFonts w:ascii="Arial" w:eastAsia="Arial" w:hAnsi="Arial" w:cs="Arial"/>
          <w:lang w:val="en-US"/>
        </w:rPr>
        <w:t>impact on a person`s life</w:t>
      </w:r>
      <w:r w:rsidR="00146A47" w:rsidRPr="00A74F57">
        <w:rPr>
          <w:rStyle w:val="normaltextrun"/>
          <w:rFonts w:ascii="Arial" w:hAnsi="Arial" w:cs="Arial"/>
          <w:shd w:val="clear" w:color="auto" w:fill="FFFFFF"/>
          <w:lang w:val="en-US"/>
        </w:rPr>
        <w:t xml:space="preserve"> </w:t>
      </w:r>
      <w:r w:rsidR="00146A47" w:rsidRPr="00A74F57">
        <w:rPr>
          <w:rStyle w:val="normaltextrun"/>
          <w:rFonts w:ascii="Arial" w:hAnsi="Arial" w:cs="Arial"/>
          <w:shd w:val="clear" w:color="auto" w:fill="FFFFFF"/>
          <w:lang w:val="en-US"/>
        </w:rPr>
        <w:t>with anxiety </w:t>
      </w:r>
      <w:r w:rsidR="00146A47" w:rsidRPr="00A74F57">
        <w:rPr>
          <w:rStyle w:val="normaltextrun"/>
          <w:rFonts w:ascii="Arial" w:hAnsi="Arial" w:cs="Arial"/>
          <w:shd w:val="clear" w:color="auto" w:fill="FFFFFF"/>
        </w:rPr>
        <w:t>and depression being part of the symptoms that accompany migraine</w:t>
      </w:r>
      <w:r w:rsidR="00082CC3" w:rsidRPr="00A74F57">
        <w:rPr>
          <w:rFonts w:ascii="Arial" w:hAnsi="Arial" w:cs="Arial"/>
          <w:shd w:val="clear" w:color="auto" w:fill="FFFFFF"/>
        </w:rPr>
        <w:t xml:space="preserve"> and </w:t>
      </w:r>
      <w:r w:rsidR="00082CC3" w:rsidRPr="00A74F57">
        <w:rPr>
          <w:rFonts w:ascii="Arial" w:hAnsi="Arial" w:cs="Arial"/>
          <w:shd w:val="clear" w:color="auto" w:fill="FFFFFF"/>
        </w:rPr>
        <w:t>vertigo(dizziness</w:t>
      </w:r>
      <w:r w:rsidR="00082CC3" w:rsidRPr="00A74F57">
        <w:rPr>
          <w:rFonts w:ascii="Arial" w:hAnsi="Arial" w:cs="Arial"/>
          <w:shd w:val="clear" w:color="auto" w:fill="FFFFFF"/>
        </w:rPr>
        <w:t>)</w:t>
      </w:r>
      <w:r w:rsidR="00146A47" w:rsidRPr="00A74F57">
        <w:rPr>
          <w:rStyle w:val="normaltextrun"/>
          <w:rFonts w:ascii="Arial" w:hAnsi="Arial" w:cs="Arial"/>
          <w:shd w:val="clear" w:color="auto" w:fill="FFFFFF"/>
        </w:rPr>
        <w:t xml:space="preserve"> or </w:t>
      </w:r>
      <w:r w:rsidR="00A74F57" w:rsidRPr="00A74F57">
        <w:rPr>
          <w:rStyle w:val="normaltextrun"/>
          <w:rFonts w:ascii="Arial" w:hAnsi="Arial" w:cs="Arial"/>
          <w:shd w:val="clear" w:color="auto" w:fill="FFFFFF"/>
        </w:rPr>
        <w:t>seizures.</w:t>
      </w:r>
      <w:r w:rsidR="007A7078" w:rsidRPr="00A74F57">
        <w:rPr>
          <w:rFonts w:ascii="Arial" w:hAnsi="Arial" w:cs="Arial"/>
          <w:shd w:val="clear" w:color="auto" w:fill="FFFFFF"/>
        </w:rPr>
        <w:t xml:space="preserve"> According to Ky et al. (2021) migraine</w:t>
      </w:r>
      <w:r w:rsidR="00264083" w:rsidRPr="00A74F57">
        <w:rPr>
          <w:rFonts w:ascii="Arial" w:eastAsia="Arial" w:hAnsi="Arial" w:cs="Arial"/>
          <w:lang w:val="en-US"/>
        </w:rPr>
        <w:t xml:space="preserve"> and vertigo are the most prevalent conditions of the population's nervous system; both are frequently reported in the same </w:t>
      </w:r>
      <w:r w:rsidR="00CE37FF" w:rsidRPr="00A74F57">
        <w:rPr>
          <w:rFonts w:ascii="Arial" w:eastAsia="Arial" w:hAnsi="Arial" w:cs="Arial"/>
          <w:lang w:val="en-US"/>
        </w:rPr>
        <w:t>patient.</w:t>
      </w:r>
      <w:r w:rsidR="00CE37FF" w:rsidRPr="00A74F57">
        <w:rPr>
          <w:rFonts w:ascii="Arial" w:hAnsi="Arial" w:cs="Arial"/>
          <w:shd w:val="clear" w:color="auto" w:fill="FFFFFF"/>
        </w:rPr>
        <w:t xml:space="preserve"> Female</w:t>
      </w:r>
      <w:r w:rsidR="005F219C" w:rsidRPr="00A74F57">
        <w:rPr>
          <w:rFonts w:ascii="Arial" w:hAnsi="Arial" w:cs="Arial"/>
          <w:shd w:val="clear" w:color="auto" w:fill="FFFFFF"/>
        </w:rPr>
        <w:t xml:space="preserve"> patients with a long history of illness and frequent attacks </w:t>
      </w:r>
      <w:r w:rsidR="00287722" w:rsidRPr="00A74F57">
        <w:rPr>
          <w:rFonts w:ascii="Arial" w:hAnsi="Arial" w:cs="Arial"/>
          <w:shd w:val="clear" w:color="auto" w:fill="FFFFFF"/>
        </w:rPr>
        <w:t>are most</w:t>
      </w:r>
      <w:r w:rsidR="005F219C" w:rsidRPr="00A74F57">
        <w:rPr>
          <w:rFonts w:ascii="Arial" w:hAnsi="Arial" w:cs="Arial"/>
          <w:shd w:val="clear" w:color="auto" w:fill="FFFFFF"/>
        </w:rPr>
        <w:t xml:space="preserve"> at risk. The impact of these diseases on the quality of life is the most obvious cause of these disorders</w:t>
      </w:r>
      <w:r w:rsidR="00287722" w:rsidRPr="00A74F57">
        <w:rPr>
          <w:rFonts w:ascii="Arial" w:hAnsi="Arial" w:cs="Arial"/>
          <w:shd w:val="clear" w:color="auto" w:fill="FFFFFF"/>
        </w:rPr>
        <w:t>.</w:t>
      </w:r>
      <w:r w:rsidR="005F219C" w:rsidRPr="00A74F57">
        <w:rPr>
          <w:rFonts w:ascii="Arial" w:hAnsi="Arial" w:cs="Arial"/>
          <w:shd w:val="clear" w:color="auto" w:fill="FFFFFF"/>
        </w:rPr>
        <w:t xml:space="preserve"> </w:t>
      </w:r>
      <w:r w:rsidR="00287722" w:rsidRPr="00A74F57">
        <w:rPr>
          <w:rFonts w:ascii="Arial" w:hAnsi="Arial" w:cs="Arial"/>
          <w:shd w:val="clear" w:color="auto" w:fill="FFFFFF"/>
        </w:rPr>
        <w:t>Furthermore,</w:t>
      </w:r>
      <w:r w:rsidR="005F219C" w:rsidRPr="00A74F57">
        <w:rPr>
          <w:rFonts w:ascii="Arial" w:hAnsi="Arial" w:cs="Arial"/>
          <w:shd w:val="clear" w:color="auto" w:fill="FFFFFF"/>
        </w:rPr>
        <w:t xml:space="preserve"> some antiepileptic drugs can have depressive effects on mood; the anxious-depressive disorders often result from the interaction between iatrogenic and psychosocial factor with common neurobiological pathogenesis</w:t>
      </w:r>
      <w:r w:rsidR="00CF75A6" w:rsidRPr="00A74F57">
        <w:rPr>
          <w:rStyle w:val="normaltextrun"/>
          <w:rFonts w:ascii="Arial" w:hAnsi="Arial" w:cs="Arial"/>
          <w:shd w:val="clear" w:color="auto" w:fill="FFFFFF"/>
        </w:rPr>
        <w:t>.</w:t>
      </w:r>
      <w:r w:rsidR="00CF75A6" w:rsidRPr="00A74F57">
        <w:rPr>
          <w:rStyle w:val="eop"/>
          <w:rFonts w:ascii="Arial" w:hAnsi="Arial" w:cs="Arial"/>
          <w:shd w:val="clear" w:color="auto" w:fill="FFFFFF"/>
        </w:rPr>
        <w:t> </w:t>
      </w:r>
    </w:p>
    <w:p w14:paraId="116B0DCF" w14:textId="77777777" w:rsidR="00CF75A6" w:rsidRPr="00A74F57" w:rsidRDefault="00CF75A6" w:rsidP="00A74F57">
      <w:pPr>
        <w:spacing w:line="360" w:lineRule="auto"/>
        <w:rPr>
          <w:rFonts w:ascii="Arial" w:hAnsi="Arial" w:cs="Arial"/>
          <w:shd w:val="clear" w:color="auto" w:fill="FFFFFF"/>
        </w:rPr>
      </w:pPr>
    </w:p>
    <w:p w14:paraId="67CC4E68" w14:textId="49D40503" w:rsidR="00287722" w:rsidRPr="00A74F57" w:rsidRDefault="002C0F07" w:rsidP="00A74F57">
      <w:pPr>
        <w:spacing w:line="360" w:lineRule="auto"/>
        <w:rPr>
          <w:rFonts w:ascii="Arial" w:eastAsia="Arial" w:hAnsi="Arial" w:cs="Arial"/>
          <w:lang w:val="en-US"/>
        </w:rPr>
      </w:pPr>
      <w:r w:rsidRPr="00A74F57">
        <w:rPr>
          <w:rFonts w:ascii="Arial" w:eastAsia="Arial" w:hAnsi="Arial" w:cs="Arial"/>
          <w:lang w:val="en-US"/>
        </w:rPr>
        <w:t xml:space="preserve"> According to </w:t>
      </w:r>
      <w:r w:rsidR="00E21AD9" w:rsidRPr="00A74F57">
        <w:rPr>
          <w:rFonts w:ascii="Arial" w:eastAsia="Arial" w:hAnsi="Arial" w:cs="Arial"/>
          <w:lang w:val="en-US"/>
        </w:rPr>
        <w:t xml:space="preserve"> </w:t>
      </w:r>
      <w:r w:rsidR="00801CD4" w:rsidRPr="00A74F57">
        <w:rPr>
          <w:rFonts w:ascii="Arial" w:eastAsia="Arial" w:hAnsi="Arial" w:cs="Arial"/>
          <w:lang w:val="en-US"/>
        </w:rPr>
        <w:fldChar w:fldCharType="begin"/>
      </w:r>
      <w:r w:rsidR="00801CD4" w:rsidRPr="00A74F57">
        <w:rPr>
          <w:rFonts w:ascii="Arial" w:eastAsia="Arial" w:hAnsi="Arial" w:cs="Arial"/>
          <w:lang w:val="en-US"/>
        </w:rPr>
        <w:instrText xml:space="preserve"> ADDIN ZOTERO_ITEM CSL_CITATION {"citationID":"LtB0aFFb","properties":{"formattedCitation":"(Yadav, Talukder and Duong, 2020)","plainCitation":"(Yadav, Talukder and Duong, 2020)","noteIndex":0},"citationItems":[{"id":664,"uris":["http://zotero.org/users/7602744/items/5AKS66WI"],"uri":["http://zotero.org/users/7602744/items/5AKS66WI"],"itemData":{"id":664,"type":"article-journal","abstract":"Hemiplegic migraine (HM) is a rare type of migraine which presents with motor and sensory impairment like a cerebrovascular accident (CVA). We present a case of a 36-year-old female, with a prior CVA treated with alteplase, who presented to the emergency ...","container-title":"European Journal of Case Reports in Internal Medicine","DOI":"10.12890/2020_001585","issue":"6","language":"en","note":"publisher: European Federation of Internal Medicine\nPMID: 32523918","source":"www.ncbi.nlm.nih.gov","title":"Not All Patients with Hemiplegia Need Alteplase: A Case of Hemiplegic Migraine","title-short":"Not All Patients with Hemiplegia Need Alteplase","URL":"https://www.ncbi.nlm.nih.gov/labs/pmc/articles/PMC7279908/","volume":"7","author":[{"family":"Yadav","given":"Sumeet"},{"family":"Talukder","given":"Michelle"},{"family":"Duong","given":"Jacky"}],"accessed":{"date-parts":[["2021",7,25]]},"issued":{"date-parts":[["2020"]]}}}],"schema":"https://github.com/citation-style-language/schema/raw/master/csl-citation.json"} </w:instrText>
      </w:r>
      <w:r w:rsidR="00801CD4" w:rsidRPr="00A74F57">
        <w:rPr>
          <w:rFonts w:ascii="Arial" w:eastAsia="Arial" w:hAnsi="Arial" w:cs="Arial"/>
          <w:lang w:val="en-US"/>
        </w:rPr>
        <w:fldChar w:fldCharType="separate"/>
      </w:r>
      <w:r w:rsidR="00801CD4" w:rsidRPr="00A74F57">
        <w:rPr>
          <w:rFonts w:ascii="Arial" w:hAnsi="Arial" w:cs="Arial"/>
        </w:rPr>
        <w:t>Yadav, Talukder and Duong, (2020)</w:t>
      </w:r>
      <w:r w:rsidR="00801CD4" w:rsidRPr="00A74F57">
        <w:rPr>
          <w:rFonts w:ascii="Arial" w:eastAsia="Arial" w:hAnsi="Arial" w:cs="Arial"/>
          <w:lang w:val="en-US"/>
        </w:rPr>
        <w:fldChar w:fldCharType="end"/>
      </w:r>
      <w:r w:rsidR="00801CD4" w:rsidRPr="00A74F57">
        <w:rPr>
          <w:rFonts w:ascii="Arial" w:eastAsia="Arial" w:hAnsi="Arial" w:cs="Arial"/>
          <w:lang w:val="en-US"/>
        </w:rPr>
        <w:t xml:space="preserve"> f</w:t>
      </w:r>
      <w:r w:rsidR="00E21AD9" w:rsidRPr="00A74F57">
        <w:rPr>
          <w:rFonts w:ascii="Arial" w:eastAsia="Arial" w:hAnsi="Arial" w:cs="Arial"/>
          <w:lang w:val="en-US"/>
        </w:rPr>
        <w:t>or</w:t>
      </w:r>
      <w:r w:rsidRPr="00A74F57">
        <w:rPr>
          <w:rFonts w:ascii="Arial" w:eastAsia="Arial" w:hAnsi="Arial" w:cs="Arial"/>
          <w:lang w:val="en-US"/>
        </w:rPr>
        <w:t xml:space="preserve"> the </w:t>
      </w:r>
      <w:r w:rsidR="00E21AD9" w:rsidRPr="00A74F57">
        <w:rPr>
          <w:rFonts w:ascii="Arial" w:eastAsia="Arial" w:hAnsi="Arial" w:cs="Arial"/>
          <w:lang w:val="en-US"/>
        </w:rPr>
        <w:t xml:space="preserve"> early diagnosis and management of HM a</w:t>
      </w:r>
      <w:r w:rsidR="006E610A" w:rsidRPr="00A74F57">
        <w:rPr>
          <w:rFonts w:ascii="Arial" w:eastAsia="Arial" w:hAnsi="Arial" w:cs="Arial"/>
          <w:lang w:val="en-US"/>
        </w:rPr>
        <w:t>,</w:t>
      </w:r>
      <w:r w:rsidR="00E21AD9" w:rsidRPr="00A74F57">
        <w:rPr>
          <w:rFonts w:ascii="Arial" w:eastAsia="Arial" w:hAnsi="Arial" w:cs="Arial"/>
          <w:lang w:val="en-US"/>
        </w:rPr>
        <w:t xml:space="preserve"> detailed history, intercommunication between health care systems and integrated EMR is vital. In some of these cases genetic testing will help with treatment</w:t>
      </w:r>
      <w:r w:rsidR="006E610A" w:rsidRPr="00A74F57">
        <w:rPr>
          <w:rFonts w:ascii="Arial" w:eastAsia="Arial" w:hAnsi="Arial" w:cs="Arial"/>
          <w:lang w:val="en-US"/>
        </w:rPr>
        <w:t xml:space="preserve"> with e</w:t>
      </w:r>
      <w:r w:rsidR="00E21AD9" w:rsidRPr="00A74F57">
        <w:rPr>
          <w:rFonts w:ascii="Arial" w:eastAsia="Arial" w:hAnsi="Arial" w:cs="Arial"/>
          <w:lang w:val="en-US"/>
        </w:rPr>
        <w:t xml:space="preserve">ach gene </w:t>
      </w:r>
      <w:r w:rsidR="00062865" w:rsidRPr="00A74F57">
        <w:rPr>
          <w:rFonts w:ascii="Arial" w:eastAsia="Arial" w:hAnsi="Arial" w:cs="Arial"/>
          <w:lang w:val="en-US"/>
        </w:rPr>
        <w:t>being</w:t>
      </w:r>
      <w:r w:rsidR="00E21AD9" w:rsidRPr="00A74F57">
        <w:rPr>
          <w:rFonts w:ascii="Arial" w:eastAsia="Arial" w:hAnsi="Arial" w:cs="Arial"/>
          <w:lang w:val="en-US"/>
        </w:rPr>
        <w:t xml:space="preserve"> linked to various presentations. Cerebellar symptoms such as nystagmus and ataxia also associated with FHM1 genes. FHM2 has connected to a convulsion.</w:t>
      </w:r>
    </w:p>
    <w:p w14:paraId="0950145D" w14:textId="540ABBC6" w:rsidR="00530B72" w:rsidRPr="00A74F57" w:rsidRDefault="00530B72" w:rsidP="00A74F57">
      <w:pPr>
        <w:spacing w:line="360" w:lineRule="auto"/>
        <w:rPr>
          <w:rFonts w:ascii="Arial" w:hAnsi="Arial" w:cs="Arial"/>
        </w:rPr>
      </w:pPr>
      <w:r w:rsidRPr="00A74F57">
        <w:rPr>
          <w:rFonts w:ascii="Arial" w:hAnsi="Arial" w:cs="Arial"/>
        </w:rPr>
        <w:t>Commonly migraine has a detrimental impact upon family planning particularly for those women who are younger and suffer from menstrual and /or chronic migraine. There is a certain anxiety around experiencing migraines whilst pregnant and that pregnancy will in fact worsen their symptoms entirely, causing a difficult pregnancy. Studies have emphasised how integral education is for women to understand the relationship between migraine and pregnancy, therefore allowing them to make inform decisions (</w:t>
      </w:r>
      <w:r w:rsidRPr="00A74F57">
        <w:rPr>
          <w:rFonts w:ascii="Arial" w:hAnsi="Arial" w:cs="Arial"/>
        </w:rPr>
        <w:fldChar w:fldCharType="begin"/>
      </w:r>
      <w:r w:rsidRPr="00A74F57">
        <w:rPr>
          <w:rFonts w:ascii="Arial" w:hAnsi="Arial" w:cs="Arial"/>
        </w:rPr>
        <w:instrText xml:space="preserve"> ADDIN ZOTERO_ITEM CSL_CITATION {"citationID":"G3bYpzVA","properties":{"formattedCitation":"(Ishii {\\i{}et al.}, 2020)","plainCitation":"(Ishii et al., 2020)","dontUpdate":true,"noteIndex":0},"citationItems":[{"id":377,"uris":["http://zotero.org/users/7602744/items/5SS2WAJU"],"uri":["http://zotero.org/users/7602744/items/5SS2WAJU"],"itemData":{"id":377,"type":"article-journal","abstract":"Objective\nTo evaluate the effect of migraine on women’s pregnancy plans.\nPatients and Methods\nParticipants were enrolled in the American Registry for Migraine Research, an observational study that recruits patients from headache specialty clinics across the United States. Data for this analysis were collected via patient-completed questionnaires completed from February 1, 2016, through September 23, 2019. Participants were adult women with migraine who answered the American Registry for Migraine Research family planning questions.\nResults\nOf 607 women, 19.9% (n=121) avoided pregnancy because of migraine. Compared with women who did not avoid pregnancy, those who did were younger (37.5±9.2 years vs 47.2±13.3 years; P&lt;.001), had fewer children (0.8±1.1 vs 1.5±1.5; P&lt;.001), and were more likely to have chronic migraine (n=99 [81.8%] vs n=341 [70.2%]; P=.012) and menstrually associated migraine (n=5 [4.1%] vs n=5[1.0%]; P=.031). Women who avoided pregnancy believed that their migraine would be worse during pregnancy (n=87[72.5%]), disability caused by migraine would make pregnancy difficult (n=82[68.3%]), the migraine medications they take would negatively affect their child’s development (n=92[76.0%]), and migraine would cause the baby to have abnormalities at birth (n=17[14.0%]).\nConclusion\nMigraine effects pregnancy plans of many women, especially of those who are younger and have menstrual migraine and chronic migraine. Women who avoid pregnancy because of migraine believe that migraine will worsen during pregnancy, make their pregnancy difficult, and have negative effects on their child. Study results highlight the importance of educating women with migraine about the relationships between migraine and pregnancy so that informed family planning decisions can be made.","container-title":"Mayo Clinic Proceedings","DOI":"10.1016/j.mayocp.2020.06.053","ISSN":"0025-6196","issue":"10","journalAbbreviation":"Mayo Clinic Proceedings","language":"en","page":"2079-2089","source":"ScienceDirect","title":"Effect of Migraine on Pregnancy Planning: Insights From the American Registry for Migraine Research","title-short":"Effect of Migraine on Pregnancy Planning","volume":"95","author":[{"family":"Ishii","given":"Ryotaro"},{"family":"Schwedt","given":"Todd J."},{"family":"Kim","given":"Soo-Kyoung"},{"family":"Dumkrieger","given":"Gina"},{"family":"Chong","given":"Catherine D."},{"family":"Dodick","given":"David W."}],"issued":{"date-parts":[["2020",10,1]]}}}],"schema":"https://github.com/citation-style-language/schema/raw/master/csl-citation.json"} </w:instrText>
      </w:r>
      <w:r w:rsidRPr="00A74F57">
        <w:rPr>
          <w:rFonts w:ascii="Arial" w:hAnsi="Arial" w:cs="Arial"/>
        </w:rPr>
        <w:fldChar w:fldCharType="separate"/>
      </w:r>
      <w:r w:rsidRPr="00A74F57">
        <w:rPr>
          <w:rFonts w:ascii="Arial" w:hAnsi="Arial" w:cs="Arial"/>
        </w:rPr>
        <w:t xml:space="preserve">Ishii </w:t>
      </w:r>
      <w:r w:rsidRPr="00A74F57">
        <w:rPr>
          <w:rFonts w:ascii="Arial" w:hAnsi="Arial" w:cs="Arial"/>
          <w:i/>
          <w:iCs/>
        </w:rPr>
        <w:t>et al.</w:t>
      </w:r>
      <w:r w:rsidRPr="00A74F57">
        <w:rPr>
          <w:rFonts w:ascii="Arial" w:hAnsi="Arial" w:cs="Arial"/>
        </w:rPr>
        <w:t>, 2020)</w:t>
      </w:r>
      <w:r w:rsidRPr="00A74F57">
        <w:rPr>
          <w:rFonts w:ascii="Arial" w:hAnsi="Arial" w:cs="Arial"/>
        </w:rPr>
        <w:fldChar w:fldCharType="end"/>
      </w:r>
      <w:r w:rsidRPr="00A74F57">
        <w:rPr>
          <w:rFonts w:ascii="Arial" w:hAnsi="Arial" w:cs="Arial"/>
        </w:rPr>
        <w:t>.</w:t>
      </w:r>
    </w:p>
    <w:p w14:paraId="257E7170" w14:textId="415390ED" w:rsidR="00F64BBA" w:rsidRPr="00A74F57" w:rsidRDefault="00997C16" w:rsidP="00A74F57">
      <w:pPr>
        <w:spacing w:line="360" w:lineRule="auto"/>
        <w:rPr>
          <w:rFonts w:ascii="Arial" w:eastAsia="Times New Roman" w:hAnsi="Arial" w:cs="Arial"/>
          <w:lang w:eastAsia="en-GB"/>
        </w:rPr>
      </w:pPr>
      <w:r w:rsidRPr="00A74F57">
        <w:rPr>
          <w:rFonts w:ascii="Arial" w:eastAsia="Times New Roman" w:hAnsi="Arial" w:cs="Arial"/>
          <w:lang w:eastAsia="en-GB"/>
        </w:rPr>
        <w:t xml:space="preserve">Karner, Delazer, Benke and Bösch, (2010) conducted a study to </w:t>
      </w:r>
      <w:r w:rsidR="004F38FF" w:rsidRPr="00A74F57">
        <w:rPr>
          <w:rFonts w:ascii="Arial" w:eastAsia="Times New Roman" w:hAnsi="Arial" w:cs="Arial"/>
          <w:lang w:eastAsia="en-GB"/>
        </w:rPr>
        <w:t xml:space="preserve">investigate the cognitive functions, </w:t>
      </w:r>
      <w:r w:rsidR="00E91EFD" w:rsidRPr="00A74F57">
        <w:rPr>
          <w:rFonts w:ascii="Arial" w:eastAsia="Times New Roman" w:hAnsi="Arial" w:cs="Arial"/>
          <w:lang w:eastAsia="en-GB"/>
        </w:rPr>
        <w:t>mood,</w:t>
      </w:r>
      <w:r w:rsidR="004F38FF" w:rsidRPr="00A74F57">
        <w:rPr>
          <w:rFonts w:ascii="Arial" w:eastAsia="Times New Roman" w:hAnsi="Arial" w:cs="Arial"/>
          <w:lang w:eastAsia="en-GB"/>
        </w:rPr>
        <w:t xml:space="preserve"> and effectiveness of the control in a family with genetically verified family hemiplegic migraines (FHM), which includes the most prevalent FHM subtype of missense chromosome 19 mutation (T666M).</w:t>
      </w:r>
      <w:r w:rsidR="004277D0" w:rsidRPr="00A74F57">
        <w:rPr>
          <w:rFonts w:ascii="Arial" w:eastAsia="Times New Roman" w:hAnsi="Arial" w:cs="Arial"/>
          <w:lang w:eastAsia="en-GB"/>
        </w:rPr>
        <w:t xml:space="preserve"> </w:t>
      </w:r>
      <w:r w:rsidR="00485CB9" w:rsidRPr="00A74F57">
        <w:rPr>
          <w:rFonts w:ascii="Arial" w:eastAsia="Times New Roman" w:hAnsi="Arial" w:cs="Arial"/>
          <w:lang w:eastAsia="en-GB"/>
        </w:rPr>
        <w:t>They identified a</w:t>
      </w:r>
      <w:r w:rsidR="00F553F7" w:rsidRPr="00A74F57">
        <w:rPr>
          <w:rFonts w:ascii="Arial" w:eastAsia="Times New Roman" w:hAnsi="Arial" w:cs="Arial"/>
          <w:lang w:eastAsia="en-GB"/>
        </w:rPr>
        <w:t>ll individuals h</w:t>
      </w:r>
      <w:r w:rsidR="00485CB9" w:rsidRPr="00A74F57">
        <w:rPr>
          <w:rFonts w:ascii="Arial" w:eastAsia="Times New Roman" w:hAnsi="Arial" w:cs="Arial"/>
          <w:lang w:eastAsia="en-GB"/>
        </w:rPr>
        <w:t xml:space="preserve">ad </w:t>
      </w:r>
      <w:r w:rsidR="00F553F7" w:rsidRPr="00A74F57">
        <w:rPr>
          <w:rFonts w:ascii="Arial" w:eastAsia="Times New Roman" w:hAnsi="Arial" w:cs="Arial"/>
          <w:lang w:eastAsia="en-GB"/>
        </w:rPr>
        <w:t>neurological issues and brain atrophy</w:t>
      </w:r>
      <w:r w:rsidR="00485CB9" w:rsidRPr="00A74F57">
        <w:rPr>
          <w:rFonts w:ascii="Arial" w:eastAsia="Times New Roman" w:hAnsi="Arial" w:cs="Arial"/>
          <w:lang w:eastAsia="en-GB"/>
        </w:rPr>
        <w:t xml:space="preserve"> and </w:t>
      </w:r>
      <w:proofErr w:type="spellStart"/>
      <w:r w:rsidR="004D1A8D" w:rsidRPr="00A74F57">
        <w:rPr>
          <w:rFonts w:ascii="Arial" w:eastAsia="Times New Roman" w:hAnsi="Arial" w:cs="Arial"/>
          <w:lang w:eastAsia="en-GB"/>
        </w:rPr>
        <w:t>c</w:t>
      </w:r>
      <w:r w:rsidR="00F553F7" w:rsidRPr="00A74F57">
        <w:rPr>
          <w:rFonts w:ascii="Arial" w:eastAsia="Times New Roman" w:hAnsi="Arial" w:cs="Arial"/>
          <w:lang w:eastAsia="en-GB"/>
        </w:rPr>
        <w:t>orebellary</w:t>
      </w:r>
      <w:proofErr w:type="spellEnd"/>
      <w:r w:rsidR="00F553F7" w:rsidRPr="00A74F57">
        <w:rPr>
          <w:rFonts w:ascii="Arial" w:eastAsia="Times New Roman" w:hAnsi="Arial" w:cs="Arial"/>
          <w:lang w:eastAsia="en-GB"/>
        </w:rPr>
        <w:t xml:space="preserve"> circuit abnormalities can be linked to the cognitive deficiencies of FHM</w:t>
      </w:r>
      <w:r w:rsidR="008E6BE9" w:rsidRPr="00A74F57">
        <w:rPr>
          <w:rFonts w:ascii="Arial" w:eastAsia="Times New Roman" w:hAnsi="Arial" w:cs="Arial"/>
          <w:lang w:eastAsia="en-GB"/>
        </w:rPr>
        <w:t>.</w:t>
      </w:r>
    </w:p>
    <w:p w14:paraId="40A87F1E" w14:textId="34C6517D" w:rsidR="004D5648" w:rsidRPr="00A74F57" w:rsidRDefault="7D875AA4" w:rsidP="00A74F57">
      <w:pPr>
        <w:spacing w:line="360" w:lineRule="auto"/>
        <w:rPr>
          <w:rFonts w:ascii="Arial" w:eastAsia="Arial" w:hAnsi="Arial" w:cs="Arial"/>
          <w:lang w:val="en-US"/>
        </w:rPr>
      </w:pPr>
      <w:bookmarkStart w:id="8" w:name="_Toc78138942"/>
      <w:r w:rsidRPr="00DD7078">
        <w:rPr>
          <w:rStyle w:val="Heading1Char"/>
        </w:rPr>
        <w:lastRenderedPageBreak/>
        <w:t xml:space="preserve">Treatment </w:t>
      </w:r>
      <w:r w:rsidR="756BC289" w:rsidRPr="00DD7078">
        <w:rPr>
          <w:rStyle w:val="Heading1Char"/>
        </w:rPr>
        <w:t xml:space="preserve">of </w:t>
      </w:r>
      <w:r w:rsidR="00E421B5" w:rsidRPr="00DD7078">
        <w:rPr>
          <w:rStyle w:val="Heading1Char"/>
        </w:rPr>
        <w:t>HM:</w:t>
      </w:r>
      <w:bookmarkEnd w:id="8"/>
      <w:r w:rsidR="00E421B5" w:rsidRPr="00A74F57">
        <w:rPr>
          <w:rFonts w:ascii="Arial" w:eastAsia="Arial" w:hAnsi="Arial" w:cs="Arial"/>
          <w:lang w:val="en-US"/>
        </w:rPr>
        <w:t xml:space="preserve"> Depending</w:t>
      </w:r>
      <w:r w:rsidR="004D5648" w:rsidRPr="00A74F57">
        <w:rPr>
          <w:rFonts w:ascii="Arial" w:eastAsia="Arial" w:hAnsi="Arial" w:cs="Arial"/>
          <w:lang w:val="en-US"/>
        </w:rPr>
        <w:t xml:space="preserve"> on the severity of a person's symptoms, doctors may</w:t>
      </w:r>
      <w:r w:rsidR="00A84B4B" w:rsidRPr="00A74F57">
        <w:rPr>
          <w:rFonts w:ascii="Arial" w:eastAsia="Arial" w:hAnsi="Arial" w:cs="Arial"/>
          <w:lang w:val="en-US"/>
        </w:rPr>
        <w:t xml:space="preserve"> </w:t>
      </w:r>
      <w:r w:rsidR="004D5648" w:rsidRPr="00A74F57">
        <w:rPr>
          <w:rFonts w:ascii="Arial" w:eastAsia="Arial" w:hAnsi="Arial" w:cs="Arial"/>
          <w:lang w:val="en-US"/>
        </w:rPr>
        <w:t>prescribe medication to treat the disease</w:t>
      </w:r>
      <w:r w:rsidR="003F7A0D" w:rsidRPr="00A74F57">
        <w:rPr>
          <w:rFonts w:ascii="Arial" w:eastAsia="Arial" w:hAnsi="Arial" w:cs="Arial"/>
          <w:lang w:val="en-US"/>
        </w:rPr>
        <w:t xml:space="preserve"> as m</w:t>
      </w:r>
      <w:r w:rsidR="004D5648" w:rsidRPr="00A74F57">
        <w:rPr>
          <w:rFonts w:ascii="Arial" w:eastAsia="Arial" w:hAnsi="Arial" w:cs="Arial"/>
          <w:lang w:val="en-US"/>
        </w:rPr>
        <w:t xml:space="preserve">edication and relaxation therapies can also be used to manage </w:t>
      </w:r>
      <w:r w:rsidR="00203AE9" w:rsidRPr="00A74F57">
        <w:rPr>
          <w:rFonts w:ascii="Arial" w:eastAsia="Arial" w:hAnsi="Arial" w:cs="Arial"/>
          <w:lang w:val="en-US"/>
        </w:rPr>
        <w:t>HM</w:t>
      </w:r>
      <w:r w:rsidR="004D5648" w:rsidRPr="00A74F57">
        <w:rPr>
          <w:rFonts w:ascii="Arial" w:eastAsia="Arial" w:hAnsi="Arial" w:cs="Arial"/>
          <w:lang w:val="en-US"/>
        </w:rPr>
        <w:t>. There</w:t>
      </w:r>
      <w:r w:rsidR="00717BDF" w:rsidRPr="00A74F57">
        <w:rPr>
          <w:rFonts w:ascii="Arial" w:eastAsia="Arial" w:hAnsi="Arial" w:cs="Arial"/>
          <w:lang w:val="en-US"/>
        </w:rPr>
        <w:t xml:space="preserve"> is a scarcity of data comparing various medication classes</w:t>
      </w:r>
      <w:r w:rsidR="00203AE9" w:rsidRPr="00A74F57">
        <w:rPr>
          <w:rFonts w:ascii="Arial" w:eastAsia="Arial" w:hAnsi="Arial" w:cs="Arial"/>
          <w:lang w:val="en-US"/>
        </w:rPr>
        <w:t xml:space="preserve"> </w:t>
      </w:r>
      <w:r w:rsidR="00E421B5" w:rsidRPr="00A74F57">
        <w:rPr>
          <w:rFonts w:ascii="Arial" w:eastAsia="Arial" w:hAnsi="Arial" w:cs="Arial"/>
          <w:lang w:val="en-US"/>
        </w:rPr>
        <w:t>and abortive</w:t>
      </w:r>
      <w:r w:rsidR="00717BDF" w:rsidRPr="00A74F57">
        <w:rPr>
          <w:rFonts w:ascii="Arial" w:eastAsia="Arial" w:hAnsi="Arial" w:cs="Arial"/>
          <w:lang w:val="en-US"/>
        </w:rPr>
        <w:t xml:space="preserve"> treatment should be started as soon as </w:t>
      </w:r>
      <w:r w:rsidR="0071644B" w:rsidRPr="00A74F57">
        <w:rPr>
          <w:rFonts w:ascii="Arial" w:eastAsia="Arial" w:hAnsi="Arial" w:cs="Arial"/>
          <w:lang w:val="en-US"/>
        </w:rPr>
        <w:t xml:space="preserve">symptoms do </w:t>
      </w:r>
      <w:r w:rsidR="00717BDF" w:rsidRPr="00A74F57">
        <w:rPr>
          <w:rFonts w:ascii="Arial" w:eastAsia="Arial" w:hAnsi="Arial" w:cs="Arial"/>
          <w:lang w:val="en-US"/>
        </w:rPr>
        <w:t>appear.</w:t>
      </w:r>
      <w:r w:rsidR="008C32E6" w:rsidRPr="00A74F57">
        <w:rPr>
          <w:rFonts w:ascii="Arial" w:hAnsi="Arial" w:cs="Arial"/>
        </w:rPr>
        <w:t xml:space="preserve"> </w:t>
      </w:r>
      <w:r w:rsidR="008C32E6" w:rsidRPr="00A74F57">
        <w:rPr>
          <w:rFonts w:ascii="Arial" w:eastAsia="Arial" w:hAnsi="Arial" w:cs="Arial"/>
          <w:lang w:val="en-US"/>
        </w:rPr>
        <w:t>Triptans are</w:t>
      </w:r>
      <w:r w:rsidR="0071644B" w:rsidRPr="00A74F57">
        <w:rPr>
          <w:rFonts w:ascii="Arial" w:eastAsia="Arial" w:hAnsi="Arial" w:cs="Arial"/>
          <w:lang w:val="en-US"/>
        </w:rPr>
        <w:t xml:space="preserve"> typically</w:t>
      </w:r>
      <w:r w:rsidR="008C32E6" w:rsidRPr="00A74F57">
        <w:rPr>
          <w:rFonts w:ascii="Arial" w:eastAsia="Arial" w:hAnsi="Arial" w:cs="Arial"/>
          <w:lang w:val="en-US"/>
        </w:rPr>
        <w:t xml:space="preserve"> first-line treatments for moderate to severe migraines, as well as mild to moderate migraines that have not responded to adequate dosages of simple analgesics.</w:t>
      </w:r>
      <w:r w:rsidR="008C32E6" w:rsidRPr="00A74F57">
        <w:rPr>
          <w:rFonts w:ascii="Arial" w:hAnsi="Arial" w:cs="Arial"/>
        </w:rPr>
        <w:t xml:space="preserve"> Regarding </w:t>
      </w:r>
      <w:r w:rsidR="008C32E6" w:rsidRPr="00A74F57">
        <w:rPr>
          <w:rFonts w:ascii="Arial" w:eastAsia="Arial" w:hAnsi="Arial" w:cs="Arial"/>
          <w:lang w:val="en-US"/>
        </w:rPr>
        <w:t>individual people with vascular disease, uncontrolled hypertension, or hemiplegic migraine, triptans should be avoided</w:t>
      </w:r>
      <w:r w:rsidR="004415C3" w:rsidRPr="00A74F57">
        <w:rPr>
          <w:rFonts w:ascii="Arial" w:eastAsia="Arial" w:hAnsi="Arial" w:cs="Arial"/>
          <w:lang w:val="en-US"/>
        </w:rPr>
        <w:t xml:space="preserve"> (</w:t>
      </w:r>
      <w:r w:rsidR="004415C3" w:rsidRPr="00A74F57">
        <w:rPr>
          <w:rFonts w:ascii="Arial" w:eastAsia="Arial" w:hAnsi="Arial" w:cs="Arial"/>
          <w:lang w:val="en-US"/>
        </w:rPr>
        <w:fldChar w:fldCharType="begin"/>
      </w:r>
      <w:r w:rsidR="00DA3FE4" w:rsidRPr="00A74F57">
        <w:rPr>
          <w:rFonts w:ascii="Arial" w:eastAsia="Arial" w:hAnsi="Arial" w:cs="Arial"/>
          <w:lang w:val="en-US"/>
        </w:rPr>
        <w:instrText xml:space="preserve"> ADDIN ZOTERO_ITEM CSL_CITATION {"citationID":"PejjYyDL","properties":{"formattedCitation":"(Ha and Gonzalez, 2019)","plainCitation":"(Ha and Gonzalez, 2019)","dontUpdate":true,"noteIndex":0},"citationItems":[{"id":634,"uris":["http://zotero.org/users/7602744/items/TGBRSCFY"],"uri":["http://zotero.org/users/7602744/items/TGBRSCFY"],"itemData":{"id":634,"type":"article-journal","abstract":"Migraines impose significant health and financial burdens. Approximately 38% of patients with episodic migraines would benefit from preventive therapy, but less than 13% take prophylactic medications. Preventive medication therapy reduces migraine frequency, severity, and headache-related distress. Preventive therapy may also improve quality of life and prevent the progression to chronic migraines. Some indications for preventive therapy include four or more headaches a month, eight or more headache days a month, debilitating headaches, and medication-overuse headaches. Identifying and managing environmental, dietary, and behavioral triggers are useful strategies for preventing migraines. First-line medications established as effective based on clinical evidence include divalproex, topiramate, metoprolol, propranolol, and timolol. Medications such as amitriptyline, venlafaxine, atenolol, and nadolol are probably effective but should be second-line therapy. There is limited evidence for nebivolol, bisoprolol, pindolol, carbamazepine, gabapentin, fluoxetine, nicardipine, verapamil, nimodipine, nifedipine, lisinopril, and candesartan. Acebutolol, oxcarbazepine, lamotrigine, and telmisartan are ineffective. Newer agents target calcitonin gene-related peptide pain transmission in the migraine pain pathway and have recently received approval from the U.S. Food and Drug Administration; however, more studies of long-term effectiveness and adverse effects are needed. The complementary treatments petasites, feverfew, magnesium, and riboflavin are probably effective. Nonpharmacologic therapies such as relaxation training, thermal biofeedback combined with relaxation training, electromyographic feedback, and cognitive behavior therapy also have good evidence to support their use in migraine prevention.","container-title":"American Family Physician","ISSN":"0002-838X, 1532-0650","issue":"1","journalAbbreviation":"AFP","page":"17-24","source":"www.aafp.org","title":"Migraine Headache Prophylaxis","volume":"99","author":[{"family":"Ha","given":"Hien"},{"family":"Gonzalez","given":"Annika"}],"issued":{"date-parts":[["2019",1,1]]}}}],"schema":"https://github.com/citation-style-language/schema/raw/master/csl-citation.json"} </w:instrText>
      </w:r>
      <w:r w:rsidR="004415C3" w:rsidRPr="00A74F57">
        <w:rPr>
          <w:rFonts w:ascii="Arial" w:eastAsia="Arial" w:hAnsi="Arial" w:cs="Arial"/>
          <w:lang w:val="en-US"/>
        </w:rPr>
        <w:fldChar w:fldCharType="separate"/>
      </w:r>
      <w:r w:rsidR="004415C3" w:rsidRPr="00A74F57">
        <w:rPr>
          <w:rFonts w:ascii="Arial" w:hAnsi="Arial" w:cs="Arial"/>
        </w:rPr>
        <w:t>Ha and Gonzalez, 2019)</w:t>
      </w:r>
      <w:r w:rsidR="004415C3" w:rsidRPr="00A74F57">
        <w:rPr>
          <w:rFonts w:ascii="Arial" w:eastAsia="Arial" w:hAnsi="Arial" w:cs="Arial"/>
          <w:lang w:val="en-US"/>
        </w:rPr>
        <w:fldChar w:fldCharType="end"/>
      </w:r>
      <w:r w:rsidR="004415C3" w:rsidRPr="00A74F57">
        <w:rPr>
          <w:rFonts w:ascii="Arial" w:eastAsia="Arial" w:hAnsi="Arial" w:cs="Arial"/>
          <w:lang w:val="en-US"/>
        </w:rPr>
        <w:t>.</w:t>
      </w:r>
    </w:p>
    <w:p w14:paraId="52AA5F34" w14:textId="044B62E1" w:rsidR="00ED0771" w:rsidRPr="00A74F57" w:rsidRDefault="00ED0771" w:rsidP="00A74F57">
      <w:pPr>
        <w:spacing w:line="360" w:lineRule="auto"/>
        <w:rPr>
          <w:rFonts w:ascii="Arial" w:eastAsia="Arial" w:hAnsi="Arial" w:cs="Arial"/>
          <w:lang w:val="en-US"/>
        </w:rPr>
      </w:pPr>
    </w:p>
    <w:p w14:paraId="6EF81B26" w14:textId="705FA6FD" w:rsidR="004415C3" w:rsidRPr="00A74F57" w:rsidRDefault="003E4D27" w:rsidP="00A74F57">
      <w:pPr>
        <w:spacing w:line="360" w:lineRule="auto"/>
        <w:rPr>
          <w:rFonts w:ascii="Arial" w:hAnsi="Arial" w:cs="Arial"/>
          <w:shd w:val="clear" w:color="auto" w:fill="FFFFFF"/>
        </w:rPr>
      </w:pPr>
      <w:r w:rsidRPr="00A74F57">
        <w:rPr>
          <w:rStyle w:val="jss8820"/>
          <w:rFonts w:ascii="Arial" w:hAnsi="Arial" w:cs="Arial"/>
          <w:shd w:val="clear" w:color="auto" w:fill="FFFFFF"/>
        </w:rPr>
        <w:t>Acute therapy attempts to return the patient to healthy living conditions</w:t>
      </w:r>
      <w:r w:rsidR="00143C11" w:rsidRPr="00A74F57">
        <w:rPr>
          <w:rStyle w:val="jss8820"/>
          <w:rFonts w:ascii="Arial" w:hAnsi="Arial" w:cs="Arial"/>
          <w:shd w:val="clear" w:color="auto" w:fill="FFFFFF"/>
        </w:rPr>
        <w:t>,</w:t>
      </w:r>
      <w:r w:rsidRPr="00A74F57">
        <w:rPr>
          <w:rStyle w:val="jss8820"/>
          <w:rFonts w:ascii="Arial" w:hAnsi="Arial" w:cs="Arial"/>
          <w:shd w:val="clear" w:color="auto" w:fill="FFFFFF"/>
        </w:rPr>
        <w:t xml:space="preserve"> </w:t>
      </w:r>
      <w:proofErr w:type="gramStart"/>
      <w:r w:rsidRPr="00A74F57">
        <w:rPr>
          <w:rStyle w:val="jss8820"/>
          <w:rFonts w:ascii="Arial" w:hAnsi="Arial" w:cs="Arial"/>
          <w:shd w:val="clear" w:color="auto" w:fill="FFFFFF"/>
        </w:rPr>
        <w:t xml:space="preserve">while </w:t>
      </w:r>
      <w:r w:rsidR="00143C11" w:rsidRPr="00A74F57">
        <w:rPr>
          <w:rStyle w:val="jss8820"/>
          <w:rFonts w:ascii="Arial" w:hAnsi="Arial" w:cs="Arial"/>
          <w:shd w:val="clear" w:color="auto" w:fill="FFFFFF"/>
        </w:rPr>
        <w:t xml:space="preserve"> also</w:t>
      </w:r>
      <w:proofErr w:type="gramEnd"/>
      <w:r w:rsidR="00143C11" w:rsidRPr="00A74F57">
        <w:rPr>
          <w:rStyle w:val="jss8820"/>
          <w:rFonts w:ascii="Arial" w:hAnsi="Arial" w:cs="Arial"/>
          <w:shd w:val="clear" w:color="auto" w:fill="FFFFFF"/>
        </w:rPr>
        <w:t xml:space="preserve"> </w:t>
      </w:r>
      <w:r w:rsidRPr="00A74F57">
        <w:rPr>
          <w:rStyle w:val="jss8820"/>
          <w:rFonts w:ascii="Arial" w:hAnsi="Arial" w:cs="Arial"/>
          <w:shd w:val="clear" w:color="auto" w:fill="FFFFFF"/>
        </w:rPr>
        <w:t xml:space="preserve">lowering pain and symptoms with as little side effects as </w:t>
      </w:r>
      <w:r w:rsidR="008D3A85" w:rsidRPr="00A74F57">
        <w:rPr>
          <w:rStyle w:val="jss8820"/>
          <w:rFonts w:ascii="Arial" w:hAnsi="Arial" w:cs="Arial"/>
          <w:shd w:val="clear" w:color="auto" w:fill="FFFFFF"/>
        </w:rPr>
        <w:t>possible</w:t>
      </w:r>
      <w:r w:rsidR="00464FFA" w:rsidRPr="00A74F57">
        <w:rPr>
          <w:rStyle w:val="jss8820"/>
          <w:rFonts w:ascii="Arial" w:hAnsi="Arial" w:cs="Arial"/>
          <w:shd w:val="clear" w:color="auto" w:fill="FFFFFF"/>
        </w:rPr>
        <w:t xml:space="preserve"> with</w:t>
      </w:r>
      <w:r w:rsidR="008D3A85" w:rsidRPr="00A74F57">
        <w:rPr>
          <w:rStyle w:val="jss8820"/>
          <w:rFonts w:ascii="Arial" w:hAnsi="Arial" w:cs="Arial"/>
          <w:shd w:val="clear" w:color="auto" w:fill="FFFFFF"/>
        </w:rPr>
        <w:t xml:space="preserve"> the</w:t>
      </w:r>
      <w:r w:rsidR="007D2C93" w:rsidRPr="00A74F57">
        <w:rPr>
          <w:rStyle w:val="jss8820"/>
          <w:rFonts w:ascii="Arial" w:hAnsi="Arial" w:cs="Arial"/>
          <w:shd w:val="clear" w:color="auto" w:fill="FFFFFF"/>
        </w:rPr>
        <w:t xml:space="preserve"> aim </w:t>
      </w:r>
      <w:r w:rsidR="00464FFA" w:rsidRPr="00A74F57">
        <w:rPr>
          <w:rStyle w:val="jss8820"/>
          <w:rFonts w:ascii="Arial" w:hAnsi="Arial" w:cs="Arial"/>
          <w:shd w:val="clear" w:color="auto" w:fill="FFFFFF"/>
        </w:rPr>
        <w:t>being to</w:t>
      </w:r>
      <w:r w:rsidR="007D2C93" w:rsidRPr="00A74F57">
        <w:rPr>
          <w:rStyle w:val="jss8820"/>
          <w:rFonts w:ascii="Arial" w:hAnsi="Arial" w:cs="Arial"/>
          <w:shd w:val="clear" w:color="auto" w:fill="FFFFFF"/>
        </w:rPr>
        <w:t xml:space="preserve"> alleviate the discomfort, nausea, and </w:t>
      </w:r>
      <w:bookmarkStart w:id="9" w:name="_Hlk77917919"/>
      <w:r w:rsidR="005E71FF" w:rsidRPr="00A74F57">
        <w:rPr>
          <w:rStyle w:val="jss8820"/>
          <w:rFonts w:ascii="Arial" w:hAnsi="Arial" w:cs="Arial"/>
          <w:shd w:val="clear" w:color="auto" w:fill="FFFFFF"/>
        </w:rPr>
        <w:t>vomiting</w:t>
      </w:r>
      <w:r w:rsidR="005E71FF" w:rsidRPr="00A74F57">
        <w:rPr>
          <w:rFonts w:ascii="Arial" w:hAnsi="Arial" w:cs="Arial"/>
        </w:rPr>
        <w:t>. Furthermore</w:t>
      </w:r>
      <w:r w:rsidR="00721367" w:rsidRPr="00A74F57">
        <w:rPr>
          <w:rFonts w:ascii="Arial" w:hAnsi="Arial" w:cs="Arial"/>
        </w:rPr>
        <w:t>,</w:t>
      </w:r>
      <w:r w:rsidR="00CC6710" w:rsidRPr="00A74F57">
        <w:rPr>
          <w:rStyle w:val="jss8820"/>
          <w:rFonts w:ascii="Arial" w:hAnsi="Arial" w:cs="Arial"/>
          <w:shd w:val="clear" w:color="auto" w:fill="FFFFFF"/>
        </w:rPr>
        <w:t xml:space="preserve"> </w:t>
      </w:r>
      <w:r w:rsidR="00721367" w:rsidRPr="00A74F57">
        <w:rPr>
          <w:rStyle w:val="jss8820"/>
          <w:rFonts w:ascii="Arial" w:hAnsi="Arial" w:cs="Arial"/>
          <w:shd w:val="clear" w:color="auto" w:fill="FFFFFF"/>
        </w:rPr>
        <w:t>t</w:t>
      </w:r>
      <w:r w:rsidR="008B71B4" w:rsidRPr="00A74F57">
        <w:rPr>
          <w:rStyle w:val="jss8820"/>
          <w:rFonts w:ascii="Arial" w:hAnsi="Arial" w:cs="Arial"/>
          <w:shd w:val="clear" w:color="auto" w:fill="FFFFFF"/>
        </w:rPr>
        <w:t xml:space="preserve">he purpose of preventive medicine is to reduce or eliminate migraine occurrences frequency, </w:t>
      </w:r>
      <w:r w:rsidR="005E71FF" w:rsidRPr="00A74F57">
        <w:rPr>
          <w:rStyle w:val="jss8820"/>
          <w:rFonts w:ascii="Arial" w:hAnsi="Arial" w:cs="Arial"/>
          <w:shd w:val="clear" w:color="auto" w:fill="FFFFFF"/>
        </w:rPr>
        <w:t>period,</w:t>
      </w:r>
      <w:r w:rsidR="008B71B4" w:rsidRPr="00A74F57">
        <w:rPr>
          <w:rStyle w:val="jss8820"/>
          <w:rFonts w:ascii="Arial" w:hAnsi="Arial" w:cs="Arial"/>
          <w:shd w:val="clear" w:color="auto" w:fill="FFFFFF"/>
        </w:rPr>
        <w:t xml:space="preserve"> or </w:t>
      </w:r>
      <w:r w:rsidR="005E71FF" w:rsidRPr="00A74F57">
        <w:rPr>
          <w:rStyle w:val="jss8820"/>
          <w:rFonts w:ascii="Arial" w:hAnsi="Arial" w:cs="Arial"/>
          <w:shd w:val="clear" w:color="auto" w:fill="FFFFFF"/>
        </w:rPr>
        <w:t>severity.</w:t>
      </w:r>
      <w:r w:rsidR="005E71FF" w:rsidRPr="00A74F57">
        <w:rPr>
          <w:rFonts w:ascii="Arial" w:hAnsi="Arial" w:cs="Arial"/>
          <w:shd w:val="clear" w:color="auto" w:fill="FFFFFF"/>
        </w:rPr>
        <w:t xml:space="preserve"> Evers</w:t>
      </w:r>
      <w:r w:rsidR="00A912A4" w:rsidRPr="00A74F57">
        <w:rPr>
          <w:rFonts w:ascii="Arial" w:hAnsi="Arial" w:cs="Arial"/>
          <w:shd w:val="clear" w:color="auto" w:fill="FFFFFF"/>
        </w:rPr>
        <w:t xml:space="preserve"> et al</w:t>
      </w:r>
      <w:r w:rsidR="00C42E91" w:rsidRPr="00A74F57">
        <w:rPr>
          <w:rFonts w:ascii="Arial" w:hAnsi="Arial" w:cs="Arial"/>
          <w:shd w:val="clear" w:color="auto" w:fill="FFFFFF"/>
        </w:rPr>
        <w:t>.,</w:t>
      </w:r>
      <w:r w:rsidR="005E71FF" w:rsidRPr="00A74F57">
        <w:rPr>
          <w:rFonts w:ascii="Arial" w:hAnsi="Arial" w:cs="Arial"/>
          <w:shd w:val="clear" w:color="auto" w:fill="FFFFFF"/>
        </w:rPr>
        <w:t xml:space="preserve"> (2009)</w:t>
      </w:r>
      <w:r w:rsidR="00167DAD" w:rsidRPr="00A74F57">
        <w:rPr>
          <w:rFonts w:ascii="Arial" w:hAnsi="Arial" w:cs="Arial"/>
          <w:shd w:val="clear" w:color="auto" w:fill="FFFFFF"/>
        </w:rPr>
        <w:t xml:space="preserve"> suggest </w:t>
      </w:r>
      <w:bookmarkEnd w:id="9"/>
      <w:r w:rsidR="00167DAD" w:rsidRPr="00A74F57">
        <w:rPr>
          <w:rFonts w:ascii="Arial" w:hAnsi="Arial" w:cs="Arial"/>
          <w:shd w:val="clear" w:color="auto" w:fill="FFFFFF"/>
        </w:rPr>
        <w:t>that for the acute treatment of migraine attacks, oral non-steroidal anti-inflammatory drug (NSAID) and triptans are recommended.  </w:t>
      </w:r>
      <w:r w:rsidR="004415C3" w:rsidRPr="00A74F57">
        <w:rPr>
          <w:rFonts w:ascii="Arial" w:hAnsi="Arial" w:cs="Arial"/>
          <w:shd w:val="clear" w:color="auto" w:fill="FFFFFF"/>
        </w:rPr>
        <w:t xml:space="preserve">Betablockers (propranolol and metoprolol), </w:t>
      </w:r>
      <w:r w:rsidR="0052044E" w:rsidRPr="00A74F57">
        <w:rPr>
          <w:rFonts w:ascii="Arial" w:hAnsi="Arial" w:cs="Arial"/>
          <w:shd w:val="clear" w:color="auto" w:fill="FFFFFF"/>
        </w:rPr>
        <w:t>F</w:t>
      </w:r>
      <w:r w:rsidR="004415C3" w:rsidRPr="00A74F57">
        <w:rPr>
          <w:rFonts w:ascii="Arial" w:hAnsi="Arial" w:cs="Arial"/>
          <w:shd w:val="clear" w:color="auto" w:fill="FFFFFF"/>
        </w:rPr>
        <w:t xml:space="preserve">lunarizine, </w:t>
      </w:r>
      <w:r w:rsidR="0052044E" w:rsidRPr="00A74F57">
        <w:rPr>
          <w:rFonts w:ascii="Arial" w:hAnsi="Arial" w:cs="Arial"/>
          <w:shd w:val="clear" w:color="auto" w:fill="FFFFFF"/>
        </w:rPr>
        <w:t>V</w:t>
      </w:r>
      <w:r w:rsidR="004415C3" w:rsidRPr="00A74F57">
        <w:rPr>
          <w:rFonts w:ascii="Arial" w:hAnsi="Arial" w:cs="Arial"/>
          <w:shd w:val="clear" w:color="auto" w:fill="FFFFFF"/>
        </w:rPr>
        <w:t xml:space="preserve">alproic acid, and </w:t>
      </w:r>
      <w:r w:rsidR="0052044E" w:rsidRPr="00A74F57">
        <w:rPr>
          <w:rFonts w:ascii="Arial" w:hAnsi="Arial" w:cs="Arial"/>
          <w:shd w:val="clear" w:color="auto" w:fill="FFFFFF"/>
        </w:rPr>
        <w:t>T</w:t>
      </w:r>
      <w:r w:rsidR="004415C3" w:rsidRPr="00A74F57">
        <w:rPr>
          <w:rFonts w:ascii="Arial" w:hAnsi="Arial" w:cs="Arial"/>
          <w:shd w:val="clear" w:color="auto" w:fill="FFFFFF"/>
        </w:rPr>
        <w:t xml:space="preserve">opiramate are the first-line treatments for migraine prevention. Amitriptyline, </w:t>
      </w:r>
      <w:r w:rsidR="0052044E" w:rsidRPr="00A74F57">
        <w:rPr>
          <w:rFonts w:ascii="Arial" w:hAnsi="Arial" w:cs="Arial"/>
          <w:shd w:val="clear" w:color="auto" w:fill="FFFFFF"/>
        </w:rPr>
        <w:t>N</w:t>
      </w:r>
      <w:r w:rsidR="004415C3" w:rsidRPr="00A74F57">
        <w:rPr>
          <w:rFonts w:ascii="Arial" w:hAnsi="Arial" w:cs="Arial"/>
          <w:shd w:val="clear" w:color="auto" w:fill="FFFFFF"/>
        </w:rPr>
        <w:t xml:space="preserve">aproxen, Petasites, and </w:t>
      </w:r>
      <w:r w:rsidR="0052044E" w:rsidRPr="00A74F57">
        <w:rPr>
          <w:rFonts w:ascii="Arial" w:hAnsi="Arial" w:cs="Arial"/>
          <w:shd w:val="clear" w:color="auto" w:fill="FFFFFF"/>
        </w:rPr>
        <w:t>B</w:t>
      </w:r>
      <w:r w:rsidR="004415C3" w:rsidRPr="00A74F57">
        <w:rPr>
          <w:rFonts w:ascii="Arial" w:hAnsi="Arial" w:cs="Arial"/>
          <w:shd w:val="clear" w:color="auto" w:fill="FFFFFF"/>
        </w:rPr>
        <w:t xml:space="preserve">isoprolol are medications of second choice for migraine </w:t>
      </w:r>
      <w:r w:rsidR="00920A21" w:rsidRPr="00A74F57">
        <w:rPr>
          <w:rFonts w:ascii="Arial" w:hAnsi="Arial" w:cs="Arial"/>
          <w:shd w:val="clear" w:color="auto" w:fill="FFFFFF"/>
        </w:rPr>
        <w:t>prevention.</w:t>
      </w:r>
      <w:r w:rsidR="00920A21" w:rsidRPr="00A74F57">
        <w:rPr>
          <w:rFonts w:ascii="Arial" w:hAnsi="Arial" w:cs="Arial"/>
          <w:lang w:val="en-US"/>
        </w:rPr>
        <w:t xml:space="preserve"> According</w:t>
      </w:r>
      <w:r w:rsidR="00786637" w:rsidRPr="00A74F57">
        <w:rPr>
          <w:rFonts w:ascii="Arial" w:hAnsi="Arial" w:cs="Arial"/>
          <w:lang w:val="en-US"/>
        </w:rPr>
        <w:t xml:space="preserve"> to americanmigrainefoundation, (2021)</w:t>
      </w:r>
      <w:r w:rsidR="00786637" w:rsidRPr="00A74F57">
        <w:rPr>
          <w:rStyle w:val="normaltextrun"/>
          <w:rFonts w:ascii="Arial" w:hAnsi="Arial" w:cs="Arial"/>
          <w:shd w:val="clear" w:color="auto" w:fill="FFFFFF"/>
          <w:lang w:val="en-US"/>
        </w:rPr>
        <w:t xml:space="preserve"> </w:t>
      </w:r>
      <w:r w:rsidR="00786637" w:rsidRPr="00A74F57">
        <w:rPr>
          <w:rStyle w:val="normaltextrun"/>
          <w:rFonts w:ascii="Arial" w:hAnsi="Arial" w:cs="Arial"/>
          <w:shd w:val="clear" w:color="auto" w:fill="FFFFFF"/>
          <w:lang w:val="en-US"/>
        </w:rPr>
        <w:t>Beta-blockers are typically avoided in patients with HM, due to the theoretical possibility that they may impair vascular dilation</w:t>
      </w:r>
      <w:r w:rsidR="00920A21" w:rsidRPr="00A74F57">
        <w:rPr>
          <w:rStyle w:val="normaltextrun"/>
          <w:rFonts w:ascii="Arial" w:hAnsi="Arial" w:cs="Arial"/>
          <w:shd w:val="clear" w:color="auto" w:fill="FFFFFF"/>
          <w:lang w:val="en-US"/>
        </w:rPr>
        <w:t>.</w:t>
      </w:r>
    </w:p>
    <w:p w14:paraId="474BD96F" w14:textId="051FC3F7" w:rsidR="000B2123" w:rsidRPr="00A74F57" w:rsidRDefault="00115CE2" w:rsidP="00A74F57">
      <w:pPr>
        <w:spacing w:line="360" w:lineRule="auto"/>
        <w:rPr>
          <w:rFonts w:ascii="Arial" w:hAnsi="Arial" w:cs="Arial"/>
          <w:lang w:val="en-US"/>
        </w:rPr>
      </w:pPr>
      <w:r w:rsidRPr="00A74F57">
        <w:rPr>
          <w:rFonts w:ascii="Arial" w:hAnsi="Arial" w:cs="Arial"/>
          <w:lang w:val="en-US"/>
        </w:rPr>
        <w:fldChar w:fldCharType="begin"/>
      </w:r>
      <w:r w:rsidRPr="00A74F57">
        <w:rPr>
          <w:rFonts w:ascii="Arial" w:hAnsi="Arial" w:cs="Arial"/>
          <w:lang w:val="en-US"/>
        </w:rPr>
        <w:instrText xml:space="preserve"> ADDIN ZOTERO_ITEM CSL_CITATION {"citationID":"WVR9yvFt","properties":{"formattedCitation":"(Kaube {\\i{}et al.}, 2000)","plainCitation":"(Kaube et al., 2000)","noteIndex":0},"citationItems":[{"id":668,"uris":["http://zotero.org/users/7602744/items/GGDI7A2Z"],"uri":["http://zotero.org/users/7602744/items/GGDI7A2Z"],"itemData":{"id":668,"type":"article-journal","abstract":"Article abstract Migraine aura is probably caused by cortical-spreading depression. No treatment for acute and severe migraine aura has been described previously. The effect of ketamine (25 mg intranasally) was studied in 11 patients with severe, disabling auras resulting from familial hemiplegic migraine. In five patients ketamine reproducibly reduced the severity and duration of the neurologic deficits, whereas in the remaining six patients no beneficial effect was seen. Ketamine offers, for the first time, a possible treatment option for severe and prolonged aura.","container-title":"Neurology","DOI":"10.1212/WNL.55.1.139","ISSN":"0028-3878, 1526-632X","issue":"1","language":"en","note":"publisher: Wolters Kluwer Health, Inc. on behalf of the American Academy of Neurology\nsection: Brief Communications\nPMID: 10891926","page":"139-141","source":"n.neurology.org","title":"Aura in some patients with familial hemiplegic migraine can be stopped by intranasal ketamine","volume":"55","author":[{"family":"Kaube","given":"H."},{"family":"Herzog","given":"J."},{"family":"Käufer","given":"T."},{"family":"Dichgans","given":"M."},{"family":"Diener","given":"H. C."}],"issued":{"date-parts":[["2000",7,12]]}}}],"schema":"https://github.com/citation-style-language/schema/raw/master/csl-citation.json"} </w:instrText>
      </w:r>
      <w:r w:rsidRPr="00A74F57">
        <w:rPr>
          <w:rFonts w:ascii="Arial" w:hAnsi="Arial" w:cs="Arial"/>
          <w:lang w:val="en-US"/>
        </w:rPr>
        <w:fldChar w:fldCharType="separate"/>
      </w:r>
      <w:r w:rsidRPr="00A74F57">
        <w:rPr>
          <w:rFonts w:ascii="Arial" w:hAnsi="Arial" w:cs="Arial"/>
        </w:rPr>
        <w:t xml:space="preserve">Kaube </w:t>
      </w:r>
      <w:r w:rsidRPr="00A74F57">
        <w:rPr>
          <w:rFonts w:ascii="Arial" w:hAnsi="Arial" w:cs="Arial"/>
          <w:i/>
          <w:iCs/>
        </w:rPr>
        <w:t>et al.</w:t>
      </w:r>
      <w:r w:rsidRPr="00A74F57">
        <w:rPr>
          <w:rFonts w:ascii="Arial" w:hAnsi="Arial" w:cs="Arial"/>
        </w:rPr>
        <w:t>, (2000)</w:t>
      </w:r>
      <w:r w:rsidRPr="00A74F57">
        <w:rPr>
          <w:rFonts w:ascii="Arial" w:hAnsi="Arial" w:cs="Arial"/>
          <w:lang w:val="en-US"/>
        </w:rPr>
        <w:fldChar w:fldCharType="end"/>
      </w:r>
      <w:r w:rsidRPr="00A74F57">
        <w:rPr>
          <w:rFonts w:ascii="Arial" w:hAnsi="Arial" w:cs="Arial"/>
          <w:lang w:val="en-US"/>
        </w:rPr>
        <w:t xml:space="preserve"> reported </w:t>
      </w:r>
      <w:r w:rsidR="00404E8B" w:rsidRPr="00A74F57">
        <w:rPr>
          <w:rStyle w:val="normaltextrun"/>
          <w:rFonts w:ascii="Arial" w:hAnsi="Arial" w:cs="Arial"/>
          <w:shd w:val="clear" w:color="auto" w:fill="FFFFFF"/>
          <w:lang w:val="en-US"/>
        </w:rPr>
        <w:t>Ketamine (25 mg intranasally) was studied in 11 patients with severe disabling auras resulting from familial hemiplegic migraine. It was found that in five patients, ketamine reproducibly reduced the severity and duration of the neurologic deficits, but in the remaining six patients no beneficial effect was seen.</w:t>
      </w:r>
      <w:r w:rsidR="00404E8B" w:rsidRPr="00A74F57">
        <w:rPr>
          <w:rStyle w:val="eop"/>
          <w:rFonts w:ascii="Arial" w:hAnsi="Arial" w:cs="Arial"/>
          <w:shd w:val="clear" w:color="auto" w:fill="FFFFFF"/>
        </w:rPr>
        <w:t> </w:t>
      </w:r>
    </w:p>
    <w:p w14:paraId="7A90E767" w14:textId="4B821A99" w:rsidR="001567DE" w:rsidRPr="00A74F57" w:rsidRDefault="006B7D03" w:rsidP="00A74F57">
      <w:pPr>
        <w:spacing w:line="360" w:lineRule="auto"/>
        <w:rPr>
          <w:rFonts w:ascii="Arial" w:hAnsi="Arial" w:cs="Arial"/>
        </w:rPr>
      </w:pPr>
      <w:r w:rsidRPr="00A74F57">
        <w:rPr>
          <w:rFonts w:ascii="Arial" w:hAnsi="Arial" w:cs="Arial"/>
          <w:lang w:val="en-US"/>
        </w:rPr>
        <w:t xml:space="preserve">Pregnant women with migraine/HM have few treatment choices that do not endanger the health of their unborn child. </w:t>
      </w:r>
      <w:proofErr w:type="spellStart"/>
      <w:r w:rsidRPr="00A74F57">
        <w:rPr>
          <w:rFonts w:ascii="Arial" w:hAnsi="Arial" w:cs="Arial"/>
          <w:lang w:val="en-US"/>
        </w:rPr>
        <w:t>Contag</w:t>
      </w:r>
      <w:proofErr w:type="spellEnd"/>
      <w:r w:rsidR="0024281B" w:rsidRPr="00A74F57">
        <w:rPr>
          <w:rFonts w:ascii="Arial" w:hAnsi="Arial" w:cs="Arial"/>
          <w:lang w:val="en-US"/>
        </w:rPr>
        <w:t xml:space="preserve"> and </w:t>
      </w:r>
      <w:r w:rsidR="00BE78DB" w:rsidRPr="00A74F57">
        <w:rPr>
          <w:rFonts w:ascii="Arial" w:hAnsi="Arial" w:cs="Arial"/>
          <w:lang w:val="en-US"/>
        </w:rPr>
        <w:t>Bushnell, (2010) reported</w:t>
      </w:r>
      <w:r w:rsidR="00643D4E" w:rsidRPr="00A74F57">
        <w:rPr>
          <w:rFonts w:ascii="Arial" w:hAnsi="Arial" w:cs="Arial"/>
          <w:lang w:val="en-US"/>
        </w:rPr>
        <w:t xml:space="preserve"> there </w:t>
      </w:r>
      <w:r w:rsidR="00B25692" w:rsidRPr="00A74F57">
        <w:rPr>
          <w:rFonts w:ascii="Arial" w:hAnsi="Arial" w:cs="Arial"/>
          <w:lang w:val="en-US"/>
        </w:rPr>
        <w:t>are numerous</w:t>
      </w:r>
      <w:r w:rsidR="00C06ED8" w:rsidRPr="00A74F57">
        <w:rPr>
          <w:rFonts w:ascii="Arial" w:hAnsi="Arial" w:cs="Arial"/>
          <w:lang w:val="en-US"/>
        </w:rPr>
        <w:t xml:space="preserve"> choices for</w:t>
      </w:r>
      <w:r w:rsidR="007D60E5" w:rsidRPr="00A74F57">
        <w:rPr>
          <w:rFonts w:ascii="Arial" w:hAnsi="Arial" w:cs="Arial"/>
        </w:rPr>
        <w:t xml:space="preserve"> treatment </w:t>
      </w:r>
      <w:r w:rsidR="00556437" w:rsidRPr="00A74F57">
        <w:rPr>
          <w:rFonts w:ascii="Arial" w:hAnsi="Arial" w:cs="Arial"/>
        </w:rPr>
        <w:t>a</w:t>
      </w:r>
      <w:r w:rsidR="007D60E5" w:rsidRPr="00A74F57">
        <w:rPr>
          <w:rFonts w:ascii="Arial" w:hAnsi="Arial" w:cs="Arial"/>
        </w:rPr>
        <w:t xml:space="preserve">nd headache </w:t>
      </w:r>
      <w:r w:rsidR="00B25692" w:rsidRPr="00A74F57">
        <w:rPr>
          <w:rFonts w:ascii="Arial" w:hAnsi="Arial" w:cs="Arial"/>
        </w:rPr>
        <w:t>prevention that</w:t>
      </w:r>
      <w:r w:rsidR="00556437" w:rsidRPr="00A74F57">
        <w:rPr>
          <w:rFonts w:ascii="Arial" w:hAnsi="Arial" w:cs="Arial"/>
        </w:rPr>
        <w:t xml:space="preserve"> </w:t>
      </w:r>
      <w:r w:rsidR="007D60E5" w:rsidRPr="00A74F57">
        <w:rPr>
          <w:rFonts w:ascii="Arial" w:hAnsi="Arial" w:cs="Arial"/>
        </w:rPr>
        <w:t>are not</w:t>
      </w:r>
      <w:r w:rsidR="00B25692" w:rsidRPr="00A74F57">
        <w:rPr>
          <w:rFonts w:ascii="Arial" w:hAnsi="Arial" w:cs="Arial"/>
        </w:rPr>
        <w:t xml:space="preserve"> </w:t>
      </w:r>
      <w:r w:rsidR="00145CC8" w:rsidRPr="00A74F57">
        <w:rPr>
          <w:rFonts w:ascii="Arial" w:hAnsi="Arial" w:cs="Arial"/>
        </w:rPr>
        <w:t>susceptible to</w:t>
      </w:r>
      <w:r w:rsidR="007D60E5" w:rsidRPr="00A74F57">
        <w:rPr>
          <w:rFonts w:ascii="Arial" w:hAnsi="Arial" w:cs="Arial"/>
        </w:rPr>
        <w:t xml:space="preserve"> compromise the </w:t>
      </w:r>
      <w:r w:rsidR="00145CC8" w:rsidRPr="00A74F57">
        <w:rPr>
          <w:rFonts w:ascii="Arial" w:hAnsi="Arial" w:cs="Arial"/>
        </w:rPr>
        <w:t>foetal wellbeing</w:t>
      </w:r>
      <w:r w:rsidR="00B25692" w:rsidRPr="00A74F57">
        <w:rPr>
          <w:rFonts w:ascii="Arial" w:hAnsi="Arial" w:cs="Arial"/>
        </w:rPr>
        <w:t xml:space="preserve"> for</w:t>
      </w:r>
      <w:r w:rsidR="007D60E5" w:rsidRPr="00A74F57">
        <w:rPr>
          <w:rFonts w:ascii="Arial" w:hAnsi="Arial" w:cs="Arial"/>
        </w:rPr>
        <w:t xml:space="preserve"> those individuals</w:t>
      </w:r>
      <w:r w:rsidR="007F186A" w:rsidRPr="00A74F57">
        <w:rPr>
          <w:rFonts w:ascii="Arial" w:hAnsi="Arial" w:cs="Arial"/>
        </w:rPr>
        <w:t xml:space="preserve"> who have worsening migraine or who's migraines interferes with everyday activities.</w:t>
      </w:r>
      <w:r w:rsidR="0001620F" w:rsidRPr="00A74F57">
        <w:rPr>
          <w:rStyle w:val="normaltextrun"/>
          <w:rFonts w:ascii="Arial" w:hAnsi="Arial" w:cs="Arial"/>
          <w:shd w:val="clear" w:color="auto" w:fill="FFFFFF"/>
        </w:rPr>
        <w:t> Furthermore, </w:t>
      </w:r>
      <w:r w:rsidR="006E59E2" w:rsidRPr="00A74F57">
        <w:rPr>
          <w:rFonts w:ascii="Arial" w:hAnsi="Arial" w:cs="Arial"/>
        </w:rPr>
        <w:t xml:space="preserve">Olesen </w:t>
      </w:r>
      <w:r w:rsidR="00053227" w:rsidRPr="00A74F57">
        <w:rPr>
          <w:rFonts w:ascii="Arial" w:hAnsi="Arial" w:cs="Arial"/>
        </w:rPr>
        <w:t>et al. (2004)</w:t>
      </w:r>
      <w:r w:rsidR="006E59E2" w:rsidRPr="00A74F57">
        <w:rPr>
          <w:rFonts w:ascii="Arial" w:hAnsi="Arial" w:cs="Arial"/>
        </w:rPr>
        <w:t xml:space="preserve"> </w:t>
      </w:r>
      <w:r w:rsidR="001A5CC1" w:rsidRPr="00A74F57">
        <w:rPr>
          <w:rFonts w:ascii="Arial" w:hAnsi="Arial" w:cs="Arial"/>
        </w:rPr>
        <w:t>reported,</w:t>
      </w:r>
      <w:r w:rsidR="00F877F0" w:rsidRPr="00A74F57">
        <w:rPr>
          <w:rFonts w:ascii="Arial" w:hAnsi="Arial" w:cs="Arial"/>
        </w:rPr>
        <w:t xml:space="preserve"> “</w:t>
      </w:r>
      <w:r w:rsidR="006E59E2" w:rsidRPr="00A74F57">
        <w:rPr>
          <w:rFonts w:ascii="Arial" w:hAnsi="Arial" w:cs="Arial"/>
        </w:rPr>
        <w:t>34 women exposed to Sumatriptan during pregnancy and compared 89 migratory controls for Sumatriptan with 15 955 women who were healthy throughout pregnancy. In the group treated to sumatriptans, no dead foetuses or birth defects were observed.</w:t>
      </w:r>
      <w:r w:rsidR="00F877F0" w:rsidRPr="00A74F57">
        <w:rPr>
          <w:rFonts w:ascii="Arial" w:hAnsi="Arial" w:cs="Arial"/>
        </w:rPr>
        <w:t>”.</w:t>
      </w:r>
    </w:p>
    <w:p w14:paraId="72382A43" w14:textId="6FBA4067" w:rsidR="00404E8B" w:rsidRPr="00A74F57" w:rsidRDefault="00404E8B" w:rsidP="00A74F57">
      <w:pPr>
        <w:spacing w:line="360" w:lineRule="auto"/>
        <w:rPr>
          <w:rFonts w:ascii="Arial" w:hAnsi="Arial" w:cs="Arial"/>
        </w:rPr>
      </w:pPr>
    </w:p>
    <w:p w14:paraId="57459731" w14:textId="77777777" w:rsidR="00404E8B" w:rsidRPr="00A74F57" w:rsidRDefault="00404E8B" w:rsidP="00A74F57">
      <w:pPr>
        <w:spacing w:line="360" w:lineRule="auto"/>
        <w:rPr>
          <w:rFonts w:ascii="Arial" w:hAnsi="Arial" w:cs="Arial"/>
          <w:shd w:val="clear" w:color="auto" w:fill="FFFFFF"/>
        </w:rPr>
      </w:pPr>
    </w:p>
    <w:p w14:paraId="688E22BF" w14:textId="3D7CA8F8" w:rsidR="0001620F" w:rsidRPr="00A74F57" w:rsidRDefault="00466132" w:rsidP="00A74F57">
      <w:pPr>
        <w:spacing w:line="360" w:lineRule="auto"/>
        <w:rPr>
          <w:rFonts w:ascii="Arial" w:hAnsi="Arial" w:cs="Arial"/>
          <w:shd w:val="clear" w:color="auto" w:fill="FFFFFF"/>
        </w:rPr>
      </w:pPr>
      <w:r w:rsidRPr="00A74F57">
        <w:rPr>
          <w:rStyle w:val="normaltextrun"/>
          <w:rFonts w:ascii="Arial" w:hAnsi="Arial" w:cs="Arial"/>
          <w:shd w:val="clear" w:color="auto" w:fill="FFFFFF"/>
        </w:rPr>
        <w:lastRenderedPageBreak/>
        <w:t xml:space="preserve">The ideal medicine for migraine prevention and treatment would have no adverse effects, no dangerous side effects, would be safe in pregnancy and highly effective and overall safe to take. At present there are no such drugs, but magnesium as a treatment is safer than many </w:t>
      </w:r>
      <w:r w:rsidR="008505F9" w:rsidRPr="00A74F57">
        <w:rPr>
          <w:rStyle w:val="normaltextrun"/>
          <w:rFonts w:ascii="Arial" w:hAnsi="Arial" w:cs="Arial"/>
          <w:shd w:val="clear" w:color="auto" w:fill="FFFFFF"/>
        </w:rPr>
        <w:t>remedies</w:t>
      </w:r>
      <w:r w:rsidR="008505F9" w:rsidRPr="00A74F57">
        <w:rPr>
          <w:rFonts w:ascii="Arial" w:hAnsi="Arial" w:cs="Arial"/>
        </w:rPr>
        <w:t>. Marcus</w:t>
      </w:r>
      <w:r w:rsidR="007F186A" w:rsidRPr="00A74F57">
        <w:rPr>
          <w:rFonts w:ascii="Arial" w:hAnsi="Arial" w:cs="Arial"/>
        </w:rPr>
        <w:t xml:space="preserve">, </w:t>
      </w:r>
      <w:r w:rsidR="00BE78DB" w:rsidRPr="00A74F57">
        <w:rPr>
          <w:rFonts w:ascii="Arial" w:hAnsi="Arial" w:cs="Arial"/>
        </w:rPr>
        <w:t>(</w:t>
      </w:r>
      <w:r w:rsidR="007F186A" w:rsidRPr="00A74F57">
        <w:rPr>
          <w:rFonts w:ascii="Arial" w:hAnsi="Arial" w:cs="Arial"/>
        </w:rPr>
        <w:t>2008</w:t>
      </w:r>
      <w:r w:rsidR="00BE78DB" w:rsidRPr="00A74F57">
        <w:rPr>
          <w:rFonts w:ascii="Arial" w:hAnsi="Arial" w:cs="Arial"/>
        </w:rPr>
        <w:t>)</w:t>
      </w:r>
      <w:r w:rsidR="007F186A" w:rsidRPr="00A74F57">
        <w:rPr>
          <w:rFonts w:ascii="Arial" w:hAnsi="Arial" w:cs="Arial"/>
        </w:rPr>
        <w:t xml:space="preserve"> suggests that during pregnancy, magnesium </w:t>
      </w:r>
      <w:r w:rsidR="00302023" w:rsidRPr="00A74F57">
        <w:rPr>
          <w:rFonts w:ascii="Arial" w:hAnsi="Arial" w:cs="Arial"/>
        </w:rPr>
        <w:t>(</w:t>
      </w:r>
      <w:r w:rsidR="007F186A" w:rsidRPr="00A74F57">
        <w:rPr>
          <w:rFonts w:ascii="Arial" w:hAnsi="Arial" w:cs="Arial"/>
        </w:rPr>
        <w:t>up to 3</w:t>
      </w:r>
      <w:r w:rsidR="00302023" w:rsidRPr="00A74F57">
        <w:rPr>
          <w:rFonts w:ascii="Arial" w:hAnsi="Arial" w:cs="Arial"/>
        </w:rPr>
        <w:t>50</w:t>
      </w:r>
      <w:r w:rsidR="00BE78DB" w:rsidRPr="00A74F57">
        <w:rPr>
          <w:rFonts w:ascii="Arial" w:hAnsi="Arial" w:cs="Arial"/>
        </w:rPr>
        <w:t>/</w:t>
      </w:r>
      <w:r w:rsidR="00B25692" w:rsidRPr="00A74F57">
        <w:rPr>
          <w:rFonts w:ascii="Arial" w:hAnsi="Arial" w:cs="Arial"/>
        </w:rPr>
        <w:t>diet)</w:t>
      </w:r>
      <w:r w:rsidR="00302023" w:rsidRPr="00A74F57">
        <w:rPr>
          <w:rFonts w:ascii="Arial" w:hAnsi="Arial" w:cs="Arial"/>
        </w:rPr>
        <w:t xml:space="preserve"> can be </w:t>
      </w:r>
      <w:r w:rsidR="00010FC0" w:rsidRPr="00A74F57">
        <w:rPr>
          <w:rFonts w:ascii="Arial" w:hAnsi="Arial" w:cs="Arial"/>
        </w:rPr>
        <w:t>consumed.</w:t>
      </w:r>
      <w:r w:rsidR="00010FC0" w:rsidRPr="00A74F57">
        <w:rPr>
          <w:rFonts w:ascii="Arial" w:hAnsi="Arial" w:cs="Arial"/>
          <w:shd w:val="clear" w:color="auto" w:fill="FFFFFF"/>
        </w:rPr>
        <w:t xml:space="preserve"> Conversely, Bain, Middleton and Crowther (2013) are opposed to pregnant women who </w:t>
      </w:r>
      <w:r w:rsidR="007E0391" w:rsidRPr="00A74F57">
        <w:rPr>
          <w:rFonts w:ascii="Arial" w:hAnsi="Arial" w:cs="Arial"/>
          <w:shd w:val="clear" w:color="auto" w:fill="FFFFFF"/>
        </w:rPr>
        <w:t xml:space="preserve">take </w:t>
      </w:r>
      <w:r w:rsidR="00010FC0" w:rsidRPr="00A74F57">
        <w:rPr>
          <w:rFonts w:ascii="Arial" w:hAnsi="Arial" w:cs="Arial"/>
          <w:shd w:val="clear" w:color="auto" w:fill="FFFFFF"/>
        </w:rPr>
        <w:t>magnesium</w:t>
      </w:r>
      <w:r w:rsidR="007E0391" w:rsidRPr="00A74F57">
        <w:rPr>
          <w:rFonts w:ascii="Arial" w:hAnsi="Arial" w:cs="Arial"/>
          <w:shd w:val="clear" w:color="auto" w:fill="FFFFFF"/>
        </w:rPr>
        <w:t>,</w:t>
      </w:r>
      <w:r w:rsidR="00540E17" w:rsidRPr="00A74F57">
        <w:rPr>
          <w:rStyle w:val="normaltextrun"/>
          <w:rFonts w:ascii="Arial" w:hAnsi="Arial" w:cs="Arial"/>
          <w:shd w:val="clear" w:color="auto" w:fill="FFFFFF"/>
        </w:rPr>
        <w:t xml:space="preserve"> </w:t>
      </w:r>
      <w:r w:rsidR="00540E17" w:rsidRPr="00A74F57">
        <w:rPr>
          <w:rStyle w:val="normaltextrun"/>
          <w:rFonts w:ascii="Arial" w:hAnsi="Arial" w:cs="Arial"/>
          <w:shd w:val="clear" w:color="auto" w:fill="FFFFFF"/>
        </w:rPr>
        <w:t xml:space="preserve">as they imply that there are relatively uncommon harmful effects of magnesium sulphate according to their case study </w:t>
      </w:r>
      <w:r w:rsidR="008505F9" w:rsidRPr="00A74F57">
        <w:rPr>
          <w:rStyle w:val="normaltextrun"/>
          <w:rFonts w:ascii="Arial" w:hAnsi="Arial" w:cs="Arial"/>
          <w:shd w:val="clear" w:color="auto" w:fill="FFFFFF"/>
        </w:rPr>
        <w:t>findings</w:t>
      </w:r>
      <w:r w:rsidR="008505F9" w:rsidRPr="00A74F57">
        <w:rPr>
          <w:rFonts w:ascii="Arial" w:hAnsi="Arial" w:cs="Arial"/>
          <w:shd w:val="clear" w:color="auto" w:fill="FFFFFF"/>
        </w:rPr>
        <w:t>. Heat</w:t>
      </w:r>
      <w:r w:rsidR="00010FC0" w:rsidRPr="00A74F57">
        <w:rPr>
          <w:rFonts w:ascii="Arial" w:hAnsi="Arial" w:cs="Arial"/>
          <w:shd w:val="clear" w:color="auto" w:fill="FFFFFF"/>
        </w:rPr>
        <w:t xml:space="preserve"> and sweating increased because the well-known and most frequently reported detrimental effects on mothers are the impacts on their peripheral expansion. Respiratory arrest, heart attack and death may be generated by magnesium sulphate.</w:t>
      </w:r>
    </w:p>
    <w:p w14:paraId="1A046102" w14:textId="37768B03" w:rsidR="2BB945C8" w:rsidRPr="00DD7078" w:rsidRDefault="30F2C70A" w:rsidP="00DD7078">
      <w:pPr>
        <w:pStyle w:val="Heading1"/>
      </w:pPr>
      <w:bookmarkStart w:id="10" w:name="_Toc78138943"/>
      <w:r w:rsidRPr="00DD7078">
        <w:t>Methodology and methods</w:t>
      </w:r>
      <w:bookmarkEnd w:id="10"/>
      <w:r w:rsidRPr="00DD7078">
        <w:t xml:space="preserve"> </w:t>
      </w:r>
    </w:p>
    <w:p w14:paraId="4BE85FBA" w14:textId="7151BB08" w:rsidR="006E722A" w:rsidRPr="00A74F57" w:rsidRDefault="007008E5" w:rsidP="00A74F57">
      <w:pPr>
        <w:spacing w:line="360" w:lineRule="auto"/>
        <w:rPr>
          <w:rFonts w:ascii="Arial" w:hAnsi="Arial" w:cs="Arial"/>
          <w:shd w:val="clear" w:color="auto" w:fill="FFFFFF"/>
        </w:rPr>
      </w:pPr>
      <w:r w:rsidRPr="00A74F57">
        <w:rPr>
          <w:rStyle w:val="jss338"/>
          <w:rFonts w:ascii="Arial" w:hAnsi="Arial" w:cs="Arial"/>
          <w:shd w:val="clear" w:color="auto" w:fill="FFFFFF"/>
        </w:rPr>
        <w:t>I conducted a detailed review of the literature</w:t>
      </w:r>
      <w:r w:rsidR="00D335C3" w:rsidRPr="00A74F57">
        <w:rPr>
          <w:rFonts w:ascii="Arial" w:eastAsia="Arial" w:hAnsi="Arial" w:cs="Arial"/>
          <w:lang w:val="en-US"/>
        </w:rPr>
        <w:t xml:space="preserve"> and </w:t>
      </w:r>
      <w:proofErr w:type="spellStart"/>
      <w:r w:rsidR="00E42659" w:rsidRPr="00A74F57">
        <w:rPr>
          <w:rFonts w:ascii="Arial" w:eastAsia="Arial" w:hAnsi="Arial" w:cs="Arial"/>
          <w:lang w:val="en-US"/>
        </w:rPr>
        <w:t>utlilised</w:t>
      </w:r>
      <w:proofErr w:type="spellEnd"/>
      <w:r w:rsidR="00E42659" w:rsidRPr="00A74F57">
        <w:rPr>
          <w:rFonts w:ascii="Arial" w:eastAsia="Arial" w:hAnsi="Arial" w:cs="Arial"/>
          <w:lang w:val="en-US"/>
        </w:rPr>
        <w:t> a variety of different strategies to obtain literature relevant to my chosen topic.</w:t>
      </w:r>
      <w:r w:rsidR="7FC4CBC5" w:rsidRPr="00A74F57">
        <w:rPr>
          <w:rFonts w:ascii="Arial" w:eastAsia="Arial" w:hAnsi="Arial" w:cs="Arial"/>
          <w:lang w:val="en-US"/>
        </w:rPr>
        <w:t xml:space="preserve"> I</w:t>
      </w:r>
      <w:r w:rsidR="34D6EBEE" w:rsidRPr="00A74F57">
        <w:rPr>
          <w:rFonts w:ascii="Arial" w:eastAsia="Arial" w:hAnsi="Arial" w:cs="Arial"/>
          <w:lang w:val="en-US"/>
        </w:rPr>
        <w:t xml:space="preserve"> ensured that I used credible </w:t>
      </w:r>
      <w:r w:rsidR="6F80A0F1" w:rsidRPr="00A74F57">
        <w:rPr>
          <w:rFonts w:ascii="Arial" w:eastAsia="Arial" w:hAnsi="Arial" w:cs="Arial"/>
          <w:lang w:val="en-US"/>
        </w:rPr>
        <w:t xml:space="preserve">academic </w:t>
      </w:r>
      <w:r w:rsidR="35C9E6BA" w:rsidRPr="00A74F57">
        <w:rPr>
          <w:rFonts w:ascii="Arial" w:eastAsia="Arial" w:hAnsi="Arial" w:cs="Arial"/>
          <w:lang w:val="en-US"/>
        </w:rPr>
        <w:t xml:space="preserve">databases with </w:t>
      </w:r>
      <w:r w:rsidR="61D25103" w:rsidRPr="00A74F57">
        <w:rPr>
          <w:rFonts w:ascii="Arial" w:eastAsia="Arial" w:hAnsi="Arial" w:cs="Arial"/>
          <w:lang w:val="en-US"/>
        </w:rPr>
        <w:t>up-to-date research records. The databases that have been used are Google scholar, PubMed, Web Md,</w:t>
      </w:r>
      <w:r w:rsidR="19728A6E" w:rsidRPr="00A74F57">
        <w:rPr>
          <w:rFonts w:ascii="Arial" w:eastAsia="Arial" w:hAnsi="Arial" w:cs="Arial"/>
          <w:lang w:val="en-US"/>
        </w:rPr>
        <w:t xml:space="preserve"> Wiley online</w:t>
      </w:r>
      <w:r w:rsidR="75E86A7B" w:rsidRPr="00A74F57">
        <w:rPr>
          <w:rFonts w:ascii="Arial" w:eastAsia="Arial" w:hAnsi="Arial" w:cs="Arial"/>
          <w:lang w:val="en-US"/>
        </w:rPr>
        <w:t>,</w:t>
      </w:r>
      <w:r w:rsidR="49A66CDA" w:rsidRPr="00A74F57">
        <w:rPr>
          <w:rFonts w:ascii="Arial" w:eastAsia="Arial" w:hAnsi="Arial" w:cs="Arial"/>
          <w:lang w:val="en-US"/>
        </w:rPr>
        <w:t xml:space="preserve"> UWTSD library,</w:t>
      </w:r>
      <w:r w:rsidR="75E86A7B" w:rsidRPr="00A74F57">
        <w:rPr>
          <w:rFonts w:ascii="Arial" w:eastAsia="Arial" w:hAnsi="Arial" w:cs="Arial"/>
          <w:lang w:val="en-US"/>
        </w:rPr>
        <w:t xml:space="preserve"> Scienc</w:t>
      </w:r>
      <w:r w:rsidR="375F2D72" w:rsidRPr="00A74F57">
        <w:rPr>
          <w:rFonts w:ascii="Arial" w:eastAsia="Arial" w:hAnsi="Arial" w:cs="Arial"/>
          <w:lang w:val="en-US"/>
        </w:rPr>
        <w:t>e</w:t>
      </w:r>
      <w:r w:rsidR="31CA49BF" w:rsidRPr="00A74F57">
        <w:rPr>
          <w:rFonts w:ascii="Arial" w:eastAsia="Arial" w:hAnsi="Arial" w:cs="Arial"/>
          <w:lang w:val="en-US"/>
        </w:rPr>
        <w:t>D</w:t>
      </w:r>
      <w:r w:rsidR="75E86A7B" w:rsidRPr="00A74F57">
        <w:rPr>
          <w:rFonts w:ascii="Arial" w:eastAsia="Arial" w:hAnsi="Arial" w:cs="Arial"/>
          <w:lang w:val="en-US"/>
        </w:rPr>
        <w:t>irect</w:t>
      </w:r>
      <w:r w:rsidR="6E1A1AA1" w:rsidRPr="00A74F57">
        <w:rPr>
          <w:rFonts w:ascii="Arial" w:eastAsia="Arial" w:hAnsi="Arial" w:cs="Arial"/>
          <w:lang w:val="en-US"/>
        </w:rPr>
        <w:t xml:space="preserve"> and library search</w:t>
      </w:r>
      <w:r w:rsidR="00C15E6D" w:rsidRPr="00A74F57">
        <w:rPr>
          <w:rFonts w:ascii="Arial" w:hAnsi="Arial" w:cs="Arial"/>
          <w:shd w:val="clear" w:color="auto" w:fill="FFFFFF"/>
        </w:rPr>
        <w:t>.</w:t>
      </w:r>
    </w:p>
    <w:p w14:paraId="0682BFC2" w14:textId="4B8D32F6" w:rsidR="001B7533" w:rsidRPr="00A74F57" w:rsidRDefault="001B7533" w:rsidP="00A74F57">
      <w:pPr>
        <w:spacing w:line="360" w:lineRule="auto"/>
        <w:rPr>
          <w:rFonts w:ascii="Arial" w:eastAsia="Arial" w:hAnsi="Arial" w:cs="Arial"/>
          <w:lang w:val="en-US"/>
        </w:rPr>
      </w:pPr>
      <w:r w:rsidRPr="00A74F57">
        <w:rPr>
          <w:rFonts w:ascii="Arial" w:eastAsia="Arial" w:hAnsi="Arial" w:cs="Arial"/>
          <w:lang w:val="en-US"/>
        </w:rPr>
        <w:t xml:space="preserve">Obtaining the appropriate literature Genetics, variation, migraine with aura, hemiplegic migraine, effects, causes, therapy, and prevention were among the key terms I </w:t>
      </w:r>
      <w:r w:rsidR="00752C44" w:rsidRPr="00A74F57">
        <w:rPr>
          <w:rFonts w:ascii="Arial" w:eastAsia="Arial" w:hAnsi="Arial" w:cs="Arial"/>
          <w:lang w:val="en-US"/>
        </w:rPr>
        <w:t>used. To</w:t>
      </w:r>
      <w:r w:rsidRPr="00A74F57">
        <w:rPr>
          <w:rFonts w:ascii="Arial" w:eastAsia="Arial" w:hAnsi="Arial" w:cs="Arial"/>
          <w:lang w:val="en-US"/>
        </w:rPr>
        <w:t xml:space="preserve"> ensure that the proper information was collected, it was important to use the tools available within the relevant </w:t>
      </w:r>
      <w:r w:rsidR="00AA394E" w:rsidRPr="00A74F57">
        <w:rPr>
          <w:rFonts w:ascii="Arial" w:eastAsia="Arial" w:hAnsi="Arial" w:cs="Arial"/>
          <w:lang w:val="en-US"/>
        </w:rPr>
        <w:t>literature. The</w:t>
      </w:r>
      <w:r w:rsidRPr="00A74F57">
        <w:rPr>
          <w:rFonts w:ascii="Arial" w:eastAsia="Arial" w:hAnsi="Arial" w:cs="Arial"/>
          <w:lang w:val="en-US"/>
        </w:rPr>
        <w:t xml:space="preserve"> years were filtered from 1995 to 2021 due to wanting up-to-date studies on the chosen topic.</w:t>
      </w:r>
    </w:p>
    <w:p w14:paraId="524CABCD" w14:textId="1C0A3A38" w:rsidR="00AA394E" w:rsidRPr="00A74F57" w:rsidRDefault="77B9BF95" w:rsidP="00A74F57">
      <w:pPr>
        <w:spacing w:line="360" w:lineRule="auto"/>
        <w:rPr>
          <w:rFonts w:ascii="Arial" w:eastAsia="Arial" w:hAnsi="Arial" w:cs="Arial"/>
          <w:lang w:val="en-US"/>
        </w:rPr>
      </w:pPr>
      <w:r w:rsidRPr="00A74F57">
        <w:rPr>
          <w:rFonts w:ascii="Arial" w:eastAsia="Arial" w:hAnsi="Arial" w:cs="Arial"/>
          <w:lang w:val="en-US"/>
        </w:rPr>
        <w:t xml:space="preserve">I have included all primary empirical </w:t>
      </w:r>
      <w:r w:rsidR="5D72C892" w:rsidRPr="00A74F57">
        <w:rPr>
          <w:rFonts w:ascii="Arial" w:eastAsia="Arial" w:hAnsi="Arial" w:cs="Arial"/>
          <w:lang w:val="en-US"/>
        </w:rPr>
        <w:t>studies, articles</w:t>
      </w:r>
      <w:r w:rsidRPr="00A74F57">
        <w:rPr>
          <w:rFonts w:ascii="Arial" w:eastAsia="Arial" w:hAnsi="Arial" w:cs="Arial"/>
          <w:lang w:val="en-US"/>
        </w:rPr>
        <w:t xml:space="preserve"> and peer reviewed </w:t>
      </w:r>
      <w:r w:rsidR="5EE97BA0" w:rsidRPr="00A74F57">
        <w:rPr>
          <w:rFonts w:ascii="Arial" w:eastAsia="Arial" w:hAnsi="Arial" w:cs="Arial"/>
          <w:lang w:val="en-US"/>
        </w:rPr>
        <w:t>journals which discussed about one side of headache with neck stiffness/weakness or pain.</w:t>
      </w:r>
      <w:r w:rsidR="003E318F" w:rsidRPr="00A74F57">
        <w:rPr>
          <w:rFonts w:ascii="Arial" w:eastAsia="Arial" w:hAnsi="Arial" w:cs="Arial"/>
          <w:lang w:val="en-US"/>
        </w:rPr>
        <w:t xml:space="preserve"> </w:t>
      </w:r>
      <w:r w:rsidR="009E0509" w:rsidRPr="00A74F57">
        <w:rPr>
          <w:rFonts w:ascii="Arial" w:eastAsia="Arial" w:hAnsi="Arial" w:cs="Arial"/>
          <w:lang w:val="en-US"/>
        </w:rPr>
        <w:t>I discovered</w:t>
      </w:r>
      <w:r w:rsidR="00770F4F" w:rsidRPr="00A74F57">
        <w:rPr>
          <w:rStyle w:val="normaltextrun"/>
          <w:rFonts w:ascii="Arial" w:hAnsi="Arial" w:cs="Arial"/>
          <w:shd w:val="clear" w:color="auto" w:fill="FFFFFF"/>
          <w:lang w:val="en-US"/>
        </w:rPr>
        <w:t xml:space="preserve"> while conducting my research into the topic that children also suffer from </w:t>
      </w:r>
      <w:r w:rsidR="00AA394E" w:rsidRPr="00A74F57">
        <w:rPr>
          <w:rStyle w:val="normaltextrun"/>
          <w:rFonts w:ascii="Arial" w:hAnsi="Arial" w:cs="Arial"/>
          <w:shd w:val="clear" w:color="auto" w:fill="FFFFFF"/>
          <w:lang w:val="en-US"/>
        </w:rPr>
        <w:t>HM,</w:t>
      </w:r>
      <w:r w:rsidR="00770F4F" w:rsidRPr="00A74F57">
        <w:rPr>
          <w:rStyle w:val="normaltextrun"/>
          <w:rFonts w:ascii="Arial" w:hAnsi="Arial" w:cs="Arial"/>
          <w:shd w:val="clear" w:color="auto" w:fill="FFFFFF"/>
          <w:lang w:val="en-US"/>
        </w:rPr>
        <w:t> and this was something I was previously unaware. This was an element of the topic that I</w:t>
      </w:r>
      <w:r w:rsidR="00AA394E" w:rsidRPr="00A74F57">
        <w:rPr>
          <w:rStyle w:val="normaltextrun"/>
          <w:rFonts w:ascii="Arial" w:hAnsi="Arial" w:cs="Arial"/>
          <w:shd w:val="clear" w:color="auto" w:fill="FFFFFF"/>
          <w:lang w:val="en-US"/>
        </w:rPr>
        <w:t xml:space="preserve"> </w:t>
      </w:r>
      <w:r w:rsidR="00AA394E" w:rsidRPr="00A74F57">
        <w:rPr>
          <w:rStyle w:val="normaltextrun"/>
          <w:rFonts w:ascii="Arial" w:hAnsi="Arial" w:cs="Arial"/>
          <w:shd w:val="clear" w:color="auto" w:fill="FFFFFF"/>
          <w:lang w:val="en-US"/>
        </w:rPr>
        <w:t>decided to find out more about it.</w:t>
      </w:r>
      <w:r w:rsidR="00AA394E" w:rsidRPr="00A74F57">
        <w:rPr>
          <w:rStyle w:val="normaltextrun"/>
          <w:rFonts w:ascii="Arial" w:hAnsi="Arial" w:cs="Arial"/>
          <w:shd w:val="clear" w:color="auto" w:fill="FFFFFF"/>
        </w:rPr>
        <w:t> </w:t>
      </w:r>
      <w:r w:rsidR="00AA394E" w:rsidRPr="00A74F57">
        <w:rPr>
          <w:rStyle w:val="normaltextrun"/>
          <w:rFonts w:ascii="Arial" w:hAnsi="Arial" w:cs="Arial"/>
          <w:shd w:val="clear" w:color="auto" w:fill="FFFFFF"/>
          <w:lang w:val="en-US"/>
        </w:rPr>
        <w:t>Whilst researching the causes I discovered that it is a hereditary problem, which was a new concept for me because I have HM but no-one in my family has, so it was interesting to research this and learn how genes can affect the brain. </w:t>
      </w:r>
      <w:r w:rsidR="00AA394E" w:rsidRPr="00A74F57">
        <w:rPr>
          <w:rStyle w:val="normaltextrun"/>
          <w:rFonts w:ascii="Arial" w:hAnsi="Arial" w:cs="Arial"/>
          <w:shd w:val="clear" w:color="auto" w:fill="FFFFFF"/>
        </w:rPr>
        <w:t>Within the available articles I searched for adult and paediatric series of HM cases describing clinical and genetic features of patients. I also examined the themes of paediatric, familial, sporadic and pregnant women. I ensured that I screened all of the abstracts and full texts available and searched manually for relevant articles</w:t>
      </w:r>
    </w:p>
    <w:p w14:paraId="2E96964A" w14:textId="6267C431" w:rsidR="00770F4F" w:rsidRPr="00A74F57" w:rsidRDefault="00770F4F" w:rsidP="00A74F57">
      <w:pPr>
        <w:spacing w:line="360" w:lineRule="auto"/>
        <w:rPr>
          <w:rFonts w:ascii="Arial" w:eastAsia="Arial" w:hAnsi="Arial" w:cs="Arial"/>
          <w:lang w:val="en-US"/>
        </w:rPr>
      </w:pPr>
    </w:p>
    <w:p w14:paraId="5C73BF88" w14:textId="77777777" w:rsidR="00752C44" w:rsidRPr="00A74F57" w:rsidRDefault="00752C44" w:rsidP="00A74F57">
      <w:pPr>
        <w:spacing w:line="360" w:lineRule="auto"/>
        <w:rPr>
          <w:rFonts w:ascii="Arial" w:hAnsi="Arial" w:cs="Arial"/>
          <w:shd w:val="clear" w:color="auto" w:fill="FFFFFF"/>
        </w:rPr>
      </w:pPr>
    </w:p>
    <w:p w14:paraId="59C2955D" w14:textId="18E8EF33" w:rsidR="00DC2742" w:rsidRPr="00A74F57" w:rsidRDefault="00DC2742" w:rsidP="00A74F57">
      <w:pPr>
        <w:spacing w:line="360" w:lineRule="auto"/>
        <w:rPr>
          <w:rStyle w:val="jss523"/>
          <w:rFonts w:ascii="Arial" w:hAnsi="Arial" w:cs="Arial"/>
          <w:shd w:val="clear" w:color="auto" w:fill="FFFFFF"/>
        </w:rPr>
      </w:pPr>
    </w:p>
    <w:p w14:paraId="45691078" w14:textId="70D7541B" w:rsidR="00711443" w:rsidRPr="00A74F57" w:rsidRDefault="00790EE4" w:rsidP="00A74F57">
      <w:pPr>
        <w:pStyle w:val="paragraph"/>
        <w:spacing w:before="0" w:beforeAutospacing="0" w:after="0" w:afterAutospacing="0" w:line="360" w:lineRule="auto"/>
        <w:textAlignment w:val="baseline"/>
        <w:rPr>
          <w:rStyle w:val="normaltextrun"/>
          <w:rFonts w:ascii="Arial" w:eastAsiaTheme="majorEastAsia" w:hAnsi="Arial" w:cs="Arial"/>
          <w:sz w:val="22"/>
          <w:szCs w:val="22"/>
          <w:shd w:val="clear" w:color="auto" w:fill="FFFFFF"/>
        </w:rPr>
      </w:pPr>
      <w:r w:rsidRPr="00A74F57">
        <w:rPr>
          <w:rStyle w:val="normaltextrun"/>
          <w:rFonts w:ascii="Arial" w:eastAsiaTheme="majorEastAsia" w:hAnsi="Arial" w:cs="Arial"/>
          <w:sz w:val="22"/>
          <w:szCs w:val="22"/>
          <w:shd w:val="clear" w:color="auto" w:fill="FFFFFF"/>
        </w:rPr>
        <w:lastRenderedPageBreak/>
        <w:t>I have utilised a series of abstracts from </w:t>
      </w:r>
      <w:proofErr w:type="spellStart"/>
      <w:r w:rsidRPr="00A74F57">
        <w:rPr>
          <w:rStyle w:val="normaltextrun"/>
          <w:rFonts w:ascii="Arial" w:eastAsiaTheme="majorEastAsia" w:hAnsi="Arial" w:cs="Arial"/>
          <w:sz w:val="22"/>
          <w:szCs w:val="22"/>
          <w:shd w:val="clear" w:color="auto" w:fill="FFFFFF"/>
        </w:rPr>
        <w:t>Sagepub</w:t>
      </w:r>
      <w:proofErr w:type="spellEnd"/>
      <w:r w:rsidRPr="00A74F57">
        <w:rPr>
          <w:rStyle w:val="normaltextrun"/>
          <w:rFonts w:ascii="Arial" w:eastAsiaTheme="majorEastAsia" w:hAnsi="Arial" w:cs="Arial"/>
          <w:sz w:val="22"/>
          <w:szCs w:val="22"/>
          <w:shd w:val="clear" w:color="auto" w:fill="FFFFFF"/>
        </w:rPr>
        <w:t> journals as the University of Wales Trinity Saint David does not have access to this site's full article. Specifically, this was a limitation during this research.</w:t>
      </w:r>
      <w:r w:rsidRPr="00A74F57">
        <w:rPr>
          <w:rStyle w:val="normaltextrun"/>
          <w:rFonts w:ascii="Arial" w:eastAsiaTheme="majorEastAsia" w:hAnsi="Arial" w:cs="Arial"/>
          <w:sz w:val="22"/>
          <w:szCs w:val="22"/>
        </w:rPr>
        <w:t> </w:t>
      </w:r>
      <w:r w:rsidRPr="00A74F57">
        <w:rPr>
          <w:rStyle w:val="normaltextrun"/>
          <w:rFonts w:ascii="Arial" w:eastAsiaTheme="majorEastAsia" w:hAnsi="Arial" w:cs="Arial"/>
          <w:sz w:val="22"/>
          <w:szCs w:val="22"/>
          <w:shd w:val="clear" w:color="auto" w:fill="FFFFFF"/>
        </w:rPr>
        <w:t>In addition, I utilised Taylor and Francis online journal abstracts, but unfortunately, I could not access the entire journal as the University of Wales Trinity Saint David again does not have full access to this content. </w:t>
      </w:r>
    </w:p>
    <w:p w14:paraId="182F00D8" w14:textId="111577D2" w:rsidR="00DC2742" w:rsidRPr="00A74F57" w:rsidRDefault="00F04D45" w:rsidP="00A74F57">
      <w:pPr>
        <w:spacing w:line="360" w:lineRule="auto"/>
        <w:rPr>
          <w:rStyle w:val="jss523"/>
          <w:rFonts w:ascii="Arial" w:eastAsia="Arial" w:hAnsi="Arial" w:cs="Arial"/>
          <w:lang w:val="en-US"/>
        </w:rPr>
      </w:pPr>
      <w:r w:rsidRPr="00A74F57">
        <w:rPr>
          <w:rFonts w:ascii="Arial" w:eastAsia="Arial" w:hAnsi="Arial" w:cs="Arial"/>
          <w:lang w:val="en-US"/>
        </w:rPr>
        <w:t xml:space="preserve">All studies described as using some hemiplegic migraine/migraines causes, impact/treatment procedure were included in the </w:t>
      </w:r>
      <w:r w:rsidR="009A6476" w:rsidRPr="00A74F57">
        <w:rPr>
          <w:rFonts w:ascii="Arial" w:eastAsia="Arial" w:hAnsi="Arial" w:cs="Arial"/>
          <w:lang w:val="en-US"/>
        </w:rPr>
        <w:t>review.</w:t>
      </w:r>
      <w:r w:rsidR="009A6476" w:rsidRPr="00A74F57">
        <w:rPr>
          <w:rStyle w:val="normaltextrun"/>
          <w:rFonts w:ascii="Arial" w:hAnsi="Arial" w:cs="Arial"/>
          <w:lang w:val="en-US"/>
        </w:rPr>
        <w:t xml:space="preserve"> The</w:t>
      </w:r>
      <w:r w:rsidR="00B60D99" w:rsidRPr="00A74F57">
        <w:rPr>
          <w:rStyle w:val="normaltextrun"/>
          <w:rFonts w:ascii="Arial" w:hAnsi="Arial" w:cs="Arial"/>
          <w:lang w:val="en-US"/>
        </w:rPr>
        <w:t xml:space="preserve"> major databases which I discussed previously were searched to uncover studies relating to HM.</w:t>
      </w:r>
      <w:r w:rsidR="00B60D99" w:rsidRPr="00A74F57">
        <w:rPr>
          <w:rStyle w:val="eop"/>
          <w:rFonts w:ascii="Arial" w:hAnsi="Arial" w:cs="Arial"/>
        </w:rPr>
        <w:t> </w:t>
      </w:r>
      <w:r w:rsidR="00790EE4" w:rsidRPr="00A74F57">
        <w:rPr>
          <w:rStyle w:val="normaltextrun"/>
          <w:rFonts w:ascii="Arial" w:hAnsi="Arial" w:cs="Arial"/>
          <w:lang w:val="en-US"/>
        </w:rPr>
        <w:t>The exclusion criteria included literature other than those in English language, due to the language barrier. Furthermore, literature which did not contain outcomes related to headaches, migraine, HM frequency or severity were not included. I have also avoided editorial letters, newspapers, and non-peer reviewed literature.</w:t>
      </w:r>
    </w:p>
    <w:p w14:paraId="3DD4701D" w14:textId="77777777" w:rsidR="00EE00E2" w:rsidRPr="00DD7078" w:rsidRDefault="00262568" w:rsidP="00DD7078">
      <w:pPr>
        <w:pStyle w:val="Heading1"/>
      </w:pPr>
      <w:bookmarkStart w:id="11" w:name="_Toc78138944"/>
      <w:r w:rsidRPr="00DD7078">
        <w:rPr>
          <w:rStyle w:val="Heading1Char"/>
        </w:rPr>
        <w:t>Ethical consideration:</w:t>
      </w:r>
      <w:bookmarkEnd w:id="11"/>
      <w:r w:rsidR="00D21FFB" w:rsidRPr="00DD7078">
        <w:t xml:space="preserve"> </w:t>
      </w:r>
    </w:p>
    <w:p w14:paraId="184B7A57" w14:textId="35640AB2" w:rsidR="00EE00E2" w:rsidRPr="00A74F57" w:rsidRDefault="00EE00E2" w:rsidP="00A74F57">
      <w:pPr>
        <w:pStyle w:val="paragraph"/>
        <w:spacing w:before="0" w:beforeAutospacing="0" w:after="0" w:afterAutospacing="0" w:line="360" w:lineRule="auto"/>
        <w:textAlignment w:val="baseline"/>
        <w:rPr>
          <w:rFonts w:ascii="Arial" w:hAnsi="Arial" w:cs="Arial"/>
          <w:sz w:val="22"/>
          <w:szCs w:val="22"/>
        </w:rPr>
      </w:pPr>
      <w:proofErr w:type="gramStart"/>
      <w:r w:rsidRPr="00A74F57">
        <w:rPr>
          <w:rStyle w:val="normaltextrun"/>
          <w:rFonts w:ascii="Arial" w:eastAsiaTheme="majorEastAsia" w:hAnsi="Arial" w:cs="Arial"/>
          <w:sz w:val="22"/>
          <w:szCs w:val="22"/>
          <w:lang w:val="en-US"/>
        </w:rPr>
        <w:t>In order to</w:t>
      </w:r>
      <w:proofErr w:type="gramEnd"/>
      <w:r w:rsidRPr="00A74F57">
        <w:rPr>
          <w:rStyle w:val="normaltextrun"/>
          <w:rFonts w:ascii="Arial" w:eastAsiaTheme="majorEastAsia" w:hAnsi="Arial" w:cs="Arial"/>
          <w:sz w:val="22"/>
          <w:szCs w:val="22"/>
          <w:lang w:val="en-US"/>
        </w:rPr>
        <w:t xml:space="preserve"> adhere to ethical regulations, I will provide detailed information to my participants and obtain their consent prior to the research. It is important to note that if the participant is a child, they cannot give their own consent therefore I will obtain written consent from the parent/carer.</w:t>
      </w:r>
      <w:r w:rsidRPr="00A74F57">
        <w:rPr>
          <w:rStyle w:val="normaltextrun"/>
          <w:rFonts w:ascii="Arial" w:eastAsiaTheme="majorEastAsia" w:hAnsi="Arial" w:cs="Arial"/>
          <w:sz w:val="22"/>
          <w:szCs w:val="22"/>
        </w:rPr>
        <w:t xml:space="preserve"> Firstly, the participants will receive an explanation of the </w:t>
      </w:r>
      <w:r w:rsidRPr="00A74F57">
        <w:rPr>
          <w:rStyle w:val="normaltextrun"/>
          <w:rFonts w:ascii="Arial" w:eastAsiaTheme="majorEastAsia" w:hAnsi="Arial" w:cs="Arial"/>
          <w:sz w:val="22"/>
          <w:szCs w:val="22"/>
        </w:rPr>
        <w:t>project.</w:t>
      </w:r>
      <w:r w:rsidRPr="00A74F57">
        <w:rPr>
          <w:rStyle w:val="normaltextrun"/>
          <w:rFonts w:ascii="Arial" w:eastAsiaTheme="majorEastAsia" w:hAnsi="Arial" w:cs="Arial"/>
          <w:sz w:val="22"/>
          <w:szCs w:val="22"/>
          <w:lang w:val="en-US"/>
        </w:rPr>
        <w:t xml:space="preserve"> Participants</w:t>
      </w:r>
      <w:r w:rsidRPr="00A74F57">
        <w:rPr>
          <w:rStyle w:val="normaltextrun"/>
          <w:rFonts w:ascii="Arial" w:eastAsiaTheme="majorEastAsia" w:hAnsi="Arial" w:cs="Arial"/>
          <w:sz w:val="22"/>
          <w:szCs w:val="22"/>
          <w:lang w:val="en-US"/>
        </w:rPr>
        <w:t xml:space="preserve"> will be informed that they are able to withdraw at any point during the research if they are not comfortable and no explanation is required. Detailed information of the findings will be made available to participants. Initially before conducting the research, I will obtain ethical approval from the Ethics Committee from my University. Participants will not be harmed in anyway, and to ensure I adhere to confidentiality participants names will remain anonymous. No participants will be discriminated due to their</w:t>
      </w:r>
      <w:r w:rsidRPr="00A74F57">
        <w:rPr>
          <w:rStyle w:val="normaltextrun"/>
          <w:rFonts w:ascii="Arial" w:eastAsiaTheme="majorEastAsia" w:hAnsi="Arial" w:cs="Arial"/>
          <w:sz w:val="22"/>
          <w:szCs w:val="22"/>
        </w:rPr>
        <w:t> </w:t>
      </w:r>
      <w:r w:rsidRPr="00A74F57">
        <w:rPr>
          <w:rStyle w:val="normaltextrun"/>
          <w:rFonts w:ascii="Arial" w:eastAsiaTheme="majorEastAsia" w:hAnsi="Arial" w:cs="Arial"/>
          <w:sz w:val="22"/>
          <w:szCs w:val="22"/>
          <w:lang w:val="en-US"/>
        </w:rPr>
        <w:t xml:space="preserve">age, race, sex, gender reassignment, disability, religion, or sexual orientation etc. and I will ensure that I will follow the guidelines of the Equality Act. By reminding participants of the zero tolerance policies, I will make sure that all disrespectful, </w:t>
      </w:r>
      <w:r w:rsidR="00552F9E" w:rsidRPr="00A74F57">
        <w:rPr>
          <w:rStyle w:val="normaltextrun"/>
          <w:rFonts w:ascii="Arial" w:eastAsiaTheme="majorEastAsia" w:hAnsi="Arial" w:cs="Arial"/>
          <w:sz w:val="22"/>
          <w:szCs w:val="22"/>
          <w:lang w:val="en-US"/>
        </w:rPr>
        <w:t>discriminatory,</w:t>
      </w:r>
      <w:r w:rsidRPr="00A74F57">
        <w:rPr>
          <w:rStyle w:val="normaltextrun"/>
          <w:rFonts w:ascii="Arial" w:eastAsiaTheme="majorEastAsia" w:hAnsi="Arial" w:cs="Arial"/>
          <w:sz w:val="22"/>
          <w:szCs w:val="22"/>
          <w:lang w:val="en-US"/>
        </w:rPr>
        <w:t xml:space="preserve"> or other unprofessional terms remain avoided. Ethical Issues will indeed be limited in any research that do not collect primary data. Furthermore, the research data will be password protected, therefore adhering to GDPR regulations and a sharing policy will be used to keep the data safe and confidential. I will make sure any emails are encrypted, to ensure nobody else can access the data, except the people I am sharing this with.</w:t>
      </w:r>
      <w:r w:rsidRPr="00A74F57">
        <w:rPr>
          <w:rStyle w:val="normaltextrun"/>
          <w:rFonts w:ascii="Arial" w:eastAsiaTheme="majorEastAsia" w:hAnsi="Arial" w:cs="Arial"/>
          <w:sz w:val="22"/>
          <w:szCs w:val="22"/>
        </w:rPr>
        <w:t> </w:t>
      </w:r>
      <w:r w:rsidRPr="00A74F57">
        <w:rPr>
          <w:rStyle w:val="eop"/>
          <w:rFonts w:ascii="Arial" w:hAnsi="Arial" w:cs="Arial"/>
          <w:sz w:val="22"/>
          <w:szCs w:val="22"/>
        </w:rPr>
        <w:t> </w:t>
      </w:r>
    </w:p>
    <w:p w14:paraId="22A110BB" w14:textId="77777777" w:rsidR="00EE00E2" w:rsidRPr="00A74F57" w:rsidRDefault="00EE00E2"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6EEC3DEF" w14:textId="77777777" w:rsidR="00EE00E2" w:rsidRPr="00A74F57" w:rsidRDefault="00EE00E2" w:rsidP="00A74F57">
      <w:pPr>
        <w:spacing w:line="360" w:lineRule="auto"/>
        <w:rPr>
          <w:rFonts w:ascii="Arial" w:eastAsia="Arial" w:hAnsi="Arial" w:cs="Arial"/>
          <w:lang w:val="en-US"/>
        </w:rPr>
      </w:pPr>
    </w:p>
    <w:p w14:paraId="3D045F7F" w14:textId="77777777" w:rsidR="00EE00E2" w:rsidRPr="00A74F57" w:rsidRDefault="00EE00E2" w:rsidP="00A74F57">
      <w:pPr>
        <w:spacing w:line="360" w:lineRule="auto"/>
        <w:rPr>
          <w:rFonts w:ascii="Arial" w:eastAsia="Arial" w:hAnsi="Arial" w:cs="Arial"/>
          <w:lang w:val="en-US"/>
        </w:rPr>
      </w:pPr>
    </w:p>
    <w:p w14:paraId="344BA1AB" w14:textId="77777777" w:rsidR="00EE00E2" w:rsidRPr="00A74F57" w:rsidRDefault="00EE00E2" w:rsidP="00A74F57">
      <w:pPr>
        <w:spacing w:line="360" w:lineRule="auto"/>
        <w:rPr>
          <w:rFonts w:ascii="Arial" w:eastAsia="Arial" w:hAnsi="Arial" w:cs="Arial"/>
          <w:lang w:val="en-US"/>
        </w:rPr>
      </w:pPr>
    </w:p>
    <w:p w14:paraId="023FCF51" w14:textId="4B819266" w:rsidR="2BB945C8" w:rsidRPr="00DD7078" w:rsidRDefault="30F2C70A" w:rsidP="00DD7078">
      <w:pPr>
        <w:pStyle w:val="Heading1"/>
      </w:pPr>
      <w:bookmarkStart w:id="12" w:name="_Toc78138945"/>
      <w:r w:rsidRPr="00DD7078">
        <w:lastRenderedPageBreak/>
        <w:t xml:space="preserve">Findings and </w:t>
      </w:r>
      <w:r w:rsidR="009356DA" w:rsidRPr="00DD7078">
        <w:t>discussions</w:t>
      </w:r>
      <w:bookmarkEnd w:id="12"/>
      <w:r w:rsidR="009356DA" w:rsidRPr="00DD7078">
        <w:t xml:space="preserve"> </w:t>
      </w:r>
    </w:p>
    <w:p w14:paraId="42EAFE7B" w14:textId="73E30495" w:rsidR="00726EDF" w:rsidRPr="00A74F57" w:rsidRDefault="7A578666" w:rsidP="00A74F57">
      <w:pPr>
        <w:spacing w:line="360" w:lineRule="auto"/>
        <w:rPr>
          <w:rFonts w:ascii="Arial" w:eastAsia="Arial" w:hAnsi="Arial" w:cs="Arial"/>
          <w:lang w:val="en-US"/>
        </w:rPr>
      </w:pPr>
      <w:bookmarkStart w:id="13" w:name="_Toc78138946"/>
      <w:r w:rsidRPr="00DD7078">
        <w:rPr>
          <w:rStyle w:val="Heading2Char"/>
        </w:rPr>
        <w:t>Genes</w:t>
      </w:r>
      <w:bookmarkEnd w:id="13"/>
      <w:r w:rsidR="00D15D68" w:rsidRPr="00DD7078">
        <w:rPr>
          <w:rStyle w:val="Heading2Char"/>
        </w:rPr>
        <w:t xml:space="preserve">: </w:t>
      </w:r>
      <w:r w:rsidR="00726EDF" w:rsidRPr="00A74F57">
        <w:rPr>
          <w:rStyle w:val="normaltextrun"/>
          <w:rFonts w:ascii="Arial" w:hAnsi="Arial" w:cs="Arial"/>
          <w:lang w:val="en-US"/>
        </w:rPr>
        <w:t xml:space="preserve">Hemiplegic migraine is a rare monogenic MA subtype caused by mutations in three main genes - CACNA1A, ATP1A2 and SCN1A - which encode ion channel and transport proteins`. Russell and Ducros, (2011) suggest that HM is a rare kind of migraine with aura that involves weakness of one side of the body. Genes can play a significant role in this rare migraine which can be inherited if your parents, </w:t>
      </w:r>
      <w:proofErr w:type="gramStart"/>
      <w:r w:rsidR="00726EDF" w:rsidRPr="00A74F57">
        <w:rPr>
          <w:rStyle w:val="normaltextrun"/>
          <w:rFonts w:ascii="Arial" w:hAnsi="Arial" w:cs="Arial"/>
          <w:lang w:val="en-US"/>
        </w:rPr>
        <w:t>grandparents</w:t>
      </w:r>
      <w:proofErr w:type="gramEnd"/>
      <w:r w:rsidR="00726EDF" w:rsidRPr="00A74F57">
        <w:rPr>
          <w:rStyle w:val="normaltextrun"/>
          <w:rFonts w:ascii="Arial" w:hAnsi="Arial" w:cs="Arial"/>
          <w:lang w:val="en-US"/>
        </w:rPr>
        <w:t> or siblings are suffering from, therefore you may be a victim of FHM. According to Malik, Alptekin and Bajwa, (2005) FHM is a genetic condition which a person inherits, and it is associated with one side of body weakness. </w:t>
      </w:r>
      <w:r w:rsidR="00726EDF" w:rsidRPr="00A74F57">
        <w:rPr>
          <w:rStyle w:val="eop"/>
          <w:rFonts w:ascii="Arial" w:hAnsi="Arial" w:cs="Arial"/>
        </w:rPr>
        <w:t> </w:t>
      </w:r>
    </w:p>
    <w:p w14:paraId="2461F164" w14:textId="68FF5A4D" w:rsidR="00726EDF" w:rsidRPr="00A74F57" w:rsidRDefault="00726EDF" w:rsidP="00A74F57">
      <w:pPr>
        <w:pStyle w:val="paragraph"/>
        <w:spacing w:before="0" w:beforeAutospacing="0" w:after="0" w:afterAutospacing="0" w:line="360" w:lineRule="auto"/>
        <w:textAlignment w:val="baseline"/>
        <w:rPr>
          <w:rFonts w:ascii="Arial" w:hAnsi="Arial" w:cs="Arial"/>
          <w:sz w:val="22"/>
          <w:szCs w:val="22"/>
        </w:rPr>
      </w:pPr>
      <w:r w:rsidRPr="00A74F57">
        <w:rPr>
          <w:rStyle w:val="normaltextrun"/>
          <w:rFonts w:ascii="Arial" w:eastAsiaTheme="majorEastAsia" w:hAnsi="Arial" w:cs="Arial"/>
          <w:sz w:val="22"/>
          <w:szCs w:val="22"/>
          <w:lang w:val="en-US"/>
        </w:rPr>
        <w:t>When there is no family history of similar attacks but it is evident it is </w:t>
      </w:r>
      <w:proofErr w:type="gramStart"/>
      <w:r w:rsidRPr="00A74F57">
        <w:rPr>
          <w:rStyle w:val="normaltextrun"/>
          <w:rFonts w:ascii="Arial" w:eastAsiaTheme="majorEastAsia" w:hAnsi="Arial" w:cs="Arial"/>
          <w:sz w:val="22"/>
          <w:szCs w:val="22"/>
          <w:lang w:val="en-US"/>
        </w:rPr>
        <w:t>FHM</w:t>
      </w:r>
      <w:proofErr w:type="gramEnd"/>
      <w:r w:rsidRPr="00A74F57">
        <w:rPr>
          <w:rStyle w:val="normaltextrun"/>
          <w:rFonts w:ascii="Arial" w:eastAsiaTheme="majorEastAsia" w:hAnsi="Arial" w:cs="Arial"/>
          <w:sz w:val="22"/>
          <w:szCs w:val="22"/>
          <w:lang w:val="en-US"/>
        </w:rPr>
        <w:t xml:space="preserve"> but the symptoms are the same, the term `sporadic hemiplegic migraine’ (SHM) has been suggested ` (Thomsen and Olesen, 2004).</w:t>
      </w:r>
    </w:p>
    <w:p w14:paraId="6346D4DF" w14:textId="47A10667" w:rsidR="001154AA" w:rsidRPr="00A74F57" w:rsidRDefault="2EF34363" w:rsidP="00A74F57">
      <w:pPr>
        <w:pStyle w:val="paragraph"/>
        <w:spacing w:before="0" w:beforeAutospacing="0" w:after="0" w:afterAutospacing="0" w:line="360" w:lineRule="auto"/>
        <w:textAlignment w:val="baseline"/>
        <w:rPr>
          <w:rFonts w:ascii="Arial" w:hAnsi="Arial" w:cs="Arial"/>
          <w:sz w:val="22"/>
          <w:szCs w:val="22"/>
        </w:rPr>
      </w:pPr>
      <w:bookmarkStart w:id="14" w:name="_Toc78138947"/>
      <w:r w:rsidRPr="00A74F57">
        <w:rPr>
          <w:rStyle w:val="Heading1Char"/>
          <w:rFonts w:ascii="Arial" w:hAnsi="Arial" w:cs="Arial"/>
          <w:color w:val="auto"/>
          <w:sz w:val="22"/>
          <w:szCs w:val="22"/>
        </w:rPr>
        <w:t>H</w:t>
      </w:r>
      <w:r w:rsidR="045AB5D1" w:rsidRPr="00A74F57">
        <w:rPr>
          <w:rStyle w:val="Heading1Char"/>
          <w:rFonts w:ascii="Arial" w:hAnsi="Arial" w:cs="Arial"/>
          <w:color w:val="auto"/>
          <w:sz w:val="22"/>
          <w:szCs w:val="22"/>
        </w:rPr>
        <w:t>ead trauma:</w:t>
      </w:r>
      <w:bookmarkEnd w:id="14"/>
      <w:r w:rsidR="045AB5D1" w:rsidRPr="00A74F57">
        <w:rPr>
          <w:rFonts w:ascii="Arial" w:eastAsia="Arial" w:hAnsi="Arial" w:cs="Arial"/>
          <w:sz w:val="22"/>
          <w:szCs w:val="22"/>
          <w:lang w:val="en-US"/>
        </w:rPr>
        <w:t xml:space="preserve"> head trauma </w:t>
      </w:r>
      <w:r w:rsidR="7D4F33DB" w:rsidRPr="00A74F57">
        <w:rPr>
          <w:rFonts w:ascii="Arial" w:eastAsia="Arial" w:hAnsi="Arial" w:cs="Arial"/>
          <w:sz w:val="22"/>
          <w:szCs w:val="22"/>
          <w:lang w:val="en-US"/>
        </w:rPr>
        <w:t>is another cause of HM</w:t>
      </w:r>
      <w:r w:rsidR="70724523" w:rsidRPr="00A74F57">
        <w:rPr>
          <w:rFonts w:ascii="Arial" w:eastAsia="Arial" w:hAnsi="Arial" w:cs="Arial"/>
          <w:sz w:val="22"/>
          <w:szCs w:val="22"/>
          <w:lang w:val="en-US"/>
        </w:rPr>
        <w:t xml:space="preserve"> and </w:t>
      </w:r>
      <w:r w:rsidR="52A95A79" w:rsidRPr="00A74F57">
        <w:rPr>
          <w:rFonts w:ascii="Arial" w:eastAsia="Arial" w:hAnsi="Arial" w:cs="Arial"/>
          <w:sz w:val="22"/>
          <w:szCs w:val="22"/>
          <w:lang w:val="en-US"/>
        </w:rPr>
        <w:t>Stam et al., (20</w:t>
      </w:r>
      <w:r w:rsidR="009161B1" w:rsidRPr="00A74F57">
        <w:rPr>
          <w:rFonts w:ascii="Arial" w:eastAsia="Arial" w:hAnsi="Arial" w:cs="Arial"/>
          <w:sz w:val="22"/>
          <w:szCs w:val="22"/>
          <w:lang w:val="en-US"/>
        </w:rPr>
        <w:t>21</w:t>
      </w:r>
      <w:r w:rsidR="52A95A79" w:rsidRPr="00A74F57">
        <w:rPr>
          <w:rFonts w:ascii="Arial" w:eastAsia="Arial" w:hAnsi="Arial" w:cs="Arial"/>
          <w:sz w:val="22"/>
          <w:szCs w:val="22"/>
          <w:lang w:val="en-US"/>
        </w:rPr>
        <w:t xml:space="preserve">) </w:t>
      </w:r>
      <w:r w:rsidR="2CDDF67C" w:rsidRPr="00A74F57">
        <w:rPr>
          <w:rFonts w:ascii="Arial" w:eastAsia="Arial" w:hAnsi="Arial" w:cs="Arial"/>
          <w:sz w:val="22"/>
          <w:szCs w:val="22"/>
          <w:lang w:val="en-US"/>
        </w:rPr>
        <w:t>identified two</w:t>
      </w:r>
      <w:r w:rsidR="52A95A79" w:rsidRPr="00A74F57">
        <w:rPr>
          <w:rFonts w:ascii="Arial" w:eastAsia="Arial" w:hAnsi="Arial" w:cs="Arial"/>
          <w:sz w:val="22"/>
          <w:szCs w:val="22"/>
          <w:lang w:val="en-US"/>
        </w:rPr>
        <w:t xml:space="preserve"> </w:t>
      </w:r>
      <w:r w:rsidR="3A20CABC" w:rsidRPr="00A74F57">
        <w:rPr>
          <w:rFonts w:ascii="Arial" w:eastAsia="Arial" w:hAnsi="Arial" w:cs="Arial"/>
          <w:sz w:val="22"/>
          <w:szCs w:val="22"/>
          <w:lang w:val="en-US"/>
        </w:rPr>
        <w:t>patients</w:t>
      </w:r>
      <w:r w:rsidR="52A95A79" w:rsidRPr="00A74F57">
        <w:rPr>
          <w:rFonts w:ascii="Arial" w:eastAsia="Arial" w:hAnsi="Arial" w:cs="Arial"/>
          <w:sz w:val="22"/>
          <w:szCs w:val="22"/>
          <w:lang w:val="en-US"/>
        </w:rPr>
        <w:t xml:space="preserve"> </w:t>
      </w:r>
      <w:r w:rsidR="7401B61B" w:rsidRPr="00A74F57">
        <w:rPr>
          <w:rFonts w:ascii="Arial" w:eastAsia="Arial" w:hAnsi="Arial" w:cs="Arial"/>
          <w:sz w:val="22"/>
          <w:szCs w:val="22"/>
          <w:lang w:val="en-US"/>
        </w:rPr>
        <w:t xml:space="preserve">who suffered from head trauma later resulting in </w:t>
      </w:r>
      <w:r w:rsidR="09C51530" w:rsidRPr="00A74F57">
        <w:rPr>
          <w:rFonts w:ascii="Arial" w:eastAsia="Arial" w:hAnsi="Arial" w:cs="Arial"/>
          <w:sz w:val="22"/>
          <w:szCs w:val="22"/>
          <w:lang w:val="en-US"/>
        </w:rPr>
        <w:t>HM</w:t>
      </w:r>
      <w:r w:rsidR="00812962" w:rsidRPr="00A74F57">
        <w:rPr>
          <w:rFonts w:ascii="Arial" w:eastAsia="Arial" w:hAnsi="Arial" w:cs="Arial"/>
          <w:sz w:val="22"/>
          <w:szCs w:val="22"/>
          <w:lang w:val="en-US"/>
        </w:rPr>
        <w:t>.</w:t>
      </w:r>
      <w:r w:rsidR="00812962" w:rsidRPr="00A74F57">
        <w:rPr>
          <w:rFonts w:ascii="Arial" w:hAnsi="Arial" w:cs="Arial"/>
          <w:sz w:val="22"/>
          <w:szCs w:val="22"/>
          <w:shd w:val="clear" w:color="auto" w:fill="FFFFFF"/>
        </w:rPr>
        <w:t xml:space="preserve"> </w:t>
      </w:r>
      <w:r w:rsidR="004048EF" w:rsidRPr="00A74F57">
        <w:rPr>
          <w:rFonts w:ascii="Arial" w:hAnsi="Arial" w:cs="Arial"/>
          <w:sz w:val="22"/>
          <w:szCs w:val="22"/>
          <w:shd w:val="clear" w:color="auto" w:fill="FFFFFF"/>
        </w:rPr>
        <w:fldChar w:fldCharType="begin"/>
      </w:r>
      <w:r w:rsidR="004048EF" w:rsidRPr="00A74F57">
        <w:rPr>
          <w:rFonts w:ascii="Arial" w:hAnsi="Arial" w:cs="Arial"/>
          <w:sz w:val="22"/>
          <w:szCs w:val="22"/>
          <w:shd w:val="clear" w:color="auto" w:fill="FFFFFF"/>
        </w:rPr>
        <w:instrText xml:space="preserve"> ADDIN ZOTERO_ITEM CSL_CITATION {"citationID":"Bt9HUg0y","properties":{"formattedCitation":"(Glista, Mellinger and Rooke, 1975)","plainCitation":"(Glista, Mellinger and Rooke, 1975)","noteIndex":0},"citationItems":[{"id":575,"uris":["http://zotero.org/users/7602744/items/I3QINNMF"],"uri":["http://zotero.org/users/7602744/items/I3QINNMF"],"itemData":{"id":575,"type":"article-journal","abstract":"Ten members of one family had hemiplegic migraine. The typical attack was sterotyped from member to member. Three of the 10 members had hemiplegic migraine attacks associated with minor head trauma. One patient suffered premanent neurologic deficit. Therapy of hemiplegic mirgaine is briefly discussed.","container-title":"Mayo Clinic proceedings","ISSN":"1942-5546","issue":"6","journalAbbreviation":"Mayo Clin Proc","language":"eng","note":"PMID: 1127995","page":"307-311","source":"Europe PMC","title":"Familial hemiplegic migraine","volume":"50","author":[{"family":"Glista","given":"G G"},{"family":"Mellinger","given":"J F"},{"family":"Rooke","given":"E D"}],"issued":{"date-parts":[["1975",6,1]]}}}],"schema":"https://github.com/citation-style-language/schema/raw/master/csl-citation.json"} </w:instrText>
      </w:r>
      <w:r w:rsidR="004048EF" w:rsidRPr="00A74F57">
        <w:rPr>
          <w:rFonts w:ascii="Arial" w:hAnsi="Arial" w:cs="Arial"/>
          <w:sz w:val="22"/>
          <w:szCs w:val="22"/>
          <w:shd w:val="clear" w:color="auto" w:fill="FFFFFF"/>
        </w:rPr>
        <w:fldChar w:fldCharType="separate"/>
      </w:r>
      <w:r w:rsidR="00DA3FE4" w:rsidRPr="00A74F57">
        <w:rPr>
          <w:rFonts w:ascii="Arial" w:hAnsi="Arial" w:cs="Arial"/>
          <w:sz w:val="22"/>
          <w:szCs w:val="22"/>
        </w:rPr>
        <w:t xml:space="preserve">Glista, Mellinger and Rooke, </w:t>
      </w:r>
      <w:r w:rsidR="00053227" w:rsidRPr="00A74F57">
        <w:rPr>
          <w:rFonts w:ascii="Arial" w:hAnsi="Arial" w:cs="Arial"/>
          <w:sz w:val="22"/>
          <w:szCs w:val="22"/>
        </w:rPr>
        <w:t>(</w:t>
      </w:r>
      <w:r w:rsidR="00DA3FE4" w:rsidRPr="00A74F57">
        <w:rPr>
          <w:rFonts w:ascii="Arial" w:hAnsi="Arial" w:cs="Arial"/>
          <w:sz w:val="22"/>
          <w:szCs w:val="22"/>
        </w:rPr>
        <w:t>1975)</w:t>
      </w:r>
      <w:r w:rsidR="004048EF" w:rsidRPr="00A74F57">
        <w:rPr>
          <w:rFonts w:ascii="Arial" w:hAnsi="Arial" w:cs="Arial"/>
          <w:sz w:val="22"/>
          <w:szCs w:val="22"/>
          <w:shd w:val="clear" w:color="auto" w:fill="FFFFFF"/>
        </w:rPr>
        <w:fldChar w:fldCharType="end"/>
      </w:r>
      <w:r w:rsidR="004048EF" w:rsidRPr="00A74F57">
        <w:rPr>
          <w:rFonts w:ascii="Arial" w:hAnsi="Arial" w:cs="Arial"/>
          <w:sz w:val="22"/>
          <w:szCs w:val="22"/>
          <w:shd w:val="clear" w:color="auto" w:fill="FFFFFF"/>
        </w:rPr>
        <w:t xml:space="preserve"> </w:t>
      </w:r>
      <w:r w:rsidR="003B2EAD" w:rsidRPr="00A74F57">
        <w:rPr>
          <w:rFonts w:ascii="Arial" w:hAnsi="Arial" w:cs="Arial"/>
          <w:sz w:val="22"/>
          <w:szCs w:val="22"/>
          <w:shd w:val="clear" w:color="auto" w:fill="FFFFFF"/>
        </w:rPr>
        <w:t xml:space="preserve">found that </w:t>
      </w:r>
      <w:r w:rsidR="00812962" w:rsidRPr="00A74F57">
        <w:rPr>
          <w:rFonts w:ascii="Arial" w:hAnsi="Arial" w:cs="Arial"/>
          <w:sz w:val="22"/>
          <w:szCs w:val="22"/>
          <w:shd w:val="clear" w:color="auto" w:fill="FFFFFF"/>
        </w:rPr>
        <w:t xml:space="preserve">Three of the </w:t>
      </w:r>
      <w:r w:rsidR="00837441" w:rsidRPr="00A74F57">
        <w:rPr>
          <w:rFonts w:ascii="Arial" w:hAnsi="Arial" w:cs="Arial"/>
          <w:sz w:val="22"/>
          <w:szCs w:val="22"/>
          <w:shd w:val="clear" w:color="auto" w:fill="FFFFFF"/>
        </w:rPr>
        <w:t>ten members</w:t>
      </w:r>
      <w:r w:rsidR="001154AA" w:rsidRPr="00A74F57">
        <w:rPr>
          <w:rStyle w:val="normaltextrun"/>
          <w:rFonts w:ascii="Arial" w:eastAsiaTheme="majorEastAsia" w:hAnsi="Arial" w:cs="Arial"/>
          <w:sz w:val="22"/>
          <w:szCs w:val="22"/>
          <w:shd w:val="clear" w:color="auto" w:fill="FFFFFF"/>
        </w:rPr>
        <w:t xml:space="preserve"> </w:t>
      </w:r>
      <w:r w:rsidR="001154AA" w:rsidRPr="00A74F57">
        <w:rPr>
          <w:rStyle w:val="normaltextrun"/>
          <w:rFonts w:ascii="Arial" w:eastAsiaTheme="majorEastAsia" w:hAnsi="Arial" w:cs="Arial"/>
          <w:sz w:val="22"/>
          <w:szCs w:val="22"/>
          <w:shd w:val="clear" w:color="auto" w:fill="FFFFFF"/>
        </w:rPr>
        <w:t>who participated in their research had hemiplegic migraine attacks associated with minor head trauma. </w:t>
      </w:r>
      <w:r w:rsidR="001154AA" w:rsidRPr="00A74F57">
        <w:rPr>
          <w:rStyle w:val="eop"/>
          <w:rFonts w:ascii="Arial" w:hAnsi="Arial" w:cs="Arial"/>
          <w:sz w:val="22"/>
          <w:szCs w:val="22"/>
        </w:rPr>
        <w:t> </w:t>
      </w:r>
    </w:p>
    <w:p w14:paraId="4C434B7D" w14:textId="15BB126E" w:rsidR="00AE4F5E" w:rsidRPr="00A74F57" w:rsidRDefault="00250D94" w:rsidP="00A74F57">
      <w:pPr>
        <w:pStyle w:val="NormalWeb"/>
        <w:shd w:val="clear" w:color="auto" w:fill="FFFFFF"/>
        <w:spacing w:before="0" w:beforeAutospacing="0" w:after="0" w:afterAutospacing="0" w:line="360" w:lineRule="auto"/>
        <w:rPr>
          <w:rFonts w:ascii="Arial" w:hAnsi="Arial" w:cs="Arial"/>
          <w:sz w:val="22"/>
          <w:szCs w:val="22"/>
          <w:shd w:val="clear" w:color="auto" w:fill="FCFCFC"/>
        </w:rPr>
      </w:pPr>
      <w:r w:rsidRPr="00A74F57">
        <w:rPr>
          <w:rFonts w:ascii="Arial" w:eastAsia="Arial" w:hAnsi="Arial" w:cs="Arial"/>
          <w:sz w:val="22"/>
          <w:szCs w:val="22"/>
          <w:lang w:val="en-US"/>
        </w:rPr>
        <w:t xml:space="preserve"> In multiple studies by </w:t>
      </w:r>
      <w:r w:rsidR="68248CFC" w:rsidRPr="00A74F57">
        <w:rPr>
          <w:rFonts w:ascii="Arial" w:eastAsia="Arial" w:hAnsi="Arial" w:cs="Arial"/>
          <w:sz w:val="22"/>
          <w:szCs w:val="22"/>
          <w:lang w:val="en-US"/>
        </w:rPr>
        <w:t xml:space="preserve"> </w:t>
      </w:r>
      <w:r w:rsidR="004131AE" w:rsidRPr="00A74F57">
        <w:rPr>
          <w:rFonts w:ascii="Arial" w:eastAsia="Arial" w:hAnsi="Arial" w:cs="Arial"/>
          <w:sz w:val="22"/>
          <w:szCs w:val="22"/>
          <w:lang w:val="en-US"/>
        </w:rPr>
        <w:fldChar w:fldCharType="begin"/>
      </w:r>
      <w:r w:rsidR="004131AE" w:rsidRPr="00A74F57">
        <w:rPr>
          <w:rFonts w:ascii="Arial" w:eastAsia="Arial" w:hAnsi="Arial" w:cs="Arial"/>
          <w:sz w:val="22"/>
          <w:szCs w:val="22"/>
          <w:lang w:val="en-US"/>
        </w:rPr>
        <w:instrText xml:space="preserve"> ADDIN ZOTERO_ITEM CSL_CITATION {"citationID":"J4h5MuKu","properties":{"formattedCitation":"(Blicher {\\i{}et al.}, 2016)","plainCitation":"(Blicher et al., 2016)","noteIndex":0},"citationItems":[{"id":597,"uris":["http://zotero.org/users/7602744/items/ZAHNBMJY"],"uri":["http://zotero.org/users/7602744/items/ZAHNBMJY"],"itemData":{"id":597,"type":"article-journal","abstract":"IntroductionTo investigate tissue flow disturbance and hypoxia during migraine aura, we studied a case of familial hemiplegic migraine (FHM) using novel magnetic resonance imaging (MRI) techniques.Case resultsA 44-year-old male was admitted with suspected stroke because of confusion and aphasia. Initial gadolinium-based perfusion MRI showed a decrease in cerebral blood flow and an increase in capillary flow disturbances within the left hemisphere. Later during the prolonged aura phase, chemical exchange saturation transfer MRI indicated a drop in pH in the affected area. The patient was diagnosed with an R908Q mutation in the ATP1A2 gene causing FHM type 2.DiscussionDuring prolonged aura in FHM, MRI shows reduced CBF, capillary flow disturbances and a possible pH drop that could indicate tissue hypoxia.","container-title":"Cephalalgia","DOI":"10.1177/0333102415586064","ISSN":"0333-1024","issue":"3","journalAbbreviation":"Cephalalgia","language":"en","note":"publisher: SAGE Publications Ltd STM","page":"279-283","source":"SAGE Journals","title":"Perfusion and pH MRI in familial hemiplegic migraine with prolonged aura","volume":"36","author":[{"family":"Blicher","given":"Jakob Udby"},{"family":"Tietze","given":"Anna"},{"family":"Donahue","given":"Manus J"},{"family":"Smith","given":"Seth A"},{"family":"Østergaard","given":"Leif"}],"issued":{"date-parts":[["2016",3,1]]}}}],"schema":"https://github.com/citation-style-language/schema/raw/master/csl-citation.json"} </w:instrText>
      </w:r>
      <w:r w:rsidR="004131AE" w:rsidRPr="00A74F57">
        <w:rPr>
          <w:rFonts w:ascii="Arial" w:eastAsia="Arial" w:hAnsi="Arial" w:cs="Arial"/>
          <w:sz w:val="22"/>
          <w:szCs w:val="22"/>
          <w:lang w:val="en-US"/>
        </w:rPr>
        <w:fldChar w:fldCharType="separate"/>
      </w:r>
      <w:r w:rsidR="00DA3FE4" w:rsidRPr="00A74F57">
        <w:rPr>
          <w:rFonts w:ascii="Arial" w:hAnsi="Arial" w:cs="Arial"/>
          <w:sz w:val="22"/>
          <w:szCs w:val="22"/>
        </w:rPr>
        <w:t xml:space="preserve">Blicher </w:t>
      </w:r>
      <w:r w:rsidR="00DA3FE4" w:rsidRPr="00A74F57">
        <w:rPr>
          <w:rFonts w:ascii="Arial" w:hAnsi="Arial" w:cs="Arial"/>
          <w:i/>
          <w:iCs/>
          <w:sz w:val="22"/>
          <w:szCs w:val="22"/>
        </w:rPr>
        <w:t>et al.</w:t>
      </w:r>
      <w:r w:rsidR="00DA3FE4" w:rsidRPr="00A74F57">
        <w:rPr>
          <w:rFonts w:ascii="Arial" w:hAnsi="Arial" w:cs="Arial"/>
          <w:sz w:val="22"/>
          <w:szCs w:val="22"/>
        </w:rPr>
        <w:t xml:space="preserve">, </w:t>
      </w:r>
      <w:r w:rsidR="0087142B" w:rsidRPr="00A74F57">
        <w:rPr>
          <w:rFonts w:ascii="Arial" w:hAnsi="Arial" w:cs="Arial"/>
          <w:sz w:val="22"/>
          <w:szCs w:val="22"/>
        </w:rPr>
        <w:t>(</w:t>
      </w:r>
      <w:r w:rsidR="00DA3FE4" w:rsidRPr="00A74F57">
        <w:rPr>
          <w:rFonts w:ascii="Arial" w:hAnsi="Arial" w:cs="Arial"/>
          <w:sz w:val="22"/>
          <w:szCs w:val="22"/>
        </w:rPr>
        <w:t>2016)</w:t>
      </w:r>
      <w:r w:rsidR="004131AE" w:rsidRPr="00A74F57">
        <w:rPr>
          <w:rFonts w:ascii="Arial" w:eastAsia="Arial" w:hAnsi="Arial" w:cs="Arial"/>
          <w:sz w:val="22"/>
          <w:szCs w:val="22"/>
          <w:lang w:val="en-US"/>
        </w:rPr>
        <w:fldChar w:fldCharType="end"/>
      </w:r>
      <w:r w:rsidR="00C74F0E" w:rsidRPr="00A74F57">
        <w:rPr>
          <w:rFonts w:ascii="Arial" w:eastAsia="Arial" w:hAnsi="Arial" w:cs="Arial"/>
          <w:sz w:val="22"/>
          <w:szCs w:val="22"/>
          <w:lang w:val="en-US"/>
        </w:rPr>
        <w:t>,</w:t>
      </w:r>
      <w:r w:rsidR="00000C5D" w:rsidRPr="00A74F57">
        <w:rPr>
          <w:rFonts w:ascii="Arial" w:eastAsia="Arial" w:hAnsi="Arial" w:cs="Arial"/>
          <w:sz w:val="22"/>
          <w:szCs w:val="22"/>
          <w:lang w:val="en-US"/>
        </w:rPr>
        <w:fldChar w:fldCharType="begin"/>
      </w:r>
      <w:r w:rsidR="008707CB" w:rsidRPr="00A74F57">
        <w:rPr>
          <w:rFonts w:ascii="Arial" w:eastAsia="Arial" w:hAnsi="Arial" w:cs="Arial"/>
          <w:sz w:val="22"/>
          <w:szCs w:val="22"/>
          <w:lang w:val="en-US"/>
        </w:rPr>
        <w:instrText xml:space="preserve"> ADDIN ZOTERO_ITEM CSL_CITATION {"citationID":"xAJMv7nw","properties":{"formattedCitation":"(Mart\\uc0\\u237{}nez {\\i{}et al.}, 2016)","plainCitation":"(Martínez et al., 2016)","dontUpdate":true,"noteIndex":0},"citationItems":[{"id":599,"uris":["http://zotero.org/users/7602744/items/RUQGYM2N"],"uri":["http://zotero.org/users/7602744/items/RUQGYM2N"],"itemData":{"id":599,"type":"article-journal","abstract":"Introduction. Familial hemiplegic migraine (FHM) is a rare disorder characterized by migraine attacks with motor weakness during the aura phase. Mutations in CACNA1A, ATP1A2, SCN1A, and PRRT2 genes have been described. Methods. To describe a mutation in ATP1A2 gene in a FHM case with especially severe and prolonged symptomatology. Results. 22-year-old woman was admitted due to migraine-type headache and sudden onset of right-sided weakness and aphasia; she had similar episodes in her childhood. Her mother was diagnosed with hemiplegic migraine without genetic confirmation. She presented with fever, decreased consciousness, left gaze preference, mixed aphasia, right facial palsy, right hemiplegia, and left crural paresis. Computed tomography (CT) showed no lesion and CT perfusion study evidenced oligohemia in left hemisphere. A normal brain magnetic resonance (MR) was obtained. Impaired consciousness and dysphasia began to improve three days after admission and mild dysphasia and right hemiparesis lasted for 10 days. No recurrences were reported during a follow-up of two years. We identified a variant in heterozygous state in ATP1A2 gene (p.Thr364Met), pathogenic according to different prediction algorithms (SIFT, PolyPhen2, MutationTaster, and Condel). Conclusion. Prolonged and severe attacks with diffuse hypoperfusion in a FHM seemed to be specially related to ATP1A2 mutations, and p.T364M should be considered.","container-title":"Case Reports in Neurological Medicine","DOI":"10.1155/2016/3464285","ISSN":"2090-6668","language":"en","note":"publisher: Hindawi","page":"e3464285","source":"www.hindawi.com","title":"Familial Hemiplegic Migraine with Severe Attacks: A New Report with ATP1A2 Mutation","title-short":"Familial Hemiplegic Migraine with Severe Attacks","volume":"2016","author":[{"family":"Martínez","given":"E."},{"family":"Moreno","given":"R."},{"family":"López-Mesonero","given":"L."},{"family":"Vidriales","given":"I."},{"family":"Ruiz","given":"M."},{"family":"Guerrero","given":"A. L."},{"family":"Tellería","given":"J. J."}],"issued":{"date-parts":[["2016",10,13]]}}}],"schema":"https://github.com/citation-style-language/schema/raw/master/csl-citation.json"} </w:instrText>
      </w:r>
      <w:r w:rsidR="00000C5D" w:rsidRPr="00A74F57">
        <w:rPr>
          <w:rFonts w:ascii="Arial" w:eastAsia="Arial" w:hAnsi="Arial" w:cs="Arial"/>
          <w:sz w:val="22"/>
          <w:szCs w:val="22"/>
          <w:lang w:val="en-US"/>
        </w:rPr>
        <w:fldChar w:fldCharType="separate"/>
      </w:r>
      <w:r w:rsidR="00000C5D" w:rsidRPr="00A74F57">
        <w:rPr>
          <w:rFonts w:ascii="Arial" w:hAnsi="Arial" w:cs="Arial"/>
          <w:sz w:val="22"/>
          <w:szCs w:val="22"/>
        </w:rPr>
        <w:t xml:space="preserve">Martínez et al., </w:t>
      </w:r>
      <w:r w:rsidR="00981C20" w:rsidRPr="00A74F57">
        <w:rPr>
          <w:rFonts w:ascii="Arial" w:hAnsi="Arial" w:cs="Arial"/>
          <w:sz w:val="22"/>
          <w:szCs w:val="22"/>
        </w:rPr>
        <w:t>(</w:t>
      </w:r>
      <w:r w:rsidR="00000C5D" w:rsidRPr="00A74F57">
        <w:rPr>
          <w:rFonts w:ascii="Arial" w:hAnsi="Arial" w:cs="Arial"/>
          <w:sz w:val="22"/>
          <w:szCs w:val="22"/>
        </w:rPr>
        <w:t>2016)</w:t>
      </w:r>
      <w:r w:rsidR="00000C5D" w:rsidRPr="00A74F57">
        <w:rPr>
          <w:rFonts w:ascii="Arial" w:eastAsia="Arial" w:hAnsi="Arial" w:cs="Arial"/>
          <w:sz w:val="22"/>
          <w:szCs w:val="22"/>
          <w:lang w:val="en-US"/>
        </w:rPr>
        <w:fldChar w:fldCharType="end"/>
      </w:r>
      <w:r w:rsidR="002E3E6D" w:rsidRPr="00A74F57">
        <w:rPr>
          <w:rFonts w:ascii="Arial" w:eastAsia="Arial" w:hAnsi="Arial" w:cs="Arial"/>
          <w:sz w:val="22"/>
          <w:szCs w:val="22"/>
          <w:lang w:val="en-US"/>
        </w:rPr>
        <w:t>,</w:t>
      </w:r>
      <w:r w:rsidR="00E87F75" w:rsidRPr="00A74F57">
        <w:rPr>
          <w:rFonts w:ascii="Arial" w:eastAsia="Arial" w:hAnsi="Arial" w:cs="Arial"/>
          <w:sz w:val="22"/>
          <w:szCs w:val="22"/>
          <w:lang w:val="en-US"/>
        </w:rPr>
        <w:fldChar w:fldCharType="begin"/>
      </w:r>
      <w:r w:rsidR="008707CB" w:rsidRPr="00A74F57">
        <w:rPr>
          <w:rFonts w:ascii="Arial" w:eastAsia="Arial" w:hAnsi="Arial" w:cs="Arial"/>
          <w:sz w:val="22"/>
          <w:szCs w:val="22"/>
          <w:lang w:val="en-US"/>
        </w:rPr>
        <w:instrText xml:space="preserve"> ADDIN ZOTERO_ITEM CSL_CITATION {"citationID":"SQVHo1FY","properties":{"formattedCitation":"(Roth {\\i{}et al.}, 2018)","plainCitation":"(Roth et al., 2018)","dontUpdate":true,"noteIndex":0},"citationItems":[{"id":602,"uris":["http://zotero.org/users/7602744/items/CPP3RZQ3"],"uri":["http://zotero.org/users/7602744/items/CPP3RZQ3"],"itemData":{"id":602,"type":"article-journal","abstract":"Background\nFamilial hemiplegic migraine (FHM) is a rare monogenic form of migraine with aura with three distinct genetic subtypes (FHM1-3). Imaging studies during acute FHM attacks are scarce in the literature. This is particularly true for the FHM2 subtype.\nPatients and methods\nIn this monocentric study, we retrospectively evaluated imaging data of four different patients with genetically confirmed FHM2. Analysis comprised a total of eight cMRI and two CT perfusion studies, which were obtained during a total of six different attacks.\nResults\ncMRI investigations at all available time-points were without evidence of cytotoxic edema. The most prominent finding (four attacks in three patients) was swelling and/or cortical hyperintensity of the affected cerebral hemisphere on T2/FLAIR-weighted MRI. Further changes, encountered only in a few patients, included increased perfusion of the affected hemisphere (as assessed by perfusion CT) as well as dilatation of the middle cerebral artery.\nConclusion\nOur data from a sizeable cohort of FHM2 patients highlight that swelling / cortical hyperintensity of the clinically affected cerebral hemisphere - which has been previously reported mainly in FHM1 - can be observed also in FHM2. Further, they suggest that these changes, which tend to be present not in the very beginning, but rather later on during attacks, may be a possible correlate of the prolonged attack duration in our patients.","container-title":"Journal of the Neurological Sciences","DOI":"10.1016/j.jns.2018.06.019","ISSN":"0022-510X","journalAbbreviation":"Journal of the Neurological Sciences","language":"en","page":"22-27","source":"ScienceDirect","title":"Multimodal imaging findings during severe attacks of familial hemiplegic migraine type 2","volume":"392","author":[{"family":"Roth","given":"Christian"},{"family":"Ferbert","given":"Andreas"},{"family":"Huegens-Penzel","given":"Monika"},{"family":"Siekmann","given":"Ralf"},{"family":"Freilinger","given":"Tobias"}],"issued":{"date-parts":[["2018",9,15]]}}}],"schema":"https://github.com/citation-style-language/schema/raw/master/csl-citation.json"} </w:instrText>
      </w:r>
      <w:r w:rsidR="00E87F75" w:rsidRPr="00A74F57">
        <w:rPr>
          <w:rFonts w:ascii="Arial" w:eastAsia="Arial" w:hAnsi="Arial" w:cs="Arial"/>
          <w:sz w:val="22"/>
          <w:szCs w:val="22"/>
          <w:lang w:val="en-US"/>
        </w:rPr>
        <w:fldChar w:fldCharType="separate"/>
      </w:r>
      <w:r w:rsidR="00E87F75" w:rsidRPr="00A74F57">
        <w:rPr>
          <w:rFonts w:ascii="Arial" w:hAnsi="Arial" w:cs="Arial"/>
          <w:sz w:val="22"/>
          <w:szCs w:val="22"/>
        </w:rPr>
        <w:t xml:space="preserve">Roth et al., </w:t>
      </w:r>
      <w:r w:rsidR="00981C20" w:rsidRPr="00A74F57">
        <w:rPr>
          <w:rFonts w:ascii="Arial" w:hAnsi="Arial" w:cs="Arial"/>
          <w:sz w:val="22"/>
          <w:szCs w:val="22"/>
        </w:rPr>
        <w:t>(</w:t>
      </w:r>
      <w:r w:rsidR="00E87F75" w:rsidRPr="00A74F57">
        <w:rPr>
          <w:rFonts w:ascii="Arial" w:hAnsi="Arial" w:cs="Arial"/>
          <w:sz w:val="22"/>
          <w:szCs w:val="22"/>
        </w:rPr>
        <w:t>2018)</w:t>
      </w:r>
      <w:r w:rsidR="00E87F75" w:rsidRPr="00A74F57">
        <w:rPr>
          <w:rFonts w:ascii="Arial" w:eastAsia="Arial" w:hAnsi="Arial" w:cs="Arial"/>
          <w:sz w:val="22"/>
          <w:szCs w:val="22"/>
          <w:lang w:val="en-US"/>
        </w:rPr>
        <w:fldChar w:fldCharType="end"/>
      </w:r>
      <w:r w:rsidR="007A0D2E" w:rsidRPr="00A74F57">
        <w:rPr>
          <w:rFonts w:ascii="Arial" w:eastAsia="Arial" w:hAnsi="Arial" w:cs="Arial"/>
          <w:sz w:val="22"/>
          <w:szCs w:val="22"/>
          <w:lang w:val="en-US"/>
        </w:rPr>
        <w:t>,</w:t>
      </w:r>
      <w:r w:rsidR="00981C20" w:rsidRPr="00A74F57">
        <w:rPr>
          <w:rFonts w:ascii="Arial" w:hAnsi="Arial" w:cs="Arial"/>
          <w:sz w:val="22"/>
          <w:szCs w:val="22"/>
        </w:rPr>
        <w:t>Iizuka</w:t>
      </w:r>
      <w:r w:rsidR="001F4237" w:rsidRPr="00A74F57">
        <w:rPr>
          <w:rFonts w:ascii="Arial" w:hAnsi="Arial" w:cs="Arial"/>
          <w:sz w:val="22"/>
          <w:szCs w:val="22"/>
        </w:rPr>
        <w:t xml:space="preserve"> et al., </w:t>
      </w:r>
      <w:r w:rsidR="00981C20" w:rsidRPr="00A74F57">
        <w:rPr>
          <w:rFonts w:ascii="Arial" w:hAnsi="Arial" w:cs="Arial"/>
          <w:sz w:val="22"/>
          <w:szCs w:val="22"/>
        </w:rPr>
        <w:t>(</w:t>
      </w:r>
      <w:r w:rsidR="001F4237" w:rsidRPr="00A74F57">
        <w:rPr>
          <w:rFonts w:ascii="Arial" w:hAnsi="Arial" w:cs="Arial"/>
          <w:sz w:val="22"/>
          <w:szCs w:val="22"/>
        </w:rPr>
        <w:t>2021</w:t>
      </w:r>
      <w:r w:rsidR="00B3557E" w:rsidRPr="00A74F57">
        <w:rPr>
          <w:rFonts w:ascii="Arial" w:hAnsi="Arial" w:cs="Arial"/>
          <w:sz w:val="22"/>
          <w:szCs w:val="22"/>
        </w:rPr>
        <w:t>),</w:t>
      </w:r>
      <w:r w:rsidR="00FD1537" w:rsidRPr="00A74F57">
        <w:rPr>
          <w:rFonts w:ascii="Arial" w:hAnsi="Arial" w:cs="Arial"/>
          <w:sz w:val="22"/>
          <w:szCs w:val="22"/>
        </w:rPr>
        <w:t xml:space="preserve"> </w:t>
      </w:r>
      <w:proofErr w:type="spellStart"/>
      <w:r w:rsidR="00B3557E" w:rsidRPr="00A74F57">
        <w:rPr>
          <w:rFonts w:ascii="Arial" w:hAnsi="Arial" w:cs="Arial"/>
          <w:sz w:val="22"/>
          <w:szCs w:val="22"/>
        </w:rPr>
        <w:t>Mourand</w:t>
      </w:r>
      <w:proofErr w:type="spellEnd"/>
      <w:r w:rsidR="00B3557E" w:rsidRPr="00A74F57">
        <w:rPr>
          <w:rFonts w:ascii="Arial" w:hAnsi="Arial" w:cs="Arial"/>
          <w:sz w:val="22"/>
          <w:szCs w:val="22"/>
        </w:rPr>
        <w:t xml:space="preserve"> et al., </w:t>
      </w:r>
      <w:r w:rsidR="00981C20" w:rsidRPr="00A74F57">
        <w:rPr>
          <w:rFonts w:ascii="Arial" w:hAnsi="Arial" w:cs="Arial"/>
          <w:sz w:val="22"/>
          <w:szCs w:val="22"/>
        </w:rPr>
        <w:t>(</w:t>
      </w:r>
      <w:r w:rsidR="00B3557E" w:rsidRPr="00A74F57">
        <w:rPr>
          <w:rFonts w:ascii="Arial" w:hAnsi="Arial" w:cs="Arial"/>
          <w:sz w:val="22"/>
          <w:szCs w:val="22"/>
        </w:rPr>
        <w:t>2012</w:t>
      </w:r>
      <w:r w:rsidR="00981C20" w:rsidRPr="00A74F57">
        <w:rPr>
          <w:rFonts w:ascii="Arial" w:hAnsi="Arial" w:cs="Arial"/>
          <w:sz w:val="22"/>
          <w:szCs w:val="22"/>
        </w:rPr>
        <w:t>)</w:t>
      </w:r>
      <w:r w:rsidR="00FD1537" w:rsidRPr="00A74F57">
        <w:rPr>
          <w:rFonts w:ascii="Arial" w:hAnsi="Arial" w:cs="Arial"/>
          <w:sz w:val="22"/>
          <w:szCs w:val="22"/>
        </w:rPr>
        <w:t xml:space="preserve">Fernandez, Hand, Sweeney and Parfrey, </w:t>
      </w:r>
      <w:r w:rsidR="00981C20" w:rsidRPr="00A74F57">
        <w:rPr>
          <w:rFonts w:ascii="Arial" w:hAnsi="Arial" w:cs="Arial"/>
          <w:sz w:val="22"/>
          <w:szCs w:val="22"/>
        </w:rPr>
        <w:t>(</w:t>
      </w:r>
      <w:r w:rsidR="00FD1537" w:rsidRPr="00A74F57">
        <w:rPr>
          <w:rFonts w:ascii="Arial" w:hAnsi="Arial" w:cs="Arial"/>
          <w:sz w:val="22"/>
          <w:szCs w:val="22"/>
        </w:rPr>
        <w:t>2007)</w:t>
      </w:r>
      <w:r w:rsidR="00673A43" w:rsidRPr="00A74F57">
        <w:rPr>
          <w:rFonts w:ascii="Arial" w:hAnsi="Arial" w:cs="Arial"/>
          <w:sz w:val="22"/>
          <w:szCs w:val="22"/>
        </w:rPr>
        <w:t xml:space="preserve"> there was</w:t>
      </w:r>
      <w:r w:rsidR="006B0057" w:rsidRPr="00A74F57">
        <w:rPr>
          <w:rFonts w:ascii="Arial" w:hAnsi="Arial" w:cs="Arial"/>
          <w:sz w:val="22"/>
          <w:szCs w:val="22"/>
        </w:rPr>
        <w:t xml:space="preserve"> </w:t>
      </w:r>
      <w:r w:rsidR="00673A43" w:rsidRPr="00A74F57">
        <w:rPr>
          <w:rFonts w:ascii="Arial" w:hAnsi="Arial" w:cs="Arial"/>
          <w:sz w:val="22"/>
          <w:szCs w:val="22"/>
          <w:shd w:val="clear" w:color="auto" w:fill="FCFCFC"/>
        </w:rPr>
        <w:t>o</w:t>
      </w:r>
      <w:r w:rsidR="00B3557E" w:rsidRPr="00A74F57">
        <w:rPr>
          <w:rFonts w:ascii="Arial" w:hAnsi="Arial" w:cs="Arial"/>
          <w:sz w:val="22"/>
          <w:szCs w:val="22"/>
          <w:shd w:val="clear" w:color="auto" w:fill="FCFCFC"/>
        </w:rPr>
        <w:t>ne common finding amongst FHM2 patients</w:t>
      </w:r>
      <w:r w:rsidR="005E72BF" w:rsidRPr="00A74F57">
        <w:rPr>
          <w:rFonts w:ascii="Arial" w:hAnsi="Arial" w:cs="Arial"/>
          <w:sz w:val="22"/>
          <w:szCs w:val="22"/>
          <w:shd w:val="clear" w:color="auto" w:fill="FCFCFC"/>
        </w:rPr>
        <w:t xml:space="preserve"> which was</w:t>
      </w:r>
      <w:r w:rsidR="00B3557E" w:rsidRPr="00A74F57">
        <w:rPr>
          <w:rFonts w:ascii="Arial" w:hAnsi="Arial" w:cs="Arial"/>
          <w:sz w:val="22"/>
          <w:szCs w:val="22"/>
          <w:shd w:val="clear" w:color="auto" w:fill="FCFCFC"/>
        </w:rPr>
        <w:t xml:space="preserve"> the presence of a </w:t>
      </w:r>
      <w:r w:rsidR="00AE4F5E" w:rsidRPr="00A74F57">
        <w:rPr>
          <w:rFonts w:ascii="Arial" w:hAnsi="Arial" w:cs="Arial"/>
          <w:sz w:val="22"/>
          <w:szCs w:val="22"/>
          <w:shd w:val="clear" w:color="auto" w:fill="FCFCFC"/>
        </w:rPr>
        <w:t>fever,</w:t>
      </w:r>
      <w:r w:rsidR="00B3557E" w:rsidRPr="00A74F57">
        <w:rPr>
          <w:rFonts w:ascii="Arial" w:hAnsi="Arial" w:cs="Arial"/>
          <w:sz w:val="22"/>
          <w:szCs w:val="22"/>
          <w:shd w:val="clear" w:color="auto" w:fill="FCFCFC"/>
        </w:rPr>
        <w:t xml:space="preserve"> </w:t>
      </w:r>
      <w:r w:rsidR="00981C20" w:rsidRPr="00A74F57">
        <w:rPr>
          <w:rFonts w:ascii="Arial" w:hAnsi="Arial" w:cs="Arial"/>
          <w:sz w:val="22"/>
          <w:szCs w:val="22"/>
          <w:shd w:val="clear" w:color="auto" w:fill="FCFCFC"/>
        </w:rPr>
        <w:t>and</w:t>
      </w:r>
      <w:r w:rsidR="00B3557E" w:rsidRPr="00A74F57">
        <w:rPr>
          <w:rFonts w:ascii="Arial" w:hAnsi="Arial" w:cs="Arial"/>
          <w:sz w:val="22"/>
          <w:szCs w:val="22"/>
          <w:shd w:val="clear" w:color="auto" w:fill="FCFCFC"/>
        </w:rPr>
        <w:t xml:space="preserve"> </w:t>
      </w:r>
      <w:r w:rsidR="00623A1B" w:rsidRPr="00A74F57">
        <w:rPr>
          <w:rFonts w:ascii="Arial" w:hAnsi="Arial" w:cs="Arial"/>
          <w:sz w:val="22"/>
          <w:szCs w:val="22"/>
          <w:shd w:val="clear" w:color="auto" w:fill="FCFCFC"/>
        </w:rPr>
        <w:t>this is</w:t>
      </w:r>
      <w:r w:rsidR="001D76C4" w:rsidRPr="00A74F57">
        <w:rPr>
          <w:rFonts w:ascii="Arial" w:hAnsi="Arial" w:cs="Arial"/>
          <w:sz w:val="22"/>
          <w:szCs w:val="22"/>
          <w:shd w:val="clear" w:color="auto" w:fill="FCFCFC"/>
        </w:rPr>
        <w:t xml:space="preserve"> </w:t>
      </w:r>
      <w:r w:rsidR="00B3557E" w:rsidRPr="00A74F57">
        <w:rPr>
          <w:rFonts w:ascii="Arial" w:hAnsi="Arial" w:cs="Arial"/>
          <w:sz w:val="22"/>
          <w:szCs w:val="22"/>
          <w:shd w:val="clear" w:color="auto" w:fill="FCFCFC"/>
        </w:rPr>
        <w:t>frequently found in FHM1 patients</w:t>
      </w:r>
      <w:r w:rsidR="001D76C4" w:rsidRPr="00A74F57">
        <w:rPr>
          <w:rFonts w:ascii="Arial" w:hAnsi="Arial" w:cs="Arial"/>
          <w:sz w:val="22"/>
          <w:szCs w:val="22"/>
          <w:shd w:val="clear" w:color="auto" w:fill="FCFCFC"/>
        </w:rPr>
        <w:t xml:space="preserve"> also.</w:t>
      </w:r>
    </w:p>
    <w:p w14:paraId="4D8D8B6E" w14:textId="36E05696" w:rsidR="00BA1132" w:rsidRPr="00A74F57" w:rsidRDefault="00750FB0" w:rsidP="00A74F57">
      <w:pPr>
        <w:spacing w:line="360" w:lineRule="auto"/>
        <w:rPr>
          <w:rFonts w:ascii="Arial" w:hAnsi="Arial" w:cs="Arial"/>
          <w:shd w:val="clear" w:color="auto" w:fill="FCFCFC"/>
        </w:rPr>
      </w:pPr>
      <w:r w:rsidRPr="00A74F57">
        <w:rPr>
          <w:rFonts w:ascii="Arial" w:hAnsi="Arial" w:cs="Arial"/>
          <w:shd w:val="clear" w:color="auto" w:fill="FCFCFC"/>
        </w:rPr>
        <w:fldChar w:fldCharType="begin"/>
      </w:r>
      <w:r w:rsidR="00DA3FE4" w:rsidRPr="00A74F57">
        <w:rPr>
          <w:rFonts w:ascii="Arial" w:hAnsi="Arial" w:cs="Arial"/>
          <w:shd w:val="clear" w:color="auto" w:fill="FCFCFC"/>
        </w:rPr>
        <w:instrText xml:space="preserve"> ADDIN ZOTERO_ITEM CSL_CITATION {"citationID":"wSlW20bq","properties":{"formattedCitation":"(Kapinos {\\i{}et al.}, 2010)","plainCitation":"(Kapinos et al., 2010)","dontUpdate":true,"noteIndex":0},"citationItems":[{"id":608,"uris":["http://zotero.org/users/7602744/items/Z29TDH9C"],"uri":["http://zotero.org/users/7602744/items/Z29TDH9C"],"itemData":{"id":608,"type":"article-journal","abstract":"Migraine with prolonged aura can mimic an acute ischemic stroke (AIS), as each may present with accompanying headache and focal neurologic deficits. During the acute episode, perfusion imaging like perfusion-weighted MRI (PWI) can show focal abnormalities corresponding to the neurologic deficits in both entities, making clinical distinction challenging, especially considering the time urgency of AIS treatment. In this case report, we discuss how we utilized hyperacute PWI in conjunction with clinical reasoning to propose the diagnosis of migraine-like headache with prolonged aura.\n\n### Case report.\n\nA 46-year-old woman presented to the emergency department within 1 hour of sudden onset of bilateral tunnel vision. Over several minutes, this evolved into a right upper quadrant arc-shaped scotoma and then to right homonymous hemianopsia. She also developed a severe nonthrobbing right retro-orbital headache, which progressed to the bilateral occipital area with right face and arm paresthesias. Past history included allergy to iodinated contrast, Ehlers-Danlos type IV, and several years of frequent severe unilateral throbbing headaches with photophobia/phonophobia and nausea as a teenager. She had to miss school, had no aura, and had not been diagnosed with migraine, but her mother carried this diagnosis.\n\nExamination revealed right homonymous hemianopsia, decreased pinprick over the right face and arm, with no motor deficits, nuchal rigidity, or bruits (NIH Stroke Scale = 3). Vital signs and noncontrast head CT were normal. To exclude AIS, we obtained an emergent gadolinium-enhanced MRI with diffusion-weighted imaging, PWI, and magnetic resonance angiogram (MRA) of the head and neck, 150 minutes after symptom onset (figure). The MRI did not demonstrate any area of reduced diffusion, vascular occlusion, abnormal arterial caliber, or dissection. Thrombolytic was not administered and the remaining magnetic resonance sequences revealed normal fluid-attenuated inversion recovery (FLAIR). After the MRI, …","container-title":"Neurology","DOI":"10.1212/WNL.0b013e3181e042e4","ISSN":"0028-3878, 1526-632X","issue":"21","language":"en","note":"publisher: Wolters Kluwer Health, Inc. on behalf of the American Academy of Neurology\nsection: Clinical/Scientific Notes\nPMID: 20498443","page":"1743-1745","source":"n.neurology.org","title":"Migraine-Like Headache with Visual Deficit and Perfusion Abnormality on Mri","volume":"74","author":[{"family":"Kapinos","given":"Gregory"},{"family":"Fischbein","given":"Nancy J."},{"family":"Zaharchuk","given":"Greg"},{"family":"Venkatasubramanian","given":"Chitra"}],"issued":{"date-parts":[["2010",5,25]]}}}],"schema":"https://github.com/citation-style-language/schema/raw/master/csl-citation.json"} </w:instrText>
      </w:r>
      <w:r w:rsidRPr="00A74F57">
        <w:rPr>
          <w:rFonts w:ascii="Arial" w:hAnsi="Arial" w:cs="Arial"/>
          <w:shd w:val="clear" w:color="auto" w:fill="FCFCFC"/>
        </w:rPr>
        <w:fldChar w:fldCharType="separate"/>
      </w:r>
      <w:r w:rsidR="008707CB" w:rsidRPr="00A74F57">
        <w:rPr>
          <w:rFonts w:ascii="Arial" w:hAnsi="Arial" w:cs="Arial"/>
        </w:rPr>
        <w:t xml:space="preserve">Kapinos et al., </w:t>
      </w:r>
      <w:r w:rsidR="004F069B" w:rsidRPr="00A74F57">
        <w:rPr>
          <w:rFonts w:ascii="Arial" w:hAnsi="Arial" w:cs="Arial"/>
        </w:rPr>
        <w:t>(</w:t>
      </w:r>
      <w:r w:rsidR="008707CB" w:rsidRPr="00A74F57">
        <w:rPr>
          <w:rFonts w:ascii="Arial" w:hAnsi="Arial" w:cs="Arial"/>
        </w:rPr>
        <w:t>2010)</w:t>
      </w:r>
      <w:r w:rsidRPr="00A74F57">
        <w:rPr>
          <w:rFonts w:ascii="Arial" w:hAnsi="Arial" w:cs="Arial"/>
          <w:shd w:val="clear" w:color="auto" w:fill="FCFCFC"/>
        </w:rPr>
        <w:fldChar w:fldCharType="end"/>
      </w:r>
      <w:r w:rsidR="002D089F" w:rsidRPr="00A74F57">
        <w:rPr>
          <w:rFonts w:ascii="Arial" w:hAnsi="Arial" w:cs="Arial"/>
          <w:shd w:val="clear" w:color="auto" w:fill="FCFCFC"/>
        </w:rPr>
        <w:t xml:space="preserve"> suggest </w:t>
      </w:r>
      <w:r w:rsidR="00571080" w:rsidRPr="00A74F57">
        <w:rPr>
          <w:rFonts w:ascii="Arial" w:hAnsi="Arial" w:cs="Arial"/>
          <w:shd w:val="clear" w:color="auto" w:fill="FCFCFC"/>
        </w:rPr>
        <w:t>effectively, HM may mimic an acute ischemic stroke, making clinical distinction challenging, especially considering the urgency of stroke treatment (thrombolysis)</w:t>
      </w:r>
      <w:r w:rsidR="002D089F" w:rsidRPr="00A74F57">
        <w:rPr>
          <w:rFonts w:ascii="Arial" w:hAnsi="Arial" w:cs="Arial"/>
          <w:shd w:val="clear" w:color="auto" w:fill="FCFCFC"/>
        </w:rPr>
        <w:t>.</w:t>
      </w:r>
      <w:r w:rsidR="002D089F" w:rsidRPr="00A74F57">
        <w:rPr>
          <w:rFonts w:ascii="Arial" w:hAnsi="Arial" w:cs="Arial"/>
        </w:rPr>
        <w:t xml:space="preserve"> </w:t>
      </w:r>
      <w:r w:rsidR="002D089F" w:rsidRPr="00A74F57">
        <w:rPr>
          <w:rFonts w:ascii="Arial" w:hAnsi="Arial" w:cs="Arial"/>
          <w:shd w:val="clear" w:color="auto" w:fill="FCFCFC"/>
        </w:rPr>
        <w:t xml:space="preserve">The slow onset and advancement of aura symptoms, the reporting of a migraine, and, if known, the patient's personal and family history of HM attacks can all be used to distinguish HM episodes </w:t>
      </w:r>
      <w:r w:rsidR="004D0E28" w:rsidRPr="00A74F57">
        <w:rPr>
          <w:rFonts w:ascii="Arial" w:hAnsi="Arial" w:cs="Arial"/>
          <w:shd w:val="clear" w:color="auto" w:fill="FCFCFC"/>
        </w:rPr>
        <w:t xml:space="preserve">from a </w:t>
      </w:r>
      <w:r w:rsidR="002D089F" w:rsidRPr="00A74F57">
        <w:rPr>
          <w:rFonts w:ascii="Arial" w:hAnsi="Arial" w:cs="Arial"/>
          <w:shd w:val="clear" w:color="auto" w:fill="FCFCFC"/>
        </w:rPr>
        <w:t>stroke.</w:t>
      </w:r>
      <w:r w:rsidR="00C3127F" w:rsidRPr="00A74F57">
        <w:rPr>
          <w:rFonts w:ascii="Arial" w:hAnsi="Arial" w:cs="Arial"/>
          <w:shd w:val="clear" w:color="auto" w:fill="FFFFFF"/>
        </w:rPr>
        <w:t xml:space="preserve"> Many of the </w:t>
      </w:r>
      <w:r w:rsidR="00C3127F" w:rsidRPr="00A74F57">
        <w:rPr>
          <w:rFonts w:ascii="Arial" w:eastAsia="Times New Roman" w:hAnsi="Arial" w:cs="Arial"/>
          <w:shd w:val="clear" w:color="auto" w:fill="FFFFFF"/>
          <w:lang w:eastAsia="en-GB"/>
        </w:rPr>
        <w:t>case reports include children considering HM attacks typically develop at a young age a</w:t>
      </w:r>
      <w:r w:rsidR="00C3127F" w:rsidRPr="00A74F57">
        <w:rPr>
          <w:rFonts w:ascii="Arial" w:eastAsia="Arial" w:hAnsi="Arial" w:cs="Arial"/>
          <w:lang w:val="en-US"/>
        </w:rPr>
        <w:t>s they are unable to describe their difficulties, children under the age of five are rarely diagnosed with HM.</w:t>
      </w:r>
      <w:r w:rsidR="00C3127F" w:rsidRPr="00A74F57">
        <w:rPr>
          <w:rFonts w:ascii="Arial" w:eastAsia="Times New Roman" w:hAnsi="Arial" w:cs="Arial"/>
          <w:lang w:eastAsia="en-GB"/>
        </w:rPr>
        <w:fldChar w:fldCharType="begin"/>
      </w:r>
      <w:r w:rsidR="00C3127F" w:rsidRPr="00A74F57">
        <w:rPr>
          <w:rFonts w:ascii="Arial" w:eastAsia="Times New Roman" w:hAnsi="Arial" w:cs="Arial"/>
          <w:lang w:eastAsia="en-GB"/>
        </w:rPr>
        <w:instrText xml:space="preserve"> ADDIN ZOTERO_ITEM CSL_CITATION {"citationID":"aDL32HRk","properties":{"formattedCitation":"(Pelzer {\\i{}et al.}, 2013)","plainCitation":"(Pelzer et al., 2013)","dontUpdate":true,"noteIndex":0},"citationItems":[{"id":622,"uris":["http://zotero.org/users/7602744/items/CLKFXZ8I"],"uri":["http://zotero.org/users/7602744/items/CLKFXZ8I"],"itemData":{"id":622,"type":"article-journal","container-title":"Current Treatment Options in Neurology","DOI":"10.1007/s11940-012-0208-3","ISSN":"1092-8480, 1534-3138","issue":"1","journalAbbreviation":"Curr Treat Options Neurol","language":"en","page":"13-27","source":"DOI.org (Crossref)","title":"Familial and Sporadic Hemiplegic Migraine: Diagnosis and Treatment","title-short":"Familial and Sporadic Hemiplegic Migraine","volume":"15","author":[{"family":"Pelzer","given":"Nadine"},{"family":"Stam","given":"Anine H."},{"family":"Haan","given":"Joost"},{"family":"Ferrari","given":"Michel D."},{"family":"Terwindt","given":"Gisela M."}],"issued":{"date-parts":[["2013",2]]}}}],"schema":"https://github.com/citation-style-language/schema/raw/master/csl-citation.json"} </w:instrText>
      </w:r>
      <w:r w:rsidR="00C3127F" w:rsidRPr="00A74F57">
        <w:rPr>
          <w:rFonts w:ascii="Arial" w:eastAsia="Times New Roman" w:hAnsi="Arial" w:cs="Arial"/>
          <w:lang w:eastAsia="en-GB"/>
        </w:rPr>
        <w:fldChar w:fldCharType="separate"/>
      </w:r>
      <w:r w:rsidR="00C3127F" w:rsidRPr="00A74F57">
        <w:rPr>
          <w:rFonts w:ascii="Arial" w:hAnsi="Arial" w:cs="Arial"/>
        </w:rPr>
        <w:t>Pelzer et al., (2013)</w:t>
      </w:r>
      <w:r w:rsidR="00C3127F" w:rsidRPr="00A74F57">
        <w:rPr>
          <w:rFonts w:ascii="Arial" w:eastAsia="Times New Roman" w:hAnsi="Arial" w:cs="Arial"/>
          <w:lang w:eastAsia="en-GB"/>
        </w:rPr>
        <w:fldChar w:fldCharType="end"/>
      </w:r>
      <w:r w:rsidR="00C3127F" w:rsidRPr="00A74F57">
        <w:rPr>
          <w:rFonts w:ascii="Arial" w:eastAsia="Times New Roman" w:hAnsi="Arial" w:cs="Arial"/>
          <w:lang w:eastAsia="en-GB"/>
        </w:rPr>
        <w:t xml:space="preserve"> reported that the prophylactic drugs acetazolamide, lamotrigine, sodium valproate, flunarizine, propranolol, topiramate, and</w:t>
      </w:r>
      <w:r w:rsidR="00C3127F" w:rsidRPr="00A74F57">
        <w:rPr>
          <w:rFonts w:ascii="Arial" w:hAnsi="Arial" w:cs="Arial"/>
          <w:shd w:val="clear" w:color="auto" w:fill="FFFFFF"/>
        </w:rPr>
        <w:t xml:space="preserve"> </w:t>
      </w:r>
      <w:r w:rsidR="009B297B" w:rsidRPr="00A74F57">
        <w:rPr>
          <w:rFonts w:ascii="Arial" w:eastAsia="Times New Roman" w:hAnsi="Arial" w:cs="Arial"/>
          <w:lang w:eastAsia="en-GB"/>
        </w:rPr>
        <w:t>pizotifen can be used in dosages adjusted to the child’s body weight.</w:t>
      </w:r>
      <w:r w:rsidR="00BA1132" w:rsidRPr="00A74F57">
        <w:rPr>
          <w:rStyle w:val="normaltextrun"/>
          <w:rFonts w:ascii="Arial" w:eastAsiaTheme="majorEastAsia" w:hAnsi="Arial" w:cs="Arial"/>
        </w:rPr>
        <w:t xml:space="preserve"> </w:t>
      </w:r>
      <w:r w:rsidR="00BA1132" w:rsidRPr="00A74F57">
        <w:rPr>
          <w:rStyle w:val="normaltextrun"/>
          <w:rFonts w:ascii="Arial" w:hAnsi="Arial" w:cs="Arial"/>
        </w:rPr>
        <w:t>The efficacy and safety of candesartan has not yet been investigated in children.</w:t>
      </w:r>
      <w:r w:rsidR="00BA1132" w:rsidRPr="00A74F57">
        <w:rPr>
          <w:rStyle w:val="eop"/>
          <w:rFonts w:ascii="Arial" w:hAnsi="Arial" w:cs="Arial"/>
        </w:rPr>
        <w:t> </w:t>
      </w:r>
    </w:p>
    <w:p w14:paraId="599BF741" w14:textId="73B47104" w:rsidR="009F18E7" w:rsidRPr="00A74F57" w:rsidRDefault="009B297B" w:rsidP="00A74F57">
      <w:pPr>
        <w:spacing w:line="360" w:lineRule="auto"/>
        <w:rPr>
          <w:rFonts w:ascii="Arial" w:eastAsia="Times New Roman" w:hAnsi="Arial" w:cs="Arial"/>
          <w:lang w:eastAsia="en-GB"/>
        </w:rPr>
      </w:pPr>
      <w:r w:rsidRPr="00A74F57">
        <w:rPr>
          <w:rFonts w:ascii="Arial" w:eastAsia="Times New Roman" w:hAnsi="Arial" w:cs="Arial"/>
          <w:lang w:eastAsia="en-GB"/>
        </w:rPr>
        <w:t xml:space="preserve"> </w:t>
      </w:r>
      <w:bookmarkStart w:id="15" w:name="_Toc78138948"/>
      <w:r w:rsidR="00BE002D" w:rsidRPr="00A74F57">
        <w:rPr>
          <w:rFonts w:ascii="Arial" w:eastAsia="Times New Roman" w:hAnsi="Arial" w:cs="Arial"/>
          <w:lang w:eastAsia="en-GB"/>
        </w:rPr>
        <w:t>T</w:t>
      </w:r>
      <w:r w:rsidR="00E37B98" w:rsidRPr="00A74F57">
        <w:rPr>
          <w:rFonts w:ascii="Arial" w:eastAsia="Times New Roman" w:hAnsi="Arial" w:cs="Arial"/>
          <w:lang w:eastAsia="en-GB"/>
        </w:rPr>
        <w:t>here are some</w:t>
      </w:r>
      <w:r w:rsidR="00CB6AE1" w:rsidRPr="00A74F57">
        <w:rPr>
          <w:rFonts w:ascii="Arial" w:eastAsia="Times New Roman" w:hAnsi="Arial" w:cs="Arial"/>
          <w:lang w:eastAsia="en-GB"/>
        </w:rPr>
        <w:t xml:space="preserve"> non-medical treatments which are beneficial for migraines such as </w:t>
      </w:r>
      <w:r w:rsidR="00D25C81" w:rsidRPr="00A74F57">
        <w:rPr>
          <w:rFonts w:ascii="Arial" w:eastAsia="Times New Roman" w:hAnsi="Arial" w:cs="Arial"/>
          <w:lang w:eastAsia="en-GB"/>
        </w:rPr>
        <w:t>Botox</w:t>
      </w:r>
      <w:r w:rsidR="00572C7A" w:rsidRPr="00A74F57">
        <w:rPr>
          <w:rFonts w:ascii="Arial" w:eastAsia="Times New Roman" w:hAnsi="Arial" w:cs="Arial"/>
          <w:lang w:eastAsia="en-GB"/>
        </w:rPr>
        <w:t xml:space="preserve"> injections</w:t>
      </w:r>
      <w:r w:rsidR="00CB6AE1" w:rsidRPr="00A74F57">
        <w:rPr>
          <w:rFonts w:ascii="Arial" w:eastAsia="Times New Roman" w:hAnsi="Arial" w:cs="Arial"/>
          <w:lang w:eastAsia="en-GB"/>
        </w:rPr>
        <w:t>,</w:t>
      </w:r>
      <w:r w:rsidR="00276F0D" w:rsidRPr="00A74F57">
        <w:rPr>
          <w:rFonts w:ascii="Arial" w:eastAsia="Times New Roman" w:hAnsi="Arial" w:cs="Arial"/>
          <w:lang w:eastAsia="en-GB"/>
        </w:rPr>
        <w:t xml:space="preserve"> acupuncture</w:t>
      </w:r>
      <w:r w:rsidR="00F979A2" w:rsidRPr="00A74F57">
        <w:rPr>
          <w:rFonts w:ascii="Arial" w:eastAsia="Times New Roman" w:hAnsi="Arial" w:cs="Arial"/>
          <w:lang w:eastAsia="en-GB"/>
        </w:rPr>
        <w:t>,</w:t>
      </w:r>
      <w:r w:rsidR="00F979A2" w:rsidRPr="00A74F57">
        <w:rPr>
          <w:rFonts w:ascii="Arial" w:eastAsia="Times New Roman" w:hAnsi="Arial" w:cs="Arial"/>
          <w:b/>
          <w:bCs/>
          <w:lang w:eastAsia="en-GB"/>
        </w:rPr>
        <w:t xml:space="preserve"> </w:t>
      </w:r>
      <w:r w:rsidR="00DB3EA7" w:rsidRPr="00A74F57">
        <w:rPr>
          <w:rFonts w:ascii="Arial" w:eastAsia="Times New Roman" w:hAnsi="Arial" w:cs="Arial"/>
          <w:lang w:eastAsia="en-GB"/>
        </w:rPr>
        <w:t xml:space="preserve">and </w:t>
      </w:r>
      <w:bookmarkStart w:id="16" w:name="_Hlk78073154"/>
      <w:r w:rsidR="00DB3EA7" w:rsidRPr="00A74F57">
        <w:rPr>
          <w:rFonts w:ascii="Arial" w:eastAsia="Times New Roman" w:hAnsi="Arial" w:cs="Arial"/>
          <w:lang w:eastAsia="en-GB"/>
        </w:rPr>
        <w:t>Occipital nerve block</w:t>
      </w:r>
      <w:bookmarkEnd w:id="16"/>
      <w:r w:rsidR="00DB3EA7" w:rsidRPr="00A74F57">
        <w:rPr>
          <w:rFonts w:ascii="Arial" w:eastAsia="Times New Roman" w:hAnsi="Arial" w:cs="Arial"/>
          <w:lang w:eastAsia="en-GB"/>
        </w:rPr>
        <w:t>.</w:t>
      </w:r>
      <w:bookmarkEnd w:id="15"/>
      <w:r w:rsidR="00276F0D" w:rsidRPr="00A74F57">
        <w:rPr>
          <w:rFonts w:ascii="Arial" w:eastAsia="Times New Roman" w:hAnsi="Arial" w:cs="Arial"/>
          <w:lang w:eastAsia="en-GB"/>
        </w:rPr>
        <w:t xml:space="preserve"> </w:t>
      </w:r>
    </w:p>
    <w:p w14:paraId="4B32EB80" w14:textId="44DFD284" w:rsidR="312C253F" w:rsidRPr="00A74F57" w:rsidRDefault="22A830B6" w:rsidP="00DD7078">
      <w:pPr>
        <w:pStyle w:val="Heading2"/>
        <w:rPr>
          <w:lang w:val="en-US"/>
        </w:rPr>
      </w:pPr>
      <w:bookmarkStart w:id="17" w:name="_Toc78138949"/>
      <w:r w:rsidRPr="00A74F57">
        <w:rPr>
          <w:lang w:val="en-US"/>
        </w:rPr>
        <w:lastRenderedPageBreak/>
        <w:t>Botox injections:</w:t>
      </w:r>
      <w:bookmarkEnd w:id="17"/>
    </w:p>
    <w:p w14:paraId="3590E289" w14:textId="126B5EC0" w:rsidR="00C12866" w:rsidRPr="00A74F57" w:rsidRDefault="00460825" w:rsidP="00A74F57">
      <w:pPr>
        <w:spacing w:line="360" w:lineRule="auto"/>
        <w:rPr>
          <w:rFonts w:ascii="Arial" w:hAnsi="Arial" w:cs="Arial"/>
          <w:shd w:val="clear" w:color="auto" w:fill="FFFFFF"/>
        </w:rPr>
      </w:pPr>
      <w:r w:rsidRPr="00A74F57">
        <w:rPr>
          <w:rStyle w:val="normaltextrun"/>
          <w:rFonts w:ascii="Arial" w:hAnsi="Arial" w:cs="Arial"/>
          <w:shd w:val="clear" w:color="auto" w:fill="FFFFFF"/>
          <w:lang w:val="en-US"/>
        </w:rPr>
        <w:t>OnabotulinumtoxinA has been exhibited to be viable for the preventive therapy of cerebral pain in people with persistent migraines and has been endorsed and suggested for this patient populace. This is further supported by </w:t>
      </w:r>
      <w:r w:rsidRPr="00A74F57">
        <w:rPr>
          <w:rStyle w:val="normaltextrun"/>
          <w:rFonts w:ascii="Arial" w:hAnsi="Arial" w:cs="Arial"/>
          <w:shd w:val="clear" w:color="auto" w:fill="FFFFFF"/>
        </w:rPr>
        <w:t>Chen et al., (2018) comprehensive review that concluded for nine out of the eleven patients with hemiplegic migraine, OnabotulinumtoxinA was effective not only to minimize headaches but also to reduced aura frequency and severity. Chen et al., (2018) simply suggested about reasonably practicable pathophysiological processes which may have managed to enhance this effect.</w:t>
      </w:r>
      <w:r w:rsidR="006C4855" w:rsidRPr="00A74F57">
        <w:rPr>
          <w:rStyle w:val="normaltextrun"/>
          <w:rFonts w:ascii="Arial" w:hAnsi="Arial" w:cs="Arial"/>
          <w:shd w:val="clear" w:color="auto" w:fill="FFFFFF"/>
        </w:rPr>
        <w:t xml:space="preserve"> Chan, McCabe</w:t>
      </w:r>
      <w:r w:rsidR="00382DBB" w:rsidRPr="00A74F57">
        <w:rPr>
          <w:rStyle w:val="normaltextrun"/>
          <w:rFonts w:ascii="Arial" w:hAnsi="Arial" w:cs="Arial"/>
          <w:shd w:val="clear" w:color="auto" w:fill="FFFFFF"/>
        </w:rPr>
        <w:t xml:space="preserve"> and </w:t>
      </w:r>
      <w:r w:rsidR="00A74F57" w:rsidRPr="00A74F57">
        <w:rPr>
          <w:rStyle w:val="normaltextrun"/>
          <w:rFonts w:ascii="Arial" w:hAnsi="Arial" w:cs="Arial"/>
          <w:shd w:val="clear" w:color="auto" w:fill="FFFFFF"/>
        </w:rPr>
        <w:t>MacGregor, (2009) state</w:t>
      </w:r>
      <w:r w:rsidRPr="00A74F57">
        <w:rPr>
          <w:rStyle w:val="normaltextrun"/>
          <w:rFonts w:ascii="Arial" w:hAnsi="Arial" w:cs="Arial"/>
          <w:shd w:val="clear" w:color="auto" w:fill="FFFFFF"/>
        </w:rPr>
        <w:t xml:space="preserve"> it can become a beneficial therapeutic option for certain adolescents with persistent migraine and chronic daily headaches, with recommendations also for controlled Botox</w:t>
      </w:r>
    </w:p>
    <w:p w14:paraId="3ED93DE1" w14:textId="687B9352" w:rsidR="312C253F" w:rsidRPr="00DD7078" w:rsidRDefault="22A830B6" w:rsidP="00DD7078">
      <w:pPr>
        <w:pStyle w:val="Heading2"/>
      </w:pPr>
      <w:r w:rsidRPr="00DD7078">
        <w:rPr>
          <w:rStyle w:val="Heading1Char"/>
          <w:sz w:val="26"/>
          <w:szCs w:val="26"/>
        </w:rPr>
        <w:t>Acupuncture:</w:t>
      </w:r>
      <w:r w:rsidR="4950BC8D" w:rsidRPr="00DD7078">
        <w:t xml:space="preserve">  </w:t>
      </w:r>
    </w:p>
    <w:p w14:paraId="351AFEA7" w14:textId="24863C54" w:rsidR="00897519" w:rsidRPr="00A74F57" w:rsidRDefault="0D5A1A03" w:rsidP="00A74F57">
      <w:pPr>
        <w:spacing w:line="360" w:lineRule="auto"/>
        <w:rPr>
          <w:rFonts w:ascii="Arial" w:eastAsia="Arial" w:hAnsi="Arial" w:cs="Arial"/>
          <w:lang w:val="en-US"/>
        </w:rPr>
      </w:pPr>
      <w:r w:rsidRPr="00A74F57">
        <w:rPr>
          <w:rFonts w:ascii="Arial" w:eastAsia="Arial" w:hAnsi="Arial" w:cs="Arial"/>
          <w:lang w:val="en-US"/>
        </w:rPr>
        <w:t>Cabyoglu,</w:t>
      </w:r>
      <w:r w:rsidR="4F2B2DD9" w:rsidRPr="00A74F57">
        <w:rPr>
          <w:rFonts w:ascii="Arial" w:eastAsia="Arial" w:hAnsi="Arial" w:cs="Arial"/>
          <w:lang w:val="en-US"/>
        </w:rPr>
        <w:t xml:space="preserve"> </w:t>
      </w:r>
      <w:r w:rsidRPr="00A74F57">
        <w:rPr>
          <w:rFonts w:ascii="Arial" w:eastAsia="Arial" w:hAnsi="Arial" w:cs="Arial"/>
          <w:lang w:val="en-US"/>
        </w:rPr>
        <w:t xml:space="preserve">Ergene and </w:t>
      </w:r>
      <w:r w:rsidR="5847F9DA" w:rsidRPr="00A74F57">
        <w:rPr>
          <w:rFonts w:ascii="Arial" w:eastAsia="Arial" w:hAnsi="Arial" w:cs="Arial"/>
          <w:lang w:val="en-US"/>
        </w:rPr>
        <w:t>Tan, (</w:t>
      </w:r>
      <w:r w:rsidRPr="00A74F57">
        <w:rPr>
          <w:rFonts w:ascii="Arial" w:eastAsia="Arial" w:hAnsi="Arial" w:cs="Arial"/>
          <w:lang w:val="en-US"/>
        </w:rPr>
        <w:t>2006)</w:t>
      </w:r>
      <w:r w:rsidR="4AFCF77E" w:rsidRPr="00A74F57">
        <w:rPr>
          <w:rFonts w:ascii="Arial" w:eastAsia="Arial" w:hAnsi="Arial" w:cs="Arial"/>
          <w:lang w:val="en-US"/>
        </w:rPr>
        <w:t xml:space="preserve"> </w:t>
      </w:r>
      <w:r w:rsidR="7B50E4E4" w:rsidRPr="00A74F57">
        <w:rPr>
          <w:rFonts w:ascii="Arial" w:eastAsia="Arial" w:hAnsi="Arial" w:cs="Arial"/>
          <w:lang w:val="en-US"/>
        </w:rPr>
        <w:t xml:space="preserve">reported </w:t>
      </w:r>
      <w:r w:rsidR="16ECDF0C" w:rsidRPr="00A74F57">
        <w:rPr>
          <w:rFonts w:ascii="Arial" w:eastAsia="Arial" w:hAnsi="Arial" w:cs="Arial"/>
          <w:lang w:val="en-US"/>
        </w:rPr>
        <w:t>that acupuncture</w:t>
      </w:r>
      <w:r w:rsidR="3E2FCAB6" w:rsidRPr="00A74F57">
        <w:rPr>
          <w:rFonts w:ascii="Arial" w:eastAsia="Arial" w:hAnsi="Arial" w:cs="Arial"/>
          <w:lang w:val="en-US"/>
        </w:rPr>
        <w:t xml:space="preserve"> is</w:t>
      </w:r>
      <w:r w:rsidR="209C2C34" w:rsidRPr="00A74F57">
        <w:rPr>
          <w:rFonts w:ascii="Arial" w:eastAsia="Arial" w:hAnsi="Arial" w:cs="Arial"/>
          <w:lang w:val="en-US"/>
        </w:rPr>
        <w:t xml:space="preserve"> also</w:t>
      </w:r>
      <w:r w:rsidR="3E2FCAB6" w:rsidRPr="00A74F57">
        <w:rPr>
          <w:rFonts w:ascii="Arial" w:eastAsia="Arial" w:hAnsi="Arial" w:cs="Arial"/>
          <w:lang w:val="en-US"/>
        </w:rPr>
        <w:t xml:space="preserve"> used in the treatment of pain syndrome illnesses such as migraine, fibromyalgia, </w:t>
      </w:r>
      <w:r w:rsidR="160D1EAC" w:rsidRPr="00A74F57">
        <w:rPr>
          <w:rFonts w:ascii="Arial" w:eastAsia="Arial" w:hAnsi="Arial" w:cs="Arial"/>
          <w:lang w:val="en-US"/>
        </w:rPr>
        <w:t>motility,</w:t>
      </w:r>
      <w:r w:rsidR="3E2FCAB6" w:rsidRPr="00A74F57">
        <w:rPr>
          <w:rFonts w:ascii="Arial" w:eastAsia="Arial" w:hAnsi="Arial" w:cs="Arial"/>
          <w:lang w:val="en-US"/>
        </w:rPr>
        <w:t xml:space="preserve"> and gastritis; of psychological illnesses such as depression, anxiety, and panic attack</w:t>
      </w:r>
      <w:r w:rsidR="63D18B1E" w:rsidRPr="00A74F57">
        <w:rPr>
          <w:rFonts w:ascii="Arial" w:eastAsia="Arial" w:hAnsi="Arial" w:cs="Arial"/>
          <w:lang w:val="en-US"/>
        </w:rPr>
        <w:t>s</w:t>
      </w:r>
      <w:r w:rsidR="3E2FCAB6" w:rsidRPr="00A74F57">
        <w:rPr>
          <w:rFonts w:ascii="Arial" w:eastAsia="Arial" w:hAnsi="Arial" w:cs="Arial"/>
          <w:lang w:val="en-US"/>
        </w:rPr>
        <w:t>; and in rehabilitation from hemiplegia and obesity</w:t>
      </w:r>
      <w:r w:rsidR="34FBE56C" w:rsidRPr="00A74F57">
        <w:rPr>
          <w:rFonts w:ascii="Arial" w:eastAsia="Arial" w:hAnsi="Arial" w:cs="Arial"/>
          <w:lang w:val="en-US"/>
        </w:rPr>
        <w:t>.</w:t>
      </w:r>
      <w:r w:rsidR="5AF20079" w:rsidRPr="00A74F57">
        <w:rPr>
          <w:rFonts w:ascii="Arial" w:eastAsia="Arial" w:hAnsi="Arial" w:cs="Arial"/>
          <w:lang w:val="en-US"/>
        </w:rPr>
        <w:t xml:space="preserve"> It has been settled that endomorphin-1, beta endorphin, encephalin, and serotonin levels extension in plasma and psyche tissue through acupuncture treatment. It has been seen that the augmentations of endomorphin-1, beta endorphin, encephalin, serotonin, and dopamine cause, analgesia. sedation, and recovery in body weakness.</w:t>
      </w:r>
    </w:p>
    <w:p w14:paraId="4CC533AA" w14:textId="50746DC6" w:rsidR="00435406" w:rsidRPr="00A74F57" w:rsidRDefault="00947C02" w:rsidP="00A74F57">
      <w:pPr>
        <w:spacing w:line="360" w:lineRule="auto"/>
        <w:rPr>
          <w:rFonts w:ascii="Arial" w:hAnsi="Arial" w:cs="Arial"/>
          <w:shd w:val="clear" w:color="auto" w:fill="FFFFFF"/>
        </w:rPr>
      </w:pPr>
      <w:r w:rsidRPr="00A74F57">
        <w:rPr>
          <w:rFonts w:ascii="Arial" w:hAnsi="Arial" w:cs="Arial"/>
          <w:shd w:val="clear" w:color="auto" w:fill="FFFFFF"/>
        </w:rPr>
        <w:fldChar w:fldCharType="begin"/>
      </w:r>
      <w:r w:rsidR="005B09B9" w:rsidRPr="00A74F57">
        <w:rPr>
          <w:rFonts w:ascii="Arial" w:hAnsi="Arial" w:cs="Arial"/>
          <w:shd w:val="clear" w:color="auto" w:fill="FFFFFF"/>
        </w:rPr>
        <w:instrText xml:space="preserve"> ADDIN ZOTERO_ITEM CSL_CITATION {"citationID":"loGs3ttm","properties":{"formattedCitation":"(Melchart {\\i{}et al.}, 2003)","plainCitation":"(Melchart et al., 2003)","dontUpdate":true,"noteIndex":0},"citationItems":[{"id":649,"uris":["http://zotero.org/users/7602744/items/U59XNW2P"],"uri":["http://zotero.org/users/7602744/items/U59XNW2P"],"itemData":{"id":649,"type":"article-journal","abstract":"Abstract. Melchart D, Thormaehlen J, Hager S, Liao J, Linde K, Weidenhammer W (Technical University, Munich, Germany; University Zurich, Switzerland; and Hospital for Traditional Chinese Medicine, Koetzting, Germany). Acupuncture versus placebo versus sumatriptan for early treatment of migraine attacks: a randomized controlled trial. J Intern Med 2003; 253: 181–188. Objectives. To investigate whether acupuncture is superior to placebo and equivalent to sumatriptan for the early treatment of an acute migraine attack. Design. Randomized, partly double-blind (sumatriptan versus placebo) trial. Setting. Two hospitals in Germany (one specialized in traditional Chinese medicine and one in the treatment of headache). Subjects. A total of 179 migraineurs experiencing the first symptoms of a developing migraine attack. Interventions. Traditional Chinese acupuncture, sumatriptan (6 mg subcutaneously) or placebo injection. Main outcome measure. Number of patients in whom a full migraine attack (defined as severe migraine headache) within 48 h was prevented. In patients who developed a migraine attack in spite of early treatment, acupuncture and sumatriptan were applied a second time, whilst patients initially randomized to placebo received sumatriptan. Results. A full migraine attack was prevented in 21 of 60 (35%) patients receiving acupuncture, 21 of 58 (36%) patients receiving sumatriptan and 11 of 61 (18%) patients receiving placebo (relative risk of having a full attack 0.79 (95% CI, 0.64–0.99) for acupuncture versus placebo, and 0.78 (95% CI, 0.62–0.98) for sumatriptan versus placebo). Response to the second intervention in patients who developed a full attack was better with sumatriptan (17/31 patients who received sumatriptan twice and 37/46 patients who had had placebo first) than with acupuncture (4/31). The number of patients reporting side-effects was 14 in the acupuncture group, 23 in the sumatriptan group and 10 in the placebo group. Conclusions. In this trial acupuncture and sumatriptan were more effective than a placebo injection in the early treatment of an acute migraine attack. When an attack could not be prevented, sumatriptan was more effective than acupuncture at relieving headache.","container-title":"Journal of Internal Medicine","DOI":"10.1046/j.1365-2796.2003.01081.x","ISSN":"1365-2796","issue":"2","language":"en","note":"_eprint: https://onlinelibrary.wiley.com/doi/pdf/10.1046/j.1365-2796.2003.01081.x","page":"181-188","source":"Wiley Online Library","title":"Acupuncture versus placebo versus sumatriptan for early treatment of migraine attacks: a randomized controlled trial","title-short":"Acupuncture versus placebo versus sumatriptan for early treatment of migraine attacks","volume":"253","author":[{"family":"Melchart","given":"D."},{"family":"Thormaehlen","given":"J."},{"family":"Hager","given":"S."},{"family":"Liao","given":"J."},{"family":"Linde","given":"K."},{"family":"Weidenhammer","given":"W."}],"issued":{"date-parts":[["2003"]]}}}],"schema":"https://github.com/citation-style-language/schema/raw/master/csl-citation.json"} </w:instrText>
      </w:r>
      <w:r w:rsidRPr="00A74F57">
        <w:rPr>
          <w:rFonts w:ascii="Arial" w:hAnsi="Arial" w:cs="Arial"/>
          <w:shd w:val="clear" w:color="auto" w:fill="FFFFFF"/>
        </w:rPr>
        <w:fldChar w:fldCharType="separate"/>
      </w:r>
      <w:r w:rsidRPr="00A74F57">
        <w:rPr>
          <w:rFonts w:ascii="Arial" w:hAnsi="Arial" w:cs="Arial"/>
        </w:rPr>
        <w:t xml:space="preserve">Melchart </w:t>
      </w:r>
      <w:r w:rsidRPr="00A74F57">
        <w:rPr>
          <w:rFonts w:ascii="Arial" w:hAnsi="Arial" w:cs="Arial"/>
          <w:i/>
          <w:iCs/>
        </w:rPr>
        <w:t>et al.</w:t>
      </w:r>
      <w:r w:rsidRPr="00A74F57">
        <w:rPr>
          <w:rFonts w:ascii="Arial" w:hAnsi="Arial" w:cs="Arial"/>
        </w:rPr>
        <w:t>, (2003)</w:t>
      </w:r>
      <w:r w:rsidRPr="00A74F57">
        <w:rPr>
          <w:rFonts w:ascii="Arial" w:hAnsi="Arial" w:cs="Arial"/>
          <w:shd w:val="clear" w:color="auto" w:fill="FFFFFF"/>
        </w:rPr>
        <w:fldChar w:fldCharType="end"/>
      </w:r>
      <w:r w:rsidRPr="00A74F57">
        <w:rPr>
          <w:rFonts w:ascii="Arial" w:hAnsi="Arial" w:cs="Arial"/>
          <w:shd w:val="clear" w:color="auto" w:fill="FFFFFF"/>
        </w:rPr>
        <w:t xml:space="preserve"> reported </w:t>
      </w:r>
      <w:r w:rsidR="00CB6891" w:rsidRPr="00A74F57">
        <w:rPr>
          <w:rFonts w:ascii="Arial" w:hAnsi="Arial" w:cs="Arial"/>
          <w:shd w:val="clear" w:color="auto" w:fill="FFFFFF"/>
        </w:rPr>
        <w:t>in 21 of the 60 (35%) acupuncture patients, 21 of 58 (36%) sumatriptan patients and 11 of the 61 (18%) placebo individuals, a full migraine attack within 48 hours was averted.</w:t>
      </w:r>
      <w:r w:rsidRPr="00A74F57">
        <w:rPr>
          <w:rFonts w:ascii="Arial" w:hAnsi="Arial" w:cs="Arial"/>
          <w:shd w:val="clear" w:color="auto" w:fill="FFFFFF"/>
        </w:rPr>
        <w:t xml:space="preserve"> </w:t>
      </w:r>
    </w:p>
    <w:p w14:paraId="426531A3" w14:textId="22E67673" w:rsidR="002D3C15" w:rsidRDefault="004C0269" w:rsidP="00A74F57">
      <w:pPr>
        <w:spacing w:line="360" w:lineRule="auto"/>
        <w:rPr>
          <w:rStyle w:val="eop"/>
          <w:rFonts w:ascii="Arial" w:hAnsi="Arial" w:cs="Arial"/>
          <w:shd w:val="clear" w:color="auto" w:fill="FFFFFF"/>
        </w:rPr>
      </w:pPr>
      <w:bookmarkStart w:id="18" w:name="_Toc78138950"/>
      <w:r w:rsidRPr="00DD7078">
        <w:rPr>
          <w:rStyle w:val="Heading2Char"/>
        </w:rPr>
        <w:t>Occipital nerve</w:t>
      </w:r>
      <w:bookmarkEnd w:id="18"/>
      <w:r w:rsidR="002D3C15" w:rsidRPr="00DD7078">
        <w:rPr>
          <w:rStyle w:val="Heading2Char"/>
        </w:rPr>
        <w:t>:</w:t>
      </w:r>
      <w:r w:rsidR="002D3C15" w:rsidRPr="00A74F57">
        <w:rPr>
          <w:rStyle w:val="normaltextrun"/>
          <w:rFonts w:ascii="Arial" w:hAnsi="Arial" w:cs="Arial"/>
          <w:shd w:val="clear" w:color="auto" w:fill="FFFFFF"/>
        </w:rPr>
        <w:t xml:space="preserve"> </w:t>
      </w:r>
      <w:r w:rsidR="002D3C15" w:rsidRPr="00A74F57">
        <w:rPr>
          <w:rStyle w:val="normaltextrun"/>
          <w:rFonts w:ascii="Arial" w:hAnsi="Arial" w:cs="Arial"/>
          <w:shd w:val="clear" w:color="auto" w:fill="FFFFFF"/>
        </w:rPr>
        <w:t>An occipital nerve block is an injection of steroid to reduce the pain in HM patients, as a study by </w:t>
      </w:r>
      <w:r w:rsidR="002D3C15" w:rsidRPr="00A74F57">
        <w:rPr>
          <w:rFonts w:ascii="Arial" w:hAnsi="Arial" w:cs="Arial"/>
          <w:shd w:val="clear" w:color="auto" w:fill="FFFFFF"/>
        </w:rPr>
        <w:fldChar w:fldCharType="begin"/>
      </w:r>
      <w:r w:rsidR="002D3C15" w:rsidRPr="00A74F57">
        <w:rPr>
          <w:rFonts w:ascii="Arial" w:hAnsi="Arial" w:cs="Arial"/>
          <w:shd w:val="clear" w:color="auto" w:fill="FFFFFF"/>
        </w:rPr>
        <w:instrText xml:space="preserve"> ADDIN ZOTERO_ITEM CSL_CITATION {"citationID":"auDvLRwm","properties":{"formattedCitation":"(Casas-Lim\\uc0\\u243{}n {\\i{}et al.}, 2015)","plainCitation":"(Casas-Limón et al., 2015)","dontUpdate":true,"noteIndex":0},"citationItems":[{"id":654,"uris":["http://zotero.org/users/7602744/items/P23GF4EI"],"uri":["http://zotero.org/users/7602744/items/P23GF4EI"],"itemData":{"id":654,"type":"article-journal","abstract":"BACKGROUND: Prolonged auras such as those of hemiplegic migraine or migraine with brainstem aura may be extremely disabling. The availability of effective treatments is limited, but two case reports described cessation of the aura symptoms after a greater occipital nerve (GON) blockade.\nCASE: A 26-year-old woman with a history of hemiplegic migraine with prolonged auras came to our office with an episode of motor and sensory aura 1 hour after onset. Both muscle strength and sensory function started to improve immediately after a GON anesthetic blockade, and the patient was fully relieved in 50 minutes.\nCONCLUSION: GON blockade may be an effective option for the acute treatment of hemiplegic aura or other prolonged migraine auras.","container-title":"Headache","DOI":"10.1111/head.12607","ISSN":"1526-4610","issue":"7","journalAbbreviation":"Headache","language":"eng","note":"PMID: 26140423","page":"1000-1003","source":"PubMed","title":"Greater Occipital Nerve Blockade: A Safe and Effective Option for the Acute Treatment of Hemiplegic Aura","title-short":"Greater Occipital Nerve Blockade","volume":"55","author":[{"family":"Casas-Limón","given":"Javier"},{"family":"Aledo-Serrano","given":"Ángel"},{"family":"Abarrategui","given":"Belén"},{"family":"Cuadrado","given":"María-Luz"}],"issued":{"date-parts":[["2015",8]]}}}],"schema":"https://github.com/citation-style-language/schema/raw/master/csl-citation.json"} </w:instrText>
      </w:r>
      <w:r w:rsidR="002D3C15" w:rsidRPr="00A74F57">
        <w:rPr>
          <w:rFonts w:ascii="Arial" w:hAnsi="Arial" w:cs="Arial"/>
          <w:shd w:val="clear" w:color="auto" w:fill="FFFFFF"/>
        </w:rPr>
        <w:fldChar w:fldCharType="separate"/>
      </w:r>
      <w:r w:rsidR="002D3C15" w:rsidRPr="00A74F57">
        <w:rPr>
          <w:rFonts w:ascii="Arial" w:hAnsi="Arial" w:cs="Arial"/>
        </w:rPr>
        <w:t xml:space="preserve">Casas-Limón </w:t>
      </w:r>
      <w:r w:rsidR="002D3C15" w:rsidRPr="00A74F57">
        <w:rPr>
          <w:rFonts w:ascii="Arial" w:hAnsi="Arial" w:cs="Arial"/>
          <w:i/>
          <w:iCs/>
        </w:rPr>
        <w:t>et al.</w:t>
      </w:r>
      <w:r w:rsidR="002D3C15" w:rsidRPr="00A74F57">
        <w:rPr>
          <w:rFonts w:ascii="Arial" w:hAnsi="Arial" w:cs="Arial"/>
        </w:rPr>
        <w:t>, (2015)</w:t>
      </w:r>
      <w:r w:rsidR="002D3C15" w:rsidRPr="00A74F57">
        <w:rPr>
          <w:rFonts w:ascii="Arial" w:hAnsi="Arial" w:cs="Arial"/>
          <w:shd w:val="clear" w:color="auto" w:fill="FFFFFF"/>
        </w:rPr>
        <w:fldChar w:fldCharType="end"/>
      </w:r>
      <w:r w:rsidR="002D3C15" w:rsidRPr="00A74F57">
        <w:rPr>
          <w:rFonts w:ascii="Arial" w:hAnsi="Arial" w:cs="Arial"/>
          <w:shd w:val="clear" w:color="auto" w:fill="FFFFFF"/>
        </w:rPr>
        <w:t xml:space="preserve"> </w:t>
      </w:r>
      <w:r w:rsidR="002D3C15" w:rsidRPr="00A74F57">
        <w:rPr>
          <w:rStyle w:val="normaltextrun"/>
          <w:rFonts w:ascii="Arial" w:hAnsi="Arial" w:cs="Arial"/>
          <w:shd w:val="clear" w:color="auto" w:fill="FFFFFF"/>
        </w:rPr>
        <w:t>also shows that GON blockade may also be an effective option for the acute treatment of hemiplegic aura or other prolonged migraine auras. gosh.nhs.uk (2020) reported there is no risk-free treatment, however, there is a very low possibility of the area being infected when the skin peels. An allergic reaction to medication used in the injection may result to redness and itching, this not hazardous, although we must know if a future treatment allergic reaction occurs.</w:t>
      </w:r>
      <w:r w:rsidR="002D3C15" w:rsidRPr="00A74F57">
        <w:rPr>
          <w:rStyle w:val="eop"/>
          <w:rFonts w:ascii="Arial" w:hAnsi="Arial" w:cs="Arial"/>
          <w:shd w:val="clear" w:color="auto" w:fill="FFFFFF"/>
        </w:rPr>
        <w:t> </w:t>
      </w:r>
    </w:p>
    <w:p w14:paraId="7E5ADB56" w14:textId="7E9D6FF8" w:rsidR="00DD7078" w:rsidRDefault="00DD7078" w:rsidP="00A74F57">
      <w:pPr>
        <w:spacing w:line="360" w:lineRule="auto"/>
        <w:rPr>
          <w:rStyle w:val="eop"/>
          <w:rFonts w:ascii="Arial" w:hAnsi="Arial" w:cs="Arial"/>
          <w:shd w:val="clear" w:color="auto" w:fill="FFFFFF"/>
        </w:rPr>
      </w:pPr>
    </w:p>
    <w:p w14:paraId="78DD7580" w14:textId="62F1ABCE" w:rsidR="00DD7078" w:rsidRDefault="00DD7078" w:rsidP="00A74F57">
      <w:pPr>
        <w:spacing w:line="360" w:lineRule="auto"/>
        <w:rPr>
          <w:rStyle w:val="eop"/>
          <w:rFonts w:ascii="Arial" w:hAnsi="Arial" w:cs="Arial"/>
          <w:shd w:val="clear" w:color="auto" w:fill="FFFFFF"/>
        </w:rPr>
      </w:pPr>
    </w:p>
    <w:p w14:paraId="6C58E4DC" w14:textId="77777777" w:rsidR="00DD7078" w:rsidRPr="00A74F57" w:rsidRDefault="00DD7078" w:rsidP="00A74F57">
      <w:pPr>
        <w:spacing w:line="360" w:lineRule="auto"/>
        <w:rPr>
          <w:rFonts w:ascii="Arial" w:hAnsi="Arial" w:cs="Arial"/>
          <w:shd w:val="clear" w:color="auto" w:fill="FFFFFF"/>
        </w:rPr>
      </w:pPr>
    </w:p>
    <w:p w14:paraId="22198AA8" w14:textId="70ECB744" w:rsidR="006F3322" w:rsidRPr="00A74F57" w:rsidRDefault="006F3322" w:rsidP="00A74F57">
      <w:pPr>
        <w:spacing w:line="360" w:lineRule="auto"/>
        <w:rPr>
          <w:rFonts w:ascii="Arial" w:hAnsi="Arial" w:cs="Arial"/>
          <w:shd w:val="clear" w:color="auto" w:fill="FFFFFF"/>
        </w:rPr>
      </w:pPr>
    </w:p>
    <w:p w14:paraId="16214491" w14:textId="766E821F" w:rsidR="00C966E1" w:rsidRPr="00DD7078" w:rsidRDefault="003D5E53" w:rsidP="00DD7078">
      <w:pPr>
        <w:pStyle w:val="Heading1"/>
      </w:pPr>
      <w:bookmarkStart w:id="19" w:name="_Toc78138951"/>
      <w:r w:rsidRPr="00DD7078">
        <w:lastRenderedPageBreak/>
        <w:t>R</w:t>
      </w:r>
      <w:r w:rsidR="30F2C70A" w:rsidRPr="00DD7078">
        <w:t xml:space="preserve">ecommendations </w:t>
      </w:r>
      <w:r w:rsidRPr="00DD7078">
        <w:t>and conclusion</w:t>
      </w:r>
      <w:bookmarkEnd w:id="19"/>
    </w:p>
    <w:p w14:paraId="5FD2B527" w14:textId="7F78B1AD" w:rsidR="002D3C15" w:rsidRPr="00A74F57" w:rsidRDefault="002D3C15" w:rsidP="00A74F57">
      <w:pPr>
        <w:spacing w:line="360" w:lineRule="auto"/>
        <w:rPr>
          <w:rFonts w:ascii="Arial" w:eastAsia="Arial" w:hAnsi="Arial" w:cs="Arial"/>
        </w:rPr>
      </w:pPr>
    </w:p>
    <w:p w14:paraId="4F20A82B" w14:textId="38E09580" w:rsidR="004E20C1" w:rsidRPr="00A74F57" w:rsidRDefault="004E20C1" w:rsidP="00A74F57">
      <w:pPr>
        <w:pStyle w:val="paragraph"/>
        <w:spacing w:before="0" w:beforeAutospacing="0" w:after="0" w:afterAutospacing="0" w:line="360" w:lineRule="auto"/>
        <w:textAlignment w:val="baseline"/>
        <w:rPr>
          <w:rStyle w:val="eop"/>
          <w:rFonts w:ascii="Arial" w:hAnsi="Arial" w:cs="Arial"/>
          <w:sz w:val="22"/>
          <w:szCs w:val="22"/>
        </w:rPr>
      </w:pPr>
      <w:r w:rsidRPr="00A74F57">
        <w:rPr>
          <w:rStyle w:val="normaltextrun"/>
          <w:rFonts w:ascii="Arial" w:eastAsiaTheme="majorEastAsia" w:hAnsi="Arial" w:cs="Arial"/>
          <w:sz w:val="22"/>
          <w:szCs w:val="22"/>
        </w:rPr>
        <w:t>There are some suggestions that may be beneficial to people who experience chronic migraines or HM. The patient could perhaps keep journal entries of their migraine attacks as well as making a note of them to discuss further with their doctor to enable them to recognise and avoid the triggers. By maximising their daily water intake, migraines can therefore be alleviated by staying hydrated, including a sufficient amount of sleep and a balanced nutritious diet can also be effective.</w:t>
      </w:r>
      <w:r w:rsidRPr="00A74F57">
        <w:rPr>
          <w:rStyle w:val="eop"/>
          <w:rFonts w:ascii="Arial" w:hAnsi="Arial" w:cs="Arial"/>
          <w:sz w:val="22"/>
          <w:szCs w:val="22"/>
        </w:rPr>
        <w:t> </w:t>
      </w:r>
    </w:p>
    <w:p w14:paraId="1AD41C14" w14:textId="77777777" w:rsidR="00AB3F14" w:rsidRPr="00A74F57" w:rsidRDefault="00AB3F14" w:rsidP="00A74F57">
      <w:pPr>
        <w:pStyle w:val="paragraph"/>
        <w:spacing w:before="0" w:beforeAutospacing="0" w:after="0" w:afterAutospacing="0" w:line="360" w:lineRule="auto"/>
        <w:textAlignment w:val="baseline"/>
        <w:rPr>
          <w:rFonts w:ascii="Arial" w:hAnsi="Arial" w:cs="Arial"/>
          <w:sz w:val="22"/>
          <w:szCs w:val="22"/>
        </w:rPr>
      </w:pPr>
    </w:p>
    <w:p w14:paraId="18CB85C4" w14:textId="77777777" w:rsidR="00446793" w:rsidRPr="00A74F57" w:rsidRDefault="004E20C1" w:rsidP="00A74F57">
      <w:pPr>
        <w:pStyle w:val="paragraph"/>
        <w:spacing w:before="0" w:beforeAutospacing="0" w:after="0" w:afterAutospacing="0" w:line="360" w:lineRule="auto"/>
        <w:textAlignment w:val="baseline"/>
        <w:rPr>
          <w:rStyle w:val="normaltextrun"/>
          <w:rFonts w:ascii="Arial" w:eastAsiaTheme="majorEastAsia" w:hAnsi="Arial" w:cs="Arial"/>
          <w:sz w:val="22"/>
          <w:szCs w:val="22"/>
        </w:rPr>
      </w:pPr>
      <w:r w:rsidRPr="00A74F57">
        <w:rPr>
          <w:rStyle w:val="normaltextrun"/>
          <w:rFonts w:ascii="Arial" w:eastAsiaTheme="majorEastAsia" w:hAnsi="Arial" w:cs="Arial"/>
          <w:sz w:val="22"/>
          <w:szCs w:val="22"/>
        </w:rPr>
        <w:t>In conclusion of this literature review, all the evidence in the studies above shows that HM is indeed a rare disease which affects not only adults but children also. This illness is quite disabling and the individuals who suffer from this their motor aura symptoms may continue longer than the migraine. Severe attacks are relatively inevitable in irreversible brain injury, cerebral atrophy, infarction, memory deficits, or death. </w:t>
      </w:r>
    </w:p>
    <w:p w14:paraId="32E06C1D" w14:textId="7C6DBBD3"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66A05CFD" w14:textId="078EC878"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normaltextrun"/>
          <w:rFonts w:ascii="Arial" w:eastAsiaTheme="majorEastAsia" w:hAnsi="Arial" w:cs="Arial"/>
          <w:sz w:val="22"/>
          <w:szCs w:val="22"/>
        </w:rPr>
        <w:t>Specifically, stress has been identified as a major component in HM that can reduce discomfort via relaxation, yoga, or head massage. In addition, various non-medical medications such as OnabotulinumtoxinA, acupuncture, and the </w:t>
      </w:r>
      <w:r w:rsidR="00A74F57" w:rsidRPr="00A74F57">
        <w:rPr>
          <w:rStyle w:val="normaltextrun"/>
          <w:rFonts w:ascii="Arial" w:eastAsiaTheme="majorEastAsia" w:hAnsi="Arial" w:cs="Arial"/>
          <w:sz w:val="22"/>
          <w:szCs w:val="22"/>
        </w:rPr>
        <w:t>occipital</w:t>
      </w:r>
      <w:r w:rsidRPr="00A74F57">
        <w:rPr>
          <w:rStyle w:val="normaltextrun"/>
          <w:rFonts w:ascii="Arial" w:eastAsiaTheme="majorEastAsia" w:hAnsi="Arial" w:cs="Arial"/>
          <w:sz w:val="22"/>
          <w:szCs w:val="22"/>
        </w:rPr>
        <w:t> nerve block may also help minimise discomfort.</w:t>
      </w:r>
      <w:r w:rsidRPr="00A74F57">
        <w:rPr>
          <w:rStyle w:val="eop"/>
          <w:rFonts w:ascii="Arial" w:hAnsi="Arial" w:cs="Arial"/>
          <w:sz w:val="22"/>
          <w:szCs w:val="22"/>
        </w:rPr>
        <w:t> </w:t>
      </w:r>
    </w:p>
    <w:p w14:paraId="311C488D"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25181F9E"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2981B46F"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6FF3DD77"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79840195" w14:textId="29887AC0"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p>
    <w:p w14:paraId="583DABEF"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50F9E4F0"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1DD0A15C"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67CAF58D" w14:textId="77777777" w:rsidR="004E20C1" w:rsidRPr="00A74F57" w:rsidRDefault="004E20C1" w:rsidP="00A74F57">
      <w:pPr>
        <w:pStyle w:val="paragraph"/>
        <w:spacing w:before="0" w:beforeAutospacing="0" w:after="0" w:afterAutospacing="0" w:line="360" w:lineRule="auto"/>
        <w:textAlignment w:val="baseline"/>
        <w:rPr>
          <w:rFonts w:ascii="Arial" w:hAnsi="Arial" w:cs="Arial"/>
          <w:sz w:val="22"/>
          <w:szCs w:val="22"/>
        </w:rPr>
      </w:pPr>
      <w:r w:rsidRPr="00A74F57">
        <w:rPr>
          <w:rStyle w:val="eop"/>
          <w:rFonts w:ascii="Arial" w:hAnsi="Arial" w:cs="Arial"/>
          <w:sz w:val="22"/>
          <w:szCs w:val="22"/>
        </w:rPr>
        <w:t> </w:t>
      </w:r>
    </w:p>
    <w:p w14:paraId="54454909" w14:textId="010FBC9C" w:rsidR="002D3C15" w:rsidRPr="00A74F57" w:rsidRDefault="002D3C15" w:rsidP="00A74F57">
      <w:pPr>
        <w:spacing w:line="360" w:lineRule="auto"/>
        <w:rPr>
          <w:rFonts w:ascii="Arial" w:eastAsia="Arial" w:hAnsi="Arial" w:cs="Arial"/>
        </w:rPr>
      </w:pPr>
    </w:p>
    <w:p w14:paraId="53C35415" w14:textId="077D984E" w:rsidR="002D3C15" w:rsidRPr="00A74F57" w:rsidRDefault="002D3C15" w:rsidP="00A74F57">
      <w:pPr>
        <w:spacing w:line="360" w:lineRule="auto"/>
        <w:rPr>
          <w:rFonts w:ascii="Arial" w:eastAsia="Arial" w:hAnsi="Arial" w:cs="Arial"/>
        </w:rPr>
      </w:pPr>
    </w:p>
    <w:p w14:paraId="78488BC6" w14:textId="122727EA" w:rsidR="002D3C15" w:rsidRPr="00A74F57" w:rsidRDefault="002D3C15" w:rsidP="00A74F57">
      <w:pPr>
        <w:spacing w:line="360" w:lineRule="auto"/>
        <w:rPr>
          <w:rFonts w:ascii="Arial" w:eastAsia="Arial" w:hAnsi="Arial" w:cs="Arial"/>
        </w:rPr>
      </w:pPr>
    </w:p>
    <w:p w14:paraId="0332EE97" w14:textId="53F7BB45" w:rsidR="002D3C15" w:rsidRPr="00A74F57" w:rsidRDefault="002D3C15" w:rsidP="00A74F57">
      <w:pPr>
        <w:spacing w:line="360" w:lineRule="auto"/>
        <w:rPr>
          <w:rFonts w:ascii="Arial" w:eastAsia="Arial" w:hAnsi="Arial" w:cs="Arial"/>
        </w:rPr>
      </w:pPr>
    </w:p>
    <w:p w14:paraId="61D82A8C" w14:textId="3CE51D98" w:rsidR="002D3C15" w:rsidRPr="00A74F57" w:rsidRDefault="002D3C15" w:rsidP="00A74F57">
      <w:pPr>
        <w:spacing w:line="360" w:lineRule="auto"/>
        <w:rPr>
          <w:rFonts w:ascii="Arial" w:eastAsia="Arial" w:hAnsi="Arial" w:cs="Arial"/>
        </w:rPr>
      </w:pPr>
    </w:p>
    <w:p w14:paraId="3CAD16CD" w14:textId="5750945B" w:rsidR="002D3C15" w:rsidRPr="00A74F57" w:rsidRDefault="002D3C15" w:rsidP="00A74F57">
      <w:pPr>
        <w:spacing w:line="360" w:lineRule="auto"/>
        <w:rPr>
          <w:rFonts w:ascii="Arial" w:eastAsia="Arial" w:hAnsi="Arial" w:cs="Arial"/>
        </w:rPr>
      </w:pPr>
    </w:p>
    <w:p w14:paraId="460FF91E" w14:textId="09E7E83C" w:rsidR="00371A29" w:rsidRPr="00A74F57" w:rsidRDefault="005C42F4" w:rsidP="00DD7078">
      <w:pPr>
        <w:pStyle w:val="Heading1"/>
      </w:pPr>
      <w:r w:rsidRPr="00A74F57">
        <w:lastRenderedPageBreak/>
        <w:t>Reference List</w:t>
      </w:r>
    </w:p>
    <w:p w14:paraId="69957A8C" w14:textId="395CC00C" w:rsidR="00371A29" w:rsidRPr="00A74F57" w:rsidRDefault="00371A29" w:rsidP="00A74F57">
      <w:pPr>
        <w:pStyle w:val="ListParagraph"/>
        <w:numPr>
          <w:ilvl w:val="0"/>
          <w:numId w:val="25"/>
        </w:numPr>
        <w:shd w:val="clear" w:color="auto" w:fill="FFFFFF"/>
        <w:spacing w:after="0" w:line="360" w:lineRule="auto"/>
        <w:rPr>
          <w:rFonts w:ascii="Arial" w:eastAsia="Times New Roman" w:hAnsi="Arial" w:cs="Arial"/>
          <w:lang w:eastAsia="en-GB"/>
        </w:rPr>
      </w:pPr>
      <w:r w:rsidRPr="00A74F57">
        <w:rPr>
          <w:rFonts w:ascii="Arial" w:eastAsia="Times New Roman" w:hAnsi="Arial" w:cs="Arial"/>
          <w:lang w:eastAsia="en-GB"/>
        </w:rPr>
        <w:t>American Migraine Foundation. (2021). </w:t>
      </w:r>
      <w:r w:rsidRPr="00A74F57">
        <w:rPr>
          <w:rFonts w:ascii="Arial" w:eastAsia="Times New Roman" w:hAnsi="Arial" w:cs="Arial"/>
          <w:i/>
          <w:iCs/>
          <w:lang w:eastAsia="en-GB"/>
        </w:rPr>
        <w:t>Hemiplegic Migraine | American Migraine Foundation</w:t>
      </w:r>
      <w:r w:rsidRPr="00A74F57">
        <w:rPr>
          <w:rFonts w:ascii="Arial" w:eastAsia="Times New Roman" w:hAnsi="Arial" w:cs="Arial"/>
          <w:lang w:eastAsia="en-GB"/>
        </w:rPr>
        <w:t>. [online] Available at: &lt;https://americanmigrainefoundation.org/resource-library/hemiplegic-migraine/&gt; (Accessed 16 July 2021)</w:t>
      </w:r>
      <w:r w:rsidR="002A7443" w:rsidRPr="00A74F57">
        <w:rPr>
          <w:rFonts w:ascii="Arial" w:eastAsia="Times New Roman" w:hAnsi="Arial" w:cs="Arial"/>
          <w:lang w:eastAsia="en-GB"/>
        </w:rPr>
        <w:t>.</w:t>
      </w:r>
    </w:p>
    <w:p w14:paraId="70E5B983" w14:textId="45327D8E" w:rsidR="006C0DDE" w:rsidRPr="00A74F57" w:rsidRDefault="005C42F4" w:rsidP="00A74F57">
      <w:pPr>
        <w:pStyle w:val="Heading1"/>
        <w:numPr>
          <w:ilvl w:val="0"/>
          <w:numId w:val="25"/>
        </w:numPr>
        <w:spacing w:line="360" w:lineRule="auto"/>
        <w:rPr>
          <w:rFonts w:ascii="Arial" w:hAnsi="Arial" w:cs="Arial"/>
          <w:color w:val="auto"/>
          <w:sz w:val="22"/>
          <w:szCs w:val="22"/>
          <w:shd w:val="clear" w:color="auto" w:fill="FFFFFF"/>
        </w:rPr>
      </w:pPr>
      <w:bookmarkStart w:id="20" w:name="_Toc78138952"/>
      <w:r w:rsidRPr="00A74F57">
        <w:rPr>
          <w:rFonts w:ascii="Arial" w:hAnsi="Arial" w:cs="Arial"/>
          <w:color w:val="auto"/>
          <w:sz w:val="22"/>
          <w:szCs w:val="22"/>
          <w:shd w:val="clear" w:color="auto" w:fill="FFFFFF"/>
        </w:rPr>
        <w:t xml:space="preserve">Angelini, C., Van Gils, J., </w:t>
      </w:r>
      <w:proofErr w:type="spellStart"/>
      <w:r w:rsidRPr="00A74F57">
        <w:rPr>
          <w:rFonts w:ascii="Arial" w:hAnsi="Arial" w:cs="Arial"/>
          <w:color w:val="auto"/>
          <w:sz w:val="22"/>
          <w:szCs w:val="22"/>
          <w:shd w:val="clear" w:color="auto" w:fill="FFFFFF"/>
        </w:rPr>
        <w:t>Bigourdan</w:t>
      </w:r>
      <w:proofErr w:type="spellEnd"/>
      <w:r w:rsidRPr="00A74F57">
        <w:rPr>
          <w:rFonts w:ascii="Arial" w:hAnsi="Arial" w:cs="Arial"/>
          <w:color w:val="auto"/>
          <w:sz w:val="22"/>
          <w:szCs w:val="22"/>
          <w:shd w:val="clear" w:color="auto" w:fill="FFFFFF"/>
        </w:rPr>
        <w:t xml:space="preserve">, A., Jouk, P., Lacombe, D., </w:t>
      </w:r>
      <w:proofErr w:type="spellStart"/>
      <w:r w:rsidRPr="00A74F57">
        <w:rPr>
          <w:rFonts w:ascii="Arial" w:hAnsi="Arial" w:cs="Arial"/>
          <w:color w:val="auto"/>
          <w:sz w:val="22"/>
          <w:szCs w:val="22"/>
          <w:shd w:val="clear" w:color="auto" w:fill="FFFFFF"/>
        </w:rPr>
        <w:t>Menegon</w:t>
      </w:r>
      <w:proofErr w:type="spellEnd"/>
      <w:r w:rsidRPr="00A74F57">
        <w:rPr>
          <w:rFonts w:ascii="Arial" w:hAnsi="Arial" w:cs="Arial"/>
          <w:color w:val="auto"/>
          <w:sz w:val="22"/>
          <w:szCs w:val="22"/>
          <w:shd w:val="clear" w:color="auto" w:fill="FFFFFF"/>
        </w:rPr>
        <w:t xml:space="preserve">, P., </w:t>
      </w:r>
      <w:proofErr w:type="spellStart"/>
      <w:r w:rsidRPr="00A74F57">
        <w:rPr>
          <w:rFonts w:ascii="Arial" w:hAnsi="Arial" w:cs="Arial"/>
          <w:color w:val="auto"/>
          <w:sz w:val="22"/>
          <w:szCs w:val="22"/>
          <w:shd w:val="clear" w:color="auto" w:fill="FFFFFF"/>
        </w:rPr>
        <w:t>Moutton</w:t>
      </w:r>
      <w:proofErr w:type="spellEnd"/>
      <w:r w:rsidRPr="00A74F57">
        <w:rPr>
          <w:rFonts w:ascii="Arial" w:hAnsi="Arial" w:cs="Arial"/>
          <w:color w:val="auto"/>
          <w:sz w:val="22"/>
          <w:szCs w:val="22"/>
          <w:shd w:val="clear" w:color="auto" w:fill="FFFFFF"/>
        </w:rPr>
        <w:t>, S., Riant, F., Sole, G., Tournier-</w:t>
      </w:r>
      <w:proofErr w:type="spellStart"/>
      <w:r w:rsidRPr="00A74F57">
        <w:rPr>
          <w:rFonts w:ascii="Arial" w:hAnsi="Arial" w:cs="Arial"/>
          <w:color w:val="auto"/>
          <w:sz w:val="22"/>
          <w:szCs w:val="22"/>
          <w:shd w:val="clear" w:color="auto" w:fill="FFFFFF"/>
        </w:rPr>
        <w:t>Lasserve</w:t>
      </w:r>
      <w:proofErr w:type="spellEnd"/>
      <w:r w:rsidRPr="00A74F57">
        <w:rPr>
          <w:rFonts w:ascii="Arial" w:hAnsi="Arial" w:cs="Arial"/>
          <w:color w:val="auto"/>
          <w:sz w:val="22"/>
          <w:szCs w:val="22"/>
          <w:shd w:val="clear" w:color="auto" w:fill="FFFFFF"/>
        </w:rPr>
        <w:t xml:space="preserve">, E., </w:t>
      </w:r>
      <w:proofErr w:type="spellStart"/>
      <w:r w:rsidRPr="00A74F57">
        <w:rPr>
          <w:rFonts w:ascii="Arial" w:hAnsi="Arial" w:cs="Arial"/>
          <w:color w:val="auto"/>
          <w:sz w:val="22"/>
          <w:szCs w:val="22"/>
          <w:shd w:val="clear" w:color="auto" w:fill="FFFFFF"/>
        </w:rPr>
        <w:t>Trimouille</w:t>
      </w:r>
      <w:proofErr w:type="spellEnd"/>
      <w:r w:rsidRPr="00A74F57">
        <w:rPr>
          <w:rFonts w:ascii="Arial" w:hAnsi="Arial" w:cs="Arial"/>
          <w:color w:val="auto"/>
          <w:sz w:val="22"/>
          <w:szCs w:val="22"/>
          <w:shd w:val="clear" w:color="auto" w:fill="FFFFFF"/>
        </w:rPr>
        <w:t xml:space="preserve">, A., Vincent, M. and </w:t>
      </w:r>
      <w:proofErr w:type="spellStart"/>
      <w:r w:rsidRPr="00A74F57">
        <w:rPr>
          <w:rFonts w:ascii="Arial" w:hAnsi="Arial" w:cs="Arial"/>
          <w:color w:val="auto"/>
          <w:sz w:val="22"/>
          <w:szCs w:val="22"/>
          <w:shd w:val="clear" w:color="auto" w:fill="FFFFFF"/>
        </w:rPr>
        <w:t>Goizet</w:t>
      </w:r>
      <w:proofErr w:type="spellEnd"/>
      <w:r w:rsidRPr="00A74F57">
        <w:rPr>
          <w:rFonts w:ascii="Arial" w:hAnsi="Arial" w:cs="Arial"/>
          <w:color w:val="auto"/>
          <w:sz w:val="22"/>
          <w:szCs w:val="22"/>
          <w:shd w:val="clear" w:color="auto" w:fill="FFFFFF"/>
        </w:rPr>
        <w:t>, C., (2019). Major intra-familial phenotypic heterogeneity and incomplete penetrance due to a CACNA1A pathogenic variant. </w:t>
      </w:r>
      <w:r w:rsidRPr="00A74F57">
        <w:rPr>
          <w:rFonts w:ascii="Arial" w:hAnsi="Arial" w:cs="Arial"/>
          <w:i/>
          <w:iCs/>
          <w:color w:val="auto"/>
          <w:sz w:val="22"/>
          <w:szCs w:val="22"/>
          <w:shd w:val="clear" w:color="auto" w:fill="FFFFFF"/>
        </w:rPr>
        <w:t>European Journal of Medical Genetics</w:t>
      </w:r>
      <w:r w:rsidRPr="00A74F57">
        <w:rPr>
          <w:rFonts w:ascii="Arial" w:hAnsi="Arial" w:cs="Arial"/>
          <w:color w:val="auto"/>
          <w:sz w:val="22"/>
          <w:szCs w:val="22"/>
          <w:shd w:val="clear" w:color="auto" w:fill="FFFFFF"/>
        </w:rPr>
        <w:t>, 62(6), p.103530.</w:t>
      </w:r>
    </w:p>
    <w:p w14:paraId="303B95AA" w14:textId="591C2717" w:rsidR="006C0DDE" w:rsidRPr="00A74F57" w:rsidRDefault="006C0DDE" w:rsidP="00A74F57">
      <w:pPr>
        <w:pStyle w:val="ListParagraph"/>
        <w:numPr>
          <w:ilvl w:val="0"/>
          <w:numId w:val="25"/>
        </w:numPr>
        <w:spacing w:line="360" w:lineRule="auto"/>
        <w:rPr>
          <w:rFonts w:ascii="Arial" w:hAnsi="Arial" w:cs="Arial"/>
        </w:rPr>
      </w:pPr>
      <w:r w:rsidRPr="00A74F57">
        <w:rPr>
          <w:rFonts w:ascii="Arial" w:hAnsi="Arial" w:cs="Arial"/>
          <w:shd w:val="clear" w:color="auto" w:fill="FFFFFF"/>
        </w:rPr>
        <w:t>Bain, E., Middleton, P. and Crowther, C., 2013. Maternal adverse effects of different antenatal magnesium sulphate regimens for improving maternal and infant outcomes: a systematic review. </w:t>
      </w:r>
      <w:r w:rsidRPr="00A74F57">
        <w:rPr>
          <w:rFonts w:ascii="Arial" w:hAnsi="Arial" w:cs="Arial"/>
          <w:i/>
          <w:iCs/>
          <w:shd w:val="clear" w:color="auto" w:fill="FFFFFF"/>
        </w:rPr>
        <w:t>BMC Pregnancy and Childbirth</w:t>
      </w:r>
      <w:r w:rsidRPr="00A74F57">
        <w:rPr>
          <w:rFonts w:ascii="Arial" w:hAnsi="Arial" w:cs="Arial"/>
          <w:shd w:val="clear" w:color="auto" w:fill="FFFFFF"/>
        </w:rPr>
        <w:t>, 13(1).</w:t>
      </w:r>
    </w:p>
    <w:p w14:paraId="28148AC1" w14:textId="77777777" w:rsidR="00A74F57" w:rsidRPr="00A74F57" w:rsidRDefault="00A74F57" w:rsidP="00A74F57">
      <w:pPr>
        <w:pStyle w:val="ListParagraph"/>
        <w:spacing w:line="360" w:lineRule="auto"/>
        <w:rPr>
          <w:rFonts w:ascii="Arial" w:hAnsi="Arial" w:cs="Arial"/>
        </w:rPr>
      </w:pPr>
    </w:p>
    <w:bookmarkEnd w:id="20"/>
    <w:p w14:paraId="449CBDD1" w14:textId="42F68806" w:rsidR="0078277C"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Blicher, J., Tietze, A., Donahue, M., Smith, S. and Østergaard, L., (2015). Perfusion and pH MRI in familial hemiplegic migraine with prolonged aura. </w:t>
      </w:r>
      <w:r w:rsidRPr="00A74F57">
        <w:rPr>
          <w:rFonts w:ascii="Arial" w:eastAsia="Times New Roman" w:hAnsi="Arial" w:cs="Arial"/>
          <w:i/>
          <w:iCs/>
          <w:lang w:eastAsia="en-GB"/>
        </w:rPr>
        <w:t>Cephalalgia</w:t>
      </w:r>
      <w:r w:rsidRPr="00A74F57">
        <w:rPr>
          <w:rFonts w:ascii="Arial" w:eastAsia="Times New Roman" w:hAnsi="Arial" w:cs="Arial"/>
          <w:lang w:eastAsia="en-GB"/>
        </w:rPr>
        <w:t>, 36(3), pp.279-283.</w:t>
      </w:r>
    </w:p>
    <w:p w14:paraId="06CD2493" w14:textId="2307A3EE" w:rsidR="000F69D1" w:rsidRPr="00A74F57" w:rsidRDefault="000F69D1" w:rsidP="00A74F57">
      <w:pPr>
        <w:pStyle w:val="ListParagraph"/>
        <w:numPr>
          <w:ilvl w:val="0"/>
          <w:numId w:val="25"/>
        </w:numPr>
        <w:spacing w:after="0" w:line="360" w:lineRule="auto"/>
        <w:rPr>
          <w:rFonts w:ascii="Arial" w:eastAsia="Times New Roman" w:hAnsi="Arial" w:cs="Arial"/>
          <w:lang w:eastAsia="en-GB"/>
        </w:rPr>
      </w:pPr>
      <w:r w:rsidRPr="00A74F57">
        <w:rPr>
          <w:rFonts w:ascii="Arial" w:hAnsi="Arial" w:cs="Arial"/>
          <w:shd w:val="clear" w:color="auto" w:fill="FFFFFF"/>
        </w:rPr>
        <w:t xml:space="preserve">Breslau, N. and Rasmussen, </w:t>
      </w:r>
      <w:proofErr w:type="gramStart"/>
      <w:r w:rsidRPr="00A74F57">
        <w:rPr>
          <w:rFonts w:ascii="Arial" w:hAnsi="Arial" w:cs="Arial"/>
          <w:shd w:val="clear" w:color="auto" w:fill="FFFFFF"/>
        </w:rPr>
        <w:t>B.,(</w:t>
      </w:r>
      <w:proofErr w:type="gramEnd"/>
      <w:r w:rsidRPr="00A74F57">
        <w:rPr>
          <w:rFonts w:ascii="Arial" w:hAnsi="Arial" w:cs="Arial"/>
          <w:shd w:val="clear" w:color="auto" w:fill="FFFFFF"/>
        </w:rPr>
        <w:t xml:space="preserve"> 2001). The impact of migraine: Epidemiology, risk factors, and co-morbidities. </w:t>
      </w:r>
      <w:r w:rsidRPr="00A74F57">
        <w:rPr>
          <w:rFonts w:ascii="Arial" w:hAnsi="Arial" w:cs="Arial"/>
          <w:i/>
          <w:iCs/>
          <w:shd w:val="clear" w:color="auto" w:fill="FFFFFF"/>
        </w:rPr>
        <w:t>Neurology</w:t>
      </w:r>
      <w:r w:rsidRPr="00A74F57">
        <w:rPr>
          <w:rFonts w:ascii="Arial" w:hAnsi="Arial" w:cs="Arial"/>
          <w:shd w:val="clear" w:color="auto" w:fill="FFFFFF"/>
        </w:rPr>
        <w:t xml:space="preserve">, 56(Supplement 1), </w:t>
      </w:r>
      <w:proofErr w:type="gramStart"/>
      <w:r w:rsidRPr="00A74F57">
        <w:rPr>
          <w:rFonts w:ascii="Arial" w:hAnsi="Arial" w:cs="Arial"/>
          <w:shd w:val="clear" w:color="auto" w:fill="FFFFFF"/>
        </w:rPr>
        <w:t>pp.S</w:t>
      </w:r>
      <w:proofErr w:type="gramEnd"/>
      <w:r w:rsidRPr="00A74F57">
        <w:rPr>
          <w:rFonts w:ascii="Arial" w:hAnsi="Arial" w:cs="Arial"/>
          <w:shd w:val="clear" w:color="auto" w:fill="FFFFFF"/>
        </w:rPr>
        <w:t>4-S12.</w:t>
      </w:r>
    </w:p>
    <w:p w14:paraId="17A700E2" w14:textId="0B12BD9C" w:rsidR="008F682C" w:rsidRPr="00A74F57" w:rsidRDefault="008F682C" w:rsidP="00A74F57">
      <w:pPr>
        <w:spacing w:after="0" w:line="360" w:lineRule="auto"/>
        <w:rPr>
          <w:rFonts w:ascii="Arial" w:eastAsia="Times New Roman" w:hAnsi="Arial" w:cs="Arial"/>
          <w:lang w:eastAsia="en-GB"/>
        </w:rPr>
      </w:pPr>
    </w:p>
    <w:p w14:paraId="6900B5CD" w14:textId="6D518652" w:rsidR="008F682C" w:rsidRPr="00A74F57" w:rsidRDefault="008F682C" w:rsidP="00A74F57">
      <w:pPr>
        <w:pStyle w:val="ListParagraph"/>
        <w:numPr>
          <w:ilvl w:val="0"/>
          <w:numId w:val="25"/>
        </w:numPr>
        <w:spacing w:after="0" w:line="360" w:lineRule="auto"/>
        <w:rPr>
          <w:rFonts w:ascii="Arial" w:eastAsia="Times New Roman" w:hAnsi="Arial" w:cs="Arial"/>
          <w:lang w:eastAsia="en-GB"/>
        </w:rPr>
      </w:pPr>
      <w:r w:rsidRPr="00A74F57">
        <w:rPr>
          <w:rFonts w:ascii="Arial" w:hAnsi="Arial" w:cs="Arial"/>
          <w:shd w:val="clear" w:color="auto" w:fill="FFFFFF"/>
        </w:rPr>
        <w:t xml:space="preserve">CABÝOGLU, M., ERGENE, N. and TAN, U., </w:t>
      </w:r>
      <w:r w:rsidR="00600128" w:rsidRPr="00A74F57">
        <w:rPr>
          <w:rFonts w:ascii="Arial" w:hAnsi="Arial" w:cs="Arial"/>
          <w:shd w:val="clear" w:color="auto" w:fill="FFFFFF"/>
        </w:rPr>
        <w:t>(</w:t>
      </w:r>
      <w:r w:rsidRPr="00A74F57">
        <w:rPr>
          <w:rFonts w:ascii="Arial" w:hAnsi="Arial" w:cs="Arial"/>
          <w:shd w:val="clear" w:color="auto" w:fill="FFFFFF"/>
        </w:rPr>
        <w:t>2006</w:t>
      </w:r>
      <w:r w:rsidR="00600128" w:rsidRPr="00A74F57">
        <w:rPr>
          <w:rFonts w:ascii="Arial" w:hAnsi="Arial" w:cs="Arial"/>
          <w:shd w:val="clear" w:color="auto" w:fill="FFFFFF"/>
        </w:rPr>
        <w:t>)</w:t>
      </w:r>
      <w:r w:rsidRPr="00A74F57">
        <w:rPr>
          <w:rFonts w:ascii="Arial" w:hAnsi="Arial" w:cs="Arial"/>
          <w:shd w:val="clear" w:color="auto" w:fill="FFFFFF"/>
        </w:rPr>
        <w:t>. THE MECHANISM OF ACUPUNCTURE AND CLINICAL APPLICATIONS. </w:t>
      </w:r>
      <w:r w:rsidRPr="00A74F57">
        <w:rPr>
          <w:rFonts w:ascii="Arial" w:hAnsi="Arial" w:cs="Arial"/>
          <w:i/>
          <w:iCs/>
          <w:shd w:val="clear" w:color="auto" w:fill="FFFFFF"/>
        </w:rPr>
        <w:t>International Journal of Neuroscience</w:t>
      </w:r>
      <w:r w:rsidRPr="00A74F57">
        <w:rPr>
          <w:rFonts w:ascii="Arial" w:hAnsi="Arial" w:cs="Arial"/>
          <w:shd w:val="clear" w:color="auto" w:fill="FFFFFF"/>
        </w:rPr>
        <w:t>, 116(2), pp.115-125.</w:t>
      </w:r>
    </w:p>
    <w:p w14:paraId="7973946C" w14:textId="77777777" w:rsidR="008F682C" w:rsidRPr="00A74F57" w:rsidRDefault="008F682C" w:rsidP="00A74F57">
      <w:pPr>
        <w:spacing w:after="0" w:line="360" w:lineRule="auto"/>
        <w:rPr>
          <w:rFonts w:ascii="Arial" w:eastAsia="Times New Roman" w:hAnsi="Arial" w:cs="Arial"/>
          <w:lang w:eastAsia="en-GB"/>
        </w:rPr>
      </w:pPr>
    </w:p>
    <w:p w14:paraId="2D9BF4CB" w14:textId="13E044A8" w:rsidR="004E1D0A" w:rsidRPr="00A74F57" w:rsidRDefault="00214693"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 xml:space="preserve">Casas-Limón, J., Aledo-Serrano, Á., </w:t>
      </w:r>
      <w:proofErr w:type="spellStart"/>
      <w:r w:rsidRPr="00A74F57">
        <w:rPr>
          <w:rFonts w:ascii="Arial" w:eastAsia="Times New Roman" w:hAnsi="Arial" w:cs="Arial"/>
          <w:lang w:eastAsia="en-GB"/>
        </w:rPr>
        <w:t>Abarrategui</w:t>
      </w:r>
      <w:proofErr w:type="spellEnd"/>
      <w:r w:rsidRPr="00A74F57">
        <w:rPr>
          <w:rFonts w:ascii="Arial" w:eastAsia="Times New Roman" w:hAnsi="Arial" w:cs="Arial"/>
          <w:lang w:eastAsia="en-GB"/>
        </w:rPr>
        <w:t>, B. and Cuadrado, M., (2021). </w:t>
      </w:r>
      <w:r w:rsidRPr="00A74F57">
        <w:rPr>
          <w:rFonts w:ascii="Arial" w:eastAsia="Times New Roman" w:hAnsi="Arial" w:cs="Arial"/>
          <w:i/>
          <w:iCs/>
          <w:lang w:eastAsia="en-GB"/>
        </w:rPr>
        <w:t>Greater Occipital Nerve Blockade: A Safe and Effective Option for the Acute Treatment of Hemiplegic Aura</w:t>
      </w:r>
      <w:r w:rsidRPr="00A74F57">
        <w:rPr>
          <w:rFonts w:ascii="Arial" w:eastAsia="Times New Roman" w:hAnsi="Arial" w:cs="Arial"/>
          <w:lang w:eastAsia="en-GB"/>
        </w:rPr>
        <w:t>.</w:t>
      </w:r>
    </w:p>
    <w:p w14:paraId="4C2AE446" w14:textId="77777777" w:rsidR="0078277C" w:rsidRPr="00A74F57" w:rsidRDefault="0078277C" w:rsidP="00A74F57">
      <w:pPr>
        <w:pStyle w:val="Bibliography"/>
        <w:spacing w:line="360" w:lineRule="auto"/>
        <w:rPr>
          <w:rFonts w:ascii="Arial" w:hAnsi="Arial" w:cs="Arial"/>
        </w:rPr>
      </w:pPr>
      <w:r w:rsidRPr="00A74F57">
        <w:rPr>
          <w:rStyle w:val="Heading1Char"/>
          <w:rFonts w:ascii="Arial" w:hAnsi="Arial" w:cs="Arial"/>
          <w:color w:val="auto"/>
          <w:sz w:val="22"/>
          <w:szCs w:val="22"/>
          <w:lang w:val="en-US"/>
        </w:rPr>
        <w:fldChar w:fldCharType="begin"/>
      </w:r>
      <w:r w:rsidRPr="00A74F57">
        <w:rPr>
          <w:rStyle w:val="Heading1Char"/>
          <w:rFonts w:ascii="Arial" w:hAnsi="Arial" w:cs="Arial"/>
          <w:color w:val="auto"/>
          <w:sz w:val="22"/>
          <w:szCs w:val="22"/>
          <w:lang w:val="en-US"/>
        </w:rPr>
        <w:instrText xml:space="preserve"> ADDIN ZOTERO_BIBL {"uncited":[],"omitted":[],"custom":[]} CSL_BIBLIOGRAPHY </w:instrText>
      </w:r>
      <w:r w:rsidRPr="00A74F57">
        <w:rPr>
          <w:rStyle w:val="Heading1Char"/>
          <w:rFonts w:ascii="Arial" w:hAnsi="Arial" w:cs="Arial"/>
          <w:color w:val="auto"/>
          <w:sz w:val="22"/>
          <w:szCs w:val="22"/>
          <w:lang w:val="en-US"/>
        </w:rPr>
        <w:fldChar w:fldCharType="separate"/>
      </w:r>
    </w:p>
    <w:p w14:paraId="4BAABD70" w14:textId="05CB1B97" w:rsidR="00617A2E"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Chan, V. W., McCabe, E. J. and MacGregor, D. L. (2009) ‘Botox Treatment for Migraine and Chronic Daily Headache in Adolescents’, </w:t>
      </w:r>
      <w:r w:rsidRPr="00A74F57">
        <w:rPr>
          <w:rFonts w:ascii="Arial" w:hAnsi="Arial" w:cs="Arial"/>
          <w:i/>
          <w:iCs/>
        </w:rPr>
        <w:t>Journal of Neuroscience Nursing</w:t>
      </w:r>
      <w:r w:rsidRPr="00A74F57">
        <w:rPr>
          <w:rFonts w:ascii="Arial" w:hAnsi="Arial" w:cs="Arial"/>
        </w:rPr>
        <w:t>, 41(5), pp. 235–243. doi: 10.1097/JNN.0b013e3181aaa98f.</w:t>
      </w:r>
    </w:p>
    <w:p w14:paraId="3D2BAA23" w14:textId="77777777" w:rsidR="007F52DB" w:rsidRPr="00A74F57" w:rsidRDefault="007F52DB" w:rsidP="00A74F57">
      <w:pPr>
        <w:pStyle w:val="ListParagraph"/>
        <w:spacing w:line="360" w:lineRule="auto"/>
        <w:rPr>
          <w:rFonts w:ascii="Arial" w:hAnsi="Arial" w:cs="Arial"/>
        </w:rPr>
      </w:pPr>
    </w:p>
    <w:p w14:paraId="43A7001D" w14:textId="5AB9A690" w:rsidR="004C2559" w:rsidRDefault="007F52DB" w:rsidP="00A74F57">
      <w:pPr>
        <w:pStyle w:val="ListParagraph"/>
        <w:numPr>
          <w:ilvl w:val="0"/>
          <w:numId w:val="25"/>
        </w:numPr>
        <w:spacing w:line="360" w:lineRule="auto"/>
        <w:rPr>
          <w:rFonts w:ascii="Arial" w:hAnsi="Arial" w:cs="Arial"/>
        </w:rPr>
      </w:pPr>
      <w:r w:rsidRPr="00A74F57">
        <w:rPr>
          <w:rFonts w:ascii="Arial" w:hAnsi="Arial" w:cs="Arial"/>
        </w:rPr>
        <w:t xml:space="preserve">Chen, T., Garza, I., Dodick, D. and Robertson, C. (2018). The Effect of OnabotulinumtoxinA on Aura Frequency and Severity in Patients </w:t>
      </w:r>
      <w:proofErr w:type="gramStart"/>
      <w:r w:rsidRPr="00A74F57">
        <w:rPr>
          <w:rFonts w:ascii="Arial" w:hAnsi="Arial" w:cs="Arial"/>
        </w:rPr>
        <w:t>With</w:t>
      </w:r>
      <w:proofErr w:type="gramEnd"/>
      <w:r w:rsidRPr="00A74F57">
        <w:rPr>
          <w:rFonts w:ascii="Arial" w:hAnsi="Arial" w:cs="Arial"/>
        </w:rPr>
        <w:t xml:space="preserve"> Hemiplegic Migraine: Case Series of 11 Patients. Headache: The Journal of Head and Face Pain, 58(7), pp.973-985.</w:t>
      </w:r>
    </w:p>
    <w:p w14:paraId="3A3C7EB1" w14:textId="77777777" w:rsidR="00A74F57" w:rsidRPr="00A74F57" w:rsidRDefault="00A74F57" w:rsidP="00A74F57">
      <w:pPr>
        <w:pStyle w:val="ListParagraph"/>
        <w:rPr>
          <w:rFonts w:ascii="Arial" w:hAnsi="Arial" w:cs="Arial"/>
        </w:rPr>
      </w:pPr>
    </w:p>
    <w:p w14:paraId="1F37C991" w14:textId="77777777" w:rsidR="00A74F57" w:rsidRPr="00A74F57" w:rsidRDefault="00A74F57" w:rsidP="00A74F57">
      <w:pPr>
        <w:pStyle w:val="ListParagraph"/>
        <w:numPr>
          <w:ilvl w:val="0"/>
          <w:numId w:val="25"/>
        </w:numPr>
        <w:spacing w:line="360" w:lineRule="auto"/>
        <w:rPr>
          <w:rFonts w:ascii="Arial" w:hAnsi="Arial" w:cs="Arial"/>
        </w:rPr>
      </w:pPr>
    </w:p>
    <w:p w14:paraId="3E9D8CB4" w14:textId="4E12F141" w:rsidR="007F52DB" w:rsidRPr="00A74F57" w:rsidRDefault="004C2559" w:rsidP="00A74F57">
      <w:pPr>
        <w:pStyle w:val="ListParagraph"/>
        <w:numPr>
          <w:ilvl w:val="0"/>
          <w:numId w:val="25"/>
        </w:numPr>
        <w:spacing w:line="360" w:lineRule="auto"/>
        <w:rPr>
          <w:rFonts w:ascii="Arial" w:hAnsi="Arial" w:cs="Arial"/>
        </w:rPr>
      </w:pPr>
      <w:r w:rsidRPr="00A74F57">
        <w:rPr>
          <w:rFonts w:ascii="Arial" w:hAnsi="Arial" w:cs="Arial"/>
        </w:rPr>
        <w:t>Contag, S. and Bushnell, C., (2010). Contemporary management of migrainous disorders in pregnancy. Current Opinion in Obstetrics &amp; Gynecology, 22(6), pp.437-445.</w:t>
      </w:r>
    </w:p>
    <w:p w14:paraId="642FC6C4" w14:textId="77777777" w:rsidR="004C2559" w:rsidRPr="00A74F57" w:rsidRDefault="004C2559" w:rsidP="00A74F57">
      <w:pPr>
        <w:pStyle w:val="ListParagraph"/>
        <w:spacing w:line="360" w:lineRule="auto"/>
        <w:ind w:left="360"/>
        <w:rPr>
          <w:rFonts w:ascii="Arial" w:hAnsi="Arial" w:cs="Arial"/>
        </w:rPr>
      </w:pPr>
    </w:p>
    <w:p w14:paraId="53D8F39A" w14:textId="792255A0" w:rsidR="00617A2E" w:rsidRPr="00A74F57" w:rsidRDefault="004C2559" w:rsidP="00A74F57">
      <w:pPr>
        <w:pStyle w:val="ListParagraph"/>
        <w:numPr>
          <w:ilvl w:val="0"/>
          <w:numId w:val="25"/>
        </w:numPr>
        <w:spacing w:line="360" w:lineRule="auto"/>
        <w:rPr>
          <w:rFonts w:ascii="Arial" w:eastAsia="Arial" w:hAnsi="Arial" w:cs="Arial"/>
          <w:lang w:val="en-US"/>
        </w:rPr>
      </w:pPr>
      <w:r w:rsidRPr="00A74F57">
        <w:rPr>
          <w:rFonts w:ascii="Arial" w:hAnsi="Arial" w:cs="Arial"/>
          <w:shd w:val="clear" w:color="auto" w:fill="FFFFFF"/>
        </w:rPr>
        <w:t>Conditions, G., (2020). </w:t>
      </w:r>
      <w:r w:rsidRPr="00A74F57">
        <w:rPr>
          <w:rFonts w:ascii="Arial" w:hAnsi="Arial" w:cs="Arial"/>
          <w:i/>
          <w:iCs/>
          <w:shd w:val="clear" w:color="auto" w:fill="FFFFFF"/>
        </w:rPr>
        <w:t>Familial hemiplegic migraine: MedlinePlus Genetics</w:t>
      </w:r>
      <w:r w:rsidRPr="00A74F57">
        <w:rPr>
          <w:rFonts w:ascii="Arial" w:hAnsi="Arial" w:cs="Arial"/>
          <w:shd w:val="clear" w:color="auto" w:fill="FFFFFF"/>
        </w:rPr>
        <w:t>. [online] Medlineplus.gov. Available at: &lt;https://medlineplus.gov/genetics/condition/familial-hemiplegic-migraine/#inheritance&gt; (Accessed 7 June 2021).</w:t>
      </w:r>
    </w:p>
    <w:p w14:paraId="527FACAD" w14:textId="77777777" w:rsidR="00A74F57" w:rsidRPr="00A74F57" w:rsidRDefault="00A74F57" w:rsidP="00A74F57">
      <w:pPr>
        <w:pStyle w:val="ListParagraph"/>
        <w:rPr>
          <w:rFonts w:ascii="Arial" w:eastAsia="Arial" w:hAnsi="Arial" w:cs="Arial"/>
          <w:lang w:val="en-US"/>
        </w:rPr>
      </w:pPr>
    </w:p>
    <w:p w14:paraId="353BCEF7" w14:textId="77777777" w:rsidR="00A74F57" w:rsidRPr="00A74F57" w:rsidRDefault="00A74F57" w:rsidP="00A74F57">
      <w:pPr>
        <w:pStyle w:val="ListParagraph"/>
        <w:spacing w:line="360" w:lineRule="auto"/>
        <w:rPr>
          <w:rFonts w:ascii="Arial" w:eastAsia="Arial" w:hAnsi="Arial" w:cs="Arial"/>
          <w:lang w:val="en-US"/>
        </w:rPr>
      </w:pPr>
    </w:p>
    <w:p w14:paraId="7E7B6366" w14:textId="77777777" w:rsidR="00C2775F" w:rsidRPr="00A74F57" w:rsidRDefault="00C2775F"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Di Stefano, V., Rispoli, M., Pellegrino, N., Graziosi, A., Rotondo, E., Napoli, C., Pietrobon, D., Brighina, F. and Parisi, P., (2021). </w:t>
      </w:r>
      <w:r w:rsidRPr="00A74F57">
        <w:rPr>
          <w:rFonts w:ascii="Arial" w:eastAsia="Times New Roman" w:hAnsi="Arial" w:cs="Arial"/>
          <w:i/>
          <w:iCs/>
          <w:lang w:eastAsia="en-GB"/>
        </w:rPr>
        <w:t>Diagnostic and therapeutic aspects of hemiplegic migraine</w:t>
      </w:r>
      <w:r w:rsidRPr="00A74F57">
        <w:rPr>
          <w:rFonts w:ascii="Arial" w:eastAsia="Times New Roman" w:hAnsi="Arial" w:cs="Arial"/>
          <w:lang w:eastAsia="en-GB"/>
        </w:rPr>
        <w:t>.</w:t>
      </w:r>
    </w:p>
    <w:p w14:paraId="7AAA9DF9" w14:textId="34B47096" w:rsidR="00C2775F" w:rsidRPr="00A74F57" w:rsidRDefault="00C2775F" w:rsidP="00A74F57">
      <w:pPr>
        <w:spacing w:line="360" w:lineRule="auto"/>
        <w:rPr>
          <w:rFonts w:ascii="Arial" w:hAnsi="Arial" w:cs="Arial"/>
        </w:rPr>
      </w:pPr>
    </w:p>
    <w:p w14:paraId="094FFC78" w14:textId="4CE8D674" w:rsidR="00B70402" w:rsidRPr="00A74F57" w:rsidRDefault="00B70402" w:rsidP="00A74F57">
      <w:pPr>
        <w:pStyle w:val="ListParagraph"/>
        <w:numPr>
          <w:ilvl w:val="0"/>
          <w:numId w:val="25"/>
        </w:numPr>
        <w:spacing w:line="360" w:lineRule="auto"/>
        <w:rPr>
          <w:rFonts w:ascii="Arial" w:hAnsi="Arial" w:cs="Arial"/>
        </w:rPr>
      </w:pPr>
      <w:r w:rsidRPr="00A74F57">
        <w:rPr>
          <w:rFonts w:ascii="Arial" w:hAnsi="Arial" w:cs="Arial"/>
        </w:rPr>
        <w:t>Ducros, A., Denier, C., Joutel, A., Vahedi, K., Michel, A., Darcel, F., Madigand, M., Guerouaou, D., Tison, F., Julien, J., Hirsch, E., Chedru, F., Bisgård, C., Lucotte, G., Després, P., Billard, C., Barthez, M., Ponsot, G., Bousser, M. and Tournier-Lasserve, E., (1999). Recurrence of the T666M Calcium Channel CACNA1A Gene Mutation in Familial Hemiplegic Migraine with Progressive Cerebellar Ataxia. The American Journal of Human Genetics, 64(1), pp.89-98</w:t>
      </w:r>
    </w:p>
    <w:p w14:paraId="18CEB455" w14:textId="77777777" w:rsidR="00B70402" w:rsidRPr="00A74F57" w:rsidRDefault="00B70402" w:rsidP="00A74F57">
      <w:pPr>
        <w:spacing w:line="360" w:lineRule="auto"/>
        <w:rPr>
          <w:rFonts w:ascii="Arial" w:hAnsi="Arial" w:cs="Arial"/>
        </w:rPr>
      </w:pPr>
    </w:p>
    <w:p w14:paraId="01AA31F6" w14:textId="7219B919" w:rsidR="00F6269E" w:rsidRPr="00A74F57" w:rsidRDefault="00C42E91" w:rsidP="00A74F57">
      <w:pPr>
        <w:pStyle w:val="ListParagraph"/>
        <w:numPr>
          <w:ilvl w:val="0"/>
          <w:numId w:val="25"/>
        </w:numPr>
        <w:spacing w:line="360" w:lineRule="auto"/>
        <w:rPr>
          <w:rFonts w:ascii="Arial" w:hAnsi="Arial" w:cs="Arial"/>
        </w:rPr>
      </w:pPr>
      <w:r w:rsidRPr="00A74F57">
        <w:rPr>
          <w:rStyle w:val="Strong"/>
          <w:rFonts w:ascii="Arial" w:hAnsi="Arial" w:cs="Arial"/>
          <w:shd w:val="clear" w:color="auto" w:fill="FFFFFF"/>
        </w:rPr>
        <w:t> </w:t>
      </w:r>
      <w:r w:rsidRPr="00A74F57">
        <w:rPr>
          <w:rStyle w:val="selectable"/>
          <w:rFonts w:ascii="Arial" w:hAnsi="Arial" w:cs="Arial"/>
          <w:shd w:val="clear" w:color="auto" w:fill="FFFFFF"/>
        </w:rPr>
        <w:t xml:space="preserve">Evers, S., Áfra, J., Frese, A., Goadsby, P., Linde, M., May, A. and Sándor, P., </w:t>
      </w:r>
      <w:r w:rsidR="007E0B4A" w:rsidRPr="00A74F57">
        <w:rPr>
          <w:rStyle w:val="selectable"/>
          <w:rFonts w:ascii="Arial" w:hAnsi="Arial" w:cs="Arial"/>
          <w:shd w:val="clear" w:color="auto" w:fill="FFFFFF"/>
        </w:rPr>
        <w:t>(</w:t>
      </w:r>
      <w:r w:rsidRPr="00A74F57">
        <w:rPr>
          <w:rStyle w:val="selectable"/>
          <w:rFonts w:ascii="Arial" w:hAnsi="Arial" w:cs="Arial"/>
          <w:shd w:val="clear" w:color="auto" w:fill="FFFFFF"/>
        </w:rPr>
        <w:t>2009</w:t>
      </w:r>
      <w:r w:rsidR="007E0B4A" w:rsidRPr="00A74F57">
        <w:rPr>
          <w:rStyle w:val="selectable"/>
          <w:rFonts w:ascii="Arial" w:hAnsi="Arial" w:cs="Arial"/>
          <w:shd w:val="clear" w:color="auto" w:fill="FFFFFF"/>
        </w:rPr>
        <w:t>)</w:t>
      </w:r>
      <w:r w:rsidRPr="00A74F57">
        <w:rPr>
          <w:rStyle w:val="selectable"/>
          <w:rFonts w:ascii="Arial" w:hAnsi="Arial" w:cs="Arial"/>
          <w:shd w:val="clear" w:color="auto" w:fill="FFFFFF"/>
        </w:rPr>
        <w:t>. EFNS guideline on the drug treatment of migraine - revised report of an EFNS task force. </w:t>
      </w:r>
      <w:r w:rsidRPr="00A74F57">
        <w:rPr>
          <w:rStyle w:val="selectable"/>
          <w:rFonts w:ascii="Arial" w:hAnsi="Arial" w:cs="Arial"/>
          <w:i/>
          <w:iCs/>
          <w:shd w:val="clear" w:color="auto" w:fill="FFFFFF"/>
        </w:rPr>
        <w:t>European Journal of Neurology</w:t>
      </w:r>
      <w:r w:rsidRPr="00A74F57">
        <w:rPr>
          <w:rStyle w:val="selectable"/>
          <w:rFonts w:ascii="Arial" w:hAnsi="Arial" w:cs="Arial"/>
          <w:shd w:val="clear" w:color="auto" w:fill="FFFFFF"/>
        </w:rPr>
        <w:t>, 16(9), pp.968-981.</w:t>
      </w:r>
    </w:p>
    <w:p w14:paraId="1CA12234" w14:textId="5E5241F2" w:rsidR="007F52DB" w:rsidRPr="00A74F57" w:rsidRDefault="007F52DB" w:rsidP="00A74F57">
      <w:pPr>
        <w:spacing w:after="0" w:line="360" w:lineRule="auto"/>
        <w:rPr>
          <w:rFonts w:ascii="Arial" w:eastAsia="Times New Roman" w:hAnsi="Arial" w:cs="Arial"/>
          <w:lang w:eastAsia="en-GB"/>
        </w:rPr>
      </w:pPr>
    </w:p>
    <w:p w14:paraId="14B8CFA9" w14:textId="5D64604C" w:rsidR="007F52DB" w:rsidRPr="00A74F57" w:rsidRDefault="007F52DB"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Fernandez, D., Hand, C., Sweeney, B. and Parfrey, N., 2007. A Novel ATP1A2 Gene Mutation in an Irish Familial Hemiplegic Migraine Kindred. Headache: The Journal of Head and Face Pain, 0(0), p.070623002213004</w:t>
      </w:r>
      <w:proofErr w:type="gramStart"/>
      <w:r w:rsidRPr="00A74F57">
        <w:rPr>
          <w:rFonts w:ascii="Arial" w:eastAsia="Times New Roman" w:hAnsi="Arial" w:cs="Arial"/>
          <w:lang w:eastAsia="en-GB"/>
        </w:rPr>
        <w:t>-???.</w:t>
      </w:r>
      <w:proofErr w:type="gramEnd"/>
    </w:p>
    <w:p w14:paraId="1408ACFB" w14:textId="77777777" w:rsidR="00F6269E" w:rsidRPr="00A74F57" w:rsidRDefault="00F6269E" w:rsidP="00A74F57">
      <w:pPr>
        <w:spacing w:line="360" w:lineRule="auto"/>
        <w:rPr>
          <w:rFonts w:ascii="Arial" w:hAnsi="Arial" w:cs="Arial"/>
        </w:rPr>
      </w:pPr>
    </w:p>
    <w:p w14:paraId="7FB5EE21" w14:textId="0882D14E" w:rsidR="0078277C"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Glista, G. G., Mellinger, J. F. and Rooke, E. D. (1975) ‘Familial hemiplegic migraine’, </w:t>
      </w:r>
      <w:r w:rsidRPr="00A74F57">
        <w:rPr>
          <w:rFonts w:ascii="Arial" w:hAnsi="Arial" w:cs="Arial"/>
          <w:i/>
          <w:iCs/>
        </w:rPr>
        <w:t>Mayo Clinic proceedings</w:t>
      </w:r>
      <w:r w:rsidRPr="00A74F57">
        <w:rPr>
          <w:rFonts w:ascii="Arial" w:hAnsi="Arial" w:cs="Arial"/>
        </w:rPr>
        <w:t>, 50(6), pp. 307–311.</w:t>
      </w:r>
    </w:p>
    <w:p w14:paraId="4610F3DA" w14:textId="004FA3D6" w:rsidR="004E1D0A" w:rsidRPr="00A74F57" w:rsidRDefault="004E1D0A" w:rsidP="00A74F57">
      <w:pPr>
        <w:pStyle w:val="ListParagraph"/>
        <w:numPr>
          <w:ilvl w:val="0"/>
          <w:numId w:val="25"/>
        </w:numPr>
        <w:spacing w:line="360" w:lineRule="auto"/>
        <w:rPr>
          <w:rFonts w:ascii="Arial" w:hAnsi="Arial" w:cs="Arial"/>
        </w:rPr>
      </w:pPr>
      <w:r w:rsidRPr="00A74F57">
        <w:rPr>
          <w:rFonts w:ascii="Arial" w:hAnsi="Arial" w:cs="Arial"/>
        </w:rPr>
        <w:lastRenderedPageBreak/>
        <w:t>GOSH Hospital site. (2021). Occipital nerve block. [online] Available at: &lt;https://www.gosh.nhs.uk/conditions-and-treatments/procedures-and-treatments/occipital-nerve-block/&gt; (Accessed 20 July 2021).</w:t>
      </w:r>
    </w:p>
    <w:p w14:paraId="0A4D0118" w14:textId="77777777" w:rsidR="00F464DD" w:rsidRPr="00A74F57" w:rsidRDefault="00F464DD" w:rsidP="00A74F57">
      <w:pPr>
        <w:pStyle w:val="ListParagraph"/>
        <w:spacing w:line="360" w:lineRule="auto"/>
        <w:rPr>
          <w:rFonts w:ascii="Arial" w:hAnsi="Arial" w:cs="Arial"/>
        </w:rPr>
      </w:pPr>
    </w:p>
    <w:p w14:paraId="2F754297" w14:textId="77777777" w:rsidR="00F464DD" w:rsidRPr="00A74F57" w:rsidRDefault="00F464DD" w:rsidP="00A74F57">
      <w:pPr>
        <w:pStyle w:val="ListParagraph"/>
        <w:numPr>
          <w:ilvl w:val="0"/>
          <w:numId w:val="25"/>
        </w:numPr>
        <w:shd w:val="clear" w:color="auto" w:fill="FFFFFF"/>
        <w:spacing w:after="0" w:line="360" w:lineRule="auto"/>
        <w:rPr>
          <w:rFonts w:ascii="Arial" w:eastAsia="Times New Roman" w:hAnsi="Arial" w:cs="Arial"/>
          <w:lang w:eastAsia="en-GB"/>
        </w:rPr>
      </w:pPr>
      <w:r w:rsidRPr="00A74F57">
        <w:rPr>
          <w:rFonts w:ascii="Arial" w:eastAsia="Times New Roman" w:hAnsi="Arial" w:cs="Arial"/>
          <w:lang w:eastAsia="en-GB"/>
        </w:rPr>
        <w:t>Haan, J., Kors, E., Vanmolkot, K., Maagdenberg, A., Frants, R. and Ferrari, M., (2005). Migraine genetics: An update. </w:t>
      </w:r>
      <w:r w:rsidRPr="00A74F57">
        <w:rPr>
          <w:rFonts w:ascii="Arial" w:eastAsia="Times New Roman" w:hAnsi="Arial" w:cs="Arial"/>
          <w:i/>
          <w:iCs/>
          <w:lang w:eastAsia="en-GB"/>
        </w:rPr>
        <w:t>Current Pain and Headache Reports</w:t>
      </w:r>
      <w:r w:rsidRPr="00A74F57">
        <w:rPr>
          <w:rFonts w:ascii="Arial" w:eastAsia="Times New Roman" w:hAnsi="Arial" w:cs="Arial"/>
          <w:lang w:eastAsia="en-GB"/>
        </w:rPr>
        <w:t>, 9(3), pp.213-220.</w:t>
      </w:r>
    </w:p>
    <w:p w14:paraId="0E448399" w14:textId="77777777" w:rsidR="004E1D0A" w:rsidRPr="00A74F57" w:rsidRDefault="004E1D0A" w:rsidP="00A74F57">
      <w:pPr>
        <w:spacing w:line="360" w:lineRule="auto"/>
        <w:rPr>
          <w:rFonts w:ascii="Arial" w:hAnsi="Arial" w:cs="Arial"/>
        </w:rPr>
      </w:pPr>
    </w:p>
    <w:p w14:paraId="017D5D68" w14:textId="77777777" w:rsidR="0078277C"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Ha, H. and Gonzalez, A. (2019) ‘Migraine Headache Prophylaxis’, </w:t>
      </w:r>
      <w:r w:rsidRPr="00A74F57">
        <w:rPr>
          <w:rFonts w:ascii="Arial" w:hAnsi="Arial" w:cs="Arial"/>
          <w:i/>
          <w:iCs/>
        </w:rPr>
        <w:t>American Family Physician</w:t>
      </w:r>
      <w:r w:rsidRPr="00A74F57">
        <w:rPr>
          <w:rFonts w:ascii="Arial" w:hAnsi="Arial" w:cs="Arial"/>
        </w:rPr>
        <w:t>, 99(1), pp. 17–24.</w:t>
      </w:r>
    </w:p>
    <w:p w14:paraId="4175042C" w14:textId="65EEEB67" w:rsidR="0078277C"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Hauge, A., Kirchmann, M. and Olesen, J. (2010) ‘Trigger factors in migraine with aura’, </w:t>
      </w:r>
      <w:r w:rsidRPr="00A74F57">
        <w:rPr>
          <w:rFonts w:ascii="Arial" w:hAnsi="Arial" w:cs="Arial"/>
          <w:i/>
          <w:iCs/>
        </w:rPr>
        <w:t>Cephalalgia</w:t>
      </w:r>
      <w:r w:rsidRPr="00A74F57">
        <w:rPr>
          <w:rFonts w:ascii="Arial" w:hAnsi="Arial" w:cs="Arial"/>
        </w:rPr>
        <w:t>, 30(3), pp. 346–353. doi: 10.1111/j.1468-2982.2009.01930. x.</w:t>
      </w:r>
    </w:p>
    <w:p w14:paraId="084F9958" w14:textId="176044C1" w:rsidR="009E3811" w:rsidRDefault="009E3811" w:rsidP="00A74F57">
      <w:pPr>
        <w:pStyle w:val="ListParagraph"/>
        <w:numPr>
          <w:ilvl w:val="0"/>
          <w:numId w:val="25"/>
        </w:numPr>
        <w:spacing w:line="360" w:lineRule="auto"/>
        <w:rPr>
          <w:rFonts w:ascii="Arial" w:hAnsi="Arial" w:cs="Arial"/>
        </w:rPr>
      </w:pPr>
      <w:r w:rsidRPr="00A74F57">
        <w:rPr>
          <w:rFonts w:ascii="Arial" w:hAnsi="Arial" w:cs="Arial"/>
        </w:rPr>
        <w:t>Iizuka, T., Takahashi, Y., Sato, M., Yonekura, J., Miyakawa, S., Endo, M., Hamada, J., Kan, S., Mochizuki, H., Momose, Y., Tsuji, S. and Sakai, F., (2021). </w:t>
      </w:r>
      <w:r w:rsidRPr="00A74F57">
        <w:rPr>
          <w:rFonts w:ascii="Arial" w:hAnsi="Arial" w:cs="Arial"/>
          <w:i/>
          <w:iCs/>
        </w:rPr>
        <w:t>Neurovascular changes in prolonged migraine aura in FHM with a novel ATP1A2 gene mutation</w:t>
      </w:r>
      <w:r w:rsidRPr="00A74F57">
        <w:rPr>
          <w:rFonts w:ascii="Arial" w:hAnsi="Arial" w:cs="Arial"/>
        </w:rPr>
        <w:t>.</w:t>
      </w:r>
    </w:p>
    <w:p w14:paraId="633A5529" w14:textId="77777777" w:rsidR="00A74F57" w:rsidRPr="00A74F57" w:rsidRDefault="00A74F57" w:rsidP="00A74F57">
      <w:pPr>
        <w:pStyle w:val="ListParagraph"/>
        <w:spacing w:line="360" w:lineRule="auto"/>
        <w:rPr>
          <w:rFonts w:ascii="Arial" w:hAnsi="Arial" w:cs="Arial"/>
        </w:rPr>
      </w:pPr>
    </w:p>
    <w:p w14:paraId="412DD7F7" w14:textId="5CD2D6C5" w:rsidR="0078277C"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Ishii, R., Schwedt, T., Kim, S., Dumkrieger, G., Chong, C. and Dodick, D., (2020). Effect of Migraine on Pregnancy Planning: Insights from the American Registry for Migraine Research. </w:t>
      </w:r>
      <w:r w:rsidRPr="00A74F57">
        <w:rPr>
          <w:rFonts w:ascii="Arial" w:eastAsia="Times New Roman" w:hAnsi="Arial" w:cs="Arial"/>
          <w:i/>
          <w:iCs/>
          <w:lang w:eastAsia="en-GB"/>
        </w:rPr>
        <w:t>Mayo Clinic Proceedings</w:t>
      </w:r>
      <w:r w:rsidRPr="00A74F57">
        <w:rPr>
          <w:rFonts w:ascii="Arial" w:eastAsia="Times New Roman" w:hAnsi="Arial" w:cs="Arial"/>
          <w:lang w:eastAsia="en-GB"/>
        </w:rPr>
        <w:t>, 95(10), pp.2079-2089.</w:t>
      </w:r>
    </w:p>
    <w:p w14:paraId="7A590B76" w14:textId="0ECB88A7" w:rsidR="00C2775F" w:rsidRPr="00A74F57" w:rsidRDefault="00C2775F"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Kapinos, G., Fischbein, N., Zaharchuk, G. and Venkatasubramanian, C., (2010). MIGRAINE-LIKE HEADACHE WITH VISUAL DEFICIT AND PERFUSION ABNORMALITY ON MRI. </w:t>
      </w:r>
      <w:r w:rsidRPr="00A74F57">
        <w:rPr>
          <w:rFonts w:ascii="Arial" w:eastAsia="Times New Roman" w:hAnsi="Arial" w:cs="Arial"/>
          <w:i/>
          <w:iCs/>
          <w:lang w:eastAsia="en-GB"/>
        </w:rPr>
        <w:t>Neurology</w:t>
      </w:r>
      <w:r w:rsidRPr="00A74F57">
        <w:rPr>
          <w:rFonts w:ascii="Arial" w:eastAsia="Times New Roman" w:hAnsi="Arial" w:cs="Arial"/>
          <w:lang w:eastAsia="en-GB"/>
        </w:rPr>
        <w:t>, 74(21), pp.1743-1745.</w:t>
      </w:r>
    </w:p>
    <w:p w14:paraId="31463421" w14:textId="2F6A3B1B" w:rsidR="00007057" w:rsidRPr="00A74F57" w:rsidRDefault="00007057" w:rsidP="00A74F57">
      <w:pPr>
        <w:spacing w:after="0" w:line="360" w:lineRule="auto"/>
        <w:rPr>
          <w:rFonts w:ascii="Arial" w:eastAsia="Times New Roman" w:hAnsi="Arial" w:cs="Arial"/>
          <w:lang w:eastAsia="en-GB"/>
        </w:rPr>
      </w:pPr>
    </w:p>
    <w:p w14:paraId="196A4BA9" w14:textId="77777777" w:rsidR="0004745B" w:rsidRPr="00A74F57" w:rsidRDefault="0004745B" w:rsidP="00A74F57">
      <w:pPr>
        <w:spacing w:after="0" w:line="360" w:lineRule="auto"/>
        <w:rPr>
          <w:rFonts w:ascii="Arial" w:eastAsia="Times New Roman" w:hAnsi="Arial" w:cs="Arial"/>
          <w:lang w:eastAsia="en-GB"/>
        </w:rPr>
      </w:pPr>
    </w:p>
    <w:p w14:paraId="6E0D5A5A" w14:textId="354BC529" w:rsidR="00007057" w:rsidRPr="00A74F57" w:rsidRDefault="0004745B" w:rsidP="00A74F57">
      <w:pPr>
        <w:pStyle w:val="ListParagraph"/>
        <w:numPr>
          <w:ilvl w:val="0"/>
          <w:numId w:val="25"/>
        </w:numPr>
        <w:spacing w:after="0" w:line="360" w:lineRule="auto"/>
        <w:rPr>
          <w:rFonts w:ascii="Arial" w:eastAsia="Times New Roman" w:hAnsi="Arial" w:cs="Arial"/>
          <w:lang w:eastAsia="en-GB"/>
        </w:rPr>
      </w:pPr>
      <w:r w:rsidRPr="00A74F57">
        <w:rPr>
          <w:rFonts w:ascii="Arial" w:hAnsi="Arial" w:cs="Arial"/>
          <w:shd w:val="clear" w:color="auto" w:fill="FFFFFF"/>
        </w:rPr>
        <w:t>Karner, E., Delazer, M., Benke, T. and Bösch, S., 2010. Cognitive Functions, Emotional Behavior, and Quality of Life in Familial Hemiplegic Migraine. </w:t>
      </w:r>
      <w:r w:rsidRPr="00A74F57">
        <w:rPr>
          <w:rFonts w:ascii="Arial" w:hAnsi="Arial" w:cs="Arial"/>
          <w:i/>
          <w:iCs/>
          <w:shd w:val="clear" w:color="auto" w:fill="FFFFFF"/>
        </w:rPr>
        <w:t>Cognitive and Behavioral Neurology</w:t>
      </w:r>
      <w:r w:rsidRPr="00A74F57">
        <w:rPr>
          <w:rFonts w:ascii="Arial" w:hAnsi="Arial" w:cs="Arial"/>
          <w:shd w:val="clear" w:color="auto" w:fill="FFFFFF"/>
        </w:rPr>
        <w:t>, 23(2), pp.106-111.</w:t>
      </w:r>
    </w:p>
    <w:p w14:paraId="4B1E6AFF" w14:textId="57ED5E2E" w:rsidR="00007057" w:rsidRPr="00A74F57" w:rsidRDefault="005A3FD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Kaube, H., Herzog, J., Kaufer, T., Dichgans, M. and Diener, H., (2000). Aura in some patients with familial hemiplegic migraine can be stopped by intranasal ketamine. </w:t>
      </w:r>
      <w:r w:rsidRPr="00A74F57">
        <w:rPr>
          <w:rFonts w:ascii="Arial" w:eastAsia="Times New Roman" w:hAnsi="Arial" w:cs="Arial"/>
          <w:i/>
          <w:iCs/>
          <w:lang w:eastAsia="en-GB"/>
        </w:rPr>
        <w:t>Neurology</w:t>
      </w:r>
      <w:r w:rsidRPr="00A74F57">
        <w:rPr>
          <w:rFonts w:ascii="Arial" w:eastAsia="Times New Roman" w:hAnsi="Arial" w:cs="Arial"/>
          <w:lang w:eastAsia="en-GB"/>
        </w:rPr>
        <w:t>, 55(1), pp.139-141.</w:t>
      </w:r>
    </w:p>
    <w:p w14:paraId="4519B842" w14:textId="77777777" w:rsidR="00C2775F" w:rsidRPr="00A74F57" w:rsidRDefault="00C2775F" w:rsidP="00A74F57">
      <w:pPr>
        <w:spacing w:line="360" w:lineRule="auto"/>
        <w:rPr>
          <w:rFonts w:ascii="Arial" w:hAnsi="Arial" w:cs="Arial"/>
        </w:rPr>
      </w:pPr>
    </w:p>
    <w:p w14:paraId="06BEA8B4" w14:textId="77777777" w:rsidR="00C2775F" w:rsidRPr="00A74F57" w:rsidRDefault="00C2775F"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 xml:space="preserve">Kors, E., Haan, J., Giffin, N., Pazdera, L., Schnittger, C., Lennox, G., Terwindt, G., Vermeulen, F., Van den Maagdenberg, A., Frants, R. and Ferrari, M., (2003). </w:t>
      </w:r>
      <w:r w:rsidRPr="00A74F57">
        <w:rPr>
          <w:rFonts w:ascii="Arial" w:eastAsia="Times New Roman" w:hAnsi="Arial" w:cs="Arial"/>
          <w:lang w:eastAsia="en-GB"/>
        </w:rPr>
        <w:lastRenderedPageBreak/>
        <w:t>Expanding the Phenotypic Spectrum of the CACNA1A Gene T666M Mutation. </w:t>
      </w:r>
      <w:r w:rsidRPr="00A74F57">
        <w:rPr>
          <w:rFonts w:ascii="Arial" w:eastAsia="Times New Roman" w:hAnsi="Arial" w:cs="Arial"/>
          <w:i/>
          <w:iCs/>
          <w:lang w:eastAsia="en-GB"/>
        </w:rPr>
        <w:t>Archives of Neurology</w:t>
      </w:r>
      <w:r w:rsidRPr="00A74F57">
        <w:rPr>
          <w:rFonts w:ascii="Arial" w:eastAsia="Times New Roman" w:hAnsi="Arial" w:cs="Arial"/>
          <w:lang w:eastAsia="en-GB"/>
        </w:rPr>
        <w:t>, 60(5), p.684.</w:t>
      </w:r>
    </w:p>
    <w:p w14:paraId="5B5AA402" w14:textId="77777777" w:rsidR="00C2775F" w:rsidRPr="00A74F57" w:rsidRDefault="00C2775F" w:rsidP="00A74F57">
      <w:pPr>
        <w:spacing w:line="360" w:lineRule="auto"/>
        <w:rPr>
          <w:rFonts w:ascii="Arial" w:hAnsi="Arial" w:cs="Arial"/>
        </w:rPr>
      </w:pPr>
    </w:p>
    <w:p w14:paraId="0A618505" w14:textId="77777777" w:rsidR="00A71629" w:rsidRPr="00A74F57" w:rsidRDefault="00A71629"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fldChar w:fldCharType="begin"/>
      </w:r>
      <w:r w:rsidRPr="00A74F57">
        <w:rPr>
          <w:rFonts w:ascii="Arial" w:eastAsia="Times New Roman" w:hAnsi="Arial" w:cs="Arial"/>
          <w:lang w:eastAsia="en-GB"/>
        </w:rPr>
        <w:instrText xml:space="preserve"> ADDIN ZOTERO_BIBL {"uncited":[],"omitted":[],"custom":[]} CSL_BIBLIOGRAPHY </w:instrText>
      </w:r>
      <w:r w:rsidRPr="00A74F57">
        <w:rPr>
          <w:rFonts w:ascii="Arial" w:eastAsia="Times New Roman" w:hAnsi="Arial" w:cs="Arial"/>
          <w:lang w:eastAsia="en-GB"/>
        </w:rPr>
        <w:fldChar w:fldCharType="separate"/>
      </w:r>
      <w:r w:rsidRPr="00A74F57">
        <w:rPr>
          <w:rFonts w:ascii="Arial" w:eastAsia="Times New Roman" w:hAnsi="Arial" w:cs="Arial"/>
          <w:lang w:eastAsia="en-GB"/>
        </w:rPr>
        <w:t xml:space="preserve">Ky, L. M. </w:t>
      </w:r>
      <w:r w:rsidRPr="00A74F57">
        <w:rPr>
          <w:rFonts w:ascii="Arial" w:eastAsia="Times New Roman" w:hAnsi="Arial" w:cs="Arial"/>
          <w:i/>
          <w:iCs/>
          <w:lang w:eastAsia="en-GB"/>
        </w:rPr>
        <w:t>et al.</w:t>
      </w:r>
      <w:r w:rsidRPr="00A74F57">
        <w:rPr>
          <w:rFonts w:ascii="Arial" w:eastAsia="Times New Roman" w:hAnsi="Arial" w:cs="Arial"/>
          <w:lang w:eastAsia="en-GB"/>
        </w:rPr>
        <w:t xml:space="preserve"> (2021) ‘Research Article Study of the features of systemic dizziness in patients with chronic and recurrent migraine’, </w:t>
      </w:r>
      <w:r w:rsidRPr="00A74F57">
        <w:rPr>
          <w:rFonts w:ascii="Arial" w:eastAsia="Times New Roman" w:hAnsi="Arial" w:cs="Arial"/>
          <w:i/>
          <w:iCs/>
          <w:lang w:eastAsia="en-GB"/>
        </w:rPr>
        <w:t>Genetics and Molecular Research</w:t>
      </w:r>
      <w:r w:rsidRPr="00A74F57">
        <w:rPr>
          <w:rFonts w:ascii="Arial" w:eastAsia="Times New Roman" w:hAnsi="Arial" w:cs="Arial"/>
          <w:lang w:eastAsia="en-GB"/>
        </w:rPr>
        <w:t>, 20(1). doi: 10.4238/gmr18732.</w:t>
      </w:r>
    </w:p>
    <w:p w14:paraId="1F8632D6" w14:textId="5A38C6FD" w:rsidR="00C2775F" w:rsidRPr="00A74F57" w:rsidRDefault="00A71629" w:rsidP="00A74F57">
      <w:pPr>
        <w:pStyle w:val="ListParagraph"/>
        <w:spacing w:after="0" w:line="360" w:lineRule="auto"/>
        <w:ind w:left="360"/>
        <w:rPr>
          <w:rFonts w:ascii="Arial" w:eastAsia="Times New Roman" w:hAnsi="Arial" w:cs="Arial"/>
          <w:lang w:eastAsia="en-GB"/>
        </w:rPr>
      </w:pPr>
      <w:r w:rsidRPr="00A74F57">
        <w:rPr>
          <w:rFonts w:ascii="Arial" w:eastAsia="Times New Roman" w:hAnsi="Arial" w:cs="Arial"/>
          <w:lang w:eastAsia="en-GB"/>
        </w:rPr>
        <w:fldChar w:fldCharType="end"/>
      </w:r>
    </w:p>
    <w:p w14:paraId="16C2E4B7" w14:textId="22AAE412" w:rsidR="0078277C" w:rsidRPr="00A74F57" w:rsidRDefault="00B91169" w:rsidP="00A74F57">
      <w:pPr>
        <w:pStyle w:val="Bibliography"/>
        <w:numPr>
          <w:ilvl w:val="0"/>
          <w:numId w:val="25"/>
        </w:numPr>
        <w:spacing w:line="360" w:lineRule="auto"/>
        <w:rPr>
          <w:rFonts w:ascii="Arial" w:hAnsi="Arial" w:cs="Arial"/>
        </w:rPr>
      </w:pPr>
      <w:r w:rsidRPr="00A74F57">
        <w:rPr>
          <w:rFonts w:ascii="Arial" w:hAnsi="Arial" w:cs="Arial"/>
        </w:rPr>
        <w:t>Nardello, R., Plicato, G., Mangano, G., Gennaro, E., Mangano, S., Brighina, F., Raieli, V. and Fontana, A., (2020). Two distinct phenotypes, hemiplegic migraine and episodic Ataxia type 2, caused by a novel common CACNA1A variant. </w:t>
      </w:r>
      <w:r w:rsidRPr="00A74F57">
        <w:rPr>
          <w:rFonts w:ascii="Arial" w:hAnsi="Arial" w:cs="Arial"/>
          <w:i/>
          <w:iCs/>
        </w:rPr>
        <w:t>BMC Neurology</w:t>
      </w:r>
      <w:r w:rsidRPr="00A74F57">
        <w:rPr>
          <w:rFonts w:ascii="Arial" w:hAnsi="Arial" w:cs="Arial"/>
        </w:rPr>
        <w:t>, 20(1).</w:t>
      </w:r>
    </w:p>
    <w:p w14:paraId="1A444486" w14:textId="77777777" w:rsidR="005A3BE4" w:rsidRPr="00A74F57" w:rsidRDefault="005A3BE4" w:rsidP="00A74F57">
      <w:pPr>
        <w:pStyle w:val="ListParagraph"/>
        <w:numPr>
          <w:ilvl w:val="0"/>
          <w:numId w:val="25"/>
        </w:numPr>
        <w:shd w:val="clear" w:color="auto" w:fill="FFFFFF"/>
        <w:spacing w:after="0" w:line="360" w:lineRule="auto"/>
        <w:rPr>
          <w:rFonts w:ascii="Arial" w:eastAsia="Times New Roman" w:hAnsi="Arial" w:cs="Arial"/>
          <w:lang w:eastAsia="en-GB"/>
        </w:rPr>
      </w:pPr>
      <w:r w:rsidRPr="00A74F57">
        <w:rPr>
          <w:rFonts w:ascii="Arial" w:eastAsia="Times New Roman" w:hAnsi="Arial" w:cs="Arial"/>
          <w:lang w:eastAsia="en-GB"/>
        </w:rPr>
        <w:t>NORD (National Organization for Rare Disorders). (2021). </w:t>
      </w:r>
      <w:r w:rsidRPr="00A74F57">
        <w:rPr>
          <w:rFonts w:ascii="Arial" w:eastAsia="Times New Roman" w:hAnsi="Arial" w:cs="Arial"/>
          <w:i/>
          <w:iCs/>
          <w:lang w:eastAsia="en-GB"/>
        </w:rPr>
        <w:t>Hemiplegic Migraine - NORD (National Organization for Rare Disorders)</w:t>
      </w:r>
      <w:r w:rsidRPr="00A74F57">
        <w:rPr>
          <w:rFonts w:ascii="Arial" w:eastAsia="Times New Roman" w:hAnsi="Arial" w:cs="Arial"/>
          <w:lang w:eastAsia="en-GB"/>
        </w:rPr>
        <w:t>. [online] Available at: &lt;https://rarediseases.org/rare-diseases/hemiplegic-migraine/&gt; (Accessed 08 July 2021).</w:t>
      </w:r>
    </w:p>
    <w:p w14:paraId="10FC52E5" w14:textId="77777777" w:rsidR="005A3BE4" w:rsidRPr="00A74F57" w:rsidRDefault="005A3BE4" w:rsidP="00A74F57">
      <w:pPr>
        <w:spacing w:line="360" w:lineRule="auto"/>
        <w:rPr>
          <w:rFonts w:ascii="Arial" w:hAnsi="Arial" w:cs="Arial"/>
        </w:rPr>
      </w:pPr>
    </w:p>
    <w:p w14:paraId="01F43811" w14:textId="1AC513AE" w:rsidR="002B7751" w:rsidRPr="00A74F57" w:rsidRDefault="002B7751" w:rsidP="00A74F57">
      <w:pPr>
        <w:pStyle w:val="ListParagraph"/>
        <w:numPr>
          <w:ilvl w:val="0"/>
          <w:numId w:val="25"/>
        </w:numPr>
        <w:spacing w:line="360" w:lineRule="auto"/>
        <w:rPr>
          <w:rFonts w:ascii="Arial" w:hAnsi="Arial" w:cs="Arial"/>
        </w:rPr>
      </w:pPr>
      <w:r w:rsidRPr="00A74F57">
        <w:rPr>
          <w:rFonts w:ascii="Arial" w:hAnsi="Arial" w:cs="Arial"/>
          <w:shd w:val="clear" w:color="auto" w:fill="FFFFFF"/>
        </w:rPr>
        <w:t xml:space="preserve">Lipton, R., Stewart, W., Diamond, S., Diamond, M. and Reed, M., (2001). Prevalence and Burden of Migraine in the United States: Data </w:t>
      </w:r>
      <w:proofErr w:type="gramStart"/>
      <w:r w:rsidRPr="00A74F57">
        <w:rPr>
          <w:rFonts w:ascii="Arial" w:hAnsi="Arial" w:cs="Arial"/>
          <w:shd w:val="clear" w:color="auto" w:fill="FFFFFF"/>
        </w:rPr>
        <w:t>From</w:t>
      </w:r>
      <w:proofErr w:type="gramEnd"/>
      <w:r w:rsidRPr="00A74F57">
        <w:rPr>
          <w:rFonts w:ascii="Arial" w:hAnsi="Arial" w:cs="Arial"/>
          <w:shd w:val="clear" w:color="auto" w:fill="FFFFFF"/>
        </w:rPr>
        <w:t xml:space="preserve"> the American Migraine Study II. </w:t>
      </w:r>
      <w:r w:rsidRPr="00A74F57">
        <w:rPr>
          <w:rFonts w:ascii="Arial" w:hAnsi="Arial" w:cs="Arial"/>
          <w:i/>
          <w:iCs/>
          <w:shd w:val="clear" w:color="auto" w:fill="FFFFFF"/>
        </w:rPr>
        <w:t>Headache: The Journal of Head and Face Pain</w:t>
      </w:r>
      <w:r w:rsidRPr="00A74F57">
        <w:rPr>
          <w:rFonts w:ascii="Arial" w:hAnsi="Arial" w:cs="Arial"/>
          <w:shd w:val="clear" w:color="auto" w:fill="FFFFFF"/>
        </w:rPr>
        <w:t>, 41(7), pp.646-657.</w:t>
      </w:r>
    </w:p>
    <w:p w14:paraId="11F09C50" w14:textId="77777777" w:rsidR="003A0B83" w:rsidRPr="00A74F57" w:rsidRDefault="003A0B83" w:rsidP="00A74F57">
      <w:pPr>
        <w:pStyle w:val="Bibliography"/>
        <w:numPr>
          <w:ilvl w:val="0"/>
          <w:numId w:val="25"/>
        </w:numPr>
        <w:spacing w:line="360" w:lineRule="auto"/>
        <w:rPr>
          <w:rFonts w:ascii="Arial" w:hAnsi="Arial" w:cs="Arial"/>
        </w:rPr>
      </w:pPr>
      <w:r w:rsidRPr="00A74F57">
        <w:rPr>
          <w:rFonts w:ascii="Arial" w:hAnsi="Arial" w:cs="Arial"/>
        </w:rPr>
        <w:fldChar w:fldCharType="begin"/>
      </w:r>
      <w:r w:rsidRPr="00A74F57">
        <w:rPr>
          <w:rFonts w:ascii="Arial" w:hAnsi="Arial" w:cs="Arial"/>
        </w:rPr>
        <w:instrText xml:space="preserve"> ADDIN ZOTERO_BIBL {"uncited":[],"omitted":[],"custom":[]} CSL_BIBLIOGRAPHY </w:instrText>
      </w:r>
      <w:r w:rsidRPr="00A74F57">
        <w:rPr>
          <w:rFonts w:ascii="Arial" w:hAnsi="Arial" w:cs="Arial"/>
        </w:rPr>
        <w:fldChar w:fldCharType="separate"/>
      </w:r>
      <w:r w:rsidRPr="00A74F57">
        <w:rPr>
          <w:rFonts w:ascii="Arial" w:hAnsi="Arial" w:cs="Arial"/>
        </w:rPr>
        <w:t xml:space="preserve">Malik, A. B., Alptekin, B. and Bajwa, Z. H. (2005) ‘Chapter 34 - Classification of Headache’, in Benzon, H. T. et al. (eds) </w:t>
      </w:r>
      <w:r w:rsidRPr="00A74F57">
        <w:rPr>
          <w:rFonts w:ascii="Arial" w:hAnsi="Arial" w:cs="Arial"/>
          <w:i/>
          <w:iCs/>
        </w:rPr>
        <w:t>Essentials of Pain Medicine and Regional Anesthesia (Second Edition)</w:t>
      </w:r>
      <w:r w:rsidRPr="00A74F57">
        <w:rPr>
          <w:rFonts w:ascii="Arial" w:hAnsi="Arial" w:cs="Arial"/>
        </w:rPr>
        <w:t>. Philadelphia: Churchill Livingstone, pp. 277–281. doi: 10.1016/B978-0-443-06651-1.50038-1.</w:t>
      </w:r>
    </w:p>
    <w:p w14:paraId="40A99284" w14:textId="27C3B8D6" w:rsidR="003A0B83" w:rsidRPr="00A74F57" w:rsidRDefault="003A0B83" w:rsidP="00A74F57">
      <w:r w:rsidRPr="00A74F57">
        <w:fldChar w:fldCharType="end"/>
      </w:r>
    </w:p>
    <w:p w14:paraId="7CD2754A" w14:textId="77777777" w:rsidR="003A668D" w:rsidRPr="00A74F57" w:rsidRDefault="003A668D" w:rsidP="00A74F57">
      <w:pPr>
        <w:pStyle w:val="Bibliography"/>
        <w:numPr>
          <w:ilvl w:val="0"/>
          <w:numId w:val="25"/>
        </w:numPr>
        <w:spacing w:line="360" w:lineRule="auto"/>
        <w:rPr>
          <w:rFonts w:ascii="Arial" w:hAnsi="Arial" w:cs="Arial"/>
        </w:rPr>
      </w:pPr>
      <w:r w:rsidRPr="00A74F57">
        <w:rPr>
          <w:rFonts w:ascii="Arial" w:hAnsi="Arial" w:cs="Arial"/>
        </w:rPr>
        <w:t xml:space="preserve">Marcus, D. A. (2008) ‘Managing headache during pregnancy and lactation’, </w:t>
      </w:r>
      <w:r w:rsidRPr="00A74F57">
        <w:rPr>
          <w:rFonts w:ascii="Arial" w:hAnsi="Arial" w:cs="Arial"/>
          <w:i/>
          <w:iCs/>
        </w:rPr>
        <w:t>Expert Review of Neurotherapeutics</w:t>
      </w:r>
      <w:r w:rsidRPr="00A74F57">
        <w:rPr>
          <w:rFonts w:ascii="Arial" w:hAnsi="Arial" w:cs="Arial"/>
        </w:rPr>
        <w:t>, 8(3), pp. 385–395. doi: 10.1586/14737175.8.3.385.</w:t>
      </w:r>
    </w:p>
    <w:p w14:paraId="29FB33CE" w14:textId="77777777" w:rsidR="003A668D" w:rsidRPr="00A74F57" w:rsidRDefault="003A668D" w:rsidP="00A74F57">
      <w:pPr>
        <w:spacing w:line="360" w:lineRule="auto"/>
        <w:rPr>
          <w:rFonts w:ascii="Arial" w:hAnsi="Arial" w:cs="Arial"/>
        </w:rPr>
      </w:pPr>
    </w:p>
    <w:p w14:paraId="0A9B6FB8" w14:textId="77777777" w:rsidR="008638F8" w:rsidRPr="00A74F57" w:rsidRDefault="008638F8"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b/>
          <w:bCs/>
          <w:lang w:eastAsia="en-GB"/>
        </w:rPr>
        <w:t> </w:t>
      </w:r>
      <w:r w:rsidRPr="00A74F57">
        <w:rPr>
          <w:rFonts w:ascii="Arial" w:eastAsia="Times New Roman" w:hAnsi="Arial" w:cs="Arial"/>
          <w:lang w:eastAsia="en-GB"/>
        </w:rPr>
        <w:t>Martínez, E., Moreno, R., López-Mesonero, L., Vidriales, I., Ruiz, M., Guerrero, A. and Tellería, J., (2016). Familial Hemiplegic Migraine with Severe Attacks: A New Report withATP1A2Mutation. </w:t>
      </w:r>
      <w:r w:rsidRPr="00A74F57">
        <w:rPr>
          <w:rFonts w:ascii="Arial" w:eastAsia="Times New Roman" w:hAnsi="Arial" w:cs="Arial"/>
          <w:i/>
          <w:iCs/>
          <w:lang w:eastAsia="en-GB"/>
        </w:rPr>
        <w:t>Case Reports in Neurological Medicine</w:t>
      </w:r>
      <w:r w:rsidRPr="00A74F57">
        <w:rPr>
          <w:rFonts w:ascii="Arial" w:eastAsia="Times New Roman" w:hAnsi="Arial" w:cs="Arial"/>
          <w:lang w:eastAsia="en-GB"/>
        </w:rPr>
        <w:t>, (2016), pp.1-5.</w:t>
      </w:r>
    </w:p>
    <w:p w14:paraId="0819A430" w14:textId="77777777" w:rsidR="008638F8" w:rsidRPr="00A74F57" w:rsidRDefault="008638F8" w:rsidP="00A74F57">
      <w:pPr>
        <w:spacing w:after="0" w:line="360" w:lineRule="auto"/>
        <w:ind w:hanging="120"/>
        <w:rPr>
          <w:rFonts w:ascii="Arial" w:eastAsia="Times New Roman" w:hAnsi="Arial" w:cs="Arial"/>
          <w:b/>
          <w:bCs/>
          <w:lang w:eastAsia="en-GB"/>
        </w:rPr>
      </w:pPr>
    </w:p>
    <w:p w14:paraId="5ABC7DB5" w14:textId="77777777" w:rsidR="008638F8" w:rsidRPr="00A74F57" w:rsidRDefault="008638F8"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 xml:space="preserve">Melchart, D., Thormaehlen, J., Hager, S., Liao, J., Linde, K. and Weidenhammer, W., (2003). Acupuncture versus placebo versus sumatriptan for early treatment of </w:t>
      </w:r>
      <w:r w:rsidRPr="00A74F57">
        <w:rPr>
          <w:rFonts w:ascii="Arial" w:eastAsia="Times New Roman" w:hAnsi="Arial" w:cs="Arial"/>
          <w:lang w:eastAsia="en-GB"/>
        </w:rPr>
        <w:lastRenderedPageBreak/>
        <w:t>migraine attacks: a randomized controlled trial. </w:t>
      </w:r>
      <w:r w:rsidRPr="00A74F57">
        <w:rPr>
          <w:rFonts w:ascii="Arial" w:eastAsia="Times New Roman" w:hAnsi="Arial" w:cs="Arial"/>
          <w:i/>
          <w:iCs/>
          <w:lang w:eastAsia="en-GB"/>
        </w:rPr>
        <w:t>Journal of Internal Medicine</w:t>
      </w:r>
      <w:r w:rsidRPr="00A74F57">
        <w:rPr>
          <w:rFonts w:ascii="Arial" w:eastAsia="Times New Roman" w:hAnsi="Arial" w:cs="Arial"/>
          <w:lang w:eastAsia="en-GB"/>
        </w:rPr>
        <w:t>, 253(2), pp.181-188.</w:t>
      </w:r>
    </w:p>
    <w:p w14:paraId="0C2F7268" w14:textId="328E303A" w:rsidR="008638F8" w:rsidRPr="00A74F57" w:rsidRDefault="008638F8" w:rsidP="00A74F57">
      <w:pPr>
        <w:spacing w:line="360" w:lineRule="auto"/>
        <w:rPr>
          <w:rFonts w:ascii="Arial" w:hAnsi="Arial" w:cs="Arial"/>
        </w:rPr>
      </w:pPr>
    </w:p>
    <w:p w14:paraId="13DCEBDA" w14:textId="409CE9E0" w:rsidR="00BF249E" w:rsidRPr="00A74F57" w:rsidRDefault="00BF249E" w:rsidP="00A74F57">
      <w:pPr>
        <w:pStyle w:val="ListParagraph"/>
        <w:numPr>
          <w:ilvl w:val="0"/>
          <w:numId w:val="25"/>
        </w:numPr>
        <w:spacing w:line="360" w:lineRule="auto"/>
        <w:rPr>
          <w:rFonts w:ascii="Arial" w:hAnsi="Arial" w:cs="Arial"/>
        </w:rPr>
      </w:pPr>
      <w:r w:rsidRPr="00A74F57">
        <w:rPr>
          <w:rFonts w:ascii="Arial" w:hAnsi="Arial" w:cs="Arial"/>
        </w:rPr>
        <w:t>Mourand, I., Menjot de Champfleur, N., Carra-Dallière, C., Le Bars, E., Roubertie, A., Bonafé, A. and Thouvenot, E., 2011. Perfusion-weighted MR imaging in persistent hemiplegic migraine. </w:t>
      </w:r>
      <w:r w:rsidRPr="00A74F57">
        <w:rPr>
          <w:rFonts w:ascii="Arial" w:hAnsi="Arial" w:cs="Arial"/>
          <w:i/>
          <w:iCs/>
        </w:rPr>
        <w:t>Neuroradiology</w:t>
      </w:r>
      <w:r w:rsidRPr="00A74F57">
        <w:rPr>
          <w:rFonts w:ascii="Arial" w:hAnsi="Arial" w:cs="Arial"/>
        </w:rPr>
        <w:t>, 54(3), pp.255-260.</w:t>
      </w:r>
    </w:p>
    <w:p w14:paraId="3F216ECB" w14:textId="77777777" w:rsidR="00BF249E" w:rsidRPr="00A74F57" w:rsidRDefault="00BF249E" w:rsidP="00A74F57">
      <w:pPr>
        <w:spacing w:line="360" w:lineRule="auto"/>
        <w:rPr>
          <w:rFonts w:ascii="Arial" w:hAnsi="Arial" w:cs="Arial"/>
        </w:rPr>
      </w:pPr>
    </w:p>
    <w:p w14:paraId="33161F53" w14:textId="7CAE236D" w:rsidR="00945BCB" w:rsidRDefault="00945BCB" w:rsidP="00A74F57">
      <w:pPr>
        <w:pStyle w:val="ListParagraph"/>
        <w:numPr>
          <w:ilvl w:val="0"/>
          <w:numId w:val="25"/>
        </w:numPr>
        <w:spacing w:line="360" w:lineRule="auto"/>
        <w:rPr>
          <w:rFonts w:ascii="Arial" w:hAnsi="Arial" w:cs="Arial"/>
        </w:rPr>
      </w:pPr>
      <w:r w:rsidRPr="00A74F57">
        <w:rPr>
          <w:rFonts w:ascii="Arial" w:hAnsi="Arial" w:cs="Arial"/>
        </w:rPr>
        <w:t>nhs.uk. (2021). Migraine. [online] Available at: &lt;https://www.nhs.uk/conditions/migraine/&gt; (Accessed 15 June 2021).</w:t>
      </w:r>
    </w:p>
    <w:p w14:paraId="6177C0D7" w14:textId="77777777" w:rsidR="00A74F57" w:rsidRPr="00A74F57" w:rsidRDefault="00A74F57" w:rsidP="00A74F57">
      <w:pPr>
        <w:pStyle w:val="ListParagraph"/>
        <w:rPr>
          <w:rFonts w:ascii="Arial" w:hAnsi="Arial" w:cs="Arial"/>
        </w:rPr>
      </w:pPr>
    </w:p>
    <w:p w14:paraId="3F920FDF" w14:textId="77777777" w:rsidR="00A74F57" w:rsidRPr="00A74F57" w:rsidRDefault="00A74F57" w:rsidP="00A74F57">
      <w:pPr>
        <w:pStyle w:val="ListParagraph"/>
        <w:spacing w:line="360" w:lineRule="auto"/>
        <w:rPr>
          <w:rFonts w:ascii="Arial" w:hAnsi="Arial" w:cs="Arial"/>
        </w:rPr>
      </w:pPr>
    </w:p>
    <w:p w14:paraId="0E27B9FC" w14:textId="77777777" w:rsidR="0078277C"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Pelzer, N., Stam, A., Haan, J., Ferrari, M. and Terwindt, G., (2012). Familial and Sporadic Hemiplegic Migraine: Diagnosis and Treatment. </w:t>
      </w:r>
      <w:r w:rsidRPr="00A74F57">
        <w:rPr>
          <w:rFonts w:ascii="Arial" w:eastAsia="Times New Roman" w:hAnsi="Arial" w:cs="Arial"/>
          <w:i/>
          <w:iCs/>
          <w:lang w:eastAsia="en-GB"/>
        </w:rPr>
        <w:t>Current Treatment Options in Neurology</w:t>
      </w:r>
      <w:r w:rsidRPr="00A74F57">
        <w:rPr>
          <w:rFonts w:ascii="Arial" w:eastAsia="Times New Roman" w:hAnsi="Arial" w:cs="Arial"/>
          <w:lang w:eastAsia="en-GB"/>
        </w:rPr>
        <w:t>, 15(1), pp.13-27.</w:t>
      </w:r>
    </w:p>
    <w:p w14:paraId="72BB0960" w14:textId="77777777" w:rsidR="0078277C" w:rsidRPr="00A74F57" w:rsidRDefault="0078277C" w:rsidP="00A74F57">
      <w:pPr>
        <w:spacing w:line="360" w:lineRule="auto"/>
        <w:rPr>
          <w:rFonts w:ascii="Arial" w:hAnsi="Arial" w:cs="Arial"/>
        </w:rPr>
      </w:pPr>
    </w:p>
    <w:p w14:paraId="33B70E3A" w14:textId="630171FF" w:rsidR="0078277C"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Radat, F. and Swendsen, J. (2005) ‘Psychiatric comorbidity in migraine: a review’, </w:t>
      </w:r>
      <w:r w:rsidRPr="00A74F57">
        <w:rPr>
          <w:rFonts w:ascii="Arial" w:hAnsi="Arial" w:cs="Arial"/>
          <w:i/>
          <w:iCs/>
        </w:rPr>
        <w:t>Cephalalgia</w:t>
      </w:r>
      <w:r w:rsidRPr="00A74F57">
        <w:rPr>
          <w:rFonts w:ascii="Arial" w:hAnsi="Arial" w:cs="Arial"/>
        </w:rPr>
        <w:t>, 25(3), pp. 165–178. doi: 10.1111/j.1468-2982.2004.00839. x.</w:t>
      </w:r>
    </w:p>
    <w:p w14:paraId="561621BF" w14:textId="47D733F4" w:rsidR="0078277C"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Roth, C., Ferbert, A., Huegens-Penzel, M., Siekmann, R. and Freilinger, T., (2018). Multimodal imaging findings during severe attacks of familial hemiplegic migraine type 2. </w:t>
      </w:r>
      <w:r w:rsidRPr="00A74F57">
        <w:rPr>
          <w:rFonts w:ascii="Arial" w:eastAsia="Times New Roman" w:hAnsi="Arial" w:cs="Arial"/>
          <w:i/>
          <w:iCs/>
          <w:lang w:eastAsia="en-GB"/>
        </w:rPr>
        <w:t>Journal of the Neurological Sciences</w:t>
      </w:r>
      <w:r w:rsidRPr="00A74F57">
        <w:rPr>
          <w:rFonts w:ascii="Arial" w:eastAsia="Times New Roman" w:hAnsi="Arial" w:cs="Arial"/>
          <w:lang w:eastAsia="en-GB"/>
        </w:rPr>
        <w:t>, 392, pp.22-27.</w:t>
      </w:r>
    </w:p>
    <w:p w14:paraId="25F0ECD6" w14:textId="77777777" w:rsidR="00A74F57" w:rsidRPr="00A74F57" w:rsidRDefault="00A74F57" w:rsidP="00A74F57">
      <w:pPr>
        <w:pStyle w:val="ListParagraph"/>
        <w:spacing w:after="0" w:line="360" w:lineRule="auto"/>
        <w:rPr>
          <w:rFonts w:ascii="Arial" w:eastAsia="Times New Roman" w:hAnsi="Arial" w:cs="Arial"/>
          <w:lang w:eastAsia="en-GB"/>
        </w:rPr>
      </w:pPr>
    </w:p>
    <w:p w14:paraId="38648B5B" w14:textId="0895C351" w:rsidR="00C17833" w:rsidRPr="00A74F57" w:rsidRDefault="0078277C" w:rsidP="00A74F57">
      <w:pPr>
        <w:pStyle w:val="Bibliography"/>
        <w:numPr>
          <w:ilvl w:val="0"/>
          <w:numId w:val="25"/>
        </w:numPr>
        <w:spacing w:line="360" w:lineRule="auto"/>
        <w:rPr>
          <w:rFonts w:ascii="Arial" w:hAnsi="Arial" w:cs="Arial"/>
        </w:rPr>
      </w:pPr>
      <w:r w:rsidRPr="00A74F57">
        <w:rPr>
          <w:rFonts w:ascii="Arial" w:hAnsi="Arial" w:cs="Arial"/>
        </w:rPr>
        <w:t xml:space="preserve">Russell, M. B., Iselius, L. and Olesen, J. (1996) ‘Migraine without aura and migraine with aura are inherited disorders’, </w:t>
      </w:r>
      <w:r w:rsidRPr="00A74F57">
        <w:rPr>
          <w:rFonts w:ascii="Arial" w:hAnsi="Arial" w:cs="Arial"/>
          <w:i/>
          <w:iCs/>
        </w:rPr>
        <w:t>Cephalalgia</w:t>
      </w:r>
      <w:r w:rsidRPr="00A74F57">
        <w:rPr>
          <w:rFonts w:ascii="Arial" w:hAnsi="Arial" w:cs="Arial"/>
        </w:rPr>
        <w:t>, 16(5), pp. 305–309. doi: 10.1046/j.1468-2982.1996.1605305. x.</w:t>
      </w:r>
    </w:p>
    <w:p w14:paraId="30B93FA3" w14:textId="0E979D4F" w:rsidR="0078277C" w:rsidRPr="00A74F57" w:rsidRDefault="00C17833" w:rsidP="00A74F57">
      <w:pPr>
        <w:pStyle w:val="ListParagraph"/>
        <w:numPr>
          <w:ilvl w:val="0"/>
          <w:numId w:val="25"/>
        </w:numPr>
        <w:spacing w:line="360" w:lineRule="auto"/>
        <w:rPr>
          <w:rFonts w:ascii="Arial" w:hAnsi="Arial" w:cs="Arial"/>
        </w:rPr>
      </w:pPr>
      <w:r w:rsidRPr="00A74F57">
        <w:rPr>
          <w:rFonts w:ascii="Arial" w:hAnsi="Arial" w:cs="Arial"/>
          <w:shd w:val="clear" w:color="auto" w:fill="FFFFFF"/>
        </w:rPr>
        <w:t xml:space="preserve">Russell, M. and Ducros, A., </w:t>
      </w:r>
      <w:r w:rsidR="00AF0A24" w:rsidRPr="00A74F57">
        <w:rPr>
          <w:rFonts w:ascii="Arial" w:hAnsi="Arial" w:cs="Arial"/>
          <w:shd w:val="clear" w:color="auto" w:fill="FFFFFF"/>
        </w:rPr>
        <w:t>(</w:t>
      </w:r>
      <w:r w:rsidRPr="00A74F57">
        <w:rPr>
          <w:rFonts w:ascii="Arial" w:hAnsi="Arial" w:cs="Arial"/>
          <w:shd w:val="clear" w:color="auto" w:fill="FFFFFF"/>
        </w:rPr>
        <w:t>2011</w:t>
      </w:r>
      <w:r w:rsidR="00AF0A24" w:rsidRPr="00A74F57">
        <w:rPr>
          <w:rFonts w:ascii="Arial" w:hAnsi="Arial" w:cs="Arial"/>
          <w:shd w:val="clear" w:color="auto" w:fill="FFFFFF"/>
        </w:rPr>
        <w:t>)</w:t>
      </w:r>
      <w:r w:rsidRPr="00A74F57">
        <w:rPr>
          <w:rFonts w:ascii="Arial" w:hAnsi="Arial" w:cs="Arial"/>
          <w:shd w:val="clear" w:color="auto" w:fill="FFFFFF"/>
        </w:rPr>
        <w:t>. Sporadic and familial hemiplegic migraine: pathophysiological mechanisms, clinical characteristics, diagnosis, and management. </w:t>
      </w:r>
      <w:r w:rsidRPr="00A74F57">
        <w:rPr>
          <w:rFonts w:ascii="Arial" w:hAnsi="Arial" w:cs="Arial"/>
          <w:i/>
          <w:iCs/>
          <w:shd w:val="clear" w:color="auto" w:fill="FFFFFF"/>
        </w:rPr>
        <w:t>The Lancet Neurology</w:t>
      </w:r>
      <w:r w:rsidRPr="00A74F57">
        <w:rPr>
          <w:rFonts w:ascii="Arial" w:hAnsi="Arial" w:cs="Arial"/>
          <w:shd w:val="clear" w:color="auto" w:fill="FFFFFF"/>
        </w:rPr>
        <w:t>, 10(5), pp.457-470.</w:t>
      </w:r>
    </w:p>
    <w:p w14:paraId="1D9E0055" w14:textId="77777777" w:rsidR="00CA5430" w:rsidRPr="00A74F57" w:rsidRDefault="00CA5430" w:rsidP="00A74F57">
      <w:pPr>
        <w:pStyle w:val="ListParagraph"/>
        <w:spacing w:line="360" w:lineRule="auto"/>
        <w:rPr>
          <w:rFonts w:ascii="Arial" w:hAnsi="Arial" w:cs="Arial"/>
        </w:rPr>
      </w:pPr>
    </w:p>
    <w:p w14:paraId="697A8DC7" w14:textId="77777777" w:rsidR="00CA5430" w:rsidRPr="00A74F57" w:rsidRDefault="00CA5430" w:rsidP="00A74F57">
      <w:pPr>
        <w:pStyle w:val="ListParagraph"/>
        <w:spacing w:line="360" w:lineRule="auto"/>
        <w:ind w:left="360"/>
        <w:rPr>
          <w:rFonts w:ascii="Arial" w:hAnsi="Arial" w:cs="Arial"/>
        </w:rPr>
      </w:pPr>
    </w:p>
    <w:p w14:paraId="57B76AF1" w14:textId="76916284" w:rsidR="009161B1"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 xml:space="preserve">Schoonman, G., Evers, D., Ballieux, B., de Geus, E., de Kloet, E., Terwindt, G., van Dijk, J. and Ferrari, M., </w:t>
      </w:r>
      <w:proofErr w:type="gramStart"/>
      <w:r w:rsidRPr="00A74F57">
        <w:rPr>
          <w:rFonts w:ascii="Arial" w:eastAsia="Times New Roman" w:hAnsi="Arial" w:cs="Arial"/>
          <w:lang w:eastAsia="en-GB"/>
        </w:rPr>
        <w:t>( 2007</w:t>
      </w:r>
      <w:proofErr w:type="gramEnd"/>
      <w:r w:rsidRPr="00A74F57">
        <w:rPr>
          <w:rFonts w:ascii="Arial" w:eastAsia="Times New Roman" w:hAnsi="Arial" w:cs="Arial"/>
          <w:lang w:eastAsia="en-GB"/>
        </w:rPr>
        <w:t>). Is stress a trigger factor for migraine? </w:t>
      </w:r>
      <w:r w:rsidRPr="00A74F57">
        <w:rPr>
          <w:rFonts w:ascii="Arial" w:eastAsia="Times New Roman" w:hAnsi="Arial" w:cs="Arial"/>
          <w:i/>
          <w:iCs/>
          <w:lang w:eastAsia="en-GB"/>
        </w:rPr>
        <w:t>Psychoneuroendocrinology</w:t>
      </w:r>
      <w:r w:rsidRPr="00A74F57">
        <w:rPr>
          <w:rFonts w:ascii="Arial" w:eastAsia="Times New Roman" w:hAnsi="Arial" w:cs="Arial"/>
          <w:lang w:eastAsia="en-GB"/>
        </w:rPr>
        <w:t>, 32(5), pp.532-538</w:t>
      </w:r>
      <w:r w:rsidR="009161B1" w:rsidRPr="00A74F57">
        <w:rPr>
          <w:rFonts w:ascii="Arial" w:eastAsia="Times New Roman" w:hAnsi="Arial" w:cs="Arial"/>
          <w:lang w:eastAsia="en-GB"/>
        </w:rPr>
        <w:t>.</w:t>
      </w:r>
    </w:p>
    <w:p w14:paraId="427D4DC6" w14:textId="77777777" w:rsidR="009161B1" w:rsidRPr="00A74F57" w:rsidRDefault="009161B1" w:rsidP="00A74F57">
      <w:pPr>
        <w:pStyle w:val="ListParagraph"/>
        <w:spacing w:after="0" w:line="360" w:lineRule="auto"/>
        <w:ind w:left="360"/>
        <w:rPr>
          <w:rFonts w:ascii="Arial" w:eastAsia="Times New Roman" w:hAnsi="Arial" w:cs="Arial"/>
          <w:lang w:eastAsia="en-GB"/>
        </w:rPr>
      </w:pPr>
    </w:p>
    <w:p w14:paraId="46FEFE08" w14:textId="70EC6814" w:rsidR="009161B1" w:rsidRPr="00A74F57" w:rsidRDefault="009161B1" w:rsidP="00A74F57">
      <w:pPr>
        <w:pStyle w:val="ListParagraph"/>
        <w:numPr>
          <w:ilvl w:val="0"/>
          <w:numId w:val="25"/>
        </w:numPr>
        <w:spacing w:after="0" w:line="360" w:lineRule="auto"/>
        <w:rPr>
          <w:rFonts w:ascii="Arial" w:eastAsia="Times New Roman" w:hAnsi="Arial" w:cs="Arial"/>
          <w:lang w:eastAsia="en-GB"/>
        </w:rPr>
      </w:pPr>
      <w:r w:rsidRPr="00A74F57">
        <w:rPr>
          <w:rFonts w:ascii="Arial" w:hAnsi="Arial" w:cs="Arial"/>
          <w:shd w:val="clear" w:color="auto" w:fill="FFFFFF"/>
        </w:rPr>
        <w:lastRenderedPageBreak/>
        <w:t>Stam, A., Luijckx, G., Poll-The, B., Ginjaar, I., Frants, R., Haan, J., Ferrari, M., Terwindt, G. and van den Maagdenberg, A., 2021. </w:t>
      </w:r>
      <w:r w:rsidRPr="00A74F57">
        <w:rPr>
          <w:rFonts w:ascii="Arial" w:hAnsi="Arial" w:cs="Arial"/>
          <w:i/>
          <w:iCs/>
          <w:shd w:val="clear" w:color="auto" w:fill="FFFFFF"/>
        </w:rPr>
        <w:t>Early seizures and cerebral oedema after trivial head trauma associated with the CACNA1A S218L mutation</w:t>
      </w:r>
      <w:r w:rsidRPr="00A74F57">
        <w:rPr>
          <w:rFonts w:ascii="Arial" w:hAnsi="Arial" w:cs="Arial"/>
          <w:shd w:val="clear" w:color="auto" w:fill="FFFFFF"/>
        </w:rPr>
        <w:t>.</w:t>
      </w:r>
    </w:p>
    <w:p w14:paraId="056FE8C1" w14:textId="77777777" w:rsidR="0078277C" w:rsidRPr="00A74F57" w:rsidRDefault="0078277C" w:rsidP="00A74F57">
      <w:pPr>
        <w:spacing w:line="360" w:lineRule="auto"/>
        <w:rPr>
          <w:rFonts w:ascii="Arial" w:hAnsi="Arial" w:cs="Arial"/>
        </w:rPr>
      </w:pPr>
    </w:p>
    <w:p w14:paraId="3140F274" w14:textId="77777777" w:rsidR="0078277C" w:rsidRPr="00A74F57" w:rsidRDefault="0078277C" w:rsidP="00A74F57">
      <w:pPr>
        <w:pStyle w:val="ListParagraph"/>
        <w:numPr>
          <w:ilvl w:val="0"/>
          <w:numId w:val="25"/>
        </w:numPr>
        <w:spacing w:line="360" w:lineRule="auto"/>
        <w:rPr>
          <w:rFonts w:ascii="Arial" w:hAnsi="Arial" w:cs="Arial"/>
        </w:rPr>
      </w:pPr>
      <w:r w:rsidRPr="00A74F57">
        <w:rPr>
          <w:rFonts w:ascii="Arial" w:hAnsi="Arial" w:cs="Arial"/>
        </w:rPr>
        <w:t>Sutherland, H., Albury, C. and Griffiths, L., (2019). Advances in genetics of migraine. The Journal of Headache and Pain, 20(1).</w:t>
      </w:r>
    </w:p>
    <w:p w14:paraId="23A22AC7" w14:textId="77777777" w:rsidR="0078277C"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Theeler, B., Kenney, K., Prokhorenko, O., Fideli, U., Campbell, W. and Erickson, J., (2009). Headache Triggers in the US Military. </w:t>
      </w:r>
      <w:r w:rsidRPr="00A74F57">
        <w:rPr>
          <w:rFonts w:ascii="Arial" w:eastAsia="Times New Roman" w:hAnsi="Arial" w:cs="Arial"/>
          <w:i/>
          <w:iCs/>
          <w:lang w:eastAsia="en-GB"/>
        </w:rPr>
        <w:t>Headache: The Journal of Head and Face Pain</w:t>
      </w:r>
      <w:r w:rsidRPr="00A74F57">
        <w:rPr>
          <w:rFonts w:ascii="Arial" w:eastAsia="Times New Roman" w:hAnsi="Arial" w:cs="Arial"/>
          <w:lang w:eastAsia="en-GB"/>
        </w:rPr>
        <w:t>, 50(5), pp.790-794.</w:t>
      </w:r>
    </w:p>
    <w:p w14:paraId="5890C244" w14:textId="44798165" w:rsidR="00703846" w:rsidRPr="00A74F57" w:rsidRDefault="00703846" w:rsidP="00A74F57">
      <w:pPr>
        <w:spacing w:line="360" w:lineRule="auto"/>
        <w:rPr>
          <w:rFonts w:ascii="Arial" w:hAnsi="Arial" w:cs="Arial"/>
        </w:rPr>
      </w:pPr>
    </w:p>
    <w:p w14:paraId="6CB4BFCF" w14:textId="090BC77F" w:rsidR="00703846" w:rsidRPr="00A74F57" w:rsidRDefault="00703846"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Theeler, B., Kenney, K., Prokhorenko, O., Fideli, U., Campbell, W. and Erickson, J., (2009). Headache Triggers in the US Military. </w:t>
      </w:r>
      <w:r w:rsidRPr="00A74F57">
        <w:rPr>
          <w:rFonts w:ascii="Arial" w:eastAsia="Times New Roman" w:hAnsi="Arial" w:cs="Arial"/>
          <w:i/>
          <w:iCs/>
          <w:lang w:eastAsia="en-GB"/>
        </w:rPr>
        <w:t>Headache: The Journal of Head and Face Pain</w:t>
      </w:r>
      <w:r w:rsidRPr="00A74F57">
        <w:rPr>
          <w:rFonts w:ascii="Arial" w:eastAsia="Times New Roman" w:hAnsi="Arial" w:cs="Arial"/>
          <w:lang w:eastAsia="en-GB"/>
        </w:rPr>
        <w:t>, 50(5), pp.790-794.</w:t>
      </w:r>
    </w:p>
    <w:p w14:paraId="2FBC931D" w14:textId="0D5BAEC2" w:rsidR="00703846" w:rsidRPr="00A74F57" w:rsidRDefault="00703846" w:rsidP="00A74F57">
      <w:pPr>
        <w:spacing w:line="360" w:lineRule="auto"/>
        <w:rPr>
          <w:rFonts w:ascii="Arial" w:hAnsi="Arial" w:cs="Arial"/>
        </w:rPr>
      </w:pPr>
    </w:p>
    <w:p w14:paraId="3F947F80" w14:textId="6D997230" w:rsidR="00CA5430" w:rsidRPr="00A74F57" w:rsidRDefault="0018101B" w:rsidP="00A74F57">
      <w:pPr>
        <w:pStyle w:val="ListParagraph"/>
        <w:numPr>
          <w:ilvl w:val="0"/>
          <w:numId w:val="25"/>
        </w:numPr>
        <w:spacing w:line="360" w:lineRule="auto"/>
        <w:rPr>
          <w:rFonts w:ascii="Arial" w:hAnsi="Arial" w:cs="Arial"/>
        </w:rPr>
      </w:pPr>
      <w:r w:rsidRPr="00A74F57">
        <w:rPr>
          <w:rFonts w:ascii="Arial" w:hAnsi="Arial" w:cs="Arial"/>
          <w:shd w:val="clear" w:color="auto" w:fill="FFFFFF"/>
        </w:rPr>
        <w:t>Thomsen, L., Eriksen, M., Romer, S., Andersen, I., Ostergaard, E., Keiding, N., Olesen, J. and Russell, M., (2002). An Epidemiological Survey of Hemiplegic Migraine. </w:t>
      </w:r>
      <w:r w:rsidRPr="00A74F57">
        <w:rPr>
          <w:rFonts w:ascii="Arial" w:hAnsi="Arial" w:cs="Arial"/>
          <w:i/>
          <w:iCs/>
          <w:shd w:val="clear" w:color="auto" w:fill="FFFFFF"/>
        </w:rPr>
        <w:t>Cephalalgia</w:t>
      </w:r>
      <w:r w:rsidRPr="00A74F57">
        <w:rPr>
          <w:rFonts w:ascii="Arial" w:hAnsi="Arial" w:cs="Arial"/>
          <w:shd w:val="clear" w:color="auto" w:fill="FFFFFF"/>
        </w:rPr>
        <w:t>, 22(5), pp.361-375.</w:t>
      </w:r>
    </w:p>
    <w:p w14:paraId="5562D487" w14:textId="77777777" w:rsidR="00A74F57" w:rsidRPr="00A74F57" w:rsidRDefault="00A74F57" w:rsidP="00A74F57">
      <w:pPr>
        <w:pStyle w:val="ListParagraph"/>
        <w:rPr>
          <w:rFonts w:ascii="Arial" w:hAnsi="Arial" w:cs="Arial"/>
        </w:rPr>
      </w:pPr>
    </w:p>
    <w:p w14:paraId="32BE9B91" w14:textId="77777777" w:rsidR="00A74F57" w:rsidRPr="00A74F57" w:rsidRDefault="00A74F57" w:rsidP="00A74F57">
      <w:pPr>
        <w:pStyle w:val="ListParagraph"/>
        <w:spacing w:line="360" w:lineRule="auto"/>
        <w:rPr>
          <w:rFonts w:ascii="Arial" w:hAnsi="Arial" w:cs="Arial"/>
        </w:rPr>
      </w:pPr>
    </w:p>
    <w:p w14:paraId="550E26F3" w14:textId="77777777" w:rsidR="0078277C" w:rsidRPr="00A74F57" w:rsidRDefault="0078277C" w:rsidP="00A74F57">
      <w:pPr>
        <w:pStyle w:val="ListParagraph"/>
        <w:numPr>
          <w:ilvl w:val="0"/>
          <w:numId w:val="25"/>
        </w:numPr>
        <w:spacing w:after="0" w:line="360" w:lineRule="auto"/>
        <w:rPr>
          <w:rFonts w:ascii="Arial" w:eastAsia="Times New Roman" w:hAnsi="Arial" w:cs="Arial"/>
          <w:lang w:eastAsia="en-GB"/>
        </w:rPr>
      </w:pPr>
      <w:r w:rsidRPr="00A74F57">
        <w:rPr>
          <w:rFonts w:ascii="Arial" w:eastAsia="Times New Roman" w:hAnsi="Arial" w:cs="Arial"/>
          <w:lang w:eastAsia="en-GB"/>
        </w:rPr>
        <w:t xml:space="preserve">Toldo, I., Brunello, F., Morao, V., Perissinotto, E., Valeriani, M., Pruna, D., Tozzi, E., Moscano, F., Farello, G., Frusciante, R., Carotenuto, M., Lisotto, C., Ruffatti, S., Maggioni, F., Termine, C., Di Rosa, G., Nosadini, M., Sartori, S. and Battistella, P., </w:t>
      </w:r>
      <w:proofErr w:type="gramStart"/>
      <w:r w:rsidRPr="00A74F57">
        <w:rPr>
          <w:rFonts w:ascii="Arial" w:eastAsia="Times New Roman" w:hAnsi="Arial" w:cs="Arial"/>
          <w:lang w:eastAsia="en-GB"/>
        </w:rPr>
        <w:t>( 2019</w:t>
      </w:r>
      <w:proofErr w:type="gramEnd"/>
      <w:r w:rsidRPr="00A74F57">
        <w:rPr>
          <w:rFonts w:ascii="Arial" w:eastAsia="Times New Roman" w:hAnsi="Arial" w:cs="Arial"/>
          <w:lang w:eastAsia="en-GB"/>
        </w:rPr>
        <w:t>). First Attack and Clinical Presentation of Hemiplegic Migraine in Pediatric Age: A Multicenter Retrospective Study and Literature Review. </w:t>
      </w:r>
      <w:r w:rsidRPr="00A74F57">
        <w:rPr>
          <w:rFonts w:ascii="Arial" w:eastAsia="Times New Roman" w:hAnsi="Arial" w:cs="Arial"/>
          <w:i/>
          <w:iCs/>
          <w:lang w:eastAsia="en-GB"/>
        </w:rPr>
        <w:t>Frontiers in Neurology</w:t>
      </w:r>
      <w:r w:rsidRPr="00A74F57">
        <w:rPr>
          <w:rFonts w:ascii="Arial" w:eastAsia="Times New Roman" w:hAnsi="Arial" w:cs="Arial"/>
          <w:lang w:eastAsia="en-GB"/>
        </w:rPr>
        <w:t>, 10.</w:t>
      </w:r>
    </w:p>
    <w:p w14:paraId="6213253B" w14:textId="77777777" w:rsidR="0078277C" w:rsidRPr="00A74F57" w:rsidRDefault="0078277C" w:rsidP="00A74F57">
      <w:pPr>
        <w:pStyle w:val="Bibliography"/>
        <w:spacing w:line="360" w:lineRule="auto"/>
        <w:rPr>
          <w:rFonts w:ascii="Arial" w:hAnsi="Arial" w:cs="Arial"/>
        </w:rPr>
      </w:pPr>
    </w:p>
    <w:p w14:paraId="6A1BB7A4" w14:textId="7CF0F9EC" w:rsidR="0078277C" w:rsidRPr="00A74F57" w:rsidRDefault="0078277C" w:rsidP="00A74F57">
      <w:pPr>
        <w:pStyle w:val="ListParagraph"/>
        <w:numPr>
          <w:ilvl w:val="0"/>
          <w:numId w:val="25"/>
        </w:numPr>
        <w:spacing w:line="360" w:lineRule="auto"/>
        <w:rPr>
          <w:rFonts w:ascii="Arial" w:eastAsia="Arial" w:hAnsi="Arial" w:cs="Arial"/>
        </w:rPr>
      </w:pPr>
      <w:r w:rsidRPr="00A74F57">
        <w:rPr>
          <w:rStyle w:val="Heading1Char"/>
          <w:rFonts w:ascii="Arial" w:hAnsi="Arial" w:cs="Arial"/>
          <w:color w:val="auto"/>
          <w:sz w:val="22"/>
          <w:szCs w:val="22"/>
          <w:lang w:val="en-US"/>
        </w:rPr>
        <w:fldChar w:fldCharType="end"/>
      </w:r>
      <w:r w:rsidRPr="00A74F57">
        <w:rPr>
          <w:rFonts w:ascii="Arial" w:hAnsi="Arial" w:cs="Arial"/>
          <w:lang w:eastAsia="en-GB"/>
        </w:rPr>
        <w:t xml:space="preserve">Vahedi, K., Denier, C., Ducros, A., Bousson, V., Levy, C., </w:t>
      </w:r>
      <w:proofErr w:type="spellStart"/>
      <w:r w:rsidRPr="00A74F57">
        <w:rPr>
          <w:rFonts w:ascii="Arial" w:hAnsi="Arial" w:cs="Arial"/>
          <w:lang w:eastAsia="en-GB"/>
        </w:rPr>
        <w:t>Chabriat</w:t>
      </w:r>
      <w:proofErr w:type="spellEnd"/>
      <w:r w:rsidRPr="00A74F57">
        <w:rPr>
          <w:rFonts w:ascii="Arial" w:hAnsi="Arial" w:cs="Arial"/>
          <w:lang w:eastAsia="en-GB"/>
        </w:rPr>
        <w:t xml:space="preserve">, H., </w:t>
      </w:r>
      <w:proofErr w:type="spellStart"/>
      <w:r w:rsidRPr="00A74F57">
        <w:rPr>
          <w:rFonts w:ascii="Arial" w:hAnsi="Arial" w:cs="Arial"/>
          <w:lang w:eastAsia="en-GB"/>
        </w:rPr>
        <w:t>Haguenau</w:t>
      </w:r>
      <w:proofErr w:type="spellEnd"/>
      <w:r w:rsidRPr="00A74F57">
        <w:rPr>
          <w:rFonts w:ascii="Arial" w:hAnsi="Arial" w:cs="Arial"/>
          <w:lang w:eastAsia="en-GB"/>
        </w:rPr>
        <w:t>, M., Tournier-</w:t>
      </w:r>
      <w:proofErr w:type="spellStart"/>
      <w:r w:rsidRPr="00A74F57">
        <w:rPr>
          <w:rFonts w:ascii="Arial" w:hAnsi="Arial" w:cs="Arial"/>
          <w:lang w:eastAsia="en-GB"/>
        </w:rPr>
        <w:t>Lasserve</w:t>
      </w:r>
      <w:proofErr w:type="spellEnd"/>
      <w:r w:rsidRPr="00A74F57">
        <w:rPr>
          <w:rFonts w:ascii="Arial" w:hAnsi="Arial" w:cs="Arial"/>
          <w:lang w:eastAsia="en-GB"/>
        </w:rPr>
        <w:t xml:space="preserve">, E. and </w:t>
      </w:r>
      <w:proofErr w:type="spellStart"/>
      <w:r w:rsidRPr="00A74F57">
        <w:rPr>
          <w:rFonts w:ascii="Arial" w:hAnsi="Arial" w:cs="Arial"/>
          <w:lang w:eastAsia="en-GB"/>
        </w:rPr>
        <w:t>Bousser</w:t>
      </w:r>
      <w:proofErr w:type="spellEnd"/>
      <w:r w:rsidRPr="00A74F57">
        <w:rPr>
          <w:rFonts w:ascii="Arial" w:hAnsi="Arial" w:cs="Arial"/>
          <w:lang w:eastAsia="en-GB"/>
        </w:rPr>
        <w:t>, M., (2000). CACNA1A gene de novo mutation causing hemiplegic migraine, coma, and cerebellar atrophy. </w:t>
      </w:r>
      <w:r w:rsidRPr="00A74F57">
        <w:rPr>
          <w:rFonts w:ascii="Arial" w:hAnsi="Arial" w:cs="Arial"/>
          <w:i/>
          <w:iCs/>
          <w:lang w:eastAsia="en-GB"/>
        </w:rPr>
        <w:t>Neurology</w:t>
      </w:r>
      <w:r w:rsidRPr="00A74F57">
        <w:rPr>
          <w:rFonts w:ascii="Arial" w:hAnsi="Arial" w:cs="Arial"/>
          <w:lang w:eastAsia="en-GB"/>
        </w:rPr>
        <w:t>, 55(7), pp.1040-1042.</w:t>
      </w:r>
    </w:p>
    <w:p w14:paraId="378D69F3" w14:textId="77777777" w:rsidR="00CA5430" w:rsidRPr="00A74F57" w:rsidRDefault="00CA5430" w:rsidP="00A74F57">
      <w:pPr>
        <w:pStyle w:val="ListParagraph"/>
        <w:spacing w:line="360" w:lineRule="auto"/>
        <w:rPr>
          <w:rFonts w:ascii="Arial" w:eastAsia="Arial" w:hAnsi="Arial" w:cs="Arial"/>
        </w:rPr>
      </w:pPr>
    </w:p>
    <w:p w14:paraId="43B0C407" w14:textId="77777777" w:rsidR="00CA5430" w:rsidRPr="00A74F57" w:rsidRDefault="00CA5430" w:rsidP="00A74F57">
      <w:pPr>
        <w:pStyle w:val="ListParagraph"/>
        <w:spacing w:line="360" w:lineRule="auto"/>
        <w:ind w:left="360"/>
        <w:rPr>
          <w:rFonts w:ascii="Arial" w:eastAsia="Arial" w:hAnsi="Arial" w:cs="Arial"/>
        </w:rPr>
      </w:pPr>
    </w:p>
    <w:p w14:paraId="4F4AAF60" w14:textId="77777777" w:rsidR="00B55423" w:rsidRPr="00A74F57" w:rsidRDefault="00B55423" w:rsidP="00A74F57">
      <w:pPr>
        <w:pStyle w:val="ListParagraph"/>
        <w:numPr>
          <w:ilvl w:val="0"/>
          <w:numId w:val="25"/>
        </w:numPr>
        <w:spacing w:line="360" w:lineRule="auto"/>
        <w:rPr>
          <w:rFonts w:ascii="Arial" w:eastAsia="Arial" w:hAnsi="Arial" w:cs="Arial"/>
        </w:rPr>
      </w:pPr>
      <w:r w:rsidRPr="00A74F57">
        <w:rPr>
          <w:rFonts w:ascii="Arial" w:eastAsia="Arial" w:hAnsi="Arial" w:cs="Arial"/>
        </w:rPr>
        <w:t xml:space="preserve">Yadav, S., Talukder, M. and Duong, J. (2020) ‘Not All Patients with Hemiplegia Need Alteplase: A Case of Hemiplegic Migraine’, </w:t>
      </w:r>
      <w:r w:rsidRPr="00A74F57">
        <w:rPr>
          <w:rFonts w:ascii="Arial" w:eastAsia="Arial" w:hAnsi="Arial" w:cs="Arial"/>
          <w:i/>
          <w:iCs/>
        </w:rPr>
        <w:t>European Journal of Case Reports in Internal Medicine</w:t>
      </w:r>
      <w:r w:rsidRPr="00A74F57">
        <w:rPr>
          <w:rFonts w:ascii="Arial" w:eastAsia="Arial" w:hAnsi="Arial" w:cs="Arial"/>
        </w:rPr>
        <w:t>, 7(6). doi: 10.12890/2020_001585.</w:t>
      </w:r>
    </w:p>
    <w:p w14:paraId="4460FB13" w14:textId="77777777" w:rsidR="0078277C" w:rsidRPr="00A74F57" w:rsidRDefault="0078277C" w:rsidP="00A74F57">
      <w:pPr>
        <w:spacing w:line="360" w:lineRule="auto"/>
        <w:rPr>
          <w:rFonts w:ascii="Arial" w:eastAsia="Arial" w:hAnsi="Arial" w:cs="Arial"/>
        </w:rPr>
      </w:pPr>
    </w:p>
    <w:p w14:paraId="61E3915A" w14:textId="77777777" w:rsidR="004146A4" w:rsidRPr="00A74F57" w:rsidRDefault="004146A4" w:rsidP="00A74F57">
      <w:pPr>
        <w:spacing w:line="360" w:lineRule="auto"/>
        <w:rPr>
          <w:rFonts w:ascii="Arial" w:eastAsia="Arial" w:hAnsi="Arial" w:cs="Arial"/>
          <w:b/>
          <w:bCs/>
        </w:rPr>
      </w:pPr>
    </w:p>
    <w:p w14:paraId="724C13DE" w14:textId="77777777" w:rsidR="004146A4" w:rsidRPr="00A74F57" w:rsidRDefault="004146A4" w:rsidP="00A74F57">
      <w:pPr>
        <w:spacing w:line="360" w:lineRule="auto"/>
        <w:rPr>
          <w:rFonts w:ascii="Arial" w:eastAsia="Arial" w:hAnsi="Arial" w:cs="Arial"/>
          <w:b/>
          <w:bCs/>
        </w:rPr>
      </w:pPr>
    </w:p>
    <w:p w14:paraId="6BA3143F" w14:textId="77777777" w:rsidR="004146A4" w:rsidRPr="00A74F57" w:rsidRDefault="004146A4" w:rsidP="00A74F57">
      <w:pPr>
        <w:spacing w:line="360" w:lineRule="auto"/>
        <w:rPr>
          <w:rFonts w:ascii="Arial" w:eastAsia="Arial" w:hAnsi="Arial" w:cs="Arial"/>
          <w:b/>
          <w:bCs/>
        </w:rPr>
      </w:pPr>
    </w:p>
    <w:p w14:paraId="6A4CA49A" w14:textId="77777777" w:rsidR="004146A4" w:rsidRPr="00A74F57" w:rsidRDefault="004146A4" w:rsidP="00A74F57">
      <w:pPr>
        <w:spacing w:line="360" w:lineRule="auto"/>
        <w:rPr>
          <w:rFonts w:ascii="Arial" w:eastAsia="Arial" w:hAnsi="Arial" w:cs="Arial"/>
          <w:b/>
          <w:bCs/>
        </w:rPr>
      </w:pPr>
    </w:p>
    <w:p w14:paraId="1953A18E" w14:textId="77777777" w:rsidR="004146A4" w:rsidRPr="00A74F57" w:rsidRDefault="004146A4" w:rsidP="00A74F57">
      <w:pPr>
        <w:spacing w:line="360" w:lineRule="auto"/>
        <w:rPr>
          <w:rFonts w:ascii="Arial" w:eastAsia="Arial" w:hAnsi="Arial" w:cs="Arial"/>
          <w:b/>
          <w:bCs/>
        </w:rPr>
      </w:pPr>
    </w:p>
    <w:p w14:paraId="386996DC" w14:textId="77777777" w:rsidR="004146A4" w:rsidRPr="00A74F57" w:rsidRDefault="004146A4" w:rsidP="00A74F57">
      <w:pPr>
        <w:spacing w:line="360" w:lineRule="auto"/>
        <w:rPr>
          <w:rFonts w:ascii="Arial" w:eastAsia="Arial" w:hAnsi="Arial" w:cs="Arial"/>
          <w:b/>
          <w:bCs/>
        </w:rPr>
      </w:pPr>
    </w:p>
    <w:p w14:paraId="45CD3A55" w14:textId="77777777" w:rsidR="004146A4" w:rsidRPr="00A74F57" w:rsidRDefault="004146A4" w:rsidP="00A74F57">
      <w:pPr>
        <w:spacing w:line="360" w:lineRule="auto"/>
        <w:rPr>
          <w:rFonts w:ascii="Arial" w:eastAsia="Calibri" w:hAnsi="Arial" w:cs="Arial"/>
        </w:rPr>
      </w:pPr>
    </w:p>
    <w:p w14:paraId="6D43A27F" w14:textId="77777777" w:rsidR="004146A4" w:rsidRPr="00A74F57" w:rsidRDefault="004146A4" w:rsidP="00A74F57">
      <w:pPr>
        <w:spacing w:line="360" w:lineRule="auto"/>
        <w:ind w:firstLine="50"/>
        <w:rPr>
          <w:rFonts w:ascii="Arial" w:hAnsi="Arial" w:cs="Arial"/>
        </w:rPr>
      </w:pPr>
    </w:p>
    <w:p w14:paraId="56BDD740" w14:textId="77777777" w:rsidR="004146A4" w:rsidRPr="00A74F57" w:rsidRDefault="004146A4" w:rsidP="00A74F57">
      <w:pPr>
        <w:spacing w:line="360" w:lineRule="auto"/>
        <w:rPr>
          <w:rFonts w:ascii="Arial" w:eastAsia="Calibri" w:hAnsi="Arial" w:cs="Arial"/>
        </w:rPr>
      </w:pPr>
    </w:p>
    <w:p w14:paraId="4BF7887E" w14:textId="77777777" w:rsidR="004146A4" w:rsidRPr="00A74F57" w:rsidRDefault="004146A4" w:rsidP="00A74F57">
      <w:pPr>
        <w:spacing w:line="360" w:lineRule="auto"/>
        <w:rPr>
          <w:rFonts w:ascii="Arial" w:hAnsi="Arial" w:cs="Arial"/>
        </w:rPr>
      </w:pPr>
    </w:p>
    <w:p w14:paraId="723C263B" w14:textId="77777777" w:rsidR="004146A4" w:rsidRPr="00A74F57" w:rsidRDefault="004146A4" w:rsidP="00A74F57">
      <w:pPr>
        <w:spacing w:line="360" w:lineRule="auto"/>
        <w:rPr>
          <w:rFonts w:ascii="Arial" w:eastAsia="Arial" w:hAnsi="Arial" w:cs="Arial"/>
          <w:b/>
          <w:bCs/>
        </w:rPr>
      </w:pPr>
    </w:p>
    <w:p w14:paraId="0893AB2F" w14:textId="77777777" w:rsidR="004146A4" w:rsidRPr="00A74F57" w:rsidRDefault="004146A4" w:rsidP="00A74F57">
      <w:pPr>
        <w:spacing w:line="360" w:lineRule="auto"/>
        <w:rPr>
          <w:rFonts w:ascii="Arial" w:eastAsia="Arial" w:hAnsi="Arial" w:cs="Arial"/>
          <w:b/>
          <w:bCs/>
        </w:rPr>
      </w:pPr>
    </w:p>
    <w:p w14:paraId="241AE665" w14:textId="77777777" w:rsidR="004146A4" w:rsidRPr="00A74F57" w:rsidRDefault="004146A4" w:rsidP="00A74F57">
      <w:pPr>
        <w:spacing w:line="360" w:lineRule="auto"/>
        <w:rPr>
          <w:rFonts w:ascii="Arial" w:eastAsia="Arial" w:hAnsi="Arial" w:cs="Arial"/>
          <w:b/>
          <w:bCs/>
        </w:rPr>
      </w:pPr>
    </w:p>
    <w:p w14:paraId="37056CA3" w14:textId="77777777" w:rsidR="004146A4" w:rsidRPr="00A74F57" w:rsidRDefault="004146A4" w:rsidP="00A74F57">
      <w:pPr>
        <w:spacing w:line="360" w:lineRule="auto"/>
        <w:rPr>
          <w:rFonts w:ascii="Arial" w:eastAsia="Arial" w:hAnsi="Arial" w:cs="Arial"/>
        </w:rPr>
      </w:pPr>
    </w:p>
    <w:p w14:paraId="662568AD" w14:textId="77777777" w:rsidR="004146A4" w:rsidRPr="00A74F57" w:rsidRDefault="004146A4" w:rsidP="00A74F57">
      <w:pPr>
        <w:spacing w:line="360" w:lineRule="auto"/>
        <w:rPr>
          <w:rFonts w:ascii="Arial" w:hAnsi="Arial" w:cs="Arial"/>
        </w:rPr>
      </w:pPr>
    </w:p>
    <w:p w14:paraId="442DAF48" w14:textId="77777777" w:rsidR="004146A4" w:rsidRPr="00A74F57" w:rsidRDefault="004146A4" w:rsidP="00A74F57">
      <w:pPr>
        <w:spacing w:line="360" w:lineRule="auto"/>
        <w:rPr>
          <w:rFonts w:ascii="Arial" w:hAnsi="Arial" w:cs="Arial"/>
        </w:rPr>
      </w:pPr>
    </w:p>
    <w:p w14:paraId="27AA2F5B" w14:textId="77777777" w:rsidR="004146A4" w:rsidRPr="00A74F57" w:rsidRDefault="004146A4" w:rsidP="00A74F57">
      <w:pPr>
        <w:spacing w:line="360" w:lineRule="auto"/>
        <w:rPr>
          <w:rFonts w:ascii="Arial" w:eastAsia="Arial" w:hAnsi="Arial" w:cs="Arial"/>
        </w:rPr>
      </w:pPr>
    </w:p>
    <w:p w14:paraId="46E77380" w14:textId="77777777" w:rsidR="004146A4" w:rsidRPr="00A74F57" w:rsidRDefault="004146A4" w:rsidP="00A74F57">
      <w:pPr>
        <w:spacing w:line="360" w:lineRule="auto"/>
        <w:rPr>
          <w:rFonts w:ascii="Arial" w:hAnsi="Arial" w:cs="Arial"/>
        </w:rPr>
      </w:pPr>
    </w:p>
    <w:p w14:paraId="3846CD3E" w14:textId="77777777" w:rsidR="004146A4" w:rsidRPr="00A74F57" w:rsidRDefault="004146A4" w:rsidP="00A74F57">
      <w:pPr>
        <w:spacing w:line="360" w:lineRule="auto"/>
        <w:rPr>
          <w:rFonts w:ascii="Arial" w:eastAsia="Arial" w:hAnsi="Arial" w:cs="Arial"/>
        </w:rPr>
      </w:pPr>
    </w:p>
    <w:p w14:paraId="0F3C91E7" w14:textId="77777777" w:rsidR="004146A4" w:rsidRPr="00A74F57" w:rsidRDefault="004146A4" w:rsidP="00A74F57">
      <w:pPr>
        <w:spacing w:line="360" w:lineRule="auto"/>
        <w:rPr>
          <w:rFonts w:ascii="Arial" w:eastAsia="Arial" w:hAnsi="Arial" w:cs="Arial"/>
        </w:rPr>
      </w:pPr>
    </w:p>
    <w:p w14:paraId="21B5FE3F" w14:textId="77777777" w:rsidR="004146A4" w:rsidRPr="00A74F57" w:rsidRDefault="004146A4" w:rsidP="00A74F57">
      <w:pPr>
        <w:spacing w:line="360" w:lineRule="auto"/>
        <w:rPr>
          <w:rFonts w:ascii="Arial" w:eastAsia="Arial" w:hAnsi="Arial" w:cs="Arial"/>
        </w:rPr>
      </w:pPr>
    </w:p>
    <w:p w14:paraId="5DE77A9F" w14:textId="77777777" w:rsidR="004146A4" w:rsidRPr="00A74F57" w:rsidRDefault="004146A4" w:rsidP="00A74F57">
      <w:pPr>
        <w:spacing w:line="360" w:lineRule="auto"/>
        <w:rPr>
          <w:rFonts w:ascii="Arial" w:eastAsia="Arial" w:hAnsi="Arial" w:cs="Arial"/>
        </w:rPr>
      </w:pPr>
    </w:p>
    <w:p w14:paraId="14580765" w14:textId="77777777" w:rsidR="004146A4" w:rsidRPr="00A74F57" w:rsidRDefault="004146A4" w:rsidP="00A74F57">
      <w:pPr>
        <w:spacing w:line="360" w:lineRule="auto"/>
        <w:rPr>
          <w:rFonts w:ascii="Arial" w:eastAsia="Arial" w:hAnsi="Arial" w:cs="Arial"/>
        </w:rPr>
      </w:pPr>
    </w:p>
    <w:p w14:paraId="3C16CB87" w14:textId="77777777" w:rsidR="004146A4" w:rsidRPr="00A74F57" w:rsidRDefault="004146A4" w:rsidP="00A74F57">
      <w:pPr>
        <w:spacing w:line="360" w:lineRule="auto"/>
        <w:rPr>
          <w:rFonts w:ascii="Arial" w:hAnsi="Arial" w:cs="Arial"/>
        </w:rPr>
      </w:pPr>
    </w:p>
    <w:sectPr w:rsidR="004146A4" w:rsidRPr="00A74F57">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051C4" w14:textId="77777777" w:rsidR="002E09C6" w:rsidRDefault="002E09C6" w:rsidP="00A86385">
      <w:pPr>
        <w:spacing w:after="0" w:line="240" w:lineRule="auto"/>
      </w:pPr>
      <w:r>
        <w:separator/>
      </w:r>
    </w:p>
  </w:endnote>
  <w:endnote w:type="continuationSeparator" w:id="0">
    <w:p w14:paraId="3B46A167" w14:textId="77777777" w:rsidR="002E09C6" w:rsidRDefault="002E09C6" w:rsidP="00A86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450792"/>
      <w:docPartObj>
        <w:docPartGallery w:val="Page Numbers (Bottom of Page)"/>
        <w:docPartUnique/>
      </w:docPartObj>
    </w:sdtPr>
    <w:sdtEndPr>
      <w:rPr>
        <w:noProof/>
      </w:rPr>
    </w:sdtEndPr>
    <w:sdtContent>
      <w:p w14:paraId="46B250FD" w14:textId="5C32E335" w:rsidR="008E1864" w:rsidRDefault="008E18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3888B1" w14:textId="77777777" w:rsidR="008E1864" w:rsidRDefault="008E1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F5BFA" w14:textId="77777777" w:rsidR="002E09C6" w:rsidRDefault="002E09C6" w:rsidP="00A86385">
      <w:pPr>
        <w:spacing w:after="0" w:line="240" w:lineRule="auto"/>
      </w:pPr>
      <w:r>
        <w:separator/>
      </w:r>
    </w:p>
  </w:footnote>
  <w:footnote w:type="continuationSeparator" w:id="0">
    <w:p w14:paraId="1E762299" w14:textId="77777777" w:rsidR="002E09C6" w:rsidRDefault="002E09C6" w:rsidP="00A863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0C8E1" w14:textId="592A383C" w:rsidR="006D21AA" w:rsidRDefault="00F835FF">
    <w:pPr>
      <w:pStyle w:val="Header"/>
    </w:pPr>
    <w:r>
      <w:t>Zubaida Ambreen 1912999</w:t>
    </w:r>
  </w:p>
</w:hdr>
</file>

<file path=word/intelligence.xml><?xml version="1.0" encoding="utf-8"?>
<int:Intelligence xmlns:int="http://schemas.microsoft.com/office/intelligence/2019/intelligence" xmlns:oel="http://schemas.microsoft.com/office/2019/extlst">
  <int:OnDemandWorkflows>
    <int:OnDemandWorkflow Type="SimilarityCheck" ParagraphVersions="1582794661-114427272 887799543-1066896311 971101151-857916216 460627247-1460527620 1575796256-324037601 1333493396-169367958 1081476156-817386180 1044379468-595138741 624795529-2000655955 1644345320-1962084158 728252513-1226364292 515784929-1722770666 1836026476-1486603572 1523681991-1432471201 773599542-1104901831 1816519911-123335725 592644642-434464652 1329227400-1309136358 2039625242-1358787527 1110688187-35421843 1147325452-630406761 452042551-1549134652 285445209-701394416 969229952-1822135315 1161595375-2077603009 1957629251-1917653099 399106932-1621667125 448699767-241859468 485661791-637300647 1688703463-313220998 1925071326-43372972 436494594-1062984549 1862386731-1912724371 1786086462-587185236 1185131821-577925513 226008419-1530908280 2068030288-1391549640 1483442968-1295423040 1494882135-762316627 1654412075-2102586935 2127062965-1672326300 799142845-75697981 228737681-1761623415 1792825348-778180736 190070562-239368768 914405370-1060446456 2021322157-184057214 1246986402-1616350903 1243274531-1264534280 37736273-456249115 1260483174-832687492 1511880691-1660978963 1981852100-1059468533 1796214859-536413671 578170801-1000422502 1287008219-1913871997 1873339166-1202417903 865548708-1424133613 1261628288-1968054498 610592465-1191659873 1054424545-1606727209 1138755549-119295373 58927938-446761227 786603591-2057538773 607489301-1148818533 615465066-1467034294 358363895-1066417249 1654490046-1394685236 1916702826-471586681 1177916760-1538417996 690931774-1106127215 2026794879-1885693829 840458947-684765739 1572370611-1200176998 1824433406-1169829458 1964946212-753792899 868443618-126212305 1726361422-726171056 321810387-872626930 1268988262-1176767798 523346750-378427744 811678604-280931000 1969315420-1725955960 1567661451-1827585930 1657493322-478291161 1637220108-547059051 1198884851-1049341853 869359438-1461072962 2054575676-10292943 145818136-1070285144 1570485413-1439600479 1103504674-1304136143 1122394216-262552491 467273533-954530047 1512056111-262054183 372747326-1285856256 186983227-609078113 1755691218-1468013110 316164879-1780850014 1765228456-140134319 907935963-1752851460 2025720243-2004318071 499153095-490151498 1077730617-722032755 562908370-425954287 1158306735-2004318071 818501035-182388181 1835098700-1039790453 2032203344-957627898 230113080-1586335708 172207096-2004318071 358511147-425065958 185224724-947208780 615613729-1895930320 93356011-1137892760 295791523-384447351 925957146-1619463033 888576132-1645802856 408363140-86831957 1155268927-1206973376 324062594-1950954643 541383140-770225550 544152196-1564367903 2039143503-1210999289 1123668698-134839739 1696767874-379619969 94569188-997460689 1849424570-1295551309 898818247-192561276 2003212193-662168813 1651798304-967545076 1402175730-1551789317 418685625-1903383963 2030222394-1011487410 607609381-2092058030 1101585969-608043993 738679654-318668788 804293770-1660691769 1396446850-77609966 677810340-1038552639 1579131776-138262777 2098616346-787790776 102209896-703304250 1744217590-1056335537 368893669-1218966163 1038921818-269840908 891112060-387466689 1386876862-2100783795 362878981-780637083 407226072-2086525541 1559826797-513877771 738062309-1484219556 965516821-782340992 345944191-1735110914 1198694131-785828430 1223708960-612420651 2070324400-555238149 1604722567-568545887 707973781-1313601408 337327543-188221252 1405814005-1553491728 638846583-1570290519 465340570-729005021 2093983544-465346599 2097614061-2066812005 1995209020-954857083 1179856758-385372028 499422788-844163910 2119464654-130267592 1558961063-156251265 1264963866-2086371781 1588959815-1578341310 568343266-1007392304 1446031296-1802307237 2114740642-562947637 2079493383-79633513 518020269-1878469195 501782819-694835562 360870854-577762021 390429182-366280673 1884451965-838146080 1769426782-1647575283 1826192680-1247798454 1187984795-311054433 618966126-404604197 1465882218-676347624 518437561-876345381 1757479335-2010259276 1765206149-1760916217 683186835-42042118 774794599-153498452 1970917074-1266730215 1335315253-1055628806 1974637216-1769609257 1487770239-1632394183 561565087-1477278682 380199263-90748536 879732177-708150449 997871920-786562376 171319307-1598289688 449807902-612546518 1367620992-933977482 722417468-1331392323 2078112784-1215748274 1152839829-924751244 996123482-2115569739 1691909742-357195871 1397862877-2136853173 1088822116-1745625878 1832799429-1594813438 4737975-1368439916 474013042-32210084 1139368701-432186828 1153552727-318913479 947045423-1485361137 2083344841-883603074 1884535482-1504669984 538084410-1976091014 1094774134-34008191 435839539-508564394"/>
  </int:OnDemandWorkflows>
  <int:IntelligenceSettings>
    <int:extLst>
      <oel:ext uri="74B372B9-2EFF-4315-9A3F-32BA87CA82B1">
        <int:Goals Version="1" Formality="0"/>
      </oel:ext>
    </int:extLst>
  </int:IntelligenceSettings>
  <int:Manifest>
    <int:WordHash hashCode="yLGa3PbIwIauAZ" id="SpxIt5Fn"/>
    <int:WordHash hashCode="JXKJycsgEokOye" id="jWXYhmv6"/>
    <int:WordHash hashCode="UvGrooIDaCGbmn" id="YXEkc+V9"/>
    <int:WordHash hashCode="d6vvkjI26POa0b" id="IE0uLA9y"/>
    <int:WordHash hashCode="Op1Q5FCTAwC0JU" id="d3euIgz/"/>
    <int:WordHash hashCode="Icq24HMT1+Ynir" id="0Mn3qitv"/>
    <int:WordHash hashCode="bKMYdcSqSyo5Y8" id="2TDBE44f"/>
    <int:WordHash hashCode="9RqXiXzQVW8rw0" id="wByKxpCK"/>
    <int:WordHash hashCode="PsbnkLqVx1r9zB" id="m7EDoJrJ"/>
    <int:WordHash hashCode="jED4ZITsAbbPJZ" id="r0ZVxuEM"/>
    <int:WordHash hashCode="wtKSqYmrO8qHMS" id="sJKv3tUj"/>
    <int:WordHash hashCode="ELDPCkw6rn/pKo" id="J3OLmjsF"/>
    <int:WordHash hashCode="+DVe+hH6RIISB7" id="3Y0KT5xx"/>
    <int:WordHash hashCode="L2kL3DF39etAeZ" id="+MW9C1wO"/>
    <int:WordHash hashCode="PX6WJSgOwYinK1" id="DcofCf7m"/>
    <int:WordHash hashCode="cLKWpE80zPnpV6" id="hvH2TkOp"/>
    <int:EntireDocument id="N80DQ+uv"/>
    <int:ParagraphRange paragraphId="1644345320" textId="1962084158" start="160" length="170" invalidationStart="160" invalidationLength="170" id="1gRsbNGa"/>
    <int:ParagraphRange paragraphId="1260483174" textId="1462563714" start="0" length="177" invalidationStart="0" invalidationLength="177" id="xV9L/L+8"/>
    <int:ParagraphRange paragraphId="1637220108" textId="547059051" start="0" length="69" invalidationStart="0" invalidationLength="69" id="1LesFZy7"/>
    <int:ParagraphRange paragraphId="1103504674" textId="1304136143" start="0" length="220" invalidationStart="0" invalidationLength="220" id="tpDFdneR"/>
    <int:ParagraphRange paragraphId="1103504674" textId="1304136143" start="221" length="114" invalidationStart="221" invalidationLength="114" id="YRRwqKNa"/>
    <int:ParagraphRange paragraphId="467273533" textId="954530047" start="47" length="69" invalidationStart="47" invalidationLength="69" id="kl/DwRpc"/>
  </int:Manifest>
  <int:Observations>
    <int:Content id="SpxIt5Fn">
      <int:Rejection type="LegacyProofing"/>
    </int:Content>
    <int:Content id="jWXYhmv6">
      <int:Rejection type="LegacyProofing"/>
    </int:Content>
    <int:Content id="YXEkc+V9">
      <int:Rejection type="LegacyProofing"/>
    </int:Content>
    <int:Content id="IE0uLA9y">
      <int:Rejection type="LegacyProofing"/>
    </int:Content>
    <int:Content id="d3euIgz/">
      <int:Rejection type="LegacyProofing"/>
    </int:Content>
    <int:Content id="0Mn3qitv">
      <int:Rejection type="LegacyProofing"/>
    </int:Content>
    <int:Content id="2TDBE44f">
      <int:Rejection type="LegacyProofing"/>
    </int:Content>
    <int:Content id="wByKxpCK">
      <int:Rejection type="LegacyProofing"/>
    </int:Content>
    <int:Content id="m7EDoJrJ">
      <int:Rejection type="LegacyProofing"/>
    </int:Content>
    <int:Content id="r0ZVxuEM">
      <int:Rejection type="LegacyProofing"/>
    </int:Content>
    <int:Content id="sJKv3tUj">
      <int:Rejection type="LegacyProofing"/>
    </int:Content>
    <int:Content id="J3OLmjsF">
      <int:Rejection type="LegacyProofing"/>
    </int:Content>
    <int:Content id="3Y0KT5xx">
      <int:Rejection type="LegacyProofing"/>
    </int:Content>
    <int:Content id="+MW9C1wO">
      <int:Rejection type="LegacyProofing"/>
    </int:Content>
    <int:Content id="DcofCf7m">
      <int:Rejection type="AugLoop_Text_Critique"/>
    </int:Content>
    <int:Content id="hvH2TkOp">
      <int:Rejection type="AugLoop_Text_Critique"/>
    </int:Content>
    <int:Content id="N80DQ+uv">
      <int:extLst>
        <oel:ext uri="E302BA01-7950-474C-9AD3-286E660C40A8">
          <int:SimilaritySummary Version="1" RunId="1626529821399" TilesCheckedInThisRun="71" TotalNumOfTiles="71" SimilarityAnnotationCount="6" NumWords="1931" NumFlaggedWords="128"/>
        </oel:ext>
      </int:extLst>
    </int:Content>
    <int:Content id="1gRsbNGa">
      <int:extLst>
        <oel:ext uri="426473B9-03D8-482F-96C9-C2C85392BACA">
          <int:SimilarityCritique Version="1" Context="Hemiplegic migraine is a rare monogenic MA subtype caused by mutations in three main genes - CACNA1A, ATP1A2 and SCN1A - which encode ion channel and transport proteins”." SourceType="Online" SourceTitle="Advances in genetics of migraine - PubMed" SourceUrl="https://pubmed.ncbi.nlm.nih.gov/31226929/" SourceSnippet="Hemiplegic migraine is a rare monogenic MA subtype caused by mutations in three main genes - CACNA1A, ATP1A2 and SCN1A - which encode ion channel and transport proteins.">
            <int:Suggestions CitationType="Inline">
              <int:Suggestion CitationStyle="Mla" IsIdentical="0">
                <int:CitationText>(“Advances in genetics of migraine - PubMed”)</int:CitationText>
              </int:Suggestion>
              <int:Suggestion CitationStyle="Apa" IsIdentical="0">
                <int:CitationText>(“Advances in genetics of migraine - PubMed”)</int:CitationText>
              </int:Suggestion>
              <int:Suggestion CitationStyle="Chicago" IsIdentical="0">
                <int:CitationText>(“Advances in genetics of migraine - PubMed”)</int:CitationText>
              </int:Suggestion>
            </int:Suggestions>
            <int:Suggestions CitationType="Full">
              <int:Suggestion CitationStyle="Mla" IsIdentical="0">
                <int:CitationText>&lt;i&gt;Advances in genetics of migraine - PubMed&lt;/i&gt;, https://pubmed.ncbi.nlm.nih.gov/31226929/.</int:CitationText>
              </int:Suggestion>
              <int:Suggestion CitationStyle="Apa" IsIdentical="0">
                <int:CitationText>&lt;i&gt;Advances in genetics of migraine - PubMed&lt;/i&gt;. (n.d.). Retrieved from https://pubmed.ncbi.nlm.nih.gov/31226929/</int:CitationText>
              </int:Suggestion>
              <int:Suggestion CitationStyle="Chicago" IsIdentical="0">
                <int:CitationText>“Advances in genetics of migraine - PubMed” n.d., https://pubmed.ncbi.nlm.nih.gov/31226929/.</int:CitationText>
              </int:Suggestion>
            </int:Suggestions>
            <int:AdditionalSources SourceType="Online" SourceTitle="Advances in genetics of migraine | The Journal of Headache ..." SourceUrl="https://thejournalofheadacheandpain.biomedcentral.com/articles/10.1186/s10194-019-1017-9" SourceSnippet="Hemiplegic migraine is a rare monogenic MA subtype caused by mutations in three main genes - CACNA1A, ATP1A2 and SCN1A - which encode ion channel and transport proteins.">
              <int:Suggestions CitationType="Inline">
                <int:Suggestion CitationStyle="Mla" IsIdentical="0">
                  <int:CitationText>(“Advances in genetics of migraine | The Journal of Headache ...”)</int:CitationText>
                </int:Suggestion>
                <int:Suggestion CitationStyle="Apa" IsIdentical="0">
                  <int:CitationText>(“Advances in genetics of migraine | The Journal of Headache ...”)</int:CitationText>
                </int:Suggestion>
                <int:Suggestion CitationStyle="Chicago" IsIdentical="0">
                  <int:CitationText>(“Advances in genetics of migraine | The Journal of Headache ...”)</int:CitationText>
                </int:Suggestion>
              </int:Suggestions>
              <int:Suggestions CitationType="Full">
                <int:Suggestion CitationStyle="Mla" IsIdentical="0">
                  <int:CitationText>&lt;i&gt;Advances in genetics of migraine | The Journal of Headache ...&lt;/i&gt;, https://thejournalofheadacheandpain.biomedcentral.com/articles/10.1186/s10194-019-1017-9.</int:CitationText>
                </int:Suggestion>
                <int:Suggestion CitationStyle="Apa" IsIdentical="0">
                  <int:CitationText>&lt;i&gt;Advances in genetics of migraine | The Journal of Headache ...&lt;/i&gt;. (n.d.). Retrieved from https://thejournalofheadacheandpain.biomedcentral.com/articles/10.1186/s10194-019-1017-9</int:CitationText>
                </int:Suggestion>
                <int:Suggestion CitationStyle="Chicago" IsIdentical="0">
                  <int:CitationText>“Advances in genetics of migraine | The Journal of Headache ...” n.d., https://thejournalofheadacheandpain.biomedcentral.com/articles/10.1186/s10194-019-1017-9.</int:CitationText>
                </int:Suggestion>
              </int:Suggestions>
            </int:AdditionalSources>
            <int:AdditionalSources SourceType="Online" SourceTitle="RAC-GWVI: Research Alerts—PubMed Citations for June 18 to ..." SourceUrl="https://www.va.gov/RAC-GWVI/docs/Recently_Published_Gulf_War_Illness_related_Research_Articles/RA2019/JUN18_25_2019_508comp.pdf" SourceSnippet="Hemiplegic migraine is a rare monogenic MA subtype caused by mutations in three main genes - CACNA1A, ATP1A2 and SCN1A - which encode ion channel and transport proteins. Functional studies in cellular and animal models show that, in general, mutations result in impaired glutamatergic neurotransmission and cortical">
              <int:Suggestions CitationType="Inline">
                <int:Suggestion CitationStyle="Mla" IsIdentical="0">
                  <int:CitationText>(“RAC-GWVI: Research Alerts—PubMed Citations for June 18 to ...”)</int:CitationText>
                </int:Suggestion>
                <int:Suggestion CitationStyle="Apa" IsIdentical="0">
                  <int:CitationText>(“RAC-GWVI: Research Alerts—PubMed Citations for June 18 to ...”)</int:CitationText>
                </int:Suggestion>
                <int:Suggestion CitationStyle="Chicago" IsIdentical="0">
                  <int:CitationText>(“RAC-GWVI: Research Alerts—PubMed Citations for June 18 to ...”)</int:CitationText>
                </int:Suggestion>
              </int:Suggestions>
              <int:Suggestions CitationType="Full">
                <int:Suggestion CitationStyle="Mla" IsIdentical="0">
                  <int:CitationText>&lt;i&gt;RAC-GWVI: Research Alerts—PubMed Citations for June 18 to ...&lt;/i&gt;, https://www.va.gov/RAC-GWVI/docs/Recently_Published_Gulf_War_Illness_related_Research_Articles/RA2019/JUN18_25_2019_508comp.pdf.</int:CitationText>
                </int:Suggestion>
                <int:Suggestion CitationStyle="Apa" IsIdentical="0">
                  <int:CitationText>&lt;i&gt;RAC-GWVI: Research Alerts—PubMed Citations for June 18 to ...&lt;/i&gt;. (n.d.). Retrieved from https://www.va.gov/RAC-GWVI/docs/Recently_Published_Gulf_War_Illness_related_Research_Articles/RA2019/JUN18_25_2019_508comp.pdf</int:CitationText>
                </int:Suggestion>
                <int:Suggestion CitationStyle="Chicago" IsIdentical="0">
                  <int:CitationText>“RAC-GWVI: Research Alerts—PubMed Citations for June 18 to ...” n.d., https://www.va.gov/RAC-GWVI/docs/Recently_Published_Gulf_War_Illness_related_Research_Articles/RA2019/JUN18_25_2019_508comp.pdf.</int:CitationText>
                </int:Suggestion>
              </int:Suggestions>
            </int:AdditionalSources>
          </int:SimilarityCritique>
        </oel:ext>
      </int:extLst>
    </int:Content>
    <int:Content id="xV9L/L+8">
      <int:extLst>
        <oel:ext uri="426473B9-03D8-482F-96C9-C2C85392BACA">
          <int:SimilarityCritique Version="1" Context="Genes: Hemiplegic migraine is a rare monogenic MA subtype caused by mutations in three main genes - CACNA1A, ATP1A2 and SCN1A - which encode ion channel and transport proteins`." SourceType="Online" SourceTitle="Advances in genetics of migraine | The Journal of Headache ..." SourceUrl="https://thejournalofheadacheandpain.biomedcentral.com/articles/10.1186/s10194-019-1017-9" SourceSnippet="Hemiplegic migraine is a rare monogenic MA subtype caused by mutations in three main genes - CACNA1A, ATP1A2 and SCN1A - which encode ion channel and transport proteins.">
            <int:Suggestions CitationType="Inline">
              <int:Suggestion CitationStyle="Mla" IsIdentical="0">
                <int:CitationText>(“Advances in genetics of migraine | The Journal of Headache ...”)</int:CitationText>
              </int:Suggestion>
              <int:Suggestion CitationStyle="Apa" IsIdentical="0">
                <int:CitationText>(“Advances in genetics of migraine | The Journal of Headache ...”)</int:CitationText>
              </int:Suggestion>
              <int:Suggestion CitationStyle="Chicago" IsIdentical="0">
                <int:CitationText>(“Advances in genetics of migraine | The Journal of Headache ...”)</int:CitationText>
              </int:Suggestion>
            </int:Suggestions>
            <int:Suggestions CitationType="Full">
              <int:Suggestion CitationStyle="Mla" IsIdentical="0">
                <int:CitationText>&lt;i&gt;Advances in genetics of migraine | The Journal of Headache ...&lt;/i&gt;, https://thejournalofheadacheandpain.biomedcentral.com/articles/10.1186/s10194-019-1017-9.</int:CitationText>
              </int:Suggestion>
              <int:Suggestion CitationStyle="Apa" IsIdentical="0">
                <int:CitationText>&lt;i&gt;Advances in genetics of migraine | The Journal of Headache ...&lt;/i&gt;. (n.d.). Retrieved from https://thejournalofheadacheandpain.biomedcentral.com/articles/10.1186/s10194-019-1017-9</int:CitationText>
              </int:Suggestion>
              <int:Suggestion CitationStyle="Chicago" IsIdentical="0">
                <int:CitationText>“Advances in genetics of migraine | The Journal of Headache ...” n.d., https://thejournalofheadacheandpain.biomedcentral.com/articles/10.1186/s10194-019-1017-9.</int:CitationText>
              </int:Suggestion>
            </int:Suggestions>
            <int:AdditionalSources SourceType="Online" SourceTitle="Advances in genetics of migraine - PubMed" SourceUrl="https://pubmed.ncbi.nlm.nih.gov/31226929/" SourceSnippet="Findings: Hemiplegic migraine is a rare monogenic MA subtype caused by mutations in three main genes - CACNA1A, ATP1A2 and SCN1A - which encode ion channel and transport proteins.">
              <int:Suggestions CitationType="Inline">
                <int:Suggestion CitationStyle="Mla" IsIdentical="0">
                  <int:CitationText>(“Advances in genetics of migraine - PubMed”)</int:CitationText>
                </int:Suggestion>
                <int:Suggestion CitationStyle="Apa" IsIdentical="0">
                  <int:CitationText>(“Advances in genetics of migraine - PubMed”)</int:CitationText>
                </int:Suggestion>
                <int:Suggestion CitationStyle="Chicago" IsIdentical="0">
                  <int:CitationText>(“Advances in genetics of migraine - PubMed”)</int:CitationText>
                </int:Suggestion>
              </int:Suggestions>
              <int:Suggestions CitationType="Full">
                <int:Suggestion CitationStyle="Mla" IsIdentical="0">
                  <int:CitationText>&lt;i&gt;Advances in genetics of migraine - PubMed&lt;/i&gt;, https://pubmed.ncbi.nlm.nih.gov/31226929/.</int:CitationText>
                </int:Suggestion>
                <int:Suggestion CitationStyle="Apa" IsIdentical="0">
                  <int:CitationText>&lt;i&gt;Advances in genetics of migraine - PubMed&lt;/i&gt;. (n.d.). Retrieved from https://pubmed.ncbi.nlm.nih.gov/31226929/</int:CitationText>
                </int:Suggestion>
                <int:Suggestion CitationStyle="Chicago" IsIdentical="0">
                  <int:CitationText>“Advances in genetics of migraine - PubMed” n.d., https://pubmed.ncbi.nlm.nih.gov/31226929/.</int:CitationText>
                </int:Suggestion>
              </int:Suggestions>
            </int:AdditionalSources>
            <int:AdditionalSources SourceType="Online" SourceTitle="Advances in genetics of migraine" SourceUrl="https://link.springer.com/content/pdf/10.1186/s10194-019-1017-9.pdf" SourceSnippet="Hemiplegic migraine is a rare monogenic MA subtype caused by mutations in three main genes - CACNA1A, ATP1A2 and SCN1A - which encode ion channel and transport proteins.">
              <int:Suggestions CitationType="Inline">
                <int:Suggestion CitationStyle="Mla" IsIdentical="0">
                  <int:CitationText>(“Advances in genetics of migraine”)</int:CitationText>
                </int:Suggestion>
                <int:Suggestion CitationStyle="Apa" IsIdentical="0">
                  <int:CitationText>(“Advances in genetics of migraine”)</int:CitationText>
                </int:Suggestion>
                <int:Suggestion CitationStyle="Chicago" IsIdentical="0">
                  <int:CitationText>(“Advances in genetics of migraine”)</int:CitationText>
                </int:Suggestion>
              </int:Suggestions>
              <int:Suggestions CitationType="Full">
                <int:Suggestion CitationStyle="Mla" IsIdentical="0">
                  <int:CitationText>&lt;i&gt;Advances in genetics of migraine&lt;/i&gt;, https://link.springer.com/content/pdf/10.1186/s10194-019-1017-9.pdf.</int:CitationText>
                </int:Suggestion>
                <int:Suggestion CitationStyle="Apa" IsIdentical="0">
                  <int:CitationText>&lt;i&gt;Advances in genetics of migraine&lt;/i&gt;. (n.d.). Retrieved from https://link.springer.com/content/pdf/10.1186/s10194-019-1017-9.pdf</int:CitationText>
                </int:Suggestion>
                <int:Suggestion CitationStyle="Chicago" IsIdentical="0">
                  <int:CitationText>“Advances in genetics of migraine” n.d., https://link.springer.com/content/pdf/10.1186/s10194-019-1017-9.pdf.</int:CitationText>
                </int:Suggestion>
              </int:Suggestions>
            </int:AdditionalSources>
          </int:SimilarityCritique>
        </oel:ext>
      </int:extLst>
    </int:Content>
    <int:Content id="1LesFZy7">
      <int:extLst>
        <oel:ext uri="426473B9-03D8-482F-96C9-C2C85392BACA">
          <int:SimilarityCritique Version="1" Context="Lipton, R., Stewart, W., Diamond, S., Diamond, M. and Reed, M., 2001." SourceType="Online" SourceTitle="Acupuncture and Its Role in the Treatment of Migraine ..." SourceUrl="https://link.springer.com/article/10.1007/s40120-020-00216-1" SourceSnippet="Lipton R, Stewart W, Diamond S, Diamond M, Reed M. Prevalence and burden of migraine in the United States: data from the American Migraine Study II. Headache. 2001;41(7):646–57. CAS Google Scholar 20.">
            <int:Suggestions CitationType="Inline">
              <int:Suggestion CitationStyle="Mla" IsIdentical="0">
                <int:CitationText>(“Acupuncture and Its Role in the Treatment of Migraine ...”)</int:CitationText>
              </int:Suggestion>
              <int:Suggestion CitationStyle="Apa" IsIdentical="0">
                <int:CitationText>(“Acupuncture and Its Role in the Treatment of Migraine ...”)</int:CitationText>
              </int:Suggestion>
              <int:Suggestion CitationStyle="Chicago" IsIdentical="0">
                <int:CitationText>(“Acupuncture and Its Role in the Treatment of Migraine ...”)</int:CitationText>
              </int:Suggestion>
            </int:Suggestions>
            <int:Suggestions CitationType="Full">
              <int:Suggestion CitationStyle="Mla" IsIdentical="0">
                <int:CitationText>&lt;i&gt;Acupuncture and Its Role in the Treatment of Migraine ...&lt;/i&gt;, https://link.springer.com/article/10.1007/s40120-020-00216-1.</int:CitationText>
              </int:Suggestion>
              <int:Suggestion CitationStyle="Apa" IsIdentical="0">
                <int:CitationText>&lt;i&gt;Acupuncture and Its Role in the Treatment of Migraine ...&lt;/i&gt;. (n.d.). Retrieved from https://link.springer.com/article/10.1007/s40120-020-00216-1</int:CitationText>
              </int:Suggestion>
              <int:Suggestion CitationStyle="Chicago" IsIdentical="0">
                <int:CitationText>“Acupuncture and Its Role in the Treatment of Migraine ...” n.d., https://link.springer.com/article/10.1007/s40120-020-00216-1.</int:CitationText>
              </int:Suggestion>
            </int:Suggestions>
            <int:AdditionalSources SourceType="Online" SourceTitle="Calcitonin gene-related peptide stimulation of nitric ..." SourceUrl="https://www.sciencedirect.com/science/article/pii/S0006899307029630" SourceSnippet="Lipton R., Stewart W., Diamond S., Diamond M., Reed M. Prevalence and burden of migraine in the United States: data from the American Migraine Study II Headache , 41 ( 2001 ) , pp. 646 - 657">
              <int:Suggestions CitationType="Inline">
                <int:Suggestion CitationStyle="Mla" IsIdentical="0">
                  <int:CitationText>(“Calcitonin gene-related peptide stimulation of nitric ...”)</int:CitationText>
                </int:Suggestion>
                <int:Suggestion CitationStyle="Apa" IsIdentical="0">
                  <int:CitationText>(“Calcitonin gene-related peptide stimulation of nitric ...”)</int:CitationText>
                </int:Suggestion>
                <int:Suggestion CitationStyle="Chicago" IsIdentical="0">
                  <int:CitationText>(“Calcitonin gene-related peptide stimulation of nitric ...”)</int:CitationText>
                </int:Suggestion>
              </int:Suggestions>
              <int:Suggestions CitationType="Full">
                <int:Suggestion CitationStyle="Mla" IsIdentical="0">
                  <int:CitationText>&lt;i&gt;Calcitonin gene-related peptide stimulation of nitric ...&lt;/i&gt;, https://www.sciencedirect.com/science/article/pii/S0006899307029630.</int:CitationText>
                </int:Suggestion>
                <int:Suggestion CitationStyle="Apa" IsIdentical="0">
                  <int:CitationText>&lt;i&gt;Calcitonin gene-related peptide stimulation of nitric ...&lt;/i&gt;. (n.d.). Retrieved from https://www.sciencedirect.com/science/article/pii/S0006899307029630</int:CitationText>
                </int:Suggestion>
                <int:Suggestion CitationStyle="Chicago" IsIdentical="0">
                  <int:CitationText>“Calcitonin gene-related peptide stimulation of nitric ...” n.d., https://www.sciencedirect.com/science/article/pii/S0006899307029630.</int:CitationText>
                </int:Suggestion>
              </int:Suggestions>
            </int:AdditionalSources>
            <int:AdditionalSources SourceType="Online" SourceTitle="Migraine – Our Incredible Results – Dr Rozakis" SourceUrl="https://drrozakis.com/migraine-our-incredible-results/" SourceSnippet="9. Lipton R, Stewart W, Diamond S, Diamond M, Reed M. Prevelance and Burden of Migraine in the United States: Data From the American Migraine Study II. Headache 2001;41:646-657. 10. Stewart W, Lipton, R, Celentano D. Prevalence of Migraine Headache in the United States: Relation to Age, Income, Race, and Other Sociodemographic Factors.">
              <int:Suggestions CitationType="Inline">
                <int:Suggestion CitationStyle="Mla" IsIdentical="0">
                  <int:CitationText>(“Migraine – Our Incredible Results – Dr Rozakis”)</int:CitationText>
                </int:Suggestion>
                <int:Suggestion CitationStyle="Apa" IsIdentical="0">
                  <int:CitationText>(“Migraine – Our Incredible Results – Dr Rozakis”)</int:CitationText>
                </int:Suggestion>
                <int:Suggestion CitationStyle="Chicago" IsIdentical="0">
                  <int:CitationText>(“Migraine – Our Incredible Results – Dr Rozakis”)</int:CitationText>
                </int:Suggestion>
              </int:Suggestions>
              <int:Suggestions CitationType="Full">
                <int:Suggestion CitationStyle="Mla" IsIdentical="0">
                  <int:CitationText>&lt;i&gt;Migraine – Our Incredible Results – Dr Rozakis&lt;/i&gt;, https://drrozakis.com/migraine-our-incredible-results/.</int:CitationText>
                </int:Suggestion>
                <int:Suggestion CitationStyle="Apa" IsIdentical="0">
                  <int:CitationText>&lt;i&gt;Migraine – Our Incredible Results – Dr Rozakis&lt;/i&gt;. (n.d.). Retrieved from https://drrozakis.com/migraine-our-incredible-results/</int:CitationText>
                </int:Suggestion>
                <int:Suggestion CitationStyle="Chicago" IsIdentical="0">
                  <int:CitationText>“Migraine – Our Incredible Results – Dr Rozakis” n.d., https://drrozakis.com/migraine-our-incredible-results/.</int:CitationText>
                </int:Suggestion>
              </int:Suggestions>
            </int:AdditionalSources>
          </int:SimilarityCritique>
        </oel:ext>
      </int:extLst>
    </int:Content>
    <int:Content id="tpDFdneR">
      <int:extLst>
        <oel:ext uri="426473B9-03D8-482F-96C9-C2C85392BACA">
          <int:SimilarityCritique Version="1" Context="Ophoff, R., Terwindt, G., Vergouwe, M., van Eijk, R., Oefner, P., Hoffman, S., Lamerdin, J., Mohrenweiser, H., Bulman, D., Ferrari, M., Haan, J., Lindhout, D., van Ommen, G., Hofker, M., Ferrari, M. and Frants, R., 1996." SourceType="Online" SourceTitle="Episodic ataxia - WikiMili, The Best Wikipedia Reader" SourceUrl="https://wikimili.com/en/Episodic_ataxia" SourceSnippet="1 2 Ophoff R, Terwindt G, Vergouwe M, van Eijk R, Oefner P, Hoffman S, Lamerdin J, Mohrenweiser H, Bulman D, Ferrari M, Haan J, Lindhout D, van Ommen G, Hofker M, Ferrari M, Frants R (1996). &quot;Familial hemiplegic migraine and episodic ataxia type-2 are caused by mutations in the Ca2+ channel gene CACNL1A4&quot;. Cell. 87 (3): 543–52.">
            <int:Suggestions CitationType="Inline">
              <int:Suggestion CitationStyle="Mla" IsIdentical="0">
                <int:CitationText>(“Episodic ataxia - WikiMili, The Best Wikipedia Reader”)</int:CitationText>
              </int:Suggestion>
              <int:Suggestion CitationStyle="Apa" IsIdentical="0">
                <int:CitationText>(“Episodic ataxia - WikiMili, The Best Wikipedia Reader”)</int:CitationText>
              </int:Suggestion>
              <int:Suggestion CitationStyle="Chicago" IsIdentical="0">
                <int:CitationText>(“Episodic ataxia - WikiMili, The Best Wikipedia Reader”)</int:CitationText>
              </int:Suggestion>
            </int:Suggestions>
            <int:Suggestions CitationType="Full">
              <int:Suggestion CitationStyle="Mla" IsIdentical="0">
                <int:CitationText>&lt;i&gt;Episodic ataxia - WikiMili, The Best Wikipedia Reader&lt;/i&gt;, https://wikimili.com/en/Episodic_ataxia.</int:CitationText>
              </int:Suggestion>
              <int:Suggestion CitationStyle="Apa" IsIdentical="0">
                <int:CitationText>&lt;i&gt;Episodic ataxia - WikiMili, The Best Wikipedia Reader&lt;/i&gt;. (n.d.). Retrieved from https://wikimili.com/en/Episodic_ataxia</int:CitationText>
              </int:Suggestion>
              <int:Suggestion CitationStyle="Chicago" IsIdentical="0">
                <int:CitationText>“Episodic ataxia - WikiMili, The Best Wikipedia Reader” n.d., https://wikimili.com/en/Episodic_ataxia.</int:CitationText>
              </int:Suggestion>
            </int:Suggestions>
            <int:AdditionalSources SourceType="Online" SourceTitle="Episodic ataxia - wikidoc" SourceUrl="https://www.wikidoc.org/index.php/Episodic_ataxia" SourceSnippet="↑ 23.0 23.1 Ophoff R, Terwindt G, Vergouwe M, van Eijk R, Oefner P, Hoffman S, Lamerdin J, Mohrenweiser H, Bulman D, Ferrari M, Haan J, Lindhout D, van Ommen G, Hofker M, Ferrari M, Frants R (1996). &quot;Familial hemiplegic migraine and episodic ataxia type-2 are caused by mutations in the Ca2+ channel gene CACNL1A4&quot;.">
              <int:Suggestions CitationType="Inline">
                <int:Suggestion CitationStyle="Mla" IsIdentical="0">
                  <int:CitationText>(“Episodic ataxia - wikidoc”)</int:CitationText>
                </int:Suggestion>
                <int:Suggestion CitationStyle="Apa" IsIdentical="0">
                  <int:CitationText>(“Episodic ataxia - wikidoc”)</int:CitationText>
                </int:Suggestion>
                <int:Suggestion CitationStyle="Chicago" IsIdentical="0">
                  <int:CitationText>(“Episodic ataxia - wikidoc”)</int:CitationText>
                </int:Suggestion>
              </int:Suggestions>
              <int:Suggestions CitationType="Full">
                <int:Suggestion CitationStyle="Mla" IsIdentical="0">
                  <int:CitationText>&lt;i&gt;Episodic ataxia - wikidoc&lt;/i&gt;, https://www.wikidoc.org/index.php/Episodic_ataxia.</int:CitationText>
                </int:Suggestion>
                <int:Suggestion CitationStyle="Apa" IsIdentical="0">
                  <int:CitationText>&lt;i&gt;Episodic ataxia - wikidoc&lt;/i&gt;. (n.d.). Retrieved from https://www.wikidoc.org/index.php/Episodic_ataxia</int:CitationText>
                </int:Suggestion>
                <int:Suggestion CitationStyle="Chicago" IsIdentical="0">
                  <int:CitationText>“Episodic ataxia - wikidoc” n.d., https://www.wikidoc.org/index.php/Episodic_ataxia.</int:CitationText>
                </int:Suggestion>
              </int:Suggestions>
            </int:AdditionalSources>
            <int:AdditionalSources SourceType="Online" SourceTitle="Epizoda ataksio - Wikipedia's Episodic ataxia as ..." SourceUrl="https://epo.wikitrans.net/Episodic_ataxia" SourceSnippet="^ a b Ophoff R, Terwindt G, Vergouwe M, van Eijk R, Oefner P, Hoffman S, Lamerdin J, Mohrenweiser H, Bulman D, Ferrari M, Haan J, Lindhout D, van Ommen G, Hofker M, Ferrari M, Frants R (1996). &quot;Familial hemiplegic migraine and episodic ataxia type-2 are caused by mutations in the Ca2+ channel gene CACNL1A4&quot;.">
              <int:Suggestions CitationType="Inline">
                <int:Suggestion CitationStyle="Mla" IsIdentical="0">
                  <int:CitationText>(“Epizoda ataksio - Wikipedia's Episodic ataxia as ...”)</int:CitationText>
                </int:Suggestion>
                <int:Suggestion CitationStyle="Apa" IsIdentical="0">
                  <int:CitationText>(“Epizoda ataksio - Wikipedia's Episodic ataxia as ...”)</int:CitationText>
                </int:Suggestion>
                <int:Suggestion CitationStyle="Chicago" IsIdentical="0">
                  <int:CitationText>(“Epizoda ataksio - Wikipedia's Episodic ataxia as ...”)</int:CitationText>
                </int:Suggestion>
              </int:Suggestions>
              <int:Suggestions CitationType="Full">
                <int:Suggestion CitationStyle="Mla" IsIdentical="0">
                  <int:CitationText>&lt;i&gt;Epizoda ataksio - Wikipedia's Episodic ataxia as ...&lt;/i&gt;, https://epo.wikitrans.net/Episodic_ataxia.</int:CitationText>
                </int:Suggestion>
                <int:Suggestion CitationStyle="Apa" IsIdentical="0">
                  <int:CitationText>&lt;i&gt;Epizoda ataksio - Wikipedia's Episodic ataxia as ...&lt;/i&gt;. (n.d.). Retrieved from https://epo.wikitrans.net/Episodic_ataxia</int:CitationText>
                </int:Suggestion>
                <int:Suggestion CitationStyle="Chicago" IsIdentical="0">
                  <int:CitationText>“Epizoda ataksio - Wikipedia's Episodic ataxia as ...” n.d., https://epo.wikitrans.net/Episodic_ataxia.</int:CitationText>
                </int:Suggestion>
              </int:Suggestions>
            </int:AdditionalSources>
          </int:SimilarityCritique>
        </oel:ext>
      </int:extLst>
    </int:Content>
    <int:Content id="YRRwqKNa">
      <int:extLst>
        <oel:ext uri="426473B9-03D8-482F-96C9-C2C85392BACA">
          <int:SimilarityCritique Version="1" Context="Familial Hemiplegic Migraine and Episodic Ataxia Type-2 Are Caused by Mutations in the Ca2+ Channel Gene CACNL1A4." SourceType="Online" SourceTitle="Familial hemiplegic migraine and episodic ataxia type-2 ..." SourceUrl="https://europepmc.org/abstract/MED/8898206" SourceSnippet="Familial hemiplegic migraine and episodic ataxia type-2 are caused by mutations in the Ca2+ channel gene CACNL1A4. R A Ophoff MGC-Department of Human Genetics, Sylvius Laboratory, Leiden University, The Netherlands.">
            <int:Suggestions CitationType="Inline">
              <int:Suggestion CitationStyle="Mla" IsIdentical="1">
                <int:CitationText>(“Familial hemiplegic migraine and episodic ataxia type-2 ...”)</int:CitationText>
              </int:Suggestion>
              <int:Suggestion CitationStyle="Apa" IsIdentical="1">
                <int:CitationText>(“Familial hemiplegic migraine and episodic ataxia type-2 ...”)</int:CitationText>
              </int:Suggestion>
              <int:Suggestion CitationStyle="Chicago" IsIdentical="1">
                <int:CitationText>(“Familial hemiplegic migraine and episodic ataxia type-2 ...”)</int:CitationText>
              </int:Suggestion>
            </int:Suggestions>
            <int:Suggestions CitationType="Full">
              <int:Suggestion CitationStyle="Mla" IsIdentical="1">
                <int:CitationText>&lt;i&gt;Familial hemiplegic migraine and episodic ataxia type-2 ...&lt;/i&gt;, https://europepmc.org/abstract/MED/8898206.</int:CitationText>
              </int:Suggestion>
              <int:Suggestion CitationStyle="Apa" IsIdentical="1">
                <int:CitationText>&lt;i&gt;Familial hemiplegic migraine and episodic ataxia type-2 ...&lt;/i&gt;. (n.d.). Retrieved from https://europepmc.org/abstract/MED/8898206</int:CitationText>
              </int:Suggestion>
              <int:Suggestion CitationStyle="Chicago" IsIdentical="1">
                <int:CitationText>“Familial hemiplegic migraine and episodic ataxia type-2 ...” n.d., https://europepmc.org/abstract/MED/8898206.</int:CitationText>
              </int:Suggestion>
            </int:Suggestions>
            <int:AdditionalSources SourceType="Online" SourceTitle="Familial hemiplegic migraine and episodic ataxia type-2 ..." SourceUrl="http://europepmc.org/abstract/MED/8898206" SourceSnippet="Europe PMC is an archive of life sciences journal literature. Familial hemiplegic migraine and episodic ataxia type-2 are caused by mutations in the Ca2+ channel gene CACNL1A4.">
              <int:Suggestions CitationType="Inline">
                <int:Suggestion CitationStyle="Mla" IsIdentical="1">
                  <int:CitationText>(“Familial hemiplegic migraine and episodic ataxia type-2 ...”)</int:CitationText>
                </int:Suggestion>
                <int:Suggestion CitationStyle="Apa" IsIdentical="1">
                  <int:CitationText>(“Familial hemiplegic migraine and episodic ataxia type-2 ...”)</int:CitationText>
                </int:Suggestion>
                <int:Suggestion CitationStyle="Chicago" IsIdentical="1">
                  <int:CitationText>(“Familial hemiplegic migraine and episodic ataxia type-2 ...”)</int:CitationText>
                </int:Suggestion>
              </int:Suggestions>
              <int:Suggestions CitationType="Full">
                <int:Suggestion CitationStyle="Mla" IsIdentical="1">
                  <int:CitationText>&lt;i&gt;Familial hemiplegic migraine and episodic ataxia type-2 ...&lt;/i&gt;, http://europepmc.org/abstract/MED/8898206.</int:CitationText>
                </int:Suggestion>
                <int:Suggestion CitationStyle="Apa" IsIdentical="1">
                  <int:CitationText>&lt;i&gt;Familial hemiplegic migraine and episodic ataxia type-2 ...&lt;/i&gt;. (n.d.). Retrieved from http://europepmc.org/abstract/MED/8898206</int:CitationText>
                </int:Suggestion>
                <int:Suggestion CitationStyle="Chicago" IsIdentical="1">
                  <int:CitationText>“Familial hemiplegic migraine and episodic ataxia type-2 ...” n.d., http://europepmc.org/abstract/MED/8898206.</int:CitationText>
                </int:Suggestion>
              </int:Suggestions>
            </int:AdditionalSources>
            <int:AdditionalSources SourceType="Online" SourceTitle="Familial hemiplegic migraine and episodic ataxia type-2 ..." SourceUrl="https://www.uniprot.org/citations/8898206" SourceSnippet="Familial hemiplegic migraine and episodic ataxia type-2 are caused by mutations in the Ca2+ channel gene CACNL1A4. Ophoff R.A., Terwindt G.M., Vergouwe M.N., van Eijk ...">
              <int:Suggestions CitationType="Inline">
                <int:Suggestion CitationStyle="Mla" IsIdentical="1">
                  <int:CitationText>(“Familial hemiplegic migraine and episodic ataxia type-2 ...”)</int:CitationText>
                </int:Suggestion>
                <int:Suggestion CitationStyle="Apa" IsIdentical="1">
                  <int:CitationText>(“Familial hemiplegic migraine and episodic ataxia type-2 ...”)</int:CitationText>
                </int:Suggestion>
                <int:Suggestion CitationStyle="Chicago" IsIdentical="1">
                  <int:CitationText>(“Familial hemiplegic migraine and episodic ataxia type-2 ...”)</int:CitationText>
                </int:Suggestion>
              </int:Suggestions>
              <int:Suggestions CitationType="Full">
                <int:Suggestion CitationStyle="Mla" IsIdentical="1">
                  <int:CitationText>&lt;i&gt;Familial hemiplegic migraine and episodic ataxia type-2 ...&lt;/i&gt;, https://www.uniprot.org/citations/8898206.</int:CitationText>
                </int:Suggestion>
                <int:Suggestion CitationStyle="Apa" IsIdentical="1">
                  <int:CitationText>&lt;i&gt;Familial hemiplegic migraine and episodic ataxia type-2 ...&lt;/i&gt;. (n.d.). Retrieved from https://www.uniprot.org/citations/8898206</int:CitationText>
                </int:Suggestion>
                <int:Suggestion CitationStyle="Chicago" IsIdentical="1">
                  <int:CitationText>“Familial hemiplegic migraine and episodic ataxia type-2 ...” n.d., https://www.uniprot.org/citations/8898206.</int:CitationText>
                </int:Suggestion>
              </int:Suggestions>
            </int:AdditionalSources>
          </int:SimilarityCritique>
        </oel:ext>
      </int:extLst>
    </int:Content>
    <int:Content id="kl/DwRpc">
      <int:extLst>
        <oel:ext uri="426473B9-03D8-482F-96C9-C2C85392BACA">
          <int:SimilarityCritique Version="1" Context="Migraine Without Aura and Migraine with Aura are Inherited Disorders." SourceType="Online" SourceTitle="Migraine without aura and migraine with aura are inherited ..." SourceUrl="https://www.ncbi.nlm.nih.gov/pubmed/8869764" SourceSnippet="Migraine without aura and migraine with aura are inherited disorders. Russell MB(1), Iselius L, Olesen J. Author information: (1)Department of Neurology, Glostrup Hospital, University of Copenhagen, Denmark. The familial occurrence and mode of inheritance were analysed in families with migraine without aura (MO) and migraine with aura (MA).">
            <int:Suggestions CitationType="Inline">
              <int:Suggestion CitationStyle="Mla" IsIdentical="1">
                <int:CitationText>(“Migraine without aura and migraine with aura are inherited ...”)</int:CitationText>
              </int:Suggestion>
              <int:Suggestion CitationStyle="Apa" IsIdentical="1">
                <int:CitationText>(“Migraine without aura and migraine with aura are inherited ...”)</int:CitationText>
              </int:Suggestion>
              <int:Suggestion CitationStyle="Chicago" IsIdentical="1">
                <int:CitationText>(“Migraine without aura and migraine with aura are inherited ...”)</int:CitationText>
              </int:Suggestion>
            </int:Suggestions>
            <int:Suggestions CitationType="Full">
              <int:Suggestion CitationStyle="Mla" IsIdentical="1">
                <int:CitationText>&lt;i&gt;Migraine without aura and migraine with aura are inherited ...&lt;/i&gt;, https://www.ncbi.nlm.nih.gov/pubmed/8869764.</int:CitationText>
              </int:Suggestion>
              <int:Suggestion CitationStyle="Apa" IsIdentical="1">
                <int:CitationText>&lt;i&gt;Migraine without aura and migraine with aura are inherited ...&lt;/i&gt;. (n.d.). Retrieved from https://www.ncbi.nlm.nih.gov/pubmed/8869764</int:CitationText>
              </int:Suggestion>
              <int:Suggestion CitationStyle="Chicago" IsIdentical="1">
                <int:CitationText>“Migraine without aura and migraine with aura are inherited ...” n.d., https://www.ncbi.nlm.nih.gov/pubmed/8869764.</int:CitationText>
              </int:Suggestion>
            </int:Suggestions>
            <int:AdditionalSources SourceType="Online" SourceTitle="Migraine Without Aura and Migraine with Aura are Inherited ..." SourceUrl="https://journals.sagepub.com/doi/abs/10.1046/j.1468-2982.1996.1605305.x" SourceSnippet="Migraine Without Aura and Migraine with Aura are Inherited Disorders. MB Russell, L Iselius, and J Olesen. Cephalalgia 2016 16: 5, 305-309 Download Citation. If you have the appropriate software installed, you can download article citation data to the citation manager of your choice. Simply select your manager software from the list below and ...">
              <int:Suggestions CitationType="Inline">
                <int:Suggestion CitationStyle="Mla" IsIdentical="1">
                  <int:CitationText>(“Migraine Without Aura and Migraine with Aura are Inherited ...”)</int:CitationText>
                </int:Suggestion>
                <int:Suggestion CitationStyle="Apa" IsIdentical="1">
                  <int:CitationText>(“Migraine Without Aura and Migraine with Aura are Inherited ...”)</int:CitationText>
                </int:Suggestion>
                <int:Suggestion CitationStyle="Chicago" IsIdentical="1">
                  <int:CitationText>(“Migraine Without Aura and Migraine with Aura are Inherited ...”)</int:CitationText>
                </int:Suggestion>
              </int:Suggestions>
              <int:Suggestions CitationType="Full">
                <int:Suggestion CitationStyle="Mla" IsIdentical="1">
                  <int:CitationText>&lt;i&gt;Migraine Without Aura and Migraine with Aura are Inherited ...&lt;/i&gt;, https://journals.sagepub.com/doi/abs/10.1046/j.1468-2982.1996.1605305.x.</int:CitationText>
                </int:Suggestion>
                <int:Suggestion CitationStyle="Apa" IsIdentical="1">
                  <int:CitationText>&lt;i&gt;Migraine Without Aura and Migraine with Aura are Inherited ...&lt;/i&gt;. (n.d.). Retrieved from https://journals.sagepub.com/doi/abs/10.1046/j.1468-2982.1996.1605305.x</int:CitationText>
                </int:Suggestion>
                <int:Suggestion CitationStyle="Chicago" IsIdentical="1">
                  <int:CitationText>“Migraine Without Aura and Migraine with Aura are Inherited ...” n.d., https://journals.sagepub.com/doi/abs/10.1046/j.1468-2982.1996.1605305.x.</int:CitationText>
                </int:Suggestion>
              </int:Suggestions>
            </int:AdditionalSources>
            <int:AdditionalSources SourceType="Online" SourceTitle="Genetic loading in familial migraine with aura. - Abstract ..." SourceUrl="https://europepmc.org/articles/PMC1738618" SourceSnippet="Migraine without aura and migraine with aura are inherited disorders. Russell MB , Iselius L , Olesen J Cephalalgia , 16(5):305-309, 01 Aug 1996">
              <int:Suggestions CitationType="Inline">
                <int:Suggestion CitationStyle="Mla" IsIdentical="1">
                  <int:CitationText>(“Genetic loading in familial migraine with aura. - Abstract ...”)</int:CitationText>
                </int:Suggestion>
                <int:Suggestion CitationStyle="Apa" IsIdentical="1">
                  <int:CitationText>(“Genetic loading in familial migraine with aura. - Abstract ...”)</int:CitationText>
                </int:Suggestion>
                <int:Suggestion CitationStyle="Chicago" IsIdentical="1">
                  <int:CitationText>(“Genetic loading in familial migraine with aura. - Abstract ...”)</int:CitationText>
                </int:Suggestion>
              </int:Suggestions>
              <int:Suggestions CitationType="Full">
                <int:Suggestion CitationStyle="Mla" IsIdentical="1">
                  <int:CitationText>&lt;i&gt;Genetic loading in familial migraine with aura. - Abstract ...&lt;/i&gt;, https://europepmc.org/articles/PMC1738618.</int:CitationText>
                </int:Suggestion>
                <int:Suggestion CitationStyle="Apa" IsIdentical="1">
                  <int:CitationText>&lt;i&gt;Genetic loading in familial migraine with aura. - Abstract ...&lt;/i&gt;. (n.d.). Retrieved from https://europepmc.org/articles/PMC1738618</int:CitationText>
                </int:Suggestion>
                <int:Suggestion CitationStyle="Chicago" IsIdentical="1">
                  <int:CitationText>“Genetic loading in familial migraine with aura. - Abstract ...” n.d., https://europepmc.org/articles/PMC1738618.</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12692"/>
    <w:multiLevelType w:val="hybridMultilevel"/>
    <w:tmpl w:val="CA8C0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A6528"/>
    <w:multiLevelType w:val="hybridMultilevel"/>
    <w:tmpl w:val="B9EE8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807CA0"/>
    <w:multiLevelType w:val="hybridMultilevel"/>
    <w:tmpl w:val="8F7AC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903D3C"/>
    <w:multiLevelType w:val="hybridMultilevel"/>
    <w:tmpl w:val="CAB6222E"/>
    <w:lvl w:ilvl="0" w:tplc="A790C508">
      <w:start w:val="1"/>
      <w:numFmt w:val="decimal"/>
      <w:lvlText w:val="%1."/>
      <w:lvlJc w:val="left"/>
      <w:pPr>
        <w:ind w:left="720" w:hanging="360"/>
      </w:pPr>
    </w:lvl>
    <w:lvl w:ilvl="1" w:tplc="63F672E2">
      <w:start w:val="1"/>
      <w:numFmt w:val="lowerLetter"/>
      <w:lvlText w:val="%2."/>
      <w:lvlJc w:val="left"/>
      <w:pPr>
        <w:ind w:left="1440" w:hanging="360"/>
      </w:pPr>
    </w:lvl>
    <w:lvl w:ilvl="2" w:tplc="B32C2154">
      <w:start w:val="1"/>
      <w:numFmt w:val="lowerRoman"/>
      <w:lvlText w:val="%3."/>
      <w:lvlJc w:val="right"/>
      <w:pPr>
        <w:ind w:left="2160" w:hanging="180"/>
      </w:pPr>
    </w:lvl>
    <w:lvl w:ilvl="3" w:tplc="05086346">
      <w:start w:val="1"/>
      <w:numFmt w:val="decimal"/>
      <w:lvlText w:val="%4."/>
      <w:lvlJc w:val="left"/>
      <w:pPr>
        <w:ind w:left="2880" w:hanging="360"/>
      </w:pPr>
    </w:lvl>
    <w:lvl w:ilvl="4" w:tplc="13422B40">
      <w:start w:val="1"/>
      <w:numFmt w:val="lowerLetter"/>
      <w:lvlText w:val="%5."/>
      <w:lvlJc w:val="left"/>
      <w:pPr>
        <w:ind w:left="3600" w:hanging="360"/>
      </w:pPr>
    </w:lvl>
    <w:lvl w:ilvl="5" w:tplc="8BF01434">
      <w:start w:val="1"/>
      <w:numFmt w:val="lowerRoman"/>
      <w:lvlText w:val="%6."/>
      <w:lvlJc w:val="right"/>
      <w:pPr>
        <w:ind w:left="4320" w:hanging="180"/>
      </w:pPr>
    </w:lvl>
    <w:lvl w:ilvl="6" w:tplc="7130D6B8">
      <w:start w:val="1"/>
      <w:numFmt w:val="decimal"/>
      <w:lvlText w:val="%7."/>
      <w:lvlJc w:val="left"/>
      <w:pPr>
        <w:ind w:left="5040" w:hanging="360"/>
      </w:pPr>
    </w:lvl>
    <w:lvl w:ilvl="7" w:tplc="0942A9BC">
      <w:start w:val="1"/>
      <w:numFmt w:val="lowerLetter"/>
      <w:lvlText w:val="%8."/>
      <w:lvlJc w:val="left"/>
      <w:pPr>
        <w:ind w:left="5760" w:hanging="360"/>
      </w:pPr>
    </w:lvl>
    <w:lvl w:ilvl="8" w:tplc="2D927FBA">
      <w:start w:val="1"/>
      <w:numFmt w:val="lowerRoman"/>
      <w:lvlText w:val="%9."/>
      <w:lvlJc w:val="right"/>
      <w:pPr>
        <w:ind w:left="6480" w:hanging="180"/>
      </w:pPr>
    </w:lvl>
  </w:abstractNum>
  <w:abstractNum w:abstractNumId="4" w15:restartNumberingAfterBreak="0">
    <w:nsid w:val="15DC4D2B"/>
    <w:multiLevelType w:val="hybridMultilevel"/>
    <w:tmpl w:val="723E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E519D5"/>
    <w:multiLevelType w:val="hybridMultilevel"/>
    <w:tmpl w:val="FFFFFFFF"/>
    <w:lvl w:ilvl="0" w:tplc="8972403E">
      <w:start w:val="1"/>
      <w:numFmt w:val="bullet"/>
      <w:lvlText w:val="·"/>
      <w:lvlJc w:val="left"/>
      <w:pPr>
        <w:ind w:left="720" w:hanging="360"/>
      </w:pPr>
      <w:rPr>
        <w:rFonts w:ascii="Symbol" w:hAnsi="Symbol" w:hint="default"/>
      </w:rPr>
    </w:lvl>
    <w:lvl w:ilvl="1" w:tplc="E0AA7290">
      <w:start w:val="1"/>
      <w:numFmt w:val="bullet"/>
      <w:lvlText w:val="o"/>
      <w:lvlJc w:val="left"/>
      <w:pPr>
        <w:ind w:left="1440" w:hanging="360"/>
      </w:pPr>
      <w:rPr>
        <w:rFonts w:ascii="Courier New" w:hAnsi="Courier New" w:hint="default"/>
      </w:rPr>
    </w:lvl>
    <w:lvl w:ilvl="2" w:tplc="9148241A">
      <w:start w:val="1"/>
      <w:numFmt w:val="bullet"/>
      <w:lvlText w:val=""/>
      <w:lvlJc w:val="left"/>
      <w:pPr>
        <w:ind w:left="2160" w:hanging="360"/>
      </w:pPr>
      <w:rPr>
        <w:rFonts w:ascii="Wingdings" w:hAnsi="Wingdings" w:hint="default"/>
      </w:rPr>
    </w:lvl>
    <w:lvl w:ilvl="3" w:tplc="6B9EFF8A">
      <w:start w:val="1"/>
      <w:numFmt w:val="bullet"/>
      <w:lvlText w:val=""/>
      <w:lvlJc w:val="left"/>
      <w:pPr>
        <w:ind w:left="2880" w:hanging="360"/>
      </w:pPr>
      <w:rPr>
        <w:rFonts w:ascii="Symbol" w:hAnsi="Symbol" w:hint="default"/>
      </w:rPr>
    </w:lvl>
    <w:lvl w:ilvl="4" w:tplc="FF089946">
      <w:start w:val="1"/>
      <w:numFmt w:val="bullet"/>
      <w:lvlText w:val="o"/>
      <w:lvlJc w:val="left"/>
      <w:pPr>
        <w:ind w:left="3600" w:hanging="360"/>
      </w:pPr>
      <w:rPr>
        <w:rFonts w:ascii="Courier New" w:hAnsi="Courier New" w:hint="default"/>
      </w:rPr>
    </w:lvl>
    <w:lvl w:ilvl="5" w:tplc="AA32AD68">
      <w:start w:val="1"/>
      <w:numFmt w:val="bullet"/>
      <w:lvlText w:val=""/>
      <w:lvlJc w:val="left"/>
      <w:pPr>
        <w:ind w:left="4320" w:hanging="360"/>
      </w:pPr>
      <w:rPr>
        <w:rFonts w:ascii="Wingdings" w:hAnsi="Wingdings" w:hint="default"/>
      </w:rPr>
    </w:lvl>
    <w:lvl w:ilvl="6" w:tplc="EE224BDC">
      <w:start w:val="1"/>
      <w:numFmt w:val="bullet"/>
      <w:lvlText w:val=""/>
      <w:lvlJc w:val="left"/>
      <w:pPr>
        <w:ind w:left="5040" w:hanging="360"/>
      </w:pPr>
      <w:rPr>
        <w:rFonts w:ascii="Symbol" w:hAnsi="Symbol" w:hint="default"/>
      </w:rPr>
    </w:lvl>
    <w:lvl w:ilvl="7" w:tplc="9DB6E0AE">
      <w:start w:val="1"/>
      <w:numFmt w:val="bullet"/>
      <w:lvlText w:val="o"/>
      <w:lvlJc w:val="left"/>
      <w:pPr>
        <w:ind w:left="5760" w:hanging="360"/>
      </w:pPr>
      <w:rPr>
        <w:rFonts w:ascii="Courier New" w:hAnsi="Courier New" w:hint="default"/>
      </w:rPr>
    </w:lvl>
    <w:lvl w:ilvl="8" w:tplc="28163CA2">
      <w:start w:val="1"/>
      <w:numFmt w:val="bullet"/>
      <w:lvlText w:val=""/>
      <w:lvlJc w:val="left"/>
      <w:pPr>
        <w:ind w:left="6480" w:hanging="360"/>
      </w:pPr>
      <w:rPr>
        <w:rFonts w:ascii="Wingdings" w:hAnsi="Wingdings" w:hint="default"/>
      </w:rPr>
    </w:lvl>
  </w:abstractNum>
  <w:abstractNum w:abstractNumId="6" w15:restartNumberingAfterBreak="0">
    <w:nsid w:val="15EA64A3"/>
    <w:multiLevelType w:val="hybridMultilevel"/>
    <w:tmpl w:val="FFFFFFFF"/>
    <w:lvl w:ilvl="0" w:tplc="3AFAFDE0">
      <w:start w:val="1"/>
      <w:numFmt w:val="bullet"/>
      <w:lvlText w:val="·"/>
      <w:lvlJc w:val="left"/>
      <w:pPr>
        <w:ind w:left="720" w:hanging="360"/>
      </w:pPr>
      <w:rPr>
        <w:rFonts w:ascii="Symbol" w:hAnsi="Symbol" w:hint="default"/>
      </w:rPr>
    </w:lvl>
    <w:lvl w:ilvl="1" w:tplc="0700EED4">
      <w:start w:val="1"/>
      <w:numFmt w:val="bullet"/>
      <w:lvlText w:val="o"/>
      <w:lvlJc w:val="left"/>
      <w:pPr>
        <w:ind w:left="1440" w:hanging="360"/>
      </w:pPr>
      <w:rPr>
        <w:rFonts w:ascii="Courier New" w:hAnsi="Courier New" w:hint="default"/>
      </w:rPr>
    </w:lvl>
    <w:lvl w:ilvl="2" w:tplc="FC169346">
      <w:start w:val="1"/>
      <w:numFmt w:val="bullet"/>
      <w:lvlText w:val=""/>
      <w:lvlJc w:val="left"/>
      <w:pPr>
        <w:ind w:left="2160" w:hanging="360"/>
      </w:pPr>
      <w:rPr>
        <w:rFonts w:ascii="Wingdings" w:hAnsi="Wingdings" w:hint="default"/>
      </w:rPr>
    </w:lvl>
    <w:lvl w:ilvl="3" w:tplc="53208C4A">
      <w:start w:val="1"/>
      <w:numFmt w:val="bullet"/>
      <w:lvlText w:val=""/>
      <w:lvlJc w:val="left"/>
      <w:pPr>
        <w:ind w:left="2880" w:hanging="360"/>
      </w:pPr>
      <w:rPr>
        <w:rFonts w:ascii="Symbol" w:hAnsi="Symbol" w:hint="default"/>
      </w:rPr>
    </w:lvl>
    <w:lvl w:ilvl="4" w:tplc="63845B9C">
      <w:start w:val="1"/>
      <w:numFmt w:val="bullet"/>
      <w:lvlText w:val="o"/>
      <w:lvlJc w:val="left"/>
      <w:pPr>
        <w:ind w:left="3600" w:hanging="360"/>
      </w:pPr>
      <w:rPr>
        <w:rFonts w:ascii="Courier New" w:hAnsi="Courier New" w:hint="default"/>
      </w:rPr>
    </w:lvl>
    <w:lvl w:ilvl="5" w:tplc="C45EFF84">
      <w:start w:val="1"/>
      <w:numFmt w:val="bullet"/>
      <w:lvlText w:val=""/>
      <w:lvlJc w:val="left"/>
      <w:pPr>
        <w:ind w:left="4320" w:hanging="360"/>
      </w:pPr>
      <w:rPr>
        <w:rFonts w:ascii="Wingdings" w:hAnsi="Wingdings" w:hint="default"/>
      </w:rPr>
    </w:lvl>
    <w:lvl w:ilvl="6" w:tplc="277AE2F8">
      <w:start w:val="1"/>
      <w:numFmt w:val="bullet"/>
      <w:lvlText w:val=""/>
      <w:lvlJc w:val="left"/>
      <w:pPr>
        <w:ind w:left="5040" w:hanging="360"/>
      </w:pPr>
      <w:rPr>
        <w:rFonts w:ascii="Symbol" w:hAnsi="Symbol" w:hint="default"/>
      </w:rPr>
    </w:lvl>
    <w:lvl w:ilvl="7" w:tplc="F468DDBE">
      <w:start w:val="1"/>
      <w:numFmt w:val="bullet"/>
      <w:lvlText w:val="o"/>
      <w:lvlJc w:val="left"/>
      <w:pPr>
        <w:ind w:left="5760" w:hanging="360"/>
      </w:pPr>
      <w:rPr>
        <w:rFonts w:ascii="Courier New" w:hAnsi="Courier New" w:hint="default"/>
      </w:rPr>
    </w:lvl>
    <w:lvl w:ilvl="8" w:tplc="59B00F46">
      <w:start w:val="1"/>
      <w:numFmt w:val="bullet"/>
      <w:lvlText w:val=""/>
      <w:lvlJc w:val="left"/>
      <w:pPr>
        <w:ind w:left="6480" w:hanging="360"/>
      </w:pPr>
      <w:rPr>
        <w:rFonts w:ascii="Wingdings" w:hAnsi="Wingdings" w:hint="default"/>
      </w:rPr>
    </w:lvl>
  </w:abstractNum>
  <w:abstractNum w:abstractNumId="7" w15:restartNumberingAfterBreak="0">
    <w:nsid w:val="1B1521CC"/>
    <w:multiLevelType w:val="hybridMultilevel"/>
    <w:tmpl w:val="8A264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A3208F"/>
    <w:multiLevelType w:val="hybridMultilevel"/>
    <w:tmpl w:val="87D6BB8C"/>
    <w:lvl w:ilvl="0" w:tplc="5D3C4568">
      <w:start w:val="1"/>
      <w:numFmt w:val="decimal"/>
      <w:lvlText w:val="%1."/>
      <w:lvlJc w:val="left"/>
      <w:pPr>
        <w:ind w:left="720" w:hanging="360"/>
      </w:pPr>
    </w:lvl>
    <w:lvl w:ilvl="1" w:tplc="33386AF2">
      <w:start w:val="1"/>
      <w:numFmt w:val="lowerLetter"/>
      <w:lvlText w:val="%2."/>
      <w:lvlJc w:val="left"/>
      <w:pPr>
        <w:ind w:left="1440" w:hanging="360"/>
      </w:pPr>
    </w:lvl>
    <w:lvl w:ilvl="2" w:tplc="3E000618">
      <w:start w:val="1"/>
      <w:numFmt w:val="lowerRoman"/>
      <w:lvlText w:val="%3."/>
      <w:lvlJc w:val="right"/>
      <w:pPr>
        <w:ind w:left="2160" w:hanging="180"/>
      </w:pPr>
    </w:lvl>
    <w:lvl w:ilvl="3" w:tplc="3B7C8AD0">
      <w:start w:val="1"/>
      <w:numFmt w:val="decimal"/>
      <w:lvlText w:val="%4."/>
      <w:lvlJc w:val="left"/>
      <w:pPr>
        <w:ind w:left="2880" w:hanging="360"/>
      </w:pPr>
    </w:lvl>
    <w:lvl w:ilvl="4" w:tplc="CDACF31A">
      <w:start w:val="1"/>
      <w:numFmt w:val="lowerLetter"/>
      <w:lvlText w:val="%5."/>
      <w:lvlJc w:val="left"/>
      <w:pPr>
        <w:ind w:left="3600" w:hanging="360"/>
      </w:pPr>
    </w:lvl>
    <w:lvl w:ilvl="5" w:tplc="BD806210">
      <w:start w:val="1"/>
      <w:numFmt w:val="lowerRoman"/>
      <w:lvlText w:val="%6."/>
      <w:lvlJc w:val="right"/>
      <w:pPr>
        <w:ind w:left="4320" w:hanging="180"/>
      </w:pPr>
    </w:lvl>
    <w:lvl w:ilvl="6" w:tplc="901AACA6">
      <w:start w:val="1"/>
      <w:numFmt w:val="decimal"/>
      <w:lvlText w:val="%7."/>
      <w:lvlJc w:val="left"/>
      <w:pPr>
        <w:ind w:left="5040" w:hanging="360"/>
      </w:pPr>
    </w:lvl>
    <w:lvl w:ilvl="7" w:tplc="D62CE1F4">
      <w:start w:val="1"/>
      <w:numFmt w:val="lowerLetter"/>
      <w:lvlText w:val="%8."/>
      <w:lvlJc w:val="left"/>
      <w:pPr>
        <w:ind w:left="5760" w:hanging="360"/>
      </w:pPr>
    </w:lvl>
    <w:lvl w:ilvl="8" w:tplc="0BBEDF28">
      <w:start w:val="1"/>
      <w:numFmt w:val="lowerRoman"/>
      <w:lvlText w:val="%9."/>
      <w:lvlJc w:val="right"/>
      <w:pPr>
        <w:ind w:left="6480" w:hanging="180"/>
      </w:pPr>
    </w:lvl>
  </w:abstractNum>
  <w:abstractNum w:abstractNumId="9" w15:restartNumberingAfterBreak="0">
    <w:nsid w:val="37C40986"/>
    <w:multiLevelType w:val="hybridMultilevel"/>
    <w:tmpl w:val="24704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F71FE9"/>
    <w:multiLevelType w:val="hybridMultilevel"/>
    <w:tmpl w:val="FFFFFFFF"/>
    <w:lvl w:ilvl="0" w:tplc="B2563F64">
      <w:start w:val="1"/>
      <w:numFmt w:val="bullet"/>
      <w:lvlText w:val=""/>
      <w:lvlJc w:val="left"/>
      <w:pPr>
        <w:ind w:left="720" w:hanging="360"/>
      </w:pPr>
      <w:rPr>
        <w:rFonts w:ascii="Symbol" w:hAnsi="Symbol" w:hint="default"/>
      </w:rPr>
    </w:lvl>
    <w:lvl w:ilvl="1" w:tplc="49384D06">
      <w:start w:val="1"/>
      <w:numFmt w:val="bullet"/>
      <w:lvlText w:val="o"/>
      <w:lvlJc w:val="left"/>
      <w:pPr>
        <w:ind w:left="1440" w:hanging="360"/>
      </w:pPr>
      <w:rPr>
        <w:rFonts w:ascii="Courier New" w:hAnsi="Courier New" w:hint="default"/>
      </w:rPr>
    </w:lvl>
    <w:lvl w:ilvl="2" w:tplc="68DE6B16">
      <w:start w:val="1"/>
      <w:numFmt w:val="bullet"/>
      <w:lvlText w:val=""/>
      <w:lvlJc w:val="left"/>
      <w:pPr>
        <w:ind w:left="2160" w:hanging="360"/>
      </w:pPr>
      <w:rPr>
        <w:rFonts w:ascii="Wingdings" w:hAnsi="Wingdings" w:hint="default"/>
      </w:rPr>
    </w:lvl>
    <w:lvl w:ilvl="3" w:tplc="B9D0FAA2">
      <w:start w:val="1"/>
      <w:numFmt w:val="bullet"/>
      <w:lvlText w:val=""/>
      <w:lvlJc w:val="left"/>
      <w:pPr>
        <w:ind w:left="2880" w:hanging="360"/>
      </w:pPr>
      <w:rPr>
        <w:rFonts w:ascii="Symbol" w:hAnsi="Symbol" w:hint="default"/>
      </w:rPr>
    </w:lvl>
    <w:lvl w:ilvl="4" w:tplc="C8A26184">
      <w:start w:val="1"/>
      <w:numFmt w:val="bullet"/>
      <w:lvlText w:val="o"/>
      <w:lvlJc w:val="left"/>
      <w:pPr>
        <w:ind w:left="3600" w:hanging="360"/>
      </w:pPr>
      <w:rPr>
        <w:rFonts w:ascii="Courier New" w:hAnsi="Courier New" w:hint="default"/>
      </w:rPr>
    </w:lvl>
    <w:lvl w:ilvl="5" w:tplc="9AD2F062">
      <w:start w:val="1"/>
      <w:numFmt w:val="bullet"/>
      <w:lvlText w:val=""/>
      <w:lvlJc w:val="left"/>
      <w:pPr>
        <w:ind w:left="4320" w:hanging="360"/>
      </w:pPr>
      <w:rPr>
        <w:rFonts w:ascii="Wingdings" w:hAnsi="Wingdings" w:hint="default"/>
      </w:rPr>
    </w:lvl>
    <w:lvl w:ilvl="6" w:tplc="972C1AF4">
      <w:start w:val="1"/>
      <w:numFmt w:val="bullet"/>
      <w:lvlText w:val=""/>
      <w:lvlJc w:val="left"/>
      <w:pPr>
        <w:ind w:left="5040" w:hanging="360"/>
      </w:pPr>
      <w:rPr>
        <w:rFonts w:ascii="Symbol" w:hAnsi="Symbol" w:hint="default"/>
      </w:rPr>
    </w:lvl>
    <w:lvl w:ilvl="7" w:tplc="70E45B30">
      <w:start w:val="1"/>
      <w:numFmt w:val="bullet"/>
      <w:lvlText w:val="o"/>
      <w:lvlJc w:val="left"/>
      <w:pPr>
        <w:ind w:left="5760" w:hanging="360"/>
      </w:pPr>
      <w:rPr>
        <w:rFonts w:ascii="Courier New" w:hAnsi="Courier New" w:hint="default"/>
      </w:rPr>
    </w:lvl>
    <w:lvl w:ilvl="8" w:tplc="B6E631A6">
      <w:start w:val="1"/>
      <w:numFmt w:val="bullet"/>
      <w:lvlText w:val=""/>
      <w:lvlJc w:val="left"/>
      <w:pPr>
        <w:ind w:left="6480" w:hanging="360"/>
      </w:pPr>
      <w:rPr>
        <w:rFonts w:ascii="Wingdings" w:hAnsi="Wingdings" w:hint="default"/>
      </w:rPr>
    </w:lvl>
  </w:abstractNum>
  <w:abstractNum w:abstractNumId="11" w15:restartNumberingAfterBreak="0">
    <w:nsid w:val="42BF5320"/>
    <w:multiLevelType w:val="hybridMultilevel"/>
    <w:tmpl w:val="6828338C"/>
    <w:lvl w:ilvl="0" w:tplc="041AD2F8">
      <w:start w:val="1"/>
      <w:numFmt w:val="decimal"/>
      <w:lvlText w:val="%1."/>
      <w:lvlJc w:val="left"/>
      <w:pPr>
        <w:ind w:left="720" w:hanging="360"/>
      </w:pPr>
    </w:lvl>
    <w:lvl w:ilvl="1" w:tplc="040243C4">
      <w:start w:val="1"/>
      <w:numFmt w:val="lowerLetter"/>
      <w:lvlText w:val="%2."/>
      <w:lvlJc w:val="left"/>
      <w:pPr>
        <w:ind w:left="1440" w:hanging="360"/>
      </w:pPr>
    </w:lvl>
    <w:lvl w:ilvl="2" w:tplc="03B0DBD4">
      <w:start w:val="1"/>
      <w:numFmt w:val="lowerRoman"/>
      <w:lvlText w:val="%3."/>
      <w:lvlJc w:val="right"/>
      <w:pPr>
        <w:ind w:left="2160" w:hanging="180"/>
      </w:pPr>
    </w:lvl>
    <w:lvl w:ilvl="3" w:tplc="D688C182">
      <w:start w:val="1"/>
      <w:numFmt w:val="decimal"/>
      <w:lvlText w:val="%4."/>
      <w:lvlJc w:val="left"/>
      <w:pPr>
        <w:ind w:left="2880" w:hanging="360"/>
      </w:pPr>
    </w:lvl>
    <w:lvl w:ilvl="4" w:tplc="3CAAB33A">
      <w:start w:val="1"/>
      <w:numFmt w:val="lowerLetter"/>
      <w:lvlText w:val="%5."/>
      <w:lvlJc w:val="left"/>
      <w:pPr>
        <w:ind w:left="3600" w:hanging="360"/>
      </w:pPr>
    </w:lvl>
    <w:lvl w:ilvl="5" w:tplc="5874DA82">
      <w:start w:val="1"/>
      <w:numFmt w:val="lowerRoman"/>
      <w:lvlText w:val="%6."/>
      <w:lvlJc w:val="right"/>
      <w:pPr>
        <w:ind w:left="4320" w:hanging="180"/>
      </w:pPr>
    </w:lvl>
    <w:lvl w:ilvl="6" w:tplc="568A889E">
      <w:start w:val="1"/>
      <w:numFmt w:val="decimal"/>
      <w:lvlText w:val="%7."/>
      <w:lvlJc w:val="left"/>
      <w:pPr>
        <w:ind w:left="5040" w:hanging="360"/>
      </w:pPr>
    </w:lvl>
    <w:lvl w:ilvl="7" w:tplc="8968F4BA">
      <w:start w:val="1"/>
      <w:numFmt w:val="lowerLetter"/>
      <w:lvlText w:val="%8."/>
      <w:lvlJc w:val="left"/>
      <w:pPr>
        <w:ind w:left="5760" w:hanging="360"/>
      </w:pPr>
    </w:lvl>
    <w:lvl w:ilvl="8" w:tplc="294828EA">
      <w:start w:val="1"/>
      <w:numFmt w:val="lowerRoman"/>
      <w:lvlText w:val="%9."/>
      <w:lvlJc w:val="right"/>
      <w:pPr>
        <w:ind w:left="6480" w:hanging="180"/>
      </w:pPr>
    </w:lvl>
  </w:abstractNum>
  <w:abstractNum w:abstractNumId="12" w15:restartNumberingAfterBreak="0">
    <w:nsid w:val="43FD0156"/>
    <w:multiLevelType w:val="multilevel"/>
    <w:tmpl w:val="C92E9C3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4AD76227"/>
    <w:multiLevelType w:val="hybridMultilevel"/>
    <w:tmpl w:val="FFFFFFFF"/>
    <w:lvl w:ilvl="0" w:tplc="6458F08C">
      <w:start w:val="1"/>
      <w:numFmt w:val="bullet"/>
      <w:lvlText w:val="·"/>
      <w:lvlJc w:val="left"/>
      <w:pPr>
        <w:ind w:left="720" w:hanging="360"/>
      </w:pPr>
      <w:rPr>
        <w:rFonts w:ascii="Symbol" w:hAnsi="Symbol" w:hint="default"/>
      </w:rPr>
    </w:lvl>
    <w:lvl w:ilvl="1" w:tplc="DB701372">
      <w:start w:val="1"/>
      <w:numFmt w:val="bullet"/>
      <w:lvlText w:val="o"/>
      <w:lvlJc w:val="left"/>
      <w:pPr>
        <w:ind w:left="1440" w:hanging="360"/>
      </w:pPr>
      <w:rPr>
        <w:rFonts w:ascii="Courier New" w:hAnsi="Courier New" w:hint="default"/>
      </w:rPr>
    </w:lvl>
    <w:lvl w:ilvl="2" w:tplc="834221C4">
      <w:start w:val="1"/>
      <w:numFmt w:val="bullet"/>
      <w:lvlText w:val=""/>
      <w:lvlJc w:val="left"/>
      <w:pPr>
        <w:ind w:left="2160" w:hanging="360"/>
      </w:pPr>
      <w:rPr>
        <w:rFonts w:ascii="Wingdings" w:hAnsi="Wingdings" w:hint="default"/>
      </w:rPr>
    </w:lvl>
    <w:lvl w:ilvl="3" w:tplc="B23C3ECC">
      <w:start w:val="1"/>
      <w:numFmt w:val="bullet"/>
      <w:lvlText w:val=""/>
      <w:lvlJc w:val="left"/>
      <w:pPr>
        <w:ind w:left="2880" w:hanging="360"/>
      </w:pPr>
      <w:rPr>
        <w:rFonts w:ascii="Symbol" w:hAnsi="Symbol" w:hint="default"/>
      </w:rPr>
    </w:lvl>
    <w:lvl w:ilvl="4" w:tplc="77A6A0DC">
      <w:start w:val="1"/>
      <w:numFmt w:val="bullet"/>
      <w:lvlText w:val="o"/>
      <w:lvlJc w:val="left"/>
      <w:pPr>
        <w:ind w:left="3600" w:hanging="360"/>
      </w:pPr>
      <w:rPr>
        <w:rFonts w:ascii="Courier New" w:hAnsi="Courier New" w:hint="default"/>
      </w:rPr>
    </w:lvl>
    <w:lvl w:ilvl="5" w:tplc="A5F64888">
      <w:start w:val="1"/>
      <w:numFmt w:val="bullet"/>
      <w:lvlText w:val=""/>
      <w:lvlJc w:val="left"/>
      <w:pPr>
        <w:ind w:left="4320" w:hanging="360"/>
      </w:pPr>
      <w:rPr>
        <w:rFonts w:ascii="Wingdings" w:hAnsi="Wingdings" w:hint="default"/>
      </w:rPr>
    </w:lvl>
    <w:lvl w:ilvl="6" w:tplc="0E68FC18">
      <w:start w:val="1"/>
      <w:numFmt w:val="bullet"/>
      <w:lvlText w:val=""/>
      <w:lvlJc w:val="left"/>
      <w:pPr>
        <w:ind w:left="5040" w:hanging="360"/>
      </w:pPr>
      <w:rPr>
        <w:rFonts w:ascii="Symbol" w:hAnsi="Symbol" w:hint="default"/>
      </w:rPr>
    </w:lvl>
    <w:lvl w:ilvl="7" w:tplc="DCF6538C">
      <w:start w:val="1"/>
      <w:numFmt w:val="bullet"/>
      <w:lvlText w:val="o"/>
      <w:lvlJc w:val="left"/>
      <w:pPr>
        <w:ind w:left="5760" w:hanging="360"/>
      </w:pPr>
      <w:rPr>
        <w:rFonts w:ascii="Courier New" w:hAnsi="Courier New" w:hint="default"/>
      </w:rPr>
    </w:lvl>
    <w:lvl w:ilvl="8" w:tplc="722EB3BC">
      <w:start w:val="1"/>
      <w:numFmt w:val="bullet"/>
      <w:lvlText w:val=""/>
      <w:lvlJc w:val="left"/>
      <w:pPr>
        <w:ind w:left="6480" w:hanging="360"/>
      </w:pPr>
      <w:rPr>
        <w:rFonts w:ascii="Wingdings" w:hAnsi="Wingdings" w:hint="default"/>
      </w:rPr>
    </w:lvl>
  </w:abstractNum>
  <w:abstractNum w:abstractNumId="14" w15:restartNumberingAfterBreak="0">
    <w:nsid w:val="50E36464"/>
    <w:multiLevelType w:val="hybridMultilevel"/>
    <w:tmpl w:val="227C6556"/>
    <w:lvl w:ilvl="0" w:tplc="01AEC06E">
      <w:start w:val="1"/>
      <w:numFmt w:val="decimal"/>
      <w:lvlText w:val="%1."/>
      <w:lvlJc w:val="left"/>
      <w:pPr>
        <w:ind w:left="720" w:hanging="360"/>
      </w:pPr>
    </w:lvl>
    <w:lvl w:ilvl="1" w:tplc="CC3CA2E6">
      <w:start w:val="1"/>
      <w:numFmt w:val="lowerLetter"/>
      <w:lvlText w:val="%2."/>
      <w:lvlJc w:val="left"/>
      <w:pPr>
        <w:ind w:left="1440" w:hanging="360"/>
      </w:pPr>
    </w:lvl>
    <w:lvl w:ilvl="2" w:tplc="F9000838">
      <w:start w:val="1"/>
      <w:numFmt w:val="lowerRoman"/>
      <w:lvlText w:val="%3."/>
      <w:lvlJc w:val="right"/>
      <w:pPr>
        <w:ind w:left="2160" w:hanging="180"/>
      </w:pPr>
    </w:lvl>
    <w:lvl w:ilvl="3" w:tplc="D14E4C50">
      <w:start w:val="1"/>
      <w:numFmt w:val="decimal"/>
      <w:lvlText w:val="%4."/>
      <w:lvlJc w:val="left"/>
      <w:pPr>
        <w:ind w:left="2880" w:hanging="360"/>
      </w:pPr>
    </w:lvl>
    <w:lvl w:ilvl="4" w:tplc="04A2125C">
      <w:start w:val="1"/>
      <w:numFmt w:val="lowerLetter"/>
      <w:lvlText w:val="%5."/>
      <w:lvlJc w:val="left"/>
      <w:pPr>
        <w:ind w:left="3600" w:hanging="360"/>
      </w:pPr>
    </w:lvl>
    <w:lvl w:ilvl="5" w:tplc="CE8426E4">
      <w:start w:val="1"/>
      <w:numFmt w:val="lowerRoman"/>
      <w:lvlText w:val="%6."/>
      <w:lvlJc w:val="right"/>
      <w:pPr>
        <w:ind w:left="4320" w:hanging="180"/>
      </w:pPr>
    </w:lvl>
    <w:lvl w:ilvl="6" w:tplc="815C4982">
      <w:start w:val="1"/>
      <w:numFmt w:val="decimal"/>
      <w:lvlText w:val="%7."/>
      <w:lvlJc w:val="left"/>
      <w:pPr>
        <w:ind w:left="5040" w:hanging="360"/>
      </w:pPr>
    </w:lvl>
    <w:lvl w:ilvl="7" w:tplc="879CF9F8">
      <w:start w:val="1"/>
      <w:numFmt w:val="lowerLetter"/>
      <w:lvlText w:val="%8."/>
      <w:lvlJc w:val="left"/>
      <w:pPr>
        <w:ind w:left="5760" w:hanging="360"/>
      </w:pPr>
    </w:lvl>
    <w:lvl w:ilvl="8" w:tplc="21CC089C">
      <w:start w:val="1"/>
      <w:numFmt w:val="lowerRoman"/>
      <w:lvlText w:val="%9."/>
      <w:lvlJc w:val="right"/>
      <w:pPr>
        <w:ind w:left="6480" w:hanging="180"/>
      </w:pPr>
    </w:lvl>
  </w:abstractNum>
  <w:abstractNum w:abstractNumId="15" w15:restartNumberingAfterBreak="0">
    <w:nsid w:val="52875889"/>
    <w:multiLevelType w:val="hybridMultilevel"/>
    <w:tmpl w:val="A4386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B07806"/>
    <w:multiLevelType w:val="hybridMultilevel"/>
    <w:tmpl w:val="8E5861E8"/>
    <w:lvl w:ilvl="0" w:tplc="72269A2A">
      <w:start w:val="1"/>
      <w:numFmt w:val="bullet"/>
      <w:lvlText w:val=""/>
      <w:lvlJc w:val="left"/>
      <w:pPr>
        <w:ind w:left="720" w:hanging="360"/>
      </w:pPr>
      <w:rPr>
        <w:rFonts w:ascii="Symbol" w:hAnsi="Symbol" w:hint="default"/>
      </w:rPr>
    </w:lvl>
    <w:lvl w:ilvl="1" w:tplc="A72E364E">
      <w:start w:val="1"/>
      <w:numFmt w:val="bullet"/>
      <w:lvlText w:val="o"/>
      <w:lvlJc w:val="left"/>
      <w:pPr>
        <w:ind w:left="1440" w:hanging="360"/>
      </w:pPr>
      <w:rPr>
        <w:rFonts w:ascii="Courier New" w:hAnsi="Courier New" w:hint="default"/>
      </w:rPr>
    </w:lvl>
    <w:lvl w:ilvl="2" w:tplc="CBCE190C">
      <w:start w:val="1"/>
      <w:numFmt w:val="bullet"/>
      <w:lvlText w:val=""/>
      <w:lvlJc w:val="left"/>
      <w:pPr>
        <w:ind w:left="2160" w:hanging="360"/>
      </w:pPr>
      <w:rPr>
        <w:rFonts w:ascii="Wingdings" w:hAnsi="Wingdings" w:hint="default"/>
      </w:rPr>
    </w:lvl>
    <w:lvl w:ilvl="3" w:tplc="28080AC0">
      <w:start w:val="1"/>
      <w:numFmt w:val="bullet"/>
      <w:lvlText w:val=""/>
      <w:lvlJc w:val="left"/>
      <w:pPr>
        <w:ind w:left="2880" w:hanging="360"/>
      </w:pPr>
      <w:rPr>
        <w:rFonts w:ascii="Symbol" w:hAnsi="Symbol" w:hint="default"/>
      </w:rPr>
    </w:lvl>
    <w:lvl w:ilvl="4" w:tplc="A36C0298">
      <w:start w:val="1"/>
      <w:numFmt w:val="bullet"/>
      <w:lvlText w:val="o"/>
      <w:lvlJc w:val="left"/>
      <w:pPr>
        <w:ind w:left="3600" w:hanging="360"/>
      </w:pPr>
      <w:rPr>
        <w:rFonts w:ascii="Courier New" w:hAnsi="Courier New" w:hint="default"/>
      </w:rPr>
    </w:lvl>
    <w:lvl w:ilvl="5" w:tplc="CE8C69BC">
      <w:start w:val="1"/>
      <w:numFmt w:val="bullet"/>
      <w:lvlText w:val=""/>
      <w:lvlJc w:val="left"/>
      <w:pPr>
        <w:ind w:left="4320" w:hanging="360"/>
      </w:pPr>
      <w:rPr>
        <w:rFonts w:ascii="Wingdings" w:hAnsi="Wingdings" w:hint="default"/>
      </w:rPr>
    </w:lvl>
    <w:lvl w:ilvl="6" w:tplc="F16659F8">
      <w:start w:val="1"/>
      <w:numFmt w:val="bullet"/>
      <w:lvlText w:val=""/>
      <w:lvlJc w:val="left"/>
      <w:pPr>
        <w:ind w:left="5040" w:hanging="360"/>
      </w:pPr>
      <w:rPr>
        <w:rFonts w:ascii="Symbol" w:hAnsi="Symbol" w:hint="default"/>
      </w:rPr>
    </w:lvl>
    <w:lvl w:ilvl="7" w:tplc="DFFEB1E2">
      <w:start w:val="1"/>
      <w:numFmt w:val="bullet"/>
      <w:lvlText w:val="o"/>
      <w:lvlJc w:val="left"/>
      <w:pPr>
        <w:ind w:left="5760" w:hanging="360"/>
      </w:pPr>
      <w:rPr>
        <w:rFonts w:ascii="Courier New" w:hAnsi="Courier New" w:hint="default"/>
      </w:rPr>
    </w:lvl>
    <w:lvl w:ilvl="8" w:tplc="9B78BD2C">
      <w:start w:val="1"/>
      <w:numFmt w:val="bullet"/>
      <w:lvlText w:val=""/>
      <w:lvlJc w:val="left"/>
      <w:pPr>
        <w:ind w:left="6480" w:hanging="360"/>
      </w:pPr>
      <w:rPr>
        <w:rFonts w:ascii="Wingdings" w:hAnsi="Wingdings" w:hint="default"/>
      </w:rPr>
    </w:lvl>
  </w:abstractNum>
  <w:abstractNum w:abstractNumId="17" w15:restartNumberingAfterBreak="0">
    <w:nsid w:val="596F3752"/>
    <w:multiLevelType w:val="hybridMultilevel"/>
    <w:tmpl w:val="29E25046"/>
    <w:lvl w:ilvl="0" w:tplc="0E3C8A4C">
      <w:start w:val="1"/>
      <w:numFmt w:val="bullet"/>
      <w:lvlText w:val="·"/>
      <w:lvlJc w:val="left"/>
      <w:pPr>
        <w:ind w:left="720" w:hanging="360"/>
      </w:pPr>
      <w:rPr>
        <w:rFonts w:ascii="Symbol" w:hAnsi="Symbol" w:hint="default"/>
      </w:rPr>
    </w:lvl>
    <w:lvl w:ilvl="1" w:tplc="2AB6ED1E">
      <w:start w:val="1"/>
      <w:numFmt w:val="bullet"/>
      <w:lvlText w:val="o"/>
      <w:lvlJc w:val="left"/>
      <w:pPr>
        <w:ind w:left="1440" w:hanging="360"/>
      </w:pPr>
      <w:rPr>
        <w:rFonts w:ascii="Courier New" w:hAnsi="Courier New" w:hint="default"/>
      </w:rPr>
    </w:lvl>
    <w:lvl w:ilvl="2" w:tplc="4A002F00">
      <w:start w:val="1"/>
      <w:numFmt w:val="bullet"/>
      <w:lvlText w:val=""/>
      <w:lvlJc w:val="left"/>
      <w:pPr>
        <w:ind w:left="2160" w:hanging="360"/>
      </w:pPr>
      <w:rPr>
        <w:rFonts w:ascii="Wingdings" w:hAnsi="Wingdings" w:hint="default"/>
      </w:rPr>
    </w:lvl>
    <w:lvl w:ilvl="3" w:tplc="8A5461F0">
      <w:start w:val="1"/>
      <w:numFmt w:val="bullet"/>
      <w:lvlText w:val=""/>
      <w:lvlJc w:val="left"/>
      <w:pPr>
        <w:ind w:left="2880" w:hanging="360"/>
      </w:pPr>
      <w:rPr>
        <w:rFonts w:ascii="Symbol" w:hAnsi="Symbol" w:hint="default"/>
      </w:rPr>
    </w:lvl>
    <w:lvl w:ilvl="4" w:tplc="95266766">
      <w:start w:val="1"/>
      <w:numFmt w:val="bullet"/>
      <w:lvlText w:val="o"/>
      <w:lvlJc w:val="left"/>
      <w:pPr>
        <w:ind w:left="3600" w:hanging="360"/>
      </w:pPr>
      <w:rPr>
        <w:rFonts w:ascii="Courier New" w:hAnsi="Courier New" w:hint="default"/>
      </w:rPr>
    </w:lvl>
    <w:lvl w:ilvl="5" w:tplc="4E06CE8E">
      <w:start w:val="1"/>
      <w:numFmt w:val="bullet"/>
      <w:lvlText w:val=""/>
      <w:lvlJc w:val="left"/>
      <w:pPr>
        <w:ind w:left="4320" w:hanging="360"/>
      </w:pPr>
      <w:rPr>
        <w:rFonts w:ascii="Wingdings" w:hAnsi="Wingdings" w:hint="default"/>
      </w:rPr>
    </w:lvl>
    <w:lvl w:ilvl="6" w:tplc="C7D28126">
      <w:start w:val="1"/>
      <w:numFmt w:val="bullet"/>
      <w:lvlText w:val=""/>
      <w:lvlJc w:val="left"/>
      <w:pPr>
        <w:ind w:left="5040" w:hanging="360"/>
      </w:pPr>
      <w:rPr>
        <w:rFonts w:ascii="Symbol" w:hAnsi="Symbol" w:hint="default"/>
      </w:rPr>
    </w:lvl>
    <w:lvl w:ilvl="7" w:tplc="FF78685A">
      <w:start w:val="1"/>
      <w:numFmt w:val="bullet"/>
      <w:lvlText w:val="o"/>
      <w:lvlJc w:val="left"/>
      <w:pPr>
        <w:ind w:left="5760" w:hanging="360"/>
      </w:pPr>
      <w:rPr>
        <w:rFonts w:ascii="Courier New" w:hAnsi="Courier New" w:hint="default"/>
      </w:rPr>
    </w:lvl>
    <w:lvl w:ilvl="8" w:tplc="CF964E8E">
      <w:start w:val="1"/>
      <w:numFmt w:val="bullet"/>
      <w:lvlText w:val=""/>
      <w:lvlJc w:val="left"/>
      <w:pPr>
        <w:ind w:left="6480" w:hanging="360"/>
      </w:pPr>
      <w:rPr>
        <w:rFonts w:ascii="Wingdings" w:hAnsi="Wingdings" w:hint="default"/>
      </w:rPr>
    </w:lvl>
  </w:abstractNum>
  <w:abstractNum w:abstractNumId="18" w15:restartNumberingAfterBreak="0">
    <w:nsid w:val="5D986700"/>
    <w:multiLevelType w:val="hybridMultilevel"/>
    <w:tmpl w:val="6D942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306DD8"/>
    <w:multiLevelType w:val="hybridMultilevel"/>
    <w:tmpl w:val="A09C32BA"/>
    <w:lvl w:ilvl="0" w:tplc="96782432">
      <w:start w:val="1"/>
      <w:numFmt w:val="bullet"/>
      <w:lvlText w:val="·"/>
      <w:lvlJc w:val="left"/>
      <w:pPr>
        <w:ind w:left="720" w:hanging="360"/>
      </w:pPr>
      <w:rPr>
        <w:rFonts w:ascii="Symbol" w:hAnsi="Symbol" w:hint="default"/>
      </w:rPr>
    </w:lvl>
    <w:lvl w:ilvl="1" w:tplc="DFFA12AC">
      <w:start w:val="1"/>
      <w:numFmt w:val="bullet"/>
      <w:lvlText w:val="o"/>
      <w:lvlJc w:val="left"/>
      <w:pPr>
        <w:ind w:left="1440" w:hanging="360"/>
      </w:pPr>
      <w:rPr>
        <w:rFonts w:ascii="Courier New" w:hAnsi="Courier New" w:hint="default"/>
      </w:rPr>
    </w:lvl>
    <w:lvl w:ilvl="2" w:tplc="C95EC69E">
      <w:start w:val="1"/>
      <w:numFmt w:val="bullet"/>
      <w:lvlText w:val=""/>
      <w:lvlJc w:val="left"/>
      <w:pPr>
        <w:ind w:left="2160" w:hanging="360"/>
      </w:pPr>
      <w:rPr>
        <w:rFonts w:ascii="Wingdings" w:hAnsi="Wingdings" w:hint="default"/>
      </w:rPr>
    </w:lvl>
    <w:lvl w:ilvl="3" w:tplc="51328034">
      <w:start w:val="1"/>
      <w:numFmt w:val="bullet"/>
      <w:lvlText w:val=""/>
      <w:lvlJc w:val="left"/>
      <w:pPr>
        <w:ind w:left="2880" w:hanging="360"/>
      </w:pPr>
      <w:rPr>
        <w:rFonts w:ascii="Symbol" w:hAnsi="Symbol" w:hint="default"/>
      </w:rPr>
    </w:lvl>
    <w:lvl w:ilvl="4" w:tplc="E74C15CE">
      <w:start w:val="1"/>
      <w:numFmt w:val="bullet"/>
      <w:lvlText w:val="o"/>
      <w:lvlJc w:val="left"/>
      <w:pPr>
        <w:ind w:left="3600" w:hanging="360"/>
      </w:pPr>
      <w:rPr>
        <w:rFonts w:ascii="Courier New" w:hAnsi="Courier New" w:hint="default"/>
      </w:rPr>
    </w:lvl>
    <w:lvl w:ilvl="5" w:tplc="D7B4ADBE">
      <w:start w:val="1"/>
      <w:numFmt w:val="bullet"/>
      <w:lvlText w:val=""/>
      <w:lvlJc w:val="left"/>
      <w:pPr>
        <w:ind w:left="4320" w:hanging="360"/>
      </w:pPr>
      <w:rPr>
        <w:rFonts w:ascii="Wingdings" w:hAnsi="Wingdings" w:hint="default"/>
      </w:rPr>
    </w:lvl>
    <w:lvl w:ilvl="6" w:tplc="DEAE7550">
      <w:start w:val="1"/>
      <w:numFmt w:val="bullet"/>
      <w:lvlText w:val=""/>
      <w:lvlJc w:val="left"/>
      <w:pPr>
        <w:ind w:left="5040" w:hanging="360"/>
      </w:pPr>
      <w:rPr>
        <w:rFonts w:ascii="Symbol" w:hAnsi="Symbol" w:hint="default"/>
      </w:rPr>
    </w:lvl>
    <w:lvl w:ilvl="7" w:tplc="179C29C0">
      <w:start w:val="1"/>
      <w:numFmt w:val="bullet"/>
      <w:lvlText w:val="o"/>
      <w:lvlJc w:val="left"/>
      <w:pPr>
        <w:ind w:left="5760" w:hanging="360"/>
      </w:pPr>
      <w:rPr>
        <w:rFonts w:ascii="Courier New" w:hAnsi="Courier New" w:hint="default"/>
      </w:rPr>
    </w:lvl>
    <w:lvl w:ilvl="8" w:tplc="136C8D10">
      <w:start w:val="1"/>
      <w:numFmt w:val="bullet"/>
      <w:lvlText w:val=""/>
      <w:lvlJc w:val="left"/>
      <w:pPr>
        <w:ind w:left="6480" w:hanging="360"/>
      </w:pPr>
      <w:rPr>
        <w:rFonts w:ascii="Wingdings" w:hAnsi="Wingdings" w:hint="default"/>
      </w:rPr>
    </w:lvl>
  </w:abstractNum>
  <w:abstractNum w:abstractNumId="20" w15:restartNumberingAfterBreak="0">
    <w:nsid w:val="636C78CB"/>
    <w:multiLevelType w:val="hybridMultilevel"/>
    <w:tmpl w:val="869C9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B64C8A"/>
    <w:multiLevelType w:val="hybridMultilevel"/>
    <w:tmpl w:val="26BC57EE"/>
    <w:lvl w:ilvl="0" w:tplc="DDD269C8">
      <w:start w:val="1"/>
      <w:numFmt w:val="decimal"/>
      <w:lvlText w:val="%1."/>
      <w:lvlJc w:val="left"/>
      <w:pPr>
        <w:ind w:left="720" w:hanging="360"/>
      </w:pPr>
    </w:lvl>
    <w:lvl w:ilvl="1" w:tplc="9C5C11A6">
      <w:start w:val="1"/>
      <w:numFmt w:val="lowerLetter"/>
      <w:lvlText w:val="%2."/>
      <w:lvlJc w:val="left"/>
      <w:pPr>
        <w:ind w:left="1440" w:hanging="360"/>
      </w:pPr>
    </w:lvl>
    <w:lvl w:ilvl="2" w:tplc="4E3852EE">
      <w:start w:val="1"/>
      <w:numFmt w:val="lowerRoman"/>
      <w:lvlText w:val="%3."/>
      <w:lvlJc w:val="right"/>
      <w:pPr>
        <w:ind w:left="2160" w:hanging="180"/>
      </w:pPr>
    </w:lvl>
    <w:lvl w:ilvl="3" w:tplc="ED4AB996">
      <w:start w:val="1"/>
      <w:numFmt w:val="decimal"/>
      <w:lvlText w:val="%4."/>
      <w:lvlJc w:val="left"/>
      <w:pPr>
        <w:ind w:left="2880" w:hanging="360"/>
      </w:pPr>
    </w:lvl>
    <w:lvl w:ilvl="4" w:tplc="32C888CA">
      <w:start w:val="1"/>
      <w:numFmt w:val="lowerLetter"/>
      <w:lvlText w:val="%5."/>
      <w:lvlJc w:val="left"/>
      <w:pPr>
        <w:ind w:left="3600" w:hanging="360"/>
      </w:pPr>
    </w:lvl>
    <w:lvl w:ilvl="5" w:tplc="3F70F4F8">
      <w:start w:val="1"/>
      <w:numFmt w:val="lowerRoman"/>
      <w:lvlText w:val="%6."/>
      <w:lvlJc w:val="right"/>
      <w:pPr>
        <w:ind w:left="4320" w:hanging="180"/>
      </w:pPr>
    </w:lvl>
    <w:lvl w:ilvl="6" w:tplc="74B237C0">
      <w:start w:val="1"/>
      <w:numFmt w:val="decimal"/>
      <w:lvlText w:val="%7."/>
      <w:lvlJc w:val="left"/>
      <w:pPr>
        <w:ind w:left="5040" w:hanging="360"/>
      </w:pPr>
    </w:lvl>
    <w:lvl w:ilvl="7" w:tplc="5144274A">
      <w:start w:val="1"/>
      <w:numFmt w:val="lowerLetter"/>
      <w:lvlText w:val="%8."/>
      <w:lvlJc w:val="left"/>
      <w:pPr>
        <w:ind w:left="5760" w:hanging="360"/>
      </w:pPr>
    </w:lvl>
    <w:lvl w:ilvl="8" w:tplc="BE4036CA">
      <w:start w:val="1"/>
      <w:numFmt w:val="lowerRoman"/>
      <w:lvlText w:val="%9."/>
      <w:lvlJc w:val="right"/>
      <w:pPr>
        <w:ind w:left="6480" w:hanging="180"/>
      </w:pPr>
    </w:lvl>
  </w:abstractNum>
  <w:abstractNum w:abstractNumId="22" w15:restartNumberingAfterBreak="0">
    <w:nsid w:val="74CC0330"/>
    <w:multiLevelType w:val="hybridMultilevel"/>
    <w:tmpl w:val="17628A5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6137C3A"/>
    <w:multiLevelType w:val="hybridMultilevel"/>
    <w:tmpl w:val="202EE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3C5709"/>
    <w:multiLevelType w:val="hybridMultilevel"/>
    <w:tmpl w:val="9AD441FE"/>
    <w:lvl w:ilvl="0" w:tplc="F900211C">
      <w:start w:val="1"/>
      <w:numFmt w:val="bullet"/>
      <w:lvlText w:val="·"/>
      <w:lvlJc w:val="left"/>
      <w:pPr>
        <w:ind w:left="720" w:hanging="360"/>
      </w:pPr>
      <w:rPr>
        <w:rFonts w:ascii="Symbol" w:hAnsi="Symbol" w:hint="default"/>
      </w:rPr>
    </w:lvl>
    <w:lvl w:ilvl="1" w:tplc="71065490">
      <w:start w:val="1"/>
      <w:numFmt w:val="bullet"/>
      <w:lvlText w:val="o"/>
      <w:lvlJc w:val="left"/>
      <w:pPr>
        <w:ind w:left="1440" w:hanging="360"/>
      </w:pPr>
      <w:rPr>
        <w:rFonts w:ascii="Courier New" w:hAnsi="Courier New" w:hint="default"/>
      </w:rPr>
    </w:lvl>
    <w:lvl w:ilvl="2" w:tplc="ADB481B6">
      <w:start w:val="1"/>
      <w:numFmt w:val="bullet"/>
      <w:lvlText w:val=""/>
      <w:lvlJc w:val="left"/>
      <w:pPr>
        <w:ind w:left="2160" w:hanging="360"/>
      </w:pPr>
      <w:rPr>
        <w:rFonts w:ascii="Wingdings" w:hAnsi="Wingdings" w:hint="default"/>
      </w:rPr>
    </w:lvl>
    <w:lvl w:ilvl="3" w:tplc="B30E9D0A">
      <w:start w:val="1"/>
      <w:numFmt w:val="bullet"/>
      <w:lvlText w:val=""/>
      <w:lvlJc w:val="left"/>
      <w:pPr>
        <w:ind w:left="2880" w:hanging="360"/>
      </w:pPr>
      <w:rPr>
        <w:rFonts w:ascii="Symbol" w:hAnsi="Symbol" w:hint="default"/>
      </w:rPr>
    </w:lvl>
    <w:lvl w:ilvl="4" w:tplc="FC029984">
      <w:start w:val="1"/>
      <w:numFmt w:val="bullet"/>
      <w:lvlText w:val="o"/>
      <w:lvlJc w:val="left"/>
      <w:pPr>
        <w:ind w:left="3600" w:hanging="360"/>
      </w:pPr>
      <w:rPr>
        <w:rFonts w:ascii="Courier New" w:hAnsi="Courier New" w:hint="default"/>
      </w:rPr>
    </w:lvl>
    <w:lvl w:ilvl="5" w:tplc="F3D623CE">
      <w:start w:val="1"/>
      <w:numFmt w:val="bullet"/>
      <w:lvlText w:val=""/>
      <w:lvlJc w:val="left"/>
      <w:pPr>
        <w:ind w:left="4320" w:hanging="360"/>
      </w:pPr>
      <w:rPr>
        <w:rFonts w:ascii="Wingdings" w:hAnsi="Wingdings" w:hint="default"/>
      </w:rPr>
    </w:lvl>
    <w:lvl w:ilvl="6" w:tplc="22C64DDA">
      <w:start w:val="1"/>
      <w:numFmt w:val="bullet"/>
      <w:lvlText w:val=""/>
      <w:lvlJc w:val="left"/>
      <w:pPr>
        <w:ind w:left="5040" w:hanging="360"/>
      </w:pPr>
      <w:rPr>
        <w:rFonts w:ascii="Symbol" w:hAnsi="Symbol" w:hint="default"/>
      </w:rPr>
    </w:lvl>
    <w:lvl w:ilvl="7" w:tplc="15ACE326">
      <w:start w:val="1"/>
      <w:numFmt w:val="bullet"/>
      <w:lvlText w:val="o"/>
      <w:lvlJc w:val="left"/>
      <w:pPr>
        <w:ind w:left="5760" w:hanging="360"/>
      </w:pPr>
      <w:rPr>
        <w:rFonts w:ascii="Courier New" w:hAnsi="Courier New" w:hint="default"/>
      </w:rPr>
    </w:lvl>
    <w:lvl w:ilvl="8" w:tplc="BD88BB02">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5"/>
  </w:num>
  <w:num w:numId="4">
    <w:abstractNumId w:val="14"/>
  </w:num>
  <w:num w:numId="5">
    <w:abstractNumId w:val="6"/>
  </w:num>
  <w:num w:numId="6">
    <w:abstractNumId w:val="5"/>
  </w:num>
  <w:num w:numId="7">
    <w:abstractNumId w:val="3"/>
  </w:num>
  <w:num w:numId="8">
    <w:abstractNumId w:val="8"/>
  </w:num>
  <w:num w:numId="9">
    <w:abstractNumId w:val="10"/>
  </w:num>
  <w:num w:numId="10">
    <w:abstractNumId w:val="16"/>
  </w:num>
  <w:num w:numId="11">
    <w:abstractNumId w:val="17"/>
  </w:num>
  <w:num w:numId="12">
    <w:abstractNumId w:val="19"/>
  </w:num>
  <w:num w:numId="13">
    <w:abstractNumId w:val="21"/>
  </w:num>
  <w:num w:numId="14">
    <w:abstractNumId w:val="24"/>
  </w:num>
  <w:num w:numId="15">
    <w:abstractNumId w:val="12"/>
  </w:num>
  <w:num w:numId="16">
    <w:abstractNumId w:val="4"/>
  </w:num>
  <w:num w:numId="17">
    <w:abstractNumId w:val="7"/>
  </w:num>
  <w:num w:numId="18">
    <w:abstractNumId w:val="9"/>
  </w:num>
  <w:num w:numId="19">
    <w:abstractNumId w:val="23"/>
  </w:num>
  <w:num w:numId="20">
    <w:abstractNumId w:val="0"/>
  </w:num>
  <w:num w:numId="21">
    <w:abstractNumId w:val="1"/>
  </w:num>
  <w:num w:numId="22">
    <w:abstractNumId w:val="22"/>
  </w:num>
  <w:num w:numId="23">
    <w:abstractNumId w:val="20"/>
  </w:num>
  <w:num w:numId="24">
    <w:abstractNumId w:val="18"/>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15639B"/>
    <w:rsid w:val="00000C5D"/>
    <w:rsid w:val="000013D8"/>
    <w:rsid w:val="000045DE"/>
    <w:rsid w:val="000046F0"/>
    <w:rsid w:val="00005009"/>
    <w:rsid w:val="00007057"/>
    <w:rsid w:val="00007B10"/>
    <w:rsid w:val="00010FC0"/>
    <w:rsid w:val="00011B12"/>
    <w:rsid w:val="0001620F"/>
    <w:rsid w:val="00022065"/>
    <w:rsid w:val="00023922"/>
    <w:rsid w:val="000249C0"/>
    <w:rsid w:val="00026B57"/>
    <w:rsid w:val="00031C7B"/>
    <w:rsid w:val="0003247B"/>
    <w:rsid w:val="00033E53"/>
    <w:rsid w:val="000355EB"/>
    <w:rsid w:val="00036322"/>
    <w:rsid w:val="000372CF"/>
    <w:rsid w:val="0004023D"/>
    <w:rsid w:val="0004153C"/>
    <w:rsid w:val="00042441"/>
    <w:rsid w:val="00042C24"/>
    <w:rsid w:val="00043A0E"/>
    <w:rsid w:val="00043B0F"/>
    <w:rsid w:val="00044CA2"/>
    <w:rsid w:val="000450D4"/>
    <w:rsid w:val="00045C26"/>
    <w:rsid w:val="0004657C"/>
    <w:rsid w:val="000472F7"/>
    <w:rsid w:val="0004745B"/>
    <w:rsid w:val="00053227"/>
    <w:rsid w:val="0006239F"/>
    <w:rsid w:val="00062865"/>
    <w:rsid w:val="000638A2"/>
    <w:rsid w:val="00063C0C"/>
    <w:rsid w:val="000707DA"/>
    <w:rsid w:val="00072C54"/>
    <w:rsid w:val="00082CC3"/>
    <w:rsid w:val="00086575"/>
    <w:rsid w:val="00086EBA"/>
    <w:rsid w:val="000934B5"/>
    <w:rsid w:val="00096394"/>
    <w:rsid w:val="000979B4"/>
    <w:rsid w:val="000A381E"/>
    <w:rsid w:val="000A3F57"/>
    <w:rsid w:val="000A414F"/>
    <w:rsid w:val="000A4994"/>
    <w:rsid w:val="000A7438"/>
    <w:rsid w:val="000A7826"/>
    <w:rsid w:val="000B2123"/>
    <w:rsid w:val="000B2170"/>
    <w:rsid w:val="000B3A08"/>
    <w:rsid w:val="000B5BCF"/>
    <w:rsid w:val="000C0383"/>
    <w:rsid w:val="000C461D"/>
    <w:rsid w:val="000C4EBC"/>
    <w:rsid w:val="000C5E89"/>
    <w:rsid w:val="000C5F93"/>
    <w:rsid w:val="000D2659"/>
    <w:rsid w:val="000D393C"/>
    <w:rsid w:val="000D3A90"/>
    <w:rsid w:val="000D4F8E"/>
    <w:rsid w:val="000E13A8"/>
    <w:rsid w:val="000E2265"/>
    <w:rsid w:val="000E6A69"/>
    <w:rsid w:val="000E74E6"/>
    <w:rsid w:val="000F1321"/>
    <w:rsid w:val="000F159B"/>
    <w:rsid w:val="000F19DA"/>
    <w:rsid w:val="000F2909"/>
    <w:rsid w:val="000F69D1"/>
    <w:rsid w:val="000F76D6"/>
    <w:rsid w:val="000F7D82"/>
    <w:rsid w:val="00103162"/>
    <w:rsid w:val="00106A29"/>
    <w:rsid w:val="001120D1"/>
    <w:rsid w:val="0011413A"/>
    <w:rsid w:val="001154AA"/>
    <w:rsid w:val="00115964"/>
    <w:rsid w:val="00115CE2"/>
    <w:rsid w:val="0011667D"/>
    <w:rsid w:val="00117827"/>
    <w:rsid w:val="0012014D"/>
    <w:rsid w:val="00120882"/>
    <w:rsid w:val="00125CD2"/>
    <w:rsid w:val="001331DC"/>
    <w:rsid w:val="00133394"/>
    <w:rsid w:val="00135CE8"/>
    <w:rsid w:val="00143C11"/>
    <w:rsid w:val="001440C4"/>
    <w:rsid w:val="0014422D"/>
    <w:rsid w:val="00144AE0"/>
    <w:rsid w:val="00145CC8"/>
    <w:rsid w:val="001463C6"/>
    <w:rsid w:val="001464D4"/>
    <w:rsid w:val="00146A47"/>
    <w:rsid w:val="001473F3"/>
    <w:rsid w:val="00147B01"/>
    <w:rsid w:val="001526C9"/>
    <w:rsid w:val="00152AB0"/>
    <w:rsid w:val="001548D3"/>
    <w:rsid w:val="00156547"/>
    <w:rsid w:val="001567DE"/>
    <w:rsid w:val="0015931F"/>
    <w:rsid w:val="001616C0"/>
    <w:rsid w:val="0016205D"/>
    <w:rsid w:val="001632E9"/>
    <w:rsid w:val="00163F14"/>
    <w:rsid w:val="00164909"/>
    <w:rsid w:val="00166ED0"/>
    <w:rsid w:val="0016733D"/>
    <w:rsid w:val="00167DAD"/>
    <w:rsid w:val="001723B0"/>
    <w:rsid w:val="0017317A"/>
    <w:rsid w:val="00173C93"/>
    <w:rsid w:val="00177671"/>
    <w:rsid w:val="0018101B"/>
    <w:rsid w:val="00181BEB"/>
    <w:rsid w:val="001841E2"/>
    <w:rsid w:val="00191AC5"/>
    <w:rsid w:val="00191D60"/>
    <w:rsid w:val="00193B95"/>
    <w:rsid w:val="001946D6"/>
    <w:rsid w:val="001A5657"/>
    <w:rsid w:val="001A5CC1"/>
    <w:rsid w:val="001B0A76"/>
    <w:rsid w:val="001B4D29"/>
    <w:rsid w:val="001B4E38"/>
    <w:rsid w:val="001B57F2"/>
    <w:rsid w:val="001B735E"/>
    <w:rsid w:val="001B7533"/>
    <w:rsid w:val="001C03A0"/>
    <w:rsid w:val="001C10D1"/>
    <w:rsid w:val="001C6514"/>
    <w:rsid w:val="001C6D81"/>
    <w:rsid w:val="001D0B54"/>
    <w:rsid w:val="001D1065"/>
    <w:rsid w:val="001D76C4"/>
    <w:rsid w:val="001D787D"/>
    <w:rsid w:val="001D7C4A"/>
    <w:rsid w:val="001E340F"/>
    <w:rsid w:val="001E4282"/>
    <w:rsid w:val="001E447C"/>
    <w:rsid w:val="001E6D9E"/>
    <w:rsid w:val="001F1BD4"/>
    <w:rsid w:val="001F3213"/>
    <w:rsid w:val="001F4237"/>
    <w:rsid w:val="001F77CD"/>
    <w:rsid w:val="00202691"/>
    <w:rsid w:val="00203AE9"/>
    <w:rsid w:val="0020439D"/>
    <w:rsid w:val="002048B7"/>
    <w:rsid w:val="00205DBA"/>
    <w:rsid w:val="002063FC"/>
    <w:rsid w:val="00207035"/>
    <w:rsid w:val="002104D6"/>
    <w:rsid w:val="002119A2"/>
    <w:rsid w:val="0021279A"/>
    <w:rsid w:val="002129EF"/>
    <w:rsid w:val="00213CF0"/>
    <w:rsid w:val="00213E6A"/>
    <w:rsid w:val="00214693"/>
    <w:rsid w:val="0021771F"/>
    <w:rsid w:val="00221660"/>
    <w:rsid w:val="002243C7"/>
    <w:rsid w:val="0022510C"/>
    <w:rsid w:val="002266C9"/>
    <w:rsid w:val="00226DC0"/>
    <w:rsid w:val="002307D5"/>
    <w:rsid w:val="00231F9D"/>
    <w:rsid w:val="002323FE"/>
    <w:rsid w:val="00232BD5"/>
    <w:rsid w:val="0023519C"/>
    <w:rsid w:val="00236276"/>
    <w:rsid w:val="0023661C"/>
    <w:rsid w:val="002402B4"/>
    <w:rsid w:val="0024180D"/>
    <w:rsid w:val="0024281B"/>
    <w:rsid w:val="0024727E"/>
    <w:rsid w:val="00247727"/>
    <w:rsid w:val="00250D94"/>
    <w:rsid w:val="00251FE7"/>
    <w:rsid w:val="002520B1"/>
    <w:rsid w:val="0025310B"/>
    <w:rsid w:val="00253254"/>
    <w:rsid w:val="00256F5C"/>
    <w:rsid w:val="002621C7"/>
    <w:rsid w:val="00262568"/>
    <w:rsid w:val="00262764"/>
    <w:rsid w:val="00264083"/>
    <w:rsid w:val="00265A4C"/>
    <w:rsid w:val="002670C6"/>
    <w:rsid w:val="00267418"/>
    <w:rsid w:val="00270C7C"/>
    <w:rsid w:val="002722BA"/>
    <w:rsid w:val="002731DF"/>
    <w:rsid w:val="0027601D"/>
    <w:rsid w:val="00276F0D"/>
    <w:rsid w:val="00281CB1"/>
    <w:rsid w:val="0028429A"/>
    <w:rsid w:val="0028537A"/>
    <w:rsid w:val="0028576C"/>
    <w:rsid w:val="00287087"/>
    <w:rsid w:val="00287722"/>
    <w:rsid w:val="002911BD"/>
    <w:rsid w:val="002925AC"/>
    <w:rsid w:val="00294259"/>
    <w:rsid w:val="00294DC1"/>
    <w:rsid w:val="00295383"/>
    <w:rsid w:val="002961F5"/>
    <w:rsid w:val="00297AA8"/>
    <w:rsid w:val="002A17B7"/>
    <w:rsid w:val="002A21DD"/>
    <w:rsid w:val="002A25B9"/>
    <w:rsid w:val="002A2CBF"/>
    <w:rsid w:val="002A30CC"/>
    <w:rsid w:val="002A645D"/>
    <w:rsid w:val="002A7443"/>
    <w:rsid w:val="002B1C79"/>
    <w:rsid w:val="002B4736"/>
    <w:rsid w:val="002B56D3"/>
    <w:rsid w:val="002B6584"/>
    <w:rsid w:val="002B7751"/>
    <w:rsid w:val="002C088A"/>
    <w:rsid w:val="002C0F07"/>
    <w:rsid w:val="002C3C60"/>
    <w:rsid w:val="002C446E"/>
    <w:rsid w:val="002C45BF"/>
    <w:rsid w:val="002C4BD1"/>
    <w:rsid w:val="002C654A"/>
    <w:rsid w:val="002C67EB"/>
    <w:rsid w:val="002D0251"/>
    <w:rsid w:val="002D089F"/>
    <w:rsid w:val="002D098E"/>
    <w:rsid w:val="002D203A"/>
    <w:rsid w:val="002D3C15"/>
    <w:rsid w:val="002D43C6"/>
    <w:rsid w:val="002D59BD"/>
    <w:rsid w:val="002D5E0C"/>
    <w:rsid w:val="002D659C"/>
    <w:rsid w:val="002D6C77"/>
    <w:rsid w:val="002E09C6"/>
    <w:rsid w:val="002E2BC7"/>
    <w:rsid w:val="002E3D96"/>
    <w:rsid w:val="002E3E6D"/>
    <w:rsid w:val="002E5093"/>
    <w:rsid w:val="002E5871"/>
    <w:rsid w:val="002E78A3"/>
    <w:rsid w:val="002F0407"/>
    <w:rsid w:val="002F0B34"/>
    <w:rsid w:val="002F192F"/>
    <w:rsid w:val="002F1992"/>
    <w:rsid w:val="002F2B22"/>
    <w:rsid w:val="002F33DA"/>
    <w:rsid w:val="002F4A63"/>
    <w:rsid w:val="002F5815"/>
    <w:rsid w:val="002F7B53"/>
    <w:rsid w:val="00300858"/>
    <w:rsid w:val="00302023"/>
    <w:rsid w:val="00302111"/>
    <w:rsid w:val="003028D2"/>
    <w:rsid w:val="0030357B"/>
    <w:rsid w:val="00304638"/>
    <w:rsid w:val="003049A3"/>
    <w:rsid w:val="00304D91"/>
    <w:rsid w:val="003053DF"/>
    <w:rsid w:val="0030692E"/>
    <w:rsid w:val="00310BD1"/>
    <w:rsid w:val="00310D2A"/>
    <w:rsid w:val="00317D45"/>
    <w:rsid w:val="00320DEC"/>
    <w:rsid w:val="0032556F"/>
    <w:rsid w:val="00337F59"/>
    <w:rsid w:val="003432BB"/>
    <w:rsid w:val="0034451F"/>
    <w:rsid w:val="00347E0E"/>
    <w:rsid w:val="00350753"/>
    <w:rsid w:val="003522C6"/>
    <w:rsid w:val="00355199"/>
    <w:rsid w:val="0035541D"/>
    <w:rsid w:val="0035702E"/>
    <w:rsid w:val="003643B9"/>
    <w:rsid w:val="00364485"/>
    <w:rsid w:val="00366F75"/>
    <w:rsid w:val="00367BF2"/>
    <w:rsid w:val="003700FD"/>
    <w:rsid w:val="00370214"/>
    <w:rsid w:val="003704C3"/>
    <w:rsid w:val="0037134E"/>
    <w:rsid w:val="00371A29"/>
    <w:rsid w:val="00372689"/>
    <w:rsid w:val="00373850"/>
    <w:rsid w:val="00374C8E"/>
    <w:rsid w:val="003761E9"/>
    <w:rsid w:val="003803E3"/>
    <w:rsid w:val="00382DBB"/>
    <w:rsid w:val="00385430"/>
    <w:rsid w:val="003901F1"/>
    <w:rsid w:val="003906BD"/>
    <w:rsid w:val="003929F1"/>
    <w:rsid w:val="00395D72"/>
    <w:rsid w:val="003965A7"/>
    <w:rsid w:val="003A0083"/>
    <w:rsid w:val="003A0B83"/>
    <w:rsid w:val="003A0D92"/>
    <w:rsid w:val="003A3081"/>
    <w:rsid w:val="003A5246"/>
    <w:rsid w:val="003A668D"/>
    <w:rsid w:val="003B1581"/>
    <w:rsid w:val="003B2EAD"/>
    <w:rsid w:val="003C04AA"/>
    <w:rsid w:val="003C1736"/>
    <w:rsid w:val="003C1CD9"/>
    <w:rsid w:val="003C2E13"/>
    <w:rsid w:val="003C3B5D"/>
    <w:rsid w:val="003C5902"/>
    <w:rsid w:val="003C76CA"/>
    <w:rsid w:val="003D1F08"/>
    <w:rsid w:val="003D2A4F"/>
    <w:rsid w:val="003D2A5F"/>
    <w:rsid w:val="003D5E53"/>
    <w:rsid w:val="003D7C23"/>
    <w:rsid w:val="003E21E3"/>
    <w:rsid w:val="003E318F"/>
    <w:rsid w:val="003E472A"/>
    <w:rsid w:val="003E4D27"/>
    <w:rsid w:val="003E6819"/>
    <w:rsid w:val="003F0198"/>
    <w:rsid w:val="003F4B91"/>
    <w:rsid w:val="003F7A0D"/>
    <w:rsid w:val="004048EF"/>
    <w:rsid w:val="00404E8B"/>
    <w:rsid w:val="004054D8"/>
    <w:rsid w:val="00410752"/>
    <w:rsid w:val="00411E11"/>
    <w:rsid w:val="004131AE"/>
    <w:rsid w:val="004146A4"/>
    <w:rsid w:val="00415D0D"/>
    <w:rsid w:val="00415DD0"/>
    <w:rsid w:val="004167D7"/>
    <w:rsid w:val="0041780B"/>
    <w:rsid w:val="00422306"/>
    <w:rsid w:val="0042285B"/>
    <w:rsid w:val="004230C2"/>
    <w:rsid w:val="00425170"/>
    <w:rsid w:val="004277D0"/>
    <w:rsid w:val="004278C4"/>
    <w:rsid w:val="00433351"/>
    <w:rsid w:val="00433B13"/>
    <w:rsid w:val="00434494"/>
    <w:rsid w:val="00435406"/>
    <w:rsid w:val="0043605D"/>
    <w:rsid w:val="004372E5"/>
    <w:rsid w:val="004379C5"/>
    <w:rsid w:val="00440A22"/>
    <w:rsid w:val="00441179"/>
    <w:rsid w:val="004415C3"/>
    <w:rsid w:val="0044187F"/>
    <w:rsid w:val="004444F5"/>
    <w:rsid w:val="00446793"/>
    <w:rsid w:val="00446824"/>
    <w:rsid w:val="00446EC0"/>
    <w:rsid w:val="00450EFE"/>
    <w:rsid w:val="00453986"/>
    <w:rsid w:val="00454580"/>
    <w:rsid w:val="00460825"/>
    <w:rsid w:val="004647EC"/>
    <w:rsid w:val="00464CD0"/>
    <w:rsid w:val="00464FFA"/>
    <w:rsid w:val="00466132"/>
    <w:rsid w:val="00466285"/>
    <w:rsid w:val="00466D11"/>
    <w:rsid w:val="004672F0"/>
    <w:rsid w:val="00472EBE"/>
    <w:rsid w:val="004753F4"/>
    <w:rsid w:val="00476200"/>
    <w:rsid w:val="004767C4"/>
    <w:rsid w:val="0047689F"/>
    <w:rsid w:val="00477BE5"/>
    <w:rsid w:val="00480771"/>
    <w:rsid w:val="00485509"/>
    <w:rsid w:val="00485CB9"/>
    <w:rsid w:val="00492E31"/>
    <w:rsid w:val="00493288"/>
    <w:rsid w:val="0049377A"/>
    <w:rsid w:val="004951E0"/>
    <w:rsid w:val="004964DE"/>
    <w:rsid w:val="004A2C22"/>
    <w:rsid w:val="004A307B"/>
    <w:rsid w:val="004A43A5"/>
    <w:rsid w:val="004A5614"/>
    <w:rsid w:val="004A69B7"/>
    <w:rsid w:val="004A6A52"/>
    <w:rsid w:val="004A6A64"/>
    <w:rsid w:val="004B161A"/>
    <w:rsid w:val="004C0269"/>
    <w:rsid w:val="004C1959"/>
    <w:rsid w:val="004C2559"/>
    <w:rsid w:val="004C3D89"/>
    <w:rsid w:val="004C452F"/>
    <w:rsid w:val="004C540D"/>
    <w:rsid w:val="004C790B"/>
    <w:rsid w:val="004D0E28"/>
    <w:rsid w:val="004D0F68"/>
    <w:rsid w:val="004D18F3"/>
    <w:rsid w:val="004D1A8D"/>
    <w:rsid w:val="004D27EF"/>
    <w:rsid w:val="004D3291"/>
    <w:rsid w:val="004D33FC"/>
    <w:rsid w:val="004D5648"/>
    <w:rsid w:val="004E1D0A"/>
    <w:rsid w:val="004E20C1"/>
    <w:rsid w:val="004E6EE6"/>
    <w:rsid w:val="004F069B"/>
    <w:rsid w:val="004F1C5D"/>
    <w:rsid w:val="004F38FF"/>
    <w:rsid w:val="004F56BF"/>
    <w:rsid w:val="004F78F1"/>
    <w:rsid w:val="005035C0"/>
    <w:rsid w:val="005041B3"/>
    <w:rsid w:val="005046F8"/>
    <w:rsid w:val="0050511B"/>
    <w:rsid w:val="00505626"/>
    <w:rsid w:val="00507292"/>
    <w:rsid w:val="005112DD"/>
    <w:rsid w:val="00512022"/>
    <w:rsid w:val="005143C6"/>
    <w:rsid w:val="005173C2"/>
    <w:rsid w:val="0052044E"/>
    <w:rsid w:val="00523848"/>
    <w:rsid w:val="00524FE6"/>
    <w:rsid w:val="005272BE"/>
    <w:rsid w:val="00527726"/>
    <w:rsid w:val="00530B72"/>
    <w:rsid w:val="005310FE"/>
    <w:rsid w:val="005336BB"/>
    <w:rsid w:val="00535041"/>
    <w:rsid w:val="0053557B"/>
    <w:rsid w:val="00535BDC"/>
    <w:rsid w:val="00540E17"/>
    <w:rsid w:val="00541516"/>
    <w:rsid w:val="00541CA8"/>
    <w:rsid w:val="00543641"/>
    <w:rsid w:val="00546C37"/>
    <w:rsid w:val="0055040C"/>
    <w:rsid w:val="005515EE"/>
    <w:rsid w:val="00551688"/>
    <w:rsid w:val="005517CD"/>
    <w:rsid w:val="005524C2"/>
    <w:rsid w:val="00552F9E"/>
    <w:rsid w:val="005541D8"/>
    <w:rsid w:val="0055483A"/>
    <w:rsid w:val="00554A02"/>
    <w:rsid w:val="00554BA2"/>
    <w:rsid w:val="00556437"/>
    <w:rsid w:val="00557220"/>
    <w:rsid w:val="00560A8D"/>
    <w:rsid w:val="00562904"/>
    <w:rsid w:val="00562A88"/>
    <w:rsid w:val="00563229"/>
    <w:rsid w:val="005659AD"/>
    <w:rsid w:val="00571080"/>
    <w:rsid w:val="0057228C"/>
    <w:rsid w:val="00572900"/>
    <w:rsid w:val="00572C7A"/>
    <w:rsid w:val="00573C4E"/>
    <w:rsid w:val="00575033"/>
    <w:rsid w:val="0057549C"/>
    <w:rsid w:val="005761C2"/>
    <w:rsid w:val="0057680D"/>
    <w:rsid w:val="00576ADC"/>
    <w:rsid w:val="00576CE9"/>
    <w:rsid w:val="00577029"/>
    <w:rsid w:val="00581B47"/>
    <w:rsid w:val="0059192B"/>
    <w:rsid w:val="00593135"/>
    <w:rsid w:val="005938AD"/>
    <w:rsid w:val="005967C1"/>
    <w:rsid w:val="005A0028"/>
    <w:rsid w:val="005A067D"/>
    <w:rsid w:val="005A3953"/>
    <w:rsid w:val="005A3BE4"/>
    <w:rsid w:val="005A3FDC"/>
    <w:rsid w:val="005A4196"/>
    <w:rsid w:val="005A4682"/>
    <w:rsid w:val="005A4D8D"/>
    <w:rsid w:val="005A61C2"/>
    <w:rsid w:val="005B055E"/>
    <w:rsid w:val="005B09B9"/>
    <w:rsid w:val="005B3944"/>
    <w:rsid w:val="005B52C8"/>
    <w:rsid w:val="005C2A47"/>
    <w:rsid w:val="005C38DF"/>
    <w:rsid w:val="005C4239"/>
    <w:rsid w:val="005C42F4"/>
    <w:rsid w:val="005D62D0"/>
    <w:rsid w:val="005D6B79"/>
    <w:rsid w:val="005E268A"/>
    <w:rsid w:val="005E63ED"/>
    <w:rsid w:val="005E71FF"/>
    <w:rsid w:val="005E72BF"/>
    <w:rsid w:val="005F1157"/>
    <w:rsid w:val="005F1999"/>
    <w:rsid w:val="005F219C"/>
    <w:rsid w:val="005F535E"/>
    <w:rsid w:val="005F6F4D"/>
    <w:rsid w:val="005F7534"/>
    <w:rsid w:val="00600128"/>
    <w:rsid w:val="00603545"/>
    <w:rsid w:val="00604518"/>
    <w:rsid w:val="006076F3"/>
    <w:rsid w:val="00612843"/>
    <w:rsid w:val="00612CA7"/>
    <w:rsid w:val="006133CD"/>
    <w:rsid w:val="006144B9"/>
    <w:rsid w:val="00615643"/>
    <w:rsid w:val="00617A2E"/>
    <w:rsid w:val="00621B90"/>
    <w:rsid w:val="0062297A"/>
    <w:rsid w:val="006235FE"/>
    <w:rsid w:val="00623A1B"/>
    <w:rsid w:val="00624086"/>
    <w:rsid w:val="0063072A"/>
    <w:rsid w:val="006311D2"/>
    <w:rsid w:val="006336EB"/>
    <w:rsid w:val="00634ED1"/>
    <w:rsid w:val="006355E8"/>
    <w:rsid w:val="00643664"/>
    <w:rsid w:val="00643D4E"/>
    <w:rsid w:val="00644AAE"/>
    <w:rsid w:val="006463AA"/>
    <w:rsid w:val="006471ED"/>
    <w:rsid w:val="0065185B"/>
    <w:rsid w:val="00653812"/>
    <w:rsid w:val="00653FF5"/>
    <w:rsid w:val="00654272"/>
    <w:rsid w:val="00654CC6"/>
    <w:rsid w:val="00657C30"/>
    <w:rsid w:val="00666D5B"/>
    <w:rsid w:val="006678F4"/>
    <w:rsid w:val="00672465"/>
    <w:rsid w:val="00673A43"/>
    <w:rsid w:val="006746E6"/>
    <w:rsid w:val="00675B6C"/>
    <w:rsid w:val="006824C8"/>
    <w:rsid w:val="00684B39"/>
    <w:rsid w:val="00686F6A"/>
    <w:rsid w:val="00690934"/>
    <w:rsid w:val="006951C1"/>
    <w:rsid w:val="0069643F"/>
    <w:rsid w:val="006965D5"/>
    <w:rsid w:val="006A0393"/>
    <w:rsid w:val="006A191A"/>
    <w:rsid w:val="006A1CE5"/>
    <w:rsid w:val="006A49E7"/>
    <w:rsid w:val="006A749C"/>
    <w:rsid w:val="006B0057"/>
    <w:rsid w:val="006B1660"/>
    <w:rsid w:val="006B1DD9"/>
    <w:rsid w:val="006B20D9"/>
    <w:rsid w:val="006B5C51"/>
    <w:rsid w:val="006B7D03"/>
    <w:rsid w:val="006C0DDE"/>
    <w:rsid w:val="006C13AC"/>
    <w:rsid w:val="006C4855"/>
    <w:rsid w:val="006C4CCA"/>
    <w:rsid w:val="006C67F7"/>
    <w:rsid w:val="006C7A52"/>
    <w:rsid w:val="006D130A"/>
    <w:rsid w:val="006D21AA"/>
    <w:rsid w:val="006D2E0D"/>
    <w:rsid w:val="006D4AE4"/>
    <w:rsid w:val="006D4C20"/>
    <w:rsid w:val="006D542F"/>
    <w:rsid w:val="006D5916"/>
    <w:rsid w:val="006D6B28"/>
    <w:rsid w:val="006E1385"/>
    <w:rsid w:val="006E59E2"/>
    <w:rsid w:val="006E610A"/>
    <w:rsid w:val="006E722A"/>
    <w:rsid w:val="006E75DE"/>
    <w:rsid w:val="006F2985"/>
    <w:rsid w:val="006F3322"/>
    <w:rsid w:val="006F47C4"/>
    <w:rsid w:val="007008E5"/>
    <w:rsid w:val="00702292"/>
    <w:rsid w:val="00703846"/>
    <w:rsid w:val="007055D8"/>
    <w:rsid w:val="00710FAB"/>
    <w:rsid w:val="00711443"/>
    <w:rsid w:val="00711722"/>
    <w:rsid w:val="00713066"/>
    <w:rsid w:val="00714370"/>
    <w:rsid w:val="007162B3"/>
    <w:rsid w:val="007162E4"/>
    <w:rsid w:val="0071644B"/>
    <w:rsid w:val="00717737"/>
    <w:rsid w:val="00717BDF"/>
    <w:rsid w:val="00721194"/>
    <w:rsid w:val="00721367"/>
    <w:rsid w:val="00722026"/>
    <w:rsid w:val="00722DFF"/>
    <w:rsid w:val="007263A0"/>
    <w:rsid w:val="00726EDF"/>
    <w:rsid w:val="00727020"/>
    <w:rsid w:val="00727B39"/>
    <w:rsid w:val="007323DF"/>
    <w:rsid w:val="00733D46"/>
    <w:rsid w:val="00734552"/>
    <w:rsid w:val="00734D6A"/>
    <w:rsid w:val="00736211"/>
    <w:rsid w:val="0074008A"/>
    <w:rsid w:val="00741009"/>
    <w:rsid w:val="0074226D"/>
    <w:rsid w:val="00745003"/>
    <w:rsid w:val="0074617C"/>
    <w:rsid w:val="00750FB0"/>
    <w:rsid w:val="00752375"/>
    <w:rsid w:val="00752C44"/>
    <w:rsid w:val="00753FF6"/>
    <w:rsid w:val="00755EE2"/>
    <w:rsid w:val="007576D4"/>
    <w:rsid w:val="00761453"/>
    <w:rsid w:val="007653B9"/>
    <w:rsid w:val="00766D79"/>
    <w:rsid w:val="00770086"/>
    <w:rsid w:val="00770F4F"/>
    <w:rsid w:val="0077295B"/>
    <w:rsid w:val="00775126"/>
    <w:rsid w:val="00775DAD"/>
    <w:rsid w:val="007773E5"/>
    <w:rsid w:val="0078078F"/>
    <w:rsid w:val="0078254A"/>
    <w:rsid w:val="0078277C"/>
    <w:rsid w:val="00783865"/>
    <w:rsid w:val="007851B9"/>
    <w:rsid w:val="00786637"/>
    <w:rsid w:val="00790EE4"/>
    <w:rsid w:val="00793DA3"/>
    <w:rsid w:val="0079434D"/>
    <w:rsid w:val="00794364"/>
    <w:rsid w:val="00797E70"/>
    <w:rsid w:val="007A0329"/>
    <w:rsid w:val="007A0D2E"/>
    <w:rsid w:val="007A1BEE"/>
    <w:rsid w:val="007A228F"/>
    <w:rsid w:val="007A4F80"/>
    <w:rsid w:val="007A4FED"/>
    <w:rsid w:val="007A5FAC"/>
    <w:rsid w:val="007A7078"/>
    <w:rsid w:val="007B1329"/>
    <w:rsid w:val="007B1B28"/>
    <w:rsid w:val="007B2484"/>
    <w:rsid w:val="007B2626"/>
    <w:rsid w:val="007B2829"/>
    <w:rsid w:val="007B2E19"/>
    <w:rsid w:val="007B3D7D"/>
    <w:rsid w:val="007B4F06"/>
    <w:rsid w:val="007B6BBD"/>
    <w:rsid w:val="007C2821"/>
    <w:rsid w:val="007C2CDC"/>
    <w:rsid w:val="007C33C9"/>
    <w:rsid w:val="007C4664"/>
    <w:rsid w:val="007C79D2"/>
    <w:rsid w:val="007D2C93"/>
    <w:rsid w:val="007D2F97"/>
    <w:rsid w:val="007D3C12"/>
    <w:rsid w:val="007D60E5"/>
    <w:rsid w:val="007E0391"/>
    <w:rsid w:val="007E0B4A"/>
    <w:rsid w:val="007E25B4"/>
    <w:rsid w:val="007E3B30"/>
    <w:rsid w:val="007E7097"/>
    <w:rsid w:val="007F0BAE"/>
    <w:rsid w:val="007F186A"/>
    <w:rsid w:val="007F1C48"/>
    <w:rsid w:val="007F52DB"/>
    <w:rsid w:val="007F547D"/>
    <w:rsid w:val="007F5FFB"/>
    <w:rsid w:val="007F63D0"/>
    <w:rsid w:val="007F777F"/>
    <w:rsid w:val="007F77DE"/>
    <w:rsid w:val="007F7BBB"/>
    <w:rsid w:val="0080107E"/>
    <w:rsid w:val="00801CD4"/>
    <w:rsid w:val="0080378A"/>
    <w:rsid w:val="008054F1"/>
    <w:rsid w:val="0080550C"/>
    <w:rsid w:val="00805943"/>
    <w:rsid w:val="00811B3F"/>
    <w:rsid w:val="008120E7"/>
    <w:rsid w:val="008123A9"/>
    <w:rsid w:val="00812962"/>
    <w:rsid w:val="008135C4"/>
    <w:rsid w:val="008137BD"/>
    <w:rsid w:val="00814EAC"/>
    <w:rsid w:val="008160F0"/>
    <w:rsid w:val="008168A3"/>
    <w:rsid w:val="0081758F"/>
    <w:rsid w:val="00822F63"/>
    <w:rsid w:val="00824009"/>
    <w:rsid w:val="008240FC"/>
    <w:rsid w:val="00824189"/>
    <w:rsid w:val="00824372"/>
    <w:rsid w:val="00826192"/>
    <w:rsid w:val="00826405"/>
    <w:rsid w:val="00826FA5"/>
    <w:rsid w:val="00831283"/>
    <w:rsid w:val="00837441"/>
    <w:rsid w:val="0084200A"/>
    <w:rsid w:val="008436E7"/>
    <w:rsid w:val="00845843"/>
    <w:rsid w:val="00845C6B"/>
    <w:rsid w:val="00846D01"/>
    <w:rsid w:val="008505F9"/>
    <w:rsid w:val="008534C8"/>
    <w:rsid w:val="00856DA9"/>
    <w:rsid w:val="0086047B"/>
    <w:rsid w:val="00863204"/>
    <w:rsid w:val="008638F8"/>
    <w:rsid w:val="00865A96"/>
    <w:rsid w:val="00865C88"/>
    <w:rsid w:val="00866006"/>
    <w:rsid w:val="008662F1"/>
    <w:rsid w:val="00866D45"/>
    <w:rsid w:val="008707CB"/>
    <w:rsid w:val="00870C01"/>
    <w:rsid w:val="0087142B"/>
    <w:rsid w:val="00871A3D"/>
    <w:rsid w:val="008721DB"/>
    <w:rsid w:val="00874298"/>
    <w:rsid w:val="00876D73"/>
    <w:rsid w:val="008828D6"/>
    <w:rsid w:val="00890267"/>
    <w:rsid w:val="008908C7"/>
    <w:rsid w:val="008921DE"/>
    <w:rsid w:val="00895C3C"/>
    <w:rsid w:val="00897519"/>
    <w:rsid w:val="008A0244"/>
    <w:rsid w:val="008A1876"/>
    <w:rsid w:val="008A2BB3"/>
    <w:rsid w:val="008A4FBB"/>
    <w:rsid w:val="008A5DB0"/>
    <w:rsid w:val="008A7B31"/>
    <w:rsid w:val="008B1621"/>
    <w:rsid w:val="008B5DC9"/>
    <w:rsid w:val="008B71B4"/>
    <w:rsid w:val="008C03B4"/>
    <w:rsid w:val="008C13BF"/>
    <w:rsid w:val="008C32E6"/>
    <w:rsid w:val="008C58A0"/>
    <w:rsid w:val="008C70F6"/>
    <w:rsid w:val="008C79AA"/>
    <w:rsid w:val="008D0396"/>
    <w:rsid w:val="008D3A85"/>
    <w:rsid w:val="008D45DC"/>
    <w:rsid w:val="008D52A1"/>
    <w:rsid w:val="008D61C3"/>
    <w:rsid w:val="008E1864"/>
    <w:rsid w:val="008E42EB"/>
    <w:rsid w:val="008E4435"/>
    <w:rsid w:val="008E4EAC"/>
    <w:rsid w:val="008E52B8"/>
    <w:rsid w:val="008E6BE9"/>
    <w:rsid w:val="008F15FC"/>
    <w:rsid w:val="008F17DD"/>
    <w:rsid w:val="008F45B9"/>
    <w:rsid w:val="008F466B"/>
    <w:rsid w:val="008F682C"/>
    <w:rsid w:val="008F78B5"/>
    <w:rsid w:val="00904372"/>
    <w:rsid w:val="00905950"/>
    <w:rsid w:val="00907301"/>
    <w:rsid w:val="009105BC"/>
    <w:rsid w:val="00913060"/>
    <w:rsid w:val="0091362A"/>
    <w:rsid w:val="009148A5"/>
    <w:rsid w:val="009161B1"/>
    <w:rsid w:val="00916782"/>
    <w:rsid w:val="00917869"/>
    <w:rsid w:val="00920A21"/>
    <w:rsid w:val="00920E66"/>
    <w:rsid w:val="00921573"/>
    <w:rsid w:val="009301BF"/>
    <w:rsid w:val="00931F99"/>
    <w:rsid w:val="009356DA"/>
    <w:rsid w:val="009365B3"/>
    <w:rsid w:val="00936B87"/>
    <w:rsid w:val="00937543"/>
    <w:rsid w:val="0093762F"/>
    <w:rsid w:val="00940C3C"/>
    <w:rsid w:val="00941B72"/>
    <w:rsid w:val="00945BCB"/>
    <w:rsid w:val="0094636B"/>
    <w:rsid w:val="009463FC"/>
    <w:rsid w:val="00946A52"/>
    <w:rsid w:val="00946D47"/>
    <w:rsid w:val="00947C02"/>
    <w:rsid w:val="0095074D"/>
    <w:rsid w:val="00952CC7"/>
    <w:rsid w:val="009534C9"/>
    <w:rsid w:val="00953A93"/>
    <w:rsid w:val="0095758D"/>
    <w:rsid w:val="00957665"/>
    <w:rsid w:val="009607A0"/>
    <w:rsid w:val="00963621"/>
    <w:rsid w:val="0096450D"/>
    <w:rsid w:val="00964778"/>
    <w:rsid w:val="009713A9"/>
    <w:rsid w:val="0097348A"/>
    <w:rsid w:val="0097353B"/>
    <w:rsid w:val="00977A7C"/>
    <w:rsid w:val="00977B00"/>
    <w:rsid w:val="00977C1A"/>
    <w:rsid w:val="00981988"/>
    <w:rsid w:val="00981C20"/>
    <w:rsid w:val="00983CEC"/>
    <w:rsid w:val="009854DB"/>
    <w:rsid w:val="009917B1"/>
    <w:rsid w:val="0099304B"/>
    <w:rsid w:val="00993279"/>
    <w:rsid w:val="009943D6"/>
    <w:rsid w:val="00995CBC"/>
    <w:rsid w:val="009963D0"/>
    <w:rsid w:val="00997399"/>
    <w:rsid w:val="0099751D"/>
    <w:rsid w:val="00997C16"/>
    <w:rsid w:val="009A1389"/>
    <w:rsid w:val="009A14B1"/>
    <w:rsid w:val="009A5BCB"/>
    <w:rsid w:val="009A6476"/>
    <w:rsid w:val="009B18DE"/>
    <w:rsid w:val="009B297B"/>
    <w:rsid w:val="009B36D6"/>
    <w:rsid w:val="009B4024"/>
    <w:rsid w:val="009B5855"/>
    <w:rsid w:val="009B5F63"/>
    <w:rsid w:val="009B5FB9"/>
    <w:rsid w:val="009B60FF"/>
    <w:rsid w:val="009C1D96"/>
    <w:rsid w:val="009C4223"/>
    <w:rsid w:val="009C47C1"/>
    <w:rsid w:val="009C4AF1"/>
    <w:rsid w:val="009C63D4"/>
    <w:rsid w:val="009D5FDD"/>
    <w:rsid w:val="009D696E"/>
    <w:rsid w:val="009E0509"/>
    <w:rsid w:val="009E065D"/>
    <w:rsid w:val="009E0942"/>
    <w:rsid w:val="009E123B"/>
    <w:rsid w:val="009E3811"/>
    <w:rsid w:val="009E65FF"/>
    <w:rsid w:val="009F18E7"/>
    <w:rsid w:val="009F37DB"/>
    <w:rsid w:val="009F3B5C"/>
    <w:rsid w:val="009F7EDE"/>
    <w:rsid w:val="00A0011C"/>
    <w:rsid w:val="00A0241C"/>
    <w:rsid w:val="00A07724"/>
    <w:rsid w:val="00A12126"/>
    <w:rsid w:val="00A13037"/>
    <w:rsid w:val="00A16C0E"/>
    <w:rsid w:val="00A16E9E"/>
    <w:rsid w:val="00A2047A"/>
    <w:rsid w:val="00A20F6B"/>
    <w:rsid w:val="00A212EC"/>
    <w:rsid w:val="00A22B9E"/>
    <w:rsid w:val="00A236FB"/>
    <w:rsid w:val="00A23AD4"/>
    <w:rsid w:val="00A27AEA"/>
    <w:rsid w:val="00A308B7"/>
    <w:rsid w:val="00A324D1"/>
    <w:rsid w:val="00A32F47"/>
    <w:rsid w:val="00A35A2A"/>
    <w:rsid w:val="00A37C26"/>
    <w:rsid w:val="00A41441"/>
    <w:rsid w:val="00A437B8"/>
    <w:rsid w:val="00A476EF"/>
    <w:rsid w:val="00A478F3"/>
    <w:rsid w:val="00A507EF"/>
    <w:rsid w:val="00A51736"/>
    <w:rsid w:val="00A53308"/>
    <w:rsid w:val="00A53935"/>
    <w:rsid w:val="00A54480"/>
    <w:rsid w:val="00A552CE"/>
    <w:rsid w:val="00A55B37"/>
    <w:rsid w:val="00A56850"/>
    <w:rsid w:val="00A60347"/>
    <w:rsid w:val="00A65012"/>
    <w:rsid w:val="00A65D03"/>
    <w:rsid w:val="00A66AC9"/>
    <w:rsid w:val="00A71629"/>
    <w:rsid w:val="00A72107"/>
    <w:rsid w:val="00A73264"/>
    <w:rsid w:val="00A742F2"/>
    <w:rsid w:val="00A74544"/>
    <w:rsid w:val="00A74F57"/>
    <w:rsid w:val="00A8138F"/>
    <w:rsid w:val="00A81997"/>
    <w:rsid w:val="00A84B4B"/>
    <w:rsid w:val="00A86385"/>
    <w:rsid w:val="00A872F7"/>
    <w:rsid w:val="00A912A4"/>
    <w:rsid w:val="00A92A1A"/>
    <w:rsid w:val="00A9497A"/>
    <w:rsid w:val="00AA394E"/>
    <w:rsid w:val="00AB36C2"/>
    <w:rsid w:val="00AB3CF3"/>
    <w:rsid w:val="00AB3F14"/>
    <w:rsid w:val="00AB485C"/>
    <w:rsid w:val="00AB69BC"/>
    <w:rsid w:val="00AC30FF"/>
    <w:rsid w:val="00AC4210"/>
    <w:rsid w:val="00AD2700"/>
    <w:rsid w:val="00AD2DF2"/>
    <w:rsid w:val="00AD4327"/>
    <w:rsid w:val="00AD5735"/>
    <w:rsid w:val="00AD6416"/>
    <w:rsid w:val="00AD68CA"/>
    <w:rsid w:val="00AE1671"/>
    <w:rsid w:val="00AE4303"/>
    <w:rsid w:val="00AE4F5E"/>
    <w:rsid w:val="00AE558C"/>
    <w:rsid w:val="00AE7E23"/>
    <w:rsid w:val="00AF0120"/>
    <w:rsid w:val="00AF0A24"/>
    <w:rsid w:val="00AF14AD"/>
    <w:rsid w:val="00AF1DA2"/>
    <w:rsid w:val="00AF3F92"/>
    <w:rsid w:val="00AF41BC"/>
    <w:rsid w:val="00B010C7"/>
    <w:rsid w:val="00B05C1C"/>
    <w:rsid w:val="00B06203"/>
    <w:rsid w:val="00B10720"/>
    <w:rsid w:val="00B149C1"/>
    <w:rsid w:val="00B17280"/>
    <w:rsid w:val="00B17395"/>
    <w:rsid w:val="00B175BD"/>
    <w:rsid w:val="00B20E1F"/>
    <w:rsid w:val="00B248A4"/>
    <w:rsid w:val="00B24C6C"/>
    <w:rsid w:val="00B25692"/>
    <w:rsid w:val="00B26958"/>
    <w:rsid w:val="00B27712"/>
    <w:rsid w:val="00B3318B"/>
    <w:rsid w:val="00B3502F"/>
    <w:rsid w:val="00B3557E"/>
    <w:rsid w:val="00B35756"/>
    <w:rsid w:val="00B42774"/>
    <w:rsid w:val="00B428FD"/>
    <w:rsid w:val="00B42D81"/>
    <w:rsid w:val="00B45BEE"/>
    <w:rsid w:val="00B469F0"/>
    <w:rsid w:val="00B546C7"/>
    <w:rsid w:val="00B55423"/>
    <w:rsid w:val="00B55C1F"/>
    <w:rsid w:val="00B57534"/>
    <w:rsid w:val="00B606CB"/>
    <w:rsid w:val="00B60D52"/>
    <w:rsid w:val="00B60D99"/>
    <w:rsid w:val="00B65ADF"/>
    <w:rsid w:val="00B6660A"/>
    <w:rsid w:val="00B70402"/>
    <w:rsid w:val="00B73F04"/>
    <w:rsid w:val="00B7631D"/>
    <w:rsid w:val="00B76C38"/>
    <w:rsid w:val="00B80D89"/>
    <w:rsid w:val="00B85901"/>
    <w:rsid w:val="00B85D9B"/>
    <w:rsid w:val="00B86350"/>
    <w:rsid w:val="00B91169"/>
    <w:rsid w:val="00B91327"/>
    <w:rsid w:val="00B920A9"/>
    <w:rsid w:val="00B92B50"/>
    <w:rsid w:val="00B92B77"/>
    <w:rsid w:val="00BA1132"/>
    <w:rsid w:val="00BA5048"/>
    <w:rsid w:val="00BA5517"/>
    <w:rsid w:val="00BA62B3"/>
    <w:rsid w:val="00BA7BB4"/>
    <w:rsid w:val="00BB0AD9"/>
    <w:rsid w:val="00BB0B3A"/>
    <w:rsid w:val="00BB16FB"/>
    <w:rsid w:val="00BB4A92"/>
    <w:rsid w:val="00BB5071"/>
    <w:rsid w:val="00BB705B"/>
    <w:rsid w:val="00BB7296"/>
    <w:rsid w:val="00BB72AA"/>
    <w:rsid w:val="00BC0A0C"/>
    <w:rsid w:val="00BC28DB"/>
    <w:rsid w:val="00BC46D1"/>
    <w:rsid w:val="00BC47F6"/>
    <w:rsid w:val="00BC5BA4"/>
    <w:rsid w:val="00BC6559"/>
    <w:rsid w:val="00BC74A6"/>
    <w:rsid w:val="00BE002D"/>
    <w:rsid w:val="00BE0569"/>
    <w:rsid w:val="00BE1C80"/>
    <w:rsid w:val="00BE63B0"/>
    <w:rsid w:val="00BE6CAD"/>
    <w:rsid w:val="00BE78DB"/>
    <w:rsid w:val="00BF0A2E"/>
    <w:rsid w:val="00BF0F28"/>
    <w:rsid w:val="00BF249E"/>
    <w:rsid w:val="00BF7CBA"/>
    <w:rsid w:val="00C053FD"/>
    <w:rsid w:val="00C0542E"/>
    <w:rsid w:val="00C06ED8"/>
    <w:rsid w:val="00C109AF"/>
    <w:rsid w:val="00C12866"/>
    <w:rsid w:val="00C12E3B"/>
    <w:rsid w:val="00C1317C"/>
    <w:rsid w:val="00C13CB4"/>
    <w:rsid w:val="00C15235"/>
    <w:rsid w:val="00C15AB4"/>
    <w:rsid w:val="00C15C3A"/>
    <w:rsid w:val="00C15E6D"/>
    <w:rsid w:val="00C1644E"/>
    <w:rsid w:val="00C16967"/>
    <w:rsid w:val="00C17833"/>
    <w:rsid w:val="00C17B11"/>
    <w:rsid w:val="00C17EF9"/>
    <w:rsid w:val="00C25242"/>
    <w:rsid w:val="00C26117"/>
    <w:rsid w:val="00C26761"/>
    <w:rsid w:val="00C2775F"/>
    <w:rsid w:val="00C27C93"/>
    <w:rsid w:val="00C300CF"/>
    <w:rsid w:val="00C30608"/>
    <w:rsid w:val="00C3127F"/>
    <w:rsid w:val="00C342D4"/>
    <w:rsid w:val="00C35135"/>
    <w:rsid w:val="00C352ED"/>
    <w:rsid w:val="00C36D37"/>
    <w:rsid w:val="00C36E35"/>
    <w:rsid w:val="00C422C7"/>
    <w:rsid w:val="00C42E91"/>
    <w:rsid w:val="00C44A57"/>
    <w:rsid w:val="00C500DE"/>
    <w:rsid w:val="00C5178A"/>
    <w:rsid w:val="00C568A2"/>
    <w:rsid w:val="00C74F0E"/>
    <w:rsid w:val="00C76C47"/>
    <w:rsid w:val="00C81A35"/>
    <w:rsid w:val="00C849D8"/>
    <w:rsid w:val="00C92732"/>
    <w:rsid w:val="00C966E1"/>
    <w:rsid w:val="00C969A5"/>
    <w:rsid w:val="00C97193"/>
    <w:rsid w:val="00C97488"/>
    <w:rsid w:val="00CA1A80"/>
    <w:rsid w:val="00CA29AE"/>
    <w:rsid w:val="00CA5430"/>
    <w:rsid w:val="00CA7EC3"/>
    <w:rsid w:val="00CB04AF"/>
    <w:rsid w:val="00CB136A"/>
    <w:rsid w:val="00CB4F73"/>
    <w:rsid w:val="00CB5C91"/>
    <w:rsid w:val="00CB67D6"/>
    <w:rsid w:val="00CB6891"/>
    <w:rsid w:val="00CB6AE1"/>
    <w:rsid w:val="00CC6710"/>
    <w:rsid w:val="00CC73F3"/>
    <w:rsid w:val="00CC7C4E"/>
    <w:rsid w:val="00CD0CEF"/>
    <w:rsid w:val="00CD216A"/>
    <w:rsid w:val="00CD240F"/>
    <w:rsid w:val="00CD28E3"/>
    <w:rsid w:val="00CD5AC4"/>
    <w:rsid w:val="00CD5C92"/>
    <w:rsid w:val="00CD777E"/>
    <w:rsid w:val="00CE0DB9"/>
    <w:rsid w:val="00CE37FF"/>
    <w:rsid w:val="00CE39B5"/>
    <w:rsid w:val="00CE49B3"/>
    <w:rsid w:val="00CE709B"/>
    <w:rsid w:val="00CF0DEC"/>
    <w:rsid w:val="00CF3E21"/>
    <w:rsid w:val="00CF54AF"/>
    <w:rsid w:val="00CF70E4"/>
    <w:rsid w:val="00CF75A6"/>
    <w:rsid w:val="00D00A76"/>
    <w:rsid w:val="00D0323C"/>
    <w:rsid w:val="00D049CD"/>
    <w:rsid w:val="00D063BA"/>
    <w:rsid w:val="00D068E8"/>
    <w:rsid w:val="00D0718F"/>
    <w:rsid w:val="00D10609"/>
    <w:rsid w:val="00D111AC"/>
    <w:rsid w:val="00D12FD3"/>
    <w:rsid w:val="00D15D68"/>
    <w:rsid w:val="00D16BAD"/>
    <w:rsid w:val="00D20B6A"/>
    <w:rsid w:val="00D21EA4"/>
    <w:rsid w:val="00D21FFB"/>
    <w:rsid w:val="00D24AEE"/>
    <w:rsid w:val="00D25C81"/>
    <w:rsid w:val="00D29CA0"/>
    <w:rsid w:val="00D31430"/>
    <w:rsid w:val="00D3272A"/>
    <w:rsid w:val="00D33157"/>
    <w:rsid w:val="00D335C3"/>
    <w:rsid w:val="00D34A8F"/>
    <w:rsid w:val="00D35C50"/>
    <w:rsid w:val="00D4262B"/>
    <w:rsid w:val="00D44544"/>
    <w:rsid w:val="00D50EEB"/>
    <w:rsid w:val="00D519FE"/>
    <w:rsid w:val="00D51DFD"/>
    <w:rsid w:val="00D5261F"/>
    <w:rsid w:val="00D5267F"/>
    <w:rsid w:val="00D60EDF"/>
    <w:rsid w:val="00D62BAD"/>
    <w:rsid w:val="00D64389"/>
    <w:rsid w:val="00D73788"/>
    <w:rsid w:val="00D7744B"/>
    <w:rsid w:val="00D839C1"/>
    <w:rsid w:val="00D913E6"/>
    <w:rsid w:val="00D93F9D"/>
    <w:rsid w:val="00D9421E"/>
    <w:rsid w:val="00DA0072"/>
    <w:rsid w:val="00DA24F0"/>
    <w:rsid w:val="00DA3FE4"/>
    <w:rsid w:val="00DA488C"/>
    <w:rsid w:val="00DA4E75"/>
    <w:rsid w:val="00DA4FE9"/>
    <w:rsid w:val="00DA599A"/>
    <w:rsid w:val="00DA68F3"/>
    <w:rsid w:val="00DA718E"/>
    <w:rsid w:val="00DB1345"/>
    <w:rsid w:val="00DB1D68"/>
    <w:rsid w:val="00DB28DA"/>
    <w:rsid w:val="00DB3EA7"/>
    <w:rsid w:val="00DB4159"/>
    <w:rsid w:val="00DB6ECF"/>
    <w:rsid w:val="00DB7699"/>
    <w:rsid w:val="00DC0520"/>
    <w:rsid w:val="00DC092C"/>
    <w:rsid w:val="00DC2742"/>
    <w:rsid w:val="00DC6674"/>
    <w:rsid w:val="00DD3E38"/>
    <w:rsid w:val="00DD4912"/>
    <w:rsid w:val="00DD7078"/>
    <w:rsid w:val="00DE0FE7"/>
    <w:rsid w:val="00DE3E2B"/>
    <w:rsid w:val="00DF0D06"/>
    <w:rsid w:val="00DF3E1A"/>
    <w:rsid w:val="00DF3FED"/>
    <w:rsid w:val="00DF75B0"/>
    <w:rsid w:val="00DF7F06"/>
    <w:rsid w:val="00E00233"/>
    <w:rsid w:val="00E01A56"/>
    <w:rsid w:val="00E02DF4"/>
    <w:rsid w:val="00E047D3"/>
    <w:rsid w:val="00E07F2A"/>
    <w:rsid w:val="00E1125C"/>
    <w:rsid w:val="00E132A5"/>
    <w:rsid w:val="00E13E27"/>
    <w:rsid w:val="00E14559"/>
    <w:rsid w:val="00E177C5"/>
    <w:rsid w:val="00E2190D"/>
    <w:rsid w:val="00E21AD9"/>
    <w:rsid w:val="00E2369A"/>
    <w:rsid w:val="00E238CD"/>
    <w:rsid w:val="00E24C59"/>
    <w:rsid w:val="00E24C95"/>
    <w:rsid w:val="00E2727E"/>
    <w:rsid w:val="00E3281C"/>
    <w:rsid w:val="00E339EC"/>
    <w:rsid w:val="00E37748"/>
    <w:rsid w:val="00E37B11"/>
    <w:rsid w:val="00E37B98"/>
    <w:rsid w:val="00E4012E"/>
    <w:rsid w:val="00E4089C"/>
    <w:rsid w:val="00E41526"/>
    <w:rsid w:val="00E421B5"/>
    <w:rsid w:val="00E42659"/>
    <w:rsid w:val="00E42D89"/>
    <w:rsid w:val="00E44F5E"/>
    <w:rsid w:val="00E46EB6"/>
    <w:rsid w:val="00E52772"/>
    <w:rsid w:val="00E53360"/>
    <w:rsid w:val="00E53BBE"/>
    <w:rsid w:val="00E557E1"/>
    <w:rsid w:val="00E60518"/>
    <w:rsid w:val="00E62D71"/>
    <w:rsid w:val="00E65317"/>
    <w:rsid w:val="00E65E09"/>
    <w:rsid w:val="00E67096"/>
    <w:rsid w:val="00E67E63"/>
    <w:rsid w:val="00E714B3"/>
    <w:rsid w:val="00E71EC8"/>
    <w:rsid w:val="00E73DC4"/>
    <w:rsid w:val="00E751D1"/>
    <w:rsid w:val="00E77640"/>
    <w:rsid w:val="00E808F1"/>
    <w:rsid w:val="00E82DD2"/>
    <w:rsid w:val="00E849D7"/>
    <w:rsid w:val="00E85D13"/>
    <w:rsid w:val="00E87F75"/>
    <w:rsid w:val="00E90470"/>
    <w:rsid w:val="00E91EFD"/>
    <w:rsid w:val="00E92792"/>
    <w:rsid w:val="00E95C7E"/>
    <w:rsid w:val="00E95FA9"/>
    <w:rsid w:val="00EA0A68"/>
    <w:rsid w:val="00EA0F62"/>
    <w:rsid w:val="00EA468C"/>
    <w:rsid w:val="00EA6873"/>
    <w:rsid w:val="00EA7102"/>
    <w:rsid w:val="00EB0D0F"/>
    <w:rsid w:val="00EB1A39"/>
    <w:rsid w:val="00EB2E0B"/>
    <w:rsid w:val="00EC2816"/>
    <w:rsid w:val="00EC4BF3"/>
    <w:rsid w:val="00EC5381"/>
    <w:rsid w:val="00EC5693"/>
    <w:rsid w:val="00EC57AC"/>
    <w:rsid w:val="00ED036F"/>
    <w:rsid w:val="00ED0771"/>
    <w:rsid w:val="00ED0D73"/>
    <w:rsid w:val="00ED2518"/>
    <w:rsid w:val="00ED44E4"/>
    <w:rsid w:val="00ED4884"/>
    <w:rsid w:val="00ED6591"/>
    <w:rsid w:val="00EE00E2"/>
    <w:rsid w:val="00EE28B0"/>
    <w:rsid w:val="00EE29BB"/>
    <w:rsid w:val="00EE4A97"/>
    <w:rsid w:val="00EE6F82"/>
    <w:rsid w:val="00EF00C7"/>
    <w:rsid w:val="00EF1AB3"/>
    <w:rsid w:val="00EF250F"/>
    <w:rsid w:val="00EF28EE"/>
    <w:rsid w:val="00EF6BF7"/>
    <w:rsid w:val="00F01B13"/>
    <w:rsid w:val="00F03152"/>
    <w:rsid w:val="00F03CFC"/>
    <w:rsid w:val="00F04D45"/>
    <w:rsid w:val="00F111F1"/>
    <w:rsid w:val="00F11487"/>
    <w:rsid w:val="00F24285"/>
    <w:rsid w:val="00F253C7"/>
    <w:rsid w:val="00F266A1"/>
    <w:rsid w:val="00F275C7"/>
    <w:rsid w:val="00F30654"/>
    <w:rsid w:val="00F309E2"/>
    <w:rsid w:val="00F31D49"/>
    <w:rsid w:val="00F324DA"/>
    <w:rsid w:val="00F377C1"/>
    <w:rsid w:val="00F4034A"/>
    <w:rsid w:val="00F4569E"/>
    <w:rsid w:val="00F45CB0"/>
    <w:rsid w:val="00F464BB"/>
    <w:rsid w:val="00F464DD"/>
    <w:rsid w:val="00F5164C"/>
    <w:rsid w:val="00F53406"/>
    <w:rsid w:val="00F553F7"/>
    <w:rsid w:val="00F55F10"/>
    <w:rsid w:val="00F61F3C"/>
    <w:rsid w:val="00F6269E"/>
    <w:rsid w:val="00F64BBA"/>
    <w:rsid w:val="00F64BE6"/>
    <w:rsid w:val="00F651A9"/>
    <w:rsid w:val="00F70AB0"/>
    <w:rsid w:val="00F73714"/>
    <w:rsid w:val="00F73E9A"/>
    <w:rsid w:val="00F75B0B"/>
    <w:rsid w:val="00F82BFC"/>
    <w:rsid w:val="00F835FF"/>
    <w:rsid w:val="00F838AE"/>
    <w:rsid w:val="00F83CEC"/>
    <w:rsid w:val="00F848F6"/>
    <w:rsid w:val="00F85BBE"/>
    <w:rsid w:val="00F87148"/>
    <w:rsid w:val="00F877F0"/>
    <w:rsid w:val="00F87C3B"/>
    <w:rsid w:val="00F92258"/>
    <w:rsid w:val="00F92794"/>
    <w:rsid w:val="00F94427"/>
    <w:rsid w:val="00F951E6"/>
    <w:rsid w:val="00F968B8"/>
    <w:rsid w:val="00F979A2"/>
    <w:rsid w:val="00F97A79"/>
    <w:rsid w:val="00FA1357"/>
    <w:rsid w:val="00FA3272"/>
    <w:rsid w:val="00FA3A91"/>
    <w:rsid w:val="00FA4C95"/>
    <w:rsid w:val="00FA649A"/>
    <w:rsid w:val="00FB00C6"/>
    <w:rsid w:val="00FB01A7"/>
    <w:rsid w:val="00FB1077"/>
    <w:rsid w:val="00FB108E"/>
    <w:rsid w:val="00FD1537"/>
    <w:rsid w:val="00FD524C"/>
    <w:rsid w:val="00FE0DBA"/>
    <w:rsid w:val="00FE1964"/>
    <w:rsid w:val="00FE2366"/>
    <w:rsid w:val="00FE4B97"/>
    <w:rsid w:val="00FE4E25"/>
    <w:rsid w:val="00FE6CCD"/>
    <w:rsid w:val="00FE7271"/>
    <w:rsid w:val="00FE763B"/>
    <w:rsid w:val="00FF0C2F"/>
    <w:rsid w:val="00FF1F6A"/>
    <w:rsid w:val="00FF6242"/>
    <w:rsid w:val="010784AD"/>
    <w:rsid w:val="0113A188"/>
    <w:rsid w:val="011F0E02"/>
    <w:rsid w:val="0142AD10"/>
    <w:rsid w:val="0153A39E"/>
    <w:rsid w:val="016BCA81"/>
    <w:rsid w:val="017A11C4"/>
    <w:rsid w:val="019FEB40"/>
    <w:rsid w:val="01AF0063"/>
    <w:rsid w:val="01E04410"/>
    <w:rsid w:val="01E8408E"/>
    <w:rsid w:val="021A0574"/>
    <w:rsid w:val="0227A7D7"/>
    <w:rsid w:val="023CDD0E"/>
    <w:rsid w:val="024A31BD"/>
    <w:rsid w:val="026597EB"/>
    <w:rsid w:val="0278548F"/>
    <w:rsid w:val="029F2BEE"/>
    <w:rsid w:val="02E93832"/>
    <w:rsid w:val="02F39021"/>
    <w:rsid w:val="02F4A66B"/>
    <w:rsid w:val="033AD6B7"/>
    <w:rsid w:val="03458A44"/>
    <w:rsid w:val="0384DA3D"/>
    <w:rsid w:val="03CD1437"/>
    <w:rsid w:val="03CD5BEF"/>
    <w:rsid w:val="03D22DF1"/>
    <w:rsid w:val="03D904CD"/>
    <w:rsid w:val="03D9E886"/>
    <w:rsid w:val="04225638"/>
    <w:rsid w:val="0425CCF1"/>
    <w:rsid w:val="042CE8A6"/>
    <w:rsid w:val="042D94FC"/>
    <w:rsid w:val="045AB5D1"/>
    <w:rsid w:val="046DD179"/>
    <w:rsid w:val="0489DEAB"/>
    <w:rsid w:val="04B1C71E"/>
    <w:rsid w:val="04B382BD"/>
    <w:rsid w:val="04C2EE6C"/>
    <w:rsid w:val="04C42FBE"/>
    <w:rsid w:val="04CC6C73"/>
    <w:rsid w:val="04CF4568"/>
    <w:rsid w:val="04D72BBB"/>
    <w:rsid w:val="04DA0EEA"/>
    <w:rsid w:val="04DC5EB1"/>
    <w:rsid w:val="04F6AD0C"/>
    <w:rsid w:val="04FF0AA4"/>
    <w:rsid w:val="0581C569"/>
    <w:rsid w:val="05A4495D"/>
    <w:rsid w:val="05AADC08"/>
    <w:rsid w:val="05D1DAFD"/>
    <w:rsid w:val="05EEC61D"/>
    <w:rsid w:val="05F9661B"/>
    <w:rsid w:val="05FE4945"/>
    <w:rsid w:val="063CF3C5"/>
    <w:rsid w:val="065C14F4"/>
    <w:rsid w:val="065DD337"/>
    <w:rsid w:val="06B8CC45"/>
    <w:rsid w:val="06DA0412"/>
    <w:rsid w:val="06E22FA2"/>
    <w:rsid w:val="070E72E0"/>
    <w:rsid w:val="0731696D"/>
    <w:rsid w:val="073DC8BF"/>
    <w:rsid w:val="075CBDF7"/>
    <w:rsid w:val="07819058"/>
    <w:rsid w:val="07A97FB8"/>
    <w:rsid w:val="07E1ACD0"/>
    <w:rsid w:val="0820A504"/>
    <w:rsid w:val="082292AA"/>
    <w:rsid w:val="082D380D"/>
    <w:rsid w:val="084A97BB"/>
    <w:rsid w:val="085582C4"/>
    <w:rsid w:val="085CB7A9"/>
    <w:rsid w:val="086B5832"/>
    <w:rsid w:val="0883614A"/>
    <w:rsid w:val="0887902A"/>
    <w:rsid w:val="08D4EB18"/>
    <w:rsid w:val="08D9BBB6"/>
    <w:rsid w:val="08DEBB74"/>
    <w:rsid w:val="08F3AD1E"/>
    <w:rsid w:val="090785C0"/>
    <w:rsid w:val="092C1D05"/>
    <w:rsid w:val="093AFDF6"/>
    <w:rsid w:val="0948136C"/>
    <w:rsid w:val="095E1E0B"/>
    <w:rsid w:val="09690140"/>
    <w:rsid w:val="097A3378"/>
    <w:rsid w:val="098D8FDF"/>
    <w:rsid w:val="09C35B39"/>
    <w:rsid w:val="09C51530"/>
    <w:rsid w:val="0A1F31AB"/>
    <w:rsid w:val="0A41C433"/>
    <w:rsid w:val="0A484651"/>
    <w:rsid w:val="0A488833"/>
    <w:rsid w:val="0A5366FD"/>
    <w:rsid w:val="0A5FCAC8"/>
    <w:rsid w:val="0A771933"/>
    <w:rsid w:val="0ACF80A0"/>
    <w:rsid w:val="0AD78C24"/>
    <w:rsid w:val="0B176F50"/>
    <w:rsid w:val="0B1F5140"/>
    <w:rsid w:val="0B300721"/>
    <w:rsid w:val="0B457120"/>
    <w:rsid w:val="0B766D2B"/>
    <w:rsid w:val="0BA2617C"/>
    <w:rsid w:val="0BBA700D"/>
    <w:rsid w:val="0BD2EAD3"/>
    <w:rsid w:val="0BEE9D48"/>
    <w:rsid w:val="0C226FB1"/>
    <w:rsid w:val="0C2F70EA"/>
    <w:rsid w:val="0C4447C0"/>
    <w:rsid w:val="0C827B2B"/>
    <w:rsid w:val="0CAA5E97"/>
    <w:rsid w:val="0CF0C034"/>
    <w:rsid w:val="0D0FB194"/>
    <w:rsid w:val="0D56D26D"/>
    <w:rsid w:val="0D5A1A03"/>
    <w:rsid w:val="0D78B1C8"/>
    <w:rsid w:val="0D8AA600"/>
    <w:rsid w:val="0D8E30CC"/>
    <w:rsid w:val="0D913C75"/>
    <w:rsid w:val="0D9FF83C"/>
    <w:rsid w:val="0DC58F0A"/>
    <w:rsid w:val="0DD60093"/>
    <w:rsid w:val="0DDD8877"/>
    <w:rsid w:val="0DF3EE4D"/>
    <w:rsid w:val="0DFF2DB4"/>
    <w:rsid w:val="0E3F983F"/>
    <w:rsid w:val="0E462EF8"/>
    <w:rsid w:val="0E5308BD"/>
    <w:rsid w:val="0E5A74AF"/>
    <w:rsid w:val="0EAB81F5"/>
    <w:rsid w:val="0EAD8C41"/>
    <w:rsid w:val="0EC79417"/>
    <w:rsid w:val="0F0A74B8"/>
    <w:rsid w:val="0F1F73AE"/>
    <w:rsid w:val="0F59AFAA"/>
    <w:rsid w:val="0F629DC8"/>
    <w:rsid w:val="0FD54D15"/>
    <w:rsid w:val="0FE1A4DC"/>
    <w:rsid w:val="0FFA57B7"/>
    <w:rsid w:val="1059DD23"/>
    <w:rsid w:val="10652E45"/>
    <w:rsid w:val="10CF0C4C"/>
    <w:rsid w:val="110FDAEF"/>
    <w:rsid w:val="111483D6"/>
    <w:rsid w:val="111935B7"/>
    <w:rsid w:val="1129B9AF"/>
    <w:rsid w:val="116E0E50"/>
    <w:rsid w:val="1176A189"/>
    <w:rsid w:val="118A1207"/>
    <w:rsid w:val="11AB9D37"/>
    <w:rsid w:val="11CE78B1"/>
    <w:rsid w:val="11CEF9BB"/>
    <w:rsid w:val="11CF74D0"/>
    <w:rsid w:val="11FFB5F0"/>
    <w:rsid w:val="12395453"/>
    <w:rsid w:val="1248854B"/>
    <w:rsid w:val="12533558"/>
    <w:rsid w:val="1256A487"/>
    <w:rsid w:val="12681FA4"/>
    <w:rsid w:val="126B296A"/>
    <w:rsid w:val="128D7C3A"/>
    <w:rsid w:val="129A3E8A"/>
    <w:rsid w:val="12ABAB50"/>
    <w:rsid w:val="12C58A10"/>
    <w:rsid w:val="12C692E3"/>
    <w:rsid w:val="12D27329"/>
    <w:rsid w:val="12F50473"/>
    <w:rsid w:val="1322EE0B"/>
    <w:rsid w:val="132BD7B0"/>
    <w:rsid w:val="135B8783"/>
    <w:rsid w:val="1367D507"/>
    <w:rsid w:val="136B4531"/>
    <w:rsid w:val="136B6432"/>
    <w:rsid w:val="13797488"/>
    <w:rsid w:val="13CFACA4"/>
    <w:rsid w:val="13F1042F"/>
    <w:rsid w:val="13F55EAD"/>
    <w:rsid w:val="13FA84F0"/>
    <w:rsid w:val="1406F9CB"/>
    <w:rsid w:val="149064F8"/>
    <w:rsid w:val="1490EBA8"/>
    <w:rsid w:val="14BAF52E"/>
    <w:rsid w:val="14CD5EF5"/>
    <w:rsid w:val="14CE33D6"/>
    <w:rsid w:val="14DA0440"/>
    <w:rsid w:val="14DEC69C"/>
    <w:rsid w:val="14ED7220"/>
    <w:rsid w:val="156F59C9"/>
    <w:rsid w:val="158CD490"/>
    <w:rsid w:val="15E34C12"/>
    <w:rsid w:val="15FE468F"/>
    <w:rsid w:val="1608A332"/>
    <w:rsid w:val="160D1EAC"/>
    <w:rsid w:val="165DB690"/>
    <w:rsid w:val="1665AC85"/>
    <w:rsid w:val="1669DC5A"/>
    <w:rsid w:val="16760CCA"/>
    <w:rsid w:val="16BBFBE6"/>
    <w:rsid w:val="16D835BD"/>
    <w:rsid w:val="16ECDF0C"/>
    <w:rsid w:val="172C67F7"/>
    <w:rsid w:val="172C9AC8"/>
    <w:rsid w:val="173E4DD0"/>
    <w:rsid w:val="173E9A8D"/>
    <w:rsid w:val="178AE0B3"/>
    <w:rsid w:val="17BF7150"/>
    <w:rsid w:val="17D8E529"/>
    <w:rsid w:val="17FA8EAB"/>
    <w:rsid w:val="180D1AEE"/>
    <w:rsid w:val="183816BF"/>
    <w:rsid w:val="183EB654"/>
    <w:rsid w:val="186C0424"/>
    <w:rsid w:val="189DE509"/>
    <w:rsid w:val="18AD2222"/>
    <w:rsid w:val="19025CD1"/>
    <w:rsid w:val="1944B807"/>
    <w:rsid w:val="19717AD4"/>
    <w:rsid w:val="19728A6E"/>
    <w:rsid w:val="19824C53"/>
    <w:rsid w:val="198854BF"/>
    <w:rsid w:val="19924045"/>
    <w:rsid w:val="1998CD2B"/>
    <w:rsid w:val="19C17D59"/>
    <w:rsid w:val="19C71A97"/>
    <w:rsid w:val="19CAB935"/>
    <w:rsid w:val="1A013CD3"/>
    <w:rsid w:val="1A1EAD23"/>
    <w:rsid w:val="1A266DE0"/>
    <w:rsid w:val="1A3D42FB"/>
    <w:rsid w:val="1A5BA351"/>
    <w:rsid w:val="1A760A4A"/>
    <w:rsid w:val="1A8567D1"/>
    <w:rsid w:val="1AA2B514"/>
    <w:rsid w:val="1B006AF6"/>
    <w:rsid w:val="1B335CC5"/>
    <w:rsid w:val="1B395720"/>
    <w:rsid w:val="1B527F7D"/>
    <w:rsid w:val="1B6F3A8A"/>
    <w:rsid w:val="1B765716"/>
    <w:rsid w:val="1B90A1E1"/>
    <w:rsid w:val="1BC4D287"/>
    <w:rsid w:val="1BC55F67"/>
    <w:rsid w:val="1BCEFD9A"/>
    <w:rsid w:val="1BE11CB7"/>
    <w:rsid w:val="1BF88407"/>
    <w:rsid w:val="1C012348"/>
    <w:rsid w:val="1C072D92"/>
    <w:rsid w:val="1C669650"/>
    <w:rsid w:val="1C9B3521"/>
    <w:rsid w:val="1CAED147"/>
    <w:rsid w:val="1CC6BAA6"/>
    <w:rsid w:val="1CD0DDF7"/>
    <w:rsid w:val="1CD2E088"/>
    <w:rsid w:val="1D178352"/>
    <w:rsid w:val="1D31DAE1"/>
    <w:rsid w:val="1D46C1E3"/>
    <w:rsid w:val="1D5A082B"/>
    <w:rsid w:val="1D6DAF3B"/>
    <w:rsid w:val="1DA1CC13"/>
    <w:rsid w:val="1DB2A6C9"/>
    <w:rsid w:val="1DBCA597"/>
    <w:rsid w:val="1DCC4726"/>
    <w:rsid w:val="1E4CF24C"/>
    <w:rsid w:val="1E581ADA"/>
    <w:rsid w:val="1E5EDB9D"/>
    <w:rsid w:val="1E699229"/>
    <w:rsid w:val="1E70F7E2"/>
    <w:rsid w:val="1E9A8BBA"/>
    <w:rsid w:val="1EADF7D8"/>
    <w:rsid w:val="1EB0F095"/>
    <w:rsid w:val="1EB50B4C"/>
    <w:rsid w:val="1EC9F46A"/>
    <w:rsid w:val="1EF78BC1"/>
    <w:rsid w:val="1EFEAEFE"/>
    <w:rsid w:val="1F188892"/>
    <w:rsid w:val="1F1A71A9"/>
    <w:rsid w:val="1F25E0F6"/>
    <w:rsid w:val="1F2BB67A"/>
    <w:rsid w:val="1F3B0BE9"/>
    <w:rsid w:val="1F444F5A"/>
    <w:rsid w:val="1F495FB5"/>
    <w:rsid w:val="1F56FE85"/>
    <w:rsid w:val="1F7998F1"/>
    <w:rsid w:val="1F90DD68"/>
    <w:rsid w:val="1F99D910"/>
    <w:rsid w:val="1FDABCE5"/>
    <w:rsid w:val="200C75D4"/>
    <w:rsid w:val="200CC843"/>
    <w:rsid w:val="20144D68"/>
    <w:rsid w:val="20186949"/>
    <w:rsid w:val="2030BEDD"/>
    <w:rsid w:val="2056F243"/>
    <w:rsid w:val="206A764C"/>
    <w:rsid w:val="20910C3D"/>
    <w:rsid w:val="209663D0"/>
    <w:rsid w:val="209C2C34"/>
    <w:rsid w:val="20B6420A"/>
    <w:rsid w:val="20D548B3"/>
    <w:rsid w:val="20FBCEEA"/>
    <w:rsid w:val="215D06F4"/>
    <w:rsid w:val="218BD08E"/>
    <w:rsid w:val="219425F9"/>
    <w:rsid w:val="21A898A4"/>
    <w:rsid w:val="21B9FC40"/>
    <w:rsid w:val="21C12EEF"/>
    <w:rsid w:val="21C1C101"/>
    <w:rsid w:val="21CC8F3E"/>
    <w:rsid w:val="22054C04"/>
    <w:rsid w:val="221A3306"/>
    <w:rsid w:val="2241C8A6"/>
    <w:rsid w:val="2248B9B1"/>
    <w:rsid w:val="2252126B"/>
    <w:rsid w:val="22585AB9"/>
    <w:rsid w:val="228C46F8"/>
    <w:rsid w:val="22A830B6"/>
    <w:rsid w:val="22DC871B"/>
    <w:rsid w:val="22F07B4E"/>
    <w:rsid w:val="22F2BA20"/>
    <w:rsid w:val="22F43D30"/>
    <w:rsid w:val="2322A79F"/>
    <w:rsid w:val="232EC76A"/>
    <w:rsid w:val="232FED9D"/>
    <w:rsid w:val="23389C8F"/>
    <w:rsid w:val="234BA8CF"/>
    <w:rsid w:val="235D5883"/>
    <w:rsid w:val="23685F9F"/>
    <w:rsid w:val="2369C99D"/>
    <w:rsid w:val="237FD56D"/>
    <w:rsid w:val="2396C599"/>
    <w:rsid w:val="23CF4CF4"/>
    <w:rsid w:val="23E42541"/>
    <w:rsid w:val="2430BC41"/>
    <w:rsid w:val="2440FF9C"/>
    <w:rsid w:val="245CC074"/>
    <w:rsid w:val="24B05C9B"/>
    <w:rsid w:val="24BB2E03"/>
    <w:rsid w:val="24D35A58"/>
    <w:rsid w:val="24D8B1AC"/>
    <w:rsid w:val="24DB5EEA"/>
    <w:rsid w:val="24EAB094"/>
    <w:rsid w:val="24F4E475"/>
    <w:rsid w:val="24FC5BA5"/>
    <w:rsid w:val="2526CD4B"/>
    <w:rsid w:val="253A5695"/>
    <w:rsid w:val="25478A37"/>
    <w:rsid w:val="255218D1"/>
    <w:rsid w:val="25533114"/>
    <w:rsid w:val="255D4369"/>
    <w:rsid w:val="255EEB4D"/>
    <w:rsid w:val="256030DA"/>
    <w:rsid w:val="25A19446"/>
    <w:rsid w:val="25B55D06"/>
    <w:rsid w:val="25CC8CA2"/>
    <w:rsid w:val="25F85245"/>
    <w:rsid w:val="26776018"/>
    <w:rsid w:val="267D92F0"/>
    <w:rsid w:val="26C29DAC"/>
    <w:rsid w:val="26F67195"/>
    <w:rsid w:val="27725662"/>
    <w:rsid w:val="2782FABC"/>
    <w:rsid w:val="27C1496A"/>
    <w:rsid w:val="27D7A669"/>
    <w:rsid w:val="27DCC2EF"/>
    <w:rsid w:val="2817DA28"/>
    <w:rsid w:val="2828F24B"/>
    <w:rsid w:val="283E5E82"/>
    <w:rsid w:val="285CF342"/>
    <w:rsid w:val="28973A24"/>
    <w:rsid w:val="28CF14E6"/>
    <w:rsid w:val="28EAB475"/>
    <w:rsid w:val="28EB31A0"/>
    <w:rsid w:val="2905FD15"/>
    <w:rsid w:val="290EFF97"/>
    <w:rsid w:val="2917A7E0"/>
    <w:rsid w:val="29288F27"/>
    <w:rsid w:val="292CE2E1"/>
    <w:rsid w:val="29B533B2"/>
    <w:rsid w:val="29E9339A"/>
    <w:rsid w:val="2A0174D9"/>
    <w:rsid w:val="2A3861B5"/>
    <w:rsid w:val="2A45FA07"/>
    <w:rsid w:val="2A5412D0"/>
    <w:rsid w:val="2A611154"/>
    <w:rsid w:val="2A750D17"/>
    <w:rsid w:val="2AF5DE7F"/>
    <w:rsid w:val="2B0FD54B"/>
    <w:rsid w:val="2B151702"/>
    <w:rsid w:val="2B257B53"/>
    <w:rsid w:val="2B299AF3"/>
    <w:rsid w:val="2B338EC4"/>
    <w:rsid w:val="2B423670"/>
    <w:rsid w:val="2B4F7AEA"/>
    <w:rsid w:val="2B51A47B"/>
    <w:rsid w:val="2B8AF1B7"/>
    <w:rsid w:val="2BB945C8"/>
    <w:rsid w:val="2BBA37BF"/>
    <w:rsid w:val="2BC4FCB7"/>
    <w:rsid w:val="2BC902D2"/>
    <w:rsid w:val="2C2F62AA"/>
    <w:rsid w:val="2C7CCDA9"/>
    <w:rsid w:val="2C95F606"/>
    <w:rsid w:val="2CDDF67C"/>
    <w:rsid w:val="2CEDD5EE"/>
    <w:rsid w:val="2D2969FA"/>
    <w:rsid w:val="2D300892"/>
    <w:rsid w:val="2D59F3BF"/>
    <w:rsid w:val="2D7202E2"/>
    <w:rsid w:val="2D7A8368"/>
    <w:rsid w:val="2E3C03F0"/>
    <w:rsid w:val="2E7027B8"/>
    <w:rsid w:val="2E70558A"/>
    <w:rsid w:val="2E7E8EA4"/>
    <w:rsid w:val="2EB54210"/>
    <w:rsid w:val="2EB939BF"/>
    <w:rsid w:val="2EE8F390"/>
    <w:rsid w:val="2EF34363"/>
    <w:rsid w:val="2EF80358"/>
    <w:rsid w:val="2F155709"/>
    <w:rsid w:val="2F42C27B"/>
    <w:rsid w:val="2F4AE19A"/>
    <w:rsid w:val="2FDFB578"/>
    <w:rsid w:val="2FE73D5C"/>
    <w:rsid w:val="3037DF3A"/>
    <w:rsid w:val="305541F0"/>
    <w:rsid w:val="30951306"/>
    <w:rsid w:val="30A71B45"/>
    <w:rsid w:val="30C531F1"/>
    <w:rsid w:val="30E83F17"/>
    <w:rsid w:val="30F2C70A"/>
    <w:rsid w:val="311E590F"/>
    <w:rsid w:val="312C253F"/>
    <w:rsid w:val="3193982C"/>
    <w:rsid w:val="319D42DF"/>
    <w:rsid w:val="31A760F9"/>
    <w:rsid w:val="31ABA629"/>
    <w:rsid w:val="31C2113D"/>
    <w:rsid w:val="31CA49BF"/>
    <w:rsid w:val="31D129F7"/>
    <w:rsid w:val="31D4F7A8"/>
    <w:rsid w:val="31D9AEBB"/>
    <w:rsid w:val="31DB3EF4"/>
    <w:rsid w:val="31EA15B3"/>
    <w:rsid w:val="31FC95FC"/>
    <w:rsid w:val="322D41DA"/>
    <w:rsid w:val="32504EBD"/>
    <w:rsid w:val="32706BBC"/>
    <w:rsid w:val="3278E5B3"/>
    <w:rsid w:val="327A1160"/>
    <w:rsid w:val="3289184C"/>
    <w:rsid w:val="328E761C"/>
    <w:rsid w:val="32921EFE"/>
    <w:rsid w:val="32951879"/>
    <w:rsid w:val="3295D534"/>
    <w:rsid w:val="329AB9FD"/>
    <w:rsid w:val="32D656FA"/>
    <w:rsid w:val="32F959A0"/>
    <w:rsid w:val="3300EB77"/>
    <w:rsid w:val="3319A38F"/>
    <w:rsid w:val="3325AABE"/>
    <w:rsid w:val="33309F17"/>
    <w:rsid w:val="3371BED7"/>
    <w:rsid w:val="337EF5A8"/>
    <w:rsid w:val="3396C619"/>
    <w:rsid w:val="33A91A8F"/>
    <w:rsid w:val="33CDE24F"/>
    <w:rsid w:val="33CF9783"/>
    <w:rsid w:val="33D414B7"/>
    <w:rsid w:val="33E289C6"/>
    <w:rsid w:val="340E7F35"/>
    <w:rsid w:val="34345FF5"/>
    <w:rsid w:val="3488BF07"/>
    <w:rsid w:val="34A600F6"/>
    <w:rsid w:val="34CBA78D"/>
    <w:rsid w:val="34D6EBEE"/>
    <w:rsid w:val="34DA9111"/>
    <w:rsid w:val="34FBE56C"/>
    <w:rsid w:val="34FF3BDF"/>
    <w:rsid w:val="350599BB"/>
    <w:rsid w:val="350D9DA9"/>
    <w:rsid w:val="35157CBE"/>
    <w:rsid w:val="352F1B50"/>
    <w:rsid w:val="353AA2FE"/>
    <w:rsid w:val="357BED6D"/>
    <w:rsid w:val="35A879CF"/>
    <w:rsid w:val="35BBCD41"/>
    <w:rsid w:val="35C616DE"/>
    <w:rsid w:val="35C9E6BA"/>
    <w:rsid w:val="35CFC70E"/>
    <w:rsid w:val="35E5C8CC"/>
    <w:rsid w:val="36248F68"/>
    <w:rsid w:val="3628853F"/>
    <w:rsid w:val="364950BE"/>
    <w:rsid w:val="366CDDE1"/>
    <w:rsid w:val="36710803"/>
    <w:rsid w:val="367926A0"/>
    <w:rsid w:val="36817FC4"/>
    <w:rsid w:val="36819DFB"/>
    <w:rsid w:val="369BA440"/>
    <w:rsid w:val="369E0585"/>
    <w:rsid w:val="36B14D1F"/>
    <w:rsid w:val="36E3500A"/>
    <w:rsid w:val="370DB1A9"/>
    <w:rsid w:val="370F1799"/>
    <w:rsid w:val="3713F605"/>
    <w:rsid w:val="375F2D72"/>
    <w:rsid w:val="377E18FA"/>
    <w:rsid w:val="37A78F4D"/>
    <w:rsid w:val="37BBD6F4"/>
    <w:rsid w:val="37C05FC9"/>
    <w:rsid w:val="3801D64A"/>
    <w:rsid w:val="3808FEEE"/>
    <w:rsid w:val="380A13B0"/>
    <w:rsid w:val="383D62B6"/>
    <w:rsid w:val="384780CB"/>
    <w:rsid w:val="384CF079"/>
    <w:rsid w:val="384D6674"/>
    <w:rsid w:val="38565F57"/>
    <w:rsid w:val="385A208C"/>
    <w:rsid w:val="3880F341"/>
    <w:rsid w:val="38867290"/>
    <w:rsid w:val="38929ED8"/>
    <w:rsid w:val="389AC71F"/>
    <w:rsid w:val="38CE7332"/>
    <w:rsid w:val="38E2B891"/>
    <w:rsid w:val="38F9C706"/>
    <w:rsid w:val="39064B3A"/>
    <w:rsid w:val="390EE24C"/>
    <w:rsid w:val="395805F5"/>
    <w:rsid w:val="39631A5E"/>
    <w:rsid w:val="399A03DC"/>
    <w:rsid w:val="39D50ECF"/>
    <w:rsid w:val="3A20CABC"/>
    <w:rsid w:val="3A275948"/>
    <w:rsid w:val="3A2A7747"/>
    <w:rsid w:val="3A76F61A"/>
    <w:rsid w:val="3AAF778F"/>
    <w:rsid w:val="3AB939EF"/>
    <w:rsid w:val="3AE84EB3"/>
    <w:rsid w:val="3B5BA3A7"/>
    <w:rsid w:val="3B84BE42"/>
    <w:rsid w:val="3BA3FDF7"/>
    <w:rsid w:val="3BC58CE5"/>
    <w:rsid w:val="3BDF269C"/>
    <w:rsid w:val="3C04EBDB"/>
    <w:rsid w:val="3C4424B3"/>
    <w:rsid w:val="3C7A44E3"/>
    <w:rsid w:val="3C855264"/>
    <w:rsid w:val="3CC01114"/>
    <w:rsid w:val="3CE9B311"/>
    <w:rsid w:val="3CED9A1D"/>
    <w:rsid w:val="3CF0EDC3"/>
    <w:rsid w:val="3D06D00A"/>
    <w:rsid w:val="3D208EA3"/>
    <w:rsid w:val="3D2156DB"/>
    <w:rsid w:val="3D70C32A"/>
    <w:rsid w:val="3D7C144C"/>
    <w:rsid w:val="3D7C57C3"/>
    <w:rsid w:val="3DCC5337"/>
    <w:rsid w:val="3DF12FEB"/>
    <w:rsid w:val="3E1A3259"/>
    <w:rsid w:val="3E29D3FB"/>
    <w:rsid w:val="3E2FCAB6"/>
    <w:rsid w:val="3E497D1A"/>
    <w:rsid w:val="3E4FF44C"/>
    <w:rsid w:val="3E606042"/>
    <w:rsid w:val="3E61CE16"/>
    <w:rsid w:val="3EA9E305"/>
    <w:rsid w:val="3EBCED8A"/>
    <w:rsid w:val="3EC014B8"/>
    <w:rsid w:val="3EEED599"/>
    <w:rsid w:val="3F050BA7"/>
    <w:rsid w:val="3F0C6E50"/>
    <w:rsid w:val="3F15639B"/>
    <w:rsid w:val="3F1A515B"/>
    <w:rsid w:val="3F220BCD"/>
    <w:rsid w:val="3F2D1B37"/>
    <w:rsid w:val="3F433F5D"/>
    <w:rsid w:val="3F458A4D"/>
    <w:rsid w:val="3F4FF283"/>
    <w:rsid w:val="3F663020"/>
    <w:rsid w:val="3F7EECA3"/>
    <w:rsid w:val="3FB886B9"/>
    <w:rsid w:val="3FD0756F"/>
    <w:rsid w:val="3FDE12A6"/>
    <w:rsid w:val="4001529D"/>
    <w:rsid w:val="4021B2C8"/>
    <w:rsid w:val="402FE3B6"/>
    <w:rsid w:val="4059DB14"/>
    <w:rsid w:val="4078AA5D"/>
    <w:rsid w:val="408DB8CB"/>
    <w:rsid w:val="40B3F885"/>
    <w:rsid w:val="40B65F3A"/>
    <w:rsid w:val="40BDFCFE"/>
    <w:rsid w:val="40CA0515"/>
    <w:rsid w:val="411DC32C"/>
    <w:rsid w:val="413FA1F5"/>
    <w:rsid w:val="41693B48"/>
    <w:rsid w:val="418E03FA"/>
    <w:rsid w:val="41C7D5B8"/>
    <w:rsid w:val="41DE8218"/>
    <w:rsid w:val="41E40C4F"/>
    <w:rsid w:val="41F3FFC6"/>
    <w:rsid w:val="42078458"/>
    <w:rsid w:val="425579BC"/>
    <w:rsid w:val="425823FA"/>
    <w:rsid w:val="425A2589"/>
    <w:rsid w:val="42685980"/>
    <w:rsid w:val="426EBC56"/>
    <w:rsid w:val="4280F787"/>
    <w:rsid w:val="42A23654"/>
    <w:rsid w:val="42C76E2D"/>
    <w:rsid w:val="42CAB222"/>
    <w:rsid w:val="4355BE1D"/>
    <w:rsid w:val="43752042"/>
    <w:rsid w:val="43AD4012"/>
    <w:rsid w:val="43B1D83C"/>
    <w:rsid w:val="43BD5C2F"/>
    <w:rsid w:val="43DEF765"/>
    <w:rsid w:val="43EA3881"/>
    <w:rsid w:val="43FFB332"/>
    <w:rsid w:val="444FC139"/>
    <w:rsid w:val="445526C8"/>
    <w:rsid w:val="4466CB5E"/>
    <w:rsid w:val="44865166"/>
    <w:rsid w:val="44A14511"/>
    <w:rsid w:val="44B7037C"/>
    <w:rsid w:val="44FCCF4C"/>
    <w:rsid w:val="4504B3C9"/>
    <w:rsid w:val="451622DA"/>
    <w:rsid w:val="4524F1F3"/>
    <w:rsid w:val="453A0FE6"/>
    <w:rsid w:val="454E297D"/>
    <w:rsid w:val="458F0381"/>
    <w:rsid w:val="459A5A41"/>
    <w:rsid w:val="461E4E34"/>
    <w:rsid w:val="4629C395"/>
    <w:rsid w:val="4658B5F2"/>
    <w:rsid w:val="46603ED1"/>
    <w:rsid w:val="466D9EC9"/>
    <w:rsid w:val="46934F61"/>
    <w:rsid w:val="4696CEAD"/>
    <w:rsid w:val="46C012E4"/>
    <w:rsid w:val="46C7BDA6"/>
    <w:rsid w:val="46FAE16A"/>
    <w:rsid w:val="472162FB"/>
    <w:rsid w:val="473CB27A"/>
    <w:rsid w:val="47C17A6B"/>
    <w:rsid w:val="47DBB0AC"/>
    <w:rsid w:val="48327510"/>
    <w:rsid w:val="48520E27"/>
    <w:rsid w:val="4852A59F"/>
    <w:rsid w:val="48853F82"/>
    <w:rsid w:val="48AE03A0"/>
    <w:rsid w:val="48B03EB0"/>
    <w:rsid w:val="48DCAB26"/>
    <w:rsid w:val="491177D8"/>
    <w:rsid w:val="4950BC8D"/>
    <w:rsid w:val="49754314"/>
    <w:rsid w:val="499595C3"/>
    <w:rsid w:val="49A66CDA"/>
    <w:rsid w:val="49B460F4"/>
    <w:rsid w:val="49BE13CC"/>
    <w:rsid w:val="49FC08C9"/>
    <w:rsid w:val="4A2BDCE8"/>
    <w:rsid w:val="4A4C0F11"/>
    <w:rsid w:val="4ABF4891"/>
    <w:rsid w:val="4AFCF77E"/>
    <w:rsid w:val="4B13664F"/>
    <w:rsid w:val="4B2B7019"/>
    <w:rsid w:val="4B3B4E70"/>
    <w:rsid w:val="4B6A3FD0"/>
    <w:rsid w:val="4B70868C"/>
    <w:rsid w:val="4B799570"/>
    <w:rsid w:val="4B9AE20C"/>
    <w:rsid w:val="4BE7DF72"/>
    <w:rsid w:val="4C02BC29"/>
    <w:rsid w:val="4C08D9CB"/>
    <w:rsid w:val="4C146B51"/>
    <w:rsid w:val="4C49189A"/>
    <w:rsid w:val="4C5CD833"/>
    <w:rsid w:val="4C730A1B"/>
    <w:rsid w:val="4C988917"/>
    <w:rsid w:val="4CA670A9"/>
    <w:rsid w:val="4CBAC00B"/>
    <w:rsid w:val="4CC2DF5C"/>
    <w:rsid w:val="4CC4A524"/>
    <w:rsid w:val="4CEFCB1E"/>
    <w:rsid w:val="4CF1AFCD"/>
    <w:rsid w:val="4CFD2BE7"/>
    <w:rsid w:val="4D552EAD"/>
    <w:rsid w:val="4D9BDD02"/>
    <w:rsid w:val="4DDF1C8B"/>
    <w:rsid w:val="4DE4E8FB"/>
    <w:rsid w:val="4E0FA5E2"/>
    <w:rsid w:val="4E17D33B"/>
    <w:rsid w:val="4E1D777F"/>
    <w:rsid w:val="4E661511"/>
    <w:rsid w:val="4EA11BA4"/>
    <w:rsid w:val="4EB155B9"/>
    <w:rsid w:val="4EB85560"/>
    <w:rsid w:val="4ED282CE"/>
    <w:rsid w:val="4EE87B0B"/>
    <w:rsid w:val="4F10360F"/>
    <w:rsid w:val="4F2B2DD9"/>
    <w:rsid w:val="4FAA1812"/>
    <w:rsid w:val="4FE6586D"/>
    <w:rsid w:val="501138DB"/>
    <w:rsid w:val="503445D7"/>
    <w:rsid w:val="50402B02"/>
    <w:rsid w:val="5041C4F1"/>
    <w:rsid w:val="507D6972"/>
    <w:rsid w:val="50B1AD95"/>
    <w:rsid w:val="50D72333"/>
    <w:rsid w:val="50EE6AEE"/>
    <w:rsid w:val="512BB6CA"/>
    <w:rsid w:val="5131BBBD"/>
    <w:rsid w:val="5158276C"/>
    <w:rsid w:val="51593F93"/>
    <w:rsid w:val="518A2DC2"/>
    <w:rsid w:val="5195CA27"/>
    <w:rsid w:val="51A3561F"/>
    <w:rsid w:val="51A6CFB0"/>
    <w:rsid w:val="51A6E4A8"/>
    <w:rsid w:val="51C5791B"/>
    <w:rsid w:val="51D09D0A"/>
    <w:rsid w:val="5253085F"/>
    <w:rsid w:val="526F9EA4"/>
    <w:rsid w:val="527716E1"/>
    <w:rsid w:val="52A3A588"/>
    <w:rsid w:val="52A95A79"/>
    <w:rsid w:val="52CD8C1E"/>
    <w:rsid w:val="530021B9"/>
    <w:rsid w:val="5325FE23"/>
    <w:rsid w:val="535ACCF2"/>
    <w:rsid w:val="537705E5"/>
    <w:rsid w:val="53C4B18D"/>
    <w:rsid w:val="53E8B6DF"/>
    <w:rsid w:val="543CBD96"/>
    <w:rsid w:val="5493E3B6"/>
    <w:rsid w:val="54947036"/>
    <w:rsid w:val="54AAB5F8"/>
    <w:rsid w:val="54AFE19E"/>
    <w:rsid w:val="54C1CE84"/>
    <w:rsid w:val="54CF6070"/>
    <w:rsid w:val="54E82503"/>
    <w:rsid w:val="54EA8B98"/>
    <w:rsid w:val="550F0C18"/>
    <w:rsid w:val="5515BC7F"/>
    <w:rsid w:val="556081EE"/>
    <w:rsid w:val="55662FB9"/>
    <w:rsid w:val="558524F0"/>
    <w:rsid w:val="55C6A5A2"/>
    <w:rsid w:val="56279C80"/>
    <w:rsid w:val="56729862"/>
    <w:rsid w:val="56E58A48"/>
    <w:rsid w:val="56F8C9F0"/>
    <w:rsid w:val="572F44E3"/>
    <w:rsid w:val="57802EC2"/>
    <w:rsid w:val="57C75948"/>
    <w:rsid w:val="57DB991F"/>
    <w:rsid w:val="57E79126"/>
    <w:rsid w:val="58065D58"/>
    <w:rsid w:val="580CB58E"/>
    <w:rsid w:val="5813F869"/>
    <w:rsid w:val="58196CD1"/>
    <w:rsid w:val="581B06A0"/>
    <w:rsid w:val="58205C9E"/>
    <w:rsid w:val="5847F9DA"/>
    <w:rsid w:val="5851D5BA"/>
    <w:rsid w:val="5857AFC2"/>
    <w:rsid w:val="585E63C0"/>
    <w:rsid w:val="58A841E5"/>
    <w:rsid w:val="58AF3581"/>
    <w:rsid w:val="5909F7FE"/>
    <w:rsid w:val="5967625A"/>
    <w:rsid w:val="597832CE"/>
    <w:rsid w:val="59AE6804"/>
    <w:rsid w:val="59D6F793"/>
    <w:rsid w:val="5A19BBED"/>
    <w:rsid w:val="5A5107F7"/>
    <w:rsid w:val="5ABC2C2D"/>
    <w:rsid w:val="5AEEC6DD"/>
    <w:rsid w:val="5AF19580"/>
    <w:rsid w:val="5AF20079"/>
    <w:rsid w:val="5B0F7B3B"/>
    <w:rsid w:val="5B328BFD"/>
    <w:rsid w:val="5B53436C"/>
    <w:rsid w:val="5B57FD60"/>
    <w:rsid w:val="5B69436E"/>
    <w:rsid w:val="5B6A3052"/>
    <w:rsid w:val="5B8741CE"/>
    <w:rsid w:val="5B9C63F1"/>
    <w:rsid w:val="5B9D2400"/>
    <w:rsid w:val="5BAE6D2E"/>
    <w:rsid w:val="5BBDC463"/>
    <w:rsid w:val="5BD539E2"/>
    <w:rsid w:val="5C068204"/>
    <w:rsid w:val="5C0B3551"/>
    <w:rsid w:val="5C257181"/>
    <w:rsid w:val="5C3F3807"/>
    <w:rsid w:val="5C746E64"/>
    <w:rsid w:val="5C80FA27"/>
    <w:rsid w:val="5CA27082"/>
    <w:rsid w:val="5CA4B60A"/>
    <w:rsid w:val="5CB53065"/>
    <w:rsid w:val="5CB72CBE"/>
    <w:rsid w:val="5CEEAB68"/>
    <w:rsid w:val="5D0E3EB1"/>
    <w:rsid w:val="5D23122F"/>
    <w:rsid w:val="5D2724D6"/>
    <w:rsid w:val="5D2A683D"/>
    <w:rsid w:val="5D5CEF7C"/>
    <w:rsid w:val="5D72C892"/>
    <w:rsid w:val="5D816654"/>
    <w:rsid w:val="5D881141"/>
    <w:rsid w:val="5DB4BA98"/>
    <w:rsid w:val="5DD0C6D6"/>
    <w:rsid w:val="5E07F620"/>
    <w:rsid w:val="5E275DB7"/>
    <w:rsid w:val="5E302D3A"/>
    <w:rsid w:val="5E446B19"/>
    <w:rsid w:val="5E4512EF"/>
    <w:rsid w:val="5E6A2F9E"/>
    <w:rsid w:val="5E81D927"/>
    <w:rsid w:val="5E8D40E1"/>
    <w:rsid w:val="5E96979D"/>
    <w:rsid w:val="5EADB704"/>
    <w:rsid w:val="5EAE903E"/>
    <w:rsid w:val="5ED404B3"/>
    <w:rsid w:val="5ED5A75B"/>
    <w:rsid w:val="5EE97BA0"/>
    <w:rsid w:val="5EF8C2B5"/>
    <w:rsid w:val="5EFD4CF0"/>
    <w:rsid w:val="5F00FBBA"/>
    <w:rsid w:val="5F04F7C9"/>
    <w:rsid w:val="5FB42045"/>
    <w:rsid w:val="5FC33676"/>
    <w:rsid w:val="5FCBFD9B"/>
    <w:rsid w:val="5FD8EF28"/>
    <w:rsid w:val="5FFCD9EC"/>
    <w:rsid w:val="6004C634"/>
    <w:rsid w:val="600E1338"/>
    <w:rsid w:val="60ACF683"/>
    <w:rsid w:val="60C2D931"/>
    <w:rsid w:val="60C79802"/>
    <w:rsid w:val="60CE2A53"/>
    <w:rsid w:val="611B55B7"/>
    <w:rsid w:val="61304053"/>
    <w:rsid w:val="615D9790"/>
    <w:rsid w:val="61905906"/>
    <w:rsid w:val="6193D77B"/>
    <w:rsid w:val="61A09695"/>
    <w:rsid w:val="61B95E0C"/>
    <w:rsid w:val="61D25103"/>
    <w:rsid w:val="61E00A3E"/>
    <w:rsid w:val="61FDD960"/>
    <w:rsid w:val="6214B571"/>
    <w:rsid w:val="623BAACA"/>
    <w:rsid w:val="62721295"/>
    <w:rsid w:val="62757E7D"/>
    <w:rsid w:val="6286AA43"/>
    <w:rsid w:val="62D102AA"/>
    <w:rsid w:val="62FAE1F0"/>
    <w:rsid w:val="62FCA59E"/>
    <w:rsid w:val="63071FFD"/>
    <w:rsid w:val="630C04DD"/>
    <w:rsid w:val="631C49BD"/>
    <w:rsid w:val="63260580"/>
    <w:rsid w:val="632E17FB"/>
    <w:rsid w:val="63593ABA"/>
    <w:rsid w:val="63880FCA"/>
    <w:rsid w:val="6399A9C1"/>
    <w:rsid w:val="63ACDA6D"/>
    <w:rsid w:val="63D0E108"/>
    <w:rsid w:val="63D18B1E"/>
    <w:rsid w:val="63D57C86"/>
    <w:rsid w:val="647C43E8"/>
    <w:rsid w:val="647C80C6"/>
    <w:rsid w:val="64823862"/>
    <w:rsid w:val="648563F0"/>
    <w:rsid w:val="64A145B3"/>
    <w:rsid w:val="64FF8255"/>
    <w:rsid w:val="6506D34B"/>
    <w:rsid w:val="652BAAF6"/>
    <w:rsid w:val="65357A22"/>
    <w:rsid w:val="654EAE9F"/>
    <w:rsid w:val="655FFAFB"/>
    <w:rsid w:val="65714CE7"/>
    <w:rsid w:val="657D7763"/>
    <w:rsid w:val="6581463F"/>
    <w:rsid w:val="65C31505"/>
    <w:rsid w:val="66047DAB"/>
    <w:rsid w:val="660B7769"/>
    <w:rsid w:val="66275B6F"/>
    <w:rsid w:val="662AFE6D"/>
    <w:rsid w:val="664198F5"/>
    <w:rsid w:val="6650090B"/>
    <w:rsid w:val="666BCBB7"/>
    <w:rsid w:val="667407B8"/>
    <w:rsid w:val="66784141"/>
    <w:rsid w:val="66886B7D"/>
    <w:rsid w:val="6696F86F"/>
    <w:rsid w:val="66B06D10"/>
    <w:rsid w:val="66C05B68"/>
    <w:rsid w:val="66D14A83"/>
    <w:rsid w:val="66ED67AC"/>
    <w:rsid w:val="672A6638"/>
    <w:rsid w:val="6732EB36"/>
    <w:rsid w:val="6748A369"/>
    <w:rsid w:val="677D6A98"/>
    <w:rsid w:val="67B52AB6"/>
    <w:rsid w:val="67B57773"/>
    <w:rsid w:val="680D0AB7"/>
    <w:rsid w:val="681DF5A3"/>
    <w:rsid w:val="68248CFC"/>
    <w:rsid w:val="68715026"/>
    <w:rsid w:val="687F2C54"/>
    <w:rsid w:val="68A77959"/>
    <w:rsid w:val="68AEF3A5"/>
    <w:rsid w:val="68C63699"/>
    <w:rsid w:val="68D69C5E"/>
    <w:rsid w:val="68E00277"/>
    <w:rsid w:val="68F6E513"/>
    <w:rsid w:val="6957417C"/>
    <w:rsid w:val="695E64B9"/>
    <w:rsid w:val="69651319"/>
    <w:rsid w:val="696886EB"/>
    <w:rsid w:val="69757744"/>
    <w:rsid w:val="69C84A74"/>
    <w:rsid w:val="6A07AC0B"/>
    <w:rsid w:val="6A08EB45"/>
    <w:rsid w:val="6A1463A5"/>
    <w:rsid w:val="6A6206FA"/>
    <w:rsid w:val="6A67F50F"/>
    <w:rsid w:val="6AFD66E0"/>
    <w:rsid w:val="6B5DE311"/>
    <w:rsid w:val="6B8DF16C"/>
    <w:rsid w:val="6BA37C6C"/>
    <w:rsid w:val="6BA79AFD"/>
    <w:rsid w:val="6BAFE197"/>
    <w:rsid w:val="6BB03406"/>
    <w:rsid w:val="6BBC0FEF"/>
    <w:rsid w:val="6C2A17CA"/>
    <w:rsid w:val="6C355A55"/>
    <w:rsid w:val="6C35E359"/>
    <w:rsid w:val="6C5D3DA4"/>
    <w:rsid w:val="6C76297C"/>
    <w:rsid w:val="6C7C381C"/>
    <w:rsid w:val="6CBB12D3"/>
    <w:rsid w:val="6CE0E921"/>
    <w:rsid w:val="6CEC41D9"/>
    <w:rsid w:val="6CFE46F9"/>
    <w:rsid w:val="6D275CED"/>
    <w:rsid w:val="6D4BB1F8"/>
    <w:rsid w:val="6D4E1ED0"/>
    <w:rsid w:val="6D6FFB01"/>
    <w:rsid w:val="6D888948"/>
    <w:rsid w:val="6DC5E07B"/>
    <w:rsid w:val="6DEBC0A3"/>
    <w:rsid w:val="6DEDDE0A"/>
    <w:rsid w:val="6DEFEF83"/>
    <w:rsid w:val="6E01051F"/>
    <w:rsid w:val="6E0AFE7D"/>
    <w:rsid w:val="6E16B0E1"/>
    <w:rsid w:val="6E1A1AA1"/>
    <w:rsid w:val="6E68E23C"/>
    <w:rsid w:val="6E825AF8"/>
    <w:rsid w:val="6E85F825"/>
    <w:rsid w:val="6EB4A07D"/>
    <w:rsid w:val="6ED4E5A3"/>
    <w:rsid w:val="6EDB1D2E"/>
    <w:rsid w:val="6F47CA6E"/>
    <w:rsid w:val="6F555F93"/>
    <w:rsid w:val="6F6E172C"/>
    <w:rsid w:val="6F7B0684"/>
    <w:rsid w:val="6F80A0F1"/>
    <w:rsid w:val="6F838C24"/>
    <w:rsid w:val="6F926241"/>
    <w:rsid w:val="70099D6A"/>
    <w:rsid w:val="701CC596"/>
    <w:rsid w:val="703D1B9E"/>
    <w:rsid w:val="70724523"/>
    <w:rsid w:val="7076ED8F"/>
    <w:rsid w:val="707EFAE2"/>
    <w:rsid w:val="708352BA"/>
    <w:rsid w:val="708B239A"/>
    <w:rsid w:val="70A680A3"/>
    <w:rsid w:val="70B43747"/>
    <w:rsid w:val="70DC3E2E"/>
    <w:rsid w:val="70E88738"/>
    <w:rsid w:val="711DCAE4"/>
    <w:rsid w:val="714354B5"/>
    <w:rsid w:val="714E51A3"/>
    <w:rsid w:val="71548DF1"/>
    <w:rsid w:val="7195DCA8"/>
    <w:rsid w:val="71A5D0A8"/>
    <w:rsid w:val="71B48713"/>
    <w:rsid w:val="71B82B18"/>
    <w:rsid w:val="71CA2045"/>
    <w:rsid w:val="71CF9DDD"/>
    <w:rsid w:val="71E50CBB"/>
    <w:rsid w:val="71F331AB"/>
    <w:rsid w:val="71FCC79B"/>
    <w:rsid w:val="723A2710"/>
    <w:rsid w:val="724D545B"/>
    <w:rsid w:val="724FCFEF"/>
    <w:rsid w:val="726C4959"/>
    <w:rsid w:val="72B95298"/>
    <w:rsid w:val="7300835C"/>
    <w:rsid w:val="730BF55F"/>
    <w:rsid w:val="732ED4CB"/>
    <w:rsid w:val="732FC356"/>
    <w:rsid w:val="73546020"/>
    <w:rsid w:val="735A333D"/>
    <w:rsid w:val="73BAF37C"/>
    <w:rsid w:val="73EE2ADD"/>
    <w:rsid w:val="7401B61B"/>
    <w:rsid w:val="742DA701"/>
    <w:rsid w:val="74383333"/>
    <w:rsid w:val="746E3029"/>
    <w:rsid w:val="748272E7"/>
    <w:rsid w:val="7493ADBE"/>
    <w:rsid w:val="74E4DF5F"/>
    <w:rsid w:val="74E8F15C"/>
    <w:rsid w:val="750389F8"/>
    <w:rsid w:val="7524A6AC"/>
    <w:rsid w:val="7553ACA2"/>
    <w:rsid w:val="75581C80"/>
    <w:rsid w:val="7561775A"/>
    <w:rsid w:val="756BC289"/>
    <w:rsid w:val="7571F303"/>
    <w:rsid w:val="75C5A113"/>
    <w:rsid w:val="75E1BF48"/>
    <w:rsid w:val="75E86A7B"/>
    <w:rsid w:val="7604A3B5"/>
    <w:rsid w:val="761FF1C6"/>
    <w:rsid w:val="762F2A69"/>
    <w:rsid w:val="76783A48"/>
    <w:rsid w:val="7691D3FF"/>
    <w:rsid w:val="76DF9480"/>
    <w:rsid w:val="76E783F7"/>
    <w:rsid w:val="76F2943E"/>
    <w:rsid w:val="7784E341"/>
    <w:rsid w:val="778834EA"/>
    <w:rsid w:val="77B9BF95"/>
    <w:rsid w:val="77C208E3"/>
    <w:rsid w:val="77C2BA8C"/>
    <w:rsid w:val="77D388C3"/>
    <w:rsid w:val="77F34BDD"/>
    <w:rsid w:val="7818F44C"/>
    <w:rsid w:val="7820396C"/>
    <w:rsid w:val="782DA460"/>
    <w:rsid w:val="78494AD2"/>
    <w:rsid w:val="7850FB1F"/>
    <w:rsid w:val="78543E80"/>
    <w:rsid w:val="7868D717"/>
    <w:rsid w:val="78741E40"/>
    <w:rsid w:val="788722F3"/>
    <w:rsid w:val="78B285E7"/>
    <w:rsid w:val="78F6B610"/>
    <w:rsid w:val="794CDF88"/>
    <w:rsid w:val="797F1057"/>
    <w:rsid w:val="799355F9"/>
    <w:rsid w:val="79C2CA2E"/>
    <w:rsid w:val="79C81006"/>
    <w:rsid w:val="79DF8B30"/>
    <w:rsid w:val="79F4F1EE"/>
    <w:rsid w:val="7A1BA04D"/>
    <w:rsid w:val="7A578666"/>
    <w:rsid w:val="7A7EE171"/>
    <w:rsid w:val="7A81B9F2"/>
    <w:rsid w:val="7AA048C2"/>
    <w:rsid w:val="7AA3D218"/>
    <w:rsid w:val="7AAE4DA4"/>
    <w:rsid w:val="7AAEA32B"/>
    <w:rsid w:val="7AB10BA3"/>
    <w:rsid w:val="7ACAEFB6"/>
    <w:rsid w:val="7ACC5265"/>
    <w:rsid w:val="7ADB6DDC"/>
    <w:rsid w:val="7B0B06A7"/>
    <w:rsid w:val="7B2DAF26"/>
    <w:rsid w:val="7B454DF8"/>
    <w:rsid w:val="7B4BAB6B"/>
    <w:rsid w:val="7B50E4E4"/>
    <w:rsid w:val="7B57DA2E"/>
    <w:rsid w:val="7B64639D"/>
    <w:rsid w:val="7B80541C"/>
    <w:rsid w:val="7B82A1BD"/>
    <w:rsid w:val="7B96A35A"/>
    <w:rsid w:val="7BBDC327"/>
    <w:rsid w:val="7BC657D0"/>
    <w:rsid w:val="7BD1925E"/>
    <w:rsid w:val="7C04A5B7"/>
    <w:rsid w:val="7C14610A"/>
    <w:rsid w:val="7C311959"/>
    <w:rsid w:val="7C3F02BD"/>
    <w:rsid w:val="7C90DAE7"/>
    <w:rsid w:val="7C9128E7"/>
    <w:rsid w:val="7C9758D7"/>
    <w:rsid w:val="7CA3461B"/>
    <w:rsid w:val="7CA4E8C3"/>
    <w:rsid w:val="7CBF351C"/>
    <w:rsid w:val="7D213F46"/>
    <w:rsid w:val="7D4F33DB"/>
    <w:rsid w:val="7D681F61"/>
    <w:rsid w:val="7D875AA4"/>
    <w:rsid w:val="7D9B9102"/>
    <w:rsid w:val="7DA3A583"/>
    <w:rsid w:val="7DC5ED1C"/>
    <w:rsid w:val="7DCD8037"/>
    <w:rsid w:val="7DE08D09"/>
    <w:rsid w:val="7DED3A91"/>
    <w:rsid w:val="7E619142"/>
    <w:rsid w:val="7E8A92B5"/>
    <w:rsid w:val="7F286C62"/>
    <w:rsid w:val="7F64FB75"/>
    <w:rsid w:val="7FB40F93"/>
    <w:rsid w:val="7FC4CBC5"/>
    <w:rsid w:val="7FC64B8C"/>
    <w:rsid w:val="7FDE4DEB"/>
    <w:rsid w:val="7FE76E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639B"/>
  <w15:chartTrackingRefBased/>
  <w15:docId w15:val="{04DB4C43-BBEC-4211-8290-D324DC008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32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77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848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BC47F6"/>
    <w:pPr>
      <w:spacing w:after="240" w:line="240" w:lineRule="auto"/>
    </w:pPr>
  </w:style>
  <w:style w:type="character" w:customStyle="1" w:styleId="Heading2Char">
    <w:name w:val="Heading 2 Char"/>
    <w:basedOn w:val="DefaultParagraphFont"/>
    <w:link w:val="Heading2"/>
    <w:uiPriority w:val="9"/>
    <w:rsid w:val="003432B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77D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F77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6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385"/>
  </w:style>
  <w:style w:type="paragraph" w:styleId="Footer">
    <w:name w:val="footer"/>
    <w:basedOn w:val="Normal"/>
    <w:link w:val="FooterChar"/>
    <w:uiPriority w:val="99"/>
    <w:unhideWhenUsed/>
    <w:rsid w:val="00A86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385"/>
  </w:style>
  <w:style w:type="character" w:customStyle="1" w:styleId="Heading4Char">
    <w:name w:val="Heading 4 Char"/>
    <w:basedOn w:val="DefaultParagraphFont"/>
    <w:link w:val="Heading4"/>
    <w:uiPriority w:val="9"/>
    <w:semiHidden/>
    <w:rsid w:val="00F848F6"/>
    <w:rPr>
      <w:rFonts w:asciiTheme="majorHAnsi" w:eastAsiaTheme="majorEastAsia" w:hAnsiTheme="majorHAnsi" w:cstheme="majorBidi"/>
      <w:i/>
      <w:iCs/>
      <w:color w:val="2F5496" w:themeColor="accent1" w:themeShade="BF"/>
    </w:rPr>
  </w:style>
  <w:style w:type="character" w:customStyle="1" w:styleId="jss2149">
    <w:name w:val="jss2149"/>
    <w:basedOn w:val="DefaultParagraphFont"/>
    <w:rsid w:val="004F069B"/>
  </w:style>
  <w:style w:type="character" w:customStyle="1" w:styleId="jss5908">
    <w:name w:val="jss5908"/>
    <w:basedOn w:val="DefaultParagraphFont"/>
    <w:rsid w:val="00036322"/>
  </w:style>
  <w:style w:type="character" w:customStyle="1" w:styleId="jss8820">
    <w:name w:val="jss8820"/>
    <w:basedOn w:val="DefaultParagraphFont"/>
    <w:rsid w:val="00AB3CF3"/>
  </w:style>
  <w:style w:type="character" w:customStyle="1" w:styleId="jss338">
    <w:name w:val="jss338"/>
    <w:basedOn w:val="DefaultParagraphFont"/>
    <w:rsid w:val="007008E5"/>
  </w:style>
  <w:style w:type="character" w:customStyle="1" w:styleId="jss401">
    <w:name w:val="jss401"/>
    <w:basedOn w:val="DefaultParagraphFont"/>
    <w:rsid w:val="00EC4BF3"/>
  </w:style>
  <w:style w:type="character" w:customStyle="1" w:styleId="jss4745">
    <w:name w:val="jss4745"/>
    <w:basedOn w:val="DefaultParagraphFont"/>
    <w:rsid w:val="007851B9"/>
  </w:style>
  <w:style w:type="character" w:customStyle="1" w:styleId="jss523">
    <w:name w:val="jss523"/>
    <w:basedOn w:val="DefaultParagraphFont"/>
    <w:rsid w:val="00145CC8"/>
  </w:style>
  <w:style w:type="character" w:customStyle="1" w:styleId="jss504">
    <w:name w:val="jss504"/>
    <w:basedOn w:val="DefaultParagraphFont"/>
    <w:rsid w:val="00C300CF"/>
  </w:style>
  <w:style w:type="character" w:customStyle="1" w:styleId="jss1789">
    <w:name w:val="jss1789"/>
    <w:basedOn w:val="DefaultParagraphFont"/>
    <w:rsid w:val="002925AC"/>
  </w:style>
  <w:style w:type="paragraph" w:styleId="TOCHeading">
    <w:name w:val="TOC Heading"/>
    <w:basedOn w:val="Heading1"/>
    <w:next w:val="Normal"/>
    <w:uiPriority w:val="39"/>
    <w:unhideWhenUsed/>
    <w:qFormat/>
    <w:rsid w:val="00D7744B"/>
    <w:pPr>
      <w:outlineLvl w:val="9"/>
    </w:pPr>
    <w:rPr>
      <w:lang w:val="en-US"/>
    </w:rPr>
  </w:style>
  <w:style w:type="paragraph" w:styleId="TOC1">
    <w:name w:val="toc 1"/>
    <w:basedOn w:val="Normal"/>
    <w:next w:val="Normal"/>
    <w:autoRedefine/>
    <w:uiPriority w:val="39"/>
    <w:unhideWhenUsed/>
    <w:rsid w:val="00C1644E"/>
    <w:pPr>
      <w:tabs>
        <w:tab w:val="right" w:leader="dot" w:pos="9016"/>
      </w:tabs>
      <w:spacing w:after="100"/>
    </w:pPr>
    <w:rPr>
      <w:noProof/>
    </w:rPr>
  </w:style>
  <w:style w:type="paragraph" w:styleId="TOC2">
    <w:name w:val="toc 2"/>
    <w:basedOn w:val="Normal"/>
    <w:next w:val="Normal"/>
    <w:autoRedefine/>
    <w:uiPriority w:val="39"/>
    <w:unhideWhenUsed/>
    <w:rsid w:val="00D7744B"/>
    <w:pPr>
      <w:spacing w:after="100"/>
      <w:ind w:left="220"/>
    </w:pPr>
  </w:style>
  <w:style w:type="paragraph" w:styleId="TOC3">
    <w:name w:val="toc 3"/>
    <w:basedOn w:val="Normal"/>
    <w:next w:val="Normal"/>
    <w:autoRedefine/>
    <w:uiPriority w:val="39"/>
    <w:unhideWhenUsed/>
    <w:rsid w:val="00D7744B"/>
    <w:pPr>
      <w:spacing w:after="100"/>
      <w:ind w:left="440"/>
    </w:pPr>
  </w:style>
  <w:style w:type="character" w:customStyle="1" w:styleId="muitypography-root">
    <w:name w:val="muitypography-root"/>
    <w:basedOn w:val="DefaultParagraphFont"/>
    <w:rsid w:val="006144B9"/>
  </w:style>
  <w:style w:type="character" w:styleId="Strong">
    <w:name w:val="Strong"/>
    <w:basedOn w:val="DefaultParagraphFont"/>
    <w:uiPriority w:val="22"/>
    <w:qFormat/>
    <w:rsid w:val="00C42E91"/>
    <w:rPr>
      <w:b/>
      <w:bCs/>
    </w:rPr>
  </w:style>
  <w:style w:type="character" w:customStyle="1" w:styleId="selectable">
    <w:name w:val="selectable"/>
    <w:basedOn w:val="DefaultParagraphFont"/>
    <w:rsid w:val="00C42E91"/>
  </w:style>
  <w:style w:type="character" w:customStyle="1" w:styleId="normaltextrun">
    <w:name w:val="normaltextrun"/>
    <w:basedOn w:val="DefaultParagraphFont"/>
    <w:rsid w:val="00D0323C"/>
  </w:style>
  <w:style w:type="character" w:customStyle="1" w:styleId="eop">
    <w:name w:val="eop"/>
    <w:basedOn w:val="DefaultParagraphFont"/>
    <w:rsid w:val="00D0323C"/>
  </w:style>
  <w:style w:type="paragraph" w:customStyle="1" w:styleId="paragraph">
    <w:name w:val="paragraph"/>
    <w:basedOn w:val="Normal"/>
    <w:rsid w:val="007A2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74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24374">
      <w:bodyDiv w:val="1"/>
      <w:marLeft w:val="0"/>
      <w:marRight w:val="0"/>
      <w:marTop w:val="0"/>
      <w:marBottom w:val="0"/>
      <w:divBdr>
        <w:top w:val="none" w:sz="0" w:space="0" w:color="auto"/>
        <w:left w:val="none" w:sz="0" w:space="0" w:color="auto"/>
        <w:bottom w:val="none" w:sz="0" w:space="0" w:color="auto"/>
        <w:right w:val="none" w:sz="0" w:space="0" w:color="auto"/>
      </w:divBdr>
      <w:divsChild>
        <w:div w:id="1063916214">
          <w:marLeft w:val="0"/>
          <w:marRight w:val="0"/>
          <w:marTop w:val="0"/>
          <w:marBottom w:val="0"/>
          <w:divBdr>
            <w:top w:val="none" w:sz="0" w:space="0" w:color="auto"/>
            <w:left w:val="none" w:sz="0" w:space="0" w:color="auto"/>
            <w:bottom w:val="none" w:sz="0" w:space="0" w:color="auto"/>
            <w:right w:val="none" w:sz="0" w:space="0" w:color="auto"/>
          </w:divBdr>
        </w:div>
        <w:div w:id="1850026023">
          <w:marLeft w:val="0"/>
          <w:marRight w:val="0"/>
          <w:marTop w:val="0"/>
          <w:marBottom w:val="0"/>
          <w:divBdr>
            <w:top w:val="none" w:sz="0" w:space="0" w:color="auto"/>
            <w:left w:val="none" w:sz="0" w:space="0" w:color="auto"/>
            <w:bottom w:val="none" w:sz="0" w:space="0" w:color="auto"/>
            <w:right w:val="none" w:sz="0" w:space="0" w:color="auto"/>
          </w:divBdr>
        </w:div>
      </w:divsChild>
    </w:div>
    <w:div w:id="78019765">
      <w:bodyDiv w:val="1"/>
      <w:marLeft w:val="0"/>
      <w:marRight w:val="0"/>
      <w:marTop w:val="0"/>
      <w:marBottom w:val="0"/>
      <w:divBdr>
        <w:top w:val="none" w:sz="0" w:space="0" w:color="auto"/>
        <w:left w:val="none" w:sz="0" w:space="0" w:color="auto"/>
        <w:bottom w:val="none" w:sz="0" w:space="0" w:color="auto"/>
        <w:right w:val="none" w:sz="0" w:space="0" w:color="auto"/>
      </w:divBdr>
      <w:divsChild>
        <w:div w:id="2146312746">
          <w:marLeft w:val="0"/>
          <w:marRight w:val="0"/>
          <w:marTop w:val="0"/>
          <w:marBottom w:val="0"/>
          <w:divBdr>
            <w:top w:val="none" w:sz="0" w:space="0" w:color="auto"/>
            <w:left w:val="none" w:sz="0" w:space="0" w:color="auto"/>
            <w:bottom w:val="none" w:sz="0" w:space="0" w:color="auto"/>
            <w:right w:val="none" w:sz="0" w:space="0" w:color="auto"/>
          </w:divBdr>
        </w:div>
        <w:div w:id="654140653">
          <w:marLeft w:val="0"/>
          <w:marRight w:val="0"/>
          <w:marTop w:val="0"/>
          <w:marBottom w:val="0"/>
          <w:divBdr>
            <w:top w:val="none" w:sz="0" w:space="0" w:color="auto"/>
            <w:left w:val="none" w:sz="0" w:space="0" w:color="auto"/>
            <w:bottom w:val="none" w:sz="0" w:space="0" w:color="auto"/>
            <w:right w:val="none" w:sz="0" w:space="0" w:color="auto"/>
          </w:divBdr>
        </w:div>
      </w:divsChild>
    </w:div>
    <w:div w:id="105933522">
      <w:bodyDiv w:val="1"/>
      <w:marLeft w:val="0"/>
      <w:marRight w:val="0"/>
      <w:marTop w:val="0"/>
      <w:marBottom w:val="0"/>
      <w:divBdr>
        <w:top w:val="none" w:sz="0" w:space="0" w:color="auto"/>
        <w:left w:val="none" w:sz="0" w:space="0" w:color="auto"/>
        <w:bottom w:val="none" w:sz="0" w:space="0" w:color="auto"/>
        <w:right w:val="none" w:sz="0" w:space="0" w:color="auto"/>
      </w:divBdr>
      <w:divsChild>
        <w:div w:id="1950310874">
          <w:marLeft w:val="0"/>
          <w:marRight w:val="0"/>
          <w:marTop w:val="30"/>
          <w:marBottom w:val="0"/>
          <w:divBdr>
            <w:top w:val="none" w:sz="0" w:space="0" w:color="auto"/>
            <w:left w:val="none" w:sz="0" w:space="0" w:color="auto"/>
            <w:bottom w:val="none" w:sz="0" w:space="0" w:color="auto"/>
            <w:right w:val="none" w:sz="0" w:space="0" w:color="auto"/>
          </w:divBdr>
          <w:divsChild>
            <w:div w:id="141289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3024">
      <w:bodyDiv w:val="1"/>
      <w:marLeft w:val="0"/>
      <w:marRight w:val="0"/>
      <w:marTop w:val="0"/>
      <w:marBottom w:val="0"/>
      <w:divBdr>
        <w:top w:val="none" w:sz="0" w:space="0" w:color="auto"/>
        <w:left w:val="none" w:sz="0" w:space="0" w:color="auto"/>
        <w:bottom w:val="none" w:sz="0" w:space="0" w:color="auto"/>
        <w:right w:val="none" w:sz="0" w:space="0" w:color="auto"/>
      </w:divBdr>
    </w:div>
    <w:div w:id="169295639">
      <w:bodyDiv w:val="1"/>
      <w:marLeft w:val="0"/>
      <w:marRight w:val="0"/>
      <w:marTop w:val="0"/>
      <w:marBottom w:val="0"/>
      <w:divBdr>
        <w:top w:val="none" w:sz="0" w:space="0" w:color="auto"/>
        <w:left w:val="none" w:sz="0" w:space="0" w:color="auto"/>
        <w:bottom w:val="none" w:sz="0" w:space="0" w:color="auto"/>
        <w:right w:val="none" w:sz="0" w:space="0" w:color="auto"/>
      </w:divBdr>
    </w:div>
    <w:div w:id="217015635">
      <w:bodyDiv w:val="1"/>
      <w:marLeft w:val="0"/>
      <w:marRight w:val="0"/>
      <w:marTop w:val="0"/>
      <w:marBottom w:val="0"/>
      <w:divBdr>
        <w:top w:val="none" w:sz="0" w:space="0" w:color="auto"/>
        <w:left w:val="none" w:sz="0" w:space="0" w:color="auto"/>
        <w:bottom w:val="none" w:sz="0" w:space="0" w:color="auto"/>
        <w:right w:val="none" w:sz="0" w:space="0" w:color="auto"/>
      </w:divBdr>
      <w:divsChild>
        <w:div w:id="1215853035">
          <w:marLeft w:val="0"/>
          <w:marRight w:val="0"/>
          <w:marTop w:val="0"/>
          <w:marBottom w:val="0"/>
          <w:divBdr>
            <w:top w:val="none" w:sz="0" w:space="0" w:color="auto"/>
            <w:left w:val="none" w:sz="0" w:space="0" w:color="auto"/>
            <w:bottom w:val="none" w:sz="0" w:space="0" w:color="auto"/>
            <w:right w:val="none" w:sz="0" w:space="0" w:color="auto"/>
          </w:divBdr>
        </w:div>
        <w:div w:id="1539127967">
          <w:marLeft w:val="0"/>
          <w:marRight w:val="0"/>
          <w:marTop w:val="0"/>
          <w:marBottom w:val="0"/>
          <w:divBdr>
            <w:top w:val="none" w:sz="0" w:space="0" w:color="auto"/>
            <w:left w:val="none" w:sz="0" w:space="0" w:color="auto"/>
            <w:bottom w:val="none" w:sz="0" w:space="0" w:color="auto"/>
            <w:right w:val="none" w:sz="0" w:space="0" w:color="auto"/>
          </w:divBdr>
        </w:div>
      </w:divsChild>
    </w:div>
    <w:div w:id="302545139">
      <w:bodyDiv w:val="1"/>
      <w:marLeft w:val="0"/>
      <w:marRight w:val="0"/>
      <w:marTop w:val="0"/>
      <w:marBottom w:val="0"/>
      <w:divBdr>
        <w:top w:val="none" w:sz="0" w:space="0" w:color="auto"/>
        <w:left w:val="none" w:sz="0" w:space="0" w:color="auto"/>
        <w:bottom w:val="none" w:sz="0" w:space="0" w:color="auto"/>
        <w:right w:val="none" w:sz="0" w:space="0" w:color="auto"/>
      </w:divBdr>
    </w:div>
    <w:div w:id="371079009">
      <w:bodyDiv w:val="1"/>
      <w:marLeft w:val="0"/>
      <w:marRight w:val="0"/>
      <w:marTop w:val="0"/>
      <w:marBottom w:val="0"/>
      <w:divBdr>
        <w:top w:val="none" w:sz="0" w:space="0" w:color="auto"/>
        <w:left w:val="none" w:sz="0" w:space="0" w:color="auto"/>
        <w:bottom w:val="none" w:sz="0" w:space="0" w:color="auto"/>
        <w:right w:val="none" w:sz="0" w:space="0" w:color="auto"/>
      </w:divBdr>
      <w:divsChild>
        <w:div w:id="266039023">
          <w:marLeft w:val="0"/>
          <w:marRight w:val="0"/>
          <w:marTop w:val="0"/>
          <w:marBottom w:val="0"/>
          <w:divBdr>
            <w:top w:val="none" w:sz="0" w:space="0" w:color="auto"/>
            <w:left w:val="none" w:sz="0" w:space="0" w:color="auto"/>
            <w:bottom w:val="none" w:sz="0" w:space="0" w:color="auto"/>
            <w:right w:val="none" w:sz="0" w:space="0" w:color="auto"/>
          </w:divBdr>
          <w:divsChild>
            <w:div w:id="361637004">
              <w:marLeft w:val="0"/>
              <w:marRight w:val="0"/>
              <w:marTop w:val="0"/>
              <w:marBottom w:val="600"/>
              <w:divBdr>
                <w:top w:val="none" w:sz="0" w:space="0" w:color="auto"/>
                <w:left w:val="none" w:sz="0" w:space="0" w:color="auto"/>
                <w:bottom w:val="none" w:sz="0" w:space="0" w:color="auto"/>
                <w:right w:val="none" w:sz="0" w:space="0" w:color="auto"/>
              </w:divBdr>
            </w:div>
          </w:divsChild>
        </w:div>
        <w:div w:id="276328556">
          <w:marLeft w:val="0"/>
          <w:marRight w:val="0"/>
          <w:marTop w:val="0"/>
          <w:marBottom w:val="0"/>
          <w:divBdr>
            <w:top w:val="none" w:sz="0" w:space="0" w:color="auto"/>
            <w:left w:val="none" w:sz="0" w:space="0" w:color="auto"/>
            <w:bottom w:val="none" w:sz="0" w:space="0" w:color="auto"/>
            <w:right w:val="none" w:sz="0" w:space="0" w:color="auto"/>
          </w:divBdr>
          <w:divsChild>
            <w:div w:id="20037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990032">
      <w:bodyDiv w:val="1"/>
      <w:marLeft w:val="0"/>
      <w:marRight w:val="0"/>
      <w:marTop w:val="0"/>
      <w:marBottom w:val="0"/>
      <w:divBdr>
        <w:top w:val="none" w:sz="0" w:space="0" w:color="auto"/>
        <w:left w:val="none" w:sz="0" w:space="0" w:color="auto"/>
        <w:bottom w:val="none" w:sz="0" w:space="0" w:color="auto"/>
        <w:right w:val="none" w:sz="0" w:space="0" w:color="auto"/>
      </w:divBdr>
    </w:div>
    <w:div w:id="491606448">
      <w:bodyDiv w:val="1"/>
      <w:marLeft w:val="0"/>
      <w:marRight w:val="0"/>
      <w:marTop w:val="0"/>
      <w:marBottom w:val="0"/>
      <w:divBdr>
        <w:top w:val="none" w:sz="0" w:space="0" w:color="auto"/>
        <w:left w:val="none" w:sz="0" w:space="0" w:color="auto"/>
        <w:bottom w:val="none" w:sz="0" w:space="0" w:color="auto"/>
        <w:right w:val="none" w:sz="0" w:space="0" w:color="auto"/>
      </w:divBdr>
    </w:div>
    <w:div w:id="527186615">
      <w:bodyDiv w:val="1"/>
      <w:marLeft w:val="0"/>
      <w:marRight w:val="0"/>
      <w:marTop w:val="0"/>
      <w:marBottom w:val="0"/>
      <w:divBdr>
        <w:top w:val="none" w:sz="0" w:space="0" w:color="auto"/>
        <w:left w:val="none" w:sz="0" w:space="0" w:color="auto"/>
        <w:bottom w:val="none" w:sz="0" w:space="0" w:color="auto"/>
        <w:right w:val="none" w:sz="0" w:space="0" w:color="auto"/>
      </w:divBdr>
    </w:div>
    <w:div w:id="599724124">
      <w:bodyDiv w:val="1"/>
      <w:marLeft w:val="0"/>
      <w:marRight w:val="0"/>
      <w:marTop w:val="0"/>
      <w:marBottom w:val="0"/>
      <w:divBdr>
        <w:top w:val="none" w:sz="0" w:space="0" w:color="auto"/>
        <w:left w:val="none" w:sz="0" w:space="0" w:color="auto"/>
        <w:bottom w:val="none" w:sz="0" w:space="0" w:color="auto"/>
        <w:right w:val="none" w:sz="0" w:space="0" w:color="auto"/>
      </w:divBdr>
    </w:div>
    <w:div w:id="714429028">
      <w:bodyDiv w:val="1"/>
      <w:marLeft w:val="0"/>
      <w:marRight w:val="0"/>
      <w:marTop w:val="0"/>
      <w:marBottom w:val="0"/>
      <w:divBdr>
        <w:top w:val="none" w:sz="0" w:space="0" w:color="auto"/>
        <w:left w:val="none" w:sz="0" w:space="0" w:color="auto"/>
        <w:bottom w:val="none" w:sz="0" w:space="0" w:color="auto"/>
        <w:right w:val="none" w:sz="0" w:space="0" w:color="auto"/>
      </w:divBdr>
    </w:div>
    <w:div w:id="716590430">
      <w:bodyDiv w:val="1"/>
      <w:marLeft w:val="0"/>
      <w:marRight w:val="0"/>
      <w:marTop w:val="0"/>
      <w:marBottom w:val="0"/>
      <w:divBdr>
        <w:top w:val="none" w:sz="0" w:space="0" w:color="auto"/>
        <w:left w:val="none" w:sz="0" w:space="0" w:color="auto"/>
        <w:bottom w:val="none" w:sz="0" w:space="0" w:color="auto"/>
        <w:right w:val="none" w:sz="0" w:space="0" w:color="auto"/>
      </w:divBdr>
      <w:divsChild>
        <w:div w:id="2024358321">
          <w:marLeft w:val="0"/>
          <w:marRight w:val="0"/>
          <w:marTop w:val="0"/>
          <w:marBottom w:val="0"/>
          <w:divBdr>
            <w:top w:val="none" w:sz="0" w:space="0" w:color="auto"/>
            <w:left w:val="none" w:sz="0" w:space="0" w:color="auto"/>
            <w:bottom w:val="none" w:sz="0" w:space="0" w:color="auto"/>
            <w:right w:val="none" w:sz="0" w:space="0" w:color="auto"/>
          </w:divBdr>
        </w:div>
        <w:div w:id="839779410">
          <w:marLeft w:val="0"/>
          <w:marRight w:val="0"/>
          <w:marTop w:val="0"/>
          <w:marBottom w:val="0"/>
          <w:divBdr>
            <w:top w:val="none" w:sz="0" w:space="0" w:color="auto"/>
            <w:left w:val="none" w:sz="0" w:space="0" w:color="auto"/>
            <w:bottom w:val="none" w:sz="0" w:space="0" w:color="auto"/>
            <w:right w:val="none" w:sz="0" w:space="0" w:color="auto"/>
          </w:divBdr>
        </w:div>
        <w:div w:id="1379863757">
          <w:marLeft w:val="0"/>
          <w:marRight w:val="0"/>
          <w:marTop w:val="0"/>
          <w:marBottom w:val="0"/>
          <w:divBdr>
            <w:top w:val="none" w:sz="0" w:space="0" w:color="auto"/>
            <w:left w:val="none" w:sz="0" w:space="0" w:color="auto"/>
            <w:bottom w:val="none" w:sz="0" w:space="0" w:color="auto"/>
            <w:right w:val="none" w:sz="0" w:space="0" w:color="auto"/>
          </w:divBdr>
        </w:div>
      </w:divsChild>
    </w:div>
    <w:div w:id="731731280">
      <w:bodyDiv w:val="1"/>
      <w:marLeft w:val="0"/>
      <w:marRight w:val="0"/>
      <w:marTop w:val="0"/>
      <w:marBottom w:val="0"/>
      <w:divBdr>
        <w:top w:val="none" w:sz="0" w:space="0" w:color="auto"/>
        <w:left w:val="none" w:sz="0" w:space="0" w:color="auto"/>
        <w:bottom w:val="none" w:sz="0" w:space="0" w:color="auto"/>
        <w:right w:val="none" w:sz="0" w:space="0" w:color="auto"/>
      </w:divBdr>
    </w:div>
    <w:div w:id="836075415">
      <w:bodyDiv w:val="1"/>
      <w:marLeft w:val="0"/>
      <w:marRight w:val="0"/>
      <w:marTop w:val="0"/>
      <w:marBottom w:val="0"/>
      <w:divBdr>
        <w:top w:val="none" w:sz="0" w:space="0" w:color="auto"/>
        <w:left w:val="none" w:sz="0" w:space="0" w:color="auto"/>
        <w:bottom w:val="none" w:sz="0" w:space="0" w:color="auto"/>
        <w:right w:val="none" w:sz="0" w:space="0" w:color="auto"/>
      </w:divBdr>
    </w:div>
    <w:div w:id="1014070708">
      <w:bodyDiv w:val="1"/>
      <w:marLeft w:val="0"/>
      <w:marRight w:val="0"/>
      <w:marTop w:val="0"/>
      <w:marBottom w:val="0"/>
      <w:divBdr>
        <w:top w:val="none" w:sz="0" w:space="0" w:color="auto"/>
        <w:left w:val="none" w:sz="0" w:space="0" w:color="auto"/>
        <w:bottom w:val="none" w:sz="0" w:space="0" w:color="auto"/>
        <w:right w:val="none" w:sz="0" w:space="0" w:color="auto"/>
      </w:divBdr>
    </w:div>
    <w:div w:id="1203442039">
      <w:bodyDiv w:val="1"/>
      <w:marLeft w:val="0"/>
      <w:marRight w:val="0"/>
      <w:marTop w:val="0"/>
      <w:marBottom w:val="0"/>
      <w:divBdr>
        <w:top w:val="none" w:sz="0" w:space="0" w:color="auto"/>
        <w:left w:val="none" w:sz="0" w:space="0" w:color="auto"/>
        <w:bottom w:val="none" w:sz="0" w:space="0" w:color="auto"/>
        <w:right w:val="none" w:sz="0" w:space="0" w:color="auto"/>
      </w:divBdr>
    </w:div>
    <w:div w:id="1231161512">
      <w:bodyDiv w:val="1"/>
      <w:marLeft w:val="0"/>
      <w:marRight w:val="0"/>
      <w:marTop w:val="0"/>
      <w:marBottom w:val="0"/>
      <w:divBdr>
        <w:top w:val="none" w:sz="0" w:space="0" w:color="auto"/>
        <w:left w:val="none" w:sz="0" w:space="0" w:color="auto"/>
        <w:bottom w:val="none" w:sz="0" w:space="0" w:color="auto"/>
        <w:right w:val="none" w:sz="0" w:space="0" w:color="auto"/>
      </w:divBdr>
      <w:divsChild>
        <w:div w:id="1787964649">
          <w:marLeft w:val="0"/>
          <w:marRight w:val="0"/>
          <w:marTop w:val="0"/>
          <w:marBottom w:val="0"/>
          <w:divBdr>
            <w:top w:val="none" w:sz="0" w:space="0" w:color="auto"/>
            <w:left w:val="none" w:sz="0" w:space="0" w:color="auto"/>
            <w:bottom w:val="none" w:sz="0" w:space="0" w:color="auto"/>
            <w:right w:val="none" w:sz="0" w:space="0" w:color="auto"/>
          </w:divBdr>
        </w:div>
        <w:div w:id="1839223807">
          <w:marLeft w:val="0"/>
          <w:marRight w:val="0"/>
          <w:marTop w:val="0"/>
          <w:marBottom w:val="0"/>
          <w:divBdr>
            <w:top w:val="none" w:sz="0" w:space="0" w:color="auto"/>
            <w:left w:val="none" w:sz="0" w:space="0" w:color="auto"/>
            <w:bottom w:val="none" w:sz="0" w:space="0" w:color="auto"/>
            <w:right w:val="none" w:sz="0" w:space="0" w:color="auto"/>
          </w:divBdr>
        </w:div>
        <w:div w:id="1992712918">
          <w:marLeft w:val="0"/>
          <w:marRight w:val="0"/>
          <w:marTop w:val="0"/>
          <w:marBottom w:val="0"/>
          <w:divBdr>
            <w:top w:val="none" w:sz="0" w:space="0" w:color="auto"/>
            <w:left w:val="none" w:sz="0" w:space="0" w:color="auto"/>
            <w:bottom w:val="none" w:sz="0" w:space="0" w:color="auto"/>
            <w:right w:val="none" w:sz="0" w:space="0" w:color="auto"/>
          </w:divBdr>
        </w:div>
      </w:divsChild>
    </w:div>
    <w:div w:id="1233082032">
      <w:bodyDiv w:val="1"/>
      <w:marLeft w:val="0"/>
      <w:marRight w:val="0"/>
      <w:marTop w:val="0"/>
      <w:marBottom w:val="0"/>
      <w:divBdr>
        <w:top w:val="none" w:sz="0" w:space="0" w:color="auto"/>
        <w:left w:val="none" w:sz="0" w:space="0" w:color="auto"/>
        <w:bottom w:val="none" w:sz="0" w:space="0" w:color="auto"/>
        <w:right w:val="none" w:sz="0" w:space="0" w:color="auto"/>
      </w:divBdr>
    </w:div>
    <w:div w:id="1332680271">
      <w:bodyDiv w:val="1"/>
      <w:marLeft w:val="0"/>
      <w:marRight w:val="0"/>
      <w:marTop w:val="0"/>
      <w:marBottom w:val="0"/>
      <w:divBdr>
        <w:top w:val="none" w:sz="0" w:space="0" w:color="auto"/>
        <w:left w:val="none" w:sz="0" w:space="0" w:color="auto"/>
        <w:bottom w:val="none" w:sz="0" w:space="0" w:color="auto"/>
        <w:right w:val="none" w:sz="0" w:space="0" w:color="auto"/>
      </w:divBdr>
    </w:div>
    <w:div w:id="1422336477">
      <w:bodyDiv w:val="1"/>
      <w:marLeft w:val="0"/>
      <w:marRight w:val="0"/>
      <w:marTop w:val="0"/>
      <w:marBottom w:val="0"/>
      <w:divBdr>
        <w:top w:val="none" w:sz="0" w:space="0" w:color="auto"/>
        <w:left w:val="none" w:sz="0" w:space="0" w:color="auto"/>
        <w:bottom w:val="none" w:sz="0" w:space="0" w:color="auto"/>
        <w:right w:val="none" w:sz="0" w:space="0" w:color="auto"/>
      </w:divBdr>
    </w:div>
    <w:div w:id="1448694875">
      <w:bodyDiv w:val="1"/>
      <w:marLeft w:val="0"/>
      <w:marRight w:val="0"/>
      <w:marTop w:val="0"/>
      <w:marBottom w:val="0"/>
      <w:divBdr>
        <w:top w:val="none" w:sz="0" w:space="0" w:color="auto"/>
        <w:left w:val="none" w:sz="0" w:space="0" w:color="auto"/>
        <w:bottom w:val="none" w:sz="0" w:space="0" w:color="auto"/>
        <w:right w:val="none" w:sz="0" w:space="0" w:color="auto"/>
      </w:divBdr>
    </w:div>
    <w:div w:id="1450201260">
      <w:bodyDiv w:val="1"/>
      <w:marLeft w:val="0"/>
      <w:marRight w:val="0"/>
      <w:marTop w:val="0"/>
      <w:marBottom w:val="0"/>
      <w:divBdr>
        <w:top w:val="none" w:sz="0" w:space="0" w:color="auto"/>
        <w:left w:val="none" w:sz="0" w:space="0" w:color="auto"/>
        <w:bottom w:val="none" w:sz="0" w:space="0" w:color="auto"/>
        <w:right w:val="none" w:sz="0" w:space="0" w:color="auto"/>
      </w:divBdr>
      <w:divsChild>
        <w:div w:id="734935909">
          <w:marLeft w:val="0"/>
          <w:marRight w:val="0"/>
          <w:marTop w:val="0"/>
          <w:marBottom w:val="0"/>
          <w:divBdr>
            <w:top w:val="none" w:sz="0" w:space="0" w:color="auto"/>
            <w:left w:val="none" w:sz="0" w:space="0" w:color="auto"/>
            <w:bottom w:val="none" w:sz="0" w:space="0" w:color="auto"/>
            <w:right w:val="none" w:sz="0" w:space="0" w:color="auto"/>
          </w:divBdr>
        </w:div>
        <w:div w:id="680744178">
          <w:marLeft w:val="0"/>
          <w:marRight w:val="0"/>
          <w:marTop w:val="0"/>
          <w:marBottom w:val="0"/>
          <w:divBdr>
            <w:top w:val="none" w:sz="0" w:space="0" w:color="auto"/>
            <w:left w:val="none" w:sz="0" w:space="0" w:color="auto"/>
            <w:bottom w:val="none" w:sz="0" w:space="0" w:color="auto"/>
            <w:right w:val="none" w:sz="0" w:space="0" w:color="auto"/>
          </w:divBdr>
        </w:div>
        <w:div w:id="1475681351">
          <w:marLeft w:val="0"/>
          <w:marRight w:val="0"/>
          <w:marTop w:val="0"/>
          <w:marBottom w:val="0"/>
          <w:divBdr>
            <w:top w:val="none" w:sz="0" w:space="0" w:color="auto"/>
            <w:left w:val="none" w:sz="0" w:space="0" w:color="auto"/>
            <w:bottom w:val="none" w:sz="0" w:space="0" w:color="auto"/>
            <w:right w:val="none" w:sz="0" w:space="0" w:color="auto"/>
          </w:divBdr>
        </w:div>
      </w:divsChild>
    </w:div>
    <w:div w:id="1509370692">
      <w:bodyDiv w:val="1"/>
      <w:marLeft w:val="0"/>
      <w:marRight w:val="0"/>
      <w:marTop w:val="0"/>
      <w:marBottom w:val="0"/>
      <w:divBdr>
        <w:top w:val="none" w:sz="0" w:space="0" w:color="auto"/>
        <w:left w:val="none" w:sz="0" w:space="0" w:color="auto"/>
        <w:bottom w:val="none" w:sz="0" w:space="0" w:color="auto"/>
        <w:right w:val="none" w:sz="0" w:space="0" w:color="auto"/>
      </w:divBdr>
    </w:div>
    <w:div w:id="1654025937">
      <w:bodyDiv w:val="1"/>
      <w:marLeft w:val="0"/>
      <w:marRight w:val="0"/>
      <w:marTop w:val="0"/>
      <w:marBottom w:val="0"/>
      <w:divBdr>
        <w:top w:val="none" w:sz="0" w:space="0" w:color="auto"/>
        <w:left w:val="none" w:sz="0" w:space="0" w:color="auto"/>
        <w:bottom w:val="none" w:sz="0" w:space="0" w:color="auto"/>
        <w:right w:val="none" w:sz="0" w:space="0" w:color="auto"/>
      </w:divBdr>
    </w:div>
    <w:div w:id="1675374402">
      <w:bodyDiv w:val="1"/>
      <w:marLeft w:val="0"/>
      <w:marRight w:val="0"/>
      <w:marTop w:val="0"/>
      <w:marBottom w:val="0"/>
      <w:divBdr>
        <w:top w:val="none" w:sz="0" w:space="0" w:color="auto"/>
        <w:left w:val="none" w:sz="0" w:space="0" w:color="auto"/>
        <w:bottom w:val="none" w:sz="0" w:space="0" w:color="auto"/>
        <w:right w:val="none" w:sz="0" w:space="0" w:color="auto"/>
      </w:divBdr>
      <w:divsChild>
        <w:div w:id="2126271347">
          <w:marLeft w:val="0"/>
          <w:marRight w:val="0"/>
          <w:marTop w:val="0"/>
          <w:marBottom w:val="0"/>
          <w:divBdr>
            <w:top w:val="none" w:sz="0" w:space="0" w:color="auto"/>
            <w:left w:val="none" w:sz="0" w:space="0" w:color="auto"/>
            <w:bottom w:val="none" w:sz="0" w:space="0" w:color="auto"/>
            <w:right w:val="none" w:sz="0" w:space="0" w:color="auto"/>
          </w:divBdr>
        </w:div>
        <w:div w:id="154534346">
          <w:marLeft w:val="0"/>
          <w:marRight w:val="0"/>
          <w:marTop w:val="0"/>
          <w:marBottom w:val="0"/>
          <w:divBdr>
            <w:top w:val="none" w:sz="0" w:space="0" w:color="auto"/>
            <w:left w:val="none" w:sz="0" w:space="0" w:color="auto"/>
            <w:bottom w:val="none" w:sz="0" w:space="0" w:color="auto"/>
            <w:right w:val="none" w:sz="0" w:space="0" w:color="auto"/>
          </w:divBdr>
        </w:div>
        <w:div w:id="777871847">
          <w:marLeft w:val="0"/>
          <w:marRight w:val="0"/>
          <w:marTop w:val="0"/>
          <w:marBottom w:val="0"/>
          <w:divBdr>
            <w:top w:val="none" w:sz="0" w:space="0" w:color="auto"/>
            <w:left w:val="none" w:sz="0" w:space="0" w:color="auto"/>
            <w:bottom w:val="none" w:sz="0" w:space="0" w:color="auto"/>
            <w:right w:val="none" w:sz="0" w:space="0" w:color="auto"/>
          </w:divBdr>
        </w:div>
        <w:div w:id="1828008406">
          <w:marLeft w:val="0"/>
          <w:marRight w:val="0"/>
          <w:marTop w:val="0"/>
          <w:marBottom w:val="0"/>
          <w:divBdr>
            <w:top w:val="none" w:sz="0" w:space="0" w:color="auto"/>
            <w:left w:val="none" w:sz="0" w:space="0" w:color="auto"/>
            <w:bottom w:val="none" w:sz="0" w:space="0" w:color="auto"/>
            <w:right w:val="none" w:sz="0" w:space="0" w:color="auto"/>
          </w:divBdr>
        </w:div>
        <w:div w:id="2042783120">
          <w:marLeft w:val="0"/>
          <w:marRight w:val="0"/>
          <w:marTop w:val="0"/>
          <w:marBottom w:val="0"/>
          <w:divBdr>
            <w:top w:val="none" w:sz="0" w:space="0" w:color="auto"/>
            <w:left w:val="none" w:sz="0" w:space="0" w:color="auto"/>
            <w:bottom w:val="none" w:sz="0" w:space="0" w:color="auto"/>
            <w:right w:val="none" w:sz="0" w:space="0" w:color="auto"/>
          </w:divBdr>
        </w:div>
        <w:div w:id="1539974317">
          <w:marLeft w:val="0"/>
          <w:marRight w:val="0"/>
          <w:marTop w:val="0"/>
          <w:marBottom w:val="0"/>
          <w:divBdr>
            <w:top w:val="none" w:sz="0" w:space="0" w:color="auto"/>
            <w:left w:val="none" w:sz="0" w:space="0" w:color="auto"/>
            <w:bottom w:val="none" w:sz="0" w:space="0" w:color="auto"/>
            <w:right w:val="none" w:sz="0" w:space="0" w:color="auto"/>
          </w:divBdr>
        </w:div>
        <w:div w:id="376663656">
          <w:marLeft w:val="0"/>
          <w:marRight w:val="0"/>
          <w:marTop w:val="0"/>
          <w:marBottom w:val="0"/>
          <w:divBdr>
            <w:top w:val="none" w:sz="0" w:space="0" w:color="auto"/>
            <w:left w:val="none" w:sz="0" w:space="0" w:color="auto"/>
            <w:bottom w:val="none" w:sz="0" w:space="0" w:color="auto"/>
            <w:right w:val="none" w:sz="0" w:space="0" w:color="auto"/>
          </w:divBdr>
        </w:div>
        <w:div w:id="957489970">
          <w:marLeft w:val="0"/>
          <w:marRight w:val="0"/>
          <w:marTop w:val="0"/>
          <w:marBottom w:val="0"/>
          <w:divBdr>
            <w:top w:val="none" w:sz="0" w:space="0" w:color="auto"/>
            <w:left w:val="none" w:sz="0" w:space="0" w:color="auto"/>
            <w:bottom w:val="none" w:sz="0" w:space="0" w:color="auto"/>
            <w:right w:val="none" w:sz="0" w:space="0" w:color="auto"/>
          </w:divBdr>
        </w:div>
        <w:div w:id="1007293011">
          <w:marLeft w:val="0"/>
          <w:marRight w:val="0"/>
          <w:marTop w:val="0"/>
          <w:marBottom w:val="0"/>
          <w:divBdr>
            <w:top w:val="none" w:sz="0" w:space="0" w:color="auto"/>
            <w:left w:val="none" w:sz="0" w:space="0" w:color="auto"/>
            <w:bottom w:val="none" w:sz="0" w:space="0" w:color="auto"/>
            <w:right w:val="none" w:sz="0" w:space="0" w:color="auto"/>
          </w:divBdr>
        </w:div>
        <w:div w:id="59837650">
          <w:marLeft w:val="0"/>
          <w:marRight w:val="0"/>
          <w:marTop w:val="0"/>
          <w:marBottom w:val="0"/>
          <w:divBdr>
            <w:top w:val="none" w:sz="0" w:space="0" w:color="auto"/>
            <w:left w:val="none" w:sz="0" w:space="0" w:color="auto"/>
            <w:bottom w:val="none" w:sz="0" w:space="0" w:color="auto"/>
            <w:right w:val="none" w:sz="0" w:space="0" w:color="auto"/>
          </w:divBdr>
        </w:div>
        <w:div w:id="1811820581">
          <w:marLeft w:val="0"/>
          <w:marRight w:val="0"/>
          <w:marTop w:val="0"/>
          <w:marBottom w:val="0"/>
          <w:divBdr>
            <w:top w:val="none" w:sz="0" w:space="0" w:color="auto"/>
            <w:left w:val="none" w:sz="0" w:space="0" w:color="auto"/>
            <w:bottom w:val="none" w:sz="0" w:space="0" w:color="auto"/>
            <w:right w:val="none" w:sz="0" w:space="0" w:color="auto"/>
          </w:divBdr>
        </w:div>
        <w:div w:id="193468667">
          <w:marLeft w:val="0"/>
          <w:marRight w:val="0"/>
          <w:marTop w:val="0"/>
          <w:marBottom w:val="0"/>
          <w:divBdr>
            <w:top w:val="none" w:sz="0" w:space="0" w:color="auto"/>
            <w:left w:val="none" w:sz="0" w:space="0" w:color="auto"/>
            <w:bottom w:val="none" w:sz="0" w:space="0" w:color="auto"/>
            <w:right w:val="none" w:sz="0" w:space="0" w:color="auto"/>
          </w:divBdr>
        </w:div>
      </w:divsChild>
    </w:div>
    <w:div w:id="1748573345">
      <w:bodyDiv w:val="1"/>
      <w:marLeft w:val="0"/>
      <w:marRight w:val="0"/>
      <w:marTop w:val="0"/>
      <w:marBottom w:val="0"/>
      <w:divBdr>
        <w:top w:val="none" w:sz="0" w:space="0" w:color="auto"/>
        <w:left w:val="none" w:sz="0" w:space="0" w:color="auto"/>
        <w:bottom w:val="none" w:sz="0" w:space="0" w:color="auto"/>
        <w:right w:val="none" w:sz="0" w:space="0" w:color="auto"/>
      </w:divBdr>
      <w:divsChild>
        <w:div w:id="150023761">
          <w:marLeft w:val="0"/>
          <w:marRight w:val="0"/>
          <w:marTop w:val="0"/>
          <w:marBottom w:val="0"/>
          <w:divBdr>
            <w:top w:val="none" w:sz="0" w:space="0" w:color="auto"/>
            <w:left w:val="none" w:sz="0" w:space="0" w:color="auto"/>
            <w:bottom w:val="none" w:sz="0" w:space="0" w:color="auto"/>
            <w:right w:val="none" w:sz="0" w:space="0" w:color="auto"/>
          </w:divBdr>
        </w:div>
        <w:div w:id="1592546066">
          <w:marLeft w:val="0"/>
          <w:marRight w:val="0"/>
          <w:marTop w:val="0"/>
          <w:marBottom w:val="0"/>
          <w:divBdr>
            <w:top w:val="none" w:sz="0" w:space="0" w:color="auto"/>
            <w:left w:val="none" w:sz="0" w:space="0" w:color="auto"/>
            <w:bottom w:val="none" w:sz="0" w:space="0" w:color="auto"/>
            <w:right w:val="none" w:sz="0" w:space="0" w:color="auto"/>
          </w:divBdr>
        </w:div>
      </w:divsChild>
    </w:div>
    <w:div w:id="1776172295">
      <w:bodyDiv w:val="1"/>
      <w:marLeft w:val="0"/>
      <w:marRight w:val="0"/>
      <w:marTop w:val="0"/>
      <w:marBottom w:val="0"/>
      <w:divBdr>
        <w:top w:val="none" w:sz="0" w:space="0" w:color="auto"/>
        <w:left w:val="none" w:sz="0" w:space="0" w:color="auto"/>
        <w:bottom w:val="none" w:sz="0" w:space="0" w:color="auto"/>
        <w:right w:val="none" w:sz="0" w:space="0" w:color="auto"/>
      </w:divBdr>
    </w:div>
    <w:div w:id="1848521972">
      <w:bodyDiv w:val="1"/>
      <w:marLeft w:val="0"/>
      <w:marRight w:val="0"/>
      <w:marTop w:val="0"/>
      <w:marBottom w:val="0"/>
      <w:divBdr>
        <w:top w:val="none" w:sz="0" w:space="0" w:color="auto"/>
        <w:left w:val="none" w:sz="0" w:space="0" w:color="auto"/>
        <w:bottom w:val="none" w:sz="0" w:space="0" w:color="auto"/>
        <w:right w:val="none" w:sz="0" w:space="0" w:color="auto"/>
      </w:divBdr>
      <w:divsChild>
        <w:div w:id="115561897">
          <w:marLeft w:val="0"/>
          <w:marRight w:val="0"/>
          <w:marTop w:val="0"/>
          <w:marBottom w:val="0"/>
          <w:divBdr>
            <w:top w:val="none" w:sz="0" w:space="0" w:color="auto"/>
            <w:left w:val="none" w:sz="0" w:space="0" w:color="auto"/>
            <w:bottom w:val="none" w:sz="0" w:space="0" w:color="auto"/>
            <w:right w:val="none" w:sz="0" w:space="0" w:color="auto"/>
          </w:divBdr>
        </w:div>
        <w:div w:id="1372728738">
          <w:marLeft w:val="0"/>
          <w:marRight w:val="0"/>
          <w:marTop w:val="0"/>
          <w:marBottom w:val="0"/>
          <w:divBdr>
            <w:top w:val="none" w:sz="0" w:space="0" w:color="auto"/>
            <w:left w:val="none" w:sz="0" w:space="0" w:color="auto"/>
            <w:bottom w:val="none" w:sz="0" w:space="0" w:color="auto"/>
            <w:right w:val="none" w:sz="0" w:space="0" w:color="auto"/>
          </w:divBdr>
        </w:div>
        <w:div w:id="775826074">
          <w:marLeft w:val="0"/>
          <w:marRight w:val="0"/>
          <w:marTop w:val="0"/>
          <w:marBottom w:val="0"/>
          <w:divBdr>
            <w:top w:val="none" w:sz="0" w:space="0" w:color="auto"/>
            <w:left w:val="none" w:sz="0" w:space="0" w:color="auto"/>
            <w:bottom w:val="none" w:sz="0" w:space="0" w:color="auto"/>
            <w:right w:val="none" w:sz="0" w:space="0" w:color="auto"/>
          </w:divBdr>
        </w:div>
        <w:div w:id="1984234438">
          <w:marLeft w:val="0"/>
          <w:marRight w:val="0"/>
          <w:marTop w:val="0"/>
          <w:marBottom w:val="0"/>
          <w:divBdr>
            <w:top w:val="none" w:sz="0" w:space="0" w:color="auto"/>
            <w:left w:val="none" w:sz="0" w:space="0" w:color="auto"/>
            <w:bottom w:val="none" w:sz="0" w:space="0" w:color="auto"/>
            <w:right w:val="none" w:sz="0" w:space="0" w:color="auto"/>
          </w:divBdr>
        </w:div>
        <w:div w:id="1058747067">
          <w:marLeft w:val="0"/>
          <w:marRight w:val="0"/>
          <w:marTop w:val="0"/>
          <w:marBottom w:val="0"/>
          <w:divBdr>
            <w:top w:val="none" w:sz="0" w:space="0" w:color="auto"/>
            <w:left w:val="none" w:sz="0" w:space="0" w:color="auto"/>
            <w:bottom w:val="none" w:sz="0" w:space="0" w:color="auto"/>
            <w:right w:val="none" w:sz="0" w:space="0" w:color="auto"/>
          </w:divBdr>
        </w:div>
        <w:div w:id="962619956">
          <w:marLeft w:val="0"/>
          <w:marRight w:val="0"/>
          <w:marTop w:val="0"/>
          <w:marBottom w:val="0"/>
          <w:divBdr>
            <w:top w:val="none" w:sz="0" w:space="0" w:color="auto"/>
            <w:left w:val="none" w:sz="0" w:space="0" w:color="auto"/>
            <w:bottom w:val="none" w:sz="0" w:space="0" w:color="auto"/>
            <w:right w:val="none" w:sz="0" w:space="0" w:color="auto"/>
          </w:divBdr>
        </w:div>
      </w:divsChild>
    </w:div>
    <w:div w:id="1873880713">
      <w:bodyDiv w:val="1"/>
      <w:marLeft w:val="0"/>
      <w:marRight w:val="0"/>
      <w:marTop w:val="0"/>
      <w:marBottom w:val="0"/>
      <w:divBdr>
        <w:top w:val="none" w:sz="0" w:space="0" w:color="auto"/>
        <w:left w:val="none" w:sz="0" w:space="0" w:color="auto"/>
        <w:bottom w:val="none" w:sz="0" w:space="0" w:color="auto"/>
        <w:right w:val="none" w:sz="0" w:space="0" w:color="auto"/>
      </w:divBdr>
    </w:div>
    <w:div w:id="1884638950">
      <w:bodyDiv w:val="1"/>
      <w:marLeft w:val="0"/>
      <w:marRight w:val="0"/>
      <w:marTop w:val="0"/>
      <w:marBottom w:val="0"/>
      <w:divBdr>
        <w:top w:val="none" w:sz="0" w:space="0" w:color="auto"/>
        <w:left w:val="none" w:sz="0" w:space="0" w:color="auto"/>
        <w:bottom w:val="none" w:sz="0" w:space="0" w:color="auto"/>
        <w:right w:val="none" w:sz="0" w:space="0" w:color="auto"/>
      </w:divBdr>
    </w:div>
    <w:div w:id="1932740918">
      <w:bodyDiv w:val="1"/>
      <w:marLeft w:val="0"/>
      <w:marRight w:val="0"/>
      <w:marTop w:val="0"/>
      <w:marBottom w:val="0"/>
      <w:divBdr>
        <w:top w:val="none" w:sz="0" w:space="0" w:color="auto"/>
        <w:left w:val="none" w:sz="0" w:space="0" w:color="auto"/>
        <w:bottom w:val="none" w:sz="0" w:space="0" w:color="auto"/>
        <w:right w:val="none" w:sz="0" w:space="0" w:color="auto"/>
      </w:divBdr>
      <w:divsChild>
        <w:div w:id="681516297">
          <w:marLeft w:val="0"/>
          <w:marRight w:val="0"/>
          <w:marTop w:val="0"/>
          <w:marBottom w:val="0"/>
          <w:divBdr>
            <w:top w:val="none" w:sz="0" w:space="0" w:color="auto"/>
            <w:left w:val="none" w:sz="0" w:space="0" w:color="auto"/>
            <w:bottom w:val="none" w:sz="0" w:space="0" w:color="auto"/>
            <w:right w:val="none" w:sz="0" w:space="0" w:color="auto"/>
          </w:divBdr>
        </w:div>
        <w:div w:id="85393638">
          <w:marLeft w:val="0"/>
          <w:marRight w:val="0"/>
          <w:marTop w:val="0"/>
          <w:marBottom w:val="0"/>
          <w:divBdr>
            <w:top w:val="none" w:sz="0" w:space="0" w:color="auto"/>
            <w:left w:val="none" w:sz="0" w:space="0" w:color="auto"/>
            <w:bottom w:val="none" w:sz="0" w:space="0" w:color="auto"/>
            <w:right w:val="none" w:sz="0" w:space="0" w:color="auto"/>
          </w:divBdr>
        </w:div>
      </w:divsChild>
    </w:div>
    <w:div w:id="2053113983">
      <w:bodyDiv w:val="1"/>
      <w:marLeft w:val="0"/>
      <w:marRight w:val="0"/>
      <w:marTop w:val="0"/>
      <w:marBottom w:val="0"/>
      <w:divBdr>
        <w:top w:val="none" w:sz="0" w:space="0" w:color="auto"/>
        <w:left w:val="none" w:sz="0" w:space="0" w:color="auto"/>
        <w:bottom w:val="none" w:sz="0" w:space="0" w:color="auto"/>
        <w:right w:val="none" w:sz="0" w:space="0" w:color="auto"/>
      </w:divBdr>
      <w:divsChild>
        <w:div w:id="410666459">
          <w:marLeft w:val="0"/>
          <w:marRight w:val="0"/>
          <w:marTop w:val="0"/>
          <w:marBottom w:val="0"/>
          <w:divBdr>
            <w:top w:val="none" w:sz="0" w:space="0" w:color="auto"/>
            <w:left w:val="none" w:sz="0" w:space="0" w:color="auto"/>
            <w:bottom w:val="none" w:sz="0" w:space="0" w:color="auto"/>
            <w:right w:val="none" w:sz="0" w:space="0" w:color="auto"/>
          </w:divBdr>
        </w:div>
        <w:div w:id="7409975">
          <w:marLeft w:val="0"/>
          <w:marRight w:val="0"/>
          <w:marTop w:val="0"/>
          <w:marBottom w:val="0"/>
          <w:divBdr>
            <w:top w:val="none" w:sz="0" w:space="0" w:color="auto"/>
            <w:left w:val="none" w:sz="0" w:space="0" w:color="auto"/>
            <w:bottom w:val="none" w:sz="0" w:space="0" w:color="auto"/>
            <w:right w:val="none" w:sz="0" w:space="0" w:color="auto"/>
          </w:divBdr>
        </w:div>
      </w:divsChild>
    </w:div>
    <w:div w:id="207704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3d553f4380f14b6d" Type="http://schemas.microsoft.com/office/2019/09/relationships/intelligence" Target="intelligenc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7E61D3-D445-4387-B95F-EC2E06FAA30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9BAC34-B0C7-44E6-9DE9-2896D93BA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2609</TotalTime>
  <Pages>20</Pages>
  <Words>13308</Words>
  <Characters>75859</Characters>
  <Application>Microsoft Office Word</Application>
  <DocSecurity>0</DocSecurity>
  <Lines>632</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Zubaida Ambreen (1912999)</dc:creator>
  <cp:keywords/>
  <dc:description/>
  <cp:lastModifiedBy>Zubaida Ambreen</cp:lastModifiedBy>
  <cp:revision>605</cp:revision>
  <dcterms:created xsi:type="dcterms:W3CDTF">2021-07-21T10:30:00Z</dcterms:created>
  <dcterms:modified xsi:type="dcterms:W3CDTF">2021-07-27T12:30:00Z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id="12x0RX6p"/&gt;&lt;style id="http://www.zotero.org/styles/harvard-cite-them-right" hasBibliography="1" bibliographyStyleHasBeenSet="1"/&gt;&lt;prefs&gt;&lt;pref name="fieldType" value="Field"/&gt;&lt;/prefs&gt;&lt;/data&gt;</vt:lpwstr>
  </property>
</Properties>
</file>