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DBBC122" wp14:paraId="274E9D9E" wp14:textId="297FF6BE">
      <w:pPr>
        <w:jc w:val="center"/>
        <w:rPr>
          <w:rFonts w:ascii="Avenir Next LT Pro" w:hAnsi="Avenir Next LT Pro" w:eastAsia="Avenir Next LT Pro" w:cs="Avenir Next LT Pro"/>
          <w:noProof w:val="0"/>
          <w:sz w:val="24"/>
          <w:szCs w:val="24"/>
          <w:lang w:val="en-GB"/>
        </w:rPr>
      </w:pPr>
      <w:r w:rsidRPr="2DBBC122" w:rsidR="79E8F4BE">
        <w:rPr>
          <w:rFonts w:ascii="Avenir Next LT Pro" w:hAnsi="Avenir Next LT Pro" w:eastAsia="Avenir Next LT Pro" w:cs="Avenir Next LT Pro"/>
          <w:strike w:val="0"/>
          <w:dstrike w:val="0"/>
          <w:noProof w:val="0"/>
          <w:sz w:val="24"/>
          <w:szCs w:val="24"/>
          <w:u w:val="single"/>
          <w:lang w:val="en-GB"/>
        </w:rPr>
        <w:t>Digital surveying and highway design practical surveying of the Dylan Thomas centre – part 3</w:t>
      </w:r>
    </w:p>
    <w:p xmlns:wp14="http://schemas.microsoft.com/office/word/2010/wordml" w:rsidP="2DBBC122" wp14:paraId="71B5DA94" wp14:textId="1F26C0BF">
      <w:pPr>
        <w:jc w:val="center"/>
        <w:rPr>
          <w:rFonts w:ascii="Avenir Next LT Pro" w:hAnsi="Avenir Next LT Pro" w:eastAsia="Avenir Next LT Pro" w:cs="Avenir Next LT Pro"/>
          <w:strike w:val="0"/>
          <w:dstrike w:val="0"/>
          <w:noProof w:val="0"/>
          <w:sz w:val="24"/>
          <w:szCs w:val="24"/>
          <w:u w:val="none"/>
          <w:lang w:val="en-GB"/>
        </w:rPr>
      </w:pPr>
    </w:p>
    <w:p xmlns:wp14="http://schemas.microsoft.com/office/word/2010/wordml" w:rsidP="2DBBC122" wp14:paraId="742203BF" wp14:textId="6A689EB4">
      <w:pPr>
        <w:jc w:val="left"/>
        <w:rPr>
          <w:rFonts w:ascii="Avenir Next LT Pro" w:hAnsi="Avenir Next LT Pro" w:eastAsia="Avenir Next LT Pro" w:cs="Avenir Next LT Pro"/>
          <w:strike w:val="0"/>
          <w:dstrike w:val="0"/>
          <w:noProof w:val="0"/>
          <w:sz w:val="24"/>
          <w:szCs w:val="24"/>
          <w:u w:val="none"/>
          <w:lang w:val="en-GB"/>
        </w:rPr>
      </w:pPr>
      <w:r w:rsidRPr="2DBBC122" w:rsidR="07AD126A">
        <w:rPr>
          <w:rFonts w:ascii="Avenir Next LT Pro" w:hAnsi="Avenir Next LT Pro" w:eastAsia="Avenir Next LT Pro" w:cs="Avenir Next LT Pro"/>
          <w:strike w:val="0"/>
          <w:dstrike w:val="0"/>
          <w:noProof w:val="0"/>
          <w:sz w:val="24"/>
          <w:szCs w:val="24"/>
          <w:u w:val="none"/>
          <w:lang w:val="en-GB"/>
        </w:rPr>
        <w:t>Measurements taken from the 3d scan drawing:</w:t>
      </w:r>
    </w:p>
    <w:p xmlns:wp14="http://schemas.microsoft.com/office/word/2010/wordml" wp14:paraId="5E5787A5" wp14:textId="49E73973">
      <w:r w:rsidR="07AD126A">
        <w:drawing>
          <wp:inline xmlns:wp14="http://schemas.microsoft.com/office/word/2010/wordprocessingDrawing" wp14:editId="2AD62049" wp14:anchorId="0065C2F0">
            <wp:extent cx="5545542" cy="7389958"/>
            <wp:effectExtent l="0" t="0" r="0" b="0"/>
            <wp:docPr id="14613033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1303304" name="Picture 1461303304"/>
                    <pic:cNvPicPr/>
                  </pic:nvPicPr>
                  <pic:blipFill>
                    <a:blip xmlns:r="http://schemas.openxmlformats.org/officeDocument/2006/relationships" r:embed="rId1253491167">
                      <a:extLst>
                        <a:ext uri="{28A0092B-C50C-407E-A947-70E740481C1C}">
                          <a14:useLocalDpi xmlns:a14="http://schemas.microsoft.com/office/drawing/2010/main"/>
                        </a:ext>
                      </a:extLst>
                    </a:blip>
                    <a:stretch>
                      <a:fillRect/>
                    </a:stretch>
                  </pic:blipFill>
                  <pic:spPr>
                    <a:xfrm rot="0">
                      <a:off x="0" y="0"/>
                      <a:ext cx="5545542" cy="7389958"/>
                    </a:xfrm>
                    <a:prstGeom prst="rect">
                      <a:avLst/>
                    </a:prstGeom>
                  </pic:spPr>
                </pic:pic>
              </a:graphicData>
            </a:graphic>
          </wp:inline>
        </w:drawing>
      </w:r>
    </w:p>
    <w:p w:rsidR="245EF79F" w:rsidP="2DBBC122" w:rsidRDefault="245EF79F" w14:paraId="785945B3" w14:textId="45783F26">
      <w:pPr>
        <w:rPr>
          <w:rFonts w:ascii="Avenir Next LT Pro" w:hAnsi="Avenir Next LT Pro" w:eastAsia="Avenir Next LT Pro" w:cs="Avenir Next LT Pro"/>
        </w:rPr>
      </w:pPr>
      <w:r w:rsidRPr="2DBBC122" w:rsidR="245EF79F">
        <w:rPr>
          <w:rFonts w:ascii="Avenir Next LT Pro" w:hAnsi="Avenir Next LT Pro" w:eastAsia="Avenir Next LT Pro" w:cs="Avenir Next LT Pro"/>
        </w:rPr>
        <w:t>Comparison of both traditional and modern measuring techniques:</w:t>
      </w:r>
    </w:p>
    <w:p w:rsidR="677DAB09" w:rsidP="2DBBC122" w:rsidRDefault="677DAB09" w14:paraId="2752F488" w14:textId="15EF154E">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2DBBC122" w:rsidR="677DAB09">
        <w:rPr>
          <w:rFonts w:ascii="Avenir Next LT Pro" w:hAnsi="Avenir Next LT Pro" w:eastAsia="Avenir Next LT Pro" w:cs="Avenir Next LT Pro"/>
          <w:sz w:val="20"/>
          <w:szCs w:val="20"/>
        </w:rPr>
        <w:t>Up</w:t>
      </w:r>
      <w:r w:rsidRPr="2DBBC122" w:rsidR="2D0C7487">
        <w:rPr>
          <w:rFonts w:ascii="Avenir Next LT Pro" w:hAnsi="Avenir Next LT Pro" w:eastAsia="Avenir Next LT Pro" w:cs="Avenir Next LT Pro"/>
          <w:sz w:val="20"/>
          <w:szCs w:val="20"/>
        </w:rPr>
        <w:t xml:space="preserve">on reflection of the two methods of building surveys, I have </w:t>
      </w:r>
      <w:r w:rsidRPr="2DBBC122" w:rsidR="2D0C7487">
        <w:rPr>
          <w:rFonts w:ascii="Avenir Next LT Pro" w:hAnsi="Avenir Next LT Pro" w:eastAsia="Avenir Next LT Pro" w:cs="Avenir Next LT Pro"/>
          <w:sz w:val="20"/>
          <w:szCs w:val="20"/>
        </w:rPr>
        <w:t>picked up on</w:t>
      </w:r>
      <w:r w:rsidRPr="2DBBC122" w:rsidR="2D0C7487">
        <w:rPr>
          <w:rFonts w:ascii="Avenir Next LT Pro" w:hAnsi="Avenir Next LT Pro" w:eastAsia="Avenir Next LT Pro" w:cs="Avenir Next LT Pro"/>
          <w:sz w:val="20"/>
          <w:szCs w:val="20"/>
        </w:rPr>
        <w:t xml:space="preserve"> several advantages and disadvantage of each. Below I will split into three sections, these are time, </w:t>
      </w:r>
      <w:r w:rsidRPr="2DBBC122" w:rsidR="2D0C7487">
        <w:rPr>
          <w:rFonts w:ascii="Avenir Next LT Pro" w:hAnsi="Avenir Next LT Pro" w:eastAsia="Avenir Next LT Pro" w:cs="Avenir Next LT Pro"/>
          <w:sz w:val="20"/>
          <w:szCs w:val="20"/>
        </w:rPr>
        <w:t>completeness</w:t>
      </w:r>
      <w:r w:rsidRPr="2DBBC122" w:rsidR="2D0C7487">
        <w:rPr>
          <w:rFonts w:ascii="Avenir Next LT Pro" w:hAnsi="Avenir Next LT Pro" w:eastAsia="Avenir Next LT Pro" w:cs="Avenir Next LT Pro"/>
          <w:sz w:val="20"/>
          <w:szCs w:val="20"/>
        </w:rPr>
        <w:t xml:space="preserve"> and accuracy, in which </w:t>
      </w:r>
      <w:r w:rsidRPr="2DBBC122" w:rsidR="0A1B5919">
        <w:rPr>
          <w:rFonts w:ascii="Avenir Next LT Pro" w:hAnsi="Avenir Next LT Pro" w:eastAsia="Avenir Next LT Pro" w:cs="Avenir Next LT Pro"/>
          <w:sz w:val="20"/>
          <w:szCs w:val="20"/>
        </w:rPr>
        <w:t>I</w:t>
      </w:r>
      <w:r w:rsidRPr="2DBBC122" w:rsidR="2D0C7487">
        <w:rPr>
          <w:rFonts w:ascii="Avenir Next LT Pro" w:hAnsi="Avenir Next LT Pro" w:eastAsia="Avenir Next LT Pro" w:cs="Avenir Next LT Pro"/>
          <w:sz w:val="20"/>
          <w:szCs w:val="20"/>
        </w:rPr>
        <w:t xml:space="preserve"> will briefly discuss the advantages and disadvantages of both me</w:t>
      </w:r>
      <w:r w:rsidRPr="2DBBC122" w:rsidR="1FD81E79">
        <w:rPr>
          <w:rFonts w:ascii="Avenir Next LT Pro" w:hAnsi="Avenir Next LT Pro" w:eastAsia="Avenir Next LT Pro" w:cs="Avenir Next LT Pro"/>
          <w:sz w:val="20"/>
          <w:szCs w:val="20"/>
        </w:rPr>
        <w:t>thods.</w:t>
      </w:r>
    </w:p>
    <w:p w:rsidR="1FD81E79" w:rsidP="2DBBC122" w:rsidRDefault="1FD81E79" w14:paraId="7E1DFAE8" w14:textId="24CF0B05">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2DBBC122" w:rsidR="1FD81E79">
        <w:rPr>
          <w:rFonts w:ascii="Avenir Next LT Pro" w:hAnsi="Avenir Next LT Pro" w:eastAsia="Avenir Next LT Pro" w:cs="Avenir Next LT Pro"/>
          <w:sz w:val="20"/>
          <w:szCs w:val="20"/>
        </w:rPr>
        <w:t xml:space="preserve">. Time - During the visit we had around two hours to complete both types of surveying on their given week. During our team’s turn to conduct the laser scanning, we were able to capture </w:t>
      </w:r>
      <w:r w:rsidRPr="2DBBC122" w:rsidR="1FD81E79">
        <w:rPr>
          <w:rFonts w:ascii="Avenir Next LT Pro" w:hAnsi="Avenir Next LT Pro" w:eastAsia="Avenir Next LT Pro" w:cs="Avenir Next LT Pro"/>
          <w:sz w:val="20"/>
          <w:szCs w:val="20"/>
        </w:rPr>
        <w:t>almost all</w:t>
      </w:r>
      <w:r w:rsidRPr="2DBBC122" w:rsidR="1FD81E79">
        <w:rPr>
          <w:rFonts w:ascii="Avenir Next LT Pro" w:hAnsi="Avenir Next LT Pro" w:eastAsia="Avenir Next LT Pro" w:cs="Avenir Next LT Pro"/>
          <w:sz w:val="20"/>
          <w:szCs w:val="20"/>
        </w:rPr>
        <w:t xml:space="preserve"> sections of the site</w:t>
      </w:r>
      <w:r w:rsidRPr="2DBBC122" w:rsidR="4A14E1CD">
        <w:rPr>
          <w:rFonts w:ascii="Avenir Next LT Pro" w:hAnsi="Avenir Next LT Pro" w:eastAsia="Avenir Next LT Pro" w:cs="Avenir Next LT Pro"/>
          <w:sz w:val="20"/>
          <w:szCs w:val="20"/>
        </w:rPr>
        <w:t xml:space="preserve"> with no areas that were scanned being missed. However, during our visit when we were scheduled to conduct the hand measuring, our team had to stay behind a further twenty minutes to wrap up and finish some elements of one section. Laser scanning has the advantage on time</w:t>
      </w:r>
      <w:r w:rsidRPr="2DBBC122" w:rsidR="6CF021DB">
        <w:rPr>
          <w:rFonts w:ascii="Avenir Next LT Pro" w:hAnsi="Avenir Next LT Pro" w:eastAsia="Avenir Next LT Pro" w:cs="Avenir Next LT Pro"/>
          <w:sz w:val="20"/>
          <w:szCs w:val="20"/>
        </w:rPr>
        <w:t xml:space="preserve"> due to each scan taking around a minute to scan and then thirty seconds to upload whereas each section of the site being hand measured took us around twenty-five minutes to complete and took a lot more work than simply setting the scanner up and staying out of its view. </w:t>
      </w:r>
      <w:r w:rsidRPr="2DBBC122" w:rsidR="2D7EFCDF">
        <w:rPr>
          <w:rFonts w:ascii="Avenir Next LT Pro" w:hAnsi="Avenir Next LT Pro" w:eastAsia="Avenir Next LT Pro" w:cs="Avenir Next LT Pro"/>
          <w:sz w:val="20"/>
          <w:szCs w:val="20"/>
        </w:rPr>
        <w:t xml:space="preserve">Time is crucial in building surveys as they usually need to be completed as soon as possible so that works can continue. </w:t>
      </w:r>
    </w:p>
    <w:p w:rsidR="2DBBC122" w:rsidP="2DBBC122" w:rsidRDefault="2DBBC122" w14:paraId="03BD2FE5" w14:textId="566ED983">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p>
    <w:p w:rsidR="64DC04F7" w:rsidP="2DBBC122" w:rsidRDefault="64DC04F7" w14:paraId="01248F8C" w14:textId="2539B32D">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2DBBC122" w:rsidR="64DC04F7">
        <w:rPr>
          <w:rFonts w:ascii="Avenir Next LT Pro" w:hAnsi="Avenir Next LT Pro" w:eastAsia="Avenir Next LT Pro" w:cs="Avenir Next LT Pro"/>
          <w:sz w:val="20"/>
          <w:szCs w:val="20"/>
        </w:rPr>
        <w:t xml:space="preserve">. Accuracy </w:t>
      </w:r>
      <w:r w:rsidRPr="2DBBC122" w:rsidR="64DC04F7">
        <w:rPr>
          <w:rFonts w:ascii="Avenir Next LT Pro" w:hAnsi="Avenir Next LT Pro" w:eastAsia="Avenir Next LT Pro" w:cs="Avenir Next LT Pro"/>
          <w:sz w:val="20"/>
          <w:szCs w:val="20"/>
        </w:rPr>
        <w:t>- In my opinion, I</w:t>
      </w:r>
      <w:r w:rsidRPr="2DBBC122" w:rsidR="64DC04F7">
        <w:rPr>
          <w:rFonts w:ascii="Avenir Next LT Pro" w:hAnsi="Avenir Next LT Pro" w:eastAsia="Avenir Next LT Pro" w:cs="Avenir Next LT Pro"/>
          <w:sz w:val="20"/>
          <w:szCs w:val="20"/>
        </w:rPr>
        <w:t xml:space="preserve"> believe that the traditional method of building surveying is more effective when wanting to take </w:t>
      </w:r>
      <w:r w:rsidRPr="2DBBC122" w:rsidR="64DC04F7">
        <w:rPr>
          <w:rFonts w:ascii="Avenir Next LT Pro" w:hAnsi="Avenir Next LT Pro" w:eastAsia="Avenir Next LT Pro" w:cs="Avenir Next LT Pro"/>
          <w:sz w:val="20"/>
          <w:szCs w:val="20"/>
        </w:rPr>
        <w:t>accurate</w:t>
      </w:r>
      <w:r w:rsidRPr="2DBBC122" w:rsidR="64DC04F7">
        <w:rPr>
          <w:rFonts w:ascii="Avenir Next LT Pro" w:hAnsi="Avenir Next LT Pro" w:eastAsia="Avenir Next LT Pro" w:cs="Avenir Next LT Pro"/>
          <w:sz w:val="20"/>
          <w:szCs w:val="20"/>
        </w:rPr>
        <w:t xml:space="preserve"> measurements. </w:t>
      </w:r>
      <w:r w:rsidRPr="2DBBC122" w:rsidR="561BEBAF">
        <w:rPr>
          <w:rFonts w:ascii="Avenir Next LT Pro" w:hAnsi="Avenir Next LT Pro" w:eastAsia="Avenir Next LT Pro" w:cs="Avenir Next LT Pro"/>
          <w:sz w:val="20"/>
          <w:szCs w:val="20"/>
        </w:rPr>
        <w:t xml:space="preserve">During our visit, Cai and I measured each wall and door opening etc (see in part two ) so that we extracted every measurement required, however, the measurements from the scale drawing produced from the laser scanning were hard to obtain due to the </w:t>
      </w:r>
      <w:r w:rsidRPr="2DBBC122" w:rsidR="1AE5CF16">
        <w:rPr>
          <w:rFonts w:ascii="Avenir Next LT Pro" w:hAnsi="Avenir Next LT Pro" w:eastAsia="Avenir Next LT Pro" w:cs="Avenir Next LT Pro"/>
          <w:sz w:val="20"/>
          <w:szCs w:val="20"/>
        </w:rPr>
        <w:t>millimetres</w:t>
      </w:r>
      <w:r w:rsidRPr="2DBBC122" w:rsidR="561BEBAF">
        <w:rPr>
          <w:rFonts w:ascii="Avenir Next LT Pro" w:hAnsi="Avenir Next LT Pro" w:eastAsia="Avenir Next LT Pro" w:cs="Avenir Next LT Pro"/>
          <w:sz w:val="20"/>
          <w:szCs w:val="20"/>
        </w:rPr>
        <w:t xml:space="preserve"> on the rule</w:t>
      </w:r>
      <w:r w:rsidRPr="2DBBC122" w:rsidR="52CEFC9B">
        <w:rPr>
          <w:rFonts w:ascii="Avenir Next LT Pro" w:hAnsi="Avenir Next LT Pro" w:eastAsia="Avenir Next LT Pro" w:cs="Avenir Next LT Pro"/>
          <w:sz w:val="20"/>
          <w:szCs w:val="20"/>
        </w:rPr>
        <w:t>r not being enough to get an exact measurement (see image taken by me below</w:t>
      </w:r>
      <w:r w:rsidRPr="2DBBC122" w:rsidR="4287E3EC">
        <w:rPr>
          <w:rFonts w:ascii="Avenir Next LT Pro" w:hAnsi="Avenir Next LT Pro" w:eastAsia="Avenir Next LT Pro" w:cs="Avenir Next LT Pro"/>
          <w:sz w:val="20"/>
          <w:szCs w:val="20"/>
        </w:rPr>
        <w:t>)</w:t>
      </w:r>
      <w:r w:rsidRPr="2DBBC122" w:rsidR="680F5475">
        <w:rPr>
          <w:rFonts w:ascii="Avenir Next LT Pro" w:hAnsi="Avenir Next LT Pro" w:eastAsia="Avenir Next LT Pro" w:cs="Avenir Next LT Pro"/>
          <w:sz w:val="20"/>
          <w:szCs w:val="20"/>
        </w:rPr>
        <w:t>.</w:t>
      </w:r>
    </w:p>
    <w:p w:rsidR="52CEFC9B" w:rsidP="2DBBC122" w:rsidRDefault="52CEFC9B" w14:paraId="4AA8694F" w14:textId="1AF7AE3F">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52CEFC9B">
        <w:drawing>
          <wp:inline wp14:editId="150511D4" wp14:anchorId="6878AA71">
            <wp:extent cx="2883703" cy="2562225"/>
            <wp:effectExtent l="0" t="0" r="0" b="0"/>
            <wp:docPr id="16633749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3374957" name="Picture 1663374957"/>
                    <pic:cNvPicPr/>
                  </pic:nvPicPr>
                  <pic:blipFill>
                    <a:blip xmlns:r="http://schemas.openxmlformats.org/officeDocument/2006/relationships" r:embed="rId1016354800">
                      <a:extLst>
                        <a:ext uri="{28A0092B-C50C-407E-A947-70E740481C1C}">
                          <a14:useLocalDpi xmlns:a14="http://schemas.microsoft.com/office/drawing/2010/main"/>
                        </a:ext>
                      </a:extLst>
                    </a:blip>
                    <a:stretch>
                      <a:fillRect/>
                    </a:stretch>
                  </pic:blipFill>
                  <pic:spPr>
                    <a:xfrm rot="0">
                      <a:off x="0" y="0"/>
                      <a:ext cx="2883703" cy="2562225"/>
                    </a:xfrm>
                    <a:prstGeom prst="rect">
                      <a:avLst/>
                    </a:prstGeom>
                  </pic:spPr>
                </pic:pic>
              </a:graphicData>
            </a:graphic>
          </wp:inline>
        </w:drawing>
      </w:r>
    </w:p>
    <w:p w:rsidR="0F63D921" w:rsidP="2DBBC122" w:rsidRDefault="0F63D921" w14:paraId="302219FB" w14:textId="58A60D65">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2DBBC122" w:rsidR="0F63D921">
        <w:rPr>
          <w:rFonts w:ascii="Avenir Next LT Pro" w:hAnsi="Avenir Next LT Pro" w:eastAsia="Avenir Next LT Pro" w:cs="Avenir Next LT Pro"/>
          <w:sz w:val="20"/>
          <w:szCs w:val="20"/>
        </w:rPr>
        <w:t xml:space="preserve">While </w:t>
      </w:r>
      <w:r w:rsidRPr="2DBBC122" w:rsidR="7AB09E39">
        <w:rPr>
          <w:rFonts w:ascii="Avenir Next LT Pro" w:hAnsi="Avenir Next LT Pro" w:eastAsia="Avenir Next LT Pro" w:cs="Avenir Next LT Pro"/>
          <w:sz w:val="20"/>
          <w:szCs w:val="20"/>
        </w:rPr>
        <w:t xml:space="preserve">the laser scanner had its advantages with time efficiency, </w:t>
      </w:r>
      <w:r w:rsidRPr="2DBBC122" w:rsidR="31F8728B">
        <w:rPr>
          <w:rFonts w:ascii="Avenir Next LT Pro" w:hAnsi="Avenir Next LT Pro" w:eastAsia="Avenir Next LT Pro" w:cs="Avenir Next LT Pro"/>
          <w:sz w:val="20"/>
          <w:szCs w:val="20"/>
        </w:rPr>
        <w:t>traditional</w:t>
      </w:r>
      <w:r w:rsidRPr="2DBBC122" w:rsidR="7AB09E39">
        <w:rPr>
          <w:rFonts w:ascii="Avenir Next LT Pro" w:hAnsi="Avenir Next LT Pro" w:eastAsia="Avenir Next LT Pro" w:cs="Avenir Next LT Pro"/>
          <w:sz w:val="20"/>
          <w:szCs w:val="20"/>
        </w:rPr>
        <w:t xml:space="preserve"> methods are far more reliable in gaining exact measurements. Cai and </w:t>
      </w:r>
      <w:r w:rsidRPr="2DBBC122" w:rsidR="00B2E8AA">
        <w:rPr>
          <w:rFonts w:ascii="Avenir Next LT Pro" w:hAnsi="Avenir Next LT Pro" w:eastAsia="Avenir Next LT Pro" w:cs="Avenir Next LT Pro"/>
          <w:sz w:val="20"/>
          <w:szCs w:val="20"/>
        </w:rPr>
        <w:t>I</w:t>
      </w:r>
      <w:r w:rsidRPr="2DBBC122" w:rsidR="7AB09E39">
        <w:rPr>
          <w:rFonts w:ascii="Avenir Next LT Pro" w:hAnsi="Avenir Next LT Pro" w:eastAsia="Avenir Next LT Pro" w:cs="Avenir Next LT Pro"/>
          <w:sz w:val="20"/>
          <w:szCs w:val="20"/>
        </w:rPr>
        <w:t xml:space="preserve"> used a variety of equipment to ensure we extracted every measurement we needed such as rulers, tape </w:t>
      </w:r>
      <w:r w:rsidRPr="2DBBC122" w:rsidR="749F4534">
        <w:rPr>
          <w:rFonts w:ascii="Avenir Next LT Pro" w:hAnsi="Avenir Next LT Pro" w:eastAsia="Avenir Next LT Pro" w:cs="Avenir Next LT Pro"/>
          <w:sz w:val="20"/>
          <w:szCs w:val="20"/>
        </w:rPr>
        <w:t>measures</w:t>
      </w:r>
      <w:r w:rsidRPr="2DBBC122" w:rsidR="749F4534">
        <w:rPr>
          <w:rFonts w:ascii="Avenir Next LT Pro" w:hAnsi="Avenir Next LT Pro" w:eastAsia="Avenir Next LT Pro" w:cs="Avenir Next LT Pro"/>
          <w:sz w:val="20"/>
          <w:szCs w:val="20"/>
        </w:rPr>
        <w:t xml:space="preserve"> and the handheld held laser measurer to ensure each aspect was accounted for as accurately as possible. However, these traditional methods are time consuming and may not work for larger scale buildings so it may be more beneficial to use scale drawings if exact measurements are not needed. </w:t>
      </w:r>
    </w:p>
    <w:p w:rsidR="2DBBC122" w:rsidP="2DBBC122" w:rsidRDefault="2DBBC122" w14:paraId="1EC5D5CD" w14:textId="24AE4F56">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p>
    <w:p w:rsidR="749F4534" w:rsidP="2DBBC122" w:rsidRDefault="749F4534" w14:paraId="656CF9A4" w14:textId="56D6364B">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2DBBC122" w:rsidR="749F4534">
        <w:rPr>
          <w:rFonts w:ascii="Avenir Next LT Pro" w:hAnsi="Avenir Next LT Pro" w:eastAsia="Avenir Next LT Pro" w:cs="Avenir Next LT Pro"/>
          <w:sz w:val="20"/>
          <w:szCs w:val="20"/>
        </w:rPr>
        <w:t xml:space="preserve">. Completeness - Overall I would say that traditional methods of surveying allowed us to get what we needed from the surveys. While it had its disadvantages with time and workload, we were able to make sure all information was gathered, all measurements were </w:t>
      </w:r>
      <w:r w:rsidRPr="2DBBC122" w:rsidR="749F4534">
        <w:rPr>
          <w:rFonts w:ascii="Avenir Next LT Pro" w:hAnsi="Avenir Next LT Pro" w:eastAsia="Avenir Next LT Pro" w:cs="Avenir Next LT Pro"/>
          <w:sz w:val="20"/>
          <w:szCs w:val="20"/>
        </w:rPr>
        <w:t>accurate</w:t>
      </w:r>
      <w:r w:rsidRPr="2DBBC122" w:rsidR="749F4534">
        <w:rPr>
          <w:rFonts w:ascii="Avenir Next LT Pro" w:hAnsi="Avenir Next LT Pro" w:eastAsia="Avenir Next LT Pro" w:cs="Avenir Next LT Pro"/>
          <w:sz w:val="20"/>
          <w:szCs w:val="20"/>
        </w:rPr>
        <w:t xml:space="preserve"> and that everything was accounted for. While the more modern approach was also helpful in completing the survey, extracting measurements from the scale drawing proved difficult thus not giving us exact measurements to fulfil what we needed for the assignment. </w:t>
      </w:r>
      <w:r w:rsidRPr="2DBBC122" w:rsidR="358B9E94">
        <w:rPr>
          <w:rFonts w:ascii="Avenir Next LT Pro" w:hAnsi="Avenir Next LT Pro" w:eastAsia="Avenir Next LT Pro" w:cs="Avenir Next LT Pro"/>
          <w:sz w:val="20"/>
          <w:szCs w:val="20"/>
        </w:rPr>
        <w:t>Even though both surveys were complete to a high standard</w:t>
      </w:r>
      <w:r w:rsidRPr="2DBBC122" w:rsidR="358B9E94">
        <w:rPr>
          <w:rFonts w:ascii="Avenir Next LT Pro" w:hAnsi="Avenir Next LT Pro" w:eastAsia="Avenir Next LT Pro" w:cs="Avenir Next LT Pro"/>
          <w:sz w:val="20"/>
          <w:szCs w:val="20"/>
        </w:rPr>
        <w:t>, in my opinion, the</w:t>
      </w:r>
      <w:r w:rsidRPr="2DBBC122" w:rsidR="358B9E94">
        <w:rPr>
          <w:rFonts w:ascii="Avenir Next LT Pro" w:hAnsi="Avenir Next LT Pro" w:eastAsia="Avenir Next LT Pro" w:cs="Avenir Next LT Pro"/>
          <w:sz w:val="20"/>
          <w:szCs w:val="20"/>
        </w:rPr>
        <w:t xml:space="preserve"> traditional methods </w:t>
      </w:r>
      <w:r w:rsidRPr="2DBBC122" w:rsidR="358B9E94">
        <w:rPr>
          <w:rFonts w:ascii="Avenir Next LT Pro" w:hAnsi="Avenir Next LT Pro" w:eastAsia="Avenir Next LT Pro" w:cs="Avenir Next LT Pro"/>
          <w:sz w:val="20"/>
          <w:szCs w:val="20"/>
        </w:rPr>
        <w:t>were</w:t>
      </w:r>
      <w:r w:rsidRPr="2DBBC122" w:rsidR="358B9E94">
        <w:rPr>
          <w:rFonts w:ascii="Avenir Next LT Pro" w:hAnsi="Avenir Next LT Pro" w:eastAsia="Avenir Next LT Pro" w:cs="Avenir Next LT Pro"/>
          <w:sz w:val="20"/>
          <w:szCs w:val="20"/>
        </w:rPr>
        <w:t xml:space="preserve"> far better in ensuring everything was complete and that no issues arose after the survey like it did with the scale drawing from the laser scanning.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388FC6"/>
    <w:rsid w:val="0030C6A5"/>
    <w:rsid w:val="00B2E8AA"/>
    <w:rsid w:val="02602FF0"/>
    <w:rsid w:val="04D0B2CD"/>
    <w:rsid w:val="07AD126A"/>
    <w:rsid w:val="0A1B5919"/>
    <w:rsid w:val="0B7F4BE8"/>
    <w:rsid w:val="0BA924C7"/>
    <w:rsid w:val="0CB4F578"/>
    <w:rsid w:val="0F63D921"/>
    <w:rsid w:val="13DE6FEF"/>
    <w:rsid w:val="14BDB4F2"/>
    <w:rsid w:val="14FFE36E"/>
    <w:rsid w:val="166D61DC"/>
    <w:rsid w:val="1AE5CF16"/>
    <w:rsid w:val="1B5354E9"/>
    <w:rsid w:val="1FD81E79"/>
    <w:rsid w:val="245EF79F"/>
    <w:rsid w:val="25BC87DD"/>
    <w:rsid w:val="2D0C7487"/>
    <w:rsid w:val="2D7EFCDF"/>
    <w:rsid w:val="2DBBC122"/>
    <w:rsid w:val="31F8728B"/>
    <w:rsid w:val="358B9E94"/>
    <w:rsid w:val="3888CBAF"/>
    <w:rsid w:val="3A6E1A6D"/>
    <w:rsid w:val="4287E3EC"/>
    <w:rsid w:val="47F1D047"/>
    <w:rsid w:val="499CF726"/>
    <w:rsid w:val="4A14E1CD"/>
    <w:rsid w:val="4CAD6EB3"/>
    <w:rsid w:val="4FE98CF5"/>
    <w:rsid w:val="50C26E6C"/>
    <w:rsid w:val="5183D828"/>
    <w:rsid w:val="52CEFC9B"/>
    <w:rsid w:val="542CD0FE"/>
    <w:rsid w:val="54812060"/>
    <w:rsid w:val="55E361CD"/>
    <w:rsid w:val="561BEBAF"/>
    <w:rsid w:val="561D7869"/>
    <w:rsid w:val="62CD4E6A"/>
    <w:rsid w:val="64DC04F7"/>
    <w:rsid w:val="65E390C3"/>
    <w:rsid w:val="67388FC6"/>
    <w:rsid w:val="677DAB09"/>
    <w:rsid w:val="680F5475"/>
    <w:rsid w:val="6CF021DB"/>
    <w:rsid w:val="6CFAE0DD"/>
    <w:rsid w:val="6E268A8A"/>
    <w:rsid w:val="6FA8DF7B"/>
    <w:rsid w:val="745A2F2F"/>
    <w:rsid w:val="749F4534"/>
    <w:rsid w:val="77A82BC3"/>
    <w:rsid w:val="79E8F4BE"/>
    <w:rsid w:val="7AB09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88FC6"/>
  <w15:chartTrackingRefBased/>
  <w15:docId w15:val="{38D5F238-F6C2-41A7-B0CF-569DD99389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253491167" /><Relationship Type="http://schemas.openxmlformats.org/officeDocument/2006/relationships/image" Target="/media/image2.jpg" Id="rId10163548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Harley Wiltshire (2500788)</dc:creator>
  <keywords/>
  <dc:description/>
  <lastModifiedBy>Harley Wiltshire (2500788)</lastModifiedBy>
  <revision>2</revision>
  <dcterms:created xsi:type="dcterms:W3CDTF">2026-01-05T15:18:19.4380449Z</dcterms:created>
  <dcterms:modified xsi:type="dcterms:W3CDTF">2026-01-05T23:53:23.7648476Z</dcterms:modified>
</coreProperties>
</file>