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EC4" w:rsidRDefault="00156EC4">
      <w:pPr>
        <w:spacing w:after="160" w:line="259" w:lineRule="auto"/>
        <w:rPr>
          <w:rFonts w:cs="Times New Roman"/>
          <w:b/>
          <w:sz w:val="36"/>
          <w:szCs w:val="36"/>
          <w:lang w:val="en-IN"/>
        </w:rPr>
      </w:pPr>
    </w:p>
    <w:p w:rsidR="00156EC4" w:rsidRDefault="00156EC4">
      <w:pPr>
        <w:spacing w:after="160" w:line="259" w:lineRule="auto"/>
        <w:rPr>
          <w:rFonts w:cs="Times New Roman"/>
          <w:b/>
          <w:sz w:val="36"/>
          <w:szCs w:val="36"/>
          <w:lang w:val="en-IN"/>
        </w:rPr>
      </w:pPr>
    </w:p>
    <w:p w:rsidR="00156EC4" w:rsidRDefault="00156EC4">
      <w:pPr>
        <w:spacing w:after="160" w:line="259" w:lineRule="auto"/>
        <w:rPr>
          <w:rFonts w:cs="Times New Roman"/>
          <w:b/>
          <w:sz w:val="36"/>
          <w:szCs w:val="36"/>
          <w:lang w:val="en-IN"/>
        </w:rPr>
      </w:pPr>
    </w:p>
    <w:p w:rsidR="00951FA0" w:rsidRDefault="00951FA0" w:rsidP="00951FA0">
      <w:pPr>
        <w:jc w:val="center"/>
        <w:rPr>
          <w:b/>
          <w:sz w:val="28"/>
          <w:szCs w:val="28"/>
        </w:rPr>
      </w:pPr>
      <w:r>
        <w:rPr>
          <w:b/>
          <w:sz w:val="28"/>
          <w:szCs w:val="28"/>
        </w:rPr>
        <w:t>Course: BSc (Hons) Health and Social Care</w:t>
      </w:r>
    </w:p>
    <w:p w:rsidR="00951FA0" w:rsidRDefault="00951FA0" w:rsidP="00951FA0">
      <w:pPr>
        <w:jc w:val="center"/>
        <w:rPr>
          <w:b/>
          <w:sz w:val="28"/>
          <w:szCs w:val="28"/>
        </w:rPr>
      </w:pPr>
    </w:p>
    <w:p w:rsidR="00951FA0" w:rsidRDefault="00951FA0" w:rsidP="00951FA0">
      <w:pPr>
        <w:rPr>
          <w:b/>
          <w:sz w:val="28"/>
          <w:szCs w:val="28"/>
        </w:rPr>
      </w:pPr>
    </w:p>
    <w:p w:rsidR="00951FA0" w:rsidRDefault="00951FA0" w:rsidP="00951FA0">
      <w:pPr>
        <w:jc w:val="center"/>
        <w:rPr>
          <w:b/>
          <w:sz w:val="28"/>
          <w:szCs w:val="28"/>
        </w:rPr>
      </w:pPr>
    </w:p>
    <w:p w:rsidR="00951FA0" w:rsidRDefault="00951FA0" w:rsidP="00951FA0">
      <w:pPr>
        <w:rPr>
          <w:rStyle w:val="Hyperlink"/>
          <w:rFonts w:ascii="Segoe UI" w:hAnsi="Segoe UI" w:cs="Segoe UI"/>
          <w:color w:val="212529"/>
          <w:sz w:val="19"/>
          <w:szCs w:val="19"/>
          <w:u w:val="none"/>
        </w:rPr>
      </w:pPr>
      <w:r>
        <w:rPr>
          <w:b/>
          <w:sz w:val="28"/>
          <w:szCs w:val="28"/>
        </w:rPr>
        <w:t xml:space="preserve">Module: </w:t>
      </w:r>
      <w:hyperlink r:id="rId8" w:history="1">
        <w:r>
          <w:rPr>
            <w:rStyle w:val="Hyperlink"/>
            <w:rFonts w:ascii="Segoe UI" w:hAnsi="Segoe UI" w:cs="Segoe UI"/>
            <w:b/>
            <w:bCs/>
            <w:color w:val="212529"/>
            <w:sz w:val="28"/>
          </w:rPr>
          <w:t>Community Care and Development (BMHP6022_LON)</w:t>
        </w:r>
      </w:hyperlink>
    </w:p>
    <w:p w:rsidR="00951FA0" w:rsidRDefault="00951FA0" w:rsidP="00951FA0">
      <w:pPr>
        <w:jc w:val="center"/>
        <w:rPr>
          <w:rFonts w:ascii="Arial" w:hAnsi="Arial" w:cs="Arial"/>
          <w:b/>
          <w:sz w:val="28"/>
          <w:szCs w:val="28"/>
        </w:rPr>
      </w:pPr>
    </w:p>
    <w:p w:rsidR="00951FA0" w:rsidRDefault="00951FA0" w:rsidP="00951FA0">
      <w:pPr>
        <w:jc w:val="center"/>
        <w:rPr>
          <w:sz w:val="28"/>
          <w:szCs w:val="28"/>
          <w:u w:val="single"/>
        </w:rPr>
      </w:pPr>
      <w:r>
        <w:rPr>
          <w:b/>
          <w:sz w:val="28"/>
          <w:szCs w:val="28"/>
        </w:rPr>
        <w:t>Assessment 2 – Report</w:t>
      </w:r>
    </w:p>
    <w:p w:rsidR="00951FA0" w:rsidRDefault="00951FA0" w:rsidP="00951FA0">
      <w:pPr>
        <w:rPr>
          <w:sz w:val="28"/>
          <w:szCs w:val="28"/>
        </w:rPr>
      </w:pPr>
    </w:p>
    <w:p w:rsidR="00951FA0" w:rsidRDefault="00951FA0" w:rsidP="00951FA0">
      <w:pPr>
        <w:rPr>
          <w:sz w:val="28"/>
          <w:szCs w:val="28"/>
        </w:rPr>
      </w:pPr>
    </w:p>
    <w:p w:rsidR="00951FA0" w:rsidRDefault="00951FA0" w:rsidP="00951FA0">
      <w:pPr>
        <w:rPr>
          <w:sz w:val="28"/>
          <w:szCs w:val="28"/>
        </w:rPr>
      </w:pPr>
    </w:p>
    <w:p w:rsidR="00951FA0" w:rsidRDefault="00951FA0" w:rsidP="00951FA0">
      <w:pPr>
        <w:rPr>
          <w:sz w:val="28"/>
          <w:szCs w:val="28"/>
        </w:rPr>
      </w:pPr>
    </w:p>
    <w:p w:rsidR="00951FA0" w:rsidRDefault="00951FA0" w:rsidP="00951FA0">
      <w:pPr>
        <w:rPr>
          <w:sz w:val="28"/>
          <w:szCs w:val="28"/>
        </w:rPr>
      </w:pPr>
    </w:p>
    <w:p w:rsidR="00951FA0" w:rsidRDefault="00951FA0" w:rsidP="00951FA0">
      <w:pPr>
        <w:rPr>
          <w:sz w:val="28"/>
          <w:szCs w:val="28"/>
        </w:rPr>
      </w:pPr>
    </w:p>
    <w:p w:rsidR="00951FA0" w:rsidRDefault="00951FA0" w:rsidP="00951FA0">
      <w:pPr>
        <w:rPr>
          <w:sz w:val="28"/>
          <w:szCs w:val="28"/>
        </w:rPr>
      </w:pPr>
      <w:r>
        <w:rPr>
          <w:b/>
          <w:sz w:val="28"/>
          <w:szCs w:val="28"/>
        </w:rPr>
        <w:t>Student ID</w:t>
      </w:r>
      <w:r w:rsidR="00CC7822">
        <w:rPr>
          <w:sz w:val="28"/>
          <w:szCs w:val="28"/>
        </w:rPr>
        <w:t>: 1920412</w:t>
      </w:r>
    </w:p>
    <w:p w:rsidR="00951FA0" w:rsidRDefault="00951FA0" w:rsidP="00951FA0">
      <w:pPr>
        <w:rPr>
          <w:sz w:val="28"/>
          <w:szCs w:val="28"/>
        </w:rPr>
      </w:pPr>
    </w:p>
    <w:p w:rsidR="00951FA0" w:rsidRDefault="00951FA0" w:rsidP="00951FA0">
      <w:pPr>
        <w:rPr>
          <w:sz w:val="28"/>
          <w:szCs w:val="28"/>
        </w:rPr>
      </w:pPr>
      <w:r>
        <w:rPr>
          <w:b/>
          <w:sz w:val="28"/>
          <w:szCs w:val="28"/>
        </w:rPr>
        <w:t>Student Name</w:t>
      </w:r>
      <w:r w:rsidR="00CC7822">
        <w:rPr>
          <w:sz w:val="28"/>
          <w:szCs w:val="28"/>
        </w:rPr>
        <w:t>: Mirela Bors</w:t>
      </w:r>
    </w:p>
    <w:p w:rsidR="00951FA0" w:rsidRDefault="00951FA0" w:rsidP="00951FA0">
      <w:pPr>
        <w:rPr>
          <w:sz w:val="28"/>
          <w:szCs w:val="28"/>
        </w:rPr>
      </w:pPr>
    </w:p>
    <w:p w:rsidR="00951FA0" w:rsidRDefault="00951FA0" w:rsidP="00951FA0">
      <w:pPr>
        <w:rPr>
          <w:sz w:val="28"/>
          <w:szCs w:val="28"/>
        </w:rPr>
      </w:pPr>
      <w:r>
        <w:rPr>
          <w:b/>
          <w:bCs/>
          <w:sz w:val="28"/>
          <w:szCs w:val="28"/>
        </w:rPr>
        <w:t>Lecturer name</w:t>
      </w:r>
      <w:r>
        <w:rPr>
          <w:sz w:val="32"/>
          <w:szCs w:val="32"/>
        </w:rPr>
        <w:t xml:space="preserve">: </w:t>
      </w:r>
      <w:r>
        <w:rPr>
          <w:sz w:val="28"/>
          <w:szCs w:val="28"/>
        </w:rPr>
        <w:t>Dr Laila Surani</w:t>
      </w:r>
    </w:p>
    <w:p w:rsidR="00951FA0" w:rsidRDefault="00951FA0" w:rsidP="00951FA0">
      <w:pPr>
        <w:rPr>
          <w:sz w:val="28"/>
          <w:szCs w:val="28"/>
        </w:rPr>
      </w:pPr>
    </w:p>
    <w:p w:rsidR="00951FA0" w:rsidRDefault="00951FA0" w:rsidP="00951FA0">
      <w:pPr>
        <w:rPr>
          <w:sz w:val="28"/>
          <w:szCs w:val="28"/>
        </w:rPr>
      </w:pPr>
      <w:r>
        <w:rPr>
          <w:b/>
          <w:sz w:val="28"/>
          <w:szCs w:val="28"/>
        </w:rPr>
        <w:t>Date of submission</w:t>
      </w:r>
      <w:r>
        <w:rPr>
          <w:sz w:val="28"/>
          <w:szCs w:val="28"/>
        </w:rPr>
        <w:t>: 21/04/2023</w:t>
      </w:r>
    </w:p>
    <w:p w:rsidR="00F963EE" w:rsidRDefault="0053208B" w:rsidP="00156EC4">
      <w:pPr>
        <w:spacing w:after="160" w:line="720" w:lineRule="auto"/>
        <w:jc w:val="center"/>
        <w:rPr>
          <w:rFonts w:cs="Times New Roman"/>
          <w:b/>
          <w:szCs w:val="24"/>
          <w:lang w:val="en-IN"/>
        </w:rPr>
      </w:pPr>
      <w:r>
        <w:rPr>
          <w:rFonts w:cs="Times New Roman"/>
          <w:b/>
          <w:szCs w:val="24"/>
          <w:lang w:val="en-IN"/>
        </w:rPr>
        <w:br w:type="page"/>
      </w:r>
    </w:p>
    <w:p w:rsidR="002A3524" w:rsidRPr="005B555F" w:rsidRDefault="0053208B" w:rsidP="00F963EE">
      <w:pPr>
        <w:spacing w:line="360" w:lineRule="auto"/>
        <w:jc w:val="center"/>
        <w:rPr>
          <w:rFonts w:cs="Times New Roman"/>
          <w:b/>
          <w:szCs w:val="24"/>
          <w:lang w:val="en-IN"/>
        </w:rPr>
      </w:pPr>
      <w:r w:rsidRPr="005B555F">
        <w:rPr>
          <w:rFonts w:cs="Times New Roman"/>
          <w:b/>
          <w:szCs w:val="24"/>
          <w:lang w:val="en-IN"/>
        </w:rPr>
        <w:lastRenderedPageBreak/>
        <w:t>Executive Summary</w:t>
      </w:r>
    </w:p>
    <w:p w:rsidR="009E484F" w:rsidRPr="005B555F" w:rsidRDefault="0053208B" w:rsidP="005B555F">
      <w:pPr>
        <w:spacing w:line="360" w:lineRule="auto"/>
        <w:jc w:val="both"/>
        <w:rPr>
          <w:rFonts w:cs="Times New Roman"/>
          <w:szCs w:val="24"/>
        </w:rPr>
      </w:pPr>
      <w:r w:rsidRPr="005B555F">
        <w:rPr>
          <w:rFonts w:cs="Times New Roman"/>
          <w:szCs w:val="24"/>
        </w:rPr>
        <w:t xml:space="preserve">The report summarises the development of initiatives taken by the healthcare firms of the UK for improving the social life of the individuals living in a specific community. </w:t>
      </w:r>
      <w:r w:rsidR="00A45166" w:rsidRPr="005B555F">
        <w:rPr>
          <w:rFonts w:cs="Times New Roman"/>
          <w:szCs w:val="24"/>
        </w:rPr>
        <w:t>A holistic approach founded on the ideas of inclusion, autonomy, equitable treatment, and independence is referred to as community development.</w:t>
      </w:r>
      <w:r w:rsidR="009A1BFE" w:rsidRPr="005B555F">
        <w:rPr>
          <w:rFonts w:cs="Times New Roman"/>
          <w:szCs w:val="24"/>
        </w:rPr>
        <w:t xml:space="preserve"> In addition, community development is crucial since it offers the base upon which a city may enhance the quality of life for its residents.</w:t>
      </w:r>
      <w:r w:rsidR="000A3218" w:rsidRPr="005B555F">
        <w:rPr>
          <w:rFonts w:cs="Times New Roman"/>
          <w:szCs w:val="24"/>
        </w:rPr>
        <w:t xml:space="preserve"> The report summarises the social challenges in a particular community in the UK. After addressing the issues, the report </w:t>
      </w:r>
      <w:r w:rsidR="004C43EE" w:rsidRPr="005B555F">
        <w:rPr>
          <w:rFonts w:cs="Times New Roman"/>
          <w:szCs w:val="24"/>
        </w:rPr>
        <w:t xml:space="preserve">critically analyses the </w:t>
      </w:r>
      <w:r w:rsidR="001C1B04" w:rsidRPr="005B555F">
        <w:rPr>
          <w:rFonts w:cs="Times New Roman"/>
          <w:szCs w:val="24"/>
        </w:rPr>
        <w:t>i</w:t>
      </w:r>
      <w:r w:rsidR="004C43EE" w:rsidRPr="005B555F">
        <w:rPr>
          <w:rFonts w:cs="Times New Roman"/>
          <w:szCs w:val="24"/>
        </w:rPr>
        <w:t xml:space="preserve">nitiatives </w:t>
      </w:r>
      <w:r w:rsidR="00BB4BEB">
        <w:rPr>
          <w:rFonts w:cs="Times New Roman"/>
          <w:szCs w:val="24"/>
        </w:rPr>
        <w:t>and</w:t>
      </w:r>
      <w:r w:rsidR="004C43EE" w:rsidRPr="005B555F">
        <w:rPr>
          <w:rFonts w:cs="Times New Roman"/>
          <w:szCs w:val="24"/>
        </w:rPr>
        <w:t xml:space="preserve"> tactics for addressing the social </w:t>
      </w:r>
      <w:r w:rsidR="00854427">
        <w:rPr>
          <w:rFonts w:cs="Times New Roman"/>
          <w:szCs w:val="24"/>
        </w:rPr>
        <w:t>and</w:t>
      </w:r>
      <w:r w:rsidR="004C43EE" w:rsidRPr="005B555F">
        <w:rPr>
          <w:rFonts w:cs="Times New Roman"/>
          <w:szCs w:val="24"/>
        </w:rPr>
        <w:t xml:space="preserve"> healthcare requirements of a community</w:t>
      </w:r>
      <w:r w:rsidR="000D25DE" w:rsidRPr="005B555F">
        <w:rPr>
          <w:rFonts w:cs="Times New Roman"/>
          <w:szCs w:val="24"/>
        </w:rPr>
        <w:t xml:space="preserve">. The report ends with a critical evaluation of the strategies taken by the healthcare firms of the UK to raise consciousness among the citizens of the community. </w:t>
      </w:r>
    </w:p>
    <w:p w:rsidR="00F963EE" w:rsidRDefault="0053208B">
      <w:pPr>
        <w:spacing w:after="160" w:line="259" w:lineRule="auto"/>
        <w:rPr>
          <w:rFonts w:eastAsiaTheme="majorEastAsia" w:cs="Times New Roman"/>
          <w:b/>
          <w:bCs/>
          <w:szCs w:val="24"/>
          <w:lang w:val="en-IN"/>
        </w:rPr>
      </w:pPr>
      <w:r>
        <w:rPr>
          <w:rFonts w:cs="Times New Roman"/>
          <w:szCs w:val="24"/>
        </w:rPr>
        <w:br w:type="page"/>
      </w:r>
    </w:p>
    <w:sdt>
      <w:sdtPr>
        <w:rPr>
          <w:rFonts w:ascii="Times New Roman" w:eastAsiaTheme="minorEastAsia" w:hAnsi="Times New Roman" w:cs="Times New Roman"/>
          <w:color w:val="auto"/>
          <w:sz w:val="24"/>
          <w:szCs w:val="24"/>
          <w:lang w:val="en-GB"/>
        </w:rPr>
        <w:id w:val="-1690982959"/>
        <w:docPartObj>
          <w:docPartGallery w:val="Table of Contents"/>
          <w:docPartUnique/>
        </w:docPartObj>
      </w:sdtPr>
      <w:sdtEndPr>
        <w:rPr>
          <w:b/>
          <w:bCs/>
          <w:noProof/>
        </w:rPr>
      </w:sdtEndPr>
      <w:sdtContent>
        <w:p w:rsidR="00BB32BE" w:rsidRPr="00BB32BE" w:rsidRDefault="00BB32BE" w:rsidP="00BB32BE">
          <w:pPr>
            <w:pStyle w:val="TOCHeading"/>
            <w:spacing w:line="360" w:lineRule="auto"/>
            <w:jc w:val="center"/>
            <w:rPr>
              <w:rFonts w:ascii="Times New Roman" w:hAnsi="Times New Roman" w:cs="Times New Roman"/>
              <w:b/>
              <w:color w:val="auto"/>
              <w:sz w:val="24"/>
              <w:szCs w:val="24"/>
            </w:rPr>
          </w:pPr>
          <w:r w:rsidRPr="00BB32BE">
            <w:rPr>
              <w:rFonts w:ascii="Times New Roman" w:hAnsi="Times New Roman" w:cs="Times New Roman"/>
              <w:b/>
              <w:color w:val="auto"/>
              <w:sz w:val="24"/>
              <w:szCs w:val="24"/>
            </w:rPr>
            <w:t>Contents</w:t>
          </w:r>
        </w:p>
        <w:p w:rsidR="00BB32BE" w:rsidRPr="00BB32BE" w:rsidRDefault="008A1D8D" w:rsidP="00BB32BE">
          <w:pPr>
            <w:pStyle w:val="TOC1"/>
            <w:tabs>
              <w:tab w:val="right" w:leader="dot" w:pos="9016"/>
            </w:tabs>
            <w:spacing w:line="360" w:lineRule="auto"/>
            <w:rPr>
              <w:rFonts w:cs="Times New Roman"/>
              <w:noProof/>
              <w:szCs w:val="24"/>
            </w:rPr>
          </w:pPr>
          <w:r w:rsidRPr="00BB32BE">
            <w:rPr>
              <w:rFonts w:cs="Times New Roman"/>
              <w:b/>
              <w:bCs/>
              <w:noProof/>
              <w:szCs w:val="24"/>
            </w:rPr>
            <w:fldChar w:fldCharType="begin"/>
          </w:r>
          <w:r w:rsidR="00BB32BE" w:rsidRPr="00BB32BE">
            <w:rPr>
              <w:rFonts w:cs="Times New Roman"/>
              <w:b/>
              <w:bCs/>
              <w:noProof/>
              <w:szCs w:val="24"/>
            </w:rPr>
            <w:instrText xml:space="preserve"> TOC \o "1-3" \h \z \u </w:instrText>
          </w:r>
          <w:r w:rsidRPr="00BB32BE">
            <w:rPr>
              <w:rFonts w:cs="Times New Roman"/>
              <w:b/>
              <w:bCs/>
              <w:noProof/>
              <w:szCs w:val="24"/>
            </w:rPr>
            <w:fldChar w:fldCharType="separate"/>
          </w:r>
          <w:hyperlink w:anchor="_Toc132203869" w:history="1">
            <w:r w:rsidR="00BB32BE" w:rsidRPr="00BB32BE">
              <w:rPr>
                <w:rStyle w:val="Hyperlink"/>
                <w:rFonts w:cs="Times New Roman"/>
                <w:noProof/>
                <w:szCs w:val="24"/>
              </w:rPr>
              <w:t>Introduction</w:t>
            </w:r>
            <w:r w:rsidR="00BB32BE" w:rsidRPr="00BB32BE">
              <w:rPr>
                <w:rFonts w:cs="Times New Roman"/>
                <w:noProof/>
                <w:webHidden/>
                <w:szCs w:val="24"/>
              </w:rPr>
              <w:tab/>
            </w:r>
            <w:r w:rsidRPr="00BB32BE">
              <w:rPr>
                <w:rFonts w:cs="Times New Roman"/>
                <w:noProof/>
                <w:webHidden/>
                <w:szCs w:val="24"/>
              </w:rPr>
              <w:fldChar w:fldCharType="begin"/>
            </w:r>
            <w:r w:rsidR="00BB32BE" w:rsidRPr="00BB32BE">
              <w:rPr>
                <w:rFonts w:cs="Times New Roman"/>
                <w:noProof/>
                <w:webHidden/>
                <w:szCs w:val="24"/>
              </w:rPr>
              <w:instrText xml:space="preserve"> PAGEREF _Toc132203869 \h </w:instrText>
            </w:r>
            <w:r w:rsidRPr="00BB32BE">
              <w:rPr>
                <w:rFonts w:cs="Times New Roman"/>
                <w:noProof/>
                <w:webHidden/>
                <w:szCs w:val="24"/>
              </w:rPr>
            </w:r>
            <w:r w:rsidRPr="00BB32BE">
              <w:rPr>
                <w:rFonts w:cs="Times New Roman"/>
                <w:noProof/>
                <w:webHidden/>
                <w:szCs w:val="24"/>
              </w:rPr>
              <w:fldChar w:fldCharType="separate"/>
            </w:r>
            <w:r w:rsidR="00BB32BE" w:rsidRPr="00BB32BE">
              <w:rPr>
                <w:rFonts w:cs="Times New Roman"/>
                <w:noProof/>
                <w:webHidden/>
                <w:szCs w:val="24"/>
              </w:rPr>
              <w:t>4</w:t>
            </w:r>
            <w:r w:rsidRPr="00BB32BE">
              <w:rPr>
                <w:rFonts w:cs="Times New Roman"/>
                <w:noProof/>
                <w:webHidden/>
                <w:szCs w:val="24"/>
              </w:rPr>
              <w:fldChar w:fldCharType="end"/>
            </w:r>
          </w:hyperlink>
        </w:p>
        <w:p w:rsidR="00BB32BE" w:rsidRPr="00BB32BE" w:rsidRDefault="008A1D8D" w:rsidP="00BB32BE">
          <w:pPr>
            <w:pStyle w:val="TOC1"/>
            <w:tabs>
              <w:tab w:val="right" w:leader="dot" w:pos="9016"/>
            </w:tabs>
            <w:spacing w:line="360" w:lineRule="auto"/>
            <w:rPr>
              <w:rFonts w:cs="Times New Roman"/>
              <w:noProof/>
              <w:szCs w:val="24"/>
            </w:rPr>
          </w:pPr>
          <w:hyperlink w:anchor="_Toc132203870" w:history="1">
            <w:r w:rsidR="00BB32BE" w:rsidRPr="00BB32BE">
              <w:rPr>
                <w:rStyle w:val="Hyperlink"/>
                <w:rFonts w:cs="Times New Roman"/>
                <w:noProof/>
                <w:szCs w:val="24"/>
              </w:rPr>
              <w:t>Overview of the community’s core aspects</w:t>
            </w:r>
            <w:r w:rsidR="00BB32BE" w:rsidRPr="00BB32BE">
              <w:rPr>
                <w:rFonts w:cs="Times New Roman"/>
                <w:noProof/>
                <w:webHidden/>
                <w:szCs w:val="24"/>
              </w:rPr>
              <w:tab/>
            </w:r>
            <w:r w:rsidRPr="00BB32BE">
              <w:rPr>
                <w:rFonts w:cs="Times New Roman"/>
                <w:noProof/>
                <w:webHidden/>
                <w:szCs w:val="24"/>
              </w:rPr>
              <w:fldChar w:fldCharType="begin"/>
            </w:r>
            <w:r w:rsidR="00BB32BE" w:rsidRPr="00BB32BE">
              <w:rPr>
                <w:rFonts w:cs="Times New Roman"/>
                <w:noProof/>
                <w:webHidden/>
                <w:szCs w:val="24"/>
              </w:rPr>
              <w:instrText xml:space="preserve"> PAGEREF _Toc132203870 \h </w:instrText>
            </w:r>
            <w:r w:rsidRPr="00BB32BE">
              <w:rPr>
                <w:rFonts w:cs="Times New Roman"/>
                <w:noProof/>
                <w:webHidden/>
                <w:szCs w:val="24"/>
              </w:rPr>
            </w:r>
            <w:r w:rsidRPr="00BB32BE">
              <w:rPr>
                <w:rFonts w:cs="Times New Roman"/>
                <w:noProof/>
                <w:webHidden/>
                <w:szCs w:val="24"/>
              </w:rPr>
              <w:fldChar w:fldCharType="separate"/>
            </w:r>
            <w:r w:rsidR="00BB32BE" w:rsidRPr="00BB32BE">
              <w:rPr>
                <w:rFonts w:cs="Times New Roman"/>
                <w:noProof/>
                <w:webHidden/>
                <w:szCs w:val="24"/>
              </w:rPr>
              <w:t>5</w:t>
            </w:r>
            <w:r w:rsidRPr="00BB32BE">
              <w:rPr>
                <w:rFonts w:cs="Times New Roman"/>
                <w:noProof/>
                <w:webHidden/>
                <w:szCs w:val="24"/>
              </w:rPr>
              <w:fldChar w:fldCharType="end"/>
            </w:r>
          </w:hyperlink>
        </w:p>
        <w:p w:rsidR="00BB32BE" w:rsidRPr="00BB32BE" w:rsidRDefault="008A1D8D" w:rsidP="00BB32BE">
          <w:pPr>
            <w:pStyle w:val="TOC1"/>
            <w:tabs>
              <w:tab w:val="right" w:leader="dot" w:pos="9016"/>
            </w:tabs>
            <w:spacing w:line="360" w:lineRule="auto"/>
            <w:rPr>
              <w:rFonts w:cs="Times New Roman"/>
              <w:noProof/>
              <w:szCs w:val="24"/>
            </w:rPr>
          </w:pPr>
          <w:hyperlink w:anchor="_Toc132203871" w:history="1">
            <w:r w:rsidR="00BB32BE" w:rsidRPr="00BB32BE">
              <w:rPr>
                <w:rStyle w:val="Hyperlink"/>
                <w:rFonts w:cs="Times New Roman"/>
                <w:noProof/>
                <w:szCs w:val="24"/>
              </w:rPr>
              <w:t xml:space="preserve">Initiatives </w:t>
            </w:r>
            <w:r w:rsidR="00BB4BEB">
              <w:rPr>
                <w:rStyle w:val="Hyperlink"/>
                <w:rFonts w:cs="Times New Roman"/>
                <w:noProof/>
                <w:szCs w:val="24"/>
              </w:rPr>
              <w:t>and</w:t>
            </w:r>
            <w:r w:rsidR="00BB32BE" w:rsidRPr="00BB32BE">
              <w:rPr>
                <w:rStyle w:val="Hyperlink"/>
                <w:rFonts w:cs="Times New Roman"/>
                <w:noProof/>
                <w:szCs w:val="24"/>
              </w:rPr>
              <w:t xml:space="preserve"> tactics for addressing social </w:t>
            </w:r>
            <w:r w:rsidR="00A11C5C">
              <w:rPr>
                <w:rStyle w:val="Hyperlink"/>
                <w:rFonts w:cs="Times New Roman"/>
                <w:noProof/>
                <w:szCs w:val="24"/>
              </w:rPr>
              <w:t>and</w:t>
            </w:r>
            <w:r w:rsidR="00BB32BE" w:rsidRPr="00BB32BE">
              <w:rPr>
                <w:rStyle w:val="Hyperlink"/>
                <w:rFonts w:cs="Times New Roman"/>
                <w:noProof/>
                <w:szCs w:val="24"/>
              </w:rPr>
              <w:t xml:space="preserve"> healthcare requirements of a community</w:t>
            </w:r>
            <w:r w:rsidR="00BB32BE" w:rsidRPr="00BB32BE">
              <w:rPr>
                <w:rFonts w:cs="Times New Roman"/>
                <w:noProof/>
                <w:webHidden/>
                <w:szCs w:val="24"/>
              </w:rPr>
              <w:tab/>
            </w:r>
            <w:r w:rsidRPr="00BB32BE">
              <w:rPr>
                <w:rFonts w:cs="Times New Roman"/>
                <w:noProof/>
                <w:webHidden/>
                <w:szCs w:val="24"/>
              </w:rPr>
              <w:fldChar w:fldCharType="begin"/>
            </w:r>
            <w:r w:rsidR="00BB32BE" w:rsidRPr="00BB32BE">
              <w:rPr>
                <w:rFonts w:cs="Times New Roman"/>
                <w:noProof/>
                <w:webHidden/>
                <w:szCs w:val="24"/>
              </w:rPr>
              <w:instrText xml:space="preserve"> PAGEREF _Toc132203871 \h </w:instrText>
            </w:r>
            <w:r w:rsidRPr="00BB32BE">
              <w:rPr>
                <w:rFonts w:cs="Times New Roman"/>
                <w:noProof/>
                <w:webHidden/>
                <w:szCs w:val="24"/>
              </w:rPr>
            </w:r>
            <w:r w:rsidRPr="00BB32BE">
              <w:rPr>
                <w:rFonts w:cs="Times New Roman"/>
                <w:noProof/>
                <w:webHidden/>
                <w:szCs w:val="24"/>
              </w:rPr>
              <w:fldChar w:fldCharType="separate"/>
            </w:r>
            <w:r w:rsidR="00BB32BE" w:rsidRPr="00BB32BE">
              <w:rPr>
                <w:rFonts w:cs="Times New Roman"/>
                <w:noProof/>
                <w:webHidden/>
                <w:szCs w:val="24"/>
              </w:rPr>
              <w:t>6</w:t>
            </w:r>
            <w:r w:rsidRPr="00BB32BE">
              <w:rPr>
                <w:rFonts w:cs="Times New Roman"/>
                <w:noProof/>
                <w:webHidden/>
                <w:szCs w:val="24"/>
              </w:rPr>
              <w:fldChar w:fldCharType="end"/>
            </w:r>
          </w:hyperlink>
        </w:p>
        <w:p w:rsidR="00BB32BE" w:rsidRPr="00BB32BE" w:rsidRDefault="008A1D8D" w:rsidP="00BB32BE">
          <w:pPr>
            <w:pStyle w:val="TOC2"/>
            <w:tabs>
              <w:tab w:val="right" w:leader="dot" w:pos="9016"/>
            </w:tabs>
            <w:spacing w:line="360" w:lineRule="auto"/>
            <w:rPr>
              <w:rFonts w:cs="Times New Roman"/>
              <w:noProof/>
              <w:szCs w:val="24"/>
            </w:rPr>
          </w:pPr>
          <w:hyperlink w:anchor="_Toc132203872" w:history="1">
            <w:r w:rsidR="00BB32BE" w:rsidRPr="00BB32BE">
              <w:rPr>
                <w:rStyle w:val="Hyperlink"/>
                <w:rFonts w:cs="Times New Roman"/>
                <w:noProof/>
                <w:szCs w:val="24"/>
              </w:rPr>
              <w:t>Community Issues and Causes</w:t>
            </w:r>
            <w:r w:rsidR="00BB32BE" w:rsidRPr="00BB32BE">
              <w:rPr>
                <w:rFonts w:cs="Times New Roman"/>
                <w:noProof/>
                <w:webHidden/>
                <w:szCs w:val="24"/>
              </w:rPr>
              <w:tab/>
            </w:r>
            <w:r w:rsidRPr="00BB32BE">
              <w:rPr>
                <w:rFonts w:cs="Times New Roman"/>
                <w:noProof/>
                <w:webHidden/>
                <w:szCs w:val="24"/>
              </w:rPr>
              <w:fldChar w:fldCharType="begin"/>
            </w:r>
            <w:r w:rsidR="00BB32BE" w:rsidRPr="00BB32BE">
              <w:rPr>
                <w:rFonts w:cs="Times New Roman"/>
                <w:noProof/>
                <w:webHidden/>
                <w:szCs w:val="24"/>
              </w:rPr>
              <w:instrText xml:space="preserve"> PAGEREF _Toc132203872 \h </w:instrText>
            </w:r>
            <w:r w:rsidRPr="00BB32BE">
              <w:rPr>
                <w:rFonts w:cs="Times New Roman"/>
                <w:noProof/>
                <w:webHidden/>
                <w:szCs w:val="24"/>
              </w:rPr>
            </w:r>
            <w:r w:rsidRPr="00BB32BE">
              <w:rPr>
                <w:rFonts w:cs="Times New Roman"/>
                <w:noProof/>
                <w:webHidden/>
                <w:szCs w:val="24"/>
              </w:rPr>
              <w:fldChar w:fldCharType="separate"/>
            </w:r>
            <w:r w:rsidR="00BB32BE" w:rsidRPr="00BB32BE">
              <w:rPr>
                <w:rFonts w:cs="Times New Roman"/>
                <w:noProof/>
                <w:webHidden/>
                <w:szCs w:val="24"/>
              </w:rPr>
              <w:t>6</w:t>
            </w:r>
            <w:r w:rsidRPr="00BB32BE">
              <w:rPr>
                <w:rFonts w:cs="Times New Roman"/>
                <w:noProof/>
                <w:webHidden/>
                <w:szCs w:val="24"/>
              </w:rPr>
              <w:fldChar w:fldCharType="end"/>
            </w:r>
          </w:hyperlink>
        </w:p>
        <w:p w:rsidR="00BB32BE" w:rsidRPr="00BB32BE" w:rsidRDefault="008A1D8D" w:rsidP="00BB32BE">
          <w:pPr>
            <w:pStyle w:val="TOC2"/>
            <w:tabs>
              <w:tab w:val="right" w:leader="dot" w:pos="9016"/>
            </w:tabs>
            <w:spacing w:line="360" w:lineRule="auto"/>
            <w:rPr>
              <w:rFonts w:cs="Times New Roman"/>
              <w:noProof/>
              <w:szCs w:val="24"/>
            </w:rPr>
          </w:pPr>
          <w:hyperlink w:anchor="_Toc132203873" w:history="1">
            <w:r w:rsidR="00BB32BE" w:rsidRPr="00BB32BE">
              <w:rPr>
                <w:rStyle w:val="Hyperlink"/>
                <w:rFonts w:cs="Times New Roman"/>
                <w:noProof/>
                <w:szCs w:val="24"/>
              </w:rPr>
              <w:t>Initiatives and Strategies Undertaken</w:t>
            </w:r>
            <w:r w:rsidR="00BB32BE" w:rsidRPr="00BB32BE">
              <w:rPr>
                <w:rFonts w:cs="Times New Roman"/>
                <w:noProof/>
                <w:webHidden/>
                <w:szCs w:val="24"/>
              </w:rPr>
              <w:tab/>
            </w:r>
            <w:r w:rsidRPr="00BB32BE">
              <w:rPr>
                <w:rFonts w:cs="Times New Roman"/>
                <w:noProof/>
                <w:webHidden/>
                <w:szCs w:val="24"/>
              </w:rPr>
              <w:fldChar w:fldCharType="begin"/>
            </w:r>
            <w:r w:rsidR="00BB32BE" w:rsidRPr="00BB32BE">
              <w:rPr>
                <w:rFonts w:cs="Times New Roman"/>
                <w:noProof/>
                <w:webHidden/>
                <w:szCs w:val="24"/>
              </w:rPr>
              <w:instrText xml:space="preserve"> PAGEREF _Toc132203873 \h </w:instrText>
            </w:r>
            <w:r w:rsidRPr="00BB32BE">
              <w:rPr>
                <w:rFonts w:cs="Times New Roman"/>
                <w:noProof/>
                <w:webHidden/>
                <w:szCs w:val="24"/>
              </w:rPr>
            </w:r>
            <w:r w:rsidRPr="00BB32BE">
              <w:rPr>
                <w:rFonts w:cs="Times New Roman"/>
                <w:noProof/>
                <w:webHidden/>
                <w:szCs w:val="24"/>
              </w:rPr>
              <w:fldChar w:fldCharType="separate"/>
            </w:r>
            <w:r w:rsidR="00BB32BE" w:rsidRPr="00BB32BE">
              <w:rPr>
                <w:rFonts w:cs="Times New Roman"/>
                <w:noProof/>
                <w:webHidden/>
                <w:szCs w:val="24"/>
              </w:rPr>
              <w:t>7</w:t>
            </w:r>
            <w:r w:rsidRPr="00BB32BE">
              <w:rPr>
                <w:rFonts w:cs="Times New Roman"/>
                <w:noProof/>
                <w:webHidden/>
                <w:szCs w:val="24"/>
              </w:rPr>
              <w:fldChar w:fldCharType="end"/>
            </w:r>
          </w:hyperlink>
        </w:p>
        <w:p w:rsidR="00BB32BE" w:rsidRPr="00BB32BE" w:rsidRDefault="008A1D8D" w:rsidP="00BB32BE">
          <w:pPr>
            <w:pStyle w:val="TOC1"/>
            <w:tabs>
              <w:tab w:val="right" w:leader="dot" w:pos="9016"/>
            </w:tabs>
            <w:spacing w:line="360" w:lineRule="auto"/>
            <w:rPr>
              <w:rFonts w:cs="Times New Roman"/>
              <w:noProof/>
              <w:szCs w:val="24"/>
            </w:rPr>
          </w:pPr>
          <w:hyperlink w:anchor="_Toc132203874" w:history="1">
            <w:r w:rsidR="00BB32BE" w:rsidRPr="00BB32BE">
              <w:rPr>
                <w:rStyle w:val="Hyperlink"/>
                <w:rFonts w:cs="Times New Roman"/>
                <w:noProof/>
                <w:szCs w:val="24"/>
              </w:rPr>
              <w:t>Critical evaluation of the approaches for raising consciousness in the community</w:t>
            </w:r>
            <w:r w:rsidR="00BB32BE" w:rsidRPr="00BB32BE">
              <w:rPr>
                <w:rFonts w:cs="Times New Roman"/>
                <w:noProof/>
                <w:webHidden/>
                <w:szCs w:val="24"/>
              </w:rPr>
              <w:tab/>
            </w:r>
            <w:r w:rsidRPr="00BB32BE">
              <w:rPr>
                <w:rFonts w:cs="Times New Roman"/>
                <w:noProof/>
                <w:webHidden/>
                <w:szCs w:val="24"/>
              </w:rPr>
              <w:fldChar w:fldCharType="begin"/>
            </w:r>
            <w:r w:rsidR="00BB32BE" w:rsidRPr="00BB32BE">
              <w:rPr>
                <w:rFonts w:cs="Times New Roman"/>
                <w:noProof/>
                <w:webHidden/>
                <w:szCs w:val="24"/>
              </w:rPr>
              <w:instrText xml:space="preserve"> PAGEREF _Toc132203874 \h </w:instrText>
            </w:r>
            <w:r w:rsidRPr="00BB32BE">
              <w:rPr>
                <w:rFonts w:cs="Times New Roman"/>
                <w:noProof/>
                <w:webHidden/>
                <w:szCs w:val="24"/>
              </w:rPr>
            </w:r>
            <w:r w:rsidRPr="00BB32BE">
              <w:rPr>
                <w:rFonts w:cs="Times New Roman"/>
                <w:noProof/>
                <w:webHidden/>
                <w:szCs w:val="24"/>
              </w:rPr>
              <w:fldChar w:fldCharType="separate"/>
            </w:r>
            <w:r w:rsidR="00BB32BE" w:rsidRPr="00BB32BE">
              <w:rPr>
                <w:rFonts w:cs="Times New Roman"/>
                <w:noProof/>
                <w:webHidden/>
                <w:szCs w:val="24"/>
              </w:rPr>
              <w:t>8</w:t>
            </w:r>
            <w:r w:rsidRPr="00BB32BE">
              <w:rPr>
                <w:rFonts w:cs="Times New Roman"/>
                <w:noProof/>
                <w:webHidden/>
                <w:szCs w:val="24"/>
              </w:rPr>
              <w:fldChar w:fldCharType="end"/>
            </w:r>
          </w:hyperlink>
        </w:p>
        <w:p w:rsidR="00BB32BE" w:rsidRPr="00BB32BE" w:rsidRDefault="008A1D8D" w:rsidP="00BB32BE">
          <w:pPr>
            <w:pStyle w:val="TOC1"/>
            <w:tabs>
              <w:tab w:val="right" w:leader="dot" w:pos="9016"/>
            </w:tabs>
            <w:spacing w:line="360" w:lineRule="auto"/>
            <w:rPr>
              <w:rFonts w:cs="Times New Roman"/>
              <w:noProof/>
              <w:szCs w:val="24"/>
            </w:rPr>
          </w:pPr>
          <w:hyperlink w:anchor="_Toc132203875" w:history="1">
            <w:r w:rsidR="00BB32BE" w:rsidRPr="00BB32BE">
              <w:rPr>
                <w:rStyle w:val="Hyperlink"/>
                <w:rFonts w:cs="Times New Roman"/>
                <w:noProof/>
                <w:szCs w:val="24"/>
              </w:rPr>
              <w:t>Conclusion</w:t>
            </w:r>
            <w:r w:rsidR="00BB32BE" w:rsidRPr="00BB32BE">
              <w:rPr>
                <w:rFonts w:cs="Times New Roman"/>
                <w:noProof/>
                <w:webHidden/>
                <w:szCs w:val="24"/>
              </w:rPr>
              <w:tab/>
            </w:r>
            <w:r w:rsidRPr="00BB32BE">
              <w:rPr>
                <w:rFonts w:cs="Times New Roman"/>
                <w:noProof/>
                <w:webHidden/>
                <w:szCs w:val="24"/>
              </w:rPr>
              <w:fldChar w:fldCharType="begin"/>
            </w:r>
            <w:r w:rsidR="00BB32BE" w:rsidRPr="00BB32BE">
              <w:rPr>
                <w:rFonts w:cs="Times New Roman"/>
                <w:noProof/>
                <w:webHidden/>
                <w:szCs w:val="24"/>
              </w:rPr>
              <w:instrText xml:space="preserve"> PAGEREF _Toc132203875 \h </w:instrText>
            </w:r>
            <w:r w:rsidRPr="00BB32BE">
              <w:rPr>
                <w:rFonts w:cs="Times New Roman"/>
                <w:noProof/>
                <w:webHidden/>
                <w:szCs w:val="24"/>
              </w:rPr>
            </w:r>
            <w:r w:rsidRPr="00BB32BE">
              <w:rPr>
                <w:rFonts w:cs="Times New Roman"/>
                <w:noProof/>
                <w:webHidden/>
                <w:szCs w:val="24"/>
              </w:rPr>
              <w:fldChar w:fldCharType="separate"/>
            </w:r>
            <w:r w:rsidR="00BB32BE" w:rsidRPr="00BB32BE">
              <w:rPr>
                <w:rFonts w:cs="Times New Roman"/>
                <w:noProof/>
                <w:webHidden/>
                <w:szCs w:val="24"/>
              </w:rPr>
              <w:t>10</w:t>
            </w:r>
            <w:r w:rsidRPr="00BB32BE">
              <w:rPr>
                <w:rFonts w:cs="Times New Roman"/>
                <w:noProof/>
                <w:webHidden/>
                <w:szCs w:val="24"/>
              </w:rPr>
              <w:fldChar w:fldCharType="end"/>
            </w:r>
          </w:hyperlink>
        </w:p>
        <w:p w:rsidR="00BB32BE" w:rsidRPr="00BB32BE" w:rsidRDefault="008A1D8D" w:rsidP="00BB32BE">
          <w:pPr>
            <w:pStyle w:val="TOC1"/>
            <w:tabs>
              <w:tab w:val="right" w:leader="dot" w:pos="9016"/>
            </w:tabs>
            <w:spacing w:line="360" w:lineRule="auto"/>
            <w:rPr>
              <w:rFonts w:cs="Times New Roman"/>
              <w:noProof/>
              <w:szCs w:val="24"/>
            </w:rPr>
          </w:pPr>
          <w:hyperlink w:anchor="_Toc132203876" w:history="1">
            <w:r w:rsidR="00BB32BE" w:rsidRPr="00BB32BE">
              <w:rPr>
                <w:rStyle w:val="Hyperlink"/>
                <w:rFonts w:cs="Times New Roman"/>
                <w:noProof/>
                <w:szCs w:val="24"/>
              </w:rPr>
              <w:t>References</w:t>
            </w:r>
            <w:r w:rsidR="00BB32BE" w:rsidRPr="00BB32BE">
              <w:rPr>
                <w:rFonts w:cs="Times New Roman"/>
                <w:noProof/>
                <w:webHidden/>
                <w:szCs w:val="24"/>
              </w:rPr>
              <w:tab/>
            </w:r>
            <w:r w:rsidRPr="00BB32BE">
              <w:rPr>
                <w:rFonts w:cs="Times New Roman"/>
                <w:noProof/>
                <w:webHidden/>
                <w:szCs w:val="24"/>
              </w:rPr>
              <w:fldChar w:fldCharType="begin"/>
            </w:r>
            <w:r w:rsidR="00BB32BE" w:rsidRPr="00BB32BE">
              <w:rPr>
                <w:rFonts w:cs="Times New Roman"/>
                <w:noProof/>
                <w:webHidden/>
                <w:szCs w:val="24"/>
              </w:rPr>
              <w:instrText xml:space="preserve"> PAGEREF _Toc132203876 \h </w:instrText>
            </w:r>
            <w:r w:rsidRPr="00BB32BE">
              <w:rPr>
                <w:rFonts w:cs="Times New Roman"/>
                <w:noProof/>
                <w:webHidden/>
                <w:szCs w:val="24"/>
              </w:rPr>
            </w:r>
            <w:r w:rsidRPr="00BB32BE">
              <w:rPr>
                <w:rFonts w:cs="Times New Roman"/>
                <w:noProof/>
                <w:webHidden/>
                <w:szCs w:val="24"/>
              </w:rPr>
              <w:fldChar w:fldCharType="separate"/>
            </w:r>
            <w:r w:rsidR="00BB32BE" w:rsidRPr="00BB32BE">
              <w:rPr>
                <w:rFonts w:cs="Times New Roman"/>
                <w:noProof/>
                <w:webHidden/>
                <w:szCs w:val="24"/>
              </w:rPr>
              <w:t>11</w:t>
            </w:r>
            <w:r w:rsidRPr="00BB32BE">
              <w:rPr>
                <w:rFonts w:cs="Times New Roman"/>
                <w:noProof/>
                <w:webHidden/>
                <w:szCs w:val="24"/>
              </w:rPr>
              <w:fldChar w:fldCharType="end"/>
            </w:r>
          </w:hyperlink>
        </w:p>
        <w:p w:rsidR="00BB32BE" w:rsidRPr="00BB32BE" w:rsidRDefault="008A1D8D" w:rsidP="00BB32BE">
          <w:pPr>
            <w:spacing w:line="360" w:lineRule="auto"/>
            <w:rPr>
              <w:rFonts w:cs="Times New Roman"/>
              <w:szCs w:val="24"/>
            </w:rPr>
          </w:pPr>
          <w:r w:rsidRPr="00BB32BE">
            <w:rPr>
              <w:rFonts w:cs="Times New Roman"/>
              <w:b/>
              <w:bCs/>
              <w:noProof/>
              <w:szCs w:val="24"/>
            </w:rPr>
            <w:fldChar w:fldCharType="end"/>
          </w:r>
        </w:p>
      </w:sdtContent>
    </w:sdt>
    <w:p w:rsidR="00F963EE" w:rsidRDefault="0053208B">
      <w:pPr>
        <w:spacing w:after="160" w:line="259" w:lineRule="auto"/>
        <w:rPr>
          <w:rFonts w:eastAsiaTheme="majorEastAsia" w:cs="Times New Roman"/>
          <w:b/>
          <w:bCs/>
          <w:szCs w:val="24"/>
          <w:lang w:val="en-IN"/>
        </w:rPr>
      </w:pPr>
      <w:r>
        <w:rPr>
          <w:rFonts w:cs="Times New Roman"/>
          <w:szCs w:val="24"/>
        </w:rPr>
        <w:br w:type="page"/>
      </w:r>
    </w:p>
    <w:p w:rsidR="00A8709E" w:rsidRPr="005B555F" w:rsidRDefault="0053208B" w:rsidP="005B555F">
      <w:pPr>
        <w:pStyle w:val="Heading1"/>
        <w:spacing w:line="360" w:lineRule="auto"/>
        <w:jc w:val="both"/>
        <w:rPr>
          <w:rFonts w:cs="Times New Roman"/>
          <w:szCs w:val="24"/>
        </w:rPr>
      </w:pPr>
      <w:bookmarkStart w:id="0" w:name="_Toc132203869"/>
      <w:r w:rsidRPr="005B555F">
        <w:rPr>
          <w:rFonts w:cs="Times New Roman"/>
          <w:szCs w:val="24"/>
        </w:rPr>
        <w:lastRenderedPageBreak/>
        <w:t>Introduction</w:t>
      </w:r>
      <w:bookmarkEnd w:id="0"/>
    </w:p>
    <w:p w:rsidR="00B82EF3" w:rsidRPr="005B555F" w:rsidRDefault="0053208B" w:rsidP="005B555F">
      <w:pPr>
        <w:spacing w:line="360" w:lineRule="auto"/>
        <w:jc w:val="both"/>
        <w:rPr>
          <w:rFonts w:cs="Times New Roman"/>
          <w:szCs w:val="24"/>
          <w:lang w:val="en-IN"/>
        </w:rPr>
      </w:pPr>
      <w:r w:rsidRPr="005B555F">
        <w:rPr>
          <w:rFonts w:cs="Times New Roman"/>
          <w:szCs w:val="24"/>
          <w:lang w:val="en-IN"/>
        </w:rPr>
        <w:t xml:space="preserve">The report is based on the critical analysis of the approaches taken by the healthcare organisations of the UK to bring improvement and development in a specific community of the UK. </w:t>
      </w:r>
      <w:r w:rsidR="00225ECD" w:rsidRPr="005B555F">
        <w:rPr>
          <w:rFonts w:cs="Times New Roman"/>
          <w:szCs w:val="24"/>
          <w:lang w:val="en-IN"/>
        </w:rPr>
        <w:t xml:space="preserve">The purpose of the report is to understand how the UK-oriented communities improved and upgraded the health and social care of children as well as young individuals. </w:t>
      </w:r>
      <w:r w:rsidR="00D81BB0" w:rsidRPr="005B555F">
        <w:rPr>
          <w:rFonts w:cs="Times New Roman"/>
          <w:szCs w:val="24"/>
          <w:lang w:val="en-IN"/>
        </w:rPr>
        <w:t xml:space="preserve">The report will also critically analyse some of the innovative digital technologies that contributed to the development of UK-based communities. </w:t>
      </w:r>
      <w:r w:rsidR="000E5209" w:rsidRPr="005B555F">
        <w:rPr>
          <w:rFonts w:cs="Times New Roman"/>
          <w:szCs w:val="24"/>
          <w:lang w:val="en-IN"/>
        </w:rPr>
        <w:t xml:space="preserve">“North West London” has been selected as the community from the UK. This region has been selected due to the presence of health </w:t>
      </w:r>
      <w:r w:rsidR="009E7A95" w:rsidRPr="005B555F">
        <w:rPr>
          <w:rFonts w:cs="Times New Roman"/>
          <w:szCs w:val="24"/>
          <w:lang w:val="en-IN"/>
        </w:rPr>
        <w:t>inequalities</w:t>
      </w:r>
      <w:r w:rsidR="000E5209" w:rsidRPr="005B555F">
        <w:rPr>
          <w:rFonts w:cs="Times New Roman"/>
          <w:szCs w:val="24"/>
          <w:lang w:val="en-IN"/>
        </w:rPr>
        <w:t xml:space="preserve"> among the local residents. </w:t>
      </w:r>
    </w:p>
    <w:p w:rsidR="00F963EE" w:rsidRDefault="0053208B">
      <w:pPr>
        <w:spacing w:after="160" w:line="259" w:lineRule="auto"/>
        <w:rPr>
          <w:rFonts w:eastAsiaTheme="majorEastAsia" w:cs="Times New Roman"/>
          <w:b/>
          <w:bCs/>
          <w:szCs w:val="24"/>
          <w:lang w:val="en-IN"/>
        </w:rPr>
      </w:pPr>
      <w:r>
        <w:rPr>
          <w:rFonts w:cs="Times New Roman"/>
          <w:szCs w:val="24"/>
        </w:rPr>
        <w:br w:type="page"/>
      </w:r>
    </w:p>
    <w:p w:rsidR="002E2EF8" w:rsidRPr="005B555F" w:rsidRDefault="0053208B" w:rsidP="005B555F">
      <w:pPr>
        <w:pStyle w:val="Heading1"/>
        <w:spacing w:line="360" w:lineRule="auto"/>
        <w:jc w:val="both"/>
        <w:rPr>
          <w:rFonts w:cs="Times New Roman"/>
          <w:szCs w:val="24"/>
        </w:rPr>
      </w:pPr>
      <w:bookmarkStart w:id="1" w:name="_Toc132203870"/>
      <w:r w:rsidRPr="005B555F">
        <w:rPr>
          <w:rFonts w:cs="Times New Roman"/>
          <w:szCs w:val="24"/>
        </w:rPr>
        <w:lastRenderedPageBreak/>
        <w:t>Overview of the community’s core a</w:t>
      </w:r>
      <w:r w:rsidR="000B3DED" w:rsidRPr="005B555F">
        <w:rPr>
          <w:rFonts w:cs="Times New Roman"/>
          <w:szCs w:val="24"/>
        </w:rPr>
        <w:t>spects</w:t>
      </w:r>
      <w:bookmarkEnd w:id="1"/>
    </w:p>
    <w:p w:rsidR="009E7A95" w:rsidRPr="005B555F" w:rsidRDefault="0053208B" w:rsidP="005B555F">
      <w:pPr>
        <w:spacing w:line="360" w:lineRule="auto"/>
        <w:jc w:val="both"/>
        <w:rPr>
          <w:rFonts w:cs="Times New Roman"/>
          <w:szCs w:val="24"/>
          <w:lang w:val="en-IN"/>
        </w:rPr>
      </w:pPr>
      <w:r w:rsidRPr="005B555F">
        <w:rPr>
          <w:rFonts w:cs="Times New Roman"/>
          <w:szCs w:val="24"/>
          <w:lang w:val="en-IN"/>
        </w:rPr>
        <w:t xml:space="preserve">The core aspects of a community include demographics, characteristics as well as requirements for social </w:t>
      </w:r>
      <w:r w:rsidR="00D426F1">
        <w:rPr>
          <w:rFonts w:cs="Times New Roman"/>
          <w:szCs w:val="24"/>
          <w:lang w:val="en-IN"/>
        </w:rPr>
        <w:t>and</w:t>
      </w:r>
      <w:r w:rsidRPr="005B555F">
        <w:rPr>
          <w:rFonts w:cs="Times New Roman"/>
          <w:szCs w:val="24"/>
          <w:lang w:val="en-IN"/>
        </w:rPr>
        <w:t xml:space="preserve"> healthcare. </w:t>
      </w:r>
      <w:r w:rsidR="006A0EAB" w:rsidRPr="005B555F">
        <w:rPr>
          <w:rFonts w:cs="Times New Roman"/>
          <w:szCs w:val="24"/>
          <w:lang w:val="en-IN"/>
        </w:rPr>
        <w:t>The demographics of the area have been discussed here, and "North West London" has been picked as the location</w:t>
      </w:r>
      <w:r w:rsidR="004B1A89" w:rsidRPr="005B555F">
        <w:rPr>
          <w:rFonts w:cs="Times New Roman"/>
          <w:szCs w:val="24"/>
          <w:lang w:val="en-IN"/>
        </w:rPr>
        <w:t xml:space="preserve"> (gov.uk, 2022)</w:t>
      </w:r>
      <w:r w:rsidR="006A0EAB" w:rsidRPr="005B555F">
        <w:rPr>
          <w:rFonts w:cs="Times New Roman"/>
          <w:szCs w:val="24"/>
          <w:lang w:val="en-IN"/>
        </w:rPr>
        <w:t xml:space="preserve">. NWL was found to have a density of </w:t>
      </w:r>
      <w:r w:rsidR="00F40DEA" w:rsidRPr="005B555F">
        <w:rPr>
          <w:rFonts w:cs="Times New Roman"/>
          <w:szCs w:val="24"/>
          <w:lang w:val="en-IN"/>
        </w:rPr>
        <w:t>“8600”</w:t>
      </w:r>
      <w:r w:rsidR="006A0EAB" w:rsidRPr="005B555F">
        <w:rPr>
          <w:rFonts w:cs="Times New Roman"/>
          <w:szCs w:val="24"/>
          <w:lang w:val="en-IN"/>
        </w:rPr>
        <w:t xml:space="preserve"> persons per square kilometre </w:t>
      </w:r>
      <w:r w:rsidR="00082C08">
        <w:rPr>
          <w:rFonts w:cs="Times New Roman"/>
          <w:szCs w:val="24"/>
          <w:lang w:val="en-IN"/>
        </w:rPr>
        <w:t>and</w:t>
      </w:r>
      <w:r w:rsidR="006A0EAB" w:rsidRPr="005B555F">
        <w:rPr>
          <w:rFonts w:cs="Times New Roman"/>
          <w:szCs w:val="24"/>
          <w:lang w:val="en-IN"/>
        </w:rPr>
        <w:t xml:space="preserve"> surface size of about "14,100" square kilometres. The area has pushed forward to close the gaps with the help of the NHS after it was determined that there are health disparities. </w:t>
      </w:r>
      <w:r w:rsidR="000D7AB5" w:rsidRPr="005B555F">
        <w:rPr>
          <w:rFonts w:cs="Times New Roman"/>
          <w:szCs w:val="24"/>
          <w:lang w:val="en-IN"/>
        </w:rPr>
        <w:t>The community consists of “1,300,000” males and “1,100,000” females and everyone are of mixed culture such as Asian, mixed and non-white minorities</w:t>
      </w:r>
      <w:r w:rsidR="00C625CD">
        <w:rPr>
          <w:rFonts w:cs="Times New Roman"/>
          <w:szCs w:val="24"/>
          <w:lang w:val="en-IN"/>
        </w:rPr>
        <w:t xml:space="preserve"> </w:t>
      </w:r>
      <w:r w:rsidR="00C625CD" w:rsidRPr="005B555F">
        <w:rPr>
          <w:rFonts w:cs="Times New Roman"/>
          <w:szCs w:val="24"/>
          <w:lang w:val="en-IN"/>
        </w:rPr>
        <w:t>(gov.uk, 2023)</w:t>
      </w:r>
      <w:r w:rsidR="000D7AB5" w:rsidRPr="005B555F">
        <w:rPr>
          <w:rFonts w:cs="Times New Roman"/>
          <w:szCs w:val="24"/>
          <w:lang w:val="en-IN"/>
        </w:rPr>
        <w:t xml:space="preserve">. </w:t>
      </w:r>
      <w:r w:rsidR="004956EF" w:rsidRPr="005B555F">
        <w:rPr>
          <w:rFonts w:cs="Times New Roman"/>
          <w:szCs w:val="24"/>
          <w:lang w:val="en-IN"/>
        </w:rPr>
        <w:t xml:space="preserve">Most of the people are Christian and very few are of other religions such as </w:t>
      </w:r>
      <w:r w:rsidR="00367551" w:rsidRPr="005B555F">
        <w:rPr>
          <w:rFonts w:cs="Times New Roman"/>
          <w:szCs w:val="24"/>
          <w:lang w:val="en-IN"/>
        </w:rPr>
        <w:t>“</w:t>
      </w:r>
      <w:r w:rsidR="004956EF" w:rsidRPr="005B555F">
        <w:rPr>
          <w:rFonts w:cs="Times New Roman"/>
          <w:szCs w:val="24"/>
          <w:lang w:val="en-IN"/>
        </w:rPr>
        <w:t>Hindu</w:t>
      </w:r>
      <w:r w:rsidR="00367551" w:rsidRPr="005B555F">
        <w:rPr>
          <w:rFonts w:cs="Times New Roman"/>
          <w:szCs w:val="24"/>
          <w:lang w:val="en-IN"/>
        </w:rPr>
        <w:t>”</w:t>
      </w:r>
      <w:r w:rsidR="004956EF" w:rsidRPr="005B555F">
        <w:rPr>
          <w:rFonts w:cs="Times New Roman"/>
          <w:szCs w:val="24"/>
          <w:lang w:val="en-IN"/>
        </w:rPr>
        <w:t xml:space="preserve">, </w:t>
      </w:r>
      <w:r w:rsidR="00367551" w:rsidRPr="005B555F">
        <w:rPr>
          <w:rFonts w:cs="Times New Roman"/>
          <w:szCs w:val="24"/>
          <w:lang w:val="en-IN"/>
        </w:rPr>
        <w:t>“</w:t>
      </w:r>
      <w:r w:rsidR="004956EF" w:rsidRPr="005B555F">
        <w:rPr>
          <w:rFonts w:cs="Times New Roman"/>
          <w:szCs w:val="24"/>
          <w:lang w:val="en-IN"/>
        </w:rPr>
        <w:t>Muslim</w:t>
      </w:r>
      <w:r w:rsidR="00367551" w:rsidRPr="005B555F">
        <w:rPr>
          <w:rFonts w:cs="Times New Roman"/>
          <w:szCs w:val="24"/>
          <w:lang w:val="en-IN"/>
        </w:rPr>
        <w:t>”</w:t>
      </w:r>
      <w:r w:rsidR="004956EF" w:rsidRPr="005B555F">
        <w:rPr>
          <w:rFonts w:cs="Times New Roman"/>
          <w:szCs w:val="24"/>
          <w:lang w:val="en-IN"/>
        </w:rPr>
        <w:t xml:space="preserve">, </w:t>
      </w:r>
      <w:r w:rsidR="00367551" w:rsidRPr="005B555F">
        <w:rPr>
          <w:rFonts w:cs="Times New Roman"/>
          <w:szCs w:val="24"/>
          <w:lang w:val="en-IN"/>
        </w:rPr>
        <w:t>“Buddhist”</w:t>
      </w:r>
      <w:r w:rsidR="004956EF" w:rsidRPr="005B555F">
        <w:rPr>
          <w:rFonts w:cs="Times New Roman"/>
          <w:szCs w:val="24"/>
          <w:lang w:val="en-IN"/>
        </w:rPr>
        <w:t xml:space="preserve">, </w:t>
      </w:r>
      <w:r w:rsidR="00367551" w:rsidRPr="005B555F">
        <w:rPr>
          <w:rFonts w:cs="Times New Roman"/>
          <w:szCs w:val="24"/>
          <w:lang w:val="en-IN"/>
        </w:rPr>
        <w:t>“</w:t>
      </w:r>
      <w:r w:rsidR="004956EF" w:rsidRPr="005B555F">
        <w:rPr>
          <w:rFonts w:cs="Times New Roman"/>
          <w:szCs w:val="24"/>
          <w:lang w:val="en-IN"/>
        </w:rPr>
        <w:t>Sikhs</w:t>
      </w:r>
      <w:r w:rsidR="00367551" w:rsidRPr="005B555F">
        <w:rPr>
          <w:rFonts w:cs="Times New Roman"/>
          <w:szCs w:val="24"/>
          <w:lang w:val="en-IN"/>
        </w:rPr>
        <w:t>”</w:t>
      </w:r>
      <w:r w:rsidR="004956EF" w:rsidRPr="005B555F">
        <w:rPr>
          <w:rFonts w:cs="Times New Roman"/>
          <w:szCs w:val="24"/>
          <w:lang w:val="en-IN"/>
        </w:rPr>
        <w:t xml:space="preserve"> </w:t>
      </w:r>
      <w:r w:rsidR="00BB4BEB">
        <w:rPr>
          <w:rFonts w:cs="Times New Roman"/>
          <w:szCs w:val="24"/>
          <w:lang w:val="en-IN"/>
        </w:rPr>
        <w:t>and</w:t>
      </w:r>
      <w:r w:rsidR="004956EF" w:rsidRPr="005B555F">
        <w:rPr>
          <w:rFonts w:cs="Times New Roman"/>
          <w:szCs w:val="24"/>
          <w:lang w:val="en-IN"/>
        </w:rPr>
        <w:t xml:space="preserve"> </w:t>
      </w:r>
      <w:r w:rsidR="00367551" w:rsidRPr="005B555F">
        <w:rPr>
          <w:rFonts w:cs="Times New Roman"/>
          <w:szCs w:val="24"/>
          <w:lang w:val="en-IN"/>
        </w:rPr>
        <w:t>“</w:t>
      </w:r>
      <w:r w:rsidR="004956EF" w:rsidRPr="005B555F">
        <w:rPr>
          <w:rFonts w:cs="Times New Roman"/>
          <w:szCs w:val="24"/>
          <w:lang w:val="en-IN"/>
        </w:rPr>
        <w:t>Jewish.</w:t>
      </w:r>
      <w:r w:rsidR="00367551" w:rsidRPr="005B555F">
        <w:rPr>
          <w:rFonts w:cs="Times New Roman"/>
          <w:szCs w:val="24"/>
          <w:lang w:val="en-IN"/>
        </w:rPr>
        <w:t>”</w:t>
      </w:r>
      <w:r w:rsidR="004956EF" w:rsidRPr="005B555F">
        <w:rPr>
          <w:rFonts w:cs="Times New Roman"/>
          <w:szCs w:val="24"/>
          <w:lang w:val="en-IN"/>
        </w:rPr>
        <w:t xml:space="preserve"> </w:t>
      </w:r>
      <w:r w:rsidR="000E4413" w:rsidRPr="005B555F">
        <w:rPr>
          <w:rFonts w:cs="Times New Roman"/>
          <w:szCs w:val="24"/>
          <w:lang w:val="en-IN"/>
        </w:rPr>
        <w:t>In addition, t</w:t>
      </w:r>
      <w:r w:rsidR="006A0EAB" w:rsidRPr="005B555F">
        <w:rPr>
          <w:rFonts w:cs="Times New Roman"/>
          <w:szCs w:val="24"/>
          <w:lang w:val="en-IN"/>
        </w:rPr>
        <w:t xml:space="preserve">he </w:t>
      </w:r>
      <w:r w:rsidR="000E4413" w:rsidRPr="005B555F">
        <w:rPr>
          <w:rFonts w:cs="Times New Roman"/>
          <w:szCs w:val="24"/>
          <w:lang w:val="en-IN"/>
        </w:rPr>
        <w:t>ICS or “Integrated Care System”</w:t>
      </w:r>
      <w:r w:rsidR="006A0EAB" w:rsidRPr="005B555F">
        <w:rPr>
          <w:rFonts w:cs="Times New Roman"/>
          <w:szCs w:val="24"/>
          <w:lang w:val="en-IN"/>
        </w:rPr>
        <w:t xml:space="preserve"> helped l</w:t>
      </w:r>
      <w:r w:rsidR="000E4413" w:rsidRPr="005B555F">
        <w:rPr>
          <w:rFonts w:cs="Times New Roman"/>
          <w:szCs w:val="24"/>
          <w:lang w:val="en-IN"/>
        </w:rPr>
        <w:t>aunch it in North West London. Health disparities</w:t>
      </w:r>
      <w:r w:rsidR="006A0EAB" w:rsidRPr="005B555F">
        <w:rPr>
          <w:rFonts w:cs="Times New Roman"/>
          <w:szCs w:val="24"/>
          <w:lang w:val="en-IN"/>
        </w:rPr>
        <w:t xml:space="preserve"> in this context mean unfair and avoidable health disparities between people and various demographics.</w:t>
      </w:r>
      <w:r w:rsidR="005F0876" w:rsidRPr="005B555F">
        <w:rPr>
          <w:rFonts w:cs="Times New Roman"/>
          <w:szCs w:val="24"/>
          <w:lang w:val="en-IN"/>
        </w:rPr>
        <w:t xml:space="preserve"> This could encompass the length of time the people are anticipated to live, the medical difficulties from which they are going to suffer, and the treatment options. For instance, when children's conduct has been impacted by ethnicity </w:t>
      </w:r>
      <w:r w:rsidR="00F72A86">
        <w:rPr>
          <w:rFonts w:cs="Times New Roman"/>
          <w:szCs w:val="24"/>
          <w:lang w:val="en-IN"/>
        </w:rPr>
        <w:t>and</w:t>
      </w:r>
      <w:r w:rsidR="005F0876" w:rsidRPr="005B555F">
        <w:rPr>
          <w:rFonts w:cs="Times New Roman"/>
          <w:szCs w:val="24"/>
          <w:lang w:val="en-IN"/>
        </w:rPr>
        <w:t xml:space="preserve"> social interactions, there have been health disparities associated with childhood growth</w:t>
      </w:r>
      <w:r w:rsidR="00E92066" w:rsidRPr="005B555F">
        <w:rPr>
          <w:rFonts w:cs="Times New Roman"/>
          <w:szCs w:val="24"/>
          <w:lang w:val="en-IN"/>
        </w:rPr>
        <w:t xml:space="preserve"> (</w:t>
      </w:r>
      <w:r w:rsidR="00E92066" w:rsidRPr="005B555F">
        <w:rPr>
          <w:rFonts w:cs="Times New Roman"/>
          <w:szCs w:val="24"/>
        </w:rPr>
        <w:t>Clark, 2021)</w:t>
      </w:r>
      <w:r w:rsidR="005F0876" w:rsidRPr="005B555F">
        <w:rPr>
          <w:rFonts w:cs="Times New Roman"/>
          <w:szCs w:val="24"/>
          <w:lang w:val="en-IN"/>
        </w:rPr>
        <w:t>.</w:t>
      </w:r>
    </w:p>
    <w:p w:rsidR="00BC60BA" w:rsidRPr="005B555F" w:rsidRDefault="0053208B" w:rsidP="005B555F">
      <w:pPr>
        <w:spacing w:line="360" w:lineRule="auto"/>
        <w:jc w:val="center"/>
        <w:rPr>
          <w:rFonts w:cs="Times New Roman"/>
          <w:szCs w:val="24"/>
          <w:lang w:val="en-IN"/>
        </w:rPr>
      </w:pPr>
      <w:r w:rsidRPr="005B555F">
        <w:rPr>
          <w:rFonts w:cs="Times New Roman"/>
          <w:noProof/>
          <w:szCs w:val="24"/>
          <w:lang w:eastAsia="en-GB"/>
        </w:rPr>
        <w:drawing>
          <wp:inline distT="0" distB="0" distL="0" distR="0">
            <wp:extent cx="2400300" cy="1838325"/>
            <wp:effectExtent l="0" t="0" r="0" b="0"/>
            <wp:docPr id="122" name="Google Shape;122;g2286f341d76_0_0"/>
            <wp:cNvGraphicFramePr/>
            <a:graphic xmlns:a="http://schemas.openxmlformats.org/drawingml/2006/main">
              <a:graphicData uri="http://schemas.openxmlformats.org/drawingml/2006/picture">
                <pic:pic xmlns:pic="http://schemas.openxmlformats.org/drawingml/2006/picture">
                  <pic:nvPicPr>
                    <pic:cNvPr id="122" name="Google Shape;122;g2286f341d76_0_0"/>
                    <pic:cNvPicPr/>
                  </pic:nvPicPr>
                  <pic:blipFill>
                    <a:blip r:embed="rId9" cstate="print">
                      <a:alphaModFix/>
                    </a:blip>
                    <a:stretch>
                      <a:fillRect/>
                    </a:stretch>
                  </pic:blipFill>
                  <pic:spPr>
                    <a:xfrm>
                      <a:off x="0" y="0"/>
                      <a:ext cx="2400346" cy="1838360"/>
                    </a:xfrm>
                    <a:prstGeom prst="rect">
                      <a:avLst/>
                    </a:prstGeom>
                    <a:noFill/>
                    <a:ln>
                      <a:noFill/>
                    </a:ln>
                  </pic:spPr>
                </pic:pic>
              </a:graphicData>
            </a:graphic>
          </wp:inline>
        </w:drawing>
      </w:r>
    </w:p>
    <w:p w:rsidR="00BC60BA" w:rsidRPr="005B555F" w:rsidRDefault="0053208B" w:rsidP="005B555F">
      <w:pPr>
        <w:spacing w:line="360" w:lineRule="auto"/>
        <w:jc w:val="center"/>
        <w:rPr>
          <w:rFonts w:cs="Times New Roman"/>
          <w:b/>
          <w:szCs w:val="24"/>
          <w:lang w:val="en-IN"/>
        </w:rPr>
      </w:pPr>
      <w:r w:rsidRPr="005B555F">
        <w:rPr>
          <w:rFonts w:cs="Times New Roman"/>
          <w:b/>
          <w:szCs w:val="24"/>
          <w:lang w:val="en-IN"/>
        </w:rPr>
        <w:t>Fig 1: Map of NWL</w:t>
      </w:r>
    </w:p>
    <w:p w:rsidR="00BC60BA" w:rsidRPr="005B555F" w:rsidRDefault="0053208B" w:rsidP="005B555F">
      <w:pPr>
        <w:spacing w:line="360" w:lineRule="auto"/>
        <w:jc w:val="center"/>
        <w:rPr>
          <w:rFonts w:cs="Times New Roman"/>
          <w:szCs w:val="24"/>
          <w:lang w:val="en-IN"/>
        </w:rPr>
      </w:pPr>
      <w:r w:rsidRPr="005B555F">
        <w:rPr>
          <w:rFonts w:cs="Times New Roman"/>
          <w:szCs w:val="24"/>
          <w:lang w:val="en-IN"/>
        </w:rPr>
        <w:t xml:space="preserve">(Source: </w:t>
      </w:r>
      <w:r w:rsidRPr="005B555F">
        <w:rPr>
          <w:rFonts w:cs="Times New Roman"/>
          <w:szCs w:val="24"/>
        </w:rPr>
        <w:t>gov.uk, 2022)</w:t>
      </w:r>
    </w:p>
    <w:p w:rsidR="002B61F5" w:rsidRPr="005B555F" w:rsidRDefault="0053208B" w:rsidP="005B555F">
      <w:pPr>
        <w:spacing w:line="360" w:lineRule="auto"/>
        <w:jc w:val="both"/>
        <w:rPr>
          <w:rFonts w:cs="Times New Roman"/>
          <w:szCs w:val="24"/>
          <w:lang w:val="en-IN"/>
        </w:rPr>
      </w:pPr>
      <w:r w:rsidRPr="005B555F">
        <w:rPr>
          <w:rFonts w:cs="Times New Roman"/>
          <w:szCs w:val="24"/>
          <w:lang w:val="en-IN"/>
        </w:rPr>
        <w:t xml:space="preserve">In "North West London", there are a variety of cultural and ethnic minority groups, children, elderly people, and other groups. </w:t>
      </w:r>
      <w:r w:rsidR="007D0F69" w:rsidRPr="005B555F">
        <w:rPr>
          <w:rFonts w:cs="Times New Roman"/>
          <w:szCs w:val="24"/>
          <w:lang w:val="en-IN"/>
        </w:rPr>
        <w:t>Health inequalities exist in this community based on race, colour as well as sexuality</w:t>
      </w:r>
      <w:r w:rsidRPr="005B555F">
        <w:rPr>
          <w:rFonts w:cs="Times New Roman"/>
          <w:szCs w:val="24"/>
          <w:lang w:val="en-IN"/>
        </w:rPr>
        <w:t xml:space="preserve"> (bbc, 2022). It also exists among disadvantaged populations, such as gypsies and travelling tribes. As a result, there's a link between the neighbourhood growth system and the city's health gaps. In order to lessen health inequities in "North West London", an alliance of communities of practices has been established. Increasing communal </w:t>
      </w:r>
      <w:r w:rsidRPr="005B555F">
        <w:rPr>
          <w:rFonts w:cs="Times New Roman"/>
          <w:szCs w:val="24"/>
          <w:lang w:val="en-IN"/>
        </w:rPr>
        <w:lastRenderedPageBreak/>
        <w:t>authority is also vital to fostering cooperation and community development</w:t>
      </w:r>
      <w:r w:rsidR="00D333FA" w:rsidRPr="005B555F">
        <w:rPr>
          <w:rFonts w:cs="Times New Roman"/>
          <w:szCs w:val="24"/>
          <w:lang w:val="en-IN"/>
        </w:rPr>
        <w:t xml:space="preserve"> (Butler, 2022)</w:t>
      </w:r>
      <w:r w:rsidR="009B1ACC" w:rsidRPr="005B555F">
        <w:rPr>
          <w:rFonts w:cs="Times New Roman"/>
          <w:szCs w:val="24"/>
          <w:lang w:val="en-IN"/>
        </w:rPr>
        <w:t>.</w:t>
      </w:r>
      <w:r w:rsidR="00296936" w:rsidRPr="005B555F">
        <w:rPr>
          <w:rFonts w:cs="Times New Roman"/>
          <w:szCs w:val="24"/>
          <w:lang w:val="en-IN"/>
        </w:rPr>
        <w:t xml:space="preserve"> Relevant legislation and policies such as "Equality Act 2010", "Human Rights Act 1998", "The Safeguarding Vulnerable Groups Act 2006", as well as "Care Act 2014" are used in community development. </w:t>
      </w:r>
    </w:p>
    <w:p w:rsidR="000B3DED" w:rsidRPr="005B555F" w:rsidRDefault="0053208B" w:rsidP="005B555F">
      <w:pPr>
        <w:pStyle w:val="Heading1"/>
        <w:spacing w:line="360" w:lineRule="auto"/>
        <w:jc w:val="both"/>
        <w:rPr>
          <w:rFonts w:cs="Times New Roman"/>
          <w:szCs w:val="24"/>
        </w:rPr>
      </w:pPr>
      <w:bookmarkStart w:id="2" w:name="_Toc132203871"/>
      <w:r w:rsidRPr="005B555F">
        <w:rPr>
          <w:rFonts w:cs="Times New Roman"/>
          <w:szCs w:val="24"/>
        </w:rPr>
        <w:t xml:space="preserve">Initiatives </w:t>
      </w:r>
      <w:r w:rsidR="009872C3">
        <w:rPr>
          <w:rFonts w:cs="Times New Roman"/>
          <w:szCs w:val="24"/>
        </w:rPr>
        <w:t>and</w:t>
      </w:r>
      <w:r w:rsidRPr="005B555F">
        <w:rPr>
          <w:rFonts w:cs="Times New Roman"/>
          <w:szCs w:val="24"/>
        </w:rPr>
        <w:t xml:space="preserve"> </w:t>
      </w:r>
      <w:r w:rsidR="00B20308" w:rsidRPr="005B555F">
        <w:rPr>
          <w:rFonts w:cs="Times New Roman"/>
          <w:szCs w:val="24"/>
        </w:rPr>
        <w:t>tactics</w:t>
      </w:r>
      <w:r w:rsidRPr="005B555F">
        <w:rPr>
          <w:rFonts w:cs="Times New Roman"/>
          <w:szCs w:val="24"/>
        </w:rPr>
        <w:t xml:space="preserve"> for addressing social </w:t>
      </w:r>
      <w:r w:rsidR="009A1174">
        <w:rPr>
          <w:rFonts w:cs="Times New Roman"/>
          <w:szCs w:val="24"/>
        </w:rPr>
        <w:t>and</w:t>
      </w:r>
      <w:r w:rsidRPr="005B555F">
        <w:rPr>
          <w:rFonts w:cs="Times New Roman"/>
          <w:szCs w:val="24"/>
        </w:rPr>
        <w:t xml:space="preserve"> healthcare requirements of a community</w:t>
      </w:r>
      <w:bookmarkEnd w:id="2"/>
    </w:p>
    <w:p w:rsidR="00F3617F" w:rsidRPr="005B555F" w:rsidRDefault="0053208B" w:rsidP="005B555F">
      <w:pPr>
        <w:pStyle w:val="Heading2"/>
        <w:spacing w:line="360" w:lineRule="auto"/>
        <w:rPr>
          <w:rFonts w:cs="Times New Roman"/>
          <w:szCs w:val="24"/>
        </w:rPr>
      </w:pPr>
      <w:bookmarkStart w:id="3" w:name="_Toc132203872"/>
      <w:r w:rsidRPr="005B555F">
        <w:rPr>
          <w:rFonts w:cs="Times New Roman"/>
          <w:szCs w:val="24"/>
        </w:rPr>
        <w:t>Community Issues and Causes</w:t>
      </w:r>
      <w:bookmarkEnd w:id="3"/>
    </w:p>
    <w:p w:rsidR="005C6A5F" w:rsidRPr="005B555F" w:rsidRDefault="0053208B" w:rsidP="005B555F">
      <w:pPr>
        <w:spacing w:line="360" w:lineRule="auto"/>
        <w:jc w:val="both"/>
        <w:rPr>
          <w:rFonts w:cs="Times New Roman"/>
          <w:szCs w:val="24"/>
          <w:lang w:val="en-IN"/>
        </w:rPr>
      </w:pPr>
      <w:r w:rsidRPr="005B555F">
        <w:rPr>
          <w:rFonts w:cs="Times New Roman"/>
          <w:szCs w:val="24"/>
          <w:lang w:val="en-IN"/>
        </w:rPr>
        <w:t>In this section, we will be going critically explain the health and social care challenges and issues of the people living in "North West London"</w:t>
      </w:r>
      <w:r w:rsidR="001777B6" w:rsidRPr="005B555F">
        <w:rPr>
          <w:rFonts w:cs="Times New Roman"/>
          <w:szCs w:val="24"/>
          <w:lang w:val="en-IN"/>
        </w:rPr>
        <w:t xml:space="preserve">. After that, initiatives and tactics will be addressed against the challenges mentioned. </w:t>
      </w:r>
      <w:r w:rsidR="000D7AB5" w:rsidRPr="005B555F">
        <w:rPr>
          <w:rFonts w:cs="Times New Roman"/>
          <w:szCs w:val="24"/>
          <w:lang w:val="en-IN"/>
        </w:rPr>
        <w:t xml:space="preserve">Most of the people living </w:t>
      </w:r>
      <w:r w:rsidR="00FB1E29" w:rsidRPr="005B555F">
        <w:rPr>
          <w:rFonts w:cs="Times New Roman"/>
          <w:szCs w:val="24"/>
          <w:lang w:val="en-IN"/>
        </w:rPr>
        <w:t xml:space="preserve">in NWL suffers from ill health for decades. According to some individuals, they are deprived of basic requirements and most of the women have lived thirty-seven per cent of their lives in poor health. </w:t>
      </w:r>
      <w:r w:rsidR="009D135C" w:rsidRPr="005B555F">
        <w:rPr>
          <w:rFonts w:cs="Times New Roman"/>
          <w:szCs w:val="24"/>
          <w:lang w:val="en-IN"/>
        </w:rPr>
        <w:t xml:space="preserve">When it pertains to inequality in health, diseases like obesity among children between the ages of </w:t>
      </w:r>
      <w:r w:rsidR="00FB7E74" w:rsidRPr="005B555F">
        <w:rPr>
          <w:rFonts w:cs="Times New Roman"/>
          <w:szCs w:val="24"/>
          <w:lang w:val="en-IN"/>
        </w:rPr>
        <w:t>ten</w:t>
      </w:r>
      <w:r w:rsidR="009D135C" w:rsidRPr="005B555F">
        <w:rPr>
          <w:rFonts w:cs="Times New Roman"/>
          <w:szCs w:val="24"/>
          <w:lang w:val="en-IN"/>
        </w:rPr>
        <w:t xml:space="preserve"> and eleven are the biggest problem in "North West London" (nhs.uk, 2023a). Furthermore, there are many sick females in the community who were denied access to proper care due to racism. Additionally, there have been cases where </w:t>
      </w:r>
      <w:r w:rsidR="00FB7E74" w:rsidRPr="005B555F">
        <w:rPr>
          <w:rFonts w:cs="Times New Roman"/>
          <w:szCs w:val="24"/>
          <w:lang w:val="en-IN"/>
        </w:rPr>
        <w:t>neighbourhood</w:t>
      </w:r>
      <w:r w:rsidR="009D135C" w:rsidRPr="005B555F">
        <w:rPr>
          <w:rFonts w:cs="Times New Roman"/>
          <w:szCs w:val="24"/>
          <w:lang w:val="en-IN"/>
        </w:rPr>
        <w:t xml:space="preserve"> health inequalities have gotten worse because of smoking. They get ill as a result because many people go for years without acquiring the most basic requirements (nhs.uk, 2023b). It has been shown that undeveloped neighbourhoods are where the vast majority of medical inequalities arise. In accordance with to study, males have more </w:t>
      </w:r>
      <w:r w:rsidR="00BC39B5" w:rsidRPr="005B555F">
        <w:rPr>
          <w:rFonts w:cs="Times New Roman"/>
          <w:szCs w:val="24"/>
          <w:lang w:val="en-IN"/>
        </w:rPr>
        <w:t>longevity disparity than women.</w:t>
      </w:r>
    </w:p>
    <w:p w:rsidR="000A6D0E" w:rsidRPr="005B555F" w:rsidRDefault="0053208B" w:rsidP="005B555F">
      <w:pPr>
        <w:spacing w:line="360" w:lineRule="auto"/>
        <w:jc w:val="both"/>
        <w:rPr>
          <w:rFonts w:cs="Times New Roman"/>
          <w:szCs w:val="24"/>
          <w:lang w:val="en-IN"/>
        </w:rPr>
      </w:pPr>
      <w:r w:rsidRPr="005B555F">
        <w:rPr>
          <w:rFonts w:cs="Times New Roman"/>
          <w:szCs w:val="24"/>
          <w:lang w:val="en-IN"/>
        </w:rPr>
        <w:t>Poverty and unemployment are the primary factors causing health disparities</w:t>
      </w:r>
      <w:r w:rsidR="008C7C18" w:rsidRPr="005B555F">
        <w:rPr>
          <w:rFonts w:cs="Times New Roman"/>
          <w:szCs w:val="24"/>
          <w:lang w:val="en-IN"/>
        </w:rPr>
        <w:t xml:space="preserve"> (ons.gov.uk, 2023)</w:t>
      </w:r>
      <w:r w:rsidRPr="005B555F">
        <w:rPr>
          <w:rFonts w:cs="Times New Roman"/>
          <w:szCs w:val="24"/>
          <w:lang w:val="en-IN"/>
        </w:rPr>
        <w:t xml:space="preserve">. The "London" medical system now includes tackling health inequities as a core </w:t>
      </w:r>
      <w:r w:rsidR="008C7C18" w:rsidRPr="005B555F">
        <w:rPr>
          <w:rFonts w:cs="Times New Roman"/>
          <w:szCs w:val="24"/>
          <w:lang w:val="en-IN"/>
        </w:rPr>
        <w:t xml:space="preserve">component. </w:t>
      </w:r>
      <w:r w:rsidRPr="005B555F">
        <w:rPr>
          <w:rFonts w:cs="Times New Roman"/>
          <w:szCs w:val="24"/>
          <w:lang w:val="en-IN"/>
        </w:rPr>
        <w:t xml:space="preserve">The unified healthcare system has helped the community to identify poverty among children. This is considered one of the primary causes of health inequalities in NWL. In addition, a number of ethnic communities have been discovered to be underprivileged and unhealthy. Additionally, there have been educational disparities that have made it difficult to address disparities in health. This is due to the fact that many individuals failed to live healthy lifestyles, and as a result, there were </w:t>
      </w:r>
      <w:r w:rsidR="003E03B4" w:rsidRPr="005B555F">
        <w:rPr>
          <w:rFonts w:cs="Times New Roman"/>
          <w:szCs w:val="24"/>
          <w:lang w:val="en-IN"/>
        </w:rPr>
        <w:t>increased instances of tobacco</w:t>
      </w:r>
      <w:r w:rsidR="00AE7C7B" w:rsidRPr="005B555F">
        <w:rPr>
          <w:rFonts w:cs="Times New Roman"/>
          <w:szCs w:val="24"/>
          <w:lang w:val="en-IN"/>
        </w:rPr>
        <w:t xml:space="preserve"> (Public Health England, 2019)</w:t>
      </w:r>
      <w:r w:rsidR="003E03B4" w:rsidRPr="005B555F">
        <w:rPr>
          <w:rFonts w:cs="Times New Roman"/>
          <w:szCs w:val="24"/>
          <w:lang w:val="en-IN"/>
        </w:rPr>
        <w:t xml:space="preserve">. Most of the </w:t>
      </w:r>
      <w:r w:rsidRPr="005B555F">
        <w:rPr>
          <w:rFonts w:cs="Times New Roman"/>
          <w:szCs w:val="24"/>
          <w:lang w:val="en-IN"/>
        </w:rPr>
        <w:t>problems must be solved by individuals</w:t>
      </w:r>
      <w:r w:rsidR="00E6400D" w:rsidRPr="005B555F">
        <w:rPr>
          <w:rFonts w:cs="Times New Roman"/>
          <w:szCs w:val="24"/>
          <w:lang w:val="en-IN"/>
        </w:rPr>
        <w:t xml:space="preserve"> from the community</w:t>
      </w:r>
      <w:r w:rsidRPr="005B555F">
        <w:rPr>
          <w:rFonts w:cs="Times New Roman"/>
          <w:szCs w:val="24"/>
          <w:lang w:val="en-IN"/>
        </w:rPr>
        <w:t>, and without their cooperation, neither government agencies nor organisations like NHS can function.</w:t>
      </w:r>
    </w:p>
    <w:p w:rsidR="00FB7E74" w:rsidRPr="005B555F" w:rsidRDefault="0053208B" w:rsidP="005B555F">
      <w:pPr>
        <w:pStyle w:val="Heading2"/>
        <w:spacing w:line="360" w:lineRule="auto"/>
        <w:rPr>
          <w:rFonts w:cs="Times New Roman"/>
          <w:szCs w:val="24"/>
        </w:rPr>
      </w:pPr>
      <w:bookmarkStart w:id="4" w:name="_Toc132203873"/>
      <w:r w:rsidRPr="005B555F">
        <w:rPr>
          <w:rFonts w:cs="Times New Roman"/>
          <w:szCs w:val="24"/>
        </w:rPr>
        <w:lastRenderedPageBreak/>
        <w:t>Initiatives and Strategies Undertaken</w:t>
      </w:r>
      <w:bookmarkEnd w:id="4"/>
    </w:p>
    <w:p w:rsidR="000A6D0E" w:rsidRPr="005B555F" w:rsidRDefault="0053208B" w:rsidP="005B555F">
      <w:pPr>
        <w:spacing w:line="360" w:lineRule="auto"/>
        <w:jc w:val="both"/>
        <w:rPr>
          <w:rFonts w:cs="Times New Roman"/>
          <w:szCs w:val="24"/>
          <w:lang w:val="en-IN"/>
        </w:rPr>
      </w:pPr>
      <w:r w:rsidRPr="005B555F">
        <w:rPr>
          <w:rFonts w:cs="Times New Roman"/>
          <w:szCs w:val="24"/>
          <w:lang w:val="en-IN"/>
        </w:rPr>
        <w:t>The UK government along with the NHS has implemented three healthcare theories</w:t>
      </w:r>
      <w:r w:rsidR="00304675" w:rsidRPr="005B555F">
        <w:rPr>
          <w:rFonts w:cs="Times New Roman"/>
          <w:szCs w:val="24"/>
          <w:lang w:val="en-IN"/>
        </w:rPr>
        <w:t>/models</w:t>
      </w:r>
      <w:r w:rsidRPr="005B555F">
        <w:rPr>
          <w:rFonts w:cs="Times New Roman"/>
          <w:szCs w:val="24"/>
          <w:lang w:val="en-IN"/>
        </w:rPr>
        <w:t xml:space="preserve"> to address the community challenges of NW</w:t>
      </w:r>
      <w:r w:rsidR="00304675" w:rsidRPr="005B555F">
        <w:rPr>
          <w:rFonts w:cs="Times New Roman"/>
          <w:szCs w:val="24"/>
          <w:lang w:val="en-IN"/>
        </w:rPr>
        <w:t>L. The strategies are critically analysed below:</w:t>
      </w:r>
    </w:p>
    <w:p w:rsidR="00304675" w:rsidRPr="005B555F" w:rsidRDefault="0053208B" w:rsidP="005B555F">
      <w:pPr>
        <w:pStyle w:val="ListParagraph"/>
        <w:numPr>
          <w:ilvl w:val="0"/>
          <w:numId w:val="2"/>
        </w:numPr>
        <w:spacing w:line="360" w:lineRule="auto"/>
        <w:jc w:val="both"/>
        <w:rPr>
          <w:rFonts w:cs="Times New Roman"/>
          <w:b/>
          <w:szCs w:val="24"/>
          <w:lang w:val="en-IN"/>
        </w:rPr>
      </w:pPr>
      <w:r w:rsidRPr="005B555F">
        <w:rPr>
          <w:rFonts w:cs="Times New Roman"/>
          <w:b/>
          <w:szCs w:val="24"/>
          <w:lang w:val="en-IN"/>
        </w:rPr>
        <w:t>Implementation of “The Health Belief Model”</w:t>
      </w:r>
    </w:p>
    <w:p w:rsidR="00FC6F22" w:rsidRPr="005B555F" w:rsidRDefault="0053208B" w:rsidP="005B555F">
      <w:pPr>
        <w:spacing w:line="360" w:lineRule="auto"/>
        <w:jc w:val="center"/>
        <w:rPr>
          <w:rFonts w:cs="Times New Roman"/>
          <w:b/>
          <w:szCs w:val="24"/>
          <w:lang w:val="en-IN"/>
        </w:rPr>
      </w:pPr>
      <w:r w:rsidRPr="005B555F">
        <w:rPr>
          <w:rFonts w:cs="Times New Roman"/>
          <w:b/>
          <w:noProof/>
          <w:szCs w:val="24"/>
          <w:lang w:eastAsia="en-GB"/>
        </w:rPr>
        <w:drawing>
          <wp:inline distT="0" distB="0" distL="0" distR="0">
            <wp:extent cx="2076450" cy="1666875"/>
            <wp:effectExtent l="0" t="0" r="0" b="0"/>
            <wp:docPr id="167" name="Google Shape;167;g2286f341d76_0_30"/>
            <wp:cNvGraphicFramePr/>
            <a:graphic xmlns:a="http://schemas.openxmlformats.org/drawingml/2006/main">
              <a:graphicData uri="http://schemas.openxmlformats.org/drawingml/2006/picture">
                <pic:pic xmlns:pic="http://schemas.openxmlformats.org/drawingml/2006/picture">
                  <pic:nvPicPr>
                    <pic:cNvPr id="167" name="Google Shape;167;g2286f341d76_0_30"/>
                    <pic:cNvPicPr/>
                  </pic:nvPicPr>
                  <pic:blipFill>
                    <a:blip r:embed="rId10" cstate="print">
                      <a:alphaModFix/>
                    </a:blip>
                    <a:stretch>
                      <a:fillRect/>
                    </a:stretch>
                  </pic:blipFill>
                  <pic:spPr>
                    <a:xfrm>
                      <a:off x="0" y="0"/>
                      <a:ext cx="2076450" cy="1666875"/>
                    </a:xfrm>
                    <a:prstGeom prst="rect">
                      <a:avLst/>
                    </a:prstGeom>
                    <a:noFill/>
                    <a:ln>
                      <a:noFill/>
                    </a:ln>
                  </pic:spPr>
                </pic:pic>
              </a:graphicData>
            </a:graphic>
          </wp:inline>
        </w:drawing>
      </w:r>
    </w:p>
    <w:p w:rsidR="00240968" w:rsidRPr="005B555F" w:rsidRDefault="0053208B" w:rsidP="005B555F">
      <w:pPr>
        <w:spacing w:line="360" w:lineRule="auto"/>
        <w:jc w:val="center"/>
        <w:rPr>
          <w:rFonts w:cs="Times New Roman"/>
          <w:b/>
          <w:szCs w:val="24"/>
          <w:lang w:val="en-IN"/>
        </w:rPr>
      </w:pPr>
      <w:r w:rsidRPr="005B555F">
        <w:rPr>
          <w:rFonts w:cs="Times New Roman"/>
          <w:b/>
          <w:szCs w:val="24"/>
          <w:lang w:val="en-IN"/>
        </w:rPr>
        <w:t>Fig 2: “The Health Belief Model”</w:t>
      </w:r>
    </w:p>
    <w:p w:rsidR="002A30CA" w:rsidRPr="005B555F" w:rsidRDefault="0053208B" w:rsidP="005B555F">
      <w:pPr>
        <w:spacing w:line="360" w:lineRule="auto"/>
        <w:jc w:val="center"/>
        <w:rPr>
          <w:rFonts w:cs="Times New Roman"/>
          <w:szCs w:val="24"/>
          <w:lang w:val="en-IN"/>
        </w:rPr>
      </w:pPr>
      <w:r w:rsidRPr="005B555F">
        <w:rPr>
          <w:rFonts w:cs="Times New Roman"/>
          <w:szCs w:val="24"/>
          <w:lang w:val="en-IN"/>
        </w:rPr>
        <w:t xml:space="preserve">(Source: </w:t>
      </w:r>
      <w:r w:rsidRPr="005B555F">
        <w:rPr>
          <w:rFonts w:cs="Times New Roman"/>
          <w:szCs w:val="24"/>
        </w:rPr>
        <w:t>theguardian, 2022)</w:t>
      </w:r>
    </w:p>
    <w:p w:rsidR="00BC60BA" w:rsidRPr="005B555F" w:rsidRDefault="0053208B" w:rsidP="005B555F">
      <w:pPr>
        <w:spacing w:line="360" w:lineRule="auto"/>
        <w:jc w:val="both"/>
        <w:rPr>
          <w:rFonts w:cs="Times New Roman"/>
          <w:szCs w:val="24"/>
          <w:lang w:val="en-IN"/>
        </w:rPr>
      </w:pPr>
      <w:r w:rsidRPr="005B555F">
        <w:rPr>
          <w:rFonts w:cs="Times New Roman"/>
          <w:szCs w:val="24"/>
          <w:lang w:val="en-IN"/>
        </w:rPr>
        <w:t xml:space="preserve">“The Health Belief Model” can be referred to as the theoretical model that guides programs related to disease prevention in a specific community. This theory has been applied to address the NWL challenges. </w:t>
      </w:r>
      <w:r w:rsidR="00165708" w:rsidRPr="005B555F">
        <w:rPr>
          <w:rFonts w:cs="Times New Roman"/>
          <w:szCs w:val="24"/>
          <w:lang w:val="en-IN"/>
        </w:rPr>
        <w:t xml:space="preserve">The "Health Belief Model" can aid in directing attention to populations that lack fundamental necessities. This strategy can be included in the unified healthcare framework in the "North West London" region (The Guardian, 2022). This approach can support programmes that prevent diseases like obesity </w:t>
      </w:r>
      <w:r w:rsidR="002904EF">
        <w:rPr>
          <w:rFonts w:cs="Times New Roman"/>
          <w:szCs w:val="24"/>
          <w:lang w:val="en-IN"/>
        </w:rPr>
        <w:t>and</w:t>
      </w:r>
      <w:r w:rsidR="00165708" w:rsidRPr="005B555F">
        <w:rPr>
          <w:rFonts w:cs="Times New Roman"/>
          <w:szCs w:val="24"/>
          <w:lang w:val="en-IN"/>
        </w:rPr>
        <w:t xml:space="preserve"> target changing health practices. This approach also emphasises the advantages of taking an activity and the obstacles in the way of taking it, offering comprehensive assistance in addressing serious instances of health inequality.</w:t>
      </w:r>
      <w:r w:rsidR="000C2D89" w:rsidRPr="005B555F">
        <w:rPr>
          <w:rFonts w:cs="Times New Roman"/>
          <w:szCs w:val="24"/>
          <w:lang w:val="en-IN"/>
        </w:rPr>
        <w:t xml:space="preserve"> This model can help the NWL community to guide health promotion among the affected people and predict personal changes regarding health </w:t>
      </w:r>
      <w:r w:rsidR="00D41C83" w:rsidRPr="005B555F">
        <w:rPr>
          <w:rFonts w:cs="Times New Roman"/>
          <w:szCs w:val="24"/>
          <w:lang w:val="en-IN"/>
        </w:rPr>
        <w:t>behaviours</w:t>
      </w:r>
      <w:r w:rsidR="000C2D89" w:rsidRPr="005B555F">
        <w:rPr>
          <w:rFonts w:cs="Times New Roman"/>
          <w:szCs w:val="24"/>
          <w:lang w:val="en-IN"/>
        </w:rPr>
        <w:t xml:space="preserve">. </w:t>
      </w:r>
    </w:p>
    <w:p w:rsidR="00304675" w:rsidRPr="005B555F" w:rsidRDefault="0053208B" w:rsidP="005B555F">
      <w:pPr>
        <w:pStyle w:val="ListParagraph"/>
        <w:numPr>
          <w:ilvl w:val="0"/>
          <w:numId w:val="2"/>
        </w:numPr>
        <w:spacing w:line="360" w:lineRule="auto"/>
        <w:jc w:val="both"/>
        <w:rPr>
          <w:rFonts w:cs="Times New Roman"/>
          <w:b/>
          <w:szCs w:val="24"/>
          <w:lang w:val="en-IN"/>
        </w:rPr>
      </w:pPr>
      <w:r w:rsidRPr="005B555F">
        <w:rPr>
          <w:rFonts w:cs="Times New Roman"/>
          <w:b/>
          <w:szCs w:val="24"/>
          <w:lang w:val="en-IN"/>
        </w:rPr>
        <w:t>Use of “Abraham Maslow’s Hierarchy of Needs”</w:t>
      </w:r>
    </w:p>
    <w:p w:rsidR="00240968" w:rsidRPr="005B555F" w:rsidRDefault="0053208B" w:rsidP="005B555F">
      <w:pPr>
        <w:spacing w:line="360" w:lineRule="auto"/>
        <w:jc w:val="center"/>
        <w:rPr>
          <w:rFonts w:cs="Times New Roman"/>
          <w:b/>
          <w:szCs w:val="24"/>
          <w:lang w:val="en-IN"/>
        </w:rPr>
      </w:pPr>
      <w:r w:rsidRPr="005B555F">
        <w:rPr>
          <w:rFonts w:cs="Times New Roman"/>
          <w:b/>
          <w:noProof/>
          <w:szCs w:val="24"/>
          <w:lang w:eastAsia="en-GB"/>
        </w:rPr>
        <w:drawing>
          <wp:inline distT="0" distB="0" distL="0" distR="0">
            <wp:extent cx="2343150" cy="1524000"/>
            <wp:effectExtent l="0" t="0" r="0" b="0"/>
            <wp:docPr id="176" name="Google Shape;176;g2286f341d76_0_51"/>
            <wp:cNvGraphicFramePr/>
            <a:graphic xmlns:a="http://schemas.openxmlformats.org/drawingml/2006/main">
              <a:graphicData uri="http://schemas.openxmlformats.org/drawingml/2006/picture">
                <pic:pic xmlns:pic="http://schemas.openxmlformats.org/drawingml/2006/picture">
                  <pic:nvPicPr>
                    <pic:cNvPr id="176" name="Google Shape;176;g2286f341d76_0_51"/>
                    <pic:cNvPicPr/>
                  </pic:nvPicPr>
                  <pic:blipFill>
                    <a:blip r:embed="rId11" cstate="print">
                      <a:alphaModFix/>
                    </a:blip>
                    <a:stretch>
                      <a:fillRect/>
                    </a:stretch>
                  </pic:blipFill>
                  <pic:spPr>
                    <a:xfrm>
                      <a:off x="0" y="0"/>
                      <a:ext cx="2343150" cy="1524000"/>
                    </a:xfrm>
                    <a:prstGeom prst="rect">
                      <a:avLst/>
                    </a:prstGeom>
                    <a:noFill/>
                    <a:ln>
                      <a:noFill/>
                    </a:ln>
                  </pic:spPr>
                </pic:pic>
              </a:graphicData>
            </a:graphic>
          </wp:inline>
        </w:drawing>
      </w:r>
    </w:p>
    <w:p w:rsidR="00240968" w:rsidRPr="005B555F" w:rsidRDefault="0053208B" w:rsidP="005B555F">
      <w:pPr>
        <w:spacing w:line="360" w:lineRule="auto"/>
        <w:jc w:val="center"/>
        <w:rPr>
          <w:rFonts w:cs="Times New Roman"/>
          <w:b/>
          <w:szCs w:val="24"/>
          <w:lang w:val="en-IN"/>
        </w:rPr>
      </w:pPr>
      <w:r w:rsidRPr="005B555F">
        <w:rPr>
          <w:rFonts w:cs="Times New Roman"/>
          <w:b/>
          <w:szCs w:val="24"/>
          <w:lang w:val="en-IN"/>
        </w:rPr>
        <w:lastRenderedPageBreak/>
        <w:t>Fig 3: “Abraham Maslow’s Hierarchy of Needs”</w:t>
      </w:r>
    </w:p>
    <w:p w:rsidR="00D41C83" w:rsidRPr="005B555F" w:rsidRDefault="0053208B" w:rsidP="005B555F">
      <w:pPr>
        <w:spacing w:line="360" w:lineRule="auto"/>
        <w:jc w:val="center"/>
        <w:rPr>
          <w:rFonts w:cs="Times New Roman"/>
          <w:szCs w:val="24"/>
        </w:rPr>
      </w:pPr>
      <w:r w:rsidRPr="005B555F">
        <w:rPr>
          <w:rFonts w:cs="Times New Roman"/>
          <w:szCs w:val="24"/>
          <w:lang w:val="en-IN"/>
        </w:rPr>
        <w:t xml:space="preserve">(Source: </w:t>
      </w:r>
      <w:r w:rsidRPr="005B555F">
        <w:rPr>
          <w:rFonts w:cs="Times New Roman"/>
          <w:szCs w:val="24"/>
        </w:rPr>
        <w:t>theguardian, 2022)</w:t>
      </w:r>
    </w:p>
    <w:p w:rsidR="00D41C83" w:rsidRPr="005B555F" w:rsidRDefault="0053208B" w:rsidP="005B555F">
      <w:pPr>
        <w:spacing w:line="360" w:lineRule="auto"/>
        <w:jc w:val="both"/>
        <w:rPr>
          <w:rFonts w:cs="Times New Roman"/>
          <w:szCs w:val="24"/>
        </w:rPr>
      </w:pPr>
      <w:r w:rsidRPr="005B555F">
        <w:rPr>
          <w:rFonts w:cs="Times New Roman"/>
          <w:szCs w:val="24"/>
        </w:rPr>
        <w:t>According to this theory, motivation can help a community to bring changes in the behaviours</w:t>
      </w:r>
      <w:r w:rsidR="009536C4" w:rsidRPr="005B555F">
        <w:rPr>
          <w:rFonts w:cs="Times New Roman"/>
          <w:szCs w:val="24"/>
        </w:rPr>
        <w:t xml:space="preserve"> of the individuals. The implementation of this theory will help the community of NWL to address the emotional requirements of the people like belongings </w:t>
      </w:r>
      <w:r w:rsidR="004F3A48">
        <w:rPr>
          <w:rFonts w:cs="Times New Roman"/>
          <w:szCs w:val="24"/>
        </w:rPr>
        <w:t>,</w:t>
      </w:r>
      <w:r w:rsidR="009536C4" w:rsidRPr="005B555F">
        <w:rPr>
          <w:rFonts w:cs="Times New Roman"/>
          <w:szCs w:val="24"/>
        </w:rPr>
        <w:t xml:space="preserve"> love and help to focus on the basic </w:t>
      </w:r>
      <w:r w:rsidR="000C07AB" w:rsidRPr="005B555F">
        <w:rPr>
          <w:rFonts w:cs="Times New Roman"/>
          <w:szCs w:val="24"/>
        </w:rPr>
        <w:t>requirements</w:t>
      </w:r>
      <w:r w:rsidR="009536C4" w:rsidRPr="005B555F">
        <w:rPr>
          <w:rFonts w:cs="Times New Roman"/>
          <w:szCs w:val="24"/>
        </w:rPr>
        <w:t xml:space="preserve"> of life</w:t>
      </w:r>
      <w:r w:rsidR="00A11A98" w:rsidRPr="005B555F">
        <w:rPr>
          <w:rFonts w:cs="Times New Roman"/>
          <w:szCs w:val="24"/>
        </w:rPr>
        <w:t xml:space="preserve"> (the Guardian, 2022)</w:t>
      </w:r>
      <w:r w:rsidR="009536C4" w:rsidRPr="005B555F">
        <w:rPr>
          <w:rFonts w:cs="Times New Roman"/>
          <w:szCs w:val="24"/>
        </w:rPr>
        <w:t xml:space="preserve">. </w:t>
      </w:r>
      <w:r w:rsidR="000C07AB" w:rsidRPr="005B555F">
        <w:rPr>
          <w:rFonts w:cs="Times New Roman"/>
          <w:szCs w:val="24"/>
        </w:rPr>
        <w:t>In many instances of health inequality, coordinated therapy is only achievable if the patients are also taking care of themselves. Poor decisions regarding lifestyle, improper nutrition, cigarette smoking, etc., have to be eliminated by the individual. Financial circumstances that prevent a person from purchasing healthier meals will be considered unusual circ</w:t>
      </w:r>
      <w:r w:rsidR="00A23D53" w:rsidRPr="005B555F">
        <w:rPr>
          <w:rFonts w:cs="Times New Roman"/>
          <w:szCs w:val="24"/>
        </w:rPr>
        <w:t xml:space="preserve">umstances. "Maslow's Hierarchy of Needs" may be used to better comprehend the fundamental requirements of many groups of individuals, including youngsters, seniors, men and women, </w:t>
      </w:r>
      <w:r w:rsidR="00527A63">
        <w:rPr>
          <w:rFonts w:cs="Times New Roman"/>
          <w:szCs w:val="24"/>
        </w:rPr>
        <w:t>racial and</w:t>
      </w:r>
      <w:r w:rsidR="00A23D53" w:rsidRPr="005B555F">
        <w:rPr>
          <w:rFonts w:cs="Times New Roman"/>
          <w:szCs w:val="24"/>
        </w:rPr>
        <w:t> ethnic minority groups, and others. This paradigm may direct the medical field in meeting patients' fundamental requirements and taking care of their way of life. In this case, the organization must treat all individuals equally, regardless of their past experiences, and it must run initiatives to inform them regarding the challenges and root causes of disparity</w:t>
      </w:r>
      <w:r w:rsidR="00A71695">
        <w:rPr>
          <w:rFonts w:cs="Times New Roman"/>
          <w:szCs w:val="24"/>
        </w:rPr>
        <w:t xml:space="preserve"> </w:t>
      </w:r>
      <w:r w:rsidR="00A71695" w:rsidRPr="005B555F">
        <w:rPr>
          <w:rFonts w:cs="Times New Roman"/>
          <w:szCs w:val="24"/>
          <w:lang w:val="en-IN"/>
        </w:rPr>
        <w:t>(Butler, 2022)</w:t>
      </w:r>
      <w:r w:rsidR="00A23D53" w:rsidRPr="005B555F">
        <w:rPr>
          <w:rFonts w:cs="Times New Roman"/>
          <w:szCs w:val="24"/>
        </w:rPr>
        <w:t>.</w:t>
      </w:r>
    </w:p>
    <w:p w:rsidR="00F81AE6" w:rsidRPr="005B555F" w:rsidRDefault="0053208B" w:rsidP="005B555F">
      <w:pPr>
        <w:pStyle w:val="Heading1"/>
        <w:spacing w:line="360" w:lineRule="auto"/>
        <w:jc w:val="both"/>
        <w:rPr>
          <w:rFonts w:cs="Times New Roman"/>
          <w:szCs w:val="24"/>
        </w:rPr>
      </w:pPr>
      <w:bookmarkStart w:id="5" w:name="_Toc132203874"/>
      <w:r w:rsidRPr="005B555F">
        <w:rPr>
          <w:rFonts w:cs="Times New Roman"/>
          <w:szCs w:val="24"/>
        </w:rPr>
        <w:t xml:space="preserve">Critical evaluation of the approaches for raising consciousness </w:t>
      </w:r>
      <w:r w:rsidR="00643654" w:rsidRPr="005B555F">
        <w:rPr>
          <w:rFonts w:cs="Times New Roman"/>
          <w:szCs w:val="24"/>
        </w:rPr>
        <w:t>in the community</w:t>
      </w:r>
      <w:bookmarkEnd w:id="5"/>
    </w:p>
    <w:p w:rsidR="00907F81" w:rsidRPr="005B555F" w:rsidRDefault="0053208B" w:rsidP="005B555F">
      <w:pPr>
        <w:spacing w:line="360" w:lineRule="auto"/>
        <w:jc w:val="both"/>
        <w:rPr>
          <w:rFonts w:cs="Times New Roman"/>
          <w:szCs w:val="24"/>
          <w:lang w:val="en-IN"/>
        </w:rPr>
      </w:pPr>
      <w:r w:rsidRPr="005B555F">
        <w:rPr>
          <w:rFonts w:cs="Times New Roman"/>
          <w:szCs w:val="24"/>
          <w:lang w:val="en-IN"/>
        </w:rPr>
        <w:t xml:space="preserve">Digital </w:t>
      </w:r>
      <w:r w:rsidR="009872C3">
        <w:rPr>
          <w:rFonts w:cs="Times New Roman"/>
          <w:szCs w:val="24"/>
          <w:lang w:val="en-IN"/>
        </w:rPr>
        <w:t>and</w:t>
      </w:r>
      <w:r w:rsidRPr="005B555F">
        <w:rPr>
          <w:rFonts w:cs="Times New Roman"/>
          <w:szCs w:val="24"/>
          <w:lang w:val="en-IN"/>
        </w:rPr>
        <w:t xml:space="preserve"> social media platforms have recently emerged as a contemporary </w:t>
      </w:r>
      <w:r w:rsidR="0021178E" w:rsidRPr="005B555F">
        <w:rPr>
          <w:rFonts w:cs="Times New Roman"/>
          <w:szCs w:val="24"/>
          <w:lang w:val="en-IN"/>
        </w:rPr>
        <w:t>phenomenon</w:t>
      </w:r>
      <w:r w:rsidRPr="005B555F">
        <w:rPr>
          <w:rFonts w:cs="Times New Roman"/>
          <w:szCs w:val="24"/>
          <w:lang w:val="en-IN"/>
        </w:rPr>
        <w:t xml:space="preserve"> that helps people become more aware of a variety of local concerns. In addition, the use of social media sites like "Twitter", "Instagram", "Facebook", and many more will be highly beneficial in bringing attention to local health probl</w:t>
      </w:r>
      <w:r w:rsidR="0021178E" w:rsidRPr="005B555F">
        <w:rPr>
          <w:rFonts w:cs="Times New Roman"/>
          <w:szCs w:val="24"/>
          <w:lang w:val="en-IN"/>
        </w:rPr>
        <w:t>ems and disparities</w:t>
      </w:r>
      <w:r w:rsidR="003B4371" w:rsidRPr="005B555F">
        <w:rPr>
          <w:rFonts w:cs="Times New Roman"/>
          <w:szCs w:val="24"/>
          <w:lang w:val="en-IN"/>
        </w:rPr>
        <w:t xml:space="preserve"> (</w:t>
      </w:r>
      <w:r w:rsidR="003B4371" w:rsidRPr="005B555F">
        <w:rPr>
          <w:rFonts w:cs="Times New Roman"/>
          <w:color w:val="222222"/>
          <w:szCs w:val="24"/>
          <w:shd w:val="clear" w:color="auto" w:fill="FFFFFF"/>
        </w:rPr>
        <w:t>Gatewood et al., 2020</w:t>
      </w:r>
      <w:r w:rsidR="003B4371" w:rsidRPr="005B555F">
        <w:rPr>
          <w:rFonts w:cs="Times New Roman"/>
          <w:szCs w:val="24"/>
          <w:lang w:val="en-IN"/>
        </w:rPr>
        <w:t>)</w:t>
      </w:r>
      <w:r w:rsidR="0021178E" w:rsidRPr="005B555F">
        <w:rPr>
          <w:rFonts w:cs="Times New Roman"/>
          <w:szCs w:val="24"/>
          <w:lang w:val="en-IN"/>
        </w:rPr>
        <w:t xml:space="preserve">. </w:t>
      </w:r>
      <w:r w:rsidRPr="005B555F">
        <w:rPr>
          <w:rFonts w:cs="Times New Roman"/>
          <w:szCs w:val="24"/>
          <w:lang w:val="en-IN"/>
        </w:rPr>
        <w:t>The practice of creating online campaigns will be highly beneficial in enhancin</w:t>
      </w:r>
      <w:r w:rsidR="0021178E" w:rsidRPr="005B555F">
        <w:rPr>
          <w:rFonts w:cs="Times New Roman"/>
          <w:szCs w:val="24"/>
          <w:lang w:val="en-IN"/>
        </w:rPr>
        <w:t xml:space="preserve">g NWL's public health features. </w:t>
      </w:r>
      <w:r w:rsidRPr="005B555F">
        <w:rPr>
          <w:rFonts w:cs="Times New Roman"/>
          <w:szCs w:val="24"/>
          <w:lang w:val="en-IN"/>
        </w:rPr>
        <w:t>In this situation, strategies like releasing articles and films on social networking platforms on health inequity will be successful in raising awareness of the problem.</w:t>
      </w:r>
      <w:r w:rsidR="004341DB" w:rsidRPr="005B555F">
        <w:rPr>
          <w:rFonts w:cs="Times New Roman"/>
          <w:szCs w:val="24"/>
          <w:lang w:val="en-IN"/>
        </w:rPr>
        <w:t xml:space="preserve"> Some of the approaches are critically evaluated below with real-life examples.</w:t>
      </w:r>
    </w:p>
    <w:p w:rsidR="00AB16D8" w:rsidRPr="00527A63" w:rsidRDefault="0053208B" w:rsidP="00527A63">
      <w:pPr>
        <w:pStyle w:val="ListParagraph"/>
        <w:numPr>
          <w:ilvl w:val="0"/>
          <w:numId w:val="2"/>
        </w:numPr>
        <w:spacing w:line="360" w:lineRule="auto"/>
        <w:jc w:val="both"/>
        <w:rPr>
          <w:rFonts w:cs="Times New Roman"/>
          <w:b/>
          <w:szCs w:val="24"/>
          <w:lang w:val="en-IN"/>
        </w:rPr>
      </w:pPr>
      <w:r w:rsidRPr="005B555F">
        <w:rPr>
          <w:rFonts w:cs="Times New Roman"/>
          <w:b/>
          <w:szCs w:val="24"/>
          <w:lang w:val="en-IN"/>
        </w:rPr>
        <w:t xml:space="preserve">Awareness creation via Instagram </w:t>
      </w:r>
      <w:r w:rsidR="00527A63">
        <w:rPr>
          <w:rFonts w:cs="Times New Roman"/>
          <w:b/>
          <w:szCs w:val="24"/>
          <w:lang w:val="en-IN"/>
        </w:rPr>
        <w:t>and</w:t>
      </w:r>
      <w:r w:rsidRPr="00527A63">
        <w:rPr>
          <w:rFonts w:cs="Times New Roman"/>
          <w:b/>
          <w:szCs w:val="24"/>
          <w:lang w:val="en-IN"/>
        </w:rPr>
        <w:t xml:space="preserve"> Facebook</w:t>
      </w:r>
    </w:p>
    <w:p w:rsidR="00F44DD2" w:rsidRPr="005B555F" w:rsidRDefault="0053208B" w:rsidP="005B555F">
      <w:pPr>
        <w:spacing w:line="360" w:lineRule="auto"/>
        <w:jc w:val="both"/>
        <w:rPr>
          <w:rFonts w:cs="Times New Roman"/>
          <w:szCs w:val="24"/>
        </w:rPr>
      </w:pPr>
      <w:r w:rsidRPr="005B555F">
        <w:rPr>
          <w:rFonts w:cs="Times New Roman"/>
          <w:szCs w:val="24"/>
        </w:rPr>
        <w:t xml:space="preserve">Healthcare awareness institutions and centres in London have opened their Facebook account and from that account, they are spreading awareness among their followers. For example, "The Awareness Centre: Counselling </w:t>
      </w:r>
      <w:r w:rsidR="009872C3">
        <w:rPr>
          <w:rFonts w:cs="Times New Roman"/>
          <w:szCs w:val="24"/>
        </w:rPr>
        <w:t>and</w:t>
      </w:r>
      <w:r w:rsidRPr="005B555F">
        <w:rPr>
          <w:rFonts w:cs="Times New Roman"/>
          <w:szCs w:val="24"/>
        </w:rPr>
        <w:t xml:space="preserve"> Psychotherapy, London"</w:t>
      </w:r>
      <w:r w:rsidR="007053C5" w:rsidRPr="005B555F">
        <w:rPr>
          <w:rFonts w:cs="Times New Roman"/>
          <w:szCs w:val="24"/>
        </w:rPr>
        <w:t xml:space="preserve"> is offering mental health </w:t>
      </w:r>
      <w:r w:rsidR="007053C5" w:rsidRPr="005B555F">
        <w:rPr>
          <w:rFonts w:cs="Times New Roman"/>
          <w:szCs w:val="24"/>
        </w:rPr>
        <w:lastRenderedPageBreak/>
        <w:t xml:space="preserve">services to people who are affected by issues such as alcohol and smoking. </w:t>
      </w:r>
      <w:r w:rsidR="00CF1F9F" w:rsidRPr="005B555F">
        <w:rPr>
          <w:rFonts w:cs="Times New Roman"/>
          <w:szCs w:val="24"/>
        </w:rPr>
        <w:t>These types of healthcare service companies raise public awareness regarding significant health challenges</w:t>
      </w:r>
      <w:r w:rsidR="002B1EBB" w:rsidRPr="005B555F">
        <w:rPr>
          <w:rFonts w:cs="Times New Roman"/>
          <w:szCs w:val="24"/>
        </w:rPr>
        <w:t xml:space="preserve"> (Facebook, 2023)</w:t>
      </w:r>
      <w:r w:rsidR="00CF1F9F" w:rsidRPr="005B555F">
        <w:rPr>
          <w:rFonts w:cs="Times New Roman"/>
          <w:szCs w:val="24"/>
        </w:rPr>
        <w:t xml:space="preserve">. However, the introduction of healthcare campaigns by the service companies helps in reducing ill-health as well as premature deaths from smoking and excessive intake of alcohol. </w:t>
      </w:r>
      <w:r w:rsidR="009F31FE" w:rsidRPr="005B555F">
        <w:rPr>
          <w:rFonts w:cs="Times New Roman"/>
          <w:szCs w:val="24"/>
        </w:rPr>
        <w:t>The value of health education programs resides in empowering individuals to take responsibility for their own health.</w:t>
      </w:r>
    </w:p>
    <w:p w:rsidR="00F13049" w:rsidRPr="005B555F" w:rsidRDefault="0053208B" w:rsidP="005B555F">
      <w:pPr>
        <w:pStyle w:val="ListParagraph"/>
        <w:numPr>
          <w:ilvl w:val="0"/>
          <w:numId w:val="2"/>
        </w:numPr>
        <w:spacing w:line="360" w:lineRule="auto"/>
        <w:jc w:val="both"/>
        <w:rPr>
          <w:rFonts w:cs="Times New Roman"/>
          <w:b/>
          <w:szCs w:val="24"/>
          <w:lang w:val="en-IN"/>
        </w:rPr>
      </w:pPr>
      <w:r w:rsidRPr="005B555F">
        <w:rPr>
          <w:rFonts w:cs="Times New Roman"/>
          <w:b/>
          <w:szCs w:val="24"/>
          <w:lang w:val="en-IN"/>
        </w:rPr>
        <w:t>Development of campaigns and events on social media platforms</w:t>
      </w:r>
    </w:p>
    <w:p w:rsidR="00555833" w:rsidRPr="005B555F" w:rsidRDefault="0053208B" w:rsidP="005B555F">
      <w:pPr>
        <w:spacing w:line="360" w:lineRule="auto"/>
        <w:jc w:val="both"/>
        <w:rPr>
          <w:rFonts w:cs="Times New Roman"/>
          <w:szCs w:val="24"/>
          <w:lang w:val="en-IN"/>
        </w:rPr>
      </w:pPr>
      <w:r w:rsidRPr="005B555F">
        <w:rPr>
          <w:rFonts w:cs="Times New Roman"/>
          <w:szCs w:val="24"/>
          <w:lang w:val="en-IN"/>
        </w:rPr>
        <w:t xml:space="preserve">In NWL, an advertising campaign would be required to address the problem of health disparity. To effectively execute a campaign to raise awareness, material that is posted on social networking sites like </w:t>
      </w:r>
      <w:r w:rsidR="00512B42" w:rsidRPr="005B555F">
        <w:rPr>
          <w:rFonts w:cs="Times New Roman"/>
          <w:szCs w:val="24"/>
          <w:lang w:val="en-IN"/>
        </w:rPr>
        <w:t>“</w:t>
      </w:r>
      <w:r w:rsidRPr="005B555F">
        <w:rPr>
          <w:rFonts w:cs="Times New Roman"/>
          <w:szCs w:val="24"/>
          <w:lang w:val="en-IN"/>
        </w:rPr>
        <w:t>Facebook</w:t>
      </w:r>
      <w:r w:rsidR="00512B42" w:rsidRPr="005B555F">
        <w:rPr>
          <w:rFonts w:cs="Times New Roman"/>
          <w:szCs w:val="24"/>
          <w:lang w:val="en-IN"/>
        </w:rPr>
        <w:t>”</w:t>
      </w:r>
      <w:r w:rsidRPr="005B555F">
        <w:rPr>
          <w:rFonts w:cs="Times New Roman"/>
          <w:szCs w:val="24"/>
          <w:lang w:val="en-IN"/>
        </w:rPr>
        <w:t xml:space="preserve">, </w:t>
      </w:r>
      <w:r w:rsidR="00512B42" w:rsidRPr="005B555F">
        <w:rPr>
          <w:rFonts w:cs="Times New Roman"/>
          <w:szCs w:val="24"/>
          <w:lang w:val="en-IN"/>
        </w:rPr>
        <w:t>“</w:t>
      </w:r>
      <w:r w:rsidRPr="005B555F">
        <w:rPr>
          <w:rFonts w:cs="Times New Roman"/>
          <w:szCs w:val="24"/>
          <w:lang w:val="en-IN"/>
        </w:rPr>
        <w:t>Instagram</w:t>
      </w:r>
      <w:r w:rsidR="00512B42" w:rsidRPr="005B555F">
        <w:rPr>
          <w:rFonts w:cs="Times New Roman"/>
          <w:szCs w:val="24"/>
          <w:lang w:val="en-IN"/>
        </w:rPr>
        <w:t>”</w:t>
      </w:r>
      <w:r w:rsidRPr="005B555F">
        <w:rPr>
          <w:rFonts w:cs="Times New Roman"/>
          <w:szCs w:val="24"/>
          <w:lang w:val="en-IN"/>
        </w:rPr>
        <w:t xml:space="preserve">, </w:t>
      </w:r>
      <w:r w:rsidR="00512B42" w:rsidRPr="005B555F">
        <w:rPr>
          <w:rFonts w:cs="Times New Roman"/>
          <w:szCs w:val="24"/>
          <w:lang w:val="en-IN"/>
        </w:rPr>
        <w:t>“</w:t>
      </w:r>
      <w:r w:rsidRPr="005B555F">
        <w:rPr>
          <w:rFonts w:cs="Times New Roman"/>
          <w:szCs w:val="24"/>
          <w:lang w:val="en-IN"/>
        </w:rPr>
        <w:t>Twitter</w:t>
      </w:r>
      <w:r w:rsidR="00512B42" w:rsidRPr="005B555F">
        <w:rPr>
          <w:rFonts w:cs="Times New Roman"/>
          <w:szCs w:val="24"/>
          <w:lang w:val="en-IN"/>
        </w:rPr>
        <w:t>”</w:t>
      </w:r>
      <w:r w:rsidRPr="005B555F">
        <w:rPr>
          <w:rFonts w:cs="Times New Roman"/>
          <w:szCs w:val="24"/>
          <w:lang w:val="en-IN"/>
        </w:rPr>
        <w:t>, and others needs to be of an appealing type (Zhang et al., 2022).</w:t>
      </w:r>
      <w:r w:rsidR="00512B42" w:rsidRPr="005B555F">
        <w:rPr>
          <w:rFonts w:cs="Times New Roman"/>
          <w:szCs w:val="24"/>
          <w:lang w:val="en-IN"/>
        </w:rPr>
        <w:t xml:space="preserve"> </w:t>
      </w:r>
      <w:r w:rsidRPr="005B555F">
        <w:rPr>
          <w:rFonts w:cs="Times New Roman"/>
          <w:szCs w:val="24"/>
          <w:lang w:val="en-IN"/>
        </w:rPr>
        <w:t>An online campaign is a planned advertising campaign that uses social media platforms to raise public health awareness, interest, and loyalty towards the institution that is providing the healthcare service. </w:t>
      </w:r>
      <w:r w:rsidR="001064BF" w:rsidRPr="005B555F">
        <w:rPr>
          <w:rFonts w:cs="Times New Roman"/>
          <w:szCs w:val="24"/>
          <w:lang w:val="en-IN"/>
        </w:rPr>
        <w:t>The public's health activity currently includes educating people about health concerns, improving engagement throughout healthcare crises or pandemics like Covid-19, and reacting to media reports of a particular public health problem. The use of social media is being used more and more by public health organizations, such as the "</w:t>
      </w:r>
      <w:r w:rsidR="00FF377D" w:rsidRPr="005B555F">
        <w:rPr>
          <w:rFonts w:cs="Times New Roman"/>
          <w:szCs w:val="24"/>
          <w:lang w:val="en-IN"/>
        </w:rPr>
        <w:t>Centres</w:t>
      </w:r>
      <w:r w:rsidR="001064BF" w:rsidRPr="005B555F">
        <w:rPr>
          <w:rFonts w:cs="Times New Roman"/>
          <w:szCs w:val="24"/>
          <w:lang w:val="en-IN"/>
        </w:rPr>
        <w:t xml:space="preserve"> for Disease Control and Prevention" or CDC, local and state departments of health, and other medical organizations, to enhance current distribution techniques</w:t>
      </w:r>
      <w:r w:rsidR="00E92066" w:rsidRPr="005B555F">
        <w:rPr>
          <w:rFonts w:cs="Times New Roman"/>
          <w:szCs w:val="24"/>
          <w:lang w:val="en-IN"/>
        </w:rPr>
        <w:t xml:space="preserve"> (</w:t>
      </w:r>
      <w:r w:rsidR="00E92066" w:rsidRPr="005B555F">
        <w:rPr>
          <w:rFonts w:cs="Times New Roman"/>
          <w:szCs w:val="24"/>
          <w:highlight w:val="white"/>
        </w:rPr>
        <w:t>Stellefson</w:t>
      </w:r>
      <w:r w:rsidR="00E92066" w:rsidRPr="005B555F">
        <w:rPr>
          <w:rFonts w:cs="Times New Roman"/>
          <w:szCs w:val="24"/>
        </w:rPr>
        <w:t xml:space="preserve"> et al., 2020</w:t>
      </w:r>
      <w:r w:rsidR="00E92066" w:rsidRPr="005B555F">
        <w:rPr>
          <w:rFonts w:cs="Times New Roman"/>
          <w:szCs w:val="24"/>
          <w:lang w:val="en-IN"/>
        </w:rPr>
        <w:t>)</w:t>
      </w:r>
      <w:r w:rsidR="001064BF" w:rsidRPr="005B555F">
        <w:rPr>
          <w:rFonts w:cs="Times New Roman"/>
          <w:szCs w:val="24"/>
          <w:lang w:val="en-IN"/>
        </w:rPr>
        <w:t>. However, numerous researchers and professionals are still confused about the best strategy to communicate their scientific findings on online</w:t>
      </w:r>
      <w:r w:rsidR="00B1798F" w:rsidRPr="005B555F">
        <w:rPr>
          <w:rFonts w:cs="Times New Roman"/>
          <w:szCs w:val="24"/>
          <w:lang w:val="en-IN"/>
        </w:rPr>
        <w:t xml:space="preserve"> platforms and increase uptake.</w:t>
      </w:r>
    </w:p>
    <w:p w:rsidR="00F963EE" w:rsidRDefault="0053208B">
      <w:pPr>
        <w:spacing w:after="160" w:line="259" w:lineRule="auto"/>
        <w:rPr>
          <w:rFonts w:eastAsiaTheme="majorEastAsia" w:cs="Times New Roman"/>
          <w:b/>
          <w:bCs/>
          <w:szCs w:val="24"/>
          <w:lang w:val="en-IN"/>
        </w:rPr>
      </w:pPr>
      <w:r>
        <w:rPr>
          <w:rFonts w:cs="Times New Roman"/>
          <w:szCs w:val="24"/>
        </w:rPr>
        <w:br w:type="page"/>
      </w:r>
    </w:p>
    <w:p w:rsidR="00A8709E" w:rsidRPr="005B555F" w:rsidRDefault="0053208B" w:rsidP="005B555F">
      <w:pPr>
        <w:pStyle w:val="Heading1"/>
        <w:spacing w:line="360" w:lineRule="auto"/>
        <w:jc w:val="both"/>
        <w:rPr>
          <w:rFonts w:cs="Times New Roman"/>
          <w:szCs w:val="24"/>
        </w:rPr>
      </w:pPr>
      <w:bookmarkStart w:id="6" w:name="_Toc132203875"/>
      <w:r w:rsidRPr="005B555F">
        <w:rPr>
          <w:rFonts w:cs="Times New Roman"/>
          <w:szCs w:val="24"/>
        </w:rPr>
        <w:lastRenderedPageBreak/>
        <w:t>Conclusion</w:t>
      </w:r>
      <w:bookmarkEnd w:id="6"/>
    </w:p>
    <w:p w:rsidR="003B4371" w:rsidRPr="005B555F" w:rsidRDefault="0053208B" w:rsidP="005B555F">
      <w:pPr>
        <w:spacing w:line="360" w:lineRule="auto"/>
        <w:jc w:val="both"/>
        <w:rPr>
          <w:rFonts w:cs="Times New Roman"/>
          <w:szCs w:val="24"/>
          <w:lang w:val="en-IN"/>
        </w:rPr>
      </w:pPr>
      <w:r w:rsidRPr="005B555F">
        <w:rPr>
          <w:rFonts w:cs="Times New Roman"/>
          <w:szCs w:val="24"/>
          <w:lang w:val="en-IN"/>
        </w:rPr>
        <w:t>The physical state and overall health of residents in NWL are being improved via efforts t</w:t>
      </w:r>
      <w:r w:rsidR="00914F75" w:rsidRPr="005B555F">
        <w:rPr>
          <w:rFonts w:cs="Times New Roman"/>
          <w:szCs w:val="24"/>
          <w:lang w:val="en-IN"/>
        </w:rPr>
        <w:t xml:space="preserve">o foster community development. </w:t>
      </w:r>
      <w:r w:rsidRPr="005B555F">
        <w:rPr>
          <w:rFonts w:cs="Times New Roman"/>
          <w:szCs w:val="24"/>
          <w:lang w:val="en-IN"/>
        </w:rPr>
        <w:t>Every community has certain unique problems and requirements that need to be properly watched in order to raise the overall level of living.</w:t>
      </w:r>
      <w:r w:rsidR="00914F75" w:rsidRPr="005B555F">
        <w:rPr>
          <w:rFonts w:cs="Times New Roman"/>
          <w:szCs w:val="24"/>
          <w:lang w:val="en-IN"/>
        </w:rPr>
        <w:t xml:space="preserve"> </w:t>
      </w:r>
      <w:r w:rsidR="00B1798F" w:rsidRPr="005B555F">
        <w:rPr>
          <w:rFonts w:cs="Times New Roman"/>
          <w:szCs w:val="24"/>
          <w:lang w:val="en-IN"/>
        </w:rPr>
        <w:t>The report's conclusion raised problems with "North West London's" health disparities. In this situation, local growth measures are required to combat this social problem and enhance the welfare of the residents of NWL. The use of social networking sites and online interaction for community development has been assessed in this session.</w:t>
      </w:r>
    </w:p>
    <w:p w:rsidR="003B4371" w:rsidRPr="005B555F" w:rsidRDefault="0053208B" w:rsidP="005B555F">
      <w:pPr>
        <w:spacing w:after="160" w:line="360" w:lineRule="auto"/>
        <w:rPr>
          <w:rFonts w:cs="Times New Roman"/>
          <w:szCs w:val="24"/>
          <w:lang w:val="en-IN"/>
        </w:rPr>
      </w:pPr>
      <w:r w:rsidRPr="005B555F">
        <w:rPr>
          <w:rFonts w:cs="Times New Roman"/>
          <w:szCs w:val="24"/>
          <w:lang w:val="en-IN"/>
        </w:rPr>
        <w:br w:type="page"/>
      </w:r>
    </w:p>
    <w:p w:rsidR="00B1798F" w:rsidRPr="005B555F" w:rsidRDefault="0053208B" w:rsidP="005B555F">
      <w:pPr>
        <w:pStyle w:val="Heading1"/>
        <w:spacing w:line="360" w:lineRule="auto"/>
        <w:rPr>
          <w:rFonts w:cs="Times New Roman"/>
          <w:szCs w:val="24"/>
        </w:rPr>
      </w:pPr>
      <w:bookmarkStart w:id="7" w:name="_Toc132203876"/>
      <w:r w:rsidRPr="005B555F">
        <w:rPr>
          <w:rFonts w:cs="Times New Roman"/>
          <w:szCs w:val="24"/>
        </w:rPr>
        <w:lastRenderedPageBreak/>
        <w:t>References</w:t>
      </w:r>
      <w:bookmarkEnd w:id="7"/>
    </w:p>
    <w:p w:rsidR="005B555F" w:rsidRPr="005B555F" w:rsidRDefault="0053208B" w:rsidP="005B555F">
      <w:pPr>
        <w:spacing w:after="240" w:line="360" w:lineRule="auto"/>
        <w:jc w:val="both"/>
        <w:rPr>
          <w:rFonts w:cs="Times New Roman"/>
          <w:szCs w:val="24"/>
        </w:rPr>
      </w:pPr>
      <w:r w:rsidRPr="005B555F">
        <w:rPr>
          <w:rFonts w:cs="Times New Roman"/>
          <w:szCs w:val="24"/>
        </w:rPr>
        <w:t xml:space="preserve">bbc (2022). Growing up in poverty: Rats, cockroaches and mould. </w:t>
      </w:r>
      <w:r w:rsidRPr="005B555F">
        <w:rPr>
          <w:rFonts w:cs="Times New Roman"/>
          <w:i/>
          <w:szCs w:val="24"/>
        </w:rPr>
        <w:t>BBC News</w:t>
      </w:r>
      <w:r w:rsidRPr="005B555F">
        <w:rPr>
          <w:rFonts w:cs="Times New Roman"/>
          <w:szCs w:val="24"/>
        </w:rPr>
        <w:t>. [online] 27 May. Available at: https://www.bbc.com/news/health-61598897 [Accessed 29 Mar. 2023].</w:t>
      </w:r>
    </w:p>
    <w:p w:rsidR="005B555F" w:rsidRPr="005B555F" w:rsidRDefault="0053208B" w:rsidP="005B555F">
      <w:pPr>
        <w:spacing w:after="240" w:line="360" w:lineRule="auto"/>
        <w:jc w:val="both"/>
        <w:rPr>
          <w:rFonts w:cs="Times New Roman"/>
          <w:szCs w:val="24"/>
        </w:rPr>
      </w:pPr>
      <w:r w:rsidRPr="005B555F">
        <w:rPr>
          <w:rFonts w:cs="Times New Roman"/>
          <w:szCs w:val="24"/>
        </w:rPr>
        <w:t xml:space="preserve">Butler, P. (2022). </w:t>
      </w:r>
      <w:r w:rsidRPr="005B555F">
        <w:rPr>
          <w:rFonts w:cs="Times New Roman"/>
          <w:i/>
          <w:szCs w:val="24"/>
        </w:rPr>
        <w:t>Millions forced to skip meals as UK cost of living crisis deepens</w:t>
      </w:r>
      <w:r w:rsidRPr="005B555F">
        <w:rPr>
          <w:rFonts w:cs="Times New Roman"/>
          <w:szCs w:val="24"/>
        </w:rPr>
        <w:t>. [online] The Guardian. Available at: https://www.theguardian.com/society/2022/oct/18/millions-forced-to-skip-meals-as-uk-cost-of-living-crisis-deepens [Accessed 29 Mar. 2023].</w:t>
      </w:r>
    </w:p>
    <w:p w:rsidR="005B555F" w:rsidRPr="005B555F" w:rsidRDefault="0053208B" w:rsidP="005B555F">
      <w:pPr>
        <w:spacing w:after="240" w:line="360" w:lineRule="auto"/>
        <w:jc w:val="both"/>
        <w:rPr>
          <w:rFonts w:cs="Times New Roman"/>
          <w:szCs w:val="24"/>
        </w:rPr>
      </w:pPr>
      <w:r w:rsidRPr="005B555F">
        <w:rPr>
          <w:rFonts w:cs="Times New Roman"/>
          <w:szCs w:val="24"/>
        </w:rPr>
        <w:t xml:space="preserve">Clark, D. (2021). </w:t>
      </w:r>
      <w:r w:rsidRPr="005B555F">
        <w:rPr>
          <w:rFonts w:cs="Times New Roman"/>
          <w:i/>
          <w:szCs w:val="24"/>
        </w:rPr>
        <w:t>UK: population by country</w:t>
      </w:r>
      <w:r w:rsidRPr="005B555F">
        <w:rPr>
          <w:rFonts w:cs="Times New Roman"/>
          <w:szCs w:val="24"/>
        </w:rPr>
        <w:t>. [online] Statista. Available at: https://www.statista.com/statistics/294729/uk-population-by-region/ [Accessed 29 Mar. 2023].</w:t>
      </w:r>
    </w:p>
    <w:p w:rsidR="005B555F" w:rsidRPr="005B555F" w:rsidRDefault="0053208B" w:rsidP="005B555F">
      <w:pPr>
        <w:pStyle w:val="NormalWeb"/>
        <w:spacing w:line="360" w:lineRule="auto"/>
        <w:jc w:val="both"/>
      </w:pPr>
      <w:r w:rsidRPr="005B555F">
        <w:t xml:space="preserve">Facebook (2023) </w:t>
      </w:r>
      <w:r w:rsidRPr="005B555F">
        <w:rPr>
          <w:i/>
          <w:iCs/>
        </w:rPr>
        <w:t>The Awareness Centre - Counselling &amp; Psychotherapy, London</w:t>
      </w:r>
      <w:r w:rsidRPr="005B555F">
        <w:t xml:space="preserve">, </w:t>
      </w:r>
      <w:r w:rsidRPr="005B555F">
        <w:rPr>
          <w:i/>
          <w:iCs/>
        </w:rPr>
        <w:t>Facebook</w:t>
      </w:r>
      <w:r w:rsidRPr="005B555F">
        <w:t xml:space="preserve">. Available at: https://www.facebook.com/theawarenesscentre/ (Accessed: April 12, 2023). </w:t>
      </w:r>
    </w:p>
    <w:p w:rsidR="005B555F" w:rsidRPr="005B555F" w:rsidRDefault="0053208B" w:rsidP="005B555F">
      <w:pPr>
        <w:spacing w:line="360" w:lineRule="auto"/>
        <w:jc w:val="both"/>
        <w:rPr>
          <w:rFonts w:cs="Times New Roman"/>
          <w:color w:val="222222"/>
          <w:szCs w:val="24"/>
          <w:shd w:val="clear" w:color="auto" w:fill="FFFFFF"/>
        </w:rPr>
      </w:pPr>
      <w:r w:rsidRPr="005B555F">
        <w:rPr>
          <w:rFonts w:cs="Times New Roman"/>
          <w:color w:val="222222"/>
          <w:szCs w:val="24"/>
          <w:shd w:val="clear" w:color="auto" w:fill="FFFFFF"/>
        </w:rPr>
        <w:t>Gatewood, J., Monks, S.L., Singletary, C.R., Vidrascu, E. and Moore, J.B., (2020). Social media in public health: strategies to distill, package, and disseminate public health research. </w:t>
      </w:r>
      <w:r w:rsidRPr="005B555F">
        <w:rPr>
          <w:rFonts w:cs="Times New Roman"/>
          <w:i/>
          <w:iCs/>
          <w:color w:val="222222"/>
          <w:szCs w:val="24"/>
          <w:shd w:val="clear" w:color="auto" w:fill="FFFFFF"/>
        </w:rPr>
        <w:t>Journal of Public Health Management and Practice</w:t>
      </w:r>
      <w:r w:rsidRPr="005B555F">
        <w:rPr>
          <w:rFonts w:cs="Times New Roman"/>
          <w:color w:val="222222"/>
          <w:szCs w:val="24"/>
          <w:shd w:val="clear" w:color="auto" w:fill="FFFFFF"/>
        </w:rPr>
        <w:t>, </w:t>
      </w:r>
      <w:r w:rsidRPr="005B555F">
        <w:rPr>
          <w:rFonts w:cs="Times New Roman"/>
          <w:i/>
          <w:iCs/>
          <w:color w:val="222222"/>
          <w:szCs w:val="24"/>
          <w:shd w:val="clear" w:color="auto" w:fill="FFFFFF"/>
        </w:rPr>
        <w:t>26</w:t>
      </w:r>
      <w:r w:rsidRPr="005B555F">
        <w:rPr>
          <w:rFonts w:cs="Times New Roman"/>
          <w:color w:val="222222"/>
          <w:szCs w:val="24"/>
          <w:shd w:val="clear" w:color="auto" w:fill="FFFFFF"/>
        </w:rPr>
        <w:t>(5), pp.489-492.</w:t>
      </w:r>
    </w:p>
    <w:p w:rsidR="005B555F" w:rsidRPr="005B555F" w:rsidRDefault="0053208B" w:rsidP="005B555F">
      <w:pPr>
        <w:spacing w:after="240" w:line="360" w:lineRule="auto"/>
        <w:jc w:val="both"/>
        <w:rPr>
          <w:rFonts w:cs="Times New Roman"/>
          <w:szCs w:val="24"/>
        </w:rPr>
      </w:pPr>
      <w:r w:rsidRPr="005B555F">
        <w:rPr>
          <w:rFonts w:cs="Times New Roman"/>
          <w:szCs w:val="24"/>
        </w:rPr>
        <w:t xml:space="preserve">gov.uk (2022). </w:t>
      </w:r>
      <w:r w:rsidRPr="005B555F">
        <w:rPr>
          <w:rFonts w:cs="Times New Roman"/>
          <w:i/>
          <w:szCs w:val="24"/>
        </w:rPr>
        <w:t>Inequalities in child development</w:t>
      </w:r>
      <w:r w:rsidRPr="005B555F">
        <w:rPr>
          <w:rFonts w:cs="Times New Roman"/>
          <w:szCs w:val="24"/>
        </w:rPr>
        <w:t>. [online] GOV.UK. Available at: https://www.gov.uk/government/publications/inequalities-in-child-development [Accessed 29 Mar. 2023].</w:t>
      </w:r>
    </w:p>
    <w:p w:rsidR="005B555F" w:rsidRPr="005B555F" w:rsidRDefault="0053208B" w:rsidP="005B555F">
      <w:pPr>
        <w:spacing w:after="240" w:line="360" w:lineRule="auto"/>
        <w:jc w:val="both"/>
        <w:rPr>
          <w:rFonts w:cs="Times New Roman"/>
          <w:szCs w:val="24"/>
        </w:rPr>
      </w:pPr>
      <w:r w:rsidRPr="005B555F">
        <w:rPr>
          <w:rFonts w:cs="Times New Roman"/>
          <w:szCs w:val="24"/>
        </w:rPr>
        <w:t xml:space="preserve">gov.uk (2023). </w:t>
      </w:r>
      <w:r w:rsidRPr="005B555F">
        <w:rPr>
          <w:rFonts w:cs="Times New Roman"/>
          <w:i/>
          <w:szCs w:val="24"/>
        </w:rPr>
        <w:t>Health disparities and health inequalities: applying All Our Health</w:t>
      </w:r>
      <w:r w:rsidRPr="005B555F">
        <w:rPr>
          <w:rFonts w:cs="Times New Roman"/>
          <w:szCs w:val="24"/>
        </w:rPr>
        <w:t>. [online] GOV.UK. Available at: https://www.gov.uk/government/publications/health-disparities-and-health-inequalities-applying-all-our-health/health-disparities-and-health-inequalities-applying-all-our-health#:~:text=Health%20disparities%20and%20health%20inequalities%20are%20not%20spread%20equally%20across [Accessed 29 Mar. 2023].</w:t>
      </w:r>
    </w:p>
    <w:p w:rsidR="005B555F" w:rsidRPr="005B555F" w:rsidRDefault="0053208B" w:rsidP="005B555F">
      <w:pPr>
        <w:spacing w:after="240" w:line="360" w:lineRule="auto"/>
        <w:jc w:val="both"/>
        <w:rPr>
          <w:rFonts w:cs="Times New Roman"/>
          <w:szCs w:val="24"/>
        </w:rPr>
      </w:pPr>
      <w:r w:rsidRPr="005B555F">
        <w:rPr>
          <w:rFonts w:cs="Times New Roman"/>
          <w:szCs w:val="24"/>
        </w:rPr>
        <w:t xml:space="preserve">nhs.uk (2023a). </w:t>
      </w:r>
      <w:r w:rsidRPr="005B555F">
        <w:rPr>
          <w:rFonts w:cs="Times New Roman"/>
          <w:i/>
          <w:szCs w:val="24"/>
        </w:rPr>
        <w:t>Health of North West London :: North West London ICS</w:t>
      </w:r>
      <w:r w:rsidRPr="005B555F">
        <w:rPr>
          <w:rFonts w:cs="Times New Roman"/>
          <w:szCs w:val="24"/>
        </w:rPr>
        <w:t>. [online] www.nwlondonics.nhs.uk. Available at: https://www.nwlondonics.nhs.uk/about-us/About-NHS-NW-London-1/health-north-west-london#:~:text=NW%20London%20is%20a%20diverse [Accessed 29 Mar. 2023].</w:t>
      </w:r>
    </w:p>
    <w:p w:rsidR="005B555F" w:rsidRPr="005B555F" w:rsidRDefault="0053208B" w:rsidP="005B555F">
      <w:pPr>
        <w:spacing w:after="240" w:line="360" w:lineRule="auto"/>
        <w:jc w:val="both"/>
        <w:rPr>
          <w:rFonts w:cs="Times New Roman"/>
          <w:szCs w:val="24"/>
        </w:rPr>
      </w:pPr>
      <w:r w:rsidRPr="005B555F">
        <w:rPr>
          <w:rFonts w:cs="Times New Roman"/>
          <w:szCs w:val="24"/>
        </w:rPr>
        <w:t xml:space="preserve">nhs.uk (2023b). </w:t>
      </w:r>
      <w:r w:rsidRPr="005B555F">
        <w:rPr>
          <w:rFonts w:cs="Times New Roman"/>
          <w:i/>
          <w:szCs w:val="24"/>
        </w:rPr>
        <w:t>Tackling inequalities to be key goal of NHS and local authorities in North West London :: North West London ICS</w:t>
      </w:r>
      <w:r w:rsidRPr="005B555F">
        <w:rPr>
          <w:rFonts w:cs="Times New Roman"/>
          <w:szCs w:val="24"/>
        </w:rPr>
        <w:t xml:space="preserve">. [online] www.nwlondonics.nhs.uk. Available at: </w:t>
      </w:r>
      <w:r w:rsidRPr="005B555F">
        <w:rPr>
          <w:rFonts w:cs="Times New Roman"/>
          <w:szCs w:val="24"/>
        </w:rPr>
        <w:lastRenderedPageBreak/>
        <w:t>https://www.nwlondonics.nhs.uk/news/news/tackling-inequalities-be-key-goal-nhs-and-local-authorities-north-west-london [Accessed 29 Mar. 2023].</w:t>
      </w:r>
    </w:p>
    <w:p w:rsidR="005B555F" w:rsidRPr="005B555F" w:rsidRDefault="0053208B" w:rsidP="005B555F">
      <w:pPr>
        <w:spacing w:after="240" w:line="360" w:lineRule="auto"/>
        <w:jc w:val="both"/>
        <w:rPr>
          <w:rFonts w:cs="Times New Roman"/>
          <w:szCs w:val="24"/>
        </w:rPr>
      </w:pPr>
      <w:r w:rsidRPr="005B555F">
        <w:rPr>
          <w:rFonts w:cs="Times New Roman"/>
          <w:szCs w:val="24"/>
        </w:rPr>
        <w:t xml:space="preserve">ons.gov.uk (2023). </w:t>
      </w:r>
      <w:r w:rsidRPr="005B555F">
        <w:rPr>
          <w:rFonts w:cs="Times New Roman"/>
          <w:i/>
          <w:szCs w:val="24"/>
        </w:rPr>
        <w:t>How life has changed in North West Leicestershire: Census 2021</w:t>
      </w:r>
      <w:r w:rsidRPr="005B555F">
        <w:rPr>
          <w:rFonts w:cs="Times New Roman"/>
          <w:szCs w:val="24"/>
        </w:rPr>
        <w:t>. [online] sveltekit-prerender. Available at: https://www.ons.gov.uk/visualisations/censusareachanges/E07000134/ [Accessed 29 Mar. 2023].</w:t>
      </w:r>
    </w:p>
    <w:p w:rsidR="005B555F" w:rsidRPr="005B555F" w:rsidRDefault="0053208B" w:rsidP="005B555F">
      <w:pPr>
        <w:spacing w:after="240" w:line="360" w:lineRule="auto"/>
        <w:jc w:val="both"/>
        <w:rPr>
          <w:rFonts w:cs="Times New Roman"/>
          <w:szCs w:val="24"/>
        </w:rPr>
      </w:pPr>
      <w:r w:rsidRPr="005B555F">
        <w:rPr>
          <w:rFonts w:cs="Times New Roman"/>
          <w:szCs w:val="24"/>
        </w:rPr>
        <w:t xml:space="preserve">Public Health England (2019). </w:t>
      </w:r>
      <w:r w:rsidRPr="005B555F">
        <w:rPr>
          <w:rFonts w:cs="Times New Roman"/>
          <w:i/>
          <w:szCs w:val="24"/>
        </w:rPr>
        <w:t>Health matters: public health issues</w:t>
      </w:r>
      <w:r w:rsidRPr="005B555F">
        <w:rPr>
          <w:rFonts w:cs="Times New Roman"/>
          <w:szCs w:val="24"/>
        </w:rPr>
        <w:t>. [online] GOV.UK. Available at: https://www.gov.uk/government/collections/health-matters-public-health-issues [Accessed 29 Mar. 2023].</w:t>
      </w:r>
    </w:p>
    <w:p w:rsidR="005B555F" w:rsidRPr="005B555F" w:rsidRDefault="0053208B" w:rsidP="005B555F">
      <w:pPr>
        <w:spacing w:line="360" w:lineRule="auto"/>
        <w:jc w:val="both"/>
        <w:rPr>
          <w:rFonts w:cs="Times New Roman"/>
          <w:szCs w:val="24"/>
          <w:highlight w:val="white"/>
        </w:rPr>
      </w:pPr>
      <w:bookmarkStart w:id="8" w:name="_heading=h.30j0zll" w:colFirst="0" w:colLast="0"/>
      <w:bookmarkEnd w:id="8"/>
      <w:r w:rsidRPr="005B555F">
        <w:rPr>
          <w:rFonts w:cs="Times New Roman"/>
          <w:szCs w:val="24"/>
          <w:highlight w:val="white"/>
        </w:rPr>
        <w:t>Stellefson,</w:t>
      </w:r>
      <w:r w:rsidR="00612951">
        <w:rPr>
          <w:rFonts w:cs="Times New Roman"/>
          <w:szCs w:val="24"/>
          <w:highlight w:val="white"/>
        </w:rPr>
        <w:t xml:space="preserve"> M., Paige, S.R., Chaney, B.H. and</w:t>
      </w:r>
      <w:r w:rsidRPr="005B555F">
        <w:rPr>
          <w:rFonts w:cs="Times New Roman"/>
          <w:szCs w:val="24"/>
          <w:highlight w:val="white"/>
        </w:rPr>
        <w:t xml:space="preserve"> Chaney, J.D., (2020). Evolving role of social media in health promotion: updated responsibilities for health education specialists. </w:t>
      </w:r>
      <w:r w:rsidRPr="005B555F">
        <w:rPr>
          <w:rFonts w:cs="Times New Roman"/>
          <w:i/>
          <w:szCs w:val="24"/>
          <w:highlight w:val="white"/>
        </w:rPr>
        <w:t>International journal of environmental research and public health</w:t>
      </w:r>
      <w:r w:rsidRPr="005B555F">
        <w:rPr>
          <w:rFonts w:cs="Times New Roman"/>
          <w:szCs w:val="24"/>
          <w:highlight w:val="white"/>
        </w:rPr>
        <w:t>, </w:t>
      </w:r>
      <w:r w:rsidRPr="005B555F">
        <w:rPr>
          <w:rFonts w:cs="Times New Roman"/>
          <w:i/>
          <w:szCs w:val="24"/>
          <w:highlight w:val="white"/>
        </w:rPr>
        <w:t>17</w:t>
      </w:r>
      <w:r w:rsidRPr="005B555F">
        <w:rPr>
          <w:rFonts w:cs="Times New Roman"/>
          <w:szCs w:val="24"/>
          <w:highlight w:val="white"/>
        </w:rPr>
        <w:t>(4), p.1153.</w:t>
      </w:r>
    </w:p>
    <w:p w:rsidR="005B555F" w:rsidRPr="005B555F" w:rsidRDefault="0053208B" w:rsidP="005B555F">
      <w:pPr>
        <w:spacing w:after="240" w:line="360" w:lineRule="auto"/>
        <w:jc w:val="both"/>
        <w:rPr>
          <w:rFonts w:cs="Times New Roman"/>
          <w:szCs w:val="24"/>
          <w:highlight w:val="white"/>
        </w:rPr>
      </w:pPr>
      <w:r w:rsidRPr="005B555F">
        <w:rPr>
          <w:rFonts w:cs="Times New Roman"/>
          <w:szCs w:val="24"/>
          <w:highlight w:val="white"/>
        </w:rPr>
        <w:t xml:space="preserve">theguardian (2022). </w:t>
      </w:r>
      <w:r w:rsidRPr="005B555F">
        <w:rPr>
          <w:rFonts w:cs="Times New Roman"/>
          <w:i/>
          <w:szCs w:val="24"/>
          <w:highlight w:val="white"/>
        </w:rPr>
        <w:t>Health and wealth divides in UK worsening despite ‘levelling up’ drive, report finds</w:t>
      </w:r>
      <w:r w:rsidRPr="005B555F">
        <w:rPr>
          <w:rFonts w:cs="Times New Roman"/>
          <w:szCs w:val="24"/>
          <w:highlight w:val="white"/>
        </w:rPr>
        <w:t>. [online] the Guardian. Available at: https://www.theguardian.com/inequality/2022/dec/04/health-and-wealth-divides-in-uk-worsening-despite-levelling-up-drive-report-finds [Accessed 29 Mar. 2023].</w:t>
      </w:r>
    </w:p>
    <w:p w:rsidR="005B555F" w:rsidRPr="005B555F" w:rsidRDefault="0053208B" w:rsidP="005B555F">
      <w:pPr>
        <w:spacing w:line="360" w:lineRule="auto"/>
        <w:jc w:val="both"/>
        <w:rPr>
          <w:rFonts w:cs="Times New Roman"/>
          <w:color w:val="222222"/>
          <w:szCs w:val="24"/>
          <w:highlight w:val="white"/>
        </w:rPr>
      </w:pPr>
      <w:r w:rsidRPr="005B555F">
        <w:rPr>
          <w:rFonts w:cs="Times New Roman"/>
          <w:color w:val="222222"/>
          <w:szCs w:val="24"/>
          <w:highlight w:val="white"/>
        </w:rPr>
        <w:t>Zhang, H., Za</w:t>
      </w:r>
      <w:r w:rsidR="003916E5">
        <w:rPr>
          <w:rFonts w:cs="Times New Roman"/>
          <w:color w:val="222222"/>
          <w:szCs w:val="24"/>
          <w:highlight w:val="white"/>
        </w:rPr>
        <w:t>ng, Z., Zhu, H., Uddin, M. I., and</w:t>
      </w:r>
      <w:r w:rsidRPr="005B555F">
        <w:rPr>
          <w:rFonts w:cs="Times New Roman"/>
          <w:color w:val="222222"/>
          <w:szCs w:val="24"/>
          <w:highlight w:val="white"/>
        </w:rPr>
        <w:t xml:space="preserve"> Amin, M. A. (2022). Big data-assisted social media analytics for business model for business decision making system competitive analysis. </w:t>
      </w:r>
      <w:r w:rsidRPr="005B555F">
        <w:rPr>
          <w:rFonts w:cs="Times New Roman"/>
          <w:i/>
          <w:color w:val="222222"/>
          <w:szCs w:val="24"/>
          <w:highlight w:val="white"/>
        </w:rPr>
        <w:t>Information Processing &amp; Management</w:t>
      </w:r>
      <w:r w:rsidRPr="005B555F">
        <w:rPr>
          <w:rFonts w:cs="Times New Roman"/>
          <w:color w:val="222222"/>
          <w:szCs w:val="24"/>
          <w:highlight w:val="white"/>
        </w:rPr>
        <w:t>, </w:t>
      </w:r>
      <w:r w:rsidRPr="005B555F">
        <w:rPr>
          <w:rFonts w:cs="Times New Roman"/>
          <w:i/>
          <w:color w:val="222222"/>
          <w:szCs w:val="24"/>
          <w:highlight w:val="white"/>
        </w:rPr>
        <w:t>59</w:t>
      </w:r>
      <w:r w:rsidRPr="005B555F">
        <w:rPr>
          <w:rFonts w:cs="Times New Roman"/>
          <w:color w:val="222222"/>
          <w:szCs w:val="24"/>
          <w:highlight w:val="white"/>
        </w:rPr>
        <w:t>(1), 102762.</w:t>
      </w:r>
      <w:bookmarkStart w:id="9" w:name="_heading=h.mwx9ygmuz4uy" w:colFirst="0" w:colLast="0"/>
      <w:bookmarkEnd w:id="9"/>
    </w:p>
    <w:p w:rsidR="008555C2" w:rsidRPr="005B555F" w:rsidRDefault="008555C2" w:rsidP="005B555F">
      <w:pPr>
        <w:spacing w:line="360" w:lineRule="auto"/>
        <w:jc w:val="both"/>
        <w:rPr>
          <w:rFonts w:cs="Times New Roman"/>
          <w:szCs w:val="24"/>
          <w:lang w:val="en-IN"/>
        </w:rPr>
      </w:pPr>
    </w:p>
    <w:sectPr w:rsidR="008555C2" w:rsidRPr="005B555F" w:rsidSect="00163E7C">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0B6" w:rsidRDefault="00A100B6" w:rsidP="00163E7C">
      <w:pPr>
        <w:spacing w:after="0" w:line="240" w:lineRule="auto"/>
      </w:pPr>
      <w:r>
        <w:separator/>
      </w:r>
    </w:p>
  </w:endnote>
  <w:endnote w:type="continuationSeparator" w:id="0">
    <w:p w:rsidR="00A100B6" w:rsidRDefault="00A100B6" w:rsidP="00163E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909571"/>
      <w:docPartObj>
        <w:docPartGallery w:val="Page Numbers (Bottom of Page)"/>
        <w:docPartUnique/>
      </w:docPartObj>
    </w:sdtPr>
    <w:sdtEndPr>
      <w:rPr>
        <w:color w:val="7F7F7F" w:themeColor="background1" w:themeShade="7F"/>
        <w:spacing w:val="60"/>
      </w:rPr>
    </w:sdtEndPr>
    <w:sdtContent>
      <w:p w:rsidR="00163E7C" w:rsidRDefault="008A1D8D">
        <w:pPr>
          <w:pStyle w:val="Footer"/>
          <w:pBdr>
            <w:top w:val="single" w:sz="4" w:space="1" w:color="D9D9D9" w:themeColor="background1" w:themeShade="D9"/>
          </w:pBdr>
          <w:jc w:val="right"/>
        </w:pPr>
        <w:r>
          <w:fldChar w:fldCharType="begin"/>
        </w:r>
        <w:r w:rsidR="00163E7C">
          <w:instrText xml:space="preserve"> PAGE   \* MERGEFORMAT </w:instrText>
        </w:r>
        <w:r>
          <w:fldChar w:fldCharType="separate"/>
        </w:r>
        <w:r w:rsidR="00CC7822">
          <w:rPr>
            <w:noProof/>
          </w:rPr>
          <w:t>2</w:t>
        </w:r>
        <w:r>
          <w:rPr>
            <w:noProof/>
          </w:rPr>
          <w:fldChar w:fldCharType="end"/>
        </w:r>
        <w:r w:rsidR="00163E7C">
          <w:t xml:space="preserve"> | </w:t>
        </w:r>
        <w:r w:rsidR="00163E7C">
          <w:rPr>
            <w:color w:val="7F7F7F" w:themeColor="background1" w:themeShade="7F"/>
            <w:spacing w:val="60"/>
          </w:rPr>
          <w:t>Page</w:t>
        </w:r>
      </w:p>
    </w:sdtContent>
  </w:sdt>
  <w:p w:rsidR="00163E7C" w:rsidRDefault="00163E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0B6" w:rsidRDefault="00A100B6" w:rsidP="00163E7C">
      <w:pPr>
        <w:spacing w:after="0" w:line="240" w:lineRule="auto"/>
      </w:pPr>
      <w:r>
        <w:separator/>
      </w:r>
    </w:p>
  </w:footnote>
  <w:footnote w:type="continuationSeparator" w:id="0">
    <w:p w:rsidR="00A100B6" w:rsidRDefault="00A100B6" w:rsidP="00163E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A1A84"/>
    <w:multiLevelType w:val="hybridMultilevel"/>
    <w:tmpl w:val="E33E3FFA"/>
    <w:lvl w:ilvl="0" w:tplc="87E27F90">
      <w:start w:val="1"/>
      <w:numFmt w:val="bullet"/>
      <w:lvlText w:val=""/>
      <w:lvlJc w:val="left"/>
      <w:pPr>
        <w:ind w:left="720" w:hanging="360"/>
      </w:pPr>
      <w:rPr>
        <w:rFonts w:ascii="Wingdings" w:hAnsi="Wingdings" w:hint="default"/>
      </w:rPr>
    </w:lvl>
    <w:lvl w:ilvl="1" w:tplc="243A278E" w:tentative="1">
      <w:start w:val="1"/>
      <w:numFmt w:val="bullet"/>
      <w:lvlText w:val="o"/>
      <w:lvlJc w:val="left"/>
      <w:pPr>
        <w:ind w:left="1440" w:hanging="360"/>
      </w:pPr>
      <w:rPr>
        <w:rFonts w:ascii="Courier New" w:hAnsi="Courier New" w:cs="Courier New" w:hint="default"/>
      </w:rPr>
    </w:lvl>
    <w:lvl w:ilvl="2" w:tplc="E49E182E" w:tentative="1">
      <w:start w:val="1"/>
      <w:numFmt w:val="bullet"/>
      <w:lvlText w:val=""/>
      <w:lvlJc w:val="left"/>
      <w:pPr>
        <w:ind w:left="2160" w:hanging="360"/>
      </w:pPr>
      <w:rPr>
        <w:rFonts w:ascii="Wingdings" w:hAnsi="Wingdings" w:hint="default"/>
      </w:rPr>
    </w:lvl>
    <w:lvl w:ilvl="3" w:tplc="12545FA2" w:tentative="1">
      <w:start w:val="1"/>
      <w:numFmt w:val="bullet"/>
      <w:lvlText w:val=""/>
      <w:lvlJc w:val="left"/>
      <w:pPr>
        <w:ind w:left="2880" w:hanging="360"/>
      </w:pPr>
      <w:rPr>
        <w:rFonts w:ascii="Symbol" w:hAnsi="Symbol" w:hint="default"/>
      </w:rPr>
    </w:lvl>
    <w:lvl w:ilvl="4" w:tplc="51E4FBA6" w:tentative="1">
      <w:start w:val="1"/>
      <w:numFmt w:val="bullet"/>
      <w:lvlText w:val="o"/>
      <w:lvlJc w:val="left"/>
      <w:pPr>
        <w:ind w:left="3600" w:hanging="360"/>
      </w:pPr>
      <w:rPr>
        <w:rFonts w:ascii="Courier New" w:hAnsi="Courier New" w:cs="Courier New" w:hint="default"/>
      </w:rPr>
    </w:lvl>
    <w:lvl w:ilvl="5" w:tplc="99700C74" w:tentative="1">
      <w:start w:val="1"/>
      <w:numFmt w:val="bullet"/>
      <w:lvlText w:val=""/>
      <w:lvlJc w:val="left"/>
      <w:pPr>
        <w:ind w:left="4320" w:hanging="360"/>
      </w:pPr>
      <w:rPr>
        <w:rFonts w:ascii="Wingdings" w:hAnsi="Wingdings" w:hint="default"/>
      </w:rPr>
    </w:lvl>
    <w:lvl w:ilvl="6" w:tplc="21BED982" w:tentative="1">
      <w:start w:val="1"/>
      <w:numFmt w:val="bullet"/>
      <w:lvlText w:val=""/>
      <w:lvlJc w:val="left"/>
      <w:pPr>
        <w:ind w:left="5040" w:hanging="360"/>
      </w:pPr>
      <w:rPr>
        <w:rFonts w:ascii="Symbol" w:hAnsi="Symbol" w:hint="default"/>
      </w:rPr>
    </w:lvl>
    <w:lvl w:ilvl="7" w:tplc="D49617FC" w:tentative="1">
      <w:start w:val="1"/>
      <w:numFmt w:val="bullet"/>
      <w:lvlText w:val="o"/>
      <w:lvlJc w:val="left"/>
      <w:pPr>
        <w:ind w:left="5760" w:hanging="360"/>
      </w:pPr>
      <w:rPr>
        <w:rFonts w:ascii="Courier New" w:hAnsi="Courier New" w:cs="Courier New" w:hint="default"/>
      </w:rPr>
    </w:lvl>
    <w:lvl w:ilvl="8" w:tplc="77B27ABE" w:tentative="1">
      <w:start w:val="1"/>
      <w:numFmt w:val="bullet"/>
      <w:lvlText w:val=""/>
      <w:lvlJc w:val="left"/>
      <w:pPr>
        <w:ind w:left="6480" w:hanging="360"/>
      </w:pPr>
      <w:rPr>
        <w:rFonts w:ascii="Wingdings" w:hAnsi="Wingdings" w:hint="default"/>
      </w:rPr>
    </w:lvl>
  </w:abstractNum>
  <w:abstractNum w:abstractNumId="1">
    <w:nsid w:val="4D3B06B6"/>
    <w:multiLevelType w:val="hybridMultilevel"/>
    <w:tmpl w:val="65EEBCE6"/>
    <w:lvl w:ilvl="0" w:tplc="25C0A6C6">
      <w:start w:val="1"/>
      <w:numFmt w:val="bullet"/>
      <w:lvlText w:val=""/>
      <w:lvlJc w:val="left"/>
      <w:pPr>
        <w:ind w:left="720" w:hanging="360"/>
      </w:pPr>
      <w:rPr>
        <w:rFonts w:ascii="Wingdings" w:hAnsi="Wingdings" w:hint="default"/>
      </w:rPr>
    </w:lvl>
    <w:lvl w:ilvl="1" w:tplc="9870A8B2" w:tentative="1">
      <w:start w:val="1"/>
      <w:numFmt w:val="bullet"/>
      <w:lvlText w:val="o"/>
      <w:lvlJc w:val="left"/>
      <w:pPr>
        <w:ind w:left="1440" w:hanging="360"/>
      </w:pPr>
      <w:rPr>
        <w:rFonts w:ascii="Courier New" w:hAnsi="Courier New" w:cs="Courier New" w:hint="default"/>
      </w:rPr>
    </w:lvl>
    <w:lvl w:ilvl="2" w:tplc="48AA23B8" w:tentative="1">
      <w:start w:val="1"/>
      <w:numFmt w:val="bullet"/>
      <w:lvlText w:val=""/>
      <w:lvlJc w:val="left"/>
      <w:pPr>
        <w:ind w:left="2160" w:hanging="360"/>
      </w:pPr>
      <w:rPr>
        <w:rFonts w:ascii="Wingdings" w:hAnsi="Wingdings" w:hint="default"/>
      </w:rPr>
    </w:lvl>
    <w:lvl w:ilvl="3" w:tplc="9678F7EC" w:tentative="1">
      <w:start w:val="1"/>
      <w:numFmt w:val="bullet"/>
      <w:lvlText w:val=""/>
      <w:lvlJc w:val="left"/>
      <w:pPr>
        <w:ind w:left="2880" w:hanging="360"/>
      </w:pPr>
      <w:rPr>
        <w:rFonts w:ascii="Symbol" w:hAnsi="Symbol" w:hint="default"/>
      </w:rPr>
    </w:lvl>
    <w:lvl w:ilvl="4" w:tplc="DA56C9C4" w:tentative="1">
      <w:start w:val="1"/>
      <w:numFmt w:val="bullet"/>
      <w:lvlText w:val="o"/>
      <w:lvlJc w:val="left"/>
      <w:pPr>
        <w:ind w:left="3600" w:hanging="360"/>
      </w:pPr>
      <w:rPr>
        <w:rFonts w:ascii="Courier New" w:hAnsi="Courier New" w:cs="Courier New" w:hint="default"/>
      </w:rPr>
    </w:lvl>
    <w:lvl w:ilvl="5" w:tplc="E8B6276C" w:tentative="1">
      <w:start w:val="1"/>
      <w:numFmt w:val="bullet"/>
      <w:lvlText w:val=""/>
      <w:lvlJc w:val="left"/>
      <w:pPr>
        <w:ind w:left="4320" w:hanging="360"/>
      </w:pPr>
      <w:rPr>
        <w:rFonts w:ascii="Wingdings" w:hAnsi="Wingdings" w:hint="default"/>
      </w:rPr>
    </w:lvl>
    <w:lvl w:ilvl="6" w:tplc="A6C09A10" w:tentative="1">
      <w:start w:val="1"/>
      <w:numFmt w:val="bullet"/>
      <w:lvlText w:val=""/>
      <w:lvlJc w:val="left"/>
      <w:pPr>
        <w:ind w:left="5040" w:hanging="360"/>
      </w:pPr>
      <w:rPr>
        <w:rFonts w:ascii="Symbol" w:hAnsi="Symbol" w:hint="default"/>
      </w:rPr>
    </w:lvl>
    <w:lvl w:ilvl="7" w:tplc="FB72EC0A" w:tentative="1">
      <w:start w:val="1"/>
      <w:numFmt w:val="bullet"/>
      <w:lvlText w:val="o"/>
      <w:lvlJc w:val="left"/>
      <w:pPr>
        <w:ind w:left="5760" w:hanging="360"/>
      </w:pPr>
      <w:rPr>
        <w:rFonts w:ascii="Courier New" w:hAnsi="Courier New" w:cs="Courier New" w:hint="default"/>
      </w:rPr>
    </w:lvl>
    <w:lvl w:ilvl="8" w:tplc="000410B4"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1"/>
    <w:footnote w:id="0"/>
  </w:footnotePr>
  <w:endnotePr>
    <w:endnote w:id="-1"/>
    <w:endnote w:id="0"/>
  </w:endnotePr>
  <w:compat/>
  <w:rsids>
    <w:rsidRoot w:val="00504B62"/>
    <w:rsid w:val="00007BD6"/>
    <w:rsid w:val="00021D4B"/>
    <w:rsid w:val="00022E22"/>
    <w:rsid w:val="0002346B"/>
    <w:rsid w:val="0002530D"/>
    <w:rsid w:val="00032AC2"/>
    <w:rsid w:val="0003576C"/>
    <w:rsid w:val="000358FC"/>
    <w:rsid w:val="00052427"/>
    <w:rsid w:val="00067AE0"/>
    <w:rsid w:val="000823D3"/>
    <w:rsid w:val="00082C08"/>
    <w:rsid w:val="000870CD"/>
    <w:rsid w:val="00093EDC"/>
    <w:rsid w:val="000A3218"/>
    <w:rsid w:val="000A6D0E"/>
    <w:rsid w:val="000A70F4"/>
    <w:rsid w:val="000B3DED"/>
    <w:rsid w:val="000B7C69"/>
    <w:rsid w:val="000C07AB"/>
    <w:rsid w:val="000C2D89"/>
    <w:rsid w:val="000D25DE"/>
    <w:rsid w:val="000D4D0E"/>
    <w:rsid w:val="000D612D"/>
    <w:rsid w:val="000D7AB5"/>
    <w:rsid w:val="000E22B5"/>
    <w:rsid w:val="000E4413"/>
    <w:rsid w:val="000E5209"/>
    <w:rsid w:val="000F1E17"/>
    <w:rsid w:val="000F4B76"/>
    <w:rsid w:val="001064BF"/>
    <w:rsid w:val="00122CFE"/>
    <w:rsid w:val="00132A69"/>
    <w:rsid w:val="00137B19"/>
    <w:rsid w:val="00140359"/>
    <w:rsid w:val="0014575E"/>
    <w:rsid w:val="00156EC4"/>
    <w:rsid w:val="001626B0"/>
    <w:rsid w:val="00162893"/>
    <w:rsid w:val="00163E7C"/>
    <w:rsid w:val="00165708"/>
    <w:rsid w:val="00165AE2"/>
    <w:rsid w:val="00172399"/>
    <w:rsid w:val="001777B6"/>
    <w:rsid w:val="00181B15"/>
    <w:rsid w:val="00181CD3"/>
    <w:rsid w:val="00182A83"/>
    <w:rsid w:val="00194790"/>
    <w:rsid w:val="001A6D92"/>
    <w:rsid w:val="001B1165"/>
    <w:rsid w:val="001B3566"/>
    <w:rsid w:val="001B3897"/>
    <w:rsid w:val="001C1B04"/>
    <w:rsid w:val="001E0509"/>
    <w:rsid w:val="001F4C7C"/>
    <w:rsid w:val="002001F9"/>
    <w:rsid w:val="002022C9"/>
    <w:rsid w:val="0021178E"/>
    <w:rsid w:val="002139F3"/>
    <w:rsid w:val="00215C02"/>
    <w:rsid w:val="00220C62"/>
    <w:rsid w:val="00222C6B"/>
    <w:rsid w:val="00225ECD"/>
    <w:rsid w:val="00233A3A"/>
    <w:rsid w:val="0023514D"/>
    <w:rsid w:val="00240968"/>
    <w:rsid w:val="00244298"/>
    <w:rsid w:val="002521C0"/>
    <w:rsid w:val="00262BB8"/>
    <w:rsid w:val="002745B0"/>
    <w:rsid w:val="00274BF7"/>
    <w:rsid w:val="002803D8"/>
    <w:rsid w:val="00280728"/>
    <w:rsid w:val="002904EF"/>
    <w:rsid w:val="002924F6"/>
    <w:rsid w:val="00294522"/>
    <w:rsid w:val="00296936"/>
    <w:rsid w:val="00296952"/>
    <w:rsid w:val="002A1122"/>
    <w:rsid w:val="002A2EC5"/>
    <w:rsid w:val="002A30CA"/>
    <w:rsid w:val="002A3524"/>
    <w:rsid w:val="002B01E2"/>
    <w:rsid w:val="002B0DDB"/>
    <w:rsid w:val="002B1766"/>
    <w:rsid w:val="002B1EBB"/>
    <w:rsid w:val="002B3288"/>
    <w:rsid w:val="002B61F5"/>
    <w:rsid w:val="002C10AC"/>
    <w:rsid w:val="002C7730"/>
    <w:rsid w:val="002E2EF8"/>
    <w:rsid w:val="002F1E46"/>
    <w:rsid w:val="00304675"/>
    <w:rsid w:val="00304B19"/>
    <w:rsid w:val="00307662"/>
    <w:rsid w:val="00314B4A"/>
    <w:rsid w:val="00326357"/>
    <w:rsid w:val="00330DEF"/>
    <w:rsid w:val="00331092"/>
    <w:rsid w:val="00335B30"/>
    <w:rsid w:val="0033627D"/>
    <w:rsid w:val="00356385"/>
    <w:rsid w:val="00357353"/>
    <w:rsid w:val="00367551"/>
    <w:rsid w:val="003746E7"/>
    <w:rsid w:val="00375DE2"/>
    <w:rsid w:val="003851ED"/>
    <w:rsid w:val="00386DB3"/>
    <w:rsid w:val="003916E5"/>
    <w:rsid w:val="003928D8"/>
    <w:rsid w:val="00396CDE"/>
    <w:rsid w:val="003A2107"/>
    <w:rsid w:val="003A6060"/>
    <w:rsid w:val="003B335B"/>
    <w:rsid w:val="003B4371"/>
    <w:rsid w:val="003C7C3A"/>
    <w:rsid w:val="003D4F28"/>
    <w:rsid w:val="003D5A84"/>
    <w:rsid w:val="003D7560"/>
    <w:rsid w:val="003E03B4"/>
    <w:rsid w:val="003E254B"/>
    <w:rsid w:val="003F65D1"/>
    <w:rsid w:val="00401B7D"/>
    <w:rsid w:val="00403A34"/>
    <w:rsid w:val="00412C94"/>
    <w:rsid w:val="0042431E"/>
    <w:rsid w:val="004341DB"/>
    <w:rsid w:val="004405E1"/>
    <w:rsid w:val="00442DA1"/>
    <w:rsid w:val="00446C00"/>
    <w:rsid w:val="00455CDB"/>
    <w:rsid w:val="004564A3"/>
    <w:rsid w:val="0046072C"/>
    <w:rsid w:val="00467BEC"/>
    <w:rsid w:val="00467F15"/>
    <w:rsid w:val="00474096"/>
    <w:rsid w:val="004820EE"/>
    <w:rsid w:val="00485397"/>
    <w:rsid w:val="00485FEF"/>
    <w:rsid w:val="004901AE"/>
    <w:rsid w:val="0049045B"/>
    <w:rsid w:val="004912C2"/>
    <w:rsid w:val="00493625"/>
    <w:rsid w:val="0049546C"/>
    <w:rsid w:val="004956EF"/>
    <w:rsid w:val="004A3B63"/>
    <w:rsid w:val="004B1A89"/>
    <w:rsid w:val="004B512A"/>
    <w:rsid w:val="004C187D"/>
    <w:rsid w:val="004C43EE"/>
    <w:rsid w:val="004C6EBC"/>
    <w:rsid w:val="004D36E4"/>
    <w:rsid w:val="004D5210"/>
    <w:rsid w:val="004D5A4A"/>
    <w:rsid w:val="004E2454"/>
    <w:rsid w:val="004E2C47"/>
    <w:rsid w:val="004E4292"/>
    <w:rsid w:val="004E511F"/>
    <w:rsid w:val="004F14C5"/>
    <w:rsid w:val="004F3A48"/>
    <w:rsid w:val="005028F5"/>
    <w:rsid w:val="0050312C"/>
    <w:rsid w:val="0050343D"/>
    <w:rsid w:val="00504B62"/>
    <w:rsid w:val="00505867"/>
    <w:rsid w:val="00512B42"/>
    <w:rsid w:val="00517874"/>
    <w:rsid w:val="005230E1"/>
    <w:rsid w:val="00527A63"/>
    <w:rsid w:val="00530732"/>
    <w:rsid w:val="00531158"/>
    <w:rsid w:val="00531B0A"/>
    <w:rsid w:val="0053208B"/>
    <w:rsid w:val="00533358"/>
    <w:rsid w:val="0053367A"/>
    <w:rsid w:val="005354DF"/>
    <w:rsid w:val="00555833"/>
    <w:rsid w:val="00560C65"/>
    <w:rsid w:val="00583E7F"/>
    <w:rsid w:val="0059184C"/>
    <w:rsid w:val="005A0FC9"/>
    <w:rsid w:val="005A1356"/>
    <w:rsid w:val="005A1401"/>
    <w:rsid w:val="005B1A6F"/>
    <w:rsid w:val="005B555F"/>
    <w:rsid w:val="005B7D19"/>
    <w:rsid w:val="005C6A5F"/>
    <w:rsid w:val="005C6E51"/>
    <w:rsid w:val="005D7662"/>
    <w:rsid w:val="005F0876"/>
    <w:rsid w:val="00612951"/>
    <w:rsid w:val="00625BD2"/>
    <w:rsid w:val="00631C90"/>
    <w:rsid w:val="00633F36"/>
    <w:rsid w:val="00634A5A"/>
    <w:rsid w:val="00643654"/>
    <w:rsid w:val="0064686C"/>
    <w:rsid w:val="00664766"/>
    <w:rsid w:val="0066555B"/>
    <w:rsid w:val="0068358F"/>
    <w:rsid w:val="006A0EAB"/>
    <w:rsid w:val="006D68B0"/>
    <w:rsid w:val="006D6F16"/>
    <w:rsid w:val="006E7D74"/>
    <w:rsid w:val="006F40ED"/>
    <w:rsid w:val="006F7C67"/>
    <w:rsid w:val="007046B3"/>
    <w:rsid w:val="007053C5"/>
    <w:rsid w:val="00710F8B"/>
    <w:rsid w:val="007159EE"/>
    <w:rsid w:val="00722DE6"/>
    <w:rsid w:val="0072620E"/>
    <w:rsid w:val="00735548"/>
    <w:rsid w:val="007356F5"/>
    <w:rsid w:val="00740F5D"/>
    <w:rsid w:val="007470D5"/>
    <w:rsid w:val="007743C4"/>
    <w:rsid w:val="007768ED"/>
    <w:rsid w:val="00783ACE"/>
    <w:rsid w:val="00785425"/>
    <w:rsid w:val="007966F7"/>
    <w:rsid w:val="007A5315"/>
    <w:rsid w:val="007B4CA2"/>
    <w:rsid w:val="007C655A"/>
    <w:rsid w:val="007D0F69"/>
    <w:rsid w:val="007D6B0D"/>
    <w:rsid w:val="007E0D7D"/>
    <w:rsid w:val="007E16D3"/>
    <w:rsid w:val="007E63E0"/>
    <w:rsid w:val="007F241B"/>
    <w:rsid w:val="008133EF"/>
    <w:rsid w:val="00832536"/>
    <w:rsid w:val="00846D6E"/>
    <w:rsid w:val="00854427"/>
    <w:rsid w:val="008555C2"/>
    <w:rsid w:val="00864A3C"/>
    <w:rsid w:val="00866AC0"/>
    <w:rsid w:val="008761F2"/>
    <w:rsid w:val="00895D02"/>
    <w:rsid w:val="00896956"/>
    <w:rsid w:val="008A0C2E"/>
    <w:rsid w:val="008A1D8D"/>
    <w:rsid w:val="008A3944"/>
    <w:rsid w:val="008B5654"/>
    <w:rsid w:val="008C45D2"/>
    <w:rsid w:val="008C67E0"/>
    <w:rsid w:val="008C7C18"/>
    <w:rsid w:val="008D11D2"/>
    <w:rsid w:val="008F17C5"/>
    <w:rsid w:val="008F584F"/>
    <w:rsid w:val="008F6123"/>
    <w:rsid w:val="00907F81"/>
    <w:rsid w:val="009144B5"/>
    <w:rsid w:val="00914F75"/>
    <w:rsid w:val="009309D4"/>
    <w:rsid w:val="00935AD5"/>
    <w:rsid w:val="00937D5E"/>
    <w:rsid w:val="0094261D"/>
    <w:rsid w:val="0094598F"/>
    <w:rsid w:val="00951FA0"/>
    <w:rsid w:val="00952245"/>
    <w:rsid w:val="009536C4"/>
    <w:rsid w:val="009872C3"/>
    <w:rsid w:val="00995C08"/>
    <w:rsid w:val="009970EC"/>
    <w:rsid w:val="00997916"/>
    <w:rsid w:val="009A1174"/>
    <w:rsid w:val="009A1BFE"/>
    <w:rsid w:val="009A2DEA"/>
    <w:rsid w:val="009A7B7A"/>
    <w:rsid w:val="009B1ACC"/>
    <w:rsid w:val="009B2195"/>
    <w:rsid w:val="009B408F"/>
    <w:rsid w:val="009B444D"/>
    <w:rsid w:val="009B75CC"/>
    <w:rsid w:val="009C1918"/>
    <w:rsid w:val="009C3E06"/>
    <w:rsid w:val="009D0641"/>
    <w:rsid w:val="009D135C"/>
    <w:rsid w:val="009D1C58"/>
    <w:rsid w:val="009D4D67"/>
    <w:rsid w:val="009E484F"/>
    <w:rsid w:val="009E5B3D"/>
    <w:rsid w:val="009E7A95"/>
    <w:rsid w:val="009F0F73"/>
    <w:rsid w:val="009F31FE"/>
    <w:rsid w:val="009F5399"/>
    <w:rsid w:val="009F727A"/>
    <w:rsid w:val="00A0364A"/>
    <w:rsid w:val="00A0485A"/>
    <w:rsid w:val="00A100B6"/>
    <w:rsid w:val="00A10E86"/>
    <w:rsid w:val="00A11A98"/>
    <w:rsid w:val="00A11C5C"/>
    <w:rsid w:val="00A14A9B"/>
    <w:rsid w:val="00A17AE9"/>
    <w:rsid w:val="00A23D53"/>
    <w:rsid w:val="00A30512"/>
    <w:rsid w:val="00A30C12"/>
    <w:rsid w:val="00A3118D"/>
    <w:rsid w:val="00A45166"/>
    <w:rsid w:val="00A476CE"/>
    <w:rsid w:val="00A559A2"/>
    <w:rsid w:val="00A55A9A"/>
    <w:rsid w:val="00A6178E"/>
    <w:rsid w:val="00A71695"/>
    <w:rsid w:val="00A76874"/>
    <w:rsid w:val="00A82E82"/>
    <w:rsid w:val="00A8709E"/>
    <w:rsid w:val="00A94B9B"/>
    <w:rsid w:val="00AA0028"/>
    <w:rsid w:val="00AA187A"/>
    <w:rsid w:val="00AB16D8"/>
    <w:rsid w:val="00AD3D43"/>
    <w:rsid w:val="00AD565E"/>
    <w:rsid w:val="00AE7316"/>
    <w:rsid w:val="00AE7C7B"/>
    <w:rsid w:val="00B06D7E"/>
    <w:rsid w:val="00B07D91"/>
    <w:rsid w:val="00B10FC5"/>
    <w:rsid w:val="00B13406"/>
    <w:rsid w:val="00B13A53"/>
    <w:rsid w:val="00B1798F"/>
    <w:rsid w:val="00B20308"/>
    <w:rsid w:val="00B25A65"/>
    <w:rsid w:val="00B30CD8"/>
    <w:rsid w:val="00B35D4B"/>
    <w:rsid w:val="00B36D34"/>
    <w:rsid w:val="00B42C28"/>
    <w:rsid w:val="00B771B4"/>
    <w:rsid w:val="00B82B67"/>
    <w:rsid w:val="00B82EF3"/>
    <w:rsid w:val="00B93505"/>
    <w:rsid w:val="00BB32BE"/>
    <w:rsid w:val="00BB4BEB"/>
    <w:rsid w:val="00BB791B"/>
    <w:rsid w:val="00BC39B5"/>
    <w:rsid w:val="00BC60BA"/>
    <w:rsid w:val="00BD6B26"/>
    <w:rsid w:val="00BF0DBE"/>
    <w:rsid w:val="00BF3E64"/>
    <w:rsid w:val="00C2284D"/>
    <w:rsid w:val="00C353FE"/>
    <w:rsid w:val="00C42A90"/>
    <w:rsid w:val="00C44205"/>
    <w:rsid w:val="00C46031"/>
    <w:rsid w:val="00C46E85"/>
    <w:rsid w:val="00C52946"/>
    <w:rsid w:val="00C552F7"/>
    <w:rsid w:val="00C569EE"/>
    <w:rsid w:val="00C625CD"/>
    <w:rsid w:val="00C62A34"/>
    <w:rsid w:val="00C85183"/>
    <w:rsid w:val="00C911D2"/>
    <w:rsid w:val="00CA7630"/>
    <w:rsid w:val="00CB5B4C"/>
    <w:rsid w:val="00CC3BD4"/>
    <w:rsid w:val="00CC4EEF"/>
    <w:rsid w:val="00CC7822"/>
    <w:rsid w:val="00CD55BE"/>
    <w:rsid w:val="00CE2C9E"/>
    <w:rsid w:val="00CE6146"/>
    <w:rsid w:val="00CE764D"/>
    <w:rsid w:val="00CF1F9F"/>
    <w:rsid w:val="00D064BA"/>
    <w:rsid w:val="00D14938"/>
    <w:rsid w:val="00D23272"/>
    <w:rsid w:val="00D265C6"/>
    <w:rsid w:val="00D333FA"/>
    <w:rsid w:val="00D337DB"/>
    <w:rsid w:val="00D41C83"/>
    <w:rsid w:val="00D426F1"/>
    <w:rsid w:val="00D51D6A"/>
    <w:rsid w:val="00D61CEA"/>
    <w:rsid w:val="00D7007A"/>
    <w:rsid w:val="00D769E7"/>
    <w:rsid w:val="00D81BB0"/>
    <w:rsid w:val="00D90C41"/>
    <w:rsid w:val="00D93731"/>
    <w:rsid w:val="00DA1A91"/>
    <w:rsid w:val="00DA1F71"/>
    <w:rsid w:val="00DB0740"/>
    <w:rsid w:val="00DC06EB"/>
    <w:rsid w:val="00DC33C0"/>
    <w:rsid w:val="00DE3C3E"/>
    <w:rsid w:val="00E01585"/>
    <w:rsid w:val="00E07041"/>
    <w:rsid w:val="00E3118F"/>
    <w:rsid w:val="00E34EAB"/>
    <w:rsid w:val="00E46DA2"/>
    <w:rsid w:val="00E536EF"/>
    <w:rsid w:val="00E577B9"/>
    <w:rsid w:val="00E638E8"/>
    <w:rsid w:val="00E63B89"/>
    <w:rsid w:val="00E6400D"/>
    <w:rsid w:val="00E6584C"/>
    <w:rsid w:val="00E675C3"/>
    <w:rsid w:val="00E76FCC"/>
    <w:rsid w:val="00E830BA"/>
    <w:rsid w:val="00E92066"/>
    <w:rsid w:val="00E9332B"/>
    <w:rsid w:val="00E94FAB"/>
    <w:rsid w:val="00E97FB0"/>
    <w:rsid w:val="00EB68F5"/>
    <w:rsid w:val="00EC1AD9"/>
    <w:rsid w:val="00ED744C"/>
    <w:rsid w:val="00EF5E75"/>
    <w:rsid w:val="00F12217"/>
    <w:rsid w:val="00F13049"/>
    <w:rsid w:val="00F1367F"/>
    <w:rsid w:val="00F16A24"/>
    <w:rsid w:val="00F211D7"/>
    <w:rsid w:val="00F21FB3"/>
    <w:rsid w:val="00F24FC2"/>
    <w:rsid w:val="00F3617F"/>
    <w:rsid w:val="00F3753B"/>
    <w:rsid w:val="00F40DEA"/>
    <w:rsid w:val="00F44DD2"/>
    <w:rsid w:val="00F500D3"/>
    <w:rsid w:val="00F5377A"/>
    <w:rsid w:val="00F57BDC"/>
    <w:rsid w:val="00F65901"/>
    <w:rsid w:val="00F727DE"/>
    <w:rsid w:val="00F72A86"/>
    <w:rsid w:val="00F81AE6"/>
    <w:rsid w:val="00F91D0E"/>
    <w:rsid w:val="00F963EE"/>
    <w:rsid w:val="00FB1E29"/>
    <w:rsid w:val="00FB35BA"/>
    <w:rsid w:val="00FB4545"/>
    <w:rsid w:val="00FB45C3"/>
    <w:rsid w:val="00FB510B"/>
    <w:rsid w:val="00FB7802"/>
    <w:rsid w:val="00FB7E74"/>
    <w:rsid w:val="00FC0280"/>
    <w:rsid w:val="00FC3E3F"/>
    <w:rsid w:val="00FC6F22"/>
    <w:rsid w:val="00FD3020"/>
    <w:rsid w:val="00FF377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916"/>
    <w:pPr>
      <w:spacing w:after="200" w:line="276" w:lineRule="auto"/>
    </w:pPr>
    <w:rPr>
      <w:rFonts w:ascii="Times New Roman" w:eastAsiaTheme="minorEastAsia" w:hAnsi="Times New Roman"/>
      <w:sz w:val="24"/>
      <w:lang w:val="en-GB"/>
    </w:rPr>
  </w:style>
  <w:style w:type="paragraph" w:styleId="Heading1">
    <w:name w:val="heading 1"/>
    <w:basedOn w:val="Normal"/>
    <w:next w:val="Normal"/>
    <w:link w:val="Heading1Char"/>
    <w:autoRedefine/>
    <w:uiPriority w:val="9"/>
    <w:qFormat/>
    <w:rsid w:val="003E254B"/>
    <w:pPr>
      <w:keepNext/>
      <w:keepLines/>
      <w:spacing w:before="480" w:after="0"/>
      <w:outlineLvl w:val="0"/>
    </w:pPr>
    <w:rPr>
      <w:rFonts w:eastAsiaTheme="majorEastAsia" w:cstheme="majorBidi"/>
      <w:b/>
      <w:bCs/>
      <w:szCs w:val="28"/>
      <w:lang w:val="en-IN"/>
    </w:rPr>
  </w:style>
  <w:style w:type="paragraph" w:styleId="Heading2">
    <w:name w:val="heading 2"/>
    <w:basedOn w:val="Normal"/>
    <w:next w:val="Normal"/>
    <w:link w:val="Heading2Char"/>
    <w:autoRedefine/>
    <w:uiPriority w:val="9"/>
    <w:unhideWhenUsed/>
    <w:qFormat/>
    <w:rsid w:val="003E254B"/>
    <w:pPr>
      <w:keepNext/>
      <w:keepLines/>
      <w:spacing w:before="200" w:after="0"/>
      <w:outlineLvl w:val="1"/>
    </w:pPr>
    <w:rPr>
      <w:rFonts w:eastAsiaTheme="majorEastAsia" w:cstheme="majorBidi"/>
      <w:b/>
      <w:bCs/>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54B"/>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3E254B"/>
    <w:rPr>
      <w:rFonts w:ascii="Times New Roman" w:eastAsiaTheme="majorEastAsia" w:hAnsi="Times New Roman" w:cstheme="majorBidi"/>
      <w:b/>
      <w:bCs/>
      <w:sz w:val="24"/>
      <w:szCs w:val="26"/>
    </w:rPr>
  </w:style>
  <w:style w:type="paragraph" w:styleId="ListParagraph">
    <w:name w:val="List Paragraph"/>
    <w:basedOn w:val="Normal"/>
    <w:uiPriority w:val="34"/>
    <w:qFormat/>
    <w:rsid w:val="00304675"/>
    <w:pPr>
      <w:ind w:left="720"/>
      <w:contextualSpacing/>
    </w:pPr>
  </w:style>
  <w:style w:type="character" w:styleId="Hyperlink">
    <w:name w:val="Hyperlink"/>
    <w:basedOn w:val="DefaultParagraphFont"/>
    <w:uiPriority w:val="99"/>
    <w:unhideWhenUsed/>
    <w:rsid w:val="002A2EC5"/>
    <w:rPr>
      <w:color w:val="0563C1" w:themeColor="hyperlink"/>
      <w:u w:val="single"/>
    </w:rPr>
  </w:style>
  <w:style w:type="paragraph" w:styleId="NormalWeb">
    <w:name w:val="Normal (Web)"/>
    <w:basedOn w:val="Normal"/>
    <w:uiPriority w:val="99"/>
    <w:semiHidden/>
    <w:unhideWhenUsed/>
    <w:rsid w:val="008555C2"/>
    <w:pPr>
      <w:spacing w:before="100" w:beforeAutospacing="1" w:after="100" w:afterAutospacing="1" w:line="240" w:lineRule="auto"/>
    </w:pPr>
    <w:rPr>
      <w:rFonts w:eastAsia="Times New Roman" w:cs="Times New Roman"/>
      <w:szCs w:val="24"/>
      <w:lang w:val="en-IN" w:eastAsia="en-IN"/>
    </w:rPr>
  </w:style>
  <w:style w:type="paragraph" w:styleId="TOCHeading">
    <w:name w:val="TOC Heading"/>
    <w:basedOn w:val="Heading1"/>
    <w:next w:val="Normal"/>
    <w:uiPriority w:val="39"/>
    <w:unhideWhenUsed/>
    <w:qFormat/>
    <w:rsid w:val="00BB32BE"/>
    <w:pPr>
      <w:spacing w:before="240" w:line="259" w:lineRule="auto"/>
      <w:outlineLvl w:val="9"/>
    </w:pPr>
    <w:rPr>
      <w:rFonts w:asciiTheme="majorHAnsi" w:hAnsiTheme="majorHAnsi"/>
      <w:b w:val="0"/>
      <w:bCs w:val="0"/>
      <w:color w:val="2F5496" w:themeColor="accent1" w:themeShade="BF"/>
      <w:sz w:val="32"/>
      <w:szCs w:val="32"/>
      <w:lang w:val="en-US"/>
    </w:rPr>
  </w:style>
  <w:style w:type="paragraph" w:styleId="TOC1">
    <w:name w:val="toc 1"/>
    <w:basedOn w:val="Normal"/>
    <w:next w:val="Normal"/>
    <w:autoRedefine/>
    <w:uiPriority w:val="39"/>
    <w:unhideWhenUsed/>
    <w:rsid w:val="00BB32BE"/>
    <w:pPr>
      <w:spacing w:after="100"/>
    </w:pPr>
  </w:style>
  <w:style w:type="paragraph" w:styleId="TOC2">
    <w:name w:val="toc 2"/>
    <w:basedOn w:val="Normal"/>
    <w:next w:val="Normal"/>
    <w:autoRedefine/>
    <w:uiPriority w:val="39"/>
    <w:unhideWhenUsed/>
    <w:rsid w:val="00BB32BE"/>
    <w:pPr>
      <w:spacing w:after="100"/>
      <w:ind w:left="240"/>
    </w:pPr>
  </w:style>
  <w:style w:type="paragraph" w:styleId="Header">
    <w:name w:val="header"/>
    <w:basedOn w:val="Normal"/>
    <w:link w:val="HeaderChar"/>
    <w:uiPriority w:val="99"/>
    <w:unhideWhenUsed/>
    <w:rsid w:val="00163E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E7C"/>
    <w:rPr>
      <w:rFonts w:ascii="Times New Roman" w:eastAsiaTheme="minorEastAsia" w:hAnsi="Times New Roman"/>
      <w:sz w:val="24"/>
      <w:lang w:val="en-GB"/>
    </w:rPr>
  </w:style>
  <w:style w:type="paragraph" w:styleId="Footer">
    <w:name w:val="footer"/>
    <w:basedOn w:val="Normal"/>
    <w:link w:val="FooterChar"/>
    <w:uiPriority w:val="99"/>
    <w:unhideWhenUsed/>
    <w:rsid w:val="00163E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E7C"/>
    <w:rPr>
      <w:rFonts w:ascii="Times New Roman" w:eastAsiaTheme="minorEastAsia" w:hAnsi="Times New Roman"/>
      <w:sz w:val="24"/>
      <w:lang w:val="en-GB"/>
    </w:rPr>
  </w:style>
  <w:style w:type="paragraph" w:styleId="BalloonText">
    <w:name w:val="Balloon Text"/>
    <w:basedOn w:val="Normal"/>
    <w:link w:val="BalloonTextChar"/>
    <w:uiPriority w:val="99"/>
    <w:semiHidden/>
    <w:unhideWhenUsed/>
    <w:rsid w:val="00951F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1FA0"/>
    <w:rPr>
      <w:rFonts w:ascii="Tahoma" w:eastAsiaTheme="minorEastAsi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19218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1007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86E06-2209-4E08-B07B-78FE1EED0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2500</Words>
  <Characters>14255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Aurora Copae</dc:creator>
  <cp:lastModifiedBy>auror</cp:lastModifiedBy>
  <cp:revision>4</cp:revision>
  <dcterms:created xsi:type="dcterms:W3CDTF">2023-04-20T21:55:00Z</dcterms:created>
  <dcterms:modified xsi:type="dcterms:W3CDTF">2023-04-20T21:59:00Z</dcterms:modified>
</cp:coreProperties>
</file>