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32478" w14:textId="77777777" w:rsidR="00397988" w:rsidRDefault="00397988" w:rsidP="00801CE7">
      <w:pPr>
        <w:jc w:val="center"/>
        <w:rPr>
          <w:b/>
          <w:bCs/>
          <w:sz w:val="48"/>
          <w:szCs w:val="48"/>
        </w:rPr>
      </w:pPr>
      <w:r>
        <w:rPr>
          <w:b/>
          <w:bCs/>
          <w:sz w:val="48"/>
          <w:szCs w:val="48"/>
        </w:rPr>
        <w:t>LCBB5002</w:t>
      </w:r>
    </w:p>
    <w:p w14:paraId="4B881A82" w14:textId="0287B5B9" w:rsidR="00801CE7" w:rsidRDefault="00801CE7" w:rsidP="00801CE7">
      <w:pPr>
        <w:jc w:val="center"/>
        <w:rPr>
          <w:b/>
          <w:bCs/>
          <w:sz w:val="48"/>
          <w:szCs w:val="48"/>
        </w:rPr>
      </w:pPr>
      <w:r w:rsidRPr="00A17F25">
        <w:rPr>
          <w:b/>
          <w:bCs/>
          <w:sz w:val="48"/>
          <w:szCs w:val="48"/>
        </w:rPr>
        <w:t>Management Accounting</w:t>
      </w:r>
    </w:p>
    <w:p w14:paraId="3F6DC9EA" w14:textId="77777777" w:rsidR="00801CE7" w:rsidRPr="00A17F25" w:rsidRDefault="00801CE7" w:rsidP="00801CE7">
      <w:pPr>
        <w:rPr>
          <w:b/>
          <w:bCs/>
        </w:rPr>
      </w:pPr>
    </w:p>
    <w:p w14:paraId="71E7E3EE" w14:textId="1E80ABEE" w:rsidR="00801CE7" w:rsidRPr="00DF46EB" w:rsidRDefault="00DF46EB" w:rsidP="00DF46EB">
      <w:pPr>
        <w:jc w:val="center"/>
        <w:rPr>
          <w:b/>
          <w:bCs/>
          <w:sz w:val="32"/>
          <w:szCs w:val="28"/>
        </w:rPr>
      </w:pPr>
      <w:r w:rsidRPr="00DF46EB">
        <w:rPr>
          <w:b/>
          <w:bCs/>
          <w:sz w:val="32"/>
          <w:szCs w:val="28"/>
        </w:rPr>
        <w:t>Student Name: Sergiu MECHERES</w:t>
      </w:r>
    </w:p>
    <w:p w14:paraId="495081BB" w14:textId="6D568275" w:rsidR="00DF46EB" w:rsidRPr="00DF46EB" w:rsidRDefault="00DF46EB" w:rsidP="00DF46EB">
      <w:pPr>
        <w:jc w:val="center"/>
        <w:rPr>
          <w:b/>
          <w:bCs/>
          <w:sz w:val="32"/>
          <w:szCs w:val="28"/>
        </w:rPr>
      </w:pPr>
      <w:r w:rsidRPr="00DF46EB">
        <w:rPr>
          <w:b/>
          <w:bCs/>
          <w:sz w:val="32"/>
          <w:szCs w:val="28"/>
        </w:rPr>
        <w:t>Student ID: 1814709</w:t>
      </w:r>
    </w:p>
    <w:p w14:paraId="332E4EB7" w14:textId="50A83BC6" w:rsidR="00801CE7" w:rsidRPr="00DF46EB" w:rsidRDefault="00DF46EB" w:rsidP="00DF46EB">
      <w:pPr>
        <w:jc w:val="center"/>
        <w:rPr>
          <w:b/>
          <w:bCs/>
          <w:sz w:val="32"/>
          <w:szCs w:val="28"/>
        </w:rPr>
      </w:pPr>
      <w:r w:rsidRPr="00DF46EB">
        <w:rPr>
          <w:b/>
          <w:bCs/>
          <w:sz w:val="32"/>
          <w:szCs w:val="28"/>
        </w:rPr>
        <w:t xml:space="preserve">Teacher Name: </w:t>
      </w:r>
      <w:r w:rsidRPr="00DF46EB">
        <w:rPr>
          <w:b/>
          <w:bCs/>
          <w:sz w:val="32"/>
          <w:szCs w:val="28"/>
        </w:rPr>
        <w:t>Dr Konstantina Mari</w:t>
      </w:r>
    </w:p>
    <w:p w14:paraId="4CB3129F" w14:textId="128E8279" w:rsidR="00801CE7" w:rsidRDefault="00801CE7">
      <w:pPr>
        <w:spacing w:line="259" w:lineRule="auto"/>
        <w:jc w:val="left"/>
      </w:pPr>
      <w:r>
        <w:br w:type="page"/>
      </w:r>
    </w:p>
    <w:p w14:paraId="00301415" w14:textId="6246AF34" w:rsidR="00460809" w:rsidRDefault="00801CE7" w:rsidP="00801CE7">
      <w:pPr>
        <w:rPr>
          <w:b/>
          <w:bCs/>
          <w:sz w:val="28"/>
          <w:szCs w:val="28"/>
        </w:rPr>
      </w:pPr>
      <w:r w:rsidRPr="00801CE7">
        <w:rPr>
          <w:b/>
          <w:bCs/>
          <w:sz w:val="28"/>
          <w:szCs w:val="28"/>
        </w:rPr>
        <w:lastRenderedPageBreak/>
        <w:t>Executive Summary</w:t>
      </w:r>
    </w:p>
    <w:p w14:paraId="4CBC3615" w14:textId="191F86EB" w:rsidR="00801CE7" w:rsidRDefault="00801CE7" w:rsidP="00801CE7">
      <w:r>
        <w:t>Budget consists future plan</w:t>
      </w:r>
      <w:r w:rsidR="00360AF4">
        <w:t xml:space="preserve"> regarding the finance, cost and revenue</w:t>
      </w:r>
      <w:r>
        <w:t xml:space="preserve"> of a company. This helps the management to plan a format for future operational activities and then compare the activities to that budget to find out company’s efficiency. In this report, monthly control report of Amana Limited has been prepared with supporting calculation and then critically evaluated the report to find out the reasons behind favorable and unfavorable variance in case of activity and cost variance. </w:t>
      </w:r>
    </w:p>
    <w:p w14:paraId="7DCF6E39" w14:textId="77777777" w:rsidR="00801CE7" w:rsidRDefault="00801CE7" w:rsidP="00801CE7">
      <w:r>
        <w:t>Due to pandemic Amana Limited has faced so difficulties and like its competitors it also wants to adopt some strategy to cope up the current situation. Amana has two options in hand to incorporate. In this report, those two options have been analyzed with Cost-benefit and Cost-volume-benefit analysis and after the analysis recommendations have been made at the end of the report.</w:t>
      </w:r>
    </w:p>
    <w:p w14:paraId="22A93B5C" w14:textId="77777777" w:rsidR="00801CE7" w:rsidRDefault="00801CE7">
      <w:pPr>
        <w:spacing w:line="259" w:lineRule="auto"/>
        <w:jc w:val="left"/>
      </w:pPr>
      <w:r>
        <w:br w:type="page"/>
      </w:r>
    </w:p>
    <w:p w14:paraId="126136E2" w14:textId="77777777" w:rsidR="00801CE7" w:rsidRDefault="00801CE7" w:rsidP="00801CE7">
      <w:pPr>
        <w:pStyle w:val="Heading1"/>
      </w:pPr>
      <w:r>
        <w:lastRenderedPageBreak/>
        <w:t>Introduction</w:t>
      </w:r>
    </w:p>
    <w:p w14:paraId="47D10A74" w14:textId="73515BF3" w:rsidR="00801CE7" w:rsidRDefault="00801CE7" w:rsidP="00801CE7">
      <w:r>
        <w:t>A budget is a judgmental estimation which has been performed by the management on the revenues and expenses and also it includes compilation and re</w:t>
      </w:r>
      <w:r w:rsidR="00C817A6">
        <w:t>-</w:t>
      </w:r>
      <w:r>
        <w:t>evaluation basis on the financial period</w:t>
      </w:r>
      <w:r w:rsidR="00C817A6">
        <w:t xml:space="preserve"> (</w:t>
      </w:r>
      <w:r w:rsidR="00C817A6" w:rsidRPr="00263E9A">
        <w:rPr>
          <w:rFonts w:cs="Times New Roman"/>
          <w:color w:val="222222"/>
          <w:szCs w:val="24"/>
          <w:shd w:val="clear" w:color="auto" w:fill="FFFFFF"/>
        </w:rPr>
        <w:t>Horngren</w:t>
      </w:r>
      <w:r w:rsidR="00C817A6">
        <w:rPr>
          <w:rFonts w:cs="Times New Roman"/>
          <w:color w:val="222222"/>
          <w:szCs w:val="24"/>
          <w:shd w:val="clear" w:color="auto" w:fill="FFFFFF"/>
        </w:rPr>
        <w:t>, 2019)</w:t>
      </w:r>
      <w:r>
        <w:t>. There are different kinds of methods following those</w:t>
      </w:r>
      <w:r w:rsidR="00C7790B">
        <w:t xml:space="preserve"> management prepare the budget for the financial year. The main objective of preparation of the budget is to compare the actual revenues and expenses with budget to find out the efficiency of the company. Difference between budget and actual one is called variance</w:t>
      </w:r>
      <w:r w:rsidR="00C817A6">
        <w:t xml:space="preserve"> (</w:t>
      </w:r>
      <w:r w:rsidR="00C817A6" w:rsidRPr="00263E9A">
        <w:rPr>
          <w:rFonts w:cs="Times New Roman"/>
          <w:color w:val="222222"/>
          <w:szCs w:val="24"/>
          <w:shd w:val="clear" w:color="auto" w:fill="FFFFFF"/>
        </w:rPr>
        <w:t>Hansen</w:t>
      </w:r>
      <w:r w:rsidR="00C817A6">
        <w:rPr>
          <w:rFonts w:cs="Times New Roman"/>
          <w:color w:val="222222"/>
          <w:szCs w:val="24"/>
          <w:shd w:val="clear" w:color="auto" w:fill="FFFFFF"/>
        </w:rPr>
        <w:t xml:space="preserve"> et al</w:t>
      </w:r>
      <w:r w:rsidR="00C817A6" w:rsidRPr="00263E9A">
        <w:rPr>
          <w:rFonts w:cs="Times New Roman"/>
          <w:color w:val="222222"/>
          <w:szCs w:val="24"/>
          <w:shd w:val="clear" w:color="auto" w:fill="FFFFFF"/>
        </w:rPr>
        <w:t>, 2021</w:t>
      </w:r>
      <w:r w:rsidR="00C817A6">
        <w:rPr>
          <w:rFonts w:cs="Times New Roman"/>
          <w:color w:val="222222"/>
          <w:szCs w:val="24"/>
          <w:shd w:val="clear" w:color="auto" w:fill="FFFFFF"/>
        </w:rPr>
        <w:t>)</w:t>
      </w:r>
      <w:r w:rsidR="00C7790B">
        <w:t>. The variance can be of two types based on the basis of comparison. If management compare between static budget and flexible budget is called activity variance on the other hand if flexible budget is compared with actual, then that is called cost variance</w:t>
      </w:r>
      <w:r w:rsidR="00C817A6">
        <w:t xml:space="preserve"> (</w:t>
      </w:r>
      <w:r w:rsidR="00C817A6" w:rsidRPr="00263E9A">
        <w:rPr>
          <w:rFonts w:cs="Times New Roman"/>
          <w:color w:val="222222"/>
          <w:szCs w:val="24"/>
          <w:shd w:val="clear" w:color="auto" w:fill="FFFFFF"/>
        </w:rPr>
        <w:t>Bromwich and Bhimani, 2020</w:t>
      </w:r>
      <w:r w:rsidR="00C817A6">
        <w:rPr>
          <w:rFonts w:cs="Times New Roman"/>
          <w:color w:val="222222"/>
          <w:szCs w:val="24"/>
          <w:shd w:val="clear" w:color="auto" w:fill="FFFFFF"/>
        </w:rPr>
        <w:t>)</w:t>
      </w:r>
      <w:r w:rsidR="00C7790B">
        <w:t>.</w:t>
      </w:r>
    </w:p>
    <w:p w14:paraId="3082E491" w14:textId="18A8A07C" w:rsidR="00C7790B" w:rsidRDefault="00C7790B" w:rsidP="00C7790B">
      <w:pPr>
        <w:pStyle w:val="Heading1"/>
      </w:pPr>
      <w:r>
        <w:t>Part A</w:t>
      </w:r>
    </w:p>
    <w:p w14:paraId="1821800E" w14:textId="0B42A19F" w:rsidR="00C7790B" w:rsidRDefault="00C7790B" w:rsidP="00C7790B">
      <w:r>
        <w:t xml:space="preserve">Amana Limited is a tourist business at England sells souvenir to the tourists. It has several branches at different places like Brighton, London Bridge, Westminster Bridge, Buckingham Palace, Birmingham city Centre and Manchester city Centre. Due to lockdown during pandemic, the revenue of this company has suffered much and also its expenses also raised. </w:t>
      </w:r>
    </w:p>
    <w:p w14:paraId="163F1313" w14:textId="0B356D64" w:rsidR="00C7790B" w:rsidRDefault="00C7790B" w:rsidP="00C7790B">
      <w:pPr>
        <w:pStyle w:val="Heading2"/>
      </w:pPr>
      <w:r>
        <w:t>Requirement 1</w:t>
      </w:r>
    </w:p>
    <w:p w14:paraId="1BB23E64" w14:textId="037BB22B" w:rsidR="007772E3" w:rsidRDefault="00C7790B" w:rsidP="00C7790B">
      <w:r>
        <w:t xml:space="preserve">A monthly control report of Amana Limited has been prepared below with the given information and the control report consists of static budget and flexible budget to find the activity variance and cost variance. Here, flexible budget has brought due to find out exact variance because comparison between static budget and actual one is illogical as </w:t>
      </w:r>
      <w:r w:rsidR="007772E3">
        <w:t>they have different quantities.</w:t>
      </w:r>
    </w:p>
    <w:p w14:paraId="0517F76D" w14:textId="2733AAED" w:rsidR="00C7790B" w:rsidRDefault="007772E3" w:rsidP="007772E3">
      <w:pPr>
        <w:spacing w:line="259" w:lineRule="auto"/>
        <w:jc w:val="left"/>
      </w:pPr>
      <w:r>
        <w:br w:type="page"/>
      </w:r>
    </w:p>
    <w:p w14:paraId="254F97F4" w14:textId="21C9D101" w:rsidR="007772E3" w:rsidRPr="007772E3" w:rsidRDefault="007772E3" w:rsidP="007772E3">
      <w:pPr>
        <w:jc w:val="center"/>
        <w:rPr>
          <w:b/>
          <w:bCs/>
        </w:rPr>
      </w:pPr>
      <w:r w:rsidRPr="007772E3">
        <w:rPr>
          <w:b/>
          <w:bCs/>
        </w:rPr>
        <w:lastRenderedPageBreak/>
        <w:t>Amana Limited</w:t>
      </w:r>
    </w:p>
    <w:p w14:paraId="5663C81D" w14:textId="0ACC5125" w:rsidR="007772E3" w:rsidRPr="007772E3" w:rsidRDefault="007772E3" w:rsidP="007772E3">
      <w:pPr>
        <w:jc w:val="center"/>
        <w:rPr>
          <w:b/>
          <w:bCs/>
        </w:rPr>
      </w:pPr>
      <w:r w:rsidRPr="007772E3">
        <w:rPr>
          <w:b/>
          <w:bCs/>
        </w:rPr>
        <w:t>Monthly control report</w:t>
      </w:r>
    </w:p>
    <w:tbl>
      <w:tblPr>
        <w:tblStyle w:val="GridTable7Colorful"/>
        <w:tblW w:w="9590" w:type="dxa"/>
        <w:tblLook w:val="04A0" w:firstRow="1" w:lastRow="0" w:firstColumn="1" w:lastColumn="0" w:noHBand="0" w:noVBand="1"/>
      </w:tblPr>
      <w:tblGrid>
        <w:gridCol w:w="2430"/>
        <w:gridCol w:w="1350"/>
        <w:gridCol w:w="1260"/>
        <w:gridCol w:w="1620"/>
        <w:gridCol w:w="1350"/>
        <w:gridCol w:w="1580"/>
      </w:tblGrid>
      <w:tr w:rsidR="007772E3" w:rsidRPr="007772E3" w14:paraId="0C45497A" w14:textId="77777777" w:rsidTr="007772E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30" w:type="dxa"/>
          </w:tcPr>
          <w:p w14:paraId="46ADAC3D" w14:textId="77777777" w:rsidR="007772E3" w:rsidRPr="007772E3" w:rsidRDefault="007772E3" w:rsidP="00D1789E">
            <w:pPr>
              <w:jc w:val="center"/>
              <w:rPr>
                <w:color w:val="auto"/>
              </w:rPr>
            </w:pPr>
            <w:r w:rsidRPr="007772E3">
              <w:rPr>
                <w:color w:val="auto"/>
              </w:rPr>
              <w:t>Description</w:t>
            </w:r>
          </w:p>
        </w:tc>
        <w:tc>
          <w:tcPr>
            <w:tcW w:w="1350" w:type="dxa"/>
          </w:tcPr>
          <w:p w14:paraId="0FB58671" w14:textId="77777777" w:rsidR="007772E3" w:rsidRPr="007772E3" w:rsidRDefault="007772E3" w:rsidP="00D1789E">
            <w:pPr>
              <w:jc w:val="center"/>
              <w:cnfStyle w:val="100000000000" w:firstRow="1" w:lastRow="0" w:firstColumn="0" w:lastColumn="0" w:oddVBand="0" w:evenVBand="0" w:oddHBand="0" w:evenHBand="0" w:firstRowFirstColumn="0" w:firstRowLastColumn="0" w:lastRowFirstColumn="0" w:lastRowLastColumn="0"/>
              <w:rPr>
                <w:color w:val="auto"/>
              </w:rPr>
            </w:pPr>
            <w:r w:rsidRPr="007772E3">
              <w:rPr>
                <w:color w:val="auto"/>
              </w:rPr>
              <w:t>Original budget (1)</w:t>
            </w:r>
          </w:p>
        </w:tc>
        <w:tc>
          <w:tcPr>
            <w:tcW w:w="1260" w:type="dxa"/>
          </w:tcPr>
          <w:p w14:paraId="41F34E34" w14:textId="77777777" w:rsidR="007772E3" w:rsidRPr="007772E3" w:rsidRDefault="007772E3" w:rsidP="00D1789E">
            <w:pPr>
              <w:jc w:val="center"/>
              <w:cnfStyle w:val="100000000000" w:firstRow="1" w:lastRow="0" w:firstColumn="0" w:lastColumn="0" w:oddVBand="0" w:evenVBand="0" w:oddHBand="0" w:evenHBand="0" w:firstRowFirstColumn="0" w:firstRowLastColumn="0" w:lastRowFirstColumn="0" w:lastRowLastColumn="0"/>
              <w:rPr>
                <w:color w:val="auto"/>
              </w:rPr>
            </w:pPr>
            <w:r w:rsidRPr="007772E3">
              <w:rPr>
                <w:color w:val="auto"/>
              </w:rPr>
              <w:t>Flexible budget (2)</w:t>
            </w:r>
          </w:p>
        </w:tc>
        <w:tc>
          <w:tcPr>
            <w:tcW w:w="1620" w:type="dxa"/>
          </w:tcPr>
          <w:p w14:paraId="2E0C00BA" w14:textId="77777777" w:rsidR="007772E3" w:rsidRPr="007772E3" w:rsidRDefault="007772E3" w:rsidP="00D1789E">
            <w:pPr>
              <w:jc w:val="center"/>
              <w:cnfStyle w:val="100000000000" w:firstRow="1" w:lastRow="0" w:firstColumn="0" w:lastColumn="0" w:oddVBand="0" w:evenVBand="0" w:oddHBand="0" w:evenHBand="0" w:firstRowFirstColumn="0" w:firstRowLastColumn="0" w:lastRowFirstColumn="0" w:lastRowLastColumn="0"/>
              <w:rPr>
                <w:color w:val="auto"/>
              </w:rPr>
            </w:pPr>
            <w:r w:rsidRPr="007772E3">
              <w:rPr>
                <w:color w:val="auto"/>
              </w:rPr>
              <w:t>Activity variance (1-2)</w:t>
            </w:r>
          </w:p>
        </w:tc>
        <w:tc>
          <w:tcPr>
            <w:tcW w:w="1350" w:type="dxa"/>
          </w:tcPr>
          <w:p w14:paraId="1D849F43" w14:textId="77777777" w:rsidR="007772E3" w:rsidRPr="007772E3" w:rsidRDefault="007772E3" w:rsidP="00D1789E">
            <w:pPr>
              <w:jc w:val="center"/>
              <w:cnfStyle w:val="100000000000" w:firstRow="1" w:lastRow="0" w:firstColumn="0" w:lastColumn="0" w:oddVBand="0" w:evenVBand="0" w:oddHBand="0" w:evenHBand="0" w:firstRowFirstColumn="0" w:firstRowLastColumn="0" w:lastRowFirstColumn="0" w:lastRowLastColumn="0"/>
              <w:rPr>
                <w:color w:val="auto"/>
              </w:rPr>
            </w:pPr>
            <w:r w:rsidRPr="007772E3">
              <w:rPr>
                <w:color w:val="auto"/>
              </w:rPr>
              <w:t>Actual cost (3)</w:t>
            </w:r>
          </w:p>
        </w:tc>
        <w:tc>
          <w:tcPr>
            <w:tcW w:w="1580" w:type="dxa"/>
          </w:tcPr>
          <w:p w14:paraId="03DE8FF5" w14:textId="77777777" w:rsidR="007772E3" w:rsidRPr="007772E3" w:rsidRDefault="007772E3" w:rsidP="00D1789E">
            <w:pPr>
              <w:jc w:val="center"/>
              <w:cnfStyle w:val="100000000000" w:firstRow="1" w:lastRow="0" w:firstColumn="0" w:lastColumn="0" w:oddVBand="0" w:evenVBand="0" w:oddHBand="0" w:evenHBand="0" w:firstRowFirstColumn="0" w:firstRowLastColumn="0" w:lastRowFirstColumn="0" w:lastRowLastColumn="0"/>
              <w:rPr>
                <w:color w:val="auto"/>
              </w:rPr>
            </w:pPr>
            <w:r w:rsidRPr="007772E3">
              <w:rPr>
                <w:color w:val="auto"/>
              </w:rPr>
              <w:t>Cost Variance (2-3)</w:t>
            </w:r>
          </w:p>
        </w:tc>
      </w:tr>
      <w:tr w:rsidR="007772E3" w:rsidRPr="007772E3" w14:paraId="6AA0732D" w14:textId="77777777" w:rsidTr="007772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0" w:type="dxa"/>
          </w:tcPr>
          <w:p w14:paraId="59208BE2" w14:textId="77777777" w:rsidR="007772E3" w:rsidRPr="007772E3" w:rsidRDefault="007772E3" w:rsidP="00D1789E">
            <w:pPr>
              <w:jc w:val="left"/>
              <w:rPr>
                <w:b/>
                <w:bCs/>
                <w:color w:val="auto"/>
                <w:u w:val="thick"/>
              </w:rPr>
            </w:pPr>
            <w:r w:rsidRPr="007772E3">
              <w:rPr>
                <w:b/>
                <w:bCs/>
                <w:color w:val="auto"/>
                <w:u w:val="thick"/>
              </w:rPr>
              <w:t>Units</w:t>
            </w:r>
          </w:p>
        </w:tc>
        <w:tc>
          <w:tcPr>
            <w:tcW w:w="1350" w:type="dxa"/>
          </w:tcPr>
          <w:p w14:paraId="50A350A4"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b/>
                <w:bCs/>
                <w:color w:val="auto"/>
                <w:u w:val="thick"/>
              </w:rPr>
            </w:pPr>
            <w:r w:rsidRPr="007772E3">
              <w:rPr>
                <w:b/>
                <w:bCs/>
                <w:color w:val="auto"/>
                <w:u w:val="thick"/>
              </w:rPr>
              <w:t>100,000</w:t>
            </w:r>
          </w:p>
        </w:tc>
        <w:tc>
          <w:tcPr>
            <w:tcW w:w="1260" w:type="dxa"/>
          </w:tcPr>
          <w:p w14:paraId="245980DE"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b/>
                <w:bCs/>
                <w:color w:val="auto"/>
                <w:u w:val="thick"/>
              </w:rPr>
            </w:pPr>
            <w:r w:rsidRPr="007772E3">
              <w:rPr>
                <w:b/>
                <w:bCs/>
                <w:color w:val="auto"/>
                <w:u w:val="thick"/>
              </w:rPr>
              <w:t>80,000</w:t>
            </w:r>
          </w:p>
        </w:tc>
        <w:tc>
          <w:tcPr>
            <w:tcW w:w="1620" w:type="dxa"/>
          </w:tcPr>
          <w:p w14:paraId="18B17D99"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b/>
                <w:bCs/>
                <w:color w:val="auto"/>
                <w:u w:val="thick"/>
              </w:rPr>
            </w:pPr>
          </w:p>
        </w:tc>
        <w:tc>
          <w:tcPr>
            <w:tcW w:w="1350" w:type="dxa"/>
          </w:tcPr>
          <w:p w14:paraId="6C2C0BDB"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b/>
                <w:bCs/>
                <w:color w:val="auto"/>
                <w:u w:val="thick"/>
              </w:rPr>
            </w:pPr>
            <w:r w:rsidRPr="007772E3">
              <w:rPr>
                <w:b/>
                <w:bCs/>
                <w:color w:val="auto"/>
                <w:u w:val="thick"/>
              </w:rPr>
              <w:t>80,000</w:t>
            </w:r>
          </w:p>
        </w:tc>
        <w:tc>
          <w:tcPr>
            <w:tcW w:w="1580" w:type="dxa"/>
          </w:tcPr>
          <w:p w14:paraId="70CFB004"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b/>
                <w:bCs/>
                <w:color w:val="auto"/>
                <w:u w:val="thick"/>
              </w:rPr>
            </w:pPr>
          </w:p>
        </w:tc>
      </w:tr>
      <w:tr w:rsidR="007772E3" w:rsidRPr="007772E3" w14:paraId="644C6B69" w14:textId="77777777" w:rsidTr="007772E3">
        <w:tc>
          <w:tcPr>
            <w:cnfStyle w:val="001000000000" w:firstRow="0" w:lastRow="0" w:firstColumn="1" w:lastColumn="0" w:oddVBand="0" w:evenVBand="0" w:oddHBand="0" w:evenHBand="0" w:firstRowFirstColumn="0" w:firstRowLastColumn="0" w:lastRowFirstColumn="0" w:lastRowLastColumn="0"/>
            <w:tcW w:w="2430" w:type="dxa"/>
          </w:tcPr>
          <w:p w14:paraId="286F6A94" w14:textId="0B788BB4" w:rsidR="007772E3" w:rsidRPr="007772E3" w:rsidRDefault="007772E3" w:rsidP="00D1789E">
            <w:pPr>
              <w:jc w:val="left"/>
              <w:rPr>
                <w:b/>
                <w:bCs/>
                <w:color w:val="auto"/>
                <w:u w:val="single"/>
              </w:rPr>
            </w:pPr>
            <w:r w:rsidRPr="007772E3">
              <w:rPr>
                <w:b/>
                <w:bCs/>
                <w:color w:val="auto"/>
                <w:u w:val="single"/>
              </w:rPr>
              <w:t>Variable cost</w:t>
            </w:r>
            <w:r>
              <w:rPr>
                <w:b/>
                <w:bCs/>
                <w:color w:val="auto"/>
                <w:u w:val="single"/>
              </w:rPr>
              <w:t>s</w:t>
            </w:r>
          </w:p>
        </w:tc>
        <w:tc>
          <w:tcPr>
            <w:tcW w:w="1350" w:type="dxa"/>
          </w:tcPr>
          <w:p w14:paraId="55587273"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p>
        </w:tc>
        <w:tc>
          <w:tcPr>
            <w:tcW w:w="1260" w:type="dxa"/>
          </w:tcPr>
          <w:p w14:paraId="3D2B98F1"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p>
        </w:tc>
        <w:tc>
          <w:tcPr>
            <w:tcW w:w="1620" w:type="dxa"/>
          </w:tcPr>
          <w:p w14:paraId="4C97365C"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p>
        </w:tc>
        <w:tc>
          <w:tcPr>
            <w:tcW w:w="1350" w:type="dxa"/>
          </w:tcPr>
          <w:p w14:paraId="600D34F9"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p>
        </w:tc>
        <w:tc>
          <w:tcPr>
            <w:tcW w:w="1580" w:type="dxa"/>
          </w:tcPr>
          <w:p w14:paraId="75B60E38"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p>
        </w:tc>
      </w:tr>
      <w:tr w:rsidR="007772E3" w:rsidRPr="007772E3" w14:paraId="7D4A905B" w14:textId="77777777" w:rsidTr="007772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0" w:type="dxa"/>
          </w:tcPr>
          <w:p w14:paraId="62C178BA" w14:textId="6F837CD1" w:rsidR="007772E3" w:rsidRPr="007772E3" w:rsidRDefault="007772E3" w:rsidP="00D1789E">
            <w:pPr>
              <w:jc w:val="left"/>
              <w:rPr>
                <w:color w:val="auto"/>
              </w:rPr>
            </w:pPr>
            <w:r w:rsidRPr="007772E3">
              <w:rPr>
                <w:color w:val="auto"/>
              </w:rPr>
              <w:t>Materials</w:t>
            </w:r>
            <w:r>
              <w:rPr>
                <w:color w:val="auto"/>
              </w:rPr>
              <w:t xml:space="preserve"> cost</w:t>
            </w:r>
            <w:r w:rsidRPr="007772E3">
              <w:rPr>
                <w:color w:val="auto"/>
              </w:rPr>
              <w:t xml:space="preserve"> (</w:t>
            </w:r>
            <w:r>
              <w:rPr>
                <w:color w:val="auto"/>
              </w:rPr>
              <w:t>S</w:t>
            </w:r>
            <w:r w:rsidRPr="007772E3">
              <w:rPr>
                <w:color w:val="auto"/>
              </w:rPr>
              <w:t xml:space="preserve"> 1) </w:t>
            </w:r>
          </w:p>
        </w:tc>
        <w:tc>
          <w:tcPr>
            <w:tcW w:w="1350" w:type="dxa"/>
          </w:tcPr>
          <w:p w14:paraId="334172C1"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250,000</w:t>
            </w:r>
          </w:p>
        </w:tc>
        <w:tc>
          <w:tcPr>
            <w:tcW w:w="1260" w:type="dxa"/>
          </w:tcPr>
          <w:p w14:paraId="70DC2144"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200,000</w:t>
            </w:r>
          </w:p>
        </w:tc>
        <w:tc>
          <w:tcPr>
            <w:tcW w:w="1620" w:type="dxa"/>
          </w:tcPr>
          <w:p w14:paraId="47F50EA9"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 xml:space="preserve">50,000 </w:t>
            </w:r>
            <w:r w:rsidRPr="007772E3">
              <w:rPr>
                <w:b/>
                <w:bCs/>
                <w:color w:val="auto"/>
              </w:rPr>
              <w:t>(F)</w:t>
            </w:r>
          </w:p>
        </w:tc>
        <w:tc>
          <w:tcPr>
            <w:tcW w:w="1350" w:type="dxa"/>
          </w:tcPr>
          <w:p w14:paraId="1F404509"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280,000</w:t>
            </w:r>
          </w:p>
        </w:tc>
        <w:tc>
          <w:tcPr>
            <w:tcW w:w="1580" w:type="dxa"/>
          </w:tcPr>
          <w:p w14:paraId="7FA5235D"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 xml:space="preserve">(80,000) </w:t>
            </w:r>
            <w:r w:rsidRPr="007772E3">
              <w:rPr>
                <w:b/>
                <w:bCs/>
                <w:color w:val="auto"/>
              </w:rPr>
              <w:t>(U)</w:t>
            </w:r>
          </w:p>
        </w:tc>
      </w:tr>
      <w:tr w:rsidR="007772E3" w:rsidRPr="007772E3" w14:paraId="6514F771" w14:textId="77777777" w:rsidTr="007772E3">
        <w:tc>
          <w:tcPr>
            <w:cnfStyle w:val="001000000000" w:firstRow="0" w:lastRow="0" w:firstColumn="1" w:lastColumn="0" w:oddVBand="0" w:evenVBand="0" w:oddHBand="0" w:evenHBand="0" w:firstRowFirstColumn="0" w:firstRowLastColumn="0" w:lastRowFirstColumn="0" w:lastRowLastColumn="0"/>
            <w:tcW w:w="2430" w:type="dxa"/>
          </w:tcPr>
          <w:p w14:paraId="3090F0B7" w14:textId="4C07435C" w:rsidR="007772E3" w:rsidRPr="007772E3" w:rsidRDefault="007772E3" w:rsidP="00D1789E">
            <w:pPr>
              <w:jc w:val="left"/>
              <w:rPr>
                <w:color w:val="auto"/>
              </w:rPr>
            </w:pPr>
            <w:r w:rsidRPr="007772E3">
              <w:rPr>
                <w:color w:val="auto"/>
              </w:rPr>
              <w:t xml:space="preserve">Labor </w:t>
            </w:r>
            <w:r>
              <w:rPr>
                <w:color w:val="auto"/>
              </w:rPr>
              <w:t xml:space="preserve">costs </w:t>
            </w:r>
            <w:r w:rsidRPr="007772E3">
              <w:rPr>
                <w:color w:val="auto"/>
              </w:rPr>
              <w:t>(</w:t>
            </w:r>
            <w:r>
              <w:rPr>
                <w:color w:val="auto"/>
              </w:rPr>
              <w:t>S</w:t>
            </w:r>
            <w:r w:rsidRPr="007772E3">
              <w:rPr>
                <w:color w:val="auto"/>
              </w:rPr>
              <w:t xml:space="preserve"> 2)</w:t>
            </w:r>
          </w:p>
        </w:tc>
        <w:tc>
          <w:tcPr>
            <w:tcW w:w="1350" w:type="dxa"/>
          </w:tcPr>
          <w:p w14:paraId="436F677C"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r w:rsidRPr="007772E3">
              <w:rPr>
                <w:color w:val="auto"/>
              </w:rPr>
              <w:t>400,000</w:t>
            </w:r>
          </w:p>
        </w:tc>
        <w:tc>
          <w:tcPr>
            <w:tcW w:w="1260" w:type="dxa"/>
          </w:tcPr>
          <w:p w14:paraId="23E1D312"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r w:rsidRPr="007772E3">
              <w:rPr>
                <w:color w:val="auto"/>
              </w:rPr>
              <w:t>320,000</w:t>
            </w:r>
          </w:p>
        </w:tc>
        <w:tc>
          <w:tcPr>
            <w:tcW w:w="1620" w:type="dxa"/>
          </w:tcPr>
          <w:p w14:paraId="296B16E8"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r w:rsidRPr="007772E3">
              <w:rPr>
                <w:color w:val="auto"/>
              </w:rPr>
              <w:t xml:space="preserve">80,000 </w:t>
            </w:r>
            <w:r w:rsidRPr="007772E3">
              <w:rPr>
                <w:b/>
                <w:bCs/>
                <w:color w:val="auto"/>
              </w:rPr>
              <w:t>(F)</w:t>
            </w:r>
          </w:p>
        </w:tc>
        <w:tc>
          <w:tcPr>
            <w:tcW w:w="1350" w:type="dxa"/>
          </w:tcPr>
          <w:p w14:paraId="0C5A930F"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r w:rsidRPr="007772E3">
              <w:rPr>
                <w:color w:val="auto"/>
              </w:rPr>
              <w:t>440,000</w:t>
            </w:r>
          </w:p>
        </w:tc>
        <w:tc>
          <w:tcPr>
            <w:tcW w:w="1580" w:type="dxa"/>
          </w:tcPr>
          <w:p w14:paraId="09C85296"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r w:rsidRPr="007772E3">
              <w:rPr>
                <w:color w:val="auto"/>
              </w:rPr>
              <w:t xml:space="preserve">(120,000) </w:t>
            </w:r>
            <w:r w:rsidRPr="007772E3">
              <w:rPr>
                <w:b/>
                <w:bCs/>
                <w:color w:val="auto"/>
              </w:rPr>
              <w:t>(U)</w:t>
            </w:r>
          </w:p>
        </w:tc>
      </w:tr>
      <w:tr w:rsidR="007772E3" w:rsidRPr="007772E3" w14:paraId="51020106" w14:textId="77777777" w:rsidTr="007772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0" w:type="dxa"/>
          </w:tcPr>
          <w:p w14:paraId="706597AB" w14:textId="1C4AA671" w:rsidR="007772E3" w:rsidRPr="007772E3" w:rsidRDefault="007772E3" w:rsidP="00D1789E">
            <w:pPr>
              <w:jc w:val="left"/>
              <w:rPr>
                <w:color w:val="auto"/>
              </w:rPr>
            </w:pPr>
            <w:r w:rsidRPr="007772E3">
              <w:rPr>
                <w:color w:val="auto"/>
              </w:rPr>
              <w:t xml:space="preserve">Overhead </w:t>
            </w:r>
            <w:r>
              <w:rPr>
                <w:color w:val="auto"/>
              </w:rPr>
              <w:t xml:space="preserve">costs </w:t>
            </w:r>
            <w:r w:rsidRPr="007772E3">
              <w:rPr>
                <w:color w:val="auto"/>
              </w:rPr>
              <w:t>(</w:t>
            </w:r>
            <w:r>
              <w:rPr>
                <w:color w:val="auto"/>
              </w:rPr>
              <w:t>S</w:t>
            </w:r>
            <w:r w:rsidRPr="007772E3">
              <w:rPr>
                <w:color w:val="auto"/>
              </w:rPr>
              <w:t xml:space="preserve"> 3)</w:t>
            </w:r>
          </w:p>
        </w:tc>
        <w:tc>
          <w:tcPr>
            <w:tcW w:w="1350" w:type="dxa"/>
          </w:tcPr>
          <w:p w14:paraId="0478715D"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150,000</w:t>
            </w:r>
          </w:p>
        </w:tc>
        <w:tc>
          <w:tcPr>
            <w:tcW w:w="1260" w:type="dxa"/>
          </w:tcPr>
          <w:p w14:paraId="1BA1A22D"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120,000</w:t>
            </w:r>
          </w:p>
        </w:tc>
        <w:tc>
          <w:tcPr>
            <w:tcW w:w="1620" w:type="dxa"/>
          </w:tcPr>
          <w:p w14:paraId="22D76454"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 xml:space="preserve">30,000 </w:t>
            </w:r>
            <w:r w:rsidRPr="007772E3">
              <w:rPr>
                <w:b/>
                <w:bCs/>
                <w:color w:val="auto"/>
              </w:rPr>
              <w:t>(F)</w:t>
            </w:r>
          </w:p>
        </w:tc>
        <w:tc>
          <w:tcPr>
            <w:tcW w:w="1350" w:type="dxa"/>
          </w:tcPr>
          <w:p w14:paraId="3C30A509"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120,000</w:t>
            </w:r>
          </w:p>
        </w:tc>
        <w:tc>
          <w:tcPr>
            <w:tcW w:w="1580" w:type="dxa"/>
          </w:tcPr>
          <w:p w14:paraId="31381ECA"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w:t>
            </w:r>
          </w:p>
        </w:tc>
      </w:tr>
      <w:tr w:rsidR="007772E3" w:rsidRPr="007772E3" w14:paraId="70C95E63" w14:textId="77777777" w:rsidTr="007772E3">
        <w:tc>
          <w:tcPr>
            <w:cnfStyle w:val="001000000000" w:firstRow="0" w:lastRow="0" w:firstColumn="1" w:lastColumn="0" w:oddVBand="0" w:evenVBand="0" w:oddHBand="0" w:evenHBand="0" w:firstRowFirstColumn="0" w:firstRowLastColumn="0" w:lastRowFirstColumn="0" w:lastRowLastColumn="0"/>
            <w:tcW w:w="2430" w:type="dxa"/>
          </w:tcPr>
          <w:p w14:paraId="54EE349F" w14:textId="77777777" w:rsidR="007772E3" w:rsidRPr="007772E3" w:rsidRDefault="007772E3" w:rsidP="00D1789E">
            <w:pPr>
              <w:jc w:val="left"/>
              <w:rPr>
                <w:color w:val="auto"/>
              </w:rPr>
            </w:pPr>
            <w:r w:rsidRPr="007772E3">
              <w:rPr>
                <w:color w:val="auto"/>
              </w:rPr>
              <w:t>Total variable cost</w:t>
            </w:r>
          </w:p>
        </w:tc>
        <w:tc>
          <w:tcPr>
            <w:tcW w:w="1350" w:type="dxa"/>
          </w:tcPr>
          <w:p w14:paraId="516591C0"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u w:val="single"/>
              </w:rPr>
            </w:pPr>
            <w:r w:rsidRPr="007772E3">
              <w:rPr>
                <w:color w:val="auto"/>
                <w:u w:val="single"/>
              </w:rPr>
              <w:t>800,000</w:t>
            </w:r>
          </w:p>
        </w:tc>
        <w:tc>
          <w:tcPr>
            <w:tcW w:w="1260" w:type="dxa"/>
          </w:tcPr>
          <w:p w14:paraId="4095525C"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u w:val="single"/>
              </w:rPr>
            </w:pPr>
            <w:r w:rsidRPr="007772E3">
              <w:rPr>
                <w:color w:val="auto"/>
                <w:u w:val="single"/>
              </w:rPr>
              <w:t>640,000</w:t>
            </w:r>
          </w:p>
        </w:tc>
        <w:tc>
          <w:tcPr>
            <w:tcW w:w="1620" w:type="dxa"/>
          </w:tcPr>
          <w:p w14:paraId="3B856492"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u w:val="single"/>
              </w:rPr>
            </w:pPr>
            <w:r w:rsidRPr="007772E3">
              <w:rPr>
                <w:color w:val="auto"/>
                <w:u w:val="single"/>
              </w:rPr>
              <w:t>160,000</w:t>
            </w:r>
            <w:r w:rsidRPr="007772E3">
              <w:rPr>
                <w:b/>
                <w:bCs/>
                <w:color w:val="auto"/>
                <w:u w:val="single"/>
              </w:rPr>
              <w:t>(F)</w:t>
            </w:r>
          </w:p>
        </w:tc>
        <w:tc>
          <w:tcPr>
            <w:tcW w:w="1350" w:type="dxa"/>
          </w:tcPr>
          <w:p w14:paraId="07700404"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u w:val="single"/>
              </w:rPr>
            </w:pPr>
            <w:r w:rsidRPr="007772E3">
              <w:rPr>
                <w:color w:val="auto"/>
                <w:u w:val="single"/>
              </w:rPr>
              <w:t>840,000</w:t>
            </w:r>
          </w:p>
        </w:tc>
        <w:tc>
          <w:tcPr>
            <w:tcW w:w="1580" w:type="dxa"/>
          </w:tcPr>
          <w:p w14:paraId="6F56D229"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u w:val="single"/>
              </w:rPr>
            </w:pPr>
            <w:r w:rsidRPr="007772E3">
              <w:rPr>
                <w:color w:val="auto"/>
                <w:u w:val="single"/>
              </w:rPr>
              <w:t xml:space="preserve">(200,000) </w:t>
            </w:r>
            <w:r w:rsidRPr="007772E3">
              <w:rPr>
                <w:b/>
                <w:bCs/>
                <w:color w:val="auto"/>
                <w:u w:val="single"/>
              </w:rPr>
              <w:t>(U)</w:t>
            </w:r>
          </w:p>
        </w:tc>
      </w:tr>
      <w:tr w:rsidR="007772E3" w:rsidRPr="007772E3" w14:paraId="40EACA28" w14:textId="77777777" w:rsidTr="007772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0" w:type="dxa"/>
          </w:tcPr>
          <w:p w14:paraId="7836E097" w14:textId="32E77763" w:rsidR="007772E3" w:rsidRPr="007772E3" w:rsidRDefault="007772E3" w:rsidP="00D1789E">
            <w:pPr>
              <w:jc w:val="left"/>
              <w:rPr>
                <w:b/>
                <w:bCs/>
                <w:color w:val="auto"/>
                <w:u w:val="thick"/>
              </w:rPr>
            </w:pPr>
            <w:r w:rsidRPr="007772E3">
              <w:rPr>
                <w:b/>
                <w:bCs/>
                <w:color w:val="auto"/>
                <w:u w:val="thick"/>
              </w:rPr>
              <w:t>Fixed cost</w:t>
            </w:r>
            <w:r>
              <w:rPr>
                <w:b/>
                <w:bCs/>
                <w:color w:val="auto"/>
                <w:u w:val="thick"/>
              </w:rPr>
              <w:t>s</w:t>
            </w:r>
          </w:p>
        </w:tc>
        <w:tc>
          <w:tcPr>
            <w:tcW w:w="1350" w:type="dxa"/>
          </w:tcPr>
          <w:p w14:paraId="6C52FEF5"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p>
        </w:tc>
        <w:tc>
          <w:tcPr>
            <w:tcW w:w="1260" w:type="dxa"/>
          </w:tcPr>
          <w:p w14:paraId="470BF1D1"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p>
        </w:tc>
        <w:tc>
          <w:tcPr>
            <w:tcW w:w="1620" w:type="dxa"/>
          </w:tcPr>
          <w:p w14:paraId="3048BFA9"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p>
        </w:tc>
        <w:tc>
          <w:tcPr>
            <w:tcW w:w="1350" w:type="dxa"/>
          </w:tcPr>
          <w:p w14:paraId="71ED7CF9"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p>
        </w:tc>
        <w:tc>
          <w:tcPr>
            <w:tcW w:w="1580" w:type="dxa"/>
          </w:tcPr>
          <w:p w14:paraId="3EE060B5"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p>
        </w:tc>
      </w:tr>
      <w:tr w:rsidR="007772E3" w:rsidRPr="007772E3" w14:paraId="63BCC8B7" w14:textId="77777777" w:rsidTr="007772E3">
        <w:tc>
          <w:tcPr>
            <w:cnfStyle w:val="001000000000" w:firstRow="0" w:lastRow="0" w:firstColumn="1" w:lastColumn="0" w:oddVBand="0" w:evenVBand="0" w:oddHBand="0" w:evenHBand="0" w:firstRowFirstColumn="0" w:firstRowLastColumn="0" w:lastRowFirstColumn="0" w:lastRowLastColumn="0"/>
            <w:tcW w:w="2430" w:type="dxa"/>
          </w:tcPr>
          <w:p w14:paraId="0A5A4889" w14:textId="52353B94" w:rsidR="007772E3" w:rsidRPr="007772E3" w:rsidRDefault="007772E3" w:rsidP="00D1789E">
            <w:pPr>
              <w:jc w:val="left"/>
              <w:rPr>
                <w:color w:val="auto"/>
              </w:rPr>
            </w:pPr>
            <w:r w:rsidRPr="007772E3">
              <w:rPr>
                <w:color w:val="auto"/>
              </w:rPr>
              <w:t>Warehouse rent</w:t>
            </w:r>
            <w:r>
              <w:rPr>
                <w:color w:val="auto"/>
              </w:rPr>
              <w:t xml:space="preserve"> cost</w:t>
            </w:r>
          </w:p>
        </w:tc>
        <w:tc>
          <w:tcPr>
            <w:tcW w:w="1350" w:type="dxa"/>
          </w:tcPr>
          <w:p w14:paraId="449D67BE"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r w:rsidRPr="007772E3">
              <w:rPr>
                <w:color w:val="auto"/>
              </w:rPr>
              <w:t>200,000</w:t>
            </w:r>
          </w:p>
        </w:tc>
        <w:tc>
          <w:tcPr>
            <w:tcW w:w="1260" w:type="dxa"/>
          </w:tcPr>
          <w:p w14:paraId="65A1B1CC"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r w:rsidRPr="007772E3">
              <w:rPr>
                <w:color w:val="auto"/>
              </w:rPr>
              <w:t>200,000</w:t>
            </w:r>
          </w:p>
        </w:tc>
        <w:tc>
          <w:tcPr>
            <w:tcW w:w="1620" w:type="dxa"/>
          </w:tcPr>
          <w:p w14:paraId="072ECDC8"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r w:rsidRPr="007772E3">
              <w:rPr>
                <w:color w:val="auto"/>
              </w:rPr>
              <w:t>-</w:t>
            </w:r>
          </w:p>
        </w:tc>
        <w:tc>
          <w:tcPr>
            <w:tcW w:w="1350" w:type="dxa"/>
          </w:tcPr>
          <w:p w14:paraId="29993000"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r w:rsidRPr="007772E3">
              <w:rPr>
                <w:color w:val="auto"/>
              </w:rPr>
              <w:t>170,000</w:t>
            </w:r>
          </w:p>
        </w:tc>
        <w:tc>
          <w:tcPr>
            <w:tcW w:w="1580" w:type="dxa"/>
          </w:tcPr>
          <w:p w14:paraId="74D32845"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rPr>
            </w:pPr>
            <w:r w:rsidRPr="007772E3">
              <w:rPr>
                <w:color w:val="auto"/>
              </w:rPr>
              <w:t xml:space="preserve">30,000 </w:t>
            </w:r>
            <w:r w:rsidRPr="007772E3">
              <w:rPr>
                <w:b/>
                <w:bCs/>
                <w:color w:val="auto"/>
              </w:rPr>
              <w:t>(F)</w:t>
            </w:r>
          </w:p>
        </w:tc>
      </w:tr>
      <w:tr w:rsidR="007772E3" w:rsidRPr="007772E3" w14:paraId="358FF786" w14:textId="77777777" w:rsidTr="007772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0" w:type="dxa"/>
          </w:tcPr>
          <w:p w14:paraId="5C6CF2D0" w14:textId="5AAA3815" w:rsidR="007772E3" w:rsidRPr="007772E3" w:rsidRDefault="007772E3" w:rsidP="00D1789E">
            <w:pPr>
              <w:jc w:val="left"/>
              <w:rPr>
                <w:color w:val="auto"/>
              </w:rPr>
            </w:pPr>
            <w:r w:rsidRPr="007772E3">
              <w:rPr>
                <w:color w:val="auto"/>
              </w:rPr>
              <w:t>Insurance</w:t>
            </w:r>
            <w:r>
              <w:rPr>
                <w:color w:val="auto"/>
              </w:rPr>
              <w:t xml:space="preserve"> expenses</w:t>
            </w:r>
          </w:p>
        </w:tc>
        <w:tc>
          <w:tcPr>
            <w:tcW w:w="1350" w:type="dxa"/>
          </w:tcPr>
          <w:p w14:paraId="5AAC09B3"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100,000</w:t>
            </w:r>
          </w:p>
        </w:tc>
        <w:tc>
          <w:tcPr>
            <w:tcW w:w="1260" w:type="dxa"/>
          </w:tcPr>
          <w:p w14:paraId="14FD06B3"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100,000</w:t>
            </w:r>
          </w:p>
        </w:tc>
        <w:tc>
          <w:tcPr>
            <w:tcW w:w="1620" w:type="dxa"/>
          </w:tcPr>
          <w:p w14:paraId="49F6BF5E"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w:t>
            </w:r>
          </w:p>
        </w:tc>
        <w:tc>
          <w:tcPr>
            <w:tcW w:w="1350" w:type="dxa"/>
          </w:tcPr>
          <w:p w14:paraId="1A1857C9"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100,000</w:t>
            </w:r>
          </w:p>
        </w:tc>
        <w:tc>
          <w:tcPr>
            <w:tcW w:w="1580" w:type="dxa"/>
          </w:tcPr>
          <w:p w14:paraId="32EC7D4E"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rPr>
            </w:pPr>
            <w:r w:rsidRPr="007772E3">
              <w:rPr>
                <w:color w:val="auto"/>
              </w:rPr>
              <w:t>-</w:t>
            </w:r>
          </w:p>
        </w:tc>
      </w:tr>
      <w:tr w:rsidR="007772E3" w:rsidRPr="007772E3" w14:paraId="01CA17F4" w14:textId="77777777" w:rsidTr="007772E3">
        <w:tc>
          <w:tcPr>
            <w:cnfStyle w:val="001000000000" w:firstRow="0" w:lastRow="0" w:firstColumn="1" w:lastColumn="0" w:oddVBand="0" w:evenVBand="0" w:oddHBand="0" w:evenHBand="0" w:firstRowFirstColumn="0" w:firstRowLastColumn="0" w:lastRowFirstColumn="0" w:lastRowLastColumn="0"/>
            <w:tcW w:w="2430" w:type="dxa"/>
          </w:tcPr>
          <w:p w14:paraId="6F178F84" w14:textId="77777777" w:rsidR="007772E3" w:rsidRPr="007772E3" w:rsidRDefault="007772E3" w:rsidP="00D1789E">
            <w:pPr>
              <w:jc w:val="left"/>
              <w:rPr>
                <w:color w:val="auto"/>
              </w:rPr>
            </w:pPr>
            <w:r w:rsidRPr="007772E3">
              <w:rPr>
                <w:color w:val="auto"/>
              </w:rPr>
              <w:t>Supervisor salary</w:t>
            </w:r>
          </w:p>
        </w:tc>
        <w:tc>
          <w:tcPr>
            <w:tcW w:w="1350" w:type="dxa"/>
          </w:tcPr>
          <w:p w14:paraId="75E9B1DD"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u w:val="thick"/>
              </w:rPr>
            </w:pPr>
            <w:r w:rsidRPr="007772E3">
              <w:rPr>
                <w:color w:val="auto"/>
                <w:u w:val="thick"/>
              </w:rPr>
              <w:t>50,000</w:t>
            </w:r>
          </w:p>
        </w:tc>
        <w:tc>
          <w:tcPr>
            <w:tcW w:w="1260" w:type="dxa"/>
          </w:tcPr>
          <w:p w14:paraId="21594F51"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u w:val="thick"/>
              </w:rPr>
            </w:pPr>
            <w:r w:rsidRPr="007772E3">
              <w:rPr>
                <w:color w:val="auto"/>
                <w:u w:val="thick"/>
              </w:rPr>
              <w:t>50,000</w:t>
            </w:r>
          </w:p>
        </w:tc>
        <w:tc>
          <w:tcPr>
            <w:tcW w:w="1620" w:type="dxa"/>
          </w:tcPr>
          <w:p w14:paraId="7A449CC8"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u w:val="thick"/>
              </w:rPr>
            </w:pPr>
            <w:r w:rsidRPr="007772E3">
              <w:rPr>
                <w:color w:val="auto"/>
                <w:u w:val="thick"/>
              </w:rPr>
              <w:t>-</w:t>
            </w:r>
          </w:p>
        </w:tc>
        <w:tc>
          <w:tcPr>
            <w:tcW w:w="1350" w:type="dxa"/>
          </w:tcPr>
          <w:p w14:paraId="353F9400"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u w:val="thick"/>
              </w:rPr>
            </w:pPr>
            <w:r w:rsidRPr="007772E3">
              <w:rPr>
                <w:color w:val="auto"/>
                <w:u w:val="thick"/>
              </w:rPr>
              <w:t>35,000</w:t>
            </w:r>
          </w:p>
        </w:tc>
        <w:tc>
          <w:tcPr>
            <w:tcW w:w="1580" w:type="dxa"/>
          </w:tcPr>
          <w:p w14:paraId="631D9AD7"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color w:val="auto"/>
                <w:u w:val="thick"/>
              </w:rPr>
            </w:pPr>
            <w:r w:rsidRPr="007772E3">
              <w:rPr>
                <w:color w:val="auto"/>
                <w:u w:val="thick"/>
              </w:rPr>
              <w:t xml:space="preserve">15,000 </w:t>
            </w:r>
            <w:r w:rsidRPr="007772E3">
              <w:rPr>
                <w:b/>
                <w:bCs/>
                <w:color w:val="auto"/>
                <w:u w:val="thick"/>
              </w:rPr>
              <w:t>(F)</w:t>
            </w:r>
          </w:p>
        </w:tc>
      </w:tr>
      <w:tr w:rsidR="007772E3" w:rsidRPr="007772E3" w14:paraId="4DF5CF02" w14:textId="77777777" w:rsidTr="007772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0" w:type="dxa"/>
          </w:tcPr>
          <w:p w14:paraId="4105AA0E" w14:textId="77777777" w:rsidR="007772E3" w:rsidRPr="007772E3" w:rsidRDefault="007772E3" w:rsidP="00D1789E">
            <w:pPr>
              <w:jc w:val="left"/>
              <w:rPr>
                <w:color w:val="auto"/>
              </w:rPr>
            </w:pPr>
            <w:r w:rsidRPr="007772E3">
              <w:rPr>
                <w:color w:val="auto"/>
              </w:rPr>
              <w:t>Total Fixed cost</w:t>
            </w:r>
          </w:p>
        </w:tc>
        <w:tc>
          <w:tcPr>
            <w:tcW w:w="1350" w:type="dxa"/>
          </w:tcPr>
          <w:p w14:paraId="1159C0B2"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u w:val="single"/>
              </w:rPr>
            </w:pPr>
            <w:r w:rsidRPr="007772E3">
              <w:rPr>
                <w:color w:val="auto"/>
                <w:u w:val="single"/>
              </w:rPr>
              <w:t>350,000</w:t>
            </w:r>
          </w:p>
        </w:tc>
        <w:tc>
          <w:tcPr>
            <w:tcW w:w="1260" w:type="dxa"/>
          </w:tcPr>
          <w:p w14:paraId="3B421C78"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u w:val="single"/>
              </w:rPr>
            </w:pPr>
            <w:r w:rsidRPr="007772E3">
              <w:rPr>
                <w:color w:val="auto"/>
                <w:u w:val="single"/>
              </w:rPr>
              <w:t>350,000</w:t>
            </w:r>
          </w:p>
        </w:tc>
        <w:tc>
          <w:tcPr>
            <w:tcW w:w="1620" w:type="dxa"/>
          </w:tcPr>
          <w:p w14:paraId="724AFD16"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u w:val="single"/>
              </w:rPr>
            </w:pPr>
            <w:r w:rsidRPr="007772E3">
              <w:rPr>
                <w:color w:val="auto"/>
                <w:u w:val="single"/>
              </w:rPr>
              <w:t>-</w:t>
            </w:r>
          </w:p>
        </w:tc>
        <w:tc>
          <w:tcPr>
            <w:tcW w:w="1350" w:type="dxa"/>
          </w:tcPr>
          <w:p w14:paraId="41DC187F"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u w:val="single"/>
              </w:rPr>
            </w:pPr>
            <w:r w:rsidRPr="007772E3">
              <w:rPr>
                <w:color w:val="auto"/>
                <w:u w:val="single"/>
              </w:rPr>
              <w:t>305,000</w:t>
            </w:r>
          </w:p>
        </w:tc>
        <w:tc>
          <w:tcPr>
            <w:tcW w:w="1580" w:type="dxa"/>
          </w:tcPr>
          <w:p w14:paraId="33A4A25E" w14:textId="77777777" w:rsidR="007772E3" w:rsidRPr="007772E3" w:rsidRDefault="007772E3" w:rsidP="00D1789E">
            <w:pPr>
              <w:jc w:val="left"/>
              <w:cnfStyle w:val="000000100000" w:firstRow="0" w:lastRow="0" w:firstColumn="0" w:lastColumn="0" w:oddVBand="0" w:evenVBand="0" w:oddHBand="1" w:evenHBand="0" w:firstRowFirstColumn="0" w:firstRowLastColumn="0" w:lastRowFirstColumn="0" w:lastRowLastColumn="0"/>
              <w:rPr>
                <w:color w:val="auto"/>
                <w:u w:val="single"/>
              </w:rPr>
            </w:pPr>
            <w:r w:rsidRPr="007772E3">
              <w:rPr>
                <w:color w:val="auto"/>
                <w:u w:val="single"/>
              </w:rPr>
              <w:t xml:space="preserve">45,000 </w:t>
            </w:r>
            <w:r w:rsidRPr="007772E3">
              <w:rPr>
                <w:b/>
                <w:bCs/>
                <w:color w:val="auto"/>
                <w:u w:val="single"/>
              </w:rPr>
              <w:t>(F)</w:t>
            </w:r>
          </w:p>
        </w:tc>
      </w:tr>
      <w:tr w:rsidR="007772E3" w:rsidRPr="007772E3" w14:paraId="7F7A1070" w14:textId="77777777" w:rsidTr="007772E3">
        <w:tc>
          <w:tcPr>
            <w:cnfStyle w:val="001000000000" w:firstRow="0" w:lastRow="0" w:firstColumn="1" w:lastColumn="0" w:oddVBand="0" w:evenVBand="0" w:oddHBand="0" w:evenHBand="0" w:firstRowFirstColumn="0" w:firstRowLastColumn="0" w:lastRowFirstColumn="0" w:lastRowLastColumn="0"/>
            <w:tcW w:w="2430" w:type="dxa"/>
            <w:shd w:val="clear" w:color="auto" w:fill="D9E2F3" w:themeFill="accent1" w:themeFillTint="33"/>
          </w:tcPr>
          <w:p w14:paraId="6A1357EA" w14:textId="77777777" w:rsidR="007772E3" w:rsidRPr="007772E3" w:rsidRDefault="007772E3" w:rsidP="00D1789E">
            <w:pPr>
              <w:jc w:val="left"/>
              <w:rPr>
                <w:color w:val="auto"/>
              </w:rPr>
            </w:pPr>
            <w:r w:rsidRPr="007772E3">
              <w:rPr>
                <w:color w:val="auto"/>
              </w:rPr>
              <w:t>Total overhead cost</w:t>
            </w:r>
          </w:p>
        </w:tc>
        <w:tc>
          <w:tcPr>
            <w:tcW w:w="1350" w:type="dxa"/>
            <w:shd w:val="clear" w:color="auto" w:fill="D9E2F3" w:themeFill="accent1" w:themeFillTint="33"/>
          </w:tcPr>
          <w:p w14:paraId="0320A432"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b/>
                <w:bCs/>
                <w:color w:val="auto"/>
                <w:u w:val="double"/>
              </w:rPr>
            </w:pPr>
            <w:r w:rsidRPr="007772E3">
              <w:rPr>
                <w:b/>
                <w:bCs/>
                <w:color w:val="auto"/>
                <w:u w:val="double"/>
              </w:rPr>
              <w:t>1150,000</w:t>
            </w:r>
          </w:p>
        </w:tc>
        <w:tc>
          <w:tcPr>
            <w:tcW w:w="1260" w:type="dxa"/>
            <w:shd w:val="clear" w:color="auto" w:fill="D9E2F3" w:themeFill="accent1" w:themeFillTint="33"/>
          </w:tcPr>
          <w:p w14:paraId="1647D321"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b/>
                <w:bCs/>
                <w:color w:val="auto"/>
                <w:u w:val="double"/>
              </w:rPr>
            </w:pPr>
            <w:r w:rsidRPr="007772E3">
              <w:rPr>
                <w:b/>
                <w:bCs/>
                <w:color w:val="auto"/>
                <w:u w:val="double"/>
              </w:rPr>
              <w:t>990,000</w:t>
            </w:r>
          </w:p>
        </w:tc>
        <w:tc>
          <w:tcPr>
            <w:tcW w:w="1620" w:type="dxa"/>
            <w:shd w:val="clear" w:color="auto" w:fill="D9E2F3" w:themeFill="accent1" w:themeFillTint="33"/>
          </w:tcPr>
          <w:p w14:paraId="5C7B5EF9"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b/>
                <w:bCs/>
                <w:color w:val="auto"/>
                <w:u w:val="double"/>
              </w:rPr>
            </w:pPr>
            <w:r w:rsidRPr="007772E3">
              <w:rPr>
                <w:b/>
                <w:bCs/>
                <w:color w:val="auto"/>
                <w:u w:val="double"/>
              </w:rPr>
              <w:t>160,000 (F)</w:t>
            </w:r>
          </w:p>
        </w:tc>
        <w:tc>
          <w:tcPr>
            <w:tcW w:w="1350" w:type="dxa"/>
            <w:shd w:val="clear" w:color="auto" w:fill="D9E2F3" w:themeFill="accent1" w:themeFillTint="33"/>
          </w:tcPr>
          <w:p w14:paraId="03F759F7"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b/>
                <w:bCs/>
                <w:color w:val="auto"/>
                <w:u w:val="double"/>
              </w:rPr>
            </w:pPr>
            <w:r w:rsidRPr="007772E3">
              <w:rPr>
                <w:b/>
                <w:bCs/>
                <w:color w:val="auto"/>
                <w:u w:val="double"/>
              </w:rPr>
              <w:t>1145,000</w:t>
            </w:r>
          </w:p>
        </w:tc>
        <w:tc>
          <w:tcPr>
            <w:tcW w:w="1580" w:type="dxa"/>
            <w:shd w:val="clear" w:color="auto" w:fill="D9E2F3" w:themeFill="accent1" w:themeFillTint="33"/>
          </w:tcPr>
          <w:p w14:paraId="43431499" w14:textId="77777777" w:rsidR="007772E3" w:rsidRPr="007772E3" w:rsidRDefault="007772E3" w:rsidP="00D1789E">
            <w:pPr>
              <w:jc w:val="left"/>
              <w:cnfStyle w:val="000000000000" w:firstRow="0" w:lastRow="0" w:firstColumn="0" w:lastColumn="0" w:oddVBand="0" w:evenVBand="0" w:oddHBand="0" w:evenHBand="0" w:firstRowFirstColumn="0" w:firstRowLastColumn="0" w:lastRowFirstColumn="0" w:lastRowLastColumn="0"/>
              <w:rPr>
                <w:b/>
                <w:bCs/>
                <w:color w:val="auto"/>
                <w:u w:val="double"/>
              </w:rPr>
            </w:pPr>
            <w:r w:rsidRPr="007772E3">
              <w:rPr>
                <w:b/>
                <w:bCs/>
                <w:color w:val="auto"/>
                <w:u w:val="double"/>
              </w:rPr>
              <w:t>155,000 (U)</w:t>
            </w:r>
          </w:p>
        </w:tc>
      </w:tr>
    </w:tbl>
    <w:p w14:paraId="5B51AA0B" w14:textId="76DFF94B" w:rsidR="007772E3" w:rsidRDefault="007772E3" w:rsidP="007772E3">
      <w:pPr>
        <w:jc w:val="left"/>
      </w:pPr>
    </w:p>
    <w:p w14:paraId="096BA497" w14:textId="23A79B98" w:rsidR="007772E3" w:rsidRDefault="007772E3" w:rsidP="007772E3">
      <w:pPr>
        <w:jc w:val="left"/>
      </w:pPr>
      <w:r>
        <w:t>Under variable costs, there three supporting:</w:t>
      </w:r>
    </w:p>
    <w:p w14:paraId="7285208F" w14:textId="3E46199D" w:rsidR="007772E3" w:rsidRDefault="007772E3" w:rsidP="007772E3">
      <w:pPr>
        <w:jc w:val="left"/>
        <w:rPr>
          <w:b/>
          <w:bCs/>
          <w:u w:val="single"/>
        </w:rPr>
      </w:pPr>
      <w:r w:rsidRPr="007772E3">
        <w:rPr>
          <w:b/>
          <w:bCs/>
          <w:u w:val="single"/>
        </w:rPr>
        <w:t>Supporting 1</w:t>
      </w:r>
    </w:p>
    <w:tbl>
      <w:tblPr>
        <w:tblStyle w:val="GridTable1Light-Accent5"/>
        <w:tblW w:w="0" w:type="auto"/>
        <w:tblLook w:val="04A0" w:firstRow="1" w:lastRow="0" w:firstColumn="1" w:lastColumn="0" w:noHBand="0" w:noVBand="1"/>
      </w:tblPr>
      <w:tblGrid>
        <w:gridCol w:w="3116"/>
        <w:gridCol w:w="3117"/>
        <w:gridCol w:w="3117"/>
      </w:tblGrid>
      <w:tr w:rsidR="007772E3" w14:paraId="32BC22BC" w14:textId="77777777" w:rsidTr="007772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85BA15E" w14:textId="50A3B7E3" w:rsidR="007772E3" w:rsidRPr="00115636" w:rsidRDefault="007772E3" w:rsidP="007772E3">
            <w:pPr>
              <w:jc w:val="center"/>
              <w:rPr>
                <w:b w:val="0"/>
                <w:bCs w:val="0"/>
              </w:rPr>
            </w:pPr>
            <w:r w:rsidRPr="00115636">
              <w:rPr>
                <w:b w:val="0"/>
                <w:bCs w:val="0"/>
              </w:rPr>
              <w:t>Materials</w:t>
            </w:r>
            <w:r>
              <w:rPr>
                <w:b w:val="0"/>
                <w:bCs w:val="0"/>
              </w:rPr>
              <w:t xml:space="preserve"> costs</w:t>
            </w:r>
          </w:p>
        </w:tc>
        <w:tc>
          <w:tcPr>
            <w:tcW w:w="3117" w:type="dxa"/>
          </w:tcPr>
          <w:p w14:paraId="7E4A633E" w14:textId="1ED1CAE1" w:rsidR="007772E3" w:rsidRPr="00115636" w:rsidRDefault="007772E3" w:rsidP="00D1789E">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 xml:space="preserve">Supporting </w:t>
            </w:r>
            <w:r w:rsidRPr="00115636">
              <w:rPr>
                <w:b w:val="0"/>
                <w:bCs w:val="0"/>
              </w:rPr>
              <w:t>Calculation</w:t>
            </w:r>
          </w:p>
        </w:tc>
        <w:tc>
          <w:tcPr>
            <w:tcW w:w="3117" w:type="dxa"/>
          </w:tcPr>
          <w:p w14:paraId="06CE4866" w14:textId="047BD465" w:rsidR="007772E3" w:rsidRPr="00115636" w:rsidRDefault="007772E3" w:rsidP="00D1789E">
            <w:pPr>
              <w:jc w:val="center"/>
              <w:cnfStyle w:val="100000000000" w:firstRow="1" w:lastRow="0" w:firstColumn="0" w:lastColumn="0" w:oddVBand="0" w:evenVBand="0" w:oddHBand="0" w:evenHBand="0" w:firstRowFirstColumn="0" w:firstRowLastColumn="0" w:lastRowFirstColumn="0" w:lastRowLastColumn="0"/>
              <w:rPr>
                <w:b w:val="0"/>
                <w:bCs w:val="0"/>
              </w:rPr>
            </w:pPr>
            <w:r w:rsidRPr="00115636">
              <w:rPr>
                <w:b w:val="0"/>
                <w:bCs w:val="0"/>
              </w:rPr>
              <w:t>Amount</w:t>
            </w:r>
            <w:r>
              <w:rPr>
                <w:b w:val="0"/>
                <w:bCs w:val="0"/>
              </w:rPr>
              <w:t xml:space="preserve"> (</w:t>
            </w:r>
            <w:r>
              <w:rPr>
                <w:rFonts w:cs="Times New Roman"/>
                <w:b w:val="0"/>
                <w:bCs w:val="0"/>
              </w:rPr>
              <w:t>£</w:t>
            </w:r>
            <w:r>
              <w:rPr>
                <w:b w:val="0"/>
                <w:bCs w:val="0"/>
              </w:rPr>
              <w:t>)</w:t>
            </w:r>
          </w:p>
        </w:tc>
      </w:tr>
      <w:tr w:rsidR="007772E3" w14:paraId="348F88BF" w14:textId="77777777" w:rsidTr="007772E3">
        <w:tc>
          <w:tcPr>
            <w:cnfStyle w:val="001000000000" w:firstRow="0" w:lastRow="0" w:firstColumn="1" w:lastColumn="0" w:oddVBand="0" w:evenVBand="0" w:oddHBand="0" w:evenHBand="0" w:firstRowFirstColumn="0" w:firstRowLastColumn="0" w:lastRowFirstColumn="0" w:lastRowLastColumn="0"/>
            <w:tcW w:w="3116" w:type="dxa"/>
          </w:tcPr>
          <w:p w14:paraId="768D4A2E" w14:textId="49680F55" w:rsidR="007772E3" w:rsidRDefault="007772E3" w:rsidP="00D1789E">
            <w:pPr>
              <w:jc w:val="center"/>
            </w:pPr>
            <w:r>
              <w:t>Static budget</w:t>
            </w:r>
          </w:p>
        </w:tc>
        <w:tc>
          <w:tcPr>
            <w:tcW w:w="3117" w:type="dxa"/>
          </w:tcPr>
          <w:p w14:paraId="2563B648"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100,000*2.50</w:t>
            </w:r>
          </w:p>
        </w:tc>
        <w:tc>
          <w:tcPr>
            <w:tcW w:w="3117" w:type="dxa"/>
          </w:tcPr>
          <w:p w14:paraId="7D54AD76"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250,000</w:t>
            </w:r>
          </w:p>
        </w:tc>
      </w:tr>
      <w:tr w:rsidR="007772E3" w14:paraId="4029412E" w14:textId="77777777" w:rsidTr="007772E3">
        <w:tc>
          <w:tcPr>
            <w:cnfStyle w:val="001000000000" w:firstRow="0" w:lastRow="0" w:firstColumn="1" w:lastColumn="0" w:oddVBand="0" w:evenVBand="0" w:oddHBand="0" w:evenHBand="0" w:firstRowFirstColumn="0" w:firstRowLastColumn="0" w:lastRowFirstColumn="0" w:lastRowLastColumn="0"/>
            <w:tcW w:w="3116" w:type="dxa"/>
          </w:tcPr>
          <w:p w14:paraId="017DCB0D" w14:textId="77777777" w:rsidR="007772E3" w:rsidRDefault="007772E3" w:rsidP="00D1789E">
            <w:pPr>
              <w:jc w:val="center"/>
            </w:pPr>
            <w:r>
              <w:t>Flexible budget</w:t>
            </w:r>
          </w:p>
        </w:tc>
        <w:tc>
          <w:tcPr>
            <w:tcW w:w="3117" w:type="dxa"/>
          </w:tcPr>
          <w:p w14:paraId="51E36606"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80,000*2.50</w:t>
            </w:r>
          </w:p>
        </w:tc>
        <w:tc>
          <w:tcPr>
            <w:tcW w:w="3117" w:type="dxa"/>
          </w:tcPr>
          <w:p w14:paraId="1BCDC5C8"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200,000.</w:t>
            </w:r>
          </w:p>
        </w:tc>
      </w:tr>
    </w:tbl>
    <w:p w14:paraId="22516E29" w14:textId="7E39E074" w:rsidR="007772E3" w:rsidRDefault="007772E3" w:rsidP="007772E3">
      <w:pPr>
        <w:jc w:val="left"/>
        <w:rPr>
          <w:b/>
          <w:bCs/>
          <w:u w:val="single"/>
        </w:rPr>
      </w:pPr>
    </w:p>
    <w:p w14:paraId="5943266F" w14:textId="77777777" w:rsidR="007772E3" w:rsidRDefault="007772E3">
      <w:pPr>
        <w:spacing w:line="259" w:lineRule="auto"/>
        <w:jc w:val="left"/>
        <w:rPr>
          <w:b/>
          <w:bCs/>
          <w:u w:val="single"/>
        </w:rPr>
      </w:pPr>
      <w:r>
        <w:rPr>
          <w:b/>
          <w:bCs/>
          <w:u w:val="single"/>
        </w:rPr>
        <w:br w:type="page"/>
      </w:r>
    </w:p>
    <w:p w14:paraId="0D64C3EB" w14:textId="0D2B82BC" w:rsidR="007772E3" w:rsidRDefault="007772E3" w:rsidP="007772E3">
      <w:pPr>
        <w:jc w:val="left"/>
        <w:rPr>
          <w:b/>
          <w:bCs/>
          <w:u w:val="single"/>
        </w:rPr>
      </w:pPr>
      <w:r>
        <w:rPr>
          <w:b/>
          <w:bCs/>
          <w:u w:val="single"/>
        </w:rPr>
        <w:lastRenderedPageBreak/>
        <w:t>Supporting 2</w:t>
      </w:r>
    </w:p>
    <w:tbl>
      <w:tblPr>
        <w:tblStyle w:val="GridTable1Light-Accent1"/>
        <w:tblW w:w="0" w:type="auto"/>
        <w:tblLook w:val="04A0" w:firstRow="1" w:lastRow="0" w:firstColumn="1" w:lastColumn="0" w:noHBand="0" w:noVBand="1"/>
      </w:tblPr>
      <w:tblGrid>
        <w:gridCol w:w="3116"/>
        <w:gridCol w:w="3117"/>
        <w:gridCol w:w="3117"/>
      </w:tblGrid>
      <w:tr w:rsidR="007772E3" w14:paraId="755578DA" w14:textId="77777777" w:rsidTr="007772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7A46EF71" w14:textId="22D0F1CD" w:rsidR="007772E3" w:rsidRPr="00115636" w:rsidRDefault="007772E3" w:rsidP="00D1789E">
            <w:pPr>
              <w:jc w:val="center"/>
              <w:rPr>
                <w:b w:val="0"/>
                <w:bCs w:val="0"/>
              </w:rPr>
            </w:pPr>
            <w:r>
              <w:rPr>
                <w:b w:val="0"/>
                <w:bCs w:val="0"/>
              </w:rPr>
              <w:t>Labor costs</w:t>
            </w:r>
          </w:p>
        </w:tc>
        <w:tc>
          <w:tcPr>
            <w:tcW w:w="3117" w:type="dxa"/>
          </w:tcPr>
          <w:p w14:paraId="0E5CB1D9" w14:textId="411308A9" w:rsidR="007772E3" w:rsidRPr="00115636" w:rsidRDefault="007772E3" w:rsidP="00D1789E">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 xml:space="preserve">Supporting </w:t>
            </w:r>
            <w:r w:rsidRPr="00115636">
              <w:rPr>
                <w:b w:val="0"/>
                <w:bCs w:val="0"/>
              </w:rPr>
              <w:t>Calculation</w:t>
            </w:r>
          </w:p>
        </w:tc>
        <w:tc>
          <w:tcPr>
            <w:tcW w:w="3117" w:type="dxa"/>
          </w:tcPr>
          <w:p w14:paraId="151F859C" w14:textId="1FFE6EB8" w:rsidR="007772E3" w:rsidRPr="00115636" w:rsidRDefault="007772E3" w:rsidP="00D1789E">
            <w:pPr>
              <w:jc w:val="center"/>
              <w:cnfStyle w:val="100000000000" w:firstRow="1" w:lastRow="0" w:firstColumn="0" w:lastColumn="0" w:oddVBand="0" w:evenVBand="0" w:oddHBand="0" w:evenHBand="0" w:firstRowFirstColumn="0" w:firstRowLastColumn="0" w:lastRowFirstColumn="0" w:lastRowLastColumn="0"/>
              <w:rPr>
                <w:b w:val="0"/>
                <w:bCs w:val="0"/>
              </w:rPr>
            </w:pPr>
            <w:r w:rsidRPr="00115636">
              <w:rPr>
                <w:b w:val="0"/>
                <w:bCs w:val="0"/>
              </w:rPr>
              <w:t>Amount</w:t>
            </w:r>
            <w:r>
              <w:rPr>
                <w:b w:val="0"/>
                <w:bCs w:val="0"/>
              </w:rPr>
              <w:t xml:space="preserve"> (</w:t>
            </w:r>
            <w:r>
              <w:rPr>
                <w:rFonts w:cs="Times New Roman"/>
                <w:b w:val="0"/>
                <w:bCs w:val="0"/>
              </w:rPr>
              <w:t>£</w:t>
            </w:r>
            <w:r>
              <w:rPr>
                <w:b w:val="0"/>
                <w:bCs w:val="0"/>
              </w:rPr>
              <w:t>)</w:t>
            </w:r>
          </w:p>
        </w:tc>
      </w:tr>
      <w:tr w:rsidR="007772E3" w14:paraId="4C04B887" w14:textId="77777777" w:rsidTr="007772E3">
        <w:tc>
          <w:tcPr>
            <w:cnfStyle w:val="001000000000" w:firstRow="0" w:lastRow="0" w:firstColumn="1" w:lastColumn="0" w:oddVBand="0" w:evenVBand="0" w:oddHBand="0" w:evenHBand="0" w:firstRowFirstColumn="0" w:firstRowLastColumn="0" w:lastRowFirstColumn="0" w:lastRowLastColumn="0"/>
            <w:tcW w:w="3116" w:type="dxa"/>
          </w:tcPr>
          <w:p w14:paraId="6B0A3276" w14:textId="7668DC6F" w:rsidR="007772E3" w:rsidRDefault="007772E3" w:rsidP="00D1789E">
            <w:pPr>
              <w:jc w:val="center"/>
            </w:pPr>
            <w:r>
              <w:t>Static budget</w:t>
            </w:r>
          </w:p>
        </w:tc>
        <w:tc>
          <w:tcPr>
            <w:tcW w:w="3117" w:type="dxa"/>
          </w:tcPr>
          <w:p w14:paraId="013ECF09"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100,000*4</w:t>
            </w:r>
          </w:p>
        </w:tc>
        <w:tc>
          <w:tcPr>
            <w:tcW w:w="3117" w:type="dxa"/>
          </w:tcPr>
          <w:p w14:paraId="61992A9D"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400,000</w:t>
            </w:r>
          </w:p>
        </w:tc>
      </w:tr>
      <w:tr w:rsidR="007772E3" w14:paraId="4DD7581B" w14:textId="77777777" w:rsidTr="007772E3">
        <w:tc>
          <w:tcPr>
            <w:cnfStyle w:val="001000000000" w:firstRow="0" w:lastRow="0" w:firstColumn="1" w:lastColumn="0" w:oddVBand="0" w:evenVBand="0" w:oddHBand="0" w:evenHBand="0" w:firstRowFirstColumn="0" w:firstRowLastColumn="0" w:lastRowFirstColumn="0" w:lastRowLastColumn="0"/>
            <w:tcW w:w="3116" w:type="dxa"/>
          </w:tcPr>
          <w:p w14:paraId="6C280322" w14:textId="77777777" w:rsidR="007772E3" w:rsidRDefault="007772E3" w:rsidP="00D1789E">
            <w:pPr>
              <w:jc w:val="center"/>
            </w:pPr>
            <w:r>
              <w:t>Flexible budget</w:t>
            </w:r>
          </w:p>
        </w:tc>
        <w:tc>
          <w:tcPr>
            <w:tcW w:w="3117" w:type="dxa"/>
          </w:tcPr>
          <w:p w14:paraId="560D255D"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80,000*4</w:t>
            </w:r>
          </w:p>
        </w:tc>
        <w:tc>
          <w:tcPr>
            <w:tcW w:w="3117" w:type="dxa"/>
          </w:tcPr>
          <w:p w14:paraId="515F3DEC"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320,000</w:t>
            </w:r>
          </w:p>
        </w:tc>
      </w:tr>
    </w:tbl>
    <w:p w14:paraId="069235DC" w14:textId="7EEA4AB4" w:rsidR="007772E3" w:rsidRDefault="007772E3" w:rsidP="007772E3">
      <w:pPr>
        <w:jc w:val="left"/>
        <w:rPr>
          <w:b/>
          <w:bCs/>
          <w:u w:val="single"/>
        </w:rPr>
      </w:pPr>
    </w:p>
    <w:p w14:paraId="7D40CEA0" w14:textId="2CFFA64D" w:rsidR="007772E3" w:rsidRDefault="007772E3" w:rsidP="007772E3">
      <w:pPr>
        <w:jc w:val="left"/>
        <w:rPr>
          <w:b/>
          <w:bCs/>
          <w:u w:val="single"/>
        </w:rPr>
      </w:pPr>
      <w:r>
        <w:rPr>
          <w:b/>
          <w:bCs/>
          <w:u w:val="single"/>
        </w:rPr>
        <w:t>Supporting 3</w:t>
      </w:r>
    </w:p>
    <w:tbl>
      <w:tblPr>
        <w:tblStyle w:val="GridTable1Light-Accent1"/>
        <w:tblW w:w="0" w:type="auto"/>
        <w:tblLook w:val="04A0" w:firstRow="1" w:lastRow="0" w:firstColumn="1" w:lastColumn="0" w:noHBand="0" w:noVBand="1"/>
      </w:tblPr>
      <w:tblGrid>
        <w:gridCol w:w="3116"/>
        <w:gridCol w:w="3117"/>
        <w:gridCol w:w="3117"/>
      </w:tblGrid>
      <w:tr w:rsidR="007772E3" w14:paraId="4C00B8C3" w14:textId="77777777" w:rsidTr="007772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6D4EF73" w14:textId="3D06EF6F" w:rsidR="007772E3" w:rsidRPr="00115636" w:rsidRDefault="007772E3" w:rsidP="00D1789E">
            <w:pPr>
              <w:jc w:val="center"/>
              <w:rPr>
                <w:b w:val="0"/>
                <w:bCs w:val="0"/>
              </w:rPr>
            </w:pPr>
            <w:r>
              <w:rPr>
                <w:b w:val="0"/>
                <w:bCs w:val="0"/>
              </w:rPr>
              <w:t>Overhead costs</w:t>
            </w:r>
          </w:p>
        </w:tc>
        <w:tc>
          <w:tcPr>
            <w:tcW w:w="3117" w:type="dxa"/>
          </w:tcPr>
          <w:p w14:paraId="01F2CEB2" w14:textId="4F71AF4D" w:rsidR="007772E3" w:rsidRPr="00115636" w:rsidRDefault="007772E3" w:rsidP="00D1789E">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 xml:space="preserve">Supporting </w:t>
            </w:r>
            <w:r w:rsidRPr="00115636">
              <w:rPr>
                <w:b w:val="0"/>
                <w:bCs w:val="0"/>
              </w:rPr>
              <w:t>Calculation</w:t>
            </w:r>
          </w:p>
        </w:tc>
        <w:tc>
          <w:tcPr>
            <w:tcW w:w="3117" w:type="dxa"/>
          </w:tcPr>
          <w:p w14:paraId="5AF033D1" w14:textId="492DBBE5" w:rsidR="007772E3" w:rsidRPr="00115636" w:rsidRDefault="00717926" w:rsidP="00D1789E">
            <w:pPr>
              <w:jc w:val="center"/>
              <w:cnfStyle w:val="100000000000" w:firstRow="1" w:lastRow="0" w:firstColumn="0" w:lastColumn="0" w:oddVBand="0" w:evenVBand="0" w:oddHBand="0" w:evenHBand="0" w:firstRowFirstColumn="0" w:firstRowLastColumn="0" w:lastRowFirstColumn="0" w:lastRowLastColumn="0"/>
              <w:rPr>
                <w:b w:val="0"/>
                <w:bCs w:val="0"/>
              </w:rPr>
            </w:pPr>
            <w:r w:rsidRPr="00115636">
              <w:rPr>
                <w:b w:val="0"/>
                <w:bCs w:val="0"/>
              </w:rPr>
              <w:t>Amount</w:t>
            </w:r>
            <w:r>
              <w:rPr>
                <w:b w:val="0"/>
                <w:bCs w:val="0"/>
              </w:rPr>
              <w:t xml:space="preserve"> (</w:t>
            </w:r>
            <w:r>
              <w:rPr>
                <w:rFonts w:cs="Times New Roman"/>
                <w:b w:val="0"/>
                <w:bCs w:val="0"/>
              </w:rPr>
              <w:t>£</w:t>
            </w:r>
            <w:r>
              <w:rPr>
                <w:b w:val="0"/>
                <w:bCs w:val="0"/>
              </w:rPr>
              <w:t>)</w:t>
            </w:r>
          </w:p>
        </w:tc>
      </w:tr>
      <w:tr w:rsidR="007772E3" w14:paraId="161A987C" w14:textId="77777777" w:rsidTr="007772E3">
        <w:tc>
          <w:tcPr>
            <w:cnfStyle w:val="001000000000" w:firstRow="0" w:lastRow="0" w:firstColumn="1" w:lastColumn="0" w:oddVBand="0" w:evenVBand="0" w:oddHBand="0" w:evenHBand="0" w:firstRowFirstColumn="0" w:firstRowLastColumn="0" w:lastRowFirstColumn="0" w:lastRowLastColumn="0"/>
            <w:tcW w:w="3116" w:type="dxa"/>
          </w:tcPr>
          <w:p w14:paraId="52BCE788" w14:textId="2AFA7158" w:rsidR="007772E3" w:rsidRDefault="00717926" w:rsidP="00D1789E">
            <w:pPr>
              <w:jc w:val="center"/>
            </w:pPr>
            <w:r>
              <w:t>Static</w:t>
            </w:r>
            <w:r w:rsidR="007772E3">
              <w:t xml:space="preserve"> budget</w:t>
            </w:r>
          </w:p>
        </w:tc>
        <w:tc>
          <w:tcPr>
            <w:tcW w:w="3117" w:type="dxa"/>
          </w:tcPr>
          <w:p w14:paraId="340B2C51"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100,000*1.50</w:t>
            </w:r>
          </w:p>
        </w:tc>
        <w:tc>
          <w:tcPr>
            <w:tcW w:w="3117" w:type="dxa"/>
          </w:tcPr>
          <w:p w14:paraId="2BAFE616"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150,000</w:t>
            </w:r>
          </w:p>
        </w:tc>
      </w:tr>
      <w:tr w:rsidR="007772E3" w14:paraId="5448C0E9" w14:textId="77777777" w:rsidTr="007772E3">
        <w:tc>
          <w:tcPr>
            <w:cnfStyle w:val="001000000000" w:firstRow="0" w:lastRow="0" w:firstColumn="1" w:lastColumn="0" w:oddVBand="0" w:evenVBand="0" w:oddHBand="0" w:evenHBand="0" w:firstRowFirstColumn="0" w:firstRowLastColumn="0" w:lastRowFirstColumn="0" w:lastRowLastColumn="0"/>
            <w:tcW w:w="3116" w:type="dxa"/>
          </w:tcPr>
          <w:p w14:paraId="15589342" w14:textId="77777777" w:rsidR="007772E3" w:rsidRDefault="007772E3" w:rsidP="00D1789E">
            <w:pPr>
              <w:jc w:val="center"/>
            </w:pPr>
            <w:r>
              <w:t>Flexible budget</w:t>
            </w:r>
          </w:p>
        </w:tc>
        <w:tc>
          <w:tcPr>
            <w:tcW w:w="3117" w:type="dxa"/>
          </w:tcPr>
          <w:p w14:paraId="02160606"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80,000*1.50</w:t>
            </w:r>
          </w:p>
        </w:tc>
        <w:tc>
          <w:tcPr>
            <w:tcW w:w="3117" w:type="dxa"/>
          </w:tcPr>
          <w:p w14:paraId="21F1CCC1" w14:textId="77777777" w:rsidR="007772E3" w:rsidRDefault="007772E3" w:rsidP="00D1789E">
            <w:pPr>
              <w:jc w:val="center"/>
              <w:cnfStyle w:val="000000000000" w:firstRow="0" w:lastRow="0" w:firstColumn="0" w:lastColumn="0" w:oddVBand="0" w:evenVBand="0" w:oddHBand="0" w:evenHBand="0" w:firstRowFirstColumn="0" w:firstRowLastColumn="0" w:lastRowFirstColumn="0" w:lastRowLastColumn="0"/>
            </w:pPr>
            <w:r>
              <w:t>120,000</w:t>
            </w:r>
          </w:p>
        </w:tc>
      </w:tr>
    </w:tbl>
    <w:p w14:paraId="669BB51B" w14:textId="64DB075F" w:rsidR="007772E3" w:rsidRDefault="007772E3" w:rsidP="007772E3">
      <w:pPr>
        <w:jc w:val="left"/>
        <w:rPr>
          <w:b/>
          <w:bCs/>
          <w:u w:val="single"/>
        </w:rPr>
      </w:pPr>
    </w:p>
    <w:p w14:paraId="41B6C684" w14:textId="27C54141" w:rsidR="00717926" w:rsidRDefault="00717926" w:rsidP="00717926">
      <w:pPr>
        <w:pStyle w:val="Heading2"/>
      </w:pPr>
      <w:r>
        <w:t>Requirement 2</w:t>
      </w:r>
    </w:p>
    <w:p w14:paraId="55650F83" w14:textId="461829AD" w:rsidR="00717926" w:rsidRDefault="00717926" w:rsidP="00717926">
      <w:pPr>
        <w:jc w:val="center"/>
        <w:rPr>
          <w:b/>
          <w:bCs/>
        </w:rPr>
      </w:pPr>
      <w:r w:rsidRPr="00717926">
        <w:rPr>
          <w:b/>
          <w:bCs/>
        </w:rPr>
        <w:t>Report on variance analysis</w:t>
      </w:r>
    </w:p>
    <w:p w14:paraId="2803B5A7" w14:textId="2BA689C7" w:rsidR="00717926" w:rsidRDefault="00717926" w:rsidP="00717926">
      <w:r>
        <w:t>Amana Limited is a family-based tourist business and operating their business through several branches located different places at England. During the year 2020, entire world has experienced a tremendously bad experiences due to pandemic. Pandemic not only affected the personal life but also the business world. The world GDP has become negative due to the pandemic even the developing countries have also experienced this negative GDP. Though every sector of business industry has been affected but transportation industry and tourism industry has affected the most as there were no movement of people around the world. Several transportation and tourism companies have closed their operation due to unable to bear the operation cost.</w:t>
      </w:r>
    </w:p>
    <w:p w14:paraId="4174F0F4" w14:textId="535F9590" w:rsidR="00084605" w:rsidRDefault="00717926" w:rsidP="00717926">
      <w:r>
        <w:t xml:space="preserve">Amana Limited is also a tourist-based souvenir selling company though this company still have managed to survive in the industry due to its attractive souvenir, different branch locations etc. But from monthly control report of Amana Limited, there can be observed there are some favorable and unfavorable variances. </w:t>
      </w:r>
      <w:r w:rsidR="00084605">
        <w:t>In the report two types of variances have been calculated. Both has been discussed below:</w:t>
      </w:r>
    </w:p>
    <w:p w14:paraId="1AFCDFC3" w14:textId="77777777" w:rsidR="00084605" w:rsidRDefault="00084605" w:rsidP="00717926">
      <w:pPr>
        <w:rPr>
          <w:b/>
          <w:bCs/>
          <w:u w:val="single"/>
        </w:rPr>
      </w:pPr>
    </w:p>
    <w:p w14:paraId="75E59872" w14:textId="77777777" w:rsidR="00084605" w:rsidRDefault="00084605" w:rsidP="00717926">
      <w:pPr>
        <w:rPr>
          <w:b/>
          <w:bCs/>
          <w:u w:val="single"/>
        </w:rPr>
      </w:pPr>
    </w:p>
    <w:p w14:paraId="14F9A602" w14:textId="7220F861" w:rsidR="00084605" w:rsidRDefault="00084605" w:rsidP="00717926">
      <w:pPr>
        <w:rPr>
          <w:b/>
          <w:bCs/>
          <w:u w:val="single"/>
        </w:rPr>
      </w:pPr>
      <w:r w:rsidRPr="00084605">
        <w:rPr>
          <w:b/>
          <w:bCs/>
          <w:u w:val="single"/>
        </w:rPr>
        <w:lastRenderedPageBreak/>
        <w:t>Activity Variance</w:t>
      </w:r>
    </w:p>
    <w:p w14:paraId="6CF31FFA" w14:textId="287BBF29" w:rsidR="00084605" w:rsidRDefault="00084605" w:rsidP="00084605">
      <w:r>
        <w:t>Activity variance has been calculated though the difference of static budget and flexible budget</w:t>
      </w:r>
      <w:r w:rsidR="00C817A6">
        <w:t xml:space="preserve"> (</w:t>
      </w:r>
      <w:r w:rsidR="00C817A6" w:rsidRPr="00263E9A">
        <w:rPr>
          <w:rFonts w:cs="Times New Roman"/>
          <w:color w:val="222222"/>
          <w:szCs w:val="24"/>
          <w:shd w:val="clear" w:color="auto" w:fill="FFFFFF"/>
        </w:rPr>
        <w:t>Weetman, 2011</w:t>
      </w:r>
      <w:r w:rsidR="00C817A6">
        <w:rPr>
          <w:rFonts w:cs="Times New Roman"/>
          <w:color w:val="222222"/>
          <w:szCs w:val="24"/>
          <w:shd w:val="clear" w:color="auto" w:fill="FFFFFF"/>
        </w:rPr>
        <w:t>)</w:t>
      </w:r>
      <w:r>
        <w:t>. In the flexible budget, rate of expenses is same as static budget but in the quantity considered is the actual quantity sold.</w:t>
      </w:r>
    </w:p>
    <w:p w14:paraId="6184BA9F" w14:textId="3C1A8BDB" w:rsidR="00084605" w:rsidRDefault="00084605" w:rsidP="00084605">
      <w:pPr>
        <w:pStyle w:val="ListParagraph"/>
        <w:numPr>
          <w:ilvl w:val="0"/>
          <w:numId w:val="1"/>
        </w:numPr>
      </w:pPr>
      <w:r>
        <w:t>In case of activity variance, it can be observed that material costs have been decreased as the quantity sold decreased.</w:t>
      </w:r>
    </w:p>
    <w:p w14:paraId="10752050" w14:textId="77777777" w:rsidR="00084605" w:rsidRDefault="00084605" w:rsidP="00084605">
      <w:pPr>
        <w:pStyle w:val="ListParagraph"/>
        <w:numPr>
          <w:ilvl w:val="0"/>
          <w:numId w:val="1"/>
        </w:numPr>
      </w:pPr>
      <w:r>
        <w:t>Labor cost is also favorable as less quantity requires less labor cost. As the actual quantity sold is lower than the budget, labor cost also lower than the static budget.</w:t>
      </w:r>
    </w:p>
    <w:p w14:paraId="198F58C5" w14:textId="44FA227F" w:rsidR="00084605" w:rsidRDefault="00084605" w:rsidP="00084605">
      <w:pPr>
        <w:pStyle w:val="ListParagraph"/>
        <w:numPr>
          <w:ilvl w:val="0"/>
          <w:numId w:val="1"/>
        </w:numPr>
      </w:pPr>
      <w:r>
        <w:t>Overhead expenses also decreased by 30,000 compared with the static budget due to the less sell in real.</w:t>
      </w:r>
    </w:p>
    <w:p w14:paraId="4B0A41BF" w14:textId="22A6091F" w:rsidR="00084605" w:rsidRDefault="00084605" w:rsidP="00084605">
      <w:pPr>
        <w:pStyle w:val="ListParagraph"/>
        <w:numPr>
          <w:ilvl w:val="0"/>
          <w:numId w:val="1"/>
        </w:numPr>
      </w:pPr>
      <w:r>
        <w:t xml:space="preserve">As the three elements of variable cost are lower than the static budget, total variable cost is also favorable. </w:t>
      </w:r>
    </w:p>
    <w:p w14:paraId="56B89E09" w14:textId="6C9674E3" w:rsidR="00084605" w:rsidRDefault="00084605" w:rsidP="00084605">
      <w:r>
        <w:t>Here, the favorable variable occurs only due to the low volume of quantity. Low volume has been sold due to the pandemic because there were less tourists and as a result the quantity sold has been reduced.</w:t>
      </w:r>
    </w:p>
    <w:p w14:paraId="630F1988" w14:textId="3BC165E3" w:rsidR="00084605" w:rsidRDefault="00084605" w:rsidP="00084605">
      <w:pPr>
        <w:rPr>
          <w:b/>
          <w:bCs/>
          <w:u w:val="single"/>
        </w:rPr>
      </w:pPr>
      <w:r w:rsidRPr="00084605">
        <w:rPr>
          <w:b/>
          <w:bCs/>
          <w:u w:val="single"/>
        </w:rPr>
        <w:t>Cost Variance</w:t>
      </w:r>
    </w:p>
    <w:p w14:paraId="056E959A" w14:textId="707C4E4B" w:rsidR="00084605" w:rsidRDefault="00084605" w:rsidP="00084605">
      <w:r>
        <w:t xml:space="preserve">Cost variance is calculated through the difference between flexible </w:t>
      </w:r>
      <w:r w:rsidR="00EE13F1">
        <w:t>budget and the actual</w:t>
      </w:r>
      <w:r w:rsidR="00C817A6">
        <w:t xml:space="preserve"> (</w:t>
      </w:r>
      <w:r w:rsidR="00C817A6" w:rsidRPr="00263E9A">
        <w:rPr>
          <w:rFonts w:cs="Times New Roman"/>
          <w:color w:val="222222"/>
          <w:szCs w:val="24"/>
          <w:shd w:val="clear" w:color="auto" w:fill="FFFFFF"/>
        </w:rPr>
        <w:t>Atrill and McLaney, 2018</w:t>
      </w:r>
      <w:r w:rsidR="00C817A6">
        <w:rPr>
          <w:rFonts w:cs="Times New Roman"/>
          <w:color w:val="222222"/>
          <w:szCs w:val="24"/>
          <w:shd w:val="clear" w:color="auto" w:fill="FFFFFF"/>
        </w:rPr>
        <w:t>)</w:t>
      </w:r>
      <w:r w:rsidR="00EE13F1">
        <w:t>. In this variance it has been find out whether company has been cost effective or not.</w:t>
      </w:r>
    </w:p>
    <w:p w14:paraId="13CD726D" w14:textId="3172E4BC" w:rsidR="00EE13F1" w:rsidRDefault="00EE13F1" w:rsidP="00EE13F1">
      <w:pPr>
        <w:pStyle w:val="ListParagraph"/>
        <w:numPr>
          <w:ilvl w:val="0"/>
          <w:numId w:val="2"/>
        </w:numPr>
      </w:pPr>
      <w:r>
        <w:t>Material costs has been increased by 80,000. This increase occurs due to the high price of the materials that are needed to produce the souvenir. Though management has addressed this high price in the budget but still the variance occurs due to the pandemic situation, Because of unavailability during the lock down the price of material has been expensed.</w:t>
      </w:r>
    </w:p>
    <w:p w14:paraId="5D09D499" w14:textId="5086C76C" w:rsidR="00EE13F1" w:rsidRDefault="00EE13F1" w:rsidP="00EE13F1">
      <w:pPr>
        <w:pStyle w:val="ListParagraph"/>
        <w:numPr>
          <w:ilvl w:val="0"/>
          <w:numId w:val="2"/>
        </w:numPr>
      </w:pPr>
      <w:r>
        <w:t>Labor cost has also unfavorable variance. During the lockdown, it was life risk for the people to go out and as the business is related to product selling directly to the customers, so it was difficult for the company to accommodate the “work from home”. As the production labors are required to come to workplace physically, they have increased their rate compared with the budget. Because of this reason, labor cost has become high.</w:t>
      </w:r>
    </w:p>
    <w:p w14:paraId="46BB8F23" w14:textId="77777777" w:rsidR="00EE13F1" w:rsidRDefault="00EE13F1" w:rsidP="00EE13F1">
      <w:pPr>
        <w:pStyle w:val="ListParagraph"/>
        <w:numPr>
          <w:ilvl w:val="0"/>
          <w:numId w:val="2"/>
        </w:numPr>
      </w:pPr>
      <w:r>
        <w:lastRenderedPageBreak/>
        <w:t>Fixed cost includes rent, insurance and supervisor’s salary. As due to little stock in hand, the rent of warehouse also has favorable variance. On the other hand, supervisor’s salary decreased due to cut off strategy of the company. As supervisor was working from home, and during lockdown there were less earning, rather to dismiss the supervisor company has decided to pay less salary.</w:t>
      </w:r>
    </w:p>
    <w:p w14:paraId="5D9D4E27" w14:textId="176E99CC" w:rsidR="00EE13F1" w:rsidRDefault="00EE13F1" w:rsidP="00EE13F1">
      <w:r>
        <w:t xml:space="preserve">After analyzing the whole report, it can be concluded that the variance has been occurred due to several </w:t>
      </w:r>
      <w:r w:rsidR="0078454E">
        <w:t>reasons,</w:t>
      </w:r>
      <w:r>
        <w:t xml:space="preserve"> but the most </w:t>
      </w:r>
      <w:r w:rsidR="0078454E">
        <w:t>effective reason is Pandemic. Due to the COVID-19, Amana Limited has faced so many higher expenses and lower earnings.</w:t>
      </w:r>
    </w:p>
    <w:p w14:paraId="090ED2F2" w14:textId="2188A9ED" w:rsidR="0078454E" w:rsidRDefault="0078454E" w:rsidP="0078454E">
      <w:pPr>
        <w:pStyle w:val="Heading2"/>
      </w:pPr>
      <w:r>
        <w:t>Requirement 3</w:t>
      </w:r>
    </w:p>
    <w:p w14:paraId="12EBAA4A" w14:textId="3DB1F12A" w:rsidR="0078454E" w:rsidRDefault="0078454E" w:rsidP="0078454E">
      <w:pPr>
        <w:rPr>
          <w:b/>
          <w:bCs/>
          <w:u w:val="single"/>
        </w:rPr>
      </w:pPr>
      <w:r w:rsidRPr="0078454E">
        <w:rPr>
          <w:b/>
          <w:bCs/>
          <w:u w:val="single"/>
        </w:rPr>
        <w:t>Recommendation</w:t>
      </w:r>
    </w:p>
    <w:p w14:paraId="6E7DAFFF" w14:textId="7BEBF631" w:rsidR="0078454E" w:rsidRDefault="0078454E" w:rsidP="0078454E">
      <w:r>
        <w:t>Though in the report it has been concluded that the variances have been occurred due to the current pandemic situation which has been affected the entire world.</w:t>
      </w:r>
      <w:r w:rsidR="00A0727D">
        <w:t xml:space="preserve"> But many countries have been able to take precautions for post pandemic and during pandemic situation. So, analyzing those precautions there has been observed some area of improvement for Amana Limited:</w:t>
      </w:r>
    </w:p>
    <w:p w14:paraId="2650B482" w14:textId="23305063" w:rsidR="00A0727D" w:rsidRDefault="00A0727D" w:rsidP="00A0727D">
      <w:pPr>
        <w:pStyle w:val="ListParagraph"/>
        <w:numPr>
          <w:ilvl w:val="0"/>
          <w:numId w:val="3"/>
        </w:numPr>
      </w:pPr>
      <w:r>
        <w:t>Material has been increased due to the lockdown situation. Amana Limited can address this problem by making agreement with the supplier of the material. They can make framework agreement or a shot term contract to find out whether the supplier is capable of providing best quality at reasonable price. The agreement can help Amana, to become cost effective and increase the cash flow as in the agreement there is also a term of payments. If Amana can make a good negotiation, then they can extend the payment period.</w:t>
      </w:r>
    </w:p>
    <w:p w14:paraId="5F9B4DDD" w14:textId="56D31C59" w:rsidR="00A0727D" w:rsidRDefault="00A0727D" w:rsidP="00A0727D">
      <w:pPr>
        <w:pStyle w:val="ListParagraph"/>
        <w:numPr>
          <w:ilvl w:val="0"/>
          <w:numId w:val="3"/>
        </w:numPr>
      </w:pPr>
      <w:r>
        <w:t xml:space="preserve">Though Amana has reduced its warehouse rent but still the amount is also responsible of high expense. As the situation is not normal, Amana can take pre-orders and then produce the products, or they can stock up little inventory. In this way they can </w:t>
      </w:r>
      <w:r w:rsidR="00070468">
        <w:t>reduce the fixed costs.</w:t>
      </w:r>
    </w:p>
    <w:p w14:paraId="49A7BD9B" w14:textId="77777777" w:rsidR="00070468" w:rsidRDefault="00070468" w:rsidP="00A0727D">
      <w:pPr>
        <w:pStyle w:val="ListParagraph"/>
        <w:numPr>
          <w:ilvl w:val="0"/>
          <w:numId w:val="3"/>
        </w:numPr>
      </w:pPr>
      <w:r>
        <w:t>The company’s overhead cost is also high. Amana should find the areas of cost cutting and perform a thorough cost management. In various cases, it has been found out that there are some unnecessary overhead expenses which the company can reduce. So, Amana should also work on its overhead expenses.</w:t>
      </w:r>
    </w:p>
    <w:p w14:paraId="74D7BCDA" w14:textId="77777777" w:rsidR="00070468" w:rsidRDefault="00070468" w:rsidP="00A0727D">
      <w:pPr>
        <w:pStyle w:val="ListParagraph"/>
        <w:numPr>
          <w:ilvl w:val="0"/>
          <w:numId w:val="3"/>
        </w:numPr>
      </w:pPr>
      <w:r>
        <w:lastRenderedPageBreak/>
        <w:t>To reduce labor cost, they can hire only experienced and skilled labor so that quality products have been produced. As the demand is not increasing, they can hire little labor and following the increasing demand they can raise the labor force.</w:t>
      </w:r>
    </w:p>
    <w:p w14:paraId="770449E3" w14:textId="77777777" w:rsidR="00070468" w:rsidRDefault="00070468" w:rsidP="00070468">
      <w:r>
        <w:t>Amana Limited should be cost effective and efficient in using its resources and also try to boost their sales because boosting is the best way to grow in the market and be efficient.</w:t>
      </w:r>
    </w:p>
    <w:p w14:paraId="0DA67CB9" w14:textId="781E4150" w:rsidR="00070468" w:rsidRDefault="00070468" w:rsidP="00070468">
      <w:pPr>
        <w:pStyle w:val="Heading1"/>
      </w:pPr>
      <w:r>
        <w:t>Part B</w:t>
      </w:r>
    </w:p>
    <w:p w14:paraId="3BBC9D90" w14:textId="3B22C456" w:rsidR="00070468" w:rsidRDefault="00070468" w:rsidP="00070468">
      <w:r>
        <w:t xml:space="preserve">From part A, we have witnessed that Amana Limited’s has faced decreasing in sales due to pandemic. But now the company also wants to boost its sales. To increase the sales and attract the </w:t>
      </w:r>
      <w:r w:rsidR="00F81290">
        <w:t>customers, Amana has found out two options. One is to sell 50% products through online and closing three branches at Brighton, Birmingham city Centre and Manchester city Centre. And another option is to sell through Amazon. To find out which option is best, cost-benefit and cost-volume-benefit analysis have been performed for each option.</w:t>
      </w:r>
    </w:p>
    <w:p w14:paraId="3FD2DD60" w14:textId="03341435" w:rsidR="00F81290" w:rsidRDefault="00F81290" w:rsidP="00F81290">
      <w:pPr>
        <w:pStyle w:val="Heading2"/>
      </w:pPr>
      <w:r>
        <w:t>Option A</w:t>
      </w:r>
    </w:p>
    <w:p w14:paraId="5FB97F0B" w14:textId="0392A96B" w:rsidR="00F81290" w:rsidRPr="00F81290" w:rsidRDefault="00F81290" w:rsidP="00F81290">
      <w:r>
        <w:t>To sell 50% in online, Amana Limited will incur several fixed costs in addition to the existing variable cost and fixed cost. Though there is no clear indication which fixed costs are related to those three closing branches. We have assumed that no fixed costs will be reduced due to the closing of three branches.</w:t>
      </w:r>
    </w:p>
    <w:p w14:paraId="22E705B7" w14:textId="68812F90" w:rsidR="00F81290" w:rsidRPr="008C5746" w:rsidRDefault="00F81290" w:rsidP="00F81290">
      <w:pPr>
        <w:rPr>
          <w:b/>
          <w:bCs/>
          <w:u w:val="single"/>
        </w:rPr>
      </w:pPr>
      <w:r w:rsidRPr="008C5746">
        <w:rPr>
          <w:b/>
          <w:bCs/>
          <w:u w:val="single"/>
        </w:rPr>
        <w:t xml:space="preserve">Variable cost: </w:t>
      </w:r>
    </w:p>
    <w:tbl>
      <w:tblPr>
        <w:tblStyle w:val="TableGridLight"/>
        <w:tblW w:w="0" w:type="auto"/>
        <w:tblLook w:val="04A0" w:firstRow="1" w:lastRow="0" w:firstColumn="1" w:lastColumn="0" w:noHBand="0" w:noVBand="1"/>
      </w:tblPr>
      <w:tblGrid>
        <w:gridCol w:w="3116"/>
        <w:gridCol w:w="3117"/>
        <w:gridCol w:w="3117"/>
      </w:tblGrid>
      <w:tr w:rsidR="00F81290" w14:paraId="097107EE" w14:textId="77777777" w:rsidTr="00F81290">
        <w:tc>
          <w:tcPr>
            <w:tcW w:w="3116" w:type="dxa"/>
          </w:tcPr>
          <w:p w14:paraId="1E7B97E0" w14:textId="1D23264E" w:rsidR="00F81290" w:rsidRDefault="00F81290" w:rsidP="00D1789E">
            <w:pPr>
              <w:jc w:val="center"/>
            </w:pPr>
            <w:r>
              <w:t>Description</w:t>
            </w:r>
          </w:p>
        </w:tc>
        <w:tc>
          <w:tcPr>
            <w:tcW w:w="3117" w:type="dxa"/>
          </w:tcPr>
          <w:p w14:paraId="067E3C07" w14:textId="67B59426" w:rsidR="00F81290" w:rsidRDefault="00F81290" w:rsidP="00D1789E">
            <w:pPr>
              <w:jc w:val="center"/>
            </w:pPr>
            <w:r>
              <w:t>Supporting calculation</w:t>
            </w:r>
          </w:p>
        </w:tc>
        <w:tc>
          <w:tcPr>
            <w:tcW w:w="3117" w:type="dxa"/>
          </w:tcPr>
          <w:p w14:paraId="33D18F3E" w14:textId="6709601B" w:rsidR="00F81290" w:rsidRDefault="00F81290" w:rsidP="00D1789E">
            <w:pPr>
              <w:jc w:val="center"/>
            </w:pPr>
            <w:r>
              <w:t>Rate per unit (</w:t>
            </w:r>
            <w:r>
              <w:rPr>
                <w:rFonts w:cs="Times New Roman"/>
              </w:rPr>
              <w:t>£</w:t>
            </w:r>
            <w:r>
              <w:t>)</w:t>
            </w:r>
          </w:p>
        </w:tc>
      </w:tr>
      <w:tr w:rsidR="00F81290" w14:paraId="52C17E9C" w14:textId="77777777" w:rsidTr="00F81290">
        <w:tc>
          <w:tcPr>
            <w:tcW w:w="3116" w:type="dxa"/>
          </w:tcPr>
          <w:p w14:paraId="5049F719" w14:textId="61CD763A" w:rsidR="00F81290" w:rsidRDefault="00F81290" w:rsidP="00D1789E">
            <w:pPr>
              <w:jc w:val="center"/>
            </w:pPr>
            <w:r>
              <w:t>Materials</w:t>
            </w:r>
            <w:r w:rsidR="0013449B">
              <w:t xml:space="preserve"> costs</w:t>
            </w:r>
          </w:p>
        </w:tc>
        <w:tc>
          <w:tcPr>
            <w:tcW w:w="3117" w:type="dxa"/>
          </w:tcPr>
          <w:p w14:paraId="4099586B" w14:textId="77777777" w:rsidR="00F81290" w:rsidRDefault="00F81290" w:rsidP="00D1789E">
            <w:pPr>
              <w:jc w:val="center"/>
            </w:pPr>
            <w:r>
              <w:t>280,000/80,000</w:t>
            </w:r>
          </w:p>
        </w:tc>
        <w:tc>
          <w:tcPr>
            <w:tcW w:w="3117" w:type="dxa"/>
          </w:tcPr>
          <w:p w14:paraId="55E1CEA5" w14:textId="77777777" w:rsidR="00F81290" w:rsidRDefault="00F81290" w:rsidP="00D1789E">
            <w:pPr>
              <w:jc w:val="center"/>
            </w:pPr>
            <w:r>
              <w:t>3.5</w:t>
            </w:r>
          </w:p>
        </w:tc>
      </w:tr>
      <w:tr w:rsidR="00F81290" w14:paraId="11750390" w14:textId="77777777" w:rsidTr="00F81290">
        <w:tc>
          <w:tcPr>
            <w:tcW w:w="3116" w:type="dxa"/>
          </w:tcPr>
          <w:p w14:paraId="64230B60" w14:textId="5A24D33D" w:rsidR="00F81290" w:rsidRDefault="00F81290" w:rsidP="00D1789E">
            <w:pPr>
              <w:jc w:val="center"/>
            </w:pPr>
            <w:r>
              <w:t>Labor</w:t>
            </w:r>
            <w:r w:rsidR="0013449B">
              <w:t xml:space="preserve"> costs</w:t>
            </w:r>
          </w:p>
        </w:tc>
        <w:tc>
          <w:tcPr>
            <w:tcW w:w="3117" w:type="dxa"/>
          </w:tcPr>
          <w:p w14:paraId="2F784083" w14:textId="77777777" w:rsidR="00F81290" w:rsidRDefault="00F81290" w:rsidP="00D1789E">
            <w:pPr>
              <w:jc w:val="center"/>
            </w:pPr>
            <w:r>
              <w:t>440,000/80,000</w:t>
            </w:r>
          </w:p>
        </w:tc>
        <w:tc>
          <w:tcPr>
            <w:tcW w:w="3117" w:type="dxa"/>
          </w:tcPr>
          <w:p w14:paraId="334FA4E0" w14:textId="77777777" w:rsidR="00F81290" w:rsidRDefault="00F81290" w:rsidP="00D1789E">
            <w:pPr>
              <w:jc w:val="center"/>
            </w:pPr>
            <w:r>
              <w:t>5.5</w:t>
            </w:r>
          </w:p>
        </w:tc>
      </w:tr>
      <w:tr w:rsidR="00F81290" w14:paraId="1E589701" w14:textId="77777777" w:rsidTr="00F81290">
        <w:tc>
          <w:tcPr>
            <w:tcW w:w="3116" w:type="dxa"/>
          </w:tcPr>
          <w:p w14:paraId="51166B27" w14:textId="2E1712C8" w:rsidR="00F81290" w:rsidRDefault="00F81290" w:rsidP="00D1789E">
            <w:pPr>
              <w:jc w:val="center"/>
            </w:pPr>
            <w:r>
              <w:t>Overhead</w:t>
            </w:r>
            <w:r w:rsidR="0013449B">
              <w:t xml:space="preserve"> expenses</w:t>
            </w:r>
          </w:p>
        </w:tc>
        <w:tc>
          <w:tcPr>
            <w:tcW w:w="3117" w:type="dxa"/>
          </w:tcPr>
          <w:p w14:paraId="641987B7" w14:textId="77777777" w:rsidR="00F81290" w:rsidRDefault="00F81290" w:rsidP="00D1789E">
            <w:pPr>
              <w:jc w:val="center"/>
            </w:pPr>
            <w:r>
              <w:t>120,000/80,000</w:t>
            </w:r>
          </w:p>
        </w:tc>
        <w:tc>
          <w:tcPr>
            <w:tcW w:w="3117" w:type="dxa"/>
          </w:tcPr>
          <w:p w14:paraId="42785B6F" w14:textId="77777777" w:rsidR="00F81290" w:rsidRDefault="00F81290" w:rsidP="00D1789E">
            <w:pPr>
              <w:jc w:val="center"/>
            </w:pPr>
            <w:r w:rsidRPr="001E6576">
              <w:rPr>
                <w:u w:val="thick"/>
              </w:rPr>
              <w:t>1.5</w:t>
            </w:r>
          </w:p>
        </w:tc>
      </w:tr>
      <w:tr w:rsidR="00F81290" w14:paraId="4F584375" w14:textId="77777777" w:rsidTr="0013449B">
        <w:tc>
          <w:tcPr>
            <w:tcW w:w="6233" w:type="dxa"/>
            <w:gridSpan w:val="2"/>
            <w:shd w:val="clear" w:color="auto" w:fill="D9E2F3" w:themeFill="accent1" w:themeFillTint="33"/>
          </w:tcPr>
          <w:p w14:paraId="47A5C77F" w14:textId="77777777" w:rsidR="00F81290" w:rsidRPr="00F81290" w:rsidRDefault="00F81290" w:rsidP="00D1789E">
            <w:pPr>
              <w:jc w:val="center"/>
            </w:pPr>
            <w:r w:rsidRPr="00F81290">
              <w:t>Total variable costs per unit</w:t>
            </w:r>
          </w:p>
        </w:tc>
        <w:tc>
          <w:tcPr>
            <w:tcW w:w="3117" w:type="dxa"/>
            <w:shd w:val="clear" w:color="auto" w:fill="D9E2F3" w:themeFill="accent1" w:themeFillTint="33"/>
          </w:tcPr>
          <w:p w14:paraId="3DE32D93" w14:textId="77777777" w:rsidR="00F81290" w:rsidRPr="00F81290" w:rsidRDefault="00F81290" w:rsidP="00D1789E">
            <w:pPr>
              <w:jc w:val="center"/>
              <w:rPr>
                <w:b/>
                <w:bCs/>
                <w:u w:val="thick"/>
              </w:rPr>
            </w:pPr>
            <w:r w:rsidRPr="00F81290">
              <w:rPr>
                <w:b/>
                <w:bCs/>
                <w:u w:val="double"/>
              </w:rPr>
              <w:t>10.5</w:t>
            </w:r>
          </w:p>
        </w:tc>
      </w:tr>
    </w:tbl>
    <w:p w14:paraId="68EB8CE9" w14:textId="77777777" w:rsidR="00F81290" w:rsidRPr="00F81290" w:rsidRDefault="00F81290" w:rsidP="00F81290"/>
    <w:p w14:paraId="351CA967" w14:textId="77777777" w:rsidR="0013449B" w:rsidRDefault="0013449B" w:rsidP="0013449B"/>
    <w:p w14:paraId="181A66F0" w14:textId="77777777" w:rsidR="0013449B" w:rsidRDefault="0013449B" w:rsidP="0013449B"/>
    <w:p w14:paraId="3CDB181B" w14:textId="77777777" w:rsidR="0013449B" w:rsidRDefault="0013449B" w:rsidP="0013449B"/>
    <w:p w14:paraId="63079AD8" w14:textId="77777777" w:rsidR="0013449B" w:rsidRDefault="0013449B" w:rsidP="0013449B"/>
    <w:p w14:paraId="7990500B" w14:textId="77777777" w:rsidR="0013449B" w:rsidRDefault="0013449B" w:rsidP="0013449B"/>
    <w:p w14:paraId="7BF3593F" w14:textId="35CC4C1A" w:rsidR="00070468" w:rsidRPr="008C5746" w:rsidRDefault="0013449B" w:rsidP="0013449B">
      <w:pPr>
        <w:rPr>
          <w:b/>
          <w:bCs/>
          <w:u w:val="single"/>
        </w:rPr>
      </w:pPr>
      <w:r w:rsidRPr="008C5746">
        <w:rPr>
          <w:b/>
          <w:bCs/>
          <w:u w:val="single"/>
        </w:rPr>
        <w:t>Fixed Costs:</w:t>
      </w:r>
    </w:p>
    <w:tbl>
      <w:tblPr>
        <w:tblStyle w:val="TableGridLight"/>
        <w:tblpPr w:leftFromText="180" w:rightFromText="180" w:tblpY="495"/>
        <w:tblW w:w="5000" w:type="pct"/>
        <w:tblLook w:val="04A0" w:firstRow="1" w:lastRow="0" w:firstColumn="1" w:lastColumn="0" w:noHBand="0" w:noVBand="1"/>
      </w:tblPr>
      <w:tblGrid>
        <w:gridCol w:w="7012"/>
        <w:gridCol w:w="2338"/>
      </w:tblGrid>
      <w:tr w:rsidR="0013449B" w14:paraId="41FB0C1C" w14:textId="77777777" w:rsidTr="008C5746">
        <w:tc>
          <w:tcPr>
            <w:tcW w:w="3750" w:type="pct"/>
            <w:shd w:val="clear" w:color="auto" w:fill="D9E2F3" w:themeFill="accent1" w:themeFillTint="33"/>
          </w:tcPr>
          <w:p w14:paraId="5CDC5E61" w14:textId="0A1BBC6B" w:rsidR="0013449B" w:rsidRDefault="0013449B" w:rsidP="00D1789E">
            <w:pPr>
              <w:jc w:val="center"/>
            </w:pPr>
            <w:r>
              <w:t>Costs name</w:t>
            </w:r>
          </w:p>
        </w:tc>
        <w:tc>
          <w:tcPr>
            <w:tcW w:w="1250" w:type="pct"/>
            <w:shd w:val="clear" w:color="auto" w:fill="D9E2F3" w:themeFill="accent1" w:themeFillTint="33"/>
          </w:tcPr>
          <w:p w14:paraId="0D1D8EC6" w14:textId="2C9F6D61" w:rsidR="0013449B" w:rsidRDefault="0013449B" w:rsidP="00D1789E">
            <w:pPr>
              <w:jc w:val="center"/>
            </w:pPr>
            <w:r>
              <w:t>Total amount (</w:t>
            </w:r>
            <w:r>
              <w:rPr>
                <w:rFonts w:cs="Times New Roman"/>
              </w:rPr>
              <w:t>£</w:t>
            </w:r>
            <w:r>
              <w:t>)</w:t>
            </w:r>
          </w:p>
        </w:tc>
      </w:tr>
      <w:tr w:rsidR="0013449B" w14:paraId="3BD83412" w14:textId="77777777" w:rsidTr="0013449B">
        <w:tc>
          <w:tcPr>
            <w:tcW w:w="3750" w:type="pct"/>
          </w:tcPr>
          <w:p w14:paraId="570C6144" w14:textId="2BE9CDDD" w:rsidR="0013449B" w:rsidRDefault="0013449B" w:rsidP="00D1789E">
            <w:pPr>
              <w:jc w:val="center"/>
            </w:pPr>
            <w:r>
              <w:t>Warehouse rent</w:t>
            </w:r>
            <w:r w:rsidR="008C5746">
              <w:t xml:space="preserve"> expense</w:t>
            </w:r>
          </w:p>
        </w:tc>
        <w:tc>
          <w:tcPr>
            <w:tcW w:w="1250" w:type="pct"/>
          </w:tcPr>
          <w:p w14:paraId="10FC5867" w14:textId="77777777" w:rsidR="0013449B" w:rsidRDefault="0013449B" w:rsidP="00D1789E">
            <w:pPr>
              <w:jc w:val="center"/>
            </w:pPr>
            <w:r>
              <w:t>170,000</w:t>
            </w:r>
          </w:p>
        </w:tc>
      </w:tr>
      <w:tr w:rsidR="0013449B" w14:paraId="1150EE48" w14:textId="77777777" w:rsidTr="0013449B">
        <w:tc>
          <w:tcPr>
            <w:tcW w:w="3750" w:type="pct"/>
          </w:tcPr>
          <w:p w14:paraId="70526968" w14:textId="5139A81B" w:rsidR="0013449B" w:rsidRDefault="0013449B" w:rsidP="00D1789E">
            <w:pPr>
              <w:jc w:val="center"/>
            </w:pPr>
            <w:r>
              <w:t>Insurance</w:t>
            </w:r>
            <w:r w:rsidR="008C5746">
              <w:t xml:space="preserve"> expense</w:t>
            </w:r>
          </w:p>
        </w:tc>
        <w:tc>
          <w:tcPr>
            <w:tcW w:w="1250" w:type="pct"/>
          </w:tcPr>
          <w:p w14:paraId="24A2B6F0" w14:textId="77777777" w:rsidR="0013449B" w:rsidRDefault="0013449B" w:rsidP="00D1789E">
            <w:pPr>
              <w:jc w:val="center"/>
            </w:pPr>
            <w:r>
              <w:t>100,000</w:t>
            </w:r>
          </w:p>
        </w:tc>
      </w:tr>
      <w:tr w:rsidR="0013449B" w14:paraId="1D493CB6" w14:textId="77777777" w:rsidTr="0013449B">
        <w:tc>
          <w:tcPr>
            <w:tcW w:w="3750" w:type="pct"/>
          </w:tcPr>
          <w:p w14:paraId="68D1F282" w14:textId="5C46F68E" w:rsidR="0013449B" w:rsidRDefault="0013449B" w:rsidP="00D1789E">
            <w:pPr>
              <w:jc w:val="center"/>
            </w:pPr>
            <w:r>
              <w:t>Supervisor</w:t>
            </w:r>
            <w:r w:rsidR="008C5746">
              <w:t>’s</w:t>
            </w:r>
            <w:r>
              <w:t xml:space="preserve"> salary</w:t>
            </w:r>
            <w:r w:rsidR="008C5746">
              <w:t xml:space="preserve"> expense</w:t>
            </w:r>
          </w:p>
        </w:tc>
        <w:tc>
          <w:tcPr>
            <w:tcW w:w="1250" w:type="pct"/>
          </w:tcPr>
          <w:p w14:paraId="59514176" w14:textId="77777777" w:rsidR="0013449B" w:rsidRDefault="0013449B" w:rsidP="00D1789E">
            <w:pPr>
              <w:jc w:val="center"/>
            </w:pPr>
            <w:r>
              <w:t>35,000</w:t>
            </w:r>
          </w:p>
        </w:tc>
      </w:tr>
      <w:tr w:rsidR="0013449B" w14:paraId="12C38E63" w14:textId="77777777" w:rsidTr="0013449B">
        <w:tc>
          <w:tcPr>
            <w:tcW w:w="3750" w:type="pct"/>
          </w:tcPr>
          <w:p w14:paraId="1DAADABA" w14:textId="4F0972D2" w:rsidR="0013449B" w:rsidRDefault="008C5746" w:rsidP="00D1789E">
            <w:pPr>
              <w:jc w:val="center"/>
            </w:pPr>
            <w:r>
              <w:t>Setting up cost (delivery network)</w:t>
            </w:r>
          </w:p>
        </w:tc>
        <w:tc>
          <w:tcPr>
            <w:tcW w:w="1250" w:type="pct"/>
          </w:tcPr>
          <w:p w14:paraId="3E95C56C" w14:textId="77777777" w:rsidR="0013449B" w:rsidRPr="001E6576" w:rsidRDefault="0013449B" w:rsidP="00D1789E">
            <w:pPr>
              <w:jc w:val="center"/>
              <w:rPr>
                <w:u w:val="thick"/>
              </w:rPr>
            </w:pPr>
            <w:r>
              <w:t>150,000</w:t>
            </w:r>
          </w:p>
        </w:tc>
      </w:tr>
      <w:tr w:rsidR="0013449B" w14:paraId="6386366A" w14:textId="77777777" w:rsidTr="0013449B">
        <w:tc>
          <w:tcPr>
            <w:tcW w:w="3750" w:type="pct"/>
          </w:tcPr>
          <w:p w14:paraId="733A30BF" w14:textId="10A4A37C" w:rsidR="0013449B" w:rsidRDefault="008C5746" w:rsidP="00D1789E">
            <w:pPr>
              <w:jc w:val="center"/>
            </w:pPr>
            <w:r>
              <w:t>Upgrading cost (current website development)</w:t>
            </w:r>
          </w:p>
        </w:tc>
        <w:tc>
          <w:tcPr>
            <w:tcW w:w="1250" w:type="pct"/>
          </w:tcPr>
          <w:p w14:paraId="1A6D05DA" w14:textId="77777777" w:rsidR="0013449B" w:rsidRPr="001E6576" w:rsidRDefault="0013449B" w:rsidP="00D1789E">
            <w:pPr>
              <w:jc w:val="center"/>
              <w:rPr>
                <w:u w:val="thick"/>
              </w:rPr>
            </w:pPr>
            <w:r>
              <w:t>50,000</w:t>
            </w:r>
          </w:p>
        </w:tc>
      </w:tr>
      <w:tr w:rsidR="0013449B" w14:paraId="20A2BC36" w14:textId="77777777" w:rsidTr="0013449B">
        <w:tc>
          <w:tcPr>
            <w:tcW w:w="3750" w:type="pct"/>
          </w:tcPr>
          <w:p w14:paraId="2EE25F85" w14:textId="05517114" w:rsidR="0013449B" w:rsidRDefault="0013449B" w:rsidP="00D1789E">
            <w:pPr>
              <w:jc w:val="center"/>
            </w:pPr>
            <w:r>
              <w:t xml:space="preserve">Salary </w:t>
            </w:r>
            <w:r w:rsidR="008C5746">
              <w:t>expense (</w:t>
            </w:r>
            <w:r>
              <w:t>IT programmer</w:t>
            </w:r>
            <w:r w:rsidR="008C5746">
              <w:t>)</w:t>
            </w:r>
          </w:p>
        </w:tc>
        <w:tc>
          <w:tcPr>
            <w:tcW w:w="1250" w:type="pct"/>
          </w:tcPr>
          <w:p w14:paraId="3D773115" w14:textId="77777777" w:rsidR="0013449B" w:rsidRPr="001E6576" w:rsidRDefault="0013449B" w:rsidP="00D1789E">
            <w:pPr>
              <w:jc w:val="center"/>
              <w:rPr>
                <w:u w:val="thick"/>
              </w:rPr>
            </w:pPr>
            <w:r>
              <w:t>35,000</w:t>
            </w:r>
          </w:p>
        </w:tc>
      </w:tr>
      <w:tr w:rsidR="0013449B" w14:paraId="0450FDF3" w14:textId="77777777" w:rsidTr="008C5746">
        <w:tc>
          <w:tcPr>
            <w:tcW w:w="3750" w:type="pct"/>
            <w:shd w:val="clear" w:color="auto" w:fill="D9E2F3" w:themeFill="accent1" w:themeFillTint="33"/>
          </w:tcPr>
          <w:p w14:paraId="1E1B2555" w14:textId="77777777" w:rsidR="0013449B" w:rsidRPr="008C5746" w:rsidRDefault="0013449B" w:rsidP="00D1789E">
            <w:pPr>
              <w:jc w:val="center"/>
              <w:rPr>
                <w:b/>
                <w:bCs/>
              </w:rPr>
            </w:pPr>
            <w:r w:rsidRPr="008C5746">
              <w:rPr>
                <w:b/>
                <w:bCs/>
              </w:rPr>
              <w:t>Total variable costs per unit</w:t>
            </w:r>
          </w:p>
        </w:tc>
        <w:tc>
          <w:tcPr>
            <w:tcW w:w="1250" w:type="pct"/>
            <w:shd w:val="clear" w:color="auto" w:fill="D9E2F3" w:themeFill="accent1" w:themeFillTint="33"/>
          </w:tcPr>
          <w:p w14:paraId="1273ECD2" w14:textId="77777777" w:rsidR="0013449B" w:rsidRPr="008C5746" w:rsidRDefault="0013449B" w:rsidP="00D1789E">
            <w:pPr>
              <w:jc w:val="center"/>
              <w:rPr>
                <w:b/>
                <w:bCs/>
                <w:u w:val="double"/>
              </w:rPr>
            </w:pPr>
            <w:r w:rsidRPr="008C5746">
              <w:rPr>
                <w:b/>
                <w:bCs/>
                <w:u w:val="double"/>
              </w:rPr>
              <w:t>540,000</w:t>
            </w:r>
          </w:p>
        </w:tc>
      </w:tr>
    </w:tbl>
    <w:p w14:paraId="56689B54" w14:textId="6C5F505B" w:rsidR="0013449B" w:rsidRDefault="0013449B" w:rsidP="0013449B"/>
    <w:p w14:paraId="1F9AA314" w14:textId="653860EE" w:rsidR="008C5746" w:rsidRPr="008C5746" w:rsidRDefault="008C5746" w:rsidP="0013449B">
      <w:pPr>
        <w:rPr>
          <w:b/>
          <w:bCs/>
          <w:u w:val="single"/>
        </w:rPr>
      </w:pPr>
      <w:r w:rsidRPr="008C5746">
        <w:rPr>
          <w:b/>
          <w:bCs/>
          <w:u w:val="single"/>
        </w:rPr>
        <w:t>Total costs:</w:t>
      </w:r>
    </w:p>
    <w:tbl>
      <w:tblPr>
        <w:tblStyle w:val="TableGridLight"/>
        <w:tblW w:w="0" w:type="auto"/>
        <w:tblLook w:val="04A0" w:firstRow="1" w:lastRow="0" w:firstColumn="1" w:lastColumn="0" w:noHBand="0" w:noVBand="1"/>
      </w:tblPr>
      <w:tblGrid>
        <w:gridCol w:w="3116"/>
        <w:gridCol w:w="3117"/>
        <w:gridCol w:w="3117"/>
      </w:tblGrid>
      <w:tr w:rsidR="008C5746" w14:paraId="6685C612" w14:textId="77777777" w:rsidTr="008C5746">
        <w:tc>
          <w:tcPr>
            <w:tcW w:w="3116" w:type="dxa"/>
            <w:shd w:val="clear" w:color="auto" w:fill="D9E2F3" w:themeFill="accent1" w:themeFillTint="33"/>
          </w:tcPr>
          <w:p w14:paraId="507BF039" w14:textId="2445F3CB" w:rsidR="008C5746" w:rsidRDefault="008C5746" w:rsidP="00D1789E">
            <w:pPr>
              <w:jc w:val="center"/>
            </w:pPr>
            <w:r>
              <w:t>Descriptions</w:t>
            </w:r>
          </w:p>
        </w:tc>
        <w:tc>
          <w:tcPr>
            <w:tcW w:w="3117" w:type="dxa"/>
            <w:shd w:val="clear" w:color="auto" w:fill="D9E2F3" w:themeFill="accent1" w:themeFillTint="33"/>
          </w:tcPr>
          <w:p w14:paraId="3DBBA99A" w14:textId="52E97595" w:rsidR="008C5746" w:rsidRDefault="008C5746" w:rsidP="00D1789E">
            <w:pPr>
              <w:jc w:val="center"/>
            </w:pPr>
            <w:r>
              <w:t>Supporting calculation</w:t>
            </w:r>
          </w:p>
        </w:tc>
        <w:tc>
          <w:tcPr>
            <w:tcW w:w="3117" w:type="dxa"/>
            <w:shd w:val="clear" w:color="auto" w:fill="D9E2F3" w:themeFill="accent1" w:themeFillTint="33"/>
          </w:tcPr>
          <w:p w14:paraId="63664C30" w14:textId="62CEA1D8" w:rsidR="008C5746" w:rsidRDefault="008C5746" w:rsidP="00D1789E">
            <w:pPr>
              <w:jc w:val="center"/>
            </w:pPr>
            <w:r>
              <w:t>Amount (</w:t>
            </w:r>
            <w:r>
              <w:rPr>
                <w:rFonts w:cs="Times New Roman"/>
              </w:rPr>
              <w:t>£)</w:t>
            </w:r>
          </w:p>
        </w:tc>
      </w:tr>
      <w:tr w:rsidR="008C5746" w14:paraId="72593551" w14:textId="77777777" w:rsidTr="008C5746">
        <w:tc>
          <w:tcPr>
            <w:tcW w:w="3116" w:type="dxa"/>
          </w:tcPr>
          <w:p w14:paraId="350C8B50" w14:textId="77777777" w:rsidR="008C5746" w:rsidRDefault="008C5746" w:rsidP="00D1789E">
            <w:pPr>
              <w:jc w:val="center"/>
            </w:pPr>
            <w:r>
              <w:t>Total variable costs</w:t>
            </w:r>
          </w:p>
        </w:tc>
        <w:tc>
          <w:tcPr>
            <w:tcW w:w="3117" w:type="dxa"/>
          </w:tcPr>
          <w:p w14:paraId="3D494FAF" w14:textId="77777777" w:rsidR="008C5746" w:rsidRDefault="008C5746" w:rsidP="00D1789E">
            <w:pPr>
              <w:jc w:val="center"/>
            </w:pPr>
            <w:r>
              <w:rPr>
                <w:b/>
                <w:bCs/>
              </w:rPr>
              <w:t>100,000*10.5</w:t>
            </w:r>
          </w:p>
        </w:tc>
        <w:tc>
          <w:tcPr>
            <w:tcW w:w="3117" w:type="dxa"/>
          </w:tcPr>
          <w:p w14:paraId="4082BB53" w14:textId="62CA982C" w:rsidR="008C5746" w:rsidRDefault="008C5746" w:rsidP="00D1789E">
            <w:pPr>
              <w:jc w:val="center"/>
            </w:pPr>
            <w:r>
              <w:t>1,050,000</w:t>
            </w:r>
          </w:p>
        </w:tc>
      </w:tr>
      <w:tr w:rsidR="008C5746" w14:paraId="795738DF" w14:textId="77777777" w:rsidTr="008C5746">
        <w:tc>
          <w:tcPr>
            <w:tcW w:w="3116" w:type="dxa"/>
          </w:tcPr>
          <w:p w14:paraId="635F6048" w14:textId="77777777" w:rsidR="008C5746" w:rsidRDefault="008C5746" w:rsidP="00D1789E">
            <w:pPr>
              <w:jc w:val="center"/>
            </w:pPr>
            <w:r>
              <w:t>Total Fixed costs</w:t>
            </w:r>
          </w:p>
        </w:tc>
        <w:tc>
          <w:tcPr>
            <w:tcW w:w="3117" w:type="dxa"/>
          </w:tcPr>
          <w:p w14:paraId="5CFD8DBC" w14:textId="4EDF2CE8" w:rsidR="008C5746" w:rsidRDefault="008C5746" w:rsidP="00D1789E">
            <w:pPr>
              <w:jc w:val="center"/>
            </w:pPr>
            <w:r>
              <w:t>N/A</w:t>
            </w:r>
          </w:p>
        </w:tc>
        <w:tc>
          <w:tcPr>
            <w:tcW w:w="3117" w:type="dxa"/>
          </w:tcPr>
          <w:p w14:paraId="06334E80" w14:textId="77777777" w:rsidR="008C5746" w:rsidRPr="00EE3B27" w:rsidRDefault="008C5746" w:rsidP="00D1789E">
            <w:pPr>
              <w:jc w:val="center"/>
              <w:rPr>
                <w:u w:val="thick"/>
              </w:rPr>
            </w:pPr>
            <w:r w:rsidRPr="00EE3B27">
              <w:rPr>
                <w:u w:val="thick"/>
              </w:rPr>
              <w:t>540,000</w:t>
            </w:r>
          </w:p>
        </w:tc>
      </w:tr>
      <w:tr w:rsidR="008C5746" w14:paraId="5B4425A8" w14:textId="77777777" w:rsidTr="008C5746">
        <w:tc>
          <w:tcPr>
            <w:tcW w:w="6233" w:type="dxa"/>
            <w:gridSpan w:val="2"/>
            <w:shd w:val="clear" w:color="auto" w:fill="D9E2F3" w:themeFill="accent1" w:themeFillTint="33"/>
          </w:tcPr>
          <w:p w14:paraId="222DC1F1" w14:textId="6B6F8E9A" w:rsidR="008C5746" w:rsidRPr="008C5746" w:rsidRDefault="008C5746" w:rsidP="00D1789E">
            <w:pPr>
              <w:jc w:val="center"/>
            </w:pPr>
            <w:r w:rsidRPr="008C5746">
              <w:t>Total costs</w:t>
            </w:r>
            <w:r>
              <w:t xml:space="preserve"> (Fixed + Variable)</w:t>
            </w:r>
          </w:p>
        </w:tc>
        <w:tc>
          <w:tcPr>
            <w:tcW w:w="3117" w:type="dxa"/>
            <w:shd w:val="clear" w:color="auto" w:fill="D9E2F3" w:themeFill="accent1" w:themeFillTint="33"/>
          </w:tcPr>
          <w:p w14:paraId="50760900" w14:textId="77777777" w:rsidR="008C5746" w:rsidRPr="008C5746" w:rsidRDefault="008C5746" w:rsidP="00D1789E">
            <w:pPr>
              <w:jc w:val="center"/>
              <w:rPr>
                <w:b/>
                <w:bCs/>
                <w:u w:val="double"/>
              </w:rPr>
            </w:pPr>
            <w:r w:rsidRPr="008C5746">
              <w:rPr>
                <w:b/>
                <w:bCs/>
                <w:u w:val="double"/>
              </w:rPr>
              <w:t>1,590,000</w:t>
            </w:r>
          </w:p>
        </w:tc>
      </w:tr>
    </w:tbl>
    <w:p w14:paraId="3EEB8378" w14:textId="31BEA68D" w:rsidR="008C5746" w:rsidRDefault="008C5746" w:rsidP="0013449B"/>
    <w:p w14:paraId="7A084BC2" w14:textId="172098DA" w:rsidR="008C5746" w:rsidRDefault="008C5746" w:rsidP="0013449B">
      <w:pPr>
        <w:rPr>
          <w:b/>
          <w:bCs/>
          <w:u w:val="single"/>
        </w:rPr>
      </w:pPr>
      <w:r w:rsidRPr="008C5746">
        <w:rPr>
          <w:b/>
          <w:bCs/>
          <w:u w:val="single"/>
        </w:rPr>
        <w:t>Total Revenue:</w:t>
      </w:r>
    </w:p>
    <w:tbl>
      <w:tblPr>
        <w:tblStyle w:val="TableGridLight"/>
        <w:tblW w:w="0" w:type="auto"/>
        <w:tblLook w:val="04A0" w:firstRow="1" w:lastRow="0" w:firstColumn="1" w:lastColumn="0" w:noHBand="0" w:noVBand="1"/>
      </w:tblPr>
      <w:tblGrid>
        <w:gridCol w:w="3116"/>
        <w:gridCol w:w="3117"/>
        <w:gridCol w:w="3117"/>
      </w:tblGrid>
      <w:tr w:rsidR="008C5746" w14:paraId="152861C0" w14:textId="77777777" w:rsidTr="008C5746">
        <w:tc>
          <w:tcPr>
            <w:tcW w:w="3116" w:type="dxa"/>
            <w:shd w:val="clear" w:color="auto" w:fill="D9E2F3" w:themeFill="accent1" w:themeFillTint="33"/>
          </w:tcPr>
          <w:p w14:paraId="0ABF2297" w14:textId="60818D0A" w:rsidR="008C5746" w:rsidRDefault="008C5746" w:rsidP="00D1789E">
            <w:pPr>
              <w:jc w:val="center"/>
            </w:pPr>
            <w:r>
              <w:t>Particulars</w:t>
            </w:r>
          </w:p>
        </w:tc>
        <w:tc>
          <w:tcPr>
            <w:tcW w:w="3117" w:type="dxa"/>
            <w:shd w:val="clear" w:color="auto" w:fill="D9E2F3" w:themeFill="accent1" w:themeFillTint="33"/>
          </w:tcPr>
          <w:p w14:paraId="619EC21C" w14:textId="08F87DE2" w:rsidR="008C5746" w:rsidRDefault="008C5746" w:rsidP="00D1789E">
            <w:pPr>
              <w:jc w:val="center"/>
            </w:pPr>
            <w:r>
              <w:t>Supporting calculation</w:t>
            </w:r>
          </w:p>
        </w:tc>
        <w:tc>
          <w:tcPr>
            <w:tcW w:w="3117" w:type="dxa"/>
            <w:shd w:val="clear" w:color="auto" w:fill="D9E2F3" w:themeFill="accent1" w:themeFillTint="33"/>
          </w:tcPr>
          <w:p w14:paraId="2289A269" w14:textId="264C988A" w:rsidR="008C5746" w:rsidRDefault="008C5746" w:rsidP="00D1789E">
            <w:pPr>
              <w:jc w:val="center"/>
            </w:pPr>
            <w:r>
              <w:t>Rate/unit/Amount</w:t>
            </w:r>
          </w:p>
        </w:tc>
      </w:tr>
      <w:tr w:rsidR="008C5746" w14:paraId="5D864779" w14:textId="77777777" w:rsidTr="008C5746">
        <w:tc>
          <w:tcPr>
            <w:tcW w:w="3116" w:type="dxa"/>
          </w:tcPr>
          <w:p w14:paraId="493AC0CA" w14:textId="46BEE96E" w:rsidR="008C5746" w:rsidRDefault="008C5746" w:rsidP="00D1789E">
            <w:pPr>
              <w:jc w:val="center"/>
            </w:pPr>
            <w:r>
              <w:t>Selling price per unit</w:t>
            </w:r>
          </w:p>
        </w:tc>
        <w:tc>
          <w:tcPr>
            <w:tcW w:w="3117" w:type="dxa"/>
          </w:tcPr>
          <w:p w14:paraId="6E02EE81" w14:textId="77777777" w:rsidR="008C5746" w:rsidRDefault="008C5746" w:rsidP="00D1789E">
            <w:pPr>
              <w:jc w:val="center"/>
            </w:pPr>
          </w:p>
        </w:tc>
        <w:tc>
          <w:tcPr>
            <w:tcW w:w="3117" w:type="dxa"/>
          </w:tcPr>
          <w:p w14:paraId="0184C500" w14:textId="77777777" w:rsidR="008C5746" w:rsidRDefault="008C5746" w:rsidP="00D1789E">
            <w:pPr>
              <w:jc w:val="center"/>
            </w:pPr>
            <w:r>
              <w:t>20</w:t>
            </w:r>
          </w:p>
        </w:tc>
      </w:tr>
      <w:tr w:rsidR="008C5746" w14:paraId="2DF63C55" w14:textId="77777777" w:rsidTr="008C5746">
        <w:tc>
          <w:tcPr>
            <w:tcW w:w="3116" w:type="dxa"/>
          </w:tcPr>
          <w:p w14:paraId="0370C8D3" w14:textId="4CE352F6" w:rsidR="008C5746" w:rsidRDefault="008C5746" w:rsidP="00D1789E">
            <w:pPr>
              <w:jc w:val="center"/>
            </w:pPr>
            <w:r>
              <w:t>Selling quantity (through 50% online sell</w:t>
            </w:r>
          </w:p>
        </w:tc>
        <w:tc>
          <w:tcPr>
            <w:tcW w:w="3117" w:type="dxa"/>
          </w:tcPr>
          <w:p w14:paraId="18D4F9C2" w14:textId="77777777" w:rsidR="008C5746" w:rsidRDefault="008C5746" w:rsidP="00D1789E">
            <w:pPr>
              <w:jc w:val="center"/>
            </w:pPr>
          </w:p>
        </w:tc>
        <w:tc>
          <w:tcPr>
            <w:tcW w:w="3117" w:type="dxa"/>
          </w:tcPr>
          <w:p w14:paraId="3D7E364F" w14:textId="77777777" w:rsidR="008C5746" w:rsidRPr="00EE3B27" w:rsidRDefault="008C5746" w:rsidP="00D1789E">
            <w:pPr>
              <w:jc w:val="center"/>
              <w:rPr>
                <w:u w:val="thick"/>
              </w:rPr>
            </w:pPr>
            <w:r>
              <w:rPr>
                <w:u w:val="thick"/>
              </w:rPr>
              <w:t>100,000</w:t>
            </w:r>
          </w:p>
        </w:tc>
      </w:tr>
      <w:tr w:rsidR="008C5746" w14:paraId="7B9784B1" w14:textId="77777777" w:rsidTr="008C5746">
        <w:tc>
          <w:tcPr>
            <w:tcW w:w="3116" w:type="dxa"/>
            <w:shd w:val="clear" w:color="auto" w:fill="D9E2F3" w:themeFill="accent1" w:themeFillTint="33"/>
          </w:tcPr>
          <w:p w14:paraId="5A75553B" w14:textId="77777777" w:rsidR="008C5746" w:rsidRPr="008C5746" w:rsidRDefault="008C5746" w:rsidP="00D1789E">
            <w:pPr>
              <w:jc w:val="center"/>
              <w:rPr>
                <w:b/>
                <w:bCs/>
              </w:rPr>
            </w:pPr>
            <w:r w:rsidRPr="008C5746">
              <w:rPr>
                <w:b/>
                <w:bCs/>
              </w:rPr>
              <w:t>Total revenue</w:t>
            </w:r>
          </w:p>
        </w:tc>
        <w:tc>
          <w:tcPr>
            <w:tcW w:w="3117" w:type="dxa"/>
            <w:shd w:val="clear" w:color="auto" w:fill="D9E2F3" w:themeFill="accent1" w:themeFillTint="33"/>
          </w:tcPr>
          <w:p w14:paraId="625395CB" w14:textId="77777777" w:rsidR="008C5746" w:rsidRPr="008C5746" w:rsidRDefault="008C5746" w:rsidP="00D1789E">
            <w:pPr>
              <w:jc w:val="center"/>
              <w:rPr>
                <w:b/>
                <w:bCs/>
              </w:rPr>
            </w:pPr>
            <w:r w:rsidRPr="008C5746">
              <w:rPr>
                <w:b/>
                <w:bCs/>
              </w:rPr>
              <w:t>100,000*20</w:t>
            </w:r>
          </w:p>
        </w:tc>
        <w:tc>
          <w:tcPr>
            <w:tcW w:w="3117" w:type="dxa"/>
            <w:shd w:val="clear" w:color="auto" w:fill="D9E2F3" w:themeFill="accent1" w:themeFillTint="33"/>
          </w:tcPr>
          <w:p w14:paraId="3BA67306" w14:textId="77777777" w:rsidR="008C5746" w:rsidRPr="008C5746" w:rsidRDefault="008C5746" w:rsidP="00D1789E">
            <w:pPr>
              <w:jc w:val="center"/>
              <w:rPr>
                <w:b/>
                <w:bCs/>
                <w:u w:val="double"/>
              </w:rPr>
            </w:pPr>
            <w:r w:rsidRPr="008C5746">
              <w:rPr>
                <w:b/>
                <w:bCs/>
                <w:u w:val="double"/>
              </w:rPr>
              <w:t>2000,000</w:t>
            </w:r>
          </w:p>
        </w:tc>
      </w:tr>
    </w:tbl>
    <w:p w14:paraId="58949DA3" w14:textId="066B9963" w:rsidR="008C5746" w:rsidRDefault="008C5746" w:rsidP="0013449B">
      <w:pPr>
        <w:rPr>
          <w:b/>
          <w:bCs/>
          <w:u w:val="single"/>
        </w:rPr>
      </w:pPr>
    </w:p>
    <w:p w14:paraId="68E81B37" w14:textId="66F684FF" w:rsidR="008C5746" w:rsidRDefault="008C5746" w:rsidP="0013449B">
      <w:pPr>
        <w:rPr>
          <w:b/>
          <w:bCs/>
          <w:u w:val="single"/>
        </w:rPr>
      </w:pPr>
      <w:r>
        <w:rPr>
          <w:b/>
          <w:bCs/>
          <w:u w:val="single"/>
        </w:rPr>
        <w:t>Cost-Benefit Analysis:</w:t>
      </w:r>
    </w:p>
    <w:p w14:paraId="1A5926DF" w14:textId="46B1DFF9" w:rsidR="008C5746" w:rsidRDefault="008C5746" w:rsidP="008C5746">
      <w:r>
        <w:lastRenderedPageBreak/>
        <w:t xml:space="preserve">Here, total cost is 1590,000 and total Revenue is 2000,000. So, Amana will get benefit (2,000,000 – 1,590,000) = 410,000. So, Amana Limited will be able to earn </w:t>
      </w:r>
      <w:r>
        <w:rPr>
          <w:rFonts w:cs="Times New Roman"/>
        </w:rPr>
        <w:t>£</w:t>
      </w:r>
      <w:r>
        <w:t>410,000 profit after selling 50% though online. Some points form the analysis:</w:t>
      </w:r>
    </w:p>
    <w:p w14:paraId="30EA2102" w14:textId="37011587" w:rsidR="008C5746" w:rsidRDefault="008C5746" w:rsidP="008C5746">
      <w:pPr>
        <w:pStyle w:val="ListParagraph"/>
        <w:numPr>
          <w:ilvl w:val="0"/>
          <w:numId w:val="4"/>
        </w:numPr>
      </w:pPr>
      <w:r>
        <w:t>Amana will be able to grab more attention from the customers. Because to sell online Amana will promote the business though social media marketing that also help Amana to grow.</w:t>
      </w:r>
    </w:p>
    <w:p w14:paraId="7991BF5A" w14:textId="77777777" w:rsidR="00D1789E" w:rsidRDefault="00D1789E" w:rsidP="008C5746">
      <w:pPr>
        <w:pStyle w:val="ListParagraph"/>
        <w:numPr>
          <w:ilvl w:val="0"/>
          <w:numId w:val="4"/>
        </w:numPr>
      </w:pPr>
      <w:r>
        <w:t>Sales have been decreased due to the pandemic and restrictions in movement. If Amana brings its product online people do not need to go outside to buy their products. At home they can find the desired products.</w:t>
      </w:r>
    </w:p>
    <w:p w14:paraId="3FA3BAAE" w14:textId="725FD274" w:rsidR="008C5746" w:rsidRDefault="00D1789E" w:rsidP="008C5746">
      <w:pPr>
        <w:pStyle w:val="ListParagraph"/>
        <w:numPr>
          <w:ilvl w:val="0"/>
          <w:numId w:val="4"/>
        </w:numPr>
      </w:pPr>
      <w:r>
        <w:t>Online selling will also give benefit Amana Limited after pandemic also. There is a chance to sell the product in the outside country. Because we know that online marketing platform is not a little market. It has been assumed that almost all types of consumers are available at this platform.</w:t>
      </w:r>
    </w:p>
    <w:p w14:paraId="171F9939" w14:textId="77777777" w:rsidR="00D1789E" w:rsidRDefault="00D1789E" w:rsidP="008C5746">
      <w:pPr>
        <w:pStyle w:val="ListParagraph"/>
        <w:numPr>
          <w:ilvl w:val="0"/>
          <w:numId w:val="4"/>
        </w:numPr>
      </w:pPr>
      <w:r>
        <w:t>There is high chance, after going to sell online, Amana will be able to introduce more product lines. Because while going for online business, there is direct interaction occurs between the seller and buyer. And the buyer can give suggestions to the seller that what they can bring for the market, what is the customers new demand.</w:t>
      </w:r>
    </w:p>
    <w:p w14:paraId="6119A945" w14:textId="5122FE57" w:rsidR="00D1789E" w:rsidRDefault="00D1789E" w:rsidP="00D1789E">
      <w:r>
        <w:t>So, after analyzing, cost and benefit of selling products online, it can be concluded that, in the very fast Amana Limited may have to face several difficulties as how to incorporate the online sell and how to manage the customers. But it will help Amana Limited in the long run to grow in the industry.</w:t>
      </w:r>
    </w:p>
    <w:p w14:paraId="46841DD5" w14:textId="44363490" w:rsidR="00D1789E" w:rsidRDefault="00D1789E" w:rsidP="00D1789E">
      <w:pPr>
        <w:rPr>
          <w:b/>
          <w:bCs/>
          <w:u w:val="single"/>
        </w:rPr>
      </w:pPr>
      <w:r w:rsidRPr="00D1789E">
        <w:rPr>
          <w:b/>
          <w:bCs/>
          <w:u w:val="single"/>
        </w:rPr>
        <w:t>Cost-Volume-Benefit</w:t>
      </w:r>
    </w:p>
    <w:p w14:paraId="6E8B43EA" w14:textId="5FFC2505" w:rsidR="00D1789E" w:rsidRDefault="00D1789E" w:rsidP="00D1789E">
      <w:r>
        <w:t>In the cost-volume-benefit analysis, not just cost and benefit is considered rather the quantity is also been considered as how many quantities are required to cover all the costs.</w:t>
      </w:r>
    </w:p>
    <w:tbl>
      <w:tblPr>
        <w:tblStyle w:val="TableGridLight"/>
        <w:tblW w:w="0" w:type="auto"/>
        <w:tblLook w:val="04A0" w:firstRow="1" w:lastRow="0" w:firstColumn="1" w:lastColumn="0" w:noHBand="0" w:noVBand="1"/>
      </w:tblPr>
      <w:tblGrid>
        <w:gridCol w:w="3116"/>
        <w:gridCol w:w="3117"/>
        <w:gridCol w:w="3117"/>
      </w:tblGrid>
      <w:tr w:rsidR="00D1789E" w14:paraId="423433A1" w14:textId="77777777" w:rsidTr="00DF2728">
        <w:tc>
          <w:tcPr>
            <w:tcW w:w="3116" w:type="dxa"/>
            <w:shd w:val="clear" w:color="auto" w:fill="D9E2F3" w:themeFill="accent1" w:themeFillTint="33"/>
          </w:tcPr>
          <w:p w14:paraId="7AF63AFD" w14:textId="08EACEE3" w:rsidR="00D1789E" w:rsidRDefault="00D1789E" w:rsidP="00D1789E">
            <w:pPr>
              <w:jc w:val="center"/>
            </w:pPr>
            <w:r>
              <w:t>Particulars</w:t>
            </w:r>
          </w:p>
        </w:tc>
        <w:tc>
          <w:tcPr>
            <w:tcW w:w="3117" w:type="dxa"/>
            <w:shd w:val="clear" w:color="auto" w:fill="D9E2F3" w:themeFill="accent1" w:themeFillTint="33"/>
          </w:tcPr>
          <w:p w14:paraId="5341E988" w14:textId="5D729C06" w:rsidR="00D1789E" w:rsidRDefault="00DF2728" w:rsidP="00D1789E">
            <w:pPr>
              <w:jc w:val="center"/>
            </w:pPr>
            <w:r>
              <w:t>Supporting c</w:t>
            </w:r>
            <w:r w:rsidR="00D1789E">
              <w:t>alculation</w:t>
            </w:r>
          </w:p>
        </w:tc>
        <w:tc>
          <w:tcPr>
            <w:tcW w:w="3117" w:type="dxa"/>
            <w:shd w:val="clear" w:color="auto" w:fill="D9E2F3" w:themeFill="accent1" w:themeFillTint="33"/>
          </w:tcPr>
          <w:p w14:paraId="22A8D65B" w14:textId="4A2606A1" w:rsidR="00D1789E" w:rsidRDefault="00DF2728" w:rsidP="00D1789E">
            <w:pPr>
              <w:jc w:val="center"/>
            </w:pPr>
            <w:r>
              <w:t>Rate/amount/</w:t>
            </w:r>
            <w:r w:rsidR="00D1789E">
              <w:t>Amount</w:t>
            </w:r>
          </w:p>
        </w:tc>
      </w:tr>
      <w:tr w:rsidR="00D1789E" w14:paraId="0D7953AF" w14:textId="77777777" w:rsidTr="00DF2728">
        <w:tc>
          <w:tcPr>
            <w:tcW w:w="3116" w:type="dxa"/>
          </w:tcPr>
          <w:p w14:paraId="67AD87C5" w14:textId="77777777" w:rsidR="00D1789E" w:rsidRDefault="00D1789E" w:rsidP="00D1789E">
            <w:r>
              <w:t>Total fixed cost</w:t>
            </w:r>
          </w:p>
        </w:tc>
        <w:tc>
          <w:tcPr>
            <w:tcW w:w="3117" w:type="dxa"/>
          </w:tcPr>
          <w:p w14:paraId="073E7A12" w14:textId="77777777" w:rsidR="00D1789E" w:rsidRDefault="00D1789E" w:rsidP="00D1789E"/>
        </w:tc>
        <w:tc>
          <w:tcPr>
            <w:tcW w:w="3117" w:type="dxa"/>
          </w:tcPr>
          <w:p w14:paraId="02DDAE6E" w14:textId="45617382" w:rsidR="00D1789E" w:rsidRPr="00E432E9" w:rsidRDefault="00DF2728" w:rsidP="00D1789E">
            <w:pPr>
              <w:jc w:val="center"/>
            </w:pPr>
            <w:r>
              <w:rPr>
                <w:rFonts w:cs="Times New Roman"/>
              </w:rPr>
              <w:t>£</w:t>
            </w:r>
            <w:r w:rsidR="00D1789E" w:rsidRPr="00E432E9">
              <w:t>540,000</w:t>
            </w:r>
          </w:p>
        </w:tc>
      </w:tr>
      <w:tr w:rsidR="00D1789E" w14:paraId="79C9E01E" w14:textId="77777777" w:rsidTr="00DF2728">
        <w:tc>
          <w:tcPr>
            <w:tcW w:w="3116" w:type="dxa"/>
          </w:tcPr>
          <w:p w14:paraId="028C0A04" w14:textId="77777777" w:rsidR="00D1789E" w:rsidRDefault="00D1789E" w:rsidP="00D1789E">
            <w:r>
              <w:t>Total variable costs per unit</w:t>
            </w:r>
          </w:p>
        </w:tc>
        <w:tc>
          <w:tcPr>
            <w:tcW w:w="3117" w:type="dxa"/>
          </w:tcPr>
          <w:p w14:paraId="5168F0BA" w14:textId="77777777" w:rsidR="00D1789E" w:rsidRDefault="00D1789E" w:rsidP="00D1789E"/>
        </w:tc>
        <w:tc>
          <w:tcPr>
            <w:tcW w:w="3117" w:type="dxa"/>
          </w:tcPr>
          <w:p w14:paraId="41E7EF08" w14:textId="559C23B1" w:rsidR="00D1789E" w:rsidRDefault="00D1789E" w:rsidP="00D1789E">
            <w:pPr>
              <w:jc w:val="center"/>
            </w:pPr>
            <w:r>
              <w:t>10.5</w:t>
            </w:r>
            <w:r w:rsidR="00DF2728">
              <w:t xml:space="preserve"> per unit</w:t>
            </w:r>
          </w:p>
        </w:tc>
      </w:tr>
      <w:tr w:rsidR="00D1789E" w14:paraId="15F4715F" w14:textId="77777777" w:rsidTr="00DF2728">
        <w:tc>
          <w:tcPr>
            <w:tcW w:w="3116" w:type="dxa"/>
          </w:tcPr>
          <w:p w14:paraId="50A7D369" w14:textId="77777777" w:rsidR="00D1789E" w:rsidRDefault="00D1789E" w:rsidP="00D1789E">
            <w:r>
              <w:t>Selling price per unit</w:t>
            </w:r>
          </w:p>
        </w:tc>
        <w:tc>
          <w:tcPr>
            <w:tcW w:w="3117" w:type="dxa"/>
          </w:tcPr>
          <w:p w14:paraId="51664E5E" w14:textId="77777777" w:rsidR="00D1789E" w:rsidRDefault="00D1789E" w:rsidP="00D1789E"/>
        </w:tc>
        <w:tc>
          <w:tcPr>
            <w:tcW w:w="3117" w:type="dxa"/>
          </w:tcPr>
          <w:p w14:paraId="5CD94337" w14:textId="65F36473" w:rsidR="00D1789E" w:rsidRDefault="00D1789E" w:rsidP="00D1789E">
            <w:pPr>
              <w:jc w:val="center"/>
            </w:pPr>
            <w:r>
              <w:t>20</w:t>
            </w:r>
            <w:r w:rsidR="00DF2728">
              <w:t xml:space="preserve"> per unit</w:t>
            </w:r>
          </w:p>
        </w:tc>
      </w:tr>
      <w:tr w:rsidR="00D1789E" w14:paraId="745F67FA" w14:textId="77777777" w:rsidTr="00DF2728">
        <w:tc>
          <w:tcPr>
            <w:tcW w:w="3116" w:type="dxa"/>
            <w:shd w:val="clear" w:color="auto" w:fill="D9E2F3" w:themeFill="accent1" w:themeFillTint="33"/>
          </w:tcPr>
          <w:p w14:paraId="5DADFB90" w14:textId="2EDEE105" w:rsidR="00D1789E" w:rsidRDefault="00D1789E" w:rsidP="00DF2728">
            <w:pPr>
              <w:jc w:val="center"/>
            </w:pPr>
            <w:r>
              <w:lastRenderedPageBreak/>
              <w:t>Break even point (Quantity)</w:t>
            </w:r>
          </w:p>
        </w:tc>
        <w:tc>
          <w:tcPr>
            <w:tcW w:w="3117" w:type="dxa"/>
            <w:shd w:val="clear" w:color="auto" w:fill="D9E2F3" w:themeFill="accent1" w:themeFillTint="33"/>
          </w:tcPr>
          <w:p w14:paraId="7698AA09" w14:textId="77777777" w:rsidR="00D1789E" w:rsidRDefault="00D1789E" w:rsidP="00DF2728">
            <w:pPr>
              <w:jc w:val="center"/>
            </w:pPr>
            <w:r>
              <w:t>= Total fixed costs/ (selling        price – variable cost)</w:t>
            </w:r>
          </w:p>
          <w:p w14:paraId="59C01C98" w14:textId="77777777" w:rsidR="00D1789E" w:rsidRDefault="00D1789E" w:rsidP="00DF2728">
            <w:pPr>
              <w:jc w:val="center"/>
            </w:pPr>
            <w:r>
              <w:t xml:space="preserve">= </w:t>
            </w:r>
            <w:r w:rsidRPr="00E432E9">
              <w:t>540,000</w:t>
            </w:r>
            <w:r>
              <w:t>/ (20-10.5)</w:t>
            </w:r>
          </w:p>
        </w:tc>
        <w:tc>
          <w:tcPr>
            <w:tcW w:w="3117" w:type="dxa"/>
            <w:shd w:val="clear" w:color="auto" w:fill="D9E2F3" w:themeFill="accent1" w:themeFillTint="33"/>
          </w:tcPr>
          <w:p w14:paraId="3A15E0D7" w14:textId="77777777" w:rsidR="00D1789E" w:rsidRDefault="00D1789E" w:rsidP="00DF2728">
            <w:pPr>
              <w:jc w:val="center"/>
            </w:pPr>
            <w:r>
              <w:t>56,842 units</w:t>
            </w:r>
          </w:p>
        </w:tc>
      </w:tr>
      <w:tr w:rsidR="00D1789E" w14:paraId="6D0F3914" w14:textId="77777777" w:rsidTr="00DF2728">
        <w:tc>
          <w:tcPr>
            <w:tcW w:w="3116" w:type="dxa"/>
            <w:shd w:val="clear" w:color="auto" w:fill="D9E2F3" w:themeFill="accent1" w:themeFillTint="33"/>
          </w:tcPr>
          <w:p w14:paraId="0B24D3CA" w14:textId="1D890774" w:rsidR="00D1789E" w:rsidRDefault="00D1789E" w:rsidP="00DF2728">
            <w:pPr>
              <w:jc w:val="center"/>
            </w:pPr>
            <w:r>
              <w:t>Break-even point (amount)</w:t>
            </w:r>
          </w:p>
        </w:tc>
        <w:tc>
          <w:tcPr>
            <w:tcW w:w="3117" w:type="dxa"/>
            <w:shd w:val="clear" w:color="auto" w:fill="D9E2F3" w:themeFill="accent1" w:themeFillTint="33"/>
          </w:tcPr>
          <w:p w14:paraId="1EDDAA80" w14:textId="77777777" w:rsidR="00D1789E" w:rsidRDefault="00D1789E" w:rsidP="00DF2728">
            <w:pPr>
              <w:jc w:val="center"/>
            </w:pPr>
            <w:r>
              <w:t>= 56,842*20</w:t>
            </w:r>
          </w:p>
        </w:tc>
        <w:tc>
          <w:tcPr>
            <w:tcW w:w="3117" w:type="dxa"/>
            <w:shd w:val="clear" w:color="auto" w:fill="D9E2F3" w:themeFill="accent1" w:themeFillTint="33"/>
          </w:tcPr>
          <w:p w14:paraId="38E2BA3B" w14:textId="77777777" w:rsidR="00D1789E" w:rsidRDefault="00D1789E" w:rsidP="00DF2728">
            <w:pPr>
              <w:jc w:val="center"/>
            </w:pPr>
            <w:r>
              <w:rPr>
                <w:rFonts w:cs="Times New Roman"/>
              </w:rPr>
              <w:t>£</w:t>
            </w:r>
            <w:r>
              <w:t>1,136,842</w:t>
            </w:r>
          </w:p>
        </w:tc>
      </w:tr>
    </w:tbl>
    <w:p w14:paraId="188F90B5" w14:textId="54A4AE1F" w:rsidR="00D1789E" w:rsidRDefault="00DF2728" w:rsidP="00D1789E">
      <w:r>
        <w:t xml:space="preserve">Here, we can see that, if Amana sells 56,842 units, then it will not have neither profit nor loss. And selling, that Break-even quantity, Amana will earn profit. So, if Amana able to sell 100,000 quantity after moving the business online, it will earn (2000,000 – 1,136,8420) = </w:t>
      </w:r>
      <w:r>
        <w:rPr>
          <w:rFonts w:cs="Times New Roman"/>
        </w:rPr>
        <w:t>£</w:t>
      </w:r>
      <w:r>
        <w:t>863,158 profits. Which is not a less amount. It will have to sell around 55% of total quantity to cover all the costs. And, if it can grab the attention of the customers, it will able to earn more while the earning will be increased keeping the cost constant.</w:t>
      </w:r>
    </w:p>
    <w:p w14:paraId="4CB8C1FD" w14:textId="6D3DFC24" w:rsidR="00DF2728" w:rsidRDefault="00DF2728" w:rsidP="00DF2728">
      <w:pPr>
        <w:pStyle w:val="Heading2"/>
      </w:pPr>
      <w:r>
        <w:t>Option B</w:t>
      </w:r>
    </w:p>
    <w:p w14:paraId="0B6EC4E5" w14:textId="7CE452F9" w:rsidR="00DF2728" w:rsidRDefault="00DF2728" w:rsidP="00DF2728">
      <w:r>
        <w:t xml:space="preserve">Another of Amana Limited is to sell through online but using the platform of Amazon. Which means, through Amazon people will buy products from the online. </w:t>
      </w:r>
      <w:r w:rsidR="00335E83">
        <w:t>While using the selling platform of Amazon, Amana will able to sell 65,000 quantity.</w:t>
      </w:r>
    </w:p>
    <w:p w14:paraId="08045CB7" w14:textId="77777777" w:rsidR="00DF2728" w:rsidRPr="00DF2728" w:rsidRDefault="00DF2728" w:rsidP="00DF2728">
      <w:pPr>
        <w:rPr>
          <w:b/>
          <w:bCs/>
          <w:u w:val="single"/>
        </w:rPr>
      </w:pPr>
      <w:r w:rsidRPr="00DF2728">
        <w:rPr>
          <w:b/>
          <w:bCs/>
          <w:u w:val="single"/>
        </w:rPr>
        <w:t>Fixed costs:</w:t>
      </w:r>
    </w:p>
    <w:tbl>
      <w:tblPr>
        <w:tblStyle w:val="TableGridLight"/>
        <w:tblW w:w="5000" w:type="pct"/>
        <w:tblLook w:val="04A0" w:firstRow="1" w:lastRow="0" w:firstColumn="1" w:lastColumn="0" w:noHBand="0" w:noVBand="1"/>
      </w:tblPr>
      <w:tblGrid>
        <w:gridCol w:w="4675"/>
        <w:gridCol w:w="4675"/>
      </w:tblGrid>
      <w:tr w:rsidR="00DF2728" w14:paraId="2AA7402C" w14:textId="77777777" w:rsidTr="00DF2728">
        <w:tc>
          <w:tcPr>
            <w:tcW w:w="2500" w:type="pct"/>
            <w:shd w:val="clear" w:color="auto" w:fill="D9E2F3" w:themeFill="accent1" w:themeFillTint="33"/>
          </w:tcPr>
          <w:p w14:paraId="2A658E48" w14:textId="1AA06560" w:rsidR="00DF2728" w:rsidRDefault="00DF2728" w:rsidP="000807F3">
            <w:pPr>
              <w:jc w:val="center"/>
            </w:pPr>
            <w:r>
              <w:t>Costs name</w:t>
            </w:r>
          </w:p>
        </w:tc>
        <w:tc>
          <w:tcPr>
            <w:tcW w:w="2500" w:type="pct"/>
            <w:shd w:val="clear" w:color="auto" w:fill="D9E2F3" w:themeFill="accent1" w:themeFillTint="33"/>
          </w:tcPr>
          <w:p w14:paraId="15103AAA" w14:textId="46C8AAC1" w:rsidR="00DF2728" w:rsidRDefault="00DF2728" w:rsidP="000807F3">
            <w:pPr>
              <w:jc w:val="center"/>
            </w:pPr>
            <w:r>
              <w:t>Amount (</w:t>
            </w:r>
            <w:r>
              <w:rPr>
                <w:rFonts w:cs="Times New Roman"/>
              </w:rPr>
              <w:t>£</w:t>
            </w:r>
            <w:r>
              <w:t>)</w:t>
            </w:r>
          </w:p>
        </w:tc>
      </w:tr>
      <w:tr w:rsidR="00DF2728" w14:paraId="2C864258" w14:textId="77777777" w:rsidTr="00DF2728">
        <w:tc>
          <w:tcPr>
            <w:tcW w:w="2500" w:type="pct"/>
          </w:tcPr>
          <w:p w14:paraId="6D55A0DA" w14:textId="41C2C95A" w:rsidR="00DF2728" w:rsidRDefault="00DF2728" w:rsidP="000807F3">
            <w:pPr>
              <w:jc w:val="center"/>
            </w:pPr>
            <w:r>
              <w:t>Fulfillment fees (Amazon)</w:t>
            </w:r>
          </w:p>
        </w:tc>
        <w:tc>
          <w:tcPr>
            <w:tcW w:w="2500" w:type="pct"/>
          </w:tcPr>
          <w:p w14:paraId="0908AA9F" w14:textId="77777777" w:rsidR="00DF2728" w:rsidRDefault="00DF2728" w:rsidP="000807F3">
            <w:pPr>
              <w:jc w:val="center"/>
            </w:pPr>
            <w:r>
              <w:t>50,000</w:t>
            </w:r>
          </w:p>
        </w:tc>
      </w:tr>
      <w:tr w:rsidR="00DF2728" w14:paraId="27DE7F24" w14:textId="77777777" w:rsidTr="00DF2728">
        <w:tc>
          <w:tcPr>
            <w:tcW w:w="2500" w:type="pct"/>
          </w:tcPr>
          <w:p w14:paraId="35AC06BB" w14:textId="1497BABA" w:rsidR="00DF2728" w:rsidRDefault="00DF2728" w:rsidP="000807F3">
            <w:pPr>
              <w:jc w:val="center"/>
            </w:pPr>
            <w:r>
              <w:t>Insurance cost</w:t>
            </w:r>
          </w:p>
        </w:tc>
        <w:tc>
          <w:tcPr>
            <w:tcW w:w="2500" w:type="pct"/>
          </w:tcPr>
          <w:p w14:paraId="238B08D4" w14:textId="77777777" w:rsidR="00DF2728" w:rsidRDefault="00DF2728" w:rsidP="000807F3">
            <w:pPr>
              <w:jc w:val="center"/>
            </w:pPr>
            <w:r>
              <w:t>100,000</w:t>
            </w:r>
          </w:p>
        </w:tc>
      </w:tr>
      <w:tr w:rsidR="00DF2728" w14:paraId="0DADB0FF" w14:textId="77777777" w:rsidTr="00DF2728">
        <w:tc>
          <w:tcPr>
            <w:tcW w:w="2500" w:type="pct"/>
          </w:tcPr>
          <w:p w14:paraId="1DC03E8E" w14:textId="3054AFB4" w:rsidR="00DF2728" w:rsidRDefault="00DF2728" w:rsidP="000807F3">
            <w:pPr>
              <w:jc w:val="center"/>
            </w:pPr>
            <w:r>
              <w:t>Rent expense</w:t>
            </w:r>
          </w:p>
        </w:tc>
        <w:tc>
          <w:tcPr>
            <w:tcW w:w="2500" w:type="pct"/>
          </w:tcPr>
          <w:p w14:paraId="732C8315" w14:textId="77777777" w:rsidR="00DF2728" w:rsidRDefault="00DF2728" w:rsidP="000807F3">
            <w:pPr>
              <w:jc w:val="center"/>
            </w:pPr>
            <w:r>
              <w:t>170,000</w:t>
            </w:r>
          </w:p>
        </w:tc>
      </w:tr>
      <w:tr w:rsidR="00DF2728" w14:paraId="5AD43D9D" w14:textId="77777777" w:rsidTr="00DF2728">
        <w:tc>
          <w:tcPr>
            <w:tcW w:w="2500" w:type="pct"/>
          </w:tcPr>
          <w:p w14:paraId="5B6BDD8F" w14:textId="2FB85ECE" w:rsidR="00DF2728" w:rsidRDefault="00DF2728" w:rsidP="000807F3">
            <w:pPr>
              <w:jc w:val="center"/>
            </w:pPr>
            <w:r>
              <w:t>Salary expense (Supervisor)</w:t>
            </w:r>
          </w:p>
        </w:tc>
        <w:tc>
          <w:tcPr>
            <w:tcW w:w="2500" w:type="pct"/>
          </w:tcPr>
          <w:p w14:paraId="541F9642" w14:textId="77777777" w:rsidR="00DF2728" w:rsidRDefault="00DF2728" w:rsidP="000807F3">
            <w:pPr>
              <w:jc w:val="center"/>
            </w:pPr>
            <w:r>
              <w:t>35,000</w:t>
            </w:r>
          </w:p>
        </w:tc>
      </w:tr>
      <w:tr w:rsidR="00DF2728" w14:paraId="5378338C" w14:textId="77777777" w:rsidTr="00DF2728">
        <w:tc>
          <w:tcPr>
            <w:tcW w:w="2500" w:type="pct"/>
            <w:shd w:val="clear" w:color="auto" w:fill="D9E2F3" w:themeFill="accent1" w:themeFillTint="33"/>
          </w:tcPr>
          <w:p w14:paraId="1B4C8F7F" w14:textId="77777777" w:rsidR="00DF2728" w:rsidRDefault="00DF2728" w:rsidP="000807F3">
            <w:pPr>
              <w:jc w:val="center"/>
            </w:pPr>
            <w:r>
              <w:t>Total Fixed costs</w:t>
            </w:r>
          </w:p>
        </w:tc>
        <w:tc>
          <w:tcPr>
            <w:tcW w:w="2500" w:type="pct"/>
            <w:shd w:val="clear" w:color="auto" w:fill="D9E2F3" w:themeFill="accent1" w:themeFillTint="33"/>
          </w:tcPr>
          <w:p w14:paraId="6329BE58" w14:textId="77777777" w:rsidR="00DF2728" w:rsidRPr="00335E83" w:rsidRDefault="00DF2728" w:rsidP="000807F3">
            <w:pPr>
              <w:jc w:val="center"/>
              <w:rPr>
                <w:u w:val="double"/>
              </w:rPr>
            </w:pPr>
            <w:r w:rsidRPr="00335E83">
              <w:rPr>
                <w:u w:val="double"/>
              </w:rPr>
              <w:t>355,000</w:t>
            </w:r>
          </w:p>
        </w:tc>
      </w:tr>
    </w:tbl>
    <w:p w14:paraId="7DFEDF12" w14:textId="4F19D7C8" w:rsidR="00DF2728" w:rsidRDefault="00DF2728" w:rsidP="00DF2728">
      <w:r>
        <w:t xml:space="preserve"> </w:t>
      </w:r>
    </w:p>
    <w:p w14:paraId="4E8D32B7" w14:textId="77777777" w:rsidR="00DF2728" w:rsidRPr="00335E83" w:rsidRDefault="00DF2728" w:rsidP="00DF2728">
      <w:pPr>
        <w:rPr>
          <w:b/>
          <w:bCs/>
          <w:u w:val="single"/>
        </w:rPr>
      </w:pPr>
      <w:r w:rsidRPr="00335E83">
        <w:rPr>
          <w:b/>
          <w:bCs/>
          <w:u w:val="single"/>
        </w:rPr>
        <w:t>Total costs:</w:t>
      </w:r>
    </w:p>
    <w:tbl>
      <w:tblPr>
        <w:tblStyle w:val="TableGridLight"/>
        <w:tblW w:w="5000" w:type="pct"/>
        <w:tblLook w:val="04A0" w:firstRow="1" w:lastRow="0" w:firstColumn="1" w:lastColumn="0" w:noHBand="0" w:noVBand="1"/>
      </w:tblPr>
      <w:tblGrid>
        <w:gridCol w:w="4675"/>
        <w:gridCol w:w="4675"/>
      </w:tblGrid>
      <w:tr w:rsidR="00DF2728" w14:paraId="2C861FAB" w14:textId="77777777" w:rsidTr="00335E83">
        <w:tc>
          <w:tcPr>
            <w:tcW w:w="2500" w:type="pct"/>
          </w:tcPr>
          <w:p w14:paraId="19DF7844" w14:textId="77777777" w:rsidR="00DF2728" w:rsidRDefault="00DF2728" w:rsidP="000807F3">
            <w:pPr>
              <w:jc w:val="center"/>
            </w:pPr>
            <w:r>
              <w:t>Total Fixed costs</w:t>
            </w:r>
          </w:p>
        </w:tc>
        <w:tc>
          <w:tcPr>
            <w:tcW w:w="2500" w:type="pct"/>
          </w:tcPr>
          <w:p w14:paraId="2D157DC1" w14:textId="77777777" w:rsidR="00DF2728" w:rsidRPr="00335E83" w:rsidRDefault="00DF2728" w:rsidP="000807F3">
            <w:pPr>
              <w:jc w:val="center"/>
              <w:rPr>
                <w:b/>
                <w:bCs/>
              </w:rPr>
            </w:pPr>
            <w:r w:rsidRPr="00335E83">
              <w:rPr>
                <w:b/>
                <w:bCs/>
              </w:rPr>
              <w:t>355,000</w:t>
            </w:r>
          </w:p>
        </w:tc>
      </w:tr>
      <w:tr w:rsidR="00DF2728" w14:paraId="0BC6DD01" w14:textId="77777777" w:rsidTr="00335E83">
        <w:tc>
          <w:tcPr>
            <w:tcW w:w="2500" w:type="pct"/>
          </w:tcPr>
          <w:p w14:paraId="3079B2B2" w14:textId="77777777" w:rsidR="00DF2728" w:rsidRDefault="00DF2728" w:rsidP="000807F3">
            <w:pPr>
              <w:jc w:val="center"/>
            </w:pPr>
            <w:r>
              <w:t>Total variable costs (65,000*10.5)</w:t>
            </w:r>
          </w:p>
        </w:tc>
        <w:tc>
          <w:tcPr>
            <w:tcW w:w="2500" w:type="pct"/>
          </w:tcPr>
          <w:p w14:paraId="47C92CC2" w14:textId="77777777" w:rsidR="00DF2728" w:rsidRPr="00335E83" w:rsidRDefault="00DF2728" w:rsidP="000807F3">
            <w:pPr>
              <w:jc w:val="center"/>
              <w:rPr>
                <w:b/>
                <w:bCs/>
              </w:rPr>
            </w:pPr>
            <w:r w:rsidRPr="00335E83">
              <w:rPr>
                <w:b/>
                <w:bCs/>
              </w:rPr>
              <w:t>682,500</w:t>
            </w:r>
          </w:p>
        </w:tc>
      </w:tr>
      <w:tr w:rsidR="00DF2728" w14:paraId="4B4EBE90" w14:textId="77777777" w:rsidTr="00335E83">
        <w:tc>
          <w:tcPr>
            <w:tcW w:w="2500" w:type="pct"/>
            <w:shd w:val="clear" w:color="auto" w:fill="D9E2F3" w:themeFill="accent1" w:themeFillTint="33"/>
          </w:tcPr>
          <w:p w14:paraId="671930A0" w14:textId="77777777" w:rsidR="00DF2728" w:rsidRDefault="00DF2728" w:rsidP="000807F3">
            <w:pPr>
              <w:jc w:val="center"/>
            </w:pPr>
            <w:r>
              <w:t>Total costs</w:t>
            </w:r>
          </w:p>
        </w:tc>
        <w:tc>
          <w:tcPr>
            <w:tcW w:w="2500" w:type="pct"/>
            <w:shd w:val="clear" w:color="auto" w:fill="D9E2F3" w:themeFill="accent1" w:themeFillTint="33"/>
          </w:tcPr>
          <w:p w14:paraId="4C6B4BFB" w14:textId="77777777" w:rsidR="00DF2728" w:rsidRPr="00335E83" w:rsidRDefault="00DF2728" w:rsidP="000807F3">
            <w:pPr>
              <w:jc w:val="center"/>
              <w:rPr>
                <w:b/>
                <w:bCs/>
              </w:rPr>
            </w:pPr>
            <w:r w:rsidRPr="00335E83">
              <w:rPr>
                <w:b/>
                <w:bCs/>
              </w:rPr>
              <w:t>1,037,500</w:t>
            </w:r>
          </w:p>
        </w:tc>
      </w:tr>
    </w:tbl>
    <w:p w14:paraId="26F1871C" w14:textId="5E50136D" w:rsidR="00DF2728" w:rsidRDefault="00DF2728" w:rsidP="00DF2728"/>
    <w:p w14:paraId="410633A9" w14:textId="30CAF844" w:rsidR="00335E83" w:rsidRDefault="00335E83" w:rsidP="00DF2728">
      <w:pPr>
        <w:rPr>
          <w:b/>
          <w:bCs/>
        </w:rPr>
      </w:pPr>
      <w:r w:rsidRPr="00335E83">
        <w:rPr>
          <w:b/>
          <w:bCs/>
        </w:rPr>
        <w:t>Cost-Benefit analysis</w:t>
      </w:r>
    </w:p>
    <w:tbl>
      <w:tblPr>
        <w:tblStyle w:val="GridTable2-Accent1"/>
        <w:tblW w:w="5000" w:type="pct"/>
        <w:tblLook w:val="04A0" w:firstRow="1" w:lastRow="0" w:firstColumn="1" w:lastColumn="0" w:noHBand="0" w:noVBand="1"/>
      </w:tblPr>
      <w:tblGrid>
        <w:gridCol w:w="3120"/>
        <w:gridCol w:w="3121"/>
        <w:gridCol w:w="3119"/>
      </w:tblGrid>
      <w:tr w:rsidR="00335E83" w14:paraId="67130142" w14:textId="77777777" w:rsidTr="00335E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7" w:type="pct"/>
          </w:tcPr>
          <w:p w14:paraId="3B42CA9D" w14:textId="77777777" w:rsidR="00335E83" w:rsidRPr="00335E83" w:rsidRDefault="00335E83" w:rsidP="000807F3">
            <w:pPr>
              <w:jc w:val="center"/>
              <w:rPr>
                <w:b w:val="0"/>
                <w:bCs w:val="0"/>
              </w:rPr>
            </w:pPr>
            <w:r w:rsidRPr="00335E83">
              <w:rPr>
                <w:b w:val="0"/>
                <w:bCs w:val="0"/>
              </w:rPr>
              <w:lastRenderedPageBreak/>
              <w:t>Total costs</w:t>
            </w:r>
          </w:p>
        </w:tc>
        <w:tc>
          <w:tcPr>
            <w:tcW w:w="1667" w:type="pct"/>
          </w:tcPr>
          <w:p w14:paraId="777D1F5D" w14:textId="34395512" w:rsidR="00335E83" w:rsidRPr="00335E83" w:rsidRDefault="00335E83" w:rsidP="000807F3">
            <w:pPr>
              <w:jc w:val="center"/>
              <w:cnfStyle w:val="100000000000" w:firstRow="1" w:lastRow="0" w:firstColumn="0" w:lastColumn="0" w:oddVBand="0" w:evenVBand="0" w:oddHBand="0" w:evenHBand="0" w:firstRowFirstColumn="0" w:firstRowLastColumn="0" w:lastRowFirstColumn="0" w:lastRowLastColumn="0"/>
            </w:pPr>
            <w:r>
              <w:t>Supporting calculation</w:t>
            </w:r>
          </w:p>
        </w:tc>
        <w:tc>
          <w:tcPr>
            <w:tcW w:w="1666" w:type="pct"/>
          </w:tcPr>
          <w:p w14:paraId="0C63ADE6" w14:textId="7F0ED7E3" w:rsidR="00335E83" w:rsidRPr="00335E83" w:rsidRDefault="00335E83" w:rsidP="000807F3">
            <w:pPr>
              <w:jc w:val="center"/>
              <w:cnfStyle w:val="100000000000" w:firstRow="1" w:lastRow="0" w:firstColumn="0" w:lastColumn="0" w:oddVBand="0" w:evenVBand="0" w:oddHBand="0" w:evenHBand="0" w:firstRowFirstColumn="0" w:firstRowLastColumn="0" w:lastRowFirstColumn="0" w:lastRowLastColumn="0"/>
            </w:pPr>
            <w:r w:rsidRPr="00335E83">
              <w:t>1,037,500</w:t>
            </w:r>
          </w:p>
        </w:tc>
      </w:tr>
      <w:tr w:rsidR="00335E83" w14:paraId="6D42F840" w14:textId="77777777" w:rsidTr="00335E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7" w:type="pct"/>
          </w:tcPr>
          <w:p w14:paraId="5F241D5D" w14:textId="77777777" w:rsidR="00335E83" w:rsidRPr="00335E83" w:rsidRDefault="00335E83" w:rsidP="000807F3">
            <w:pPr>
              <w:jc w:val="center"/>
              <w:rPr>
                <w:b w:val="0"/>
                <w:bCs w:val="0"/>
              </w:rPr>
            </w:pPr>
            <w:r w:rsidRPr="00335E83">
              <w:rPr>
                <w:b w:val="0"/>
                <w:bCs w:val="0"/>
              </w:rPr>
              <w:t>Total Revenue (65,000*20)</w:t>
            </w:r>
          </w:p>
        </w:tc>
        <w:tc>
          <w:tcPr>
            <w:tcW w:w="1667" w:type="pct"/>
          </w:tcPr>
          <w:p w14:paraId="45F1E185" w14:textId="3A22290F" w:rsidR="00335E83" w:rsidRPr="00335E83" w:rsidRDefault="00335E83" w:rsidP="000807F3">
            <w:pPr>
              <w:jc w:val="center"/>
              <w:cnfStyle w:val="000000100000" w:firstRow="0" w:lastRow="0" w:firstColumn="0" w:lastColumn="0" w:oddVBand="0" w:evenVBand="0" w:oddHBand="1" w:evenHBand="0" w:firstRowFirstColumn="0" w:firstRowLastColumn="0" w:lastRowFirstColumn="0" w:lastRowLastColumn="0"/>
              <w:rPr>
                <w:b/>
                <w:bCs/>
              </w:rPr>
            </w:pPr>
            <w:r w:rsidRPr="00335E83">
              <w:rPr>
                <w:b/>
                <w:bCs/>
              </w:rPr>
              <w:t>65,000*20</w:t>
            </w:r>
          </w:p>
        </w:tc>
        <w:tc>
          <w:tcPr>
            <w:tcW w:w="1666" w:type="pct"/>
          </w:tcPr>
          <w:p w14:paraId="07875134" w14:textId="16293563" w:rsidR="00335E83" w:rsidRPr="00335E83" w:rsidRDefault="00335E83" w:rsidP="000807F3">
            <w:pPr>
              <w:jc w:val="center"/>
              <w:cnfStyle w:val="000000100000" w:firstRow="0" w:lastRow="0" w:firstColumn="0" w:lastColumn="0" w:oddVBand="0" w:evenVBand="0" w:oddHBand="1" w:evenHBand="0" w:firstRowFirstColumn="0" w:firstRowLastColumn="0" w:lastRowFirstColumn="0" w:lastRowLastColumn="0"/>
              <w:rPr>
                <w:b/>
                <w:bCs/>
              </w:rPr>
            </w:pPr>
            <w:r w:rsidRPr="00335E83">
              <w:rPr>
                <w:b/>
                <w:bCs/>
              </w:rPr>
              <w:t>1,300,000</w:t>
            </w:r>
          </w:p>
        </w:tc>
      </w:tr>
      <w:tr w:rsidR="00335E83" w14:paraId="5E22E70D" w14:textId="77777777" w:rsidTr="00335E83">
        <w:tc>
          <w:tcPr>
            <w:cnfStyle w:val="001000000000" w:firstRow="0" w:lastRow="0" w:firstColumn="1" w:lastColumn="0" w:oddVBand="0" w:evenVBand="0" w:oddHBand="0" w:evenHBand="0" w:firstRowFirstColumn="0" w:firstRowLastColumn="0" w:lastRowFirstColumn="0" w:lastRowLastColumn="0"/>
            <w:tcW w:w="1667" w:type="pct"/>
          </w:tcPr>
          <w:p w14:paraId="3D3AB094" w14:textId="77777777" w:rsidR="00335E83" w:rsidRPr="00335E83" w:rsidRDefault="00335E83" w:rsidP="000807F3">
            <w:pPr>
              <w:jc w:val="center"/>
              <w:rPr>
                <w:b w:val="0"/>
                <w:bCs w:val="0"/>
              </w:rPr>
            </w:pPr>
            <w:r w:rsidRPr="00335E83">
              <w:rPr>
                <w:b w:val="0"/>
                <w:bCs w:val="0"/>
              </w:rPr>
              <w:t>Benefit (1,300,000 - 1,037,500)</w:t>
            </w:r>
          </w:p>
        </w:tc>
        <w:tc>
          <w:tcPr>
            <w:tcW w:w="1667" w:type="pct"/>
          </w:tcPr>
          <w:p w14:paraId="2F2852EC" w14:textId="3FEFC7DD" w:rsidR="00335E83" w:rsidRPr="00335E83" w:rsidRDefault="00335E83" w:rsidP="000807F3">
            <w:pPr>
              <w:jc w:val="center"/>
              <w:cnfStyle w:val="000000000000" w:firstRow="0" w:lastRow="0" w:firstColumn="0" w:lastColumn="0" w:oddVBand="0" w:evenVBand="0" w:oddHBand="0" w:evenHBand="0" w:firstRowFirstColumn="0" w:firstRowLastColumn="0" w:lastRowFirstColumn="0" w:lastRowLastColumn="0"/>
              <w:rPr>
                <w:b/>
                <w:bCs/>
                <w:u w:val="double"/>
              </w:rPr>
            </w:pPr>
            <w:r w:rsidRPr="00335E83">
              <w:rPr>
                <w:b/>
                <w:bCs/>
              </w:rPr>
              <w:t>1,300,000 - 1,037,500</w:t>
            </w:r>
          </w:p>
        </w:tc>
        <w:tc>
          <w:tcPr>
            <w:tcW w:w="1666" w:type="pct"/>
          </w:tcPr>
          <w:p w14:paraId="0F94E507" w14:textId="6B657AE3" w:rsidR="00335E83" w:rsidRPr="00335E83" w:rsidRDefault="00335E83" w:rsidP="000807F3">
            <w:pPr>
              <w:jc w:val="center"/>
              <w:cnfStyle w:val="000000000000" w:firstRow="0" w:lastRow="0" w:firstColumn="0" w:lastColumn="0" w:oddVBand="0" w:evenVBand="0" w:oddHBand="0" w:evenHBand="0" w:firstRowFirstColumn="0" w:firstRowLastColumn="0" w:lastRowFirstColumn="0" w:lastRowLastColumn="0"/>
              <w:rPr>
                <w:b/>
                <w:bCs/>
                <w:u w:val="double"/>
              </w:rPr>
            </w:pPr>
            <w:r w:rsidRPr="00335E83">
              <w:rPr>
                <w:b/>
                <w:bCs/>
                <w:u w:val="double"/>
              </w:rPr>
              <w:t>262,500</w:t>
            </w:r>
          </w:p>
        </w:tc>
      </w:tr>
    </w:tbl>
    <w:p w14:paraId="3C60B3B8" w14:textId="77777777" w:rsidR="00335E83" w:rsidRDefault="00335E83" w:rsidP="00335E83">
      <w:r>
        <w:t xml:space="preserve">Amana Limited will be able to earn </w:t>
      </w:r>
      <w:r>
        <w:rPr>
          <w:rFonts w:cs="Times New Roman"/>
        </w:rPr>
        <w:t>£</w:t>
      </w:r>
      <w:r>
        <w:t xml:space="preserve">262,500, though the amount is low compared to the current amount of profit due to less amount sell. </w:t>
      </w:r>
    </w:p>
    <w:p w14:paraId="75A31617" w14:textId="2D461E28" w:rsidR="00335E83" w:rsidRDefault="00335E83" w:rsidP="00335E83">
      <w:pPr>
        <w:pStyle w:val="ListParagraph"/>
        <w:numPr>
          <w:ilvl w:val="0"/>
          <w:numId w:val="5"/>
        </w:numPr>
      </w:pPr>
      <w:r>
        <w:t>Amana will able to get ready market as Amazon has a good popularity among people.</w:t>
      </w:r>
    </w:p>
    <w:p w14:paraId="75FFBA79" w14:textId="4CAC8674" w:rsidR="00335E83" w:rsidRDefault="00335E83" w:rsidP="00335E83">
      <w:pPr>
        <w:pStyle w:val="ListParagraph"/>
        <w:numPr>
          <w:ilvl w:val="0"/>
          <w:numId w:val="5"/>
        </w:numPr>
      </w:pPr>
      <w:r>
        <w:t>Amana will need not to expense in case of marketing.</w:t>
      </w:r>
    </w:p>
    <w:p w14:paraId="11AEEA48" w14:textId="156C3D94" w:rsidR="00335E83" w:rsidRDefault="00335E83" w:rsidP="00335E83">
      <w:pPr>
        <w:pStyle w:val="ListParagraph"/>
        <w:numPr>
          <w:ilvl w:val="0"/>
          <w:numId w:val="5"/>
        </w:numPr>
      </w:pPr>
      <w:r>
        <w:t>Amana will also able to know the market situation.</w:t>
      </w:r>
    </w:p>
    <w:p w14:paraId="74830C7D" w14:textId="0D250DB4" w:rsidR="00335E83" w:rsidRDefault="00335E83" w:rsidP="00335E83">
      <w:pPr>
        <w:rPr>
          <w:b/>
          <w:bCs/>
        </w:rPr>
      </w:pPr>
      <w:r w:rsidRPr="00335E83">
        <w:rPr>
          <w:b/>
          <w:bCs/>
        </w:rPr>
        <w:t>Cost-Volume-Benefit analysis</w:t>
      </w:r>
    </w:p>
    <w:tbl>
      <w:tblPr>
        <w:tblStyle w:val="TableGridLight"/>
        <w:tblW w:w="0" w:type="auto"/>
        <w:tblLook w:val="04A0" w:firstRow="1" w:lastRow="0" w:firstColumn="1" w:lastColumn="0" w:noHBand="0" w:noVBand="1"/>
      </w:tblPr>
      <w:tblGrid>
        <w:gridCol w:w="4354"/>
        <w:gridCol w:w="2993"/>
        <w:gridCol w:w="2003"/>
      </w:tblGrid>
      <w:tr w:rsidR="00335E83" w14:paraId="0CC77C4A" w14:textId="77777777" w:rsidTr="00335E83">
        <w:tc>
          <w:tcPr>
            <w:tcW w:w="4677" w:type="dxa"/>
            <w:shd w:val="clear" w:color="auto" w:fill="D9E2F3" w:themeFill="accent1" w:themeFillTint="33"/>
          </w:tcPr>
          <w:p w14:paraId="76652CE5" w14:textId="105B2891" w:rsidR="00335E83" w:rsidRDefault="00335E83" w:rsidP="000807F3">
            <w:r>
              <w:t>Particulars</w:t>
            </w:r>
          </w:p>
        </w:tc>
        <w:tc>
          <w:tcPr>
            <w:tcW w:w="3170" w:type="dxa"/>
            <w:shd w:val="clear" w:color="auto" w:fill="D9E2F3" w:themeFill="accent1" w:themeFillTint="33"/>
          </w:tcPr>
          <w:p w14:paraId="22783B6A" w14:textId="02BAAAE4" w:rsidR="00335E83" w:rsidRDefault="00335E83" w:rsidP="000807F3">
            <w:r>
              <w:t>Supporting calculation</w:t>
            </w:r>
          </w:p>
        </w:tc>
        <w:tc>
          <w:tcPr>
            <w:tcW w:w="1503" w:type="dxa"/>
            <w:shd w:val="clear" w:color="auto" w:fill="D9E2F3" w:themeFill="accent1" w:themeFillTint="33"/>
          </w:tcPr>
          <w:p w14:paraId="798C0C79" w14:textId="45C7D027" w:rsidR="00335E83" w:rsidRDefault="00335E83" w:rsidP="000807F3">
            <w:r>
              <w:t>Rate/Amount/Unit</w:t>
            </w:r>
          </w:p>
        </w:tc>
      </w:tr>
      <w:tr w:rsidR="00335E83" w14:paraId="45766F00" w14:textId="77777777" w:rsidTr="00335E83">
        <w:tc>
          <w:tcPr>
            <w:tcW w:w="4677" w:type="dxa"/>
          </w:tcPr>
          <w:p w14:paraId="14E38C0E" w14:textId="241D7288" w:rsidR="00335E83" w:rsidRPr="00335E83" w:rsidRDefault="00335E83" w:rsidP="00335E83">
            <w:pPr>
              <w:rPr>
                <w:b/>
                <w:bCs/>
              </w:rPr>
            </w:pPr>
            <w:r w:rsidRPr="00335E83">
              <w:rPr>
                <w:b/>
                <w:bCs/>
              </w:rPr>
              <w:t>Total fixed cost</w:t>
            </w:r>
          </w:p>
        </w:tc>
        <w:tc>
          <w:tcPr>
            <w:tcW w:w="3170" w:type="dxa"/>
          </w:tcPr>
          <w:p w14:paraId="7880B17A" w14:textId="77777777" w:rsidR="00335E83" w:rsidRDefault="00335E83" w:rsidP="00335E83"/>
        </w:tc>
        <w:tc>
          <w:tcPr>
            <w:tcW w:w="1503" w:type="dxa"/>
          </w:tcPr>
          <w:p w14:paraId="7C257E97" w14:textId="38A67162" w:rsidR="00335E83" w:rsidRDefault="00335E83" w:rsidP="00335E83">
            <w:r>
              <w:t>355,000</w:t>
            </w:r>
          </w:p>
        </w:tc>
      </w:tr>
      <w:tr w:rsidR="00335E83" w14:paraId="65786559" w14:textId="77777777" w:rsidTr="00335E83">
        <w:tc>
          <w:tcPr>
            <w:tcW w:w="4677" w:type="dxa"/>
          </w:tcPr>
          <w:p w14:paraId="5BF7DFF3" w14:textId="77777777" w:rsidR="00335E83" w:rsidRPr="00335E83" w:rsidRDefault="00335E83" w:rsidP="00335E83">
            <w:pPr>
              <w:rPr>
                <w:b/>
                <w:bCs/>
              </w:rPr>
            </w:pPr>
            <w:r w:rsidRPr="00335E83">
              <w:rPr>
                <w:b/>
                <w:bCs/>
              </w:rPr>
              <w:t>Variable cost</w:t>
            </w:r>
          </w:p>
        </w:tc>
        <w:tc>
          <w:tcPr>
            <w:tcW w:w="3170" w:type="dxa"/>
          </w:tcPr>
          <w:p w14:paraId="4F57488A" w14:textId="77777777" w:rsidR="00335E83" w:rsidRDefault="00335E83" w:rsidP="00335E83"/>
        </w:tc>
        <w:tc>
          <w:tcPr>
            <w:tcW w:w="1503" w:type="dxa"/>
          </w:tcPr>
          <w:p w14:paraId="6286B91C" w14:textId="77777777" w:rsidR="00335E83" w:rsidRDefault="00335E83" w:rsidP="00335E83">
            <w:r>
              <w:t>10.5</w:t>
            </w:r>
          </w:p>
        </w:tc>
      </w:tr>
      <w:tr w:rsidR="00335E83" w14:paraId="52419D1C" w14:textId="77777777" w:rsidTr="00335E83">
        <w:tc>
          <w:tcPr>
            <w:tcW w:w="4677" w:type="dxa"/>
          </w:tcPr>
          <w:p w14:paraId="56D5030A" w14:textId="77777777" w:rsidR="00335E83" w:rsidRPr="00335E83" w:rsidRDefault="00335E83" w:rsidP="00335E83">
            <w:pPr>
              <w:rPr>
                <w:b/>
                <w:bCs/>
              </w:rPr>
            </w:pPr>
            <w:r w:rsidRPr="00335E83">
              <w:rPr>
                <w:b/>
                <w:bCs/>
              </w:rPr>
              <w:t>Selling price</w:t>
            </w:r>
          </w:p>
        </w:tc>
        <w:tc>
          <w:tcPr>
            <w:tcW w:w="3170" w:type="dxa"/>
          </w:tcPr>
          <w:p w14:paraId="44E26C33" w14:textId="77777777" w:rsidR="00335E83" w:rsidRDefault="00335E83" w:rsidP="00335E83"/>
        </w:tc>
        <w:tc>
          <w:tcPr>
            <w:tcW w:w="1503" w:type="dxa"/>
          </w:tcPr>
          <w:p w14:paraId="3D5DCB00" w14:textId="77777777" w:rsidR="00335E83" w:rsidRDefault="00335E83" w:rsidP="00335E83">
            <w:r>
              <w:t>20</w:t>
            </w:r>
          </w:p>
        </w:tc>
      </w:tr>
      <w:tr w:rsidR="00335E83" w14:paraId="483B3DB7" w14:textId="77777777" w:rsidTr="00335E83">
        <w:tc>
          <w:tcPr>
            <w:tcW w:w="4677" w:type="dxa"/>
            <w:shd w:val="clear" w:color="auto" w:fill="D9E2F3" w:themeFill="accent1" w:themeFillTint="33"/>
          </w:tcPr>
          <w:p w14:paraId="3A351A68" w14:textId="0572B415" w:rsidR="00335E83" w:rsidRDefault="00335E83" w:rsidP="00335E83">
            <w:r>
              <w:t>Break-even point (Quantity)</w:t>
            </w:r>
          </w:p>
        </w:tc>
        <w:tc>
          <w:tcPr>
            <w:tcW w:w="3170" w:type="dxa"/>
            <w:shd w:val="clear" w:color="auto" w:fill="D9E2F3" w:themeFill="accent1" w:themeFillTint="33"/>
          </w:tcPr>
          <w:p w14:paraId="2242DC74" w14:textId="77777777" w:rsidR="00335E83" w:rsidRDefault="00335E83" w:rsidP="00335E83">
            <w:r>
              <w:t>= Total fixed costs/ (selling        price – variable cost)</w:t>
            </w:r>
          </w:p>
          <w:p w14:paraId="7A100B5B" w14:textId="77777777" w:rsidR="00335E83" w:rsidRDefault="00335E83" w:rsidP="00335E83">
            <w:r>
              <w:t>= 355,000/ (20-10.5)</w:t>
            </w:r>
          </w:p>
        </w:tc>
        <w:tc>
          <w:tcPr>
            <w:tcW w:w="1503" w:type="dxa"/>
            <w:shd w:val="clear" w:color="auto" w:fill="D9E2F3" w:themeFill="accent1" w:themeFillTint="33"/>
          </w:tcPr>
          <w:p w14:paraId="54908B42" w14:textId="77777777" w:rsidR="00335E83" w:rsidRDefault="00335E83" w:rsidP="00335E83">
            <w:r>
              <w:t>37,368(unit)</w:t>
            </w:r>
          </w:p>
        </w:tc>
      </w:tr>
      <w:tr w:rsidR="00335E83" w14:paraId="585324C1" w14:textId="77777777" w:rsidTr="00335E83">
        <w:tc>
          <w:tcPr>
            <w:tcW w:w="4677" w:type="dxa"/>
            <w:shd w:val="clear" w:color="auto" w:fill="D9E2F3" w:themeFill="accent1" w:themeFillTint="33"/>
          </w:tcPr>
          <w:p w14:paraId="23BB6E0C" w14:textId="1565A9C8" w:rsidR="00335E83" w:rsidRDefault="00335E83" w:rsidP="00335E83">
            <w:r>
              <w:t>Break-even point (amount)</w:t>
            </w:r>
          </w:p>
        </w:tc>
        <w:tc>
          <w:tcPr>
            <w:tcW w:w="3170" w:type="dxa"/>
            <w:shd w:val="clear" w:color="auto" w:fill="D9E2F3" w:themeFill="accent1" w:themeFillTint="33"/>
          </w:tcPr>
          <w:p w14:paraId="687990A8" w14:textId="77777777" w:rsidR="00335E83" w:rsidRDefault="00335E83" w:rsidP="00335E83">
            <w:r>
              <w:t>= 37,368*20</w:t>
            </w:r>
          </w:p>
        </w:tc>
        <w:tc>
          <w:tcPr>
            <w:tcW w:w="1503" w:type="dxa"/>
            <w:shd w:val="clear" w:color="auto" w:fill="D9E2F3" w:themeFill="accent1" w:themeFillTint="33"/>
          </w:tcPr>
          <w:p w14:paraId="1AAF761E" w14:textId="77777777" w:rsidR="00335E83" w:rsidRDefault="00335E83" w:rsidP="00335E83">
            <w:r>
              <w:rPr>
                <w:rFonts w:cs="Times New Roman"/>
              </w:rPr>
              <w:t>£747,368</w:t>
            </w:r>
          </w:p>
        </w:tc>
      </w:tr>
    </w:tbl>
    <w:p w14:paraId="618B632B" w14:textId="782F2C07" w:rsidR="00335E83" w:rsidRDefault="00335E83" w:rsidP="00335E83">
      <w:pPr>
        <w:rPr>
          <w:b/>
          <w:bCs/>
        </w:rPr>
      </w:pPr>
    </w:p>
    <w:p w14:paraId="44B90898" w14:textId="5E80FFE8" w:rsidR="00335E83" w:rsidRDefault="00335E83" w:rsidP="00335E83">
      <w:pPr>
        <w:rPr>
          <w:rFonts w:cs="Times New Roman"/>
        </w:rPr>
      </w:pPr>
      <w:r>
        <w:t xml:space="preserve">Here, we can see that after selling 37,368 unit of souvenir Amana will be able to earn </w:t>
      </w:r>
      <w:r w:rsidR="00CF4C89">
        <w:t xml:space="preserve">after selling this amount. Amana will able to earn </w:t>
      </w:r>
      <w:r w:rsidR="00CF4C89" w:rsidRPr="00CF4C89">
        <w:t>(1,300,000</w:t>
      </w:r>
      <w:r w:rsidR="00CF4C89">
        <w:t xml:space="preserve"> - </w:t>
      </w:r>
      <w:r w:rsidR="00CF4C89">
        <w:rPr>
          <w:rFonts w:cs="Times New Roman"/>
        </w:rPr>
        <w:t>747,368) = £552,632.</w:t>
      </w:r>
    </w:p>
    <w:p w14:paraId="15E6470B" w14:textId="6E91B574" w:rsidR="00CF4C89" w:rsidRPr="00CF4C89" w:rsidRDefault="00CF4C89" w:rsidP="00CF4C89">
      <w:pPr>
        <w:pStyle w:val="Heading2"/>
      </w:pPr>
      <w:r>
        <w:t>Recommendation</w:t>
      </w:r>
    </w:p>
    <w:p w14:paraId="08D6BB73" w14:textId="0BC6248B" w:rsidR="00CF4C89" w:rsidRDefault="00CF4C89" w:rsidP="00CF4C89">
      <w:r>
        <w:t>If Amana Limited sells through it network channel it will able to earn 4 million to 8 million profit and if it uses the channel of Amazon, it will able to earn 2 million to 5 million profit. From the profit/benefit point of view, it is clear that Amana Limited should upgrade its own website and channel to boost the sell. But there are some other reasons behind using own channel rather Amazon:</w:t>
      </w:r>
    </w:p>
    <w:p w14:paraId="4B748F89" w14:textId="53D7B526" w:rsidR="00CF4C89" w:rsidRDefault="00CF4C89" w:rsidP="00CF4C89">
      <w:pPr>
        <w:pStyle w:val="ListParagraph"/>
        <w:numPr>
          <w:ilvl w:val="0"/>
          <w:numId w:val="7"/>
        </w:numPr>
      </w:pPr>
      <w:r>
        <w:t>The company will have more control over its operational activity.</w:t>
      </w:r>
    </w:p>
    <w:p w14:paraId="154D5916" w14:textId="20C46E86" w:rsidR="00CF4C89" w:rsidRDefault="00CF4C89" w:rsidP="00CF4C89">
      <w:pPr>
        <w:pStyle w:val="ListParagraph"/>
        <w:numPr>
          <w:ilvl w:val="0"/>
          <w:numId w:val="7"/>
        </w:numPr>
      </w:pPr>
      <w:r>
        <w:lastRenderedPageBreak/>
        <w:t>It can interact directly with the consumers.</w:t>
      </w:r>
    </w:p>
    <w:p w14:paraId="2AD0BC0F" w14:textId="0FD7ECCE" w:rsidR="00CF4C89" w:rsidRDefault="00CF4C89" w:rsidP="00CF4C89">
      <w:pPr>
        <w:pStyle w:val="ListParagraph"/>
        <w:numPr>
          <w:ilvl w:val="0"/>
          <w:numId w:val="7"/>
        </w:numPr>
      </w:pPr>
      <w:r>
        <w:t>It can know the global market situation.</w:t>
      </w:r>
    </w:p>
    <w:p w14:paraId="69A44FBC" w14:textId="51997716" w:rsidR="00CF4C89" w:rsidRDefault="00CF4C89" w:rsidP="00CF4C89">
      <w:pPr>
        <w:pStyle w:val="ListParagraph"/>
        <w:numPr>
          <w:ilvl w:val="0"/>
          <w:numId w:val="7"/>
        </w:numPr>
      </w:pPr>
      <w:r>
        <w:t>It can sell at least 40% more than in case of Amazon.</w:t>
      </w:r>
    </w:p>
    <w:p w14:paraId="149A49B0" w14:textId="0A4759B7" w:rsidR="00CF4C89" w:rsidRDefault="00CF4C89" w:rsidP="00CF4C89">
      <w:r>
        <w:t>So, Amana should choose the option A, to boost the sales and attract more consumers in the market.</w:t>
      </w:r>
    </w:p>
    <w:p w14:paraId="6573105B" w14:textId="1AEB30B3" w:rsidR="00CF4C89" w:rsidRDefault="00CF4C89" w:rsidP="00CF4C89">
      <w:pPr>
        <w:pStyle w:val="Heading1"/>
      </w:pPr>
      <w:r>
        <w:br w:type="page"/>
      </w:r>
      <w:r>
        <w:lastRenderedPageBreak/>
        <w:t>References</w:t>
      </w:r>
    </w:p>
    <w:p w14:paraId="2880EC37" w14:textId="77777777" w:rsidR="00CF4C89" w:rsidRPr="00263E9A" w:rsidRDefault="00CF4C89" w:rsidP="00CF4C89">
      <w:pPr>
        <w:rPr>
          <w:rFonts w:cs="Times New Roman"/>
          <w:color w:val="222222"/>
          <w:szCs w:val="24"/>
          <w:shd w:val="clear" w:color="auto" w:fill="FFFFFF"/>
        </w:rPr>
      </w:pPr>
      <w:r w:rsidRPr="00263E9A">
        <w:rPr>
          <w:rFonts w:cs="Times New Roman"/>
          <w:color w:val="222222"/>
          <w:szCs w:val="24"/>
          <w:shd w:val="clear" w:color="auto" w:fill="FFFFFF"/>
        </w:rPr>
        <w:t>Atrill, P. and McLaney, E., 2018. </w:t>
      </w:r>
      <w:r w:rsidRPr="00263E9A">
        <w:rPr>
          <w:rFonts w:cs="Times New Roman"/>
          <w:i/>
          <w:iCs/>
          <w:color w:val="222222"/>
          <w:szCs w:val="24"/>
          <w:shd w:val="clear" w:color="auto" w:fill="FFFFFF"/>
        </w:rPr>
        <w:t>Management accounting for decision makers</w:t>
      </w:r>
      <w:r w:rsidRPr="00263E9A">
        <w:rPr>
          <w:rFonts w:cs="Times New Roman"/>
          <w:color w:val="222222"/>
          <w:szCs w:val="24"/>
          <w:shd w:val="clear" w:color="auto" w:fill="FFFFFF"/>
        </w:rPr>
        <w:t>. Pearson Education.</w:t>
      </w:r>
    </w:p>
    <w:p w14:paraId="74F2B086" w14:textId="77777777" w:rsidR="00CF4C89" w:rsidRPr="00263E9A" w:rsidRDefault="00CF4C89" w:rsidP="00CF4C89">
      <w:pPr>
        <w:rPr>
          <w:rFonts w:cs="Times New Roman"/>
          <w:color w:val="222222"/>
          <w:szCs w:val="24"/>
          <w:shd w:val="clear" w:color="auto" w:fill="FFFFFF"/>
        </w:rPr>
      </w:pPr>
      <w:r w:rsidRPr="00263E9A">
        <w:rPr>
          <w:rFonts w:cs="Times New Roman"/>
          <w:color w:val="222222"/>
          <w:szCs w:val="24"/>
          <w:shd w:val="clear" w:color="auto" w:fill="FFFFFF"/>
        </w:rPr>
        <w:t>Bromwich, M. and Bhimani, A., 2020. </w:t>
      </w:r>
      <w:r w:rsidRPr="00263E9A">
        <w:rPr>
          <w:rFonts w:cs="Times New Roman"/>
          <w:i/>
          <w:iCs/>
          <w:color w:val="222222"/>
          <w:szCs w:val="24"/>
          <w:shd w:val="clear" w:color="auto" w:fill="FFFFFF"/>
        </w:rPr>
        <w:t>Management accounting: Pathways to progress</w:t>
      </w:r>
      <w:r w:rsidRPr="00263E9A">
        <w:rPr>
          <w:rFonts w:cs="Times New Roman"/>
          <w:color w:val="222222"/>
          <w:szCs w:val="24"/>
          <w:shd w:val="clear" w:color="auto" w:fill="FFFFFF"/>
        </w:rPr>
        <w:t>. Cima publishing.</w:t>
      </w:r>
    </w:p>
    <w:p w14:paraId="1D6B0DE0" w14:textId="77777777" w:rsidR="00CF4C89" w:rsidRPr="00263E9A" w:rsidRDefault="00CF4C89" w:rsidP="00CF4C89">
      <w:pPr>
        <w:rPr>
          <w:rFonts w:cs="Times New Roman"/>
          <w:color w:val="222222"/>
          <w:szCs w:val="24"/>
          <w:shd w:val="clear" w:color="auto" w:fill="FFFFFF"/>
        </w:rPr>
      </w:pPr>
      <w:r w:rsidRPr="00263E9A">
        <w:rPr>
          <w:rFonts w:cs="Times New Roman"/>
          <w:color w:val="222222"/>
          <w:szCs w:val="24"/>
          <w:shd w:val="clear" w:color="auto" w:fill="FFFFFF"/>
        </w:rPr>
        <w:t>Hansen, D.R., Mowen, M.M. and Heitger, D.L., 2021. </w:t>
      </w:r>
      <w:r w:rsidRPr="00263E9A">
        <w:rPr>
          <w:rFonts w:cs="Times New Roman"/>
          <w:i/>
          <w:iCs/>
          <w:color w:val="222222"/>
          <w:szCs w:val="24"/>
          <w:shd w:val="clear" w:color="auto" w:fill="FFFFFF"/>
        </w:rPr>
        <w:t>Cost management</w:t>
      </w:r>
      <w:r w:rsidRPr="00263E9A">
        <w:rPr>
          <w:rFonts w:cs="Times New Roman"/>
          <w:color w:val="222222"/>
          <w:szCs w:val="24"/>
          <w:shd w:val="clear" w:color="auto" w:fill="FFFFFF"/>
        </w:rPr>
        <w:t>. Cengage Learning.</w:t>
      </w:r>
    </w:p>
    <w:p w14:paraId="2F001455" w14:textId="77777777" w:rsidR="00CF4C89" w:rsidRPr="00263E9A" w:rsidRDefault="00CF4C89" w:rsidP="00CF4C89">
      <w:pPr>
        <w:rPr>
          <w:rFonts w:cs="Times New Roman"/>
          <w:color w:val="222222"/>
          <w:szCs w:val="24"/>
          <w:shd w:val="clear" w:color="auto" w:fill="FFFFFF"/>
        </w:rPr>
      </w:pPr>
      <w:r w:rsidRPr="00263E9A">
        <w:rPr>
          <w:rFonts w:cs="Times New Roman"/>
          <w:color w:val="222222"/>
          <w:szCs w:val="24"/>
          <w:shd w:val="clear" w:color="auto" w:fill="FFFFFF"/>
        </w:rPr>
        <w:t>Horngren, C.T., Sundem, G.L., Stratton, W.O., Burgstahler, D. and Schatzberg, J., 2019. </w:t>
      </w:r>
      <w:r w:rsidRPr="00263E9A">
        <w:rPr>
          <w:rFonts w:cs="Times New Roman"/>
          <w:i/>
          <w:iCs/>
          <w:color w:val="222222"/>
          <w:szCs w:val="24"/>
          <w:shd w:val="clear" w:color="auto" w:fill="FFFFFF"/>
        </w:rPr>
        <w:t>Introduction to management accounting</w:t>
      </w:r>
      <w:r w:rsidRPr="00263E9A">
        <w:rPr>
          <w:rFonts w:cs="Times New Roman"/>
          <w:color w:val="222222"/>
          <w:szCs w:val="24"/>
          <w:shd w:val="clear" w:color="auto" w:fill="FFFFFF"/>
        </w:rPr>
        <w:t>. Upper Saddle River, NJ: Pearson Prentice Hall.</w:t>
      </w:r>
    </w:p>
    <w:p w14:paraId="3118BF12" w14:textId="77777777" w:rsidR="00CF4C89" w:rsidRPr="00263E9A" w:rsidRDefault="00CF4C89" w:rsidP="00CF4C89">
      <w:pPr>
        <w:rPr>
          <w:rFonts w:cs="Times New Roman"/>
          <w:color w:val="222222"/>
          <w:szCs w:val="24"/>
          <w:shd w:val="clear" w:color="auto" w:fill="FFFFFF"/>
        </w:rPr>
      </w:pPr>
      <w:r w:rsidRPr="00263E9A">
        <w:rPr>
          <w:rFonts w:cs="Times New Roman"/>
          <w:color w:val="222222"/>
          <w:szCs w:val="24"/>
          <w:shd w:val="clear" w:color="auto" w:fill="FFFFFF"/>
        </w:rPr>
        <w:t>RS, R.K. and Atkinson, A.A., 2019. </w:t>
      </w:r>
      <w:r w:rsidRPr="00263E9A">
        <w:rPr>
          <w:rFonts w:cs="Times New Roman"/>
          <w:i/>
          <w:iCs/>
          <w:color w:val="222222"/>
          <w:szCs w:val="24"/>
          <w:shd w:val="clear" w:color="auto" w:fill="FFFFFF"/>
        </w:rPr>
        <w:t>Advanced management accounting</w:t>
      </w:r>
      <w:r w:rsidRPr="00263E9A">
        <w:rPr>
          <w:rFonts w:cs="Times New Roman"/>
          <w:color w:val="222222"/>
          <w:szCs w:val="24"/>
          <w:shd w:val="clear" w:color="auto" w:fill="FFFFFF"/>
        </w:rPr>
        <w:t>. Prentice-Hall Inc.</w:t>
      </w:r>
    </w:p>
    <w:p w14:paraId="1D66E63D" w14:textId="77777777" w:rsidR="00CF4C89" w:rsidRPr="00263E9A" w:rsidRDefault="00CF4C89" w:rsidP="00CF4C89">
      <w:pPr>
        <w:rPr>
          <w:rFonts w:cs="Times New Roman"/>
          <w:color w:val="222222"/>
          <w:szCs w:val="24"/>
          <w:shd w:val="clear" w:color="auto" w:fill="FFFFFF"/>
        </w:rPr>
      </w:pPr>
      <w:r w:rsidRPr="00263E9A">
        <w:rPr>
          <w:rFonts w:cs="Times New Roman"/>
          <w:color w:val="222222"/>
          <w:szCs w:val="24"/>
          <w:shd w:val="clear" w:color="auto" w:fill="FFFFFF"/>
        </w:rPr>
        <w:t>Weetman, P., 2011. </w:t>
      </w:r>
      <w:r w:rsidRPr="00263E9A">
        <w:rPr>
          <w:rFonts w:cs="Times New Roman"/>
          <w:i/>
          <w:iCs/>
          <w:color w:val="222222"/>
          <w:szCs w:val="24"/>
          <w:shd w:val="clear" w:color="auto" w:fill="FFFFFF"/>
        </w:rPr>
        <w:t>Financial and management accounting</w:t>
      </w:r>
      <w:r w:rsidRPr="00263E9A">
        <w:rPr>
          <w:rFonts w:cs="Times New Roman"/>
          <w:color w:val="222222"/>
          <w:szCs w:val="24"/>
          <w:shd w:val="clear" w:color="auto" w:fill="FFFFFF"/>
        </w:rPr>
        <w:t>. Pearson Education Limited.</w:t>
      </w:r>
    </w:p>
    <w:p w14:paraId="4BB7F71A" w14:textId="77777777" w:rsidR="00CF4C89" w:rsidRPr="00CF4C89" w:rsidRDefault="00CF4C89" w:rsidP="00CF4C89"/>
    <w:p w14:paraId="7E865079" w14:textId="77777777" w:rsidR="00CF4C89" w:rsidRPr="00CF4C89" w:rsidRDefault="00CF4C89" w:rsidP="00CF4C89"/>
    <w:p w14:paraId="298A3207" w14:textId="77777777" w:rsidR="008C5746" w:rsidRDefault="008C5746" w:rsidP="0013449B"/>
    <w:p w14:paraId="786F9977" w14:textId="77777777" w:rsidR="008C5746" w:rsidRPr="0078454E" w:rsidRDefault="008C5746" w:rsidP="0013449B"/>
    <w:sectPr w:rsidR="008C5746" w:rsidRPr="0078454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A0EE2" w14:textId="77777777" w:rsidR="00D411B1" w:rsidRDefault="00D411B1" w:rsidP="00534C69">
      <w:pPr>
        <w:spacing w:after="0" w:line="240" w:lineRule="auto"/>
      </w:pPr>
      <w:r>
        <w:separator/>
      </w:r>
    </w:p>
  </w:endnote>
  <w:endnote w:type="continuationSeparator" w:id="0">
    <w:p w14:paraId="718F3B9E" w14:textId="77777777" w:rsidR="00D411B1" w:rsidRDefault="00D411B1" w:rsidP="00534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7620B" w14:textId="77777777" w:rsidR="00D411B1" w:rsidRDefault="00D411B1" w:rsidP="00534C69">
      <w:pPr>
        <w:spacing w:after="0" w:line="240" w:lineRule="auto"/>
      </w:pPr>
      <w:r>
        <w:separator/>
      </w:r>
    </w:p>
  </w:footnote>
  <w:footnote w:type="continuationSeparator" w:id="0">
    <w:p w14:paraId="56FA0E41" w14:textId="77777777" w:rsidR="00D411B1" w:rsidRDefault="00D411B1" w:rsidP="00534C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933D3"/>
    <w:multiLevelType w:val="hybridMultilevel"/>
    <w:tmpl w:val="BE267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0043BA"/>
    <w:multiLevelType w:val="hybridMultilevel"/>
    <w:tmpl w:val="0DC8F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4C4B6D"/>
    <w:multiLevelType w:val="hybridMultilevel"/>
    <w:tmpl w:val="9072F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0D04D4"/>
    <w:multiLevelType w:val="hybridMultilevel"/>
    <w:tmpl w:val="F7426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AA09E9"/>
    <w:multiLevelType w:val="hybridMultilevel"/>
    <w:tmpl w:val="A96E8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B265A7"/>
    <w:multiLevelType w:val="hybridMultilevel"/>
    <w:tmpl w:val="001A5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DA53DF"/>
    <w:multiLevelType w:val="hybridMultilevel"/>
    <w:tmpl w:val="B8D40AB4"/>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num w:numId="1">
    <w:abstractNumId w:val="2"/>
  </w:num>
  <w:num w:numId="2">
    <w:abstractNumId w:val="4"/>
  </w:num>
  <w:num w:numId="3">
    <w:abstractNumId w:val="0"/>
  </w:num>
  <w:num w:numId="4">
    <w:abstractNumId w:val="1"/>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zNTM2MDcyNDA0NjVT0lEKTi0uzszPAykwrAUAKUXEiiwAAAA="/>
  </w:docVars>
  <w:rsids>
    <w:rsidRoot w:val="00DE43EA"/>
    <w:rsid w:val="00070468"/>
    <w:rsid w:val="00084605"/>
    <w:rsid w:val="0013449B"/>
    <w:rsid w:val="001B5C31"/>
    <w:rsid w:val="00335E83"/>
    <w:rsid w:val="00360AF4"/>
    <w:rsid w:val="00397988"/>
    <w:rsid w:val="00460809"/>
    <w:rsid w:val="00534C69"/>
    <w:rsid w:val="00717926"/>
    <w:rsid w:val="007772E3"/>
    <w:rsid w:val="0078454E"/>
    <w:rsid w:val="007D084F"/>
    <w:rsid w:val="00801CE7"/>
    <w:rsid w:val="008C5746"/>
    <w:rsid w:val="008F5D7E"/>
    <w:rsid w:val="00A0727D"/>
    <w:rsid w:val="00C7790B"/>
    <w:rsid w:val="00C817A6"/>
    <w:rsid w:val="00CF4C89"/>
    <w:rsid w:val="00D1789E"/>
    <w:rsid w:val="00D411B1"/>
    <w:rsid w:val="00DE43EA"/>
    <w:rsid w:val="00DF2728"/>
    <w:rsid w:val="00DF46EB"/>
    <w:rsid w:val="00EE13F1"/>
    <w:rsid w:val="00F812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7F1E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C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D084F"/>
    <w:pPr>
      <w:keepNext/>
      <w:keepLines/>
      <w:spacing w:before="240" w:after="0"/>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unhideWhenUsed/>
    <w:qFormat/>
    <w:rsid w:val="007D084F"/>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1B5C31"/>
    <w:pPr>
      <w:keepNext/>
      <w:keepLines/>
      <w:spacing w:before="40" w:after="0"/>
      <w:outlineLvl w:val="2"/>
    </w:pPr>
    <w:rPr>
      <w:rFonts w:eastAsiaTheme="majorEastAsia" w:cstheme="majorBidi"/>
      <w:b/>
      <w:color w:val="000000" w:themeColor="text1"/>
      <w:sz w:val="28"/>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84F"/>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7D084F"/>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1B5C31"/>
    <w:rPr>
      <w:rFonts w:ascii="Times New Roman" w:eastAsiaTheme="majorEastAsia" w:hAnsi="Times New Roman" w:cstheme="majorBidi"/>
      <w:b/>
      <w:color w:val="000000" w:themeColor="text1"/>
      <w:sz w:val="28"/>
      <w:szCs w:val="24"/>
      <w:u w:val="single"/>
    </w:rPr>
  </w:style>
  <w:style w:type="table" w:styleId="PlainTable5">
    <w:name w:val="Plain Table 5"/>
    <w:basedOn w:val="TableNormal"/>
    <w:uiPriority w:val="45"/>
    <w:rsid w:val="007772E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rful">
    <w:name w:val="Grid Table 7 Colorful"/>
    <w:basedOn w:val="TableNormal"/>
    <w:uiPriority w:val="52"/>
    <w:rsid w:val="007772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3">
    <w:name w:val="Grid Table 7 Colorful Accent 3"/>
    <w:basedOn w:val="TableNormal"/>
    <w:uiPriority w:val="52"/>
    <w:rsid w:val="007772E3"/>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5Dark">
    <w:name w:val="Grid Table 5 Dark"/>
    <w:basedOn w:val="TableNormal"/>
    <w:uiPriority w:val="50"/>
    <w:rsid w:val="007772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1Light-Accent5">
    <w:name w:val="Grid Table 1 Light Accent 5"/>
    <w:basedOn w:val="TableNormal"/>
    <w:uiPriority w:val="46"/>
    <w:rsid w:val="007772E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772E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084605"/>
    <w:pPr>
      <w:ind w:left="720"/>
      <w:contextualSpacing/>
    </w:pPr>
  </w:style>
  <w:style w:type="table" w:styleId="GridTable6Colorful">
    <w:name w:val="Grid Table 6 Colorful"/>
    <w:basedOn w:val="TableNormal"/>
    <w:uiPriority w:val="51"/>
    <w:rsid w:val="00F8129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F8129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1789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
    <w:name w:val="Grid Table 2"/>
    <w:basedOn w:val="TableNormal"/>
    <w:uiPriority w:val="47"/>
    <w:rsid w:val="00DF272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335E8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534C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4C69"/>
    <w:rPr>
      <w:rFonts w:ascii="Times New Roman" w:hAnsi="Times New Roman"/>
      <w:sz w:val="24"/>
    </w:rPr>
  </w:style>
  <w:style w:type="paragraph" w:styleId="Footer">
    <w:name w:val="footer"/>
    <w:basedOn w:val="Normal"/>
    <w:link w:val="FooterChar"/>
    <w:uiPriority w:val="99"/>
    <w:unhideWhenUsed/>
    <w:rsid w:val="00534C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C6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2516</Words>
  <Characters>14344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2021-05-05T05:12:00Z</dcterms:created>
  <dcterms:modified xsi:type="dcterms:W3CDTF">2021-05-06T20:27:00Z</dcterms:modified>
</cp:coreProperties>
</file>