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1965164146"/>
        <w:docPartObj>
          <w:docPartGallery w:val="Cover Pages"/>
          <w:docPartUnique/>
        </w:docPartObj>
      </w:sdtPr>
      <w:sdtContent>
        <w:p w14:paraId="5522E97A" w14:textId="383DEBF4" w:rsidR="00FE3AF0" w:rsidRPr="00827838" w:rsidRDefault="00FE3AF0">
          <w:pPr>
            <w:rPr>
              <w:rFonts w:ascii="Arial" w:hAnsi="Arial" w:cs="Arial"/>
              <w:sz w:val="24"/>
              <w:szCs w:val="24"/>
            </w:rPr>
          </w:pPr>
          <w:r w:rsidRPr="00827838">
            <w:rPr>
              <w:rFonts w:ascii="Arial" w:hAnsi="Arial" w:cs="Arial"/>
              <w:noProof/>
              <w:sz w:val="24"/>
              <w:szCs w:val="24"/>
            </w:rPr>
            <mc:AlternateContent>
              <mc:Choice Requires="wpg">
                <w:drawing>
                  <wp:anchor distT="0" distB="0" distL="114300" distR="114300" simplePos="0" relativeHeight="251653632" behindDoc="1" locked="0" layoutInCell="1" allowOverlap="1" wp14:anchorId="3763C2D0" wp14:editId="3DB383DE">
                    <wp:simplePos x="0" y="0"/>
                    <wp:positionH relativeFrom="page">
                      <wp:posOffset>438150</wp:posOffset>
                    </wp:positionH>
                    <wp:positionV relativeFrom="page">
                      <wp:posOffset>487680</wp:posOffset>
                    </wp:positionV>
                    <wp:extent cx="6864252" cy="8723478"/>
                    <wp:effectExtent l="0" t="0" r="0" b="1905"/>
                    <wp:wrapNone/>
                    <wp:docPr id="193" name="Group 193"/>
                    <wp:cNvGraphicFramePr/>
                    <a:graphic xmlns:a="http://schemas.openxmlformats.org/drawingml/2006/main">
                      <a:graphicData uri="http://schemas.microsoft.com/office/word/2010/wordprocessingGroup">
                        <wpg:wgp>
                          <wpg:cNvGrpSpPr/>
                          <wpg:grpSpPr>
                            <a:xfrm>
                              <a:off x="0" y="0"/>
                              <a:ext cx="6864252" cy="8723478"/>
                              <a:chOff x="0" y="0"/>
                              <a:chExt cx="6864252" cy="872347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073" y="369427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4B833" w14:textId="25B488AF" w:rsidR="00FE3AF0" w:rsidRDefault="008F5A18">
                                      <w:pPr>
                                        <w:pStyle w:val="NoSpacing"/>
                                        <w:spacing w:before="120"/>
                                        <w:jc w:val="center"/>
                                        <w:rPr>
                                          <w:color w:val="FFFFFF" w:themeColor="background1"/>
                                        </w:rPr>
                                      </w:pPr>
                                      <w:r>
                                        <w:rPr>
                                          <w:color w:val="FFFFFF" w:themeColor="background1"/>
                                        </w:rPr>
                                        <w:t>Mellica Mcpherson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252" y="1105676"/>
                                <a:ext cx="6858000" cy="177087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7DB001" w14:textId="03E35085" w:rsidR="00FE3AF0" w:rsidRDefault="00FE3AF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lang w:val="en-US"/>
                                        </w:rPr>
                                        <w:t>Report o</w:t>
                                      </w:r>
                                      <w:r w:rsidR="00DA3DE9">
                                        <w:rPr>
                                          <w:rFonts w:asciiTheme="majorHAnsi" w:eastAsiaTheme="majorEastAsia" w:hAnsiTheme="majorHAnsi" w:cstheme="majorBidi"/>
                                          <w:caps/>
                                          <w:color w:val="4472C4" w:themeColor="accent1"/>
                                          <w:sz w:val="72"/>
                                          <w:szCs w:val="72"/>
                                          <w:lang w:val="en-US"/>
                                        </w:rPr>
                                        <w:t>n</w:t>
                                      </w:r>
                                      <w:r>
                                        <w:rPr>
                                          <w:rFonts w:asciiTheme="majorHAnsi" w:eastAsiaTheme="majorEastAsia" w:hAnsiTheme="majorHAnsi" w:cstheme="majorBidi"/>
                                          <w:caps/>
                                          <w:color w:val="4472C4" w:themeColor="accent1"/>
                                          <w:sz w:val="72"/>
                                          <w:szCs w:val="72"/>
                                          <w:lang w:val="en-US"/>
                                        </w:rPr>
                                        <w:t xml:space="preserve"> Sustainability Management</w:t>
                                      </w:r>
                                      <w:r w:rsidR="00DA3DE9">
                                        <w:rPr>
                                          <w:rFonts w:asciiTheme="majorHAnsi" w:eastAsiaTheme="majorEastAsia" w:hAnsiTheme="majorHAnsi" w:cstheme="majorBidi"/>
                                          <w:caps/>
                                          <w:color w:val="4472C4" w:themeColor="accent1"/>
                                          <w:sz w:val="72"/>
                                          <w:szCs w:val="72"/>
                                          <w:lang w:val="en-US"/>
                                        </w:rPr>
                                        <w:t xml:space="preserve"> for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763C2D0" id="Group 193" o:spid="_x0000_s1026" style="position:absolute;margin-left:34.5pt;margin-top:38.4pt;width:540.5pt;height:686.9pt;z-index:-251662848;mso-width-percent:882;mso-position-horizontal-relative:page;mso-position-vertical-relative:page;mso-width-percent:882" coordsize="68642,87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60;top:36942;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4B833" w14:textId="25B488AF" w:rsidR="00FE3AF0" w:rsidRDefault="008F5A18">
                                <w:pPr>
                                  <w:pStyle w:val="NoSpacing"/>
                                  <w:spacing w:before="120"/>
                                  <w:jc w:val="center"/>
                                  <w:rPr>
                                    <w:color w:val="FFFFFF" w:themeColor="background1"/>
                                  </w:rPr>
                                </w:pPr>
                                <w:r>
                                  <w:rPr>
                                    <w:color w:val="FFFFFF" w:themeColor="background1"/>
                                  </w:rPr>
                                  <w:t>Mellica Mcpherson</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2;top:11056;width:68580;height:17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07DB001" w14:textId="03E35085" w:rsidR="00FE3AF0" w:rsidRDefault="00FE3AF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lang w:val="en-US"/>
                                  </w:rPr>
                                  <w:t>Report o</w:t>
                                </w:r>
                                <w:r w:rsidR="00DA3DE9">
                                  <w:rPr>
                                    <w:rFonts w:asciiTheme="majorHAnsi" w:eastAsiaTheme="majorEastAsia" w:hAnsiTheme="majorHAnsi" w:cstheme="majorBidi"/>
                                    <w:caps/>
                                    <w:color w:val="4472C4" w:themeColor="accent1"/>
                                    <w:sz w:val="72"/>
                                    <w:szCs w:val="72"/>
                                    <w:lang w:val="en-US"/>
                                  </w:rPr>
                                  <w:t>n</w:t>
                                </w:r>
                                <w:r>
                                  <w:rPr>
                                    <w:rFonts w:asciiTheme="majorHAnsi" w:eastAsiaTheme="majorEastAsia" w:hAnsiTheme="majorHAnsi" w:cstheme="majorBidi"/>
                                    <w:caps/>
                                    <w:color w:val="4472C4" w:themeColor="accent1"/>
                                    <w:sz w:val="72"/>
                                    <w:szCs w:val="72"/>
                                    <w:lang w:val="en-US"/>
                                  </w:rPr>
                                  <w:t xml:space="preserve"> Sustainability Management</w:t>
                                </w:r>
                                <w:r w:rsidR="00DA3DE9">
                                  <w:rPr>
                                    <w:rFonts w:asciiTheme="majorHAnsi" w:eastAsiaTheme="majorEastAsia" w:hAnsiTheme="majorHAnsi" w:cstheme="majorBidi"/>
                                    <w:caps/>
                                    <w:color w:val="4472C4" w:themeColor="accent1"/>
                                    <w:sz w:val="72"/>
                                    <w:szCs w:val="72"/>
                                    <w:lang w:val="en-US"/>
                                  </w:rPr>
                                  <w:t xml:space="preserve"> for</w:t>
                                </w:r>
                              </w:p>
                            </w:sdtContent>
                          </w:sdt>
                        </w:txbxContent>
                      </v:textbox>
                    </v:shape>
                    <w10:wrap anchorx="page" anchory="page"/>
                  </v:group>
                </w:pict>
              </mc:Fallback>
            </mc:AlternateContent>
          </w:r>
        </w:p>
        <w:p w14:paraId="7FCC26E4" w14:textId="31ECDF02" w:rsidR="00FE3AF0" w:rsidRPr="00827838" w:rsidRDefault="00827838">
          <w:pPr>
            <w:rPr>
              <w:rFonts w:ascii="Arial" w:hAnsi="Arial" w:cs="Arial"/>
              <w:sz w:val="24"/>
              <w:szCs w:val="24"/>
            </w:rPr>
          </w:pPr>
          <w:r w:rsidRPr="00827838">
            <w:rPr>
              <w:rFonts w:ascii="Arial" w:hAnsi="Arial" w:cs="Arial"/>
              <w:noProof/>
              <w:sz w:val="24"/>
              <w:szCs w:val="24"/>
            </w:rPr>
            <mc:AlternateContent>
              <mc:Choice Requires="wps">
                <w:drawing>
                  <wp:anchor distT="45720" distB="45720" distL="114300" distR="114300" simplePos="0" relativeHeight="251657728" behindDoc="0" locked="0" layoutInCell="1" allowOverlap="1" wp14:anchorId="72833D03" wp14:editId="1689B312">
                    <wp:simplePos x="0" y="0"/>
                    <wp:positionH relativeFrom="margin">
                      <wp:posOffset>595942</wp:posOffset>
                    </wp:positionH>
                    <wp:positionV relativeFrom="paragraph">
                      <wp:posOffset>1954530</wp:posOffset>
                    </wp:positionV>
                    <wp:extent cx="43243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4350" cy="1404620"/>
                            </a:xfrm>
                            <a:prstGeom prst="rect">
                              <a:avLst/>
                            </a:prstGeom>
                            <a:solidFill>
                              <a:srgbClr val="FFFFFF"/>
                            </a:solidFill>
                            <a:ln w="9525">
                              <a:solidFill>
                                <a:srgbClr val="000000"/>
                              </a:solidFill>
                              <a:miter lim="800000"/>
                              <a:headEnd/>
                              <a:tailEnd/>
                            </a:ln>
                          </wps:spPr>
                          <wps:txbx>
                            <w:txbxContent>
                              <w:p w14:paraId="40FAC6C8" w14:textId="4B96B02B" w:rsidR="00DA3DE9" w:rsidRPr="00DA3DE9" w:rsidRDefault="00DA3DE9" w:rsidP="00DA3DE9">
                                <w:pPr>
                                  <w:jc w:val="center"/>
                                  <w:rPr>
                                    <w:b/>
                                    <w:bCs/>
                                    <w:sz w:val="72"/>
                                    <w:szCs w:val="72"/>
                                  </w:rPr>
                                </w:pPr>
                                <w:r w:rsidRPr="00DA3DE9">
                                  <w:rPr>
                                    <w:b/>
                                    <w:bCs/>
                                    <w:sz w:val="72"/>
                                    <w:szCs w:val="72"/>
                                    <w:lang w:val="en-US"/>
                                  </w:rPr>
                                  <w:t>The British Virgin Islands National Health Insurance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833D03" id="Text Box 2" o:spid="_x0000_s1030" type="#_x0000_t202" style="position:absolute;margin-left:46.9pt;margin-top:153.9pt;width:340.5pt;height:110.6pt;z-index:251657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">
                    <v:textbox style="mso-fit-shape-to-text:t">
                      <w:txbxContent>
                        <w:p w14:paraId="40FAC6C8" w14:textId="4B96B02B" w:rsidR="00DA3DE9" w:rsidRPr="00DA3DE9" w:rsidRDefault="00DA3DE9" w:rsidP="00DA3DE9">
                          <w:pPr>
                            <w:jc w:val="center"/>
                            <w:rPr>
                              <w:b/>
                              <w:bCs/>
                              <w:sz w:val="72"/>
                              <w:szCs w:val="72"/>
                            </w:rPr>
                          </w:pPr>
                          <w:r w:rsidRPr="00DA3DE9">
                            <w:rPr>
                              <w:b/>
                              <w:bCs/>
                              <w:sz w:val="72"/>
                              <w:szCs w:val="72"/>
                              <w:lang w:val="en-US"/>
                            </w:rPr>
                            <w:t>The British Virgin Islands National Health Insurance</w:t>
                          </w:r>
                        </w:p>
                      </w:txbxContent>
                    </v:textbox>
                    <w10:wrap type="square" anchorx="margin"/>
                  </v:shape>
                </w:pict>
              </mc:Fallback>
            </mc:AlternateContent>
          </w:r>
          <w:r w:rsidR="00DA3DE9" w:rsidRPr="00827838">
            <w:rPr>
              <w:rFonts w:ascii="Arial" w:hAnsi="Arial" w:cs="Arial"/>
              <w:noProof/>
              <w:sz w:val="24"/>
              <w:szCs w:val="24"/>
            </w:rPr>
            <mc:AlternateContent>
              <mc:Choice Requires="wps">
                <w:drawing>
                  <wp:anchor distT="91440" distB="91440" distL="114300" distR="114300" simplePos="0" relativeHeight="251661824" behindDoc="0" locked="0" layoutInCell="1" allowOverlap="1" wp14:anchorId="46013BF8" wp14:editId="58762DE8">
                    <wp:simplePos x="0" y="0"/>
                    <wp:positionH relativeFrom="margin">
                      <wp:align>right</wp:align>
                    </wp:positionH>
                    <wp:positionV relativeFrom="paragraph">
                      <wp:posOffset>6107430</wp:posOffset>
                    </wp:positionV>
                    <wp:extent cx="5695950" cy="1403985"/>
                    <wp:effectExtent l="0" t="0" r="0" b="63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3985"/>
                            </a:xfrm>
                            <a:prstGeom prst="rect">
                              <a:avLst/>
                            </a:prstGeom>
                            <a:noFill/>
                            <a:ln w="9525">
                              <a:noFill/>
                              <a:miter lim="800000"/>
                              <a:headEnd/>
                              <a:tailEnd/>
                            </a:ln>
                          </wps:spPr>
                          <wps:txbx>
                            <w:txbxContent>
                              <w:p w14:paraId="17548A07" w14:textId="4BF7983A" w:rsidR="00DA3DE9" w:rsidRDefault="00827838" w:rsidP="00827838">
                                <w:pPr>
                                  <w:pStyle w:val="NoSpacing"/>
                                  <w:jc w:val="both"/>
                                  <w:rPr>
                                    <w:color w:val="FFFFFF" w:themeColor="background1"/>
                                    <w:sz w:val="40"/>
                                    <w:szCs w:val="40"/>
                                  </w:rPr>
                                </w:pPr>
                                <w:r w:rsidRPr="00827838">
                                  <w:rPr>
                                    <w:b/>
                                    <w:bCs/>
                                    <w:color w:val="FFFFFF" w:themeColor="background1"/>
                                    <w:sz w:val="40"/>
                                    <w:szCs w:val="40"/>
                                  </w:rPr>
                                  <w:t>Name:</w:t>
                                </w:r>
                                <w:r w:rsidRPr="00827838">
                                  <w:rPr>
                                    <w:color w:val="FFFFFF" w:themeColor="background1"/>
                                    <w:sz w:val="40"/>
                                    <w:szCs w:val="40"/>
                                  </w:rPr>
                                  <w:t xml:space="preserve"> </w:t>
                                </w:r>
                                <w:r w:rsidR="00DA3DE9" w:rsidRPr="00827838">
                                  <w:rPr>
                                    <w:color w:val="FFFFFF" w:themeColor="background1"/>
                                    <w:sz w:val="40"/>
                                    <w:szCs w:val="40"/>
                                  </w:rPr>
                                  <w:t xml:space="preserve">Mellica McPherson (Student ID: </w:t>
                                </w:r>
                                <w:r w:rsidR="00DA3DE9" w:rsidRPr="00827838">
                                  <w:rPr>
                                    <w:color w:val="FFFFFF" w:themeColor="background1"/>
                                    <w:sz w:val="40"/>
                                    <w:szCs w:val="40"/>
                                  </w:rPr>
                                  <w:t>1808026</w:t>
                                </w:r>
                                <w:r w:rsidR="00DA3DE9" w:rsidRPr="00827838">
                                  <w:rPr>
                                    <w:color w:val="FFFFFF" w:themeColor="background1"/>
                                    <w:sz w:val="40"/>
                                    <w:szCs w:val="40"/>
                                  </w:rPr>
                                  <w:t>)</w:t>
                                </w:r>
                              </w:p>
                              <w:p w14:paraId="7497D783" w14:textId="77777777" w:rsidR="00827838" w:rsidRPr="00827838" w:rsidRDefault="00827838" w:rsidP="00827838">
                                <w:pPr>
                                  <w:pStyle w:val="NoSpacing"/>
                                  <w:jc w:val="both"/>
                                  <w:rPr>
                                    <w:color w:val="FFFFFF" w:themeColor="background1"/>
                                    <w:sz w:val="40"/>
                                    <w:szCs w:val="40"/>
                                  </w:rPr>
                                </w:pPr>
                              </w:p>
                              <w:p w14:paraId="2FAA995B" w14:textId="3ECA0DDA" w:rsidR="00827838" w:rsidRDefault="00DA3DE9" w:rsidP="00827838">
                                <w:pPr>
                                  <w:pStyle w:val="NoSpacing"/>
                                  <w:jc w:val="both"/>
                                  <w:rPr>
                                    <w:color w:val="FFFFFF" w:themeColor="background1"/>
                                    <w:sz w:val="40"/>
                                    <w:szCs w:val="40"/>
                                  </w:rPr>
                                </w:pPr>
                                <w:r w:rsidRPr="00827838">
                                  <w:rPr>
                                    <w:b/>
                                    <w:bCs/>
                                    <w:color w:val="FFFFFF" w:themeColor="background1"/>
                                    <w:sz w:val="40"/>
                                    <w:szCs w:val="40"/>
                                  </w:rPr>
                                  <w:t>Course:</w:t>
                                </w:r>
                                <w:r w:rsidRPr="00827838">
                                  <w:rPr>
                                    <w:color w:val="FFFFFF" w:themeColor="background1"/>
                                    <w:sz w:val="40"/>
                                    <w:szCs w:val="40"/>
                                  </w:rPr>
                                  <w:t xml:space="preserve"> </w:t>
                                </w:r>
                                <w:r w:rsidRPr="00827838">
                                  <w:rPr>
                                    <w:color w:val="FFFFFF" w:themeColor="background1"/>
                                    <w:sz w:val="40"/>
                                    <w:szCs w:val="40"/>
                                  </w:rPr>
                                  <w:t>BMSP7003D Embedding Sustainability</w:t>
                                </w:r>
                              </w:p>
                              <w:p w14:paraId="68823D35" w14:textId="77777777" w:rsidR="00827838" w:rsidRDefault="00827838" w:rsidP="00827838">
                                <w:pPr>
                                  <w:pStyle w:val="NoSpacing"/>
                                  <w:jc w:val="both"/>
                                  <w:rPr>
                                    <w:color w:val="FFFFFF" w:themeColor="background1"/>
                                    <w:sz w:val="40"/>
                                    <w:szCs w:val="40"/>
                                  </w:rPr>
                                </w:pPr>
                              </w:p>
                              <w:p w14:paraId="353EDA59" w14:textId="165400AD" w:rsidR="00827838" w:rsidRPr="00827838" w:rsidRDefault="00827838" w:rsidP="00827838">
                                <w:pPr>
                                  <w:pStyle w:val="NoSpacing"/>
                                  <w:jc w:val="both"/>
                                  <w:rPr>
                                    <w:color w:val="FFFFFF" w:themeColor="background1"/>
                                    <w:sz w:val="40"/>
                                    <w:szCs w:val="40"/>
                                  </w:rPr>
                                </w:pPr>
                                <w:r w:rsidRPr="00827838">
                                  <w:rPr>
                                    <w:color w:val="FFFFFF" w:themeColor="background1"/>
                                    <w:sz w:val="40"/>
                                    <w:szCs w:val="40"/>
                                  </w:rPr>
                                  <w:t>University of Wales Trinity Saint David</w:t>
                                </w:r>
                                <w:r w:rsidRPr="00827838">
                                  <w:rPr>
                                    <w:color w:val="FFFFFF" w:themeColor="background1"/>
                                    <w:sz w:val="40"/>
                                    <w:szCs w:val="40"/>
                                  </w:rPr>
                                  <w:t xml:space="preserve"> (</w:t>
                                </w:r>
                                <w:r w:rsidRPr="00827838">
                                  <w:rPr>
                                    <w:color w:val="FFFFFF" w:themeColor="background1"/>
                                    <w:sz w:val="40"/>
                                    <w:szCs w:val="40"/>
                                  </w:rPr>
                                  <w:t>Carmarthen</w:t>
                                </w:r>
                                <w:r w:rsidRPr="00827838">
                                  <w:rPr>
                                    <w:color w:val="FFFFFF" w:themeColor="background1"/>
                                    <w:sz w:val="40"/>
                                    <w:szCs w:val="40"/>
                                  </w:rPr>
                                  <w:t>)</w:t>
                                </w:r>
                              </w:p>
                              <w:p w14:paraId="373FB332" w14:textId="77777777" w:rsidR="00DA3DE9" w:rsidRPr="00DA3DE9" w:rsidRDefault="00DA3DE9">
                                <w:pPr>
                                  <w:pBdr>
                                    <w:top w:val="single" w:sz="24" w:space="8" w:color="4472C4" w:themeColor="accent1"/>
                                    <w:bottom w:val="single" w:sz="24" w:space="8" w:color="4472C4" w:themeColor="accent1"/>
                                  </w:pBdr>
                                  <w:spacing w:after="0"/>
                                  <w:rPr>
                                    <w:color w:val="FFFFFF" w:themeColor="background1"/>
                                    <w:sz w:val="40"/>
                                    <w:szCs w:val="4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013BF8" id="_x0000_s1031" type="#_x0000_t202" style="position:absolute;margin-left:397.3pt;margin-top:480.9pt;width:448.5pt;height:110.55pt;z-index:251661824;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" filled="f" stroked="f">
                    <v:textbox style="mso-fit-shape-to-text:t">
                      <w:txbxContent>
                        <w:p w14:paraId="17548A07" w14:textId="4BF7983A" w:rsidR="00DA3DE9" w:rsidRDefault="00827838" w:rsidP="00827838">
                          <w:pPr>
                            <w:pStyle w:val="NoSpacing"/>
                            <w:jc w:val="both"/>
                            <w:rPr>
                              <w:color w:val="FFFFFF" w:themeColor="background1"/>
                              <w:sz w:val="40"/>
                              <w:szCs w:val="40"/>
                            </w:rPr>
                          </w:pPr>
                          <w:r w:rsidRPr="00827838">
                            <w:rPr>
                              <w:b/>
                              <w:bCs/>
                              <w:color w:val="FFFFFF" w:themeColor="background1"/>
                              <w:sz w:val="40"/>
                              <w:szCs w:val="40"/>
                            </w:rPr>
                            <w:t>Name:</w:t>
                          </w:r>
                          <w:r w:rsidRPr="00827838">
                            <w:rPr>
                              <w:color w:val="FFFFFF" w:themeColor="background1"/>
                              <w:sz w:val="40"/>
                              <w:szCs w:val="40"/>
                            </w:rPr>
                            <w:t xml:space="preserve"> </w:t>
                          </w:r>
                          <w:r w:rsidR="00DA3DE9" w:rsidRPr="00827838">
                            <w:rPr>
                              <w:color w:val="FFFFFF" w:themeColor="background1"/>
                              <w:sz w:val="40"/>
                              <w:szCs w:val="40"/>
                            </w:rPr>
                            <w:t xml:space="preserve">Mellica McPherson (Student ID: </w:t>
                          </w:r>
                          <w:r w:rsidR="00DA3DE9" w:rsidRPr="00827838">
                            <w:rPr>
                              <w:color w:val="FFFFFF" w:themeColor="background1"/>
                              <w:sz w:val="40"/>
                              <w:szCs w:val="40"/>
                            </w:rPr>
                            <w:t>1808026</w:t>
                          </w:r>
                          <w:r w:rsidR="00DA3DE9" w:rsidRPr="00827838">
                            <w:rPr>
                              <w:color w:val="FFFFFF" w:themeColor="background1"/>
                              <w:sz w:val="40"/>
                              <w:szCs w:val="40"/>
                            </w:rPr>
                            <w:t>)</w:t>
                          </w:r>
                        </w:p>
                        <w:p w14:paraId="7497D783" w14:textId="77777777" w:rsidR="00827838" w:rsidRPr="00827838" w:rsidRDefault="00827838" w:rsidP="00827838">
                          <w:pPr>
                            <w:pStyle w:val="NoSpacing"/>
                            <w:jc w:val="both"/>
                            <w:rPr>
                              <w:color w:val="FFFFFF" w:themeColor="background1"/>
                              <w:sz w:val="40"/>
                              <w:szCs w:val="40"/>
                            </w:rPr>
                          </w:pPr>
                        </w:p>
                        <w:p w14:paraId="2FAA995B" w14:textId="3ECA0DDA" w:rsidR="00827838" w:rsidRDefault="00DA3DE9" w:rsidP="00827838">
                          <w:pPr>
                            <w:pStyle w:val="NoSpacing"/>
                            <w:jc w:val="both"/>
                            <w:rPr>
                              <w:color w:val="FFFFFF" w:themeColor="background1"/>
                              <w:sz w:val="40"/>
                              <w:szCs w:val="40"/>
                            </w:rPr>
                          </w:pPr>
                          <w:r w:rsidRPr="00827838">
                            <w:rPr>
                              <w:b/>
                              <w:bCs/>
                              <w:color w:val="FFFFFF" w:themeColor="background1"/>
                              <w:sz w:val="40"/>
                              <w:szCs w:val="40"/>
                            </w:rPr>
                            <w:t>Course:</w:t>
                          </w:r>
                          <w:r w:rsidRPr="00827838">
                            <w:rPr>
                              <w:color w:val="FFFFFF" w:themeColor="background1"/>
                              <w:sz w:val="40"/>
                              <w:szCs w:val="40"/>
                            </w:rPr>
                            <w:t xml:space="preserve"> </w:t>
                          </w:r>
                          <w:r w:rsidRPr="00827838">
                            <w:rPr>
                              <w:color w:val="FFFFFF" w:themeColor="background1"/>
                              <w:sz w:val="40"/>
                              <w:szCs w:val="40"/>
                            </w:rPr>
                            <w:t>BMSP7003D Embedding Sustainability</w:t>
                          </w:r>
                        </w:p>
                        <w:p w14:paraId="68823D35" w14:textId="77777777" w:rsidR="00827838" w:rsidRDefault="00827838" w:rsidP="00827838">
                          <w:pPr>
                            <w:pStyle w:val="NoSpacing"/>
                            <w:jc w:val="both"/>
                            <w:rPr>
                              <w:color w:val="FFFFFF" w:themeColor="background1"/>
                              <w:sz w:val="40"/>
                              <w:szCs w:val="40"/>
                            </w:rPr>
                          </w:pPr>
                        </w:p>
                        <w:p w14:paraId="353EDA59" w14:textId="165400AD" w:rsidR="00827838" w:rsidRPr="00827838" w:rsidRDefault="00827838" w:rsidP="00827838">
                          <w:pPr>
                            <w:pStyle w:val="NoSpacing"/>
                            <w:jc w:val="both"/>
                            <w:rPr>
                              <w:color w:val="FFFFFF" w:themeColor="background1"/>
                              <w:sz w:val="40"/>
                              <w:szCs w:val="40"/>
                            </w:rPr>
                          </w:pPr>
                          <w:r w:rsidRPr="00827838">
                            <w:rPr>
                              <w:color w:val="FFFFFF" w:themeColor="background1"/>
                              <w:sz w:val="40"/>
                              <w:szCs w:val="40"/>
                            </w:rPr>
                            <w:t>University of Wales Trinity Saint David</w:t>
                          </w:r>
                          <w:r w:rsidRPr="00827838">
                            <w:rPr>
                              <w:color w:val="FFFFFF" w:themeColor="background1"/>
                              <w:sz w:val="40"/>
                              <w:szCs w:val="40"/>
                            </w:rPr>
                            <w:t xml:space="preserve"> (</w:t>
                          </w:r>
                          <w:r w:rsidRPr="00827838">
                            <w:rPr>
                              <w:color w:val="FFFFFF" w:themeColor="background1"/>
                              <w:sz w:val="40"/>
                              <w:szCs w:val="40"/>
                            </w:rPr>
                            <w:t>Carmarthen</w:t>
                          </w:r>
                          <w:r w:rsidRPr="00827838">
                            <w:rPr>
                              <w:color w:val="FFFFFF" w:themeColor="background1"/>
                              <w:sz w:val="40"/>
                              <w:szCs w:val="40"/>
                            </w:rPr>
                            <w:t>)</w:t>
                          </w:r>
                        </w:p>
                        <w:p w14:paraId="373FB332" w14:textId="77777777" w:rsidR="00DA3DE9" w:rsidRPr="00DA3DE9" w:rsidRDefault="00DA3DE9">
                          <w:pPr>
                            <w:pBdr>
                              <w:top w:val="single" w:sz="24" w:space="8" w:color="4472C4" w:themeColor="accent1"/>
                              <w:bottom w:val="single" w:sz="24" w:space="8" w:color="4472C4" w:themeColor="accent1"/>
                            </w:pBdr>
                            <w:spacing w:after="0"/>
                            <w:rPr>
                              <w:color w:val="FFFFFF" w:themeColor="background1"/>
                              <w:sz w:val="40"/>
                              <w:szCs w:val="40"/>
                            </w:rPr>
                          </w:pPr>
                        </w:p>
                      </w:txbxContent>
                    </v:textbox>
                    <w10:wrap type="topAndBottom" anchorx="margin"/>
                  </v:shape>
                </w:pict>
              </mc:Fallback>
            </mc:AlternateContent>
          </w:r>
          <w:r w:rsidR="00FE3AF0" w:rsidRPr="00827838">
            <w:rPr>
              <w:rFonts w:ascii="Arial" w:hAnsi="Arial" w:cs="Arial"/>
              <w:sz w:val="24"/>
              <w:szCs w:val="24"/>
            </w:rPr>
            <w:br w:type="page"/>
          </w:r>
        </w:p>
      </w:sdtContent>
    </w:sdt>
    <w:p w14:paraId="5B3C7983" w14:textId="77777777" w:rsidR="00294870" w:rsidRPr="00827838" w:rsidRDefault="00294870" w:rsidP="00722648">
      <w:pPr>
        <w:rPr>
          <w:rFonts w:ascii="Arial" w:hAnsi="Arial" w:cs="Arial"/>
          <w:sz w:val="24"/>
          <w:szCs w:val="24"/>
        </w:rPr>
      </w:pPr>
    </w:p>
    <w:p w14:paraId="4A4C6164" w14:textId="63DC3B4B" w:rsidR="00447DAF" w:rsidRPr="00827838" w:rsidRDefault="00447DAF" w:rsidP="003C4EA0">
      <w:pPr>
        <w:jc w:val="both"/>
        <w:rPr>
          <w:rFonts w:ascii="Arial" w:hAnsi="Arial" w:cs="Arial"/>
          <w:b/>
          <w:bCs/>
          <w:sz w:val="24"/>
          <w:szCs w:val="24"/>
          <w:lang w:val="en-US"/>
        </w:rPr>
      </w:pPr>
      <w:r w:rsidRPr="00827838">
        <w:rPr>
          <w:rFonts w:ascii="Arial" w:hAnsi="Arial" w:cs="Arial"/>
          <w:b/>
          <w:bCs/>
          <w:sz w:val="24"/>
          <w:szCs w:val="24"/>
          <w:lang w:val="en-US"/>
        </w:rPr>
        <w:t>Abstract</w:t>
      </w:r>
    </w:p>
    <w:p w14:paraId="2FB17FB2" w14:textId="6987B0B3" w:rsidR="00DF79B7" w:rsidRPr="00827838" w:rsidRDefault="00AE18F8" w:rsidP="003C4EA0">
      <w:pPr>
        <w:jc w:val="both"/>
        <w:rPr>
          <w:rFonts w:ascii="Arial" w:hAnsi="Arial" w:cs="Arial"/>
          <w:i/>
          <w:iCs/>
          <w:sz w:val="24"/>
          <w:szCs w:val="24"/>
          <w:u w:val="single"/>
          <w:lang w:val="en-US"/>
        </w:rPr>
      </w:pPr>
      <w:r w:rsidRPr="00827838">
        <w:rPr>
          <w:rFonts w:ascii="Arial" w:hAnsi="Arial" w:cs="Arial"/>
          <w:sz w:val="24"/>
          <w:szCs w:val="24"/>
          <w:lang w:val="en-US"/>
        </w:rPr>
        <w:t xml:space="preserve">The United </w:t>
      </w:r>
      <w:r w:rsidR="007E6124" w:rsidRPr="00827838">
        <w:rPr>
          <w:rFonts w:ascii="Arial" w:hAnsi="Arial" w:cs="Arial"/>
          <w:sz w:val="24"/>
          <w:szCs w:val="24"/>
          <w:lang w:val="en-US"/>
        </w:rPr>
        <w:t xml:space="preserve">Nations (UN) </w:t>
      </w:r>
      <w:r w:rsidR="00741619" w:rsidRPr="00827838">
        <w:rPr>
          <w:rFonts w:ascii="Arial" w:hAnsi="Arial" w:cs="Arial"/>
          <w:sz w:val="24"/>
          <w:szCs w:val="24"/>
          <w:lang w:val="en-US"/>
        </w:rPr>
        <w:t xml:space="preserve">described its 17 Sustainable Development Goals as the blueprint for the attainment of a sustainable future for </w:t>
      </w:r>
      <w:proofErr w:type="gramStart"/>
      <w:r w:rsidR="00741619" w:rsidRPr="00827838">
        <w:rPr>
          <w:rFonts w:ascii="Arial" w:hAnsi="Arial" w:cs="Arial"/>
          <w:sz w:val="24"/>
          <w:szCs w:val="24"/>
          <w:lang w:val="en-US"/>
        </w:rPr>
        <w:t>all of</w:t>
      </w:r>
      <w:proofErr w:type="gramEnd"/>
      <w:r w:rsidR="00741619" w:rsidRPr="00827838">
        <w:rPr>
          <w:rFonts w:ascii="Arial" w:hAnsi="Arial" w:cs="Arial"/>
          <w:sz w:val="24"/>
          <w:szCs w:val="24"/>
          <w:lang w:val="en-US"/>
        </w:rPr>
        <w:t xml:space="preserve"> the residents of planet earth. </w:t>
      </w:r>
      <w:r w:rsidR="001F639C" w:rsidRPr="00827838">
        <w:rPr>
          <w:rFonts w:ascii="Arial" w:hAnsi="Arial" w:cs="Arial"/>
          <w:sz w:val="24"/>
          <w:szCs w:val="24"/>
          <w:lang w:val="en-US"/>
        </w:rPr>
        <w:t xml:space="preserve">Number three of the goals focuses on the </w:t>
      </w:r>
      <w:r w:rsidR="00076F79" w:rsidRPr="00827838">
        <w:rPr>
          <w:rFonts w:ascii="Arial" w:hAnsi="Arial" w:cs="Arial"/>
          <w:sz w:val="24"/>
          <w:szCs w:val="24"/>
          <w:lang w:val="en-US"/>
        </w:rPr>
        <w:t xml:space="preserve">providence of health and wellbeing of all. </w:t>
      </w:r>
      <w:r w:rsidR="006C6A57" w:rsidRPr="00827838">
        <w:rPr>
          <w:rFonts w:ascii="Arial" w:hAnsi="Arial" w:cs="Arial"/>
          <w:sz w:val="24"/>
          <w:szCs w:val="24"/>
          <w:lang w:val="en-US"/>
        </w:rPr>
        <w:t xml:space="preserve">This sustainability measure was one of the </w:t>
      </w:r>
      <w:proofErr w:type="gramStart"/>
      <w:r w:rsidR="006C6A57" w:rsidRPr="00827838">
        <w:rPr>
          <w:rFonts w:ascii="Arial" w:hAnsi="Arial" w:cs="Arial"/>
          <w:sz w:val="24"/>
          <w:szCs w:val="24"/>
          <w:lang w:val="en-US"/>
        </w:rPr>
        <w:t>core</w:t>
      </w:r>
      <w:proofErr w:type="gramEnd"/>
      <w:r w:rsidR="006C6A57" w:rsidRPr="00827838">
        <w:rPr>
          <w:rFonts w:ascii="Arial" w:hAnsi="Arial" w:cs="Arial"/>
          <w:sz w:val="24"/>
          <w:szCs w:val="24"/>
          <w:lang w:val="en-US"/>
        </w:rPr>
        <w:t xml:space="preserve"> reasons the government of the British Virgin Islands established the National Health Insurance (NHI).</w:t>
      </w:r>
      <w:sdt>
        <w:sdtPr>
          <w:rPr>
            <w:rFonts w:ascii="Arial" w:hAnsi="Arial" w:cs="Arial"/>
            <w:sz w:val="24"/>
            <w:szCs w:val="24"/>
            <w:lang w:val="en-US"/>
          </w:rPr>
          <w:id w:val="-310025045"/>
          <w:citation/>
        </w:sdtPr>
        <w:sdtEndPr>
          <w:rPr>
            <w:i/>
            <w:iCs/>
            <w:u w:val="single"/>
          </w:rPr>
        </w:sdtEndPr>
        <w:sdtContent>
          <w:r w:rsidR="00087D5E" w:rsidRPr="00827838">
            <w:rPr>
              <w:rFonts w:ascii="Arial" w:hAnsi="Arial" w:cs="Arial"/>
              <w:i/>
              <w:iCs/>
              <w:sz w:val="24"/>
              <w:szCs w:val="24"/>
              <w:u w:val="single"/>
              <w:lang w:val="en-US"/>
            </w:rPr>
            <w:fldChar w:fldCharType="begin"/>
          </w:r>
          <w:r w:rsidR="00087D5E" w:rsidRPr="00827838">
            <w:rPr>
              <w:rFonts w:ascii="Arial" w:hAnsi="Arial" w:cs="Arial"/>
              <w:i/>
              <w:iCs/>
              <w:sz w:val="24"/>
              <w:szCs w:val="24"/>
              <w:u w:val="single"/>
              <w:lang w:val="en-US"/>
            </w:rPr>
            <w:instrText xml:space="preserve"> CITATION Uni \l 1033 </w:instrText>
          </w:r>
          <w:r w:rsidR="00087D5E" w:rsidRPr="00827838">
            <w:rPr>
              <w:rFonts w:ascii="Arial" w:hAnsi="Arial" w:cs="Arial"/>
              <w:i/>
              <w:iCs/>
              <w:sz w:val="24"/>
              <w:szCs w:val="24"/>
              <w:u w:val="single"/>
              <w:lang w:val="en-US"/>
            </w:rPr>
            <w:fldChar w:fldCharType="separate"/>
          </w:r>
          <w:r w:rsidR="00087D5E" w:rsidRPr="00827838">
            <w:rPr>
              <w:rFonts w:ascii="Arial" w:hAnsi="Arial" w:cs="Arial"/>
              <w:i/>
              <w:iCs/>
              <w:noProof/>
              <w:sz w:val="24"/>
              <w:szCs w:val="24"/>
              <w:u w:val="single"/>
              <w:lang w:val="en-US"/>
            </w:rPr>
            <w:t xml:space="preserve"> (United Nations, n.d.)</w:t>
          </w:r>
          <w:r w:rsidR="00087D5E" w:rsidRPr="00827838">
            <w:rPr>
              <w:rFonts w:ascii="Arial" w:hAnsi="Arial" w:cs="Arial"/>
              <w:i/>
              <w:iCs/>
              <w:sz w:val="24"/>
              <w:szCs w:val="24"/>
              <w:u w:val="single"/>
              <w:lang w:val="en-US"/>
            </w:rPr>
            <w:fldChar w:fldCharType="end"/>
          </w:r>
        </w:sdtContent>
      </w:sdt>
    </w:p>
    <w:p w14:paraId="63E98947" w14:textId="4A152009" w:rsidR="00C31FDF" w:rsidRPr="00827838" w:rsidRDefault="00C31FDF" w:rsidP="00C31FDF">
      <w:pPr>
        <w:jc w:val="both"/>
        <w:rPr>
          <w:rFonts w:ascii="Arial" w:hAnsi="Arial" w:cs="Arial"/>
          <w:sz w:val="24"/>
          <w:szCs w:val="24"/>
          <w:lang w:val="en-US"/>
        </w:rPr>
      </w:pPr>
      <w:r w:rsidRPr="00827838">
        <w:rPr>
          <w:rFonts w:ascii="Arial" w:hAnsi="Arial" w:cs="Arial"/>
          <w:sz w:val="24"/>
          <w:szCs w:val="24"/>
          <w:lang w:val="en-US"/>
        </w:rPr>
        <w:t xml:space="preserve">However, it has been observed that </w:t>
      </w:r>
      <w:r w:rsidR="0014666A">
        <w:rPr>
          <w:rFonts w:ascii="Arial" w:hAnsi="Arial" w:cs="Arial"/>
          <w:sz w:val="24"/>
          <w:szCs w:val="24"/>
          <w:lang w:val="en-US"/>
        </w:rPr>
        <w:t>at present</w:t>
      </w:r>
      <w:r w:rsidRPr="00827838">
        <w:rPr>
          <w:rFonts w:ascii="Arial" w:hAnsi="Arial" w:cs="Arial"/>
          <w:sz w:val="24"/>
          <w:szCs w:val="24"/>
          <w:lang w:val="en-US"/>
        </w:rPr>
        <w:t xml:space="preserve"> the British Virgin Islands National Health Insurance management are so </w:t>
      </w:r>
      <w:r w:rsidR="006C25C1" w:rsidRPr="00827838">
        <w:rPr>
          <w:rFonts w:ascii="Arial" w:hAnsi="Arial" w:cs="Arial"/>
          <w:sz w:val="24"/>
          <w:szCs w:val="24"/>
          <w:lang w:val="en-US"/>
        </w:rPr>
        <w:t>engulfed</w:t>
      </w:r>
      <w:r w:rsidRPr="00827838">
        <w:rPr>
          <w:rFonts w:ascii="Arial" w:hAnsi="Arial" w:cs="Arial"/>
          <w:sz w:val="24"/>
          <w:szCs w:val="24"/>
          <w:lang w:val="en-US"/>
        </w:rPr>
        <w:t xml:space="preserve"> with the everyday functions of an organization that </w:t>
      </w:r>
      <w:r w:rsidR="00090D01" w:rsidRPr="00827838">
        <w:rPr>
          <w:rFonts w:ascii="Arial" w:hAnsi="Arial" w:cs="Arial"/>
          <w:sz w:val="24"/>
          <w:szCs w:val="24"/>
          <w:lang w:val="en-US"/>
        </w:rPr>
        <w:t>i</w:t>
      </w:r>
      <w:r w:rsidRPr="00827838">
        <w:rPr>
          <w:rFonts w:ascii="Arial" w:hAnsi="Arial" w:cs="Arial"/>
          <w:sz w:val="24"/>
          <w:szCs w:val="24"/>
          <w:lang w:val="en-US"/>
        </w:rPr>
        <w:t xml:space="preserve">s burdened </w:t>
      </w:r>
      <w:r w:rsidR="00D43AEE" w:rsidRPr="00827838">
        <w:rPr>
          <w:rFonts w:ascii="Arial" w:hAnsi="Arial" w:cs="Arial"/>
          <w:sz w:val="24"/>
          <w:szCs w:val="24"/>
          <w:lang w:val="en-US"/>
        </w:rPr>
        <w:t>with actually surviving</w:t>
      </w:r>
      <w:r w:rsidR="003A2A71" w:rsidRPr="00827838">
        <w:rPr>
          <w:rFonts w:ascii="Arial" w:hAnsi="Arial" w:cs="Arial"/>
          <w:sz w:val="24"/>
          <w:szCs w:val="24"/>
          <w:lang w:val="en-US"/>
        </w:rPr>
        <w:t xml:space="preserve"> </w:t>
      </w:r>
      <w:sdt>
        <w:sdtPr>
          <w:rPr>
            <w:rFonts w:ascii="Arial" w:hAnsi="Arial" w:cs="Arial"/>
            <w:i/>
            <w:iCs/>
            <w:sz w:val="24"/>
            <w:szCs w:val="24"/>
            <w:u w:val="single"/>
            <w:lang w:val="en-US"/>
          </w:rPr>
          <w:id w:val="-1673706728"/>
          <w:citation/>
        </w:sdtPr>
        <w:sdtContent>
          <w:r w:rsidR="003A2A71" w:rsidRPr="00827838">
            <w:rPr>
              <w:rFonts w:ascii="Arial" w:hAnsi="Arial" w:cs="Arial"/>
              <w:i/>
              <w:iCs/>
              <w:sz w:val="24"/>
              <w:szCs w:val="24"/>
              <w:u w:val="single"/>
              <w:lang w:val="en-US"/>
            </w:rPr>
            <w:fldChar w:fldCharType="begin"/>
          </w:r>
          <w:r w:rsidR="003A2A71" w:rsidRPr="00827838">
            <w:rPr>
              <w:rFonts w:ascii="Arial" w:hAnsi="Arial" w:cs="Arial"/>
              <w:i/>
              <w:iCs/>
              <w:sz w:val="24"/>
              <w:szCs w:val="24"/>
              <w:u w:val="single"/>
              <w:lang w:val="en-US"/>
            </w:rPr>
            <w:instrText xml:space="preserve"> CITATION Min19 \l 1033 </w:instrText>
          </w:r>
          <w:r w:rsidR="003A2A71" w:rsidRPr="00827838">
            <w:rPr>
              <w:rFonts w:ascii="Arial" w:hAnsi="Arial" w:cs="Arial"/>
              <w:i/>
              <w:iCs/>
              <w:sz w:val="24"/>
              <w:szCs w:val="24"/>
              <w:u w:val="single"/>
              <w:lang w:val="en-US"/>
            </w:rPr>
            <w:fldChar w:fldCharType="separate"/>
          </w:r>
          <w:r w:rsidR="003A2A71" w:rsidRPr="00827838">
            <w:rPr>
              <w:rFonts w:ascii="Arial" w:hAnsi="Arial" w:cs="Arial"/>
              <w:i/>
              <w:iCs/>
              <w:noProof/>
              <w:sz w:val="24"/>
              <w:szCs w:val="24"/>
              <w:u w:val="single"/>
              <w:lang w:val="en-US"/>
            </w:rPr>
            <w:t>(Penn, 2019)</w:t>
          </w:r>
          <w:r w:rsidR="003A2A71" w:rsidRPr="00827838">
            <w:rPr>
              <w:rFonts w:ascii="Arial" w:hAnsi="Arial" w:cs="Arial"/>
              <w:i/>
              <w:iCs/>
              <w:sz w:val="24"/>
              <w:szCs w:val="24"/>
              <w:u w:val="single"/>
              <w:lang w:val="en-US"/>
            </w:rPr>
            <w:fldChar w:fldCharType="end"/>
          </w:r>
        </w:sdtContent>
      </w:sdt>
      <w:r w:rsidR="0014666A">
        <w:rPr>
          <w:rFonts w:ascii="Arial" w:hAnsi="Arial" w:cs="Arial"/>
          <w:sz w:val="24"/>
          <w:szCs w:val="24"/>
          <w:lang w:val="en-US"/>
        </w:rPr>
        <w:t>; that</w:t>
      </w:r>
      <w:r w:rsidR="007B2D50" w:rsidRPr="00827838">
        <w:rPr>
          <w:rFonts w:ascii="Arial" w:hAnsi="Arial" w:cs="Arial"/>
          <w:sz w:val="24"/>
          <w:szCs w:val="24"/>
          <w:lang w:val="en-US"/>
        </w:rPr>
        <w:t xml:space="preserve"> </w:t>
      </w:r>
      <w:r w:rsidRPr="00827838">
        <w:rPr>
          <w:rFonts w:ascii="Arial" w:hAnsi="Arial" w:cs="Arial"/>
          <w:sz w:val="24"/>
          <w:szCs w:val="24"/>
          <w:lang w:val="en-US"/>
        </w:rPr>
        <w:t>matters such as sustainability</w:t>
      </w:r>
      <w:r w:rsidR="00447DAF" w:rsidRPr="00827838">
        <w:rPr>
          <w:rFonts w:ascii="Arial" w:hAnsi="Arial" w:cs="Arial"/>
          <w:sz w:val="24"/>
          <w:szCs w:val="24"/>
          <w:lang w:val="en-US"/>
        </w:rPr>
        <w:t xml:space="preserve"> standards </w:t>
      </w:r>
      <w:r w:rsidRPr="00827838">
        <w:rPr>
          <w:rFonts w:ascii="Arial" w:hAnsi="Arial" w:cs="Arial"/>
          <w:sz w:val="24"/>
          <w:szCs w:val="24"/>
          <w:lang w:val="en-US"/>
        </w:rPr>
        <w:t xml:space="preserve">are not embraced as </w:t>
      </w:r>
      <w:r w:rsidR="00447DAF" w:rsidRPr="00827838">
        <w:rPr>
          <w:rFonts w:ascii="Arial" w:hAnsi="Arial" w:cs="Arial"/>
          <w:sz w:val="24"/>
          <w:szCs w:val="24"/>
          <w:lang w:val="en-US"/>
        </w:rPr>
        <w:t>it should</w:t>
      </w:r>
      <w:r w:rsidRPr="00827838">
        <w:rPr>
          <w:rFonts w:ascii="Arial" w:hAnsi="Arial" w:cs="Arial"/>
          <w:sz w:val="24"/>
          <w:szCs w:val="24"/>
          <w:lang w:val="en-US"/>
        </w:rPr>
        <w:t>.</w:t>
      </w:r>
    </w:p>
    <w:p w14:paraId="7DB4C045" w14:textId="77777777" w:rsidR="000063FF" w:rsidRDefault="00447DAF" w:rsidP="00C31FDF">
      <w:pPr>
        <w:jc w:val="both"/>
        <w:rPr>
          <w:rFonts w:ascii="Arial" w:hAnsi="Arial" w:cs="Arial"/>
          <w:sz w:val="24"/>
          <w:szCs w:val="24"/>
          <w:lang w:val="en-US"/>
        </w:rPr>
      </w:pPr>
      <w:r w:rsidRPr="00827838">
        <w:rPr>
          <w:rFonts w:ascii="Arial" w:hAnsi="Arial" w:cs="Arial"/>
          <w:sz w:val="24"/>
          <w:szCs w:val="24"/>
          <w:lang w:val="en-US"/>
        </w:rPr>
        <w:t>This report express</w:t>
      </w:r>
      <w:r w:rsidR="000063FF">
        <w:rPr>
          <w:rFonts w:ascii="Arial" w:hAnsi="Arial" w:cs="Arial"/>
          <w:sz w:val="24"/>
          <w:szCs w:val="24"/>
          <w:lang w:val="en-US"/>
        </w:rPr>
        <w:t>es</w:t>
      </w:r>
      <w:r w:rsidRPr="00827838">
        <w:rPr>
          <w:rFonts w:ascii="Arial" w:hAnsi="Arial" w:cs="Arial"/>
          <w:sz w:val="24"/>
          <w:szCs w:val="24"/>
          <w:lang w:val="en-US"/>
        </w:rPr>
        <w:t xml:space="preserve"> the current state of the BVI</w:t>
      </w:r>
      <w:r w:rsidR="00AF1FB7" w:rsidRPr="00827838">
        <w:rPr>
          <w:rFonts w:ascii="Arial" w:hAnsi="Arial" w:cs="Arial"/>
          <w:sz w:val="24"/>
          <w:szCs w:val="24"/>
          <w:lang w:val="en-US"/>
        </w:rPr>
        <w:t>NHI</w:t>
      </w:r>
      <w:r w:rsidR="000063FF">
        <w:rPr>
          <w:rFonts w:ascii="Arial" w:hAnsi="Arial" w:cs="Arial"/>
          <w:sz w:val="24"/>
          <w:szCs w:val="24"/>
          <w:lang w:val="en-US"/>
        </w:rPr>
        <w:t xml:space="preserve"> by</w:t>
      </w:r>
      <w:r w:rsidR="00AF1FB7" w:rsidRPr="00827838">
        <w:rPr>
          <w:rFonts w:ascii="Arial" w:hAnsi="Arial" w:cs="Arial"/>
          <w:sz w:val="24"/>
          <w:szCs w:val="24"/>
          <w:lang w:val="en-US"/>
        </w:rPr>
        <w:t xml:space="preserve"> communicat</w:t>
      </w:r>
      <w:r w:rsidR="000063FF">
        <w:rPr>
          <w:rFonts w:ascii="Arial" w:hAnsi="Arial" w:cs="Arial"/>
          <w:sz w:val="24"/>
          <w:szCs w:val="24"/>
          <w:lang w:val="en-US"/>
        </w:rPr>
        <w:t>ing</w:t>
      </w:r>
      <w:r w:rsidR="00AF1FB7" w:rsidRPr="00827838">
        <w:rPr>
          <w:rFonts w:ascii="Arial" w:hAnsi="Arial" w:cs="Arial"/>
          <w:sz w:val="24"/>
          <w:szCs w:val="24"/>
          <w:lang w:val="en-US"/>
        </w:rPr>
        <w:t xml:space="preserve"> the </w:t>
      </w:r>
      <w:r w:rsidR="00A840EF" w:rsidRPr="00827838">
        <w:rPr>
          <w:rFonts w:ascii="Arial" w:hAnsi="Arial" w:cs="Arial"/>
          <w:sz w:val="24"/>
          <w:szCs w:val="24"/>
          <w:lang w:val="en-US"/>
        </w:rPr>
        <w:t>matter</w:t>
      </w:r>
      <w:r w:rsidR="000063FF">
        <w:rPr>
          <w:rFonts w:ascii="Arial" w:hAnsi="Arial" w:cs="Arial"/>
          <w:sz w:val="24"/>
          <w:szCs w:val="24"/>
          <w:lang w:val="en-US"/>
        </w:rPr>
        <w:t>s</w:t>
      </w:r>
      <w:r w:rsidR="00A840EF" w:rsidRPr="00827838">
        <w:rPr>
          <w:rFonts w:ascii="Arial" w:hAnsi="Arial" w:cs="Arial"/>
          <w:sz w:val="24"/>
          <w:szCs w:val="24"/>
          <w:lang w:val="en-US"/>
        </w:rPr>
        <w:t xml:space="preserve"> of survival </w:t>
      </w:r>
      <w:r w:rsidR="000063FF">
        <w:rPr>
          <w:rFonts w:ascii="Arial" w:hAnsi="Arial" w:cs="Arial"/>
          <w:sz w:val="24"/>
          <w:szCs w:val="24"/>
          <w:lang w:val="en-US"/>
        </w:rPr>
        <w:t>that</w:t>
      </w:r>
      <w:r w:rsidR="00A840EF" w:rsidRPr="00827838">
        <w:rPr>
          <w:rFonts w:ascii="Arial" w:hAnsi="Arial" w:cs="Arial"/>
          <w:sz w:val="24"/>
          <w:szCs w:val="24"/>
          <w:lang w:val="en-US"/>
        </w:rPr>
        <w:t xml:space="preserve"> currently </w:t>
      </w:r>
      <w:r w:rsidR="00C70065" w:rsidRPr="00827838">
        <w:rPr>
          <w:rFonts w:ascii="Arial" w:hAnsi="Arial" w:cs="Arial"/>
          <w:sz w:val="24"/>
          <w:szCs w:val="24"/>
          <w:lang w:val="en-US"/>
        </w:rPr>
        <w:t>over</w:t>
      </w:r>
      <w:r w:rsidR="000063FF">
        <w:rPr>
          <w:rFonts w:ascii="Arial" w:hAnsi="Arial" w:cs="Arial"/>
          <w:sz w:val="24"/>
          <w:szCs w:val="24"/>
          <w:lang w:val="en-US"/>
        </w:rPr>
        <w:t>shadows</w:t>
      </w:r>
      <w:r w:rsidR="00C70065" w:rsidRPr="00827838">
        <w:rPr>
          <w:rFonts w:ascii="Arial" w:hAnsi="Arial" w:cs="Arial"/>
          <w:sz w:val="24"/>
          <w:szCs w:val="24"/>
          <w:lang w:val="en-US"/>
        </w:rPr>
        <w:t xml:space="preserve"> the </w:t>
      </w:r>
      <w:r w:rsidR="00617AAC" w:rsidRPr="00827838">
        <w:rPr>
          <w:rFonts w:ascii="Arial" w:hAnsi="Arial" w:cs="Arial"/>
          <w:sz w:val="24"/>
          <w:szCs w:val="24"/>
          <w:lang w:val="en-US"/>
        </w:rPr>
        <w:t xml:space="preserve">importance of full sustainability transformation. </w:t>
      </w:r>
    </w:p>
    <w:p w14:paraId="11445AD6" w14:textId="43A81E20" w:rsidR="00C31FDF" w:rsidRPr="00827838" w:rsidRDefault="000063FF" w:rsidP="00C31FDF">
      <w:pPr>
        <w:jc w:val="both"/>
        <w:rPr>
          <w:rFonts w:ascii="Arial" w:hAnsi="Arial" w:cs="Arial"/>
          <w:sz w:val="24"/>
          <w:szCs w:val="24"/>
          <w:lang w:val="en-US"/>
        </w:rPr>
      </w:pPr>
      <w:r>
        <w:rPr>
          <w:rFonts w:ascii="Arial" w:hAnsi="Arial" w:cs="Arial"/>
          <w:sz w:val="24"/>
          <w:szCs w:val="24"/>
          <w:lang w:val="en-US"/>
        </w:rPr>
        <w:t xml:space="preserve">In fact, such </w:t>
      </w:r>
      <w:r w:rsidRPr="000063FF">
        <w:rPr>
          <w:rFonts w:ascii="Arial" w:hAnsi="Arial" w:cs="Arial"/>
          <w:sz w:val="24"/>
          <w:szCs w:val="24"/>
          <w:lang w:val="en-US"/>
        </w:rPr>
        <w:t xml:space="preserve">a transformation needs to commence urgently </w:t>
      </w:r>
      <w:r>
        <w:rPr>
          <w:rFonts w:ascii="Arial" w:hAnsi="Arial" w:cs="Arial"/>
          <w:sz w:val="24"/>
          <w:szCs w:val="24"/>
          <w:lang w:val="en-US"/>
        </w:rPr>
        <w:t xml:space="preserve">in order to have the organization comply with the Government’s </w:t>
      </w:r>
      <w:r w:rsidRPr="000063FF">
        <w:rPr>
          <w:rFonts w:ascii="Arial" w:hAnsi="Arial" w:cs="Arial"/>
          <w:sz w:val="24"/>
          <w:szCs w:val="24"/>
          <w:lang w:val="en-US"/>
        </w:rPr>
        <w:t xml:space="preserve">strategic plan </w:t>
      </w:r>
      <w:r>
        <w:rPr>
          <w:rFonts w:ascii="Arial" w:hAnsi="Arial" w:cs="Arial"/>
          <w:sz w:val="24"/>
          <w:szCs w:val="24"/>
          <w:lang w:val="en-US"/>
        </w:rPr>
        <w:t xml:space="preserve">which calls for the incorporation of </w:t>
      </w:r>
      <w:r w:rsidRPr="000063FF">
        <w:rPr>
          <w:rFonts w:ascii="Arial" w:hAnsi="Arial" w:cs="Arial"/>
          <w:sz w:val="24"/>
          <w:szCs w:val="24"/>
          <w:lang w:val="en-US"/>
        </w:rPr>
        <w:t xml:space="preserve">SMART and Green initiatives into </w:t>
      </w:r>
      <w:r>
        <w:rPr>
          <w:rFonts w:ascii="Arial" w:hAnsi="Arial" w:cs="Arial"/>
          <w:sz w:val="24"/>
          <w:szCs w:val="24"/>
          <w:lang w:val="en-US"/>
        </w:rPr>
        <w:t xml:space="preserve">the various </w:t>
      </w:r>
      <w:r w:rsidRPr="000063FF">
        <w:rPr>
          <w:rFonts w:ascii="Arial" w:hAnsi="Arial" w:cs="Arial"/>
          <w:sz w:val="24"/>
          <w:szCs w:val="24"/>
          <w:lang w:val="en-US"/>
        </w:rPr>
        <w:t>operations and functions</w:t>
      </w:r>
      <w:r>
        <w:rPr>
          <w:rFonts w:ascii="Arial" w:hAnsi="Arial" w:cs="Arial"/>
          <w:sz w:val="24"/>
          <w:szCs w:val="24"/>
          <w:lang w:val="en-US"/>
        </w:rPr>
        <w:t xml:space="preserve"> of the public service </w:t>
      </w:r>
      <w:sdt>
        <w:sdtPr>
          <w:rPr>
            <w:rFonts w:ascii="Arial" w:hAnsi="Arial" w:cs="Arial"/>
            <w:i/>
            <w:iCs/>
            <w:sz w:val="24"/>
            <w:szCs w:val="24"/>
            <w:u w:val="single"/>
            <w:lang w:val="en-US"/>
          </w:rPr>
          <w:id w:val="-755443245"/>
          <w:citation/>
        </w:sdtPr>
        <w:sdtContent>
          <w:r w:rsidR="007B2D50" w:rsidRPr="00827838">
            <w:rPr>
              <w:rFonts w:ascii="Arial" w:hAnsi="Arial" w:cs="Arial"/>
              <w:i/>
              <w:iCs/>
              <w:sz w:val="24"/>
              <w:szCs w:val="24"/>
              <w:u w:val="single"/>
              <w:lang w:val="en-US"/>
            </w:rPr>
            <w:fldChar w:fldCharType="begin"/>
          </w:r>
          <w:r w:rsidR="007B2D50" w:rsidRPr="00827838">
            <w:rPr>
              <w:rFonts w:ascii="Arial" w:hAnsi="Arial" w:cs="Arial"/>
              <w:i/>
              <w:iCs/>
              <w:sz w:val="24"/>
              <w:szCs w:val="24"/>
              <w:u w:val="single"/>
              <w:lang w:val="en-US"/>
            </w:rPr>
            <w:instrText xml:space="preserve"> CITATION Pre17 \l 1033 </w:instrText>
          </w:r>
          <w:r w:rsidR="007B2D50" w:rsidRPr="00827838">
            <w:rPr>
              <w:rFonts w:ascii="Arial" w:hAnsi="Arial" w:cs="Arial"/>
              <w:i/>
              <w:iCs/>
              <w:sz w:val="24"/>
              <w:szCs w:val="24"/>
              <w:u w:val="single"/>
              <w:lang w:val="en-US"/>
            </w:rPr>
            <w:fldChar w:fldCharType="separate"/>
          </w:r>
          <w:r w:rsidR="007B2D50" w:rsidRPr="00827838">
            <w:rPr>
              <w:rFonts w:ascii="Arial" w:hAnsi="Arial" w:cs="Arial"/>
              <w:i/>
              <w:iCs/>
              <w:noProof/>
              <w:sz w:val="24"/>
              <w:szCs w:val="24"/>
              <w:u w:val="single"/>
              <w:lang w:val="en-US"/>
            </w:rPr>
            <w:t>(Smith, 2017)</w:t>
          </w:r>
          <w:r w:rsidR="007B2D50" w:rsidRPr="00827838">
            <w:rPr>
              <w:rFonts w:ascii="Arial" w:hAnsi="Arial" w:cs="Arial"/>
              <w:i/>
              <w:iCs/>
              <w:sz w:val="24"/>
              <w:szCs w:val="24"/>
              <w:u w:val="single"/>
              <w:lang w:val="en-US"/>
            </w:rPr>
            <w:fldChar w:fldCharType="end"/>
          </w:r>
        </w:sdtContent>
      </w:sdt>
      <w:r w:rsidR="00836150" w:rsidRPr="00827838">
        <w:rPr>
          <w:rFonts w:ascii="Arial" w:hAnsi="Arial" w:cs="Arial"/>
          <w:sz w:val="24"/>
          <w:szCs w:val="24"/>
          <w:lang w:val="en-US"/>
        </w:rPr>
        <w:t>.</w:t>
      </w:r>
    </w:p>
    <w:p w14:paraId="6CCC4305" w14:textId="6AC0DD9A" w:rsidR="00002314" w:rsidRPr="00827838" w:rsidRDefault="00002314" w:rsidP="00C31FDF">
      <w:pPr>
        <w:jc w:val="both"/>
        <w:rPr>
          <w:rFonts w:ascii="Arial" w:hAnsi="Arial" w:cs="Arial"/>
          <w:sz w:val="24"/>
          <w:szCs w:val="24"/>
          <w:lang w:val="en-US"/>
        </w:rPr>
      </w:pPr>
      <w:r w:rsidRPr="00827838">
        <w:rPr>
          <w:rFonts w:ascii="Arial" w:hAnsi="Arial" w:cs="Arial"/>
          <w:sz w:val="24"/>
          <w:szCs w:val="24"/>
          <w:lang w:val="en-US"/>
        </w:rPr>
        <w:t xml:space="preserve">Since the BVINHI has not commence </w:t>
      </w:r>
      <w:r w:rsidR="006D2EBC" w:rsidRPr="00827838">
        <w:rPr>
          <w:rFonts w:ascii="Arial" w:hAnsi="Arial" w:cs="Arial"/>
          <w:sz w:val="24"/>
          <w:szCs w:val="24"/>
          <w:lang w:val="en-US"/>
        </w:rPr>
        <w:t xml:space="preserve">sustainability responsibilities </w:t>
      </w:r>
      <w:r w:rsidR="00472D1F" w:rsidRPr="00827838">
        <w:rPr>
          <w:rFonts w:ascii="Arial" w:hAnsi="Arial" w:cs="Arial"/>
          <w:sz w:val="24"/>
          <w:szCs w:val="24"/>
          <w:lang w:val="en-US"/>
        </w:rPr>
        <w:t xml:space="preserve">this report would indicate </w:t>
      </w:r>
      <w:r w:rsidR="00F250E5" w:rsidRPr="00827838">
        <w:rPr>
          <w:rFonts w:ascii="Arial" w:hAnsi="Arial" w:cs="Arial"/>
          <w:sz w:val="24"/>
          <w:szCs w:val="24"/>
          <w:lang w:val="en-US"/>
        </w:rPr>
        <w:t xml:space="preserve">factors and </w:t>
      </w:r>
      <w:r w:rsidR="000063FF">
        <w:rPr>
          <w:rFonts w:ascii="Arial" w:hAnsi="Arial" w:cs="Arial"/>
          <w:sz w:val="24"/>
          <w:szCs w:val="24"/>
          <w:lang w:val="en-US"/>
        </w:rPr>
        <w:t>make suggestions on how</w:t>
      </w:r>
      <w:r w:rsidR="00F250E5" w:rsidRPr="00827838">
        <w:rPr>
          <w:rFonts w:ascii="Arial" w:hAnsi="Arial" w:cs="Arial"/>
          <w:sz w:val="24"/>
          <w:szCs w:val="24"/>
          <w:lang w:val="en-US"/>
        </w:rPr>
        <w:t xml:space="preserve"> to commence this </w:t>
      </w:r>
      <w:r w:rsidR="0023377A" w:rsidRPr="00827838">
        <w:rPr>
          <w:rFonts w:ascii="Arial" w:hAnsi="Arial" w:cs="Arial"/>
          <w:sz w:val="24"/>
          <w:szCs w:val="24"/>
          <w:lang w:val="en-US"/>
        </w:rPr>
        <w:t xml:space="preserve">critical component of building an enduring viable </w:t>
      </w:r>
      <w:r w:rsidR="000063FF">
        <w:rPr>
          <w:rFonts w:ascii="Arial" w:hAnsi="Arial" w:cs="Arial"/>
          <w:sz w:val="24"/>
          <w:szCs w:val="24"/>
          <w:lang w:val="en-US"/>
        </w:rPr>
        <w:t>organization</w:t>
      </w:r>
      <w:r w:rsidR="0023377A" w:rsidRPr="00827838">
        <w:rPr>
          <w:rFonts w:ascii="Arial" w:hAnsi="Arial" w:cs="Arial"/>
          <w:sz w:val="24"/>
          <w:szCs w:val="24"/>
          <w:lang w:val="en-US"/>
        </w:rPr>
        <w:t>.</w:t>
      </w:r>
    </w:p>
    <w:p w14:paraId="14A4C4C0" w14:textId="77777777" w:rsidR="00D37167" w:rsidRPr="00827838" w:rsidRDefault="00D37167" w:rsidP="00C31FDF">
      <w:pPr>
        <w:jc w:val="both"/>
        <w:rPr>
          <w:rFonts w:ascii="Arial" w:hAnsi="Arial" w:cs="Arial"/>
          <w:sz w:val="24"/>
          <w:szCs w:val="24"/>
          <w:lang w:val="en-US"/>
        </w:rPr>
      </w:pPr>
    </w:p>
    <w:p w14:paraId="045EA0C9" w14:textId="2CE6D140" w:rsidR="0023377A" w:rsidRPr="00827838" w:rsidRDefault="0023280C" w:rsidP="00C31FDF">
      <w:pPr>
        <w:jc w:val="both"/>
        <w:rPr>
          <w:rFonts w:ascii="Arial" w:hAnsi="Arial" w:cs="Arial"/>
          <w:b/>
          <w:bCs/>
          <w:sz w:val="24"/>
          <w:szCs w:val="24"/>
          <w:lang w:val="en-US"/>
        </w:rPr>
      </w:pPr>
      <w:r w:rsidRPr="00827838">
        <w:rPr>
          <w:rFonts w:ascii="Arial" w:hAnsi="Arial" w:cs="Arial"/>
          <w:b/>
          <w:bCs/>
          <w:sz w:val="24"/>
          <w:szCs w:val="24"/>
          <w:lang w:val="en-US"/>
        </w:rPr>
        <w:t xml:space="preserve">This Report </w:t>
      </w:r>
      <w:proofErr w:type="gramStart"/>
      <w:r w:rsidRPr="00827838">
        <w:rPr>
          <w:rFonts w:ascii="Arial" w:hAnsi="Arial" w:cs="Arial"/>
          <w:b/>
          <w:bCs/>
          <w:sz w:val="24"/>
          <w:szCs w:val="24"/>
          <w:lang w:val="en-US"/>
        </w:rPr>
        <w:t>At</w:t>
      </w:r>
      <w:proofErr w:type="gramEnd"/>
      <w:r w:rsidRPr="00827838">
        <w:rPr>
          <w:rFonts w:ascii="Arial" w:hAnsi="Arial" w:cs="Arial"/>
          <w:b/>
          <w:bCs/>
          <w:sz w:val="24"/>
          <w:szCs w:val="24"/>
          <w:lang w:val="en-US"/>
        </w:rPr>
        <w:t xml:space="preserve"> A Glance</w:t>
      </w:r>
    </w:p>
    <w:p w14:paraId="27588403" w14:textId="2AAFF7B4" w:rsidR="0023280C" w:rsidRPr="00827838" w:rsidRDefault="0023280C" w:rsidP="0023280C">
      <w:pPr>
        <w:jc w:val="both"/>
        <w:rPr>
          <w:rFonts w:ascii="Arial" w:hAnsi="Arial" w:cs="Arial"/>
          <w:sz w:val="24"/>
          <w:szCs w:val="24"/>
          <w:lang w:val="en-US"/>
        </w:rPr>
      </w:pPr>
      <w:r w:rsidRPr="00827838">
        <w:rPr>
          <w:rFonts w:ascii="Arial" w:hAnsi="Arial" w:cs="Arial"/>
          <w:sz w:val="24"/>
          <w:szCs w:val="24"/>
          <w:lang w:val="en-US"/>
        </w:rPr>
        <w:t xml:space="preserve">The aim of this report is </w:t>
      </w:r>
      <w:r w:rsidR="000B7C5D" w:rsidRPr="00827838">
        <w:rPr>
          <w:rFonts w:ascii="Arial" w:hAnsi="Arial" w:cs="Arial"/>
          <w:sz w:val="24"/>
          <w:szCs w:val="24"/>
          <w:lang w:val="en-US"/>
        </w:rPr>
        <w:t xml:space="preserve">to commence a discussion with the management of NHI and the </w:t>
      </w:r>
      <w:r w:rsidRPr="00827838">
        <w:rPr>
          <w:rFonts w:ascii="Arial" w:hAnsi="Arial" w:cs="Arial"/>
          <w:sz w:val="24"/>
          <w:szCs w:val="24"/>
          <w:lang w:val="en-US"/>
        </w:rPr>
        <w:t>key stakeholders</w:t>
      </w:r>
      <w:r w:rsidR="000B7C5D" w:rsidRPr="00827838">
        <w:rPr>
          <w:rFonts w:ascii="Arial" w:hAnsi="Arial" w:cs="Arial"/>
          <w:sz w:val="24"/>
          <w:szCs w:val="24"/>
          <w:lang w:val="en-US"/>
        </w:rPr>
        <w:t xml:space="preserve"> about the need to </w:t>
      </w:r>
      <w:r w:rsidR="00723C95" w:rsidRPr="00827838">
        <w:rPr>
          <w:rFonts w:ascii="Arial" w:hAnsi="Arial" w:cs="Arial"/>
          <w:sz w:val="24"/>
          <w:szCs w:val="24"/>
          <w:lang w:val="en-US"/>
        </w:rPr>
        <w:t>incorporate sustainable measures and practices in the organization.</w:t>
      </w:r>
    </w:p>
    <w:p w14:paraId="55D33826" w14:textId="53D1D4BD" w:rsidR="00315BFE" w:rsidRDefault="00392362" w:rsidP="00315BFE">
      <w:pPr>
        <w:jc w:val="both"/>
        <w:rPr>
          <w:rFonts w:ascii="Arial" w:hAnsi="Arial" w:cs="Arial"/>
          <w:sz w:val="24"/>
          <w:szCs w:val="24"/>
          <w:lang w:val="en-US"/>
        </w:rPr>
      </w:pPr>
      <w:r w:rsidRPr="00827838">
        <w:rPr>
          <w:rFonts w:ascii="Arial" w:hAnsi="Arial" w:cs="Arial"/>
          <w:sz w:val="24"/>
          <w:szCs w:val="24"/>
          <w:lang w:val="en-US"/>
        </w:rPr>
        <w:t>Being optimistic</w:t>
      </w:r>
      <w:r w:rsidR="000063FF">
        <w:rPr>
          <w:rFonts w:ascii="Arial" w:hAnsi="Arial" w:cs="Arial"/>
          <w:sz w:val="24"/>
          <w:szCs w:val="24"/>
          <w:lang w:val="en-US"/>
        </w:rPr>
        <w:t xml:space="preserve">, </w:t>
      </w:r>
      <w:r w:rsidR="00B36C6A" w:rsidRPr="00827838">
        <w:rPr>
          <w:rFonts w:ascii="Arial" w:hAnsi="Arial" w:cs="Arial"/>
          <w:sz w:val="24"/>
          <w:szCs w:val="24"/>
          <w:lang w:val="en-US"/>
        </w:rPr>
        <w:t>the document also outlines the</w:t>
      </w:r>
      <w:r w:rsidR="0023280C" w:rsidRPr="00827838">
        <w:rPr>
          <w:rFonts w:ascii="Arial" w:hAnsi="Arial" w:cs="Arial"/>
          <w:sz w:val="24"/>
          <w:szCs w:val="24"/>
          <w:lang w:val="en-US"/>
        </w:rPr>
        <w:t xml:space="preserve"> measur</w:t>
      </w:r>
      <w:r w:rsidR="00F372D2" w:rsidRPr="00827838">
        <w:rPr>
          <w:rFonts w:ascii="Arial" w:hAnsi="Arial" w:cs="Arial"/>
          <w:sz w:val="24"/>
          <w:szCs w:val="24"/>
          <w:lang w:val="en-US"/>
        </w:rPr>
        <w:t>ement</w:t>
      </w:r>
      <w:r w:rsidR="00AF418D" w:rsidRPr="00827838">
        <w:rPr>
          <w:rFonts w:ascii="Arial" w:hAnsi="Arial" w:cs="Arial"/>
          <w:sz w:val="24"/>
          <w:szCs w:val="24"/>
          <w:lang w:val="en-US"/>
        </w:rPr>
        <w:t xml:space="preserve"> that would be used </w:t>
      </w:r>
      <w:r w:rsidR="000063FF">
        <w:rPr>
          <w:rFonts w:ascii="Arial" w:hAnsi="Arial" w:cs="Arial"/>
          <w:sz w:val="24"/>
          <w:szCs w:val="24"/>
          <w:lang w:val="en-US"/>
        </w:rPr>
        <w:t xml:space="preserve">to </w:t>
      </w:r>
      <w:r w:rsidR="00F372D2" w:rsidRPr="00827838">
        <w:rPr>
          <w:rFonts w:ascii="Arial" w:hAnsi="Arial" w:cs="Arial"/>
          <w:sz w:val="24"/>
          <w:szCs w:val="24"/>
          <w:lang w:val="en-US"/>
        </w:rPr>
        <w:t xml:space="preserve">calculate </w:t>
      </w:r>
      <w:r w:rsidR="00FA0817" w:rsidRPr="00827838">
        <w:rPr>
          <w:rFonts w:ascii="Arial" w:hAnsi="Arial" w:cs="Arial"/>
          <w:sz w:val="24"/>
          <w:szCs w:val="24"/>
          <w:lang w:val="en-US"/>
        </w:rPr>
        <w:t>the sustainability changes undertaken</w:t>
      </w:r>
      <w:r w:rsidR="00315BFE" w:rsidRPr="00827838">
        <w:rPr>
          <w:rFonts w:ascii="Arial" w:hAnsi="Arial" w:cs="Arial"/>
          <w:sz w:val="24"/>
          <w:szCs w:val="24"/>
          <w:lang w:val="en-US"/>
        </w:rPr>
        <w:t xml:space="preserve">; as well as </w:t>
      </w:r>
      <w:r w:rsidR="0023280C" w:rsidRPr="00827838">
        <w:rPr>
          <w:rFonts w:ascii="Arial" w:hAnsi="Arial" w:cs="Arial"/>
          <w:sz w:val="24"/>
          <w:szCs w:val="24"/>
          <w:lang w:val="en-US"/>
        </w:rPr>
        <w:t xml:space="preserve">identify actions </w:t>
      </w:r>
      <w:r w:rsidR="00315BFE" w:rsidRPr="00827838">
        <w:rPr>
          <w:rFonts w:ascii="Arial" w:hAnsi="Arial" w:cs="Arial"/>
          <w:sz w:val="24"/>
          <w:szCs w:val="24"/>
          <w:lang w:val="en-US"/>
        </w:rPr>
        <w:t>tha</w:t>
      </w:r>
      <w:r w:rsidR="00493474" w:rsidRPr="00827838">
        <w:rPr>
          <w:rFonts w:ascii="Arial" w:hAnsi="Arial" w:cs="Arial"/>
          <w:sz w:val="24"/>
          <w:szCs w:val="24"/>
          <w:lang w:val="en-US"/>
        </w:rPr>
        <w:t>t NHI can implement that would ensure</w:t>
      </w:r>
      <w:r w:rsidR="0023280C" w:rsidRPr="00827838">
        <w:rPr>
          <w:rFonts w:ascii="Arial" w:hAnsi="Arial" w:cs="Arial"/>
          <w:sz w:val="24"/>
          <w:szCs w:val="24"/>
          <w:lang w:val="en-US"/>
        </w:rPr>
        <w:t xml:space="preserve"> </w:t>
      </w:r>
      <w:r w:rsidR="00493474" w:rsidRPr="00827838">
        <w:rPr>
          <w:rFonts w:ascii="Arial" w:hAnsi="Arial" w:cs="Arial"/>
          <w:sz w:val="24"/>
          <w:szCs w:val="24"/>
          <w:lang w:val="en-US"/>
        </w:rPr>
        <w:t>its</w:t>
      </w:r>
      <w:r w:rsidR="0023280C" w:rsidRPr="00827838">
        <w:rPr>
          <w:rFonts w:ascii="Arial" w:hAnsi="Arial" w:cs="Arial"/>
          <w:sz w:val="24"/>
          <w:szCs w:val="24"/>
          <w:lang w:val="en-US"/>
        </w:rPr>
        <w:t xml:space="preserve"> sustainability.</w:t>
      </w:r>
    </w:p>
    <w:p w14:paraId="33DB4807" w14:textId="77777777" w:rsidR="000063FF" w:rsidRPr="00827838" w:rsidRDefault="000063FF" w:rsidP="00315BFE">
      <w:pPr>
        <w:jc w:val="both"/>
        <w:rPr>
          <w:rFonts w:ascii="Arial" w:hAnsi="Arial" w:cs="Arial"/>
          <w:sz w:val="24"/>
          <w:szCs w:val="24"/>
          <w:lang w:val="en-US"/>
        </w:rPr>
      </w:pPr>
    </w:p>
    <w:p w14:paraId="231DE1EC" w14:textId="415411B7" w:rsidR="00315BFE" w:rsidRPr="00827838" w:rsidRDefault="00315BFE" w:rsidP="00315BFE">
      <w:pPr>
        <w:jc w:val="both"/>
        <w:rPr>
          <w:rFonts w:ascii="Arial" w:hAnsi="Arial" w:cs="Arial"/>
          <w:b/>
          <w:bCs/>
          <w:sz w:val="24"/>
          <w:szCs w:val="24"/>
          <w:lang w:val="en-US"/>
        </w:rPr>
      </w:pPr>
      <w:r w:rsidRPr="00827838">
        <w:rPr>
          <w:rFonts w:ascii="Arial" w:hAnsi="Arial" w:cs="Arial"/>
          <w:b/>
          <w:bCs/>
          <w:sz w:val="24"/>
          <w:szCs w:val="24"/>
          <w:lang w:val="en-US"/>
        </w:rPr>
        <w:t>The Story of the BVINHI</w:t>
      </w:r>
      <w:r w:rsidR="007B2D50" w:rsidRPr="00827838">
        <w:rPr>
          <w:rFonts w:ascii="Arial" w:hAnsi="Arial" w:cs="Arial"/>
          <w:b/>
          <w:bCs/>
          <w:sz w:val="24"/>
          <w:szCs w:val="24"/>
          <w:lang w:val="en-US"/>
        </w:rPr>
        <w:t xml:space="preserve"> Past and Present</w:t>
      </w:r>
    </w:p>
    <w:p w14:paraId="4C70E596" w14:textId="02A8645B"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 xml:space="preserve">In 2005, </w:t>
      </w:r>
      <w:r w:rsidR="000063FF">
        <w:rPr>
          <w:rFonts w:ascii="Arial" w:hAnsi="Arial" w:cs="Arial"/>
          <w:sz w:val="24"/>
          <w:szCs w:val="24"/>
          <w:lang w:val="en-US"/>
        </w:rPr>
        <w:t>at</w:t>
      </w:r>
      <w:r w:rsidRPr="00827838">
        <w:rPr>
          <w:rFonts w:ascii="Arial" w:hAnsi="Arial" w:cs="Arial"/>
          <w:sz w:val="24"/>
          <w:szCs w:val="24"/>
          <w:lang w:val="en-US"/>
        </w:rPr>
        <w:t xml:space="preserve"> the request of the Government of the Virgin Islands, the University of the West Indies, Health Economic Unit (UWI HEU) conducted a study on the Economic Feasibility of a National Health Insurance System (NHIS) for the Territory. In August 2009, Cabinet accepted the HEU’s proposal for the completion of the design, and implementation of NHI.</w:t>
      </w:r>
    </w:p>
    <w:p w14:paraId="222496F1" w14:textId="77777777"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The Government of the Virgin Islands had embarked on the process of developing a National Health Insurance (NHI) system; for the benefit of all citizens and residents of the Territory. This was in keeping with principles of universal health care.</w:t>
      </w:r>
    </w:p>
    <w:p w14:paraId="70BF6128" w14:textId="77777777"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The system was established to be mandatory and from the consultation stages members of the public resented that they were forced to give up their private insurance providers.</w:t>
      </w:r>
    </w:p>
    <w:p w14:paraId="78FF31EA" w14:textId="21184184"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lastRenderedPageBreak/>
        <w:t xml:space="preserve">On </w:t>
      </w:r>
      <w:r w:rsidR="000063FF">
        <w:rPr>
          <w:rFonts w:ascii="Arial" w:hAnsi="Arial" w:cs="Arial"/>
          <w:sz w:val="24"/>
          <w:szCs w:val="24"/>
          <w:lang w:val="en-US"/>
        </w:rPr>
        <w:t xml:space="preserve">the </w:t>
      </w:r>
      <w:r w:rsidRPr="00827838">
        <w:rPr>
          <w:rFonts w:ascii="Arial" w:hAnsi="Arial" w:cs="Arial"/>
          <w:sz w:val="24"/>
          <w:szCs w:val="24"/>
          <w:lang w:val="en-US"/>
        </w:rPr>
        <w:t>other hand</w:t>
      </w:r>
      <w:r w:rsidR="000063FF">
        <w:rPr>
          <w:rFonts w:ascii="Arial" w:hAnsi="Arial" w:cs="Arial"/>
          <w:sz w:val="24"/>
          <w:szCs w:val="24"/>
          <w:lang w:val="en-US"/>
        </w:rPr>
        <w:t>,</w:t>
      </w:r>
      <w:r w:rsidRPr="00827838">
        <w:rPr>
          <w:rFonts w:ascii="Arial" w:hAnsi="Arial" w:cs="Arial"/>
          <w:sz w:val="24"/>
          <w:szCs w:val="24"/>
          <w:lang w:val="en-US"/>
        </w:rPr>
        <w:t xml:space="preserve"> the legislators were excited to see the NHI launched because it would take the financial burden from government. This burden comes from the fact that as small Territory ordinary citizens have access to their legislators and often take their personal medical bills to various politicians for contributions.</w:t>
      </w:r>
    </w:p>
    <w:p w14:paraId="712ADDE8" w14:textId="4802F0E8" w:rsidR="00315BFE" w:rsidRPr="00827838" w:rsidRDefault="00315BFE" w:rsidP="00315BFE">
      <w:pPr>
        <w:jc w:val="both"/>
        <w:rPr>
          <w:rFonts w:ascii="Arial" w:hAnsi="Arial" w:cs="Arial"/>
          <w:b/>
          <w:bCs/>
          <w:sz w:val="24"/>
          <w:szCs w:val="24"/>
          <w:lang w:val="en-US"/>
        </w:rPr>
      </w:pPr>
      <w:r w:rsidRPr="00827838">
        <w:rPr>
          <w:rFonts w:ascii="Arial" w:hAnsi="Arial" w:cs="Arial"/>
          <w:b/>
          <w:bCs/>
          <w:sz w:val="24"/>
          <w:szCs w:val="24"/>
          <w:lang w:val="en-US"/>
        </w:rPr>
        <w:t>Issue</w:t>
      </w:r>
      <w:r w:rsidR="000063FF">
        <w:rPr>
          <w:rFonts w:ascii="Arial" w:hAnsi="Arial" w:cs="Arial"/>
          <w:b/>
          <w:bCs/>
          <w:sz w:val="24"/>
          <w:szCs w:val="24"/>
          <w:lang w:val="en-US"/>
        </w:rPr>
        <w:t>s Threaten NHI Sustainability</w:t>
      </w:r>
    </w:p>
    <w:p w14:paraId="14900FE2" w14:textId="01E4FDA1"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The much</w:t>
      </w:r>
      <w:r w:rsidR="000063FF">
        <w:rPr>
          <w:rFonts w:ascii="Arial" w:hAnsi="Arial" w:cs="Arial"/>
          <w:sz w:val="24"/>
          <w:szCs w:val="24"/>
          <w:lang w:val="en-US"/>
        </w:rPr>
        <w:t>-</w:t>
      </w:r>
      <w:r w:rsidRPr="00827838">
        <w:rPr>
          <w:rFonts w:ascii="Arial" w:hAnsi="Arial" w:cs="Arial"/>
          <w:sz w:val="24"/>
          <w:szCs w:val="24"/>
          <w:lang w:val="en-US"/>
        </w:rPr>
        <w:t xml:space="preserve">needed British Virgin Islands National Health Insurance might not be sustained for long as it </w:t>
      </w:r>
      <w:r w:rsidR="007009F3">
        <w:rPr>
          <w:rFonts w:ascii="Arial" w:hAnsi="Arial" w:cs="Arial"/>
          <w:sz w:val="24"/>
          <w:szCs w:val="24"/>
          <w:lang w:val="en-US"/>
        </w:rPr>
        <w:t xml:space="preserve">is </w:t>
      </w:r>
      <w:r w:rsidRPr="00827838">
        <w:rPr>
          <w:rFonts w:ascii="Arial" w:hAnsi="Arial" w:cs="Arial"/>
          <w:sz w:val="24"/>
          <w:szCs w:val="24"/>
          <w:lang w:val="en-US"/>
        </w:rPr>
        <w:t>currently at risk of being a story of the past told to the next generation of Virgin Islanders simply because of greed.</w:t>
      </w:r>
    </w:p>
    <w:p w14:paraId="75BE1BA7" w14:textId="369886FF"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The National Health Insurance of the British Virgin Islands was the answer to the prayers of a large portion of the general population of less than 30,000</w:t>
      </w:r>
      <w:r w:rsidR="007009F3">
        <w:rPr>
          <w:rFonts w:ascii="Arial" w:hAnsi="Arial" w:cs="Arial"/>
          <w:sz w:val="24"/>
          <w:szCs w:val="24"/>
          <w:lang w:val="en-US"/>
        </w:rPr>
        <w:t>] as p</w:t>
      </w:r>
      <w:r w:rsidRPr="00827838">
        <w:rPr>
          <w:rFonts w:ascii="Arial" w:hAnsi="Arial" w:cs="Arial"/>
          <w:sz w:val="24"/>
          <w:szCs w:val="24"/>
          <w:lang w:val="en-US"/>
        </w:rPr>
        <w:t xml:space="preserve">rior to </w:t>
      </w:r>
      <w:r w:rsidR="007009F3">
        <w:rPr>
          <w:rFonts w:ascii="Arial" w:hAnsi="Arial" w:cs="Arial"/>
          <w:sz w:val="24"/>
          <w:szCs w:val="24"/>
          <w:lang w:val="en-US"/>
        </w:rPr>
        <w:t xml:space="preserve">its </w:t>
      </w:r>
      <w:r w:rsidRPr="00827838">
        <w:rPr>
          <w:rFonts w:ascii="Arial" w:hAnsi="Arial" w:cs="Arial"/>
          <w:sz w:val="24"/>
          <w:szCs w:val="24"/>
          <w:lang w:val="en-US"/>
        </w:rPr>
        <w:t xml:space="preserve">establishment </w:t>
      </w:r>
      <w:r w:rsidR="007009F3">
        <w:rPr>
          <w:rFonts w:ascii="Arial" w:hAnsi="Arial" w:cs="Arial"/>
          <w:sz w:val="24"/>
          <w:szCs w:val="24"/>
          <w:lang w:val="en-US"/>
        </w:rPr>
        <w:t xml:space="preserve">approximately </w:t>
      </w:r>
      <w:r w:rsidRPr="00827838">
        <w:rPr>
          <w:rFonts w:ascii="Arial" w:hAnsi="Arial" w:cs="Arial"/>
          <w:sz w:val="24"/>
          <w:szCs w:val="24"/>
          <w:lang w:val="en-US"/>
        </w:rPr>
        <w:t>65 percent of the residents in the British Virgin Islands were without medical insurance. Therefore, it was opined that the institution will make it possible for all legal residents of the Territory to have equal access to quality healthcare at a cost that is not prohibitive.</w:t>
      </w:r>
    </w:p>
    <w:p w14:paraId="1937CB9C" w14:textId="318C0FC3" w:rsidR="00315BFE" w:rsidRPr="00827838" w:rsidRDefault="00315BFE" w:rsidP="00315BFE">
      <w:pPr>
        <w:jc w:val="both"/>
        <w:rPr>
          <w:rFonts w:ascii="Arial" w:hAnsi="Arial" w:cs="Arial"/>
          <w:sz w:val="24"/>
          <w:szCs w:val="24"/>
          <w:lang w:val="en-US"/>
        </w:rPr>
      </w:pPr>
      <w:r w:rsidRPr="00827838">
        <w:rPr>
          <w:rFonts w:ascii="Arial" w:hAnsi="Arial" w:cs="Arial"/>
          <w:sz w:val="24"/>
          <w:szCs w:val="24"/>
          <w:lang w:val="en-US"/>
        </w:rPr>
        <w:t xml:space="preserve"> </w:t>
      </w:r>
      <w:r w:rsidR="007009F3">
        <w:rPr>
          <w:rFonts w:ascii="Arial" w:hAnsi="Arial" w:cs="Arial"/>
          <w:sz w:val="24"/>
          <w:szCs w:val="24"/>
          <w:lang w:val="en-US"/>
        </w:rPr>
        <w:t xml:space="preserve">Upon its establishment NHI </w:t>
      </w:r>
      <w:r w:rsidRPr="00827838">
        <w:rPr>
          <w:rFonts w:ascii="Arial" w:hAnsi="Arial" w:cs="Arial"/>
          <w:sz w:val="24"/>
          <w:szCs w:val="24"/>
          <w:lang w:val="en-US"/>
        </w:rPr>
        <w:t xml:space="preserve">was expected to go through some growing pains, tweaks and teething and finally adjust to present needed healthcare reform in the Territory. </w:t>
      </w:r>
    </w:p>
    <w:p w14:paraId="0C8ACF8E" w14:textId="636ACBCB" w:rsidR="00315BFE" w:rsidRPr="00827838" w:rsidRDefault="007009F3" w:rsidP="00315BFE">
      <w:pPr>
        <w:jc w:val="both"/>
        <w:rPr>
          <w:rFonts w:ascii="Arial" w:hAnsi="Arial" w:cs="Arial"/>
          <w:sz w:val="24"/>
          <w:szCs w:val="24"/>
          <w:lang w:val="en-US"/>
        </w:rPr>
      </w:pPr>
      <w:r>
        <w:rPr>
          <w:rFonts w:ascii="Arial" w:hAnsi="Arial" w:cs="Arial"/>
          <w:sz w:val="24"/>
          <w:szCs w:val="24"/>
          <w:lang w:val="en-US"/>
        </w:rPr>
        <w:t>Unfortunately, i</w:t>
      </w:r>
      <w:r w:rsidR="00315BFE" w:rsidRPr="00827838">
        <w:rPr>
          <w:rFonts w:ascii="Arial" w:hAnsi="Arial" w:cs="Arial"/>
          <w:sz w:val="24"/>
          <w:szCs w:val="24"/>
          <w:lang w:val="en-US"/>
        </w:rPr>
        <w:t xml:space="preserve">nstead of sinking into compliance and adjusting the private health care providers floated their prices to an all </w:t>
      </w:r>
      <w:r>
        <w:rPr>
          <w:rFonts w:ascii="Arial" w:hAnsi="Arial" w:cs="Arial"/>
          <w:sz w:val="24"/>
          <w:szCs w:val="24"/>
          <w:lang w:val="en-US"/>
        </w:rPr>
        <w:t>-</w:t>
      </w:r>
      <w:r w:rsidR="00315BFE" w:rsidRPr="00827838">
        <w:rPr>
          <w:rFonts w:ascii="Arial" w:hAnsi="Arial" w:cs="Arial"/>
          <w:sz w:val="24"/>
          <w:szCs w:val="24"/>
          <w:lang w:val="en-US"/>
        </w:rPr>
        <w:t>time high that inflated healthcare cost</w:t>
      </w:r>
      <w:r>
        <w:rPr>
          <w:rFonts w:ascii="Arial" w:hAnsi="Arial" w:cs="Arial"/>
          <w:sz w:val="24"/>
          <w:szCs w:val="24"/>
          <w:lang w:val="en-US"/>
        </w:rPr>
        <w:t>. This caused</w:t>
      </w:r>
      <w:r w:rsidR="00315BFE" w:rsidRPr="00827838">
        <w:rPr>
          <w:rFonts w:ascii="Arial" w:hAnsi="Arial" w:cs="Arial"/>
          <w:sz w:val="24"/>
          <w:szCs w:val="24"/>
          <w:lang w:val="en-US"/>
        </w:rPr>
        <w:t xml:space="preserve"> the new national health insurance to choke while it was still learning to breathe</w:t>
      </w:r>
      <w:r>
        <w:rPr>
          <w:rFonts w:ascii="Arial" w:hAnsi="Arial" w:cs="Arial"/>
          <w:sz w:val="24"/>
          <w:szCs w:val="24"/>
          <w:lang w:val="en-US"/>
        </w:rPr>
        <w:t>. T</w:t>
      </w:r>
      <w:r w:rsidR="00315BFE" w:rsidRPr="00827838">
        <w:rPr>
          <w:rFonts w:ascii="Arial" w:hAnsi="Arial" w:cs="Arial"/>
          <w:sz w:val="24"/>
          <w:szCs w:val="24"/>
          <w:lang w:val="en-US"/>
        </w:rPr>
        <w:t>o the point where the actual viability of the needed service is a real concern</w:t>
      </w:r>
      <w:r>
        <w:rPr>
          <w:rFonts w:ascii="Arial" w:hAnsi="Arial" w:cs="Arial"/>
          <w:sz w:val="24"/>
          <w:szCs w:val="24"/>
          <w:lang w:val="en-US"/>
        </w:rPr>
        <w:t xml:space="preserve"> </w:t>
      </w:r>
      <w:sdt>
        <w:sdtPr>
          <w:rPr>
            <w:rFonts w:ascii="Arial" w:hAnsi="Arial" w:cs="Arial"/>
            <w:i/>
            <w:iCs/>
            <w:sz w:val="24"/>
            <w:szCs w:val="24"/>
            <w:u w:val="single"/>
            <w:lang w:val="en-US"/>
          </w:rPr>
          <w:id w:val="-780792560"/>
          <w:citation/>
        </w:sdtPr>
        <w:sdtContent>
          <w:r w:rsidRPr="007009F3">
            <w:rPr>
              <w:rFonts w:ascii="Arial" w:hAnsi="Arial" w:cs="Arial"/>
              <w:i/>
              <w:iCs/>
              <w:sz w:val="24"/>
              <w:szCs w:val="24"/>
              <w:u w:val="single"/>
              <w:lang w:val="en-US"/>
            </w:rPr>
            <w:fldChar w:fldCharType="begin"/>
          </w:r>
          <w:r w:rsidRPr="007009F3">
            <w:rPr>
              <w:rFonts w:ascii="Arial" w:hAnsi="Arial" w:cs="Arial"/>
              <w:i/>
              <w:iCs/>
              <w:sz w:val="24"/>
              <w:szCs w:val="24"/>
              <w:u w:val="single"/>
              <w:lang w:val="en-US"/>
            </w:rPr>
            <w:instrText xml:space="preserve"> CITATION GEN19 \l 1033 </w:instrText>
          </w:r>
          <w:r w:rsidRPr="007009F3">
            <w:rPr>
              <w:rFonts w:ascii="Arial" w:hAnsi="Arial" w:cs="Arial"/>
              <w:i/>
              <w:iCs/>
              <w:sz w:val="24"/>
              <w:szCs w:val="24"/>
              <w:u w:val="single"/>
              <w:lang w:val="en-US"/>
            </w:rPr>
            <w:fldChar w:fldCharType="separate"/>
          </w:r>
          <w:r w:rsidRPr="007009F3">
            <w:rPr>
              <w:rFonts w:ascii="Arial" w:hAnsi="Arial" w:cs="Arial"/>
              <w:i/>
              <w:iCs/>
              <w:noProof/>
              <w:sz w:val="24"/>
              <w:szCs w:val="24"/>
              <w:u w:val="single"/>
              <w:lang w:val="en-US"/>
            </w:rPr>
            <w:t>(GLATSKY|, 2019)</w:t>
          </w:r>
          <w:r w:rsidRPr="007009F3">
            <w:rPr>
              <w:rFonts w:ascii="Arial" w:hAnsi="Arial" w:cs="Arial"/>
              <w:i/>
              <w:iCs/>
              <w:sz w:val="24"/>
              <w:szCs w:val="24"/>
              <w:u w:val="single"/>
              <w:lang w:val="en-US"/>
            </w:rPr>
            <w:fldChar w:fldCharType="end"/>
          </w:r>
        </w:sdtContent>
      </w:sdt>
      <w:r>
        <w:rPr>
          <w:rFonts w:ascii="Arial" w:hAnsi="Arial" w:cs="Arial"/>
          <w:i/>
          <w:iCs/>
          <w:sz w:val="24"/>
          <w:szCs w:val="24"/>
          <w:u w:val="single"/>
          <w:lang w:val="en-US"/>
        </w:rPr>
        <w:t>,</w:t>
      </w:r>
    </w:p>
    <w:p w14:paraId="0F3CDB21" w14:textId="25EFF07F" w:rsidR="00447DAF" w:rsidRDefault="00315BFE" w:rsidP="00C31FDF">
      <w:pPr>
        <w:jc w:val="both"/>
        <w:rPr>
          <w:rFonts w:ascii="Arial" w:hAnsi="Arial" w:cs="Arial"/>
          <w:sz w:val="24"/>
          <w:szCs w:val="24"/>
          <w:lang w:val="en-US"/>
        </w:rPr>
      </w:pPr>
      <w:r w:rsidRPr="00827838">
        <w:rPr>
          <w:rFonts w:ascii="Arial" w:hAnsi="Arial" w:cs="Arial"/>
          <w:sz w:val="24"/>
          <w:szCs w:val="24"/>
          <w:lang w:val="en-US"/>
        </w:rPr>
        <w:t>The referenced private sector manipulation was a significant degrader to the system</w:t>
      </w:r>
      <w:r w:rsidR="00086631">
        <w:rPr>
          <w:rFonts w:ascii="Arial" w:hAnsi="Arial" w:cs="Arial"/>
          <w:sz w:val="24"/>
          <w:szCs w:val="24"/>
          <w:lang w:val="en-US"/>
        </w:rPr>
        <w:t xml:space="preserve">, </w:t>
      </w:r>
      <w:r w:rsidRPr="00827838">
        <w:rPr>
          <w:rFonts w:ascii="Arial" w:hAnsi="Arial" w:cs="Arial"/>
          <w:sz w:val="24"/>
          <w:szCs w:val="24"/>
          <w:lang w:val="en-US"/>
        </w:rPr>
        <w:t xml:space="preserve">as the high cost created financial risks for the organization.  Areas of the NHI were </w:t>
      </w:r>
      <w:r w:rsidRPr="00827838">
        <w:rPr>
          <w:rFonts w:ascii="Arial" w:hAnsi="Arial" w:cs="Arial"/>
          <w:sz w:val="24"/>
          <w:szCs w:val="24"/>
          <w:lang w:val="en-US"/>
        </w:rPr>
        <w:lastRenderedPageBreak/>
        <w:t xml:space="preserve">pressured because of the high volume of claims. This </w:t>
      </w:r>
      <w:r w:rsidR="00086631">
        <w:rPr>
          <w:rFonts w:ascii="Arial" w:hAnsi="Arial" w:cs="Arial"/>
          <w:sz w:val="24"/>
          <w:szCs w:val="24"/>
          <w:lang w:val="en-US"/>
        </w:rPr>
        <w:t>occurred because</w:t>
      </w:r>
      <w:r w:rsidRPr="00827838">
        <w:rPr>
          <w:rFonts w:ascii="Arial" w:hAnsi="Arial" w:cs="Arial"/>
          <w:sz w:val="24"/>
          <w:szCs w:val="24"/>
          <w:lang w:val="en-US"/>
        </w:rPr>
        <w:t xml:space="preserve"> persons who for years did not have health insurance began to take advantage of the service as soon as NHI was launched.</w:t>
      </w:r>
    </w:p>
    <w:p w14:paraId="00EA0637" w14:textId="77777777" w:rsidR="00086631" w:rsidRPr="00827838" w:rsidRDefault="00086631" w:rsidP="00C31FDF">
      <w:pPr>
        <w:jc w:val="both"/>
        <w:rPr>
          <w:rFonts w:ascii="Arial" w:hAnsi="Arial" w:cs="Arial"/>
          <w:sz w:val="24"/>
          <w:szCs w:val="24"/>
          <w:lang w:val="en-US"/>
        </w:rPr>
      </w:pPr>
    </w:p>
    <w:p w14:paraId="7CC356CB" w14:textId="77777777" w:rsidR="007B2D50" w:rsidRPr="00827838" w:rsidRDefault="007B2D50" w:rsidP="007B2D50">
      <w:pPr>
        <w:jc w:val="both"/>
        <w:rPr>
          <w:rFonts w:ascii="Arial" w:hAnsi="Arial" w:cs="Arial"/>
          <w:b/>
          <w:bCs/>
          <w:sz w:val="24"/>
          <w:szCs w:val="24"/>
          <w:lang w:val="en-US"/>
        </w:rPr>
      </w:pPr>
      <w:r w:rsidRPr="00827838">
        <w:rPr>
          <w:rFonts w:ascii="Arial" w:hAnsi="Arial" w:cs="Arial"/>
          <w:b/>
          <w:bCs/>
          <w:sz w:val="24"/>
          <w:szCs w:val="24"/>
          <w:lang w:val="en-US"/>
        </w:rPr>
        <w:t>Issues of Sustainability</w:t>
      </w:r>
    </w:p>
    <w:p w14:paraId="6CE5AA78" w14:textId="3DD78041"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 xml:space="preserve">The National Health Insurance has found itself in a head above water situation </w:t>
      </w:r>
      <w:proofErr w:type="gramStart"/>
      <w:r w:rsidRPr="00827838">
        <w:rPr>
          <w:rFonts w:ascii="Arial" w:hAnsi="Arial" w:cs="Arial"/>
          <w:sz w:val="24"/>
          <w:szCs w:val="24"/>
          <w:lang w:val="en-US"/>
        </w:rPr>
        <w:t>at the moment</w:t>
      </w:r>
      <w:proofErr w:type="gramEnd"/>
      <w:r w:rsidR="00086631">
        <w:rPr>
          <w:rFonts w:ascii="Arial" w:hAnsi="Arial" w:cs="Arial"/>
          <w:sz w:val="24"/>
          <w:szCs w:val="24"/>
          <w:lang w:val="en-US"/>
        </w:rPr>
        <w:t xml:space="preserve">. This </w:t>
      </w:r>
      <w:r w:rsidRPr="00827838">
        <w:rPr>
          <w:rFonts w:ascii="Arial" w:hAnsi="Arial" w:cs="Arial"/>
          <w:sz w:val="24"/>
          <w:szCs w:val="24"/>
          <w:lang w:val="en-US"/>
        </w:rPr>
        <w:t>leaves little wiggle room for added issues that may affect its sustainability. Chief of the issues that threaten the viability of the BVINHI is the matter of financial risk, weakened compensation structure, and untested capabilities.</w:t>
      </w:r>
    </w:p>
    <w:p w14:paraId="1EAE1DE5" w14:textId="087FBD41" w:rsidR="007B2D50" w:rsidRPr="00086631" w:rsidRDefault="007B2D50" w:rsidP="007B2D50">
      <w:pPr>
        <w:jc w:val="both"/>
        <w:rPr>
          <w:rFonts w:ascii="Arial" w:hAnsi="Arial" w:cs="Arial"/>
          <w:sz w:val="24"/>
          <w:szCs w:val="24"/>
          <w:lang w:val="en-US"/>
        </w:rPr>
      </w:pPr>
      <w:r w:rsidRPr="00827838">
        <w:rPr>
          <w:rFonts w:ascii="Arial" w:hAnsi="Arial" w:cs="Arial"/>
          <w:sz w:val="24"/>
          <w:szCs w:val="24"/>
          <w:lang w:val="en-US"/>
        </w:rPr>
        <w:t xml:space="preserve">Climate change is </w:t>
      </w:r>
      <w:r w:rsidR="00086631">
        <w:rPr>
          <w:rFonts w:ascii="Arial" w:hAnsi="Arial" w:cs="Arial"/>
          <w:sz w:val="24"/>
          <w:szCs w:val="24"/>
          <w:lang w:val="en-US"/>
        </w:rPr>
        <w:t xml:space="preserve">also </w:t>
      </w:r>
      <w:r w:rsidRPr="00827838">
        <w:rPr>
          <w:rFonts w:ascii="Arial" w:hAnsi="Arial" w:cs="Arial"/>
          <w:sz w:val="24"/>
          <w:szCs w:val="24"/>
          <w:lang w:val="en-US"/>
        </w:rPr>
        <w:t>a major sustainability issue for the organization, and the effects of two major category five hurricanes in 2017</w:t>
      </w:r>
      <w:r w:rsidR="00086631">
        <w:rPr>
          <w:rFonts w:ascii="Arial" w:hAnsi="Arial" w:cs="Arial"/>
          <w:sz w:val="24"/>
          <w:szCs w:val="24"/>
          <w:lang w:val="en-US"/>
        </w:rPr>
        <w:t xml:space="preserve"> serve as a reason to be concerned about this issue. The storms of 2017 included</w:t>
      </w:r>
      <w:r w:rsidRPr="00827838">
        <w:rPr>
          <w:rFonts w:ascii="Arial" w:hAnsi="Arial" w:cs="Arial"/>
          <w:sz w:val="24"/>
          <w:szCs w:val="24"/>
          <w:lang w:val="en-US"/>
        </w:rPr>
        <w:t xml:space="preserve"> hurricane Irma which was recorded as “the strongest hurricane ever observed in the open Atlantic Ocean, and one of only </w:t>
      </w:r>
      <w:r w:rsidR="00086631">
        <w:rPr>
          <w:rFonts w:ascii="Arial" w:hAnsi="Arial" w:cs="Arial"/>
          <w:sz w:val="24"/>
          <w:szCs w:val="24"/>
          <w:lang w:val="en-US"/>
        </w:rPr>
        <w:t>five</w:t>
      </w:r>
      <w:r w:rsidRPr="00827838">
        <w:rPr>
          <w:rFonts w:ascii="Arial" w:hAnsi="Arial" w:cs="Arial"/>
          <w:sz w:val="24"/>
          <w:szCs w:val="24"/>
          <w:lang w:val="en-US"/>
        </w:rPr>
        <w:t xml:space="preserve"> hurricanes with measured winds of 185 MPH or higher,” (Tallahassee Florida Weather Forecast Office, 2017).</w:t>
      </w:r>
    </w:p>
    <w:p w14:paraId="1259C11E" w14:textId="1699A07A" w:rsidR="007B2D50" w:rsidRPr="00827838" w:rsidRDefault="007B2D50" w:rsidP="007B2D50">
      <w:pPr>
        <w:jc w:val="both"/>
        <w:rPr>
          <w:rFonts w:ascii="Arial" w:hAnsi="Arial" w:cs="Arial"/>
          <w:b/>
          <w:bCs/>
          <w:sz w:val="24"/>
          <w:szCs w:val="24"/>
          <w:lang w:val="en-US"/>
        </w:rPr>
      </w:pPr>
      <w:r w:rsidRPr="00827838">
        <w:rPr>
          <w:rFonts w:ascii="Arial" w:hAnsi="Arial" w:cs="Arial"/>
          <w:b/>
          <w:bCs/>
          <w:sz w:val="24"/>
          <w:szCs w:val="24"/>
          <w:lang w:val="en-US"/>
        </w:rPr>
        <w:t>Sustainability Initiative</w:t>
      </w:r>
    </w:p>
    <w:p w14:paraId="29208306" w14:textId="6FE27461"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One of the noted strongpoint</w:t>
      </w:r>
      <w:r w:rsidR="00086631">
        <w:rPr>
          <w:rFonts w:ascii="Arial" w:hAnsi="Arial" w:cs="Arial"/>
          <w:sz w:val="24"/>
          <w:szCs w:val="24"/>
          <w:lang w:val="en-US"/>
        </w:rPr>
        <w:t>s</w:t>
      </w:r>
      <w:r w:rsidRPr="00827838">
        <w:rPr>
          <w:rFonts w:ascii="Arial" w:hAnsi="Arial" w:cs="Arial"/>
          <w:sz w:val="24"/>
          <w:szCs w:val="24"/>
          <w:lang w:val="en-US"/>
        </w:rPr>
        <w:t xml:space="preserve"> of the NHI is its public relations undertakings. The organization utilizes the various promotional platforms to get the message out about its services and function. This same platform can be used to influence sustainability in the British Virgin Islands</w:t>
      </w:r>
      <w:r w:rsidR="00086631">
        <w:rPr>
          <w:rFonts w:ascii="Arial" w:hAnsi="Arial" w:cs="Arial"/>
          <w:sz w:val="24"/>
          <w:szCs w:val="24"/>
          <w:lang w:val="en-US"/>
        </w:rPr>
        <w:t xml:space="preserve"> – putting NHI at the forefront of encouraging sustainability focused changes in the Territory.</w:t>
      </w:r>
    </w:p>
    <w:p w14:paraId="5F4F396C" w14:textId="77777777" w:rsidR="007B2D50" w:rsidRPr="00827838" w:rsidRDefault="007B2D50" w:rsidP="007B2D50">
      <w:pPr>
        <w:jc w:val="both"/>
        <w:rPr>
          <w:rFonts w:ascii="Arial" w:hAnsi="Arial" w:cs="Arial"/>
          <w:b/>
          <w:bCs/>
          <w:sz w:val="24"/>
          <w:szCs w:val="24"/>
          <w:lang w:val="en-US"/>
        </w:rPr>
      </w:pPr>
      <w:r w:rsidRPr="00827838">
        <w:rPr>
          <w:rFonts w:ascii="Arial" w:hAnsi="Arial" w:cs="Arial"/>
          <w:b/>
          <w:bCs/>
          <w:sz w:val="24"/>
          <w:szCs w:val="24"/>
          <w:lang w:val="en-US"/>
        </w:rPr>
        <w:lastRenderedPageBreak/>
        <w:t>Actions to Enable Sustainability initiatives</w:t>
      </w:r>
    </w:p>
    <w:p w14:paraId="1D742DFD" w14:textId="7AC3F396"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 xml:space="preserve">Maintaining the British Virgin Islands National Health Insurance will call for a balanced approach to the rendering of services, its responsibilities to the Territory and stakeholders. There is a notion that because the system is a public centered initiative a more relaxed approach can be facilitated. Therefore, sustaining the organization will call for a concerted effort to curb financial risks, strengthen the mechanisms of management and disburse compensation. </w:t>
      </w:r>
    </w:p>
    <w:p w14:paraId="0D1516C2" w14:textId="77777777" w:rsidR="007B2D50" w:rsidRPr="00827838" w:rsidRDefault="007B2D50" w:rsidP="007B2D50">
      <w:pPr>
        <w:jc w:val="both"/>
        <w:rPr>
          <w:rFonts w:ascii="Arial" w:hAnsi="Arial" w:cs="Arial"/>
          <w:b/>
          <w:bCs/>
          <w:sz w:val="24"/>
          <w:szCs w:val="24"/>
          <w:lang w:val="en-US"/>
        </w:rPr>
      </w:pPr>
      <w:r w:rsidRPr="00827838">
        <w:rPr>
          <w:rFonts w:ascii="Arial" w:hAnsi="Arial" w:cs="Arial"/>
          <w:b/>
          <w:bCs/>
          <w:sz w:val="24"/>
          <w:szCs w:val="24"/>
          <w:lang w:val="en-US"/>
        </w:rPr>
        <w:t>Reinforcing Operational Weak Points</w:t>
      </w:r>
    </w:p>
    <w:p w14:paraId="7D16CDC4" w14:textId="4A64B7F4"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 xml:space="preserve">In order to ensure that the human resources </w:t>
      </w:r>
      <w:proofErr w:type="gramStart"/>
      <w:r w:rsidRPr="00827838">
        <w:rPr>
          <w:rFonts w:ascii="Arial" w:hAnsi="Arial" w:cs="Arial"/>
          <w:sz w:val="24"/>
          <w:szCs w:val="24"/>
          <w:lang w:val="en-US"/>
        </w:rPr>
        <w:t>are able to</w:t>
      </w:r>
      <w:proofErr w:type="gramEnd"/>
      <w:r w:rsidRPr="00827838">
        <w:rPr>
          <w:rFonts w:ascii="Arial" w:hAnsi="Arial" w:cs="Arial"/>
          <w:sz w:val="24"/>
          <w:szCs w:val="24"/>
          <w:lang w:val="en-US"/>
        </w:rPr>
        <w:t xml:space="preserve"> deliver on the sustainability goals of the organization in-house training would be a place to start. This form of training would be cost effective and see faster response to matters requiring improvement.</w:t>
      </w:r>
    </w:p>
    <w:p w14:paraId="6EE0C85E" w14:textId="1AE3157E"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Building on various lessons that the employees received during company sponsored training programs will</w:t>
      </w:r>
      <w:r w:rsidR="00086631">
        <w:rPr>
          <w:rFonts w:ascii="Arial" w:hAnsi="Arial" w:cs="Arial"/>
          <w:sz w:val="24"/>
          <w:szCs w:val="24"/>
          <w:lang w:val="en-US"/>
        </w:rPr>
        <w:t xml:space="preserve"> also</w:t>
      </w:r>
      <w:r w:rsidRPr="00827838">
        <w:rPr>
          <w:rFonts w:ascii="Arial" w:hAnsi="Arial" w:cs="Arial"/>
          <w:sz w:val="24"/>
          <w:szCs w:val="24"/>
          <w:lang w:val="en-US"/>
        </w:rPr>
        <w:t xml:space="preserve"> be an effective way to commence focus on weak areas. These compounded refresher seminars will ensure that staff is capable of meeting the service </w:t>
      </w:r>
      <w:proofErr w:type="gramStart"/>
      <w:r w:rsidRPr="00827838">
        <w:rPr>
          <w:rFonts w:ascii="Arial" w:hAnsi="Arial" w:cs="Arial"/>
          <w:sz w:val="24"/>
          <w:szCs w:val="24"/>
          <w:lang w:val="en-US"/>
        </w:rPr>
        <w:t>goals,</w:t>
      </w:r>
      <w:r w:rsidR="00AA155C">
        <w:rPr>
          <w:rFonts w:ascii="Arial" w:hAnsi="Arial" w:cs="Arial"/>
          <w:sz w:val="24"/>
          <w:szCs w:val="24"/>
          <w:lang w:val="en-US"/>
        </w:rPr>
        <w:t xml:space="preserve"> </w:t>
      </w:r>
      <w:r w:rsidRPr="00827838">
        <w:rPr>
          <w:rFonts w:ascii="Arial" w:hAnsi="Arial" w:cs="Arial"/>
          <w:sz w:val="24"/>
          <w:szCs w:val="24"/>
          <w:lang w:val="en-US"/>
        </w:rPr>
        <w:t>and</w:t>
      </w:r>
      <w:proofErr w:type="gramEnd"/>
      <w:r w:rsidRPr="00827838">
        <w:rPr>
          <w:rFonts w:ascii="Arial" w:hAnsi="Arial" w:cs="Arial"/>
          <w:sz w:val="24"/>
          <w:szCs w:val="24"/>
          <w:lang w:val="en-US"/>
        </w:rPr>
        <w:t xml:space="preserve"> demonstrate </w:t>
      </w:r>
      <w:r w:rsidR="00086631">
        <w:rPr>
          <w:rFonts w:ascii="Arial" w:hAnsi="Arial" w:cs="Arial"/>
          <w:sz w:val="24"/>
          <w:szCs w:val="24"/>
          <w:lang w:val="en-US"/>
        </w:rPr>
        <w:t xml:space="preserve">how </w:t>
      </w:r>
      <w:r w:rsidRPr="00827838">
        <w:rPr>
          <w:rFonts w:ascii="Arial" w:hAnsi="Arial" w:cs="Arial"/>
          <w:sz w:val="24"/>
          <w:szCs w:val="24"/>
          <w:lang w:val="en-US"/>
        </w:rPr>
        <w:t>sustainability functions and initiatives can be appended to the system.</w:t>
      </w:r>
    </w:p>
    <w:p w14:paraId="4073BB34" w14:textId="77777777" w:rsidR="007B2D50" w:rsidRPr="00827838" w:rsidRDefault="007B2D50" w:rsidP="007B2D50">
      <w:pPr>
        <w:jc w:val="both"/>
        <w:rPr>
          <w:rFonts w:ascii="Arial" w:hAnsi="Arial" w:cs="Arial"/>
          <w:b/>
          <w:bCs/>
          <w:sz w:val="24"/>
          <w:szCs w:val="24"/>
          <w:lang w:val="en-US"/>
        </w:rPr>
      </w:pPr>
      <w:r w:rsidRPr="00827838">
        <w:rPr>
          <w:rFonts w:ascii="Arial" w:hAnsi="Arial" w:cs="Arial"/>
          <w:b/>
          <w:bCs/>
          <w:sz w:val="24"/>
          <w:szCs w:val="24"/>
          <w:lang w:val="en-US"/>
        </w:rPr>
        <w:t>Curbing Financial Risks</w:t>
      </w:r>
    </w:p>
    <w:p w14:paraId="32E199E0" w14:textId="52DB0E0A" w:rsidR="007B2D50" w:rsidRDefault="007B2D50" w:rsidP="007B2D50">
      <w:pPr>
        <w:jc w:val="both"/>
        <w:rPr>
          <w:rFonts w:ascii="Arial" w:hAnsi="Arial" w:cs="Arial"/>
          <w:sz w:val="24"/>
          <w:szCs w:val="24"/>
          <w:lang w:val="en-US"/>
        </w:rPr>
      </w:pPr>
      <w:r w:rsidRPr="00827838">
        <w:rPr>
          <w:rFonts w:ascii="Arial" w:hAnsi="Arial" w:cs="Arial"/>
          <w:sz w:val="24"/>
          <w:szCs w:val="24"/>
          <w:lang w:val="en-US"/>
        </w:rPr>
        <w:t>Central to the current issue and worry associated with NHI is the fact that private health care providers have not only drastically increased the cost of their service</w:t>
      </w:r>
      <w:r w:rsidR="00086631">
        <w:rPr>
          <w:rFonts w:ascii="Arial" w:hAnsi="Arial" w:cs="Arial"/>
          <w:sz w:val="24"/>
          <w:szCs w:val="24"/>
          <w:lang w:val="en-US"/>
        </w:rPr>
        <w:t>, but</w:t>
      </w:r>
      <w:r w:rsidRPr="00827838">
        <w:rPr>
          <w:rFonts w:ascii="Arial" w:hAnsi="Arial" w:cs="Arial"/>
          <w:sz w:val="24"/>
          <w:szCs w:val="24"/>
          <w:lang w:val="en-US"/>
        </w:rPr>
        <w:t xml:space="preserve"> also use various tactics to maximize their billings to NHI.</w:t>
      </w:r>
    </w:p>
    <w:p w14:paraId="38B6789D" w14:textId="3F3E91FF" w:rsidR="00086631" w:rsidRPr="00086631" w:rsidRDefault="00086631" w:rsidP="007B2D50">
      <w:pPr>
        <w:jc w:val="both"/>
        <w:rPr>
          <w:rFonts w:ascii="Arial" w:hAnsi="Arial" w:cs="Arial"/>
          <w:b/>
          <w:bCs/>
          <w:sz w:val="24"/>
          <w:szCs w:val="24"/>
          <w:u w:val="single"/>
          <w:lang w:val="en-US"/>
        </w:rPr>
      </w:pPr>
      <w:r w:rsidRPr="00086631">
        <w:rPr>
          <w:rFonts w:ascii="Arial" w:hAnsi="Arial" w:cs="Arial"/>
          <w:b/>
          <w:bCs/>
          <w:sz w:val="24"/>
          <w:szCs w:val="24"/>
          <w:u w:val="single"/>
          <w:lang w:val="en-US"/>
        </w:rPr>
        <w:t>Underhanded Tactic of Healthcare Providers</w:t>
      </w:r>
    </w:p>
    <w:p w14:paraId="13D8F401" w14:textId="154092CE"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lastRenderedPageBreak/>
        <w:t xml:space="preserve">Resident would go to a doctor for ailment ‘A’ and said physician will run a gamut of tests unnecessary for the treatment of ailment ‘A’. </w:t>
      </w:r>
      <w:r w:rsidR="00086631">
        <w:rPr>
          <w:rFonts w:ascii="Arial" w:hAnsi="Arial" w:cs="Arial"/>
          <w:sz w:val="24"/>
          <w:szCs w:val="24"/>
          <w:lang w:val="en-US"/>
        </w:rPr>
        <w:t xml:space="preserve">This </w:t>
      </w:r>
      <w:r w:rsidRPr="00827838">
        <w:rPr>
          <w:rFonts w:ascii="Arial" w:hAnsi="Arial" w:cs="Arial"/>
          <w:sz w:val="24"/>
          <w:szCs w:val="24"/>
          <w:lang w:val="en-US"/>
        </w:rPr>
        <w:t>would cause the patient to return multiple times to the facility causing a bill to be sent to NHI for payment for each visit and each unnecessary test.</w:t>
      </w:r>
    </w:p>
    <w:p w14:paraId="2591E6E2" w14:textId="1FF863E7" w:rsidR="007B2D50" w:rsidRPr="00827838" w:rsidRDefault="007B2D50" w:rsidP="007B2D50">
      <w:pPr>
        <w:jc w:val="both"/>
        <w:rPr>
          <w:rFonts w:ascii="Arial" w:hAnsi="Arial" w:cs="Arial"/>
          <w:sz w:val="24"/>
          <w:szCs w:val="24"/>
          <w:lang w:val="en-US"/>
        </w:rPr>
      </w:pPr>
      <w:r w:rsidRPr="00827838">
        <w:rPr>
          <w:rFonts w:ascii="Arial" w:hAnsi="Arial" w:cs="Arial"/>
          <w:sz w:val="24"/>
          <w:szCs w:val="24"/>
          <w:lang w:val="en-US"/>
        </w:rPr>
        <w:t>As a means of dealing with that the NHI management decided on</w:t>
      </w:r>
      <w:r w:rsidR="00086631">
        <w:rPr>
          <w:rFonts w:ascii="Arial" w:hAnsi="Arial" w:cs="Arial"/>
          <w:sz w:val="24"/>
          <w:szCs w:val="24"/>
          <w:lang w:val="en-US"/>
        </w:rPr>
        <w:t xml:space="preserve"> a</w:t>
      </w:r>
      <w:r w:rsidRPr="00827838">
        <w:rPr>
          <w:rFonts w:ascii="Arial" w:hAnsi="Arial" w:cs="Arial"/>
          <w:sz w:val="24"/>
          <w:szCs w:val="24"/>
          <w:lang w:val="en-US"/>
        </w:rPr>
        <w:t xml:space="preserve"> three </w:t>
      </w:r>
      <w:r w:rsidR="00086631">
        <w:rPr>
          <w:rFonts w:ascii="Arial" w:hAnsi="Arial" w:cs="Arial"/>
          <w:sz w:val="24"/>
          <w:szCs w:val="24"/>
          <w:lang w:val="en-US"/>
        </w:rPr>
        <w:t>-</w:t>
      </w:r>
      <w:r w:rsidRPr="00827838">
        <w:rPr>
          <w:rFonts w:ascii="Arial" w:hAnsi="Arial" w:cs="Arial"/>
          <w:sz w:val="24"/>
          <w:szCs w:val="24"/>
          <w:lang w:val="en-US"/>
        </w:rPr>
        <w:t xml:space="preserve">visit cap per month for the same illness </w:t>
      </w:r>
      <w:sdt>
        <w:sdtPr>
          <w:rPr>
            <w:rFonts w:ascii="Arial" w:hAnsi="Arial" w:cs="Arial"/>
            <w:sz w:val="24"/>
            <w:szCs w:val="24"/>
            <w:lang w:val="en-US"/>
          </w:rPr>
          <w:id w:val="-1051457690"/>
          <w:citation/>
        </w:sdtPr>
        <w:sdtContent>
          <w:r w:rsidR="00086631">
            <w:rPr>
              <w:rFonts w:ascii="Arial" w:hAnsi="Arial" w:cs="Arial"/>
              <w:sz w:val="24"/>
              <w:szCs w:val="24"/>
              <w:lang w:val="en-US"/>
            </w:rPr>
            <w:fldChar w:fldCharType="begin"/>
          </w:r>
          <w:r w:rsidR="00086631">
            <w:rPr>
              <w:rFonts w:ascii="Arial" w:hAnsi="Arial" w:cs="Arial"/>
              <w:i/>
              <w:iCs/>
              <w:sz w:val="24"/>
              <w:szCs w:val="24"/>
              <w:u w:val="single"/>
              <w:lang w:val="en-US"/>
            </w:rPr>
            <w:instrText xml:space="preserve"> CITATION Nat19 \l 1033 </w:instrText>
          </w:r>
          <w:r w:rsidR="00086631">
            <w:rPr>
              <w:rFonts w:ascii="Arial" w:hAnsi="Arial" w:cs="Arial"/>
              <w:sz w:val="24"/>
              <w:szCs w:val="24"/>
              <w:lang w:val="en-US"/>
            </w:rPr>
            <w:fldChar w:fldCharType="separate"/>
          </w:r>
          <w:r w:rsidR="00086631" w:rsidRPr="00086631">
            <w:rPr>
              <w:rFonts w:ascii="Arial" w:hAnsi="Arial" w:cs="Arial"/>
              <w:noProof/>
              <w:sz w:val="24"/>
              <w:szCs w:val="24"/>
              <w:lang w:val="en-US"/>
            </w:rPr>
            <w:t xml:space="preserve">(National Health </w:t>
          </w:r>
          <w:r w:rsidR="00086631" w:rsidRPr="00FE2732">
            <w:rPr>
              <w:rFonts w:ascii="Arial" w:hAnsi="Arial" w:cs="Arial"/>
              <w:i/>
              <w:iCs/>
              <w:noProof/>
              <w:sz w:val="24"/>
              <w:szCs w:val="24"/>
              <w:u w:val="single"/>
              <w:lang w:val="en-US"/>
            </w:rPr>
            <w:t>Insurance</w:t>
          </w:r>
          <w:r w:rsidR="00086631" w:rsidRPr="00086631">
            <w:rPr>
              <w:rFonts w:ascii="Arial" w:hAnsi="Arial" w:cs="Arial"/>
              <w:noProof/>
              <w:sz w:val="24"/>
              <w:szCs w:val="24"/>
              <w:lang w:val="en-US"/>
            </w:rPr>
            <w:t>, 2019)</w:t>
          </w:r>
          <w:r w:rsidR="00086631">
            <w:rPr>
              <w:rFonts w:ascii="Arial" w:hAnsi="Arial" w:cs="Arial"/>
              <w:sz w:val="24"/>
              <w:szCs w:val="24"/>
              <w:lang w:val="en-US"/>
            </w:rPr>
            <w:fldChar w:fldCharType="end"/>
          </w:r>
        </w:sdtContent>
      </w:sdt>
      <w:r w:rsidR="00FE2732">
        <w:rPr>
          <w:rFonts w:ascii="Arial" w:hAnsi="Arial" w:cs="Arial"/>
          <w:sz w:val="24"/>
          <w:szCs w:val="24"/>
          <w:lang w:val="en-US"/>
        </w:rPr>
        <w:t>.</w:t>
      </w:r>
      <w:r w:rsidR="00086631">
        <w:rPr>
          <w:rFonts w:ascii="Arial" w:hAnsi="Arial" w:cs="Arial"/>
          <w:sz w:val="24"/>
          <w:szCs w:val="24"/>
          <w:lang w:val="en-US"/>
        </w:rPr>
        <w:t xml:space="preserve"> </w:t>
      </w:r>
      <w:r w:rsidRPr="00827838">
        <w:rPr>
          <w:rFonts w:ascii="Arial" w:hAnsi="Arial" w:cs="Arial"/>
          <w:sz w:val="24"/>
          <w:szCs w:val="24"/>
          <w:lang w:val="en-US"/>
        </w:rPr>
        <w:t>The policy</w:t>
      </w:r>
      <w:r w:rsidR="00FE2732">
        <w:rPr>
          <w:rFonts w:ascii="Arial" w:hAnsi="Arial" w:cs="Arial"/>
          <w:sz w:val="24"/>
          <w:szCs w:val="24"/>
          <w:lang w:val="en-US"/>
        </w:rPr>
        <w:t>,</w:t>
      </w:r>
      <w:r w:rsidRPr="00827838">
        <w:rPr>
          <w:rFonts w:ascii="Arial" w:hAnsi="Arial" w:cs="Arial"/>
          <w:sz w:val="24"/>
          <w:szCs w:val="24"/>
          <w:lang w:val="en-US"/>
        </w:rPr>
        <w:t xml:space="preserve"> which is aimed at stemming the situation allows for no more than three visits in a month in relations to the same diagnosis. Although some flexibility was added to facilitate certain unique situations where multiple visits</w:t>
      </w:r>
      <w:r w:rsidR="00FE2732">
        <w:rPr>
          <w:rFonts w:ascii="Arial" w:hAnsi="Arial" w:cs="Arial"/>
          <w:sz w:val="24"/>
          <w:szCs w:val="24"/>
          <w:lang w:val="en-US"/>
        </w:rPr>
        <w:t xml:space="preserve"> a</w:t>
      </w:r>
      <w:r w:rsidRPr="00827838">
        <w:rPr>
          <w:rFonts w:ascii="Arial" w:hAnsi="Arial" w:cs="Arial"/>
          <w:sz w:val="24"/>
          <w:szCs w:val="24"/>
          <w:lang w:val="en-US"/>
        </w:rPr>
        <w:t>re necessary. Such requests would be dealt with by NHI on a case-by</w:t>
      </w:r>
      <w:r w:rsidR="00FE2732">
        <w:rPr>
          <w:rFonts w:ascii="Arial" w:hAnsi="Arial" w:cs="Arial"/>
          <w:sz w:val="24"/>
          <w:szCs w:val="24"/>
          <w:lang w:val="en-US"/>
        </w:rPr>
        <w:t>-</w:t>
      </w:r>
      <w:r w:rsidRPr="00827838">
        <w:rPr>
          <w:rFonts w:ascii="Arial" w:hAnsi="Arial" w:cs="Arial"/>
          <w:sz w:val="24"/>
          <w:szCs w:val="24"/>
          <w:lang w:val="en-US"/>
        </w:rPr>
        <w:t xml:space="preserve">case basis. However, the policy grants NHI the right in such instances to “recommend a second opinion or referral to a specialist for the beneficiary if deemed necessary or </w:t>
      </w:r>
      <w:r w:rsidRPr="00FE2732">
        <w:rPr>
          <w:rFonts w:ascii="Arial" w:hAnsi="Arial" w:cs="Arial"/>
          <w:sz w:val="24"/>
          <w:szCs w:val="24"/>
          <w:lang w:val="en-US"/>
        </w:rPr>
        <w:t>i</w:t>
      </w:r>
      <w:r w:rsidR="00FE2732">
        <w:rPr>
          <w:rFonts w:ascii="Arial" w:hAnsi="Arial" w:cs="Arial"/>
          <w:sz w:val="24"/>
          <w:szCs w:val="24"/>
          <w:lang w:val="en-US"/>
        </w:rPr>
        <w:t>f one</w:t>
      </w:r>
      <w:r w:rsidRPr="00FE2732">
        <w:rPr>
          <w:rFonts w:ascii="Arial" w:hAnsi="Arial" w:cs="Arial"/>
          <w:sz w:val="24"/>
          <w:szCs w:val="24"/>
          <w:lang w:val="en-US"/>
        </w:rPr>
        <w:t xml:space="preserve"> was</w:t>
      </w:r>
      <w:r w:rsidRPr="00827838">
        <w:rPr>
          <w:rFonts w:ascii="Arial" w:hAnsi="Arial" w:cs="Arial"/>
          <w:sz w:val="24"/>
          <w:szCs w:val="24"/>
          <w:lang w:val="en-US"/>
        </w:rPr>
        <w:t xml:space="preserve"> not previously sought by the practitioner providing service.”</w:t>
      </w:r>
      <w:bookmarkStart w:id="0" w:name="_GoBack"/>
      <w:bookmarkEnd w:id="0"/>
    </w:p>
    <w:p w14:paraId="6953239F" w14:textId="75648280" w:rsidR="007B2D50" w:rsidRPr="0015145C" w:rsidRDefault="007B2D50" w:rsidP="007B2D50">
      <w:pPr>
        <w:jc w:val="both"/>
        <w:rPr>
          <w:rFonts w:ascii="Arial" w:hAnsi="Arial" w:cs="Arial"/>
          <w:b/>
          <w:bCs/>
          <w:sz w:val="24"/>
          <w:szCs w:val="24"/>
          <w:lang w:val="en-US"/>
        </w:rPr>
      </w:pPr>
      <w:r w:rsidRPr="0015145C">
        <w:rPr>
          <w:rFonts w:ascii="Arial" w:hAnsi="Arial" w:cs="Arial"/>
          <w:b/>
          <w:bCs/>
          <w:sz w:val="24"/>
          <w:szCs w:val="24"/>
          <w:lang w:val="en-US"/>
        </w:rPr>
        <w:t xml:space="preserve">Interrelated Issues / Conflicts </w:t>
      </w:r>
      <w:proofErr w:type="gramStart"/>
      <w:r w:rsidRPr="0015145C">
        <w:rPr>
          <w:rFonts w:ascii="Arial" w:hAnsi="Arial" w:cs="Arial"/>
          <w:b/>
          <w:bCs/>
          <w:sz w:val="24"/>
          <w:szCs w:val="24"/>
          <w:lang w:val="en-US"/>
        </w:rPr>
        <w:t>Of</w:t>
      </w:r>
      <w:proofErr w:type="gramEnd"/>
      <w:r w:rsidRPr="0015145C">
        <w:rPr>
          <w:rFonts w:ascii="Arial" w:hAnsi="Arial" w:cs="Arial"/>
          <w:b/>
          <w:bCs/>
          <w:sz w:val="24"/>
          <w:szCs w:val="24"/>
          <w:lang w:val="en-US"/>
        </w:rPr>
        <w:t xml:space="preserve"> Interests </w:t>
      </w:r>
    </w:p>
    <w:p w14:paraId="5D033F10" w14:textId="77777777" w:rsidR="00FE2732" w:rsidRDefault="007B2D50" w:rsidP="007B2D50">
      <w:pPr>
        <w:jc w:val="both"/>
        <w:rPr>
          <w:rFonts w:ascii="Arial" w:hAnsi="Arial" w:cs="Arial"/>
          <w:sz w:val="24"/>
          <w:szCs w:val="24"/>
          <w:lang w:val="en-US"/>
        </w:rPr>
      </w:pPr>
      <w:r w:rsidRPr="00827838">
        <w:rPr>
          <w:rFonts w:ascii="Arial" w:hAnsi="Arial" w:cs="Arial"/>
          <w:sz w:val="24"/>
          <w:szCs w:val="24"/>
          <w:lang w:val="en-US"/>
        </w:rPr>
        <w:t xml:space="preserve">When the National Health Insurance was conceptualized the government saw the facility as the key to the sustainability of the Territory’s healthcare system. </w:t>
      </w:r>
      <w:sdt>
        <w:sdtPr>
          <w:rPr>
            <w:rFonts w:ascii="Arial" w:hAnsi="Arial" w:cs="Arial"/>
            <w:sz w:val="24"/>
            <w:szCs w:val="24"/>
            <w:lang w:val="en-US"/>
          </w:rPr>
          <w:id w:val="511731443"/>
          <w:citation/>
        </w:sdtPr>
        <w:sdtContent>
          <w:r w:rsidR="00FE2732">
            <w:rPr>
              <w:rFonts w:ascii="Arial" w:hAnsi="Arial" w:cs="Arial"/>
              <w:sz w:val="24"/>
              <w:szCs w:val="24"/>
              <w:lang w:val="en-US"/>
            </w:rPr>
            <w:fldChar w:fldCharType="begin"/>
          </w:r>
          <w:r w:rsidR="00FE2732">
            <w:rPr>
              <w:rFonts w:ascii="Arial" w:hAnsi="Arial" w:cs="Arial"/>
              <w:sz w:val="24"/>
              <w:szCs w:val="24"/>
              <w:lang w:val="en-US"/>
            </w:rPr>
            <w:instrText xml:space="preserve"> CITATION Consultative \l 1033 </w:instrText>
          </w:r>
          <w:r w:rsidR="00FE2732">
            <w:rPr>
              <w:rFonts w:ascii="Arial" w:hAnsi="Arial" w:cs="Arial"/>
              <w:sz w:val="24"/>
              <w:szCs w:val="24"/>
              <w:lang w:val="en-US"/>
            </w:rPr>
            <w:fldChar w:fldCharType="separate"/>
          </w:r>
          <w:r w:rsidR="00FE2732" w:rsidRPr="00FE2732">
            <w:rPr>
              <w:rFonts w:ascii="Arial" w:hAnsi="Arial" w:cs="Arial"/>
              <w:noProof/>
              <w:sz w:val="24"/>
              <w:szCs w:val="24"/>
              <w:lang w:val="en-US"/>
            </w:rPr>
            <w:t xml:space="preserve">(Heu </w:t>
          </w:r>
          <w:r w:rsidR="00FE2732" w:rsidRPr="00FE2732">
            <w:rPr>
              <w:rFonts w:ascii="Arial" w:hAnsi="Arial" w:cs="Arial"/>
              <w:i/>
              <w:iCs/>
              <w:noProof/>
              <w:sz w:val="24"/>
              <w:szCs w:val="24"/>
              <w:u w:val="single"/>
              <w:lang w:val="en-US"/>
            </w:rPr>
            <w:t>Center</w:t>
          </w:r>
          <w:r w:rsidR="00FE2732" w:rsidRPr="00FE2732">
            <w:rPr>
              <w:rFonts w:ascii="Arial" w:hAnsi="Arial" w:cs="Arial"/>
              <w:noProof/>
              <w:sz w:val="24"/>
              <w:szCs w:val="24"/>
              <w:lang w:val="en-US"/>
            </w:rPr>
            <w:t xml:space="preserve"> for Health Economics, 2012)</w:t>
          </w:r>
          <w:r w:rsidR="00FE2732">
            <w:rPr>
              <w:rFonts w:ascii="Arial" w:hAnsi="Arial" w:cs="Arial"/>
              <w:sz w:val="24"/>
              <w:szCs w:val="24"/>
              <w:lang w:val="en-US"/>
            </w:rPr>
            <w:fldChar w:fldCharType="end"/>
          </w:r>
        </w:sdtContent>
      </w:sdt>
      <w:r w:rsidR="00FE2732">
        <w:rPr>
          <w:rFonts w:ascii="Arial" w:hAnsi="Arial" w:cs="Arial"/>
          <w:sz w:val="24"/>
          <w:szCs w:val="24"/>
          <w:lang w:val="en-US"/>
        </w:rPr>
        <w:t xml:space="preserve">. </w:t>
      </w:r>
    </w:p>
    <w:p w14:paraId="3FB101AB" w14:textId="1564F477" w:rsidR="00F96B53" w:rsidRDefault="00F96B53" w:rsidP="007B2D50">
      <w:pPr>
        <w:jc w:val="both"/>
        <w:rPr>
          <w:rFonts w:ascii="Arial" w:hAnsi="Arial" w:cs="Arial"/>
          <w:sz w:val="24"/>
          <w:szCs w:val="24"/>
          <w:lang w:val="en-US"/>
        </w:rPr>
      </w:pPr>
      <w:r>
        <w:rPr>
          <w:rFonts w:ascii="Arial" w:hAnsi="Arial" w:cs="Arial"/>
          <w:sz w:val="24"/>
          <w:szCs w:val="24"/>
          <w:lang w:val="en-US"/>
        </w:rPr>
        <w:t>However, the social structure of the Territory enhances the perceived financial sustainability risks as matters such as aging adds another layer to the problem. The newness of the National Health Insurance and the fact that the system is still trying to find its footing has prevented management from fully examining certain social impacts that threatening the sustainability of NHI.</w:t>
      </w:r>
    </w:p>
    <w:p w14:paraId="3C68425C" w14:textId="619D4677" w:rsidR="00F96B53" w:rsidRDefault="00F96B53" w:rsidP="007B2D50">
      <w:pPr>
        <w:jc w:val="both"/>
        <w:rPr>
          <w:rFonts w:ascii="Arial" w:hAnsi="Arial" w:cs="Arial"/>
          <w:sz w:val="24"/>
          <w:szCs w:val="24"/>
          <w:lang w:val="en-US"/>
        </w:rPr>
      </w:pPr>
      <w:r>
        <w:rPr>
          <w:rFonts w:ascii="Arial" w:hAnsi="Arial" w:cs="Arial"/>
          <w:sz w:val="24"/>
          <w:szCs w:val="24"/>
          <w:lang w:val="en-US"/>
        </w:rPr>
        <w:t xml:space="preserve">The </w:t>
      </w:r>
      <w:r w:rsidR="0015145C">
        <w:rPr>
          <w:rFonts w:ascii="Arial" w:hAnsi="Arial" w:cs="Arial"/>
          <w:sz w:val="24"/>
          <w:szCs w:val="24"/>
          <w:lang w:val="en-US"/>
        </w:rPr>
        <w:t xml:space="preserve">situation of aging on an organization such as the National Health Insurance is best described in a </w:t>
      </w:r>
      <w:r w:rsidR="0015145C" w:rsidRPr="0015145C">
        <w:rPr>
          <w:rFonts w:ascii="Arial" w:hAnsi="Arial" w:cs="Arial"/>
          <w:sz w:val="24"/>
          <w:szCs w:val="24"/>
          <w:lang w:val="en-US"/>
        </w:rPr>
        <w:t>W</w:t>
      </w:r>
      <w:r w:rsidR="0015145C">
        <w:rPr>
          <w:rFonts w:ascii="Arial" w:hAnsi="Arial" w:cs="Arial"/>
          <w:sz w:val="24"/>
          <w:szCs w:val="24"/>
          <w:lang w:val="en-US"/>
        </w:rPr>
        <w:t xml:space="preserve">orld </w:t>
      </w:r>
      <w:r w:rsidR="0015145C" w:rsidRPr="0015145C">
        <w:rPr>
          <w:rFonts w:ascii="Arial" w:hAnsi="Arial" w:cs="Arial"/>
          <w:sz w:val="24"/>
          <w:szCs w:val="24"/>
          <w:lang w:val="en-US"/>
        </w:rPr>
        <w:t>H</w:t>
      </w:r>
      <w:r w:rsidR="0015145C">
        <w:rPr>
          <w:rFonts w:ascii="Arial" w:hAnsi="Arial" w:cs="Arial"/>
          <w:sz w:val="24"/>
          <w:szCs w:val="24"/>
          <w:lang w:val="en-US"/>
        </w:rPr>
        <w:t xml:space="preserve">ealth </w:t>
      </w:r>
      <w:r w:rsidR="0015145C" w:rsidRPr="0015145C">
        <w:rPr>
          <w:rFonts w:ascii="Arial" w:hAnsi="Arial" w:cs="Arial"/>
          <w:sz w:val="24"/>
          <w:szCs w:val="24"/>
          <w:lang w:val="en-US"/>
        </w:rPr>
        <w:t>O</w:t>
      </w:r>
      <w:r w:rsidR="0015145C">
        <w:rPr>
          <w:rFonts w:ascii="Arial" w:hAnsi="Arial" w:cs="Arial"/>
          <w:sz w:val="24"/>
          <w:szCs w:val="24"/>
          <w:lang w:val="en-US"/>
        </w:rPr>
        <w:t>rganization</w:t>
      </w:r>
      <w:r w:rsidR="0015145C" w:rsidRPr="0015145C">
        <w:rPr>
          <w:rFonts w:ascii="Arial" w:hAnsi="Arial" w:cs="Arial"/>
          <w:sz w:val="24"/>
          <w:szCs w:val="24"/>
          <w:lang w:val="en-US"/>
        </w:rPr>
        <w:t xml:space="preserve"> Regional Office for Europe</w:t>
      </w:r>
      <w:r w:rsidR="0015145C">
        <w:rPr>
          <w:rFonts w:ascii="Arial" w:hAnsi="Arial" w:cs="Arial"/>
          <w:sz w:val="24"/>
          <w:szCs w:val="24"/>
          <w:lang w:val="en-US"/>
        </w:rPr>
        <w:t xml:space="preserve"> report </w:t>
      </w:r>
      <w:sdt>
        <w:sdtPr>
          <w:rPr>
            <w:rFonts w:ascii="Arial" w:hAnsi="Arial" w:cs="Arial"/>
            <w:i/>
            <w:iCs/>
            <w:sz w:val="24"/>
            <w:szCs w:val="24"/>
            <w:u w:val="single"/>
            <w:lang w:val="en-US"/>
          </w:rPr>
          <w:id w:val="167067290"/>
          <w:citation/>
        </w:sdtPr>
        <w:sdtContent>
          <w:r w:rsidR="0015145C" w:rsidRPr="0015145C">
            <w:rPr>
              <w:rFonts w:ascii="Arial" w:hAnsi="Arial" w:cs="Arial"/>
              <w:i/>
              <w:iCs/>
              <w:sz w:val="24"/>
              <w:szCs w:val="24"/>
              <w:u w:val="single"/>
              <w:lang w:val="en-US"/>
            </w:rPr>
            <w:fldChar w:fldCharType="begin"/>
          </w:r>
          <w:r w:rsidR="0015145C" w:rsidRPr="0015145C">
            <w:rPr>
              <w:rFonts w:ascii="Arial" w:hAnsi="Arial" w:cs="Arial"/>
              <w:i/>
              <w:iCs/>
              <w:sz w:val="24"/>
              <w:szCs w:val="24"/>
              <w:u w:val="single"/>
              <w:lang w:val="en-US"/>
            </w:rPr>
            <w:instrText xml:space="preserve"> CITATION Sar10 \l 1033 </w:instrText>
          </w:r>
          <w:r w:rsidR="0015145C" w:rsidRPr="0015145C">
            <w:rPr>
              <w:rFonts w:ascii="Arial" w:hAnsi="Arial" w:cs="Arial"/>
              <w:i/>
              <w:iCs/>
              <w:sz w:val="24"/>
              <w:szCs w:val="24"/>
              <w:u w:val="single"/>
              <w:lang w:val="en-US"/>
            </w:rPr>
            <w:fldChar w:fldCharType="separate"/>
          </w:r>
          <w:r w:rsidR="0015145C" w:rsidRPr="0015145C">
            <w:rPr>
              <w:rFonts w:ascii="Arial" w:hAnsi="Arial" w:cs="Arial"/>
              <w:i/>
              <w:iCs/>
              <w:noProof/>
              <w:sz w:val="24"/>
              <w:szCs w:val="24"/>
              <w:u w:val="single"/>
              <w:lang w:val="en-US"/>
            </w:rPr>
            <w:t>(Sarah Thomson, 2010)</w:t>
          </w:r>
          <w:r w:rsidR="0015145C" w:rsidRPr="0015145C">
            <w:rPr>
              <w:rFonts w:ascii="Arial" w:hAnsi="Arial" w:cs="Arial"/>
              <w:i/>
              <w:iCs/>
              <w:sz w:val="24"/>
              <w:szCs w:val="24"/>
              <w:u w:val="single"/>
              <w:lang w:val="en-US"/>
            </w:rPr>
            <w:fldChar w:fldCharType="end"/>
          </w:r>
        </w:sdtContent>
      </w:sdt>
    </w:p>
    <w:p w14:paraId="79C6279B" w14:textId="00D53ADA" w:rsidR="0015145C" w:rsidRPr="0015145C" w:rsidRDefault="0015145C" w:rsidP="0015145C">
      <w:pPr>
        <w:jc w:val="both"/>
        <w:rPr>
          <w:rFonts w:ascii="Arial" w:hAnsi="Arial" w:cs="Arial"/>
          <w:sz w:val="24"/>
          <w:szCs w:val="24"/>
          <w:lang w:val="en-US"/>
        </w:rPr>
      </w:pPr>
      <w:r>
        <w:rPr>
          <w:rFonts w:ascii="Arial" w:hAnsi="Arial" w:cs="Arial"/>
          <w:sz w:val="24"/>
          <w:szCs w:val="24"/>
          <w:lang w:val="en-US"/>
        </w:rPr>
        <w:t>The report ably notes the interrelated situations pose</w:t>
      </w:r>
      <w:r w:rsidR="00FE2732">
        <w:rPr>
          <w:rFonts w:ascii="Arial" w:hAnsi="Arial" w:cs="Arial"/>
          <w:sz w:val="24"/>
          <w:szCs w:val="24"/>
          <w:lang w:val="en-US"/>
        </w:rPr>
        <w:t xml:space="preserve">; </w:t>
      </w:r>
      <w:r>
        <w:rPr>
          <w:rFonts w:ascii="Arial" w:hAnsi="Arial" w:cs="Arial"/>
          <w:sz w:val="24"/>
          <w:szCs w:val="24"/>
          <w:lang w:val="en-US"/>
        </w:rPr>
        <w:t xml:space="preserve">chief of them is the fact that “the </w:t>
      </w:r>
      <w:r w:rsidRPr="0015145C">
        <w:rPr>
          <w:rFonts w:ascii="Arial" w:hAnsi="Arial" w:cs="Arial"/>
          <w:sz w:val="24"/>
          <w:szCs w:val="24"/>
          <w:lang w:val="en-US"/>
        </w:rPr>
        <w:t>concept of financial sustainability is essentially meaningless unless</w:t>
      </w:r>
      <w:r w:rsidRPr="0015145C">
        <w:rPr>
          <w:rFonts w:ascii="Arial" w:hAnsi="Arial" w:cs="Arial"/>
          <w:sz w:val="24"/>
          <w:szCs w:val="24"/>
          <w:lang w:val="en-US"/>
        </w:rPr>
        <w:t xml:space="preserve"> </w:t>
      </w:r>
      <w:r w:rsidRPr="0015145C">
        <w:rPr>
          <w:rFonts w:ascii="Arial" w:hAnsi="Arial" w:cs="Arial"/>
          <w:sz w:val="24"/>
          <w:szCs w:val="24"/>
          <w:lang w:val="en-US"/>
        </w:rPr>
        <w:t>it is linked to the objectives of the health system.</w:t>
      </w:r>
      <w:r w:rsidRPr="0015145C">
        <w:rPr>
          <w:rFonts w:ascii="Arial" w:hAnsi="Arial" w:cs="Arial"/>
          <w:sz w:val="24"/>
          <w:szCs w:val="24"/>
          <w:lang w:val="en-US"/>
        </w:rPr>
        <w:t>”</w:t>
      </w:r>
    </w:p>
    <w:p w14:paraId="124C5141" w14:textId="150E3D90" w:rsidR="0015145C" w:rsidRPr="00FE2732" w:rsidRDefault="0015145C" w:rsidP="0015145C">
      <w:pPr>
        <w:jc w:val="both"/>
        <w:rPr>
          <w:rFonts w:ascii="Arial" w:hAnsi="Arial" w:cs="Arial"/>
          <w:sz w:val="24"/>
          <w:szCs w:val="24"/>
          <w:lang w:val="en-US"/>
        </w:rPr>
      </w:pPr>
      <w:r w:rsidRPr="0015145C">
        <w:rPr>
          <w:rFonts w:ascii="Arial" w:hAnsi="Arial" w:cs="Arial"/>
          <w:sz w:val="24"/>
          <w:szCs w:val="24"/>
          <w:lang w:val="en-US"/>
        </w:rPr>
        <w:t>In order to drive the point home about this financial sustainability issue the report noted: “T</w:t>
      </w:r>
      <w:r w:rsidRPr="0015145C">
        <w:rPr>
          <w:rFonts w:ascii="Arial" w:hAnsi="Arial" w:cs="Arial"/>
          <w:sz w:val="24"/>
          <w:szCs w:val="24"/>
        </w:rPr>
        <w:t xml:space="preserve">rends in publicly generated health sector revenue and expenditure will diverge. The challenge this gap presents stems from two main factors. On the revenue side, heavy reliance on the labour market to finance health care and reluctance to transfer greater amounts from the central government budget mean that the public revenue base will shrink due to the impact of population ageing on employment. On the expenditure side, weaknesses in resource allocation, purchasing and provider payment lead to inefficiency now, and if unchecked will contribute to rapid spending </w:t>
      </w:r>
      <w:r w:rsidRPr="00FE2732">
        <w:rPr>
          <w:rFonts w:ascii="Arial" w:hAnsi="Arial" w:cs="Arial"/>
          <w:sz w:val="24"/>
          <w:szCs w:val="24"/>
        </w:rPr>
        <w:t>growth</w:t>
      </w:r>
      <w:r w:rsidRPr="00FE2732">
        <w:rPr>
          <w:rFonts w:ascii="Arial" w:hAnsi="Arial" w:cs="Arial"/>
          <w:sz w:val="24"/>
          <w:szCs w:val="24"/>
          <w:lang w:val="en-US"/>
        </w:rPr>
        <w:t>.”</w:t>
      </w:r>
    </w:p>
    <w:p w14:paraId="59D4A303" w14:textId="05F8D989" w:rsidR="0015145C" w:rsidRPr="00FE2732" w:rsidRDefault="0015145C" w:rsidP="0015145C">
      <w:pPr>
        <w:rPr>
          <w:rFonts w:ascii="Arial" w:hAnsi="Arial" w:cs="Arial"/>
          <w:sz w:val="24"/>
          <w:szCs w:val="24"/>
          <w:lang w:val="en-US"/>
        </w:rPr>
      </w:pPr>
      <w:r w:rsidRPr="00FE2732">
        <w:rPr>
          <w:rFonts w:ascii="Arial" w:hAnsi="Arial" w:cs="Arial"/>
          <w:sz w:val="24"/>
          <w:szCs w:val="24"/>
          <w:lang w:val="en-US"/>
        </w:rPr>
        <w:t>The same report also suggested a fix to these issues. It stated: “</w:t>
      </w:r>
      <w:r w:rsidRPr="00FE2732">
        <w:rPr>
          <w:rFonts w:ascii="Arial" w:hAnsi="Arial" w:cs="Arial"/>
          <w:sz w:val="24"/>
          <w:szCs w:val="24"/>
          <w:lang w:val="en-US"/>
        </w:rPr>
        <w:t>There are three potential responses to bridging the projected</w:t>
      </w:r>
      <w:r w:rsidRPr="00FE2732">
        <w:rPr>
          <w:rFonts w:ascii="Arial" w:hAnsi="Arial" w:cs="Arial"/>
          <w:sz w:val="24"/>
          <w:szCs w:val="24"/>
          <w:lang w:val="en-US"/>
        </w:rPr>
        <w:t xml:space="preserve"> </w:t>
      </w:r>
      <w:r w:rsidRPr="00FE2732">
        <w:rPr>
          <w:rFonts w:ascii="Arial" w:hAnsi="Arial" w:cs="Arial"/>
          <w:sz w:val="24"/>
          <w:szCs w:val="24"/>
          <w:lang w:val="en-US"/>
        </w:rPr>
        <w:t>revenue–expenditure gap: cutting public entitlements to health care,</w:t>
      </w:r>
      <w:r w:rsidRPr="00FE2732">
        <w:rPr>
          <w:rFonts w:ascii="Arial" w:hAnsi="Arial" w:cs="Arial"/>
          <w:sz w:val="24"/>
          <w:szCs w:val="24"/>
          <w:lang w:val="en-US"/>
        </w:rPr>
        <w:t xml:space="preserve"> </w:t>
      </w:r>
      <w:r w:rsidRPr="00FE2732">
        <w:rPr>
          <w:rFonts w:ascii="Arial" w:hAnsi="Arial" w:cs="Arial"/>
          <w:sz w:val="24"/>
          <w:szCs w:val="24"/>
          <w:lang w:val="en-US"/>
        </w:rPr>
        <w:t>broadening</w:t>
      </w:r>
      <w:r w:rsidRPr="00FE2732">
        <w:rPr>
          <w:rFonts w:ascii="Arial" w:hAnsi="Arial" w:cs="Arial"/>
          <w:sz w:val="24"/>
          <w:szCs w:val="24"/>
          <w:lang w:val="en-US"/>
        </w:rPr>
        <w:t xml:space="preserve"> </w:t>
      </w:r>
      <w:r w:rsidRPr="00FE2732">
        <w:rPr>
          <w:rFonts w:ascii="Arial" w:hAnsi="Arial" w:cs="Arial"/>
          <w:sz w:val="24"/>
          <w:szCs w:val="24"/>
          <w:lang w:val="en-US"/>
        </w:rPr>
        <w:t>the public revenue base and increasing health system</w:t>
      </w:r>
      <w:r w:rsidRPr="00FE2732">
        <w:rPr>
          <w:rFonts w:ascii="Arial" w:hAnsi="Arial" w:cs="Arial"/>
          <w:sz w:val="24"/>
          <w:szCs w:val="24"/>
          <w:lang w:val="en-US"/>
        </w:rPr>
        <w:t xml:space="preserve"> </w:t>
      </w:r>
      <w:r w:rsidRPr="00FE2732">
        <w:rPr>
          <w:rFonts w:ascii="Arial" w:hAnsi="Arial" w:cs="Arial"/>
          <w:sz w:val="24"/>
          <w:szCs w:val="24"/>
          <w:lang w:val="en-US"/>
        </w:rPr>
        <w:t>efficiency.</w:t>
      </w:r>
      <w:r w:rsidRPr="00FE2732">
        <w:rPr>
          <w:rFonts w:ascii="Arial" w:hAnsi="Arial" w:cs="Arial"/>
          <w:sz w:val="24"/>
          <w:szCs w:val="24"/>
          <w:lang w:val="en-US"/>
        </w:rPr>
        <w:t>”</w:t>
      </w:r>
    </w:p>
    <w:p w14:paraId="18AA83A5" w14:textId="00EB5C15" w:rsidR="00C772BE" w:rsidRPr="00827838" w:rsidRDefault="00C772BE" w:rsidP="00C31FDF">
      <w:pPr>
        <w:jc w:val="both"/>
        <w:rPr>
          <w:rFonts w:ascii="Arial" w:hAnsi="Arial" w:cs="Arial"/>
          <w:b/>
          <w:bCs/>
          <w:sz w:val="24"/>
          <w:szCs w:val="24"/>
          <w:lang w:val="en-US"/>
        </w:rPr>
      </w:pPr>
      <w:r w:rsidRPr="00827838">
        <w:rPr>
          <w:rFonts w:ascii="Arial" w:hAnsi="Arial" w:cs="Arial"/>
          <w:b/>
          <w:bCs/>
          <w:sz w:val="24"/>
          <w:szCs w:val="24"/>
          <w:lang w:val="en-US"/>
        </w:rPr>
        <w:t xml:space="preserve">Incorporating Sustainability Practices </w:t>
      </w:r>
      <w:proofErr w:type="gramStart"/>
      <w:r w:rsidRPr="00827838">
        <w:rPr>
          <w:rFonts w:ascii="Arial" w:hAnsi="Arial" w:cs="Arial"/>
          <w:b/>
          <w:bCs/>
          <w:sz w:val="24"/>
          <w:szCs w:val="24"/>
          <w:lang w:val="en-US"/>
        </w:rPr>
        <w:t>And</w:t>
      </w:r>
      <w:proofErr w:type="gramEnd"/>
      <w:r w:rsidRPr="00827838">
        <w:rPr>
          <w:rFonts w:ascii="Arial" w:hAnsi="Arial" w:cs="Arial"/>
          <w:b/>
          <w:bCs/>
          <w:sz w:val="24"/>
          <w:szCs w:val="24"/>
          <w:lang w:val="en-US"/>
        </w:rPr>
        <w:t xml:space="preserve"> Processes </w:t>
      </w:r>
    </w:p>
    <w:p w14:paraId="75486839" w14:textId="5103ECA1" w:rsidR="00C772BE" w:rsidRPr="00827838" w:rsidRDefault="00C772BE" w:rsidP="00C31FDF">
      <w:pPr>
        <w:jc w:val="both"/>
        <w:rPr>
          <w:rFonts w:ascii="Arial" w:hAnsi="Arial" w:cs="Arial"/>
          <w:sz w:val="24"/>
          <w:szCs w:val="24"/>
          <w:lang w:val="en-US"/>
        </w:rPr>
      </w:pPr>
      <w:r w:rsidRPr="00827838">
        <w:rPr>
          <w:rFonts w:ascii="Arial" w:hAnsi="Arial" w:cs="Arial"/>
          <w:sz w:val="24"/>
          <w:szCs w:val="24"/>
          <w:lang w:val="en-US"/>
        </w:rPr>
        <w:t xml:space="preserve">In the book “Green Business Process Management -- </w:t>
      </w:r>
      <w:r w:rsidR="00AD059B" w:rsidRPr="00827838">
        <w:rPr>
          <w:rFonts w:ascii="Arial" w:hAnsi="Arial" w:cs="Arial"/>
          <w:sz w:val="24"/>
          <w:szCs w:val="24"/>
          <w:lang w:val="en-US"/>
        </w:rPr>
        <w:t>T</w:t>
      </w:r>
      <w:r w:rsidRPr="00827838">
        <w:rPr>
          <w:rFonts w:ascii="Arial" w:hAnsi="Arial" w:cs="Arial"/>
          <w:sz w:val="24"/>
          <w:szCs w:val="24"/>
          <w:lang w:val="en-US"/>
        </w:rPr>
        <w:t xml:space="preserve">owards </w:t>
      </w:r>
      <w:r w:rsidR="00AD059B" w:rsidRPr="00827838">
        <w:rPr>
          <w:rFonts w:ascii="Arial" w:hAnsi="Arial" w:cs="Arial"/>
          <w:sz w:val="24"/>
          <w:szCs w:val="24"/>
          <w:lang w:val="en-US"/>
        </w:rPr>
        <w:t xml:space="preserve">the Sustainable Enterprise.” Jan </w:t>
      </w:r>
      <w:proofErr w:type="spellStart"/>
      <w:r w:rsidR="00AD059B" w:rsidRPr="00827838">
        <w:rPr>
          <w:rFonts w:ascii="Arial" w:hAnsi="Arial" w:cs="Arial"/>
          <w:sz w:val="24"/>
          <w:szCs w:val="24"/>
          <w:lang w:val="en-US"/>
        </w:rPr>
        <w:t>vom</w:t>
      </w:r>
      <w:proofErr w:type="spellEnd"/>
      <w:r w:rsidR="00AD059B" w:rsidRPr="00827838">
        <w:rPr>
          <w:rFonts w:ascii="Arial" w:hAnsi="Arial" w:cs="Arial"/>
          <w:sz w:val="24"/>
          <w:szCs w:val="24"/>
          <w:lang w:val="en-US"/>
        </w:rPr>
        <w:t xml:space="preserve"> </w:t>
      </w:r>
      <w:proofErr w:type="spellStart"/>
      <w:r w:rsidR="00AD059B" w:rsidRPr="00827838">
        <w:rPr>
          <w:rFonts w:ascii="Arial" w:hAnsi="Arial" w:cs="Arial"/>
          <w:sz w:val="24"/>
          <w:szCs w:val="24"/>
          <w:lang w:val="en-US"/>
        </w:rPr>
        <w:t>Brocke</w:t>
      </w:r>
      <w:proofErr w:type="spellEnd"/>
      <w:r w:rsidR="00AD059B" w:rsidRPr="00827838">
        <w:rPr>
          <w:rFonts w:ascii="Arial" w:hAnsi="Arial" w:cs="Arial"/>
          <w:sz w:val="24"/>
          <w:szCs w:val="24"/>
          <w:lang w:val="en-US"/>
        </w:rPr>
        <w:t xml:space="preserve">, and Stefan Seidel of the University of Liechtenstein Institute of Information Systems; as well as Jan Recker of Queensland University </w:t>
      </w:r>
      <w:sdt>
        <w:sdtPr>
          <w:rPr>
            <w:rFonts w:ascii="Arial" w:hAnsi="Arial" w:cs="Arial"/>
            <w:sz w:val="24"/>
            <w:szCs w:val="24"/>
            <w:lang w:val="en-US"/>
          </w:rPr>
          <w:id w:val="-753357817"/>
          <w:citation/>
        </w:sdtPr>
        <w:sdtContent>
          <w:r w:rsidR="00AD059B" w:rsidRPr="00827838">
            <w:rPr>
              <w:rFonts w:ascii="Arial" w:hAnsi="Arial" w:cs="Arial"/>
              <w:sz w:val="24"/>
              <w:szCs w:val="24"/>
              <w:lang w:val="en-US"/>
            </w:rPr>
            <w:fldChar w:fldCharType="begin"/>
          </w:r>
          <w:r w:rsidR="00AD059B" w:rsidRPr="00827838">
            <w:rPr>
              <w:rFonts w:ascii="Arial" w:hAnsi="Arial" w:cs="Arial"/>
              <w:sz w:val="24"/>
              <w:szCs w:val="24"/>
              <w:lang w:val="en-US"/>
            </w:rPr>
            <w:instrText xml:space="preserve"> CITATION Jan12 \l 1033 </w:instrText>
          </w:r>
          <w:r w:rsidR="00AD059B" w:rsidRPr="00827838">
            <w:rPr>
              <w:rFonts w:ascii="Arial" w:hAnsi="Arial" w:cs="Arial"/>
              <w:sz w:val="24"/>
              <w:szCs w:val="24"/>
              <w:lang w:val="en-US"/>
            </w:rPr>
            <w:fldChar w:fldCharType="separate"/>
          </w:r>
          <w:r w:rsidR="00AD059B" w:rsidRPr="00827838">
            <w:rPr>
              <w:rFonts w:ascii="Arial" w:hAnsi="Arial" w:cs="Arial"/>
              <w:noProof/>
              <w:sz w:val="24"/>
              <w:szCs w:val="24"/>
              <w:lang w:val="en-US"/>
            </w:rPr>
            <w:t>(Jan vom Brocke, 2012)</w:t>
          </w:r>
          <w:r w:rsidR="00AD059B" w:rsidRPr="00827838">
            <w:rPr>
              <w:rFonts w:ascii="Arial" w:hAnsi="Arial" w:cs="Arial"/>
              <w:sz w:val="24"/>
              <w:szCs w:val="24"/>
              <w:lang w:val="en-US"/>
            </w:rPr>
            <w:fldChar w:fldCharType="end"/>
          </w:r>
        </w:sdtContent>
      </w:sdt>
      <w:r w:rsidR="005624A8" w:rsidRPr="00827838">
        <w:rPr>
          <w:rFonts w:ascii="Arial" w:hAnsi="Arial" w:cs="Arial"/>
          <w:sz w:val="24"/>
          <w:szCs w:val="24"/>
          <w:lang w:val="en-US"/>
        </w:rPr>
        <w:t xml:space="preserve"> stated</w:t>
      </w:r>
      <w:r w:rsidR="00FE2732">
        <w:rPr>
          <w:rFonts w:ascii="Arial" w:hAnsi="Arial" w:cs="Arial"/>
          <w:sz w:val="24"/>
          <w:szCs w:val="24"/>
          <w:lang w:val="en-US"/>
        </w:rPr>
        <w:t xml:space="preserve"> that technology is the panacea of a number of sustainability issues. The report said</w:t>
      </w:r>
      <w:r w:rsidR="005624A8" w:rsidRPr="00827838">
        <w:rPr>
          <w:rFonts w:ascii="Arial" w:hAnsi="Arial" w:cs="Arial"/>
          <w:sz w:val="24"/>
          <w:szCs w:val="24"/>
          <w:lang w:val="en-US"/>
        </w:rPr>
        <w:t>: “As contemporary organizations become increasingly aware of the need to become more sustainable</w:t>
      </w:r>
      <w:r w:rsidR="004F4326">
        <w:rPr>
          <w:rFonts w:ascii="Arial" w:hAnsi="Arial" w:cs="Arial"/>
          <w:sz w:val="24"/>
          <w:szCs w:val="24"/>
          <w:lang w:val="en-US"/>
        </w:rPr>
        <w:t>,</w:t>
      </w:r>
      <w:r w:rsidR="005624A8" w:rsidRPr="00827838">
        <w:rPr>
          <w:rFonts w:ascii="Arial" w:hAnsi="Arial" w:cs="Arial"/>
          <w:sz w:val="24"/>
          <w:szCs w:val="24"/>
          <w:lang w:val="en-US"/>
        </w:rPr>
        <w:t xml:space="preserve"> they look for information technology (IT) enabled business processes that are successful in terms of their economic, but also their ecological and perhaps also social impact.”</w:t>
      </w:r>
    </w:p>
    <w:p w14:paraId="73547EE4" w14:textId="01CE3990" w:rsidR="00B429D1" w:rsidRPr="00827838" w:rsidRDefault="004F4326" w:rsidP="00C31FDF">
      <w:pPr>
        <w:jc w:val="both"/>
        <w:rPr>
          <w:rFonts w:ascii="Arial" w:hAnsi="Arial" w:cs="Arial"/>
          <w:sz w:val="24"/>
          <w:szCs w:val="24"/>
          <w:lang w:val="en-US"/>
        </w:rPr>
      </w:pPr>
      <w:r>
        <w:rPr>
          <w:rFonts w:ascii="Arial" w:hAnsi="Arial" w:cs="Arial"/>
          <w:sz w:val="24"/>
          <w:szCs w:val="24"/>
          <w:lang w:val="en-US"/>
        </w:rPr>
        <w:t>This sustainability mission will require that NHI</w:t>
      </w:r>
      <w:r w:rsidR="00B429D1" w:rsidRPr="00827838">
        <w:rPr>
          <w:rFonts w:ascii="Arial" w:hAnsi="Arial" w:cs="Arial"/>
          <w:sz w:val="24"/>
          <w:szCs w:val="24"/>
          <w:lang w:val="en-US"/>
        </w:rPr>
        <w:t xml:space="preserve"> conserve more</w:t>
      </w:r>
      <w:r w:rsidR="00FE2732">
        <w:rPr>
          <w:rFonts w:ascii="Arial" w:hAnsi="Arial" w:cs="Arial"/>
          <w:sz w:val="24"/>
          <w:szCs w:val="24"/>
          <w:lang w:val="en-US"/>
        </w:rPr>
        <w:t>,</w:t>
      </w:r>
      <w:r w:rsidR="00B429D1" w:rsidRPr="00827838">
        <w:rPr>
          <w:rFonts w:ascii="Arial" w:hAnsi="Arial" w:cs="Arial"/>
          <w:sz w:val="24"/>
          <w:szCs w:val="24"/>
          <w:lang w:val="en-US"/>
        </w:rPr>
        <w:t xml:space="preserve"> especially as it relates to energy. </w:t>
      </w:r>
    </w:p>
    <w:p w14:paraId="082352F4" w14:textId="53F55540" w:rsidR="00B429D1" w:rsidRPr="00827838" w:rsidRDefault="00DF3189" w:rsidP="00DF3189">
      <w:pPr>
        <w:jc w:val="both"/>
        <w:rPr>
          <w:rFonts w:ascii="Arial" w:hAnsi="Arial" w:cs="Arial"/>
          <w:sz w:val="24"/>
          <w:szCs w:val="24"/>
          <w:lang w:val="en-US"/>
        </w:rPr>
      </w:pPr>
      <w:r w:rsidRPr="00827838">
        <w:rPr>
          <w:rFonts w:ascii="Arial" w:hAnsi="Arial" w:cs="Arial"/>
          <w:sz w:val="24"/>
          <w:szCs w:val="24"/>
          <w:lang w:val="en-US"/>
        </w:rPr>
        <w:t>In the case of NHI</w:t>
      </w:r>
      <w:r w:rsidR="00700B45" w:rsidRPr="00827838">
        <w:rPr>
          <w:rFonts w:ascii="Arial" w:hAnsi="Arial" w:cs="Arial"/>
          <w:sz w:val="24"/>
          <w:szCs w:val="24"/>
          <w:lang w:val="en-US"/>
        </w:rPr>
        <w:t>,</w:t>
      </w:r>
      <w:r w:rsidRPr="00827838">
        <w:rPr>
          <w:rFonts w:ascii="Arial" w:hAnsi="Arial" w:cs="Arial"/>
          <w:sz w:val="24"/>
          <w:szCs w:val="24"/>
          <w:lang w:val="en-US"/>
        </w:rPr>
        <w:t xml:space="preserve"> digitization will be the core management process that will drive this sustainability agenda. </w:t>
      </w:r>
      <w:r w:rsidR="00700B45" w:rsidRPr="00827838">
        <w:rPr>
          <w:rFonts w:ascii="Arial" w:hAnsi="Arial" w:cs="Arial"/>
          <w:sz w:val="24"/>
          <w:szCs w:val="24"/>
          <w:lang w:val="en-US"/>
        </w:rPr>
        <w:t xml:space="preserve">This </w:t>
      </w:r>
      <w:r w:rsidR="004F4326">
        <w:rPr>
          <w:rFonts w:ascii="Arial" w:hAnsi="Arial" w:cs="Arial"/>
          <w:sz w:val="24"/>
          <w:szCs w:val="24"/>
          <w:lang w:val="en-US"/>
        </w:rPr>
        <w:t xml:space="preserve">proposed </w:t>
      </w:r>
      <w:r w:rsidR="00700B45" w:rsidRPr="00827838">
        <w:rPr>
          <w:rFonts w:ascii="Arial" w:hAnsi="Arial" w:cs="Arial"/>
          <w:sz w:val="24"/>
          <w:szCs w:val="24"/>
          <w:lang w:val="en-US"/>
        </w:rPr>
        <w:t xml:space="preserve">digital agenda will be essential in </w:t>
      </w:r>
      <w:r w:rsidR="004F4326">
        <w:rPr>
          <w:rFonts w:ascii="Arial" w:hAnsi="Arial" w:cs="Arial"/>
          <w:sz w:val="24"/>
          <w:szCs w:val="24"/>
          <w:lang w:val="en-US"/>
        </w:rPr>
        <w:t>creating</w:t>
      </w:r>
      <w:r w:rsidR="00700B45" w:rsidRPr="00827838">
        <w:rPr>
          <w:rFonts w:ascii="Arial" w:hAnsi="Arial" w:cs="Arial"/>
          <w:sz w:val="24"/>
          <w:szCs w:val="24"/>
          <w:lang w:val="en-US"/>
        </w:rPr>
        <w:t xml:space="preserve"> resilient system where NHI </w:t>
      </w:r>
      <w:r w:rsidR="004F4326">
        <w:rPr>
          <w:rFonts w:ascii="Arial" w:hAnsi="Arial" w:cs="Arial"/>
          <w:sz w:val="24"/>
          <w:szCs w:val="24"/>
          <w:lang w:val="en-US"/>
        </w:rPr>
        <w:t xml:space="preserve">will continue to </w:t>
      </w:r>
      <w:r w:rsidR="00700B45" w:rsidRPr="00827838">
        <w:rPr>
          <w:rFonts w:ascii="Arial" w:hAnsi="Arial" w:cs="Arial"/>
          <w:sz w:val="24"/>
          <w:szCs w:val="24"/>
          <w:lang w:val="en-US"/>
        </w:rPr>
        <w:t xml:space="preserve">function should a catastrophic disaster hit the </w:t>
      </w:r>
      <w:r w:rsidR="00700B45" w:rsidRPr="00827838">
        <w:rPr>
          <w:rFonts w:ascii="Arial" w:hAnsi="Arial" w:cs="Arial"/>
          <w:sz w:val="24"/>
          <w:szCs w:val="24"/>
          <w:lang w:val="en-US"/>
        </w:rPr>
        <w:t>Territory</w:t>
      </w:r>
      <w:r w:rsidR="00700B45" w:rsidRPr="00827838">
        <w:rPr>
          <w:rFonts w:ascii="Arial" w:hAnsi="Arial" w:cs="Arial"/>
          <w:sz w:val="24"/>
          <w:szCs w:val="24"/>
          <w:lang w:val="en-US"/>
        </w:rPr>
        <w:t>.</w:t>
      </w:r>
    </w:p>
    <w:p w14:paraId="7F6FA5DD" w14:textId="0DF8C536" w:rsidR="004F4326" w:rsidRDefault="004F4326" w:rsidP="00C31FDF">
      <w:pPr>
        <w:jc w:val="both"/>
        <w:rPr>
          <w:rFonts w:ascii="Arial" w:hAnsi="Arial" w:cs="Arial"/>
          <w:sz w:val="24"/>
          <w:szCs w:val="24"/>
          <w:lang w:val="en-US"/>
        </w:rPr>
      </w:pPr>
      <w:r>
        <w:rPr>
          <w:rFonts w:ascii="Arial" w:hAnsi="Arial" w:cs="Arial"/>
          <w:sz w:val="24"/>
          <w:szCs w:val="24"/>
          <w:lang w:val="en-US"/>
        </w:rPr>
        <w:t xml:space="preserve">The pros of embarking on digitalization as a sustainable management process is underscored by </w:t>
      </w:r>
      <w:proofErr w:type="spellStart"/>
      <w:r w:rsidR="003C3027" w:rsidRPr="00827838">
        <w:rPr>
          <w:rFonts w:ascii="Arial" w:hAnsi="Arial" w:cs="Arial"/>
          <w:sz w:val="24"/>
          <w:szCs w:val="24"/>
        </w:rPr>
        <w:t>AltexSoft</w:t>
      </w:r>
      <w:proofErr w:type="spellEnd"/>
      <w:r w:rsidR="003C3027" w:rsidRPr="00827838">
        <w:rPr>
          <w:rFonts w:ascii="Arial" w:hAnsi="Arial" w:cs="Arial"/>
          <w:sz w:val="24"/>
          <w:szCs w:val="24"/>
          <w:lang w:val="en-US"/>
        </w:rPr>
        <w:t>, which is a world</w:t>
      </w:r>
      <w:r w:rsidR="008F5A18">
        <w:rPr>
          <w:rFonts w:ascii="Arial" w:hAnsi="Arial" w:cs="Arial"/>
          <w:sz w:val="24"/>
          <w:szCs w:val="24"/>
          <w:lang w:val="en-US"/>
        </w:rPr>
        <w:t>-</w:t>
      </w:r>
      <w:r w:rsidR="003C3027" w:rsidRPr="00827838">
        <w:rPr>
          <w:rFonts w:ascii="Arial" w:hAnsi="Arial" w:cs="Arial"/>
          <w:sz w:val="24"/>
          <w:szCs w:val="24"/>
          <w:lang w:val="en-US"/>
        </w:rPr>
        <w:t>renowned</w:t>
      </w:r>
      <w:r w:rsidR="003C3027" w:rsidRPr="00827838">
        <w:rPr>
          <w:rFonts w:ascii="Arial" w:hAnsi="Arial" w:cs="Arial"/>
          <w:sz w:val="24"/>
          <w:szCs w:val="24"/>
        </w:rPr>
        <w:t xml:space="preserve"> Technology Consulting Company that </w:t>
      </w:r>
      <w:r w:rsidR="003C3027" w:rsidRPr="00827838">
        <w:rPr>
          <w:rFonts w:ascii="Arial" w:hAnsi="Arial" w:cs="Arial"/>
          <w:sz w:val="24"/>
          <w:szCs w:val="24"/>
          <w:lang w:val="en-US"/>
        </w:rPr>
        <w:t xml:space="preserve">specializes in the </w:t>
      </w:r>
      <w:r w:rsidR="003C3027" w:rsidRPr="00827838">
        <w:rPr>
          <w:rFonts w:ascii="Arial" w:hAnsi="Arial" w:cs="Arial"/>
          <w:sz w:val="24"/>
          <w:szCs w:val="24"/>
        </w:rPr>
        <w:t>implement</w:t>
      </w:r>
      <w:proofErr w:type="spellStart"/>
      <w:r w:rsidR="003C3027" w:rsidRPr="00827838">
        <w:rPr>
          <w:rFonts w:ascii="Arial" w:hAnsi="Arial" w:cs="Arial"/>
          <w:sz w:val="24"/>
          <w:szCs w:val="24"/>
          <w:lang w:val="en-US"/>
        </w:rPr>
        <w:t>ation</w:t>
      </w:r>
      <w:proofErr w:type="spellEnd"/>
      <w:r w:rsidR="003C3027" w:rsidRPr="00827838">
        <w:rPr>
          <w:rFonts w:ascii="Arial" w:hAnsi="Arial" w:cs="Arial"/>
          <w:sz w:val="24"/>
          <w:szCs w:val="24"/>
          <w:lang w:val="en-US"/>
        </w:rPr>
        <w:t xml:space="preserve"> of</w:t>
      </w:r>
      <w:r w:rsidR="003C3027" w:rsidRPr="00827838">
        <w:rPr>
          <w:rFonts w:ascii="Arial" w:hAnsi="Arial" w:cs="Arial"/>
          <w:sz w:val="24"/>
          <w:szCs w:val="24"/>
        </w:rPr>
        <w:t xml:space="preserve"> digital transformation for mid-size</w:t>
      </w:r>
      <w:r w:rsidR="003C3027" w:rsidRPr="00827838">
        <w:rPr>
          <w:rFonts w:ascii="Arial" w:hAnsi="Arial" w:cs="Arial"/>
          <w:sz w:val="24"/>
          <w:szCs w:val="24"/>
          <w:lang w:val="en-US"/>
        </w:rPr>
        <w:t xml:space="preserve"> companies</w:t>
      </w:r>
      <w:r>
        <w:rPr>
          <w:rFonts w:ascii="Arial" w:hAnsi="Arial" w:cs="Arial"/>
          <w:sz w:val="24"/>
          <w:szCs w:val="24"/>
          <w:lang w:val="en-US"/>
        </w:rPr>
        <w:t xml:space="preserve">. </w:t>
      </w:r>
    </w:p>
    <w:p w14:paraId="2E2E8379" w14:textId="301FD0AE" w:rsidR="00DF3189" w:rsidRPr="00827838" w:rsidRDefault="004F4326" w:rsidP="00C31FDF">
      <w:pPr>
        <w:jc w:val="both"/>
        <w:rPr>
          <w:rFonts w:ascii="Arial" w:hAnsi="Arial" w:cs="Arial"/>
          <w:sz w:val="24"/>
          <w:szCs w:val="24"/>
          <w:lang w:val="en-US"/>
        </w:rPr>
      </w:pPr>
      <w:r>
        <w:rPr>
          <w:rFonts w:ascii="Arial" w:hAnsi="Arial" w:cs="Arial"/>
          <w:sz w:val="24"/>
          <w:szCs w:val="24"/>
          <w:lang w:val="en-US"/>
        </w:rPr>
        <w:t>They</w:t>
      </w:r>
      <w:r w:rsidR="003C3027" w:rsidRPr="00827838">
        <w:rPr>
          <w:rFonts w:ascii="Arial" w:hAnsi="Arial" w:cs="Arial"/>
          <w:sz w:val="24"/>
          <w:szCs w:val="24"/>
          <w:lang w:val="en-US"/>
        </w:rPr>
        <w:t xml:space="preserve"> explained in </w:t>
      </w:r>
      <w:r>
        <w:rPr>
          <w:rFonts w:ascii="Arial" w:hAnsi="Arial" w:cs="Arial"/>
          <w:sz w:val="24"/>
          <w:szCs w:val="24"/>
          <w:lang w:val="en-US"/>
        </w:rPr>
        <w:t>a published w</w:t>
      </w:r>
      <w:r w:rsidR="003C3027" w:rsidRPr="00827838">
        <w:rPr>
          <w:rFonts w:ascii="Arial" w:hAnsi="Arial" w:cs="Arial"/>
          <w:sz w:val="24"/>
          <w:szCs w:val="24"/>
          <w:lang w:val="en-US"/>
        </w:rPr>
        <w:t xml:space="preserve">hitepaper </w:t>
      </w:r>
      <w:sdt>
        <w:sdtPr>
          <w:rPr>
            <w:rFonts w:ascii="Arial" w:hAnsi="Arial" w:cs="Arial"/>
            <w:i/>
            <w:iCs/>
            <w:sz w:val="24"/>
            <w:szCs w:val="24"/>
            <w:u w:val="single"/>
            <w:lang w:val="en-US"/>
          </w:rPr>
          <w:id w:val="-1896886033"/>
          <w:citation/>
        </w:sdtPr>
        <w:sdtContent>
          <w:r w:rsidR="003C3027" w:rsidRPr="00827838">
            <w:rPr>
              <w:rFonts w:ascii="Arial" w:hAnsi="Arial" w:cs="Arial"/>
              <w:i/>
              <w:iCs/>
              <w:sz w:val="24"/>
              <w:szCs w:val="24"/>
              <w:u w:val="single"/>
              <w:lang w:val="en-US"/>
            </w:rPr>
            <w:fldChar w:fldCharType="begin"/>
          </w:r>
          <w:r w:rsidR="003C3027" w:rsidRPr="00827838">
            <w:rPr>
              <w:rFonts w:ascii="Arial" w:hAnsi="Arial" w:cs="Arial"/>
              <w:i/>
              <w:iCs/>
              <w:sz w:val="24"/>
              <w:szCs w:val="24"/>
              <w:u w:val="single"/>
              <w:lang w:val="en-US"/>
            </w:rPr>
            <w:instrText xml:space="preserve"> CITATION Alt \l 1033 </w:instrText>
          </w:r>
          <w:r w:rsidR="003C3027" w:rsidRPr="00827838">
            <w:rPr>
              <w:rFonts w:ascii="Arial" w:hAnsi="Arial" w:cs="Arial"/>
              <w:i/>
              <w:iCs/>
              <w:sz w:val="24"/>
              <w:szCs w:val="24"/>
              <w:u w:val="single"/>
              <w:lang w:val="en-US"/>
            </w:rPr>
            <w:fldChar w:fldCharType="separate"/>
          </w:r>
          <w:r w:rsidR="003C3027" w:rsidRPr="00827838">
            <w:rPr>
              <w:rFonts w:ascii="Arial" w:hAnsi="Arial" w:cs="Arial"/>
              <w:i/>
              <w:iCs/>
              <w:noProof/>
              <w:sz w:val="24"/>
              <w:szCs w:val="24"/>
              <w:u w:val="single"/>
              <w:lang w:val="en-US"/>
            </w:rPr>
            <w:t>(Altexsoft)</w:t>
          </w:r>
          <w:r w:rsidR="003C3027" w:rsidRPr="00827838">
            <w:rPr>
              <w:rFonts w:ascii="Arial" w:hAnsi="Arial" w:cs="Arial"/>
              <w:i/>
              <w:iCs/>
              <w:sz w:val="24"/>
              <w:szCs w:val="24"/>
              <w:u w:val="single"/>
              <w:lang w:val="en-US"/>
            </w:rPr>
            <w:fldChar w:fldCharType="end"/>
          </w:r>
        </w:sdtContent>
      </w:sdt>
      <w:r>
        <w:rPr>
          <w:rFonts w:ascii="Arial" w:hAnsi="Arial" w:cs="Arial"/>
          <w:i/>
          <w:iCs/>
          <w:sz w:val="24"/>
          <w:szCs w:val="24"/>
          <w:u w:val="single"/>
          <w:lang w:val="en-US"/>
        </w:rPr>
        <w:t>:</w:t>
      </w:r>
      <w:r w:rsidR="003C3027" w:rsidRPr="00827838">
        <w:rPr>
          <w:rFonts w:ascii="Arial" w:hAnsi="Arial" w:cs="Arial"/>
          <w:sz w:val="24"/>
          <w:szCs w:val="24"/>
          <w:lang w:val="en-US"/>
        </w:rPr>
        <w:t xml:space="preserve"> </w:t>
      </w:r>
      <w:r w:rsidR="00700B45" w:rsidRPr="00827838">
        <w:rPr>
          <w:rFonts w:ascii="Arial" w:hAnsi="Arial" w:cs="Arial"/>
          <w:sz w:val="24"/>
          <w:szCs w:val="24"/>
          <w:lang w:val="en-US"/>
        </w:rPr>
        <w:t>“</w:t>
      </w:r>
      <w:r w:rsidR="00700B45" w:rsidRPr="00827838">
        <w:rPr>
          <w:rFonts w:ascii="Arial" w:hAnsi="Arial" w:cs="Arial"/>
          <w:sz w:val="24"/>
          <w:szCs w:val="24"/>
          <w:lang w:val="en-US"/>
        </w:rPr>
        <w:t>Automation has become a fact of life in recent years. However, refocusing employee experience from repetitive tasks to strategic and ingenious operations is still a high barrier. It can be tackled by establishing internal experience-feedback loops and gathering data</w:t>
      </w:r>
      <w:r w:rsidR="00700B45" w:rsidRPr="00827838">
        <w:rPr>
          <w:rFonts w:ascii="Arial" w:hAnsi="Arial" w:cs="Arial"/>
          <w:sz w:val="24"/>
          <w:szCs w:val="24"/>
          <w:lang w:val="en-US"/>
        </w:rPr>
        <w:t>.”</w:t>
      </w:r>
    </w:p>
    <w:p w14:paraId="618934B5" w14:textId="1DBBA6C6" w:rsidR="00DF3189" w:rsidRDefault="008F5A18" w:rsidP="00C31FDF">
      <w:pPr>
        <w:jc w:val="both"/>
        <w:rPr>
          <w:rFonts w:ascii="Arial" w:hAnsi="Arial" w:cs="Arial"/>
          <w:sz w:val="24"/>
          <w:szCs w:val="24"/>
          <w:lang w:val="en-US"/>
        </w:rPr>
      </w:pPr>
      <w:r>
        <w:rPr>
          <w:rFonts w:ascii="Arial" w:hAnsi="Arial" w:cs="Arial"/>
          <w:sz w:val="24"/>
          <w:szCs w:val="24"/>
          <w:lang w:val="en-US"/>
        </w:rPr>
        <w:lastRenderedPageBreak/>
        <w:t xml:space="preserve">A great return from </w:t>
      </w:r>
      <w:r w:rsidR="00DF3189" w:rsidRPr="00827838">
        <w:rPr>
          <w:rFonts w:ascii="Arial" w:hAnsi="Arial" w:cs="Arial"/>
          <w:sz w:val="24"/>
          <w:szCs w:val="24"/>
          <w:lang w:val="en-US"/>
        </w:rPr>
        <w:t xml:space="preserve">a </w:t>
      </w:r>
      <w:r w:rsidR="00700B45" w:rsidRPr="00827838">
        <w:rPr>
          <w:rFonts w:ascii="Arial" w:hAnsi="Arial" w:cs="Arial"/>
          <w:sz w:val="24"/>
          <w:szCs w:val="24"/>
          <w:lang w:val="en-US"/>
        </w:rPr>
        <w:t xml:space="preserve">digitally focused NHI will be </w:t>
      </w:r>
      <w:r>
        <w:rPr>
          <w:rFonts w:ascii="Arial" w:hAnsi="Arial" w:cs="Arial"/>
          <w:sz w:val="24"/>
          <w:szCs w:val="24"/>
          <w:lang w:val="en-US"/>
        </w:rPr>
        <w:t>the ability</w:t>
      </w:r>
      <w:r w:rsidR="00700B45" w:rsidRPr="00827838">
        <w:rPr>
          <w:rFonts w:ascii="Arial" w:hAnsi="Arial" w:cs="Arial"/>
          <w:sz w:val="24"/>
          <w:szCs w:val="24"/>
          <w:lang w:val="en-US"/>
        </w:rPr>
        <w:t xml:space="preserve"> to do more with the little resources it currently has. </w:t>
      </w:r>
    </w:p>
    <w:p w14:paraId="38EF037E" w14:textId="77777777" w:rsidR="0014666A" w:rsidRPr="00827838" w:rsidRDefault="0014666A" w:rsidP="00C31FDF">
      <w:pPr>
        <w:jc w:val="both"/>
        <w:rPr>
          <w:rFonts w:ascii="Arial" w:hAnsi="Arial" w:cs="Arial"/>
          <w:sz w:val="24"/>
          <w:szCs w:val="24"/>
          <w:lang w:val="en-US"/>
        </w:rPr>
      </w:pPr>
    </w:p>
    <w:p w14:paraId="0EDF95CB" w14:textId="77777777" w:rsidR="0014666A" w:rsidRPr="0014666A" w:rsidRDefault="0014666A" w:rsidP="0014666A">
      <w:pPr>
        <w:jc w:val="center"/>
        <w:rPr>
          <w:rFonts w:ascii="Arial" w:hAnsi="Arial" w:cs="Arial"/>
          <w:b/>
          <w:bCs/>
          <w:sz w:val="36"/>
          <w:szCs w:val="36"/>
          <w:lang w:val="en-US"/>
        </w:rPr>
      </w:pPr>
      <w:r w:rsidRPr="0014666A">
        <w:rPr>
          <w:rFonts w:ascii="Arial" w:hAnsi="Arial" w:cs="Arial"/>
          <w:b/>
          <w:bCs/>
          <w:sz w:val="36"/>
          <w:szCs w:val="36"/>
          <w:lang w:val="en-US"/>
        </w:rPr>
        <w:t>Measuring Strategy Effectiveness Sustainability Reporting</w:t>
      </w:r>
    </w:p>
    <w:p w14:paraId="32824C70" w14:textId="252FDF8A" w:rsidR="0014666A" w:rsidRPr="0014666A" w:rsidRDefault="0014666A" w:rsidP="0014666A">
      <w:pPr>
        <w:jc w:val="both"/>
        <w:rPr>
          <w:rFonts w:ascii="Arial" w:hAnsi="Arial" w:cs="Arial"/>
          <w:sz w:val="24"/>
          <w:szCs w:val="24"/>
          <w:lang w:val="en-US"/>
        </w:rPr>
      </w:pPr>
      <w:r w:rsidRPr="0014666A">
        <w:rPr>
          <w:rFonts w:ascii="Arial" w:hAnsi="Arial" w:cs="Arial"/>
          <w:sz w:val="24"/>
          <w:szCs w:val="24"/>
          <w:lang w:val="en-US"/>
        </w:rPr>
        <w:t>Implementation of the various key features would be enhanced by sustainability reporting</w:t>
      </w:r>
      <w:r w:rsidR="008F5A18">
        <w:rPr>
          <w:rFonts w:ascii="Arial" w:hAnsi="Arial" w:cs="Arial"/>
          <w:sz w:val="24"/>
          <w:szCs w:val="24"/>
          <w:lang w:val="en-US"/>
        </w:rPr>
        <w:t>;</w:t>
      </w:r>
      <w:r w:rsidRPr="0014666A">
        <w:rPr>
          <w:rFonts w:ascii="Arial" w:hAnsi="Arial" w:cs="Arial"/>
          <w:sz w:val="24"/>
          <w:szCs w:val="24"/>
          <w:lang w:val="en-US"/>
        </w:rPr>
        <w:t xml:space="preserve"> which would enable management to have a better view of strides and need for action as it relates to the Territory and the organization’s interest in sustainability.</w:t>
      </w:r>
    </w:p>
    <w:p w14:paraId="34BDDBBF" w14:textId="4C14C317" w:rsidR="008F5A18" w:rsidRDefault="0014666A" w:rsidP="0014666A">
      <w:pPr>
        <w:jc w:val="both"/>
        <w:rPr>
          <w:rFonts w:ascii="Arial" w:hAnsi="Arial" w:cs="Arial"/>
          <w:sz w:val="24"/>
          <w:szCs w:val="24"/>
          <w:lang w:val="en-US"/>
        </w:rPr>
      </w:pPr>
      <w:r w:rsidRPr="0014666A">
        <w:rPr>
          <w:rFonts w:ascii="Arial" w:hAnsi="Arial" w:cs="Arial"/>
          <w:sz w:val="24"/>
          <w:szCs w:val="24"/>
          <w:lang w:val="en-US"/>
        </w:rPr>
        <w:t xml:space="preserve">Such reporting will </w:t>
      </w:r>
      <w:r w:rsidR="008F5A18">
        <w:rPr>
          <w:rFonts w:ascii="Arial" w:hAnsi="Arial" w:cs="Arial"/>
          <w:sz w:val="24"/>
          <w:szCs w:val="24"/>
          <w:lang w:val="en-US"/>
        </w:rPr>
        <w:t>equip</w:t>
      </w:r>
      <w:r w:rsidRPr="0014666A">
        <w:rPr>
          <w:rFonts w:ascii="Arial" w:hAnsi="Arial" w:cs="Arial"/>
          <w:sz w:val="24"/>
          <w:szCs w:val="24"/>
          <w:lang w:val="en-US"/>
        </w:rPr>
        <w:t xml:space="preserve"> NHI management </w:t>
      </w:r>
      <w:r w:rsidR="008F5A18">
        <w:rPr>
          <w:rFonts w:ascii="Arial" w:hAnsi="Arial" w:cs="Arial"/>
          <w:sz w:val="24"/>
          <w:szCs w:val="24"/>
          <w:lang w:val="en-US"/>
        </w:rPr>
        <w:t>with information that would inform key decisions. They will be able gauge from data response options to various anticipated risks. Additionally, they will be able to</w:t>
      </w:r>
      <w:r w:rsidRPr="0014666A">
        <w:rPr>
          <w:rFonts w:ascii="Arial" w:hAnsi="Arial" w:cs="Arial"/>
          <w:sz w:val="24"/>
          <w:szCs w:val="24"/>
          <w:lang w:val="en-US"/>
        </w:rPr>
        <w:t xml:space="preserve"> ease or withdraw from adverse environmental, social and other policy effects. </w:t>
      </w:r>
    </w:p>
    <w:p w14:paraId="4BBB274C" w14:textId="12EA92E6" w:rsidR="0014666A" w:rsidRPr="0014666A" w:rsidRDefault="0014666A" w:rsidP="0014666A">
      <w:pPr>
        <w:jc w:val="both"/>
        <w:rPr>
          <w:rFonts w:ascii="Arial" w:hAnsi="Arial" w:cs="Arial"/>
          <w:sz w:val="24"/>
          <w:szCs w:val="24"/>
          <w:lang w:val="en-US"/>
        </w:rPr>
      </w:pPr>
      <w:r w:rsidRPr="0014666A">
        <w:rPr>
          <w:rFonts w:ascii="Arial" w:hAnsi="Arial" w:cs="Arial"/>
          <w:sz w:val="24"/>
          <w:szCs w:val="24"/>
          <w:lang w:val="en-US"/>
        </w:rPr>
        <w:t>To start this sustainability transformation NHI would need to consider the global and territorial commitment to sustainability and commence an examination its own strategy</w:t>
      </w:r>
      <w:r w:rsidR="008F5A18">
        <w:rPr>
          <w:rFonts w:ascii="Arial" w:hAnsi="Arial" w:cs="Arial"/>
          <w:sz w:val="24"/>
          <w:szCs w:val="24"/>
          <w:lang w:val="en-US"/>
        </w:rPr>
        <w:t>. Additionally, the organization will have to</w:t>
      </w:r>
      <w:r w:rsidRPr="0014666A">
        <w:rPr>
          <w:rFonts w:ascii="Arial" w:hAnsi="Arial" w:cs="Arial"/>
          <w:sz w:val="24"/>
          <w:szCs w:val="24"/>
          <w:lang w:val="en-US"/>
        </w:rPr>
        <w:t xml:space="preserve"> incorporate systems that contributes and align with sustainability efforts.</w:t>
      </w:r>
    </w:p>
    <w:p w14:paraId="65DF7ACE" w14:textId="4FAA9CB5" w:rsidR="0014666A" w:rsidRDefault="0014666A" w:rsidP="0014666A">
      <w:pPr>
        <w:jc w:val="both"/>
        <w:rPr>
          <w:rFonts w:ascii="Arial" w:hAnsi="Arial" w:cs="Arial"/>
          <w:sz w:val="24"/>
          <w:szCs w:val="24"/>
          <w:lang w:val="en-US"/>
        </w:rPr>
      </w:pPr>
      <w:r w:rsidRPr="0014666A">
        <w:rPr>
          <w:rFonts w:ascii="Arial" w:hAnsi="Arial" w:cs="Arial"/>
          <w:sz w:val="24"/>
          <w:szCs w:val="24"/>
          <w:lang w:val="en-US"/>
        </w:rPr>
        <w:t xml:space="preserve">Considering that risk is a daily and frequent matter of concern for management such report will serve as an in depth look at operations and functions. </w:t>
      </w:r>
      <w:r w:rsidR="008F5A18">
        <w:rPr>
          <w:rFonts w:ascii="Arial" w:hAnsi="Arial" w:cs="Arial"/>
          <w:sz w:val="24"/>
          <w:szCs w:val="24"/>
          <w:lang w:val="en-US"/>
        </w:rPr>
        <w:t>As was stated before su</w:t>
      </w:r>
      <w:r w:rsidRPr="0014666A">
        <w:rPr>
          <w:rFonts w:ascii="Arial" w:hAnsi="Arial" w:cs="Arial"/>
          <w:sz w:val="24"/>
          <w:szCs w:val="24"/>
          <w:lang w:val="en-US"/>
        </w:rPr>
        <w:t>stainability reporting will be a necessary tool for the management risks.</w:t>
      </w:r>
      <w:r>
        <w:rPr>
          <w:rFonts w:ascii="Arial" w:hAnsi="Arial" w:cs="Arial"/>
          <w:sz w:val="24"/>
          <w:szCs w:val="24"/>
          <w:lang w:val="en-US"/>
        </w:rPr>
        <w:t xml:space="preserve"> </w:t>
      </w:r>
    </w:p>
    <w:p w14:paraId="7FF5DF85" w14:textId="162E35B9" w:rsidR="0014666A" w:rsidRDefault="008F5A18" w:rsidP="0014666A">
      <w:pPr>
        <w:jc w:val="both"/>
        <w:rPr>
          <w:rFonts w:ascii="Arial" w:hAnsi="Arial" w:cs="Arial"/>
          <w:sz w:val="24"/>
          <w:szCs w:val="24"/>
          <w:lang w:val="en-US"/>
        </w:rPr>
      </w:pPr>
      <w:r>
        <w:rPr>
          <w:rFonts w:ascii="Arial" w:hAnsi="Arial" w:cs="Arial"/>
          <w:sz w:val="24"/>
          <w:szCs w:val="24"/>
          <w:lang w:val="en-US"/>
        </w:rPr>
        <w:t xml:space="preserve">Towards this goal it </w:t>
      </w:r>
      <w:r w:rsidR="0014666A">
        <w:rPr>
          <w:rFonts w:ascii="Arial" w:hAnsi="Arial" w:cs="Arial"/>
          <w:sz w:val="24"/>
          <w:szCs w:val="24"/>
          <w:lang w:val="en-US"/>
        </w:rPr>
        <w:t>is suggested that the organization utilizes</w:t>
      </w:r>
      <w:r w:rsidR="0014666A" w:rsidRPr="0014666A">
        <w:rPr>
          <w:rFonts w:ascii="Arial" w:hAnsi="Arial" w:cs="Arial"/>
          <w:sz w:val="24"/>
          <w:szCs w:val="24"/>
          <w:lang w:val="en-US"/>
        </w:rPr>
        <w:t xml:space="preserve"> the </w:t>
      </w:r>
      <w:r w:rsidR="0014666A">
        <w:rPr>
          <w:rFonts w:ascii="Arial" w:hAnsi="Arial" w:cs="Arial"/>
          <w:sz w:val="24"/>
          <w:szCs w:val="24"/>
          <w:lang w:val="en-US"/>
        </w:rPr>
        <w:t>tenants</w:t>
      </w:r>
      <w:r w:rsidR="0014666A" w:rsidRPr="0014666A">
        <w:rPr>
          <w:rFonts w:ascii="Arial" w:hAnsi="Arial" w:cs="Arial"/>
          <w:sz w:val="24"/>
          <w:szCs w:val="24"/>
          <w:lang w:val="en-US"/>
        </w:rPr>
        <w:t xml:space="preserve"> and </w:t>
      </w:r>
      <w:r w:rsidR="0014666A">
        <w:rPr>
          <w:rFonts w:ascii="Arial" w:hAnsi="Arial" w:cs="Arial"/>
          <w:sz w:val="24"/>
          <w:szCs w:val="24"/>
          <w:lang w:val="en-US"/>
        </w:rPr>
        <w:t>principle</w:t>
      </w:r>
      <w:r w:rsidR="0014666A" w:rsidRPr="0014666A">
        <w:rPr>
          <w:rFonts w:ascii="Arial" w:hAnsi="Arial" w:cs="Arial"/>
          <w:sz w:val="24"/>
          <w:szCs w:val="24"/>
          <w:lang w:val="en-US"/>
        </w:rPr>
        <w:t xml:space="preserve"> disclosures </w:t>
      </w:r>
      <w:r w:rsidR="0014666A" w:rsidRPr="0014666A">
        <w:rPr>
          <w:rFonts w:ascii="Arial" w:hAnsi="Arial" w:cs="Arial"/>
          <w:sz w:val="24"/>
          <w:szCs w:val="24"/>
          <w:lang w:val="en-US"/>
        </w:rPr>
        <w:t>stated</w:t>
      </w:r>
      <w:r w:rsidR="0014666A" w:rsidRPr="0014666A">
        <w:rPr>
          <w:rFonts w:ascii="Arial" w:hAnsi="Arial" w:cs="Arial"/>
          <w:sz w:val="24"/>
          <w:szCs w:val="24"/>
          <w:lang w:val="en-US"/>
        </w:rPr>
        <w:t xml:space="preserve"> in the G4 guidelines of the Global Reporting Initiative (GRI), and the World Business Council for Sustainable Development (WBCSD). </w:t>
      </w:r>
      <w:r w:rsidR="0014666A">
        <w:rPr>
          <w:rFonts w:ascii="Arial" w:hAnsi="Arial" w:cs="Arial"/>
          <w:sz w:val="24"/>
          <w:szCs w:val="24"/>
          <w:lang w:val="en-US"/>
        </w:rPr>
        <w:t>As well as other</w:t>
      </w:r>
      <w:r w:rsidR="0014666A" w:rsidRPr="0014666A">
        <w:rPr>
          <w:rFonts w:ascii="Arial" w:hAnsi="Arial" w:cs="Arial"/>
          <w:sz w:val="24"/>
          <w:szCs w:val="24"/>
          <w:lang w:val="en-US"/>
        </w:rPr>
        <w:t xml:space="preserve">, </w:t>
      </w:r>
      <w:r w:rsidR="0014666A">
        <w:rPr>
          <w:rFonts w:ascii="Arial" w:hAnsi="Arial" w:cs="Arial"/>
          <w:sz w:val="24"/>
          <w:szCs w:val="24"/>
          <w:lang w:val="en-US"/>
        </w:rPr>
        <w:t>management determined implementations</w:t>
      </w:r>
      <w:r w:rsidR="0014666A" w:rsidRPr="0014666A">
        <w:rPr>
          <w:rFonts w:ascii="Arial" w:hAnsi="Arial" w:cs="Arial"/>
          <w:sz w:val="24"/>
          <w:szCs w:val="24"/>
          <w:lang w:val="en-US"/>
        </w:rPr>
        <w:t>.</w:t>
      </w:r>
    </w:p>
    <w:p w14:paraId="75BA8E3D" w14:textId="10EFA66F" w:rsidR="008F5A18" w:rsidRDefault="008F5A18" w:rsidP="0014666A">
      <w:pPr>
        <w:jc w:val="both"/>
        <w:rPr>
          <w:rFonts w:ascii="Arial" w:hAnsi="Arial" w:cs="Arial"/>
          <w:sz w:val="24"/>
          <w:szCs w:val="24"/>
          <w:lang w:val="en-US"/>
        </w:rPr>
      </w:pPr>
    </w:p>
    <w:sdt>
      <w:sdtPr>
        <w:id w:val="-2094690728"/>
        <w:docPartObj>
          <w:docPartGallery w:val="Bibliographies"/>
          <w:docPartUnique/>
        </w:docPartObj>
      </w:sdtPr>
      <w:sdtEndPr>
        <w:rPr>
          <w:rFonts w:asciiTheme="minorHAnsi" w:eastAsiaTheme="minorEastAsia" w:hAnsiTheme="minorHAnsi" w:cstheme="minorBidi"/>
          <w:color w:val="auto"/>
          <w:sz w:val="21"/>
          <w:szCs w:val="21"/>
        </w:rPr>
      </w:sdtEndPr>
      <w:sdtContent>
        <w:p w14:paraId="65E061D8" w14:textId="54043C89" w:rsidR="008F5A18" w:rsidRDefault="008F5A18">
          <w:pPr>
            <w:pStyle w:val="Heading1"/>
          </w:pPr>
          <w:r>
            <w:t>Bibliography</w:t>
          </w:r>
        </w:p>
        <w:sdt>
          <w:sdtPr>
            <w:id w:val="111145805"/>
            <w:bibliography/>
          </w:sdtPr>
          <w:sdtContent>
            <w:p w14:paraId="6DD524E3" w14:textId="77777777" w:rsidR="008F5A18" w:rsidRDefault="008F5A18" w:rsidP="008F5A18">
              <w:pPr>
                <w:pStyle w:val="Bibliography"/>
                <w:ind w:left="720" w:hanging="720"/>
                <w:rPr>
                  <w:noProof/>
                  <w:sz w:val="24"/>
                  <w:szCs w:val="24"/>
                </w:rPr>
              </w:pPr>
              <w:r>
                <w:fldChar w:fldCharType="begin"/>
              </w:r>
              <w:r>
                <w:instrText xml:space="preserve"> BIBLIOGRAPHY </w:instrText>
              </w:r>
              <w:r>
                <w:fldChar w:fldCharType="separate"/>
              </w:r>
              <w:r>
                <w:rPr>
                  <w:noProof/>
                </w:rPr>
                <w:t xml:space="preserve">Altexsoft. (n.d.). </w:t>
              </w:r>
              <w:r>
                <w:rPr>
                  <w:i/>
                  <w:iCs/>
                  <w:noProof/>
                </w:rPr>
                <w:t>Digital Transformation: Reshaping Your Business to Meet the Digital Age.</w:t>
              </w:r>
              <w:r>
                <w:rPr>
                  <w:noProof/>
                </w:rPr>
                <w:t xml:space="preserve"> From Altexsoft: https://www.altexsoft.com/whitepapers/digital-transformation-reshaping-business-to-meet-digital-age/</w:t>
              </w:r>
            </w:p>
            <w:p w14:paraId="24F5106D" w14:textId="77777777" w:rsidR="008F5A18" w:rsidRDefault="008F5A18" w:rsidP="008F5A18">
              <w:pPr>
                <w:pStyle w:val="Bibliography"/>
                <w:ind w:left="720" w:hanging="720"/>
                <w:rPr>
                  <w:noProof/>
                </w:rPr>
              </w:pPr>
              <w:r>
                <w:rPr>
                  <w:noProof/>
                </w:rPr>
                <w:t xml:space="preserve">GLATSKY|, G. (2019, october 25). Financial stability of NHI at risk, review finds. </w:t>
              </w:r>
              <w:r>
                <w:rPr>
                  <w:i/>
                  <w:iCs/>
                  <w:noProof/>
                </w:rPr>
                <w:t>BVI Beacon Newspaper</w:t>
              </w:r>
              <w:r>
                <w:rPr>
                  <w:noProof/>
                </w:rPr>
                <w:t>.</w:t>
              </w:r>
            </w:p>
            <w:p w14:paraId="6883F817" w14:textId="77777777" w:rsidR="008F5A18" w:rsidRDefault="008F5A18" w:rsidP="008F5A18">
              <w:pPr>
                <w:pStyle w:val="Bibliography"/>
                <w:ind w:left="720" w:hanging="720"/>
                <w:rPr>
                  <w:noProof/>
                </w:rPr>
              </w:pPr>
              <w:r>
                <w:rPr>
                  <w:noProof/>
                </w:rPr>
                <w:t xml:space="preserve">Heu Center for Health Economics. (2012). </w:t>
              </w:r>
              <w:r>
                <w:rPr>
                  <w:i/>
                  <w:iCs/>
                  <w:noProof/>
                </w:rPr>
                <w:t>Consultative Paper on the National Health Insurance System.</w:t>
              </w:r>
              <w:r>
                <w:rPr>
                  <w:noProof/>
                </w:rPr>
                <w:t xml:space="preserve"> University of the West Indies.</w:t>
              </w:r>
            </w:p>
            <w:p w14:paraId="29D18A09" w14:textId="77777777" w:rsidR="008F5A18" w:rsidRDefault="008F5A18" w:rsidP="008F5A18">
              <w:pPr>
                <w:pStyle w:val="Bibliography"/>
                <w:ind w:left="720" w:hanging="720"/>
                <w:rPr>
                  <w:noProof/>
                </w:rPr>
              </w:pPr>
              <w:r>
                <w:rPr>
                  <w:noProof/>
                </w:rPr>
                <w:t xml:space="preserve">Jan vom Brocke, S. S. (2012). </w:t>
              </w:r>
              <w:r>
                <w:rPr>
                  <w:i/>
                  <w:iCs/>
                  <w:noProof/>
                </w:rPr>
                <w:t>Green Business Process Management -- Towards The Sustainable Enterprise.</w:t>
              </w:r>
              <w:r>
                <w:rPr>
                  <w:noProof/>
                </w:rPr>
                <w:t xml:space="preserve"> London/New York: Springer.</w:t>
              </w:r>
            </w:p>
            <w:p w14:paraId="66A94286" w14:textId="77777777" w:rsidR="008F5A18" w:rsidRDefault="008F5A18" w:rsidP="008F5A18">
              <w:pPr>
                <w:pStyle w:val="Bibliography"/>
                <w:ind w:left="720" w:hanging="720"/>
                <w:rPr>
                  <w:noProof/>
                </w:rPr>
              </w:pPr>
              <w:r>
                <w:rPr>
                  <w:noProof/>
                </w:rPr>
                <w:t xml:space="preserve">National Health Insurance. (2019, May 27). NHI IMPLEMENTS POLICY TO ENSURE QUALITY CARE FOR BENEFICIARIES. </w:t>
              </w:r>
              <w:r>
                <w:rPr>
                  <w:i/>
                  <w:iCs/>
                  <w:noProof/>
                </w:rPr>
                <w:t>Policy places three-time ‘cap’ on doctor visits on the same diagnosis within 30 days</w:t>
              </w:r>
              <w:r>
                <w:rPr>
                  <w:noProof/>
                </w:rPr>
                <w:t>.</w:t>
              </w:r>
            </w:p>
            <w:p w14:paraId="066A04EC" w14:textId="77777777" w:rsidR="008F5A18" w:rsidRDefault="008F5A18" w:rsidP="008F5A18">
              <w:pPr>
                <w:pStyle w:val="Bibliography"/>
                <w:ind w:left="720" w:hanging="720"/>
                <w:rPr>
                  <w:noProof/>
                </w:rPr>
              </w:pPr>
              <w:r>
                <w:rPr>
                  <w:noProof/>
                </w:rPr>
                <w:t>Penn, M. f. (2019, January 22). Answer to Question About NHI in the House of Assembly. Road Town, Tortola, British Virgin Islands.</w:t>
              </w:r>
            </w:p>
            <w:p w14:paraId="2C4B76FA" w14:textId="77777777" w:rsidR="008F5A18" w:rsidRDefault="008F5A18" w:rsidP="008F5A18">
              <w:pPr>
                <w:pStyle w:val="Bibliography"/>
                <w:ind w:left="720" w:hanging="720"/>
                <w:rPr>
                  <w:noProof/>
                </w:rPr>
              </w:pPr>
              <w:r>
                <w:rPr>
                  <w:noProof/>
                </w:rPr>
                <w:t xml:space="preserve">Sarah Thomson, A. V. (2010). </w:t>
              </w:r>
              <w:r>
                <w:rPr>
                  <w:i/>
                  <w:iCs/>
                  <w:noProof/>
                </w:rPr>
                <w:t>Responding to the challenge of financial sustainability in Estonia’s health system.</w:t>
              </w:r>
              <w:r>
                <w:rPr>
                  <w:noProof/>
                </w:rPr>
                <w:t xml:space="preserve"> Estonia: World Health Organization.</w:t>
              </w:r>
            </w:p>
            <w:p w14:paraId="662012DC" w14:textId="77777777" w:rsidR="008F5A18" w:rsidRDefault="008F5A18" w:rsidP="008F5A18">
              <w:pPr>
                <w:pStyle w:val="Bibliography"/>
                <w:ind w:left="720" w:hanging="720"/>
                <w:rPr>
                  <w:noProof/>
                </w:rPr>
              </w:pPr>
              <w:r>
                <w:rPr>
                  <w:noProof/>
                </w:rPr>
                <w:t>Smith, P. o. (2017, November 13). Build BVI Stronger, Smarter, Greener, Better Policy Announced in the House of Assembly . Road Town, Tortola, British Virgin Islands.</w:t>
              </w:r>
            </w:p>
            <w:p w14:paraId="77806B0B" w14:textId="77777777" w:rsidR="008F5A18" w:rsidRDefault="008F5A18" w:rsidP="008F5A18">
              <w:pPr>
                <w:pStyle w:val="Bibliography"/>
                <w:ind w:left="720" w:hanging="720"/>
                <w:rPr>
                  <w:noProof/>
                </w:rPr>
              </w:pPr>
              <w:r>
                <w:rPr>
                  <w:noProof/>
                </w:rPr>
                <w:t xml:space="preserve">Solveig Wanczeck, M. M.-P. (2017). </w:t>
              </w:r>
              <w:r>
                <w:rPr>
                  <w:i/>
                  <w:iCs/>
                  <w:noProof/>
                </w:rPr>
                <w:t>Inclusive Insurance and the Sustainable Development Goals.</w:t>
              </w:r>
              <w:r>
                <w:rPr>
                  <w:noProof/>
                </w:rPr>
                <w:t xml:space="preserve"> Deutsche Gesellschaft fur Internationale Zusammenarbeit (GIZ) GmbH .</w:t>
              </w:r>
            </w:p>
            <w:p w14:paraId="14977F22" w14:textId="77777777" w:rsidR="008F5A18" w:rsidRDefault="008F5A18" w:rsidP="008F5A18">
              <w:pPr>
                <w:pStyle w:val="Bibliography"/>
                <w:ind w:left="720" w:hanging="720"/>
                <w:rPr>
                  <w:noProof/>
                </w:rPr>
              </w:pPr>
              <w:r>
                <w:rPr>
                  <w:noProof/>
                </w:rPr>
                <w:t xml:space="preserve">Tallahassee Florida Weather Forecast Office. (2017). </w:t>
              </w:r>
              <w:r>
                <w:rPr>
                  <w:i/>
                  <w:iCs/>
                  <w:noProof/>
                </w:rPr>
                <w:t>Detailed Meteorological Summary on Hurricane Irma</w:t>
              </w:r>
              <w:r>
                <w:rPr>
                  <w:noProof/>
                </w:rPr>
                <w:t>. From National Weather Service: https://www.weather.gov/tae/Irma_technical_summary</w:t>
              </w:r>
            </w:p>
            <w:p w14:paraId="12F4F1D4" w14:textId="77777777" w:rsidR="008F5A18" w:rsidRDefault="008F5A18" w:rsidP="008F5A18">
              <w:pPr>
                <w:pStyle w:val="Bibliography"/>
                <w:ind w:left="720" w:hanging="720"/>
                <w:rPr>
                  <w:noProof/>
                </w:rPr>
              </w:pPr>
              <w:r>
                <w:rPr>
                  <w:noProof/>
                </w:rPr>
                <w:t xml:space="preserve">United Nations. (n.d.). </w:t>
              </w:r>
              <w:r>
                <w:rPr>
                  <w:i/>
                  <w:iCs/>
                  <w:noProof/>
                </w:rPr>
                <w:t>Sustainable Development goals</w:t>
              </w:r>
              <w:r>
                <w:rPr>
                  <w:noProof/>
                </w:rPr>
                <w:t>. From sustainable development: https://www.un.org/sustainabledevelopment/sustainable-development-goals/</w:t>
              </w:r>
            </w:p>
            <w:p w14:paraId="6C169B5E" w14:textId="5C340DDA" w:rsidR="008F5A18" w:rsidRDefault="008F5A18" w:rsidP="008F5A18">
              <w:r>
                <w:rPr>
                  <w:b/>
                  <w:bCs/>
                  <w:noProof/>
                </w:rPr>
                <w:fldChar w:fldCharType="end"/>
              </w:r>
            </w:p>
          </w:sdtContent>
        </w:sdt>
      </w:sdtContent>
    </w:sdt>
    <w:p w14:paraId="54D0B5EF" w14:textId="77777777" w:rsidR="008F5A18" w:rsidRPr="0014666A" w:rsidRDefault="008F5A18" w:rsidP="0014666A">
      <w:pPr>
        <w:jc w:val="both"/>
        <w:rPr>
          <w:rFonts w:ascii="Arial" w:hAnsi="Arial" w:cs="Arial"/>
          <w:sz w:val="24"/>
          <w:szCs w:val="24"/>
          <w:lang w:val="en-US"/>
        </w:rPr>
      </w:pPr>
    </w:p>
    <w:p w14:paraId="47782DA0" w14:textId="687B397A" w:rsidR="00DF3189" w:rsidRPr="00827838" w:rsidRDefault="00DF3189" w:rsidP="00C31FDF">
      <w:pPr>
        <w:jc w:val="both"/>
        <w:rPr>
          <w:rFonts w:ascii="Arial" w:hAnsi="Arial" w:cs="Arial"/>
          <w:sz w:val="24"/>
          <w:szCs w:val="24"/>
          <w:lang w:val="en-US"/>
        </w:rPr>
      </w:pPr>
    </w:p>
    <w:p w14:paraId="5A58DBCE" w14:textId="1DF5498D" w:rsidR="00DF3189" w:rsidRPr="00827838" w:rsidRDefault="00DF3189" w:rsidP="00C31FDF">
      <w:pPr>
        <w:jc w:val="both"/>
        <w:rPr>
          <w:rFonts w:ascii="Arial" w:hAnsi="Arial" w:cs="Arial"/>
          <w:sz w:val="24"/>
          <w:szCs w:val="24"/>
          <w:lang w:val="en-US"/>
        </w:rPr>
      </w:pPr>
    </w:p>
    <w:p w14:paraId="66136649" w14:textId="1147E3FA" w:rsidR="00DF3189" w:rsidRPr="00827838" w:rsidRDefault="00DF3189" w:rsidP="00C31FDF">
      <w:pPr>
        <w:jc w:val="both"/>
        <w:rPr>
          <w:rFonts w:ascii="Arial" w:hAnsi="Arial" w:cs="Arial"/>
          <w:sz w:val="24"/>
          <w:szCs w:val="24"/>
          <w:lang w:val="en-US"/>
        </w:rPr>
      </w:pPr>
    </w:p>
    <w:p w14:paraId="0E019F0D" w14:textId="6F3F7629" w:rsidR="00DF3189" w:rsidRPr="00827838" w:rsidRDefault="00DF3189" w:rsidP="00C31FDF">
      <w:pPr>
        <w:jc w:val="both"/>
        <w:rPr>
          <w:rFonts w:ascii="Arial" w:hAnsi="Arial" w:cs="Arial"/>
          <w:sz w:val="24"/>
          <w:szCs w:val="24"/>
          <w:lang w:val="en-US"/>
        </w:rPr>
      </w:pPr>
    </w:p>
    <w:p w14:paraId="606ECE9D" w14:textId="3BA28CDB" w:rsidR="005624A8" w:rsidRPr="007009F3" w:rsidRDefault="005624A8" w:rsidP="007009F3">
      <w:pPr>
        <w:pStyle w:val="Heading1"/>
        <w:jc w:val="left"/>
      </w:pPr>
    </w:p>
    <w:sectPr w:rsidR="005624A8" w:rsidRPr="007009F3" w:rsidSect="00FE3AF0">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CBEFB" w14:textId="77777777" w:rsidR="00827838" w:rsidRDefault="00827838" w:rsidP="00827838">
      <w:pPr>
        <w:spacing w:after="0" w:line="240" w:lineRule="auto"/>
      </w:pPr>
      <w:r>
        <w:separator/>
      </w:r>
    </w:p>
  </w:endnote>
  <w:endnote w:type="continuationSeparator" w:id="0">
    <w:p w14:paraId="27965599" w14:textId="77777777" w:rsidR="00827838" w:rsidRDefault="00827838" w:rsidP="00827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1426457"/>
      <w:docPartObj>
        <w:docPartGallery w:val="Page Numbers (Bottom of Page)"/>
        <w:docPartUnique/>
      </w:docPartObj>
    </w:sdtPr>
    <w:sdtEndPr>
      <w:rPr>
        <w:color w:val="7F7F7F" w:themeColor="background1" w:themeShade="7F"/>
        <w:spacing w:val="60"/>
      </w:rPr>
    </w:sdtEndPr>
    <w:sdtContent>
      <w:p w14:paraId="338BC107" w14:textId="77777777" w:rsidR="00827838" w:rsidRDefault="00827838">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Pr="00827838">
          <w:t xml:space="preserve"> </w:t>
        </w:r>
      </w:p>
      <w:p w14:paraId="7A57DAD4" w14:textId="77777777" w:rsidR="00827838" w:rsidRDefault="00827838">
        <w:pPr>
          <w:pStyle w:val="Footer"/>
          <w:pBdr>
            <w:top w:val="single" w:sz="4" w:space="1" w:color="D9D9D9" w:themeColor="background1" w:themeShade="D9"/>
          </w:pBdr>
        </w:pPr>
      </w:p>
      <w:p w14:paraId="2C8FD0AF" w14:textId="77777777" w:rsidR="00827838" w:rsidRDefault="00827838">
        <w:pPr>
          <w:pStyle w:val="Footer"/>
          <w:pBdr>
            <w:top w:val="single" w:sz="4" w:space="1" w:color="D9D9D9" w:themeColor="background1" w:themeShade="D9"/>
          </w:pBdr>
          <w:rPr>
            <w:color w:val="7F7F7F" w:themeColor="background1" w:themeShade="7F"/>
            <w:spacing w:val="60"/>
          </w:rPr>
        </w:pPr>
        <w:r w:rsidRPr="00827838">
          <w:rPr>
            <w:color w:val="7F7F7F" w:themeColor="background1" w:themeShade="7F"/>
            <w:spacing w:val="60"/>
          </w:rPr>
          <w:t>Embedding Sustainability within Organisations (BMSP7003D)</w:t>
        </w:r>
      </w:p>
      <w:p w14:paraId="65C2232B" w14:textId="5C2DBBB0" w:rsidR="00827838" w:rsidRDefault="00827838">
        <w:pPr>
          <w:pStyle w:val="Footer"/>
          <w:pBdr>
            <w:top w:val="single" w:sz="4" w:space="1" w:color="D9D9D9" w:themeColor="background1" w:themeShade="D9"/>
          </w:pBdr>
          <w:rPr>
            <w:b/>
            <w:bCs/>
          </w:rPr>
        </w:pPr>
        <w:r>
          <w:rPr>
            <w:color w:val="7F7F7F" w:themeColor="background1" w:themeShade="7F"/>
            <w:spacing w:val="60"/>
            <w:lang w:val="en-US"/>
          </w:rPr>
          <w:t>Mellica McPherson</w:t>
        </w:r>
      </w:p>
    </w:sdtContent>
  </w:sdt>
  <w:p w14:paraId="648D2EA3" w14:textId="77777777" w:rsidR="00827838" w:rsidRDefault="00827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301F0" w14:textId="77777777" w:rsidR="00827838" w:rsidRDefault="00827838" w:rsidP="00827838">
      <w:pPr>
        <w:spacing w:after="0" w:line="240" w:lineRule="auto"/>
      </w:pPr>
      <w:r>
        <w:separator/>
      </w:r>
    </w:p>
  </w:footnote>
  <w:footnote w:type="continuationSeparator" w:id="0">
    <w:p w14:paraId="449F8584" w14:textId="77777777" w:rsidR="00827838" w:rsidRDefault="00827838" w:rsidP="008278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5A"/>
    <w:rsid w:val="00002314"/>
    <w:rsid w:val="00004B10"/>
    <w:rsid w:val="000058FC"/>
    <w:rsid w:val="000063FF"/>
    <w:rsid w:val="000161D5"/>
    <w:rsid w:val="0002259B"/>
    <w:rsid w:val="00024804"/>
    <w:rsid w:val="00043F28"/>
    <w:rsid w:val="00045E87"/>
    <w:rsid w:val="000605FC"/>
    <w:rsid w:val="0006354B"/>
    <w:rsid w:val="00076F79"/>
    <w:rsid w:val="000801D0"/>
    <w:rsid w:val="00086631"/>
    <w:rsid w:val="00087D5E"/>
    <w:rsid w:val="00090D01"/>
    <w:rsid w:val="000974B9"/>
    <w:rsid w:val="000A5370"/>
    <w:rsid w:val="000B7C5D"/>
    <w:rsid w:val="000F6E01"/>
    <w:rsid w:val="00101B0E"/>
    <w:rsid w:val="00107AB4"/>
    <w:rsid w:val="001163BF"/>
    <w:rsid w:val="00130F3A"/>
    <w:rsid w:val="00132E61"/>
    <w:rsid w:val="0014666A"/>
    <w:rsid w:val="0015145C"/>
    <w:rsid w:val="00182FBA"/>
    <w:rsid w:val="001948FA"/>
    <w:rsid w:val="001A3FC8"/>
    <w:rsid w:val="001B2850"/>
    <w:rsid w:val="001E1EBF"/>
    <w:rsid w:val="001F2B72"/>
    <w:rsid w:val="001F639C"/>
    <w:rsid w:val="001F777B"/>
    <w:rsid w:val="002040B4"/>
    <w:rsid w:val="00225142"/>
    <w:rsid w:val="0023280C"/>
    <w:rsid w:val="0023377A"/>
    <w:rsid w:val="002432E0"/>
    <w:rsid w:val="0028619C"/>
    <w:rsid w:val="00294870"/>
    <w:rsid w:val="00296D6B"/>
    <w:rsid w:val="002A55AA"/>
    <w:rsid w:val="002A6BAA"/>
    <w:rsid w:val="002B02B5"/>
    <w:rsid w:val="002B0D78"/>
    <w:rsid w:val="002E57DA"/>
    <w:rsid w:val="002F4A9E"/>
    <w:rsid w:val="002F4E9B"/>
    <w:rsid w:val="00300081"/>
    <w:rsid w:val="00315BFE"/>
    <w:rsid w:val="00343E34"/>
    <w:rsid w:val="0035067B"/>
    <w:rsid w:val="0035211C"/>
    <w:rsid w:val="00352811"/>
    <w:rsid w:val="00380AA7"/>
    <w:rsid w:val="003827DB"/>
    <w:rsid w:val="003843D3"/>
    <w:rsid w:val="00392362"/>
    <w:rsid w:val="003A2A71"/>
    <w:rsid w:val="003A6636"/>
    <w:rsid w:val="003A7EBF"/>
    <w:rsid w:val="003C3027"/>
    <w:rsid w:val="003C4EA0"/>
    <w:rsid w:val="003F0AB9"/>
    <w:rsid w:val="003F3676"/>
    <w:rsid w:val="003F5567"/>
    <w:rsid w:val="003F5772"/>
    <w:rsid w:val="004001A8"/>
    <w:rsid w:val="00405B9A"/>
    <w:rsid w:val="00411411"/>
    <w:rsid w:val="00422313"/>
    <w:rsid w:val="00435694"/>
    <w:rsid w:val="00447DAF"/>
    <w:rsid w:val="00452BF5"/>
    <w:rsid w:val="0045540E"/>
    <w:rsid w:val="00461166"/>
    <w:rsid w:val="00462161"/>
    <w:rsid w:val="004672F7"/>
    <w:rsid w:val="004673AA"/>
    <w:rsid w:val="00471E6D"/>
    <w:rsid w:val="00472D1F"/>
    <w:rsid w:val="0047524B"/>
    <w:rsid w:val="0047563F"/>
    <w:rsid w:val="00492146"/>
    <w:rsid w:val="00493474"/>
    <w:rsid w:val="00493C0B"/>
    <w:rsid w:val="004969CA"/>
    <w:rsid w:val="004A2659"/>
    <w:rsid w:val="004C4630"/>
    <w:rsid w:val="004C4AD8"/>
    <w:rsid w:val="004F4326"/>
    <w:rsid w:val="004F437C"/>
    <w:rsid w:val="00503027"/>
    <w:rsid w:val="00534B5A"/>
    <w:rsid w:val="005427D3"/>
    <w:rsid w:val="005513C1"/>
    <w:rsid w:val="005624A8"/>
    <w:rsid w:val="00573064"/>
    <w:rsid w:val="00573780"/>
    <w:rsid w:val="00575A9D"/>
    <w:rsid w:val="00575D32"/>
    <w:rsid w:val="00591E6E"/>
    <w:rsid w:val="00595082"/>
    <w:rsid w:val="005A2075"/>
    <w:rsid w:val="005B1DAC"/>
    <w:rsid w:val="005C40A1"/>
    <w:rsid w:val="005C6727"/>
    <w:rsid w:val="005C7E7B"/>
    <w:rsid w:val="005D1005"/>
    <w:rsid w:val="005F4F08"/>
    <w:rsid w:val="005F5202"/>
    <w:rsid w:val="00617AAC"/>
    <w:rsid w:val="00622715"/>
    <w:rsid w:val="00626D0C"/>
    <w:rsid w:val="00631561"/>
    <w:rsid w:val="00633E77"/>
    <w:rsid w:val="006506B8"/>
    <w:rsid w:val="00672722"/>
    <w:rsid w:val="006A4964"/>
    <w:rsid w:val="006B24E4"/>
    <w:rsid w:val="006C25C1"/>
    <w:rsid w:val="006C2F9A"/>
    <w:rsid w:val="006C6A57"/>
    <w:rsid w:val="006D2EBC"/>
    <w:rsid w:val="006D36BD"/>
    <w:rsid w:val="006E0E87"/>
    <w:rsid w:val="007009F3"/>
    <w:rsid w:val="00700B45"/>
    <w:rsid w:val="00707A7E"/>
    <w:rsid w:val="00722648"/>
    <w:rsid w:val="00723C95"/>
    <w:rsid w:val="00741619"/>
    <w:rsid w:val="00746CCC"/>
    <w:rsid w:val="00750488"/>
    <w:rsid w:val="00766E26"/>
    <w:rsid w:val="0077278C"/>
    <w:rsid w:val="00783D8A"/>
    <w:rsid w:val="0078552A"/>
    <w:rsid w:val="00786418"/>
    <w:rsid w:val="007A10BB"/>
    <w:rsid w:val="007B2D50"/>
    <w:rsid w:val="007B4EAD"/>
    <w:rsid w:val="007C56E6"/>
    <w:rsid w:val="007D50EA"/>
    <w:rsid w:val="007E1964"/>
    <w:rsid w:val="007E6124"/>
    <w:rsid w:val="007F443C"/>
    <w:rsid w:val="00800B87"/>
    <w:rsid w:val="00827838"/>
    <w:rsid w:val="00836150"/>
    <w:rsid w:val="00840BB2"/>
    <w:rsid w:val="008633CB"/>
    <w:rsid w:val="00865173"/>
    <w:rsid w:val="008757B1"/>
    <w:rsid w:val="008761ED"/>
    <w:rsid w:val="008805CC"/>
    <w:rsid w:val="0088241B"/>
    <w:rsid w:val="00882EBC"/>
    <w:rsid w:val="00892C4A"/>
    <w:rsid w:val="008945F1"/>
    <w:rsid w:val="008B070E"/>
    <w:rsid w:val="008B697B"/>
    <w:rsid w:val="008D33B0"/>
    <w:rsid w:val="008E0B99"/>
    <w:rsid w:val="008F5A18"/>
    <w:rsid w:val="00931C0B"/>
    <w:rsid w:val="00943B8C"/>
    <w:rsid w:val="00954FDC"/>
    <w:rsid w:val="00960DDD"/>
    <w:rsid w:val="00965E6F"/>
    <w:rsid w:val="00974E2E"/>
    <w:rsid w:val="00987EEF"/>
    <w:rsid w:val="009A068D"/>
    <w:rsid w:val="009B2570"/>
    <w:rsid w:val="009B670C"/>
    <w:rsid w:val="009C2015"/>
    <w:rsid w:val="009D684D"/>
    <w:rsid w:val="009E66EA"/>
    <w:rsid w:val="00A32DB0"/>
    <w:rsid w:val="00A63989"/>
    <w:rsid w:val="00A840EF"/>
    <w:rsid w:val="00A93352"/>
    <w:rsid w:val="00AA155C"/>
    <w:rsid w:val="00AC5960"/>
    <w:rsid w:val="00AD059B"/>
    <w:rsid w:val="00AD65BE"/>
    <w:rsid w:val="00AE18F8"/>
    <w:rsid w:val="00AE458B"/>
    <w:rsid w:val="00AF1FB7"/>
    <w:rsid w:val="00AF418D"/>
    <w:rsid w:val="00B247ED"/>
    <w:rsid w:val="00B3059D"/>
    <w:rsid w:val="00B36C6A"/>
    <w:rsid w:val="00B429D1"/>
    <w:rsid w:val="00B8375F"/>
    <w:rsid w:val="00B8399E"/>
    <w:rsid w:val="00B86CCD"/>
    <w:rsid w:val="00B9311A"/>
    <w:rsid w:val="00BE0EA3"/>
    <w:rsid w:val="00BE2D91"/>
    <w:rsid w:val="00BF794B"/>
    <w:rsid w:val="00C04B8A"/>
    <w:rsid w:val="00C07C44"/>
    <w:rsid w:val="00C247C8"/>
    <w:rsid w:val="00C31FDF"/>
    <w:rsid w:val="00C53B3A"/>
    <w:rsid w:val="00C70065"/>
    <w:rsid w:val="00C76D86"/>
    <w:rsid w:val="00C772BE"/>
    <w:rsid w:val="00C80B64"/>
    <w:rsid w:val="00C82695"/>
    <w:rsid w:val="00C8731B"/>
    <w:rsid w:val="00CA2E09"/>
    <w:rsid w:val="00CD045C"/>
    <w:rsid w:val="00CE4ACC"/>
    <w:rsid w:val="00D11E5A"/>
    <w:rsid w:val="00D27F32"/>
    <w:rsid w:val="00D37167"/>
    <w:rsid w:val="00D43AEE"/>
    <w:rsid w:val="00D52327"/>
    <w:rsid w:val="00D55FB8"/>
    <w:rsid w:val="00D63BA4"/>
    <w:rsid w:val="00D81014"/>
    <w:rsid w:val="00D84384"/>
    <w:rsid w:val="00DA3DE9"/>
    <w:rsid w:val="00DA7027"/>
    <w:rsid w:val="00DA7625"/>
    <w:rsid w:val="00DC574D"/>
    <w:rsid w:val="00DE2E91"/>
    <w:rsid w:val="00DF3189"/>
    <w:rsid w:val="00DF79B7"/>
    <w:rsid w:val="00E00E11"/>
    <w:rsid w:val="00E01656"/>
    <w:rsid w:val="00E126DC"/>
    <w:rsid w:val="00E34DF3"/>
    <w:rsid w:val="00E375A4"/>
    <w:rsid w:val="00E70666"/>
    <w:rsid w:val="00E75DDB"/>
    <w:rsid w:val="00E7655E"/>
    <w:rsid w:val="00E96CF1"/>
    <w:rsid w:val="00EC60AA"/>
    <w:rsid w:val="00EE7CA4"/>
    <w:rsid w:val="00F24E6D"/>
    <w:rsid w:val="00F250E5"/>
    <w:rsid w:val="00F3510E"/>
    <w:rsid w:val="00F372D2"/>
    <w:rsid w:val="00F41F5E"/>
    <w:rsid w:val="00F45A73"/>
    <w:rsid w:val="00F50FED"/>
    <w:rsid w:val="00F65C79"/>
    <w:rsid w:val="00F76103"/>
    <w:rsid w:val="00F80E58"/>
    <w:rsid w:val="00F96B53"/>
    <w:rsid w:val="00FA04B3"/>
    <w:rsid w:val="00FA0817"/>
    <w:rsid w:val="00FC4E5A"/>
    <w:rsid w:val="00FD383D"/>
    <w:rsid w:val="00FD516E"/>
    <w:rsid w:val="00FE2732"/>
    <w:rsid w:val="00FE3AF0"/>
    <w:rsid w:val="00FE4369"/>
    <w:rsid w:val="00FE4B5E"/>
    <w:rsid w:val="00FE53F4"/>
    <w:rsid w:val="00FF1E10"/>
  </w:rsids>
  <m:mathPr>
    <m:mathFont m:val="Cambria Math"/>
    <m:brkBin m:val="before"/>
    <m:brkBinSub m:val="--"/>
    <m:smallFrac m:val="0"/>
    <m:dispDef/>
    <m:lMargin m:val="0"/>
    <m:rMargin m:val="0"/>
    <m:defJc m:val="centerGroup"/>
    <m:wrapIndent m:val="1440"/>
    <m:intLim m:val="subSup"/>
    <m:naryLim m:val="undOvr"/>
  </m:mathPr>
  <w:themeFontLang w:val="en-V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45D6"/>
  <w15:chartTrackingRefBased/>
  <w15:docId w15:val="{6B3B52DA-3102-408C-84DD-00B9F6216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VG"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DE9"/>
  </w:style>
  <w:style w:type="paragraph" w:styleId="Heading1">
    <w:name w:val="heading 1"/>
    <w:basedOn w:val="Normal"/>
    <w:next w:val="Normal"/>
    <w:link w:val="Heading1Char"/>
    <w:uiPriority w:val="9"/>
    <w:qFormat/>
    <w:rsid w:val="00DA3DE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3DE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A3DE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A3DE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A3DE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A3DE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A3DE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A3DE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A3DE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3DE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A3DE9"/>
    <w:rPr>
      <w:rFonts w:asciiTheme="majorHAnsi" w:eastAsiaTheme="majorEastAsia" w:hAnsiTheme="majorHAnsi" w:cstheme="majorBidi"/>
      <w:caps/>
      <w:color w:val="44546A" w:themeColor="text2"/>
      <w:spacing w:val="30"/>
      <w:sz w:val="72"/>
      <w:szCs w:val="72"/>
    </w:rPr>
  </w:style>
  <w:style w:type="paragraph" w:styleId="NoSpacing">
    <w:name w:val="No Spacing"/>
    <w:link w:val="NoSpacingChar"/>
    <w:uiPriority w:val="1"/>
    <w:qFormat/>
    <w:rsid w:val="00DA3DE9"/>
    <w:pPr>
      <w:spacing w:after="0" w:line="240" w:lineRule="auto"/>
    </w:pPr>
  </w:style>
  <w:style w:type="character" w:customStyle="1" w:styleId="Heading1Char">
    <w:name w:val="Heading 1 Char"/>
    <w:basedOn w:val="DefaultParagraphFont"/>
    <w:link w:val="Heading1"/>
    <w:uiPriority w:val="9"/>
    <w:rsid w:val="00DA3DE9"/>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6506B8"/>
    <w:rPr>
      <w:color w:val="0563C1" w:themeColor="hyperlink"/>
      <w:u w:val="single"/>
    </w:rPr>
  </w:style>
  <w:style w:type="character" w:styleId="UnresolvedMention">
    <w:name w:val="Unresolved Mention"/>
    <w:basedOn w:val="DefaultParagraphFont"/>
    <w:uiPriority w:val="99"/>
    <w:semiHidden/>
    <w:unhideWhenUsed/>
    <w:rsid w:val="006506B8"/>
    <w:rPr>
      <w:color w:val="605E5C"/>
      <w:shd w:val="clear" w:color="auto" w:fill="E1DFDD"/>
    </w:rPr>
  </w:style>
  <w:style w:type="character" w:customStyle="1" w:styleId="NoSpacingChar">
    <w:name w:val="No Spacing Char"/>
    <w:basedOn w:val="DefaultParagraphFont"/>
    <w:link w:val="NoSpacing"/>
    <w:uiPriority w:val="1"/>
    <w:rsid w:val="00FE3AF0"/>
  </w:style>
  <w:style w:type="character" w:customStyle="1" w:styleId="Heading2Char">
    <w:name w:val="Heading 2 Char"/>
    <w:basedOn w:val="DefaultParagraphFont"/>
    <w:link w:val="Heading2"/>
    <w:uiPriority w:val="9"/>
    <w:semiHidden/>
    <w:rsid w:val="00DA3D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A3DE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A3DE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A3DE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A3DE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A3DE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A3DE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A3DE9"/>
    <w:rPr>
      <w:b/>
      <w:bCs/>
      <w:i/>
      <w:iCs/>
    </w:rPr>
  </w:style>
  <w:style w:type="paragraph" w:styleId="Caption">
    <w:name w:val="caption"/>
    <w:basedOn w:val="Normal"/>
    <w:next w:val="Normal"/>
    <w:uiPriority w:val="35"/>
    <w:semiHidden/>
    <w:unhideWhenUsed/>
    <w:qFormat/>
    <w:rsid w:val="00DA3DE9"/>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DA3DE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A3DE9"/>
    <w:rPr>
      <w:color w:val="44546A" w:themeColor="text2"/>
      <w:sz w:val="28"/>
      <w:szCs w:val="28"/>
    </w:rPr>
  </w:style>
  <w:style w:type="character" w:styleId="Strong">
    <w:name w:val="Strong"/>
    <w:basedOn w:val="DefaultParagraphFont"/>
    <w:uiPriority w:val="22"/>
    <w:qFormat/>
    <w:rsid w:val="00DA3DE9"/>
    <w:rPr>
      <w:b/>
      <w:bCs/>
    </w:rPr>
  </w:style>
  <w:style w:type="character" w:styleId="Emphasis">
    <w:name w:val="Emphasis"/>
    <w:basedOn w:val="DefaultParagraphFont"/>
    <w:uiPriority w:val="20"/>
    <w:qFormat/>
    <w:rsid w:val="00DA3DE9"/>
    <w:rPr>
      <w:i/>
      <w:iCs/>
      <w:color w:val="000000" w:themeColor="text1"/>
    </w:rPr>
  </w:style>
  <w:style w:type="paragraph" w:styleId="Quote">
    <w:name w:val="Quote"/>
    <w:basedOn w:val="Normal"/>
    <w:next w:val="Normal"/>
    <w:link w:val="QuoteChar"/>
    <w:uiPriority w:val="29"/>
    <w:qFormat/>
    <w:rsid w:val="00DA3DE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A3DE9"/>
    <w:rPr>
      <w:i/>
      <w:iCs/>
      <w:color w:val="7B7B7B" w:themeColor="accent3" w:themeShade="BF"/>
      <w:sz w:val="24"/>
      <w:szCs w:val="24"/>
    </w:rPr>
  </w:style>
  <w:style w:type="paragraph" w:styleId="IntenseQuote">
    <w:name w:val="Intense Quote"/>
    <w:basedOn w:val="Normal"/>
    <w:next w:val="Normal"/>
    <w:link w:val="IntenseQuoteChar"/>
    <w:uiPriority w:val="30"/>
    <w:qFormat/>
    <w:rsid w:val="00DA3DE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A3DE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A3DE9"/>
    <w:rPr>
      <w:i/>
      <w:iCs/>
      <w:color w:val="595959" w:themeColor="text1" w:themeTint="A6"/>
    </w:rPr>
  </w:style>
  <w:style w:type="character" w:styleId="IntenseEmphasis">
    <w:name w:val="Intense Emphasis"/>
    <w:basedOn w:val="DefaultParagraphFont"/>
    <w:uiPriority w:val="21"/>
    <w:qFormat/>
    <w:rsid w:val="00DA3DE9"/>
    <w:rPr>
      <w:b/>
      <w:bCs/>
      <w:i/>
      <w:iCs/>
      <w:color w:val="auto"/>
    </w:rPr>
  </w:style>
  <w:style w:type="character" w:styleId="SubtleReference">
    <w:name w:val="Subtle Reference"/>
    <w:basedOn w:val="DefaultParagraphFont"/>
    <w:uiPriority w:val="31"/>
    <w:qFormat/>
    <w:rsid w:val="00DA3DE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A3DE9"/>
    <w:rPr>
      <w:b/>
      <w:bCs/>
      <w:caps w:val="0"/>
      <w:smallCaps/>
      <w:color w:val="auto"/>
      <w:spacing w:val="0"/>
      <w:u w:val="single"/>
    </w:rPr>
  </w:style>
  <w:style w:type="character" w:styleId="BookTitle">
    <w:name w:val="Book Title"/>
    <w:basedOn w:val="DefaultParagraphFont"/>
    <w:uiPriority w:val="33"/>
    <w:qFormat/>
    <w:rsid w:val="00DA3DE9"/>
    <w:rPr>
      <w:b/>
      <w:bCs/>
      <w:caps w:val="0"/>
      <w:smallCaps/>
      <w:spacing w:val="0"/>
    </w:rPr>
  </w:style>
  <w:style w:type="paragraph" w:styleId="TOCHeading">
    <w:name w:val="TOC Heading"/>
    <w:basedOn w:val="Heading1"/>
    <w:next w:val="Normal"/>
    <w:uiPriority w:val="39"/>
    <w:semiHidden/>
    <w:unhideWhenUsed/>
    <w:qFormat/>
    <w:rsid w:val="00DA3DE9"/>
    <w:pPr>
      <w:outlineLvl w:val="9"/>
    </w:pPr>
  </w:style>
  <w:style w:type="paragraph" w:styleId="Header">
    <w:name w:val="header"/>
    <w:basedOn w:val="Normal"/>
    <w:link w:val="HeaderChar"/>
    <w:uiPriority w:val="99"/>
    <w:unhideWhenUsed/>
    <w:rsid w:val="00827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838"/>
  </w:style>
  <w:style w:type="paragraph" w:styleId="Footer">
    <w:name w:val="footer"/>
    <w:basedOn w:val="Normal"/>
    <w:link w:val="FooterChar"/>
    <w:uiPriority w:val="99"/>
    <w:unhideWhenUsed/>
    <w:rsid w:val="00827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838"/>
  </w:style>
  <w:style w:type="paragraph" w:styleId="Bibliography">
    <w:name w:val="Bibliography"/>
    <w:basedOn w:val="Normal"/>
    <w:next w:val="Normal"/>
    <w:uiPriority w:val="37"/>
    <w:unhideWhenUsed/>
    <w:rsid w:val="00FE53F4"/>
  </w:style>
  <w:style w:type="paragraph" w:styleId="BalloonText">
    <w:name w:val="Balloon Text"/>
    <w:basedOn w:val="Normal"/>
    <w:link w:val="BalloonTextChar"/>
    <w:uiPriority w:val="99"/>
    <w:semiHidden/>
    <w:unhideWhenUsed/>
    <w:rsid w:val="00700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09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220229">
      <w:bodyDiv w:val="1"/>
      <w:marLeft w:val="0"/>
      <w:marRight w:val="0"/>
      <w:marTop w:val="0"/>
      <w:marBottom w:val="0"/>
      <w:divBdr>
        <w:top w:val="none" w:sz="0" w:space="0" w:color="auto"/>
        <w:left w:val="none" w:sz="0" w:space="0" w:color="auto"/>
        <w:bottom w:val="none" w:sz="0" w:space="0" w:color="auto"/>
        <w:right w:val="none" w:sz="0" w:space="0" w:color="auto"/>
      </w:divBdr>
    </w:div>
    <w:div w:id="322779293">
      <w:bodyDiv w:val="1"/>
      <w:marLeft w:val="0"/>
      <w:marRight w:val="0"/>
      <w:marTop w:val="0"/>
      <w:marBottom w:val="0"/>
      <w:divBdr>
        <w:top w:val="none" w:sz="0" w:space="0" w:color="auto"/>
        <w:left w:val="none" w:sz="0" w:space="0" w:color="auto"/>
        <w:bottom w:val="none" w:sz="0" w:space="0" w:color="auto"/>
        <w:right w:val="none" w:sz="0" w:space="0" w:color="auto"/>
      </w:divBdr>
    </w:div>
    <w:div w:id="399406177">
      <w:bodyDiv w:val="1"/>
      <w:marLeft w:val="0"/>
      <w:marRight w:val="0"/>
      <w:marTop w:val="0"/>
      <w:marBottom w:val="0"/>
      <w:divBdr>
        <w:top w:val="none" w:sz="0" w:space="0" w:color="auto"/>
        <w:left w:val="none" w:sz="0" w:space="0" w:color="auto"/>
        <w:bottom w:val="none" w:sz="0" w:space="0" w:color="auto"/>
        <w:right w:val="none" w:sz="0" w:space="0" w:color="auto"/>
      </w:divBdr>
    </w:div>
    <w:div w:id="510486677">
      <w:bodyDiv w:val="1"/>
      <w:marLeft w:val="0"/>
      <w:marRight w:val="0"/>
      <w:marTop w:val="0"/>
      <w:marBottom w:val="0"/>
      <w:divBdr>
        <w:top w:val="none" w:sz="0" w:space="0" w:color="auto"/>
        <w:left w:val="none" w:sz="0" w:space="0" w:color="auto"/>
        <w:bottom w:val="none" w:sz="0" w:space="0" w:color="auto"/>
        <w:right w:val="none" w:sz="0" w:space="0" w:color="auto"/>
      </w:divBdr>
    </w:div>
    <w:div w:id="557323664">
      <w:bodyDiv w:val="1"/>
      <w:marLeft w:val="0"/>
      <w:marRight w:val="0"/>
      <w:marTop w:val="0"/>
      <w:marBottom w:val="0"/>
      <w:divBdr>
        <w:top w:val="none" w:sz="0" w:space="0" w:color="auto"/>
        <w:left w:val="none" w:sz="0" w:space="0" w:color="auto"/>
        <w:bottom w:val="none" w:sz="0" w:space="0" w:color="auto"/>
        <w:right w:val="none" w:sz="0" w:space="0" w:color="auto"/>
      </w:divBdr>
    </w:div>
    <w:div w:id="563220351">
      <w:bodyDiv w:val="1"/>
      <w:marLeft w:val="0"/>
      <w:marRight w:val="0"/>
      <w:marTop w:val="0"/>
      <w:marBottom w:val="0"/>
      <w:divBdr>
        <w:top w:val="none" w:sz="0" w:space="0" w:color="auto"/>
        <w:left w:val="none" w:sz="0" w:space="0" w:color="auto"/>
        <w:bottom w:val="none" w:sz="0" w:space="0" w:color="auto"/>
        <w:right w:val="none" w:sz="0" w:space="0" w:color="auto"/>
      </w:divBdr>
    </w:div>
    <w:div w:id="816528092">
      <w:bodyDiv w:val="1"/>
      <w:marLeft w:val="0"/>
      <w:marRight w:val="0"/>
      <w:marTop w:val="0"/>
      <w:marBottom w:val="0"/>
      <w:divBdr>
        <w:top w:val="none" w:sz="0" w:space="0" w:color="auto"/>
        <w:left w:val="none" w:sz="0" w:space="0" w:color="auto"/>
        <w:bottom w:val="none" w:sz="0" w:space="0" w:color="auto"/>
        <w:right w:val="none" w:sz="0" w:space="0" w:color="auto"/>
      </w:divBdr>
    </w:div>
    <w:div w:id="874851755">
      <w:bodyDiv w:val="1"/>
      <w:marLeft w:val="0"/>
      <w:marRight w:val="0"/>
      <w:marTop w:val="0"/>
      <w:marBottom w:val="0"/>
      <w:divBdr>
        <w:top w:val="none" w:sz="0" w:space="0" w:color="auto"/>
        <w:left w:val="none" w:sz="0" w:space="0" w:color="auto"/>
        <w:bottom w:val="none" w:sz="0" w:space="0" w:color="auto"/>
        <w:right w:val="none" w:sz="0" w:space="0" w:color="auto"/>
      </w:divBdr>
    </w:div>
    <w:div w:id="978463933">
      <w:bodyDiv w:val="1"/>
      <w:marLeft w:val="0"/>
      <w:marRight w:val="0"/>
      <w:marTop w:val="0"/>
      <w:marBottom w:val="0"/>
      <w:divBdr>
        <w:top w:val="none" w:sz="0" w:space="0" w:color="auto"/>
        <w:left w:val="none" w:sz="0" w:space="0" w:color="auto"/>
        <w:bottom w:val="none" w:sz="0" w:space="0" w:color="auto"/>
        <w:right w:val="none" w:sz="0" w:space="0" w:color="auto"/>
      </w:divBdr>
    </w:div>
    <w:div w:id="1208948961">
      <w:bodyDiv w:val="1"/>
      <w:marLeft w:val="0"/>
      <w:marRight w:val="0"/>
      <w:marTop w:val="0"/>
      <w:marBottom w:val="0"/>
      <w:divBdr>
        <w:top w:val="none" w:sz="0" w:space="0" w:color="auto"/>
        <w:left w:val="none" w:sz="0" w:space="0" w:color="auto"/>
        <w:bottom w:val="none" w:sz="0" w:space="0" w:color="auto"/>
        <w:right w:val="none" w:sz="0" w:space="0" w:color="auto"/>
      </w:divBdr>
    </w:div>
    <w:div w:id="1363284630">
      <w:bodyDiv w:val="1"/>
      <w:marLeft w:val="0"/>
      <w:marRight w:val="0"/>
      <w:marTop w:val="0"/>
      <w:marBottom w:val="0"/>
      <w:divBdr>
        <w:top w:val="none" w:sz="0" w:space="0" w:color="auto"/>
        <w:left w:val="none" w:sz="0" w:space="0" w:color="auto"/>
        <w:bottom w:val="none" w:sz="0" w:space="0" w:color="auto"/>
        <w:right w:val="none" w:sz="0" w:space="0" w:color="auto"/>
      </w:divBdr>
    </w:div>
    <w:div w:id="1410882614">
      <w:bodyDiv w:val="1"/>
      <w:marLeft w:val="0"/>
      <w:marRight w:val="0"/>
      <w:marTop w:val="0"/>
      <w:marBottom w:val="0"/>
      <w:divBdr>
        <w:top w:val="none" w:sz="0" w:space="0" w:color="auto"/>
        <w:left w:val="none" w:sz="0" w:space="0" w:color="auto"/>
        <w:bottom w:val="none" w:sz="0" w:space="0" w:color="auto"/>
        <w:right w:val="none" w:sz="0" w:space="0" w:color="auto"/>
      </w:divBdr>
    </w:div>
    <w:div w:id="1492528594">
      <w:bodyDiv w:val="1"/>
      <w:marLeft w:val="0"/>
      <w:marRight w:val="0"/>
      <w:marTop w:val="0"/>
      <w:marBottom w:val="0"/>
      <w:divBdr>
        <w:top w:val="none" w:sz="0" w:space="0" w:color="auto"/>
        <w:left w:val="none" w:sz="0" w:space="0" w:color="auto"/>
        <w:bottom w:val="none" w:sz="0" w:space="0" w:color="auto"/>
        <w:right w:val="none" w:sz="0" w:space="0" w:color="auto"/>
      </w:divBdr>
    </w:div>
    <w:div w:id="1602831786">
      <w:bodyDiv w:val="1"/>
      <w:marLeft w:val="0"/>
      <w:marRight w:val="0"/>
      <w:marTop w:val="0"/>
      <w:marBottom w:val="0"/>
      <w:divBdr>
        <w:top w:val="none" w:sz="0" w:space="0" w:color="auto"/>
        <w:left w:val="none" w:sz="0" w:space="0" w:color="auto"/>
        <w:bottom w:val="none" w:sz="0" w:space="0" w:color="auto"/>
        <w:right w:val="none" w:sz="0" w:space="0" w:color="auto"/>
      </w:divBdr>
    </w:div>
    <w:div w:id="1798377492">
      <w:bodyDiv w:val="1"/>
      <w:marLeft w:val="0"/>
      <w:marRight w:val="0"/>
      <w:marTop w:val="0"/>
      <w:marBottom w:val="0"/>
      <w:divBdr>
        <w:top w:val="none" w:sz="0" w:space="0" w:color="auto"/>
        <w:left w:val="none" w:sz="0" w:space="0" w:color="auto"/>
        <w:bottom w:val="none" w:sz="0" w:space="0" w:color="auto"/>
        <w:right w:val="none" w:sz="0" w:space="0" w:color="auto"/>
      </w:divBdr>
    </w:div>
    <w:div w:id="210714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Sol17</b:Tag>
    <b:SourceType>Report</b:SourceType>
    <b:Guid>{46D90BDA-5BC9-42B9-9583-C4E5715209DC}</b:Guid>
    <b:Author>
      <b:Author>
        <b:NameList>
          <b:Person>
            <b:Last>Solveig Wanczeck</b:Last>
            <b:First>Michael</b:First>
            <b:Middle>McCord, Martina Weidmaier-Phster, Katie Biese</b:Middle>
          </b:Person>
        </b:NameList>
      </b:Author>
    </b:Author>
    <b:Title>Inclusive Insurance and the Sustainable Development Goals</b:Title>
    <b:Year>2017</b:Year>
    <b:Publisher>Deutsche Gesellschaft fur Internationale Zusammenarbeit (GIZ) GmbH </b:Publisher>
    <b:RefOrder>10</b:RefOrder>
  </b:Source>
  <b:Source>
    <b:Tag>Uni</b:Tag>
    <b:SourceType>InternetSite</b:SourceType>
    <b:Guid>{D3EA3EE3-DD55-48D8-89E0-3CBFC7A80B78}</b:Guid>
    <b:Title>Sustainable Development goals</b:Title>
    <b:Author>
      <b:Author>
        <b:Corporate>United Nations</b:Corporate>
      </b:Author>
    </b:Author>
    <b:InternetSiteTitle>sustainable development</b:InternetSiteTitle>
    <b:URL>https://www.un.org/sustainabledevelopment/sustainable-development-goals/</b:URL>
    <b:RefOrder>1</b:RefOrder>
  </b:Source>
  <b:Source>
    <b:Tag>Consultative</b:Tag>
    <b:SourceType>Report</b:SourceType>
    <b:Guid>{27BA1F8F-C400-4489-97BE-75C3AF9333F5}</b:Guid>
    <b:Author>
      <b:Author>
        <b:Corporate>Heu Center for Health Economics</b:Corporate>
      </b:Author>
    </b:Author>
    <b:Title>Consultative Paper on the National Health Insurance System</b:Title>
    <b:Year>2012</b:Year>
    <b:Publisher>University of the West Indies</b:Publisher>
    <b:RefOrder>6</b:RefOrder>
  </b:Source>
  <b:Source>
    <b:Tag>Nat19</b:Tag>
    <b:SourceType>ArticleInAPeriodical</b:SourceType>
    <b:Guid>{535D14CB-96E7-4C77-86C8-D7AEACB9F888}</b:Guid>
    <b:Title>NHI IMPLEMENTS POLICY TO ENSURE QUALITY CARE FOR BENEFICIARIES</b:Title>
    <b:Year>2019</b:Year>
    <b:Author>
      <b:Author>
        <b:Corporate>National Health Insurance</b:Corporate>
      </b:Author>
    </b:Author>
    <b:PeriodicalTitle>Policy places three-time ‘cap’ on doctor visits on the same diagnosis within 30 days</b:PeriodicalTitle>
    <b:Month>May </b:Month>
    <b:Day>27</b:Day>
    <b:RefOrder>5</b:RefOrder>
  </b:Source>
  <b:Source>
    <b:Tag>Tal17</b:Tag>
    <b:SourceType>InternetSite</b:SourceType>
    <b:Guid>{DB3C8813-3BFD-43DD-A0E8-505F50695716}</b:Guid>
    <b:Title>Detailed Meteorological Summary on Hurricane Irma</b:Title>
    <b:Year>2017</b:Year>
    <b:Author>
      <b:Author>
        <b:Corporate>Tallahassee Florida Weather Forecast Office</b:Corporate>
      </b:Author>
    </b:Author>
    <b:InternetSiteTitle>National Weather Service</b:InternetSiteTitle>
    <b:URL>https://www.weather.gov/tae/Irma_technical_summary</b:URL>
    <b:RefOrder>11</b:RefOrder>
  </b:Source>
  <b:Source>
    <b:Tag>Min19</b:Tag>
    <b:SourceType>ElectronicSource</b:SourceType>
    <b:Guid>{51D8D7E0-F5EF-4AB3-97CB-1E2850AD4045}</b:Guid>
    <b:Title>Answer to Question About NHI in the House of Assembly</b:Title>
    <b:Year>2019</b:Year>
    <b:Month>January</b:Month>
    <b:Day>22</b:Day>
    <b:Author>
      <b:Author>
        <b:NameList>
          <b:Person>
            <b:Last>Penn</b:Last>
            <b:First>Minister</b:First>
            <b:Middle>for Health British Virgin Islands Hon. Marlon</b:Middle>
          </b:Person>
        </b:NameList>
      </b:Author>
    </b:Author>
    <b:City>Road Town</b:City>
    <b:StateProvince>Tortola</b:StateProvince>
    <b:CountryRegion>British Virgin Islands</b:CountryRegion>
    <b:RefOrder>2</b:RefOrder>
  </b:Source>
  <b:Source>
    <b:Tag>Pre17</b:Tag>
    <b:SourceType>ElectronicSource</b:SourceType>
    <b:Guid>{5DB590A0-A0C3-4659-9C1B-8E6C2D13405D}</b:Guid>
    <b:Author>
      <b:Author>
        <b:NameList>
          <b:Person>
            <b:Last>Smith</b:Last>
            <b:First>Premier</b:First>
            <b:Middle>of the British Virgin Islands Dr. the Hon. D. Orlando</b:Middle>
          </b:Person>
        </b:NameList>
      </b:Author>
    </b:Author>
    <b:Title>Build BVI Stronger, Smarter, Greener, Better Policy Announced in the House of Assembly </b:Title>
    <b:City>Road Town</b:City>
    <b:StateProvince>Tortola</b:StateProvince>
    <b:CountryRegion>British Virgin Islands</b:CountryRegion>
    <b:Year>2017</b:Year>
    <b:Month>November</b:Month>
    <b:Day>13</b:Day>
    <b:RefOrder>3</b:RefOrder>
  </b:Source>
  <b:Source>
    <b:Tag>Jan12</b:Tag>
    <b:SourceType>Book</b:SourceType>
    <b:Guid>{3C0131AF-DB11-4837-8566-75C9155DD512}</b:Guid>
    <b:Title>Green Business Process Management -- Towards The Sustainable Enterprise</b:Title>
    <b:City>London/New York</b:City>
    <b:Year>2012</b:Year>
    <b:Author>
      <b:Author>
        <b:NameList>
          <b:Person>
            <b:Last>Jan vom Brocke</b:Last>
            <b:First>Stefan</b:First>
            <b:Middle>Seidel and Jan Recker</b:Middle>
          </b:Person>
        </b:NameList>
      </b:Author>
    </b:Author>
    <b:Publisher>Springer</b:Publisher>
    <b:RefOrder>8</b:RefOrder>
  </b:Source>
  <b:Source>
    <b:Tag>Alt</b:Tag>
    <b:SourceType>DocumentFromInternetSite</b:SourceType>
    <b:Guid>{4DA73807-0A9A-4416-B339-B94EF3E51BF9}</b:Guid>
    <b:Title>Digital Transformation: Reshaping Your Business to Meet the Digital Age</b:Title>
    <b:Author>
      <b:Author>
        <b:Corporate>Altexsoft</b:Corporate>
      </b:Author>
    </b:Author>
    <b:InternetSiteTitle>Altexsoft</b:InternetSiteTitle>
    <b:URL>https://www.altexsoft.com/whitepapers/digital-transformation-reshaping-business-to-meet-digital-age/</b:URL>
    <b:RefOrder>9</b:RefOrder>
  </b:Source>
  <b:Source>
    <b:Tag>Sar10</b:Tag>
    <b:SourceType>Report</b:SourceType>
    <b:Guid>{9C1AC8C5-7906-441C-A84D-A3891B853546}</b:Guid>
    <b:Title>Responding to the challenge of financial sustainability in Estonia’s health system</b:Title>
    <b:Year>2010</b:Year>
    <b:Author>
      <b:Author>
        <b:NameList>
          <b:Person>
            <b:Last>Sarah Thomson</b:Last>
            <b:First>Andres</b:First>
            <b:Middle>Võrk, Triin Habicht, Liis Rooväli, Tamás Evetovits and Jarno Habicht</b:Middle>
          </b:Person>
        </b:NameList>
      </b:Author>
    </b:Author>
    <b:Publisher>World Health Organization</b:Publisher>
    <b:City>Estonia</b:City>
    <b:RefOrder>7</b:RefOrder>
  </b:Source>
  <b:Source>
    <b:Tag>GEN19</b:Tag>
    <b:SourceType>ArticleInAPeriodical</b:SourceType>
    <b:Guid>{F821CFF0-B8E0-4A67-B9F2-AF0E45AADFCA}</b:Guid>
    <b:Title>Financial stability of NHI at risk, review finds</b:Title>
    <b:Year>2019</b:Year>
    <b:Author>
      <b:Author>
        <b:NameList>
          <b:Person>
            <b:Last>GLATSKY|</b:Last>
            <b:First>GENEVIEVE</b:First>
          </b:Person>
        </b:NameList>
      </b:Author>
    </b:Author>
    <b:PeriodicalTitle>BVI Beacon Newspaper</b:PeriodicalTitle>
    <b:Month>october</b:Month>
    <b:Day>25</b:Day>
    <b:RefOrder>4</b:RefOrder>
  </b:Source>
</b:Sources>
</file>

<file path=customXml/itemProps1.xml><?xml version="1.0" encoding="utf-8"?>
<ds:datastoreItem xmlns:ds="http://schemas.openxmlformats.org/officeDocument/2006/customXml" ds:itemID="{45D5B5C3-3E03-438D-989D-D8D8F70CF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Report on Sustainability Management for</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Sustainability Management for</dc:title>
  <dc:subject/>
  <dc:creator>Mellica Mcpherson</dc:creator>
  <cp:keywords/>
  <dc:description/>
  <cp:lastModifiedBy>Mellica Mcpherson</cp:lastModifiedBy>
  <cp:revision>2</cp:revision>
  <cp:lastPrinted>2019-11-17T18:27:00Z</cp:lastPrinted>
  <dcterms:created xsi:type="dcterms:W3CDTF">2019-11-17T18:29:00Z</dcterms:created>
  <dcterms:modified xsi:type="dcterms:W3CDTF">2019-11-17T18:29:00Z</dcterms:modified>
</cp:coreProperties>
</file>