
<file path=[Content_Types].xml><?xml version="1.0" encoding="utf-8"?>
<Types xmlns="http://schemas.openxmlformats.org/package/2006/content-types">
  <Default Extension="emf" ContentType="image/x-emf"/>
  <Default Extension="jpeg" ContentType="image/jpeg"/>
  <Default Extension="png" ContentType="image/png"/>
  <Default Extension="ppt" ContentType="application/vnd.ms-powerpoint"/>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4D06B3">
              <w:rPr>
                <w:rFonts w:ascii="Arial" w:hAnsi="Arial" w:cs="Arial"/>
                <w:b/>
                <w:sz w:val="22"/>
                <w:szCs w:val="22"/>
              </w:rPr>
              <w:t>Max Aaron</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4D06B3" w:rsidP="001E57C1">
            <w:pPr>
              <w:spacing w:before="120" w:after="120"/>
              <w:jc w:val="both"/>
              <w:rPr>
                <w:rFonts w:ascii="Arial" w:hAnsi="Arial" w:cs="Arial"/>
                <w:b/>
                <w:sz w:val="22"/>
                <w:szCs w:val="22"/>
              </w:rPr>
            </w:pPr>
            <w:r>
              <w:rPr>
                <w:rFonts w:ascii="Arial" w:hAnsi="Arial" w:cs="Arial"/>
                <w:b/>
                <w:sz w:val="22"/>
                <w:szCs w:val="22"/>
              </w:rPr>
              <w:t>2014490</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A173F" w:rsidP="006745D0">
            <w:pPr>
              <w:spacing w:before="120" w:after="120"/>
              <w:jc w:val="both"/>
              <w:rPr>
                <w:rFonts w:ascii="Arial" w:hAnsi="Arial" w:cs="Arial"/>
                <w:b/>
                <w:sz w:val="22"/>
                <w:szCs w:val="22"/>
              </w:rPr>
            </w:pPr>
            <w:r>
              <w:rPr>
                <w:rFonts w:ascii="Arial" w:hAnsi="Arial" w:cs="Arial"/>
                <w:b/>
                <w:sz w:val="22"/>
                <w:szCs w:val="22"/>
              </w:rPr>
              <w:t>Construction Portfolio</w:t>
            </w:r>
          </w:p>
        </w:tc>
      </w:tr>
      <w:tr w:rsidR="008F1308" w:rsidRPr="00A406E5" w:rsidTr="00844C41">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A173F" w:rsidP="00E51AAC">
            <w:pPr>
              <w:spacing w:before="120" w:after="120"/>
              <w:jc w:val="both"/>
              <w:rPr>
                <w:rFonts w:ascii="Arial" w:hAnsi="Arial" w:cs="Arial"/>
                <w:b/>
                <w:sz w:val="22"/>
                <w:szCs w:val="22"/>
              </w:rPr>
            </w:pPr>
            <w:r>
              <w:rPr>
                <w:rFonts w:ascii="Arial" w:hAnsi="Arial" w:cs="Arial"/>
                <w:b/>
                <w:sz w:val="22"/>
                <w:szCs w:val="22"/>
              </w:rPr>
              <w:t>Fundamentals of Construction Technology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745D0" w:rsidP="00152E9D">
            <w:pPr>
              <w:spacing w:before="120" w:after="120"/>
              <w:jc w:val="both"/>
              <w:rPr>
                <w:rFonts w:ascii="Arial" w:hAnsi="Arial" w:cs="Arial"/>
                <w:b/>
                <w:sz w:val="22"/>
                <w:szCs w:val="22"/>
              </w:rPr>
            </w:pPr>
            <w:r>
              <w:rPr>
                <w:rFonts w:ascii="Arial" w:hAnsi="Arial" w:cs="Arial"/>
                <w:b/>
                <w:sz w:val="22"/>
                <w:szCs w:val="22"/>
              </w:rPr>
              <w:t>ACBA400</w:t>
            </w:r>
            <w:r w:rsidR="00BA173F">
              <w:rPr>
                <w:rFonts w:ascii="Arial" w:hAnsi="Arial" w:cs="Arial"/>
                <w:b/>
                <w:sz w:val="22"/>
                <w:szCs w:val="22"/>
              </w:rPr>
              <w:t>1</w:t>
            </w:r>
          </w:p>
        </w:tc>
        <w:tc>
          <w:tcPr>
            <w:tcW w:w="2268" w:type="dxa"/>
            <w:shd w:val="clear" w:color="auto" w:fill="D9D9D9"/>
          </w:tcPr>
          <w:p w:rsidR="00B84B5B" w:rsidRPr="00BE149D" w:rsidRDefault="00B84B5B" w:rsidP="00BE149D">
            <w:pPr>
              <w:rPr>
                <w:b/>
                <w:bCs/>
              </w:rPr>
            </w:pPr>
            <w:bookmarkStart w:id="0" w:name="_Toc54682555"/>
            <w:bookmarkStart w:id="1" w:name="_Toc54682749"/>
            <w:r w:rsidRPr="00BE149D">
              <w:rPr>
                <w:b/>
                <w:bCs/>
              </w:rPr>
              <w:t>Contribution to Overall Module Assessment (%):</w:t>
            </w:r>
            <w:bookmarkEnd w:id="0"/>
            <w:bookmarkEnd w:id="1"/>
          </w:p>
        </w:tc>
        <w:tc>
          <w:tcPr>
            <w:tcW w:w="2268" w:type="dxa"/>
          </w:tcPr>
          <w:p w:rsidR="00B84B5B" w:rsidRPr="00A406E5" w:rsidRDefault="003551B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5454F" w:rsidP="00BA173F">
            <w:pPr>
              <w:spacing w:before="120" w:after="120"/>
              <w:jc w:val="both"/>
              <w:rPr>
                <w:rFonts w:ascii="Arial" w:hAnsi="Arial" w:cs="Arial"/>
                <w:b/>
                <w:sz w:val="22"/>
                <w:szCs w:val="22"/>
              </w:rPr>
            </w:pPr>
            <w:r>
              <w:rPr>
                <w:rFonts w:ascii="Arial" w:hAnsi="Arial" w:cs="Arial"/>
                <w:b/>
                <w:sz w:val="22"/>
                <w:szCs w:val="22"/>
              </w:rPr>
              <w:t xml:space="preserve">Allan </w:t>
            </w:r>
            <w:proofErr w:type="spellStart"/>
            <w:r>
              <w:rPr>
                <w:rFonts w:ascii="Arial" w:hAnsi="Arial" w:cs="Arial"/>
                <w:b/>
                <w:sz w:val="22"/>
                <w:szCs w:val="22"/>
              </w:rPr>
              <w:t>Nantel</w:t>
            </w:r>
            <w:proofErr w:type="spellEnd"/>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03719" w:rsidP="00E51AAC">
            <w:pPr>
              <w:spacing w:before="120" w:after="120"/>
              <w:jc w:val="both"/>
              <w:rPr>
                <w:rFonts w:ascii="Arial" w:hAnsi="Arial" w:cs="Arial"/>
                <w:b/>
                <w:sz w:val="22"/>
                <w:szCs w:val="22"/>
              </w:rPr>
            </w:pPr>
            <w:r>
              <w:rPr>
                <w:rFonts w:ascii="Arial" w:hAnsi="Arial" w:cs="Arial"/>
                <w:b/>
                <w:sz w:val="22"/>
                <w:szCs w:val="22"/>
              </w:rPr>
              <w:t>Mr. Gavin Traylor</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F713F" w:rsidP="005F0579">
            <w:pPr>
              <w:spacing w:before="120" w:after="120"/>
              <w:jc w:val="both"/>
              <w:rPr>
                <w:rFonts w:ascii="Arial" w:hAnsi="Arial" w:cs="Arial"/>
                <w:b/>
                <w:sz w:val="22"/>
                <w:szCs w:val="22"/>
              </w:rPr>
            </w:pPr>
            <w:r>
              <w:rPr>
                <w:rFonts w:ascii="Arial" w:hAnsi="Arial" w:cs="Arial"/>
                <w:b/>
                <w:sz w:val="22"/>
                <w:szCs w:val="22"/>
              </w:rPr>
              <w:t>Site Investigation Case study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03719" w:rsidP="00E51AAC">
            <w:pPr>
              <w:spacing w:before="120" w:after="120"/>
              <w:jc w:val="both"/>
              <w:rPr>
                <w:rFonts w:ascii="Arial" w:hAnsi="Arial" w:cs="Arial"/>
                <w:b/>
                <w:sz w:val="22"/>
                <w:szCs w:val="22"/>
              </w:rPr>
            </w:pPr>
            <w:r>
              <w:rPr>
                <w:rFonts w:ascii="Arial" w:hAnsi="Arial" w:cs="Arial"/>
                <w:b/>
                <w:sz w:val="22"/>
                <w:szCs w:val="22"/>
              </w:rPr>
              <w:t>2,5</w:t>
            </w:r>
            <w:r w:rsidR="00BA173F">
              <w:rPr>
                <w:rFonts w:ascii="Arial" w:hAnsi="Arial" w:cs="Arial"/>
                <w:b/>
                <w:sz w:val="22"/>
                <w:szCs w:val="22"/>
              </w:rPr>
              <w:t>00 words (or equivalent)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CF3552" w:rsidP="006745D0">
            <w:pPr>
              <w:spacing w:before="120" w:after="120"/>
              <w:jc w:val="both"/>
              <w:rPr>
                <w:rFonts w:ascii="Arial" w:hAnsi="Arial" w:cs="Arial"/>
                <w:b/>
                <w:sz w:val="22"/>
                <w:szCs w:val="22"/>
              </w:rPr>
            </w:pPr>
            <w:r>
              <w:rPr>
                <w:rFonts w:ascii="Arial" w:hAnsi="Arial" w:cs="Arial"/>
                <w:b/>
                <w:sz w:val="22"/>
                <w:szCs w:val="22"/>
              </w:rPr>
              <w:t>1</w:t>
            </w:r>
            <w:r w:rsidR="00603719">
              <w:rPr>
                <w:rFonts w:ascii="Arial" w:hAnsi="Arial" w:cs="Arial"/>
                <w:b/>
                <w:sz w:val="22"/>
                <w:szCs w:val="22"/>
              </w:rPr>
              <w:t>7</w:t>
            </w:r>
            <w:proofErr w:type="gramStart"/>
            <w:r w:rsidR="00603719" w:rsidRPr="00603719">
              <w:rPr>
                <w:rFonts w:ascii="Arial" w:hAnsi="Arial" w:cs="Arial"/>
                <w:b/>
                <w:sz w:val="22"/>
                <w:szCs w:val="22"/>
                <w:vertAlign w:val="superscript"/>
              </w:rPr>
              <w:t>th</w:t>
            </w:r>
            <w:r w:rsidR="00603719">
              <w:rPr>
                <w:rFonts w:ascii="Arial" w:hAnsi="Arial" w:cs="Arial"/>
                <w:b/>
                <w:sz w:val="22"/>
                <w:szCs w:val="22"/>
              </w:rPr>
              <w:t xml:space="preserve">  November</w:t>
            </w:r>
            <w:proofErr w:type="gramEnd"/>
            <w:r>
              <w:rPr>
                <w:rFonts w:ascii="Arial" w:hAnsi="Arial" w:cs="Arial"/>
                <w:b/>
                <w:sz w:val="22"/>
                <w:szCs w:val="22"/>
              </w:rPr>
              <w:t>,</w:t>
            </w:r>
            <w:r w:rsidR="00603719">
              <w:rPr>
                <w:rFonts w:ascii="Arial" w:hAnsi="Arial" w:cs="Arial"/>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CF3552" w:rsidP="006745D0">
            <w:pPr>
              <w:spacing w:before="120" w:after="120"/>
              <w:jc w:val="both"/>
              <w:rPr>
                <w:rFonts w:ascii="Arial" w:hAnsi="Arial" w:cs="Arial"/>
                <w:b/>
                <w:sz w:val="22"/>
                <w:szCs w:val="22"/>
              </w:rPr>
            </w:pPr>
            <w:r>
              <w:rPr>
                <w:rFonts w:ascii="Arial" w:hAnsi="Arial" w:cs="Arial"/>
                <w:b/>
                <w:sz w:val="22"/>
                <w:szCs w:val="22"/>
              </w:rPr>
              <w:t>Within 20 working days</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Default="006745D0" w:rsidP="005F0579">
            <w:pPr>
              <w:spacing w:before="120" w:after="120"/>
              <w:jc w:val="both"/>
              <w:rPr>
                <w:rFonts w:ascii="Arial" w:hAnsi="Arial" w:cs="Arial"/>
                <w:b/>
                <w:sz w:val="22"/>
                <w:szCs w:val="22"/>
              </w:rPr>
            </w:pPr>
            <w:r>
              <w:rPr>
                <w:rFonts w:ascii="Arial" w:hAnsi="Arial" w:cs="Arial"/>
                <w:b/>
                <w:sz w:val="22"/>
                <w:szCs w:val="22"/>
              </w:rPr>
              <w:t>Preferred</w:t>
            </w:r>
            <w:r w:rsidR="00A406E5" w:rsidRPr="00A406E5">
              <w:rPr>
                <w:rFonts w:ascii="Arial" w:hAnsi="Arial" w:cs="Arial"/>
                <w:b/>
                <w:sz w:val="22"/>
                <w:szCs w:val="22"/>
              </w:rPr>
              <w:t xml:space="preserve"> submission method: </w:t>
            </w:r>
            <w:r w:rsidR="00BA173F">
              <w:rPr>
                <w:rFonts w:ascii="Arial" w:hAnsi="Arial" w:cs="Arial"/>
                <w:b/>
                <w:sz w:val="22"/>
                <w:szCs w:val="22"/>
              </w:rPr>
              <w:t>Turnitin online &amp; hard copy (</w:t>
            </w:r>
            <w:proofErr w:type="spellStart"/>
            <w:r w:rsidR="00BA173F">
              <w:rPr>
                <w:rFonts w:ascii="Arial" w:hAnsi="Arial" w:cs="Arial"/>
                <w:b/>
                <w:sz w:val="22"/>
                <w:szCs w:val="22"/>
              </w:rPr>
              <w:t>Technium</w:t>
            </w:r>
            <w:proofErr w:type="spellEnd"/>
            <w:r w:rsidR="00BA173F">
              <w:rPr>
                <w:rFonts w:ascii="Arial" w:hAnsi="Arial" w:cs="Arial"/>
                <w:b/>
                <w:sz w:val="22"/>
                <w:szCs w:val="22"/>
              </w:rPr>
              <w:t xml:space="preserve"> 2)</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w:t>
            </w:r>
            <w:r w:rsidR="0070057E">
              <w:rPr>
                <w:rFonts w:ascii="Arial" w:hAnsi="Arial" w:cs="Arial"/>
                <w:sz w:val="22"/>
                <w:szCs w:val="22"/>
              </w:rPr>
              <w:t xml:space="preserve">to </w:t>
            </w:r>
            <w:proofErr w:type="gramStart"/>
            <w:r w:rsidR="0070057E">
              <w:rPr>
                <w:rFonts w:ascii="Arial" w:hAnsi="Arial" w:cs="Arial"/>
                <w:sz w:val="22"/>
                <w:szCs w:val="22"/>
              </w:rPr>
              <w:t xml:space="preserve">one </w:t>
            </w:r>
            <w:r w:rsidRPr="00A406E5">
              <w:rPr>
                <w:rFonts w:ascii="Arial" w:hAnsi="Arial" w:cs="Arial"/>
                <w:sz w:val="22"/>
                <w:szCs w:val="22"/>
              </w:rPr>
              <w:t>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FF7D5E"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35454F" w:rsidRDefault="0035454F" w:rsidP="0035454F">
            <w:pPr>
              <w:tabs>
                <w:tab w:val="left" w:pos="284"/>
              </w:tabs>
              <w:jc w:val="both"/>
              <w:rPr>
                <w:rFonts w:ascii="Calibri" w:hAnsi="Calibri"/>
                <w:color w:val="000000" w:themeColor="text1"/>
                <w:sz w:val="22"/>
                <w:szCs w:val="22"/>
                <w:lang w:val="en-US"/>
              </w:rPr>
            </w:pPr>
            <w:r>
              <w:rPr>
                <w:rFonts w:ascii="Calibri" w:hAnsi="Calibri"/>
                <w:color w:val="000000"/>
                <w:sz w:val="22"/>
                <w:lang w:val="en-US"/>
              </w:rPr>
              <w:br/>
            </w:r>
            <w:r>
              <w:rPr>
                <w:rFonts w:ascii="Calibri" w:hAnsi="Calibri"/>
                <w:color w:val="000000"/>
                <w:sz w:val="22"/>
                <w:szCs w:val="22"/>
                <w:lang w:val="en-US"/>
              </w:rPr>
              <w:t>1.</w:t>
            </w:r>
            <w:r>
              <w:rPr>
                <w:rFonts w:ascii="Calibri" w:hAnsi="Calibri"/>
                <w:color w:val="000000"/>
                <w:sz w:val="22"/>
                <w:lang w:val="en-US"/>
              </w:rPr>
              <w:tab/>
            </w:r>
            <w:r>
              <w:rPr>
                <w:rFonts w:ascii="Calibri" w:hAnsi="Calibri"/>
                <w:color w:val="000000"/>
                <w:sz w:val="22"/>
                <w:szCs w:val="22"/>
                <w:lang w:val="en-US"/>
              </w:rPr>
              <w:t>Describe appropriate site evaluation, site and soil investigation techniques.</w:t>
            </w:r>
          </w:p>
          <w:p w:rsidR="0035454F" w:rsidRDefault="0035454F" w:rsidP="0035454F">
            <w:pPr>
              <w:tabs>
                <w:tab w:val="left" w:pos="284"/>
              </w:tabs>
              <w:jc w:val="both"/>
              <w:rPr>
                <w:rFonts w:ascii="Calibri" w:hAnsi="Calibri"/>
                <w:color w:val="000000"/>
                <w:lang w:val="en-US"/>
              </w:rPr>
            </w:pPr>
          </w:p>
          <w:p w:rsidR="0035454F" w:rsidRDefault="0035454F" w:rsidP="0035454F">
            <w:pPr>
              <w:jc w:val="both"/>
              <w:rPr>
                <w:rFonts w:ascii="Calibri" w:hAnsi="Calibri"/>
                <w:bCs/>
                <w:color w:val="000000"/>
                <w:lang w:val="en-US"/>
              </w:rPr>
            </w:pPr>
          </w:p>
          <w:p w:rsidR="0035454F" w:rsidRDefault="0035454F" w:rsidP="0035454F">
            <w:pPr>
              <w:tabs>
                <w:tab w:val="left" w:pos="284"/>
              </w:tabs>
              <w:jc w:val="both"/>
              <w:rPr>
                <w:rFonts w:ascii="Calibri" w:hAnsi="Calibri"/>
                <w:color w:val="000000" w:themeColor="text1"/>
                <w:lang w:val="en-US"/>
              </w:rPr>
            </w:pPr>
            <w:r>
              <w:rPr>
                <w:rFonts w:ascii="Calibri" w:hAnsi="Calibri"/>
                <w:color w:val="000000"/>
                <w:sz w:val="22"/>
                <w:szCs w:val="22"/>
                <w:lang w:val="en-US"/>
              </w:rPr>
              <w:t>2.</w:t>
            </w:r>
            <w:r>
              <w:rPr>
                <w:rFonts w:ascii="Calibri" w:hAnsi="Calibri"/>
                <w:bCs/>
                <w:color w:val="000000"/>
                <w:sz w:val="22"/>
                <w:lang w:val="en-US"/>
              </w:rPr>
              <w:tab/>
            </w:r>
            <w:r>
              <w:rPr>
                <w:rFonts w:ascii="Calibri" w:hAnsi="Calibri"/>
                <w:color w:val="000000"/>
                <w:sz w:val="22"/>
                <w:szCs w:val="22"/>
                <w:lang w:val="en-US"/>
              </w:rPr>
              <w:t>Identify the different types of substructure available for a range of low-rise building systems and their production.</w:t>
            </w:r>
          </w:p>
          <w:p w:rsidR="00C01A3F" w:rsidRPr="00A406E5" w:rsidRDefault="00C01A3F" w:rsidP="00BE7446">
            <w:pPr>
              <w:jc w:val="both"/>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6745D0" w:rsidRDefault="006745D0" w:rsidP="00BA1176">
      <w:pPr>
        <w:rPr>
          <w:rFonts w:ascii="Arial" w:hAnsi="Arial" w:cs="Arial"/>
          <w:b/>
        </w:rPr>
      </w:pPr>
    </w:p>
    <w:p w:rsidR="006745D0" w:rsidRDefault="006745D0" w:rsidP="00BA1176">
      <w:pPr>
        <w:rPr>
          <w:rFonts w:ascii="Arial" w:hAnsi="Arial" w:cs="Arial"/>
          <w:b/>
        </w:rPr>
      </w:pPr>
    </w:p>
    <w:p w:rsidR="006745D0" w:rsidRDefault="006745D0" w:rsidP="00BA1176">
      <w:pPr>
        <w:rPr>
          <w:rFonts w:ascii="Arial" w:hAnsi="Arial" w:cs="Arial"/>
          <w:b/>
        </w:rPr>
      </w:pPr>
    </w:p>
    <w:p w:rsidR="0070057E" w:rsidRDefault="0070057E" w:rsidP="00BA1176">
      <w:pPr>
        <w:rPr>
          <w:rFonts w:ascii="Arial" w:hAnsi="Arial" w:cs="Arial"/>
          <w:b/>
        </w:rPr>
      </w:pPr>
    </w:p>
    <w:p w:rsidR="006745D0" w:rsidRPr="00A406E5" w:rsidRDefault="006745D0" w:rsidP="00BA1176">
      <w:pPr>
        <w:rPr>
          <w:rFonts w:ascii="Arial" w:hAnsi="Arial" w:cs="Arial"/>
          <w:b/>
        </w:rPr>
      </w:pPr>
    </w:p>
    <w:p w:rsidR="0028204E" w:rsidRPr="00A406E5" w:rsidRDefault="0028204E" w:rsidP="00BA1176">
      <w:pPr>
        <w:rPr>
          <w:rFonts w:ascii="Arial" w:hAnsi="Arial" w:cs="Arial"/>
          <w:b/>
        </w:rPr>
      </w:pPr>
    </w:p>
    <w:p w:rsidR="00CA6ED1" w:rsidRDefault="00CA6ED1" w:rsidP="00D22D9C">
      <w:pPr>
        <w:jc w:val="both"/>
        <w:rPr>
          <w:rFonts w:ascii="Arial" w:hAnsi="Arial" w:cs="Arial"/>
          <w:sz w:val="22"/>
          <w:szCs w:val="22"/>
        </w:rPr>
      </w:pPr>
    </w:p>
    <w:p w:rsidR="00CA6ED1" w:rsidRDefault="00CA6ED1" w:rsidP="00D22D9C">
      <w:pPr>
        <w:jc w:val="both"/>
        <w:rPr>
          <w:rFonts w:ascii="Arial" w:hAnsi="Arial" w:cs="Arial"/>
          <w:sz w:val="22"/>
          <w:szCs w:val="22"/>
        </w:rPr>
      </w:pPr>
    </w:p>
    <w:p w:rsidR="00CA6ED1" w:rsidRDefault="00CA6ED1" w:rsidP="00D22D9C">
      <w:pPr>
        <w:jc w:val="both"/>
        <w:rPr>
          <w:rFonts w:ascii="Arial" w:hAnsi="Arial" w:cs="Arial"/>
          <w:sz w:val="22"/>
          <w:szCs w:val="22"/>
        </w:rPr>
      </w:pPr>
    </w:p>
    <w:p w:rsidR="004D06B3" w:rsidRDefault="004D06B3" w:rsidP="00D35B84">
      <w:pPr>
        <w:rPr>
          <w:rFonts w:ascii="Arial" w:hAnsi="Arial" w:cs="Arial"/>
          <w:sz w:val="22"/>
          <w:szCs w:val="22"/>
        </w:rPr>
      </w:pPr>
    </w:p>
    <w:p w:rsidR="00D35B84" w:rsidRDefault="00D35B84" w:rsidP="00D35B84">
      <w:pPr>
        <w:rPr>
          <w:rFonts w:ascii="Arial" w:hAnsi="Arial" w:cs="Arial"/>
          <w:sz w:val="22"/>
          <w:szCs w:val="22"/>
        </w:rPr>
      </w:pPr>
    </w:p>
    <w:p w:rsidR="00D35B84" w:rsidRDefault="00D35B84" w:rsidP="00D35B84">
      <w:pPr>
        <w:rPr>
          <w:rFonts w:ascii="Arial" w:hAnsi="Arial" w:cs="Arial"/>
          <w:sz w:val="22"/>
          <w:szCs w:val="22"/>
        </w:rPr>
      </w:pPr>
    </w:p>
    <w:p w:rsidR="00D35B84" w:rsidRDefault="00D35B84" w:rsidP="00D35B84">
      <w:pPr>
        <w:rPr>
          <w:rFonts w:ascii="Arial" w:hAnsi="Arial" w:cs="Arial"/>
          <w:sz w:val="22"/>
          <w:szCs w:val="22"/>
        </w:rPr>
      </w:pPr>
    </w:p>
    <w:p w:rsidR="00D35B84" w:rsidRDefault="00D35B84" w:rsidP="00D35B84">
      <w:pPr>
        <w:rPr>
          <w:rFonts w:ascii="Arial" w:hAnsi="Arial" w:cs="Arial"/>
          <w:b/>
          <w:bCs/>
          <w:sz w:val="44"/>
          <w:szCs w:val="44"/>
        </w:rPr>
      </w:pPr>
    </w:p>
    <w:p w:rsidR="004D06B3" w:rsidRDefault="004D06B3" w:rsidP="004D06B3">
      <w:pPr>
        <w:jc w:val="center"/>
        <w:rPr>
          <w:rFonts w:ascii="Arial" w:hAnsi="Arial" w:cs="Arial"/>
          <w:b/>
          <w:bCs/>
          <w:sz w:val="44"/>
          <w:szCs w:val="44"/>
        </w:rPr>
      </w:pPr>
    </w:p>
    <w:p w:rsidR="004D06B3" w:rsidRPr="00BE149D" w:rsidRDefault="004D06B3" w:rsidP="004D06B3">
      <w:pPr>
        <w:jc w:val="center"/>
        <w:rPr>
          <w:sz w:val="22"/>
          <w:szCs w:val="22"/>
        </w:rPr>
      </w:pPr>
      <w:r w:rsidRPr="00BE149D">
        <w:rPr>
          <w:b/>
          <w:bCs/>
          <w:sz w:val="44"/>
          <w:szCs w:val="44"/>
        </w:rPr>
        <w:t>A report focussing on</w:t>
      </w:r>
      <w:r w:rsidRPr="00BE149D">
        <w:rPr>
          <w:sz w:val="22"/>
          <w:szCs w:val="22"/>
        </w:rPr>
        <w:t>:</w:t>
      </w:r>
    </w:p>
    <w:p w:rsidR="004D06B3" w:rsidRPr="00BE149D" w:rsidRDefault="004D06B3" w:rsidP="004D06B3">
      <w:pPr>
        <w:jc w:val="center"/>
        <w:rPr>
          <w:sz w:val="22"/>
          <w:szCs w:val="22"/>
        </w:rPr>
      </w:pPr>
    </w:p>
    <w:p w:rsidR="004D06B3" w:rsidRPr="00BE149D" w:rsidRDefault="004D06B3" w:rsidP="004D06B3">
      <w:pPr>
        <w:jc w:val="center"/>
        <w:rPr>
          <w:b/>
          <w:bCs/>
          <w:sz w:val="36"/>
          <w:szCs w:val="36"/>
        </w:rPr>
      </w:pPr>
      <w:r w:rsidRPr="00BE149D">
        <w:rPr>
          <w:b/>
          <w:bCs/>
          <w:sz w:val="36"/>
          <w:szCs w:val="36"/>
        </w:rPr>
        <w:t>Site Investigation</w:t>
      </w:r>
    </w:p>
    <w:p w:rsidR="004D06B3" w:rsidRPr="00BE149D" w:rsidRDefault="004D06B3" w:rsidP="004D06B3">
      <w:pPr>
        <w:jc w:val="center"/>
        <w:rPr>
          <w:sz w:val="22"/>
          <w:szCs w:val="22"/>
        </w:rPr>
      </w:pPr>
    </w:p>
    <w:p w:rsidR="004D06B3" w:rsidRPr="00BE149D" w:rsidRDefault="004D06B3" w:rsidP="004D06B3">
      <w:pPr>
        <w:jc w:val="center"/>
        <w:rPr>
          <w:sz w:val="22"/>
          <w:szCs w:val="22"/>
        </w:rPr>
      </w:pPr>
    </w:p>
    <w:p w:rsidR="004D06B3" w:rsidRPr="00BE149D" w:rsidRDefault="004D06B3" w:rsidP="004D06B3">
      <w:pPr>
        <w:jc w:val="center"/>
        <w:rPr>
          <w:sz w:val="22"/>
          <w:szCs w:val="22"/>
        </w:rPr>
      </w:pPr>
    </w:p>
    <w:p w:rsidR="004D06B3" w:rsidRPr="00BE149D" w:rsidRDefault="004D06B3" w:rsidP="004D06B3">
      <w:pPr>
        <w:jc w:val="center"/>
        <w:rPr>
          <w:sz w:val="44"/>
          <w:szCs w:val="44"/>
        </w:rPr>
      </w:pPr>
    </w:p>
    <w:p w:rsidR="004D06B3" w:rsidRPr="00BE149D" w:rsidRDefault="004D06B3" w:rsidP="004D06B3">
      <w:pPr>
        <w:jc w:val="center"/>
        <w:rPr>
          <w:sz w:val="44"/>
          <w:szCs w:val="44"/>
        </w:rPr>
      </w:pPr>
    </w:p>
    <w:p w:rsidR="004D06B3" w:rsidRPr="00BE149D" w:rsidRDefault="004D06B3" w:rsidP="004D06B3">
      <w:pPr>
        <w:jc w:val="center"/>
        <w:rPr>
          <w:sz w:val="44"/>
          <w:szCs w:val="44"/>
        </w:rPr>
      </w:pPr>
    </w:p>
    <w:p w:rsidR="004D06B3" w:rsidRPr="00BE149D" w:rsidRDefault="004D06B3" w:rsidP="004D06B3">
      <w:pPr>
        <w:jc w:val="center"/>
        <w:rPr>
          <w:sz w:val="44"/>
          <w:szCs w:val="44"/>
        </w:rPr>
      </w:pPr>
      <w:r w:rsidRPr="00BE149D">
        <w:rPr>
          <w:sz w:val="44"/>
          <w:szCs w:val="44"/>
        </w:rPr>
        <w:t>Prepared for:</w:t>
      </w:r>
    </w:p>
    <w:p w:rsidR="004D06B3" w:rsidRPr="00BE149D" w:rsidRDefault="004D06B3" w:rsidP="004D06B3">
      <w:pPr>
        <w:jc w:val="center"/>
        <w:rPr>
          <w:sz w:val="22"/>
          <w:szCs w:val="22"/>
        </w:rPr>
      </w:pPr>
    </w:p>
    <w:p w:rsidR="004D06B3" w:rsidRPr="00BE149D" w:rsidRDefault="004D06B3" w:rsidP="004D06B3">
      <w:pPr>
        <w:jc w:val="center"/>
        <w:rPr>
          <w:sz w:val="36"/>
          <w:szCs w:val="36"/>
        </w:rPr>
      </w:pPr>
      <w:r w:rsidRPr="00BE149D">
        <w:rPr>
          <w:sz w:val="36"/>
          <w:szCs w:val="36"/>
        </w:rPr>
        <w:t xml:space="preserve">Allan </w:t>
      </w:r>
      <w:proofErr w:type="spellStart"/>
      <w:r w:rsidRPr="00BE149D">
        <w:rPr>
          <w:sz w:val="36"/>
          <w:szCs w:val="36"/>
        </w:rPr>
        <w:t>Nantel</w:t>
      </w:r>
      <w:proofErr w:type="spellEnd"/>
    </w:p>
    <w:p w:rsidR="004D06B3" w:rsidRPr="00BE149D" w:rsidRDefault="004D06B3" w:rsidP="004D06B3">
      <w:pPr>
        <w:jc w:val="center"/>
        <w:rPr>
          <w:sz w:val="22"/>
          <w:szCs w:val="22"/>
        </w:rPr>
      </w:pPr>
    </w:p>
    <w:p w:rsidR="004D06B3" w:rsidRPr="00BE149D" w:rsidRDefault="004D06B3" w:rsidP="004D06B3">
      <w:pPr>
        <w:jc w:val="center"/>
        <w:rPr>
          <w:sz w:val="22"/>
          <w:szCs w:val="22"/>
        </w:rPr>
      </w:pPr>
    </w:p>
    <w:p w:rsidR="004D06B3" w:rsidRPr="00BE149D" w:rsidRDefault="004D06B3" w:rsidP="004D06B3">
      <w:pPr>
        <w:jc w:val="center"/>
        <w:rPr>
          <w:sz w:val="22"/>
          <w:szCs w:val="22"/>
        </w:rPr>
      </w:pPr>
    </w:p>
    <w:p w:rsidR="004D06B3" w:rsidRPr="00BE149D" w:rsidRDefault="004D06B3" w:rsidP="004D06B3">
      <w:pPr>
        <w:jc w:val="center"/>
        <w:rPr>
          <w:sz w:val="44"/>
          <w:szCs w:val="44"/>
        </w:rPr>
      </w:pPr>
    </w:p>
    <w:p w:rsidR="004D06B3" w:rsidRPr="00BE149D" w:rsidRDefault="004D06B3" w:rsidP="004D06B3">
      <w:pPr>
        <w:jc w:val="center"/>
        <w:rPr>
          <w:sz w:val="44"/>
          <w:szCs w:val="44"/>
        </w:rPr>
      </w:pPr>
    </w:p>
    <w:p w:rsidR="004D06B3" w:rsidRPr="00BE149D" w:rsidRDefault="004D06B3" w:rsidP="004D06B3">
      <w:pPr>
        <w:jc w:val="center"/>
        <w:rPr>
          <w:sz w:val="44"/>
          <w:szCs w:val="44"/>
        </w:rPr>
      </w:pPr>
    </w:p>
    <w:p w:rsidR="004D06B3" w:rsidRPr="00BE149D" w:rsidRDefault="004D06B3" w:rsidP="004D06B3">
      <w:pPr>
        <w:jc w:val="center"/>
        <w:rPr>
          <w:sz w:val="44"/>
          <w:szCs w:val="44"/>
        </w:rPr>
      </w:pPr>
      <w:r w:rsidRPr="00BE149D">
        <w:rPr>
          <w:sz w:val="44"/>
          <w:szCs w:val="44"/>
        </w:rPr>
        <w:t>Created by:</w:t>
      </w:r>
    </w:p>
    <w:p w:rsidR="004D06B3" w:rsidRPr="00BE149D" w:rsidRDefault="004D06B3" w:rsidP="004D06B3">
      <w:pPr>
        <w:jc w:val="center"/>
        <w:rPr>
          <w:sz w:val="22"/>
          <w:szCs w:val="22"/>
        </w:rPr>
      </w:pPr>
    </w:p>
    <w:p w:rsidR="004D06B3" w:rsidRPr="00BE149D" w:rsidRDefault="004D06B3" w:rsidP="004D06B3">
      <w:pPr>
        <w:jc w:val="center"/>
        <w:rPr>
          <w:sz w:val="36"/>
          <w:szCs w:val="36"/>
        </w:rPr>
      </w:pPr>
      <w:r w:rsidRPr="00BE149D">
        <w:rPr>
          <w:sz w:val="36"/>
          <w:szCs w:val="36"/>
        </w:rPr>
        <w:t>Max Aaron</w:t>
      </w:r>
    </w:p>
    <w:p w:rsidR="004D06B3" w:rsidRDefault="004D06B3" w:rsidP="004D06B3">
      <w:pPr>
        <w:jc w:val="center"/>
        <w:rPr>
          <w:rFonts w:ascii="Arial" w:hAnsi="Arial" w:cs="Arial"/>
          <w:sz w:val="22"/>
          <w:szCs w:val="22"/>
        </w:rPr>
      </w:pPr>
    </w:p>
    <w:p w:rsidR="004D06B3" w:rsidRDefault="004D06B3" w:rsidP="004D06B3">
      <w:pPr>
        <w:jc w:val="center"/>
        <w:rPr>
          <w:rFonts w:ascii="Arial" w:hAnsi="Arial" w:cs="Arial"/>
          <w:sz w:val="22"/>
          <w:szCs w:val="22"/>
        </w:rPr>
      </w:pPr>
    </w:p>
    <w:p w:rsidR="004D06B3" w:rsidRDefault="004D06B3" w:rsidP="004D06B3">
      <w:pPr>
        <w:jc w:val="center"/>
        <w:rPr>
          <w:rFonts w:ascii="Arial" w:hAnsi="Arial" w:cs="Arial"/>
          <w:sz w:val="22"/>
          <w:szCs w:val="22"/>
        </w:rPr>
      </w:pPr>
    </w:p>
    <w:p w:rsidR="004D06B3" w:rsidRDefault="004D06B3" w:rsidP="004D06B3">
      <w:pPr>
        <w:jc w:val="center"/>
        <w:rPr>
          <w:rFonts w:ascii="Arial" w:hAnsi="Arial" w:cs="Arial"/>
          <w:sz w:val="22"/>
          <w:szCs w:val="22"/>
        </w:rPr>
      </w:pPr>
    </w:p>
    <w:p w:rsidR="004D06B3" w:rsidRDefault="004D06B3" w:rsidP="004D06B3">
      <w:pPr>
        <w:jc w:val="center"/>
        <w:rPr>
          <w:rFonts w:ascii="Arial" w:hAnsi="Arial" w:cs="Arial"/>
          <w:sz w:val="22"/>
          <w:szCs w:val="22"/>
        </w:rPr>
      </w:pPr>
    </w:p>
    <w:p w:rsidR="004D06B3" w:rsidRDefault="004D06B3" w:rsidP="004D06B3">
      <w:pPr>
        <w:jc w:val="center"/>
        <w:rPr>
          <w:rFonts w:ascii="Arial" w:hAnsi="Arial" w:cs="Arial"/>
          <w:sz w:val="22"/>
          <w:szCs w:val="22"/>
        </w:rPr>
      </w:pPr>
    </w:p>
    <w:p w:rsidR="004D06B3" w:rsidRDefault="004D06B3" w:rsidP="004D06B3">
      <w:pPr>
        <w:jc w:val="center"/>
        <w:rPr>
          <w:rFonts w:ascii="Arial" w:hAnsi="Arial" w:cs="Arial"/>
          <w:sz w:val="22"/>
          <w:szCs w:val="22"/>
        </w:rPr>
      </w:pPr>
    </w:p>
    <w:p w:rsidR="004D06B3" w:rsidRDefault="004D06B3" w:rsidP="004D06B3">
      <w:pPr>
        <w:jc w:val="center"/>
        <w:rPr>
          <w:rFonts w:ascii="Arial" w:hAnsi="Arial" w:cs="Arial"/>
          <w:sz w:val="22"/>
          <w:szCs w:val="22"/>
        </w:rPr>
      </w:pPr>
    </w:p>
    <w:p w:rsidR="004D06B3" w:rsidRDefault="004D06B3" w:rsidP="004D06B3">
      <w:pPr>
        <w:jc w:val="center"/>
        <w:rPr>
          <w:rFonts w:ascii="Arial" w:hAnsi="Arial" w:cs="Arial"/>
          <w:sz w:val="22"/>
          <w:szCs w:val="22"/>
        </w:rPr>
      </w:pPr>
    </w:p>
    <w:p w:rsidR="004D06B3" w:rsidRDefault="004D06B3" w:rsidP="004D06B3">
      <w:pPr>
        <w:jc w:val="center"/>
        <w:rPr>
          <w:rFonts w:ascii="Arial" w:hAnsi="Arial" w:cs="Arial"/>
          <w:sz w:val="22"/>
          <w:szCs w:val="22"/>
        </w:rPr>
      </w:pPr>
    </w:p>
    <w:p w:rsidR="004D06B3" w:rsidRDefault="004D06B3" w:rsidP="004D06B3">
      <w:pPr>
        <w:jc w:val="center"/>
        <w:rPr>
          <w:rFonts w:ascii="Arial" w:hAnsi="Arial" w:cs="Arial"/>
          <w:sz w:val="22"/>
          <w:szCs w:val="22"/>
        </w:rPr>
      </w:pPr>
    </w:p>
    <w:p w:rsidR="004D06B3" w:rsidRDefault="004D06B3" w:rsidP="004D06B3">
      <w:pPr>
        <w:jc w:val="center"/>
        <w:rPr>
          <w:rFonts w:ascii="Arial" w:hAnsi="Arial" w:cs="Arial"/>
          <w:sz w:val="22"/>
          <w:szCs w:val="22"/>
        </w:rPr>
      </w:pPr>
    </w:p>
    <w:p w:rsidR="004D06B3" w:rsidRDefault="004D06B3" w:rsidP="004D06B3">
      <w:pPr>
        <w:jc w:val="center"/>
        <w:rPr>
          <w:rFonts w:ascii="Arial" w:hAnsi="Arial" w:cs="Arial"/>
          <w:sz w:val="22"/>
          <w:szCs w:val="22"/>
        </w:rPr>
      </w:pPr>
    </w:p>
    <w:p w:rsidR="004D06B3" w:rsidRDefault="004D06B3" w:rsidP="004D06B3">
      <w:pPr>
        <w:jc w:val="center"/>
        <w:rPr>
          <w:rFonts w:ascii="Arial" w:hAnsi="Arial" w:cs="Arial"/>
          <w:sz w:val="22"/>
          <w:szCs w:val="22"/>
        </w:rPr>
      </w:pPr>
    </w:p>
    <w:p w:rsidR="004D06B3" w:rsidRDefault="004D06B3" w:rsidP="004D06B3">
      <w:pPr>
        <w:jc w:val="center"/>
        <w:rPr>
          <w:rFonts w:ascii="Arial" w:hAnsi="Arial" w:cs="Arial"/>
          <w:sz w:val="22"/>
          <w:szCs w:val="22"/>
        </w:rPr>
      </w:pPr>
    </w:p>
    <w:p w:rsidR="004D06B3" w:rsidRDefault="004D06B3" w:rsidP="004D06B3">
      <w:pPr>
        <w:jc w:val="center"/>
        <w:rPr>
          <w:rFonts w:ascii="Arial" w:hAnsi="Arial" w:cs="Arial"/>
          <w:sz w:val="22"/>
          <w:szCs w:val="22"/>
        </w:rPr>
      </w:pPr>
    </w:p>
    <w:p w:rsidR="004D06B3" w:rsidRDefault="004D06B3" w:rsidP="004D06B3">
      <w:pPr>
        <w:jc w:val="center"/>
        <w:rPr>
          <w:rFonts w:ascii="Arial" w:hAnsi="Arial" w:cs="Arial"/>
          <w:sz w:val="22"/>
          <w:szCs w:val="22"/>
        </w:rPr>
      </w:pPr>
    </w:p>
    <w:p w:rsidR="004D06B3" w:rsidRDefault="004D06B3" w:rsidP="004D06B3">
      <w:pPr>
        <w:jc w:val="center"/>
        <w:rPr>
          <w:rFonts w:ascii="Arial" w:hAnsi="Arial" w:cs="Arial"/>
          <w:sz w:val="22"/>
          <w:szCs w:val="22"/>
        </w:rPr>
      </w:pPr>
    </w:p>
    <w:p w:rsidR="004D06B3" w:rsidRDefault="004D06B3" w:rsidP="004D06B3">
      <w:pPr>
        <w:rPr>
          <w:rFonts w:ascii="Arial" w:hAnsi="Arial" w:cs="Arial"/>
          <w:sz w:val="22"/>
          <w:szCs w:val="22"/>
        </w:rPr>
      </w:pPr>
    </w:p>
    <w:p w:rsidR="00BE149D" w:rsidRDefault="00DB3F75" w:rsidP="004D06B3">
      <w:pPr>
        <w:rPr>
          <w:rFonts w:ascii="Arial" w:hAnsi="Arial" w:cs="Arial"/>
          <w:sz w:val="22"/>
          <w:szCs w:val="22"/>
        </w:rPr>
      </w:pPr>
      <w:r>
        <w:rPr>
          <w:noProof/>
        </w:rPr>
        <w:object w:dxaOrig="9030" w:dyaOrig="67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452pt;height:339pt;mso-width-percent:0;mso-height-percent:0;mso-width-percent:0;mso-height-percent:0" o:ole="">
            <v:imagedata r:id="rId10" o:title=""/>
          </v:shape>
          <o:OLEObject Type="Embed" ProgID="PowerPoint.Show.8" ShapeID="_x0000_i1026" DrawAspect="Content" ObjectID="_1667054234" r:id="rId11"/>
        </w:object>
      </w:r>
      <w:r>
        <w:rPr>
          <w:noProof/>
        </w:rPr>
        <w:object w:dxaOrig="9180" w:dyaOrig="7870">
          <v:shape id="_x0000_i1025" type="#_x0000_t75" alt="" style="width:459pt;height:394pt;mso-width-percent:0;mso-height-percent:0;mso-width-percent:0;mso-height-percent:0" o:ole="">
            <v:imagedata r:id="rId12" o:title=""/>
          </v:shape>
          <o:OLEObject Type="Embed" ProgID="PowerPoint.Show.8" ShapeID="_x0000_i1025" DrawAspect="Content" ObjectID="_1667054235" r:id="rId13"/>
        </w:object>
      </w:r>
    </w:p>
    <w:sdt>
      <w:sdtPr>
        <w:rPr>
          <w:rFonts w:ascii="Times New Roman" w:eastAsia="Times New Roman" w:hAnsi="Times New Roman" w:cs="Times New Roman"/>
          <w:b w:val="0"/>
          <w:bCs w:val="0"/>
          <w:color w:val="auto"/>
          <w:sz w:val="20"/>
          <w:szCs w:val="20"/>
          <w:lang w:val="en-GB" w:eastAsia="en-GB"/>
        </w:rPr>
        <w:id w:val="270980618"/>
        <w:docPartObj>
          <w:docPartGallery w:val="Table of Contents"/>
          <w:docPartUnique/>
        </w:docPartObj>
      </w:sdtPr>
      <w:sdtEndPr>
        <w:rPr>
          <w:noProof/>
        </w:rPr>
      </w:sdtEndPr>
      <w:sdtContent>
        <w:p w:rsidR="00BE149D" w:rsidRDefault="00BE149D">
          <w:pPr>
            <w:pStyle w:val="TOCHeading"/>
          </w:pPr>
          <w:r>
            <w:t>Table of Contents</w:t>
          </w:r>
        </w:p>
        <w:p w:rsidR="001D005B" w:rsidRDefault="00BE149D">
          <w:pPr>
            <w:pStyle w:val="TOC2"/>
            <w:tabs>
              <w:tab w:val="right" w:leader="dot" w:pos="10444"/>
            </w:tabs>
            <w:rPr>
              <w:rFonts w:eastAsiaTheme="minorEastAsia" w:cstheme="minorBidi"/>
              <w:b w:val="0"/>
              <w:bCs w:val="0"/>
              <w:noProof/>
              <w:sz w:val="24"/>
              <w:szCs w:val="24"/>
            </w:rPr>
          </w:pPr>
          <w:r>
            <w:rPr>
              <w:b w:val="0"/>
              <w:bCs w:val="0"/>
            </w:rPr>
            <w:fldChar w:fldCharType="begin"/>
          </w:r>
          <w:r>
            <w:instrText xml:space="preserve"> TOC \o "1-3" \h \z \u </w:instrText>
          </w:r>
          <w:r>
            <w:rPr>
              <w:b w:val="0"/>
              <w:bCs w:val="0"/>
            </w:rPr>
            <w:fldChar w:fldCharType="separate"/>
          </w:r>
          <w:hyperlink w:anchor="_Toc56439527" w:history="1">
            <w:r w:rsidR="001D005B" w:rsidRPr="00C74BD8">
              <w:rPr>
                <w:rStyle w:val="Hyperlink"/>
                <w:noProof/>
              </w:rPr>
              <w:t>Executive Summary</w:t>
            </w:r>
            <w:r w:rsidR="001D005B">
              <w:rPr>
                <w:noProof/>
                <w:webHidden/>
              </w:rPr>
              <w:tab/>
            </w:r>
            <w:r w:rsidR="001D005B">
              <w:rPr>
                <w:noProof/>
                <w:webHidden/>
              </w:rPr>
              <w:fldChar w:fldCharType="begin"/>
            </w:r>
            <w:r w:rsidR="001D005B">
              <w:rPr>
                <w:noProof/>
                <w:webHidden/>
              </w:rPr>
              <w:instrText xml:space="preserve"> PAGEREF _Toc56439527 \h </w:instrText>
            </w:r>
            <w:r w:rsidR="001D005B">
              <w:rPr>
                <w:noProof/>
                <w:webHidden/>
              </w:rPr>
            </w:r>
            <w:r w:rsidR="001D005B">
              <w:rPr>
                <w:noProof/>
                <w:webHidden/>
              </w:rPr>
              <w:fldChar w:fldCharType="separate"/>
            </w:r>
            <w:r w:rsidR="001D005B">
              <w:rPr>
                <w:noProof/>
                <w:webHidden/>
              </w:rPr>
              <w:t>4</w:t>
            </w:r>
            <w:r w:rsidR="001D005B">
              <w:rPr>
                <w:noProof/>
                <w:webHidden/>
              </w:rPr>
              <w:fldChar w:fldCharType="end"/>
            </w:r>
          </w:hyperlink>
        </w:p>
        <w:p w:rsidR="001D005B" w:rsidRDefault="001D005B">
          <w:pPr>
            <w:pStyle w:val="TOC2"/>
            <w:tabs>
              <w:tab w:val="right" w:leader="dot" w:pos="10444"/>
            </w:tabs>
            <w:rPr>
              <w:rFonts w:eastAsiaTheme="minorEastAsia" w:cstheme="minorBidi"/>
              <w:b w:val="0"/>
              <w:bCs w:val="0"/>
              <w:noProof/>
              <w:sz w:val="24"/>
              <w:szCs w:val="24"/>
            </w:rPr>
          </w:pPr>
          <w:hyperlink w:anchor="_Toc56439528" w:history="1">
            <w:r w:rsidRPr="00C74BD8">
              <w:rPr>
                <w:rStyle w:val="Hyperlink"/>
                <w:noProof/>
              </w:rPr>
              <w:t>Terms of Reference</w:t>
            </w:r>
            <w:r>
              <w:rPr>
                <w:noProof/>
                <w:webHidden/>
              </w:rPr>
              <w:tab/>
            </w:r>
            <w:r>
              <w:rPr>
                <w:noProof/>
                <w:webHidden/>
              </w:rPr>
              <w:fldChar w:fldCharType="begin"/>
            </w:r>
            <w:r>
              <w:rPr>
                <w:noProof/>
                <w:webHidden/>
              </w:rPr>
              <w:instrText xml:space="preserve"> PAGEREF _Toc56439528 \h </w:instrText>
            </w:r>
            <w:r>
              <w:rPr>
                <w:noProof/>
                <w:webHidden/>
              </w:rPr>
            </w:r>
            <w:r>
              <w:rPr>
                <w:noProof/>
                <w:webHidden/>
              </w:rPr>
              <w:fldChar w:fldCharType="separate"/>
            </w:r>
            <w:r>
              <w:rPr>
                <w:noProof/>
                <w:webHidden/>
              </w:rPr>
              <w:t>4</w:t>
            </w:r>
            <w:r>
              <w:rPr>
                <w:noProof/>
                <w:webHidden/>
              </w:rPr>
              <w:fldChar w:fldCharType="end"/>
            </w:r>
          </w:hyperlink>
        </w:p>
        <w:p w:rsidR="001D005B" w:rsidRDefault="001D005B">
          <w:pPr>
            <w:pStyle w:val="TOC2"/>
            <w:tabs>
              <w:tab w:val="right" w:leader="dot" w:pos="10444"/>
            </w:tabs>
            <w:rPr>
              <w:rFonts w:eastAsiaTheme="minorEastAsia" w:cstheme="minorBidi"/>
              <w:b w:val="0"/>
              <w:bCs w:val="0"/>
              <w:noProof/>
              <w:sz w:val="24"/>
              <w:szCs w:val="24"/>
            </w:rPr>
          </w:pPr>
          <w:hyperlink w:anchor="_Toc56439529" w:history="1">
            <w:r w:rsidRPr="00C74BD8">
              <w:rPr>
                <w:rStyle w:val="Hyperlink"/>
                <w:noProof/>
              </w:rPr>
              <w:t>Procedure</w:t>
            </w:r>
            <w:r>
              <w:rPr>
                <w:noProof/>
                <w:webHidden/>
              </w:rPr>
              <w:tab/>
            </w:r>
            <w:r>
              <w:rPr>
                <w:noProof/>
                <w:webHidden/>
              </w:rPr>
              <w:fldChar w:fldCharType="begin"/>
            </w:r>
            <w:r>
              <w:rPr>
                <w:noProof/>
                <w:webHidden/>
              </w:rPr>
              <w:instrText xml:space="preserve"> PAGEREF _Toc56439529 \h </w:instrText>
            </w:r>
            <w:r>
              <w:rPr>
                <w:noProof/>
                <w:webHidden/>
              </w:rPr>
            </w:r>
            <w:r>
              <w:rPr>
                <w:noProof/>
                <w:webHidden/>
              </w:rPr>
              <w:fldChar w:fldCharType="separate"/>
            </w:r>
            <w:r>
              <w:rPr>
                <w:noProof/>
                <w:webHidden/>
              </w:rPr>
              <w:t>4</w:t>
            </w:r>
            <w:r>
              <w:rPr>
                <w:noProof/>
                <w:webHidden/>
              </w:rPr>
              <w:fldChar w:fldCharType="end"/>
            </w:r>
          </w:hyperlink>
        </w:p>
        <w:p w:rsidR="001D005B" w:rsidRDefault="001D005B">
          <w:pPr>
            <w:pStyle w:val="TOC2"/>
            <w:tabs>
              <w:tab w:val="right" w:leader="dot" w:pos="10444"/>
            </w:tabs>
            <w:rPr>
              <w:rFonts w:eastAsiaTheme="minorEastAsia" w:cstheme="minorBidi"/>
              <w:b w:val="0"/>
              <w:bCs w:val="0"/>
              <w:noProof/>
              <w:sz w:val="24"/>
              <w:szCs w:val="24"/>
            </w:rPr>
          </w:pPr>
          <w:hyperlink w:anchor="_Toc56439530" w:history="1">
            <w:r w:rsidRPr="00C74BD8">
              <w:rPr>
                <w:rStyle w:val="Hyperlink"/>
                <w:noProof/>
              </w:rPr>
              <w:t>Findings</w:t>
            </w:r>
            <w:r>
              <w:rPr>
                <w:noProof/>
                <w:webHidden/>
              </w:rPr>
              <w:tab/>
            </w:r>
            <w:r>
              <w:rPr>
                <w:noProof/>
                <w:webHidden/>
              </w:rPr>
              <w:fldChar w:fldCharType="begin"/>
            </w:r>
            <w:r>
              <w:rPr>
                <w:noProof/>
                <w:webHidden/>
              </w:rPr>
              <w:instrText xml:space="preserve"> PAGEREF _Toc56439530 \h </w:instrText>
            </w:r>
            <w:r>
              <w:rPr>
                <w:noProof/>
                <w:webHidden/>
              </w:rPr>
            </w:r>
            <w:r>
              <w:rPr>
                <w:noProof/>
                <w:webHidden/>
              </w:rPr>
              <w:fldChar w:fldCharType="separate"/>
            </w:r>
            <w:r>
              <w:rPr>
                <w:noProof/>
                <w:webHidden/>
              </w:rPr>
              <w:t>4</w:t>
            </w:r>
            <w:r>
              <w:rPr>
                <w:noProof/>
                <w:webHidden/>
              </w:rPr>
              <w:fldChar w:fldCharType="end"/>
            </w:r>
          </w:hyperlink>
        </w:p>
        <w:p w:rsidR="001D005B" w:rsidRDefault="001D005B">
          <w:pPr>
            <w:pStyle w:val="TOC3"/>
            <w:tabs>
              <w:tab w:val="right" w:leader="dot" w:pos="10444"/>
            </w:tabs>
            <w:rPr>
              <w:rFonts w:eastAsiaTheme="minorEastAsia" w:cstheme="minorBidi"/>
              <w:noProof/>
              <w:sz w:val="24"/>
              <w:szCs w:val="24"/>
            </w:rPr>
          </w:pPr>
          <w:hyperlink w:anchor="_Toc56439531" w:history="1">
            <w:r w:rsidRPr="00C74BD8">
              <w:rPr>
                <w:rStyle w:val="Hyperlink"/>
                <w:noProof/>
              </w:rPr>
              <w:t>Background</w:t>
            </w:r>
            <w:r>
              <w:rPr>
                <w:noProof/>
                <w:webHidden/>
              </w:rPr>
              <w:tab/>
            </w:r>
            <w:r>
              <w:rPr>
                <w:noProof/>
                <w:webHidden/>
              </w:rPr>
              <w:fldChar w:fldCharType="begin"/>
            </w:r>
            <w:r>
              <w:rPr>
                <w:noProof/>
                <w:webHidden/>
              </w:rPr>
              <w:instrText xml:space="preserve"> PAGEREF _Toc56439531 \h </w:instrText>
            </w:r>
            <w:r>
              <w:rPr>
                <w:noProof/>
                <w:webHidden/>
              </w:rPr>
            </w:r>
            <w:r>
              <w:rPr>
                <w:noProof/>
                <w:webHidden/>
              </w:rPr>
              <w:fldChar w:fldCharType="separate"/>
            </w:r>
            <w:r>
              <w:rPr>
                <w:noProof/>
                <w:webHidden/>
              </w:rPr>
              <w:t>4</w:t>
            </w:r>
            <w:r>
              <w:rPr>
                <w:noProof/>
                <w:webHidden/>
              </w:rPr>
              <w:fldChar w:fldCharType="end"/>
            </w:r>
          </w:hyperlink>
        </w:p>
        <w:p w:rsidR="001D005B" w:rsidRDefault="001D005B">
          <w:pPr>
            <w:pStyle w:val="TOC3"/>
            <w:tabs>
              <w:tab w:val="right" w:leader="dot" w:pos="10444"/>
            </w:tabs>
            <w:rPr>
              <w:rFonts w:eastAsiaTheme="minorEastAsia" w:cstheme="minorBidi"/>
              <w:noProof/>
              <w:sz w:val="24"/>
              <w:szCs w:val="24"/>
            </w:rPr>
          </w:pPr>
          <w:hyperlink w:anchor="_Toc56439532" w:history="1">
            <w:r w:rsidRPr="00C74BD8">
              <w:rPr>
                <w:rStyle w:val="Hyperlink"/>
                <w:noProof/>
              </w:rPr>
              <w:t>Recommendations</w:t>
            </w:r>
            <w:r>
              <w:rPr>
                <w:noProof/>
                <w:webHidden/>
              </w:rPr>
              <w:tab/>
            </w:r>
            <w:r>
              <w:rPr>
                <w:noProof/>
                <w:webHidden/>
              </w:rPr>
              <w:fldChar w:fldCharType="begin"/>
            </w:r>
            <w:r>
              <w:rPr>
                <w:noProof/>
                <w:webHidden/>
              </w:rPr>
              <w:instrText xml:space="preserve"> PAGEREF _Toc56439532 \h </w:instrText>
            </w:r>
            <w:r>
              <w:rPr>
                <w:noProof/>
                <w:webHidden/>
              </w:rPr>
            </w:r>
            <w:r>
              <w:rPr>
                <w:noProof/>
                <w:webHidden/>
              </w:rPr>
              <w:fldChar w:fldCharType="separate"/>
            </w:r>
            <w:r>
              <w:rPr>
                <w:noProof/>
                <w:webHidden/>
              </w:rPr>
              <w:t>5</w:t>
            </w:r>
            <w:r>
              <w:rPr>
                <w:noProof/>
                <w:webHidden/>
              </w:rPr>
              <w:fldChar w:fldCharType="end"/>
            </w:r>
          </w:hyperlink>
        </w:p>
        <w:p w:rsidR="001D005B" w:rsidRDefault="001D005B">
          <w:pPr>
            <w:pStyle w:val="TOC2"/>
            <w:tabs>
              <w:tab w:val="right" w:leader="dot" w:pos="10444"/>
            </w:tabs>
            <w:rPr>
              <w:rFonts w:eastAsiaTheme="minorEastAsia" w:cstheme="minorBidi"/>
              <w:b w:val="0"/>
              <w:bCs w:val="0"/>
              <w:noProof/>
              <w:sz w:val="24"/>
              <w:szCs w:val="24"/>
            </w:rPr>
          </w:pPr>
          <w:hyperlink w:anchor="_Toc56439533" w:history="1">
            <w:r w:rsidRPr="00C74BD8">
              <w:rPr>
                <w:rStyle w:val="Hyperlink"/>
                <w:noProof/>
              </w:rPr>
              <w:t>Conclusion</w:t>
            </w:r>
            <w:r>
              <w:rPr>
                <w:noProof/>
                <w:webHidden/>
              </w:rPr>
              <w:tab/>
            </w:r>
            <w:r>
              <w:rPr>
                <w:noProof/>
                <w:webHidden/>
              </w:rPr>
              <w:fldChar w:fldCharType="begin"/>
            </w:r>
            <w:r>
              <w:rPr>
                <w:noProof/>
                <w:webHidden/>
              </w:rPr>
              <w:instrText xml:space="preserve"> PAGEREF _Toc56439533 \h </w:instrText>
            </w:r>
            <w:r>
              <w:rPr>
                <w:noProof/>
                <w:webHidden/>
              </w:rPr>
            </w:r>
            <w:r>
              <w:rPr>
                <w:noProof/>
                <w:webHidden/>
              </w:rPr>
              <w:fldChar w:fldCharType="separate"/>
            </w:r>
            <w:r>
              <w:rPr>
                <w:noProof/>
                <w:webHidden/>
              </w:rPr>
              <w:t>7</w:t>
            </w:r>
            <w:r>
              <w:rPr>
                <w:noProof/>
                <w:webHidden/>
              </w:rPr>
              <w:fldChar w:fldCharType="end"/>
            </w:r>
          </w:hyperlink>
        </w:p>
        <w:p w:rsidR="001D005B" w:rsidRDefault="001D005B">
          <w:pPr>
            <w:pStyle w:val="TOC1"/>
            <w:tabs>
              <w:tab w:val="right" w:leader="dot" w:pos="10444"/>
            </w:tabs>
            <w:rPr>
              <w:rFonts w:eastAsiaTheme="minorEastAsia" w:cstheme="minorBidi"/>
              <w:b w:val="0"/>
              <w:bCs w:val="0"/>
              <w:i w:val="0"/>
              <w:iCs w:val="0"/>
              <w:noProof/>
            </w:rPr>
          </w:pPr>
          <w:hyperlink w:anchor="_Toc56439534" w:history="1">
            <w:r w:rsidRPr="00C74BD8">
              <w:rPr>
                <w:rStyle w:val="Hyperlink"/>
                <w:noProof/>
              </w:rPr>
              <w:t>Bibliography</w:t>
            </w:r>
            <w:r>
              <w:rPr>
                <w:noProof/>
                <w:webHidden/>
              </w:rPr>
              <w:tab/>
            </w:r>
            <w:r>
              <w:rPr>
                <w:noProof/>
                <w:webHidden/>
              </w:rPr>
              <w:fldChar w:fldCharType="begin"/>
            </w:r>
            <w:r>
              <w:rPr>
                <w:noProof/>
                <w:webHidden/>
              </w:rPr>
              <w:instrText xml:space="preserve"> PAGEREF _Toc56439534 \h </w:instrText>
            </w:r>
            <w:r>
              <w:rPr>
                <w:noProof/>
                <w:webHidden/>
              </w:rPr>
            </w:r>
            <w:r>
              <w:rPr>
                <w:noProof/>
                <w:webHidden/>
              </w:rPr>
              <w:fldChar w:fldCharType="separate"/>
            </w:r>
            <w:r>
              <w:rPr>
                <w:noProof/>
                <w:webHidden/>
              </w:rPr>
              <w:t>7</w:t>
            </w:r>
            <w:r>
              <w:rPr>
                <w:noProof/>
                <w:webHidden/>
              </w:rPr>
              <w:fldChar w:fldCharType="end"/>
            </w:r>
          </w:hyperlink>
        </w:p>
        <w:p w:rsidR="00BE149D" w:rsidRDefault="00BE149D">
          <w:r>
            <w:rPr>
              <w:b/>
              <w:bCs/>
              <w:noProof/>
            </w:rPr>
            <w:fldChar w:fldCharType="end"/>
          </w:r>
        </w:p>
      </w:sdtContent>
    </w:sdt>
    <w:p w:rsidR="00BE149D" w:rsidRDefault="00BE149D" w:rsidP="004D06B3">
      <w:pPr>
        <w:rPr>
          <w:rFonts w:ascii="Arial" w:hAnsi="Arial" w:cs="Arial"/>
          <w:sz w:val="22"/>
          <w:szCs w:val="22"/>
        </w:rPr>
      </w:pPr>
    </w:p>
    <w:p w:rsidR="00BE149D" w:rsidRDefault="00BE149D" w:rsidP="00BE149D">
      <w:pPr>
        <w:pStyle w:val="Heading2"/>
      </w:pPr>
      <w:bookmarkStart w:id="2" w:name="_Toc56439527"/>
      <w:r>
        <w:t>Executive Summary</w:t>
      </w:r>
      <w:bookmarkEnd w:id="2"/>
    </w:p>
    <w:p w:rsidR="00BE149D" w:rsidRDefault="00BE149D" w:rsidP="00BE149D">
      <w:pPr>
        <w:pStyle w:val="Heading2"/>
      </w:pPr>
    </w:p>
    <w:p w:rsidR="00BE149D" w:rsidRDefault="00BE149D" w:rsidP="00BE149D">
      <w:r w:rsidRPr="00BE149D">
        <w:t xml:space="preserve">This </w:t>
      </w:r>
      <w:r>
        <w:t xml:space="preserve">report aims to </w:t>
      </w:r>
      <w:r w:rsidR="00EB3BD0">
        <w:t>examine the chosen site and its historical background, and the techniques in which an investigation could take place given the background of the site and any potential risks. The report then concludes with possible foundations of which the building could be constructed upon.</w:t>
      </w:r>
    </w:p>
    <w:p w:rsidR="0081209D" w:rsidRDefault="0081209D" w:rsidP="00BE149D"/>
    <w:p w:rsidR="0081209D" w:rsidRDefault="004937A9" w:rsidP="004937A9">
      <w:pPr>
        <w:pStyle w:val="Heading2"/>
      </w:pPr>
      <w:bookmarkStart w:id="3" w:name="_Toc56439528"/>
      <w:r>
        <w:t>Terms of Reference</w:t>
      </w:r>
      <w:bookmarkEnd w:id="3"/>
    </w:p>
    <w:p w:rsidR="004937A9" w:rsidRDefault="004937A9" w:rsidP="00BE149D"/>
    <w:p w:rsidR="004937A9" w:rsidRDefault="004937A9" w:rsidP="00BE149D">
      <w:r>
        <w:t>The principle focus is to explore the means of a site investigation given the background of the site, identify the relevant legislation, and conclude with appropriate means of foundation to the proposed building.</w:t>
      </w:r>
    </w:p>
    <w:p w:rsidR="004937A9" w:rsidRDefault="004937A9" w:rsidP="00BE149D"/>
    <w:p w:rsidR="004937A9" w:rsidRDefault="004937A9" w:rsidP="004937A9">
      <w:pPr>
        <w:pStyle w:val="Heading2"/>
      </w:pPr>
      <w:bookmarkStart w:id="4" w:name="_Toc56439529"/>
      <w:r>
        <w:t>Procedure</w:t>
      </w:r>
      <w:bookmarkEnd w:id="4"/>
    </w:p>
    <w:p w:rsidR="004937A9" w:rsidRDefault="004937A9" w:rsidP="00BE149D"/>
    <w:p w:rsidR="004937A9" w:rsidRDefault="004937A9" w:rsidP="00BE149D">
      <w:r>
        <w:t>The research conducted includes secondary sources from websites and textbooks, and also notes from class study.</w:t>
      </w:r>
    </w:p>
    <w:p w:rsidR="00BE149D" w:rsidRDefault="00BE149D" w:rsidP="00BE149D">
      <w:pPr>
        <w:pStyle w:val="Heading2"/>
      </w:pPr>
    </w:p>
    <w:p w:rsidR="00BE149D" w:rsidRDefault="00BE149D" w:rsidP="00BE149D">
      <w:pPr>
        <w:pStyle w:val="Heading2"/>
      </w:pPr>
      <w:bookmarkStart w:id="5" w:name="_Toc56439530"/>
      <w:r>
        <w:t>Findings</w:t>
      </w:r>
      <w:bookmarkEnd w:id="5"/>
    </w:p>
    <w:p w:rsidR="00EB3BD0" w:rsidRDefault="00EB3BD0" w:rsidP="00EB3BD0"/>
    <w:p w:rsidR="00046EB8" w:rsidRDefault="00046EB8" w:rsidP="00046EB8">
      <w:pPr>
        <w:pStyle w:val="Heading3"/>
        <w:jc w:val="left"/>
      </w:pPr>
      <w:bookmarkStart w:id="6" w:name="_Toc56439531"/>
      <w:r w:rsidRPr="00046EB8">
        <w:t>Background</w:t>
      </w:r>
      <w:bookmarkEnd w:id="6"/>
    </w:p>
    <w:p w:rsidR="00046EB8" w:rsidRDefault="00046EB8" w:rsidP="00046EB8"/>
    <w:p w:rsidR="00FC7ABD" w:rsidRDefault="005028EF" w:rsidP="00046EB8">
      <w:r>
        <w:rPr>
          <w:noProof/>
        </w:rPr>
        <w:drawing>
          <wp:anchor distT="0" distB="0" distL="114300" distR="114300" simplePos="0" relativeHeight="251659264" behindDoc="0" locked="0" layoutInCell="1" allowOverlap="1">
            <wp:simplePos x="0" y="0"/>
            <wp:positionH relativeFrom="column">
              <wp:posOffset>-58420</wp:posOffset>
            </wp:positionH>
            <wp:positionV relativeFrom="paragraph">
              <wp:posOffset>372178</wp:posOffset>
            </wp:positionV>
            <wp:extent cx="4078605" cy="2305050"/>
            <wp:effectExtent l="0" t="0" r="0" b="6350"/>
            <wp:wrapSquare wrapText="bothSides"/>
            <wp:docPr id="4"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engineering drawing&#10;&#10;Description automatically generated"/>
                    <pic:cNvPicPr/>
                  </pic:nvPicPr>
                  <pic:blipFill>
                    <a:blip r:embed="rId14">
                      <a:extLst>
                        <a:ext uri="{BEBA8EAE-BF5A-486C-A8C5-ECC9F3942E4B}">
                          <a14:imgProps xmlns:a14="http://schemas.microsoft.com/office/drawing/2010/main">
                            <a14:imgLayer r:embed="rId15">
                              <a14:imgEffect>
                                <a14:saturation sat="0"/>
                              </a14:imgEffect>
                            </a14:imgLayer>
                          </a14:imgProps>
                        </a:ext>
                      </a:extLst>
                    </a:blip>
                    <a:stretch>
                      <a:fillRect/>
                    </a:stretch>
                  </pic:blipFill>
                  <pic:spPr>
                    <a:xfrm>
                      <a:off x="0" y="0"/>
                      <a:ext cx="4078605" cy="2305050"/>
                    </a:xfrm>
                    <a:prstGeom prst="rect">
                      <a:avLst/>
                    </a:prstGeom>
                  </pic:spPr>
                </pic:pic>
              </a:graphicData>
            </a:graphic>
            <wp14:sizeRelH relativeFrom="page">
              <wp14:pctWidth>0</wp14:pctWidth>
            </wp14:sizeRelH>
            <wp14:sizeRelV relativeFrom="page">
              <wp14:pctHeight>0</wp14:pctHeight>
            </wp14:sizeRelV>
          </wp:anchor>
        </w:drawing>
      </w:r>
      <w:r w:rsidR="00046EB8">
        <w:t xml:space="preserve">The location chosen for the proposed restaurant and ice cream parlour can be found in grid reference </w:t>
      </w:r>
      <w:r w:rsidR="00046EB8" w:rsidRPr="00046EB8">
        <w:t>51°36'49.5"N 3°56'42.9"W</w:t>
      </w:r>
      <w:r w:rsidR="00E85171">
        <w:t xml:space="preserve"> and</w:t>
      </w:r>
      <w:r w:rsidR="00046EB8">
        <w:t xml:space="preserve"> is situated in the current car park of the Marri</w:t>
      </w:r>
      <w:r w:rsidR="00E85171">
        <w:t>ot</w:t>
      </w:r>
      <w:r w:rsidR="00046EB8">
        <w:t>t Hotel.</w:t>
      </w:r>
      <w:r w:rsidR="0024682E">
        <w:t xml:space="preserve"> In 1900</w:t>
      </w:r>
      <w:r w:rsidR="0090189A">
        <w:t xml:space="preserve"> it can be observed that there were houses adjacent to rail lines</w:t>
      </w:r>
      <w:r w:rsidR="00FC7ABD">
        <w:t xml:space="preserve"> </w:t>
      </w:r>
      <w:r w:rsidR="0090189A">
        <w:t xml:space="preserve">leading to either side of the south dock. The historic map also shows engine sheds and gas works. One can assume from that, alongside the sandy foreshore it can be expected to find pollution from </w:t>
      </w:r>
      <w:r w:rsidR="00FC7ABD">
        <w:t xml:space="preserve">previous </w:t>
      </w:r>
      <w:r w:rsidR="0090189A">
        <w:t xml:space="preserve">heavy industry </w:t>
      </w:r>
      <w:sdt>
        <w:sdtPr>
          <w:id w:val="-803471456"/>
          <w:citation/>
        </w:sdtPr>
        <w:sdtEndPr/>
        <w:sdtContent>
          <w:r w:rsidR="0024682E">
            <w:fldChar w:fldCharType="begin"/>
          </w:r>
          <w:r>
            <w:instrText xml:space="preserve">CITATION old00 \l 2057 </w:instrText>
          </w:r>
          <w:r w:rsidR="0024682E">
            <w:fldChar w:fldCharType="separate"/>
          </w:r>
          <w:r w:rsidR="0086469E">
            <w:rPr>
              <w:noProof/>
            </w:rPr>
            <w:t>(Old-Maps, 1900)</w:t>
          </w:r>
          <w:r w:rsidR="0024682E">
            <w:fldChar w:fldCharType="end"/>
          </w:r>
        </w:sdtContent>
      </w:sdt>
      <w:r w:rsidR="0090189A">
        <w:t>.</w:t>
      </w:r>
      <w:r w:rsidR="00FC7ABD">
        <w:t xml:space="preserve"> </w:t>
      </w:r>
      <w:r w:rsidR="00EF3AE9">
        <w:t>Furthermore, Swansea is famously known as “Copperopolis” and had success in the industrial revolution smelting predominantly copper, where the ore was brought in on ships. This common knowledge would indicate that the ground has potential to be contaminated</w:t>
      </w:r>
      <w:r>
        <w:t xml:space="preserve">. </w:t>
      </w:r>
      <w:r w:rsidR="00EF3AE9">
        <w:t xml:space="preserve"> </w:t>
      </w:r>
    </w:p>
    <w:p w:rsidR="005028EF" w:rsidRDefault="005028EF" w:rsidP="00046EB8"/>
    <w:p w:rsidR="005028EF" w:rsidRDefault="005028EF" w:rsidP="00046EB8"/>
    <w:p w:rsidR="005028EF" w:rsidRDefault="005028EF" w:rsidP="00046EB8"/>
    <w:p w:rsidR="005028EF" w:rsidRDefault="005028EF" w:rsidP="00046EB8"/>
    <w:p w:rsidR="005028EF" w:rsidRDefault="005028EF" w:rsidP="00046EB8"/>
    <w:p w:rsidR="006E2626" w:rsidRDefault="006E2626" w:rsidP="00046EB8"/>
    <w:p w:rsidR="006E2626" w:rsidRPr="006E2626" w:rsidRDefault="006E2626" w:rsidP="00046EB8">
      <w:pPr>
        <w:rPr>
          <w:b/>
          <w:bCs/>
          <w:u w:val="single"/>
        </w:rPr>
      </w:pPr>
      <w:r w:rsidRPr="006E2626">
        <w:rPr>
          <w:b/>
          <w:bCs/>
          <w:u w:val="single"/>
        </w:rPr>
        <w:t>Figure 1</w:t>
      </w:r>
      <w:r>
        <w:rPr>
          <w:b/>
          <w:bCs/>
          <w:u w:val="single"/>
        </w:rPr>
        <w:t xml:space="preserve"> </w:t>
      </w:r>
      <w:sdt>
        <w:sdtPr>
          <w:rPr>
            <w:b/>
            <w:bCs/>
            <w:u w:val="single"/>
          </w:rPr>
          <w:id w:val="949667645"/>
          <w:citation/>
        </w:sdtPr>
        <w:sdtEndPr/>
        <w:sdtContent>
          <w:r>
            <w:rPr>
              <w:b/>
              <w:bCs/>
              <w:u w:val="single"/>
            </w:rPr>
            <w:fldChar w:fldCharType="begin"/>
          </w:r>
          <w:r>
            <w:rPr>
              <w:b/>
              <w:bCs/>
              <w:u w:val="single"/>
            </w:rPr>
            <w:instrText xml:space="preserve"> CITATION old00 \l 2057 </w:instrText>
          </w:r>
          <w:r>
            <w:rPr>
              <w:b/>
              <w:bCs/>
              <w:u w:val="single"/>
            </w:rPr>
            <w:fldChar w:fldCharType="separate"/>
          </w:r>
          <w:r w:rsidR="0086469E">
            <w:rPr>
              <w:noProof/>
            </w:rPr>
            <w:t>(Old-Maps, 1900)</w:t>
          </w:r>
          <w:r>
            <w:rPr>
              <w:b/>
              <w:bCs/>
              <w:u w:val="single"/>
            </w:rPr>
            <w:fldChar w:fldCharType="end"/>
          </w:r>
        </w:sdtContent>
      </w:sdt>
    </w:p>
    <w:p w:rsidR="006E2626" w:rsidRDefault="006E2626" w:rsidP="00046EB8"/>
    <w:p w:rsidR="0024682E" w:rsidRDefault="009177DC" w:rsidP="00046EB8">
      <w:r>
        <w:rPr>
          <w:noProof/>
        </w:rPr>
        <w:lastRenderedPageBreak/>
        <w:drawing>
          <wp:anchor distT="0" distB="0" distL="114300" distR="114300" simplePos="0" relativeHeight="251660288" behindDoc="0" locked="0" layoutInCell="1" allowOverlap="1">
            <wp:simplePos x="0" y="0"/>
            <wp:positionH relativeFrom="column">
              <wp:posOffset>3365500</wp:posOffset>
            </wp:positionH>
            <wp:positionV relativeFrom="paragraph">
              <wp:posOffset>96641</wp:posOffset>
            </wp:positionV>
            <wp:extent cx="3511550" cy="2138680"/>
            <wp:effectExtent l="0" t="0" r="0" b="0"/>
            <wp:wrapSquare wrapText="bothSides"/>
            <wp:docPr id="5" name="Picture 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Map&#10;&#10;Description automatically generated"/>
                    <pic:cNvPicPr/>
                  </pic:nvPicPr>
                  <pic:blipFill>
                    <a:blip r:embed="rId16"/>
                    <a:stretch>
                      <a:fillRect/>
                    </a:stretch>
                  </pic:blipFill>
                  <pic:spPr>
                    <a:xfrm>
                      <a:off x="0" y="0"/>
                      <a:ext cx="3511550" cy="2138680"/>
                    </a:xfrm>
                    <a:prstGeom prst="rect">
                      <a:avLst/>
                    </a:prstGeom>
                  </pic:spPr>
                </pic:pic>
              </a:graphicData>
            </a:graphic>
            <wp14:sizeRelH relativeFrom="page">
              <wp14:pctWidth>0</wp14:pctWidth>
            </wp14:sizeRelH>
            <wp14:sizeRelV relativeFrom="page">
              <wp14:pctHeight>0</wp14:pctHeight>
            </wp14:sizeRelV>
          </wp:anchor>
        </w:drawing>
      </w:r>
      <w:r w:rsidR="00FC7ABD">
        <w:t xml:space="preserve">The topography of the site shows </w:t>
      </w:r>
      <w:r w:rsidR="00EF3AE9">
        <w:t>the area to</w:t>
      </w:r>
      <w:r w:rsidR="005028EF">
        <w:t xml:space="preserve"> </w:t>
      </w:r>
      <w:r w:rsidR="009507E1">
        <w:t xml:space="preserve">be </w:t>
      </w:r>
      <w:r w:rsidR="005028EF">
        <w:t>reliably above sea level and generally flat</w:t>
      </w:r>
      <w:r w:rsidR="009507E1">
        <w:t xml:space="preserve">, with an average elevation of 89ft </w:t>
      </w:r>
      <w:sdt>
        <w:sdtPr>
          <w:id w:val="-2068638146"/>
          <w:citation/>
        </w:sdtPr>
        <w:sdtEndPr/>
        <w:sdtContent>
          <w:r w:rsidR="005028EF">
            <w:fldChar w:fldCharType="begin"/>
          </w:r>
          <w:r w:rsidR="005028EF">
            <w:instrText xml:space="preserve">CITATION swa \l 2057 </w:instrText>
          </w:r>
          <w:r w:rsidR="005028EF">
            <w:fldChar w:fldCharType="separate"/>
          </w:r>
          <w:r w:rsidR="0086469E">
            <w:rPr>
              <w:noProof/>
            </w:rPr>
            <w:t>(Swansea Topographic, n.d.)</w:t>
          </w:r>
          <w:r w:rsidR="005028EF">
            <w:fldChar w:fldCharType="end"/>
          </w:r>
        </w:sdtContent>
      </w:sdt>
      <w:r w:rsidR="009507E1">
        <w:t xml:space="preserve">. By looking at the images it can be observed that there are no apparent water courses and the location is situated adjacent to the foreshore, therefore the potential for water run off flooding is </w:t>
      </w:r>
      <w:r w:rsidR="008A5D08">
        <w:t>low,</w:t>
      </w:r>
      <w:r w:rsidR="009507E1">
        <w:t xml:space="preserve"> but consideration must be taken for protection from the sea.</w:t>
      </w:r>
      <w:r w:rsidR="0090189A">
        <w:t xml:space="preserve"> </w:t>
      </w:r>
      <w:r w:rsidR="00E85171">
        <w:t xml:space="preserve">        </w:t>
      </w:r>
    </w:p>
    <w:p w:rsidR="0024682E" w:rsidRDefault="0024682E" w:rsidP="00046EB8"/>
    <w:p w:rsidR="0024682E" w:rsidRDefault="0024682E" w:rsidP="00046EB8"/>
    <w:p w:rsidR="0024682E" w:rsidRDefault="0024682E" w:rsidP="00046EB8"/>
    <w:p w:rsidR="0024682E" w:rsidRDefault="0024682E" w:rsidP="00046EB8"/>
    <w:p w:rsidR="0090189A" w:rsidRDefault="00E85171" w:rsidP="00046EB8">
      <w:r>
        <w:t xml:space="preserve">  </w:t>
      </w:r>
    </w:p>
    <w:p w:rsidR="0090189A" w:rsidRDefault="0090189A" w:rsidP="00046EB8"/>
    <w:p w:rsidR="0090189A" w:rsidRDefault="0090189A" w:rsidP="00046EB8"/>
    <w:p w:rsidR="0090189A" w:rsidRPr="006E2626" w:rsidRDefault="006E2626" w:rsidP="006E2626">
      <w:pPr>
        <w:jc w:val="right"/>
        <w:rPr>
          <w:b/>
          <w:bCs/>
          <w:u w:val="single"/>
        </w:rPr>
      </w:pPr>
      <w:r w:rsidRPr="006E2626">
        <w:rPr>
          <w:b/>
          <w:bCs/>
          <w:u w:val="single"/>
        </w:rPr>
        <w:t>Figure 2</w:t>
      </w:r>
      <w:r>
        <w:rPr>
          <w:b/>
          <w:bCs/>
          <w:u w:val="single"/>
        </w:rPr>
        <w:t xml:space="preserve"> </w:t>
      </w:r>
      <w:sdt>
        <w:sdtPr>
          <w:rPr>
            <w:b/>
            <w:bCs/>
            <w:u w:val="single"/>
          </w:rPr>
          <w:id w:val="1884363929"/>
          <w:citation/>
        </w:sdtPr>
        <w:sdtEndPr/>
        <w:sdtContent>
          <w:r>
            <w:rPr>
              <w:b/>
              <w:bCs/>
              <w:u w:val="single"/>
            </w:rPr>
            <w:fldChar w:fldCharType="begin"/>
          </w:r>
          <w:r>
            <w:rPr>
              <w:b/>
              <w:bCs/>
              <w:u w:val="single"/>
            </w:rPr>
            <w:instrText xml:space="preserve"> CITATION swa \l 2057 </w:instrText>
          </w:r>
          <w:r>
            <w:rPr>
              <w:b/>
              <w:bCs/>
              <w:u w:val="single"/>
            </w:rPr>
            <w:fldChar w:fldCharType="separate"/>
          </w:r>
          <w:r w:rsidR="0086469E">
            <w:rPr>
              <w:noProof/>
            </w:rPr>
            <w:t>(Swansea Topographic, n.d.)</w:t>
          </w:r>
          <w:r>
            <w:rPr>
              <w:b/>
              <w:bCs/>
              <w:u w:val="single"/>
            </w:rPr>
            <w:fldChar w:fldCharType="end"/>
          </w:r>
        </w:sdtContent>
      </w:sdt>
    </w:p>
    <w:p w:rsidR="0090189A" w:rsidRDefault="0090189A" w:rsidP="00046EB8"/>
    <w:p w:rsidR="00FC7ABD" w:rsidRDefault="006E2626" w:rsidP="00046EB8">
      <w:r>
        <w:rPr>
          <w:noProof/>
        </w:rPr>
        <w:drawing>
          <wp:anchor distT="0" distB="0" distL="114300" distR="114300" simplePos="0" relativeHeight="251662336" behindDoc="0" locked="0" layoutInCell="1" allowOverlap="1">
            <wp:simplePos x="0" y="0"/>
            <wp:positionH relativeFrom="column">
              <wp:posOffset>3696335</wp:posOffset>
            </wp:positionH>
            <wp:positionV relativeFrom="paragraph">
              <wp:posOffset>676</wp:posOffset>
            </wp:positionV>
            <wp:extent cx="3394710" cy="5029200"/>
            <wp:effectExtent l="0" t="0" r="0" b="0"/>
            <wp:wrapSquare wrapText="bothSides"/>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 up of text on a white background&#10;&#10;Description automatically generated"/>
                    <pic:cNvPicPr/>
                  </pic:nvPicPr>
                  <pic:blipFill rotWithShape="1">
                    <a:blip r:embed="rId17"/>
                    <a:srcRect l="7181"/>
                    <a:stretch/>
                  </pic:blipFill>
                  <pic:spPr bwMode="auto">
                    <a:xfrm>
                      <a:off x="0" y="0"/>
                      <a:ext cx="3394710" cy="5029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0" locked="0" layoutInCell="1" allowOverlap="1">
            <wp:simplePos x="0" y="0"/>
            <wp:positionH relativeFrom="column">
              <wp:posOffset>-38735</wp:posOffset>
            </wp:positionH>
            <wp:positionV relativeFrom="paragraph">
              <wp:posOffset>338</wp:posOffset>
            </wp:positionV>
            <wp:extent cx="3657600" cy="5029200"/>
            <wp:effectExtent l="0" t="0" r="0" b="0"/>
            <wp:wrapSquare wrapText="bothSides"/>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 up of text on a white background&#10;&#10;Description automatically generated"/>
                    <pic:cNvPicPr/>
                  </pic:nvPicPr>
                  <pic:blipFill>
                    <a:blip r:embed="rId18"/>
                    <a:stretch>
                      <a:fillRect/>
                    </a:stretch>
                  </pic:blipFill>
                  <pic:spPr>
                    <a:xfrm>
                      <a:off x="0" y="0"/>
                      <a:ext cx="3657600" cy="5029200"/>
                    </a:xfrm>
                    <a:prstGeom prst="rect">
                      <a:avLst/>
                    </a:prstGeom>
                  </pic:spPr>
                </pic:pic>
              </a:graphicData>
            </a:graphic>
            <wp14:sizeRelH relativeFrom="page">
              <wp14:pctWidth>0</wp14:pctWidth>
            </wp14:sizeRelH>
            <wp14:sizeRelV relativeFrom="page">
              <wp14:pctHeight>0</wp14:pctHeight>
            </wp14:sizeRelV>
          </wp:anchor>
        </w:drawing>
      </w:r>
    </w:p>
    <w:p w:rsidR="00FC7ABD" w:rsidRPr="006E2626" w:rsidRDefault="006E2626" w:rsidP="006E2626">
      <w:pPr>
        <w:jc w:val="center"/>
        <w:rPr>
          <w:b/>
          <w:bCs/>
          <w:u w:val="single"/>
        </w:rPr>
      </w:pPr>
      <w:r w:rsidRPr="006E2626">
        <w:rPr>
          <w:b/>
          <w:bCs/>
          <w:u w:val="single"/>
        </w:rPr>
        <w:t>Figure 3</w:t>
      </w:r>
      <w:r>
        <w:rPr>
          <w:b/>
          <w:bCs/>
          <w:u w:val="single"/>
        </w:rPr>
        <w:t xml:space="preserve"> </w:t>
      </w:r>
      <w:sdt>
        <w:sdtPr>
          <w:rPr>
            <w:b/>
            <w:bCs/>
            <w:u w:val="single"/>
          </w:rPr>
          <w:id w:val="-611510956"/>
          <w:citation/>
        </w:sdtPr>
        <w:sdtEndPr/>
        <w:sdtContent>
          <w:r>
            <w:rPr>
              <w:b/>
              <w:bCs/>
              <w:u w:val="single"/>
            </w:rPr>
            <w:fldChar w:fldCharType="begin"/>
          </w:r>
          <w:r>
            <w:rPr>
              <w:b/>
              <w:bCs/>
              <w:u w:val="single"/>
            </w:rPr>
            <w:instrText xml:space="preserve"> CITATION sca87 \l 2057 </w:instrText>
          </w:r>
          <w:r>
            <w:rPr>
              <w:b/>
              <w:bCs/>
              <w:u w:val="single"/>
            </w:rPr>
            <w:fldChar w:fldCharType="separate"/>
          </w:r>
          <w:r w:rsidR="0086469E">
            <w:rPr>
              <w:noProof/>
            </w:rPr>
            <w:t>(British Geological Survey, 1987)</w:t>
          </w:r>
          <w:r>
            <w:rPr>
              <w:b/>
              <w:bCs/>
              <w:u w:val="single"/>
            </w:rPr>
            <w:fldChar w:fldCharType="end"/>
          </w:r>
        </w:sdtContent>
      </w:sdt>
    </w:p>
    <w:p w:rsidR="009177DC" w:rsidRDefault="009177DC" w:rsidP="00046EB8"/>
    <w:p w:rsidR="006E2626" w:rsidRDefault="006E2626" w:rsidP="00046EB8"/>
    <w:p w:rsidR="006E2626" w:rsidRDefault="009177DC" w:rsidP="00046EB8">
      <w:r>
        <w:t>Attached is the bore hole log prepared for “The proposal of new county hall Paxton Street Swansea”</w:t>
      </w:r>
      <w:r w:rsidR="00E85171">
        <w:t xml:space="preserve"> </w:t>
      </w:r>
      <w:sdt>
        <w:sdtPr>
          <w:id w:val="1332566567"/>
          <w:citation/>
        </w:sdtPr>
        <w:sdtEndPr/>
        <w:sdtContent>
          <w:r w:rsidR="00E85171">
            <w:fldChar w:fldCharType="begin"/>
          </w:r>
          <w:r>
            <w:instrText xml:space="preserve">CITATION sca87 \l 2057 </w:instrText>
          </w:r>
          <w:r w:rsidR="00E85171">
            <w:fldChar w:fldCharType="separate"/>
          </w:r>
          <w:r w:rsidR="0086469E">
            <w:rPr>
              <w:noProof/>
            </w:rPr>
            <w:t>(British Geological Survey, 1987)</w:t>
          </w:r>
          <w:r w:rsidR="00E85171">
            <w:fldChar w:fldCharType="end"/>
          </w:r>
        </w:sdtContent>
      </w:sdt>
      <w:r>
        <w:t xml:space="preserve">. It shows </w:t>
      </w:r>
      <w:r w:rsidR="00DA27B2">
        <w:t xml:space="preserve">made ground to a depth of approximately 5 metres. Below this depth we begin to encounter “very dense brown sandy Gravel” to a depth of approximately 8 metres. The water table is found at 5.7 </w:t>
      </w:r>
      <w:r w:rsidR="00EA7B9E">
        <w:t xml:space="preserve">metres. </w:t>
      </w:r>
      <w:r w:rsidR="00DA27B2">
        <w:t xml:space="preserve">“stiff grey-brown gravelly boulder clay” is to be found up to a </w:t>
      </w:r>
      <w:r w:rsidR="00EA7B9E">
        <w:t xml:space="preserve">depth of </w:t>
      </w:r>
      <w:r w:rsidR="00DA27B2">
        <w:t>18.6 metr</w:t>
      </w:r>
      <w:r w:rsidR="00EA7B9E">
        <w:t>es</w:t>
      </w:r>
      <w:r w:rsidR="00DA27B2">
        <w:t>.</w:t>
      </w:r>
      <w:r w:rsidR="00EA7B9E">
        <w:t xml:space="preserve"> </w:t>
      </w:r>
    </w:p>
    <w:p w:rsidR="006E2626" w:rsidRDefault="006E2626" w:rsidP="00046EB8"/>
    <w:p w:rsidR="006E2626" w:rsidRDefault="006E2626" w:rsidP="006E2626">
      <w:pPr>
        <w:pStyle w:val="Heading3"/>
        <w:jc w:val="left"/>
      </w:pPr>
      <w:bookmarkStart w:id="7" w:name="_Toc56439532"/>
      <w:r>
        <w:t>Recommendations</w:t>
      </w:r>
      <w:bookmarkEnd w:id="7"/>
    </w:p>
    <w:p w:rsidR="006E2626" w:rsidRDefault="006E2626" w:rsidP="00046EB8"/>
    <w:p w:rsidR="007C2FDA" w:rsidRDefault="007C2FDA" w:rsidP="00046EB8">
      <w:r>
        <w:t>The bore hole logs shown in figure 3 suggest that the site investigation will need to reach depths of 2</w:t>
      </w:r>
      <w:r w:rsidR="00844C41">
        <w:t>2</w:t>
      </w:r>
      <w:r>
        <w:t xml:space="preserve"> metres. The investigation should comprise a set of bore holes based on a </w:t>
      </w:r>
      <w:r w:rsidR="00844C41">
        <w:t>10-metre</w:t>
      </w:r>
      <w:r>
        <w:t xml:space="preserve"> grid</w:t>
      </w:r>
      <w:r w:rsidR="00844C41">
        <w:t xml:space="preserve"> within the proposed building footprint. It’s also evident that a drilling method specifically consisting of a “percussion 200mm dia. to 15.0m “open hole” rotary drilling from 15.0m to 22.0m” </w:t>
      </w:r>
      <w:r w:rsidR="00844C41">
        <w:lastRenderedPageBreak/>
        <w:t xml:space="preserve">was used in the bore hole investigation, and this implies similar methods could also be used in the proposed site investigation </w:t>
      </w:r>
      <w:sdt>
        <w:sdtPr>
          <w:id w:val="457386006"/>
          <w:citation/>
        </w:sdtPr>
        <w:sdtEndPr/>
        <w:sdtContent>
          <w:r w:rsidR="00844C41">
            <w:fldChar w:fldCharType="begin"/>
          </w:r>
          <w:r w:rsidR="00844C41">
            <w:instrText xml:space="preserve"> CITATION sca87 \l 2057 </w:instrText>
          </w:r>
          <w:r w:rsidR="00844C41">
            <w:fldChar w:fldCharType="separate"/>
          </w:r>
          <w:r w:rsidR="0086469E">
            <w:rPr>
              <w:noProof/>
            </w:rPr>
            <w:t>(British Geological Survey, 1987)</w:t>
          </w:r>
          <w:r w:rsidR="00844C41">
            <w:fldChar w:fldCharType="end"/>
          </w:r>
        </w:sdtContent>
      </w:sdt>
      <w:r w:rsidR="00844C41">
        <w:t xml:space="preserve">. </w:t>
      </w:r>
    </w:p>
    <w:p w:rsidR="00844C41" w:rsidRDefault="00844C41" w:rsidP="00046EB8"/>
    <w:p w:rsidR="00844C41" w:rsidRDefault="00591B99" w:rsidP="00046EB8">
      <w:r>
        <w:t>The background findings in this report shows firstly the previous construction of housing and engine sheds. Therefore, even though in figure 3 there isn’t evidence of previous foundations, it would be recommended that trial pits and trenches be excavated to investigate the possibilities of obstructions from previous constructions</w:t>
      </w:r>
      <w:r w:rsidR="008A5D08">
        <w:t xml:space="preserve"> </w:t>
      </w:r>
      <w:sdt>
        <w:sdtPr>
          <w:id w:val="-363588238"/>
          <w:citation/>
        </w:sdtPr>
        <w:sdtEndPr/>
        <w:sdtContent>
          <w:r w:rsidR="008A5D08">
            <w:fldChar w:fldCharType="begin"/>
          </w:r>
          <w:r w:rsidR="008A5D08">
            <w:instrText xml:space="preserve"> CITATION old00 \l 2057 </w:instrText>
          </w:r>
          <w:r w:rsidR="008A5D08">
            <w:fldChar w:fldCharType="separate"/>
          </w:r>
          <w:r w:rsidR="0086469E">
            <w:rPr>
              <w:noProof/>
            </w:rPr>
            <w:t>(Old-Maps, 1900)</w:t>
          </w:r>
          <w:r w:rsidR="008A5D08">
            <w:fldChar w:fldCharType="end"/>
          </w:r>
        </w:sdtContent>
      </w:sdt>
      <w:r>
        <w:t>. If old foundations were left in the site area this could cause differential settlements and thus need to be removed. It should also be noted that due to the construction of housing, there is a possibility that dead or live services could be found present</w:t>
      </w:r>
      <w:r w:rsidR="001F0B24">
        <w:t xml:space="preserve"> e.g. water, gas, and electricity</w:t>
      </w:r>
      <w:r>
        <w:t>.</w:t>
      </w:r>
      <w:r w:rsidR="001F0B24">
        <w:t xml:space="preserve"> Therefore, a utility services enquiry should be made and concluded before the site investigation is commenced. </w:t>
      </w:r>
    </w:p>
    <w:p w:rsidR="008A5D08" w:rsidRPr="00083398" w:rsidRDefault="001F0B24" w:rsidP="00046EB8">
      <w:r>
        <w:t xml:space="preserve">Rail lines were also present in figure 1, and although it is more than likely that they will have been removed, the site should </w:t>
      </w:r>
      <w:r w:rsidR="008A5D08">
        <w:t xml:space="preserve">be checked for contaminated ballast </w:t>
      </w:r>
      <w:sdt>
        <w:sdtPr>
          <w:id w:val="-538209782"/>
          <w:citation/>
        </w:sdtPr>
        <w:sdtEndPr/>
        <w:sdtContent>
          <w:r w:rsidR="008A5D08">
            <w:fldChar w:fldCharType="begin"/>
          </w:r>
          <w:r w:rsidR="008A5D08">
            <w:instrText xml:space="preserve"> CITATION old00 \l 2057 </w:instrText>
          </w:r>
          <w:r w:rsidR="008A5D08">
            <w:fldChar w:fldCharType="separate"/>
          </w:r>
          <w:r w:rsidR="0086469E">
            <w:rPr>
              <w:noProof/>
            </w:rPr>
            <w:t>(Old-Maps, 1900)</w:t>
          </w:r>
          <w:r w:rsidR="008A5D08">
            <w:fldChar w:fldCharType="end"/>
          </w:r>
        </w:sdtContent>
      </w:sdt>
      <w:r w:rsidR="008A5D08">
        <w:t>.</w:t>
      </w:r>
      <w:r w:rsidR="00083398">
        <w:t xml:space="preserve"> </w:t>
      </w:r>
      <w:r w:rsidR="008A5D08">
        <w:t xml:space="preserve">Furthermore, given the evidence of previous heavy industrial use, it is important that the specialist geotechnical contractor takes appropriate samples of both the soils and the water for laboratory analysis to check for contaminants. </w:t>
      </w:r>
      <w:r w:rsidR="0086469E">
        <w:t xml:space="preserve">The most common and likely to find heavy metals in a contaminated site are; lead, copper, nickel, zinc, mercury, and cadmium just to name a few </w:t>
      </w:r>
      <w:sdt>
        <w:sdtPr>
          <w:id w:val="454218747"/>
          <w:citation/>
        </w:sdtPr>
        <w:sdtEndPr/>
        <w:sdtContent>
          <w:r w:rsidR="0086469E">
            <w:fldChar w:fldCharType="begin"/>
          </w:r>
          <w:r w:rsidR="0086469E">
            <w:instrText xml:space="preserve"> CITATION Ray11 \l 2057 </w:instrText>
          </w:r>
          <w:r w:rsidR="0086469E">
            <w:fldChar w:fldCharType="separate"/>
          </w:r>
          <w:r w:rsidR="0086469E">
            <w:rPr>
              <w:noProof/>
            </w:rPr>
            <w:t>(Raymond A. Wuana, 2011)</w:t>
          </w:r>
          <w:r w:rsidR="0086469E">
            <w:fldChar w:fldCharType="end"/>
          </w:r>
        </w:sdtContent>
      </w:sdt>
      <w:r w:rsidR="0086469E">
        <w:t>.</w:t>
      </w:r>
    </w:p>
    <w:p w:rsidR="00083398" w:rsidRDefault="00083398" w:rsidP="008A5D08"/>
    <w:p w:rsidR="008A5D08" w:rsidRDefault="008A5D08" w:rsidP="008A5D08">
      <w:r>
        <w:t xml:space="preserve">With regard to the water, whilst there are no water courses evident the investigation should explore </w:t>
      </w:r>
      <w:r w:rsidR="00083398">
        <w:t xml:space="preserve">the </w:t>
      </w:r>
      <w:r>
        <w:t>possib</w:t>
      </w:r>
      <w:r w:rsidR="00083398">
        <w:t>ility of the water table</w:t>
      </w:r>
      <w:r>
        <w:t xml:space="preserve"> </w:t>
      </w:r>
      <w:r w:rsidR="00083398">
        <w:t xml:space="preserve">being contaminated and therefore </w:t>
      </w:r>
      <w:r>
        <w:t>be addressed during the construction phase.</w:t>
      </w:r>
      <w:r w:rsidR="00083398">
        <w:t xml:space="preserve"> </w:t>
      </w:r>
    </w:p>
    <w:p w:rsidR="00243DC7" w:rsidRDefault="00243DC7" w:rsidP="008A5D08"/>
    <w:p w:rsidR="00243DC7" w:rsidRDefault="00243DC7" w:rsidP="008A5D08">
      <w:r>
        <w:t xml:space="preserve">Looking at the BS 5930 code of practise for ground investigations </w:t>
      </w:r>
      <w:r w:rsidR="00DD3871">
        <w:t xml:space="preserve">it can be seen that a desktop study should be carried out as seen above. This code of practice also indicates that investigation should be made into the possibility of the site flooding </w:t>
      </w:r>
      <w:sdt>
        <w:sdtPr>
          <w:id w:val="-1345858599"/>
          <w:citation/>
        </w:sdtPr>
        <w:sdtEndPr/>
        <w:sdtContent>
          <w:r w:rsidR="00DD3871">
            <w:fldChar w:fldCharType="begin"/>
          </w:r>
          <w:r w:rsidR="00DD3871">
            <w:instrText xml:space="preserve"> CITATION bai11 \l 2057 </w:instrText>
          </w:r>
          <w:r w:rsidR="00DD3871">
            <w:fldChar w:fldCharType="separate"/>
          </w:r>
          <w:r w:rsidR="0086469E">
            <w:rPr>
              <w:noProof/>
            </w:rPr>
            <w:t>(bailey.persona-pi.com, 2011)</w:t>
          </w:r>
          <w:r w:rsidR="00DD3871">
            <w:fldChar w:fldCharType="end"/>
          </w:r>
        </w:sdtContent>
      </w:sdt>
      <w:r w:rsidR="00DD3871">
        <w:t>. It is also evident from the planning permission application requirement</w:t>
      </w:r>
      <w:r>
        <w:t xml:space="preserve"> </w:t>
      </w:r>
      <w:r w:rsidR="00DD3871">
        <w:t xml:space="preserve">of the local authority that a flood consequence assessment is carried out together with a design and access statement and an environmental impact assessment </w:t>
      </w:r>
      <w:sdt>
        <w:sdtPr>
          <w:id w:val="-1308927280"/>
          <w:citation/>
        </w:sdtPr>
        <w:sdtEndPr/>
        <w:sdtContent>
          <w:r w:rsidR="00DD3871">
            <w:fldChar w:fldCharType="begin"/>
          </w:r>
          <w:r w:rsidR="00DD3871">
            <w:instrText xml:space="preserve"> CITATION mak20 \l 2057 </w:instrText>
          </w:r>
          <w:r w:rsidR="00DD3871">
            <w:fldChar w:fldCharType="separate"/>
          </w:r>
          <w:r w:rsidR="0086469E">
            <w:rPr>
              <w:noProof/>
            </w:rPr>
            <w:t>(making a planning application, 2020)</w:t>
          </w:r>
          <w:r w:rsidR="00DD3871">
            <w:fldChar w:fldCharType="end"/>
          </w:r>
        </w:sdtContent>
      </w:sdt>
      <w:r w:rsidR="00DD3871">
        <w:t xml:space="preserve">. </w:t>
      </w:r>
      <w:r>
        <w:t xml:space="preserve">    </w:t>
      </w:r>
    </w:p>
    <w:p w:rsidR="00083398" w:rsidRDefault="00083398" w:rsidP="008A5D08"/>
    <w:p w:rsidR="001D005B" w:rsidRDefault="001D005B" w:rsidP="008A5D08">
      <w:r>
        <w:t xml:space="preserve">Examining the site, it is currently a tarmac car park. </w:t>
      </w:r>
      <w:r w:rsidR="00337E88">
        <w:t>Therefore,</w:t>
      </w:r>
      <w:r>
        <w:t xml:space="preserve"> </w:t>
      </w:r>
      <w:r w:rsidR="005E4C55">
        <w:t>suitable equipment will need to be made available for the rigs to start work.</w:t>
      </w:r>
    </w:p>
    <w:p w:rsidR="00983AA4" w:rsidRDefault="00983AA4" w:rsidP="008A5D08"/>
    <w:p w:rsidR="00333920" w:rsidRDefault="009A65A1" w:rsidP="008A5D08">
      <w:r>
        <w:rPr>
          <w:noProof/>
        </w:rPr>
        <w:drawing>
          <wp:anchor distT="0" distB="0" distL="114300" distR="114300" simplePos="0" relativeHeight="251665408" behindDoc="0" locked="0" layoutInCell="1" allowOverlap="1">
            <wp:simplePos x="0" y="0"/>
            <wp:positionH relativeFrom="column">
              <wp:posOffset>2159635</wp:posOffset>
            </wp:positionH>
            <wp:positionV relativeFrom="paragraph">
              <wp:posOffset>1036320</wp:posOffset>
            </wp:positionV>
            <wp:extent cx="2337435" cy="3477895"/>
            <wp:effectExtent l="13970" t="11430" r="13335" b="1333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19"/>
                    <a:srcRect l="10753" t="8885" r="15637" b="6491"/>
                    <a:stretch/>
                  </pic:blipFill>
                  <pic:spPr bwMode="auto">
                    <a:xfrm rot="16200000">
                      <a:off x="0" y="0"/>
                      <a:ext cx="2337435" cy="347789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83AA4">
        <w:t xml:space="preserve">Based on the preliminary observations it would appear that a raft foundation </w:t>
      </w:r>
      <w:r w:rsidR="00605805">
        <w:t>would</w:t>
      </w:r>
      <w:r w:rsidR="00983AA4">
        <w:t xml:space="preserve"> be most suitable</w:t>
      </w:r>
      <w:r w:rsidR="00F96A61">
        <w:t>.</w:t>
      </w:r>
      <w:r w:rsidR="001948EE">
        <w:t xml:space="preserve"> Strip foundations would be inappropriate in this made ground situation as the bearing capacity would likely be poor. Similarly, a pad foundation would be inappropriate as it is more suitable for shallow excavations which in this case would mean it would be sitting in the made ground. Pile foundation are generally more appropriate for taller, heavier buildings. End bearing piles would have to penetrate through the made ground and the gravels to found in the mudstone and thus be 19 metres long. Therefore, piling is deemed excesive. </w:t>
      </w:r>
      <w:r w:rsidR="00983AA4">
        <w:t>Th</w:t>
      </w:r>
      <w:r w:rsidR="001948EE">
        <w:t>e installation of a raft foundation would</w:t>
      </w:r>
      <w:r w:rsidR="00983AA4">
        <w:t xml:space="preserve"> involve the removal of the made ground which should be taken to an </w:t>
      </w:r>
      <w:r w:rsidR="00333920">
        <w:t>appropriate</w:t>
      </w:r>
      <w:r w:rsidR="00983AA4">
        <w:t xml:space="preserve"> tip when contamination levels have been determined</w:t>
      </w:r>
      <w:r w:rsidR="00F96A61">
        <w:t xml:space="preserve"> and therefore the raft be installed on the gravel</w:t>
      </w:r>
      <w:r w:rsidR="00983AA4">
        <w:t xml:space="preserve">. It is presumed that reinforced </w:t>
      </w:r>
      <w:r w:rsidR="00333920">
        <w:t>walls</w:t>
      </w:r>
      <w:r w:rsidR="00605805">
        <w:t xml:space="preserve"> at 5 metre centres</w:t>
      </w:r>
      <w:r w:rsidR="00333920">
        <w:t xml:space="preserve"> (the choice of concrete or </w:t>
      </w:r>
      <w:r w:rsidR="008A31C3">
        <w:t>block</w:t>
      </w:r>
      <w:r w:rsidR="00333920">
        <w:t xml:space="preserve"> to be determined after the ground investigation)</w:t>
      </w:r>
      <w:r w:rsidR="00983AA4">
        <w:t xml:space="preserve"> will be constructed from the raft</w:t>
      </w:r>
      <w:r w:rsidR="00333920">
        <w:t xml:space="preserve"> in order that a reinforced concrete slab be constructed at ground level.</w:t>
      </w:r>
      <w:r w:rsidR="00F96A61">
        <w:t xml:space="preserve"> It would also be advised that </w:t>
      </w:r>
      <w:r w:rsidR="00333920">
        <w:t xml:space="preserve">1:1 </w:t>
      </w:r>
      <w:r w:rsidR="00F96A61">
        <w:t xml:space="preserve">side </w:t>
      </w:r>
      <w:proofErr w:type="gramStart"/>
      <w:r w:rsidR="00333920">
        <w:t>slope</w:t>
      </w:r>
      <w:r w:rsidR="00F96A61">
        <w:t>s</w:t>
      </w:r>
      <w:proofErr w:type="gramEnd"/>
      <w:r w:rsidR="00333920">
        <w:t xml:space="preserve"> </w:t>
      </w:r>
      <w:r w:rsidR="00F96A61">
        <w:t xml:space="preserve">be provided to the excavated hole in the made ground to provide stability </w:t>
      </w:r>
      <w:r w:rsidR="00605805">
        <w:t xml:space="preserve">of </w:t>
      </w:r>
      <w:r w:rsidR="00F96A61">
        <w:t xml:space="preserve">the </w:t>
      </w:r>
      <w:r w:rsidR="00605805">
        <w:t>excavation</w:t>
      </w:r>
      <w:r w:rsidR="00F96A61">
        <w:t xml:space="preserve">. </w:t>
      </w:r>
    </w:p>
    <w:p w:rsidR="00F96A61" w:rsidRDefault="00F96A61" w:rsidP="008A5D08"/>
    <w:p w:rsidR="00F96A61" w:rsidRDefault="00F96A61" w:rsidP="008A5D08"/>
    <w:p w:rsidR="00F96A61" w:rsidRDefault="00F96A61" w:rsidP="008A5D08"/>
    <w:p w:rsidR="00F96A61" w:rsidRDefault="00F96A61" w:rsidP="008A5D08"/>
    <w:p w:rsidR="00F96A61" w:rsidRDefault="00F96A61" w:rsidP="008A5D08"/>
    <w:p w:rsidR="00F96A61" w:rsidRDefault="00F96A61" w:rsidP="008A5D08"/>
    <w:p w:rsidR="00F96A61" w:rsidRDefault="00F96A61" w:rsidP="008A5D08"/>
    <w:p w:rsidR="00F96A61" w:rsidRDefault="00F96A61" w:rsidP="008A5D08"/>
    <w:p w:rsidR="00F96A61" w:rsidRDefault="00F96A61" w:rsidP="008A5D08"/>
    <w:p w:rsidR="00F96A61" w:rsidRDefault="00F96A61" w:rsidP="008A5D08"/>
    <w:p w:rsidR="00F96A61" w:rsidRDefault="00F96A61" w:rsidP="008A5D08"/>
    <w:p w:rsidR="00F96A61" w:rsidRDefault="00F96A61" w:rsidP="008A5D08"/>
    <w:p w:rsidR="00F96A61" w:rsidRDefault="00F96A61" w:rsidP="008A5D08"/>
    <w:p w:rsidR="00F96A61" w:rsidRDefault="00F96A61" w:rsidP="008A5D08"/>
    <w:p w:rsidR="00F96A61" w:rsidRDefault="00F96A61" w:rsidP="008A5D08"/>
    <w:p w:rsidR="00983AA4" w:rsidRDefault="00333920" w:rsidP="008A5D08">
      <w:r>
        <w:t xml:space="preserve"> </w:t>
      </w:r>
    </w:p>
    <w:p w:rsidR="00605805" w:rsidRDefault="00605805" w:rsidP="008A5D08"/>
    <w:p w:rsidR="00605805" w:rsidRDefault="00605805" w:rsidP="008A5D08"/>
    <w:p w:rsidR="00F2565C" w:rsidRDefault="00F2565C" w:rsidP="00F2565C">
      <w:pPr>
        <w:jc w:val="center"/>
        <w:rPr>
          <w:b/>
          <w:bCs/>
          <w:u w:val="single"/>
        </w:rPr>
      </w:pPr>
    </w:p>
    <w:p w:rsidR="00605805" w:rsidRPr="00F2565C" w:rsidRDefault="00F2565C" w:rsidP="00F2565C">
      <w:pPr>
        <w:jc w:val="center"/>
        <w:rPr>
          <w:b/>
          <w:bCs/>
          <w:u w:val="single"/>
        </w:rPr>
      </w:pPr>
      <w:r w:rsidRPr="00F2565C">
        <w:rPr>
          <w:b/>
          <w:bCs/>
          <w:u w:val="single"/>
        </w:rPr>
        <w:t>Figure 4</w:t>
      </w:r>
    </w:p>
    <w:p w:rsidR="00605805" w:rsidRDefault="00605805" w:rsidP="008A5D08"/>
    <w:p w:rsidR="00333920" w:rsidRDefault="00333920" w:rsidP="008A5D08">
      <w:r>
        <w:t xml:space="preserve">Furthermore, looking at the sketches </w:t>
      </w:r>
      <w:r w:rsidR="00F96A61">
        <w:t>drawn, the total sum of waste removal of made ground would equal 2625 cubic metres.</w:t>
      </w:r>
      <w:r w:rsidR="00605805">
        <w:t xml:space="preserve"> Between the walls standing on the raft, granular fill would be compacted to form the underside of the reinforced ground floor slab.</w:t>
      </w:r>
    </w:p>
    <w:p w:rsidR="00577661" w:rsidRDefault="00577661" w:rsidP="008A5D08"/>
    <w:p w:rsidR="00F2565C" w:rsidRDefault="00F2565C" w:rsidP="008A5D08">
      <w:r>
        <w:t>This leads onto the next topic of the location of the works area and compound. It is essential for close collaboration with the Marriott Hotel management to minimise disruption to the operation of the hotel. The one-way system that is currently in place can be maintained, with the flow of traffic shown in figure 5. The contractor’s traffic can peel off into a compound area and leave the site without passing the hotel entrance or mixing with visitor cars parking.</w:t>
      </w:r>
    </w:p>
    <w:p w:rsidR="005449C8" w:rsidRDefault="00577661" w:rsidP="00983AA4">
      <w:r>
        <w:rPr>
          <w:noProof/>
        </w:rPr>
        <w:lastRenderedPageBreak/>
        <w:drawing>
          <wp:anchor distT="0" distB="0" distL="114300" distR="114300" simplePos="0" relativeHeight="251664384" behindDoc="0" locked="0" layoutInCell="1" allowOverlap="1" wp14:anchorId="26E82AC3">
            <wp:simplePos x="0" y="0"/>
            <wp:positionH relativeFrom="column">
              <wp:posOffset>1019859</wp:posOffset>
            </wp:positionH>
            <wp:positionV relativeFrom="paragraph">
              <wp:posOffset>488</wp:posOffset>
            </wp:positionV>
            <wp:extent cx="4754880" cy="2855522"/>
            <wp:effectExtent l="0" t="0" r="0" b="2540"/>
            <wp:wrapSquare wrapText="bothSides"/>
            <wp:docPr id="13" name="Picture 13" descr="A picture containing indoor, computer, monitor,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indoor, computer, monitor, sitting&#10;&#10;Description automatically generated"/>
                    <pic:cNvPicPr/>
                  </pic:nvPicPr>
                  <pic:blipFill rotWithShape="1">
                    <a:blip r:embed="rId20"/>
                    <a:srcRect l="22675" t="12057" r="5691" b="11460"/>
                    <a:stretch/>
                  </pic:blipFill>
                  <pic:spPr bwMode="auto">
                    <a:xfrm>
                      <a:off x="0" y="0"/>
                      <a:ext cx="4754880" cy="28555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2565C" w:rsidRDefault="00F2565C" w:rsidP="00F2565C">
      <w:pPr>
        <w:jc w:val="center"/>
        <w:rPr>
          <w:b/>
          <w:bCs/>
          <w:u w:val="single"/>
        </w:rPr>
      </w:pPr>
    </w:p>
    <w:p w:rsidR="00F2565C" w:rsidRDefault="00F2565C" w:rsidP="00F2565C">
      <w:pPr>
        <w:jc w:val="center"/>
        <w:rPr>
          <w:b/>
          <w:bCs/>
          <w:u w:val="single"/>
        </w:rPr>
      </w:pPr>
    </w:p>
    <w:p w:rsidR="00F2565C" w:rsidRDefault="00F2565C" w:rsidP="00F2565C">
      <w:pPr>
        <w:jc w:val="center"/>
        <w:rPr>
          <w:b/>
          <w:bCs/>
          <w:u w:val="single"/>
        </w:rPr>
      </w:pPr>
    </w:p>
    <w:p w:rsidR="00F2565C" w:rsidRDefault="00F2565C" w:rsidP="00F2565C">
      <w:pPr>
        <w:jc w:val="center"/>
        <w:rPr>
          <w:b/>
          <w:bCs/>
          <w:u w:val="single"/>
        </w:rPr>
      </w:pPr>
    </w:p>
    <w:p w:rsidR="00F2565C" w:rsidRDefault="00F2565C" w:rsidP="00F2565C">
      <w:pPr>
        <w:jc w:val="center"/>
        <w:rPr>
          <w:b/>
          <w:bCs/>
          <w:u w:val="single"/>
        </w:rPr>
      </w:pPr>
    </w:p>
    <w:p w:rsidR="00F2565C" w:rsidRDefault="00F2565C" w:rsidP="00F2565C">
      <w:pPr>
        <w:jc w:val="center"/>
        <w:rPr>
          <w:b/>
          <w:bCs/>
          <w:u w:val="single"/>
        </w:rPr>
      </w:pPr>
    </w:p>
    <w:p w:rsidR="00F2565C" w:rsidRDefault="00F2565C" w:rsidP="00F2565C">
      <w:pPr>
        <w:jc w:val="center"/>
        <w:rPr>
          <w:b/>
          <w:bCs/>
          <w:u w:val="single"/>
        </w:rPr>
      </w:pPr>
    </w:p>
    <w:p w:rsidR="00F2565C" w:rsidRDefault="00F2565C" w:rsidP="00F2565C">
      <w:pPr>
        <w:jc w:val="center"/>
        <w:rPr>
          <w:b/>
          <w:bCs/>
          <w:u w:val="single"/>
        </w:rPr>
      </w:pPr>
    </w:p>
    <w:p w:rsidR="00F2565C" w:rsidRDefault="00F2565C" w:rsidP="00F2565C">
      <w:pPr>
        <w:jc w:val="center"/>
        <w:rPr>
          <w:b/>
          <w:bCs/>
          <w:u w:val="single"/>
        </w:rPr>
      </w:pPr>
    </w:p>
    <w:p w:rsidR="00F2565C" w:rsidRDefault="00F2565C" w:rsidP="00F2565C">
      <w:pPr>
        <w:jc w:val="center"/>
        <w:rPr>
          <w:b/>
          <w:bCs/>
          <w:u w:val="single"/>
        </w:rPr>
      </w:pPr>
    </w:p>
    <w:p w:rsidR="00F2565C" w:rsidRDefault="00F2565C" w:rsidP="00F2565C">
      <w:pPr>
        <w:jc w:val="center"/>
        <w:rPr>
          <w:b/>
          <w:bCs/>
          <w:u w:val="single"/>
        </w:rPr>
      </w:pPr>
    </w:p>
    <w:p w:rsidR="00F2565C" w:rsidRDefault="00F2565C" w:rsidP="00F2565C">
      <w:pPr>
        <w:jc w:val="center"/>
        <w:rPr>
          <w:b/>
          <w:bCs/>
          <w:u w:val="single"/>
        </w:rPr>
      </w:pPr>
    </w:p>
    <w:p w:rsidR="00F2565C" w:rsidRDefault="00F2565C" w:rsidP="00F2565C">
      <w:pPr>
        <w:jc w:val="center"/>
        <w:rPr>
          <w:b/>
          <w:bCs/>
          <w:u w:val="single"/>
        </w:rPr>
      </w:pPr>
    </w:p>
    <w:p w:rsidR="00F2565C" w:rsidRDefault="00F2565C" w:rsidP="00F2565C">
      <w:pPr>
        <w:jc w:val="center"/>
        <w:rPr>
          <w:b/>
          <w:bCs/>
          <w:u w:val="single"/>
        </w:rPr>
      </w:pPr>
    </w:p>
    <w:p w:rsidR="00F2565C" w:rsidRDefault="00F2565C" w:rsidP="00F2565C">
      <w:pPr>
        <w:jc w:val="center"/>
        <w:rPr>
          <w:b/>
          <w:bCs/>
          <w:u w:val="single"/>
        </w:rPr>
      </w:pPr>
    </w:p>
    <w:p w:rsidR="00F2565C" w:rsidRDefault="00F2565C" w:rsidP="00F2565C">
      <w:pPr>
        <w:jc w:val="center"/>
        <w:rPr>
          <w:b/>
          <w:bCs/>
          <w:u w:val="single"/>
        </w:rPr>
      </w:pPr>
    </w:p>
    <w:p w:rsidR="00F2565C" w:rsidRDefault="00F2565C" w:rsidP="00F2565C">
      <w:pPr>
        <w:jc w:val="center"/>
        <w:rPr>
          <w:b/>
          <w:bCs/>
          <w:u w:val="single"/>
        </w:rPr>
      </w:pPr>
    </w:p>
    <w:p w:rsidR="00F2565C" w:rsidRDefault="00F2565C" w:rsidP="00F2565C">
      <w:pPr>
        <w:jc w:val="center"/>
        <w:rPr>
          <w:b/>
          <w:bCs/>
          <w:u w:val="single"/>
        </w:rPr>
      </w:pPr>
    </w:p>
    <w:p w:rsidR="00F2565C" w:rsidRDefault="00F2565C" w:rsidP="00F2565C">
      <w:pPr>
        <w:jc w:val="center"/>
        <w:rPr>
          <w:b/>
          <w:bCs/>
          <w:u w:val="single"/>
        </w:rPr>
      </w:pPr>
    </w:p>
    <w:p w:rsidR="005449C8" w:rsidRPr="00F2565C" w:rsidRDefault="00F2565C" w:rsidP="00F2565C">
      <w:pPr>
        <w:jc w:val="center"/>
        <w:rPr>
          <w:b/>
          <w:bCs/>
          <w:u w:val="single"/>
        </w:rPr>
      </w:pPr>
      <w:r w:rsidRPr="00F2565C">
        <w:rPr>
          <w:b/>
          <w:bCs/>
          <w:u w:val="single"/>
        </w:rPr>
        <w:t xml:space="preserve">Figure </w:t>
      </w:r>
      <w:r>
        <w:rPr>
          <w:b/>
          <w:bCs/>
          <w:u w:val="single"/>
        </w:rPr>
        <w:t>5</w:t>
      </w:r>
    </w:p>
    <w:p w:rsidR="00EA7B9E" w:rsidRDefault="00EA7B9E" w:rsidP="00EB3BD0"/>
    <w:p w:rsidR="00F2565C" w:rsidRDefault="00F2565C" w:rsidP="00BE149D">
      <w:pPr>
        <w:pStyle w:val="Heading2"/>
      </w:pPr>
    </w:p>
    <w:p w:rsidR="00F2565C" w:rsidRPr="001D005B" w:rsidRDefault="00F2565C" w:rsidP="001D005B">
      <w:r w:rsidRPr="001D005B">
        <w:t>A site visit has shown that there is room for this plan shown in figure 5 to work. The blue rectangle shows a 10m x30m footprint of the building, with that the white area indicates the side slope working area. The orange thus shows the contractor’s site compound.</w:t>
      </w:r>
    </w:p>
    <w:p w:rsidR="00F2565C" w:rsidRPr="001D005B" w:rsidRDefault="00F2565C" w:rsidP="001D005B"/>
    <w:p w:rsidR="00F2565C" w:rsidRDefault="00F2565C" w:rsidP="00BE149D">
      <w:pPr>
        <w:pStyle w:val="Heading2"/>
      </w:pPr>
    </w:p>
    <w:p w:rsidR="00F2565C" w:rsidRDefault="00F2565C" w:rsidP="00BE149D">
      <w:pPr>
        <w:pStyle w:val="Heading2"/>
      </w:pPr>
    </w:p>
    <w:p w:rsidR="00BE149D" w:rsidRDefault="00BE149D" w:rsidP="00BE149D">
      <w:pPr>
        <w:pStyle w:val="Heading2"/>
      </w:pPr>
      <w:bookmarkStart w:id="8" w:name="_Toc56439533"/>
      <w:r>
        <w:t>Conclusion</w:t>
      </w:r>
      <w:bookmarkEnd w:id="8"/>
    </w:p>
    <w:p w:rsidR="00B46EF3" w:rsidRDefault="00B46EF3" w:rsidP="00B46EF3"/>
    <w:p w:rsidR="00B46EF3" w:rsidRDefault="00B46EF3" w:rsidP="00B46EF3">
      <w:r w:rsidRPr="00B46EF3">
        <w:t xml:space="preserve">The site comprises made ground to an approximate depth of five metres and this will have to be removed </w:t>
      </w:r>
      <w:r w:rsidR="002617FA">
        <w:t>or</w:t>
      </w:r>
      <w:r w:rsidRPr="00B46EF3">
        <w:t xml:space="preserve"> piled through. The building is </w:t>
      </w:r>
      <w:r>
        <w:t>a two</w:t>
      </w:r>
      <w:r w:rsidRPr="00B46EF3">
        <w:t>-storey structure which equates to little more than a large domestic dwelling, so piling has been discounted</w:t>
      </w:r>
      <w:r>
        <w:t>. S</w:t>
      </w:r>
      <w:r w:rsidRPr="00B46EF3">
        <w:t>imilarly, shallow strip and pad foundations can be discounted as inappropriate because of the made ground the solution has therefore been determined to be a raft.</w:t>
      </w:r>
      <w:r w:rsidR="002617FA">
        <w:t xml:space="preserve"> </w:t>
      </w:r>
      <w:r w:rsidR="002617FA" w:rsidRPr="002617FA">
        <w:t xml:space="preserve">It is regrettable that the raft will be at a depth of five metres </w:t>
      </w:r>
      <w:r w:rsidR="002617FA">
        <w:t>and a walled</w:t>
      </w:r>
      <w:r w:rsidR="002617FA" w:rsidRPr="002617FA">
        <w:t xml:space="preserve"> structure will have to be constructed to support the ground floor slab on granular fill. </w:t>
      </w:r>
      <w:r w:rsidR="002617FA">
        <w:t xml:space="preserve"> As an alternative to filling the walled structure, the space could be utilised as a basement for the building.</w:t>
      </w:r>
    </w:p>
    <w:p w:rsidR="0086469E" w:rsidRDefault="0086469E" w:rsidP="00B46EF3"/>
    <w:p w:rsidR="0086469E" w:rsidRDefault="0086469E" w:rsidP="00B46EF3"/>
    <w:p w:rsidR="0086469E" w:rsidRDefault="0086469E" w:rsidP="00B46EF3"/>
    <w:p w:rsidR="0086469E" w:rsidRDefault="0086469E" w:rsidP="00B46EF3"/>
    <w:p w:rsidR="0086469E" w:rsidRDefault="0086469E" w:rsidP="00B46EF3"/>
    <w:bookmarkStart w:id="9" w:name="_Toc56439534" w:displacedByCustomXml="next"/>
    <w:sdt>
      <w:sdtPr>
        <w:rPr>
          <w:b w:val="0"/>
          <w:sz w:val="20"/>
        </w:rPr>
        <w:id w:val="-128168470"/>
        <w:docPartObj>
          <w:docPartGallery w:val="Bibliographies"/>
          <w:docPartUnique/>
        </w:docPartObj>
      </w:sdtPr>
      <w:sdtEndPr/>
      <w:sdtContent>
        <w:p w:rsidR="0086469E" w:rsidRDefault="0086469E">
          <w:pPr>
            <w:pStyle w:val="Heading1"/>
          </w:pPr>
          <w:r>
            <w:t>Bibliography</w:t>
          </w:r>
          <w:bookmarkEnd w:id="9"/>
        </w:p>
        <w:sdt>
          <w:sdtPr>
            <w:id w:val="111145805"/>
            <w:bibliography/>
          </w:sdtPr>
          <w:sdtEndPr/>
          <w:sdtContent>
            <w:p w:rsidR="0086469E" w:rsidRDefault="0086469E" w:rsidP="0086469E">
              <w:pPr>
                <w:pStyle w:val="Bibliography"/>
                <w:ind w:left="720" w:hanging="720"/>
                <w:rPr>
                  <w:noProof/>
                  <w:sz w:val="24"/>
                  <w:szCs w:val="24"/>
                </w:rPr>
              </w:pPr>
              <w:r>
                <w:fldChar w:fldCharType="begin"/>
              </w:r>
              <w:r>
                <w:instrText xml:space="preserve"> BIBLIOGRAPHY </w:instrText>
              </w:r>
              <w:r>
                <w:fldChar w:fldCharType="separate"/>
              </w:r>
              <w:r>
                <w:rPr>
                  <w:noProof/>
                </w:rPr>
                <w:t>(2011). Retrieved from bailey.persona-pi.com: http://bailey.persona-pi.com/Public-Inquiries/M4-Newport/C%20-%20Core%20Documents/Copyright%20Documents/12.2.7%20-%20British%20Standards%20Institute%20BS5930%20Code%20of%20Practice%20for%20Site%20Investigations.pdf</w:t>
              </w:r>
            </w:p>
            <w:p w:rsidR="0086469E" w:rsidRDefault="0086469E" w:rsidP="0086469E">
              <w:pPr>
                <w:pStyle w:val="Bibliography"/>
                <w:ind w:left="720" w:hanging="720"/>
                <w:rPr>
                  <w:noProof/>
                </w:rPr>
              </w:pPr>
              <w:r>
                <w:rPr>
                  <w:i/>
                  <w:iCs/>
                  <w:noProof/>
                </w:rPr>
                <w:t>British Geological Survey</w:t>
              </w:r>
              <w:r>
                <w:rPr>
                  <w:noProof/>
                </w:rPr>
                <w:t>. (1987). Retrieved from bgs.ac.uk: http://scans.bgs.ac.uk/sobi_scans/boreholes/370246/images/10677923.html</w:t>
              </w:r>
            </w:p>
            <w:p w:rsidR="0086469E" w:rsidRDefault="0086469E" w:rsidP="0086469E">
              <w:pPr>
                <w:pStyle w:val="Bibliography"/>
                <w:ind w:left="720" w:hanging="720"/>
                <w:rPr>
                  <w:noProof/>
                </w:rPr>
              </w:pPr>
              <w:r>
                <w:rPr>
                  <w:i/>
                  <w:iCs/>
                  <w:noProof/>
                </w:rPr>
                <w:t>making a planning application</w:t>
              </w:r>
              <w:r>
                <w:rPr>
                  <w:noProof/>
                </w:rPr>
                <w:t>. (2020, 08 26). Retrieved from Swansea Council: https://www.swansea.gov.uk/makingaplanningapplication</w:t>
              </w:r>
            </w:p>
            <w:p w:rsidR="0086469E" w:rsidRDefault="0086469E" w:rsidP="0086469E">
              <w:pPr>
                <w:pStyle w:val="Bibliography"/>
                <w:ind w:left="720" w:hanging="720"/>
                <w:rPr>
                  <w:noProof/>
                </w:rPr>
              </w:pPr>
              <w:r>
                <w:rPr>
                  <w:i/>
                  <w:iCs/>
                  <w:noProof/>
                </w:rPr>
                <w:t>Old-Maps</w:t>
              </w:r>
              <w:r>
                <w:rPr>
                  <w:noProof/>
                </w:rPr>
                <w:t>. (1900). Retrieved from old-maps.co.uk: https://www.old-maps.co.uk/#/Map/265367/192377/12/100196</w:t>
              </w:r>
            </w:p>
            <w:p w:rsidR="0086469E" w:rsidRDefault="0086469E" w:rsidP="0086469E">
              <w:pPr>
                <w:pStyle w:val="Bibliography"/>
                <w:ind w:left="720" w:hanging="720"/>
                <w:rPr>
                  <w:noProof/>
                </w:rPr>
              </w:pPr>
              <w:r>
                <w:rPr>
                  <w:noProof/>
                </w:rPr>
                <w:t xml:space="preserve">Raymond A. Wuana, F. E. (2011). </w:t>
              </w:r>
              <w:r>
                <w:rPr>
                  <w:i/>
                  <w:iCs/>
                  <w:noProof/>
                </w:rPr>
                <w:t>International Scholarly Research</w:t>
              </w:r>
              <w:r>
                <w:rPr>
                  <w:noProof/>
                </w:rPr>
                <w:t>. Retrieved from Hindawi: https://www.hindawi.com/journals/isrn/2011/402647/</w:t>
              </w:r>
            </w:p>
            <w:p w:rsidR="0086469E" w:rsidRDefault="0086469E" w:rsidP="0086469E">
              <w:pPr>
                <w:pStyle w:val="Bibliography"/>
                <w:ind w:left="720" w:hanging="720"/>
                <w:rPr>
                  <w:noProof/>
                </w:rPr>
              </w:pPr>
              <w:r>
                <w:rPr>
                  <w:i/>
                  <w:iCs/>
                  <w:noProof/>
                </w:rPr>
                <w:t>Swansea Topographic</w:t>
              </w:r>
              <w:r>
                <w:rPr>
                  <w:noProof/>
                </w:rPr>
                <w:t>. (n.d.). Retrieved from topographic-map.com: https://en-gb.topographic-map.com/maps/dr1/Swansea/</w:t>
              </w:r>
            </w:p>
            <w:p w:rsidR="0086469E" w:rsidRDefault="0086469E" w:rsidP="00B46EF3">
              <w:pPr>
                <w:rPr>
                  <w:b/>
                  <w:bCs/>
                  <w:noProof/>
                </w:rPr>
              </w:pPr>
              <w:r>
                <w:rPr>
                  <w:b/>
                  <w:bCs/>
                  <w:noProof/>
                </w:rPr>
                <w:fldChar w:fldCharType="end"/>
              </w:r>
            </w:p>
            <w:p w:rsidR="0086469E" w:rsidRPr="00B46EF3" w:rsidRDefault="00DB3F75" w:rsidP="00B46EF3">
              <w:pPr>
                <w:sectPr w:rsidR="0086469E" w:rsidRPr="00B46EF3" w:rsidSect="00BA173F">
                  <w:footerReference w:type="default" r:id="rId21"/>
                  <w:pgSz w:w="11894" w:h="16834"/>
                  <w:pgMar w:top="720" w:right="720" w:bottom="720" w:left="720" w:header="709" w:footer="454" w:gutter="0"/>
                  <w:paperSrc w:first="15" w:other="15"/>
                  <w:cols w:space="720"/>
                  <w:docGrid w:linePitch="272"/>
                </w:sectPr>
              </w:pPr>
            </w:p>
          </w:sdtContent>
        </w:sdt>
      </w:sdtContent>
    </w:sdt>
    <w:p w:rsidR="0086469E" w:rsidRPr="0086469E" w:rsidRDefault="0086469E" w:rsidP="0086469E">
      <w:pPr>
        <w:sectPr w:rsidR="0086469E" w:rsidRPr="0086469E" w:rsidSect="00844C41">
          <w:pgSz w:w="11894" w:h="16834"/>
          <w:pgMar w:top="720" w:right="720" w:bottom="720" w:left="720" w:header="706" w:footer="454" w:gutter="0"/>
          <w:paperSrc w:first="1" w:other="1"/>
          <w:cols w:space="720"/>
          <w:docGrid w:linePitch="272"/>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931D56">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931D56">
      <w:pPr>
        <w:pStyle w:val="BodyText1"/>
        <w:tabs>
          <w:tab w:val="clear" w:pos="720"/>
          <w:tab w:val="clear" w:pos="1440"/>
        </w:tabs>
        <w:jc w:val="both"/>
        <w:rPr>
          <w:rFonts w:ascii="Arial" w:hAnsi="Arial" w:cs="Arial"/>
          <w:b/>
          <w:sz w:val="22"/>
          <w:szCs w:val="22"/>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1</w:t>
            </w:r>
            <w:r w:rsidR="00931D56">
              <w:rPr>
                <w:rFonts w:ascii="Arial" w:hAnsi="Arial" w:cs="Arial"/>
                <w:b/>
                <w:szCs w:val="16"/>
              </w:rPr>
              <w:t>.- Engagement with literature</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31D56" w:rsidP="00152E9D">
            <w:pPr>
              <w:jc w:val="center"/>
              <w:rPr>
                <w:rFonts w:ascii="Arial" w:hAnsi="Arial" w:cs="Arial"/>
                <w:sz w:val="32"/>
              </w:rPr>
            </w:pPr>
            <w:r>
              <w:rPr>
                <w:rFonts w:ascii="Arial" w:hAnsi="Arial" w:cs="Arial"/>
                <w:sz w:val="32"/>
              </w:rPr>
              <w:t>1</w:t>
            </w:r>
            <w:r w:rsidR="006060C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931D56" w:rsidRPr="00A406E5" w:rsidRDefault="00931D56"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931D56" w:rsidRDefault="00152E9D" w:rsidP="00931D56">
            <w:pPr>
              <w:rPr>
                <w:rFonts w:ascii="Arial" w:hAnsi="Arial" w:cs="Arial"/>
                <w:b/>
              </w:rPr>
            </w:pPr>
            <w:r w:rsidRPr="00A406E5">
              <w:rPr>
                <w:rFonts w:ascii="Arial" w:hAnsi="Arial" w:cs="Arial"/>
                <w:b/>
                <w:szCs w:val="16"/>
              </w:rPr>
              <w:t xml:space="preserve">2. </w:t>
            </w:r>
            <w:r w:rsidR="00931D56">
              <w:rPr>
                <w:rFonts w:ascii="Arial" w:hAnsi="Arial" w:cs="Arial"/>
                <w:b/>
                <w:szCs w:val="16"/>
              </w:rPr>
              <w:t>Knowledge and Understanding</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31D56" w:rsidP="00152E9D">
            <w:pPr>
              <w:jc w:val="center"/>
              <w:rPr>
                <w:rFonts w:ascii="Arial" w:hAnsi="Arial" w:cs="Arial"/>
                <w:sz w:val="32"/>
              </w:rPr>
            </w:pPr>
            <w:r>
              <w:rPr>
                <w:rFonts w:ascii="Arial" w:hAnsi="Arial" w:cs="Arial"/>
                <w:sz w:val="32"/>
              </w:rPr>
              <w:t>3</w:t>
            </w:r>
            <w:r w:rsidR="006060C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931D56" w:rsidRPr="00A406E5" w:rsidRDefault="00931D56"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931D56">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229B2"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931D56" w:rsidRPr="00A406E5" w:rsidRDefault="00931D56"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proofErr w:type="gramStart"/>
            <w:r w:rsidR="00931D56">
              <w:rPr>
                <w:rFonts w:ascii="Arial" w:hAnsi="Arial" w:cs="Arial"/>
                <w:b/>
              </w:rPr>
              <w:t>Practical  Skills</w:t>
            </w:r>
            <w:proofErr w:type="gramEnd"/>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229B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931D56" w:rsidRPr="00A406E5" w:rsidRDefault="00931D56"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931D56" w:rsidRDefault="00931D56" w:rsidP="00931D56">
            <w:pPr>
              <w:rPr>
                <w:rFonts w:ascii="Arial" w:hAnsi="Arial" w:cs="Arial"/>
                <w:b/>
              </w:rPr>
            </w:pPr>
            <w:r w:rsidRPr="00931D56">
              <w:rPr>
                <w:rFonts w:ascii="Arial" w:hAnsi="Arial" w:cs="Arial"/>
                <w:b/>
              </w:rPr>
              <w:t>5. Transferable Skills for life and professional practice</w:t>
            </w:r>
          </w:p>
          <w:p w:rsidR="00152E9D" w:rsidRPr="00931D56"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31D56" w:rsidP="00152E9D">
            <w:pPr>
              <w:jc w:val="center"/>
              <w:rPr>
                <w:rFonts w:ascii="Arial" w:hAnsi="Arial" w:cs="Arial"/>
                <w:sz w:val="32"/>
              </w:rPr>
            </w:pPr>
            <w:r>
              <w:rPr>
                <w:rFonts w:ascii="Arial" w:hAnsi="Arial" w:cs="Arial"/>
                <w:sz w:val="32"/>
              </w:rPr>
              <w:t>1</w:t>
            </w:r>
            <w:r w:rsidR="006060C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931D56" w:rsidRPr="00A406E5" w:rsidRDefault="00931D56"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BA173F">
          <w:footerReference w:type="default" r:id="rId22"/>
          <w:pgSz w:w="11894" w:h="16834"/>
          <w:pgMar w:top="720" w:right="720" w:bottom="720" w:left="720" w:header="706" w:footer="706" w:gutter="0"/>
          <w:paperSrc w:first="1" w:other="1"/>
          <w:cols w:space="720"/>
        </w:sect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844C41">
            <w:pPr>
              <w:rPr>
                <w:rFonts w:ascii="Arial" w:hAnsi="Arial" w:cs="Arial"/>
                <w:b/>
              </w:rPr>
            </w:pPr>
            <w:r>
              <w:rPr>
                <w:rFonts w:ascii="Arial" w:hAnsi="Arial" w:cs="Arial"/>
                <w:b/>
              </w:rPr>
              <w:t>Level 4</w:t>
            </w:r>
          </w:p>
        </w:tc>
      </w:tr>
      <w:tr w:rsidR="007D5DE2" w:rsidRPr="00D9771E" w:rsidTr="00844C41">
        <w:tc>
          <w:tcPr>
            <w:tcW w:w="13948" w:type="dxa"/>
            <w:shd w:val="clear" w:color="auto" w:fill="DAEEF3" w:themeFill="accent5" w:themeFillTint="33"/>
          </w:tcPr>
          <w:p w:rsidR="007D5DE2" w:rsidRPr="00B669B1" w:rsidRDefault="007D5DE2" w:rsidP="00844C4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844C4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844C4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844C4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844C41">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844C4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844C41">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844C41">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844C41">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844C41">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844C41">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844C4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844C41">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844C4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844C4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844C4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844C41">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844C4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844C4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844C4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844C4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844C4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844C4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844C4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844C4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844C4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844C4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844C4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844C4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844C4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844C4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844C4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844C4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844C41">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844C4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844C41">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844C4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844C41">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844C41">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844C41">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844C41">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844C41">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844C41">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844C41">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844C41">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844C41">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844C41">
            <w:pPr>
              <w:spacing w:before="34" w:line="239" w:lineRule="auto"/>
              <w:ind w:left="108" w:right="-54"/>
              <w:rPr>
                <w:rFonts w:ascii="Arial" w:eastAsia="Arial" w:hAnsi="Arial" w:cs="Arial"/>
                <w:bCs/>
                <w:sz w:val="18"/>
                <w:szCs w:val="18"/>
              </w:rPr>
            </w:pPr>
          </w:p>
          <w:p w:rsidR="007D5DE2" w:rsidRPr="00F65EEE" w:rsidRDefault="007D5DE2" w:rsidP="00844C41">
            <w:pPr>
              <w:spacing w:before="34" w:line="239" w:lineRule="auto"/>
              <w:ind w:left="108" w:right="-54"/>
              <w:rPr>
                <w:rFonts w:ascii="Arial" w:eastAsia="Arial" w:hAnsi="Arial" w:cs="Arial"/>
                <w:bCs/>
                <w:sz w:val="18"/>
                <w:szCs w:val="18"/>
              </w:rPr>
            </w:pPr>
          </w:p>
        </w:tc>
        <w:tc>
          <w:tcPr>
            <w:tcW w:w="1736" w:type="dxa"/>
          </w:tcPr>
          <w:p w:rsidR="007D5DE2" w:rsidRDefault="007D5DE2" w:rsidP="00844C41">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844C4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844C41">
            <w:pPr>
              <w:rPr>
                <w:rFonts w:ascii="Arial" w:hAnsi="Arial" w:cs="Arial"/>
              </w:rPr>
            </w:pPr>
            <w:r w:rsidRPr="00FF3C22">
              <w:rPr>
                <w:rFonts w:ascii="Arial" w:hAnsi="Arial" w:cs="Arial"/>
              </w:rPr>
              <w:t>evidence to back up views.</w:t>
            </w:r>
          </w:p>
          <w:p w:rsidR="007D5DE2" w:rsidRPr="00B669B1" w:rsidRDefault="007D5DE2" w:rsidP="00844C41">
            <w:pPr>
              <w:rPr>
                <w:rFonts w:ascii="Arial" w:hAnsi="Arial" w:cs="Arial"/>
              </w:rPr>
            </w:pPr>
          </w:p>
        </w:tc>
        <w:tc>
          <w:tcPr>
            <w:tcW w:w="1736" w:type="dxa"/>
          </w:tcPr>
          <w:p w:rsidR="007D5DE2" w:rsidRPr="00B669B1" w:rsidRDefault="007D5DE2" w:rsidP="00844C41">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844C4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844C41">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007D5DE2" w:rsidRPr="00B669B1" w:rsidRDefault="007D5DE2" w:rsidP="00844C41">
            <w:pPr>
              <w:rPr>
                <w:rFonts w:ascii="Arial" w:hAnsi="Arial" w:cs="Arial"/>
              </w:rPr>
            </w:pPr>
          </w:p>
        </w:tc>
        <w:tc>
          <w:tcPr>
            <w:tcW w:w="1736" w:type="dxa"/>
          </w:tcPr>
          <w:p w:rsidR="007D5DE2" w:rsidRPr="00B669B1" w:rsidRDefault="007D5DE2" w:rsidP="00844C4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844C41">
            <w:pPr>
              <w:rPr>
                <w:rFonts w:ascii="Arial" w:hAnsi="Arial" w:cs="Arial"/>
              </w:rPr>
            </w:pPr>
            <w:r w:rsidRPr="00B669B1">
              <w:rPr>
                <w:rFonts w:ascii="Arial" w:hAnsi="Arial" w:cs="Arial"/>
              </w:rPr>
              <w:t>An emerging ability to use evidence to support the argument.</w:t>
            </w:r>
          </w:p>
          <w:p w:rsidR="007D5DE2" w:rsidRPr="00B669B1" w:rsidRDefault="007D5DE2" w:rsidP="00844C4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844C4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844C41">
            <w:pPr>
              <w:rPr>
                <w:rFonts w:ascii="Arial" w:hAnsi="Arial" w:cs="Arial"/>
              </w:rPr>
            </w:pPr>
          </w:p>
        </w:tc>
        <w:tc>
          <w:tcPr>
            <w:tcW w:w="1736" w:type="dxa"/>
          </w:tcPr>
          <w:p w:rsidR="007D5DE2" w:rsidRPr="00B669B1" w:rsidRDefault="007D5DE2" w:rsidP="00844C41">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844C41">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844C41">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844C41">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844C4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844C41">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844C41">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844C41">
            <w:pPr>
              <w:rPr>
                <w:rFonts w:ascii="Arial" w:hAnsi="Arial" w:cs="Arial"/>
              </w:rPr>
            </w:pPr>
            <w:r w:rsidRPr="00B669B1">
              <w:rPr>
                <w:rFonts w:ascii="Arial" w:hAnsi="Arial" w:cs="Arial"/>
              </w:rPr>
              <w:t>Little or no appreciation of the context of the application.</w:t>
            </w:r>
          </w:p>
          <w:p w:rsidR="007D5DE2" w:rsidRPr="00B669B1" w:rsidRDefault="007D5DE2" w:rsidP="00844C41">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844C41">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844C41">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844C41">
            <w:pPr>
              <w:rPr>
                <w:rFonts w:ascii="Arial" w:hAnsi="Arial" w:cs="Arial"/>
              </w:rPr>
            </w:pPr>
          </w:p>
          <w:p w:rsidR="007D5DE2" w:rsidRPr="00B669B1" w:rsidRDefault="007D5DE2" w:rsidP="00844C41">
            <w:pPr>
              <w:rPr>
                <w:rFonts w:ascii="Arial" w:hAnsi="Arial" w:cs="Arial"/>
              </w:rPr>
            </w:pPr>
          </w:p>
        </w:tc>
        <w:tc>
          <w:tcPr>
            <w:tcW w:w="1736" w:type="dxa"/>
          </w:tcPr>
          <w:p w:rsidR="007D5DE2" w:rsidRPr="00B669B1" w:rsidRDefault="007D5DE2" w:rsidP="00844C41">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844C41">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844C41">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844C41">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844C4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844C41">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844C41">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844C41">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844C41">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844C41">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844C41">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844C4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844C4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844C41">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844C41">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844C41">
            <w:pPr>
              <w:rPr>
                <w:rFonts w:ascii="Arial" w:hAnsi="Arial" w:cs="Arial"/>
              </w:rPr>
            </w:pPr>
          </w:p>
          <w:p w:rsidR="007D5DE2" w:rsidRPr="00E07BE3" w:rsidRDefault="007D5DE2" w:rsidP="00844C4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844C4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844C4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844C4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844C41">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844C41">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844C41">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844C41">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844C4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844C4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844C41">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B3F75" w:rsidRDefault="00DB3F75">
      <w:r>
        <w:separator/>
      </w:r>
    </w:p>
  </w:endnote>
  <w:endnote w:type="continuationSeparator" w:id="0">
    <w:p w:rsidR="00DB3F75" w:rsidRDefault="00DB3F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44C41" w:rsidRDefault="00844C4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rsidR="00844C41" w:rsidRDefault="00844C4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44C41" w:rsidRDefault="00844C4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B3F75" w:rsidRDefault="00DB3F75">
      <w:r>
        <w:separator/>
      </w:r>
    </w:p>
  </w:footnote>
  <w:footnote w:type="continuationSeparator" w:id="0">
    <w:p w:rsidR="00DB3F75" w:rsidRDefault="00DB3F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372C1C"/>
    <w:multiLevelType w:val="hybridMultilevel"/>
    <w:tmpl w:val="E21A86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0C49C5"/>
    <w:multiLevelType w:val="hybridMultilevel"/>
    <w:tmpl w:val="BAA83182"/>
    <w:lvl w:ilvl="0" w:tplc="7E62D638">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E690518"/>
    <w:multiLevelType w:val="hybridMultilevel"/>
    <w:tmpl w:val="0E10F4C8"/>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4"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061238"/>
    <w:multiLevelType w:val="hybridMultilevel"/>
    <w:tmpl w:val="00E84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AE45DA"/>
    <w:multiLevelType w:val="hybridMultilevel"/>
    <w:tmpl w:val="A0DEED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064120"/>
    <w:multiLevelType w:val="hybridMultilevel"/>
    <w:tmpl w:val="723A8496"/>
    <w:lvl w:ilvl="0" w:tplc="0409000F">
      <w:start w:val="1"/>
      <w:numFmt w:val="decimal"/>
      <w:lvlText w:val="%1."/>
      <w:lvlJc w:val="left"/>
      <w:pPr>
        <w:ind w:left="1069" w:hanging="360"/>
      </w:pPr>
    </w:lvl>
    <w:lvl w:ilvl="1" w:tplc="154A06A6">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9" w15:restartNumberingAfterBreak="0">
    <w:nsid w:val="4A770329"/>
    <w:multiLevelType w:val="hybridMultilevel"/>
    <w:tmpl w:val="BFCA4E2A"/>
    <w:lvl w:ilvl="0" w:tplc="154A06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F3C77A6"/>
    <w:multiLevelType w:val="hybridMultilevel"/>
    <w:tmpl w:val="FB022A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B63DE7"/>
    <w:multiLevelType w:val="multilevel"/>
    <w:tmpl w:val="E6AA837C"/>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501673C"/>
    <w:multiLevelType w:val="hybridMultilevel"/>
    <w:tmpl w:val="792C2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6C5244B"/>
    <w:multiLevelType w:val="hybridMultilevel"/>
    <w:tmpl w:val="DF80D9F0"/>
    <w:lvl w:ilvl="0" w:tplc="F4E6D7C2">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0" w15:restartNumberingAfterBreak="0">
    <w:nsid w:val="7E281F26"/>
    <w:multiLevelType w:val="hybridMultilevel"/>
    <w:tmpl w:val="BA32BE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5"/>
  </w:num>
  <w:num w:numId="2">
    <w:abstractNumId w:val="15"/>
  </w:num>
  <w:num w:numId="3">
    <w:abstractNumId w:val="27"/>
  </w:num>
  <w:num w:numId="4">
    <w:abstractNumId w:val="17"/>
  </w:num>
  <w:num w:numId="5">
    <w:abstractNumId w:val="12"/>
  </w:num>
  <w:num w:numId="6">
    <w:abstractNumId w:val="25"/>
  </w:num>
  <w:num w:numId="7">
    <w:abstractNumId w:val="6"/>
  </w:num>
  <w:num w:numId="8">
    <w:abstractNumId w:val="23"/>
  </w:num>
  <w:num w:numId="9">
    <w:abstractNumId w:val="16"/>
  </w:num>
  <w:num w:numId="10">
    <w:abstractNumId w:val="9"/>
  </w:num>
  <w:num w:numId="11">
    <w:abstractNumId w:val="10"/>
  </w:num>
  <w:num w:numId="12">
    <w:abstractNumId w:val="13"/>
  </w:num>
  <w:num w:numId="13">
    <w:abstractNumId w:val="22"/>
  </w:num>
  <w:num w:numId="14">
    <w:abstractNumId w:val="7"/>
  </w:num>
  <w:num w:numId="15">
    <w:abstractNumId w:val="0"/>
  </w:num>
  <w:num w:numId="16">
    <w:abstractNumId w:val="11"/>
  </w:num>
  <w:num w:numId="17">
    <w:abstractNumId w:val="19"/>
  </w:num>
  <w:num w:numId="18">
    <w:abstractNumId w:val="8"/>
  </w:num>
  <w:num w:numId="19">
    <w:abstractNumId w:val="2"/>
  </w:num>
  <w:num w:numId="20">
    <w:abstractNumId w:val="20"/>
  </w:num>
  <w:num w:numId="2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
  </w:num>
  <w:num w:numId="23">
    <w:abstractNumId w:val="1"/>
  </w:num>
  <w:num w:numId="24">
    <w:abstractNumId w:val="14"/>
  </w:num>
  <w:num w:numId="25">
    <w:abstractNumId w:val="26"/>
  </w:num>
  <w:num w:numId="26">
    <w:abstractNumId w:val="21"/>
  </w:num>
  <w:num w:numId="27">
    <w:abstractNumId w:val="4"/>
  </w:num>
  <w:num w:numId="28">
    <w:abstractNumId w:val="24"/>
  </w:num>
  <w:num w:numId="29">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4"/>
  </w:num>
  <w:num w:numId="33">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712"/>
    <w:rsid w:val="00011666"/>
    <w:rsid w:val="00026B02"/>
    <w:rsid w:val="0003473F"/>
    <w:rsid w:val="00046EB8"/>
    <w:rsid w:val="00050BEB"/>
    <w:rsid w:val="0006033B"/>
    <w:rsid w:val="000822E5"/>
    <w:rsid w:val="00083398"/>
    <w:rsid w:val="000971FC"/>
    <w:rsid w:val="000A2A3A"/>
    <w:rsid w:val="000A492A"/>
    <w:rsid w:val="000D2F80"/>
    <w:rsid w:val="000E1B1A"/>
    <w:rsid w:val="000E413A"/>
    <w:rsid w:val="000F5AA3"/>
    <w:rsid w:val="00100396"/>
    <w:rsid w:val="00100B5C"/>
    <w:rsid w:val="001106E9"/>
    <w:rsid w:val="00124CA5"/>
    <w:rsid w:val="00125AD5"/>
    <w:rsid w:val="00134F77"/>
    <w:rsid w:val="001363A5"/>
    <w:rsid w:val="00136F57"/>
    <w:rsid w:val="00152E9D"/>
    <w:rsid w:val="00154487"/>
    <w:rsid w:val="00163DD0"/>
    <w:rsid w:val="0017512A"/>
    <w:rsid w:val="001948EE"/>
    <w:rsid w:val="00196958"/>
    <w:rsid w:val="001A1E39"/>
    <w:rsid w:val="001A24F3"/>
    <w:rsid w:val="001B405C"/>
    <w:rsid w:val="001B5F45"/>
    <w:rsid w:val="001D005B"/>
    <w:rsid w:val="001D04B2"/>
    <w:rsid w:val="001E1050"/>
    <w:rsid w:val="001E1E1F"/>
    <w:rsid w:val="001E2007"/>
    <w:rsid w:val="001E57C1"/>
    <w:rsid w:val="001F07EF"/>
    <w:rsid w:val="001F0B24"/>
    <w:rsid w:val="001F50B6"/>
    <w:rsid w:val="001F6D7A"/>
    <w:rsid w:val="00224849"/>
    <w:rsid w:val="0022746E"/>
    <w:rsid w:val="00235F71"/>
    <w:rsid w:val="00243DC7"/>
    <w:rsid w:val="002444CA"/>
    <w:rsid w:val="0024682E"/>
    <w:rsid w:val="00260DE6"/>
    <w:rsid w:val="002617FA"/>
    <w:rsid w:val="00273FEE"/>
    <w:rsid w:val="0028204E"/>
    <w:rsid w:val="0028591B"/>
    <w:rsid w:val="002878BF"/>
    <w:rsid w:val="00291841"/>
    <w:rsid w:val="00291C50"/>
    <w:rsid w:val="002C449B"/>
    <w:rsid w:val="002C6040"/>
    <w:rsid w:val="002D0E8A"/>
    <w:rsid w:val="002D1414"/>
    <w:rsid w:val="002D5B3F"/>
    <w:rsid w:val="002E272E"/>
    <w:rsid w:val="002F5778"/>
    <w:rsid w:val="003223E0"/>
    <w:rsid w:val="00333920"/>
    <w:rsid w:val="00337E88"/>
    <w:rsid w:val="00352C4A"/>
    <w:rsid w:val="0035454F"/>
    <w:rsid w:val="003551B7"/>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2B11"/>
    <w:rsid w:val="004463B8"/>
    <w:rsid w:val="00451810"/>
    <w:rsid w:val="00470A38"/>
    <w:rsid w:val="00477880"/>
    <w:rsid w:val="004874DE"/>
    <w:rsid w:val="004937A9"/>
    <w:rsid w:val="00497601"/>
    <w:rsid w:val="004B5334"/>
    <w:rsid w:val="004B6C14"/>
    <w:rsid w:val="004D06B3"/>
    <w:rsid w:val="004D5E9B"/>
    <w:rsid w:val="004D63D9"/>
    <w:rsid w:val="004E6585"/>
    <w:rsid w:val="004F38B4"/>
    <w:rsid w:val="0050249F"/>
    <w:rsid w:val="005028EF"/>
    <w:rsid w:val="00524566"/>
    <w:rsid w:val="00527E60"/>
    <w:rsid w:val="00530BEF"/>
    <w:rsid w:val="005449C8"/>
    <w:rsid w:val="00552351"/>
    <w:rsid w:val="00561F00"/>
    <w:rsid w:val="00562C4E"/>
    <w:rsid w:val="00562DEC"/>
    <w:rsid w:val="0057092D"/>
    <w:rsid w:val="00576AB4"/>
    <w:rsid w:val="00577661"/>
    <w:rsid w:val="00577917"/>
    <w:rsid w:val="0058048A"/>
    <w:rsid w:val="00590667"/>
    <w:rsid w:val="00591B99"/>
    <w:rsid w:val="005969E2"/>
    <w:rsid w:val="005A1689"/>
    <w:rsid w:val="005A600C"/>
    <w:rsid w:val="005B61CD"/>
    <w:rsid w:val="005D1D58"/>
    <w:rsid w:val="005D432C"/>
    <w:rsid w:val="005E285E"/>
    <w:rsid w:val="005E4C55"/>
    <w:rsid w:val="005E72F8"/>
    <w:rsid w:val="005F0579"/>
    <w:rsid w:val="005F3A53"/>
    <w:rsid w:val="00603719"/>
    <w:rsid w:val="00605805"/>
    <w:rsid w:val="006060C5"/>
    <w:rsid w:val="006062A3"/>
    <w:rsid w:val="00610E08"/>
    <w:rsid w:val="006140BF"/>
    <w:rsid w:val="006161BE"/>
    <w:rsid w:val="00620787"/>
    <w:rsid w:val="00632434"/>
    <w:rsid w:val="0063478F"/>
    <w:rsid w:val="00644256"/>
    <w:rsid w:val="00661D6F"/>
    <w:rsid w:val="006628E9"/>
    <w:rsid w:val="0066725E"/>
    <w:rsid w:val="006716C7"/>
    <w:rsid w:val="006745D0"/>
    <w:rsid w:val="00681208"/>
    <w:rsid w:val="00681FA9"/>
    <w:rsid w:val="00691EA9"/>
    <w:rsid w:val="006934D4"/>
    <w:rsid w:val="006A6DC3"/>
    <w:rsid w:val="006B6BF5"/>
    <w:rsid w:val="006D49ED"/>
    <w:rsid w:val="006D55CE"/>
    <w:rsid w:val="006D637A"/>
    <w:rsid w:val="006D6F24"/>
    <w:rsid w:val="006E2626"/>
    <w:rsid w:val="006E279F"/>
    <w:rsid w:val="006F0F95"/>
    <w:rsid w:val="006F45BF"/>
    <w:rsid w:val="006F60E0"/>
    <w:rsid w:val="0070057E"/>
    <w:rsid w:val="00702F71"/>
    <w:rsid w:val="007229B2"/>
    <w:rsid w:val="007366DF"/>
    <w:rsid w:val="007436BD"/>
    <w:rsid w:val="00757839"/>
    <w:rsid w:val="00770C81"/>
    <w:rsid w:val="00791024"/>
    <w:rsid w:val="00793F0A"/>
    <w:rsid w:val="007A2657"/>
    <w:rsid w:val="007C2FDA"/>
    <w:rsid w:val="007C682C"/>
    <w:rsid w:val="007D2385"/>
    <w:rsid w:val="007D3BF7"/>
    <w:rsid w:val="007D5DE2"/>
    <w:rsid w:val="007F214F"/>
    <w:rsid w:val="007F298A"/>
    <w:rsid w:val="007F713F"/>
    <w:rsid w:val="00800069"/>
    <w:rsid w:val="008042F0"/>
    <w:rsid w:val="0081209D"/>
    <w:rsid w:val="008310A0"/>
    <w:rsid w:val="00835D29"/>
    <w:rsid w:val="00842E7F"/>
    <w:rsid w:val="00844C41"/>
    <w:rsid w:val="00852933"/>
    <w:rsid w:val="008566E5"/>
    <w:rsid w:val="008566FE"/>
    <w:rsid w:val="0086469E"/>
    <w:rsid w:val="00865B46"/>
    <w:rsid w:val="00896134"/>
    <w:rsid w:val="008A31C3"/>
    <w:rsid w:val="008A5D08"/>
    <w:rsid w:val="008A62BC"/>
    <w:rsid w:val="008B43E7"/>
    <w:rsid w:val="008D763F"/>
    <w:rsid w:val="008F036F"/>
    <w:rsid w:val="008F1308"/>
    <w:rsid w:val="008F78C2"/>
    <w:rsid w:val="0090189A"/>
    <w:rsid w:val="00904568"/>
    <w:rsid w:val="00911394"/>
    <w:rsid w:val="009177DC"/>
    <w:rsid w:val="00923EF2"/>
    <w:rsid w:val="00926D25"/>
    <w:rsid w:val="00926E9D"/>
    <w:rsid w:val="0092714C"/>
    <w:rsid w:val="009315A0"/>
    <w:rsid w:val="00931D56"/>
    <w:rsid w:val="00932C6E"/>
    <w:rsid w:val="00933F10"/>
    <w:rsid w:val="009433C5"/>
    <w:rsid w:val="009446CF"/>
    <w:rsid w:val="009507E1"/>
    <w:rsid w:val="00956B35"/>
    <w:rsid w:val="0095745C"/>
    <w:rsid w:val="00965881"/>
    <w:rsid w:val="00983AA4"/>
    <w:rsid w:val="009871FF"/>
    <w:rsid w:val="00990799"/>
    <w:rsid w:val="00995D51"/>
    <w:rsid w:val="009A0631"/>
    <w:rsid w:val="009A65A1"/>
    <w:rsid w:val="009B0B4F"/>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8743E"/>
    <w:rsid w:val="00AB11D7"/>
    <w:rsid w:val="00AB6FE7"/>
    <w:rsid w:val="00AB7AD7"/>
    <w:rsid w:val="00AD2430"/>
    <w:rsid w:val="00AE41A6"/>
    <w:rsid w:val="00AF0E34"/>
    <w:rsid w:val="00AF271D"/>
    <w:rsid w:val="00AF56C2"/>
    <w:rsid w:val="00B004E6"/>
    <w:rsid w:val="00B0744D"/>
    <w:rsid w:val="00B46EF3"/>
    <w:rsid w:val="00B50EA8"/>
    <w:rsid w:val="00B64082"/>
    <w:rsid w:val="00B72325"/>
    <w:rsid w:val="00B81AD3"/>
    <w:rsid w:val="00B829D8"/>
    <w:rsid w:val="00B84B5B"/>
    <w:rsid w:val="00B86446"/>
    <w:rsid w:val="00BA1176"/>
    <w:rsid w:val="00BA173F"/>
    <w:rsid w:val="00BE0B01"/>
    <w:rsid w:val="00BE149D"/>
    <w:rsid w:val="00BE7446"/>
    <w:rsid w:val="00BE79C7"/>
    <w:rsid w:val="00BF3CB5"/>
    <w:rsid w:val="00C01A3F"/>
    <w:rsid w:val="00C073F1"/>
    <w:rsid w:val="00C1285B"/>
    <w:rsid w:val="00C1361B"/>
    <w:rsid w:val="00C14E1F"/>
    <w:rsid w:val="00C315AF"/>
    <w:rsid w:val="00C36D9A"/>
    <w:rsid w:val="00C44A72"/>
    <w:rsid w:val="00C61FC2"/>
    <w:rsid w:val="00C705F9"/>
    <w:rsid w:val="00C721A7"/>
    <w:rsid w:val="00C80F0F"/>
    <w:rsid w:val="00C8667A"/>
    <w:rsid w:val="00C93BCB"/>
    <w:rsid w:val="00CA6ED1"/>
    <w:rsid w:val="00CA7051"/>
    <w:rsid w:val="00CC241A"/>
    <w:rsid w:val="00CE4035"/>
    <w:rsid w:val="00CE65AB"/>
    <w:rsid w:val="00CF3552"/>
    <w:rsid w:val="00CF4266"/>
    <w:rsid w:val="00CF5F40"/>
    <w:rsid w:val="00D1549C"/>
    <w:rsid w:val="00D22D9C"/>
    <w:rsid w:val="00D241F1"/>
    <w:rsid w:val="00D275CB"/>
    <w:rsid w:val="00D30750"/>
    <w:rsid w:val="00D30DFA"/>
    <w:rsid w:val="00D35B84"/>
    <w:rsid w:val="00D463A5"/>
    <w:rsid w:val="00D4710D"/>
    <w:rsid w:val="00D47D25"/>
    <w:rsid w:val="00D5657D"/>
    <w:rsid w:val="00D62ACD"/>
    <w:rsid w:val="00DA27B2"/>
    <w:rsid w:val="00DA36EE"/>
    <w:rsid w:val="00DB116D"/>
    <w:rsid w:val="00DB3F75"/>
    <w:rsid w:val="00DB7240"/>
    <w:rsid w:val="00DC1986"/>
    <w:rsid w:val="00DD17CC"/>
    <w:rsid w:val="00DD3871"/>
    <w:rsid w:val="00DE217A"/>
    <w:rsid w:val="00DE67C2"/>
    <w:rsid w:val="00DF321B"/>
    <w:rsid w:val="00E230E0"/>
    <w:rsid w:val="00E27F15"/>
    <w:rsid w:val="00E42134"/>
    <w:rsid w:val="00E51AAC"/>
    <w:rsid w:val="00E66CC0"/>
    <w:rsid w:val="00E728A9"/>
    <w:rsid w:val="00E807D9"/>
    <w:rsid w:val="00E85171"/>
    <w:rsid w:val="00E94CB9"/>
    <w:rsid w:val="00EA0F4E"/>
    <w:rsid w:val="00EA295B"/>
    <w:rsid w:val="00EA3B9B"/>
    <w:rsid w:val="00EA6801"/>
    <w:rsid w:val="00EA7B9E"/>
    <w:rsid w:val="00EB3BD0"/>
    <w:rsid w:val="00EB4F96"/>
    <w:rsid w:val="00ED7072"/>
    <w:rsid w:val="00EE3132"/>
    <w:rsid w:val="00EE3D9D"/>
    <w:rsid w:val="00EE6F25"/>
    <w:rsid w:val="00EF3AE9"/>
    <w:rsid w:val="00EF5AB8"/>
    <w:rsid w:val="00F02126"/>
    <w:rsid w:val="00F03D85"/>
    <w:rsid w:val="00F07C8C"/>
    <w:rsid w:val="00F249F1"/>
    <w:rsid w:val="00F2565C"/>
    <w:rsid w:val="00F25B9D"/>
    <w:rsid w:val="00F2664E"/>
    <w:rsid w:val="00F31163"/>
    <w:rsid w:val="00F311D9"/>
    <w:rsid w:val="00F31C04"/>
    <w:rsid w:val="00F442A7"/>
    <w:rsid w:val="00F57A89"/>
    <w:rsid w:val="00F61A20"/>
    <w:rsid w:val="00F63DD9"/>
    <w:rsid w:val="00F67644"/>
    <w:rsid w:val="00F8381F"/>
    <w:rsid w:val="00F847F3"/>
    <w:rsid w:val="00F96A61"/>
    <w:rsid w:val="00FA04CD"/>
    <w:rsid w:val="00FA25F5"/>
    <w:rsid w:val="00FA2810"/>
    <w:rsid w:val="00FA2E63"/>
    <w:rsid w:val="00FA68F8"/>
    <w:rsid w:val="00FB1DC0"/>
    <w:rsid w:val="00FB3B4E"/>
    <w:rsid w:val="00FB4521"/>
    <w:rsid w:val="00FB4F84"/>
    <w:rsid w:val="00FB5CF8"/>
    <w:rsid w:val="00FC7ABD"/>
    <w:rsid w:val="00FF273B"/>
    <w:rsid w:val="00FF564C"/>
    <w:rsid w:val="00FF5AAD"/>
    <w:rsid w:val="00FF7D5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4FCD3A"/>
  <w15:docId w15:val="{0AFCABAA-0CEC-5B41-AAC9-39D30BF23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OCHeading">
    <w:name w:val="TOC Heading"/>
    <w:basedOn w:val="Heading1"/>
    <w:next w:val="Normal"/>
    <w:uiPriority w:val="39"/>
    <w:unhideWhenUsed/>
    <w:qFormat/>
    <w:rsid w:val="004D06B3"/>
    <w:pPr>
      <w:keepLines/>
      <w:pBdr>
        <w:top w:val="none" w:sz="0" w:space="0" w:color="auto"/>
        <w:left w:val="none" w:sz="0" w:space="0" w:color="auto"/>
        <w:bottom w:val="none" w:sz="0" w:space="0" w:color="auto"/>
        <w:right w:val="none" w:sz="0" w:space="0" w:color="auto"/>
      </w:pBdr>
      <w:shd w:val="clear" w:color="auto" w:fill="auto"/>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2">
    <w:name w:val="toc 2"/>
    <w:basedOn w:val="Normal"/>
    <w:next w:val="Normal"/>
    <w:autoRedefine/>
    <w:uiPriority w:val="39"/>
    <w:unhideWhenUsed/>
    <w:rsid w:val="004D06B3"/>
    <w:pPr>
      <w:spacing w:before="120"/>
      <w:ind w:left="200"/>
    </w:pPr>
    <w:rPr>
      <w:rFonts w:asciiTheme="minorHAnsi" w:hAnsiTheme="minorHAnsi"/>
      <w:b/>
      <w:bCs/>
      <w:sz w:val="22"/>
      <w:szCs w:val="22"/>
    </w:rPr>
  </w:style>
  <w:style w:type="paragraph" w:styleId="TOC1">
    <w:name w:val="toc 1"/>
    <w:basedOn w:val="Normal"/>
    <w:next w:val="Normal"/>
    <w:autoRedefine/>
    <w:uiPriority w:val="39"/>
    <w:unhideWhenUsed/>
    <w:rsid w:val="004D06B3"/>
    <w:pPr>
      <w:spacing w:before="120"/>
    </w:pPr>
    <w:rPr>
      <w:rFonts w:asciiTheme="minorHAnsi" w:hAnsiTheme="minorHAnsi"/>
      <w:b/>
      <w:bCs/>
      <w:i/>
      <w:iCs/>
      <w:sz w:val="24"/>
      <w:szCs w:val="24"/>
    </w:rPr>
  </w:style>
  <w:style w:type="paragraph" w:styleId="TOC3">
    <w:name w:val="toc 3"/>
    <w:basedOn w:val="Normal"/>
    <w:next w:val="Normal"/>
    <w:autoRedefine/>
    <w:uiPriority w:val="39"/>
    <w:unhideWhenUsed/>
    <w:rsid w:val="004D06B3"/>
    <w:pPr>
      <w:ind w:left="400"/>
    </w:pPr>
    <w:rPr>
      <w:rFonts w:asciiTheme="minorHAnsi" w:hAnsiTheme="minorHAnsi"/>
    </w:rPr>
  </w:style>
  <w:style w:type="paragraph" w:styleId="TOC4">
    <w:name w:val="toc 4"/>
    <w:basedOn w:val="Normal"/>
    <w:next w:val="Normal"/>
    <w:autoRedefine/>
    <w:semiHidden/>
    <w:unhideWhenUsed/>
    <w:rsid w:val="004D06B3"/>
    <w:pPr>
      <w:ind w:left="600"/>
    </w:pPr>
    <w:rPr>
      <w:rFonts w:asciiTheme="minorHAnsi" w:hAnsiTheme="minorHAnsi"/>
    </w:rPr>
  </w:style>
  <w:style w:type="paragraph" w:styleId="TOC5">
    <w:name w:val="toc 5"/>
    <w:basedOn w:val="Normal"/>
    <w:next w:val="Normal"/>
    <w:autoRedefine/>
    <w:semiHidden/>
    <w:unhideWhenUsed/>
    <w:rsid w:val="004D06B3"/>
    <w:pPr>
      <w:ind w:left="800"/>
    </w:pPr>
    <w:rPr>
      <w:rFonts w:asciiTheme="minorHAnsi" w:hAnsiTheme="minorHAnsi"/>
    </w:rPr>
  </w:style>
  <w:style w:type="paragraph" w:styleId="TOC6">
    <w:name w:val="toc 6"/>
    <w:basedOn w:val="Normal"/>
    <w:next w:val="Normal"/>
    <w:autoRedefine/>
    <w:semiHidden/>
    <w:unhideWhenUsed/>
    <w:rsid w:val="004D06B3"/>
    <w:pPr>
      <w:ind w:left="1000"/>
    </w:pPr>
    <w:rPr>
      <w:rFonts w:asciiTheme="minorHAnsi" w:hAnsiTheme="minorHAnsi"/>
    </w:rPr>
  </w:style>
  <w:style w:type="paragraph" w:styleId="TOC7">
    <w:name w:val="toc 7"/>
    <w:basedOn w:val="Normal"/>
    <w:next w:val="Normal"/>
    <w:autoRedefine/>
    <w:semiHidden/>
    <w:unhideWhenUsed/>
    <w:rsid w:val="004D06B3"/>
    <w:pPr>
      <w:ind w:left="1200"/>
    </w:pPr>
    <w:rPr>
      <w:rFonts w:asciiTheme="minorHAnsi" w:hAnsiTheme="minorHAnsi"/>
    </w:rPr>
  </w:style>
  <w:style w:type="paragraph" w:styleId="TOC8">
    <w:name w:val="toc 8"/>
    <w:basedOn w:val="Normal"/>
    <w:next w:val="Normal"/>
    <w:autoRedefine/>
    <w:semiHidden/>
    <w:unhideWhenUsed/>
    <w:rsid w:val="004D06B3"/>
    <w:pPr>
      <w:ind w:left="1400"/>
    </w:pPr>
    <w:rPr>
      <w:rFonts w:asciiTheme="minorHAnsi" w:hAnsiTheme="minorHAnsi"/>
    </w:rPr>
  </w:style>
  <w:style w:type="paragraph" w:styleId="TOC9">
    <w:name w:val="toc 9"/>
    <w:basedOn w:val="Normal"/>
    <w:next w:val="Normal"/>
    <w:autoRedefine/>
    <w:semiHidden/>
    <w:unhideWhenUsed/>
    <w:rsid w:val="004D06B3"/>
    <w:pPr>
      <w:ind w:left="1600"/>
    </w:pPr>
    <w:rPr>
      <w:rFonts w:asciiTheme="minorHAnsi" w:hAnsiTheme="minorHAnsi"/>
    </w:rPr>
  </w:style>
  <w:style w:type="paragraph" w:styleId="Subtitle">
    <w:name w:val="Subtitle"/>
    <w:basedOn w:val="Normal"/>
    <w:next w:val="Normal"/>
    <w:link w:val="SubtitleChar"/>
    <w:qFormat/>
    <w:rsid w:val="004D06B3"/>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4D06B3"/>
    <w:rPr>
      <w:rFonts w:asciiTheme="minorHAnsi" w:eastAsiaTheme="minorEastAsia" w:hAnsiTheme="minorHAnsi" w:cstheme="minorBidi"/>
      <w:color w:val="5A5A5A" w:themeColor="text1" w:themeTint="A5"/>
      <w:spacing w:val="15"/>
      <w:sz w:val="22"/>
      <w:szCs w:val="22"/>
      <w:lang w:eastAsia="en-GB"/>
    </w:rPr>
  </w:style>
  <w:style w:type="character" w:customStyle="1" w:styleId="Heading1Char">
    <w:name w:val="Heading 1 Char"/>
    <w:basedOn w:val="DefaultParagraphFont"/>
    <w:link w:val="Heading1"/>
    <w:uiPriority w:val="9"/>
    <w:rsid w:val="00E85171"/>
    <w:rPr>
      <w:b/>
      <w:sz w:val="36"/>
      <w:shd w:val="pct15" w:color="auto" w:fill="auto"/>
      <w:lang w:eastAsia="en-GB"/>
    </w:rPr>
  </w:style>
  <w:style w:type="paragraph" w:styleId="Bibliography">
    <w:name w:val="Bibliography"/>
    <w:basedOn w:val="Normal"/>
    <w:next w:val="Normal"/>
    <w:uiPriority w:val="37"/>
    <w:unhideWhenUsed/>
    <w:rsid w:val="00E851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26606">
      <w:bodyDiv w:val="1"/>
      <w:marLeft w:val="0"/>
      <w:marRight w:val="0"/>
      <w:marTop w:val="0"/>
      <w:marBottom w:val="0"/>
      <w:divBdr>
        <w:top w:val="none" w:sz="0" w:space="0" w:color="auto"/>
        <w:left w:val="none" w:sz="0" w:space="0" w:color="auto"/>
        <w:bottom w:val="none" w:sz="0" w:space="0" w:color="auto"/>
        <w:right w:val="none" w:sz="0" w:space="0" w:color="auto"/>
      </w:divBdr>
    </w:div>
    <w:div w:id="38945752">
      <w:bodyDiv w:val="1"/>
      <w:marLeft w:val="0"/>
      <w:marRight w:val="0"/>
      <w:marTop w:val="0"/>
      <w:marBottom w:val="0"/>
      <w:divBdr>
        <w:top w:val="none" w:sz="0" w:space="0" w:color="auto"/>
        <w:left w:val="none" w:sz="0" w:space="0" w:color="auto"/>
        <w:bottom w:val="none" w:sz="0" w:space="0" w:color="auto"/>
        <w:right w:val="none" w:sz="0" w:space="0" w:color="auto"/>
      </w:divBdr>
    </w:div>
    <w:div w:id="117572972">
      <w:bodyDiv w:val="1"/>
      <w:marLeft w:val="0"/>
      <w:marRight w:val="0"/>
      <w:marTop w:val="0"/>
      <w:marBottom w:val="0"/>
      <w:divBdr>
        <w:top w:val="none" w:sz="0" w:space="0" w:color="auto"/>
        <w:left w:val="none" w:sz="0" w:space="0" w:color="auto"/>
        <w:bottom w:val="none" w:sz="0" w:space="0" w:color="auto"/>
        <w:right w:val="none" w:sz="0" w:space="0" w:color="auto"/>
      </w:divBdr>
    </w:div>
    <w:div w:id="184440489">
      <w:bodyDiv w:val="1"/>
      <w:marLeft w:val="0"/>
      <w:marRight w:val="0"/>
      <w:marTop w:val="0"/>
      <w:marBottom w:val="0"/>
      <w:divBdr>
        <w:top w:val="none" w:sz="0" w:space="0" w:color="auto"/>
        <w:left w:val="none" w:sz="0" w:space="0" w:color="auto"/>
        <w:bottom w:val="none" w:sz="0" w:space="0" w:color="auto"/>
        <w:right w:val="none" w:sz="0" w:space="0" w:color="auto"/>
      </w:divBdr>
    </w:div>
    <w:div w:id="187253347">
      <w:bodyDiv w:val="1"/>
      <w:marLeft w:val="0"/>
      <w:marRight w:val="0"/>
      <w:marTop w:val="0"/>
      <w:marBottom w:val="0"/>
      <w:divBdr>
        <w:top w:val="none" w:sz="0" w:space="0" w:color="auto"/>
        <w:left w:val="none" w:sz="0" w:space="0" w:color="auto"/>
        <w:bottom w:val="none" w:sz="0" w:space="0" w:color="auto"/>
        <w:right w:val="none" w:sz="0" w:space="0" w:color="auto"/>
      </w:divBdr>
    </w:div>
    <w:div w:id="204828005">
      <w:bodyDiv w:val="1"/>
      <w:marLeft w:val="0"/>
      <w:marRight w:val="0"/>
      <w:marTop w:val="0"/>
      <w:marBottom w:val="0"/>
      <w:divBdr>
        <w:top w:val="none" w:sz="0" w:space="0" w:color="auto"/>
        <w:left w:val="none" w:sz="0" w:space="0" w:color="auto"/>
        <w:bottom w:val="none" w:sz="0" w:space="0" w:color="auto"/>
        <w:right w:val="none" w:sz="0" w:space="0" w:color="auto"/>
      </w:divBdr>
    </w:div>
    <w:div w:id="211161703">
      <w:bodyDiv w:val="1"/>
      <w:marLeft w:val="0"/>
      <w:marRight w:val="0"/>
      <w:marTop w:val="0"/>
      <w:marBottom w:val="0"/>
      <w:divBdr>
        <w:top w:val="none" w:sz="0" w:space="0" w:color="auto"/>
        <w:left w:val="none" w:sz="0" w:space="0" w:color="auto"/>
        <w:bottom w:val="none" w:sz="0" w:space="0" w:color="auto"/>
        <w:right w:val="none" w:sz="0" w:space="0" w:color="auto"/>
      </w:divBdr>
    </w:div>
    <w:div w:id="265164662">
      <w:bodyDiv w:val="1"/>
      <w:marLeft w:val="0"/>
      <w:marRight w:val="0"/>
      <w:marTop w:val="0"/>
      <w:marBottom w:val="0"/>
      <w:divBdr>
        <w:top w:val="none" w:sz="0" w:space="0" w:color="auto"/>
        <w:left w:val="none" w:sz="0" w:space="0" w:color="auto"/>
        <w:bottom w:val="none" w:sz="0" w:space="0" w:color="auto"/>
        <w:right w:val="none" w:sz="0" w:space="0" w:color="auto"/>
      </w:divBdr>
    </w:div>
    <w:div w:id="282931575">
      <w:bodyDiv w:val="1"/>
      <w:marLeft w:val="0"/>
      <w:marRight w:val="0"/>
      <w:marTop w:val="0"/>
      <w:marBottom w:val="0"/>
      <w:divBdr>
        <w:top w:val="none" w:sz="0" w:space="0" w:color="auto"/>
        <w:left w:val="none" w:sz="0" w:space="0" w:color="auto"/>
        <w:bottom w:val="none" w:sz="0" w:space="0" w:color="auto"/>
        <w:right w:val="none" w:sz="0" w:space="0" w:color="auto"/>
      </w:divBdr>
    </w:div>
    <w:div w:id="31595783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167154">
      <w:bodyDiv w:val="1"/>
      <w:marLeft w:val="0"/>
      <w:marRight w:val="0"/>
      <w:marTop w:val="0"/>
      <w:marBottom w:val="0"/>
      <w:divBdr>
        <w:top w:val="none" w:sz="0" w:space="0" w:color="auto"/>
        <w:left w:val="none" w:sz="0" w:space="0" w:color="auto"/>
        <w:bottom w:val="none" w:sz="0" w:space="0" w:color="auto"/>
        <w:right w:val="none" w:sz="0" w:space="0" w:color="auto"/>
      </w:divBdr>
    </w:div>
    <w:div w:id="448205434">
      <w:bodyDiv w:val="1"/>
      <w:marLeft w:val="0"/>
      <w:marRight w:val="0"/>
      <w:marTop w:val="0"/>
      <w:marBottom w:val="0"/>
      <w:divBdr>
        <w:top w:val="none" w:sz="0" w:space="0" w:color="auto"/>
        <w:left w:val="none" w:sz="0" w:space="0" w:color="auto"/>
        <w:bottom w:val="none" w:sz="0" w:space="0" w:color="auto"/>
        <w:right w:val="none" w:sz="0" w:space="0" w:color="auto"/>
      </w:divBdr>
    </w:div>
    <w:div w:id="463888488">
      <w:bodyDiv w:val="1"/>
      <w:marLeft w:val="0"/>
      <w:marRight w:val="0"/>
      <w:marTop w:val="0"/>
      <w:marBottom w:val="0"/>
      <w:divBdr>
        <w:top w:val="none" w:sz="0" w:space="0" w:color="auto"/>
        <w:left w:val="none" w:sz="0" w:space="0" w:color="auto"/>
        <w:bottom w:val="none" w:sz="0" w:space="0" w:color="auto"/>
        <w:right w:val="none" w:sz="0" w:space="0" w:color="auto"/>
      </w:divBdr>
    </w:div>
    <w:div w:id="493493287">
      <w:bodyDiv w:val="1"/>
      <w:marLeft w:val="0"/>
      <w:marRight w:val="0"/>
      <w:marTop w:val="0"/>
      <w:marBottom w:val="0"/>
      <w:divBdr>
        <w:top w:val="none" w:sz="0" w:space="0" w:color="auto"/>
        <w:left w:val="none" w:sz="0" w:space="0" w:color="auto"/>
        <w:bottom w:val="none" w:sz="0" w:space="0" w:color="auto"/>
        <w:right w:val="none" w:sz="0" w:space="0" w:color="auto"/>
      </w:divBdr>
    </w:div>
    <w:div w:id="580722025">
      <w:bodyDiv w:val="1"/>
      <w:marLeft w:val="0"/>
      <w:marRight w:val="0"/>
      <w:marTop w:val="0"/>
      <w:marBottom w:val="0"/>
      <w:divBdr>
        <w:top w:val="none" w:sz="0" w:space="0" w:color="auto"/>
        <w:left w:val="none" w:sz="0" w:space="0" w:color="auto"/>
        <w:bottom w:val="none" w:sz="0" w:space="0" w:color="auto"/>
        <w:right w:val="none" w:sz="0" w:space="0" w:color="auto"/>
      </w:divBdr>
    </w:div>
    <w:div w:id="669599393">
      <w:bodyDiv w:val="1"/>
      <w:marLeft w:val="0"/>
      <w:marRight w:val="0"/>
      <w:marTop w:val="0"/>
      <w:marBottom w:val="0"/>
      <w:divBdr>
        <w:top w:val="none" w:sz="0" w:space="0" w:color="auto"/>
        <w:left w:val="none" w:sz="0" w:space="0" w:color="auto"/>
        <w:bottom w:val="none" w:sz="0" w:space="0" w:color="auto"/>
        <w:right w:val="none" w:sz="0" w:space="0" w:color="auto"/>
      </w:divBdr>
    </w:div>
    <w:div w:id="781193938">
      <w:bodyDiv w:val="1"/>
      <w:marLeft w:val="0"/>
      <w:marRight w:val="0"/>
      <w:marTop w:val="0"/>
      <w:marBottom w:val="0"/>
      <w:divBdr>
        <w:top w:val="none" w:sz="0" w:space="0" w:color="auto"/>
        <w:left w:val="none" w:sz="0" w:space="0" w:color="auto"/>
        <w:bottom w:val="none" w:sz="0" w:space="0" w:color="auto"/>
        <w:right w:val="none" w:sz="0" w:space="0" w:color="auto"/>
      </w:divBdr>
    </w:div>
    <w:div w:id="863862381">
      <w:bodyDiv w:val="1"/>
      <w:marLeft w:val="0"/>
      <w:marRight w:val="0"/>
      <w:marTop w:val="0"/>
      <w:marBottom w:val="0"/>
      <w:divBdr>
        <w:top w:val="none" w:sz="0" w:space="0" w:color="auto"/>
        <w:left w:val="none" w:sz="0" w:space="0" w:color="auto"/>
        <w:bottom w:val="none" w:sz="0" w:space="0" w:color="auto"/>
        <w:right w:val="none" w:sz="0" w:space="0" w:color="auto"/>
      </w:divBdr>
    </w:div>
    <w:div w:id="868180736">
      <w:bodyDiv w:val="1"/>
      <w:marLeft w:val="0"/>
      <w:marRight w:val="0"/>
      <w:marTop w:val="0"/>
      <w:marBottom w:val="0"/>
      <w:divBdr>
        <w:top w:val="none" w:sz="0" w:space="0" w:color="auto"/>
        <w:left w:val="none" w:sz="0" w:space="0" w:color="auto"/>
        <w:bottom w:val="none" w:sz="0" w:space="0" w:color="auto"/>
        <w:right w:val="none" w:sz="0" w:space="0" w:color="auto"/>
      </w:divBdr>
    </w:div>
    <w:div w:id="877623260">
      <w:bodyDiv w:val="1"/>
      <w:marLeft w:val="0"/>
      <w:marRight w:val="0"/>
      <w:marTop w:val="0"/>
      <w:marBottom w:val="0"/>
      <w:divBdr>
        <w:top w:val="none" w:sz="0" w:space="0" w:color="auto"/>
        <w:left w:val="none" w:sz="0" w:space="0" w:color="auto"/>
        <w:bottom w:val="none" w:sz="0" w:space="0" w:color="auto"/>
        <w:right w:val="none" w:sz="0" w:space="0" w:color="auto"/>
      </w:divBdr>
    </w:div>
    <w:div w:id="895160362">
      <w:bodyDiv w:val="1"/>
      <w:marLeft w:val="0"/>
      <w:marRight w:val="0"/>
      <w:marTop w:val="0"/>
      <w:marBottom w:val="0"/>
      <w:divBdr>
        <w:top w:val="none" w:sz="0" w:space="0" w:color="auto"/>
        <w:left w:val="none" w:sz="0" w:space="0" w:color="auto"/>
        <w:bottom w:val="none" w:sz="0" w:space="0" w:color="auto"/>
        <w:right w:val="none" w:sz="0" w:space="0" w:color="auto"/>
      </w:divBdr>
    </w:div>
    <w:div w:id="921765801">
      <w:bodyDiv w:val="1"/>
      <w:marLeft w:val="0"/>
      <w:marRight w:val="0"/>
      <w:marTop w:val="0"/>
      <w:marBottom w:val="0"/>
      <w:divBdr>
        <w:top w:val="none" w:sz="0" w:space="0" w:color="auto"/>
        <w:left w:val="none" w:sz="0" w:space="0" w:color="auto"/>
        <w:bottom w:val="none" w:sz="0" w:space="0" w:color="auto"/>
        <w:right w:val="none" w:sz="0" w:space="0" w:color="auto"/>
      </w:divBdr>
    </w:div>
    <w:div w:id="974483961">
      <w:bodyDiv w:val="1"/>
      <w:marLeft w:val="0"/>
      <w:marRight w:val="0"/>
      <w:marTop w:val="0"/>
      <w:marBottom w:val="0"/>
      <w:divBdr>
        <w:top w:val="none" w:sz="0" w:space="0" w:color="auto"/>
        <w:left w:val="none" w:sz="0" w:space="0" w:color="auto"/>
        <w:bottom w:val="none" w:sz="0" w:space="0" w:color="auto"/>
        <w:right w:val="none" w:sz="0" w:space="0" w:color="auto"/>
      </w:divBdr>
    </w:div>
    <w:div w:id="1009718633">
      <w:bodyDiv w:val="1"/>
      <w:marLeft w:val="0"/>
      <w:marRight w:val="0"/>
      <w:marTop w:val="0"/>
      <w:marBottom w:val="0"/>
      <w:divBdr>
        <w:top w:val="none" w:sz="0" w:space="0" w:color="auto"/>
        <w:left w:val="none" w:sz="0" w:space="0" w:color="auto"/>
        <w:bottom w:val="none" w:sz="0" w:space="0" w:color="auto"/>
        <w:right w:val="none" w:sz="0" w:space="0" w:color="auto"/>
      </w:divBdr>
    </w:div>
    <w:div w:id="1040936057">
      <w:bodyDiv w:val="1"/>
      <w:marLeft w:val="0"/>
      <w:marRight w:val="0"/>
      <w:marTop w:val="0"/>
      <w:marBottom w:val="0"/>
      <w:divBdr>
        <w:top w:val="none" w:sz="0" w:space="0" w:color="auto"/>
        <w:left w:val="none" w:sz="0" w:space="0" w:color="auto"/>
        <w:bottom w:val="none" w:sz="0" w:space="0" w:color="auto"/>
        <w:right w:val="none" w:sz="0" w:space="0" w:color="auto"/>
      </w:divBdr>
    </w:div>
    <w:div w:id="1046220783">
      <w:bodyDiv w:val="1"/>
      <w:marLeft w:val="0"/>
      <w:marRight w:val="0"/>
      <w:marTop w:val="0"/>
      <w:marBottom w:val="0"/>
      <w:divBdr>
        <w:top w:val="none" w:sz="0" w:space="0" w:color="auto"/>
        <w:left w:val="none" w:sz="0" w:space="0" w:color="auto"/>
        <w:bottom w:val="none" w:sz="0" w:space="0" w:color="auto"/>
        <w:right w:val="none" w:sz="0" w:space="0" w:color="auto"/>
      </w:divBdr>
    </w:div>
    <w:div w:id="1093433131">
      <w:bodyDiv w:val="1"/>
      <w:marLeft w:val="0"/>
      <w:marRight w:val="0"/>
      <w:marTop w:val="0"/>
      <w:marBottom w:val="0"/>
      <w:divBdr>
        <w:top w:val="none" w:sz="0" w:space="0" w:color="auto"/>
        <w:left w:val="none" w:sz="0" w:space="0" w:color="auto"/>
        <w:bottom w:val="none" w:sz="0" w:space="0" w:color="auto"/>
        <w:right w:val="none" w:sz="0" w:space="0" w:color="auto"/>
      </w:divBdr>
    </w:div>
    <w:div w:id="1111973169">
      <w:bodyDiv w:val="1"/>
      <w:marLeft w:val="0"/>
      <w:marRight w:val="0"/>
      <w:marTop w:val="0"/>
      <w:marBottom w:val="0"/>
      <w:divBdr>
        <w:top w:val="none" w:sz="0" w:space="0" w:color="auto"/>
        <w:left w:val="none" w:sz="0" w:space="0" w:color="auto"/>
        <w:bottom w:val="none" w:sz="0" w:space="0" w:color="auto"/>
        <w:right w:val="none" w:sz="0" w:space="0" w:color="auto"/>
      </w:divBdr>
    </w:div>
    <w:div w:id="1117331521">
      <w:bodyDiv w:val="1"/>
      <w:marLeft w:val="0"/>
      <w:marRight w:val="0"/>
      <w:marTop w:val="0"/>
      <w:marBottom w:val="0"/>
      <w:divBdr>
        <w:top w:val="none" w:sz="0" w:space="0" w:color="auto"/>
        <w:left w:val="none" w:sz="0" w:space="0" w:color="auto"/>
        <w:bottom w:val="none" w:sz="0" w:space="0" w:color="auto"/>
        <w:right w:val="none" w:sz="0" w:space="0" w:color="auto"/>
      </w:divBdr>
    </w:div>
    <w:div w:id="1125082223">
      <w:bodyDiv w:val="1"/>
      <w:marLeft w:val="0"/>
      <w:marRight w:val="0"/>
      <w:marTop w:val="0"/>
      <w:marBottom w:val="0"/>
      <w:divBdr>
        <w:top w:val="none" w:sz="0" w:space="0" w:color="auto"/>
        <w:left w:val="none" w:sz="0" w:space="0" w:color="auto"/>
        <w:bottom w:val="none" w:sz="0" w:space="0" w:color="auto"/>
        <w:right w:val="none" w:sz="0" w:space="0" w:color="auto"/>
      </w:divBdr>
    </w:div>
    <w:div w:id="1139297360">
      <w:bodyDiv w:val="1"/>
      <w:marLeft w:val="0"/>
      <w:marRight w:val="0"/>
      <w:marTop w:val="0"/>
      <w:marBottom w:val="0"/>
      <w:divBdr>
        <w:top w:val="none" w:sz="0" w:space="0" w:color="auto"/>
        <w:left w:val="none" w:sz="0" w:space="0" w:color="auto"/>
        <w:bottom w:val="none" w:sz="0" w:space="0" w:color="auto"/>
        <w:right w:val="none" w:sz="0" w:space="0" w:color="auto"/>
      </w:divBdr>
    </w:div>
    <w:div w:id="1151404045">
      <w:bodyDiv w:val="1"/>
      <w:marLeft w:val="0"/>
      <w:marRight w:val="0"/>
      <w:marTop w:val="0"/>
      <w:marBottom w:val="0"/>
      <w:divBdr>
        <w:top w:val="none" w:sz="0" w:space="0" w:color="auto"/>
        <w:left w:val="none" w:sz="0" w:space="0" w:color="auto"/>
        <w:bottom w:val="none" w:sz="0" w:space="0" w:color="auto"/>
        <w:right w:val="none" w:sz="0" w:space="0" w:color="auto"/>
      </w:divBdr>
    </w:div>
    <w:div w:id="1179851007">
      <w:bodyDiv w:val="1"/>
      <w:marLeft w:val="0"/>
      <w:marRight w:val="0"/>
      <w:marTop w:val="0"/>
      <w:marBottom w:val="0"/>
      <w:divBdr>
        <w:top w:val="none" w:sz="0" w:space="0" w:color="auto"/>
        <w:left w:val="none" w:sz="0" w:space="0" w:color="auto"/>
        <w:bottom w:val="none" w:sz="0" w:space="0" w:color="auto"/>
        <w:right w:val="none" w:sz="0" w:space="0" w:color="auto"/>
      </w:divBdr>
    </w:div>
    <w:div w:id="1187056593">
      <w:bodyDiv w:val="1"/>
      <w:marLeft w:val="0"/>
      <w:marRight w:val="0"/>
      <w:marTop w:val="0"/>
      <w:marBottom w:val="0"/>
      <w:divBdr>
        <w:top w:val="none" w:sz="0" w:space="0" w:color="auto"/>
        <w:left w:val="none" w:sz="0" w:space="0" w:color="auto"/>
        <w:bottom w:val="none" w:sz="0" w:space="0" w:color="auto"/>
        <w:right w:val="none" w:sz="0" w:space="0" w:color="auto"/>
      </w:divBdr>
    </w:div>
    <w:div w:id="1261990595">
      <w:bodyDiv w:val="1"/>
      <w:marLeft w:val="0"/>
      <w:marRight w:val="0"/>
      <w:marTop w:val="0"/>
      <w:marBottom w:val="0"/>
      <w:divBdr>
        <w:top w:val="none" w:sz="0" w:space="0" w:color="auto"/>
        <w:left w:val="none" w:sz="0" w:space="0" w:color="auto"/>
        <w:bottom w:val="none" w:sz="0" w:space="0" w:color="auto"/>
        <w:right w:val="none" w:sz="0" w:space="0" w:color="auto"/>
      </w:divBdr>
    </w:div>
    <w:div w:id="1292983696">
      <w:bodyDiv w:val="1"/>
      <w:marLeft w:val="0"/>
      <w:marRight w:val="0"/>
      <w:marTop w:val="0"/>
      <w:marBottom w:val="0"/>
      <w:divBdr>
        <w:top w:val="none" w:sz="0" w:space="0" w:color="auto"/>
        <w:left w:val="none" w:sz="0" w:space="0" w:color="auto"/>
        <w:bottom w:val="none" w:sz="0" w:space="0" w:color="auto"/>
        <w:right w:val="none" w:sz="0" w:space="0" w:color="auto"/>
      </w:divBdr>
    </w:div>
    <w:div w:id="1314412793">
      <w:bodyDiv w:val="1"/>
      <w:marLeft w:val="0"/>
      <w:marRight w:val="0"/>
      <w:marTop w:val="0"/>
      <w:marBottom w:val="0"/>
      <w:divBdr>
        <w:top w:val="none" w:sz="0" w:space="0" w:color="auto"/>
        <w:left w:val="none" w:sz="0" w:space="0" w:color="auto"/>
        <w:bottom w:val="none" w:sz="0" w:space="0" w:color="auto"/>
        <w:right w:val="none" w:sz="0" w:space="0" w:color="auto"/>
      </w:divBdr>
    </w:div>
    <w:div w:id="1337152787">
      <w:bodyDiv w:val="1"/>
      <w:marLeft w:val="0"/>
      <w:marRight w:val="0"/>
      <w:marTop w:val="0"/>
      <w:marBottom w:val="0"/>
      <w:divBdr>
        <w:top w:val="none" w:sz="0" w:space="0" w:color="auto"/>
        <w:left w:val="none" w:sz="0" w:space="0" w:color="auto"/>
        <w:bottom w:val="none" w:sz="0" w:space="0" w:color="auto"/>
        <w:right w:val="none" w:sz="0" w:space="0" w:color="auto"/>
      </w:divBdr>
    </w:div>
    <w:div w:id="1349791767">
      <w:bodyDiv w:val="1"/>
      <w:marLeft w:val="0"/>
      <w:marRight w:val="0"/>
      <w:marTop w:val="0"/>
      <w:marBottom w:val="0"/>
      <w:divBdr>
        <w:top w:val="none" w:sz="0" w:space="0" w:color="auto"/>
        <w:left w:val="none" w:sz="0" w:space="0" w:color="auto"/>
        <w:bottom w:val="none" w:sz="0" w:space="0" w:color="auto"/>
        <w:right w:val="none" w:sz="0" w:space="0" w:color="auto"/>
      </w:divBdr>
    </w:div>
    <w:div w:id="1378433977">
      <w:bodyDiv w:val="1"/>
      <w:marLeft w:val="0"/>
      <w:marRight w:val="0"/>
      <w:marTop w:val="0"/>
      <w:marBottom w:val="0"/>
      <w:divBdr>
        <w:top w:val="none" w:sz="0" w:space="0" w:color="auto"/>
        <w:left w:val="none" w:sz="0" w:space="0" w:color="auto"/>
        <w:bottom w:val="none" w:sz="0" w:space="0" w:color="auto"/>
        <w:right w:val="none" w:sz="0" w:space="0" w:color="auto"/>
      </w:divBdr>
    </w:div>
    <w:div w:id="14152805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100401">
      <w:bodyDiv w:val="1"/>
      <w:marLeft w:val="0"/>
      <w:marRight w:val="0"/>
      <w:marTop w:val="0"/>
      <w:marBottom w:val="0"/>
      <w:divBdr>
        <w:top w:val="none" w:sz="0" w:space="0" w:color="auto"/>
        <w:left w:val="none" w:sz="0" w:space="0" w:color="auto"/>
        <w:bottom w:val="none" w:sz="0" w:space="0" w:color="auto"/>
        <w:right w:val="none" w:sz="0" w:space="0" w:color="auto"/>
      </w:divBdr>
    </w:div>
    <w:div w:id="1559050620">
      <w:bodyDiv w:val="1"/>
      <w:marLeft w:val="0"/>
      <w:marRight w:val="0"/>
      <w:marTop w:val="0"/>
      <w:marBottom w:val="0"/>
      <w:divBdr>
        <w:top w:val="none" w:sz="0" w:space="0" w:color="auto"/>
        <w:left w:val="none" w:sz="0" w:space="0" w:color="auto"/>
        <w:bottom w:val="none" w:sz="0" w:space="0" w:color="auto"/>
        <w:right w:val="none" w:sz="0" w:space="0" w:color="auto"/>
      </w:divBdr>
    </w:div>
    <w:div w:id="1580749162">
      <w:bodyDiv w:val="1"/>
      <w:marLeft w:val="0"/>
      <w:marRight w:val="0"/>
      <w:marTop w:val="0"/>
      <w:marBottom w:val="0"/>
      <w:divBdr>
        <w:top w:val="none" w:sz="0" w:space="0" w:color="auto"/>
        <w:left w:val="none" w:sz="0" w:space="0" w:color="auto"/>
        <w:bottom w:val="none" w:sz="0" w:space="0" w:color="auto"/>
        <w:right w:val="none" w:sz="0" w:space="0" w:color="auto"/>
      </w:divBdr>
    </w:div>
    <w:div w:id="158710888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9789139">
      <w:bodyDiv w:val="1"/>
      <w:marLeft w:val="0"/>
      <w:marRight w:val="0"/>
      <w:marTop w:val="0"/>
      <w:marBottom w:val="0"/>
      <w:divBdr>
        <w:top w:val="none" w:sz="0" w:space="0" w:color="auto"/>
        <w:left w:val="none" w:sz="0" w:space="0" w:color="auto"/>
        <w:bottom w:val="none" w:sz="0" w:space="0" w:color="auto"/>
        <w:right w:val="none" w:sz="0" w:space="0" w:color="auto"/>
      </w:divBdr>
    </w:div>
    <w:div w:id="1781415773">
      <w:bodyDiv w:val="1"/>
      <w:marLeft w:val="0"/>
      <w:marRight w:val="0"/>
      <w:marTop w:val="0"/>
      <w:marBottom w:val="0"/>
      <w:divBdr>
        <w:top w:val="none" w:sz="0" w:space="0" w:color="auto"/>
        <w:left w:val="none" w:sz="0" w:space="0" w:color="auto"/>
        <w:bottom w:val="none" w:sz="0" w:space="0" w:color="auto"/>
        <w:right w:val="none" w:sz="0" w:space="0" w:color="auto"/>
      </w:divBdr>
    </w:div>
    <w:div w:id="1793668903">
      <w:bodyDiv w:val="1"/>
      <w:marLeft w:val="0"/>
      <w:marRight w:val="0"/>
      <w:marTop w:val="0"/>
      <w:marBottom w:val="0"/>
      <w:divBdr>
        <w:top w:val="none" w:sz="0" w:space="0" w:color="auto"/>
        <w:left w:val="none" w:sz="0" w:space="0" w:color="auto"/>
        <w:bottom w:val="none" w:sz="0" w:space="0" w:color="auto"/>
        <w:right w:val="none" w:sz="0" w:space="0" w:color="auto"/>
      </w:divBdr>
    </w:div>
    <w:div w:id="1800296476">
      <w:bodyDiv w:val="1"/>
      <w:marLeft w:val="0"/>
      <w:marRight w:val="0"/>
      <w:marTop w:val="0"/>
      <w:marBottom w:val="0"/>
      <w:divBdr>
        <w:top w:val="none" w:sz="0" w:space="0" w:color="auto"/>
        <w:left w:val="none" w:sz="0" w:space="0" w:color="auto"/>
        <w:bottom w:val="none" w:sz="0" w:space="0" w:color="auto"/>
        <w:right w:val="none" w:sz="0" w:space="0" w:color="auto"/>
      </w:divBdr>
    </w:div>
    <w:div w:id="1813523730">
      <w:bodyDiv w:val="1"/>
      <w:marLeft w:val="0"/>
      <w:marRight w:val="0"/>
      <w:marTop w:val="0"/>
      <w:marBottom w:val="0"/>
      <w:divBdr>
        <w:top w:val="none" w:sz="0" w:space="0" w:color="auto"/>
        <w:left w:val="none" w:sz="0" w:space="0" w:color="auto"/>
        <w:bottom w:val="none" w:sz="0" w:space="0" w:color="auto"/>
        <w:right w:val="none" w:sz="0" w:space="0" w:color="auto"/>
      </w:divBdr>
    </w:div>
    <w:div w:id="1813865595">
      <w:bodyDiv w:val="1"/>
      <w:marLeft w:val="0"/>
      <w:marRight w:val="0"/>
      <w:marTop w:val="0"/>
      <w:marBottom w:val="0"/>
      <w:divBdr>
        <w:top w:val="none" w:sz="0" w:space="0" w:color="auto"/>
        <w:left w:val="none" w:sz="0" w:space="0" w:color="auto"/>
        <w:bottom w:val="none" w:sz="0" w:space="0" w:color="auto"/>
        <w:right w:val="none" w:sz="0" w:space="0" w:color="auto"/>
      </w:divBdr>
    </w:div>
    <w:div w:id="1894002603">
      <w:bodyDiv w:val="1"/>
      <w:marLeft w:val="0"/>
      <w:marRight w:val="0"/>
      <w:marTop w:val="0"/>
      <w:marBottom w:val="0"/>
      <w:divBdr>
        <w:top w:val="none" w:sz="0" w:space="0" w:color="auto"/>
        <w:left w:val="none" w:sz="0" w:space="0" w:color="auto"/>
        <w:bottom w:val="none" w:sz="0" w:space="0" w:color="auto"/>
        <w:right w:val="none" w:sz="0" w:space="0" w:color="auto"/>
      </w:divBdr>
    </w:div>
    <w:div w:id="1898279103">
      <w:bodyDiv w:val="1"/>
      <w:marLeft w:val="0"/>
      <w:marRight w:val="0"/>
      <w:marTop w:val="0"/>
      <w:marBottom w:val="0"/>
      <w:divBdr>
        <w:top w:val="none" w:sz="0" w:space="0" w:color="auto"/>
        <w:left w:val="none" w:sz="0" w:space="0" w:color="auto"/>
        <w:bottom w:val="none" w:sz="0" w:space="0" w:color="auto"/>
        <w:right w:val="none" w:sz="0" w:space="0" w:color="auto"/>
      </w:divBdr>
    </w:div>
    <w:div w:id="1913657799">
      <w:bodyDiv w:val="1"/>
      <w:marLeft w:val="0"/>
      <w:marRight w:val="0"/>
      <w:marTop w:val="0"/>
      <w:marBottom w:val="0"/>
      <w:divBdr>
        <w:top w:val="none" w:sz="0" w:space="0" w:color="auto"/>
        <w:left w:val="none" w:sz="0" w:space="0" w:color="auto"/>
        <w:bottom w:val="none" w:sz="0" w:space="0" w:color="auto"/>
        <w:right w:val="none" w:sz="0" w:space="0" w:color="auto"/>
      </w:divBdr>
    </w:div>
    <w:div w:id="1916280617">
      <w:bodyDiv w:val="1"/>
      <w:marLeft w:val="0"/>
      <w:marRight w:val="0"/>
      <w:marTop w:val="0"/>
      <w:marBottom w:val="0"/>
      <w:divBdr>
        <w:top w:val="none" w:sz="0" w:space="0" w:color="auto"/>
        <w:left w:val="none" w:sz="0" w:space="0" w:color="auto"/>
        <w:bottom w:val="none" w:sz="0" w:space="0" w:color="auto"/>
        <w:right w:val="none" w:sz="0" w:space="0" w:color="auto"/>
      </w:divBdr>
    </w:div>
    <w:div w:id="1921595511">
      <w:bodyDiv w:val="1"/>
      <w:marLeft w:val="0"/>
      <w:marRight w:val="0"/>
      <w:marTop w:val="0"/>
      <w:marBottom w:val="0"/>
      <w:divBdr>
        <w:top w:val="none" w:sz="0" w:space="0" w:color="auto"/>
        <w:left w:val="none" w:sz="0" w:space="0" w:color="auto"/>
        <w:bottom w:val="none" w:sz="0" w:space="0" w:color="auto"/>
        <w:right w:val="none" w:sz="0" w:space="0" w:color="auto"/>
      </w:divBdr>
    </w:div>
    <w:div w:id="1922135905">
      <w:bodyDiv w:val="1"/>
      <w:marLeft w:val="0"/>
      <w:marRight w:val="0"/>
      <w:marTop w:val="0"/>
      <w:marBottom w:val="0"/>
      <w:divBdr>
        <w:top w:val="none" w:sz="0" w:space="0" w:color="auto"/>
        <w:left w:val="none" w:sz="0" w:space="0" w:color="auto"/>
        <w:bottom w:val="none" w:sz="0" w:space="0" w:color="auto"/>
        <w:right w:val="none" w:sz="0" w:space="0" w:color="auto"/>
      </w:divBdr>
    </w:div>
    <w:div w:id="1996302416">
      <w:bodyDiv w:val="1"/>
      <w:marLeft w:val="0"/>
      <w:marRight w:val="0"/>
      <w:marTop w:val="0"/>
      <w:marBottom w:val="0"/>
      <w:divBdr>
        <w:top w:val="none" w:sz="0" w:space="0" w:color="auto"/>
        <w:left w:val="none" w:sz="0" w:space="0" w:color="auto"/>
        <w:bottom w:val="none" w:sz="0" w:space="0" w:color="auto"/>
        <w:right w:val="none" w:sz="0" w:space="0" w:color="auto"/>
      </w:divBdr>
    </w:div>
    <w:div w:id="2039087117">
      <w:bodyDiv w:val="1"/>
      <w:marLeft w:val="0"/>
      <w:marRight w:val="0"/>
      <w:marTop w:val="0"/>
      <w:marBottom w:val="0"/>
      <w:divBdr>
        <w:top w:val="none" w:sz="0" w:space="0" w:color="auto"/>
        <w:left w:val="none" w:sz="0" w:space="0" w:color="auto"/>
        <w:bottom w:val="none" w:sz="0" w:space="0" w:color="auto"/>
        <w:right w:val="none" w:sz="0" w:space="0" w:color="auto"/>
      </w:divBdr>
    </w:div>
    <w:div w:id="2053846938">
      <w:bodyDiv w:val="1"/>
      <w:marLeft w:val="0"/>
      <w:marRight w:val="0"/>
      <w:marTop w:val="0"/>
      <w:marBottom w:val="0"/>
      <w:divBdr>
        <w:top w:val="none" w:sz="0" w:space="0" w:color="auto"/>
        <w:left w:val="none" w:sz="0" w:space="0" w:color="auto"/>
        <w:bottom w:val="none" w:sz="0" w:space="0" w:color="auto"/>
        <w:right w:val="none" w:sz="0" w:space="0" w:color="auto"/>
      </w:divBdr>
    </w:div>
    <w:div w:id="2090691347">
      <w:bodyDiv w:val="1"/>
      <w:marLeft w:val="0"/>
      <w:marRight w:val="0"/>
      <w:marTop w:val="0"/>
      <w:marBottom w:val="0"/>
      <w:divBdr>
        <w:top w:val="none" w:sz="0" w:space="0" w:color="auto"/>
        <w:left w:val="none" w:sz="0" w:space="0" w:color="auto"/>
        <w:bottom w:val="none" w:sz="0" w:space="0" w:color="auto"/>
        <w:right w:val="none" w:sz="0" w:space="0" w:color="auto"/>
      </w:divBdr>
    </w:div>
    <w:div w:id="2121290760">
      <w:bodyDiv w:val="1"/>
      <w:marLeft w:val="0"/>
      <w:marRight w:val="0"/>
      <w:marTop w:val="0"/>
      <w:marBottom w:val="0"/>
      <w:divBdr>
        <w:top w:val="none" w:sz="0" w:space="0" w:color="auto"/>
        <w:left w:val="none" w:sz="0" w:space="0" w:color="auto"/>
        <w:bottom w:val="none" w:sz="0" w:space="0" w:color="auto"/>
        <w:right w:val="none" w:sz="0" w:space="0" w:color="auto"/>
      </w:divBdr>
    </w:div>
    <w:div w:id="214206516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oleObject" Target="embeddings/Microsoft_PowerPoint_97-2003_Presentation1.ppt"/><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Microsoft_PowerPoint_97-2003_Presentation.ppt"/><Relationship Id="rId24" Type="http://schemas.openxmlformats.org/officeDocument/2006/relationships/theme" Target="theme/theme1.xml"/><Relationship Id="rId5" Type="http://schemas.openxmlformats.org/officeDocument/2006/relationships/webSettings" Target="webSettings.xml"/><Relationship Id="rId15" Type="http://schemas.microsoft.com/office/2007/relationships/hdphoto" Target="media/hdphoto1.wdp"/><Relationship Id="rId23" Type="http://schemas.openxmlformats.org/officeDocument/2006/relationships/fontTable" Target="fontTable.xml"/><Relationship Id="rId10" Type="http://schemas.openxmlformats.org/officeDocument/2006/relationships/image" Target="media/image2.emf"/><Relationship Id="rId19"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swa</b:Tag>
    <b:SourceType>InternetSite</b:SourceType>
    <b:Guid>{D295B9C1-B4AD-4C4B-879F-2645C80B8E1F}</b:Guid>
    <b:Title>Swansea Topographic</b:Title>
    <b:InternetSiteTitle>topographic-map.com</b:InternetSiteTitle>
    <b:URL>https://en-gb.topographic-map.com/maps/dr1/Swansea/</b:URL>
    <b:RefOrder>2</b:RefOrder>
  </b:Source>
  <b:Source>
    <b:Tag>old00</b:Tag>
    <b:SourceType>InternetSite</b:SourceType>
    <b:Guid>{313F68B7-5E54-FE4E-9572-01A70D7A0FE4}</b:Guid>
    <b:Title>Old-Maps</b:Title>
    <b:InternetSiteTitle>old-maps.co.uk</b:InternetSiteTitle>
    <b:URL>https://www.old-maps.co.uk/#/Map/265367/192377/12/100196</b:URL>
    <b:Year>1900</b:Year>
    <b:RefOrder>1</b:RefOrder>
  </b:Source>
  <b:Source>
    <b:Tag>sca87</b:Tag>
    <b:SourceType>InternetSite</b:SourceType>
    <b:Guid>{E6D96223-7452-4F4E-854A-6042E1C71C20}</b:Guid>
    <b:Title>British Geological Survey</b:Title>
    <b:InternetSiteTitle>bgs.ac.uk</b:InternetSiteTitle>
    <b:URL>http://scans.bgs.ac.uk/sobi_scans/boreholes/370246/images/10677923.html</b:URL>
    <b:Year>1987</b:Year>
    <b:RefOrder>3</b:RefOrder>
  </b:Source>
  <b:Source>
    <b:Tag>bai11</b:Tag>
    <b:SourceType>InternetSite</b:SourceType>
    <b:Guid>{9C5A82F8-4A7F-5349-AE9A-FA81494048CB}</b:Guid>
    <b:InternetSiteTitle>bailey.persona-pi.com</b:InternetSiteTitle>
    <b:URL>http://bailey.persona-pi.com/Public-Inquiries/M4-Newport/C%20-%20Core%20Documents/Copyright%20Documents/12.2.7%20-%20British%20Standards%20Institute%20BS5930%20Code%20of%20Practice%20for%20Site%20Investigations.pdf</b:URL>
    <b:Year>2011</b:Year>
    <b:RefOrder>5</b:RefOrder>
  </b:Source>
  <b:Source>
    <b:Tag>mak20</b:Tag>
    <b:SourceType>InternetSite</b:SourceType>
    <b:Guid>{8283B306-5D69-8A44-8AEE-1F28E48DA40E}</b:Guid>
    <b:Title>making a planning application</b:Title>
    <b:InternetSiteTitle>Swansea Council</b:InternetSiteTitle>
    <b:URL>https://www.swansea.gov.uk/makingaplanningapplication</b:URL>
    <b:Year>2020</b:Year>
    <b:Month>08</b:Month>
    <b:Day>26</b:Day>
    <b:RefOrder>6</b:RefOrder>
  </b:Source>
  <b:Source>
    <b:Tag>Ray11</b:Tag>
    <b:SourceType>InternetSite</b:SourceType>
    <b:Guid>{A755A939-5C91-194B-997C-B143F2E0FB0A}</b:Guid>
    <b:Author>
      <b:Author>
        <b:NameList>
          <b:Person>
            <b:Last>Raymond A. Wuana</b:Last>
            <b:First>Felix</b:First>
            <b:Middle>E. Okieimen, A. D. Steinman</b:Middle>
          </b:Person>
        </b:NameList>
      </b:Author>
    </b:Author>
    <b:Title>International Scholarly Research</b:Title>
    <b:InternetSiteTitle>Hindawi</b:InternetSiteTitle>
    <b:URL>https://www.hindawi.com/journals/isrn/2011/402647/</b:URL>
    <b:Year>2011</b:Year>
    <b:RefOrder>4</b:RefOrder>
  </b:Source>
</b:Sources>
</file>

<file path=customXml/itemProps1.xml><?xml version="1.0" encoding="utf-8"?>
<ds:datastoreItem xmlns:ds="http://schemas.openxmlformats.org/officeDocument/2006/customXml" ds:itemID="{6DEAC116-046B-1949-89B5-D368DEAC86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398</TotalTime>
  <Pages>13</Pages>
  <Words>3516</Words>
  <Characters>20044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23513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
  <cp:lastModifiedBy>AARON M. (1904167)</cp:lastModifiedBy>
  <cp:revision>3</cp:revision>
  <cp:lastPrinted>2018-11-19T09:15:00Z</cp:lastPrinted>
  <dcterms:created xsi:type="dcterms:W3CDTF">2020-10-31T15:46:00Z</dcterms:created>
  <dcterms:modified xsi:type="dcterms:W3CDTF">2020-11-16T17:51:00Z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