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6F570A" w14:textId="77777777" w:rsidR="002B6E0D" w:rsidRPr="002B6E0D" w:rsidRDefault="002B6E0D" w:rsidP="002B6E0D">
      <w:pPr>
        <w:widowControl w:val="0"/>
        <w:autoSpaceDE w:val="0"/>
        <w:autoSpaceDN w:val="0"/>
        <w:spacing w:after="0" w:line="240" w:lineRule="auto"/>
        <w:ind w:left="200"/>
        <w:rPr>
          <w:rFonts w:ascii="Times New Roman" w:eastAsia="Arial" w:hAnsi="Arial" w:cs="Arial"/>
          <w:sz w:val="20"/>
          <w:szCs w:val="24"/>
          <w:lang w:val="en-US"/>
        </w:rPr>
      </w:pPr>
      <w:bookmarkStart w:id="0" w:name="_Hlk80957517"/>
      <w:r w:rsidRPr="002B6E0D">
        <w:rPr>
          <w:rFonts w:ascii="Times New Roman" w:eastAsia="Arial" w:hAnsi="Arial" w:cs="Arial"/>
          <w:noProof/>
          <w:sz w:val="20"/>
          <w:szCs w:val="24"/>
          <w:lang w:val="en-US"/>
        </w:rPr>
        <w:drawing>
          <wp:inline distT="0" distB="0" distL="0" distR="0" wp14:anchorId="64F77F1F" wp14:editId="05D4B1D7">
            <wp:extent cx="2318083" cy="926210"/>
            <wp:effectExtent l="0" t="0" r="0" b="0"/>
            <wp:docPr id="1" name="image1.jpeg"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jpeg"/>
                    <pic:cNvPicPr/>
                  </pic:nvPicPr>
                  <pic:blipFill>
                    <a:blip r:embed="rId6" cstate="print"/>
                    <a:stretch>
                      <a:fillRect/>
                    </a:stretch>
                  </pic:blipFill>
                  <pic:spPr>
                    <a:xfrm>
                      <a:off x="0" y="0"/>
                      <a:ext cx="2318083" cy="926210"/>
                    </a:xfrm>
                    <a:prstGeom prst="rect">
                      <a:avLst/>
                    </a:prstGeom>
                  </pic:spPr>
                </pic:pic>
              </a:graphicData>
            </a:graphic>
          </wp:inline>
        </w:drawing>
      </w:r>
    </w:p>
    <w:p w14:paraId="786ADA78" w14:textId="77777777" w:rsidR="002B6E0D" w:rsidRPr="002B6E0D" w:rsidRDefault="002B6E0D" w:rsidP="002B6E0D">
      <w:pPr>
        <w:widowControl w:val="0"/>
        <w:autoSpaceDE w:val="0"/>
        <w:autoSpaceDN w:val="0"/>
        <w:spacing w:after="0" w:line="240" w:lineRule="auto"/>
        <w:rPr>
          <w:rFonts w:ascii="Times New Roman" w:eastAsia="Arial" w:hAnsi="Arial" w:cs="Arial"/>
          <w:sz w:val="20"/>
          <w:szCs w:val="24"/>
          <w:lang w:val="en-US"/>
        </w:rPr>
      </w:pPr>
    </w:p>
    <w:p w14:paraId="364C2482" w14:textId="77777777" w:rsidR="002B6E0D" w:rsidRPr="002B6E0D" w:rsidRDefault="002B6E0D" w:rsidP="002B6E0D">
      <w:pPr>
        <w:widowControl w:val="0"/>
        <w:autoSpaceDE w:val="0"/>
        <w:autoSpaceDN w:val="0"/>
        <w:spacing w:after="0" w:line="240" w:lineRule="auto"/>
        <w:rPr>
          <w:rFonts w:ascii="Times New Roman" w:eastAsia="Arial" w:hAnsi="Arial" w:cs="Arial"/>
          <w:sz w:val="28"/>
          <w:szCs w:val="24"/>
          <w:lang w:val="en-US"/>
        </w:rPr>
      </w:pPr>
    </w:p>
    <w:tbl>
      <w:tblPr>
        <w:tblW w:w="0" w:type="auto"/>
        <w:tblInd w:w="115" w:type="dxa"/>
        <w:tblLayout w:type="fixed"/>
        <w:tblCellMar>
          <w:left w:w="0" w:type="dxa"/>
          <w:right w:w="0" w:type="dxa"/>
        </w:tblCellMar>
        <w:tblLook w:val="01E0" w:firstRow="1" w:lastRow="1" w:firstColumn="1" w:lastColumn="1" w:noHBand="0" w:noVBand="0"/>
      </w:tblPr>
      <w:tblGrid>
        <w:gridCol w:w="4641"/>
        <w:gridCol w:w="4618"/>
      </w:tblGrid>
      <w:tr w:rsidR="002B6E0D" w:rsidRPr="002B6E0D" w14:paraId="0DE51156" w14:textId="77777777" w:rsidTr="00787385">
        <w:trPr>
          <w:trHeight w:val="390"/>
        </w:trPr>
        <w:tc>
          <w:tcPr>
            <w:tcW w:w="4641" w:type="dxa"/>
          </w:tcPr>
          <w:p w14:paraId="22214CE5" w14:textId="77777777" w:rsidR="002B6E0D" w:rsidRPr="002B6E0D" w:rsidRDefault="002B6E0D" w:rsidP="002B6E0D">
            <w:pPr>
              <w:widowControl w:val="0"/>
              <w:autoSpaceDE w:val="0"/>
              <w:autoSpaceDN w:val="0"/>
              <w:spacing w:after="0" w:line="266" w:lineRule="exact"/>
              <w:ind w:left="200"/>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LOCATION: LONDON</w:t>
            </w:r>
          </w:p>
        </w:tc>
        <w:tc>
          <w:tcPr>
            <w:tcW w:w="4618" w:type="dxa"/>
          </w:tcPr>
          <w:p w14:paraId="728FB379" w14:textId="77777777" w:rsidR="002B6E0D" w:rsidRPr="002B6E0D" w:rsidRDefault="002B6E0D" w:rsidP="002B6E0D">
            <w:pPr>
              <w:widowControl w:val="0"/>
              <w:autoSpaceDE w:val="0"/>
              <w:autoSpaceDN w:val="0"/>
              <w:spacing w:after="0" w:line="266" w:lineRule="exact"/>
              <w:ind w:right="199"/>
              <w:jc w:val="right"/>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LLEOLIAD:</w:t>
            </w:r>
            <w:r w:rsidRPr="002B6E0D">
              <w:rPr>
                <w:rFonts w:ascii="Times New Roman" w:eastAsia="Times New Roman" w:hAnsi="Times New Roman" w:cs="Times New Roman"/>
                <w:b/>
                <w:spacing w:val="54"/>
                <w:sz w:val="24"/>
                <w:lang w:val="en-US"/>
              </w:rPr>
              <w:t xml:space="preserve"> </w:t>
            </w:r>
            <w:r w:rsidRPr="002B6E0D">
              <w:rPr>
                <w:rFonts w:ascii="Times New Roman" w:eastAsia="Times New Roman" w:hAnsi="Times New Roman" w:cs="Times New Roman"/>
                <w:b/>
                <w:sz w:val="24"/>
                <w:lang w:val="en-US"/>
              </w:rPr>
              <w:t>LLUNDAIN</w:t>
            </w:r>
          </w:p>
        </w:tc>
      </w:tr>
      <w:tr w:rsidR="002B6E0D" w:rsidRPr="002B6E0D" w14:paraId="5214DAD0" w14:textId="77777777" w:rsidTr="00787385">
        <w:trPr>
          <w:trHeight w:val="529"/>
        </w:trPr>
        <w:tc>
          <w:tcPr>
            <w:tcW w:w="4641" w:type="dxa"/>
          </w:tcPr>
          <w:p w14:paraId="27D6C4C5" w14:textId="77777777" w:rsidR="002B6E0D" w:rsidRPr="002B6E0D" w:rsidRDefault="002B6E0D" w:rsidP="002B6E0D">
            <w:pPr>
              <w:widowControl w:val="0"/>
              <w:autoSpaceDE w:val="0"/>
              <w:autoSpaceDN w:val="0"/>
              <w:spacing w:before="115" w:after="0" w:line="240" w:lineRule="auto"/>
              <w:ind w:left="200"/>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LEVEL 4</w:t>
            </w:r>
          </w:p>
        </w:tc>
        <w:tc>
          <w:tcPr>
            <w:tcW w:w="4618" w:type="dxa"/>
          </w:tcPr>
          <w:p w14:paraId="754779B4" w14:textId="77777777" w:rsidR="002B6E0D" w:rsidRPr="002B6E0D" w:rsidRDefault="002B6E0D" w:rsidP="002B6E0D">
            <w:pPr>
              <w:widowControl w:val="0"/>
              <w:autoSpaceDE w:val="0"/>
              <w:autoSpaceDN w:val="0"/>
              <w:spacing w:before="115" w:after="0" w:line="240" w:lineRule="auto"/>
              <w:ind w:right="197"/>
              <w:jc w:val="right"/>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LEFEL 4</w:t>
            </w:r>
          </w:p>
        </w:tc>
      </w:tr>
      <w:tr w:rsidR="002B6E0D" w:rsidRPr="002B6E0D" w14:paraId="19D858EF" w14:textId="77777777" w:rsidTr="00787385">
        <w:trPr>
          <w:trHeight w:val="422"/>
        </w:trPr>
        <w:tc>
          <w:tcPr>
            <w:tcW w:w="4641" w:type="dxa"/>
          </w:tcPr>
          <w:p w14:paraId="051B311D" w14:textId="77777777" w:rsidR="002B6E0D" w:rsidRPr="002B6E0D" w:rsidRDefault="002B6E0D" w:rsidP="002B6E0D">
            <w:pPr>
              <w:widowControl w:val="0"/>
              <w:autoSpaceDE w:val="0"/>
              <w:autoSpaceDN w:val="0"/>
              <w:spacing w:before="128" w:after="0" w:line="274" w:lineRule="exact"/>
              <w:ind w:left="200"/>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EXAMINATION PERIOD</w:t>
            </w:r>
          </w:p>
        </w:tc>
        <w:tc>
          <w:tcPr>
            <w:tcW w:w="4618" w:type="dxa"/>
          </w:tcPr>
          <w:p w14:paraId="7F37C6F3" w14:textId="77777777" w:rsidR="002B6E0D" w:rsidRPr="002B6E0D" w:rsidRDefault="002B6E0D" w:rsidP="002B6E0D">
            <w:pPr>
              <w:widowControl w:val="0"/>
              <w:autoSpaceDE w:val="0"/>
              <w:autoSpaceDN w:val="0"/>
              <w:spacing w:before="128" w:after="0" w:line="274" w:lineRule="exact"/>
              <w:ind w:right="199"/>
              <w:jc w:val="right"/>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CYFNOD ARHOLIADAU</w:t>
            </w:r>
          </w:p>
        </w:tc>
      </w:tr>
      <w:tr w:rsidR="002B6E0D" w:rsidRPr="002B6E0D" w14:paraId="0FF8591D" w14:textId="77777777" w:rsidTr="00787385">
        <w:trPr>
          <w:trHeight w:val="284"/>
        </w:trPr>
        <w:tc>
          <w:tcPr>
            <w:tcW w:w="4641" w:type="dxa"/>
          </w:tcPr>
          <w:p w14:paraId="1BD877A8" w14:textId="77777777" w:rsidR="002B6E0D" w:rsidRPr="002B6E0D" w:rsidRDefault="002B6E0D" w:rsidP="002B6E0D">
            <w:pPr>
              <w:widowControl w:val="0"/>
              <w:autoSpaceDE w:val="0"/>
              <w:autoSpaceDN w:val="0"/>
              <w:spacing w:before="8" w:after="0" w:line="256" w:lineRule="exact"/>
              <w:ind w:left="200"/>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JUNE 2021 TERM</w:t>
            </w:r>
          </w:p>
        </w:tc>
        <w:tc>
          <w:tcPr>
            <w:tcW w:w="4618" w:type="dxa"/>
          </w:tcPr>
          <w:p w14:paraId="5A732FA9" w14:textId="77777777" w:rsidR="002B6E0D" w:rsidRPr="002B6E0D" w:rsidRDefault="002B6E0D" w:rsidP="002B6E0D">
            <w:pPr>
              <w:widowControl w:val="0"/>
              <w:autoSpaceDE w:val="0"/>
              <w:autoSpaceDN w:val="0"/>
              <w:spacing w:before="8" w:after="0" w:line="256" w:lineRule="exact"/>
              <w:ind w:right="199"/>
              <w:jc w:val="right"/>
              <w:rPr>
                <w:rFonts w:ascii="Times New Roman" w:eastAsia="Times New Roman" w:hAnsi="Times New Roman" w:cs="Times New Roman"/>
                <w:b/>
                <w:sz w:val="24"/>
                <w:lang w:val="en-US"/>
              </w:rPr>
            </w:pPr>
            <w:r w:rsidRPr="002B6E0D">
              <w:rPr>
                <w:rFonts w:ascii="Times New Roman" w:eastAsia="Times New Roman" w:hAnsi="Times New Roman" w:cs="Times New Roman"/>
                <w:b/>
                <w:sz w:val="24"/>
                <w:lang w:val="en-US"/>
              </w:rPr>
              <w:t>MEHEFIN 2021 TYMOR</w:t>
            </w:r>
          </w:p>
        </w:tc>
      </w:tr>
    </w:tbl>
    <w:p w14:paraId="457F6488" w14:textId="77777777" w:rsidR="002B6E0D" w:rsidRPr="002B6E0D" w:rsidRDefault="002B6E0D" w:rsidP="002B6E0D">
      <w:pPr>
        <w:widowControl w:val="0"/>
        <w:autoSpaceDE w:val="0"/>
        <w:autoSpaceDN w:val="0"/>
        <w:spacing w:after="0" w:line="240" w:lineRule="auto"/>
        <w:rPr>
          <w:rFonts w:ascii="Times New Roman" w:eastAsia="Arial" w:hAnsi="Arial" w:cs="Arial"/>
          <w:sz w:val="20"/>
          <w:szCs w:val="24"/>
          <w:lang w:val="en-US"/>
        </w:rPr>
      </w:pPr>
    </w:p>
    <w:p w14:paraId="43409BAF" w14:textId="77777777" w:rsidR="002B6E0D" w:rsidRPr="002B6E0D" w:rsidRDefault="002B6E0D" w:rsidP="002B6E0D">
      <w:pPr>
        <w:widowControl w:val="0"/>
        <w:autoSpaceDE w:val="0"/>
        <w:autoSpaceDN w:val="0"/>
        <w:spacing w:after="0" w:line="240" w:lineRule="auto"/>
        <w:rPr>
          <w:rFonts w:ascii="Times New Roman" w:eastAsia="Arial" w:hAnsi="Arial" w:cs="Arial"/>
          <w:sz w:val="20"/>
          <w:szCs w:val="24"/>
          <w:lang w:val="en-US"/>
        </w:rPr>
      </w:pPr>
    </w:p>
    <w:p w14:paraId="20A16018" w14:textId="77777777" w:rsidR="002B6E0D" w:rsidRPr="002B6E0D" w:rsidRDefault="002B6E0D" w:rsidP="002B6E0D">
      <w:pPr>
        <w:widowControl w:val="0"/>
        <w:autoSpaceDE w:val="0"/>
        <w:autoSpaceDN w:val="0"/>
        <w:spacing w:before="1" w:after="0" w:line="240" w:lineRule="auto"/>
        <w:rPr>
          <w:rFonts w:ascii="Times New Roman" w:eastAsia="Arial" w:hAnsi="Arial" w:cs="Arial"/>
          <w:sz w:val="27"/>
          <w:szCs w:val="24"/>
          <w:lang w:val="en-US"/>
        </w:rPr>
      </w:pPr>
    </w:p>
    <w:p w14:paraId="165F1069" w14:textId="1C0A1090" w:rsidR="003644FC" w:rsidRDefault="003644FC" w:rsidP="003644FC">
      <w:pPr>
        <w:widowControl w:val="0"/>
        <w:autoSpaceDE w:val="0"/>
        <w:autoSpaceDN w:val="0"/>
        <w:spacing w:before="90" w:after="0" w:line="240" w:lineRule="auto"/>
        <w:ind w:right="3204"/>
        <w:outlineLvl w:val="0"/>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                                                </w:t>
      </w:r>
      <w:r w:rsidR="002B6E0D" w:rsidRPr="002B6E0D">
        <w:rPr>
          <w:rFonts w:ascii="Times New Roman" w:eastAsia="Times New Roman" w:hAnsi="Times New Roman" w:cs="Times New Roman"/>
          <w:b/>
          <w:bCs/>
          <w:sz w:val="24"/>
          <w:szCs w:val="24"/>
          <w:lang w:val="en-US"/>
        </w:rPr>
        <w:t>MODULE CODE:</w:t>
      </w:r>
      <w:r>
        <w:rPr>
          <w:rFonts w:ascii="Times New Roman" w:eastAsia="Times New Roman" w:hAnsi="Times New Roman" w:cs="Times New Roman"/>
          <w:b/>
          <w:bCs/>
          <w:sz w:val="24"/>
          <w:szCs w:val="24"/>
          <w:lang w:val="en-US"/>
        </w:rPr>
        <w:t xml:space="preserve"> </w:t>
      </w:r>
      <w:r w:rsidR="002B6E0D" w:rsidRPr="002B6E0D">
        <w:rPr>
          <w:rFonts w:ascii="Times New Roman" w:eastAsia="Times New Roman" w:hAnsi="Times New Roman" w:cs="Times New Roman"/>
          <w:b/>
          <w:bCs/>
          <w:sz w:val="24"/>
          <w:szCs w:val="24"/>
          <w:lang w:val="en-US"/>
        </w:rPr>
        <w:t xml:space="preserve">LCBB4001 </w:t>
      </w:r>
    </w:p>
    <w:p w14:paraId="69F03230" w14:textId="2A27F161" w:rsidR="002B6E0D" w:rsidRPr="002B6E0D" w:rsidRDefault="003644FC" w:rsidP="003644FC">
      <w:pPr>
        <w:widowControl w:val="0"/>
        <w:autoSpaceDE w:val="0"/>
        <w:autoSpaceDN w:val="0"/>
        <w:spacing w:before="90" w:after="0" w:line="240" w:lineRule="auto"/>
        <w:ind w:right="3204"/>
        <w:outlineLvl w:val="0"/>
        <w:rPr>
          <w:rFonts w:ascii="Times New Roman" w:eastAsia="Times New Roman" w:hAnsi="Times New Roman" w:cs="Times New Roman"/>
          <w:b/>
          <w:bCs/>
          <w:sz w:val="24"/>
          <w:szCs w:val="24"/>
          <w:lang w:val="en-US"/>
        </w:rPr>
      </w:pPr>
      <w:r>
        <w:rPr>
          <w:rFonts w:ascii="Times New Roman" w:eastAsia="Times New Roman" w:hAnsi="Times New Roman" w:cs="Times New Roman"/>
          <w:b/>
          <w:bCs/>
          <w:sz w:val="24"/>
          <w:szCs w:val="24"/>
          <w:lang w:val="en-US"/>
        </w:rPr>
        <w:t xml:space="preserve">                                                </w:t>
      </w:r>
      <w:r w:rsidR="002B6E0D" w:rsidRPr="002B6E0D">
        <w:rPr>
          <w:rFonts w:ascii="Times New Roman" w:eastAsia="Times New Roman" w:hAnsi="Times New Roman" w:cs="Times New Roman"/>
          <w:b/>
          <w:bCs/>
          <w:sz w:val="24"/>
          <w:szCs w:val="24"/>
          <w:lang w:val="en-US"/>
        </w:rPr>
        <w:t>COD Y MODWL: LCBB4001</w:t>
      </w:r>
    </w:p>
    <w:p w14:paraId="2E681C14" w14:textId="5963D0C2" w:rsidR="003644FC" w:rsidRDefault="003644FC" w:rsidP="003644FC">
      <w:pPr>
        <w:widowControl w:val="0"/>
        <w:autoSpaceDE w:val="0"/>
        <w:autoSpaceDN w:val="0"/>
        <w:spacing w:before="1" w:after="0" w:line="448" w:lineRule="auto"/>
        <w:ind w:left="200" w:right="2881"/>
        <w:rPr>
          <w:rFonts w:ascii="Times New Roman" w:eastAsia="Arial" w:hAnsi="Arial" w:cs="Arial"/>
          <w:b/>
          <w:sz w:val="24"/>
          <w:lang w:val="en-US"/>
        </w:rPr>
      </w:pPr>
      <w:r>
        <w:rPr>
          <w:rFonts w:ascii="Times New Roman" w:eastAsia="Arial" w:hAnsi="Arial" w:cs="Arial"/>
          <w:b/>
          <w:sz w:val="24"/>
          <w:lang w:val="en-US"/>
        </w:rPr>
        <w:t xml:space="preserve">                                      </w:t>
      </w:r>
      <w:r w:rsidR="002B6E0D" w:rsidRPr="002B6E0D">
        <w:rPr>
          <w:rFonts w:ascii="Times New Roman" w:eastAsia="Arial" w:hAnsi="Arial" w:cs="Arial"/>
          <w:b/>
          <w:sz w:val="24"/>
          <w:lang w:val="en-US"/>
        </w:rPr>
        <w:t>ACCOUNTING</w:t>
      </w:r>
      <w:r>
        <w:rPr>
          <w:rFonts w:ascii="Times New Roman" w:eastAsia="Arial" w:hAnsi="Arial" w:cs="Arial"/>
          <w:b/>
          <w:sz w:val="24"/>
          <w:lang w:val="en-US"/>
        </w:rPr>
        <w:t xml:space="preserve"> </w:t>
      </w:r>
      <w:r w:rsidR="002B6E0D" w:rsidRPr="002B6E0D">
        <w:rPr>
          <w:rFonts w:ascii="Times New Roman" w:eastAsia="Arial" w:hAnsi="Arial" w:cs="Arial"/>
          <w:b/>
          <w:sz w:val="24"/>
          <w:lang w:val="en-US"/>
        </w:rPr>
        <w:t xml:space="preserve">FUNDAMENTALS </w:t>
      </w:r>
    </w:p>
    <w:p w14:paraId="417DEA48" w14:textId="77777777" w:rsidR="003644FC" w:rsidRDefault="003644FC" w:rsidP="003644FC">
      <w:pPr>
        <w:widowControl w:val="0"/>
        <w:autoSpaceDE w:val="0"/>
        <w:autoSpaceDN w:val="0"/>
        <w:spacing w:before="1" w:after="0" w:line="448" w:lineRule="auto"/>
        <w:ind w:right="2881"/>
        <w:rPr>
          <w:rFonts w:ascii="Times New Roman" w:eastAsia="Arial" w:hAnsi="Arial" w:cs="Arial"/>
          <w:b/>
          <w:sz w:val="24"/>
          <w:lang w:val="en-US"/>
        </w:rPr>
      </w:pPr>
    </w:p>
    <w:p w14:paraId="3EC2417D" w14:textId="654C76FE" w:rsidR="002B6E0D" w:rsidRPr="002B6E0D" w:rsidRDefault="002B6E0D" w:rsidP="003644FC">
      <w:pPr>
        <w:widowControl w:val="0"/>
        <w:autoSpaceDE w:val="0"/>
        <w:autoSpaceDN w:val="0"/>
        <w:spacing w:before="1" w:after="0" w:line="448" w:lineRule="auto"/>
        <w:ind w:right="2881"/>
        <w:rPr>
          <w:rFonts w:ascii="Times New Roman" w:eastAsia="Arial" w:hAnsi="Arial" w:cs="Arial"/>
          <w:b/>
          <w:sz w:val="24"/>
          <w:lang w:val="en-US"/>
        </w:rPr>
      </w:pPr>
      <w:r w:rsidRPr="002B6E0D">
        <w:rPr>
          <w:rFonts w:ascii="Times New Roman" w:eastAsia="Arial" w:hAnsi="Arial" w:cs="Arial"/>
          <w:b/>
          <w:sz w:val="24"/>
          <w:lang w:val="en-US"/>
        </w:rPr>
        <w:t>TIME: 9:00AM TO 4:00PM</w:t>
      </w:r>
    </w:p>
    <w:p w14:paraId="3D574163" w14:textId="77777777" w:rsidR="002B6E0D" w:rsidRPr="002B6E0D" w:rsidRDefault="002B6E0D" w:rsidP="002B6E0D">
      <w:pPr>
        <w:widowControl w:val="0"/>
        <w:autoSpaceDE w:val="0"/>
        <w:autoSpaceDN w:val="0"/>
        <w:spacing w:after="0" w:line="240" w:lineRule="auto"/>
        <w:rPr>
          <w:rFonts w:ascii="Times New Roman" w:eastAsia="Arial" w:hAnsi="Arial" w:cs="Arial"/>
          <w:b/>
          <w:sz w:val="26"/>
          <w:szCs w:val="24"/>
          <w:lang w:val="en-US"/>
        </w:rPr>
      </w:pPr>
    </w:p>
    <w:p w14:paraId="577438CC" w14:textId="77777777" w:rsidR="002B6E0D" w:rsidRPr="002B6E0D" w:rsidRDefault="002B6E0D" w:rsidP="002B6E0D">
      <w:pPr>
        <w:widowControl w:val="0"/>
        <w:autoSpaceDE w:val="0"/>
        <w:autoSpaceDN w:val="0"/>
        <w:spacing w:after="0" w:line="240" w:lineRule="auto"/>
        <w:rPr>
          <w:rFonts w:ascii="Times New Roman" w:eastAsia="Arial" w:hAnsi="Arial" w:cs="Arial"/>
          <w:b/>
          <w:sz w:val="26"/>
          <w:szCs w:val="24"/>
          <w:lang w:val="en-US"/>
        </w:rPr>
      </w:pPr>
    </w:p>
    <w:p w14:paraId="20B3CF0A" w14:textId="16FFBA49" w:rsidR="002B6E0D" w:rsidRPr="002B6E0D" w:rsidRDefault="002B6E0D" w:rsidP="002B6E0D">
      <w:pPr>
        <w:widowControl w:val="0"/>
        <w:tabs>
          <w:tab w:val="left" w:pos="2360"/>
          <w:tab w:val="left" w:pos="6736"/>
        </w:tabs>
        <w:autoSpaceDE w:val="0"/>
        <w:autoSpaceDN w:val="0"/>
        <w:spacing w:before="229" w:after="0" w:line="240" w:lineRule="auto"/>
        <w:ind w:left="200"/>
        <w:rPr>
          <w:rFonts w:ascii="Times New Roman" w:eastAsia="Arial" w:hAnsi="Arial" w:cs="Arial"/>
          <w:sz w:val="24"/>
          <w:szCs w:val="24"/>
          <w:lang w:val="en-US"/>
        </w:rPr>
      </w:pPr>
      <w:r w:rsidRPr="002B6E0D">
        <w:rPr>
          <w:rFonts w:ascii="Times New Roman" w:eastAsia="Arial" w:hAnsi="Arial" w:cs="Arial"/>
          <w:sz w:val="24"/>
          <w:szCs w:val="24"/>
          <w:lang w:val="en-US"/>
        </w:rPr>
        <w:t>Name</w:t>
      </w:r>
      <w:r w:rsidRPr="002B6E0D">
        <w:rPr>
          <w:rFonts w:ascii="Times New Roman" w:eastAsia="Arial" w:hAnsi="Arial" w:cs="Arial"/>
          <w:sz w:val="24"/>
          <w:szCs w:val="24"/>
          <w:lang w:val="en-US"/>
        </w:rPr>
        <w:tab/>
        <w:t>:</w:t>
      </w:r>
      <w:r w:rsidRPr="002B6E0D">
        <w:rPr>
          <w:rFonts w:ascii="Times New Roman" w:eastAsia="Arial" w:hAnsi="Arial" w:cs="Arial"/>
          <w:spacing w:val="1"/>
          <w:sz w:val="24"/>
          <w:szCs w:val="24"/>
          <w:lang w:val="en-US"/>
        </w:rPr>
        <w:t xml:space="preserve"> </w:t>
      </w:r>
      <w:r w:rsidRPr="002B6E0D">
        <w:rPr>
          <w:rFonts w:ascii="Times New Roman" w:eastAsia="Arial" w:hAnsi="Arial" w:cs="Arial"/>
          <w:sz w:val="24"/>
          <w:szCs w:val="24"/>
          <w:u w:val="single"/>
          <w:lang w:val="en-US"/>
        </w:rPr>
        <w:t xml:space="preserve"> </w:t>
      </w:r>
      <w:r w:rsidR="00CF68BC" w:rsidRPr="00CF68BC">
        <w:rPr>
          <w:rFonts w:ascii="Times New Roman" w:eastAsia="Arial" w:hAnsi="Arial" w:cs="Arial"/>
          <w:sz w:val="24"/>
          <w:szCs w:val="24"/>
          <w:u w:val="single"/>
          <w:lang w:val="en-US"/>
        </w:rPr>
        <w:t>Stanislava Boneva</w:t>
      </w:r>
    </w:p>
    <w:p w14:paraId="2D1A7FCF" w14:textId="77777777" w:rsidR="002B6E0D" w:rsidRPr="002B6E0D" w:rsidRDefault="002B6E0D" w:rsidP="002B6E0D">
      <w:pPr>
        <w:widowControl w:val="0"/>
        <w:autoSpaceDE w:val="0"/>
        <w:autoSpaceDN w:val="0"/>
        <w:spacing w:before="3" w:after="0" w:line="240" w:lineRule="auto"/>
        <w:rPr>
          <w:rFonts w:ascii="Times New Roman" w:eastAsia="Arial" w:hAnsi="Arial" w:cs="Arial"/>
          <w:sz w:val="16"/>
          <w:szCs w:val="24"/>
          <w:lang w:val="en-US"/>
        </w:rPr>
      </w:pPr>
    </w:p>
    <w:p w14:paraId="6CA6057C" w14:textId="7539EA63" w:rsidR="002B6E0D" w:rsidRPr="002B6E0D" w:rsidRDefault="002B6E0D" w:rsidP="002B6E0D">
      <w:pPr>
        <w:widowControl w:val="0"/>
        <w:tabs>
          <w:tab w:val="left" w:pos="2360"/>
          <w:tab w:val="left" w:pos="6736"/>
        </w:tabs>
        <w:autoSpaceDE w:val="0"/>
        <w:autoSpaceDN w:val="0"/>
        <w:spacing w:before="90" w:after="0" w:line="240" w:lineRule="auto"/>
        <w:ind w:left="200"/>
        <w:rPr>
          <w:rFonts w:ascii="Times New Roman" w:eastAsia="Arial" w:hAnsi="Arial" w:cs="Arial"/>
          <w:sz w:val="24"/>
          <w:szCs w:val="24"/>
          <w:lang w:val="en-US"/>
        </w:rPr>
      </w:pPr>
      <w:r w:rsidRPr="002B6E0D">
        <w:rPr>
          <w:rFonts w:ascii="Times New Roman" w:eastAsia="Arial" w:hAnsi="Arial" w:cs="Arial"/>
          <w:sz w:val="24"/>
          <w:szCs w:val="24"/>
          <w:lang w:val="en-US"/>
        </w:rPr>
        <w:t>Student</w:t>
      </w:r>
      <w:r w:rsidRPr="002B6E0D">
        <w:rPr>
          <w:rFonts w:ascii="Times New Roman" w:eastAsia="Arial" w:hAnsi="Arial" w:cs="Arial"/>
          <w:spacing w:val="-2"/>
          <w:sz w:val="24"/>
          <w:szCs w:val="24"/>
          <w:lang w:val="en-US"/>
        </w:rPr>
        <w:t xml:space="preserve"> </w:t>
      </w:r>
      <w:r w:rsidRPr="002B6E0D">
        <w:rPr>
          <w:rFonts w:ascii="Times New Roman" w:eastAsia="Arial" w:hAnsi="Arial" w:cs="Arial"/>
          <w:sz w:val="24"/>
          <w:szCs w:val="24"/>
          <w:lang w:val="en-US"/>
        </w:rPr>
        <w:t>ID</w:t>
      </w:r>
      <w:r w:rsidRPr="002B6E0D">
        <w:rPr>
          <w:rFonts w:ascii="Times New Roman" w:eastAsia="Arial" w:hAnsi="Arial" w:cs="Arial"/>
          <w:sz w:val="24"/>
          <w:szCs w:val="24"/>
          <w:lang w:val="en-US"/>
        </w:rPr>
        <w:tab/>
        <w:t>:</w:t>
      </w:r>
      <w:r w:rsidRPr="002B6E0D">
        <w:rPr>
          <w:rFonts w:ascii="Times New Roman" w:eastAsia="Arial" w:hAnsi="Arial" w:cs="Arial"/>
          <w:spacing w:val="1"/>
          <w:sz w:val="24"/>
          <w:szCs w:val="24"/>
          <w:lang w:val="en-US"/>
        </w:rPr>
        <w:t xml:space="preserve"> </w:t>
      </w:r>
      <w:r w:rsidRPr="002B6E0D">
        <w:rPr>
          <w:rFonts w:ascii="Times New Roman" w:eastAsia="Arial" w:hAnsi="Arial" w:cs="Arial"/>
          <w:sz w:val="24"/>
          <w:szCs w:val="24"/>
          <w:u w:val="single"/>
          <w:lang w:val="en-US"/>
        </w:rPr>
        <w:t xml:space="preserve"> </w:t>
      </w:r>
      <w:r w:rsidR="00CF68BC" w:rsidRPr="00CF68BC">
        <w:rPr>
          <w:rFonts w:ascii="Times New Roman" w:eastAsia="Arial" w:hAnsi="Arial" w:cs="Arial"/>
          <w:sz w:val="24"/>
          <w:szCs w:val="24"/>
          <w:u w:val="single"/>
          <w:lang w:val="en-US"/>
        </w:rPr>
        <w:t>2028273</w:t>
      </w:r>
    </w:p>
    <w:p w14:paraId="382D455B" w14:textId="77777777" w:rsidR="002B6E0D" w:rsidRPr="002B6E0D" w:rsidRDefault="002B6E0D" w:rsidP="002B6E0D">
      <w:pPr>
        <w:widowControl w:val="0"/>
        <w:autoSpaceDE w:val="0"/>
        <w:autoSpaceDN w:val="0"/>
        <w:spacing w:before="2" w:after="0" w:line="240" w:lineRule="auto"/>
        <w:rPr>
          <w:rFonts w:ascii="Times New Roman" w:eastAsia="Arial" w:hAnsi="Arial" w:cs="Arial"/>
          <w:sz w:val="16"/>
          <w:szCs w:val="24"/>
          <w:lang w:val="en-US"/>
        </w:rPr>
      </w:pPr>
    </w:p>
    <w:p w14:paraId="3BCA8FB2" w14:textId="7B6C3DF9" w:rsidR="002B6E0D" w:rsidRPr="002B6E0D" w:rsidRDefault="002B6E0D" w:rsidP="002B6E0D">
      <w:pPr>
        <w:widowControl w:val="0"/>
        <w:tabs>
          <w:tab w:val="left" w:pos="2360"/>
          <w:tab w:val="left" w:pos="6736"/>
        </w:tabs>
        <w:autoSpaceDE w:val="0"/>
        <w:autoSpaceDN w:val="0"/>
        <w:spacing w:before="90" w:after="0" w:line="240" w:lineRule="auto"/>
        <w:ind w:left="200"/>
        <w:rPr>
          <w:rFonts w:ascii="Times New Roman" w:eastAsia="Arial" w:hAnsi="Arial" w:cs="Arial"/>
          <w:sz w:val="24"/>
          <w:szCs w:val="24"/>
          <w:lang w:val="en-US"/>
        </w:rPr>
      </w:pPr>
      <w:r w:rsidRPr="002B6E0D">
        <w:rPr>
          <w:rFonts w:ascii="Times New Roman" w:eastAsia="Arial" w:hAnsi="Arial" w:cs="Arial"/>
          <w:sz w:val="24"/>
          <w:szCs w:val="24"/>
          <w:lang w:val="en-US"/>
        </w:rPr>
        <w:t>Date</w:t>
      </w:r>
      <w:r w:rsidRPr="002B6E0D">
        <w:rPr>
          <w:rFonts w:ascii="Times New Roman" w:eastAsia="Arial" w:hAnsi="Arial" w:cs="Arial"/>
          <w:spacing w:val="-1"/>
          <w:sz w:val="24"/>
          <w:szCs w:val="24"/>
          <w:lang w:val="en-US"/>
        </w:rPr>
        <w:t xml:space="preserve"> </w:t>
      </w:r>
      <w:r w:rsidRPr="002B6E0D">
        <w:rPr>
          <w:rFonts w:ascii="Times New Roman" w:eastAsia="Arial" w:hAnsi="Arial" w:cs="Arial"/>
          <w:sz w:val="24"/>
          <w:szCs w:val="24"/>
          <w:lang w:val="en-US"/>
        </w:rPr>
        <w:t>&amp; Time</w:t>
      </w:r>
      <w:r w:rsidRPr="002B6E0D">
        <w:rPr>
          <w:rFonts w:ascii="Times New Roman" w:eastAsia="Arial" w:hAnsi="Arial" w:cs="Arial"/>
          <w:sz w:val="24"/>
          <w:szCs w:val="24"/>
          <w:lang w:val="en-US"/>
        </w:rPr>
        <w:tab/>
        <w:t>:</w:t>
      </w:r>
      <w:r w:rsidRPr="002B6E0D">
        <w:rPr>
          <w:rFonts w:ascii="Times New Roman" w:eastAsia="Arial" w:hAnsi="Arial" w:cs="Arial"/>
          <w:spacing w:val="1"/>
          <w:sz w:val="24"/>
          <w:szCs w:val="24"/>
          <w:lang w:val="en-US"/>
        </w:rPr>
        <w:t xml:space="preserve"> </w:t>
      </w:r>
      <w:r w:rsidRPr="002B6E0D">
        <w:rPr>
          <w:rFonts w:ascii="Times New Roman" w:eastAsia="Arial" w:hAnsi="Arial" w:cs="Arial"/>
          <w:sz w:val="24"/>
          <w:szCs w:val="24"/>
          <w:u w:val="single"/>
          <w:lang w:val="en-US"/>
        </w:rPr>
        <w:t xml:space="preserve"> </w:t>
      </w:r>
      <w:r w:rsidR="00CF68BC">
        <w:rPr>
          <w:rFonts w:ascii="Times New Roman" w:eastAsia="Arial" w:hAnsi="Arial" w:cs="Arial"/>
          <w:sz w:val="24"/>
          <w:szCs w:val="24"/>
          <w:u w:val="single"/>
          <w:lang w:val="en-US"/>
        </w:rPr>
        <w:t>27/08/2021</w:t>
      </w:r>
      <w:r w:rsidR="00635CB3">
        <w:rPr>
          <w:rFonts w:ascii="Times New Roman" w:eastAsia="Arial" w:hAnsi="Arial" w:cs="Arial"/>
          <w:sz w:val="24"/>
          <w:szCs w:val="24"/>
          <w:u w:val="single"/>
          <w:lang w:val="en-US"/>
        </w:rPr>
        <w:t xml:space="preserve"> &amp; 9 AM</w:t>
      </w:r>
    </w:p>
    <w:p w14:paraId="0F1B41E8" w14:textId="77777777" w:rsidR="002B6E0D" w:rsidRDefault="002B6E0D" w:rsidP="00456EDF">
      <w:pPr>
        <w:ind w:firstLine="720"/>
        <w:jc w:val="both"/>
        <w:rPr>
          <w:rFonts w:ascii="Times New Roman" w:hAnsi="Times New Roman" w:cs="Times New Roman"/>
          <w:b/>
          <w:bCs/>
          <w:sz w:val="24"/>
          <w:szCs w:val="24"/>
        </w:rPr>
      </w:pPr>
    </w:p>
    <w:p w14:paraId="0318A749" w14:textId="77777777" w:rsidR="002B6E0D" w:rsidRDefault="002B6E0D">
      <w:pPr>
        <w:rPr>
          <w:rFonts w:ascii="Times New Roman" w:hAnsi="Times New Roman" w:cs="Times New Roman"/>
          <w:b/>
          <w:bCs/>
          <w:sz w:val="24"/>
          <w:szCs w:val="24"/>
        </w:rPr>
      </w:pPr>
      <w:r>
        <w:rPr>
          <w:rFonts w:ascii="Times New Roman" w:hAnsi="Times New Roman" w:cs="Times New Roman"/>
          <w:b/>
          <w:bCs/>
          <w:sz w:val="24"/>
          <w:szCs w:val="24"/>
        </w:rPr>
        <w:br w:type="page"/>
      </w:r>
    </w:p>
    <w:p w14:paraId="669934CA" w14:textId="4C4C995C" w:rsidR="005B7084" w:rsidRPr="00DC4298" w:rsidRDefault="005B7084" w:rsidP="00101379">
      <w:pPr>
        <w:ind w:firstLine="720"/>
        <w:jc w:val="center"/>
        <w:rPr>
          <w:rFonts w:ascii="Times New Roman" w:hAnsi="Times New Roman" w:cs="Times New Roman"/>
          <w:b/>
          <w:bCs/>
          <w:sz w:val="24"/>
          <w:szCs w:val="24"/>
        </w:rPr>
      </w:pPr>
      <w:r w:rsidRPr="00DC4298">
        <w:rPr>
          <w:rFonts w:ascii="Times New Roman" w:hAnsi="Times New Roman" w:cs="Times New Roman"/>
          <w:b/>
          <w:bCs/>
          <w:sz w:val="24"/>
          <w:szCs w:val="24"/>
        </w:rPr>
        <w:lastRenderedPageBreak/>
        <w:t>Q</w:t>
      </w:r>
      <w:r w:rsidR="00217CBF" w:rsidRPr="00DC4298">
        <w:rPr>
          <w:rFonts w:ascii="Times New Roman" w:hAnsi="Times New Roman" w:cs="Times New Roman"/>
          <w:b/>
          <w:bCs/>
          <w:sz w:val="24"/>
          <w:szCs w:val="24"/>
        </w:rPr>
        <w:t>uestion o</w:t>
      </w:r>
      <w:r w:rsidRPr="00DC4298">
        <w:rPr>
          <w:rFonts w:ascii="Times New Roman" w:hAnsi="Times New Roman" w:cs="Times New Roman"/>
          <w:b/>
          <w:bCs/>
          <w:sz w:val="24"/>
          <w:szCs w:val="24"/>
        </w:rPr>
        <w:t>ne</w:t>
      </w:r>
    </w:p>
    <w:p w14:paraId="38E59FDA" w14:textId="3C6D801A" w:rsidR="000611EC" w:rsidRPr="00DC4298" w:rsidRDefault="00217CBF" w:rsidP="00101379">
      <w:pPr>
        <w:jc w:val="both"/>
        <w:rPr>
          <w:rFonts w:ascii="Times New Roman" w:hAnsi="Times New Roman" w:cs="Times New Roman"/>
          <w:b/>
          <w:bCs/>
          <w:sz w:val="24"/>
          <w:szCs w:val="24"/>
        </w:rPr>
      </w:pPr>
      <w:r w:rsidRPr="00DC4298">
        <w:rPr>
          <w:rFonts w:ascii="Times New Roman" w:hAnsi="Times New Roman" w:cs="Times New Roman"/>
          <w:b/>
          <w:bCs/>
          <w:sz w:val="24"/>
          <w:szCs w:val="24"/>
        </w:rPr>
        <w:t xml:space="preserve">A). </w:t>
      </w:r>
      <w:r w:rsidR="000611EC" w:rsidRPr="00DC4298">
        <w:rPr>
          <w:rFonts w:ascii="Times New Roman" w:hAnsi="Times New Roman" w:cs="Times New Roman"/>
          <w:b/>
          <w:bCs/>
          <w:sz w:val="24"/>
          <w:szCs w:val="24"/>
        </w:rPr>
        <w:t xml:space="preserve">Calculating break-even point in </w:t>
      </w:r>
      <w:r w:rsidRPr="00DC4298">
        <w:rPr>
          <w:rFonts w:ascii="Times New Roman" w:hAnsi="Times New Roman" w:cs="Times New Roman"/>
          <w:b/>
          <w:bCs/>
          <w:sz w:val="24"/>
          <w:szCs w:val="24"/>
        </w:rPr>
        <w:t>units</w:t>
      </w:r>
    </w:p>
    <w:bookmarkEnd w:id="0"/>
    <w:p w14:paraId="22FA9FE7" w14:textId="4700D102" w:rsidR="00AF508E" w:rsidRPr="00DC4298" w:rsidRDefault="00A34452" w:rsidP="00456EDF">
      <w:pPr>
        <w:jc w:val="both"/>
        <w:rPr>
          <w:rFonts w:ascii="Times New Roman" w:hAnsi="Times New Roman" w:cs="Times New Roman"/>
          <w:sz w:val="24"/>
          <w:szCs w:val="24"/>
        </w:rPr>
      </w:pPr>
      <w:r w:rsidRPr="00DC4298">
        <w:rPr>
          <w:rFonts w:ascii="Times New Roman" w:hAnsi="Times New Roman" w:cs="Times New Roman"/>
          <w:sz w:val="24"/>
          <w:szCs w:val="24"/>
        </w:rPr>
        <w:t xml:space="preserve">Break-even point (units) = fixed cost </w:t>
      </w:r>
      <w:bookmarkStart w:id="1" w:name="_Hlk80955470"/>
      <w:r w:rsidRPr="00DC4298">
        <w:rPr>
          <w:rFonts w:ascii="Times New Roman" w:hAnsi="Times New Roman" w:cs="Times New Roman"/>
          <w:sz w:val="24"/>
          <w:szCs w:val="24"/>
        </w:rPr>
        <w:t>÷</w:t>
      </w:r>
      <w:r w:rsidR="00217CBF" w:rsidRPr="00DC4298">
        <w:rPr>
          <w:rFonts w:ascii="Times New Roman" w:hAnsi="Times New Roman" w:cs="Times New Roman"/>
          <w:sz w:val="24"/>
          <w:szCs w:val="24"/>
        </w:rPr>
        <w:t xml:space="preserve"> </w:t>
      </w:r>
      <w:bookmarkEnd w:id="1"/>
      <w:r w:rsidR="00217CBF" w:rsidRPr="00DC4298">
        <w:rPr>
          <w:rFonts w:ascii="Times New Roman" w:hAnsi="Times New Roman" w:cs="Times New Roman"/>
          <w:sz w:val="24"/>
          <w:szCs w:val="24"/>
        </w:rPr>
        <w:t xml:space="preserve">(sales price per unit </w:t>
      </w:r>
      <w:r w:rsidRPr="00DC4298">
        <w:rPr>
          <w:rFonts w:ascii="Times New Roman" w:hAnsi="Times New Roman" w:cs="Times New Roman"/>
          <w:sz w:val="24"/>
          <w:szCs w:val="24"/>
        </w:rPr>
        <w:t>– variable cost per unit)</w:t>
      </w:r>
    </w:p>
    <w:p w14:paraId="18CCD0FF" w14:textId="25651FA3" w:rsidR="00A34452" w:rsidRPr="00DC4298" w:rsidRDefault="00A34452" w:rsidP="00456EDF">
      <w:pPr>
        <w:jc w:val="both"/>
        <w:rPr>
          <w:rFonts w:ascii="Times New Roman" w:hAnsi="Times New Roman" w:cs="Times New Roman"/>
          <w:sz w:val="24"/>
          <w:szCs w:val="24"/>
        </w:rPr>
      </w:pPr>
      <w:r w:rsidRPr="00DC4298">
        <w:rPr>
          <w:rFonts w:ascii="Times New Roman" w:hAnsi="Times New Roman" w:cs="Times New Roman"/>
          <w:sz w:val="24"/>
          <w:szCs w:val="24"/>
        </w:rPr>
        <w:t xml:space="preserve">= </w:t>
      </w:r>
      <w:bookmarkStart w:id="2" w:name="_Hlk80958456"/>
      <w:bookmarkStart w:id="3" w:name="_Hlk80956684"/>
      <w:r w:rsidRPr="00DC4298">
        <w:rPr>
          <w:rFonts w:ascii="Times New Roman" w:hAnsi="Times New Roman" w:cs="Times New Roman"/>
          <w:sz w:val="24"/>
          <w:szCs w:val="24"/>
        </w:rPr>
        <w:t>£</w:t>
      </w:r>
      <w:bookmarkEnd w:id="2"/>
      <w:r w:rsidRPr="00DC4298">
        <w:rPr>
          <w:rFonts w:ascii="Times New Roman" w:hAnsi="Times New Roman" w:cs="Times New Roman"/>
          <w:sz w:val="24"/>
          <w:szCs w:val="24"/>
        </w:rPr>
        <w:t xml:space="preserve">350,000 </w:t>
      </w:r>
      <w:bookmarkEnd w:id="3"/>
      <w:r w:rsidRPr="00DC4298">
        <w:rPr>
          <w:rFonts w:ascii="Times New Roman" w:hAnsi="Times New Roman" w:cs="Times New Roman"/>
          <w:sz w:val="24"/>
          <w:szCs w:val="24"/>
        </w:rPr>
        <w:t xml:space="preserve">÷ </w:t>
      </w:r>
      <w:bookmarkStart w:id="4" w:name="_Hlk80957152"/>
      <w:r w:rsidRPr="00DC4298">
        <w:rPr>
          <w:rFonts w:ascii="Times New Roman" w:hAnsi="Times New Roman" w:cs="Times New Roman"/>
          <w:sz w:val="24"/>
          <w:szCs w:val="24"/>
        </w:rPr>
        <w:t>(£11 - £6)</w:t>
      </w:r>
    </w:p>
    <w:bookmarkEnd w:id="4"/>
    <w:p w14:paraId="337B6EA2" w14:textId="3682CFBC" w:rsidR="00A34452" w:rsidRPr="00DC4298" w:rsidRDefault="00A34452" w:rsidP="00456EDF">
      <w:pPr>
        <w:jc w:val="both"/>
        <w:rPr>
          <w:rFonts w:ascii="Times New Roman" w:hAnsi="Times New Roman" w:cs="Times New Roman"/>
          <w:sz w:val="24"/>
          <w:szCs w:val="24"/>
        </w:rPr>
      </w:pPr>
      <w:r w:rsidRPr="00DC4298">
        <w:rPr>
          <w:rFonts w:ascii="Times New Roman" w:hAnsi="Times New Roman" w:cs="Times New Roman"/>
          <w:sz w:val="24"/>
          <w:szCs w:val="24"/>
        </w:rPr>
        <w:t>= 350000/5</w:t>
      </w:r>
    </w:p>
    <w:p w14:paraId="536838E9" w14:textId="004945CD" w:rsidR="00A34452" w:rsidRPr="00DC4298" w:rsidRDefault="00A34452" w:rsidP="00456EDF">
      <w:pPr>
        <w:jc w:val="both"/>
        <w:rPr>
          <w:rFonts w:ascii="Times New Roman" w:hAnsi="Times New Roman" w:cs="Times New Roman"/>
          <w:sz w:val="24"/>
          <w:szCs w:val="24"/>
        </w:rPr>
      </w:pPr>
      <w:r w:rsidRPr="00DC4298">
        <w:rPr>
          <w:rFonts w:ascii="Times New Roman" w:hAnsi="Times New Roman" w:cs="Times New Roman"/>
          <w:sz w:val="24"/>
          <w:szCs w:val="24"/>
        </w:rPr>
        <w:t>=70,000</w:t>
      </w:r>
      <w:r w:rsidR="000611EC" w:rsidRPr="00DC4298">
        <w:rPr>
          <w:rFonts w:ascii="Times New Roman" w:hAnsi="Times New Roman" w:cs="Times New Roman"/>
          <w:sz w:val="24"/>
          <w:szCs w:val="24"/>
        </w:rPr>
        <w:t xml:space="preserve"> units </w:t>
      </w:r>
    </w:p>
    <w:p w14:paraId="0F9EDC9E" w14:textId="30C5D07F" w:rsidR="008A4834" w:rsidRPr="00DC4298" w:rsidRDefault="008A4834" w:rsidP="00456EDF">
      <w:pPr>
        <w:jc w:val="both"/>
        <w:rPr>
          <w:rFonts w:ascii="Times New Roman" w:hAnsi="Times New Roman" w:cs="Times New Roman"/>
          <w:b/>
          <w:bCs/>
          <w:sz w:val="24"/>
          <w:szCs w:val="24"/>
        </w:rPr>
      </w:pPr>
      <w:r w:rsidRPr="00DC4298">
        <w:rPr>
          <w:rFonts w:ascii="Times New Roman" w:hAnsi="Times New Roman" w:cs="Times New Roman"/>
          <w:b/>
          <w:bCs/>
          <w:sz w:val="24"/>
          <w:szCs w:val="24"/>
        </w:rPr>
        <w:t xml:space="preserve">This means </w:t>
      </w:r>
      <w:bookmarkStart w:id="5" w:name="_Hlk80958434"/>
      <w:r w:rsidR="007D0B81" w:rsidRPr="00DC4298">
        <w:rPr>
          <w:rFonts w:ascii="Times New Roman" w:hAnsi="Times New Roman" w:cs="Times New Roman"/>
          <w:b/>
          <w:bCs/>
          <w:sz w:val="24"/>
          <w:szCs w:val="24"/>
        </w:rPr>
        <w:t>Kerrigan</w:t>
      </w:r>
      <w:r w:rsidR="00217CBF" w:rsidRPr="00DC4298">
        <w:rPr>
          <w:rFonts w:ascii="Times New Roman" w:hAnsi="Times New Roman" w:cs="Times New Roman"/>
          <w:b/>
          <w:bCs/>
          <w:sz w:val="24"/>
          <w:szCs w:val="24"/>
        </w:rPr>
        <w:t xml:space="preserve"> ltd </w:t>
      </w:r>
      <w:bookmarkEnd w:id="5"/>
      <w:r w:rsidR="00217CBF" w:rsidRPr="00DC4298">
        <w:rPr>
          <w:rFonts w:ascii="Times New Roman" w:hAnsi="Times New Roman" w:cs="Times New Roman"/>
          <w:b/>
          <w:bCs/>
          <w:sz w:val="24"/>
          <w:szCs w:val="24"/>
        </w:rPr>
        <w:t xml:space="preserve">needs to sell 70,000 units of product </w:t>
      </w:r>
      <w:r w:rsidR="000611EC" w:rsidRPr="00DC4298">
        <w:rPr>
          <w:rFonts w:ascii="Times New Roman" w:hAnsi="Times New Roman" w:cs="Times New Roman"/>
          <w:b/>
          <w:bCs/>
          <w:sz w:val="24"/>
          <w:szCs w:val="24"/>
        </w:rPr>
        <w:t xml:space="preserve">in a month to reach the break-even point. </w:t>
      </w:r>
    </w:p>
    <w:p w14:paraId="09254A3A" w14:textId="12C28F75" w:rsidR="000611EC" w:rsidRPr="00DC4298" w:rsidRDefault="000611EC" w:rsidP="00456EDF">
      <w:pPr>
        <w:jc w:val="both"/>
        <w:rPr>
          <w:rFonts w:ascii="Times New Roman" w:hAnsi="Times New Roman" w:cs="Times New Roman"/>
          <w:b/>
          <w:bCs/>
          <w:sz w:val="24"/>
          <w:szCs w:val="24"/>
        </w:rPr>
      </w:pPr>
      <w:r w:rsidRPr="00DC4298">
        <w:rPr>
          <w:rFonts w:ascii="Times New Roman" w:hAnsi="Times New Roman" w:cs="Times New Roman"/>
          <w:b/>
          <w:bCs/>
          <w:sz w:val="24"/>
          <w:szCs w:val="24"/>
        </w:rPr>
        <w:t>Calculating break-even point in revenue</w:t>
      </w:r>
    </w:p>
    <w:p w14:paraId="3EC321FB" w14:textId="24E643DA" w:rsidR="008A4834" w:rsidRPr="00DC4298" w:rsidRDefault="00217CBF" w:rsidP="00456EDF">
      <w:pPr>
        <w:jc w:val="both"/>
        <w:rPr>
          <w:rFonts w:ascii="Times New Roman" w:hAnsi="Times New Roman" w:cs="Times New Roman"/>
          <w:sz w:val="24"/>
          <w:szCs w:val="24"/>
        </w:rPr>
      </w:pPr>
      <w:r w:rsidRPr="00DC4298">
        <w:rPr>
          <w:rFonts w:ascii="Times New Roman" w:hAnsi="Times New Roman" w:cs="Times New Roman"/>
          <w:sz w:val="24"/>
          <w:szCs w:val="24"/>
        </w:rPr>
        <w:t>Break-even point (</w:t>
      </w:r>
      <w:r w:rsidR="008A4834" w:rsidRPr="00DC4298">
        <w:rPr>
          <w:rFonts w:ascii="Times New Roman" w:hAnsi="Times New Roman" w:cs="Times New Roman"/>
          <w:sz w:val="24"/>
          <w:szCs w:val="24"/>
        </w:rPr>
        <w:t>revenue</w:t>
      </w:r>
      <w:r w:rsidRPr="00DC4298">
        <w:rPr>
          <w:rFonts w:ascii="Times New Roman" w:hAnsi="Times New Roman" w:cs="Times New Roman"/>
          <w:sz w:val="24"/>
          <w:szCs w:val="24"/>
        </w:rPr>
        <w:t xml:space="preserve"> in GBP) = fixed costs ÷ contribution margin</w:t>
      </w:r>
      <w:r w:rsidR="008A4834" w:rsidRPr="00DC4298">
        <w:rPr>
          <w:rFonts w:ascii="Times New Roman" w:hAnsi="Times New Roman" w:cs="Times New Roman"/>
          <w:sz w:val="24"/>
          <w:szCs w:val="24"/>
        </w:rPr>
        <w:t xml:space="preserve"> (selling price – variable costs)</w:t>
      </w:r>
      <w:r w:rsidR="001D0E20" w:rsidRPr="00DC4298">
        <w:rPr>
          <w:rFonts w:ascii="Times New Roman" w:hAnsi="Times New Roman" w:cs="Times New Roman"/>
          <w:sz w:val="24"/>
          <w:szCs w:val="24"/>
        </w:rPr>
        <w:t xml:space="preserve">, where </w:t>
      </w:r>
      <w:r w:rsidR="007171AF">
        <w:rPr>
          <w:rFonts w:ascii="Times New Roman" w:hAnsi="Times New Roman" w:cs="Times New Roman"/>
          <w:sz w:val="24"/>
          <w:szCs w:val="24"/>
        </w:rPr>
        <w:t xml:space="preserve">the </w:t>
      </w:r>
      <w:r w:rsidR="001D0E20" w:rsidRPr="00DC4298">
        <w:rPr>
          <w:rFonts w:ascii="Times New Roman" w:hAnsi="Times New Roman" w:cs="Times New Roman"/>
          <w:sz w:val="24"/>
          <w:szCs w:val="24"/>
        </w:rPr>
        <w:t xml:space="preserve">resulting figure is divided by sales price per unit. </w:t>
      </w:r>
    </w:p>
    <w:p w14:paraId="38D95E0D" w14:textId="495B69D6" w:rsidR="008A4834" w:rsidRPr="00DC4298" w:rsidRDefault="001D0E20" w:rsidP="00456EDF">
      <w:pPr>
        <w:jc w:val="both"/>
        <w:rPr>
          <w:rFonts w:ascii="Times New Roman" w:hAnsi="Times New Roman" w:cs="Times New Roman"/>
          <w:sz w:val="24"/>
          <w:szCs w:val="24"/>
        </w:rPr>
      </w:pPr>
      <w:r w:rsidRPr="00DC4298">
        <w:rPr>
          <w:rFonts w:ascii="Times New Roman" w:hAnsi="Times New Roman" w:cs="Times New Roman"/>
          <w:sz w:val="24"/>
          <w:szCs w:val="24"/>
        </w:rPr>
        <w:t>Contribution margin divided by sales price per unit</w:t>
      </w:r>
      <w:r w:rsidR="008A4834" w:rsidRPr="00DC4298">
        <w:rPr>
          <w:rFonts w:ascii="Times New Roman" w:hAnsi="Times New Roman" w:cs="Times New Roman"/>
          <w:sz w:val="24"/>
          <w:szCs w:val="24"/>
        </w:rPr>
        <w:t xml:space="preserve">= </w:t>
      </w:r>
      <w:bookmarkStart w:id="6" w:name="_Hlk80959106"/>
      <w:r w:rsidR="008A4834" w:rsidRPr="00DC4298">
        <w:rPr>
          <w:rFonts w:ascii="Times New Roman" w:hAnsi="Times New Roman" w:cs="Times New Roman"/>
          <w:sz w:val="24"/>
          <w:szCs w:val="24"/>
        </w:rPr>
        <w:t>(£</w:t>
      </w:r>
      <w:bookmarkEnd w:id="6"/>
      <w:r w:rsidR="008A4834" w:rsidRPr="00DC4298">
        <w:rPr>
          <w:rFonts w:ascii="Times New Roman" w:hAnsi="Times New Roman" w:cs="Times New Roman"/>
          <w:sz w:val="24"/>
          <w:szCs w:val="24"/>
        </w:rPr>
        <w:t>11 - £6) = 5</w:t>
      </w:r>
      <w:r w:rsidRPr="00DC4298">
        <w:rPr>
          <w:rFonts w:ascii="Times New Roman" w:hAnsi="Times New Roman" w:cs="Times New Roman"/>
          <w:sz w:val="24"/>
          <w:szCs w:val="24"/>
        </w:rPr>
        <w:t>/11</w:t>
      </w:r>
    </w:p>
    <w:p w14:paraId="5B758AAC" w14:textId="0F455E99" w:rsidR="00656934" w:rsidRPr="00DC4298" w:rsidRDefault="001D0E20" w:rsidP="00456EDF">
      <w:pPr>
        <w:jc w:val="both"/>
        <w:rPr>
          <w:rFonts w:ascii="Times New Roman" w:hAnsi="Times New Roman" w:cs="Times New Roman"/>
          <w:sz w:val="24"/>
          <w:szCs w:val="24"/>
        </w:rPr>
      </w:pPr>
      <w:r w:rsidRPr="00DC4298">
        <w:rPr>
          <w:rFonts w:ascii="Times New Roman" w:hAnsi="Times New Roman" w:cs="Times New Roman"/>
          <w:sz w:val="24"/>
          <w:szCs w:val="24"/>
        </w:rPr>
        <w:t xml:space="preserve">350,000/ 0.456 = </w:t>
      </w:r>
      <w:bookmarkStart w:id="7" w:name="_Hlk80958448"/>
      <w:r w:rsidRPr="00DC4298">
        <w:rPr>
          <w:rFonts w:ascii="Times New Roman" w:hAnsi="Times New Roman" w:cs="Times New Roman"/>
          <w:sz w:val="24"/>
          <w:szCs w:val="24"/>
        </w:rPr>
        <w:t>767543.86</w:t>
      </w:r>
    </w:p>
    <w:bookmarkEnd w:id="7"/>
    <w:p w14:paraId="734ADE48" w14:textId="2FDC6ADC" w:rsidR="001D0E20" w:rsidRPr="00DC4298" w:rsidRDefault="001D0E20" w:rsidP="00456EDF">
      <w:pPr>
        <w:jc w:val="both"/>
        <w:rPr>
          <w:rFonts w:ascii="Times New Roman" w:hAnsi="Times New Roman" w:cs="Times New Roman"/>
          <w:b/>
          <w:bCs/>
          <w:sz w:val="24"/>
          <w:szCs w:val="24"/>
        </w:rPr>
      </w:pPr>
      <w:r w:rsidRPr="00DC4298">
        <w:rPr>
          <w:rFonts w:ascii="Times New Roman" w:hAnsi="Times New Roman" w:cs="Times New Roman"/>
          <w:b/>
          <w:bCs/>
          <w:sz w:val="24"/>
          <w:szCs w:val="24"/>
        </w:rPr>
        <w:t xml:space="preserve">Thus, </w:t>
      </w:r>
      <w:r w:rsidR="00217CBF" w:rsidRPr="00DC4298">
        <w:rPr>
          <w:rFonts w:ascii="Times New Roman" w:hAnsi="Times New Roman" w:cs="Times New Roman"/>
          <w:b/>
          <w:bCs/>
          <w:sz w:val="24"/>
          <w:szCs w:val="24"/>
        </w:rPr>
        <w:t>Kerrigan ltd</w:t>
      </w:r>
      <w:r w:rsidRPr="00DC4298">
        <w:rPr>
          <w:rFonts w:ascii="Times New Roman" w:hAnsi="Times New Roman" w:cs="Times New Roman"/>
          <w:b/>
          <w:bCs/>
          <w:sz w:val="24"/>
          <w:szCs w:val="24"/>
        </w:rPr>
        <w:t xml:space="preserve"> needs to sell £767543.86 worth of product </w:t>
      </w:r>
      <w:r w:rsidR="00217CBF" w:rsidRPr="00DC4298">
        <w:rPr>
          <w:rFonts w:ascii="Times New Roman" w:hAnsi="Times New Roman" w:cs="Times New Roman"/>
          <w:b/>
          <w:bCs/>
          <w:sz w:val="24"/>
          <w:szCs w:val="24"/>
        </w:rPr>
        <w:t xml:space="preserve">to break even. </w:t>
      </w:r>
    </w:p>
    <w:p w14:paraId="50D0E353" w14:textId="5793FE45" w:rsidR="005B7084" w:rsidRDefault="00217CBF" w:rsidP="00456EDF">
      <w:pPr>
        <w:jc w:val="both"/>
        <w:rPr>
          <w:rFonts w:ascii="Times New Roman" w:hAnsi="Times New Roman" w:cs="Times New Roman"/>
          <w:b/>
          <w:bCs/>
          <w:sz w:val="24"/>
          <w:szCs w:val="24"/>
        </w:rPr>
      </w:pPr>
      <w:r w:rsidRPr="005C0120">
        <w:rPr>
          <w:rFonts w:ascii="Times New Roman" w:hAnsi="Times New Roman" w:cs="Times New Roman"/>
          <w:b/>
          <w:bCs/>
          <w:sz w:val="24"/>
          <w:szCs w:val="24"/>
        </w:rPr>
        <w:t xml:space="preserve">B). </w:t>
      </w:r>
      <w:r w:rsidR="00DC4298" w:rsidRPr="005C0120">
        <w:rPr>
          <w:rFonts w:ascii="Times New Roman" w:hAnsi="Times New Roman" w:cs="Times New Roman"/>
          <w:b/>
          <w:bCs/>
          <w:sz w:val="24"/>
          <w:szCs w:val="24"/>
        </w:rPr>
        <w:t>Calculating profit made on sales of 75,000 units of product</w:t>
      </w:r>
      <w:r w:rsidRPr="005C0120">
        <w:rPr>
          <w:rFonts w:ascii="Times New Roman" w:hAnsi="Times New Roman" w:cs="Times New Roman"/>
          <w:b/>
          <w:bCs/>
          <w:sz w:val="24"/>
          <w:szCs w:val="24"/>
        </w:rPr>
        <w:t xml:space="preserve"> a</w:t>
      </w:r>
    </w:p>
    <w:tbl>
      <w:tblPr>
        <w:tblW w:w="4581" w:type="dxa"/>
        <w:tblLook w:val="04A0" w:firstRow="1" w:lastRow="0" w:firstColumn="1" w:lastColumn="0" w:noHBand="0" w:noVBand="1"/>
      </w:tblPr>
      <w:tblGrid>
        <w:gridCol w:w="3406"/>
        <w:gridCol w:w="1125"/>
        <w:gridCol w:w="222"/>
      </w:tblGrid>
      <w:tr w:rsidR="00A87B06" w:rsidRPr="00A87B06" w14:paraId="35DC334B" w14:textId="77777777" w:rsidTr="00A87B06">
        <w:trPr>
          <w:trHeight w:val="300"/>
        </w:trPr>
        <w:tc>
          <w:tcPr>
            <w:tcW w:w="4581" w:type="dxa"/>
            <w:gridSpan w:val="3"/>
            <w:shd w:val="clear" w:color="auto" w:fill="auto"/>
            <w:noWrap/>
            <w:vAlign w:val="bottom"/>
            <w:hideMark/>
          </w:tcPr>
          <w:p w14:paraId="1BEEDE8B" w14:textId="77777777" w:rsidR="00A87B06" w:rsidRPr="00A87B06" w:rsidRDefault="00A87B06" w:rsidP="00A87B06">
            <w:pPr>
              <w:spacing w:after="0" w:line="240" w:lineRule="auto"/>
              <w:rPr>
                <w:rFonts w:ascii="Times New Roman" w:eastAsia="Times New Roman" w:hAnsi="Times New Roman" w:cs="Times New Roman"/>
                <w:b/>
                <w:color w:val="000000"/>
                <w:sz w:val="24"/>
                <w:szCs w:val="24"/>
                <w:lang w:val="en-US"/>
              </w:rPr>
            </w:pPr>
            <w:r w:rsidRPr="00A87B06">
              <w:rPr>
                <w:rFonts w:ascii="Times New Roman" w:eastAsia="Times New Roman" w:hAnsi="Times New Roman" w:cs="Times New Roman"/>
                <w:b/>
                <w:color w:val="000000"/>
                <w:sz w:val="24"/>
                <w:szCs w:val="24"/>
                <w:lang w:val="en-US"/>
              </w:rPr>
              <w:t>Kerrigan limited income statement extract</w:t>
            </w:r>
          </w:p>
        </w:tc>
      </w:tr>
      <w:tr w:rsidR="00A87B06" w:rsidRPr="00A87B06" w14:paraId="19D0C142" w14:textId="77777777" w:rsidTr="00A87B06">
        <w:trPr>
          <w:trHeight w:val="300"/>
        </w:trPr>
        <w:tc>
          <w:tcPr>
            <w:tcW w:w="3406" w:type="dxa"/>
            <w:shd w:val="clear" w:color="auto" w:fill="auto"/>
            <w:noWrap/>
            <w:vAlign w:val="bottom"/>
            <w:hideMark/>
          </w:tcPr>
          <w:p w14:paraId="5BA891F2" w14:textId="0738BF02"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sales revenue</w:t>
            </w:r>
            <w:r>
              <w:rPr>
                <w:rFonts w:ascii="Times New Roman" w:eastAsia="Times New Roman" w:hAnsi="Times New Roman" w:cs="Times New Roman"/>
                <w:color w:val="000000"/>
                <w:sz w:val="24"/>
                <w:szCs w:val="24"/>
                <w:lang w:val="en-US"/>
              </w:rPr>
              <w:t xml:space="preserve"> </w:t>
            </w:r>
            <w:r w:rsidRPr="00A87B06">
              <w:rPr>
                <w:rFonts w:ascii="Times New Roman" w:eastAsia="Times New Roman" w:hAnsi="Times New Roman" w:cs="Times New Roman"/>
                <w:color w:val="000000"/>
                <w:sz w:val="24"/>
                <w:szCs w:val="24"/>
                <w:lang w:val="en-US"/>
              </w:rPr>
              <w:t>(11×75000</w:t>
            </w:r>
          </w:p>
        </w:tc>
        <w:tc>
          <w:tcPr>
            <w:tcW w:w="1125" w:type="dxa"/>
            <w:shd w:val="clear" w:color="auto" w:fill="auto"/>
            <w:noWrap/>
            <w:vAlign w:val="bottom"/>
            <w:hideMark/>
          </w:tcPr>
          <w:p w14:paraId="6CF3D89D"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£825000</w:t>
            </w:r>
          </w:p>
        </w:tc>
        <w:tc>
          <w:tcPr>
            <w:tcW w:w="50" w:type="dxa"/>
            <w:shd w:val="clear" w:color="auto" w:fill="auto"/>
            <w:noWrap/>
            <w:vAlign w:val="bottom"/>
            <w:hideMark/>
          </w:tcPr>
          <w:p w14:paraId="61C9E7DC"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p>
        </w:tc>
      </w:tr>
      <w:tr w:rsidR="00A87B06" w:rsidRPr="00A87B06" w14:paraId="7F4638E7" w14:textId="77777777" w:rsidTr="00A87B06">
        <w:trPr>
          <w:trHeight w:val="300"/>
        </w:trPr>
        <w:tc>
          <w:tcPr>
            <w:tcW w:w="3406" w:type="dxa"/>
            <w:shd w:val="clear" w:color="auto" w:fill="auto"/>
            <w:noWrap/>
            <w:vAlign w:val="bottom"/>
            <w:hideMark/>
          </w:tcPr>
          <w:p w14:paraId="7892CEC0" w14:textId="2EDD9F65"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less variable cost</w:t>
            </w:r>
            <w:r>
              <w:rPr>
                <w:rFonts w:ascii="Times New Roman" w:eastAsia="Times New Roman" w:hAnsi="Times New Roman" w:cs="Times New Roman"/>
                <w:color w:val="000000"/>
                <w:sz w:val="24"/>
                <w:szCs w:val="24"/>
                <w:lang w:val="en-US"/>
              </w:rPr>
              <w:t xml:space="preserve"> </w:t>
            </w:r>
            <w:r w:rsidRPr="00A87B06">
              <w:rPr>
                <w:rFonts w:ascii="Times New Roman" w:eastAsia="Times New Roman" w:hAnsi="Times New Roman" w:cs="Times New Roman"/>
                <w:color w:val="000000"/>
                <w:sz w:val="24"/>
                <w:szCs w:val="24"/>
                <w:lang w:val="en-US"/>
              </w:rPr>
              <w:t>(6*75000)</w:t>
            </w:r>
          </w:p>
        </w:tc>
        <w:tc>
          <w:tcPr>
            <w:tcW w:w="1125" w:type="dxa"/>
            <w:shd w:val="clear" w:color="auto" w:fill="auto"/>
            <w:noWrap/>
            <w:vAlign w:val="bottom"/>
            <w:hideMark/>
          </w:tcPr>
          <w:p w14:paraId="33128A6C"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£450000</w:t>
            </w:r>
          </w:p>
        </w:tc>
        <w:tc>
          <w:tcPr>
            <w:tcW w:w="50" w:type="dxa"/>
            <w:shd w:val="clear" w:color="auto" w:fill="auto"/>
            <w:noWrap/>
            <w:vAlign w:val="bottom"/>
            <w:hideMark/>
          </w:tcPr>
          <w:p w14:paraId="69550FA6"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p>
        </w:tc>
      </w:tr>
      <w:tr w:rsidR="00A87B06" w:rsidRPr="00A87B06" w14:paraId="72D38BBA" w14:textId="77777777" w:rsidTr="00A87B06">
        <w:trPr>
          <w:trHeight w:val="300"/>
        </w:trPr>
        <w:tc>
          <w:tcPr>
            <w:tcW w:w="3406" w:type="dxa"/>
            <w:shd w:val="clear" w:color="auto" w:fill="auto"/>
            <w:noWrap/>
            <w:vAlign w:val="bottom"/>
            <w:hideMark/>
          </w:tcPr>
          <w:p w14:paraId="440201CF" w14:textId="77777777"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Contribution</w:t>
            </w:r>
          </w:p>
        </w:tc>
        <w:tc>
          <w:tcPr>
            <w:tcW w:w="1125" w:type="dxa"/>
            <w:shd w:val="clear" w:color="auto" w:fill="auto"/>
            <w:noWrap/>
            <w:vAlign w:val="bottom"/>
            <w:hideMark/>
          </w:tcPr>
          <w:p w14:paraId="1C0C40D6" w14:textId="77777777"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£375000</w:t>
            </w:r>
          </w:p>
        </w:tc>
        <w:tc>
          <w:tcPr>
            <w:tcW w:w="50" w:type="dxa"/>
            <w:shd w:val="clear" w:color="auto" w:fill="auto"/>
            <w:noWrap/>
            <w:vAlign w:val="bottom"/>
            <w:hideMark/>
          </w:tcPr>
          <w:p w14:paraId="1D201508" w14:textId="77777777"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p>
        </w:tc>
      </w:tr>
      <w:tr w:rsidR="00A87B06" w:rsidRPr="00A87B06" w14:paraId="482F0F1B" w14:textId="77777777" w:rsidTr="00A87B06">
        <w:trPr>
          <w:trHeight w:val="300"/>
        </w:trPr>
        <w:tc>
          <w:tcPr>
            <w:tcW w:w="3406" w:type="dxa"/>
            <w:shd w:val="clear" w:color="auto" w:fill="auto"/>
            <w:noWrap/>
            <w:vAlign w:val="bottom"/>
            <w:hideMark/>
          </w:tcPr>
          <w:p w14:paraId="38A444C6" w14:textId="77777777" w:rsidR="00A87B06" w:rsidRPr="00A87B06" w:rsidRDefault="00A87B06" w:rsidP="00A87B06">
            <w:pPr>
              <w:spacing w:after="0" w:line="240" w:lineRule="auto"/>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less fixed cost</w:t>
            </w:r>
          </w:p>
        </w:tc>
        <w:tc>
          <w:tcPr>
            <w:tcW w:w="1125" w:type="dxa"/>
            <w:shd w:val="clear" w:color="auto" w:fill="auto"/>
            <w:noWrap/>
            <w:vAlign w:val="bottom"/>
            <w:hideMark/>
          </w:tcPr>
          <w:p w14:paraId="10EF307B"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£350000</w:t>
            </w:r>
          </w:p>
        </w:tc>
        <w:tc>
          <w:tcPr>
            <w:tcW w:w="50" w:type="dxa"/>
            <w:shd w:val="clear" w:color="auto" w:fill="auto"/>
            <w:noWrap/>
            <w:vAlign w:val="bottom"/>
            <w:hideMark/>
          </w:tcPr>
          <w:p w14:paraId="43239C46"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p>
        </w:tc>
      </w:tr>
      <w:tr w:rsidR="00A87B06" w:rsidRPr="00A87B06" w14:paraId="136BA956" w14:textId="77777777" w:rsidTr="00A87B06">
        <w:trPr>
          <w:trHeight w:val="300"/>
        </w:trPr>
        <w:tc>
          <w:tcPr>
            <w:tcW w:w="3406" w:type="dxa"/>
            <w:shd w:val="clear" w:color="auto" w:fill="auto"/>
            <w:noWrap/>
            <w:vAlign w:val="bottom"/>
            <w:hideMark/>
          </w:tcPr>
          <w:p w14:paraId="50636B4E" w14:textId="77777777" w:rsidR="00A87B06" w:rsidRPr="00A87B06" w:rsidRDefault="00A87B06" w:rsidP="00A87B06">
            <w:pPr>
              <w:spacing w:after="0" w:line="240" w:lineRule="auto"/>
              <w:rPr>
                <w:rFonts w:ascii="Times New Roman" w:eastAsia="Times New Roman" w:hAnsi="Times New Roman" w:cs="Times New Roman"/>
                <w:b/>
                <w:color w:val="000000"/>
                <w:sz w:val="24"/>
                <w:szCs w:val="24"/>
                <w:lang w:val="en-US"/>
              </w:rPr>
            </w:pPr>
            <w:r w:rsidRPr="00A87B06">
              <w:rPr>
                <w:rFonts w:ascii="Times New Roman" w:eastAsia="Times New Roman" w:hAnsi="Times New Roman" w:cs="Times New Roman"/>
                <w:b/>
                <w:color w:val="000000"/>
                <w:sz w:val="24"/>
                <w:szCs w:val="24"/>
                <w:lang w:val="en-US"/>
              </w:rPr>
              <w:t xml:space="preserve"> Profit</w:t>
            </w:r>
          </w:p>
        </w:tc>
        <w:tc>
          <w:tcPr>
            <w:tcW w:w="1125" w:type="dxa"/>
            <w:shd w:val="clear" w:color="auto" w:fill="auto"/>
            <w:noWrap/>
            <w:vAlign w:val="bottom"/>
            <w:hideMark/>
          </w:tcPr>
          <w:p w14:paraId="111869C7"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r w:rsidRPr="00A87B06">
              <w:rPr>
                <w:rFonts w:ascii="Times New Roman" w:eastAsia="Times New Roman" w:hAnsi="Times New Roman" w:cs="Times New Roman"/>
                <w:color w:val="000000"/>
                <w:sz w:val="24"/>
                <w:szCs w:val="24"/>
                <w:lang w:val="en-US"/>
              </w:rPr>
              <w:t>£2</w:t>
            </w:r>
            <w:r w:rsidRPr="00A87B06">
              <w:rPr>
                <w:rFonts w:ascii="Times New Roman" w:eastAsia="Times New Roman" w:hAnsi="Times New Roman" w:cs="Times New Roman"/>
                <w:b/>
                <w:color w:val="000000"/>
                <w:sz w:val="24"/>
                <w:szCs w:val="24"/>
                <w:lang w:val="en-US"/>
              </w:rPr>
              <w:t>5000</w:t>
            </w:r>
          </w:p>
        </w:tc>
        <w:tc>
          <w:tcPr>
            <w:tcW w:w="50" w:type="dxa"/>
            <w:shd w:val="clear" w:color="auto" w:fill="auto"/>
            <w:noWrap/>
            <w:vAlign w:val="bottom"/>
            <w:hideMark/>
          </w:tcPr>
          <w:p w14:paraId="709EB3FB" w14:textId="77777777" w:rsidR="00A87B06" w:rsidRPr="00A87B06" w:rsidRDefault="00A87B06" w:rsidP="00A87B06">
            <w:pPr>
              <w:spacing w:after="0" w:line="240" w:lineRule="auto"/>
              <w:jc w:val="right"/>
              <w:rPr>
                <w:rFonts w:ascii="Times New Roman" w:eastAsia="Times New Roman" w:hAnsi="Times New Roman" w:cs="Times New Roman"/>
                <w:color w:val="000000"/>
                <w:sz w:val="24"/>
                <w:szCs w:val="24"/>
                <w:lang w:val="en-US"/>
              </w:rPr>
            </w:pPr>
          </w:p>
        </w:tc>
      </w:tr>
    </w:tbl>
    <w:p w14:paraId="7E42988C" w14:textId="50DEDE11" w:rsidR="00414E2C" w:rsidRDefault="00CD1E2F" w:rsidP="00456EDF">
      <w:pPr>
        <w:jc w:val="both"/>
        <w:rPr>
          <w:rFonts w:ascii="Times New Roman" w:hAnsi="Times New Roman" w:cs="Times New Roman"/>
          <w:sz w:val="24"/>
          <w:szCs w:val="24"/>
        </w:rPr>
      </w:pPr>
      <w:r>
        <w:rPr>
          <w:rFonts w:ascii="Times New Roman" w:hAnsi="Times New Roman" w:cs="Times New Roman"/>
          <w:sz w:val="24"/>
          <w:szCs w:val="24"/>
        </w:rPr>
        <w:t>T</w:t>
      </w:r>
      <w:r w:rsidR="005C0120">
        <w:rPr>
          <w:rFonts w:ascii="Times New Roman" w:hAnsi="Times New Roman" w:cs="Times New Roman"/>
          <w:sz w:val="24"/>
          <w:szCs w:val="24"/>
        </w:rPr>
        <w:t xml:space="preserve">hus, profits made by </w:t>
      </w:r>
      <w:r w:rsidR="00217CBF">
        <w:rPr>
          <w:rFonts w:ascii="Times New Roman" w:hAnsi="Times New Roman" w:cs="Times New Roman"/>
          <w:sz w:val="24"/>
          <w:szCs w:val="24"/>
        </w:rPr>
        <w:t xml:space="preserve">Kerrigan ltd from the sales of product a is </w:t>
      </w:r>
      <w:r w:rsidR="005C0120" w:rsidRPr="005C0120">
        <w:rPr>
          <w:rFonts w:ascii="Times New Roman" w:hAnsi="Times New Roman" w:cs="Times New Roman"/>
          <w:sz w:val="24"/>
          <w:szCs w:val="24"/>
        </w:rPr>
        <w:t>(£</w:t>
      </w:r>
      <w:r w:rsidR="00A87B06">
        <w:rPr>
          <w:rFonts w:ascii="Times New Roman" w:hAnsi="Times New Roman" w:cs="Times New Roman"/>
          <w:sz w:val="24"/>
          <w:szCs w:val="24"/>
        </w:rPr>
        <w:t>2</w:t>
      </w:r>
      <w:r w:rsidR="005C0120" w:rsidRPr="005C0120">
        <w:rPr>
          <w:rFonts w:ascii="Times New Roman" w:hAnsi="Times New Roman" w:cs="Times New Roman"/>
          <w:sz w:val="24"/>
          <w:szCs w:val="24"/>
        </w:rPr>
        <w:t>5,000</w:t>
      </w:r>
      <w:r w:rsidR="005C0120">
        <w:rPr>
          <w:rFonts w:ascii="Times New Roman" w:hAnsi="Times New Roman" w:cs="Times New Roman"/>
          <w:sz w:val="24"/>
          <w:szCs w:val="24"/>
        </w:rPr>
        <w:t>).</w:t>
      </w:r>
    </w:p>
    <w:p w14:paraId="56EFA2C5" w14:textId="77777777" w:rsidR="00456BAF" w:rsidRDefault="00456BAF" w:rsidP="00456EDF">
      <w:pPr>
        <w:jc w:val="both"/>
        <w:rPr>
          <w:rFonts w:ascii="Times New Roman" w:hAnsi="Times New Roman" w:cs="Times New Roman"/>
          <w:b/>
          <w:bCs/>
          <w:sz w:val="24"/>
          <w:szCs w:val="24"/>
        </w:rPr>
      </w:pPr>
    </w:p>
    <w:p w14:paraId="62CCF0D0" w14:textId="593B671D" w:rsidR="00AF64AD" w:rsidRPr="00AB42F9" w:rsidRDefault="00AF64AD" w:rsidP="00456EDF">
      <w:pPr>
        <w:jc w:val="both"/>
        <w:rPr>
          <w:rFonts w:ascii="Times New Roman" w:hAnsi="Times New Roman" w:cs="Times New Roman"/>
          <w:b/>
          <w:bCs/>
          <w:sz w:val="24"/>
          <w:szCs w:val="24"/>
        </w:rPr>
      </w:pPr>
      <w:r w:rsidRPr="00AB42F9">
        <w:rPr>
          <w:rFonts w:ascii="Times New Roman" w:hAnsi="Times New Roman" w:cs="Times New Roman"/>
          <w:b/>
          <w:bCs/>
          <w:sz w:val="24"/>
          <w:szCs w:val="24"/>
        </w:rPr>
        <w:t xml:space="preserve">C). </w:t>
      </w:r>
      <w:r w:rsidR="009D7782" w:rsidRPr="00AB42F9">
        <w:rPr>
          <w:rFonts w:ascii="Times New Roman" w:hAnsi="Times New Roman" w:cs="Times New Roman"/>
          <w:b/>
          <w:bCs/>
          <w:sz w:val="24"/>
          <w:szCs w:val="24"/>
        </w:rPr>
        <w:t xml:space="preserve">The </w:t>
      </w:r>
      <w:r w:rsidR="00AB42F9" w:rsidRPr="00AB42F9">
        <w:rPr>
          <w:rFonts w:ascii="Times New Roman" w:hAnsi="Times New Roman" w:cs="Times New Roman"/>
          <w:b/>
          <w:bCs/>
          <w:sz w:val="24"/>
          <w:szCs w:val="24"/>
        </w:rPr>
        <w:t>new profit after improvement of product A</w:t>
      </w:r>
    </w:p>
    <w:tbl>
      <w:tblPr>
        <w:tblW w:w="4581" w:type="dxa"/>
        <w:tblLook w:val="04A0" w:firstRow="1" w:lastRow="0" w:firstColumn="1" w:lastColumn="0" w:noHBand="0" w:noVBand="1"/>
      </w:tblPr>
      <w:tblGrid>
        <w:gridCol w:w="3406"/>
        <w:gridCol w:w="1216"/>
        <w:gridCol w:w="222"/>
      </w:tblGrid>
      <w:tr w:rsidR="00764D25" w:rsidRPr="00764D25" w14:paraId="26F570F1" w14:textId="77777777" w:rsidTr="00764D25">
        <w:trPr>
          <w:trHeight w:val="300"/>
        </w:trPr>
        <w:tc>
          <w:tcPr>
            <w:tcW w:w="4581" w:type="dxa"/>
            <w:gridSpan w:val="3"/>
            <w:shd w:val="clear" w:color="auto" w:fill="auto"/>
            <w:noWrap/>
            <w:vAlign w:val="bottom"/>
            <w:hideMark/>
          </w:tcPr>
          <w:p w14:paraId="705278E9" w14:textId="77777777" w:rsidR="00764D25" w:rsidRPr="00764D25" w:rsidRDefault="00764D25" w:rsidP="00764D25">
            <w:pPr>
              <w:spacing w:after="0" w:line="240" w:lineRule="auto"/>
              <w:rPr>
                <w:rFonts w:ascii="Times New Roman" w:eastAsia="Times New Roman" w:hAnsi="Times New Roman" w:cs="Times New Roman"/>
                <w:b/>
                <w:color w:val="000000"/>
                <w:sz w:val="24"/>
                <w:szCs w:val="24"/>
                <w:lang w:val="en-US"/>
              </w:rPr>
            </w:pPr>
            <w:r w:rsidRPr="00764D25">
              <w:rPr>
                <w:rFonts w:ascii="Times New Roman" w:eastAsia="Times New Roman" w:hAnsi="Times New Roman" w:cs="Times New Roman"/>
                <w:b/>
                <w:color w:val="000000"/>
                <w:sz w:val="24"/>
                <w:szCs w:val="24"/>
                <w:lang w:val="en-US"/>
              </w:rPr>
              <w:t>Kerrigan limited income statement extract</w:t>
            </w:r>
          </w:p>
        </w:tc>
      </w:tr>
      <w:tr w:rsidR="00764D25" w:rsidRPr="00764D25" w14:paraId="25E05FAC" w14:textId="77777777" w:rsidTr="00764D25">
        <w:trPr>
          <w:trHeight w:val="300"/>
        </w:trPr>
        <w:tc>
          <w:tcPr>
            <w:tcW w:w="3406" w:type="dxa"/>
            <w:shd w:val="clear" w:color="auto" w:fill="auto"/>
            <w:noWrap/>
            <w:vAlign w:val="bottom"/>
            <w:hideMark/>
          </w:tcPr>
          <w:p w14:paraId="30FA8F6A" w14:textId="5E7D6C4C"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sales revenue</w:t>
            </w:r>
            <w:r>
              <w:rPr>
                <w:rFonts w:ascii="Times New Roman" w:eastAsia="Times New Roman" w:hAnsi="Times New Roman" w:cs="Times New Roman"/>
                <w:color w:val="000000"/>
                <w:sz w:val="24"/>
                <w:szCs w:val="24"/>
                <w:lang w:val="en-US"/>
              </w:rPr>
              <w:t xml:space="preserve"> </w:t>
            </w:r>
            <w:r w:rsidRPr="00764D25">
              <w:rPr>
                <w:rFonts w:ascii="Times New Roman" w:eastAsia="Times New Roman" w:hAnsi="Times New Roman" w:cs="Times New Roman"/>
                <w:color w:val="000000"/>
                <w:sz w:val="24"/>
                <w:szCs w:val="24"/>
                <w:lang w:val="en-US"/>
              </w:rPr>
              <w:t>(13×80000</w:t>
            </w:r>
          </w:p>
        </w:tc>
        <w:tc>
          <w:tcPr>
            <w:tcW w:w="1125" w:type="dxa"/>
            <w:shd w:val="clear" w:color="auto" w:fill="auto"/>
            <w:noWrap/>
            <w:vAlign w:val="bottom"/>
            <w:hideMark/>
          </w:tcPr>
          <w:p w14:paraId="175CA263"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£1040000</w:t>
            </w:r>
          </w:p>
        </w:tc>
        <w:tc>
          <w:tcPr>
            <w:tcW w:w="50" w:type="dxa"/>
            <w:shd w:val="clear" w:color="auto" w:fill="auto"/>
            <w:noWrap/>
            <w:vAlign w:val="bottom"/>
            <w:hideMark/>
          </w:tcPr>
          <w:p w14:paraId="57CE7160"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p>
        </w:tc>
      </w:tr>
      <w:tr w:rsidR="00764D25" w:rsidRPr="00764D25" w14:paraId="1A8F9D4B" w14:textId="77777777" w:rsidTr="00764D25">
        <w:trPr>
          <w:trHeight w:val="300"/>
        </w:trPr>
        <w:tc>
          <w:tcPr>
            <w:tcW w:w="3406" w:type="dxa"/>
            <w:shd w:val="clear" w:color="auto" w:fill="auto"/>
            <w:noWrap/>
            <w:vAlign w:val="bottom"/>
            <w:hideMark/>
          </w:tcPr>
          <w:p w14:paraId="2BC2FD43" w14:textId="0CB09A1F"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less variable cost</w:t>
            </w:r>
            <w:r>
              <w:rPr>
                <w:rFonts w:ascii="Times New Roman" w:eastAsia="Times New Roman" w:hAnsi="Times New Roman" w:cs="Times New Roman"/>
                <w:color w:val="000000"/>
                <w:sz w:val="24"/>
                <w:szCs w:val="24"/>
                <w:lang w:val="en-US"/>
              </w:rPr>
              <w:t xml:space="preserve"> </w:t>
            </w:r>
            <w:r w:rsidRPr="00764D25">
              <w:rPr>
                <w:rFonts w:ascii="Times New Roman" w:eastAsia="Times New Roman" w:hAnsi="Times New Roman" w:cs="Times New Roman"/>
                <w:color w:val="000000"/>
                <w:sz w:val="24"/>
                <w:szCs w:val="24"/>
                <w:lang w:val="en-US"/>
              </w:rPr>
              <w:t>(7×80000)</w:t>
            </w:r>
          </w:p>
        </w:tc>
        <w:tc>
          <w:tcPr>
            <w:tcW w:w="1125" w:type="dxa"/>
            <w:shd w:val="clear" w:color="auto" w:fill="auto"/>
            <w:noWrap/>
            <w:vAlign w:val="bottom"/>
            <w:hideMark/>
          </w:tcPr>
          <w:p w14:paraId="727ABA85"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£560000</w:t>
            </w:r>
          </w:p>
        </w:tc>
        <w:tc>
          <w:tcPr>
            <w:tcW w:w="50" w:type="dxa"/>
            <w:shd w:val="clear" w:color="auto" w:fill="auto"/>
            <w:noWrap/>
            <w:vAlign w:val="bottom"/>
            <w:hideMark/>
          </w:tcPr>
          <w:p w14:paraId="69526F95"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p>
        </w:tc>
      </w:tr>
      <w:tr w:rsidR="00764D25" w:rsidRPr="00764D25" w14:paraId="30DE62A6" w14:textId="77777777" w:rsidTr="00764D25">
        <w:trPr>
          <w:trHeight w:val="300"/>
        </w:trPr>
        <w:tc>
          <w:tcPr>
            <w:tcW w:w="3406" w:type="dxa"/>
            <w:shd w:val="clear" w:color="auto" w:fill="auto"/>
            <w:noWrap/>
            <w:vAlign w:val="bottom"/>
            <w:hideMark/>
          </w:tcPr>
          <w:p w14:paraId="12920AE2"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Contribution</w:t>
            </w:r>
          </w:p>
        </w:tc>
        <w:tc>
          <w:tcPr>
            <w:tcW w:w="1125" w:type="dxa"/>
            <w:shd w:val="clear" w:color="auto" w:fill="auto"/>
            <w:noWrap/>
            <w:vAlign w:val="bottom"/>
            <w:hideMark/>
          </w:tcPr>
          <w:p w14:paraId="07B84244"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£480000</w:t>
            </w:r>
          </w:p>
        </w:tc>
        <w:tc>
          <w:tcPr>
            <w:tcW w:w="50" w:type="dxa"/>
            <w:shd w:val="clear" w:color="auto" w:fill="auto"/>
            <w:noWrap/>
            <w:vAlign w:val="bottom"/>
            <w:hideMark/>
          </w:tcPr>
          <w:p w14:paraId="42D2ED17"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p>
        </w:tc>
      </w:tr>
      <w:tr w:rsidR="00764D25" w:rsidRPr="00764D25" w14:paraId="0E7F6FFA" w14:textId="77777777" w:rsidTr="00764D25">
        <w:trPr>
          <w:trHeight w:val="300"/>
        </w:trPr>
        <w:tc>
          <w:tcPr>
            <w:tcW w:w="3406" w:type="dxa"/>
            <w:shd w:val="clear" w:color="auto" w:fill="auto"/>
            <w:noWrap/>
            <w:vAlign w:val="bottom"/>
          </w:tcPr>
          <w:p w14:paraId="5E7B453B"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Less advertising cost</w:t>
            </w:r>
          </w:p>
        </w:tc>
        <w:tc>
          <w:tcPr>
            <w:tcW w:w="1125" w:type="dxa"/>
            <w:shd w:val="clear" w:color="auto" w:fill="auto"/>
            <w:noWrap/>
            <w:vAlign w:val="bottom"/>
          </w:tcPr>
          <w:p w14:paraId="3A1BDADA"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(£10000)</w:t>
            </w:r>
          </w:p>
        </w:tc>
        <w:tc>
          <w:tcPr>
            <w:tcW w:w="50" w:type="dxa"/>
            <w:shd w:val="clear" w:color="auto" w:fill="auto"/>
            <w:noWrap/>
            <w:vAlign w:val="bottom"/>
          </w:tcPr>
          <w:p w14:paraId="59A79EAE"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p>
        </w:tc>
      </w:tr>
      <w:tr w:rsidR="00764D25" w:rsidRPr="00764D25" w14:paraId="4F5613BE" w14:textId="77777777" w:rsidTr="00764D25">
        <w:trPr>
          <w:trHeight w:val="300"/>
        </w:trPr>
        <w:tc>
          <w:tcPr>
            <w:tcW w:w="3406" w:type="dxa"/>
            <w:shd w:val="clear" w:color="auto" w:fill="auto"/>
            <w:noWrap/>
            <w:vAlign w:val="bottom"/>
            <w:hideMark/>
          </w:tcPr>
          <w:p w14:paraId="49F77979" w14:textId="77777777" w:rsidR="00764D25" w:rsidRPr="00764D25" w:rsidRDefault="00764D25" w:rsidP="00764D25">
            <w:pPr>
              <w:spacing w:after="0" w:line="240" w:lineRule="auto"/>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less fixed cost</w:t>
            </w:r>
          </w:p>
        </w:tc>
        <w:tc>
          <w:tcPr>
            <w:tcW w:w="1125" w:type="dxa"/>
            <w:shd w:val="clear" w:color="auto" w:fill="auto"/>
            <w:noWrap/>
            <w:vAlign w:val="bottom"/>
            <w:hideMark/>
          </w:tcPr>
          <w:p w14:paraId="35FC04E1"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r w:rsidRPr="00764D25">
              <w:rPr>
                <w:rFonts w:ascii="Times New Roman" w:eastAsia="Times New Roman" w:hAnsi="Times New Roman" w:cs="Times New Roman"/>
                <w:color w:val="000000"/>
                <w:sz w:val="24"/>
                <w:szCs w:val="24"/>
                <w:lang w:val="en-US"/>
              </w:rPr>
              <w:t>(£350000)</w:t>
            </w:r>
          </w:p>
        </w:tc>
        <w:tc>
          <w:tcPr>
            <w:tcW w:w="50" w:type="dxa"/>
            <w:shd w:val="clear" w:color="auto" w:fill="auto"/>
            <w:noWrap/>
            <w:vAlign w:val="bottom"/>
            <w:hideMark/>
          </w:tcPr>
          <w:p w14:paraId="2053F120"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p>
        </w:tc>
      </w:tr>
      <w:tr w:rsidR="00764D25" w:rsidRPr="00764D25" w14:paraId="28C87590" w14:textId="77777777" w:rsidTr="00764D25">
        <w:trPr>
          <w:trHeight w:val="300"/>
        </w:trPr>
        <w:tc>
          <w:tcPr>
            <w:tcW w:w="3406" w:type="dxa"/>
            <w:shd w:val="clear" w:color="auto" w:fill="auto"/>
            <w:noWrap/>
            <w:vAlign w:val="bottom"/>
            <w:hideMark/>
          </w:tcPr>
          <w:p w14:paraId="344045ED" w14:textId="77777777" w:rsidR="00764D25" w:rsidRPr="00764D25" w:rsidRDefault="00764D25" w:rsidP="00764D25">
            <w:pPr>
              <w:spacing w:after="0" w:line="240" w:lineRule="auto"/>
              <w:rPr>
                <w:rFonts w:ascii="Times New Roman" w:eastAsia="Times New Roman" w:hAnsi="Times New Roman" w:cs="Times New Roman"/>
                <w:b/>
                <w:color w:val="000000"/>
                <w:sz w:val="24"/>
                <w:szCs w:val="24"/>
                <w:lang w:val="en-US"/>
              </w:rPr>
            </w:pPr>
            <w:r w:rsidRPr="00764D25">
              <w:rPr>
                <w:rFonts w:ascii="Times New Roman" w:eastAsia="Times New Roman" w:hAnsi="Times New Roman" w:cs="Times New Roman"/>
                <w:b/>
                <w:color w:val="000000"/>
                <w:sz w:val="24"/>
                <w:szCs w:val="24"/>
                <w:lang w:val="en-US"/>
              </w:rPr>
              <w:t>New profit</w:t>
            </w:r>
          </w:p>
        </w:tc>
        <w:tc>
          <w:tcPr>
            <w:tcW w:w="1125" w:type="dxa"/>
            <w:shd w:val="clear" w:color="auto" w:fill="auto"/>
            <w:noWrap/>
            <w:vAlign w:val="bottom"/>
            <w:hideMark/>
          </w:tcPr>
          <w:p w14:paraId="20C77023" w14:textId="77777777" w:rsidR="00764D25" w:rsidRPr="00764D25" w:rsidRDefault="00764D25" w:rsidP="00764D25">
            <w:pPr>
              <w:spacing w:after="0" w:line="240" w:lineRule="auto"/>
              <w:jc w:val="right"/>
              <w:rPr>
                <w:rFonts w:ascii="Times New Roman" w:eastAsia="Times New Roman" w:hAnsi="Times New Roman" w:cs="Times New Roman"/>
                <w:b/>
                <w:color w:val="000000"/>
                <w:sz w:val="24"/>
                <w:szCs w:val="24"/>
                <w:lang w:val="en-US"/>
              </w:rPr>
            </w:pPr>
            <w:r w:rsidRPr="00764D25">
              <w:rPr>
                <w:rFonts w:ascii="Times New Roman" w:eastAsia="Times New Roman" w:hAnsi="Times New Roman" w:cs="Times New Roman"/>
                <w:color w:val="000000"/>
                <w:sz w:val="24"/>
                <w:szCs w:val="24"/>
                <w:lang w:val="en-US"/>
              </w:rPr>
              <w:t>£</w:t>
            </w:r>
            <w:r w:rsidRPr="00764D25">
              <w:rPr>
                <w:rFonts w:ascii="Times New Roman" w:eastAsia="Times New Roman" w:hAnsi="Times New Roman" w:cs="Times New Roman"/>
                <w:b/>
                <w:color w:val="000000"/>
                <w:sz w:val="24"/>
                <w:szCs w:val="24"/>
                <w:lang w:val="en-US"/>
              </w:rPr>
              <w:t>120000</w:t>
            </w:r>
          </w:p>
        </w:tc>
        <w:tc>
          <w:tcPr>
            <w:tcW w:w="50" w:type="dxa"/>
            <w:shd w:val="clear" w:color="auto" w:fill="auto"/>
            <w:noWrap/>
            <w:vAlign w:val="bottom"/>
            <w:hideMark/>
          </w:tcPr>
          <w:p w14:paraId="1E25BCCB" w14:textId="77777777" w:rsidR="00764D25" w:rsidRPr="00764D25" w:rsidRDefault="00764D25" w:rsidP="00764D25">
            <w:pPr>
              <w:spacing w:after="0" w:line="240" w:lineRule="auto"/>
              <w:jc w:val="right"/>
              <w:rPr>
                <w:rFonts w:ascii="Times New Roman" w:eastAsia="Times New Roman" w:hAnsi="Times New Roman" w:cs="Times New Roman"/>
                <w:color w:val="000000"/>
                <w:sz w:val="24"/>
                <w:szCs w:val="24"/>
                <w:lang w:val="en-US"/>
              </w:rPr>
            </w:pPr>
          </w:p>
        </w:tc>
      </w:tr>
      <w:tr w:rsidR="00764D25" w:rsidRPr="00764D25" w14:paraId="7D6BE027" w14:textId="77777777" w:rsidTr="00764D25">
        <w:trPr>
          <w:trHeight w:val="300"/>
        </w:trPr>
        <w:tc>
          <w:tcPr>
            <w:tcW w:w="3406" w:type="dxa"/>
            <w:shd w:val="clear" w:color="auto" w:fill="auto"/>
            <w:noWrap/>
            <w:vAlign w:val="bottom"/>
            <w:hideMark/>
          </w:tcPr>
          <w:p w14:paraId="2D52E989" w14:textId="77777777" w:rsidR="00764D25" w:rsidRPr="00764D25" w:rsidRDefault="00764D25" w:rsidP="00764D25">
            <w:pPr>
              <w:spacing w:after="0" w:line="240" w:lineRule="auto"/>
              <w:rPr>
                <w:rFonts w:ascii="Times New Roman" w:eastAsia="Times New Roman" w:hAnsi="Times New Roman" w:cs="Times New Roman"/>
                <w:sz w:val="24"/>
                <w:szCs w:val="24"/>
                <w:lang w:val="en-US"/>
              </w:rPr>
            </w:pPr>
          </w:p>
        </w:tc>
        <w:tc>
          <w:tcPr>
            <w:tcW w:w="1125" w:type="dxa"/>
            <w:shd w:val="clear" w:color="auto" w:fill="auto"/>
            <w:noWrap/>
            <w:vAlign w:val="bottom"/>
            <w:hideMark/>
          </w:tcPr>
          <w:p w14:paraId="60D5E68A" w14:textId="77777777" w:rsidR="00764D25" w:rsidRPr="00764D25" w:rsidRDefault="00764D25" w:rsidP="00764D25">
            <w:pPr>
              <w:spacing w:after="0" w:line="240" w:lineRule="auto"/>
              <w:rPr>
                <w:rFonts w:ascii="Times New Roman" w:eastAsia="Times New Roman" w:hAnsi="Times New Roman" w:cs="Times New Roman"/>
                <w:sz w:val="24"/>
                <w:szCs w:val="24"/>
                <w:lang w:val="en-US"/>
              </w:rPr>
            </w:pPr>
          </w:p>
        </w:tc>
        <w:tc>
          <w:tcPr>
            <w:tcW w:w="50" w:type="dxa"/>
            <w:shd w:val="clear" w:color="auto" w:fill="auto"/>
            <w:noWrap/>
            <w:vAlign w:val="bottom"/>
            <w:hideMark/>
          </w:tcPr>
          <w:p w14:paraId="08FA17B3" w14:textId="77777777" w:rsidR="00764D25" w:rsidRPr="00764D25" w:rsidRDefault="00764D25" w:rsidP="00764D25">
            <w:pPr>
              <w:spacing w:after="0" w:line="240" w:lineRule="auto"/>
              <w:rPr>
                <w:rFonts w:ascii="Times New Roman" w:eastAsia="Times New Roman" w:hAnsi="Times New Roman" w:cs="Times New Roman"/>
                <w:sz w:val="24"/>
                <w:szCs w:val="24"/>
                <w:lang w:val="en-US"/>
              </w:rPr>
            </w:pPr>
          </w:p>
        </w:tc>
      </w:tr>
    </w:tbl>
    <w:p w14:paraId="66A5177C" w14:textId="77166756" w:rsidR="00C03FCB" w:rsidRPr="003E0F0F" w:rsidRDefault="00267E8B" w:rsidP="00456EDF">
      <w:pPr>
        <w:jc w:val="both"/>
        <w:rPr>
          <w:rFonts w:ascii="Times New Roman" w:hAnsi="Times New Roman" w:cs="Times New Roman"/>
          <w:sz w:val="24"/>
          <w:szCs w:val="24"/>
        </w:rPr>
      </w:pPr>
      <w:r w:rsidRPr="003E0F0F">
        <w:rPr>
          <w:rFonts w:ascii="Times New Roman" w:hAnsi="Times New Roman" w:cs="Times New Roman"/>
          <w:sz w:val="24"/>
          <w:szCs w:val="24"/>
        </w:rPr>
        <w:t xml:space="preserve">The new profit from improved product A </w:t>
      </w:r>
      <w:r w:rsidR="000112CD" w:rsidRPr="003E0F0F">
        <w:rPr>
          <w:rFonts w:ascii="Times New Roman" w:hAnsi="Times New Roman" w:cs="Times New Roman"/>
          <w:sz w:val="24"/>
          <w:szCs w:val="24"/>
        </w:rPr>
        <w:t>is £</w:t>
      </w:r>
      <w:r w:rsidR="00764D25">
        <w:rPr>
          <w:rFonts w:ascii="Times New Roman" w:hAnsi="Times New Roman" w:cs="Times New Roman"/>
          <w:sz w:val="24"/>
          <w:szCs w:val="24"/>
        </w:rPr>
        <w:t>12</w:t>
      </w:r>
      <w:r w:rsidR="000112CD" w:rsidRPr="003E0F0F">
        <w:rPr>
          <w:rFonts w:ascii="Times New Roman" w:hAnsi="Times New Roman" w:cs="Times New Roman"/>
          <w:sz w:val="24"/>
          <w:szCs w:val="24"/>
        </w:rPr>
        <w:t>0,000</w:t>
      </w:r>
      <w:r w:rsidR="003E0F0F">
        <w:rPr>
          <w:rFonts w:ascii="Times New Roman" w:hAnsi="Times New Roman" w:cs="Times New Roman"/>
          <w:sz w:val="24"/>
          <w:szCs w:val="24"/>
        </w:rPr>
        <w:t>.</w:t>
      </w:r>
    </w:p>
    <w:p w14:paraId="0DAA38DB" w14:textId="4DAF9467" w:rsidR="005A6E7B" w:rsidRPr="0027103F" w:rsidRDefault="0027103F" w:rsidP="00456EDF">
      <w:pPr>
        <w:jc w:val="both"/>
        <w:rPr>
          <w:rFonts w:ascii="Times New Roman" w:hAnsi="Times New Roman" w:cs="Times New Roman"/>
          <w:b/>
          <w:bCs/>
          <w:sz w:val="24"/>
          <w:szCs w:val="24"/>
        </w:rPr>
      </w:pPr>
      <w:r w:rsidRPr="0027103F">
        <w:rPr>
          <w:rFonts w:ascii="Times New Roman" w:hAnsi="Times New Roman" w:cs="Times New Roman"/>
          <w:b/>
          <w:bCs/>
          <w:sz w:val="24"/>
          <w:szCs w:val="24"/>
        </w:rPr>
        <w:t>Formulas derived from (</w:t>
      </w:r>
      <w:proofErr w:type="spellStart"/>
      <w:r w:rsidRPr="0027103F">
        <w:rPr>
          <w:rFonts w:ascii="Times New Roman" w:hAnsi="Times New Roman" w:cs="Times New Roman"/>
          <w:b/>
          <w:bCs/>
          <w:sz w:val="24"/>
          <w:szCs w:val="24"/>
        </w:rPr>
        <w:t>Tsorakidis</w:t>
      </w:r>
      <w:proofErr w:type="spellEnd"/>
      <w:r>
        <w:rPr>
          <w:rFonts w:ascii="Times New Roman" w:hAnsi="Times New Roman" w:cs="Times New Roman"/>
          <w:b/>
          <w:bCs/>
          <w:sz w:val="24"/>
          <w:szCs w:val="24"/>
        </w:rPr>
        <w:t xml:space="preserve"> et al.</w:t>
      </w:r>
      <w:r w:rsidRPr="0027103F">
        <w:rPr>
          <w:rFonts w:ascii="Times New Roman" w:hAnsi="Times New Roman" w:cs="Times New Roman"/>
          <w:b/>
          <w:bCs/>
          <w:sz w:val="24"/>
          <w:szCs w:val="24"/>
        </w:rPr>
        <w:t>, 2011)</w:t>
      </w:r>
    </w:p>
    <w:p w14:paraId="74A094B3" w14:textId="31873592" w:rsidR="00267E8B" w:rsidRDefault="009D7782" w:rsidP="00456EDF">
      <w:pPr>
        <w:jc w:val="both"/>
        <w:rPr>
          <w:rFonts w:ascii="Times New Roman" w:hAnsi="Times New Roman" w:cs="Times New Roman"/>
          <w:b/>
          <w:bCs/>
          <w:sz w:val="24"/>
          <w:szCs w:val="24"/>
        </w:rPr>
      </w:pPr>
      <w:r>
        <w:rPr>
          <w:rFonts w:ascii="Times New Roman" w:hAnsi="Times New Roman" w:cs="Times New Roman"/>
          <w:b/>
          <w:bCs/>
          <w:sz w:val="24"/>
          <w:szCs w:val="24"/>
        </w:rPr>
        <w:lastRenderedPageBreak/>
        <w:t>D</w:t>
      </w:r>
      <w:r w:rsidR="00267E8B">
        <w:rPr>
          <w:rFonts w:ascii="Times New Roman" w:hAnsi="Times New Roman" w:cs="Times New Roman"/>
          <w:b/>
          <w:bCs/>
          <w:sz w:val="24"/>
          <w:szCs w:val="24"/>
        </w:rPr>
        <w:t>) Limitation of break-even analysis</w:t>
      </w:r>
    </w:p>
    <w:p w14:paraId="574AF112" w14:textId="55C5DB4F" w:rsidR="00AE7BB8" w:rsidRDefault="00AE7BB8"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major limitation of break-even analysis is </w:t>
      </w:r>
      <w:r w:rsidR="0018767B">
        <w:rPr>
          <w:rFonts w:ascii="Times New Roman" w:hAnsi="Times New Roman" w:cs="Times New Roman"/>
          <w:sz w:val="24"/>
          <w:szCs w:val="24"/>
        </w:rPr>
        <w:t xml:space="preserve">that it </w:t>
      </w:r>
      <w:r w:rsidR="005D197A">
        <w:rPr>
          <w:rFonts w:ascii="Times New Roman" w:hAnsi="Times New Roman" w:cs="Times New Roman"/>
          <w:sz w:val="24"/>
          <w:szCs w:val="24"/>
        </w:rPr>
        <w:t>assumes</w:t>
      </w:r>
      <w:r w:rsidR="0018767B">
        <w:rPr>
          <w:rFonts w:ascii="Times New Roman" w:hAnsi="Times New Roman" w:cs="Times New Roman"/>
          <w:sz w:val="24"/>
          <w:szCs w:val="24"/>
        </w:rPr>
        <w:t xml:space="preserve"> that all costs and expenses can be separable into fixed and variable items. However, practically, it </w:t>
      </w:r>
      <w:r w:rsidR="007171AF">
        <w:rPr>
          <w:rFonts w:ascii="Times New Roman" w:hAnsi="Times New Roman" w:cs="Times New Roman"/>
          <w:sz w:val="24"/>
          <w:szCs w:val="24"/>
        </w:rPr>
        <w:t xml:space="preserve">is </w:t>
      </w:r>
      <w:r w:rsidR="0018767B">
        <w:rPr>
          <w:rFonts w:ascii="Times New Roman" w:hAnsi="Times New Roman" w:cs="Times New Roman"/>
          <w:sz w:val="24"/>
          <w:szCs w:val="24"/>
        </w:rPr>
        <w:t>not always possible to achieve a clear dist</w:t>
      </w:r>
      <w:r w:rsidR="007171AF">
        <w:rPr>
          <w:rFonts w:ascii="Times New Roman" w:hAnsi="Times New Roman" w:cs="Times New Roman"/>
          <w:sz w:val="24"/>
          <w:szCs w:val="24"/>
        </w:rPr>
        <w:t>inction</w:t>
      </w:r>
      <w:r w:rsidR="0018767B">
        <w:rPr>
          <w:rFonts w:ascii="Times New Roman" w:hAnsi="Times New Roman" w:cs="Times New Roman"/>
          <w:sz w:val="24"/>
          <w:szCs w:val="24"/>
        </w:rPr>
        <w:t xml:space="preserve"> between fixed and variable costs items. Besides, breakeven analysis is built on the assumption that fixed costs </w:t>
      </w:r>
      <w:r w:rsidR="007171AF">
        <w:rPr>
          <w:rFonts w:ascii="Times New Roman" w:hAnsi="Times New Roman" w:cs="Times New Roman"/>
          <w:sz w:val="24"/>
          <w:szCs w:val="24"/>
        </w:rPr>
        <w:t>are</w:t>
      </w:r>
      <w:r w:rsidR="0018767B">
        <w:rPr>
          <w:rFonts w:ascii="Times New Roman" w:hAnsi="Times New Roman" w:cs="Times New Roman"/>
          <w:sz w:val="24"/>
          <w:szCs w:val="24"/>
        </w:rPr>
        <w:t xml:space="preserve"> always constant at all levels of activities</w:t>
      </w:r>
      <w:r w:rsidR="003D48A6" w:rsidRPr="003D48A6">
        <w:t xml:space="preserve"> </w:t>
      </w:r>
      <w:bookmarkStart w:id="8" w:name="_Hlk80967665"/>
      <w:r w:rsidR="003D48A6">
        <w:t>(</w:t>
      </w:r>
      <w:proofErr w:type="spellStart"/>
      <w:r w:rsidR="003D48A6" w:rsidRPr="003D48A6">
        <w:rPr>
          <w:rFonts w:ascii="Times New Roman" w:hAnsi="Times New Roman" w:cs="Times New Roman"/>
          <w:sz w:val="24"/>
          <w:szCs w:val="24"/>
        </w:rPr>
        <w:t>Cafferky</w:t>
      </w:r>
      <w:proofErr w:type="spellEnd"/>
      <w:r w:rsidR="003D48A6" w:rsidRPr="003D48A6">
        <w:rPr>
          <w:rFonts w:ascii="Times New Roman" w:hAnsi="Times New Roman" w:cs="Times New Roman"/>
          <w:sz w:val="24"/>
          <w:szCs w:val="24"/>
        </w:rPr>
        <w:t>, 201</w:t>
      </w:r>
      <w:r w:rsidR="00255446">
        <w:rPr>
          <w:rFonts w:ascii="Times New Roman" w:hAnsi="Times New Roman" w:cs="Times New Roman"/>
          <w:sz w:val="24"/>
          <w:szCs w:val="24"/>
        </w:rPr>
        <w:t>1</w:t>
      </w:r>
      <w:r w:rsidR="003D48A6">
        <w:rPr>
          <w:rFonts w:ascii="Times New Roman" w:hAnsi="Times New Roman" w:cs="Times New Roman"/>
          <w:sz w:val="24"/>
          <w:szCs w:val="24"/>
        </w:rPr>
        <w:t>)</w:t>
      </w:r>
      <w:r w:rsidR="0018767B">
        <w:rPr>
          <w:rFonts w:ascii="Times New Roman" w:hAnsi="Times New Roman" w:cs="Times New Roman"/>
          <w:sz w:val="24"/>
          <w:szCs w:val="24"/>
        </w:rPr>
        <w:t xml:space="preserve">. </w:t>
      </w:r>
      <w:bookmarkEnd w:id="8"/>
      <w:r w:rsidR="0018767B">
        <w:rPr>
          <w:rFonts w:ascii="Times New Roman" w:hAnsi="Times New Roman" w:cs="Times New Roman"/>
          <w:sz w:val="24"/>
          <w:szCs w:val="24"/>
        </w:rPr>
        <w:t>However, it should be noted that fixed cost</w:t>
      </w:r>
      <w:r w:rsidR="008949B9">
        <w:rPr>
          <w:rFonts w:ascii="Times New Roman" w:hAnsi="Times New Roman" w:cs="Times New Roman"/>
          <w:sz w:val="24"/>
          <w:szCs w:val="24"/>
        </w:rPr>
        <w:t xml:space="preserve">s </w:t>
      </w:r>
      <w:r w:rsidR="0018767B">
        <w:rPr>
          <w:rFonts w:ascii="Times New Roman" w:hAnsi="Times New Roman" w:cs="Times New Roman"/>
          <w:sz w:val="24"/>
          <w:szCs w:val="24"/>
        </w:rPr>
        <w:t>var</w:t>
      </w:r>
      <w:r w:rsidR="007171AF">
        <w:rPr>
          <w:rFonts w:ascii="Times New Roman" w:hAnsi="Times New Roman" w:cs="Times New Roman"/>
          <w:sz w:val="24"/>
          <w:szCs w:val="24"/>
        </w:rPr>
        <w:t>y</w:t>
      </w:r>
      <w:r w:rsidR="0018767B">
        <w:rPr>
          <w:rFonts w:ascii="Times New Roman" w:hAnsi="Times New Roman" w:cs="Times New Roman"/>
          <w:sz w:val="24"/>
          <w:szCs w:val="24"/>
        </w:rPr>
        <w:t xml:space="preserve"> beyond different activit</w:t>
      </w:r>
      <w:r w:rsidR="007171AF">
        <w:rPr>
          <w:rFonts w:ascii="Times New Roman" w:hAnsi="Times New Roman" w:cs="Times New Roman"/>
          <w:sz w:val="24"/>
          <w:szCs w:val="24"/>
        </w:rPr>
        <w:t>ies</w:t>
      </w:r>
      <w:r w:rsidR="0018767B">
        <w:rPr>
          <w:rFonts w:ascii="Times New Roman" w:hAnsi="Times New Roman" w:cs="Times New Roman"/>
          <w:sz w:val="24"/>
          <w:szCs w:val="24"/>
        </w:rPr>
        <w:t xml:space="preserve"> in an organisation. </w:t>
      </w:r>
    </w:p>
    <w:p w14:paraId="603643F2" w14:textId="64B26360" w:rsidR="008949B9" w:rsidRDefault="008949B9"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other limitation of break-even analysis is that it does not put into consideration </w:t>
      </w:r>
      <w:r w:rsidR="007171AF">
        <w:rPr>
          <w:rFonts w:ascii="Times New Roman" w:hAnsi="Times New Roman" w:cs="Times New Roman"/>
          <w:sz w:val="24"/>
          <w:szCs w:val="24"/>
        </w:rPr>
        <w:t xml:space="preserve">the </w:t>
      </w:r>
      <w:r>
        <w:rPr>
          <w:rFonts w:ascii="Times New Roman" w:hAnsi="Times New Roman" w:cs="Times New Roman"/>
          <w:sz w:val="24"/>
          <w:szCs w:val="24"/>
        </w:rPr>
        <w:t xml:space="preserve">amount of capital a business </w:t>
      </w:r>
      <w:r w:rsidR="005D197A">
        <w:rPr>
          <w:rFonts w:ascii="Times New Roman" w:hAnsi="Times New Roman" w:cs="Times New Roman"/>
          <w:sz w:val="24"/>
          <w:szCs w:val="24"/>
        </w:rPr>
        <w:t>employ (</w:t>
      </w:r>
      <w:proofErr w:type="spellStart"/>
      <w:r w:rsidR="005D197A">
        <w:rPr>
          <w:rFonts w:ascii="Times New Roman" w:hAnsi="Times New Roman" w:cs="Times New Roman"/>
          <w:sz w:val="24"/>
          <w:szCs w:val="24"/>
        </w:rPr>
        <w:t>Cafferky</w:t>
      </w:r>
      <w:proofErr w:type="spellEnd"/>
      <w:r w:rsidR="005D197A">
        <w:rPr>
          <w:rFonts w:ascii="Times New Roman" w:hAnsi="Times New Roman" w:cs="Times New Roman"/>
          <w:sz w:val="24"/>
          <w:szCs w:val="24"/>
        </w:rPr>
        <w:t>, 2011)</w:t>
      </w:r>
      <w:r>
        <w:rPr>
          <w:rFonts w:ascii="Times New Roman" w:hAnsi="Times New Roman" w:cs="Times New Roman"/>
          <w:sz w:val="24"/>
          <w:szCs w:val="24"/>
        </w:rPr>
        <w:t xml:space="preserve">. Thus, while determining profit earned from a product let say such in the calculations of profit in Kerrigan </w:t>
      </w:r>
      <w:r w:rsidR="00EA2FB1">
        <w:rPr>
          <w:rFonts w:ascii="Times New Roman" w:hAnsi="Times New Roman" w:cs="Times New Roman"/>
          <w:sz w:val="24"/>
          <w:szCs w:val="24"/>
        </w:rPr>
        <w:t xml:space="preserve">Ltd.’s </w:t>
      </w:r>
      <w:r>
        <w:rPr>
          <w:rFonts w:ascii="Times New Roman" w:hAnsi="Times New Roman" w:cs="Times New Roman"/>
          <w:sz w:val="24"/>
          <w:szCs w:val="24"/>
        </w:rPr>
        <w:t>product A above the capital employed is not considered while it remain</w:t>
      </w:r>
      <w:r w:rsidR="007171AF">
        <w:rPr>
          <w:rFonts w:ascii="Times New Roman" w:hAnsi="Times New Roman" w:cs="Times New Roman"/>
          <w:sz w:val="24"/>
          <w:szCs w:val="24"/>
        </w:rPr>
        <w:t>s</w:t>
      </w:r>
      <w:r>
        <w:rPr>
          <w:rFonts w:ascii="Times New Roman" w:hAnsi="Times New Roman" w:cs="Times New Roman"/>
          <w:sz w:val="24"/>
          <w:szCs w:val="24"/>
        </w:rPr>
        <w:t xml:space="preserve"> to be a key determinant of </w:t>
      </w:r>
      <w:r w:rsidR="007171AF">
        <w:rPr>
          <w:rFonts w:ascii="Times New Roman" w:hAnsi="Times New Roman" w:cs="Times New Roman"/>
          <w:sz w:val="24"/>
          <w:szCs w:val="24"/>
        </w:rPr>
        <w:t xml:space="preserve">the </w:t>
      </w:r>
      <w:r>
        <w:rPr>
          <w:rFonts w:ascii="Times New Roman" w:hAnsi="Times New Roman" w:cs="Times New Roman"/>
          <w:sz w:val="24"/>
          <w:szCs w:val="24"/>
        </w:rPr>
        <w:t xml:space="preserve">profitability of the company. </w:t>
      </w:r>
    </w:p>
    <w:p w14:paraId="52322799" w14:textId="4AA138AB" w:rsidR="0004067F" w:rsidRDefault="0004067F"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Break-even analysis ignores competition</w:t>
      </w:r>
      <w:r w:rsidR="00AE7BB8">
        <w:rPr>
          <w:rFonts w:ascii="Times New Roman" w:hAnsi="Times New Roman" w:cs="Times New Roman"/>
          <w:sz w:val="24"/>
          <w:szCs w:val="24"/>
        </w:rPr>
        <w:t xml:space="preserve">. Competitors are not factored in the break-even analysis and do not factor in new entrants and substitute products. This means a new </w:t>
      </w:r>
      <w:r w:rsidR="003644FC">
        <w:rPr>
          <w:rFonts w:ascii="Times New Roman" w:hAnsi="Times New Roman" w:cs="Times New Roman"/>
          <w:sz w:val="24"/>
          <w:szCs w:val="24"/>
        </w:rPr>
        <w:t>product,</w:t>
      </w:r>
      <w:r w:rsidR="00AE7BB8">
        <w:rPr>
          <w:rFonts w:ascii="Times New Roman" w:hAnsi="Times New Roman" w:cs="Times New Roman"/>
          <w:sz w:val="24"/>
          <w:szCs w:val="24"/>
        </w:rPr>
        <w:t xml:space="preserve"> or a new entrant may affect the company product resulting </w:t>
      </w:r>
      <w:r w:rsidR="007171AF">
        <w:rPr>
          <w:rFonts w:ascii="Times New Roman" w:hAnsi="Times New Roman" w:cs="Times New Roman"/>
          <w:sz w:val="24"/>
          <w:szCs w:val="24"/>
        </w:rPr>
        <w:t>in</w:t>
      </w:r>
      <w:r w:rsidR="00AE7BB8">
        <w:rPr>
          <w:rFonts w:ascii="Times New Roman" w:hAnsi="Times New Roman" w:cs="Times New Roman"/>
          <w:sz w:val="24"/>
          <w:szCs w:val="24"/>
        </w:rPr>
        <w:t xml:space="preserve"> a change in price, which is likely to affect the break-even point</w:t>
      </w:r>
      <w:r w:rsidR="00490BAA" w:rsidRPr="00490BAA">
        <w:t xml:space="preserve"> </w:t>
      </w:r>
      <w:r w:rsidR="00490BAA">
        <w:t>(</w:t>
      </w:r>
      <w:r w:rsidR="00490BAA" w:rsidRPr="00490BAA">
        <w:rPr>
          <w:rFonts w:ascii="Times New Roman" w:hAnsi="Times New Roman" w:cs="Times New Roman"/>
          <w:sz w:val="24"/>
          <w:szCs w:val="24"/>
        </w:rPr>
        <w:t>Collier, 2015</w:t>
      </w:r>
      <w:r w:rsidR="00490BAA">
        <w:rPr>
          <w:rFonts w:ascii="Times New Roman" w:hAnsi="Times New Roman" w:cs="Times New Roman"/>
          <w:sz w:val="24"/>
          <w:szCs w:val="24"/>
        </w:rPr>
        <w:t>)</w:t>
      </w:r>
      <w:r w:rsidR="00AE7BB8">
        <w:rPr>
          <w:rFonts w:ascii="Times New Roman" w:hAnsi="Times New Roman" w:cs="Times New Roman"/>
          <w:sz w:val="24"/>
          <w:szCs w:val="24"/>
        </w:rPr>
        <w:t xml:space="preserve">.  </w:t>
      </w:r>
    </w:p>
    <w:p w14:paraId="2E033D15" w14:textId="762091EA" w:rsidR="008526AA" w:rsidRDefault="008526AA"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The break-even analysis is also too simple and only suits companies that have one price</w:t>
      </w:r>
      <w:r w:rsidR="007171AF">
        <w:rPr>
          <w:rFonts w:ascii="Times New Roman" w:hAnsi="Times New Roman" w:cs="Times New Roman"/>
          <w:sz w:val="24"/>
          <w:szCs w:val="24"/>
        </w:rPr>
        <w:t xml:space="preserve"> </w:t>
      </w:r>
      <w:r>
        <w:rPr>
          <w:rFonts w:ascii="Times New Roman" w:hAnsi="Times New Roman" w:cs="Times New Roman"/>
          <w:sz w:val="24"/>
          <w:szCs w:val="24"/>
        </w:rPr>
        <w:t>point. Most companies sell multiple products to different customers in different market</w:t>
      </w:r>
      <w:r w:rsidR="007171AF">
        <w:rPr>
          <w:rFonts w:ascii="Times New Roman" w:hAnsi="Times New Roman" w:cs="Times New Roman"/>
          <w:sz w:val="24"/>
          <w:szCs w:val="24"/>
        </w:rPr>
        <w:t>s</w:t>
      </w:r>
      <w:r>
        <w:rPr>
          <w:rFonts w:ascii="Times New Roman" w:hAnsi="Times New Roman" w:cs="Times New Roman"/>
          <w:sz w:val="24"/>
          <w:szCs w:val="24"/>
        </w:rPr>
        <w:t xml:space="preserve"> and also at different price</w:t>
      </w:r>
      <w:r w:rsidR="007171AF">
        <w:rPr>
          <w:rFonts w:ascii="Times New Roman" w:hAnsi="Times New Roman" w:cs="Times New Roman"/>
          <w:sz w:val="24"/>
          <w:szCs w:val="24"/>
        </w:rPr>
        <w:t>s</w:t>
      </w:r>
      <w:r>
        <w:rPr>
          <w:rFonts w:ascii="Times New Roman" w:hAnsi="Times New Roman" w:cs="Times New Roman"/>
          <w:sz w:val="24"/>
          <w:szCs w:val="24"/>
        </w:rPr>
        <w:t xml:space="preserve">. </w:t>
      </w:r>
      <w:r w:rsidR="009D7782">
        <w:rPr>
          <w:rFonts w:ascii="Times New Roman" w:hAnsi="Times New Roman" w:cs="Times New Roman"/>
          <w:sz w:val="24"/>
          <w:szCs w:val="24"/>
        </w:rPr>
        <w:t>Thus</w:t>
      </w:r>
      <w:r>
        <w:rPr>
          <w:rFonts w:ascii="Times New Roman" w:hAnsi="Times New Roman" w:cs="Times New Roman"/>
          <w:sz w:val="24"/>
          <w:szCs w:val="24"/>
        </w:rPr>
        <w:t xml:space="preserve">, customers who buy in bulks get discounts </w:t>
      </w:r>
      <w:r w:rsidR="00025A66">
        <w:rPr>
          <w:rFonts w:ascii="Times New Roman" w:hAnsi="Times New Roman" w:cs="Times New Roman"/>
          <w:sz w:val="24"/>
          <w:szCs w:val="24"/>
        </w:rPr>
        <w:t>and it is not counted while computing break-even analysis. Therefore,</w:t>
      </w:r>
      <w:r>
        <w:rPr>
          <w:rFonts w:ascii="Times New Roman" w:hAnsi="Times New Roman" w:cs="Times New Roman"/>
          <w:sz w:val="24"/>
          <w:szCs w:val="24"/>
        </w:rPr>
        <w:t xml:space="preserve"> selling price</w:t>
      </w:r>
      <w:r w:rsidR="007171AF">
        <w:rPr>
          <w:rFonts w:ascii="Times New Roman" w:hAnsi="Times New Roman" w:cs="Times New Roman"/>
          <w:sz w:val="24"/>
          <w:szCs w:val="24"/>
        </w:rPr>
        <w:t xml:space="preserve"> variation </w:t>
      </w:r>
      <w:r w:rsidR="00025A66">
        <w:rPr>
          <w:rFonts w:ascii="Times New Roman" w:hAnsi="Times New Roman" w:cs="Times New Roman"/>
          <w:sz w:val="24"/>
          <w:szCs w:val="24"/>
        </w:rPr>
        <w:t>and</w:t>
      </w:r>
      <w:r w:rsidR="007171AF">
        <w:rPr>
          <w:rFonts w:ascii="Times New Roman" w:hAnsi="Times New Roman" w:cs="Times New Roman"/>
          <w:sz w:val="24"/>
          <w:szCs w:val="24"/>
        </w:rPr>
        <w:t xml:space="preserve"> economies of scale </w:t>
      </w:r>
      <w:r w:rsidR="00025A66">
        <w:rPr>
          <w:rFonts w:ascii="Times New Roman" w:hAnsi="Times New Roman" w:cs="Times New Roman"/>
          <w:sz w:val="24"/>
          <w:szCs w:val="24"/>
        </w:rPr>
        <w:t>are</w:t>
      </w:r>
      <w:r>
        <w:rPr>
          <w:rFonts w:ascii="Times New Roman" w:hAnsi="Times New Roman" w:cs="Times New Roman"/>
          <w:sz w:val="24"/>
          <w:szCs w:val="24"/>
        </w:rPr>
        <w:t xml:space="preserve"> ignored while computing break-even analysis</w:t>
      </w:r>
      <w:r w:rsidR="00255446" w:rsidRPr="00255446">
        <w:t xml:space="preserve"> </w:t>
      </w:r>
      <w:r w:rsidR="00255446">
        <w:t>(</w:t>
      </w:r>
      <w:proofErr w:type="spellStart"/>
      <w:r w:rsidR="0027103F" w:rsidRPr="0027103F">
        <w:rPr>
          <w:rFonts w:ascii="Times New Roman" w:hAnsi="Times New Roman" w:cs="Times New Roman"/>
          <w:sz w:val="24"/>
          <w:szCs w:val="24"/>
        </w:rPr>
        <w:t>Tsorakidis</w:t>
      </w:r>
      <w:proofErr w:type="spellEnd"/>
      <w:r w:rsidR="0027103F">
        <w:rPr>
          <w:rFonts w:ascii="Times New Roman" w:hAnsi="Times New Roman" w:cs="Times New Roman"/>
          <w:sz w:val="24"/>
          <w:szCs w:val="24"/>
        </w:rPr>
        <w:t xml:space="preserve"> et al.</w:t>
      </w:r>
      <w:r w:rsidR="00255446" w:rsidRPr="00255446">
        <w:rPr>
          <w:rFonts w:ascii="Times New Roman" w:hAnsi="Times New Roman" w:cs="Times New Roman"/>
          <w:sz w:val="24"/>
          <w:szCs w:val="24"/>
        </w:rPr>
        <w:t>, 2011</w:t>
      </w:r>
      <w:r w:rsidR="00255446">
        <w:rPr>
          <w:rFonts w:ascii="Times New Roman" w:hAnsi="Times New Roman" w:cs="Times New Roman"/>
          <w:sz w:val="24"/>
          <w:szCs w:val="24"/>
        </w:rPr>
        <w:t>)</w:t>
      </w:r>
      <w:r>
        <w:rPr>
          <w:rFonts w:ascii="Times New Roman" w:hAnsi="Times New Roman" w:cs="Times New Roman"/>
          <w:sz w:val="24"/>
          <w:szCs w:val="24"/>
        </w:rPr>
        <w:t xml:space="preserve">. </w:t>
      </w:r>
    </w:p>
    <w:p w14:paraId="0D012291" w14:textId="77777777" w:rsidR="007171AF" w:rsidRDefault="007171AF" w:rsidP="000606DA">
      <w:pPr>
        <w:spacing w:line="360" w:lineRule="auto"/>
        <w:rPr>
          <w:rFonts w:ascii="Times New Roman" w:hAnsi="Times New Roman" w:cs="Times New Roman"/>
          <w:b/>
          <w:bCs/>
          <w:sz w:val="24"/>
          <w:szCs w:val="24"/>
        </w:rPr>
      </w:pPr>
    </w:p>
    <w:p w14:paraId="66164508" w14:textId="77777777" w:rsidR="003644FC" w:rsidRDefault="003644FC" w:rsidP="00151BB7">
      <w:pPr>
        <w:spacing w:line="360" w:lineRule="auto"/>
        <w:jc w:val="center"/>
        <w:rPr>
          <w:rFonts w:ascii="Times New Roman" w:hAnsi="Times New Roman" w:cs="Times New Roman"/>
          <w:b/>
          <w:bCs/>
          <w:sz w:val="24"/>
          <w:szCs w:val="24"/>
        </w:rPr>
      </w:pPr>
    </w:p>
    <w:p w14:paraId="1DAEBE0E" w14:textId="77777777" w:rsidR="003644FC" w:rsidRDefault="003644FC" w:rsidP="00151BB7">
      <w:pPr>
        <w:spacing w:line="360" w:lineRule="auto"/>
        <w:jc w:val="center"/>
        <w:rPr>
          <w:rFonts w:ascii="Times New Roman" w:hAnsi="Times New Roman" w:cs="Times New Roman"/>
          <w:b/>
          <w:bCs/>
          <w:sz w:val="24"/>
          <w:szCs w:val="24"/>
        </w:rPr>
      </w:pPr>
    </w:p>
    <w:p w14:paraId="351E2628" w14:textId="77777777" w:rsidR="003644FC" w:rsidRDefault="003644FC" w:rsidP="00151BB7">
      <w:pPr>
        <w:spacing w:line="360" w:lineRule="auto"/>
        <w:jc w:val="center"/>
        <w:rPr>
          <w:rFonts w:ascii="Times New Roman" w:hAnsi="Times New Roman" w:cs="Times New Roman"/>
          <w:b/>
          <w:bCs/>
          <w:sz w:val="24"/>
          <w:szCs w:val="24"/>
        </w:rPr>
      </w:pPr>
    </w:p>
    <w:p w14:paraId="0CBAA7D4" w14:textId="77777777" w:rsidR="003644FC" w:rsidRDefault="003644FC" w:rsidP="00151BB7">
      <w:pPr>
        <w:spacing w:line="360" w:lineRule="auto"/>
        <w:jc w:val="center"/>
        <w:rPr>
          <w:rFonts w:ascii="Times New Roman" w:hAnsi="Times New Roman" w:cs="Times New Roman"/>
          <w:b/>
          <w:bCs/>
          <w:sz w:val="24"/>
          <w:szCs w:val="24"/>
        </w:rPr>
      </w:pPr>
    </w:p>
    <w:p w14:paraId="76F58134" w14:textId="77777777" w:rsidR="003644FC" w:rsidRDefault="003644FC" w:rsidP="00151BB7">
      <w:pPr>
        <w:spacing w:line="360" w:lineRule="auto"/>
        <w:jc w:val="center"/>
        <w:rPr>
          <w:rFonts w:ascii="Times New Roman" w:hAnsi="Times New Roman" w:cs="Times New Roman"/>
          <w:b/>
          <w:bCs/>
          <w:sz w:val="24"/>
          <w:szCs w:val="24"/>
        </w:rPr>
      </w:pPr>
    </w:p>
    <w:p w14:paraId="69236390" w14:textId="77777777" w:rsidR="003644FC" w:rsidRDefault="003644FC" w:rsidP="00151BB7">
      <w:pPr>
        <w:spacing w:line="360" w:lineRule="auto"/>
        <w:jc w:val="center"/>
        <w:rPr>
          <w:rFonts w:ascii="Times New Roman" w:hAnsi="Times New Roman" w:cs="Times New Roman"/>
          <w:b/>
          <w:bCs/>
          <w:sz w:val="24"/>
          <w:szCs w:val="24"/>
        </w:rPr>
      </w:pPr>
    </w:p>
    <w:p w14:paraId="2146271D" w14:textId="77777777" w:rsidR="003644FC" w:rsidRDefault="003644FC" w:rsidP="00151BB7">
      <w:pPr>
        <w:spacing w:line="360" w:lineRule="auto"/>
        <w:jc w:val="center"/>
        <w:rPr>
          <w:rFonts w:ascii="Times New Roman" w:hAnsi="Times New Roman" w:cs="Times New Roman"/>
          <w:b/>
          <w:bCs/>
          <w:sz w:val="24"/>
          <w:szCs w:val="24"/>
        </w:rPr>
      </w:pPr>
    </w:p>
    <w:p w14:paraId="232273E2" w14:textId="0DAF8320" w:rsidR="009D7782" w:rsidRPr="00456EDF" w:rsidRDefault="008C3060" w:rsidP="00151BB7">
      <w:pPr>
        <w:spacing w:line="360" w:lineRule="auto"/>
        <w:jc w:val="center"/>
        <w:rPr>
          <w:rFonts w:ascii="Times New Roman" w:hAnsi="Times New Roman" w:cs="Times New Roman"/>
          <w:b/>
          <w:bCs/>
          <w:sz w:val="24"/>
          <w:szCs w:val="24"/>
        </w:rPr>
      </w:pPr>
      <w:r w:rsidRPr="00456EDF">
        <w:rPr>
          <w:rFonts w:ascii="Times New Roman" w:hAnsi="Times New Roman" w:cs="Times New Roman"/>
          <w:b/>
          <w:bCs/>
          <w:sz w:val="24"/>
          <w:szCs w:val="24"/>
        </w:rPr>
        <w:lastRenderedPageBreak/>
        <w:t>Question two</w:t>
      </w:r>
    </w:p>
    <w:p w14:paraId="561AE40D" w14:textId="7AA0772C" w:rsidR="00FE20E6" w:rsidRPr="00B764BB" w:rsidRDefault="00FE20E6" w:rsidP="00456EDF">
      <w:pPr>
        <w:spacing w:line="360" w:lineRule="auto"/>
        <w:jc w:val="both"/>
        <w:rPr>
          <w:rFonts w:ascii="Times New Roman" w:hAnsi="Times New Roman" w:cs="Times New Roman"/>
          <w:b/>
          <w:bCs/>
          <w:sz w:val="24"/>
          <w:szCs w:val="24"/>
        </w:rPr>
      </w:pPr>
      <w:r w:rsidRPr="00B764BB">
        <w:rPr>
          <w:rFonts w:ascii="Times New Roman" w:hAnsi="Times New Roman" w:cs="Times New Roman"/>
          <w:b/>
          <w:bCs/>
          <w:sz w:val="24"/>
          <w:szCs w:val="24"/>
        </w:rPr>
        <w:t xml:space="preserve">Importance of management accounting </w:t>
      </w:r>
    </w:p>
    <w:p w14:paraId="50BE4ECB" w14:textId="339E2AF4" w:rsidR="008C3060" w:rsidRDefault="00BD7076"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Making efficient decision</w:t>
      </w:r>
      <w:r w:rsidR="00025A66">
        <w:rPr>
          <w:rFonts w:ascii="Times New Roman" w:hAnsi="Times New Roman" w:cs="Times New Roman"/>
          <w:sz w:val="24"/>
          <w:szCs w:val="24"/>
        </w:rPr>
        <w:t>s</w:t>
      </w:r>
      <w:r>
        <w:rPr>
          <w:rFonts w:ascii="Times New Roman" w:hAnsi="Times New Roman" w:cs="Times New Roman"/>
          <w:sz w:val="24"/>
          <w:szCs w:val="24"/>
        </w:rPr>
        <w:t xml:space="preserve"> </w:t>
      </w:r>
      <w:r w:rsidR="00B51618">
        <w:rPr>
          <w:rFonts w:ascii="Times New Roman" w:hAnsi="Times New Roman" w:cs="Times New Roman"/>
          <w:sz w:val="24"/>
          <w:szCs w:val="24"/>
        </w:rPr>
        <w:t xml:space="preserve">and planning </w:t>
      </w:r>
      <w:r>
        <w:rPr>
          <w:rFonts w:ascii="Times New Roman" w:hAnsi="Times New Roman" w:cs="Times New Roman"/>
          <w:sz w:val="24"/>
          <w:szCs w:val="24"/>
        </w:rPr>
        <w:t>is one of the major role</w:t>
      </w:r>
      <w:r w:rsidR="00025A66">
        <w:rPr>
          <w:rFonts w:ascii="Times New Roman" w:hAnsi="Times New Roman" w:cs="Times New Roman"/>
          <w:sz w:val="24"/>
          <w:szCs w:val="24"/>
        </w:rPr>
        <w:t>s</w:t>
      </w:r>
      <w:r>
        <w:rPr>
          <w:rFonts w:ascii="Times New Roman" w:hAnsi="Times New Roman" w:cs="Times New Roman"/>
          <w:sz w:val="24"/>
          <w:szCs w:val="24"/>
        </w:rPr>
        <w:t xml:space="preserve"> played by management accounting.</w:t>
      </w:r>
      <w:r w:rsidR="00FA6365">
        <w:rPr>
          <w:rFonts w:ascii="Times New Roman" w:hAnsi="Times New Roman" w:cs="Times New Roman"/>
          <w:sz w:val="24"/>
          <w:szCs w:val="24"/>
        </w:rPr>
        <w:t xml:space="preserve"> </w:t>
      </w:r>
      <w:r>
        <w:rPr>
          <w:rFonts w:ascii="Times New Roman" w:hAnsi="Times New Roman" w:cs="Times New Roman"/>
          <w:sz w:val="24"/>
          <w:szCs w:val="24"/>
        </w:rPr>
        <w:t xml:space="preserve">Management accounting </w:t>
      </w:r>
      <w:r w:rsidR="00941247">
        <w:rPr>
          <w:rFonts w:ascii="Times New Roman" w:hAnsi="Times New Roman" w:cs="Times New Roman"/>
          <w:sz w:val="24"/>
          <w:szCs w:val="24"/>
        </w:rPr>
        <w:t xml:space="preserve">enables a business </w:t>
      </w:r>
      <w:r w:rsidR="00025A66">
        <w:rPr>
          <w:rFonts w:ascii="Times New Roman" w:hAnsi="Times New Roman" w:cs="Times New Roman"/>
          <w:sz w:val="24"/>
          <w:szCs w:val="24"/>
        </w:rPr>
        <w:t xml:space="preserve">to </w:t>
      </w:r>
      <w:r w:rsidR="00941247">
        <w:rPr>
          <w:rFonts w:ascii="Times New Roman" w:hAnsi="Times New Roman" w:cs="Times New Roman"/>
          <w:sz w:val="24"/>
          <w:szCs w:val="24"/>
        </w:rPr>
        <w:t>pursue its goals through identification, measurement, analysing, interpretation and communication of accounting data and information to managers</w:t>
      </w:r>
      <w:r w:rsidR="008276C8" w:rsidRPr="008276C8">
        <w:t xml:space="preserve"> </w:t>
      </w:r>
      <w:r w:rsidR="008276C8">
        <w:t>(</w:t>
      </w:r>
      <w:r w:rsidR="008276C8" w:rsidRPr="008276C8">
        <w:rPr>
          <w:rFonts w:ascii="Times New Roman" w:hAnsi="Times New Roman" w:cs="Times New Roman"/>
          <w:sz w:val="24"/>
          <w:szCs w:val="24"/>
        </w:rPr>
        <w:t>Adler,</w:t>
      </w:r>
      <w:r w:rsidR="008276C8">
        <w:rPr>
          <w:rFonts w:ascii="Times New Roman" w:hAnsi="Times New Roman" w:cs="Times New Roman"/>
          <w:sz w:val="24"/>
          <w:szCs w:val="24"/>
        </w:rPr>
        <w:t xml:space="preserve"> </w:t>
      </w:r>
      <w:r w:rsidR="008276C8" w:rsidRPr="008276C8">
        <w:rPr>
          <w:rFonts w:ascii="Times New Roman" w:hAnsi="Times New Roman" w:cs="Times New Roman"/>
          <w:sz w:val="24"/>
          <w:szCs w:val="24"/>
        </w:rPr>
        <w:t>2013</w:t>
      </w:r>
      <w:r w:rsidR="008276C8">
        <w:rPr>
          <w:rFonts w:ascii="Times New Roman" w:hAnsi="Times New Roman" w:cs="Times New Roman"/>
          <w:sz w:val="24"/>
          <w:szCs w:val="24"/>
        </w:rPr>
        <w:t>)</w:t>
      </w:r>
      <w:r w:rsidR="00941247">
        <w:rPr>
          <w:rFonts w:ascii="Times New Roman" w:hAnsi="Times New Roman" w:cs="Times New Roman"/>
          <w:sz w:val="24"/>
          <w:szCs w:val="24"/>
        </w:rPr>
        <w:t xml:space="preserve">. In turn, the managers </w:t>
      </w:r>
      <w:r w:rsidR="00B36605">
        <w:rPr>
          <w:rFonts w:ascii="Times New Roman" w:hAnsi="Times New Roman" w:cs="Times New Roman"/>
          <w:sz w:val="24"/>
          <w:szCs w:val="24"/>
        </w:rPr>
        <w:t xml:space="preserve">get a clear understanding </w:t>
      </w:r>
      <w:r w:rsidR="00A93083">
        <w:rPr>
          <w:rFonts w:ascii="Times New Roman" w:hAnsi="Times New Roman" w:cs="Times New Roman"/>
          <w:sz w:val="24"/>
          <w:szCs w:val="24"/>
        </w:rPr>
        <w:t>regarding the financial position of the firm</w:t>
      </w:r>
      <w:r w:rsidR="00FA6365">
        <w:rPr>
          <w:rFonts w:ascii="Times New Roman" w:hAnsi="Times New Roman" w:cs="Times New Roman"/>
          <w:sz w:val="24"/>
          <w:szCs w:val="24"/>
        </w:rPr>
        <w:t xml:space="preserve"> and can make clear decisions </w:t>
      </w:r>
      <w:r w:rsidR="00FA6365" w:rsidRPr="00FA6365">
        <w:rPr>
          <w:rFonts w:ascii="Times New Roman" w:hAnsi="Times New Roman" w:cs="Times New Roman"/>
          <w:sz w:val="24"/>
          <w:szCs w:val="24"/>
        </w:rPr>
        <w:t>such as pricing, staffing, product launching among others</w:t>
      </w:r>
      <w:r w:rsidR="00B51618">
        <w:rPr>
          <w:rFonts w:ascii="Times New Roman" w:hAnsi="Times New Roman" w:cs="Times New Roman"/>
          <w:sz w:val="24"/>
          <w:szCs w:val="24"/>
        </w:rPr>
        <w:t xml:space="preserve">. Besides, management accounting </w:t>
      </w:r>
      <w:r w:rsidR="001778B1">
        <w:rPr>
          <w:rFonts w:ascii="Times New Roman" w:hAnsi="Times New Roman" w:cs="Times New Roman"/>
          <w:sz w:val="24"/>
          <w:szCs w:val="24"/>
        </w:rPr>
        <w:t>assist</w:t>
      </w:r>
      <w:r w:rsidR="00025A66">
        <w:rPr>
          <w:rFonts w:ascii="Times New Roman" w:hAnsi="Times New Roman" w:cs="Times New Roman"/>
          <w:sz w:val="24"/>
          <w:szCs w:val="24"/>
        </w:rPr>
        <w:t>s</w:t>
      </w:r>
      <w:r w:rsidR="001778B1">
        <w:rPr>
          <w:rFonts w:ascii="Times New Roman" w:hAnsi="Times New Roman" w:cs="Times New Roman"/>
          <w:sz w:val="24"/>
          <w:szCs w:val="24"/>
        </w:rPr>
        <w:t xml:space="preserve"> a firm in making better plans </w:t>
      </w:r>
      <w:r w:rsidR="00025A66">
        <w:rPr>
          <w:rFonts w:ascii="Times New Roman" w:hAnsi="Times New Roman" w:cs="Times New Roman"/>
          <w:sz w:val="24"/>
          <w:szCs w:val="24"/>
        </w:rPr>
        <w:t>for</w:t>
      </w:r>
      <w:r w:rsidR="001778B1">
        <w:rPr>
          <w:rFonts w:ascii="Times New Roman" w:hAnsi="Times New Roman" w:cs="Times New Roman"/>
          <w:sz w:val="24"/>
          <w:szCs w:val="24"/>
        </w:rPr>
        <w:t xml:space="preserve"> future activities</w:t>
      </w:r>
      <w:r w:rsidR="00580542">
        <w:rPr>
          <w:rFonts w:ascii="Times New Roman" w:hAnsi="Times New Roman" w:cs="Times New Roman"/>
          <w:sz w:val="24"/>
          <w:szCs w:val="24"/>
        </w:rPr>
        <w:t>. The management accounting supplies all financial and non-financial information and data which helps managers to perform better forecasting and analysis</w:t>
      </w:r>
      <w:r w:rsidR="008276C8" w:rsidRPr="008276C8">
        <w:t xml:space="preserve"> </w:t>
      </w:r>
      <w:r w:rsidR="008276C8">
        <w:t>(</w:t>
      </w:r>
      <w:proofErr w:type="spellStart"/>
      <w:r w:rsidR="008276C8" w:rsidRPr="008276C8">
        <w:rPr>
          <w:rFonts w:ascii="Times New Roman" w:hAnsi="Times New Roman" w:cs="Times New Roman"/>
          <w:sz w:val="24"/>
          <w:szCs w:val="24"/>
        </w:rPr>
        <w:t>Jiambalvo</w:t>
      </w:r>
      <w:proofErr w:type="spellEnd"/>
      <w:r w:rsidR="008276C8" w:rsidRPr="008276C8">
        <w:rPr>
          <w:rFonts w:ascii="Times New Roman" w:hAnsi="Times New Roman" w:cs="Times New Roman"/>
          <w:sz w:val="24"/>
          <w:szCs w:val="24"/>
        </w:rPr>
        <w:t>, 2019</w:t>
      </w:r>
      <w:r w:rsidR="008276C8">
        <w:rPr>
          <w:rFonts w:ascii="Times New Roman" w:hAnsi="Times New Roman" w:cs="Times New Roman"/>
          <w:sz w:val="24"/>
          <w:szCs w:val="24"/>
        </w:rPr>
        <w:t>)</w:t>
      </w:r>
      <w:r w:rsidR="00580542">
        <w:rPr>
          <w:rFonts w:ascii="Times New Roman" w:hAnsi="Times New Roman" w:cs="Times New Roman"/>
          <w:sz w:val="24"/>
          <w:szCs w:val="24"/>
        </w:rPr>
        <w:t xml:space="preserve">. </w:t>
      </w:r>
    </w:p>
    <w:p w14:paraId="21E0B2E3" w14:textId="7B732CC9" w:rsidR="00780A6C" w:rsidRDefault="001B355A"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Management</w:t>
      </w:r>
      <w:r w:rsidR="004F0EAC">
        <w:rPr>
          <w:rFonts w:ascii="Times New Roman" w:hAnsi="Times New Roman" w:cs="Times New Roman"/>
          <w:sz w:val="24"/>
          <w:szCs w:val="24"/>
        </w:rPr>
        <w:t xml:space="preserve"> accounting helps in monitoring and measuring performance in an organisation. </w:t>
      </w:r>
      <w:r>
        <w:rPr>
          <w:rFonts w:ascii="Times New Roman" w:hAnsi="Times New Roman" w:cs="Times New Roman"/>
          <w:sz w:val="24"/>
          <w:szCs w:val="24"/>
        </w:rPr>
        <w:t xml:space="preserve">Through </w:t>
      </w:r>
      <w:r w:rsidR="004F0EAC">
        <w:rPr>
          <w:rFonts w:ascii="Times New Roman" w:hAnsi="Times New Roman" w:cs="Times New Roman"/>
          <w:sz w:val="24"/>
          <w:szCs w:val="24"/>
        </w:rPr>
        <w:t xml:space="preserve">variance analysis </w:t>
      </w:r>
      <w:r w:rsidR="00776781">
        <w:rPr>
          <w:rFonts w:ascii="Times New Roman" w:hAnsi="Times New Roman" w:cs="Times New Roman"/>
          <w:sz w:val="24"/>
          <w:szCs w:val="24"/>
        </w:rPr>
        <w:t>to measure the firm’s performance with pre-established standards for finding out deviation and correcting them</w:t>
      </w:r>
      <w:r w:rsidR="008276C8" w:rsidRPr="008276C8">
        <w:t xml:space="preserve"> </w:t>
      </w:r>
      <w:r w:rsidR="008276C8">
        <w:t>(</w:t>
      </w:r>
      <w:proofErr w:type="spellStart"/>
      <w:r w:rsidR="008276C8" w:rsidRPr="008276C8">
        <w:rPr>
          <w:rFonts w:ascii="Times New Roman" w:hAnsi="Times New Roman" w:cs="Times New Roman"/>
          <w:sz w:val="24"/>
          <w:szCs w:val="24"/>
        </w:rPr>
        <w:t>Jiambalvo</w:t>
      </w:r>
      <w:proofErr w:type="spellEnd"/>
      <w:r w:rsidR="008276C8" w:rsidRPr="008276C8">
        <w:rPr>
          <w:rFonts w:ascii="Times New Roman" w:hAnsi="Times New Roman" w:cs="Times New Roman"/>
          <w:sz w:val="24"/>
          <w:szCs w:val="24"/>
        </w:rPr>
        <w:t>, 2019</w:t>
      </w:r>
      <w:r w:rsidR="008276C8">
        <w:rPr>
          <w:rFonts w:ascii="Times New Roman" w:hAnsi="Times New Roman" w:cs="Times New Roman"/>
          <w:sz w:val="24"/>
          <w:szCs w:val="24"/>
        </w:rPr>
        <w:t>)</w:t>
      </w:r>
      <w:r w:rsidR="00776781">
        <w:rPr>
          <w:rFonts w:ascii="Times New Roman" w:hAnsi="Times New Roman" w:cs="Times New Roman"/>
          <w:sz w:val="24"/>
          <w:szCs w:val="24"/>
        </w:rPr>
        <w:t>. Managers</w:t>
      </w:r>
      <w:r w:rsidR="008276C8">
        <w:rPr>
          <w:rFonts w:ascii="Times New Roman" w:hAnsi="Times New Roman" w:cs="Times New Roman"/>
          <w:sz w:val="24"/>
          <w:szCs w:val="24"/>
        </w:rPr>
        <w:t>,</w:t>
      </w:r>
      <w:r w:rsidR="00776781">
        <w:rPr>
          <w:rFonts w:ascii="Times New Roman" w:hAnsi="Times New Roman" w:cs="Times New Roman"/>
          <w:sz w:val="24"/>
          <w:szCs w:val="24"/>
        </w:rPr>
        <w:t xml:space="preserve"> through management accounting can identify areas that are underperforming and over-performing an</w:t>
      </w:r>
      <w:r w:rsidR="005B49B8">
        <w:rPr>
          <w:rFonts w:ascii="Times New Roman" w:hAnsi="Times New Roman" w:cs="Times New Roman"/>
          <w:sz w:val="24"/>
          <w:szCs w:val="24"/>
        </w:rPr>
        <w:t>d</w:t>
      </w:r>
      <w:r w:rsidR="00776781">
        <w:rPr>
          <w:rFonts w:ascii="Times New Roman" w:hAnsi="Times New Roman" w:cs="Times New Roman"/>
          <w:sz w:val="24"/>
          <w:szCs w:val="24"/>
        </w:rPr>
        <w:t xml:space="preserve"> re-allocate recourses to achieve better outcomes.  </w:t>
      </w:r>
    </w:p>
    <w:p w14:paraId="5D446FCC" w14:textId="4519D69B" w:rsidR="00780A6C" w:rsidRPr="00A770AC" w:rsidRDefault="0097058F" w:rsidP="00456EDF">
      <w:pPr>
        <w:spacing w:line="360" w:lineRule="auto"/>
        <w:jc w:val="both"/>
        <w:rPr>
          <w:rFonts w:ascii="Times New Roman" w:hAnsi="Times New Roman" w:cs="Times New Roman"/>
          <w:b/>
          <w:bCs/>
          <w:sz w:val="24"/>
          <w:szCs w:val="24"/>
        </w:rPr>
      </w:pPr>
      <w:r w:rsidRPr="00A770AC">
        <w:rPr>
          <w:rFonts w:ascii="Times New Roman" w:hAnsi="Times New Roman" w:cs="Times New Roman"/>
          <w:b/>
          <w:bCs/>
          <w:sz w:val="24"/>
          <w:szCs w:val="24"/>
        </w:rPr>
        <w:t>Differences between management accounting and financial accounting</w:t>
      </w:r>
    </w:p>
    <w:p w14:paraId="0B4AC736" w14:textId="115501C6" w:rsidR="00A770AC" w:rsidRDefault="00A770AC"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In general management</w:t>
      </w:r>
      <w:r w:rsidR="00E36A7A">
        <w:rPr>
          <w:rFonts w:ascii="Times New Roman" w:hAnsi="Times New Roman" w:cs="Times New Roman"/>
          <w:sz w:val="24"/>
          <w:szCs w:val="24"/>
        </w:rPr>
        <w:t>,</w:t>
      </w:r>
      <w:r>
        <w:rPr>
          <w:rFonts w:ascii="Times New Roman" w:hAnsi="Times New Roman" w:cs="Times New Roman"/>
          <w:sz w:val="24"/>
          <w:szCs w:val="24"/>
        </w:rPr>
        <w:t xml:space="preserve"> accounting refer</w:t>
      </w:r>
      <w:r w:rsidR="00E36A7A">
        <w:rPr>
          <w:rFonts w:ascii="Times New Roman" w:hAnsi="Times New Roman" w:cs="Times New Roman"/>
          <w:sz w:val="24"/>
          <w:szCs w:val="24"/>
        </w:rPr>
        <w:t>s</w:t>
      </w:r>
      <w:r>
        <w:rPr>
          <w:rFonts w:ascii="Times New Roman" w:hAnsi="Times New Roman" w:cs="Times New Roman"/>
          <w:sz w:val="24"/>
          <w:szCs w:val="24"/>
        </w:rPr>
        <w:t xml:space="preserve"> to the internal process used to account </w:t>
      </w:r>
      <w:r w:rsidR="00E36A7A">
        <w:rPr>
          <w:rFonts w:ascii="Times New Roman" w:hAnsi="Times New Roman" w:cs="Times New Roman"/>
          <w:sz w:val="24"/>
          <w:szCs w:val="24"/>
        </w:rPr>
        <w:t xml:space="preserve">for </w:t>
      </w:r>
      <w:r>
        <w:rPr>
          <w:rFonts w:ascii="Times New Roman" w:hAnsi="Times New Roman" w:cs="Times New Roman"/>
          <w:sz w:val="24"/>
          <w:szCs w:val="24"/>
        </w:rPr>
        <w:t>business transactions in a firm while financial accounting refers to the aggregation of accounting information into financial statement</w:t>
      </w:r>
      <w:r w:rsidR="00E36A7A">
        <w:rPr>
          <w:rFonts w:ascii="Times New Roman" w:hAnsi="Times New Roman" w:cs="Times New Roman"/>
          <w:sz w:val="24"/>
          <w:szCs w:val="24"/>
        </w:rPr>
        <w:t>s</w:t>
      </w:r>
      <w:r w:rsidR="008276C8">
        <w:rPr>
          <w:rFonts w:ascii="Times New Roman" w:hAnsi="Times New Roman" w:cs="Times New Roman"/>
          <w:sz w:val="24"/>
          <w:szCs w:val="24"/>
        </w:rPr>
        <w:t xml:space="preserve"> </w:t>
      </w:r>
      <w:r w:rsidR="008276C8" w:rsidRPr="008276C8">
        <w:rPr>
          <w:rFonts w:ascii="Times New Roman" w:hAnsi="Times New Roman" w:cs="Times New Roman"/>
          <w:sz w:val="24"/>
          <w:szCs w:val="24"/>
        </w:rPr>
        <w:t xml:space="preserve">(Patty </w:t>
      </w:r>
      <w:proofErr w:type="spellStart"/>
      <w:r w:rsidR="008276C8" w:rsidRPr="008276C8">
        <w:rPr>
          <w:rFonts w:ascii="Times New Roman" w:hAnsi="Times New Roman" w:cs="Times New Roman"/>
          <w:sz w:val="24"/>
          <w:szCs w:val="24"/>
        </w:rPr>
        <w:t>Graybeal</w:t>
      </w:r>
      <w:proofErr w:type="spellEnd"/>
      <w:r w:rsidR="008276C8" w:rsidRPr="008276C8">
        <w:rPr>
          <w:rFonts w:ascii="Times New Roman" w:hAnsi="Times New Roman" w:cs="Times New Roman"/>
          <w:sz w:val="24"/>
          <w:szCs w:val="24"/>
        </w:rPr>
        <w:t>, 2019)</w:t>
      </w:r>
      <w:r>
        <w:rPr>
          <w:rFonts w:ascii="Times New Roman" w:hAnsi="Times New Roman" w:cs="Times New Roman"/>
          <w:sz w:val="24"/>
          <w:szCs w:val="24"/>
        </w:rPr>
        <w:t>. This means while management accounting reports at a more detailed level like profit for each product line, profit f</w:t>
      </w:r>
      <w:r w:rsidR="00E36A7A">
        <w:rPr>
          <w:rFonts w:ascii="Times New Roman" w:hAnsi="Times New Roman" w:cs="Times New Roman"/>
          <w:sz w:val="24"/>
          <w:szCs w:val="24"/>
        </w:rPr>
        <w:t>ro</w:t>
      </w:r>
      <w:r>
        <w:rPr>
          <w:rFonts w:ascii="Times New Roman" w:hAnsi="Times New Roman" w:cs="Times New Roman"/>
          <w:sz w:val="24"/>
          <w:szCs w:val="24"/>
        </w:rPr>
        <w:t xml:space="preserve">m </w:t>
      </w:r>
      <w:r w:rsidR="00E36A7A">
        <w:rPr>
          <w:rFonts w:ascii="Times New Roman" w:hAnsi="Times New Roman" w:cs="Times New Roman"/>
          <w:sz w:val="24"/>
          <w:szCs w:val="24"/>
        </w:rPr>
        <w:t xml:space="preserve">a </w:t>
      </w:r>
      <w:r>
        <w:rPr>
          <w:rFonts w:ascii="Times New Roman" w:hAnsi="Times New Roman" w:cs="Times New Roman"/>
          <w:sz w:val="24"/>
          <w:szCs w:val="24"/>
        </w:rPr>
        <w:t>geographical region, financial accounting reports on entire business activities</w:t>
      </w:r>
      <w:r w:rsidR="008276C8" w:rsidRPr="008276C8">
        <w:t xml:space="preserve"> </w:t>
      </w:r>
      <w:r w:rsidR="008276C8">
        <w:t>(</w:t>
      </w:r>
      <w:r w:rsidR="008276C8" w:rsidRPr="008276C8">
        <w:rPr>
          <w:rFonts w:ascii="Times New Roman" w:hAnsi="Times New Roman" w:cs="Times New Roman"/>
          <w:sz w:val="24"/>
          <w:szCs w:val="24"/>
        </w:rPr>
        <w:t>Holtzman</w:t>
      </w:r>
      <w:r w:rsidR="008276C8">
        <w:rPr>
          <w:rFonts w:ascii="Times New Roman" w:hAnsi="Times New Roman" w:cs="Times New Roman"/>
          <w:sz w:val="24"/>
          <w:szCs w:val="24"/>
        </w:rPr>
        <w:t xml:space="preserve"> </w:t>
      </w:r>
      <w:r w:rsidR="008276C8" w:rsidRPr="008276C8">
        <w:rPr>
          <w:rFonts w:ascii="Times New Roman" w:hAnsi="Times New Roman" w:cs="Times New Roman"/>
          <w:sz w:val="24"/>
          <w:szCs w:val="24"/>
        </w:rPr>
        <w:t>and Hood, 2013</w:t>
      </w:r>
      <w:r w:rsidR="008276C8">
        <w:rPr>
          <w:rFonts w:ascii="Times New Roman" w:hAnsi="Times New Roman" w:cs="Times New Roman"/>
          <w:sz w:val="24"/>
          <w:szCs w:val="24"/>
        </w:rPr>
        <w:t>)</w:t>
      </w:r>
      <w:r>
        <w:rPr>
          <w:rFonts w:ascii="Times New Roman" w:hAnsi="Times New Roman" w:cs="Times New Roman"/>
          <w:sz w:val="24"/>
          <w:szCs w:val="24"/>
        </w:rPr>
        <w:t xml:space="preserve">. Thus, management accounting </w:t>
      </w:r>
      <w:r w:rsidR="00E36A7A">
        <w:rPr>
          <w:rFonts w:ascii="Times New Roman" w:hAnsi="Times New Roman" w:cs="Times New Roman"/>
          <w:sz w:val="24"/>
          <w:szCs w:val="24"/>
        </w:rPr>
        <w:t>is</w:t>
      </w:r>
      <w:r>
        <w:rPr>
          <w:rFonts w:ascii="Times New Roman" w:hAnsi="Times New Roman" w:cs="Times New Roman"/>
          <w:sz w:val="24"/>
          <w:szCs w:val="24"/>
        </w:rPr>
        <w:t xml:space="preserve"> mainly used by internal users including managers, employees, owners while financial accounting is prepared mainly for external users such as investors, creditors and government. </w:t>
      </w:r>
    </w:p>
    <w:p w14:paraId="4D3FE8AD" w14:textId="446D66DD" w:rsidR="00A770AC" w:rsidRDefault="00A770AC"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While financial accounting report more on a firm’s profitability, management accounting reports on what problems, variances a business is facing and identifies ways to fix such problems</w:t>
      </w:r>
      <w:r w:rsidR="008276C8" w:rsidRPr="008276C8">
        <w:t xml:space="preserve"> </w:t>
      </w:r>
      <w:r w:rsidR="008276C8">
        <w:t>(</w:t>
      </w:r>
      <w:r w:rsidR="008276C8" w:rsidRPr="008276C8">
        <w:rPr>
          <w:rFonts w:ascii="Times New Roman" w:hAnsi="Times New Roman" w:cs="Times New Roman"/>
          <w:sz w:val="24"/>
          <w:szCs w:val="24"/>
        </w:rPr>
        <w:t>Adler, 2013</w:t>
      </w:r>
      <w:r w:rsidR="008276C8">
        <w:rPr>
          <w:rFonts w:ascii="Times New Roman" w:hAnsi="Times New Roman" w:cs="Times New Roman"/>
          <w:sz w:val="24"/>
          <w:szCs w:val="24"/>
        </w:rPr>
        <w:t>)</w:t>
      </w:r>
      <w:r>
        <w:rPr>
          <w:rFonts w:ascii="Times New Roman" w:hAnsi="Times New Roman" w:cs="Times New Roman"/>
          <w:sz w:val="24"/>
          <w:szCs w:val="24"/>
        </w:rPr>
        <w:t xml:space="preserve">. </w:t>
      </w:r>
    </w:p>
    <w:p w14:paraId="1281C4B9" w14:textId="3D08F779" w:rsidR="00191C85" w:rsidRDefault="00191C85"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other key difference between management and financial accounting is the standards and principles followed by each. Financial accounting complies with the Generally Accepted Accounting Principles (GAAP) whereas management accounting does not have to comply with any principle and standards and follows the agreed company system and standards</w:t>
      </w:r>
      <w:r w:rsidR="008276C8" w:rsidRPr="008276C8">
        <w:t xml:space="preserve"> </w:t>
      </w:r>
      <w:r w:rsidR="008276C8">
        <w:t>(</w:t>
      </w:r>
      <w:r w:rsidR="008276C8" w:rsidRPr="008276C8">
        <w:rPr>
          <w:rFonts w:ascii="Times New Roman" w:hAnsi="Times New Roman" w:cs="Times New Roman"/>
          <w:sz w:val="24"/>
          <w:szCs w:val="24"/>
        </w:rPr>
        <w:t>Williams</w:t>
      </w:r>
      <w:r w:rsidR="008276C8">
        <w:rPr>
          <w:rFonts w:ascii="Times New Roman" w:hAnsi="Times New Roman" w:cs="Times New Roman"/>
          <w:sz w:val="24"/>
          <w:szCs w:val="24"/>
        </w:rPr>
        <w:t xml:space="preserve"> et al., 2015)</w:t>
      </w:r>
      <w:r>
        <w:rPr>
          <w:rFonts w:ascii="Times New Roman" w:hAnsi="Times New Roman" w:cs="Times New Roman"/>
          <w:sz w:val="24"/>
          <w:szCs w:val="24"/>
        </w:rPr>
        <w:t>.</w:t>
      </w:r>
    </w:p>
    <w:p w14:paraId="1BD25BDC" w14:textId="26079B3E" w:rsidR="00495509" w:rsidRDefault="00261802" w:rsidP="00456EDF">
      <w:pPr>
        <w:spacing w:line="360" w:lineRule="auto"/>
        <w:jc w:val="both"/>
        <w:rPr>
          <w:rFonts w:ascii="Times New Roman" w:hAnsi="Times New Roman" w:cs="Times New Roman"/>
          <w:b/>
          <w:bCs/>
          <w:sz w:val="24"/>
          <w:szCs w:val="24"/>
        </w:rPr>
      </w:pPr>
      <w:r w:rsidRPr="00261802">
        <w:rPr>
          <w:rFonts w:ascii="Times New Roman" w:hAnsi="Times New Roman" w:cs="Times New Roman"/>
          <w:b/>
          <w:bCs/>
          <w:sz w:val="24"/>
          <w:szCs w:val="24"/>
        </w:rPr>
        <w:t>B) Techniques used by management accountant</w:t>
      </w:r>
      <w:r w:rsidR="00E36A7A">
        <w:rPr>
          <w:rFonts w:ascii="Times New Roman" w:hAnsi="Times New Roman" w:cs="Times New Roman"/>
          <w:b/>
          <w:bCs/>
          <w:sz w:val="24"/>
          <w:szCs w:val="24"/>
        </w:rPr>
        <w:t>s</w:t>
      </w:r>
      <w:r w:rsidRPr="00261802">
        <w:rPr>
          <w:rFonts w:ascii="Times New Roman" w:hAnsi="Times New Roman" w:cs="Times New Roman"/>
          <w:b/>
          <w:bCs/>
          <w:sz w:val="24"/>
          <w:szCs w:val="24"/>
        </w:rPr>
        <w:t xml:space="preserve"> to achieve the set management accounting objectives</w:t>
      </w:r>
    </w:p>
    <w:p w14:paraId="0A38163B" w14:textId="7109B0D9" w:rsidR="00261802" w:rsidRPr="00CF2E17" w:rsidRDefault="00261802" w:rsidP="00456EDF">
      <w:pPr>
        <w:spacing w:line="360" w:lineRule="auto"/>
        <w:jc w:val="both"/>
        <w:rPr>
          <w:rFonts w:ascii="Times New Roman" w:hAnsi="Times New Roman" w:cs="Times New Roman"/>
          <w:b/>
          <w:bCs/>
          <w:sz w:val="24"/>
          <w:szCs w:val="24"/>
        </w:rPr>
      </w:pPr>
      <w:r w:rsidRPr="00CF2E17">
        <w:rPr>
          <w:rFonts w:ascii="Times New Roman" w:hAnsi="Times New Roman" w:cs="Times New Roman"/>
          <w:b/>
          <w:bCs/>
          <w:sz w:val="24"/>
          <w:szCs w:val="24"/>
        </w:rPr>
        <w:t xml:space="preserve">Marginal analysis </w:t>
      </w:r>
    </w:p>
    <w:p w14:paraId="16DD1014" w14:textId="59D99608" w:rsidR="00CF2E17" w:rsidRDefault="00CF2E17"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Marginal analysis refers to </w:t>
      </w:r>
      <w:r w:rsidR="00E36A7A">
        <w:rPr>
          <w:rFonts w:ascii="Times New Roman" w:hAnsi="Times New Roman" w:cs="Times New Roman"/>
          <w:sz w:val="24"/>
          <w:szCs w:val="24"/>
        </w:rPr>
        <w:t xml:space="preserve">a </w:t>
      </w:r>
      <w:r>
        <w:rPr>
          <w:rFonts w:ascii="Times New Roman" w:hAnsi="Times New Roman" w:cs="Times New Roman"/>
          <w:sz w:val="24"/>
          <w:szCs w:val="24"/>
        </w:rPr>
        <w:t xml:space="preserve">management accounting technique used by companies to examine the additional benefits of </w:t>
      </w:r>
      <w:r w:rsidR="00E36A7A">
        <w:rPr>
          <w:rFonts w:ascii="Times New Roman" w:hAnsi="Times New Roman" w:cs="Times New Roman"/>
          <w:sz w:val="24"/>
          <w:szCs w:val="24"/>
        </w:rPr>
        <w:t xml:space="preserve">an </w:t>
      </w:r>
      <w:r>
        <w:rPr>
          <w:rFonts w:ascii="Times New Roman" w:hAnsi="Times New Roman" w:cs="Times New Roman"/>
          <w:sz w:val="24"/>
          <w:szCs w:val="24"/>
        </w:rPr>
        <w:t xml:space="preserve">activity in comparison to the additional costs incurred by </w:t>
      </w:r>
      <w:r w:rsidR="00E36A7A">
        <w:rPr>
          <w:rFonts w:ascii="Times New Roman" w:hAnsi="Times New Roman" w:cs="Times New Roman"/>
          <w:sz w:val="24"/>
          <w:szCs w:val="24"/>
        </w:rPr>
        <w:t xml:space="preserve">the </w:t>
      </w:r>
      <w:r>
        <w:rPr>
          <w:rFonts w:ascii="Times New Roman" w:hAnsi="Times New Roman" w:cs="Times New Roman"/>
          <w:sz w:val="24"/>
          <w:szCs w:val="24"/>
        </w:rPr>
        <w:t>same activity. Marginal analysis is a key technique used by management accountants to measure and evaluate success in the organisation</w:t>
      </w:r>
      <w:r w:rsidR="00A16096" w:rsidRPr="00A16096">
        <w:t xml:space="preserve"> </w:t>
      </w:r>
      <w:r w:rsidR="00A16096">
        <w:t>(</w:t>
      </w:r>
      <w:proofErr w:type="spellStart"/>
      <w:r w:rsidR="00A16096" w:rsidRPr="00A16096">
        <w:rPr>
          <w:rFonts w:ascii="Times New Roman" w:hAnsi="Times New Roman" w:cs="Times New Roman"/>
          <w:sz w:val="24"/>
          <w:szCs w:val="24"/>
        </w:rPr>
        <w:t>Alawattage</w:t>
      </w:r>
      <w:proofErr w:type="spellEnd"/>
      <w:r w:rsidR="00A16096" w:rsidRPr="00A16096">
        <w:rPr>
          <w:rFonts w:ascii="Times New Roman" w:hAnsi="Times New Roman" w:cs="Times New Roman"/>
          <w:sz w:val="24"/>
          <w:szCs w:val="24"/>
        </w:rPr>
        <w:t xml:space="preserve"> and </w:t>
      </w:r>
      <w:proofErr w:type="spellStart"/>
      <w:r w:rsidR="00A16096" w:rsidRPr="00A16096">
        <w:rPr>
          <w:rFonts w:ascii="Times New Roman" w:hAnsi="Times New Roman" w:cs="Times New Roman"/>
          <w:sz w:val="24"/>
          <w:szCs w:val="24"/>
        </w:rPr>
        <w:t>Wickramasinghe</w:t>
      </w:r>
      <w:proofErr w:type="spellEnd"/>
      <w:r w:rsidR="00A16096" w:rsidRPr="00A16096">
        <w:rPr>
          <w:rFonts w:ascii="Times New Roman" w:hAnsi="Times New Roman" w:cs="Times New Roman"/>
          <w:sz w:val="24"/>
          <w:szCs w:val="24"/>
        </w:rPr>
        <w:t>, 2012</w:t>
      </w:r>
      <w:r w:rsidR="00A16096">
        <w:rPr>
          <w:rFonts w:ascii="Times New Roman" w:hAnsi="Times New Roman" w:cs="Times New Roman"/>
          <w:sz w:val="24"/>
          <w:szCs w:val="24"/>
        </w:rPr>
        <w:t>)</w:t>
      </w:r>
      <w:r>
        <w:rPr>
          <w:rFonts w:ascii="Times New Roman" w:hAnsi="Times New Roman" w:cs="Times New Roman"/>
          <w:sz w:val="24"/>
          <w:szCs w:val="24"/>
        </w:rPr>
        <w:t xml:space="preserve">. </w:t>
      </w:r>
      <w:r w:rsidR="00B51C91">
        <w:rPr>
          <w:rFonts w:ascii="Times New Roman" w:hAnsi="Times New Roman" w:cs="Times New Roman"/>
          <w:sz w:val="24"/>
          <w:szCs w:val="24"/>
        </w:rPr>
        <w:t xml:space="preserve">It </w:t>
      </w:r>
      <w:r>
        <w:rPr>
          <w:rFonts w:ascii="Times New Roman" w:hAnsi="Times New Roman" w:cs="Times New Roman"/>
          <w:sz w:val="24"/>
          <w:szCs w:val="24"/>
        </w:rPr>
        <w:t>entail</w:t>
      </w:r>
      <w:r w:rsidR="00E36A7A">
        <w:rPr>
          <w:rFonts w:ascii="Times New Roman" w:hAnsi="Times New Roman" w:cs="Times New Roman"/>
          <w:sz w:val="24"/>
          <w:szCs w:val="24"/>
        </w:rPr>
        <w:t>s</w:t>
      </w:r>
      <w:r>
        <w:rPr>
          <w:rFonts w:ascii="Times New Roman" w:hAnsi="Times New Roman" w:cs="Times New Roman"/>
          <w:sz w:val="24"/>
          <w:szCs w:val="24"/>
        </w:rPr>
        <w:t xml:space="preserve"> </w:t>
      </w:r>
      <w:r w:rsidR="00E36A7A">
        <w:rPr>
          <w:rFonts w:ascii="Times New Roman" w:hAnsi="Times New Roman" w:cs="Times New Roman"/>
          <w:sz w:val="24"/>
          <w:szCs w:val="24"/>
        </w:rPr>
        <w:t xml:space="preserve">the </w:t>
      </w:r>
      <w:r>
        <w:rPr>
          <w:rFonts w:ascii="Times New Roman" w:hAnsi="Times New Roman" w:cs="Times New Roman"/>
          <w:sz w:val="24"/>
          <w:szCs w:val="24"/>
        </w:rPr>
        <w:t>calculation of the break-even point thus determining the optimal sales mix of the firm’s products. Manage</w:t>
      </w:r>
      <w:r w:rsidR="009666FD">
        <w:rPr>
          <w:rFonts w:ascii="Times New Roman" w:hAnsi="Times New Roman" w:cs="Times New Roman"/>
          <w:sz w:val="24"/>
          <w:szCs w:val="24"/>
        </w:rPr>
        <w:t xml:space="preserve">rs </w:t>
      </w:r>
      <w:r>
        <w:rPr>
          <w:rFonts w:ascii="Times New Roman" w:hAnsi="Times New Roman" w:cs="Times New Roman"/>
          <w:sz w:val="24"/>
          <w:szCs w:val="24"/>
        </w:rPr>
        <w:t>use marginal analysis as a decision</w:t>
      </w:r>
      <w:r w:rsidR="00E36A7A">
        <w:rPr>
          <w:rFonts w:ascii="Times New Roman" w:hAnsi="Times New Roman" w:cs="Times New Roman"/>
          <w:sz w:val="24"/>
          <w:szCs w:val="24"/>
        </w:rPr>
        <w:t>-</w:t>
      </w:r>
      <w:r>
        <w:rPr>
          <w:rFonts w:ascii="Times New Roman" w:hAnsi="Times New Roman" w:cs="Times New Roman"/>
          <w:sz w:val="24"/>
          <w:szCs w:val="24"/>
        </w:rPr>
        <w:t xml:space="preserve">making tool that helps them to maximise potential profits. </w:t>
      </w:r>
    </w:p>
    <w:p w14:paraId="0CABDF42" w14:textId="13A99E8A" w:rsidR="00261802" w:rsidRPr="00421029" w:rsidRDefault="00261802" w:rsidP="00456EDF">
      <w:pPr>
        <w:spacing w:line="360" w:lineRule="auto"/>
        <w:jc w:val="both"/>
        <w:rPr>
          <w:rFonts w:ascii="Times New Roman" w:hAnsi="Times New Roman" w:cs="Times New Roman"/>
          <w:b/>
          <w:bCs/>
          <w:sz w:val="24"/>
          <w:szCs w:val="24"/>
        </w:rPr>
      </w:pPr>
      <w:r w:rsidRPr="00421029">
        <w:rPr>
          <w:rFonts w:ascii="Times New Roman" w:hAnsi="Times New Roman" w:cs="Times New Roman"/>
          <w:b/>
          <w:bCs/>
          <w:sz w:val="24"/>
          <w:szCs w:val="24"/>
        </w:rPr>
        <w:t xml:space="preserve">Capital budgeting </w:t>
      </w:r>
    </w:p>
    <w:p w14:paraId="6D33D7CA" w14:textId="1946AB4A" w:rsidR="00CF2E17" w:rsidRDefault="00E36A7A"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The c</w:t>
      </w:r>
      <w:r w:rsidR="00CF2E17">
        <w:rPr>
          <w:rFonts w:ascii="Times New Roman" w:hAnsi="Times New Roman" w:cs="Times New Roman"/>
          <w:sz w:val="24"/>
          <w:szCs w:val="24"/>
        </w:rPr>
        <w:t xml:space="preserve">apital budget is the other core management accounting technique used by accountants to achieve the set objectives. </w:t>
      </w:r>
      <w:r w:rsidR="00421029">
        <w:rPr>
          <w:rFonts w:ascii="Times New Roman" w:hAnsi="Times New Roman" w:cs="Times New Roman"/>
          <w:sz w:val="24"/>
          <w:szCs w:val="24"/>
        </w:rPr>
        <w:t xml:space="preserve">Capital budgeting is concerned with the analysis of information needed to make </w:t>
      </w:r>
      <w:r>
        <w:rPr>
          <w:rFonts w:ascii="Times New Roman" w:hAnsi="Times New Roman" w:cs="Times New Roman"/>
          <w:sz w:val="24"/>
          <w:szCs w:val="24"/>
        </w:rPr>
        <w:t xml:space="preserve">an </w:t>
      </w:r>
      <w:r w:rsidR="00421029">
        <w:rPr>
          <w:rFonts w:ascii="Times New Roman" w:hAnsi="Times New Roman" w:cs="Times New Roman"/>
          <w:sz w:val="24"/>
          <w:szCs w:val="24"/>
        </w:rPr>
        <w:t>important decision that relates to capital expenditures</w:t>
      </w:r>
      <w:r w:rsidR="00A16096" w:rsidRPr="00A16096">
        <w:t xml:space="preserve"> </w:t>
      </w:r>
      <w:r w:rsidR="00A16096">
        <w:t>(</w:t>
      </w:r>
      <w:r w:rsidR="00A16096" w:rsidRPr="00A16096">
        <w:rPr>
          <w:rFonts w:ascii="Times New Roman" w:hAnsi="Times New Roman" w:cs="Times New Roman"/>
          <w:sz w:val="24"/>
          <w:szCs w:val="24"/>
        </w:rPr>
        <w:t>Boyd</w:t>
      </w:r>
      <w:r w:rsidR="00A16096">
        <w:rPr>
          <w:rFonts w:ascii="Times New Roman" w:hAnsi="Times New Roman" w:cs="Times New Roman"/>
          <w:sz w:val="24"/>
          <w:szCs w:val="24"/>
        </w:rPr>
        <w:t xml:space="preserve"> et al., 2014)</w:t>
      </w:r>
      <w:r w:rsidR="00421029">
        <w:rPr>
          <w:rFonts w:ascii="Times New Roman" w:hAnsi="Times New Roman" w:cs="Times New Roman"/>
          <w:sz w:val="24"/>
          <w:szCs w:val="24"/>
        </w:rPr>
        <w:t xml:space="preserve">.  </w:t>
      </w:r>
      <w:r w:rsidR="00D57DA9">
        <w:rPr>
          <w:rFonts w:ascii="Times New Roman" w:hAnsi="Times New Roman" w:cs="Times New Roman"/>
          <w:sz w:val="24"/>
          <w:szCs w:val="24"/>
        </w:rPr>
        <w:t xml:space="preserve">As described by </w:t>
      </w:r>
      <w:r w:rsidR="00D57DA9" w:rsidRPr="00D57DA9">
        <w:rPr>
          <w:rFonts w:ascii="Times New Roman" w:hAnsi="Times New Roman" w:cs="Times New Roman"/>
          <w:sz w:val="24"/>
          <w:szCs w:val="24"/>
        </w:rPr>
        <w:t xml:space="preserve">Patty </w:t>
      </w:r>
      <w:proofErr w:type="spellStart"/>
      <w:r w:rsidR="00D57DA9" w:rsidRPr="00D57DA9">
        <w:rPr>
          <w:rFonts w:ascii="Times New Roman" w:hAnsi="Times New Roman" w:cs="Times New Roman"/>
          <w:sz w:val="24"/>
          <w:szCs w:val="24"/>
        </w:rPr>
        <w:t>Graybeal</w:t>
      </w:r>
      <w:proofErr w:type="spellEnd"/>
      <w:r w:rsidR="00D57DA9">
        <w:rPr>
          <w:rFonts w:ascii="Times New Roman" w:hAnsi="Times New Roman" w:cs="Times New Roman"/>
          <w:sz w:val="24"/>
          <w:szCs w:val="24"/>
        </w:rPr>
        <w:t xml:space="preserve"> (</w:t>
      </w:r>
      <w:r w:rsidR="00D57DA9" w:rsidRPr="00D57DA9">
        <w:rPr>
          <w:rFonts w:ascii="Times New Roman" w:hAnsi="Times New Roman" w:cs="Times New Roman"/>
          <w:sz w:val="24"/>
          <w:szCs w:val="24"/>
        </w:rPr>
        <w:t>2019</w:t>
      </w:r>
      <w:r w:rsidR="00D57DA9">
        <w:rPr>
          <w:rFonts w:ascii="Times New Roman" w:hAnsi="Times New Roman" w:cs="Times New Roman"/>
          <w:sz w:val="24"/>
          <w:szCs w:val="24"/>
        </w:rPr>
        <w:t>) i</w:t>
      </w:r>
      <w:r w:rsidR="00421029">
        <w:rPr>
          <w:rFonts w:ascii="Times New Roman" w:hAnsi="Times New Roman" w:cs="Times New Roman"/>
          <w:sz w:val="24"/>
          <w:szCs w:val="24"/>
        </w:rPr>
        <w:t>n the capital budgeting analysis</w:t>
      </w:r>
      <w:r w:rsidR="003A417E">
        <w:rPr>
          <w:rFonts w:ascii="Times New Roman" w:hAnsi="Times New Roman" w:cs="Times New Roman"/>
          <w:sz w:val="24"/>
          <w:szCs w:val="24"/>
        </w:rPr>
        <w:t xml:space="preserve">, the management accountants calculate the net present value (NPV) and the internal rate of return (IRR) to enable managers decides on new capital budgeting decisions. </w:t>
      </w:r>
    </w:p>
    <w:p w14:paraId="1C593EF2" w14:textId="2AFF85D4" w:rsidR="00261802" w:rsidRPr="00B51C91" w:rsidRDefault="00261802" w:rsidP="00456EDF">
      <w:pPr>
        <w:spacing w:line="360" w:lineRule="auto"/>
        <w:jc w:val="both"/>
        <w:rPr>
          <w:rFonts w:ascii="Times New Roman" w:hAnsi="Times New Roman" w:cs="Times New Roman"/>
          <w:b/>
          <w:bCs/>
          <w:sz w:val="24"/>
          <w:szCs w:val="24"/>
        </w:rPr>
      </w:pPr>
      <w:r w:rsidRPr="00B51C91">
        <w:rPr>
          <w:rFonts w:ascii="Times New Roman" w:hAnsi="Times New Roman" w:cs="Times New Roman"/>
          <w:b/>
          <w:bCs/>
          <w:sz w:val="24"/>
          <w:szCs w:val="24"/>
        </w:rPr>
        <w:t xml:space="preserve">Trend analysis and forecasting </w:t>
      </w:r>
    </w:p>
    <w:p w14:paraId="27BDD1F6" w14:textId="3F6A29BE" w:rsidR="00B51C91" w:rsidRDefault="00B51C91" w:rsidP="00456ED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Trend analysis and forecasting are other important management accounting tools that are used by management accountants to achieve the objectives sets in an organisation. Trend analysis and forecasting are mainly concerned with </w:t>
      </w:r>
      <w:r w:rsidR="00E36A7A">
        <w:rPr>
          <w:rFonts w:ascii="Times New Roman" w:hAnsi="Times New Roman" w:cs="Times New Roman"/>
          <w:sz w:val="24"/>
          <w:szCs w:val="24"/>
        </w:rPr>
        <w:t xml:space="preserve">the </w:t>
      </w:r>
      <w:r>
        <w:rPr>
          <w:rFonts w:ascii="Times New Roman" w:hAnsi="Times New Roman" w:cs="Times New Roman"/>
          <w:sz w:val="24"/>
          <w:szCs w:val="24"/>
        </w:rPr>
        <w:t>identification of various trends and patterns on services and products costs in the market</w:t>
      </w:r>
      <w:r w:rsidR="00715438" w:rsidRPr="00715438">
        <w:t xml:space="preserve"> </w:t>
      </w:r>
      <w:r w:rsidR="00715438">
        <w:t>(</w:t>
      </w:r>
      <w:r w:rsidR="00715438" w:rsidRPr="00715438">
        <w:rPr>
          <w:rFonts w:ascii="Times New Roman" w:hAnsi="Times New Roman" w:cs="Times New Roman"/>
          <w:sz w:val="24"/>
          <w:szCs w:val="24"/>
        </w:rPr>
        <w:t>Collier, 2015</w:t>
      </w:r>
      <w:r w:rsidR="00715438">
        <w:rPr>
          <w:rFonts w:ascii="Times New Roman" w:hAnsi="Times New Roman" w:cs="Times New Roman"/>
          <w:sz w:val="24"/>
          <w:szCs w:val="24"/>
        </w:rPr>
        <w:t>)</w:t>
      </w:r>
      <w:r w:rsidR="00241FF2">
        <w:rPr>
          <w:rFonts w:ascii="Times New Roman" w:hAnsi="Times New Roman" w:cs="Times New Roman"/>
          <w:sz w:val="24"/>
          <w:szCs w:val="24"/>
        </w:rPr>
        <w:t>. This helps in</w:t>
      </w:r>
      <w:r>
        <w:rPr>
          <w:rFonts w:ascii="Times New Roman" w:hAnsi="Times New Roman" w:cs="Times New Roman"/>
          <w:sz w:val="24"/>
          <w:szCs w:val="24"/>
        </w:rPr>
        <w:t xml:space="preserve"> identifying unusual variances from the forecasted values and finding causes for such variation</w:t>
      </w:r>
      <w:r w:rsidR="00E36A7A">
        <w:rPr>
          <w:rFonts w:ascii="Times New Roman" w:hAnsi="Times New Roman" w:cs="Times New Roman"/>
          <w:sz w:val="24"/>
          <w:szCs w:val="24"/>
        </w:rPr>
        <w:t>s</w:t>
      </w:r>
      <w:r>
        <w:rPr>
          <w:rFonts w:ascii="Times New Roman" w:hAnsi="Times New Roman" w:cs="Times New Roman"/>
          <w:sz w:val="24"/>
          <w:szCs w:val="24"/>
        </w:rPr>
        <w:t xml:space="preserve"> and how </w:t>
      </w:r>
      <w:r w:rsidR="00E36A7A">
        <w:rPr>
          <w:rFonts w:ascii="Times New Roman" w:hAnsi="Times New Roman" w:cs="Times New Roman"/>
          <w:sz w:val="24"/>
          <w:szCs w:val="24"/>
        </w:rPr>
        <w:t>they</w:t>
      </w:r>
      <w:r>
        <w:rPr>
          <w:rFonts w:ascii="Times New Roman" w:hAnsi="Times New Roman" w:cs="Times New Roman"/>
          <w:sz w:val="24"/>
          <w:szCs w:val="24"/>
        </w:rPr>
        <w:t xml:space="preserve"> can be avoided. </w:t>
      </w:r>
    </w:p>
    <w:p w14:paraId="6D28F9FF" w14:textId="4C97DC8E" w:rsidR="008955C9" w:rsidRPr="0008190B" w:rsidRDefault="008955C9" w:rsidP="00456EDF">
      <w:pPr>
        <w:spacing w:line="360" w:lineRule="auto"/>
        <w:jc w:val="both"/>
        <w:rPr>
          <w:rFonts w:ascii="Times New Roman" w:hAnsi="Times New Roman" w:cs="Times New Roman"/>
          <w:b/>
          <w:bCs/>
          <w:sz w:val="24"/>
          <w:szCs w:val="24"/>
        </w:rPr>
      </w:pPr>
      <w:r w:rsidRPr="0008190B">
        <w:rPr>
          <w:rFonts w:ascii="Times New Roman" w:hAnsi="Times New Roman" w:cs="Times New Roman"/>
          <w:b/>
          <w:bCs/>
          <w:sz w:val="24"/>
          <w:szCs w:val="24"/>
        </w:rPr>
        <w:lastRenderedPageBreak/>
        <w:t xml:space="preserve">References </w:t>
      </w:r>
    </w:p>
    <w:p w14:paraId="011A216D"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Adler, R. (2013). </w:t>
      </w:r>
      <w:r w:rsidRPr="00DF555A">
        <w:rPr>
          <w:rFonts w:ascii="Times New Roman" w:hAnsi="Times New Roman" w:cs="Times New Roman"/>
          <w:i/>
          <w:iCs/>
          <w:color w:val="222222"/>
          <w:sz w:val="24"/>
          <w:szCs w:val="24"/>
          <w:shd w:val="clear" w:color="auto" w:fill="FFFFFF"/>
        </w:rPr>
        <w:t>Management Accounting</w:t>
      </w:r>
      <w:r w:rsidRPr="00DF555A">
        <w:rPr>
          <w:rFonts w:ascii="Times New Roman" w:hAnsi="Times New Roman" w:cs="Times New Roman"/>
          <w:color w:val="222222"/>
          <w:sz w:val="24"/>
          <w:szCs w:val="24"/>
          <w:shd w:val="clear" w:color="auto" w:fill="FFFFFF"/>
        </w:rPr>
        <w:t>. Routledge.</w:t>
      </w:r>
    </w:p>
    <w:p w14:paraId="62810001"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proofErr w:type="spellStart"/>
      <w:r w:rsidRPr="00DF555A">
        <w:rPr>
          <w:rFonts w:ascii="Times New Roman" w:hAnsi="Times New Roman" w:cs="Times New Roman"/>
          <w:color w:val="222222"/>
          <w:sz w:val="24"/>
          <w:szCs w:val="24"/>
          <w:shd w:val="clear" w:color="auto" w:fill="FFFFFF"/>
        </w:rPr>
        <w:t>Alawattage</w:t>
      </w:r>
      <w:proofErr w:type="spellEnd"/>
      <w:r w:rsidRPr="00DF555A">
        <w:rPr>
          <w:rFonts w:ascii="Times New Roman" w:hAnsi="Times New Roman" w:cs="Times New Roman"/>
          <w:color w:val="222222"/>
          <w:sz w:val="24"/>
          <w:szCs w:val="24"/>
          <w:shd w:val="clear" w:color="auto" w:fill="FFFFFF"/>
        </w:rPr>
        <w:t xml:space="preserve">, C. and </w:t>
      </w:r>
      <w:proofErr w:type="spellStart"/>
      <w:r w:rsidRPr="00DF555A">
        <w:rPr>
          <w:rFonts w:ascii="Times New Roman" w:hAnsi="Times New Roman" w:cs="Times New Roman"/>
          <w:color w:val="222222"/>
          <w:sz w:val="24"/>
          <w:szCs w:val="24"/>
          <w:shd w:val="clear" w:color="auto" w:fill="FFFFFF"/>
        </w:rPr>
        <w:t>Wickramasinghe</w:t>
      </w:r>
      <w:proofErr w:type="spellEnd"/>
      <w:r w:rsidRPr="00DF555A">
        <w:rPr>
          <w:rFonts w:ascii="Times New Roman" w:hAnsi="Times New Roman" w:cs="Times New Roman"/>
          <w:color w:val="222222"/>
          <w:sz w:val="24"/>
          <w:szCs w:val="24"/>
          <w:shd w:val="clear" w:color="auto" w:fill="FFFFFF"/>
        </w:rPr>
        <w:t>, D. (2012). </w:t>
      </w:r>
      <w:r w:rsidRPr="00DF555A">
        <w:rPr>
          <w:rFonts w:ascii="Times New Roman" w:hAnsi="Times New Roman" w:cs="Times New Roman"/>
          <w:i/>
          <w:iCs/>
          <w:color w:val="222222"/>
          <w:sz w:val="24"/>
          <w:szCs w:val="24"/>
          <w:shd w:val="clear" w:color="auto" w:fill="FFFFFF"/>
        </w:rPr>
        <w:t>Management accounting change: approaches and perspectives</w:t>
      </w:r>
      <w:r w:rsidRPr="00DF555A">
        <w:rPr>
          <w:rFonts w:ascii="Times New Roman" w:hAnsi="Times New Roman" w:cs="Times New Roman"/>
          <w:color w:val="222222"/>
          <w:sz w:val="24"/>
          <w:szCs w:val="24"/>
          <w:shd w:val="clear" w:color="auto" w:fill="FFFFFF"/>
        </w:rPr>
        <w:t>. Routledge.</w:t>
      </w:r>
    </w:p>
    <w:p w14:paraId="09EA030E"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proofErr w:type="spellStart"/>
      <w:r w:rsidRPr="00DF555A">
        <w:rPr>
          <w:rFonts w:ascii="Times New Roman" w:hAnsi="Times New Roman" w:cs="Times New Roman"/>
          <w:color w:val="222222"/>
          <w:sz w:val="24"/>
          <w:szCs w:val="24"/>
          <w:shd w:val="clear" w:color="auto" w:fill="FFFFFF"/>
        </w:rPr>
        <w:t>Apostolides</w:t>
      </w:r>
      <w:proofErr w:type="spellEnd"/>
      <w:r w:rsidRPr="00DF555A">
        <w:rPr>
          <w:rFonts w:ascii="Times New Roman" w:hAnsi="Times New Roman" w:cs="Times New Roman"/>
          <w:color w:val="222222"/>
          <w:sz w:val="24"/>
          <w:szCs w:val="24"/>
          <w:shd w:val="clear" w:color="auto" w:fill="FFFFFF"/>
        </w:rPr>
        <w:t>, N. (2016). </w:t>
      </w:r>
      <w:r w:rsidRPr="00DF555A">
        <w:rPr>
          <w:rFonts w:ascii="Times New Roman" w:hAnsi="Times New Roman" w:cs="Times New Roman"/>
          <w:i/>
          <w:iCs/>
          <w:color w:val="222222"/>
          <w:sz w:val="24"/>
          <w:szCs w:val="24"/>
          <w:shd w:val="clear" w:color="auto" w:fill="FFFFFF"/>
        </w:rPr>
        <w:t>Management Accounting for Beginners</w:t>
      </w:r>
      <w:r w:rsidRPr="00DF555A">
        <w:rPr>
          <w:rFonts w:ascii="Times New Roman" w:hAnsi="Times New Roman" w:cs="Times New Roman"/>
          <w:color w:val="222222"/>
          <w:sz w:val="24"/>
          <w:szCs w:val="24"/>
          <w:shd w:val="clear" w:color="auto" w:fill="FFFFFF"/>
        </w:rPr>
        <w:t>. Routledge.</w:t>
      </w:r>
    </w:p>
    <w:p w14:paraId="7183E31C"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 xml:space="preserve">Boyd, K., Epstein, L., Holtzman, M.P., </w:t>
      </w:r>
      <w:proofErr w:type="spellStart"/>
      <w:r w:rsidRPr="00DF555A">
        <w:rPr>
          <w:rFonts w:ascii="Times New Roman" w:hAnsi="Times New Roman" w:cs="Times New Roman"/>
          <w:color w:val="222222"/>
          <w:sz w:val="24"/>
          <w:szCs w:val="24"/>
          <w:shd w:val="clear" w:color="auto" w:fill="FFFFFF"/>
        </w:rPr>
        <w:t>Kass-Shraibman</w:t>
      </w:r>
      <w:proofErr w:type="spellEnd"/>
      <w:r w:rsidRPr="00DF555A">
        <w:rPr>
          <w:rFonts w:ascii="Times New Roman" w:hAnsi="Times New Roman" w:cs="Times New Roman"/>
          <w:color w:val="222222"/>
          <w:sz w:val="24"/>
          <w:szCs w:val="24"/>
          <w:shd w:val="clear" w:color="auto" w:fill="FFFFFF"/>
        </w:rPr>
        <w:t xml:space="preserve">, F., Loughran, M., Sampath, V.S., Tracy, J.A., Tracy, T.C. and </w:t>
      </w:r>
      <w:proofErr w:type="spellStart"/>
      <w:r w:rsidRPr="00DF555A">
        <w:rPr>
          <w:rFonts w:ascii="Times New Roman" w:hAnsi="Times New Roman" w:cs="Times New Roman"/>
          <w:color w:val="222222"/>
          <w:sz w:val="24"/>
          <w:szCs w:val="24"/>
          <w:shd w:val="clear" w:color="auto" w:fill="FFFFFF"/>
        </w:rPr>
        <w:t>Welytok</w:t>
      </w:r>
      <w:proofErr w:type="spellEnd"/>
      <w:r w:rsidRPr="00DF555A">
        <w:rPr>
          <w:rFonts w:ascii="Times New Roman" w:hAnsi="Times New Roman" w:cs="Times New Roman"/>
          <w:color w:val="222222"/>
          <w:sz w:val="24"/>
          <w:szCs w:val="24"/>
          <w:shd w:val="clear" w:color="auto" w:fill="FFFFFF"/>
        </w:rPr>
        <w:t>, J.G. (2014). </w:t>
      </w:r>
      <w:r w:rsidRPr="00DF555A">
        <w:rPr>
          <w:rFonts w:ascii="Times New Roman" w:hAnsi="Times New Roman" w:cs="Times New Roman"/>
          <w:i/>
          <w:iCs/>
          <w:color w:val="222222"/>
          <w:sz w:val="24"/>
          <w:szCs w:val="24"/>
          <w:shd w:val="clear" w:color="auto" w:fill="FFFFFF"/>
        </w:rPr>
        <w:t>Accounting All-in-one for Dummies</w:t>
      </w:r>
      <w:r w:rsidRPr="00DF555A">
        <w:rPr>
          <w:rFonts w:ascii="Times New Roman" w:hAnsi="Times New Roman" w:cs="Times New Roman"/>
          <w:color w:val="222222"/>
          <w:sz w:val="24"/>
          <w:szCs w:val="24"/>
          <w:shd w:val="clear" w:color="auto" w:fill="FFFFFF"/>
        </w:rPr>
        <w:t>. John Wiley &amp; Sons.</w:t>
      </w:r>
    </w:p>
    <w:p w14:paraId="6BAC9DC2"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proofErr w:type="spellStart"/>
      <w:r w:rsidRPr="00DF555A">
        <w:rPr>
          <w:rFonts w:ascii="Times New Roman" w:hAnsi="Times New Roman" w:cs="Times New Roman"/>
          <w:color w:val="222222"/>
          <w:sz w:val="24"/>
          <w:szCs w:val="24"/>
          <w:shd w:val="clear" w:color="auto" w:fill="FFFFFF"/>
        </w:rPr>
        <w:t>Cafferky</w:t>
      </w:r>
      <w:proofErr w:type="spellEnd"/>
      <w:r w:rsidRPr="00DF555A">
        <w:rPr>
          <w:rFonts w:ascii="Times New Roman" w:hAnsi="Times New Roman" w:cs="Times New Roman"/>
          <w:color w:val="222222"/>
          <w:sz w:val="24"/>
          <w:szCs w:val="24"/>
          <w:shd w:val="clear" w:color="auto" w:fill="FFFFFF"/>
        </w:rPr>
        <w:t>, M.E. (2011). </w:t>
      </w:r>
      <w:r w:rsidRPr="00DF555A">
        <w:rPr>
          <w:rFonts w:ascii="Times New Roman" w:hAnsi="Times New Roman" w:cs="Times New Roman"/>
          <w:i/>
          <w:iCs/>
          <w:color w:val="222222"/>
          <w:sz w:val="24"/>
          <w:szCs w:val="24"/>
          <w:shd w:val="clear" w:color="auto" w:fill="FFFFFF"/>
        </w:rPr>
        <w:t>Breakeven Analysis: The definitive guide to cost-volume-profit analysis</w:t>
      </w:r>
      <w:r w:rsidRPr="00DF555A">
        <w:rPr>
          <w:rFonts w:ascii="Times New Roman" w:hAnsi="Times New Roman" w:cs="Times New Roman"/>
          <w:color w:val="222222"/>
          <w:sz w:val="24"/>
          <w:szCs w:val="24"/>
          <w:shd w:val="clear" w:color="auto" w:fill="FFFFFF"/>
        </w:rPr>
        <w:t>. Business Expert Press.</w:t>
      </w:r>
    </w:p>
    <w:p w14:paraId="582D0D97"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Collier, P.M. (2015). </w:t>
      </w:r>
      <w:r w:rsidRPr="00DF555A">
        <w:rPr>
          <w:rFonts w:ascii="Times New Roman" w:hAnsi="Times New Roman" w:cs="Times New Roman"/>
          <w:i/>
          <w:iCs/>
          <w:color w:val="222222"/>
          <w:sz w:val="24"/>
          <w:szCs w:val="24"/>
          <w:shd w:val="clear" w:color="auto" w:fill="FFFFFF"/>
        </w:rPr>
        <w:t>Accounting for managers: Interpreting accounting information for decision making</w:t>
      </w:r>
      <w:r w:rsidRPr="00DF555A">
        <w:rPr>
          <w:rFonts w:ascii="Times New Roman" w:hAnsi="Times New Roman" w:cs="Times New Roman"/>
          <w:color w:val="222222"/>
          <w:sz w:val="24"/>
          <w:szCs w:val="24"/>
          <w:shd w:val="clear" w:color="auto" w:fill="FFFFFF"/>
        </w:rPr>
        <w:t>. John Wiley &amp; Sons.</w:t>
      </w:r>
    </w:p>
    <w:p w14:paraId="536F4C45"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Holtzman, M.P. and Hood, S. (2013). </w:t>
      </w:r>
      <w:r w:rsidRPr="00DF555A">
        <w:rPr>
          <w:rFonts w:ascii="Times New Roman" w:hAnsi="Times New Roman" w:cs="Times New Roman"/>
          <w:i/>
          <w:iCs/>
          <w:color w:val="222222"/>
          <w:sz w:val="24"/>
          <w:szCs w:val="24"/>
          <w:shd w:val="clear" w:color="auto" w:fill="FFFFFF"/>
        </w:rPr>
        <w:t xml:space="preserve">Management and Cost Accounting </w:t>
      </w:r>
      <w:proofErr w:type="gramStart"/>
      <w:r w:rsidRPr="00DF555A">
        <w:rPr>
          <w:rFonts w:ascii="Times New Roman" w:hAnsi="Times New Roman" w:cs="Times New Roman"/>
          <w:i/>
          <w:iCs/>
          <w:color w:val="222222"/>
          <w:sz w:val="24"/>
          <w:szCs w:val="24"/>
          <w:shd w:val="clear" w:color="auto" w:fill="FFFFFF"/>
        </w:rPr>
        <w:t>For</w:t>
      </w:r>
      <w:proofErr w:type="gramEnd"/>
      <w:r w:rsidRPr="00DF555A">
        <w:rPr>
          <w:rFonts w:ascii="Times New Roman" w:hAnsi="Times New Roman" w:cs="Times New Roman"/>
          <w:i/>
          <w:iCs/>
          <w:color w:val="222222"/>
          <w:sz w:val="24"/>
          <w:szCs w:val="24"/>
          <w:shd w:val="clear" w:color="auto" w:fill="FFFFFF"/>
        </w:rPr>
        <w:t xml:space="preserve"> Dummies</w:t>
      </w:r>
      <w:r w:rsidRPr="00DF555A">
        <w:rPr>
          <w:rFonts w:ascii="Times New Roman" w:hAnsi="Times New Roman" w:cs="Times New Roman"/>
          <w:color w:val="222222"/>
          <w:sz w:val="24"/>
          <w:szCs w:val="24"/>
          <w:shd w:val="clear" w:color="auto" w:fill="FFFFFF"/>
        </w:rPr>
        <w:t>. John Wiley &amp; Sons.</w:t>
      </w:r>
    </w:p>
    <w:p w14:paraId="6FCDDAEA"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proofErr w:type="spellStart"/>
      <w:r w:rsidRPr="00DF555A">
        <w:rPr>
          <w:rFonts w:ascii="Times New Roman" w:hAnsi="Times New Roman" w:cs="Times New Roman"/>
          <w:color w:val="222222"/>
          <w:sz w:val="24"/>
          <w:szCs w:val="24"/>
          <w:shd w:val="clear" w:color="auto" w:fill="FFFFFF"/>
        </w:rPr>
        <w:t>Jiambalvo</w:t>
      </w:r>
      <w:proofErr w:type="spellEnd"/>
      <w:r w:rsidRPr="00DF555A">
        <w:rPr>
          <w:rFonts w:ascii="Times New Roman" w:hAnsi="Times New Roman" w:cs="Times New Roman"/>
          <w:color w:val="222222"/>
          <w:sz w:val="24"/>
          <w:szCs w:val="24"/>
          <w:shd w:val="clear" w:color="auto" w:fill="FFFFFF"/>
        </w:rPr>
        <w:t>, J. (2019). </w:t>
      </w:r>
      <w:r w:rsidRPr="00DF555A">
        <w:rPr>
          <w:rFonts w:ascii="Times New Roman" w:hAnsi="Times New Roman" w:cs="Times New Roman"/>
          <w:i/>
          <w:iCs/>
          <w:color w:val="222222"/>
          <w:sz w:val="24"/>
          <w:szCs w:val="24"/>
          <w:shd w:val="clear" w:color="auto" w:fill="FFFFFF"/>
        </w:rPr>
        <w:t>Managerial accounting</w:t>
      </w:r>
      <w:r w:rsidRPr="00DF555A">
        <w:rPr>
          <w:rFonts w:ascii="Times New Roman" w:hAnsi="Times New Roman" w:cs="Times New Roman"/>
          <w:color w:val="222222"/>
          <w:sz w:val="24"/>
          <w:szCs w:val="24"/>
          <w:shd w:val="clear" w:color="auto" w:fill="FFFFFF"/>
        </w:rPr>
        <w:t>. John Wiley &amp; Sons.</w:t>
      </w:r>
    </w:p>
    <w:p w14:paraId="475439C5"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 xml:space="preserve">Patty </w:t>
      </w:r>
      <w:proofErr w:type="spellStart"/>
      <w:r w:rsidRPr="00DF555A">
        <w:rPr>
          <w:rFonts w:ascii="Times New Roman" w:hAnsi="Times New Roman" w:cs="Times New Roman"/>
          <w:color w:val="222222"/>
          <w:sz w:val="24"/>
          <w:szCs w:val="24"/>
          <w:shd w:val="clear" w:color="auto" w:fill="FFFFFF"/>
        </w:rPr>
        <w:t>Graybeal</w:t>
      </w:r>
      <w:proofErr w:type="spellEnd"/>
      <w:r w:rsidRPr="00DF555A">
        <w:rPr>
          <w:rFonts w:ascii="Times New Roman" w:hAnsi="Times New Roman" w:cs="Times New Roman"/>
          <w:color w:val="222222"/>
          <w:sz w:val="24"/>
          <w:szCs w:val="24"/>
          <w:shd w:val="clear" w:color="auto" w:fill="FFFFFF"/>
        </w:rPr>
        <w:t>, M.F. (2019). Principles of Accounting, Volume 2: Managerial Accounting. </w:t>
      </w:r>
      <w:r w:rsidRPr="00DF555A">
        <w:rPr>
          <w:rFonts w:ascii="Times New Roman" w:hAnsi="Times New Roman" w:cs="Times New Roman"/>
          <w:i/>
          <w:iCs/>
          <w:color w:val="222222"/>
          <w:sz w:val="24"/>
          <w:szCs w:val="24"/>
          <w:shd w:val="clear" w:color="auto" w:fill="FFFFFF"/>
        </w:rPr>
        <w:t xml:space="preserve">MF Patty </w:t>
      </w:r>
      <w:proofErr w:type="spellStart"/>
      <w:r w:rsidRPr="00DF555A">
        <w:rPr>
          <w:rFonts w:ascii="Times New Roman" w:hAnsi="Times New Roman" w:cs="Times New Roman"/>
          <w:i/>
          <w:iCs/>
          <w:color w:val="222222"/>
          <w:sz w:val="24"/>
          <w:szCs w:val="24"/>
          <w:shd w:val="clear" w:color="auto" w:fill="FFFFFF"/>
        </w:rPr>
        <w:t>Graybeal</w:t>
      </w:r>
      <w:proofErr w:type="spellEnd"/>
      <w:r w:rsidRPr="00DF555A">
        <w:rPr>
          <w:rFonts w:ascii="Times New Roman" w:hAnsi="Times New Roman" w:cs="Times New Roman"/>
          <w:i/>
          <w:iCs/>
          <w:color w:val="222222"/>
          <w:sz w:val="24"/>
          <w:szCs w:val="24"/>
          <w:shd w:val="clear" w:color="auto" w:fill="FFFFFF"/>
        </w:rPr>
        <w:t>, Principles of Accounting</w:t>
      </w:r>
      <w:r w:rsidRPr="00DF555A">
        <w:rPr>
          <w:rFonts w:ascii="Times New Roman" w:hAnsi="Times New Roman" w:cs="Times New Roman"/>
          <w:color w:val="222222"/>
          <w:sz w:val="24"/>
          <w:szCs w:val="24"/>
          <w:shd w:val="clear" w:color="auto" w:fill="FFFFFF"/>
        </w:rPr>
        <w:t>, </w:t>
      </w:r>
      <w:r w:rsidRPr="00DF555A">
        <w:rPr>
          <w:rFonts w:ascii="Times New Roman" w:hAnsi="Times New Roman" w:cs="Times New Roman"/>
          <w:i/>
          <w:iCs/>
          <w:color w:val="222222"/>
          <w:sz w:val="24"/>
          <w:szCs w:val="24"/>
          <w:shd w:val="clear" w:color="auto" w:fill="FFFFFF"/>
        </w:rPr>
        <w:t>2</w:t>
      </w:r>
      <w:r w:rsidRPr="00DF555A">
        <w:rPr>
          <w:rFonts w:ascii="Times New Roman" w:hAnsi="Times New Roman" w:cs="Times New Roman"/>
          <w:color w:val="222222"/>
          <w:sz w:val="24"/>
          <w:szCs w:val="24"/>
          <w:shd w:val="clear" w:color="auto" w:fill="FFFFFF"/>
        </w:rPr>
        <w:t>.</w:t>
      </w:r>
    </w:p>
    <w:p w14:paraId="053910AA" w14:textId="77777777" w:rsidR="008955C9" w:rsidRPr="00DF555A" w:rsidRDefault="008955C9" w:rsidP="008955C9">
      <w:pPr>
        <w:spacing w:line="360" w:lineRule="auto"/>
        <w:ind w:left="720" w:hanging="720"/>
        <w:rPr>
          <w:rFonts w:ascii="Times New Roman" w:hAnsi="Times New Roman" w:cs="Times New Roman"/>
          <w:sz w:val="24"/>
          <w:szCs w:val="24"/>
        </w:rPr>
      </w:pPr>
      <w:proofErr w:type="spellStart"/>
      <w:r w:rsidRPr="00DF555A">
        <w:rPr>
          <w:rFonts w:ascii="Times New Roman" w:hAnsi="Times New Roman" w:cs="Times New Roman"/>
          <w:color w:val="222222"/>
          <w:sz w:val="24"/>
          <w:szCs w:val="24"/>
          <w:shd w:val="clear" w:color="auto" w:fill="FFFFFF"/>
        </w:rPr>
        <w:t>Tsorakidis</w:t>
      </w:r>
      <w:proofErr w:type="spellEnd"/>
      <w:r w:rsidRPr="00DF555A">
        <w:rPr>
          <w:rFonts w:ascii="Times New Roman" w:hAnsi="Times New Roman" w:cs="Times New Roman"/>
          <w:color w:val="222222"/>
          <w:sz w:val="24"/>
          <w:szCs w:val="24"/>
          <w:shd w:val="clear" w:color="auto" w:fill="FFFFFF"/>
        </w:rPr>
        <w:t xml:space="preserve">, N., </w:t>
      </w:r>
      <w:proofErr w:type="spellStart"/>
      <w:r w:rsidRPr="00DF555A">
        <w:rPr>
          <w:rFonts w:ascii="Times New Roman" w:hAnsi="Times New Roman" w:cs="Times New Roman"/>
          <w:color w:val="222222"/>
          <w:sz w:val="24"/>
          <w:szCs w:val="24"/>
          <w:shd w:val="clear" w:color="auto" w:fill="FFFFFF"/>
        </w:rPr>
        <w:t>Papadoulos</w:t>
      </w:r>
      <w:proofErr w:type="spellEnd"/>
      <w:r w:rsidRPr="00DF555A">
        <w:rPr>
          <w:rFonts w:ascii="Times New Roman" w:hAnsi="Times New Roman" w:cs="Times New Roman"/>
          <w:color w:val="222222"/>
          <w:sz w:val="24"/>
          <w:szCs w:val="24"/>
          <w:shd w:val="clear" w:color="auto" w:fill="FFFFFF"/>
        </w:rPr>
        <w:t xml:space="preserve">, S., </w:t>
      </w:r>
      <w:proofErr w:type="spellStart"/>
      <w:r w:rsidRPr="00DF555A">
        <w:rPr>
          <w:rFonts w:ascii="Times New Roman" w:hAnsi="Times New Roman" w:cs="Times New Roman"/>
          <w:color w:val="222222"/>
          <w:sz w:val="24"/>
          <w:szCs w:val="24"/>
          <w:shd w:val="clear" w:color="auto" w:fill="FFFFFF"/>
        </w:rPr>
        <w:t>Zerres</w:t>
      </w:r>
      <w:proofErr w:type="spellEnd"/>
      <w:r w:rsidRPr="00DF555A">
        <w:rPr>
          <w:rFonts w:ascii="Times New Roman" w:hAnsi="Times New Roman" w:cs="Times New Roman"/>
          <w:color w:val="222222"/>
          <w:sz w:val="24"/>
          <w:szCs w:val="24"/>
          <w:shd w:val="clear" w:color="auto" w:fill="FFFFFF"/>
        </w:rPr>
        <w:t xml:space="preserve">, M. and </w:t>
      </w:r>
      <w:proofErr w:type="spellStart"/>
      <w:r w:rsidRPr="00DF555A">
        <w:rPr>
          <w:rFonts w:ascii="Times New Roman" w:hAnsi="Times New Roman" w:cs="Times New Roman"/>
          <w:color w:val="222222"/>
          <w:sz w:val="24"/>
          <w:szCs w:val="24"/>
          <w:shd w:val="clear" w:color="auto" w:fill="FFFFFF"/>
        </w:rPr>
        <w:t>Zerres</w:t>
      </w:r>
      <w:proofErr w:type="spellEnd"/>
      <w:r w:rsidRPr="00DF555A">
        <w:rPr>
          <w:rFonts w:ascii="Times New Roman" w:hAnsi="Times New Roman" w:cs="Times New Roman"/>
          <w:color w:val="222222"/>
          <w:sz w:val="24"/>
          <w:szCs w:val="24"/>
          <w:shd w:val="clear" w:color="auto" w:fill="FFFFFF"/>
        </w:rPr>
        <w:t>, C. (2011). </w:t>
      </w:r>
      <w:r w:rsidRPr="00DF555A">
        <w:rPr>
          <w:rFonts w:ascii="Times New Roman" w:hAnsi="Times New Roman" w:cs="Times New Roman"/>
          <w:i/>
          <w:iCs/>
          <w:color w:val="222222"/>
          <w:sz w:val="24"/>
          <w:szCs w:val="24"/>
          <w:shd w:val="clear" w:color="auto" w:fill="FFFFFF"/>
        </w:rPr>
        <w:t>Break-even analysis</w:t>
      </w:r>
      <w:r w:rsidRPr="00DF555A">
        <w:rPr>
          <w:rFonts w:ascii="Times New Roman" w:hAnsi="Times New Roman" w:cs="Times New Roman"/>
          <w:color w:val="222222"/>
          <w:sz w:val="24"/>
          <w:szCs w:val="24"/>
          <w:shd w:val="clear" w:color="auto" w:fill="FFFFFF"/>
        </w:rPr>
        <w:t>. Bookboon.</w:t>
      </w:r>
    </w:p>
    <w:p w14:paraId="7940F1EB" w14:textId="77777777" w:rsidR="008955C9" w:rsidRPr="00DF555A" w:rsidRDefault="008955C9" w:rsidP="008955C9">
      <w:pPr>
        <w:spacing w:line="360" w:lineRule="auto"/>
        <w:ind w:left="720" w:hanging="720"/>
        <w:rPr>
          <w:rFonts w:ascii="Times New Roman" w:hAnsi="Times New Roman" w:cs="Times New Roman"/>
          <w:color w:val="222222"/>
          <w:sz w:val="24"/>
          <w:szCs w:val="24"/>
          <w:shd w:val="clear" w:color="auto" w:fill="FFFFFF"/>
        </w:rPr>
      </w:pPr>
      <w:r w:rsidRPr="00DF555A">
        <w:rPr>
          <w:rFonts w:ascii="Times New Roman" w:hAnsi="Times New Roman" w:cs="Times New Roman"/>
          <w:color w:val="222222"/>
          <w:sz w:val="24"/>
          <w:szCs w:val="24"/>
          <w:shd w:val="clear" w:color="auto" w:fill="FFFFFF"/>
        </w:rPr>
        <w:t xml:space="preserve">Williams, J.R., Haka, S.F., </w:t>
      </w:r>
      <w:proofErr w:type="spellStart"/>
      <w:r w:rsidRPr="00DF555A">
        <w:rPr>
          <w:rFonts w:ascii="Times New Roman" w:hAnsi="Times New Roman" w:cs="Times New Roman"/>
          <w:color w:val="222222"/>
          <w:sz w:val="24"/>
          <w:szCs w:val="24"/>
          <w:shd w:val="clear" w:color="auto" w:fill="FFFFFF"/>
        </w:rPr>
        <w:t>Bettner</w:t>
      </w:r>
      <w:proofErr w:type="spellEnd"/>
      <w:r w:rsidRPr="00DF555A">
        <w:rPr>
          <w:rFonts w:ascii="Times New Roman" w:hAnsi="Times New Roman" w:cs="Times New Roman"/>
          <w:color w:val="222222"/>
          <w:sz w:val="24"/>
          <w:szCs w:val="24"/>
          <w:shd w:val="clear" w:color="auto" w:fill="FFFFFF"/>
        </w:rPr>
        <w:t xml:space="preserve">, M.S. and </w:t>
      </w:r>
      <w:proofErr w:type="spellStart"/>
      <w:r w:rsidRPr="00DF555A">
        <w:rPr>
          <w:rFonts w:ascii="Times New Roman" w:hAnsi="Times New Roman" w:cs="Times New Roman"/>
          <w:color w:val="222222"/>
          <w:sz w:val="24"/>
          <w:szCs w:val="24"/>
          <w:shd w:val="clear" w:color="auto" w:fill="FFFFFF"/>
        </w:rPr>
        <w:t>Carcello</w:t>
      </w:r>
      <w:proofErr w:type="spellEnd"/>
      <w:r w:rsidRPr="00DF555A">
        <w:rPr>
          <w:rFonts w:ascii="Times New Roman" w:hAnsi="Times New Roman" w:cs="Times New Roman"/>
          <w:color w:val="222222"/>
          <w:sz w:val="24"/>
          <w:szCs w:val="24"/>
          <w:shd w:val="clear" w:color="auto" w:fill="FFFFFF"/>
        </w:rPr>
        <w:t>, J.V. (2015). </w:t>
      </w:r>
      <w:r w:rsidRPr="00DF555A">
        <w:rPr>
          <w:rFonts w:ascii="Times New Roman" w:hAnsi="Times New Roman" w:cs="Times New Roman"/>
          <w:i/>
          <w:iCs/>
          <w:color w:val="222222"/>
          <w:sz w:val="24"/>
          <w:szCs w:val="24"/>
          <w:shd w:val="clear" w:color="auto" w:fill="FFFFFF"/>
        </w:rPr>
        <w:t>Financial and managerial accounting</w:t>
      </w:r>
      <w:r w:rsidRPr="00DF555A">
        <w:rPr>
          <w:rFonts w:ascii="Times New Roman" w:hAnsi="Times New Roman" w:cs="Times New Roman"/>
          <w:color w:val="222222"/>
          <w:sz w:val="24"/>
          <w:szCs w:val="24"/>
          <w:shd w:val="clear" w:color="auto" w:fill="FFFFFF"/>
        </w:rPr>
        <w:t>. China Machine Press.</w:t>
      </w:r>
    </w:p>
    <w:p w14:paraId="78F51165" w14:textId="77777777" w:rsidR="008955C9" w:rsidRPr="007D1BCF" w:rsidRDefault="008955C9" w:rsidP="00456EDF">
      <w:pPr>
        <w:spacing w:line="360" w:lineRule="auto"/>
        <w:jc w:val="both"/>
        <w:rPr>
          <w:rFonts w:ascii="Times New Roman" w:hAnsi="Times New Roman" w:cs="Times New Roman"/>
          <w:sz w:val="24"/>
          <w:szCs w:val="24"/>
        </w:rPr>
      </w:pPr>
    </w:p>
    <w:sectPr w:rsidR="008955C9" w:rsidRPr="007D1BCF">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2D0F53" w14:textId="77777777" w:rsidR="00E35E86" w:rsidRDefault="00E35E86" w:rsidP="002B6E0D">
      <w:pPr>
        <w:spacing w:after="0" w:line="240" w:lineRule="auto"/>
      </w:pPr>
      <w:r>
        <w:separator/>
      </w:r>
    </w:p>
  </w:endnote>
  <w:endnote w:type="continuationSeparator" w:id="0">
    <w:p w14:paraId="7ECF2EEB" w14:textId="77777777" w:rsidR="00E35E86" w:rsidRDefault="00E35E86" w:rsidP="002B6E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021996" w14:textId="77777777" w:rsidR="00E35E86" w:rsidRDefault="00E35E86" w:rsidP="002B6E0D">
      <w:pPr>
        <w:spacing w:after="0" w:line="240" w:lineRule="auto"/>
      </w:pPr>
      <w:r>
        <w:separator/>
      </w:r>
    </w:p>
  </w:footnote>
  <w:footnote w:type="continuationSeparator" w:id="0">
    <w:p w14:paraId="5EE26A2B" w14:textId="77777777" w:rsidR="00E35E86" w:rsidRDefault="00E35E86" w:rsidP="002B6E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4"/>
        <w:szCs w:val="24"/>
      </w:rPr>
      <w:id w:val="-950466918"/>
      <w:docPartObj>
        <w:docPartGallery w:val="Page Numbers (Top of Page)"/>
        <w:docPartUnique/>
      </w:docPartObj>
    </w:sdtPr>
    <w:sdtEndPr>
      <w:rPr>
        <w:noProof/>
      </w:rPr>
    </w:sdtEndPr>
    <w:sdtContent>
      <w:p w14:paraId="6D2D9EC4" w14:textId="3CB58BB6" w:rsidR="002B6E0D" w:rsidRPr="002B6E0D" w:rsidRDefault="002B6E0D">
        <w:pPr>
          <w:pStyle w:val="Header"/>
          <w:jc w:val="right"/>
          <w:rPr>
            <w:rFonts w:ascii="Times New Roman" w:hAnsi="Times New Roman" w:cs="Times New Roman"/>
            <w:sz w:val="24"/>
            <w:szCs w:val="24"/>
          </w:rPr>
        </w:pPr>
        <w:r w:rsidRPr="002B6E0D">
          <w:rPr>
            <w:rFonts w:ascii="Times New Roman" w:hAnsi="Times New Roman" w:cs="Times New Roman"/>
            <w:sz w:val="24"/>
            <w:szCs w:val="24"/>
          </w:rPr>
          <w:t xml:space="preserve">Management Accounting Exam </w:t>
        </w:r>
        <w:r w:rsidRPr="002B6E0D">
          <w:rPr>
            <w:rFonts w:ascii="Times New Roman" w:hAnsi="Times New Roman" w:cs="Times New Roman"/>
            <w:sz w:val="24"/>
            <w:szCs w:val="24"/>
          </w:rPr>
          <w:fldChar w:fldCharType="begin"/>
        </w:r>
        <w:r w:rsidRPr="002B6E0D">
          <w:rPr>
            <w:rFonts w:ascii="Times New Roman" w:hAnsi="Times New Roman" w:cs="Times New Roman"/>
            <w:sz w:val="24"/>
            <w:szCs w:val="24"/>
          </w:rPr>
          <w:instrText xml:space="preserve"> PAGE   \* MERGEFORMAT </w:instrText>
        </w:r>
        <w:r w:rsidRPr="002B6E0D">
          <w:rPr>
            <w:rFonts w:ascii="Times New Roman" w:hAnsi="Times New Roman" w:cs="Times New Roman"/>
            <w:sz w:val="24"/>
            <w:szCs w:val="24"/>
          </w:rPr>
          <w:fldChar w:fldCharType="separate"/>
        </w:r>
        <w:r w:rsidRPr="002B6E0D">
          <w:rPr>
            <w:rFonts w:ascii="Times New Roman" w:hAnsi="Times New Roman" w:cs="Times New Roman"/>
            <w:noProof/>
            <w:sz w:val="24"/>
            <w:szCs w:val="24"/>
          </w:rPr>
          <w:t>2</w:t>
        </w:r>
        <w:r w:rsidRPr="002B6E0D">
          <w:rPr>
            <w:rFonts w:ascii="Times New Roman" w:hAnsi="Times New Roman" w:cs="Times New Roman"/>
            <w:noProof/>
            <w:sz w:val="24"/>
            <w:szCs w:val="24"/>
          </w:rPr>
          <w:fldChar w:fldCharType="end"/>
        </w:r>
      </w:p>
    </w:sdtContent>
  </w:sdt>
  <w:p w14:paraId="669A7433" w14:textId="77777777" w:rsidR="002B6E0D" w:rsidRDefault="002B6E0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zE1MjUyNDExMDUwNTFU0lEKTi0uzszPAykwrgUAV46y/iwAAAA="/>
  </w:docVars>
  <w:rsids>
    <w:rsidRoot w:val="00B37947"/>
    <w:rsid w:val="000112CD"/>
    <w:rsid w:val="00025A66"/>
    <w:rsid w:val="0004067F"/>
    <w:rsid w:val="000606DA"/>
    <w:rsid w:val="000611EC"/>
    <w:rsid w:val="00074EB3"/>
    <w:rsid w:val="0008190B"/>
    <w:rsid w:val="00084A73"/>
    <w:rsid w:val="0008567E"/>
    <w:rsid w:val="00101379"/>
    <w:rsid w:val="001115DE"/>
    <w:rsid w:val="00151BB7"/>
    <w:rsid w:val="001677E7"/>
    <w:rsid w:val="001778B1"/>
    <w:rsid w:val="0018767B"/>
    <w:rsid w:val="001902C6"/>
    <w:rsid w:val="00191C85"/>
    <w:rsid w:val="001B355A"/>
    <w:rsid w:val="001D0E20"/>
    <w:rsid w:val="00217CBF"/>
    <w:rsid w:val="00241FF2"/>
    <w:rsid w:val="00255446"/>
    <w:rsid w:val="00257C2E"/>
    <w:rsid w:val="00261802"/>
    <w:rsid w:val="00267E8B"/>
    <w:rsid w:val="0027103F"/>
    <w:rsid w:val="00273DA3"/>
    <w:rsid w:val="002B6E0D"/>
    <w:rsid w:val="003644FC"/>
    <w:rsid w:val="003A417E"/>
    <w:rsid w:val="003D48A6"/>
    <w:rsid w:val="003E0F0F"/>
    <w:rsid w:val="003E45F6"/>
    <w:rsid w:val="004023A1"/>
    <w:rsid w:val="00405658"/>
    <w:rsid w:val="00414E2C"/>
    <w:rsid w:val="00421029"/>
    <w:rsid w:val="004363D3"/>
    <w:rsid w:val="00456BAF"/>
    <w:rsid w:val="00456EDF"/>
    <w:rsid w:val="00490BAA"/>
    <w:rsid w:val="00495509"/>
    <w:rsid w:val="004F00DB"/>
    <w:rsid w:val="004F0EAC"/>
    <w:rsid w:val="00580542"/>
    <w:rsid w:val="005A6E7B"/>
    <w:rsid w:val="005B49B8"/>
    <w:rsid w:val="005B7084"/>
    <w:rsid w:val="005C0120"/>
    <w:rsid w:val="005D197A"/>
    <w:rsid w:val="00624882"/>
    <w:rsid w:val="00635CB3"/>
    <w:rsid w:val="00656934"/>
    <w:rsid w:val="00715438"/>
    <w:rsid w:val="007171AF"/>
    <w:rsid w:val="00722228"/>
    <w:rsid w:val="0072628C"/>
    <w:rsid w:val="00733254"/>
    <w:rsid w:val="0073405F"/>
    <w:rsid w:val="00747AF2"/>
    <w:rsid w:val="007569B7"/>
    <w:rsid w:val="00764D25"/>
    <w:rsid w:val="00776781"/>
    <w:rsid w:val="00780A6C"/>
    <w:rsid w:val="007D0B81"/>
    <w:rsid w:val="007D1BCF"/>
    <w:rsid w:val="008276C8"/>
    <w:rsid w:val="008526AA"/>
    <w:rsid w:val="008949B9"/>
    <w:rsid w:val="008955C9"/>
    <w:rsid w:val="008A4834"/>
    <w:rsid w:val="008C3060"/>
    <w:rsid w:val="00941247"/>
    <w:rsid w:val="009666FD"/>
    <w:rsid w:val="0097058F"/>
    <w:rsid w:val="00983844"/>
    <w:rsid w:val="009D7782"/>
    <w:rsid w:val="00A013BA"/>
    <w:rsid w:val="00A16096"/>
    <w:rsid w:val="00A34452"/>
    <w:rsid w:val="00A3562A"/>
    <w:rsid w:val="00A770AC"/>
    <w:rsid w:val="00A85BB9"/>
    <w:rsid w:val="00A87B06"/>
    <w:rsid w:val="00A913E9"/>
    <w:rsid w:val="00A93083"/>
    <w:rsid w:val="00AB42F9"/>
    <w:rsid w:val="00AE7BB8"/>
    <w:rsid w:val="00AF508E"/>
    <w:rsid w:val="00AF64AD"/>
    <w:rsid w:val="00B21745"/>
    <w:rsid w:val="00B36605"/>
    <w:rsid w:val="00B37947"/>
    <w:rsid w:val="00B43876"/>
    <w:rsid w:val="00B51618"/>
    <w:rsid w:val="00B51C91"/>
    <w:rsid w:val="00B764BB"/>
    <w:rsid w:val="00B96ED2"/>
    <w:rsid w:val="00BC1302"/>
    <w:rsid w:val="00BD124B"/>
    <w:rsid w:val="00BD7076"/>
    <w:rsid w:val="00BE3308"/>
    <w:rsid w:val="00C03FCB"/>
    <w:rsid w:val="00C21FCC"/>
    <w:rsid w:val="00C44EA7"/>
    <w:rsid w:val="00C848F3"/>
    <w:rsid w:val="00C91B78"/>
    <w:rsid w:val="00CA1866"/>
    <w:rsid w:val="00CD1E2F"/>
    <w:rsid w:val="00CF2E17"/>
    <w:rsid w:val="00CF68BC"/>
    <w:rsid w:val="00D0056C"/>
    <w:rsid w:val="00D57DA9"/>
    <w:rsid w:val="00DC4298"/>
    <w:rsid w:val="00E35E86"/>
    <w:rsid w:val="00E36A7A"/>
    <w:rsid w:val="00E47302"/>
    <w:rsid w:val="00E53A50"/>
    <w:rsid w:val="00E8522F"/>
    <w:rsid w:val="00EA2FB1"/>
    <w:rsid w:val="00FA6365"/>
    <w:rsid w:val="00FE20E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6B8F0"/>
  <w15:chartTrackingRefBased/>
  <w15:docId w15:val="{9895A0C5-A3D3-46C1-A019-1DFCCD60B7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6E0D"/>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6E0D"/>
    <w:rPr>
      <w:lang w:val="en-GB"/>
    </w:rPr>
  </w:style>
  <w:style w:type="paragraph" w:styleId="Footer">
    <w:name w:val="footer"/>
    <w:basedOn w:val="Normal"/>
    <w:link w:val="FooterChar"/>
    <w:uiPriority w:val="99"/>
    <w:unhideWhenUsed/>
    <w:rsid w:val="002B6E0D"/>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6E0D"/>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1346</Words>
  <Characters>7675</Characters>
  <Application>Microsoft Office Word</Application>
  <DocSecurity>0</DocSecurity>
  <Lines>63</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9003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Stanislava Ivanova</cp:lastModifiedBy>
  <cp:revision>2</cp:revision>
  <dcterms:created xsi:type="dcterms:W3CDTF">2021-08-27T13:57:00Z</dcterms:created>
  <dcterms:modified xsi:type="dcterms:W3CDTF">2021-08-27T13:57:00Z</dcterms:modified>
</cp:coreProperties>
</file>