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0A83E" w14:textId="487E81E6" w:rsidR="00CC0892" w:rsidRDefault="00F53E84">
      <w:r>
        <w:t xml:space="preserve">ASSIGNMENT :- COMMON LAW </w:t>
      </w:r>
    </w:p>
    <w:p w14:paraId="5C679CCB" w14:textId="0DF6F064" w:rsidR="00F53E84" w:rsidRDefault="00F53E84"/>
    <w:p w14:paraId="65975B65" w14:textId="77777777" w:rsidR="00F53E84" w:rsidRPr="00F53E84" w:rsidRDefault="00F53E84" w:rsidP="00F53E84">
      <w:pPr>
        <w:rPr>
          <w:rFonts w:ascii="Arial" w:eastAsia="Times New Roman" w:hAnsi="Arial" w:cs="Arial"/>
          <w:b/>
          <w:bCs/>
          <w:sz w:val="28"/>
          <w:szCs w:val="28"/>
        </w:rPr>
      </w:pPr>
      <w:r w:rsidRPr="00F53E84">
        <w:rPr>
          <w:rFonts w:ascii="Arial" w:eastAsia="Times New Roman" w:hAnsi="Arial" w:cs="Arial"/>
          <w:b/>
          <w:bCs/>
          <w:sz w:val="28"/>
          <w:szCs w:val="28"/>
        </w:rPr>
        <w:t xml:space="preserve">The English Legal System is based upon common law principles. Explain what this means. </w:t>
      </w:r>
    </w:p>
    <w:p w14:paraId="7A9A2048" w14:textId="77777777" w:rsidR="00F53E84" w:rsidRPr="00F53E84" w:rsidRDefault="00F53E84" w:rsidP="00F53E84">
      <w:pPr>
        <w:ind w:left="720"/>
        <w:rPr>
          <w:rFonts w:ascii="Arial" w:eastAsia="Times New Roman" w:hAnsi="Arial" w:cs="Arial"/>
          <w:sz w:val="24"/>
          <w:szCs w:val="24"/>
        </w:rPr>
      </w:pPr>
    </w:p>
    <w:p w14:paraId="75983FDF" w14:textId="5EEC957E" w:rsidR="0040465E" w:rsidRPr="00761DC2" w:rsidRDefault="003F04F9" w:rsidP="00761DC2">
      <w:pPr>
        <w:spacing w:before="100" w:beforeAutospacing="1" w:after="100" w:afterAutospacing="1"/>
        <w:textAlignment w:val="baseline"/>
        <w:divId w:val="7753328"/>
      </w:pPr>
      <w:r w:rsidRPr="00E64051">
        <w:rPr>
          <w:rStyle w:val="muitypography-root"/>
          <w:rFonts w:eastAsia="Times New Roman" w:cs="Arial"/>
          <w:color w:val="252525"/>
          <w:sz w:val="24"/>
          <w:szCs w:val="24"/>
        </w:rPr>
        <w:t xml:space="preserve">Common law is a legal requirement that has been has been established in england over many centuries, based </w:t>
      </w:r>
      <w:r w:rsidR="00665C02" w:rsidRPr="00E64051">
        <w:rPr>
          <w:rStyle w:val="muitypography-root"/>
          <w:rFonts w:eastAsia="Times New Roman" w:cs="Arial"/>
          <w:color w:val="252525"/>
          <w:sz w:val="24"/>
          <w:szCs w:val="24"/>
        </w:rPr>
        <w:t xml:space="preserve">on judicial decisions and precedents. In </w:t>
      </w:r>
      <w:r w:rsidR="00504BB1" w:rsidRPr="00E64051">
        <w:rPr>
          <w:rStyle w:val="muitypography-root"/>
          <w:rFonts w:eastAsia="Times New Roman" w:cs="Arial"/>
          <w:color w:val="252525"/>
          <w:sz w:val="24"/>
          <w:szCs w:val="24"/>
        </w:rPr>
        <w:t xml:space="preserve">this system of law, judges have to make decisions based on previous cases and </w:t>
      </w:r>
      <w:r w:rsidR="00572E73" w:rsidRPr="00E64051">
        <w:rPr>
          <w:rStyle w:val="muitypography-root"/>
          <w:rFonts w:eastAsia="Times New Roman" w:cs="Arial"/>
          <w:color w:val="252525"/>
          <w:sz w:val="24"/>
          <w:szCs w:val="24"/>
        </w:rPr>
        <w:t xml:space="preserve">principles established by earlier decisions rather that solely </w:t>
      </w:r>
      <w:r w:rsidR="00510A8E" w:rsidRPr="00E64051">
        <w:rPr>
          <w:rStyle w:val="muitypography-root"/>
          <w:rFonts w:eastAsia="Times New Roman" w:cs="Arial"/>
          <w:color w:val="252525"/>
          <w:sz w:val="24"/>
          <w:szCs w:val="24"/>
        </w:rPr>
        <w:t>relying on legislation</w:t>
      </w:r>
      <w:r w:rsidR="00C3390C" w:rsidRPr="00E64051">
        <w:rPr>
          <w:rStyle w:val="muitypography-root"/>
          <w:rFonts w:eastAsia="Times New Roman" w:cs="Arial"/>
          <w:color w:val="252525"/>
          <w:sz w:val="24"/>
          <w:szCs w:val="24"/>
        </w:rPr>
        <w:t xml:space="preserve"> and parliament. </w:t>
      </w:r>
      <w:r w:rsidR="00F76FC1" w:rsidRPr="00E64051">
        <w:rPr>
          <w:rStyle w:val="muitypography-root"/>
          <w:rFonts w:eastAsia="Times New Roman" w:cs="Arial"/>
          <w:color w:val="252525"/>
          <w:sz w:val="24"/>
          <w:szCs w:val="24"/>
        </w:rPr>
        <w:t xml:space="preserve">Some examples of common law are, </w:t>
      </w:r>
      <w:r w:rsidR="0052583B" w:rsidRPr="00E64051">
        <w:rPr>
          <w:rStyle w:val="muitypography-root"/>
          <w:rFonts w:eastAsia="Times New Roman" w:cs="Arial"/>
          <w:color w:val="252525"/>
          <w:sz w:val="24"/>
          <w:szCs w:val="24"/>
        </w:rPr>
        <w:t xml:space="preserve">that </w:t>
      </w:r>
      <w:r w:rsidR="00296E44" w:rsidRPr="00E64051">
        <w:rPr>
          <w:rFonts w:eastAsia="Times New Roman"/>
          <w:color w:val="141414"/>
          <w:sz w:val="24"/>
          <w:szCs w:val="24"/>
          <w:shd w:val="clear" w:color="auto" w:fill="FFFFFF"/>
        </w:rPr>
        <w:t xml:space="preserve">applying old principles to new circumstances, the judges develop the common law to meet modern need. Courts need to </w:t>
      </w:r>
      <w:r w:rsidR="004B7E01" w:rsidRPr="00E64051">
        <w:rPr>
          <w:rFonts w:eastAsia="Times New Roman"/>
          <w:color w:val="141414"/>
          <w:sz w:val="24"/>
          <w:szCs w:val="24"/>
          <w:shd w:val="clear" w:color="auto" w:fill="FFFFFF"/>
        </w:rPr>
        <w:t>steady</w:t>
      </w:r>
      <w:r w:rsidR="002F4ED3" w:rsidRPr="00E64051">
        <w:rPr>
          <w:rFonts w:eastAsia="Times New Roman"/>
          <w:color w:val="141414"/>
          <w:sz w:val="24"/>
          <w:szCs w:val="24"/>
          <w:shd w:val="clear" w:color="auto" w:fill="FFFFFF"/>
        </w:rPr>
        <w:t xml:space="preserve"> stream ne</w:t>
      </w:r>
      <w:r w:rsidR="00EF4995" w:rsidRPr="00E64051">
        <w:rPr>
          <w:rFonts w:eastAsia="Times New Roman"/>
          <w:color w:val="141414"/>
          <w:sz w:val="24"/>
          <w:szCs w:val="24"/>
          <w:shd w:val="clear" w:color="auto" w:fill="FFFFFF"/>
        </w:rPr>
        <w:t xml:space="preserve">w </w:t>
      </w:r>
      <w:r w:rsidR="002F4ED3" w:rsidRPr="00E64051">
        <w:rPr>
          <w:rFonts w:eastAsia="Times New Roman"/>
          <w:color w:val="141414"/>
          <w:sz w:val="24"/>
          <w:szCs w:val="24"/>
          <w:shd w:val="clear" w:color="auto" w:fill="FFFFFF"/>
        </w:rPr>
        <w:t xml:space="preserve"> cases.</w:t>
      </w:r>
      <w:r w:rsidR="00EF4995" w:rsidRPr="00E64051">
        <w:rPr>
          <w:rFonts w:eastAsia="Times New Roman"/>
          <w:color w:val="141414"/>
          <w:sz w:val="24"/>
          <w:szCs w:val="24"/>
          <w:shd w:val="clear" w:color="auto" w:fill="FFFFFF"/>
        </w:rPr>
        <w:t xml:space="preserve"> Another examples </w:t>
      </w:r>
      <w:r w:rsidR="004B7E01" w:rsidRPr="00E64051">
        <w:rPr>
          <w:rFonts w:eastAsia="Times New Roman" w:cs="Times New Roman"/>
          <w:color w:val="141414"/>
          <w:sz w:val="24"/>
          <w:szCs w:val="24"/>
        </w:rPr>
        <w:t xml:space="preserve"> are murder, manslaughter and common assault</w:t>
      </w:r>
      <w:r w:rsidR="00E64051">
        <w:rPr>
          <w:rFonts w:eastAsia="Times New Roman" w:cs="Times New Roman"/>
          <w:color w:val="141414"/>
          <w:sz w:val="24"/>
          <w:szCs w:val="24"/>
        </w:rPr>
        <w:t>.</w:t>
      </w:r>
      <w:r w:rsidR="00A567D9">
        <w:rPr>
          <w:rFonts w:eastAsia="Times New Roman" w:cs="Times New Roman"/>
          <w:color w:val="141414"/>
          <w:sz w:val="24"/>
          <w:szCs w:val="24"/>
        </w:rPr>
        <w:t xml:space="preserve">( </w:t>
      </w:r>
      <w:r w:rsidR="00506265" w:rsidRPr="00506265">
        <w:rPr>
          <w:rStyle w:val="detail"/>
          <w:rFonts w:ascii="Arial" w:eastAsia="Times New Roman" w:hAnsi="Arial" w:cs="Arial"/>
          <w:color w:val="1A1A1A" w:themeColor="background1" w:themeShade="1A"/>
          <w:sz w:val="23"/>
          <w:szCs w:val="23"/>
        </w:rPr>
        <w:t>By</w:t>
      </w:r>
      <w:r w:rsidR="00506265" w:rsidRPr="00506265">
        <w:rPr>
          <w:rStyle w:val="apple-converted-space"/>
          <w:rFonts w:ascii="Arial" w:eastAsia="Times New Roman" w:hAnsi="Arial" w:cs="Arial"/>
          <w:color w:val="1A1A1A" w:themeColor="background1" w:themeShade="1A"/>
          <w:sz w:val="23"/>
          <w:szCs w:val="23"/>
        </w:rPr>
        <w:t> </w:t>
      </w:r>
      <w:r w:rsidR="00506265" w:rsidRPr="00506265">
        <w:rPr>
          <w:rStyle w:val="detail"/>
          <w:rFonts w:ascii="Arial" w:eastAsia="Times New Roman" w:hAnsi="Arial" w:cs="Arial"/>
          <w:color w:val="1A1A1A" w:themeColor="background1" w:themeShade="1A"/>
          <w:sz w:val="23"/>
          <w:szCs w:val="23"/>
        </w:rPr>
        <w:t>Anon</w:t>
      </w:r>
      <w:r w:rsidR="00506265" w:rsidRPr="00506265">
        <w:rPr>
          <w:rStyle w:val="apple-converted-space"/>
          <w:rFonts w:ascii="Arial" w:eastAsia="Times New Roman" w:hAnsi="Arial" w:cs="Arial"/>
          <w:color w:val="1A1A1A" w:themeColor="background1" w:themeShade="1A"/>
          <w:sz w:val="23"/>
          <w:szCs w:val="23"/>
          <w:shd w:val="clear" w:color="auto" w:fill="E3E8EE"/>
        </w:rPr>
        <w:t> </w:t>
      </w:r>
      <w:r w:rsidR="00506265" w:rsidRPr="00506265">
        <w:rPr>
          <w:rStyle w:val="detail"/>
          <w:rFonts w:ascii="Arial" w:eastAsia="Times New Roman" w:hAnsi="Arial" w:cs="Arial"/>
          <w:color w:val="1A1A1A" w:themeColor="background1" w:themeShade="1A"/>
          <w:sz w:val="23"/>
          <w:szCs w:val="23"/>
        </w:rPr>
        <w:t>Year:</w:t>
      </w:r>
      <w:r w:rsidR="00506265" w:rsidRPr="00506265">
        <w:rPr>
          <w:rStyle w:val="apple-converted-space"/>
          <w:rFonts w:ascii="Arial" w:eastAsia="Times New Roman" w:hAnsi="Arial" w:cs="Arial"/>
          <w:color w:val="1A1A1A" w:themeColor="background1" w:themeShade="1A"/>
          <w:sz w:val="23"/>
          <w:szCs w:val="23"/>
        </w:rPr>
        <w:t> </w:t>
      </w:r>
      <w:r w:rsidR="00506265" w:rsidRPr="00506265">
        <w:rPr>
          <w:rStyle w:val="detail"/>
          <w:rFonts w:ascii="Arial" w:eastAsia="Times New Roman" w:hAnsi="Arial" w:cs="Arial"/>
          <w:color w:val="1A1A1A" w:themeColor="background1" w:themeShade="1A"/>
          <w:sz w:val="23"/>
          <w:szCs w:val="23"/>
        </w:rPr>
        <w:t>2016</w:t>
      </w:r>
      <w:r w:rsidR="00506265" w:rsidRPr="00506265">
        <w:rPr>
          <w:rStyle w:val="apple-converted-space"/>
          <w:rFonts w:ascii="Arial" w:eastAsia="Times New Roman" w:hAnsi="Arial" w:cs="Arial"/>
          <w:color w:val="1A1A1A" w:themeColor="background1" w:themeShade="1A"/>
          <w:sz w:val="23"/>
          <w:szCs w:val="23"/>
          <w:shd w:val="clear" w:color="auto" w:fill="E3E8EE"/>
        </w:rPr>
        <w:t> </w:t>
      </w:r>
      <w:r w:rsidR="00506265" w:rsidRPr="00506265">
        <w:rPr>
          <w:rStyle w:val="detail"/>
          <w:rFonts w:ascii="Arial" w:eastAsia="Times New Roman" w:hAnsi="Arial" w:cs="Arial"/>
          <w:color w:val="1A1A1A" w:themeColor="background1" w:themeShade="1A"/>
          <w:sz w:val="23"/>
          <w:szCs w:val="23"/>
        </w:rPr>
        <w:t>Container:</w:t>
      </w:r>
      <w:r w:rsidR="00506265" w:rsidRPr="00506265">
        <w:rPr>
          <w:rStyle w:val="apple-converted-space"/>
          <w:rFonts w:ascii="Arial" w:eastAsia="Times New Roman" w:hAnsi="Arial" w:cs="Arial"/>
          <w:color w:val="1A1A1A" w:themeColor="background1" w:themeShade="1A"/>
          <w:sz w:val="23"/>
          <w:szCs w:val="23"/>
        </w:rPr>
        <w:t> </w:t>
      </w:r>
      <w:r w:rsidR="00506265" w:rsidRPr="00506265">
        <w:rPr>
          <w:rStyle w:val="detail"/>
          <w:rFonts w:ascii="Arial" w:eastAsia="Times New Roman" w:hAnsi="Arial" w:cs="Arial"/>
          <w:color w:val="1A1A1A" w:themeColor="background1" w:themeShade="1A"/>
          <w:sz w:val="23"/>
          <w:szCs w:val="23"/>
        </w:rPr>
        <w:t>BBC News</w:t>
      </w:r>
      <w:r w:rsidR="00506265" w:rsidRPr="00506265">
        <w:rPr>
          <w:rStyle w:val="apple-converted-space"/>
          <w:rFonts w:ascii="Arial" w:eastAsia="Times New Roman" w:hAnsi="Arial" w:cs="Arial"/>
          <w:color w:val="1A1A1A" w:themeColor="background1" w:themeShade="1A"/>
          <w:sz w:val="23"/>
          <w:szCs w:val="23"/>
          <w:shd w:val="clear" w:color="auto" w:fill="E3E8EE"/>
        </w:rPr>
        <w:t> </w:t>
      </w:r>
      <w:r w:rsidR="00506265" w:rsidRPr="00506265">
        <w:rPr>
          <w:rStyle w:val="detail"/>
          <w:rFonts w:ascii="Arial" w:eastAsia="Times New Roman" w:hAnsi="Arial" w:cs="Arial"/>
          <w:color w:val="1A1A1A" w:themeColor="background1" w:themeShade="1A"/>
          <w:sz w:val="23"/>
          <w:szCs w:val="23"/>
        </w:rPr>
        <w:t>URL:</w:t>
      </w:r>
      <w:r w:rsidR="00506265" w:rsidRPr="00506265">
        <w:rPr>
          <w:rStyle w:val="apple-converted-space"/>
          <w:rFonts w:ascii="Arial" w:eastAsia="Times New Roman" w:hAnsi="Arial" w:cs="Arial"/>
          <w:color w:val="1A1A1A" w:themeColor="background1" w:themeShade="1A"/>
          <w:sz w:val="23"/>
          <w:szCs w:val="23"/>
        </w:rPr>
        <w:t> </w:t>
      </w:r>
      <w:hyperlink r:id="rId5" w:history="1">
        <w:r w:rsidR="00506265" w:rsidRPr="00506265">
          <w:rPr>
            <w:rStyle w:val="Hyperlink"/>
            <w:rFonts w:ascii="Arial" w:eastAsia="Times New Roman" w:hAnsi="Arial" w:cs="Arial"/>
            <w:color w:val="1A1A1A" w:themeColor="background1" w:themeShade="1A"/>
            <w:sz w:val="23"/>
            <w:szCs w:val="23"/>
          </w:rPr>
          <w:t>https://www.bbc.co.uk/news/uk-35883590</w:t>
        </w:r>
      </w:hyperlink>
      <w:r w:rsidR="00506265" w:rsidRPr="00506265">
        <w:rPr>
          <w:rStyle w:val="detail"/>
          <w:rFonts w:ascii="Arial" w:eastAsia="Times New Roman" w:hAnsi="Arial" w:cs="Arial"/>
          <w:color w:val="1A1A1A" w:themeColor="background1" w:themeShade="1A"/>
          <w:sz w:val="23"/>
          <w:szCs w:val="23"/>
        </w:rPr>
        <w:t xml:space="preserve"> )</w:t>
      </w:r>
      <w:r w:rsidR="00200FC9">
        <w:rPr>
          <w:rStyle w:val="detail"/>
          <w:rFonts w:ascii="Arial" w:eastAsia="Times New Roman" w:hAnsi="Arial" w:cs="Arial"/>
          <w:color w:val="1A1A1A" w:themeColor="background1" w:themeShade="1A"/>
          <w:sz w:val="23"/>
          <w:szCs w:val="23"/>
        </w:rPr>
        <w:t xml:space="preserve">. </w:t>
      </w:r>
      <w:r w:rsidR="001637F0" w:rsidRPr="001637F0">
        <w:rPr>
          <w:rStyle w:val="muitypography-root"/>
          <w:rFonts w:eastAsia="Times New Roman" w:cs="Arial"/>
          <w:color w:val="252525"/>
          <w:sz w:val="24"/>
          <w:szCs w:val="24"/>
        </w:rPr>
        <w:t>Civil law is a body of laws and statutes that defines the rules and practises of the legal system in the United kingdom. Although the judiciary interprets and applies the law under civil law system, the importance of judicial precedent is downplayed.</w:t>
      </w:r>
      <w:r w:rsidR="001637F0" w:rsidRPr="001637F0">
        <w:rPr>
          <w:rStyle w:val="muitypography-root"/>
          <w:rFonts w:eastAsia="Times New Roman" w:cs="Arial"/>
          <w:color w:val="252525"/>
          <w:sz w:val="24"/>
          <w:szCs w:val="24"/>
        </w:rPr>
        <w:t xml:space="preserve"> </w:t>
      </w:r>
      <w:r w:rsidR="00A17278" w:rsidRPr="001637F0">
        <w:rPr>
          <w:rStyle w:val="detail"/>
          <w:rFonts w:eastAsia="Times New Roman" w:cs="Arial"/>
          <w:color w:val="1A1A1A" w:themeColor="background1" w:themeShade="1A"/>
          <w:sz w:val="24"/>
          <w:szCs w:val="24"/>
        </w:rPr>
        <w:t xml:space="preserve">Civil law imposes </w:t>
      </w:r>
      <w:r w:rsidR="003C2530" w:rsidRPr="001637F0">
        <w:rPr>
          <w:rStyle w:val="detail"/>
          <w:rFonts w:eastAsia="Times New Roman" w:cs="Arial"/>
          <w:color w:val="1A1A1A" w:themeColor="background1" w:themeShade="1A"/>
          <w:sz w:val="24"/>
          <w:szCs w:val="24"/>
        </w:rPr>
        <w:t xml:space="preserve">and aims to deal with disputes between individuals or organisations. </w:t>
      </w:r>
      <w:r w:rsidR="00E425A1" w:rsidRPr="001637F0">
        <w:rPr>
          <w:rStyle w:val="detail"/>
          <w:rFonts w:eastAsia="Times New Roman" w:cs="Arial"/>
          <w:color w:val="1A1A1A" w:themeColor="background1" w:themeShade="1A"/>
          <w:sz w:val="24"/>
          <w:szCs w:val="24"/>
        </w:rPr>
        <w:t xml:space="preserve">Civil law cases may </w:t>
      </w:r>
      <w:r w:rsidR="000458F7" w:rsidRPr="001637F0">
        <w:rPr>
          <w:rStyle w:val="detail"/>
          <w:rFonts w:eastAsia="Times New Roman" w:cs="Arial"/>
          <w:color w:val="1A1A1A" w:themeColor="background1" w:themeShade="1A"/>
          <w:sz w:val="24"/>
          <w:szCs w:val="24"/>
        </w:rPr>
        <w:t>involve</w:t>
      </w:r>
      <w:r w:rsidR="00E425A1" w:rsidRPr="001637F0">
        <w:rPr>
          <w:rStyle w:val="detail"/>
          <w:rFonts w:eastAsia="Times New Roman" w:cs="Arial"/>
          <w:color w:val="1A1A1A" w:themeColor="background1" w:themeShade="1A"/>
          <w:sz w:val="24"/>
          <w:szCs w:val="24"/>
        </w:rPr>
        <w:t xml:space="preserve"> compensation or an agreement </w:t>
      </w:r>
      <w:r w:rsidR="00625C39" w:rsidRPr="001637F0">
        <w:rPr>
          <w:rStyle w:val="detail"/>
          <w:rFonts w:eastAsia="Times New Roman" w:cs="Arial"/>
          <w:color w:val="1A1A1A" w:themeColor="background1" w:themeShade="1A"/>
          <w:sz w:val="24"/>
          <w:szCs w:val="24"/>
        </w:rPr>
        <w:t xml:space="preserve">or judgment regarding to finances. </w:t>
      </w:r>
      <w:r w:rsidR="00332A1A" w:rsidRPr="001637F0">
        <w:rPr>
          <w:rStyle w:val="detail"/>
          <w:rFonts w:eastAsia="Times New Roman" w:cs="Arial"/>
          <w:color w:val="1A1A1A" w:themeColor="background1" w:themeShade="1A"/>
          <w:sz w:val="24"/>
          <w:szCs w:val="24"/>
        </w:rPr>
        <w:t xml:space="preserve">Civil law cases are usually handled by private parties, whilst criminal cases are often filed by </w:t>
      </w:r>
      <w:r w:rsidR="000458F7" w:rsidRPr="001637F0">
        <w:rPr>
          <w:rStyle w:val="detail"/>
          <w:rFonts w:eastAsia="Times New Roman" w:cs="Arial"/>
          <w:color w:val="1A1A1A" w:themeColor="background1" w:themeShade="1A"/>
          <w:sz w:val="24"/>
          <w:szCs w:val="24"/>
        </w:rPr>
        <w:t>the government.</w:t>
      </w:r>
      <w:r w:rsidR="008A62CC">
        <w:rPr>
          <w:rStyle w:val="detail"/>
          <w:rFonts w:eastAsia="Times New Roman" w:cs="Arial"/>
          <w:color w:val="1A1A1A" w:themeColor="background1" w:themeShade="1A"/>
          <w:sz w:val="24"/>
          <w:szCs w:val="24"/>
        </w:rPr>
        <w:t xml:space="preserve"> </w:t>
      </w:r>
      <w:r w:rsidR="009E4AA1" w:rsidRPr="009E4AA1">
        <w:t>The use of precedent differs significantly between the common law and civil law systems. In a civil law system, judges are allowed to interpret the law without necessarily adhering to previous judgements, but in a common law system precedents are binding and must be followed by lower courts. Moreover, common law systems are frequently more adaptive and malleable to changing conditions than civil law systems, which are frequently more formulaic and rigid.</w:t>
      </w:r>
      <w:r w:rsidR="0040465E">
        <w:rPr>
          <w:rFonts w:ascii="Arial" w:eastAsia="Times New Roman" w:hAnsi="Arial" w:cs="Arial"/>
          <w:color w:val="1A1A1A" w:themeColor="background1" w:themeShade="1A"/>
          <w:sz w:val="23"/>
          <w:szCs w:val="23"/>
        </w:rPr>
        <w:t xml:space="preserve"> </w:t>
      </w:r>
      <w:r w:rsidR="005C6871">
        <w:rPr>
          <w:rFonts w:eastAsia="Times New Roman" w:cs="Arial"/>
          <w:color w:val="000000"/>
          <w:sz w:val="24"/>
          <w:szCs w:val="24"/>
        </w:rPr>
        <w:t xml:space="preserve">Today the difference between common law and civil </w:t>
      </w:r>
      <w:r w:rsidR="00975EA7">
        <w:rPr>
          <w:rFonts w:eastAsia="Times New Roman" w:cs="Arial"/>
          <w:color w:val="000000"/>
          <w:sz w:val="24"/>
          <w:szCs w:val="24"/>
        </w:rPr>
        <w:t xml:space="preserve">legal practice lies in the actual source of law. Common law </w:t>
      </w:r>
      <w:r w:rsidR="00502C10">
        <w:rPr>
          <w:rFonts w:eastAsia="Times New Roman" w:cs="Arial"/>
          <w:color w:val="000000"/>
          <w:sz w:val="24"/>
          <w:szCs w:val="24"/>
        </w:rPr>
        <w:t xml:space="preserve">requires to refer extensively to statutes, and </w:t>
      </w:r>
      <w:r w:rsidR="005C02BD">
        <w:rPr>
          <w:rFonts w:eastAsia="Times New Roman" w:cs="Arial"/>
          <w:color w:val="000000"/>
          <w:sz w:val="24"/>
          <w:szCs w:val="24"/>
        </w:rPr>
        <w:t xml:space="preserve">judicial cases are usually considered </w:t>
      </w:r>
      <w:r w:rsidR="00470D34">
        <w:rPr>
          <w:rFonts w:eastAsia="Times New Roman" w:cs="Arial"/>
          <w:color w:val="000000"/>
          <w:sz w:val="24"/>
          <w:szCs w:val="24"/>
        </w:rPr>
        <w:t xml:space="preserve">the most important source of law, this allows judges to </w:t>
      </w:r>
      <w:r w:rsidR="00EF4700">
        <w:rPr>
          <w:rFonts w:eastAsia="Times New Roman" w:cs="Arial"/>
          <w:color w:val="000000"/>
          <w:sz w:val="24"/>
          <w:szCs w:val="24"/>
        </w:rPr>
        <w:t>stick to these rules. For example</w:t>
      </w:r>
      <w:r w:rsidR="00AB726E">
        <w:rPr>
          <w:rFonts w:eastAsia="Times New Roman" w:cs="Arial"/>
          <w:color w:val="000000"/>
          <w:sz w:val="24"/>
          <w:szCs w:val="24"/>
        </w:rPr>
        <w:t xml:space="preserve">, the elements needed to prove the crime of murder are often contained </w:t>
      </w:r>
      <w:r w:rsidR="007658B6">
        <w:rPr>
          <w:rFonts w:eastAsia="Times New Roman" w:cs="Arial"/>
          <w:color w:val="000000"/>
          <w:sz w:val="24"/>
          <w:szCs w:val="24"/>
        </w:rPr>
        <w:t xml:space="preserve">in case law rather than defined by statute. For </w:t>
      </w:r>
      <w:r w:rsidR="00210164">
        <w:rPr>
          <w:rFonts w:eastAsia="Times New Roman" w:cs="Arial"/>
          <w:color w:val="000000"/>
          <w:sz w:val="24"/>
          <w:szCs w:val="24"/>
        </w:rPr>
        <w:t>consistency of case, courts ab</w:t>
      </w:r>
      <w:r w:rsidR="00A70B44">
        <w:rPr>
          <w:rFonts w:eastAsia="Times New Roman" w:cs="Arial"/>
          <w:color w:val="000000"/>
          <w:sz w:val="24"/>
          <w:szCs w:val="24"/>
        </w:rPr>
        <w:t xml:space="preserve">ide by precedents that are set by higher courts </w:t>
      </w:r>
      <w:r w:rsidR="00CA60CB">
        <w:rPr>
          <w:rFonts w:eastAsia="Times New Roman" w:cs="Arial"/>
          <w:color w:val="000000"/>
          <w:sz w:val="24"/>
          <w:szCs w:val="24"/>
        </w:rPr>
        <w:t>examining the same issue.</w:t>
      </w:r>
      <w:r w:rsidR="00B6119F">
        <w:rPr>
          <w:rFonts w:eastAsia="Times New Roman" w:cs="Arial"/>
          <w:color w:val="000000"/>
          <w:sz w:val="24"/>
          <w:szCs w:val="24"/>
        </w:rPr>
        <w:t xml:space="preserve"> </w:t>
      </w:r>
      <w:r w:rsidR="00033239">
        <w:rPr>
          <w:rFonts w:eastAsia="Times New Roman" w:cs="Arial"/>
          <w:color w:val="000000"/>
          <w:sz w:val="24"/>
          <w:szCs w:val="24"/>
        </w:rPr>
        <w:t>The common law is the law that was declared by judges, de</w:t>
      </w:r>
      <w:r w:rsidR="00BC40D5">
        <w:rPr>
          <w:rFonts w:eastAsia="Times New Roman" w:cs="Arial"/>
          <w:color w:val="000000"/>
          <w:sz w:val="24"/>
          <w:szCs w:val="24"/>
        </w:rPr>
        <w:t xml:space="preserve">rived from custom and precedent. It </w:t>
      </w:r>
      <w:r w:rsidR="00D507B0">
        <w:rPr>
          <w:rFonts w:eastAsia="Times New Roman" w:cs="Arial"/>
          <w:color w:val="000000"/>
          <w:sz w:val="24"/>
          <w:szCs w:val="24"/>
        </w:rPr>
        <w:t xml:space="preserve">originally originated with the legal reforms of king </w:t>
      </w:r>
      <w:r w:rsidR="00B6119F">
        <w:rPr>
          <w:rFonts w:eastAsia="Times New Roman" w:cs="Arial"/>
          <w:color w:val="000000"/>
          <w:sz w:val="24"/>
          <w:szCs w:val="24"/>
        </w:rPr>
        <w:t>Henry and</w:t>
      </w:r>
      <w:r w:rsidR="00C50248">
        <w:rPr>
          <w:rFonts w:eastAsia="Times New Roman" w:cs="Arial"/>
          <w:color w:val="000000"/>
          <w:sz w:val="24"/>
          <w:szCs w:val="24"/>
        </w:rPr>
        <w:t xml:space="preserve"> was</w:t>
      </w:r>
      <w:r w:rsidR="00A006C5">
        <w:rPr>
          <w:rFonts w:eastAsia="Times New Roman" w:cs="Arial"/>
          <w:color w:val="000000"/>
          <w:sz w:val="24"/>
          <w:szCs w:val="24"/>
        </w:rPr>
        <w:t xml:space="preserve"> called ‘common’ because it was applied equally across the whole country. </w:t>
      </w:r>
      <w:r w:rsidR="00BD6B8D" w:rsidRPr="00BD6B8D">
        <w:t>The common law dates back to the 12th century, when judges were sent by King Henry II to travel the nation and resolve disputes in accordance with local customs. Based on their rulings, these judges started to create a body of legislation that eventually took the name common law. The common law system expanded and changed over time as judges added new rules and modified old ones to fit various situations.</w:t>
      </w:r>
      <w:r w:rsidR="007C4E36">
        <w:t xml:space="preserve"> </w:t>
      </w:r>
      <w:r w:rsidR="0047195B">
        <w:t xml:space="preserve">The common law is an essential component of the United kingdom constitution. </w:t>
      </w:r>
      <w:r w:rsidR="008A161F" w:rsidRPr="008A161F">
        <w:t>There are several instances of common law in action. For instance, in the area of tort law, important decisions like Donoghue v. Stevenson helped to develop the concepts of negligence and duty of care. Parallel to this, the common law has established several important ideas in the field of contract law, such as the necessity of consideration, which have been applied in countless cases over time. The common law has been utilised in criminal law to establish the elements of many offences, such as murder and theft, and to choose the proper sentences for these crimes.</w:t>
      </w:r>
      <w:r w:rsidR="008E6F2D">
        <w:t xml:space="preserve"> Furthermore another example </w:t>
      </w:r>
      <w:r w:rsidR="00D77763">
        <w:t xml:space="preserve">is the concept </w:t>
      </w:r>
      <w:r w:rsidR="003C252C">
        <w:t xml:space="preserve">of common law marriage, which acknowledges very similar rights </w:t>
      </w:r>
      <w:r w:rsidR="00EB1DA6">
        <w:t xml:space="preserve">as those people who have marital license to couple that are not officially </w:t>
      </w:r>
      <w:r w:rsidR="00CE3DAB">
        <w:t>married until some several conditions are met</w:t>
      </w:r>
      <w:r w:rsidR="00761DC2">
        <w:t>. Is one example of common law in action today.</w:t>
      </w:r>
    </w:p>
    <w:p w14:paraId="16BE9552" w14:textId="77777777" w:rsidR="0040465E" w:rsidRDefault="0040465E" w:rsidP="0040465E">
      <w:pPr>
        <w:spacing w:line="480" w:lineRule="auto"/>
        <w:contextualSpacing/>
        <w:rPr>
          <w:rFonts w:ascii="Arial" w:eastAsia="Times New Roman" w:hAnsi="Arial" w:cs="Arial"/>
          <w:sz w:val="24"/>
          <w:szCs w:val="24"/>
        </w:rPr>
      </w:pPr>
    </w:p>
    <w:p w14:paraId="70D9F3A0" w14:textId="77777777" w:rsidR="00CF59EF" w:rsidRPr="00CF59EF" w:rsidRDefault="00CF59EF" w:rsidP="00CF59EF">
      <w:pPr>
        <w:spacing w:line="480" w:lineRule="auto"/>
        <w:ind w:left="720"/>
        <w:rPr>
          <w:rFonts w:ascii="Times New Roman" w:eastAsia="Times New Roman" w:hAnsi="Times New Roman" w:cs="Times New Roman"/>
          <w:sz w:val="40"/>
          <w:szCs w:val="40"/>
        </w:rPr>
      </w:pPr>
      <w:r w:rsidRPr="00CF59EF">
        <w:rPr>
          <w:rFonts w:ascii="Arial" w:eastAsia="Times New Roman" w:hAnsi="Arial" w:cs="Arial"/>
          <w:sz w:val="24"/>
          <w:szCs w:val="24"/>
        </w:rPr>
        <w:lastRenderedPageBreak/>
        <w:t xml:space="preserve">    </w:t>
      </w:r>
    </w:p>
    <w:p w14:paraId="5A79EC74" w14:textId="77777777" w:rsidR="00CF59EF" w:rsidRDefault="00CF59EF"/>
    <w:sectPr w:rsidR="00CF59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261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FF7821"/>
    <w:multiLevelType w:val="hybridMultilevel"/>
    <w:tmpl w:val="0C1AA36E"/>
    <w:lvl w:ilvl="0" w:tplc="1BF6F9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52662199">
    <w:abstractNumId w:val="1"/>
  </w:num>
  <w:num w:numId="2" w16cid:durableId="1883515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892"/>
    <w:rsid w:val="00033239"/>
    <w:rsid w:val="000458F7"/>
    <w:rsid w:val="000A3FF4"/>
    <w:rsid w:val="001637F0"/>
    <w:rsid w:val="00200FC9"/>
    <w:rsid w:val="00210164"/>
    <w:rsid w:val="002246CA"/>
    <w:rsid w:val="00296E44"/>
    <w:rsid w:val="002A45C3"/>
    <w:rsid w:val="002F4A96"/>
    <w:rsid w:val="002F4ED3"/>
    <w:rsid w:val="00332A1A"/>
    <w:rsid w:val="003C252C"/>
    <w:rsid w:val="003C2530"/>
    <w:rsid w:val="003F04F9"/>
    <w:rsid w:val="0040465E"/>
    <w:rsid w:val="004311E8"/>
    <w:rsid w:val="00470D34"/>
    <w:rsid w:val="0047195B"/>
    <w:rsid w:val="004B7E01"/>
    <w:rsid w:val="00502C10"/>
    <w:rsid w:val="00504BB1"/>
    <w:rsid w:val="00506265"/>
    <w:rsid w:val="00510A8E"/>
    <w:rsid w:val="0052583B"/>
    <w:rsid w:val="00572E73"/>
    <w:rsid w:val="005C02BD"/>
    <w:rsid w:val="005C6871"/>
    <w:rsid w:val="00625C39"/>
    <w:rsid w:val="00665C02"/>
    <w:rsid w:val="00761DC2"/>
    <w:rsid w:val="007658B6"/>
    <w:rsid w:val="007C4E36"/>
    <w:rsid w:val="008A161F"/>
    <w:rsid w:val="008A62CC"/>
    <w:rsid w:val="008E6F2D"/>
    <w:rsid w:val="00975EA7"/>
    <w:rsid w:val="009B7129"/>
    <w:rsid w:val="009E4AA1"/>
    <w:rsid w:val="009E4E55"/>
    <w:rsid w:val="00A006C5"/>
    <w:rsid w:val="00A01F0F"/>
    <w:rsid w:val="00A17278"/>
    <w:rsid w:val="00A567D9"/>
    <w:rsid w:val="00A70B44"/>
    <w:rsid w:val="00AB726E"/>
    <w:rsid w:val="00AC3873"/>
    <w:rsid w:val="00B6119F"/>
    <w:rsid w:val="00BC40D5"/>
    <w:rsid w:val="00BD6B8D"/>
    <w:rsid w:val="00C328D7"/>
    <w:rsid w:val="00C3390C"/>
    <w:rsid w:val="00C50248"/>
    <w:rsid w:val="00C94C5F"/>
    <w:rsid w:val="00CA60CB"/>
    <w:rsid w:val="00CA7DEC"/>
    <w:rsid w:val="00CC0892"/>
    <w:rsid w:val="00CE3DAB"/>
    <w:rsid w:val="00CF59EF"/>
    <w:rsid w:val="00D34913"/>
    <w:rsid w:val="00D507B0"/>
    <w:rsid w:val="00D60D1B"/>
    <w:rsid w:val="00D77763"/>
    <w:rsid w:val="00DA7274"/>
    <w:rsid w:val="00E425A1"/>
    <w:rsid w:val="00E64051"/>
    <w:rsid w:val="00E64E38"/>
    <w:rsid w:val="00EB1DA6"/>
    <w:rsid w:val="00EF4700"/>
    <w:rsid w:val="00EF4995"/>
    <w:rsid w:val="00F53E84"/>
    <w:rsid w:val="00F74255"/>
    <w:rsid w:val="00F76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CC1066"/>
  <w15:chartTrackingRefBased/>
  <w15:docId w15:val="{DA1C6749-56BE-E24F-8AE8-C09096C48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uitypography-root">
    <w:name w:val="muitypography-root"/>
    <w:basedOn w:val="DefaultParagraphFont"/>
    <w:rsid w:val="00CA7DEC"/>
  </w:style>
  <w:style w:type="paragraph" w:styleId="ListParagraph">
    <w:name w:val="List Paragraph"/>
    <w:basedOn w:val="Normal"/>
    <w:uiPriority w:val="34"/>
    <w:qFormat/>
    <w:rsid w:val="00CF59EF"/>
    <w:pPr>
      <w:ind w:left="720"/>
      <w:contextualSpacing/>
    </w:pPr>
    <w:rPr>
      <w:rFonts w:ascii="Times New Roman" w:eastAsia="Times New Roman" w:hAnsi="Times New Roman" w:cs="Times New Roman"/>
      <w:sz w:val="20"/>
      <w:szCs w:val="20"/>
    </w:rPr>
  </w:style>
  <w:style w:type="character" w:customStyle="1" w:styleId="detail">
    <w:name w:val="detail"/>
    <w:basedOn w:val="DefaultParagraphFont"/>
    <w:rsid w:val="00506265"/>
  </w:style>
  <w:style w:type="character" w:customStyle="1" w:styleId="apple-converted-space">
    <w:name w:val="apple-converted-space"/>
    <w:basedOn w:val="DefaultParagraphFont"/>
    <w:rsid w:val="00506265"/>
  </w:style>
  <w:style w:type="character" w:styleId="Hyperlink">
    <w:name w:val="Hyperlink"/>
    <w:basedOn w:val="DefaultParagraphFont"/>
    <w:uiPriority w:val="99"/>
    <w:unhideWhenUsed/>
    <w:rsid w:val="00506265"/>
    <w:rPr>
      <w:color w:val="0563C1" w:themeColor="hyperlink"/>
      <w:u w:val="single"/>
    </w:rPr>
  </w:style>
  <w:style w:type="character" w:styleId="UnresolvedMention">
    <w:name w:val="Unresolved Mention"/>
    <w:basedOn w:val="DefaultParagraphFont"/>
    <w:uiPriority w:val="99"/>
    <w:semiHidden/>
    <w:unhideWhenUsed/>
    <w:rsid w:val="00506265"/>
    <w:rPr>
      <w:color w:val="605E5C"/>
      <w:shd w:val="clear" w:color="auto" w:fill="E1DFDD"/>
    </w:rPr>
  </w:style>
  <w:style w:type="character" w:customStyle="1" w:styleId="css-ima1mg">
    <w:name w:val="css-ima1mg"/>
    <w:basedOn w:val="DefaultParagraphFont"/>
    <w:rsid w:val="009E4E55"/>
  </w:style>
  <w:style w:type="character" w:customStyle="1" w:styleId="css-278qcu">
    <w:name w:val="css-278qcu"/>
    <w:basedOn w:val="DefaultParagraphFont"/>
    <w:rsid w:val="009E4E55"/>
  </w:style>
  <w:style w:type="character" w:customStyle="1" w:styleId="css-z4n4zn">
    <w:name w:val="css-z4n4zn"/>
    <w:basedOn w:val="DefaultParagraphFont"/>
    <w:rsid w:val="009E4E55"/>
  </w:style>
  <w:style w:type="character" w:customStyle="1" w:styleId="css-tczsq2">
    <w:name w:val="css-tczsq2"/>
    <w:basedOn w:val="DefaultParagraphFont"/>
    <w:rsid w:val="009E4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news/uk-3588359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613</TotalTime>
  <Pages>2</Pages>
  <Words>583</Words>
  <Characters>3326</Characters>
  <Application>Microsoft Office Word</Application>
  <DocSecurity>0</DocSecurity>
  <Lines>27</Lines>
  <Paragraphs>7</Paragraphs>
  <ScaleCrop>false</ScaleCrop>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abida bi</dc:creator>
  <cp:keywords/>
  <dc:description/>
  <cp:lastModifiedBy>abida bi</cp:lastModifiedBy>
  <cp:revision>74</cp:revision>
  <dcterms:created xsi:type="dcterms:W3CDTF">2023-03-09T13:24:00Z</dcterms:created>
  <dcterms:modified xsi:type="dcterms:W3CDTF">2023-03-09T23:42:00Z</dcterms:modified>
</cp:coreProperties>
</file>