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082A1" w14:textId="6B56AEBC" w:rsidR="00193EB2" w:rsidRPr="00B762E8" w:rsidRDefault="00193EB2" w:rsidP="00901868">
      <w:pPr>
        <w:pStyle w:val="Title"/>
        <w:rPr>
          <w:rFonts w:asciiTheme="minorHAnsi" w:hAnsiTheme="minorHAnsi" w:cstheme="minorHAnsi"/>
          <w:lang w:val="en-US"/>
        </w:rPr>
      </w:pPr>
      <w:r w:rsidRPr="00B762E8">
        <w:rPr>
          <w:rFonts w:asciiTheme="minorHAnsi" w:hAnsiTheme="minorHAnsi" w:cstheme="minorHAnsi"/>
          <w:sz w:val="48"/>
          <w:szCs w:val="48"/>
          <w:lang w:val="en-US"/>
        </w:rPr>
        <w:t>UNIVERSITY OF WALES TRINITY SAINT DAVID</w:t>
      </w:r>
      <w:r w:rsidR="00901868" w:rsidRPr="00B762E8">
        <w:rPr>
          <w:rFonts w:asciiTheme="minorHAnsi" w:hAnsiTheme="minorHAnsi" w:cstheme="minorHAnsi"/>
          <w:sz w:val="48"/>
          <w:szCs w:val="48"/>
          <w:lang w:val="en-US"/>
        </w:rPr>
        <w:br/>
      </w:r>
      <w:r w:rsidR="00901868" w:rsidRPr="00B762E8">
        <w:rPr>
          <w:rFonts w:asciiTheme="minorHAnsi" w:hAnsiTheme="minorHAnsi" w:cstheme="minorHAnsi"/>
          <w:sz w:val="48"/>
          <w:szCs w:val="48"/>
          <w:lang w:val="en-US"/>
        </w:rPr>
        <w:br/>
      </w:r>
      <w:r w:rsidRPr="00B762E8">
        <w:rPr>
          <w:rFonts w:asciiTheme="minorHAnsi" w:hAnsiTheme="minorHAnsi" w:cstheme="minorHAnsi"/>
          <w:sz w:val="44"/>
          <w:szCs w:val="44"/>
          <w:lang w:val="en-US"/>
        </w:rPr>
        <w:t>BMSW4002 – EFFECTIVE TEAM WORKING AND COMMUNICATION</w:t>
      </w:r>
    </w:p>
    <w:p w14:paraId="777A42CD" w14:textId="77777777" w:rsidR="00901868" w:rsidRPr="00B762E8" w:rsidRDefault="00901868" w:rsidP="00901868">
      <w:pPr>
        <w:rPr>
          <w:rFonts w:cstheme="minorHAnsi"/>
          <w:lang w:val="en-US"/>
        </w:rPr>
      </w:pPr>
    </w:p>
    <w:p w14:paraId="354F996F" w14:textId="4638335C" w:rsidR="00193EB2" w:rsidRPr="00B762E8" w:rsidRDefault="00193EB2" w:rsidP="00901868">
      <w:pPr>
        <w:pStyle w:val="NoSpacing"/>
        <w:rPr>
          <w:rFonts w:cstheme="minorHAnsi"/>
          <w:lang w:val="en-US"/>
        </w:rPr>
      </w:pPr>
      <w:r w:rsidRPr="00B762E8">
        <w:rPr>
          <w:rFonts w:cstheme="minorHAnsi"/>
          <w:lang w:val="en-US"/>
        </w:rPr>
        <w:t>LECTURER: SAQIB</w:t>
      </w:r>
      <w:r w:rsidR="00901868" w:rsidRPr="00B762E8">
        <w:rPr>
          <w:rFonts w:cstheme="minorHAnsi"/>
          <w:lang w:val="en-US"/>
        </w:rPr>
        <w:t xml:space="preserve"> SHAMIM</w:t>
      </w:r>
    </w:p>
    <w:p w14:paraId="75173832" w14:textId="6A001473" w:rsidR="00901868" w:rsidRPr="00B762E8" w:rsidRDefault="00901868" w:rsidP="00901868">
      <w:pPr>
        <w:pStyle w:val="NoSpacing"/>
        <w:rPr>
          <w:rFonts w:cstheme="minorHAnsi"/>
          <w:lang w:val="en-US"/>
        </w:rPr>
      </w:pPr>
      <w:r w:rsidRPr="00B762E8">
        <w:rPr>
          <w:rFonts w:cstheme="minorHAnsi"/>
          <w:lang w:val="en-US"/>
        </w:rPr>
        <w:t>STUDENT: GABRIEL MUNTEANU (1919362)</w:t>
      </w:r>
    </w:p>
    <w:p w14:paraId="201D7737" w14:textId="48386078" w:rsidR="00901868" w:rsidRPr="00B762E8" w:rsidRDefault="00901868" w:rsidP="00193EB2">
      <w:pPr>
        <w:rPr>
          <w:rFonts w:cstheme="minorHAnsi"/>
          <w:lang w:val="en-US"/>
        </w:rPr>
      </w:pPr>
    </w:p>
    <w:p w14:paraId="35D9AD6B" w14:textId="6F2A65D2" w:rsidR="00901868" w:rsidRPr="00D23F95" w:rsidRDefault="00901868" w:rsidP="00193EB2">
      <w:pPr>
        <w:rPr>
          <w:rFonts w:cstheme="minorHAnsi"/>
          <w:b/>
          <w:bCs/>
          <w:sz w:val="32"/>
          <w:szCs w:val="32"/>
          <w:lang w:val="en-US"/>
        </w:rPr>
      </w:pPr>
      <w:r w:rsidRPr="00D23F95">
        <w:rPr>
          <w:rFonts w:cstheme="minorHAnsi"/>
          <w:b/>
          <w:bCs/>
          <w:sz w:val="32"/>
          <w:szCs w:val="32"/>
          <w:lang w:val="en-US"/>
        </w:rPr>
        <w:t>Introduction</w:t>
      </w:r>
    </w:p>
    <w:p w14:paraId="18CB4E54" w14:textId="296C61D3" w:rsidR="00E76131" w:rsidRPr="00B762E8" w:rsidRDefault="00901868" w:rsidP="00193EB2">
      <w:pPr>
        <w:rPr>
          <w:rFonts w:cstheme="minorHAnsi"/>
          <w:lang w:val="en-US"/>
        </w:rPr>
      </w:pPr>
      <w:r w:rsidRPr="00B762E8">
        <w:rPr>
          <w:rFonts w:cstheme="minorHAnsi"/>
          <w:lang w:val="en-US"/>
        </w:rPr>
        <w:t>This assignment on workplace communication presents a detailed understanding of workplace communication, it’s need and various type of communication including both verbal and non-verbal communication</w:t>
      </w:r>
      <w:r w:rsidR="00E76131" w:rsidRPr="00B762E8">
        <w:rPr>
          <w:rFonts w:cstheme="minorHAnsi"/>
          <w:lang w:val="en-US"/>
        </w:rPr>
        <w:t>, their role and purpose in the workplace as taught and learned during classroom practice sessions.</w:t>
      </w:r>
      <w:r w:rsidR="00B762E8" w:rsidRPr="00B762E8">
        <w:rPr>
          <w:rFonts w:cstheme="minorHAnsi"/>
          <w:lang w:val="en-US"/>
        </w:rPr>
        <w:br/>
      </w:r>
      <w:r w:rsidR="00D23F95">
        <w:rPr>
          <w:rFonts w:cstheme="minorHAnsi"/>
          <w:lang w:val="en-US"/>
        </w:rPr>
        <w:tab/>
      </w:r>
    </w:p>
    <w:p w14:paraId="5190F2BD" w14:textId="7EB43F7E" w:rsidR="00901868" w:rsidRPr="00D23F95" w:rsidRDefault="00E76131" w:rsidP="00193EB2">
      <w:pPr>
        <w:rPr>
          <w:rFonts w:cstheme="minorHAnsi"/>
          <w:b/>
          <w:bCs/>
          <w:sz w:val="32"/>
          <w:szCs w:val="32"/>
          <w:lang w:val="en-US"/>
        </w:rPr>
      </w:pPr>
      <w:r w:rsidRPr="00D23F95">
        <w:rPr>
          <w:rFonts w:cstheme="minorHAnsi"/>
          <w:b/>
          <w:bCs/>
          <w:sz w:val="32"/>
          <w:szCs w:val="32"/>
          <w:lang w:val="en-US"/>
        </w:rPr>
        <w:t>Workplace Communication. Definition, types and various models of communication.</w:t>
      </w:r>
    </w:p>
    <w:p w14:paraId="63F4CBCB" w14:textId="33D0AAA2" w:rsidR="00E76131" w:rsidRPr="00B762E8" w:rsidRDefault="00E76131" w:rsidP="00193EB2">
      <w:pPr>
        <w:rPr>
          <w:rFonts w:cstheme="minorHAnsi"/>
          <w:lang w:val="en-US"/>
        </w:rPr>
      </w:pPr>
      <w:r w:rsidRPr="00B762E8">
        <w:rPr>
          <w:rFonts w:cstheme="minorHAnsi"/>
          <w:lang w:val="en-US"/>
        </w:rPr>
        <w:t xml:space="preserve">In simple terms, communication can be thought of as the process of exchanging information. It can be done in several </w:t>
      </w:r>
      <w:r w:rsidR="00235123" w:rsidRPr="00B762E8">
        <w:rPr>
          <w:rFonts w:cstheme="minorHAnsi"/>
          <w:lang w:val="en-US"/>
        </w:rPr>
        <w:t>ways. For instance, information can be transferred as a written statement for example through letters, emails, chat or it can be spoken or told. When information is passed down either through written or told then it is regarded as verbal communication. Besides verbal communication, body language, posture, gestures, facial expression, or intonation can also provide much-needed information and therefore are powerful communication tools</w:t>
      </w:r>
      <w:r w:rsidR="00732B83" w:rsidRPr="00B762E8">
        <w:rPr>
          <w:rFonts w:cstheme="minorHAnsi"/>
          <w:lang w:val="en-US"/>
        </w:rPr>
        <w:t>. These various other methods that are implicit are referred to as non-verbal communication.</w:t>
      </w:r>
    </w:p>
    <w:p w14:paraId="672EDE1E" w14:textId="2115552E" w:rsidR="00732B83" w:rsidRPr="00B762E8" w:rsidRDefault="00732B83" w:rsidP="00193EB2">
      <w:pPr>
        <w:rPr>
          <w:rFonts w:cstheme="minorHAnsi"/>
          <w:lang w:val="en-US"/>
        </w:rPr>
      </w:pPr>
      <w:r w:rsidRPr="00B762E8">
        <w:rPr>
          <w:rFonts w:cstheme="minorHAnsi"/>
          <w:lang w:val="en-US"/>
        </w:rPr>
        <w:t>Workplace communication is important because it eliminate miscommunication, helps to develop better public relations, reduces workplace conflict, improves productivity, reduces wastage, fuels innovation, foster an environment of mutual trust and respect to name a few. Effective communication has many advantages and it is impossible to list them in an assignment and therefore only a few have been mentioned. An important concept in communication was developed by Shan</w:t>
      </w:r>
      <w:r w:rsidR="00F15BB8" w:rsidRPr="00B762E8">
        <w:rPr>
          <w:rFonts w:cstheme="minorHAnsi"/>
          <w:lang w:val="en-US"/>
        </w:rPr>
        <w:t>n</w:t>
      </w:r>
      <w:r w:rsidRPr="00B762E8">
        <w:rPr>
          <w:rFonts w:cstheme="minorHAnsi"/>
          <w:lang w:val="en-US"/>
        </w:rPr>
        <w:t xml:space="preserve">on and Weaver in 1948 that later came to be known as the “Shannon and </w:t>
      </w:r>
      <w:proofErr w:type="gramStart"/>
      <w:r w:rsidR="00B762E8" w:rsidRPr="00B762E8">
        <w:rPr>
          <w:rFonts w:cstheme="minorHAnsi"/>
          <w:lang w:val="en-US"/>
        </w:rPr>
        <w:t>Weaver“ of</w:t>
      </w:r>
      <w:proofErr w:type="gramEnd"/>
      <w:r w:rsidRPr="00B762E8">
        <w:rPr>
          <w:rFonts w:cstheme="minorHAnsi"/>
          <w:lang w:val="en-US"/>
        </w:rPr>
        <w:t xml:space="preserve"> communication (Kubota, 2019). In this model there are five active parti</w:t>
      </w:r>
      <w:r w:rsidR="00F15BB8" w:rsidRPr="00B762E8">
        <w:rPr>
          <w:rFonts w:cstheme="minorHAnsi"/>
          <w:lang w:val="en-US"/>
        </w:rPr>
        <w:t>cipants: the sender, encoder, channel, decoder and receiver. Any disturbances in the path of the flow of information are regarded as noise. It delays and oftentimes effectively prevents the receiver from receiving the news (Ruben and Gigliotti, 2019)</w:t>
      </w:r>
    </w:p>
    <w:p w14:paraId="3F201B39" w14:textId="12FA40FD" w:rsidR="00C95B60" w:rsidRPr="00B762E8" w:rsidRDefault="00F15BB8" w:rsidP="00193EB2">
      <w:pPr>
        <w:rPr>
          <w:rFonts w:cstheme="minorHAnsi"/>
          <w:lang w:val="en-US"/>
        </w:rPr>
      </w:pPr>
      <w:r w:rsidRPr="00B762E8">
        <w:rPr>
          <w:rFonts w:cstheme="minorHAnsi"/>
          <w:lang w:val="en-US"/>
        </w:rPr>
        <w:t xml:space="preserve">Besides Shannon and Weaver there are two other known and practiced models of communication that exist. The Schramm model and the </w:t>
      </w:r>
      <w:proofErr w:type="spellStart"/>
      <w:r w:rsidRPr="00B762E8">
        <w:rPr>
          <w:rFonts w:cstheme="minorHAnsi"/>
          <w:lang w:val="en-US"/>
        </w:rPr>
        <w:t>Berlo</w:t>
      </w:r>
      <w:proofErr w:type="spellEnd"/>
      <w:r w:rsidRPr="00B762E8">
        <w:rPr>
          <w:rFonts w:cstheme="minorHAnsi"/>
          <w:lang w:val="en-US"/>
        </w:rPr>
        <w:t xml:space="preserve"> model. In the </w:t>
      </w:r>
      <w:proofErr w:type="spellStart"/>
      <w:r w:rsidRPr="00B762E8">
        <w:rPr>
          <w:rFonts w:cstheme="minorHAnsi"/>
          <w:lang w:val="en-US"/>
        </w:rPr>
        <w:t>Berlo</w:t>
      </w:r>
      <w:proofErr w:type="spellEnd"/>
      <w:r w:rsidRPr="00B762E8">
        <w:rPr>
          <w:rFonts w:cstheme="minorHAnsi"/>
          <w:lang w:val="en-US"/>
        </w:rPr>
        <w:t xml:space="preserve"> model, there are four components: source, message, channel and receiver. Of the four, both source and receiver</w:t>
      </w:r>
      <w:r w:rsidR="00C95B60" w:rsidRPr="00B762E8">
        <w:rPr>
          <w:rFonts w:cstheme="minorHAnsi"/>
          <w:lang w:val="en-US"/>
        </w:rPr>
        <w:t xml:space="preserve"> share similar attributes that are communication skill, attitude, knowledge, social system and culture. </w:t>
      </w:r>
      <w:proofErr w:type="spellStart"/>
      <w:r w:rsidR="00C95B60" w:rsidRPr="00B762E8">
        <w:rPr>
          <w:rFonts w:cstheme="minorHAnsi"/>
          <w:lang w:val="en-US"/>
        </w:rPr>
        <w:t>Berlo</w:t>
      </w:r>
      <w:proofErr w:type="spellEnd"/>
      <w:r w:rsidR="00C95B60" w:rsidRPr="00B762E8">
        <w:rPr>
          <w:rFonts w:cstheme="minorHAnsi"/>
          <w:lang w:val="en-US"/>
        </w:rPr>
        <w:t xml:space="preserve"> stated that the factors of the individual component influence the message that is being communicated. For instance, the source is who is sending the message. Here if communication skills namely reading, writing, speaking or paraphrasing of sources is lacking then it would affect the communication (</w:t>
      </w:r>
      <w:proofErr w:type="spellStart"/>
      <w:r w:rsidR="00C95B60" w:rsidRPr="00B762E8">
        <w:rPr>
          <w:rFonts w:cstheme="minorHAnsi"/>
          <w:lang w:val="en-US"/>
        </w:rPr>
        <w:t>Muyanga</w:t>
      </w:r>
      <w:proofErr w:type="spellEnd"/>
      <w:r w:rsidR="00C95B60" w:rsidRPr="00B762E8">
        <w:rPr>
          <w:rFonts w:cstheme="minorHAnsi"/>
          <w:lang w:val="en-US"/>
        </w:rPr>
        <w:t xml:space="preserve"> and Phiri, 2020).</w:t>
      </w:r>
    </w:p>
    <w:p w14:paraId="259BDCCA" w14:textId="143C3347" w:rsidR="00C95B60" w:rsidRPr="00B762E8" w:rsidRDefault="00637B7F" w:rsidP="00193EB2">
      <w:pPr>
        <w:rPr>
          <w:rFonts w:cstheme="minorHAnsi"/>
          <w:lang w:val="en-US"/>
        </w:rPr>
      </w:pPr>
      <w:r w:rsidRPr="00B762E8">
        <w:rPr>
          <w:rFonts w:cstheme="minorHAnsi"/>
          <w:lang w:val="en-US"/>
        </w:rPr>
        <w:t xml:space="preserve">Schramm’s model of communication in </w:t>
      </w:r>
      <w:r w:rsidR="00B762E8" w:rsidRPr="00B762E8">
        <w:rPr>
          <w:rFonts w:cstheme="minorHAnsi"/>
          <w:lang w:val="en-US"/>
        </w:rPr>
        <w:t>its</w:t>
      </w:r>
      <w:r w:rsidRPr="00B762E8">
        <w:rPr>
          <w:rFonts w:cstheme="minorHAnsi"/>
          <w:lang w:val="en-US"/>
        </w:rPr>
        <w:t xml:space="preserve"> content is quite similar to </w:t>
      </w:r>
      <w:r w:rsidR="00B762E8" w:rsidRPr="00B762E8">
        <w:rPr>
          <w:rFonts w:cstheme="minorHAnsi"/>
          <w:lang w:val="en-US"/>
        </w:rPr>
        <w:t>the Shannon</w:t>
      </w:r>
      <w:r w:rsidRPr="00B762E8">
        <w:rPr>
          <w:rFonts w:cstheme="minorHAnsi"/>
          <w:lang w:val="en-US"/>
        </w:rPr>
        <w:t xml:space="preserve"> and Weaver model more so since it was based on the previous model. It states that communication is a two-way process between the sender and receiver. For instance, an art professor would fail to teach </w:t>
      </w:r>
      <w:proofErr w:type="spellStart"/>
      <w:r w:rsidRPr="00B762E8">
        <w:rPr>
          <w:rFonts w:cstheme="minorHAnsi"/>
          <w:lang w:val="en-US"/>
        </w:rPr>
        <w:t>maths</w:t>
      </w:r>
      <w:proofErr w:type="spellEnd"/>
      <w:r w:rsidRPr="00B762E8">
        <w:rPr>
          <w:rFonts w:cstheme="minorHAnsi"/>
          <w:lang w:val="en-US"/>
        </w:rPr>
        <w:t xml:space="preserve"> to second standard students. This is so because in this case the sender and the receiver are not in alignment and therefore the message is incomprehensible. Like Shannon and Weaver model, in Schramm’s model as well there are sender, encoder, decoder and receiver. </w:t>
      </w:r>
      <w:r w:rsidR="00B762E8" w:rsidRPr="00B762E8">
        <w:rPr>
          <w:rFonts w:cstheme="minorHAnsi"/>
          <w:lang w:val="en-US"/>
        </w:rPr>
        <w:t>However,</w:t>
      </w:r>
      <w:r w:rsidRPr="00B762E8">
        <w:rPr>
          <w:rFonts w:cstheme="minorHAnsi"/>
          <w:lang w:val="en-US"/>
        </w:rPr>
        <w:t xml:space="preserve"> the difference lies in the fact that Schramm’s model emphasizes partaking in the encoding and decoding process (</w:t>
      </w:r>
      <w:proofErr w:type="spellStart"/>
      <w:r w:rsidRPr="00B762E8">
        <w:rPr>
          <w:rFonts w:cstheme="minorHAnsi"/>
          <w:lang w:val="en-US"/>
        </w:rPr>
        <w:t>Communicationtheory</w:t>
      </w:r>
      <w:proofErr w:type="spellEnd"/>
      <w:r w:rsidRPr="00B762E8">
        <w:rPr>
          <w:rFonts w:cstheme="minorHAnsi"/>
          <w:lang w:val="en-US"/>
        </w:rPr>
        <w:t xml:space="preserve">, 2019). </w:t>
      </w:r>
      <w:r w:rsidR="00532A0F" w:rsidRPr="00B762E8">
        <w:rPr>
          <w:rFonts w:cstheme="minorHAnsi"/>
          <w:lang w:val="en-US"/>
        </w:rPr>
        <w:t>A good example that demonstrates Schramm’s model is the “Barry case study” that was taught during the term. In this case study, Barry is a food safety officer who overlooks the safety and sanitation concerns in a reputed restaurant. According to Barry, his job is not easy but is rather cumbersome since the restaurant suffers from a high turnover rate and there is little time in between to go through the hyg</w:t>
      </w:r>
      <w:r w:rsidR="00F76F03" w:rsidRPr="00B762E8">
        <w:rPr>
          <w:rFonts w:cstheme="minorHAnsi"/>
          <w:lang w:val="en-US"/>
        </w:rPr>
        <w:t>iene and sanitation training that is extremely important to maintain the quality of the food served as well as the health of the visiting customers. Additionally for Barry, the language barrier is another challenge since the workers in the restaurant often come from diverse backgrounds with different belief systems, social values and cultural up bringing (</w:t>
      </w:r>
      <w:proofErr w:type="spellStart"/>
      <w:r w:rsidR="00F76F03" w:rsidRPr="00B762E8">
        <w:rPr>
          <w:rFonts w:cstheme="minorHAnsi"/>
          <w:lang w:val="en-US"/>
        </w:rPr>
        <w:t>Coffelt</w:t>
      </w:r>
      <w:proofErr w:type="spellEnd"/>
      <w:r w:rsidR="00F76F03" w:rsidRPr="00B762E8">
        <w:rPr>
          <w:rFonts w:cstheme="minorHAnsi"/>
          <w:lang w:val="en-US"/>
        </w:rPr>
        <w:t xml:space="preserve"> and Smith, 2020). For Barry it is challenging to deliver the message since the sender or Barry and the receivers or the workers are not on the same platform. Furthermore, due to the high turnover rate, Barry can never complete the communication process and often time fails to receive adequate feedback from the recipients that is necessar</w:t>
      </w:r>
      <w:r w:rsidR="002505F7" w:rsidRPr="00B762E8">
        <w:rPr>
          <w:rFonts w:cstheme="minorHAnsi"/>
          <w:lang w:val="en-US"/>
        </w:rPr>
        <w:t xml:space="preserve">y </w:t>
      </w:r>
      <w:r w:rsidR="00F76F03" w:rsidRPr="00B762E8">
        <w:rPr>
          <w:rFonts w:cstheme="minorHAnsi"/>
          <w:lang w:val="en-US"/>
        </w:rPr>
        <w:t>to complete the co</w:t>
      </w:r>
      <w:r w:rsidR="002505F7" w:rsidRPr="00B762E8">
        <w:rPr>
          <w:rFonts w:cstheme="minorHAnsi"/>
          <w:lang w:val="en-US"/>
        </w:rPr>
        <w:t>mmunication channel. This is an example of poor communication and teamwork in the workplace.</w:t>
      </w:r>
    </w:p>
    <w:p w14:paraId="1072F886" w14:textId="25B4D49E" w:rsidR="002505F7" w:rsidRPr="00B762E8" w:rsidRDefault="002505F7" w:rsidP="00193EB2">
      <w:pPr>
        <w:rPr>
          <w:rFonts w:cstheme="minorHAnsi"/>
          <w:lang w:val="en-US"/>
        </w:rPr>
      </w:pPr>
    </w:p>
    <w:p w14:paraId="5BA6587E" w14:textId="385CA330" w:rsidR="002505F7" w:rsidRPr="00D23F95" w:rsidRDefault="002505F7" w:rsidP="00193EB2">
      <w:pPr>
        <w:rPr>
          <w:rFonts w:cstheme="minorHAnsi"/>
          <w:b/>
          <w:bCs/>
          <w:sz w:val="32"/>
          <w:szCs w:val="32"/>
          <w:lang w:val="en-US"/>
        </w:rPr>
      </w:pPr>
      <w:r w:rsidRPr="00D23F95">
        <w:rPr>
          <w:rFonts w:cstheme="minorHAnsi"/>
          <w:b/>
          <w:bCs/>
          <w:sz w:val="32"/>
          <w:szCs w:val="32"/>
          <w:lang w:val="en-US"/>
        </w:rPr>
        <w:t>Not Listening: An example of poor communication and communication skills.</w:t>
      </w:r>
    </w:p>
    <w:p w14:paraId="184B1C59" w14:textId="0D6926B4" w:rsidR="002505F7" w:rsidRPr="00D23F95" w:rsidRDefault="002505F7" w:rsidP="00193EB2">
      <w:pPr>
        <w:rPr>
          <w:rFonts w:cstheme="minorHAnsi"/>
          <w:b/>
          <w:bCs/>
          <w:sz w:val="32"/>
          <w:szCs w:val="32"/>
          <w:lang w:val="en-US"/>
        </w:rPr>
      </w:pPr>
      <w:r w:rsidRPr="00D23F95">
        <w:rPr>
          <w:rFonts w:cstheme="minorHAnsi"/>
          <w:b/>
          <w:bCs/>
          <w:sz w:val="32"/>
          <w:szCs w:val="32"/>
          <w:lang w:val="en-US"/>
        </w:rPr>
        <w:t>Non-Verbal Communication Skill</w:t>
      </w:r>
    </w:p>
    <w:p w14:paraId="15FE7AF2" w14:textId="6FFCB057" w:rsidR="002505F7" w:rsidRPr="00286346" w:rsidRDefault="009F38BE" w:rsidP="00193EB2">
      <w:pPr>
        <w:rPr>
          <w:rFonts w:eastAsia="Times New Roman" w:cstheme="minorHAnsi"/>
          <w:color w:val="000000"/>
          <w:lang w:eastAsia="en-IN"/>
        </w:rPr>
      </w:pPr>
      <w:r w:rsidRPr="00286346">
        <w:rPr>
          <w:rFonts w:eastAsia="Times New Roman" w:cstheme="minorHAnsi"/>
          <w:color w:val="000000"/>
          <w:lang w:eastAsia="en-IN"/>
        </w:rPr>
        <w:t>Any information that is transferred unwritten and unspoken is known as non-verbal communication. This includes a range of activities such as body language, gesture, facial expression, attitude, or vocal tone. Non-verbal communication forms a large part of office place communication even more than vocal communication. Non-verbal communication has 93% more impact than vocalised communication. Take for example this situation, an employee Jane who is otherwise happy and cheerful one day comes to the office and is surprising as opposed to her otherwise cheerful nature is depressed and looking downtrodden. Naturally, another fellow worker and a good friend, Adam inquire if everything is okay and if she</w:t>
      </w:r>
      <w:r w:rsidR="00BE15DA">
        <w:rPr>
          <w:rFonts w:eastAsia="Times New Roman" w:cstheme="minorHAnsi"/>
          <w:color w:val="000000"/>
          <w:lang w:eastAsia="en-IN"/>
        </w:rPr>
        <w:t>’s</w:t>
      </w:r>
      <w:r w:rsidRPr="00286346">
        <w:rPr>
          <w:rFonts w:eastAsia="Times New Roman" w:cstheme="minorHAnsi"/>
          <w:color w:val="000000"/>
          <w:lang w:eastAsia="en-IN"/>
        </w:rPr>
        <w:t xml:space="preserve"> feeling alright. Jane responds stating everything is fine but thanks her friend for his concern</w:t>
      </w:r>
      <w:r w:rsidR="00BE15DA">
        <w:rPr>
          <w:rFonts w:eastAsia="Times New Roman" w:cstheme="minorHAnsi"/>
          <w:color w:val="000000"/>
          <w:lang w:eastAsia="en-IN"/>
        </w:rPr>
        <w:t>.</w:t>
      </w:r>
      <w:r w:rsidRPr="00286346">
        <w:rPr>
          <w:rFonts w:eastAsia="Times New Roman" w:cstheme="minorHAnsi"/>
          <w:color w:val="000000"/>
          <w:lang w:eastAsia="en-IN"/>
        </w:rPr>
        <w:t xml:space="preserve"> </w:t>
      </w:r>
      <w:r w:rsidR="00BE15DA">
        <w:rPr>
          <w:rFonts w:eastAsia="Times New Roman" w:cstheme="minorHAnsi"/>
          <w:color w:val="000000"/>
          <w:lang w:eastAsia="en-IN"/>
        </w:rPr>
        <w:t>H</w:t>
      </w:r>
      <w:r w:rsidRPr="00286346">
        <w:rPr>
          <w:rFonts w:eastAsia="Times New Roman" w:cstheme="minorHAnsi"/>
          <w:color w:val="000000"/>
          <w:lang w:eastAsia="en-IN"/>
        </w:rPr>
        <w:t>owever</w:t>
      </w:r>
      <w:r w:rsidR="00BE15DA">
        <w:rPr>
          <w:rFonts w:eastAsia="Times New Roman" w:cstheme="minorHAnsi"/>
          <w:color w:val="000000"/>
          <w:lang w:eastAsia="en-IN"/>
        </w:rPr>
        <w:t>,</w:t>
      </w:r>
      <w:r w:rsidRPr="00286346">
        <w:rPr>
          <w:rFonts w:eastAsia="Times New Roman" w:cstheme="minorHAnsi"/>
          <w:color w:val="000000"/>
          <w:lang w:eastAsia="en-IN"/>
        </w:rPr>
        <w:t xml:space="preserve"> Adam does not believe her. It is because as social animal-human beings are wired to match body language with verbal responses and in </w:t>
      </w:r>
      <w:r w:rsidR="00BE15DA">
        <w:rPr>
          <w:rFonts w:eastAsia="Times New Roman" w:cstheme="minorHAnsi"/>
          <w:color w:val="000000"/>
          <w:lang w:eastAsia="en-IN"/>
        </w:rPr>
        <w:t>J</w:t>
      </w:r>
      <w:r w:rsidRPr="00286346">
        <w:rPr>
          <w:rFonts w:eastAsia="Times New Roman" w:cstheme="minorHAnsi"/>
          <w:color w:val="000000"/>
          <w:lang w:eastAsia="en-IN"/>
        </w:rPr>
        <w:t>ane’s case both do not match and hence the confusion. In other words, when we are happy our attitude, gesture, vocal tone, enthusiasm reflects that happiness and the same goes for when we are sad, upset, angry, nervous, or anxious and employers particularly superiors and managers can use these cues to understand their employees, how satisfied they are with their work, how productive they are feeling, and or whether or not they have the intention to commit to the organisation (</w:t>
      </w:r>
      <w:proofErr w:type="spellStart"/>
      <w:r w:rsidRPr="00286346">
        <w:rPr>
          <w:rFonts w:eastAsia="Times New Roman" w:cstheme="minorHAnsi"/>
          <w:color w:val="222222"/>
          <w:shd w:val="clear" w:color="auto" w:fill="FFFFFF"/>
          <w:lang w:eastAsia="en-IN"/>
        </w:rPr>
        <w:t>Coffelt</w:t>
      </w:r>
      <w:proofErr w:type="spellEnd"/>
      <w:r w:rsidRPr="00286346">
        <w:rPr>
          <w:rFonts w:eastAsia="Times New Roman" w:cstheme="minorHAnsi"/>
          <w:color w:val="222222"/>
          <w:shd w:val="clear" w:color="auto" w:fill="FFFFFF"/>
          <w:lang w:eastAsia="en-IN"/>
        </w:rPr>
        <w:t xml:space="preserve"> </w:t>
      </w:r>
      <w:r w:rsidRPr="00286346">
        <w:rPr>
          <w:rFonts w:eastAsia="Times New Roman" w:cstheme="minorHAnsi"/>
          <w:i/>
          <w:iCs/>
          <w:color w:val="222222"/>
          <w:shd w:val="clear" w:color="auto" w:fill="FFFFFF"/>
          <w:lang w:eastAsia="en-IN"/>
        </w:rPr>
        <w:t xml:space="preserve">et al. </w:t>
      </w:r>
      <w:r w:rsidRPr="00286346">
        <w:rPr>
          <w:rFonts w:eastAsia="Times New Roman" w:cstheme="minorHAnsi"/>
          <w:color w:val="222222"/>
          <w:shd w:val="clear" w:color="auto" w:fill="FFFFFF"/>
          <w:lang w:eastAsia="en-IN"/>
        </w:rPr>
        <w:t> 2019)</w:t>
      </w:r>
      <w:r w:rsidRPr="00286346">
        <w:rPr>
          <w:rFonts w:eastAsia="Times New Roman" w:cstheme="minorHAnsi"/>
          <w:color w:val="000000"/>
          <w:lang w:eastAsia="en-IN"/>
        </w:rPr>
        <w:t xml:space="preserve">. Employers also use non-verbal cues to judge job applicants. Presentation, choice of apparel, movement, body orientation </w:t>
      </w:r>
      <w:r w:rsidR="00B762E8" w:rsidRPr="00286346">
        <w:rPr>
          <w:rFonts w:eastAsia="Times New Roman" w:cstheme="minorHAnsi"/>
          <w:color w:val="000000"/>
          <w:lang w:eastAsia="en-IN"/>
        </w:rPr>
        <w:t>is</w:t>
      </w:r>
      <w:r w:rsidRPr="00286346">
        <w:rPr>
          <w:rFonts w:eastAsia="Times New Roman" w:cstheme="minorHAnsi"/>
          <w:color w:val="000000"/>
          <w:lang w:eastAsia="en-IN"/>
        </w:rPr>
        <w:t xml:space="preserve"> all taken into account while forming an opinion about the applicant and their appropriateness.</w:t>
      </w:r>
    </w:p>
    <w:p w14:paraId="07266536" w14:textId="6705823C" w:rsidR="00B762E8" w:rsidRPr="00B762E8" w:rsidRDefault="00B762E8" w:rsidP="00193EB2">
      <w:pPr>
        <w:rPr>
          <w:rFonts w:eastAsia="Times New Roman" w:cstheme="minorHAnsi"/>
          <w:color w:val="000000"/>
          <w:sz w:val="24"/>
          <w:szCs w:val="24"/>
          <w:lang w:eastAsia="en-IN"/>
        </w:rPr>
      </w:pPr>
    </w:p>
    <w:p w14:paraId="5E90580F" w14:textId="77777777" w:rsidR="00B762E8" w:rsidRPr="00D23F95" w:rsidRDefault="00B762E8" w:rsidP="00B762E8">
      <w:pPr>
        <w:rPr>
          <w:rFonts w:cstheme="minorHAnsi"/>
          <w:b/>
          <w:bCs/>
          <w:sz w:val="32"/>
          <w:szCs w:val="32"/>
          <w:lang w:val="en-US"/>
        </w:rPr>
      </w:pPr>
      <w:r w:rsidRPr="00D23F95">
        <w:rPr>
          <w:rFonts w:cstheme="minorHAnsi"/>
          <w:b/>
          <w:bCs/>
          <w:sz w:val="32"/>
          <w:szCs w:val="32"/>
          <w:lang w:val="en-US"/>
        </w:rPr>
        <w:t xml:space="preserve">Verbal Communication Skills: </w:t>
      </w:r>
    </w:p>
    <w:p w14:paraId="628F1303" w14:textId="77777777" w:rsidR="00B762E8" w:rsidRPr="00B762E8" w:rsidRDefault="00B762E8" w:rsidP="00B762E8">
      <w:pPr>
        <w:rPr>
          <w:rFonts w:cstheme="minorHAnsi"/>
          <w:lang w:val="en-US"/>
        </w:rPr>
      </w:pPr>
      <w:r w:rsidRPr="00B762E8">
        <w:rPr>
          <w:rFonts w:cstheme="minorHAnsi"/>
          <w:lang w:val="en-US"/>
        </w:rPr>
        <w:t>Verbal communication is the second category of communication and is perhaps a type of communication that most people are familiar with. It can be further of two types,</w:t>
      </w:r>
    </w:p>
    <w:p w14:paraId="25D93295" w14:textId="77777777" w:rsidR="00B762E8" w:rsidRPr="00D23F95" w:rsidRDefault="00B762E8" w:rsidP="00B762E8">
      <w:pPr>
        <w:rPr>
          <w:rFonts w:cstheme="minorHAnsi"/>
          <w:b/>
          <w:bCs/>
          <w:sz w:val="32"/>
          <w:szCs w:val="32"/>
          <w:lang w:val="en-US"/>
        </w:rPr>
      </w:pPr>
      <w:r w:rsidRPr="00D23F95">
        <w:rPr>
          <w:rFonts w:cstheme="minorHAnsi"/>
          <w:b/>
          <w:bCs/>
          <w:sz w:val="32"/>
          <w:szCs w:val="32"/>
          <w:lang w:val="en-US"/>
        </w:rPr>
        <w:t xml:space="preserve">Written </w:t>
      </w:r>
    </w:p>
    <w:p w14:paraId="18764577" w14:textId="77777777" w:rsidR="00B762E8" w:rsidRPr="00B762E8" w:rsidRDefault="00B762E8" w:rsidP="00B762E8">
      <w:pPr>
        <w:rPr>
          <w:rFonts w:cstheme="minorHAnsi"/>
          <w:lang w:val="en-US"/>
        </w:rPr>
      </w:pPr>
      <w:r w:rsidRPr="00B762E8">
        <w:rPr>
          <w:rFonts w:cstheme="minorHAnsi"/>
          <w:b/>
          <w:bCs/>
          <w:lang w:val="en-US"/>
        </w:rPr>
        <w:t>Email</w:t>
      </w:r>
      <w:r w:rsidRPr="00B762E8">
        <w:rPr>
          <w:rFonts w:cstheme="minorHAnsi"/>
          <w:lang w:val="en-US"/>
        </w:rPr>
        <w:t xml:space="preserve">: An important and indispensable mode of office verbal communication  </w:t>
      </w:r>
    </w:p>
    <w:p w14:paraId="0C5396B6" w14:textId="77777777" w:rsidR="00B762E8" w:rsidRPr="00B762E8" w:rsidRDefault="00B762E8" w:rsidP="00B762E8">
      <w:pPr>
        <w:rPr>
          <w:rFonts w:cstheme="minorHAnsi"/>
          <w:lang w:val="en-US"/>
        </w:rPr>
      </w:pPr>
      <w:r w:rsidRPr="00B762E8">
        <w:rPr>
          <w:rFonts w:cstheme="minorHAnsi"/>
          <w:lang w:val="en-US"/>
        </w:rPr>
        <w:t xml:space="preserve">One of the most important modes of communication in the workplace is email. An email is similar to a letter only in that it is sent electronically through the internet. Daily, managers use email to convey important messages to employees, customers, vendors, suppliers, and to send progress reports to superiors. It is preferred because it is convenient, cheap, and fast. Also, it saves time and is instantaneous but on the flip side, emails have certain disadvantages as they can be accessed by outsiders particularly if the internet is not secure and can lead to data loss or worse data breaches. Also, emails lack a personal touch and are perceived to be extraordinarily rigid and formal. However, despite its several flaws due to convenience email is common in business communication. </w:t>
      </w:r>
    </w:p>
    <w:p w14:paraId="7DC98B98" w14:textId="6E57B030" w:rsidR="00B762E8" w:rsidRPr="00B762E8" w:rsidRDefault="00B762E8" w:rsidP="00B762E8">
      <w:pPr>
        <w:rPr>
          <w:rFonts w:cstheme="minorHAnsi"/>
          <w:lang w:val="en-US"/>
        </w:rPr>
      </w:pPr>
      <w:r w:rsidRPr="00B762E8">
        <w:rPr>
          <w:rFonts w:cstheme="minorHAnsi"/>
          <w:lang w:val="en-US"/>
        </w:rPr>
        <w:t xml:space="preserve">Even though there is no separate rule for developing emails, but based on language and approach emails can be formal and informal. During class sessions, both types of email writing were </w:t>
      </w:r>
      <w:r w:rsidR="00286346" w:rsidRPr="00B762E8">
        <w:rPr>
          <w:rFonts w:cstheme="minorHAnsi"/>
          <w:lang w:val="en-US"/>
        </w:rPr>
        <w:t>practiced</w:t>
      </w:r>
      <w:r w:rsidRPr="00B762E8">
        <w:rPr>
          <w:rFonts w:cstheme="minorHAnsi"/>
          <w:lang w:val="en-US"/>
        </w:rPr>
        <w:t xml:space="preserve">. This was to provide us with an understanding of the various uses of email as well as to highlight the differences in language usage depending on the context. The purpose was to enlighten students on effective language communication. Here email was used as a medium since it is so easily misunderstood. 64% of people who have received workplace emails have reported having felt unintended rage after going through the contents of the email. As such learners must be taught to get a grasp over their language used so that in the future if needed, they can develop email that serves a purpose without creating unnecessary distractions. </w:t>
      </w:r>
    </w:p>
    <w:p w14:paraId="37FD515D" w14:textId="4FB67CDA" w:rsidR="00B762E8" w:rsidRPr="00B762E8" w:rsidRDefault="00B762E8" w:rsidP="00B762E8">
      <w:pPr>
        <w:rPr>
          <w:rFonts w:cstheme="minorHAnsi"/>
          <w:lang w:val="en-US"/>
        </w:rPr>
      </w:pPr>
      <w:r w:rsidRPr="00B762E8">
        <w:rPr>
          <w:rFonts w:cstheme="minorHAnsi"/>
          <w:lang w:val="en-US"/>
        </w:rPr>
        <w:t xml:space="preserve">In the practice sessions, two different circumstances were provided, an email was to be sent to the customer whom the learner would have to inform about a product that the said customer was looking for being unavailable at the moment and if possible inform of the time that it would again be available in the market and the second email was to be sent to a friend who required something which in the present circumstances and due to unavoidable concerns is not possible for the writer to provide. In this case, the demonstrator inquired to learn more about the tone of the respective emails whether it would be formal or informal (Forbes.com, 2019). In the preceding classes particularly those that </w:t>
      </w:r>
      <w:r w:rsidR="00286346" w:rsidRPr="00B762E8">
        <w:rPr>
          <w:rFonts w:cstheme="minorHAnsi"/>
          <w:lang w:val="en-US"/>
        </w:rPr>
        <w:t>focused</w:t>
      </w:r>
      <w:r w:rsidRPr="00B762E8">
        <w:rPr>
          <w:rFonts w:cstheme="minorHAnsi"/>
          <w:lang w:val="en-US"/>
        </w:rPr>
        <w:t xml:space="preserve"> on business writing skills several points were duly noted namely, </w:t>
      </w:r>
    </w:p>
    <w:p w14:paraId="0C271C1A" w14:textId="1DF7F994" w:rsidR="00B762E8" w:rsidRPr="00B762E8" w:rsidRDefault="00B762E8" w:rsidP="00B762E8">
      <w:pPr>
        <w:rPr>
          <w:rFonts w:cstheme="minorHAnsi"/>
          <w:lang w:val="en-US"/>
        </w:rPr>
      </w:pPr>
      <w:r w:rsidRPr="00B762E8">
        <w:rPr>
          <w:rFonts w:cstheme="minorHAnsi"/>
          <w:u w:val="single"/>
          <w:lang w:val="en-US"/>
        </w:rPr>
        <w:t>Know your purpose</w:t>
      </w:r>
      <w:r w:rsidRPr="00B762E8">
        <w:rPr>
          <w:rFonts w:cstheme="minorHAnsi"/>
          <w:lang w:val="en-US"/>
        </w:rPr>
        <w:t xml:space="preserve">: An email should be short and purposeful. It should not be overly complicated and beyond the understanding of the audience that it is meant for. </w:t>
      </w:r>
    </w:p>
    <w:p w14:paraId="536DD794" w14:textId="0B5937F4" w:rsidR="00B762E8" w:rsidRPr="00B762E8" w:rsidRDefault="00B762E8" w:rsidP="00B762E8">
      <w:pPr>
        <w:rPr>
          <w:rFonts w:cstheme="minorHAnsi"/>
          <w:lang w:val="en-US"/>
        </w:rPr>
      </w:pPr>
      <w:r w:rsidRPr="00B762E8">
        <w:rPr>
          <w:rFonts w:cstheme="minorHAnsi"/>
          <w:u w:val="single"/>
          <w:lang w:val="en-US"/>
        </w:rPr>
        <w:t>Be empathetic</w:t>
      </w:r>
      <w:r w:rsidRPr="00B762E8">
        <w:rPr>
          <w:rFonts w:cstheme="minorHAnsi"/>
          <w:lang w:val="en-US"/>
        </w:rPr>
        <w:t>: While writing an email it is important to not delineate oneself from the content. The language of the email must be empathetic, not informal but it should showcase personal touch (</w:t>
      </w:r>
      <w:proofErr w:type="spellStart"/>
      <w:r w:rsidRPr="00B762E8">
        <w:rPr>
          <w:rFonts w:cstheme="minorHAnsi"/>
          <w:lang w:val="en-US"/>
        </w:rPr>
        <w:t>Newnam</w:t>
      </w:r>
      <w:proofErr w:type="spellEnd"/>
      <w:r w:rsidRPr="00B762E8">
        <w:rPr>
          <w:rFonts w:cstheme="minorHAnsi"/>
          <w:lang w:val="en-US"/>
        </w:rPr>
        <w:t xml:space="preserve"> and Goode, 2019). </w:t>
      </w:r>
    </w:p>
    <w:p w14:paraId="37F42334" w14:textId="58D82ECE" w:rsidR="00B762E8" w:rsidRPr="00B762E8" w:rsidRDefault="00B762E8" w:rsidP="00B762E8">
      <w:pPr>
        <w:rPr>
          <w:rFonts w:cstheme="minorHAnsi"/>
          <w:lang w:val="en-US"/>
        </w:rPr>
      </w:pPr>
      <w:r w:rsidRPr="00B762E8">
        <w:rPr>
          <w:rFonts w:cstheme="minorHAnsi"/>
          <w:u w:val="single"/>
          <w:lang w:val="en-US"/>
        </w:rPr>
        <w:t>Keep it brief</w:t>
      </w:r>
      <w:r w:rsidRPr="00B762E8">
        <w:rPr>
          <w:rFonts w:cstheme="minorHAnsi"/>
          <w:lang w:val="en-US"/>
        </w:rPr>
        <w:t xml:space="preserve">: An email should not exceed more than half a page. It is better to follow a standard structure, begin with a greeting, follow it with a short message, and then a conclusion. As stated, language should be crisp and clear. There must not be any ambiguity and no scope for the reader to perceive it as anything else but for what it is meant for. For instance, in the email that is meant to be sent to the friend the concern that is preventing one from sending the file to the friend should be mentioned clearly and it should be the focus of the email. It should not appear to the friend that the writer never intended or is purposefully withholding the information. </w:t>
      </w:r>
    </w:p>
    <w:p w14:paraId="2BF764F3" w14:textId="77777777" w:rsidR="00B762E8" w:rsidRPr="00B762E8" w:rsidRDefault="00B762E8" w:rsidP="00B762E8">
      <w:pPr>
        <w:rPr>
          <w:rFonts w:cstheme="minorHAnsi"/>
          <w:lang w:val="en-US"/>
        </w:rPr>
      </w:pPr>
      <w:r w:rsidRPr="00B762E8">
        <w:rPr>
          <w:rFonts w:cstheme="minorHAnsi"/>
          <w:lang w:val="en-US"/>
        </w:rPr>
        <w:t xml:space="preserve">Besides email, other forms of written communication are memos, reports, letters, handbooks such as minute logs, meeting plans, product information that is meant for both internal stakeholders and external audiences. </w:t>
      </w:r>
    </w:p>
    <w:p w14:paraId="4CE876B3" w14:textId="1F416576" w:rsidR="00B762E8" w:rsidRPr="00D23F95" w:rsidRDefault="00B762E8" w:rsidP="00B762E8">
      <w:pPr>
        <w:rPr>
          <w:rFonts w:cstheme="minorHAnsi"/>
          <w:b/>
          <w:bCs/>
          <w:sz w:val="32"/>
          <w:szCs w:val="32"/>
          <w:lang w:val="en-US"/>
        </w:rPr>
      </w:pPr>
      <w:r w:rsidRPr="00D23F95">
        <w:rPr>
          <w:rFonts w:cstheme="minorHAnsi"/>
          <w:b/>
          <w:bCs/>
          <w:sz w:val="32"/>
          <w:szCs w:val="32"/>
          <w:lang w:val="en-US"/>
        </w:rPr>
        <w:t>Spoken:</w:t>
      </w:r>
    </w:p>
    <w:p w14:paraId="0D1E8241" w14:textId="77777777" w:rsidR="00B762E8" w:rsidRPr="00B762E8" w:rsidRDefault="00B762E8" w:rsidP="00B762E8">
      <w:pPr>
        <w:rPr>
          <w:rFonts w:cstheme="minorHAnsi"/>
          <w:lang w:val="en-US"/>
        </w:rPr>
      </w:pPr>
      <w:r w:rsidRPr="00B762E8">
        <w:rPr>
          <w:rFonts w:cstheme="minorHAnsi"/>
          <w:lang w:val="en-US"/>
        </w:rPr>
        <w:t xml:space="preserve">Vocal or oral communication like written communication exists in several forms such as phone calls, group discussions, presentations, and meetings. </w:t>
      </w:r>
    </w:p>
    <w:p w14:paraId="6677A731" w14:textId="77777777" w:rsidR="00B762E8" w:rsidRPr="00B762E8" w:rsidRDefault="00B762E8" w:rsidP="00B762E8">
      <w:pPr>
        <w:rPr>
          <w:rFonts w:cstheme="minorHAnsi"/>
          <w:lang w:val="en-US"/>
        </w:rPr>
      </w:pPr>
    </w:p>
    <w:p w14:paraId="1755E9C1" w14:textId="77777777" w:rsidR="00B762E8" w:rsidRPr="00D23F95" w:rsidRDefault="00B762E8" w:rsidP="00B762E8">
      <w:pPr>
        <w:rPr>
          <w:rFonts w:cstheme="minorHAnsi"/>
          <w:b/>
          <w:bCs/>
          <w:sz w:val="32"/>
          <w:szCs w:val="32"/>
          <w:lang w:val="en-US"/>
        </w:rPr>
      </w:pPr>
      <w:r w:rsidRPr="00D23F95">
        <w:rPr>
          <w:rFonts w:cstheme="minorHAnsi"/>
          <w:b/>
          <w:bCs/>
          <w:sz w:val="32"/>
          <w:szCs w:val="32"/>
          <w:lang w:val="en-US"/>
        </w:rPr>
        <w:t xml:space="preserve">Listening: </w:t>
      </w:r>
    </w:p>
    <w:p w14:paraId="55F55A9E" w14:textId="77777777" w:rsidR="00B762E8" w:rsidRPr="00B762E8" w:rsidRDefault="00B762E8" w:rsidP="00B762E8">
      <w:pPr>
        <w:rPr>
          <w:rFonts w:cstheme="minorHAnsi"/>
          <w:lang w:val="en-US"/>
        </w:rPr>
      </w:pPr>
      <w:r w:rsidRPr="00B762E8">
        <w:rPr>
          <w:rFonts w:cstheme="minorHAnsi"/>
          <w:lang w:val="en-US"/>
        </w:rPr>
        <w:t xml:space="preserve">Maud, Shriek, and </w:t>
      </w:r>
      <w:proofErr w:type="spellStart"/>
      <w:r w:rsidRPr="00B762E8">
        <w:rPr>
          <w:rFonts w:cstheme="minorHAnsi"/>
          <w:lang w:val="en-US"/>
        </w:rPr>
        <w:t>Tinkler</w:t>
      </w:r>
      <w:proofErr w:type="spellEnd"/>
      <w:r w:rsidRPr="00B762E8">
        <w:rPr>
          <w:rFonts w:cstheme="minorHAnsi"/>
          <w:lang w:val="en-US"/>
        </w:rPr>
        <w:t xml:space="preserve"> (2017) remarked that people remember only a quarter of the conversation they have had which means that the conversation one might have had with superiors, customer’s or employees is not as fruitful or effective as one perhaps might have determined to be so before having the conversation. The reason the author states is a lack of listening skills. Listening is defined as the act of hearing and </w:t>
      </w:r>
      <w:proofErr w:type="spellStart"/>
      <w:r w:rsidRPr="00B762E8">
        <w:rPr>
          <w:rFonts w:cstheme="minorHAnsi"/>
          <w:lang w:val="en-US"/>
        </w:rPr>
        <w:t>internalising</w:t>
      </w:r>
      <w:proofErr w:type="spellEnd"/>
      <w:r w:rsidRPr="00B762E8">
        <w:rPr>
          <w:rFonts w:cstheme="minorHAnsi"/>
          <w:lang w:val="en-US"/>
        </w:rPr>
        <w:t xml:space="preserve"> content. We talk more and listen less and that is one of the fundamental reasons for miscommunication. In a bid to speak more we lose out on crucial pieces of information. For companies “not listening” can lead to less engagement, customer dissatisfaction, and in worst-case scenario loss of sales, and hence companies to remain in the competition are making it a point to listen more. Best buy is one such example. The company is using social media to connect with audiences but is also listening on to gather or form an understanding of how the company is perceived by their customer, their likes and dislikes, their grievances, and their expectations from the company. This is allowing Best buy to make changes that are suitable and fulfilling to their customers (Bangor.ac. the UK, 2019).</w:t>
      </w:r>
    </w:p>
    <w:p w14:paraId="40A24081" w14:textId="46C74897" w:rsidR="00B762E8" w:rsidRPr="00B762E8" w:rsidRDefault="00B762E8" w:rsidP="00B762E8">
      <w:pPr>
        <w:rPr>
          <w:rFonts w:cstheme="minorHAnsi"/>
          <w:lang w:val="en-US"/>
        </w:rPr>
      </w:pPr>
      <w:r w:rsidRPr="00B762E8">
        <w:rPr>
          <w:rFonts w:cstheme="minorHAnsi"/>
          <w:lang w:val="en-US"/>
        </w:rPr>
        <w:t xml:space="preserve">Listening is quite different from hearing. Listening is an active process in which the listener puts away unnecessary thoughts in the back of the mind and concentrates on processing the information that is coming in its way. It enables them to act upon it and as described earlier not forget it. Additionally, being a good listener or at least making a conscious effort to be a good listener allows people to become more empathetic. Considerate listening without additional input or interference allows one to put themselves in the position of the speaker and therefore feel the emotions that the speaker is feeling. As a result, they are better able to understand and respond to the situation. </w:t>
      </w:r>
    </w:p>
    <w:p w14:paraId="2B917E4A" w14:textId="77777777" w:rsidR="00B762E8" w:rsidRPr="00D23F95" w:rsidRDefault="00B762E8" w:rsidP="00B762E8">
      <w:pPr>
        <w:rPr>
          <w:rFonts w:cstheme="minorHAnsi"/>
          <w:b/>
          <w:bCs/>
          <w:sz w:val="32"/>
          <w:szCs w:val="32"/>
          <w:lang w:val="en-US"/>
        </w:rPr>
      </w:pPr>
      <w:r w:rsidRPr="00D23F95">
        <w:rPr>
          <w:rFonts w:cstheme="minorHAnsi"/>
          <w:b/>
          <w:bCs/>
          <w:sz w:val="32"/>
          <w:szCs w:val="32"/>
          <w:lang w:val="en-US"/>
        </w:rPr>
        <w:t xml:space="preserve">Conclusion </w:t>
      </w:r>
    </w:p>
    <w:p w14:paraId="59622BC9" w14:textId="6EFD1B53" w:rsidR="00B762E8" w:rsidRDefault="00B762E8" w:rsidP="00B762E8">
      <w:pPr>
        <w:rPr>
          <w:rFonts w:cstheme="minorHAnsi"/>
          <w:lang w:val="en-US"/>
        </w:rPr>
      </w:pPr>
      <w:r w:rsidRPr="00B762E8">
        <w:rPr>
          <w:rFonts w:cstheme="minorHAnsi"/>
          <w:lang w:val="en-US"/>
        </w:rPr>
        <w:t xml:space="preserve">In conclusion, effective communication both verbal and non-verbal is an important aspect of a successful organization. Be it written or spoken or told through body language effective communication is key to a happy workplace. Through various examples, a few of which were drawn from the case studies discussed during classes the concept of effective communication and various ways to improve workplace communication has been discussed in this assignment that highlights the learners understanding and grasps of the concept.  </w:t>
      </w:r>
    </w:p>
    <w:p w14:paraId="7F0E43D9" w14:textId="614DD00B" w:rsidR="00B762E8" w:rsidRDefault="00B762E8" w:rsidP="00B762E8">
      <w:pPr>
        <w:rPr>
          <w:rFonts w:cstheme="minorHAnsi"/>
          <w:lang w:val="en-US"/>
        </w:rPr>
      </w:pPr>
    </w:p>
    <w:p w14:paraId="317A7CB5" w14:textId="77777777" w:rsidR="00D23F95" w:rsidRPr="00D23F95" w:rsidRDefault="00D23F95" w:rsidP="00D23F95">
      <w:pPr>
        <w:rPr>
          <w:rFonts w:cstheme="minorHAnsi"/>
          <w:b/>
          <w:bCs/>
          <w:sz w:val="32"/>
          <w:szCs w:val="32"/>
          <w:lang w:val="en-US"/>
        </w:rPr>
      </w:pPr>
      <w:r w:rsidRPr="00D23F95">
        <w:rPr>
          <w:rFonts w:cstheme="minorHAnsi"/>
          <w:b/>
          <w:bCs/>
          <w:sz w:val="32"/>
          <w:szCs w:val="32"/>
          <w:lang w:val="en-US"/>
        </w:rPr>
        <w:t xml:space="preserve">Reference </w:t>
      </w:r>
    </w:p>
    <w:p w14:paraId="430EECF1" w14:textId="77777777" w:rsidR="00D23F95" w:rsidRPr="00D23F95" w:rsidRDefault="00D23F95" w:rsidP="00D23F95">
      <w:pPr>
        <w:rPr>
          <w:rFonts w:cstheme="minorHAnsi"/>
          <w:b/>
          <w:bCs/>
          <w:lang w:val="en-US"/>
        </w:rPr>
      </w:pPr>
      <w:r w:rsidRPr="00D23F95">
        <w:rPr>
          <w:rFonts w:cstheme="minorHAnsi"/>
          <w:b/>
          <w:bCs/>
          <w:lang w:val="en-US"/>
        </w:rPr>
        <w:t xml:space="preserve">Journal </w:t>
      </w:r>
    </w:p>
    <w:p w14:paraId="2EA4B471" w14:textId="77777777" w:rsidR="00D23F95" w:rsidRPr="00D23F95" w:rsidRDefault="00D23F95" w:rsidP="00D23F95">
      <w:pPr>
        <w:rPr>
          <w:rFonts w:cstheme="minorHAnsi"/>
          <w:lang w:val="en-US"/>
        </w:rPr>
      </w:pPr>
      <w:r w:rsidRPr="00D23F95">
        <w:rPr>
          <w:rFonts w:cstheme="minorHAnsi"/>
          <w:lang w:val="en-US"/>
        </w:rPr>
        <w:t>Kubota, M., 2019. What is “Communication</w:t>
      </w:r>
      <w:proofErr w:type="gramStart"/>
      <w:r w:rsidRPr="00D23F95">
        <w:rPr>
          <w:rFonts w:cstheme="minorHAnsi"/>
          <w:lang w:val="en-US"/>
        </w:rPr>
        <w:t>”?―</w:t>
      </w:r>
      <w:proofErr w:type="gramEnd"/>
      <w:r w:rsidRPr="00D23F95">
        <w:rPr>
          <w:rFonts w:cstheme="minorHAnsi"/>
          <w:lang w:val="en-US"/>
        </w:rPr>
        <w:t>Beyond the Shannon &amp; Weaver’s Model―. International Journal, 13(1), pp.54-65.</w:t>
      </w:r>
    </w:p>
    <w:p w14:paraId="7FAB1330" w14:textId="77777777" w:rsidR="00D23F95" w:rsidRPr="00D23F95" w:rsidRDefault="00D23F95" w:rsidP="00D23F95">
      <w:pPr>
        <w:rPr>
          <w:rFonts w:cstheme="minorHAnsi"/>
          <w:lang w:val="en-US"/>
        </w:rPr>
      </w:pPr>
      <w:r w:rsidRPr="00D23F95">
        <w:rPr>
          <w:rFonts w:cstheme="minorHAnsi"/>
          <w:lang w:val="en-US"/>
        </w:rPr>
        <w:t>Ruben, B.D. and Gigliotti, R.A., 2019. An Overview of Foundational Perspectives on Communication. Leadership, Communication, and Social Influence.</w:t>
      </w:r>
    </w:p>
    <w:p w14:paraId="610C04DB" w14:textId="77777777" w:rsidR="00D23F95" w:rsidRPr="00D23F95" w:rsidRDefault="00D23F95" w:rsidP="00D23F95">
      <w:pPr>
        <w:rPr>
          <w:rFonts w:cstheme="minorHAnsi"/>
          <w:lang w:val="en-US"/>
        </w:rPr>
      </w:pPr>
      <w:proofErr w:type="spellStart"/>
      <w:r w:rsidRPr="00D23F95">
        <w:rPr>
          <w:rFonts w:cstheme="minorHAnsi"/>
          <w:lang w:val="en-US"/>
        </w:rPr>
        <w:t>Muyanga</w:t>
      </w:r>
      <w:proofErr w:type="spellEnd"/>
      <w:r w:rsidRPr="00D23F95">
        <w:rPr>
          <w:rFonts w:cstheme="minorHAnsi"/>
          <w:lang w:val="en-US"/>
        </w:rPr>
        <w:t xml:space="preserve">, C.C. and Phiri, J., 2020. Assessment of Effective Communication in International Schools in Developing Countries Based on the </w:t>
      </w:r>
      <w:proofErr w:type="spellStart"/>
      <w:r w:rsidRPr="00D23F95">
        <w:rPr>
          <w:rFonts w:cstheme="minorHAnsi"/>
          <w:lang w:val="en-US"/>
        </w:rPr>
        <w:t>Berlo’s</w:t>
      </w:r>
      <w:proofErr w:type="spellEnd"/>
      <w:r w:rsidRPr="00D23F95">
        <w:rPr>
          <w:rFonts w:cstheme="minorHAnsi"/>
          <w:lang w:val="en-US"/>
        </w:rPr>
        <w:t xml:space="preserve"> SMCR Model. Open Journal of Business and Management, 9(1), pp.448-459.</w:t>
      </w:r>
    </w:p>
    <w:p w14:paraId="25233F78" w14:textId="77777777" w:rsidR="00D23F95" w:rsidRPr="00D23F95" w:rsidRDefault="00D23F95" w:rsidP="00D23F95">
      <w:pPr>
        <w:rPr>
          <w:rFonts w:cstheme="minorHAnsi"/>
          <w:lang w:val="en-US"/>
        </w:rPr>
      </w:pPr>
      <w:proofErr w:type="spellStart"/>
      <w:r w:rsidRPr="00D23F95">
        <w:rPr>
          <w:rFonts w:cstheme="minorHAnsi"/>
          <w:lang w:val="en-US"/>
        </w:rPr>
        <w:t>Coffelt</w:t>
      </w:r>
      <w:proofErr w:type="spellEnd"/>
      <w:r w:rsidRPr="00D23F95">
        <w:rPr>
          <w:rFonts w:cstheme="minorHAnsi"/>
          <w:lang w:val="en-US"/>
        </w:rPr>
        <w:t>, Tina A., and Frances LM Smith. "Exemplary and Unacceptable Workplace Communication Skills." Business and Professional Communication Quarterly 83, no. 4 (2020): 365-384.</w:t>
      </w:r>
    </w:p>
    <w:p w14:paraId="5446A660" w14:textId="77777777" w:rsidR="00D23F95" w:rsidRPr="00D23F95" w:rsidRDefault="00D23F95" w:rsidP="00D23F95">
      <w:pPr>
        <w:rPr>
          <w:rFonts w:cstheme="minorHAnsi"/>
          <w:lang w:val="en-US"/>
        </w:rPr>
      </w:pPr>
      <w:proofErr w:type="spellStart"/>
      <w:r w:rsidRPr="00D23F95">
        <w:rPr>
          <w:rFonts w:cstheme="minorHAnsi"/>
          <w:lang w:val="en-US"/>
        </w:rPr>
        <w:t>Coffelt</w:t>
      </w:r>
      <w:proofErr w:type="spellEnd"/>
      <w:r w:rsidRPr="00D23F95">
        <w:rPr>
          <w:rFonts w:cstheme="minorHAnsi"/>
          <w:lang w:val="en-US"/>
        </w:rPr>
        <w:t xml:space="preserve">, T.A., </w:t>
      </w:r>
      <w:proofErr w:type="spellStart"/>
      <w:r w:rsidRPr="00D23F95">
        <w:rPr>
          <w:rFonts w:cstheme="minorHAnsi"/>
          <w:lang w:val="en-US"/>
        </w:rPr>
        <w:t>Grauman</w:t>
      </w:r>
      <w:proofErr w:type="spellEnd"/>
      <w:r w:rsidRPr="00D23F95">
        <w:rPr>
          <w:rFonts w:cstheme="minorHAnsi"/>
          <w:lang w:val="en-US"/>
        </w:rPr>
        <w:t>, D. and Smith, F.L., 2019. Employers’ perspectives on workplace communication skills: The meaning of communication skills. Business and Professional Communication Quarterly, 82(4), pp.418-439.</w:t>
      </w:r>
    </w:p>
    <w:p w14:paraId="35698B2A" w14:textId="77777777" w:rsidR="00D23F95" w:rsidRPr="00D23F95" w:rsidRDefault="00D23F95" w:rsidP="00D23F95">
      <w:pPr>
        <w:rPr>
          <w:rFonts w:cstheme="minorHAnsi"/>
          <w:lang w:val="en-US"/>
        </w:rPr>
      </w:pPr>
      <w:proofErr w:type="spellStart"/>
      <w:r w:rsidRPr="00D23F95">
        <w:rPr>
          <w:rFonts w:cstheme="minorHAnsi"/>
          <w:lang w:val="en-US"/>
        </w:rPr>
        <w:t>Newnam</w:t>
      </w:r>
      <w:proofErr w:type="spellEnd"/>
      <w:r w:rsidRPr="00D23F95">
        <w:rPr>
          <w:rFonts w:cstheme="minorHAnsi"/>
          <w:lang w:val="en-US"/>
        </w:rPr>
        <w:t>, S. and Goode, N., 2019. Communication in the workplace: Defining the conversations of supervisors. Journal of safety research, 70, pp.19-23.</w:t>
      </w:r>
    </w:p>
    <w:p w14:paraId="2D0C9F61" w14:textId="77777777" w:rsidR="00D23F95" w:rsidRPr="00D23F95" w:rsidRDefault="00D23F95" w:rsidP="00D23F95">
      <w:pPr>
        <w:rPr>
          <w:rFonts w:cstheme="minorHAnsi"/>
          <w:b/>
          <w:bCs/>
          <w:lang w:val="en-US"/>
        </w:rPr>
      </w:pPr>
      <w:r w:rsidRPr="00D23F95">
        <w:rPr>
          <w:rFonts w:cstheme="minorHAnsi"/>
          <w:b/>
          <w:bCs/>
          <w:lang w:val="en-US"/>
        </w:rPr>
        <w:t xml:space="preserve">Article </w:t>
      </w:r>
    </w:p>
    <w:p w14:paraId="584B0CE6" w14:textId="77777777" w:rsidR="00D23F95" w:rsidRPr="00D23F95" w:rsidRDefault="00D23F95" w:rsidP="00D23F95">
      <w:pPr>
        <w:rPr>
          <w:rFonts w:cstheme="minorHAnsi"/>
          <w:lang w:val="en-US"/>
        </w:rPr>
      </w:pPr>
      <w:r w:rsidRPr="00D23F95">
        <w:rPr>
          <w:rFonts w:cstheme="minorHAnsi"/>
          <w:lang w:val="en-US"/>
        </w:rPr>
        <w:t>Bangor.ac.uk, (2019), Listening, available at: https://www.bangor.ac.uk/humanresources/documents/Thursday-COVID-19-Communication-Theimportanceoflistening.pdf</w:t>
      </w:r>
    </w:p>
    <w:p w14:paraId="523ACA64" w14:textId="77777777" w:rsidR="00D23F95" w:rsidRPr="00D23F95" w:rsidRDefault="00D23F95" w:rsidP="00D23F95">
      <w:pPr>
        <w:rPr>
          <w:rFonts w:cstheme="minorHAnsi"/>
          <w:b/>
          <w:bCs/>
          <w:lang w:val="en-US"/>
        </w:rPr>
      </w:pPr>
      <w:r w:rsidRPr="00D23F95">
        <w:rPr>
          <w:rFonts w:cstheme="minorHAnsi"/>
          <w:b/>
          <w:bCs/>
          <w:lang w:val="en-US"/>
        </w:rPr>
        <w:t xml:space="preserve">Websites </w:t>
      </w:r>
    </w:p>
    <w:p w14:paraId="34733B51" w14:textId="77777777" w:rsidR="00D23F95" w:rsidRPr="00D23F95" w:rsidRDefault="00D23F95" w:rsidP="00D23F95">
      <w:pPr>
        <w:rPr>
          <w:rFonts w:cstheme="minorHAnsi"/>
          <w:lang w:val="en-US"/>
        </w:rPr>
      </w:pPr>
      <w:proofErr w:type="spellStart"/>
      <w:r w:rsidRPr="00D23F95">
        <w:rPr>
          <w:rFonts w:cstheme="minorHAnsi"/>
          <w:lang w:val="en-US"/>
        </w:rPr>
        <w:t>Communicationtheory</w:t>
      </w:r>
      <w:proofErr w:type="spellEnd"/>
      <w:r w:rsidRPr="00D23F95">
        <w:rPr>
          <w:rFonts w:cstheme="minorHAnsi"/>
          <w:lang w:val="en-US"/>
        </w:rPr>
        <w:t>, (2019), Schramm model of Communication, available at: https://www.communicationtheory.org/osgood-schramm-model-of-communication/</w:t>
      </w:r>
    </w:p>
    <w:p w14:paraId="01332BB6" w14:textId="43B755DD" w:rsidR="00B762E8" w:rsidRPr="00B762E8" w:rsidRDefault="00D23F95" w:rsidP="00D23F95">
      <w:pPr>
        <w:rPr>
          <w:rFonts w:cstheme="minorHAnsi"/>
          <w:lang w:val="en-US"/>
        </w:rPr>
      </w:pPr>
      <w:r w:rsidRPr="00D23F95">
        <w:rPr>
          <w:rFonts w:cstheme="minorHAnsi"/>
          <w:lang w:val="en-US"/>
        </w:rPr>
        <w:t>Forbes.com, (2019), Email overload at Workplace, available at: https://www.forbes.com/sites/carolinecastrillon/2021/04/25/how-to-manage-email-overload-at-work/</w:t>
      </w:r>
    </w:p>
    <w:sectPr w:rsidR="00B762E8" w:rsidRPr="00B762E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EB2"/>
    <w:rsid w:val="00193EB2"/>
    <w:rsid w:val="00235123"/>
    <w:rsid w:val="002505F7"/>
    <w:rsid w:val="00286346"/>
    <w:rsid w:val="002A5C53"/>
    <w:rsid w:val="00532A0F"/>
    <w:rsid w:val="00637B7F"/>
    <w:rsid w:val="00732B83"/>
    <w:rsid w:val="00901868"/>
    <w:rsid w:val="009F38BE"/>
    <w:rsid w:val="00B7388B"/>
    <w:rsid w:val="00B762E8"/>
    <w:rsid w:val="00BE15DA"/>
    <w:rsid w:val="00C95B60"/>
    <w:rsid w:val="00D23F95"/>
    <w:rsid w:val="00E76131"/>
    <w:rsid w:val="00F15BB8"/>
    <w:rsid w:val="00F76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56492"/>
  <w15:chartTrackingRefBased/>
  <w15:docId w15:val="{1B293BAB-69B9-442D-A339-46B6B26BC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E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3E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EB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93EB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90186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Pages>
  <Words>2178</Words>
  <Characters>12419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BellyDance</dc:creator>
  <cp:keywords/>
  <dc:description/>
  <cp:lastModifiedBy>BellyDance</cp:lastModifiedBy>
  <cp:revision>4</cp:revision>
  <dcterms:created xsi:type="dcterms:W3CDTF">2022-01-04T15:28:00Z</dcterms:created>
  <dcterms:modified xsi:type="dcterms:W3CDTF">2022-01-04T17:06:00Z</dcterms:modified>
</cp:coreProperties>
</file>