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sz w:val="2"/>
          <w:lang w:eastAsia="en-US"/>
        </w:rPr>
        <w:id w:val="147640633"/>
        <w:docPartObj>
          <w:docPartGallery w:val="Cover Pages"/>
          <w:docPartUnique/>
        </w:docPartObj>
      </w:sdtPr>
      <w:sdtEndPr>
        <w:rPr>
          <w:rFonts w:ascii="Arial" w:hAnsi="Arial" w:cs="Arial"/>
          <w:b/>
          <w:bCs/>
          <w:sz w:val="24"/>
          <w:szCs w:val="24"/>
        </w:rPr>
      </w:sdtEndPr>
      <w:sdtContent>
        <w:p w14:paraId="124870C0" w14:textId="377AFDC6" w:rsidR="003C1EF5" w:rsidRDefault="003C1EF5">
          <w:pPr>
            <w:pStyle w:val="NoSpacing"/>
            <w:rPr>
              <w:sz w:val="2"/>
            </w:rPr>
          </w:pPr>
        </w:p>
        <w:p w14:paraId="253E3938" w14:textId="77777777" w:rsidR="003C1EF5" w:rsidRPr="003C1EF5" w:rsidRDefault="003C1EF5" w:rsidP="003C1EF5">
          <w:pPr>
            <w:spacing w:after="0" w:line="240" w:lineRule="auto"/>
            <w:rPr>
              <w:rFonts w:ascii="Calibri" w:eastAsia="Times New Roman" w:hAnsi="Calibri" w:cs="Times New Roman"/>
              <w:sz w:val="2"/>
              <w:lang w:val="en-US"/>
            </w:rPr>
          </w:pPr>
        </w:p>
        <w:p w14:paraId="5F25ECE3" w14:textId="4EB791B4" w:rsidR="003C1EF5" w:rsidRPr="003C1EF5" w:rsidRDefault="004A5C8C" w:rsidP="003C1EF5">
          <w:pPr>
            <w:pBdr>
              <w:top w:val="single" w:sz="4" w:space="10" w:color="4472C4" w:themeColor="accent1"/>
              <w:bottom w:val="single" w:sz="4" w:space="26" w:color="4472C4" w:themeColor="accent1"/>
            </w:pBdr>
            <w:spacing w:before="360" w:after="360"/>
            <w:ind w:left="864" w:right="864"/>
            <w:rPr>
              <w:rFonts w:ascii="Calibri" w:eastAsia="Times New Roman" w:hAnsi="Calibri" w:cs="Times New Roman"/>
              <w:i/>
              <w:iCs/>
              <w:color w:val="4472C4" w:themeColor="accent1"/>
              <w:kern w:val="2"/>
              <w:lang w:eastAsia="en-GB"/>
              <w14:ligatures w14:val="standardContextual"/>
            </w:rPr>
          </w:pPr>
          <w:r w:rsidRPr="003C1EF5">
            <w:rPr>
              <w:rFonts w:ascii="Calibri" w:eastAsia="Times New Roman" w:hAnsi="Calibri" w:cs="Times New Roman"/>
              <w:i/>
              <w:iCs/>
              <w:noProof/>
              <w:color w:val="4472C4" w:themeColor="accent1"/>
              <w:kern w:val="2"/>
              <w:lang w:eastAsia="en-GB"/>
              <w14:ligatures w14:val="standardContextual"/>
            </w:rPr>
            <w:drawing>
              <wp:anchor distT="0" distB="0" distL="114300" distR="114300" simplePos="0" relativeHeight="251659264" behindDoc="0" locked="0" layoutInCell="1" allowOverlap="1" wp14:anchorId="735D8EEA" wp14:editId="67408FC1">
                <wp:simplePos x="0" y="0"/>
                <wp:positionH relativeFrom="column">
                  <wp:posOffset>0</wp:posOffset>
                </wp:positionH>
                <wp:positionV relativeFrom="paragraph">
                  <wp:posOffset>548005</wp:posOffset>
                </wp:positionV>
                <wp:extent cx="2697714" cy="891617"/>
                <wp:effectExtent l="0" t="0" r="7620" b="3810"/>
                <wp:wrapSquare wrapText="bothSides"/>
                <wp:docPr id="84687658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76587" name="Picture 1"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97714" cy="891617"/>
                        </a:xfrm>
                        <a:prstGeom prst="rect">
                          <a:avLst/>
                        </a:prstGeom>
                      </pic:spPr>
                    </pic:pic>
                  </a:graphicData>
                </a:graphic>
              </wp:anchor>
            </w:drawing>
          </w:r>
          <w:r w:rsidR="003C1EF5" w:rsidRPr="003C1EF5">
            <w:rPr>
              <w:rFonts w:ascii="Calibri" w:eastAsia="Times New Roman" w:hAnsi="Calibri" w:cs="Times New Roman"/>
              <w:i/>
              <w:iCs/>
              <w:color w:val="4472C4" w:themeColor="accent1"/>
              <w:kern w:val="2"/>
              <w:lang w:eastAsia="en-GB"/>
              <w14:ligatures w14:val="standardContextual"/>
            </w:rPr>
            <w:br w:type="textWrapping" w:clear="all"/>
          </w:r>
        </w:p>
        <w:p w14:paraId="34A4AC65" w14:textId="77777777" w:rsidR="004A5C8C" w:rsidRDefault="004A5C8C" w:rsidP="003C1EF5">
          <w:pPr>
            <w:pBdr>
              <w:top w:val="single" w:sz="4" w:space="10" w:color="4472C4" w:themeColor="accent1"/>
              <w:bottom w:val="single" w:sz="4" w:space="26" w:color="4472C4" w:themeColor="accent1"/>
            </w:pBdr>
            <w:spacing w:before="360" w:after="360"/>
            <w:ind w:left="864" w:right="864"/>
            <w:jc w:val="center"/>
            <w:rPr>
              <w:rFonts w:ascii="Arial" w:eastAsia="Times New Roman" w:hAnsi="Arial" w:cs="Arial"/>
              <w:b/>
              <w:bCs/>
              <w:smallCaps/>
              <w:color w:val="4472C4" w:themeColor="accent1"/>
              <w:spacing w:val="5"/>
              <w:sz w:val="36"/>
              <w:szCs w:val="36"/>
              <w:lang w:eastAsia="en-GB"/>
            </w:rPr>
          </w:pPr>
        </w:p>
        <w:p w14:paraId="594DFBD1" w14:textId="77777777" w:rsidR="004A5C8C" w:rsidRDefault="004A5C8C" w:rsidP="003C1EF5">
          <w:pPr>
            <w:pBdr>
              <w:top w:val="single" w:sz="4" w:space="10" w:color="4472C4" w:themeColor="accent1"/>
              <w:bottom w:val="single" w:sz="4" w:space="26" w:color="4472C4" w:themeColor="accent1"/>
            </w:pBdr>
            <w:spacing w:before="360" w:after="360"/>
            <w:ind w:left="864" w:right="864"/>
            <w:jc w:val="center"/>
            <w:rPr>
              <w:rFonts w:ascii="Arial" w:eastAsia="Times New Roman" w:hAnsi="Arial" w:cs="Arial"/>
              <w:b/>
              <w:bCs/>
              <w:smallCaps/>
              <w:color w:val="4472C4" w:themeColor="accent1"/>
              <w:spacing w:val="5"/>
              <w:sz w:val="36"/>
              <w:szCs w:val="36"/>
              <w:lang w:eastAsia="en-GB"/>
            </w:rPr>
          </w:pPr>
        </w:p>
        <w:p w14:paraId="4CFDAE9C" w14:textId="2C768160" w:rsidR="003C1EF5" w:rsidRPr="003C1EF5" w:rsidRDefault="003C1EF5" w:rsidP="003C1EF5">
          <w:pPr>
            <w:pBdr>
              <w:top w:val="single" w:sz="4" w:space="10" w:color="4472C4" w:themeColor="accent1"/>
              <w:bottom w:val="single" w:sz="4" w:space="26" w:color="4472C4" w:themeColor="accent1"/>
            </w:pBdr>
            <w:spacing w:before="360" w:after="360"/>
            <w:ind w:left="864" w:right="864"/>
            <w:jc w:val="center"/>
            <w:rPr>
              <w:rFonts w:ascii="Arial" w:eastAsia="Times New Roman" w:hAnsi="Arial" w:cs="Arial"/>
              <w:b/>
              <w:bCs/>
              <w:i/>
              <w:iCs/>
              <w:color w:val="4472C4" w:themeColor="accent1"/>
              <w:kern w:val="2"/>
              <w:sz w:val="36"/>
              <w:szCs w:val="36"/>
              <w:lang w:eastAsia="en-GB"/>
              <w14:ligatures w14:val="standardContextual"/>
            </w:rPr>
          </w:pPr>
          <w:r w:rsidRPr="003C1EF5">
            <w:rPr>
              <w:rFonts w:ascii="Arial" w:eastAsia="Times New Roman" w:hAnsi="Arial" w:cs="Arial"/>
              <w:b/>
              <w:bCs/>
              <w:smallCaps/>
              <w:color w:val="4472C4" w:themeColor="accent1"/>
              <w:spacing w:val="5"/>
              <w:sz w:val="36"/>
              <w:szCs w:val="36"/>
              <w:lang w:eastAsia="en-GB"/>
            </w:rPr>
            <w:t>International Hotel Management</w:t>
          </w:r>
        </w:p>
        <w:p w14:paraId="3B2070F6" w14:textId="77777777" w:rsidR="003C1EF5" w:rsidRPr="003C1EF5" w:rsidRDefault="003C1EF5" w:rsidP="003C1EF5">
          <w:pPr>
            <w:rPr>
              <w:rFonts w:ascii="Arial" w:eastAsia="Times New Roman" w:hAnsi="Arial" w:cs="Arial"/>
              <w:sz w:val="24"/>
              <w:szCs w:val="24"/>
              <w:lang w:eastAsia="en-GB"/>
            </w:rPr>
          </w:pPr>
        </w:p>
        <w:p w14:paraId="4BC11613" w14:textId="77777777" w:rsidR="003C1EF5" w:rsidRPr="003C1EF5" w:rsidRDefault="003C1EF5" w:rsidP="003C1EF5">
          <w:pPr>
            <w:jc w:val="center"/>
            <w:rPr>
              <w:rFonts w:ascii="Arial" w:eastAsia="Times New Roman" w:hAnsi="Arial" w:cs="Arial"/>
              <w:sz w:val="24"/>
              <w:szCs w:val="24"/>
              <w:lang w:eastAsia="en-GB"/>
            </w:rPr>
          </w:pPr>
        </w:p>
        <w:p w14:paraId="4978A760" w14:textId="77777777" w:rsidR="003C1EF5" w:rsidRPr="003C1EF5" w:rsidRDefault="003C1EF5" w:rsidP="003C1EF5">
          <w:pPr>
            <w:jc w:val="center"/>
            <w:rPr>
              <w:rFonts w:ascii="Arial" w:eastAsia="Times New Roman" w:hAnsi="Arial" w:cs="Arial"/>
              <w:sz w:val="24"/>
              <w:szCs w:val="24"/>
              <w:lang w:eastAsia="en-GB"/>
            </w:rPr>
          </w:pPr>
        </w:p>
        <w:p w14:paraId="34B9EADD" w14:textId="77777777" w:rsidR="003C1EF5" w:rsidRPr="003C1EF5" w:rsidRDefault="003C1EF5" w:rsidP="003C1EF5">
          <w:pPr>
            <w:jc w:val="center"/>
            <w:rPr>
              <w:rFonts w:ascii="Arial" w:eastAsia="Times New Roman" w:hAnsi="Arial" w:cs="Arial"/>
              <w:sz w:val="24"/>
              <w:szCs w:val="24"/>
              <w:lang w:eastAsia="en-GB"/>
            </w:rPr>
          </w:pPr>
        </w:p>
        <w:p w14:paraId="29549A06" w14:textId="656BFBB1" w:rsidR="003C1EF5" w:rsidRPr="003C1EF5" w:rsidRDefault="004A5C8C" w:rsidP="004A5C8C">
          <w:pPr>
            <w:jc w:val="center"/>
            <w:rPr>
              <w:rFonts w:ascii="Arial" w:eastAsia="Times New Roman" w:hAnsi="Arial" w:cs="Arial"/>
              <w:b/>
              <w:bCs/>
              <w:sz w:val="24"/>
              <w:szCs w:val="24"/>
              <w:lang w:eastAsia="en-GB"/>
            </w:rPr>
          </w:pPr>
          <w:r w:rsidRPr="004A5C8C">
            <w:rPr>
              <w:rFonts w:ascii="Arial" w:eastAsia="Times New Roman" w:hAnsi="Arial" w:cs="Arial"/>
              <w:b/>
              <w:bCs/>
              <w:color w:val="4472C4" w:themeColor="accent1"/>
              <w:sz w:val="24"/>
              <w:szCs w:val="24"/>
              <w:lang w:eastAsia="en-GB"/>
            </w:rPr>
            <w:t xml:space="preserve">Strategic </w:t>
          </w:r>
          <w:r w:rsidR="00324D94" w:rsidRPr="00324D94">
            <w:rPr>
              <w:rFonts w:ascii="Arial" w:eastAsia="Times New Roman" w:hAnsi="Arial" w:cs="Arial"/>
              <w:b/>
              <w:bCs/>
              <w:color w:val="4472C4" w:themeColor="accent1"/>
              <w:sz w:val="24"/>
              <w:szCs w:val="24"/>
              <w:lang w:eastAsia="en-GB"/>
            </w:rPr>
            <w:t>Green Initiatives</w:t>
          </w:r>
          <w:r w:rsidRPr="004A5C8C">
            <w:rPr>
              <w:rFonts w:ascii="Arial" w:eastAsia="Times New Roman" w:hAnsi="Arial" w:cs="Arial"/>
              <w:b/>
              <w:bCs/>
              <w:color w:val="4472C4" w:themeColor="accent1"/>
              <w:sz w:val="24"/>
              <w:szCs w:val="24"/>
              <w:lang w:eastAsia="en-GB"/>
            </w:rPr>
            <w:t>: Enhancing Accor UK’s Sustainability, Competitiveness, and Brand Value</w:t>
          </w:r>
        </w:p>
        <w:p w14:paraId="2DA5AD00" w14:textId="77777777" w:rsidR="003C1EF5" w:rsidRPr="003C1EF5" w:rsidRDefault="003C1EF5" w:rsidP="003C1EF5">
          <w:pPr>
            <w:rPr>
              <w:rFonts w:ascii="Arial" w:eastAsia="Times New Roman" w:hAnsi="Arial" w:cs="Arial"/>
              <w:sz w:val="24"/>
              <w:szCs w:val="24"/>
              <w:lang w:eastAsia="en-GB"/>
            </w:rPr>
          </w:pPr>
        </w:p>
        <w:p w14:paraId="47EAA427" w14:textId="77777777" w:rsidR="003C1EF5" w:rsidRPr="003C1EF5" w:rsidRDefault="003C1EF5" w:rsidP="003C1EF5">
          <w:pPr>
            <w:rPr>
              <w:rFonts w:ascii="Arial" w:eastAsia="Times New Roman" w:hAnsi="Arial" w:cs="Arial"/>
              <w:sz w:val="24"/>
              <w:szCs w:val="24"/>
              <w:lang w:eastAsia="en-GB"/>
            </w:rPr>
          </w:pPr>
        </w:p>
        <w:p w14:paraId="001A28A1" w14:textId="48ED8F9F" w:rsidR="003C1EF5" w:rsidRDefault="003C1EF5"/>
        <w:p w14:paraId="6C6F8C34" w14:textId="77777777" w:rsidR="004A5C8C" w:rsidRPr="004A5C8C" w:rsidRDefault="004A5C8C" w:rsidP="004A5C8C">
          <w:pPr>
            <w:rPr>
              <w:rFonts w:ascii="Arial" w:hAnsi="Arial" w:cs="Arial"/>
              <w:b/>
              <w:bCs/>
              <w:i/>
              <w:iCs/>
              <w:sz w:val="24"/>
              <w:szCs w:val="24"/>
            </w:rPr>
          </w:pPr>
          <w:r w:rsidRPr="004A5C8C">
            <w:rPr>
              <w:rFonts w:ascii="Arial" w:hAnsi="Arial" w:cs="Arial"/>
              <w:b/>
              <w:bCs/>
              <w:i/>
              <w:iCs/>
              <w:sz w:val="24"/>
              <w:szCs w:val="24"/>
            </w:rPr>
            <w:t>Student Name:</w:t>
          </w:r>
          <w:r w:rsidRPr="004A5C8C">
            <w:rPr>
              <w:rFonts w:ascii="Arial" w:hAnsi="Arial" w:cs="Arial"/>
              <w:b/>
              <w:bCs/>
              <w:i/>
              <w:iCs/>
              <w:sz w:val="24"/>
              <w:szCs w:val="24"/>
            </w:rPr>
            <w:br/>
            <w:t>Nicoleta Cornelia Mocanu</w:t>
          </w:r>
        </w:p>
        <w:p w14:paraId="0E629A82" w14:textId="77777777" w:rsidR="004A5C8C" w:rsidRPr="004A5C8C" w:rsidRDefault="004A5C8C" w:rsidP="004A5C8C">
          <w:pPr>
            <w:rPr>
              <w:rFonts w:ascii="Arial" w:hAnsi="Arial" w:cs="Arial"/>
              <w:b/>
              <w:bCs/>
              <w:i/>
              <w:iCs/>
              <w:sz w:val="24"/>
              <w:szCs w:val="24"/>
            </w:rPr>
          </w:pPr>
          <w:r w:rsidRPr="004A5C8C">
            <w:rPr>
              <w:rFonts w:ascii="Arial" w:hAnsi="Arial" w:cs="Arial"/>
              <w:b/>
              <w:bCs/>
              <w:i/>
              <w:iCs/>
              <w:sz w:val="24"/>
              <w:szCs w:val="24"/>
            </w:rPr>
            <w:t>Student ID:</w:t>
          </w:r>
          <w:r w:rsidRPr="004A5C8C">
            <w:rPr>
              <w:rFonts w:ascii="Arial" w:hAnsi="Arial" w:cs="Arial"/>
              <w:b/>
              <w:bCs/>
              <w:i/>
              <w:iCs/>
              <w:sz w:val="24"/>
              <w:szCs w:val="24"/>
            </w:rPr>
            <w:br/>
            <w:t>2220990</w:t>
          </w:r>
        </w:p>
        <w:p w14:paraId="1634E6DE" w14:textId="77777777" w:rsidR="004A5C8C" w:rsidRPr="004A5C8C" w:rsidRDefault="004A5C8C" w:rsidP="004A5C8C">
          <w:pPr>
            <w:rPr>
              <w:rFonts w:ascii="Arial" w:hAnsi="Arial" w:cs="Arial"/>
              <w:b/>
              <w:bCs/>
              <w:i/>
              <w:iCs/>
              <w:sz w:val="24"/>
              <w:szCs w:val="24"/>
            </w:rPr>
          </w:pPr>
          <w:r w:rsidRPr="004A5C8C">
            <w:rPr>
              <w:rFonts w:ascii="Arial" w:hAnsi="Arial" w:cs="Arial"/>
              <w:b/>
              <w:bCs/>
              <w:i/>
              <w:iCs/>
              <w:sz w:val="24"/>
              <w:szCs w:val="24"/>
            </w:rPr>
            <w:t>Tutor's Name:</w:t>
          </w:r>
          <w:r w:rsidRPr="004A5C8C">
            <w:rPr>
              <w:rFonts w:ascii="Arial" w:hAnsi="Arial" w:cs="Arial"/>
              <w:b/>
              <w:bCs/>
              <w:i/>
              <w:iCs/>
              <w:sz w:val="24"/>
              <w:szCs w:val="24"/>
            </w:rPr>
            <w:br/>
            <w:t>Kathryn Roberts</w:t>
          </w:r>
        </w:p>
        <w:p w14:paraId="77CE2B30" w14:textId="0689999C" w:rsidR="004A5C8C" w:rsidRPr="004A5C8C" w:rsidRDefault="004A5C8C" w:rsidP="004A5C8C">
          <w:pPr>
            <w:rPr>
              <w:rFonts w:ascii="Arial" w:hAnsi="Arial" w:cs="Arial"/>
              <w:b/>
              <w:bCs/>
              <w:i/>
              <w:iCs/>
              <w:sz w:val="24"/>
              <w:szCs w:val="24"/>
            </w:rPr>
          </w:pPr>
          <w:r w:rsidRPr="004A5C8C">
            <w:rPr>
              <w:rFonts w:ascii="Arial" w:hAnsi="Arial" w:cs="Arial"/>
              <w:b/>
              <w:bCs/>
              <w:i/>
              <w:iCs/>
              <w:sz w:val="24"/>
              <w:szCs w:val="24"/>
            </w:rPr>
            <w:t>Christopher Wilkin</w:t>
          </w:r>
        </w:p>
        <w:p w14:paraId="7B566BD5" w14:textId="3D1FCCED" w:rsidR="003C1EF5" w:rsidRDefault="003C1EF5">
          <w:pPr>
            <w:rPr>
              <w:rFonts w:ascii="Arial" w:hAnsi="Arial" w:cs="Arial"/>
              <w:b/>
              <w:bCs/>
              <w:sz w:val="24"/>
              <w:szCs w:val="24"/>
            </w:rPr>
          </w:pPr>
          <w:r>
            <w:rPr>
              <w:rFonts w:ascii="Arial" w:hAnsi="Arial" w:cs="Arial"/>
              <w:b/>
              <w:bCs/>
              <w:sz w:val="24"/>
              <w:szCs w:val="24"/>
            </w:rPr>
            <w:br w:type="page"/>
          </w:r>
        </w:p>
      </w:sdtContent>
    </w:sdt>
    <w:p w14:paraId="3AE09654" w14:textId="77777777" w:rsidR="004A5C8C" w:rsidRDefault="004A5C8C" w:rsidP="003C1EF5">
      <w:pPr>
        <w:spacing w:line="360" w:lineRule="auto"/>
        <w:jc w:val="both"/>
        <w:rPr>
          <w:rFonts w:ascii="Arial" w:hAnsi="Arial" w:cs="Arial"/>
          <w:b/>
          <w:bCs/>
          <w:sz w:val="24"/>
          <w:szCs w:val="24"/>
        </w:rPr>
      </w:pPr>
    </w:p>
    <w:p w14:paraId="4FCCACDD" w14:textId="7B9C6BCD" w:rsidR="00316ABA" w:rsidRPr="003C1EF5" w:rsidRDefault="00316ABA" w:rsidP="003C1EF5">
      <w:pPr>
        <w:spacing w:line="360" w:lineRule="auto"/>
        <w:jc w:val="both"/>
        <w:rPr>
          <w:rFonts w:ascii="Arial" w:hAnsi="Arial" w:cs="Arial"/>
          <w:b/>
          <w:bCs/>
          <w:sz w:val="24"/>
          <w:szCs w:val="24"/>
        </w:rPr>
      </w:pPr>
      <w:r w:rsidRPr="003C1EF5">
        <w:rPr>
          <w:rFonts w:ascii="Arial" w:hAnsi="Arial" w:cs="Arial"/>
          <w:b/>
          <w:bCs/>
          <w:sz w:val="24"/>
          <w:szCs w:val="24"/>
        </w:rPr>
        <w:t>Table of Contents</w:t>
      </w:r>
    </w:p>
    <w:p w14:paraId="237BB3C1" w14:textId="3B9F2FF7" w:rsidR="00770EC9" w:rsidRPr="00770EC9" w:rsidRDefault="00770EC9" w:rsidP="00770EC9">
      <w:pPr>
        <w:spacing w:line="360" w:lineRule="auto"/>
        <w:rPr>
          <w:rFonts w:ascii="Arial" w:hAnsi="Arial" w:cs="Arial"/>
          <w:b/>
          <w:bCs/>
          <w:i/>
          <w:iCs/>
          <w:sz w:val="24"/>
          <w:szCs w:val="24"/>
        </w:rPr>
      </w:pPr>
      <w:r w:rsidRPr="00770EC9">
        <w:rPr>
          <w:rFonts w:ascii="Arial" w:hAnsi="Arial" w:cs="Arial"/>
          <w:b/>
          <w:bCs/>
          <w:i/>
          <w:iCs/>
          <w:sz w:val="24"/>
          <w:szCs w:val="24"/>
        </w:rPr>
        <w:t xml:space="preserve"> Introduction </w:t>
      </w:r>
    </w:p>
    <w:p w14:paraId="5BABC72E" w14:textId="649372D2" w:rsidR="00770EC9" w:rsidRPr="00770EC9" w:rsidRDefault="00770EC9" w:rsidP="00770EC9">
      <w:pPr>
        <w:spacing w:line="360" w:lineRule="auto"/>
        <w:rPr>
          <w:rFonts w:ascii="Arial" w:hAnsi="Arial" w:cs="Arial"/>
          <w:b/>
          <w:bCs/>
          <w:i/>
          <w:iCs/>
          <w:sz w:val="24"/>
          <w:szCs w:val="24"/>
        </w:rPr>
      </w:pPr>
      <w:r w:rsidRPr="00770EC9">
        <w:rPr>
          <w:rFonts w:ascii="Arial" w:hAnsi="Arial" w:cs="Arial"/>
          <w:b/>
          <w:bCs/>
          <w:i/>
          <w:iCs/>
          <w:sz w:val="24"/>
          <w:szCs w:val="24"/>
        </w:rPr>
        <w:t xml:space="preserve"> Identifying Sustainability Gaps in Accor UK</w:t>
      </w:r>
    </w:p>
    <w:p w14:paraId="68052845" w14:textId="77777777" w:rsidR="00770EC9" w:rsidRPr="00770EC9" w:rsidRDefault="00770EC9" w:rsidP="00770EC9">
      <w:pPr>
        <w:numPr>
          <w:ilvl w:val="0"/>
          <w:numId w:val="9"/>
        </w:numPr>
        <w:spacing w:line="360" w:lineRule="auto"/>
        <w:rPr>
          <w:rFonts w:ascii="Arial" w:hAnsi="Arial" w:cs="Arial"/>
          <w:i/>
          <w:iCs/>
          <w:sz w:val="24"/>
          <w:szCs w:val="24"/>
        </w:rPr>
      </w:pPr>
      <w:r w:rsidRPr="00770EC9">
        <w:rPr>
          <w:rFonts w:ascii="Arial" w:hAnsi="Arial" w:cs="Arial"/>
          <w:i/>
          <w:iCs/>
          <w:sz w:val="24"/>
          <w:szCs w:val="24"/>
        </w:rPr>
        <w:t>Challenges in Current Green Initiatives</w:t>
      </w:r>
    </w:p>
    <w:p w14:paraId="28E6C2DF" w14:textId="77777777" w:rsidR="00770EC9" w:rsidRPr="00770EC9" w:rsidRDefault="00770EC9" w:rsidP="00770EC9">
      <w:pPr>
        <w:numPr>
          <w:ilvl w:val="0"/>
          <w:numId w:val="9"/>
        </w:numPr>
        <w:spacing w:line="360" w:lineRule="auto"/>
        <w:rPr>
          <w:rFonts w:ascii="Arial" w:hAnsi="Arial" w:cs="Arial"/>
          <w:i/>
          <w:iCs/>
          <w:sz w:val="24"/>
          <w:szCs w:val="24"/>
        </w:rPr>
      </w:pPr>
      <w:r w:rsidRPr="00770EC9">
        <w:rPr>
          <w:rFonts w:ascii="Arial" w:hAnsi="Arial" w:cs="Arial"/>
          <w:i/>
          <w:iCs/>
          <w:sz w:val="24"/>
          <w:szCs w:val="24"/>
        </w:rPr>
        <w:t>Areas Needing Improvement: Energy, Water, and Waste Management</w:t>
      </w:r>
    </w:p>
    <w:p w14:paraId="37CEBCC1" w14:textId="73CF5B69" w:rsidR="00770EC9" w:rsidRPr="00770EC9" w:rsidRDefault="00770EC9" w:rsidP="00770EC9">
      <w:pPr>
        <w:spacing w:line="360" w:lineRule="auto"/>
        <w:rPr>
          <w:rFonts w:ascii="Arial" w:hAnsi="Arial" w:cs="Arial"/>
          <w:b/>
          <w:bCs/>
          <w:i/>
          <w:iCs/>
          <w:sz w:val="24"/>
          <w:szCs w:val="24"/>
        </w:rPr>
      </w:pPr>
      <w:r w:rsidRPr="00770EC9">
        <w:rPr>
          <w:rFonts w:ascii="Arial" w:hAnsi="Arial" w:cs="Arial"/>
          <w:b/>
          <w:bCs/>
          <w:i/>
          <w:iCs/>
          <w:sz w:val="24"/>
          <w:szCs w:val="24"/>
        </w:rPr>
        <w:t xml:space="preserve"> Proposed Solutions for Closing the Sustainability Gap</w:t>
      </w:r>
    </w:p>
    <w:p w14:paraId="112C067E" w14:textId="77777777" w:rsidR="00770EC9" w:rsidRPr="00770EC9" w:rsidRDefault="00770EC9" w:rsidP="00770EC9">
      <w:pPr>
        <w:numPr>
          <w:ilvl w:val="0"/>
          <w:numId w:val="10"/>
        </w:numPr>
        <w:spacing w:line="360" w:lineRule="auto"/>
        <w:rPr>
          <w:rFonts w:ascii="Arial" w:hAnsi="Arial" w:cs="Arial"/>
          <w:i/>
          <w:iCs/>
          <w:sz w:val="24"/>
          <w:szCs w:val="24"/>
        </w:rPr>
      </w:pPr>
      <w:r w:rsidRPr="00770EC9">
        <w:rPr>
          <w:rFonts w:ascii="Arial" w:hAnsi="Arial" w:cs="Arial"/>
          <w:i/>
          <w:iCs/>
          <w:sz w:val="24"/>
          <w:szCs w:val="24"/>
        </w:rPr>
        <w:t>Implementing Innovative Sustainability Practices</w:t>
      </w:r>
    </w:p>
    <w:p w14:paraId="6101C319" w14:textId="77777777" w:rsidR="00770EC9" w:rsidRPr="00770EC9" w:rsidRDefault="00770EC9" w:rsidP="00770EC9">
      <w:pPr>
        <w:numPr>
          <w:ilvl w:val="0"/>
          <w:numId w:val="10"/>
        </w:numPr>
        <w:spacing w:line="360" w:lineRule="auto"/>
        <w:rPr>
          <w:rFonts w:ascii="Arial" w:hAnsi="Arial" w:cs="Arial"/>
          <w:i/>
          <w:iCs/>
          <w:sz w:val="24"/>
          <w:szCs w:val="24"/>
        </w:rPr>
      </w:pPr>
      <w:r w:rsidRPr="00770EC9">
        <w:rPr>
          <w:rFonts w:ascii="Arial" w:hAnsi="Arial" w:cs="Arial"/>
          <w:i/>
          <w:iCs/>
          <w:sz w:val="24"/>
          <w:szCs w:val="24"/>
        </w:rPr>
        <w:t>Feasibility and Cost Considerations</w:t>
      </w:r>
    </w:p>
    <w:p w14:paraId="1BA6802F" w14:textId="77777777" w:rsidR="00770EC9" w:rsidRPr="00770EC9" w:rsidRDefault="00770EC9" w:rsidP="00770EC9">
      <w:pPr>
        <w:numPr>
          <w:ilvl w:val="0"/>
          <w:numId w:val="10"/>
        </w:numPr>
        <w:spacing w:line="360" w:lineRule="auto"/>
        <w:rPr>
          <w:rFonts w:ascii="Arial" w:hAnsi="Arial" w:cs="Arial"/>
          <w:i/>
          <w:iCs/>
          <w:sz w:val="24"/>
          <w:szCs w:val="24"/>
        </w:rPr>
      </w:pPr>
      <w:r w:rsidRPr="00770EC9">
        <w:rPr>
          <w:rFonts w:ascii="Arial" w:hAnsi="Arial" w:cs="Arial"/>
          <w:i/>
          <w:iCs/>
          <w:sz w:val="24"/>
          <w:szCs w:val="24"/>
        </w:rPr>
        <w:t>Expected Environmental and Business Benefits</w:t>
      </w:r>
    </w:p>
    <w:p w14:paraId="5D904657" w14:textId="1F14423D" w:rsidR="00770EC9" w:rsidRPr="00770EC9" w:rsidRDefault="00770EC9" w:rsidP="00770EC9">
      <w:pPr>
        <w:spacing w:line="360" w:lineRule="auto"/>
        <w:rPr>
          <w:rFonts w:ascii="Arial" w:hAnsi="Arial" w:cs="Arial"/>
          <w:b/>
          <w:bCs/>
          <w:i/>
          <w:iCs/>
          <w:sz w:val="24"/>
          <w:szCs w:val="24"/>
        </w:rPr>
      </w:pPr>
      <w:r w:rsidRPr="00770EC9">
        <w:rPr>
          <w:rFonts w:ascii="Arial" w:hAnsi="Arial" w:cs="Arial"/>
          <w:b/>
          <w:bCs/>
          <w:i/>
          <w:iCs/>
          <w:sz w:val="24"/>
          <w:szCs w:val="24"/>
        </w:rPr>
        <w:t xml:space="preserve"> Conclusion – Key Findings and Final Thoughts</w:t>
      </w:r>
    </w:p>
    <w:p w14:paraId="600F12C2" w14:textId="4DD33B85" w:rsidR="00C43A6A" w:rsidRPr="003C1EF5" w:rsidRDefault="00770EC9" w:rsidP="00770EC9">
      <w:pPr>
        <w:spacing w:line="360" w:lineRule="auto"/>
        <w:rPr>
          <w:rFonts w:ascii="Arial" w:hAnsi="Arial" w:cs="Arial"/>
          <w:b/>
          <w:bCs/>
          <w:i/>
          <w:iCs/>
          <w:sz w:val="24"/>
          <w:szCs w:val="24"/>
        </w:rPr>
      </w:pPr>
      <w:r w:rsidRPr="00770EC9">
        <w:rPr>
          <w:rFonts w:ascii="Arial" w:hAnsi="Arial" w:cs="Arial"/>
          <w:b/>
          <w:bCs/>
          <w:i/>
          <w:iCs/>
          <w:sz w:val="24"/>
          <w:szCs w:val="24"/>
        </w:rPr>
        <w:t xml:space="preserve"> References</w:t>
      </w:r>
      <w:r w:rsidR="00C43A6A" w:rsidRPr="003C1EF5">
        <w:rPr>
          <w:rFonts w:ascii="Arial" w:hAnsi="Arial" w:cs="Arial"/>
          <w:b/>
          <w:bCs/>
          <w:i/>
          <w:iCs/>
          <w:sz w:val="24"/>
          <w:szCs w:val="24"/>
        </w:rPr>
        <w:br w:type="page"/>
      </w:r>
    </w:p>
    <w:p w14:paraId="199D1DDA" w14:textId="77777777" w:rsidR="00770EC9" w:rsidRPr="00770EC9" w:rsidRDefault="00770EC9" w:rsidP="009E68EE">
      <w:pPr>
        <w:spacing w:line="360" w:lineRule="auto"/>
        <w:ind w:firstLine="720"/>
        <w:jc w:val="both"/>
        <w:rPr>
          <w:rFonts w:ascii="Arial" w:hAnsi="Arial" w:cs="Arial"/>
          <w:sz w:val="24"/>
          <w:szCs w:val="24"/>
        </w:rPr>
      </w:pPr>
      <w:r w:rsidRPr="00770EC9">
        <w:rPr>
          <w:rFonts w:ascii="Arial" w:hAnsi="Arial" w:cs="Arial"/>
          <w:sz w:val="24"/>
          <w:szCs w:val="24"/>
        </w:rPr>
        <w:lastRenderedPageBreak/>
        <w:t>In this light, sustainable practices in the hospitality industry has been the key to balancing economic growth with environmental and social responsibility. Sustainable hospitality encompasses business practices which prioritize efficiency in resource management, social equity and long-term environmental protection, all whilst ensuring profitability (Legrand, Sloan, &amp; Chen, 2016). Some of the sustainable practices include energy efficiency, waste management, responsible sourcing, and water accountability which as a whole help mitigate the unpleasant effect hotels have towards the ecosystem (Bohdanowicz, 2005). Sustainability is to be incorporated into hotel management, in accordance with the values of corporate social responsibility (CSR), such that an organization is said to respond to the environmental needs of today without sacrificing the ability of future generations to do just the same (Jones, Hillier &amp; Comfort, 2016).</w:t>
      </w:r>
    </w:p>
    <w:p w14:paraId="3B8EF442" w14:textId="77777777" w:rsidR="00770EC9" w:rsidRPr="00770EC9" w:rsidRDefault="00770EC9" w:rsidP="00770EC9">
      <w:pPr>
        <w:spacing w:line="360" w:lineRule="auto"/>
        <w:jc w:val="both"/>
        <w:rPr>
          <w:rFonts w:ascii="Arial" w:hAnsi="Arial" w:cs="Arial"/>
          <w:sz w:val="24"/>
          <w:szCs w:val="24"/>
        </w:rPr>
      </w:pPr>
      <w:r w:rsidRPr="00770EC9">
        <w:rPr>
          <w:rFonts w:ascii="Arial" w:hAnsi="Arial" w:cs="Arial"/>
          <w:sz w:val="24"/>
          <w:szCs w:val="24"/>
        </w:rPr>
        <w:t>Accor UK: Accor UK is a prominent hospitality brand that has undertaken a wide range of CSR initiatives focused on environmental sustainability and responsible operations. They have also put in place waste reduction and recycling programs, adopted energy-efficient technologies, and engaged in responsible procurement practices (Nguyen, 2020). "Planet 21" Programme of Accor seeks the reduction of carbon emissions, resource efficiency and further improving on its social responsibility efforts (Accor, 2022). But despite such measures, there are still holes in its sustainable practices, notably with energy consumption, water management and waste disposal. Although Accor UK is committed to the well-being of the environment and has implemented initiatives to mitigate it, they face challenges of financial restraints, regulatory complexity, and need for new technologies (Tzschentke, Kirk, &amp; Lynch, 2008).</w:t>
      </w:r>
    </w:p>
    <w:p w14:paraId="70B13E7F" w14:textId="77777777" w:rsidR="00324D94" w:rsidRDefault="00770EC9" w:rsidP="00770EC9">
      <w:pPr>
        <w:spacing w:line="360" w:lineRule="auto"/>
        <w:jc w:val="both"/>
        <w:rPr>
          <w:rFonts w:ascii="Arial" w:hAnsi="Arial" w:cs="Arial"/>
          <w:sz w:val="24"/>
          <w:szCs w:val="24"/>
        </w:rPr>
      </w:pPr>
      <w:r w:rsidRPr="00770EC9">
        <w:rPr>
          <w:rFonts w:ascii="Arial" w:hAnsi="Arial" w:cs="Arial"/>
          <w:sz w:val="24"/>
          <w:szCs w:val="24"/>
        </w:rPr>
        <w:t>In this essay I will discuss where Accor UK falls short of the green picture, as well as suggest improvements to help develop more sustainable methods. Through an examination of industry trends and best practices, this research seeks to identify ways in which Accor UK can reconcile these discrepancies without sacrificing operational effectiveness or competitiveness in the marketplace. The dialogue will also evaluate possibility of further applying sustainable practices (Ayuso, 2007) with the assumption of the economic, environmental and legal implications.</w:t>
      </w:r>
    </w:p>
    <w:p w14:paraId="4CD148E4" w14:textId="77777777" w:rsidR="00324D94" w:rsidRDefault="00324D94" w:rsidP="00770EC9">
      <w:pPr>
        <w:spacing w:line="360" w:lineRule="auto"/>
        <w:jc w:val="both"/>
        <w:rPr>
          <w:rFonts w:ascii="Arial" w:hAnsi="Arial" w:cs="Arial"/>
          <w:sz w:val="24"/>
          <w:szCs w:val="24"/>
        </w:rPr>
      </w:pPr>
    </w:p>
    <w:p w14:paraId="77CA6840" w14:textId="488CDDAD" w:rsidR="00FF6AEF" w:rsidRPr="00FF6AEF" w:rsidRDefault="00FF6AEF" w:rsidP="00770EC9">
      <w:pPr>
        <w:spacing w:line="360" w:lineRule="auto"/>
        <w:jc w:val="both"/>
        <w:rPr>
          <w:rFonts w:ascii="Arial" w:hAnsi="Arial" w:cs="Arial"/>
          <w:sz w:val="24"/>
          <w:szCs w:val="24"/>
        </w:rPr>
      </w:pPr>
    </w:p>
    <w:p w14:paraId="74C79647" w14:textId="77777777" w:rsidR="00770EC9" w:rsidRDefault="00770EC9" w:rsidP="00FF6AEF">
      <w:pPr>
        <w:spacing w:line="360" w:lineRule="auto"/>
        <w:jc w:val="both"/>
        <w:rPr>
          <w:rFonts w:ascii="Arial" w:hAnsi="Arial" w:cs="Arial"/>
          <w:sz w:val="24"/>
          <w:szCs w:val="24"/>
        </w:rPr>
      </w:pPr>
      <w:r w:rsidRPr="00770EC9">
        <w:rPr>
          <w:rFonts w:ascii="Arial" w:hAnsi="Arial" w:cs="Arial"/>
          <w:sz w:val="24"/>
          <w:szCs w:val="24"/>
        </w:rPr>
        <w:lastRenderedPageBreak/>
        <w:t>While Accor UK’s Planet 21 initiative and other environmental programs demonstrate</w:t>
      </w:r>
      <w:r w:rsidRPr="00770EC9">
        <w:rPr>
          <w:rFonts w:ascii="Arial" w:hAnsi="Arial" w:cs="Arial"/>
          <w:sz w:val="24"/>
          <w:szCs w:val="24"/>
        </w:rPr>
        <w:t> </w:t>
      </w:r>
      <w:r w:rsidRPr="00770EC9">
        <w:rPr>
          <w:rFonts w:ascii="Arial" w:hAnsi="Arial" w:cs="Arial"/>
          <w:sz w:val="24"/>
          <w:szCs w:val="24"/>
        </w:rPr>
        <w:t>a commitment to sustainability, there are several key areas of improvement in its green practices. With that said, these aforementioned gaps remain particularly related to energy consumption, water management and waste disposal, which still requires improvement in line with the best sustainability practices in the industry</w:t>
      </w:r>
      <w:r w:rsidRPr="00770EC9">
        <w:rPr>
          <w:rFonts w:ascii="Arial" w:hAnsi="Arial" w:cs="Arial"/>
          <w:sz w:val="24"/>
          <w:szCs w:val="24"/>
        </w:rPr>
        <w:t> </w:t>
      </w:r>
      <w:r w:rsidRPr="00770EC9">
        <w:rPr>
          <w:rFonts w:ascii="Arial" w:hAnsi="Arial" w:cs="Arial"/>
          <w:sz w:val="24"/>
          <w:szCs w:val="24"/>
        </w:rPr>
        <w:t>(Accor, 2022).</w:t>
      </w:r>
      <w:r w:rsidRPr="00770EC9">
        <w:rPr>
          <w:rFonts w:ascii="Arial" w:hAnsi="Arial" w:cs="Arial"/>
          <w:sz w:val="24"/>
          <w:szCs w:val="24"/>
        </w:rPr>
        <w:br/>
      </w:r>
    </w:p>
    <w:p w14:paraId="36C23D52" w14:textId="77777777" w:rsidR="00770EC9" w:rsidRDefault="00770EC9" w:rsidP="009E68EE">
      <w:pPr>
        <w:spacing w:line="360" w:lineRule="auto"/>
        <w:ind w:firstLine="720"/>
        <w:jc w:val="both"/>
        <w:rPr>
          <w:rFonts w:ascii="Arial" w:hAnsi="Arial" w:cs="Arial"/>
          <w:sz w:val="24"/>
          <w:szCs w:val="24"/>
        </w:rPr>
      </w:pPr>
      <w:r w:rsidRPr="00770EC9">
        <w:rPr>
          <w:rFonts w:ascii="Arial" w:hAnsi="Arial" w:cs="Arial"/>
          <w:sz w:val="24"/>
          <w:szCs w:val="24"/>
        </w:rPr>
        <w:t>Energy consumption is one of the most serious sustainability challenges faced by</w:t>
      </w:r>
      <w:r w:rsidRPr="00770EC9">
        <w:rPr>
          <w:rFonts w:ascii="Arial" w:hAnsi="Arial" w:cs="Arial"/>
          <w:sz w:val="24"/>
          <w:szCs w:val="24"/>
        </w:rPr>
        <w:t> </w:t>
      </w:r>
      <w:r w:rsidRPr="00770EC9">
        <w:rPr>
          <w:rFonts w:ascii="Arial" w:hAnsi="Arial" w:cs="Arial"/>
          <w:sz w:val="24"/>
          <w:szCs w:val="24"/>
        </w:rPr>
        <w:t>Accor UK ’s operations. Although its properties are investing in renewable energy solutions, like solar panels and LED lighting, the carbon footprint of the overall company remains high due to dependence on traditional</w:t>
      </w:r>
      <w:r w:rsidRPr="00770EC9">
        <w:rPr>
          <w:rFonts w:ascii="Arial" w:hAnsi="Arial" w:cs="Arial"/>
          <w:sz w:val="24"/>
          <w:szCs w:val="24"/>
        </w:rPr>
        <w:t> </w:t>
      </w:r>
      <w:r w:rsidRPr="00770EC9">
        <w:rPr>
          <w:rFonts w:ascii="Arial" w:hAnsi="Arial" w:cs="Arial"/>
          <w:sz w:val="24"/>
          <w:szCs w:val="24"/>
        </w:rPr>
        <w:t>energy sources (Nguyen, 2020). A major challenge is the slow adoption of renewable energy at all hotel locations, and such changes come with a</w:t>
      </w:r>
      <w:r w:rsidRPr="00770EC9">
        <w:rPr>
          <w:rFonts w:ascii="Arial" w:hAnsi="Arial" w:cs="Arial"/>
          <w:sz w:val="24"/>
          <w:szCs w:val="24"/>
        </w:rPr>
        <w:t> </w:t>
      </w:r>
      <w:r w:rsidRPr="00770EC9">
        <w:rPr>
          <w:rFonts w:ascii="Arial" w:hAnsi="Arial" w:cs="Arial"/>
          <w:sz w:val="24"/>
          <w:szCs w:val="24"/>
        </w:rPr>
        <w:t>high initial cost and long preparation time (Jones, Hillier &amp; Comfort, 2016). Accor UK has</w:t>
      </w:r>
      <w:r w:rsidRPr="00770EC9">
        <w:rPr>
          <w:rFonts w:ascii="Arial" w:hAnsi="Arial" w:cs="Arial"/>
          <w:sz w:val="24"/>
          <w:szCs w:val="24"/>
        </w:rPr>
        <w:t> </w:t>
      </w:r>
      <w:r w:rsidRPr="00770EC9">
        <w:rPr>
          <w:rFonts w:ascii="Arial" w:hAnsi="Arial" w:cs="Arial"/>
          <w:sz w:val="24"/>
          <w:szCs w:val="24"/>
        </w:rPr>
        <w:t>still to reach these goals when compared with its competitors, ie, not all of its UK-based hotels are linked to a 100% renewable energy-sourcing programme in order to expand the company's carbon footprint, instilling a sustainable ethos (Legrand, Sloan, &amp; Chen, 2016).</w:t>
      </w:r>
    </w:p>
    <w:p w14:paraId="2C601DAE" w14:textId="77777777" w:rsidR="00770EC9" w:rsidRDefault="00770EC9" w:rsidP="00FF6AEF">
      <w:pPr>
        <w:spacing w:line="360" w:lineRule="auto"/>
        <w:jc w:val="both"/>
        <w:rPr>
          <w:rFonts w:ascii="Arial" w:hAnsi="Arial" w:cs="Arial"/>
          <w:sz w:val="24"/>
          <w:szCs w:val="24"/>
        </w:rPr>
      </w:pPr>
      <w:r w:rsidRPr="00770EC9">
        <w:rPr>
          <w:rFonts w:ascii="Arial" w:hAnsi="Arial" w:cs="Arial"/>
          <w:sz w:val="24"/>
          <w:szCs w:val="24"/>
        </w:rPr>
        <w:t>Likewise, water management is another unit where</w:t>
      </w:r>
      <w:r w:rsidRPr="00770EC9">
        <w:rPr>
          <w:rFonts w:ascii="Arial" w:hAnsi="Arial" w:cs="Arial"/>
          <w:sz w:val="24"/>
          <w:szCs w:val="24"/>
        </w:rPr>
        <w:t> </w:t>
      </w:r>
      <w:r w:rsidRPr="00770EC9">
        <w:rPr>
          <w:rFonts w:ascii="Arial" w:hAnsi="Arial" w:cs="Arial"/>
          <w:sz w:val="24"/>
          <w:szCs w:val="24"/>
        </w:rPr>
        <w:t>Accor UK’s sustainable approach is yet to really acquire fruition. While the company has implemented low-flow fixtures and rainwater harvesting systems</w:t>
      </w:r>
      <w:r w:rsidRPr="00770EC9">
        <w:rPr>
          <w:rFonts w:ascii="Arial" w:hAnsi="Arial" w:cs="Arial"/>
          <w:sz w:val="24"/>
          <w:szCs w:val="24"/>
        </w:rPr>
        <w:t> </w:t>
      </w:r>
      <w:r w:rsidRPr="00770EC9">
        <w:rPr>
          <w:rFonts w:ascii="Arial" w:hAnsi="Arial" w:cs="Arial"/>
          <w:sz w:val="24"/>
          <w:szCs w:val="24"/>
        </w:rPr>
        <w:t>in certain hotels, reuse technologies have not been uniformly applied across its portfolio (Bohdanowicz, 2005). This disparity leads to considerable water loss, especially in high-use zones like kitchens, laundries, and</w:t>
      </w:r>
      <w:r w:rsidRPr="00770EC9">
        <w:rPr>
          <w:rFonts w:ascii="Arial" w:hAnsi="Arial" w:cs="Arial"/>
          <w:sz w:val="24"/>
          <w:szCs w:val="24"/>
        </w:rPr>
        <w:t> </w:t>
      </w:r>
      <w:r w:rsidRPr="00770EC9">
        <w:rPr>
          <w:rFonts w:ascii="Arial" w:hAnsi="Arial" w:cs="Arial"/>
          <w:sz w:val="24"/>
          <w:szCs w:val="24"/>
        </w:rPr>
        <w:t>guest services. The UK hospitality industry deals with increasing Water scarcity thus creating advanced water management and conservation practice programs is necessary for the</w:t>
      </w:r>
      <w:r w:rsidRPr="00770EC9">
        <w:rPr>
          <w:rFonts w:ascii="Arial" w:hAnsi="Arial" w:cs="Arial"/>
          <w:sz w:val="24"/>
          <w:szCs w:val="24"/>
        </w:rPr>
        <w:t> </w:t>
      </w:r>
      <w:r w:rsidRPr="00770EC9">
        <w:rPr>
          <w:rFonts w:ascii="Arial" w:hAnsi="Arial" w:cs="Arial"/>
          <w:sz w:val="24"/>
          <w:szCs w:val="24"/>
        </w:rPr>
        <w:t>sustainability (Ayuso, 2007).</w:t>
      </w:r>
    </w:p>
    <w:p w14:paraId="2524C021" w14:textId="60228BD1" w:rsidR="00770EC9" w:rsidRDefault="00770EC9" w:rsidP="00FF6AEF">
      <w:pPr>
        <w:spacing w:line="360" w:lineRule="auto"/>
        <w:jc w:val="both"/>
        <w:rPr>
          <w:rFonts w:ascii="Arial" w:hAnsi="Arial" w:cs="Arial"/>
          <w:sz w:val="24"/>
          <w:szCs w:val="24"/>
        </w:rPr>
      </w:pPr>
      <w:r w:rsidRPr="00770EC9">
        <w:rPr>
          <w:rFonts w:ascii="Arial" w:hAnsi="Arial" w:cs="Arial"/>
          <w:sz w:val="24"/>
          <w:szCs w:val="24"/>
        </w:rPr>
        <w:t>Waste disposal and food waste management</w:t>
      </w:r>
      <w:r w:rsidRPr="00770EC9">
        <w:rPr>
          <w:rFonts w:ascii="Arial" w:hAnsi="Arial" w:cs="Arial"/>
          <w:sz w:val="24"/>
          <w:szCs w:val="24"/>
        </w:rPr>
        <w:t> </w:t>
      </w:r>
      <w:r w:rsidRPr="00770EC9">
        <w:rPr>
          <w:rFonts w:ascii="Arial" w:hAnsi="Arial" w:cs="Arial"/>
          <w:sz w:val="24"/>
          <w:szCs w:val="24"/>
        </w:rPr>
        <w:t>is another major issue . Accor UK has made strides to reduce its environmental impact through initiatives such as expanding recycling efforts and sourcing materials sustainably , but the group</w:t>
      </w:r>
      <w:r w:rsidRPr="00770EC9">
        <w:rPr>
          <w:rFonts w:ascii="Arial" w:hAnsi="Arial" w:cs="Arial"/>
          <w:sz w:val="24"/>
          <w:szCs w:val="24"/>
        </w:rPr>
        <w:t> </w:t>
      </w:r>
      <w:r w:rsidRPr="00770EC9">
        <w:rPr>
          <w:rFonts w:ascii="Arial" w:hAnsi="Arial" w:cs="Arial"/>
          <w:sz w:val="24"/>
          <w:szCs w:val="24"/>
        </w:rPr>
        <w:t>is struggling with food waste. In our industry, we create tons of food waste every year, and we know that some Accor hotels</w:t>
      </w:r>
      <w:r w:rsidRPr="00770EC9">
        <w:rPr>
          <w:rFonts w:ascii="Arial" w:hAnsi="Arial" w:cs="Arial"/>
          <w:sz w:val="24"/>
          <w:szCs w:val="24"/>
        </w:rPr>
        <w:t> </w:t>
      </w:r>
      <w:r w:rsidRPr="00770EC9">
        <w:rPr>
          <w:rFonts w:ascii="Arial" w:hAnsi="Arial" w:cs="Arial"/>
          <w:sz w:val="24"/>
          <w:szCs w:val="24"/>
        </w:rPr>
        <w:t xml:space="preserve">have even implemented food waste tracking systems, but the reality is that not all properties have the infrastructure available to monitor and reduce waste (Tzschentke, Kirk, &amp; Lynch, 2008) . In comparison, rival brands like IHG have deployed </w:t>
      </w:r>
      <w:r w:rsidRPr="00770EC9">
        <w:rPr>
          <w:rFonts w:ascii="Arial" w:hAnsi="Arial" w:cs="Arial"/>
          <w:sz w:val="24"/>
          <w:szCs w:val="24"/>
        </w:rPr>
        <w:lastRenderedPageBreak/>
        <w:t>no-waste-to-landfill policies across their entire offering (Faulkner &amp; Patiar, 1997), while</w:t>
      </w:r>
      <w:r>
        <w:rPr>
          <w:rFonts w:ascii="Arial" w:hAnsi="Arial" w:cs="Arial"/>
          <w:sz w:val="24"/>
          <w:szCs w:val="24"/>
        </w:rPr>
        <w:t xml:space="preserve"> </w:t>
      </w:r>
      <w:r w:rsidRPr="00770EC9">
        <w:rPr>
          <w:rFonts w:ascii="Arial" w:hAnsi="Arial" w:cs="Arial"/>
          <w:sz w:val="24"/>
          <w:szCs w:val="24"/>
        </w:rPr>
        <w:t>Accor UK has not yet</w:t>
      </w:r>
      <w:r w:rsidRPr="00770EC9">
        <w:rPr>
          <w:rFonts w:ascii="Arial" w:hAnsi="Arial" w:cs="Arial"/>
          <w:sz w:val="24"/>
          <w:szCs w:val="24"/>
        </w:rPr>
        <w:t> </w:t>
      </w:r>
      <w:r w:rsidRPr="00770EC9">
        <w:rPr>
          <w:rFonts w:ascii="Arial" w:hAnsi="Arial" w:cs="Arial"/>
          <w:sz w:val="24"/>
          <w:szCs w:val="24"/>
        </w:rPr>
        <w:t>achieved the same.</w:t>
      </w:r>
    </w:p>
    <w:p w14:paraId="792DD07D" w14:textId="77777777" w:rsidR="00770EC9" w:rsidRDefault="00770EC9" w:rsidP="00FF6AEF">
      <w:pPr>
        <w:spacing w:line="360" w:lineRule="auto"/>
        <w:jc w:val="both"/>
        <w:rPr>
          <w:rFonts w:ascii="Arial" w:hAnsi="Arial" w:cs="Arial"/>
          <w:sz w:val="24"/>
          <w:szCs w:val="24"/>
        </w:rPr>
      </w:pPr>
    </w:p>
    <w:p w14:paraId="35FDFF6E" w14:textId="5569C1CE" w:rsidR="00770EC9" w:rsidRDefault="00770EC9" w:rsidP="009E68EE">
      <w:pPr>
        <w:spacing w:line="360" w:lineRule="auto"/>
        <w:ind w:firstLine="360"/>
        <w:jc w:val="both"/>
        <w:rPr>
          <w:rFonts w:ascii="Arial" w:hAnsi="Arial" w:cs="Arial"/>
          <w:sz w:val="24"/>
          <w:szCs w:val="24"/>
        </w:rPr>
      </w:pPr>
      <w:r w:rsidRPr="00770EC9">
        <w:rPr>
          <w:rFonts w:ascii="Arial" w:hAnsi="Arial" w:cs="Arial"/>
          <w:sz w:val="24"/>
          <w:szCs w:val="24"/>
        </w:rPr>
        <w:t>To overcome these challenges, Accor UK should focus on improving their dedication to energy efficiency, water conservation, and waste reduction by adopting best practices from sustainability front-runners</w:t>
      </w:r>
      <w:r w:rsidRPr="00770EC9">
        <w:rPr>
          <w:rFonts w:ascii="Arial" w:hAnsi="Arial" w:cs="Arial"/>
          <w:sz w:val="24"/>
          <w:szCs w:val="24"/>
        </w:rPr>
        <w:t> </w:t>
      </w:r>
      <w:r w:rsidRPr="00770EC9">
        <w:rPr>
          <w:rFonts w:ascii="Arial" w:hAnsi="Arial" w:cs="Arial"/>
          <w:sz w:val="24"/>
          <w:szCs w:val="24"/>
        </w:rPr>
        <w:t>in the hospitality sector.</w:t>
      </w:r>
    </w:p>
    <w:p w14:paraId="27EA6A6D" w14:textId="77777777" w:rsidR="00770EC9" w:rsidRPr="00770EC9" w:rsidRDefault="00770EC9" w:rsidP="00770EC9">
      <w:pPr>
        <w:pStyle w:val="ListParagraph"/>
        <w:numPr>
          <w:ilvl w:val="0"/>
          <w:numId w:val="11"/>
        </w:numPr>
        <w:spacing w:line="360" w:lineRule="auto"/>
        <w:jc w:val="both"/>
        <w:rPr>
          <w:rFonts w:ascii="Arial" w:hAnsi="Arial" w:cs="Arial"/>
          <w:sz w:val="24"/>
          <w:szCs w:val="24"/>
        </w:rPr>
      </w:pPr>
      <w:r w:rsidRPr="00770EC9">
        <w:rPr>
          <w:rFonts w:ascii="Arial" w:hAnsi="Arial" w:cs="Arial"/>
          <w:sz w:val="24"/>
          <w:szCs w:val="24"/>
        </w:rPr>
        <w:t>Energy: Investments in onsite renewable energy, including wind and solar, will</w:t>
      </w:r>
      <w:r w:rsidRPr="00770EC9">
        <w:t> </w:t>
      </w:r>
      <w:r w:rsidRPr="00770EC9">
        <w:rPr>
          <w:rFonts w:ascii="Arial" w:hAnsi="Arial" w:cs="Arial"/>
          <w:sz w:val="24"/>
          <w:szCs w:val="24"/>
        </w:rPr>
        <w:t>help reduce the company’s reliance on non-renewables significantly. However, stakeholders already pointed out that</w:t>
      </w:r>
      <w:r w:rsidRPr="00770EC9">
        <w:t> </w:t>
      </w:r>
      <w:r w:rsidRPr="00770EC9">
        <w:rPr>
          <w:rFonts w:ascii="Arial" w:hAnsi="Arial" w:cs="Arial"/>
          <w:sz w:val="24"/>
          <w:szCs w:val="24"/>
        </w:rPr>
        <w:t>ethical issues may be solved by 100% renewable electricity procurement in some places, like Marriott and Hilton already doing (Jones, Hillier, &amp; Comfort, 2016), would be a great initiative for Accor UK to strengthen its environmental influence.</w:t>
      </w:r>
    </w:p>
    <w:p w14:paraId="5BD72D71" w14:textId="77777777" w:rsidR="00770EC9" w:rsidRPr="00770EC9" w:rsidRDefault="00770EC9" w:rsidP="00770EC9">
      <w:pPr>
        <w:pStyle w:val="ListParagraph"/>
        <w:numPr>
          <w:ilvl w:val="0"/>
          <w:numId w:val="11"/>
        </w:numPr>
        <w:spacing w:line="360" w:lineRule="auto"/>
        <w:jc w:val="both"/>
        <w:rPr>
          <w:rFonts w:ascii="Arial" w:hAnsi="Arial" w:cs="Arial"/>
          <w:sz w:val="24"/>
          <w:szCs w:val="24"/>
        </w:rPr>
      </w:pPr>
      <w:r w:rsidRPr="00770EC9">
        <w:rPr>
          <w:rFonts w:ascii="Arial" w:hAnsi="Arial" w:cs="Arial"/>
          <w:sz w:val="24"/>
          <w:szCs w:val="24"/>
        </w:rPr>
        <w:t>Water: The treatment and recycling of greywater — water that is used from your shower or</w:t>
      </w:r>
      <w:r w:rsidRPr="00770EC9">
        <w:t> </w:t>
      </w:r>
      <w:r w:rsidRPr="00770EC9">
        <w:rPr>
          <w:rFonts w:ascii="Arial" w:hAnsi="Arial" w:cs="Arial"/>
          <w:sz w:val="24"/>
          <w:szCs w:val="24"/>
        </w:rPr>
        <w:t>sinks that would not contaminate drinking water — would greatly reduce some water waste. AI-enabled systems have also been suggested for global chains to</w:t>
      </w:r>
      <w:r w:rsidRPr="00770EC9">
        <w:t> </w:t>
      </w:r>
      <w:r w:rsidRPr="00770EC9">
        <w:rPr>
          <w:rFonts w:ascii="Arial" w:hAnsi="Arial" w:cs="Arial"/>
          <w:sz w:val="24"/>
          <w:szCs w:val="24"/>
        </w:rPr>
        <w:t>aid in tracking so as to discover leaks and save water, a venture which global hotel partners of Accor in UK may consider (Nguyen, 2020).</w:t>
      </w:r>
    </w:p>
    <w:p w14:paraId="6351E91F" w14:textId="77777777" w:rsidR="00770EC9" w:rsidRPr="00770EC9" w:rsidRDefault="00770EC9" w:rsidP="00770EC9">
      <w:pPr>
        <w:pStyle w:val="ListParagraph"/>
        <w:numPr>
          <w:ilvl w:val="0"/>
          <w:numId w:val="11"/>
        </w:numPr>
        <w:spacing w:line="360" w:lineRule="auto"/>
        <w:jc w:val="both"/>
        <w:rPr>
          <w:rFonts w:ascii="Arial" w:hAnsi="Arial" w:cs="Arial"/>
          <w:sz w:val="24"/>
          <w:szCs w:val="24"/>
        </w:rPr>
      </w:pPr>
      <w:r w:rsidRPr="00770EC9">
        <w:rPr>
          <w:rFonts w:ascii="Arial" w:hAnsi="Arial" w:cs="Arial"/>
          <w:sz w:val="24"/>
          <w:szCs w:val="24"/>
        </w:rPr>
        <w:t>Waste : There is an opportunity to employ a total food waste management system across all</w:t>
      </w:r>
      <w:r w:rsidRPr="00770EC9">
        <w:t> </w:t>
      </w:r>
      <w:r w:rsidRPr="00770EC9">
        <w:rPr>
          <w:rFonts w:ascii="Arial" w:hAnsi="Arial" w:cs="Arial"/>
          <w:sz w:val="24"/>
          <w:szCs w:val="24"/>
        </w:rPr>
        <w:t>Accor UK sites, ensuring that all sites implement the system down to food waste tracking software, and work with food redistribution charities. Innovative measures utilizing</w:t>
      </w:r>
      <w:r w:rsidRPr="00770EC9">
        <w:t> </w:t>
      </w:r>
      <w:r w:rsidRPr="00770EC9">
        <w:rPr>
          <w:rFonts w:ascii="Arial" w:hAnsi="Arial" w:cs="Arial"/>
          <w:sz w:val="24"/>
          <w:szCs w:val="24"/>
        </w:rPr>
        <w:t>AI to control portions have been implemented by leading brands such as IHG and Radisson and have significantly reduced food waste — a practice that Accor UK can successfully replicate (Tzschentke, Kirk, &amp; Lynch, 2008).</w:t>
      </w:r>
    </w:p>
    <w:p w14:paraId="13ECA477" w14:textId="5F1876A7" w:rsidR="00FF6AEF" w:rsidRPr="00FF6AEF" w:rsidRDefault="00770EC9" w:rsidP="00FF6AEF">
      <w:pPr>
        <w:spacing w:line="360" w:lineRule="auto"/>
        <w:jc w:val="both"/>
        <w:rPr>
          <w:rFonts w:ascii="Arial" w:hAnsi="Arial" w:cs="Arial"/>
          <w:sz w:val="24"/>
          <w:szCs w:val="24"/>
        </w:rPr>
      </w:pPr>
      <w:r w:rsidRPr="00770EC9">
        <w:rPr>
          <w:rFonts w:ascii="Arial" w:hAnsi="Arial" w:cs="Arial"/>
          <w:sz w:val="24"/>
          <w:szCs w:val="24"/>
        </w:rPr>
        <w:t>By recognizing and filling in the blank spaces, Accor UK can</w:t>
      </w:r>
      <w:r w:rsidRPr="00770EC9">
        <w:rPr>
          <w:rFonts w:ascii="Arial" w:hAnsi="Arial" w:cs="Arial"/>
          <w:sz w:val="24"/>
          <w:szCs w:val="24"/>
        </w:rPr>
        <w:t> </w:t>
      </w:r>
      <w:r w:rsidRPr="00770EC9">
        <w:rPr>
          <w:rFonts w:ascii="Arial" w:hAnsi="Arial" w:cs="Arial"/>
          <w:sz w:val="24"/>
          <w:szCs w:val="24"/>
        </w:rPr>
        <w:t>reinforce its sustainability credentials, decrease operational costs, and improve guest satisfaction. In the following section, we will discuss</w:t>
      </w:r>
      <w:r w:rsidRPr="00770EC9">
        <w:rPr>
          <w:rFonts w:ascii="Arial" w:hAnsi="Arial" w:cs="Arial"/>
          <w:sz w:val="24"/>
          <w:szCs w:val="24"/>
        </w:rPr>
        <w:t> </w:t>
      </w:r>
      <w:r w:rsidRPr="00770EC9">
        <w:rPr>
          <w:rFonts w:ascii="Arial" w:hAnsi="Arial" w:cs="Arial"/>
          <w:sz w:val="24"/>
          <w:szCs w:val="24"/>
        </w:rPr>
        <w:t>potential solutions to these sustainability hurdles that can help to provide the best long-term environmental and financial benefits.</w:t>
      </w:r>
    </w:p>
    <w:p w14:paraId="74B6D580" w14:textId="77777777" w:rsidR="00324D94" w:rsidRDefault="00324D94" w:rsidP="00FF6AEF">
      <w:pPr>
        <w:spacing w:line="360" w:lineRule="auto"/>
        <w:jc w:val="both"/>
        <w:rPr>
          <w:rFonts w:ascii="Arial" w:hAnsi="Arial" w:cs="Arial"/>
          <w:b/>
          <w:bCs/>
          <w:sz w:val="24"/>
          <w:szCs w:val="24"/>
          <w:u w:val="single"/>
        </w:rPr>
      </w:pPr>
    </w:p>
    <w:p w14:paraId="0914BB97" w14:textId="4732B5DC" w:rsidR="0076591A" w:rsidRDefault="0076591A" w:rsidP="00FF6AEF">
      <w:pPr>
        <w:spacing w:line="360" w:lineRule="auto"/>
        <w:jc w:val="both"/>
        <w:rPr>
          <w:rFonts w:ascii="Arial" w:hAnsi="Arial" w:cs="Arial"/>
          <w:sz w:val="24"/>
          <w:szCs w:val="24"/>
        </w:rPr>
      </w:pPr>
      <w:r w:rsidRPr="0076591A">
        <w:rPr>
          <w:rFonts w:ascii="Arial" w:hAnsi="Arial" w:cs="Arial"/>
          <w:sz w:val="24"/>
          <w:szCs w:val="24"/>
        </w:rPr>
        <w:t xml:space="preserve">Accor UK </w:t>
      </w:r>
      <w:r w:rsidR="00324D94" w:rsidRPr="0076591A">
        <w:rPr>
          <w:rFonts w:ascii="Arial" w:hAnsi="Arial" w:cs="Arial"/>
          <w:sz w:val="24"/>
          <w:szCs w:val="24"/>
        </w:rPr>
        <w:t>must</w:t>
      </w:r>
      <w:r w:rsidRPr="0076591A">
        <w:rPr>
          <w:rFonts w:ascii="Arial" w:hAnsi="Arial" w:cs="Arial"/>
          <w:sz w:val="24"/>
          <w:szCs w:val="24"/>
        </w:rPr>
        <w:t xml:space="preserve"> introduce solutions that are specific to its operation with respect to energy efficiency, water conservation and waste management to fully</w:t>
      </w:r>
      <w:r w:rsidRPr="0076591A">
        <w:rPr>
          <w:rFonts w:ascii="Arial" w:hAnsi="Arial" w:cs="Arial"/>
          <w:sz w:val="24"/>
          <w:szCs w:val="24"/>
        </w:rPr>
        <w:t> </w:t>
      </w:r>
      <w:r w:rsidRPr="0076591A">
        <w:rPr>
          <w:rFonts w:ascii="Arial" w:hAnsi="Arial" w:cs="Arial"/>
          <w:sz w:val="24"/>
          <w:szCs w:val="24"/>
        </w:rPr>
        <w:t xml:space="preserve">align with </w:t>
      </w:r>
      <w:r w:rsidRPr="0076591A">
        <w:rPr>
          <w:rFonts w:ascii="Arial" w:hAnsi="Arial" w:cs="Arial"/>
          <w:sz w:val="24"/>
          <w:szCs w:val="24"/>
        </w:rPr>
        <w:lastRenderedPageBreak/>
        <w:t>sustainability goals. They should not impact</w:t>
      </w:r>
      <w:r w:rsidRPr="0076591A">
        <w:rPr>
          <w:rFonts w:ascii="Arial" w:hAnsi="Arial" w:cs="Arial"/>
          <w:sz w:val="24"/>
          <w:szCs w:val="24"/>
        </w:rPr>
        <w:t> </w:t>
      </w:r>
      <w:r w:rsidRPr="0076591A">
        <w:rPr>
          <w:rFonts w:ascii="Arial" w:hAnsi="Arial" w:cs="Arial"/>
          <w:sz w:val="24"/>
          <w:szCs w:val="24"/>
        </w:rPr>
        <w:t>the bottom line, but they should be good for business and good for the environment. Drawing on best practices within the industry as well as newer green</w:t>
      </w:r>
      <w:r w:rsidRPr="0076591A">
        <w:rPr>
          <w:rFonts w:ascii="Arial" w:hAnsi="Arial" w:cs="Arial"/>
          <w:sz w:val="24"/>
          <w:szCs w:val="24"/>
        </w:rPr>
        <w:t> </w:t>
      </w:r>
      <w:r w:rsidRPr="0076591A">
        <w:rPr>
          <w:rFonts w:ascii="Arial" w:hAnsi="Arial" w:cs="Arial"/>
          <w:sz w:val="24"/>
          <w:szCs w:val="24"/>
        </w:rPr>
        <w:t>technology on the market, Accor UK can ensure its sustainability commitment as well as efficient operation.</w:t>
      </w:r>
    </w:p>
    <w:p w14:paraId="032A9178" w14:textId="77777777" w:rsidR="0076591A" w:rsidRPr="00324D94" w:rsidRDefault="0076591A" w:rsidP="00FF6AEF">
      <w:pPr>
        <w:spacing w:line="360" w:lineRule="auto"/>
        <w:jc w:val="both"/>
        <w:rPr>
          <w:rFonts w:ascii="Arial" w:hAnsi="Arial" w:cs="Arial"/>
          <w:i/>
          <w:iCs/>
          <w:sz w:val="24"/>
          <w:szCs w:val="24"/>
        </w:rPr>
      </w:pPr>
      <w:r w:rsidRPr="00324D94">
        <w:rPr>
          <w:rFonts w:ascii="Arial" w:hAnsi="Arial" w:cs="Arial"/>
          <w:i/>
          <w:iCs/>
          <w:sz w:val="24"/>
          <w:szCs w:val="24"/>
        </w:rPr>
        <w:t>Energy Efficiency:</w:t>
      </w:r>
      <w:r w:rsidRPr="00324D94">
        <w:rPr>
          <w:rFonts w:ascii="Arial" w:hAnsi="Arial" w:cs="Arial"/>
          <w:i/>
          <w:iCs/>
          <w:sz w:val="24"/>
          <w:szCs w:val="24"/>
        </w:rPr>
        <w:t> </w:t>
      </w:r>
      <w:r w:rsidRPr="00324D94">
        <w:rPr>
          <w:rFonts w:ascii="Arial" w:hAnsi="Arial" w:cs="Arial"/>
          <w:i/>
          <w:iCs/>
          <w:sz w:val="24"/>
          <w:szCs w:val="24"/>
        </w:rPr>
        <w:t>Increasing Use of Renewable Energy</w:t>
      </w:r>
    </w:p>
    <w:p w14:paraId="71547015" w14:textId="77777777" w:rsidR="0076591A" w:rsidRDefault="0076591A" w:rsidP="00FF6AEF">
      <w:pPr>
        <w:spacing w:line="360" w:lineRule="auto"/>
        <w:jc w:val="both"/>
        <w:rPr>
          <w:rFonts w:ascii="Arial" w:hAnsi="Arial" w:cs="Arial"/>
          <w:sz w:val="24"/>
          <w:szCs w:val="24"/>
        </w:rPr>
      </w:pPr>
      <w:r w:rsidRPr="0076591A">
        <w:rPr>
          <w:rFonts w:ascii="Arial" w:hAnsi="Arial" w:cs="Arial"/>
          <w:sz w:val="24"/>
          <w:szCs w:val="24"/>
        </w:rPr>
        <w:t>Accelerating the move to renewables is one of the best ways to</w:t>
      </w:r>
      <w:r w:rsidRPr="0076591A">
        <w:rPr>
          <w:rFonts w:ascii="Arial" w:hAnsi="Arial" w:cs="Arial"/>
          <w:sz w:val="24"/>
          <w:szCs w:val="24"/>
        </w:rPr>
        <w:t> </w:t>
      </w:r>
      <w:r w:rsidRPr="0076591A">
        <w:rPr>
          <w:rFonts w:ascii="Arial" w:hAnsi="Arial" w:cs="Arial"/>
          <w:sz w:val="24"/>
          <w:szCs w:val="24"/>
        </w:rPr>
        <w:t>decarbonise Accor UK’s footprint. While the company has adopted some solar panels and LED lighting in select properties , a more extensive rollout of on -site renewable</w:t>
      </w:r>
      <w:r w:rsidRPr="0076591A">
        <w:rPr>
          <w:rFonts w:ascii="Arial" w:hAnsi="Arial" w:cs="Arial"/>
          <w:sz w:val="24"/>
          <w:szCs w:val="24"/>
        </w:rPr>
        <w:t> </w:t>
      </w:r>
      <w:r w:rsidRPr="0076591A">
        <w:rPr>
          <w:rFonts w:ascii="Arial" w:hAnsi="Arial" w:cs="Arial"/>
          <w:sz w:val="24"/>
          <w:szCs w:val="24"/>
        </w:rPr>
        <w:t>energy solutions is needed (Nguyen, 2020) .</w:t>
      </w:r>
    </w:p>
    <w:p w14:paraId="6EF7D1B5" w14:textId="77777777"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Rooftop Solar and Micro-Wind Implementation :</w:t>
      </w:r>
      <w:r w:rsidRPr="0076591A">
        <w:rPr>
          <w:rFonts w:ascii="Arial" w:hAnsi="Arial" w:cs="Arial"/>
          <w:sz w:val="24"/>
          <w:szCs w:val="24"/>
        </w:rPr>
        <w:t xml:space="preserve"> The installation of rooftop solar</w:t>
      </w:r>
      <w:r w:rsidRPr="0076591A">
        <w:rPr>
          <w:rFonts w:ascii="Arial" w:hAnsi="Arial" w:cs="Arial"/>
          <w:sz w:val="24"/>
          <w:szCs w:val="24"/>
        </w:rPr>
        <w:t> </w:t>
      </w:r>
      <w:r w:rsidRPr="0076591A">
        <w:rPr>
          <w:rFonts w:ascii="Arial" w:hAnsi="Arial" w:cs="Arial"/>
          <w:sz w:val="24"/>
          <w:szCs w:val="24"/>
        </w:rPr>
        <w:t>panels alongside small-scale wind turbines can cut reliance on fossil fuels and reduce long-term energy expenses (Legrand, Sloan, &amp; Chen, 2016) .</w:t>
      </w:r>
    </w:p>
    <w:p w14:paraId="4EA5881A" w14:textId="77777777"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Smart</w:t>
      </w:r>
      <w:r w:rsidRPr="00324D94">
        <w:rPr>
          <w:rFonts w:ascii="Arial" w:hAnsi="Arial" w:cs="Arial"/>
          <w:i/>
          <w:iCs/>
          <w:sz w:val="24"/>
          <w:szCs w:val="24"/>
          <w:u w:val="single"/>
        </w:rPr>
        <w:t> </w:t>
      </w:r>
      <w:r w:rsidRPr="00324D94">
        <w:rPr>
          <w:rFonts w:ascii="Arial" w:hAnsi="Arial" w:cs="Arial"/>
          <w:i/>
          <w:iCs/>
          <w:sz w:val="24"/>
          <w:szCs w:val="24"/>
          <w:u w:val="single"/>
        </w:rPr>
        <w:t>Energy Management Systems:</w:t>
      </w:r>
      <w:r w:rsidRPr="0076591A">
        <w:rPr>
          <w:rFonts w:ascii="Arial" w:hAnsi="Arial" w:cs="Arial"/>
          <w:sz w:val="24"/>
          <w:szCs w:val="24"/>
        </w:rPr>
        <w:t xml:space="preserve"> These AI powered energy management systems will help reduce the electricity consumption by adjust lighting, heating and cooling according to the occupancy level Tourism sector, specifically prominent hotel brands like Hilton and Marriott have been able to significantly decrease electricity requirements by 20% through adoption of smart energy systems (Jones, Hillier,</w:t>
      </w:r>
      <w:r w:rsidRPr="0076591A">
        <w:rPr>
          <w:rFonts w:ascii="Arial" w:hAnsi="Arial" w:cs="Arial"/>
          <w:sz w:val="24"/>
          <w:szCs w:val="24"/>
        </w:rPr>
        <w:t> </w:t>
      </w:r>
      <w:r w:rsidRPr="0076591A">
        <w:rPr>
          <w:rFonts w:ascii="Arial" w:hAnsi="Arial" w:cs="Arial"/>
          <w:sz w:val="24"/>
          <w:szCs w:val="24"/>
        </w:rPr>
        <w:t>&amp; Comfort, 2016).</w:t>
      </w:r>
    </w:p>
    <w:p w14:paraId="5B8F16F2" w14:textId="77777777"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w:t>
      </w:r>
      <w:r w:rsidRPr="00324D94">
        <w:rPr>
          <w:rFonts w:ascii="Arial" w:hAnsi="Arial" w:cs="Arial"/>
          <w:i/>
          <w:iCs/>
          <w:sz w:val="24"/>
          <w:szCs w:val="24"/>
          <w:u w:val="single"/>
        </w:rPr>
        <w:t> </w:t>
      </w:r>
      <w:r w:rsidRPr="00324D94">
        <w:rPr>
          <w:rFonts w:ascii="Arial" w:hAnsi="Arial" w:cs="Arial"/>
          <w:i/>
          <w:iCs/>
          <w:sz w:val="24"/>
          <w:szCs w:val="24"/>
          <w:u w:val="single"/>
        </w:rPr>
        <w:t>Green Power Purchase Agreements (PPAs) :</w:t>
      </w:r>
      <w:r w:rsidRPr="0076591A">
        <w:rPr>
          <w:rFonts w:ascii="Arial" w:hAnsi="Arial" w:cs="Arial"/>
          <w:sz w:val="24"/>
          <w:szCs w:val="24"/>
        </w:rPr>
        <w:t xml:space="preserve"> Working with renewable energy suppliers through long contracts can ensure a larger percentage of Accor UK’s power is sourced from verified renewables (Accor, 2022) .</w:t>
      </w:r>
    </w:p>
    <w:p w14:paraId="5FECEF1E" w14:textId="77777777" w:rsidR="0076591A" w:rsidRPr="00324D94" w:rsidRDefault="0076591A" w:rsidP="00FF6AEF">
      <w:pPr>
        <w:spacing w:line="360" w:lineRule="auto"/>
        <w:jc w:val="both"/>
        <w:rPr>
          <w:rFonts w:ascii="Arial" w:hAnsi="Arial" w:cs="Arial"/>
          <w:i/>
          <w:iCs/>
          <w:sz w:val="24"/>
          <w:szCs w:val="24"/>
        </w:rPr>
      </w:pPr>
      <w:r w:rsidRPr="00324D94">
        <w:rPr>
          <w:rFonts w:ascii="Arial" w:hAnsi="Arial" w:cs="Arial"/>
          <w:i/>
          <w:iCs/>
          <w:sz w:val="24"/>
          <w:szCs w:val="24"/>
        </w:rPr>
        <w:t>Water Conservation : Water Use Efficiency</w:t>
      </w:r>
      <w:r w:rsidRPr="00324D94">
        <w:rPr>
          <w:rFonts w:ascii="Arial" w:hAnsi="Arial" w:cs="Arial"/>
          <w:i/>
          <w:iCs/>
          <w:sz w:val="24"/>
          <w:szCs w:val="24"/>
        </w:rPr>
        <w:t> </w:t>
      </w:r>
      <w:r w:rsidRPr="00324D94">
        <w:rPr>
          <w:rFonts w:ascii="Arial" w:hAnsi="Arial" w:cs="Arial"/>
          <w:i/>
          <w:iCs/>
          <w:sz w:val="24"/>
          <w:szCs w:val="24"/>
        </w:rPr>
        <w:t>Improvements</w:t>
      </w:r>
    </w:p>
    <w:p w14:paraId="33CB0DC1" w14:textId="77777777" w:rsidR="0076591A" w:rsidRDefault="0076591A" w:rsidP="00FF6AEF">
      <w:pPr>
        <w:spacing w:line="360" w:lineRule="auto"/>
        <w:jc w:val="both"/>
        <w:rPr>
          <w:rFonts w:ascii="Arial" w:hAnsi="Arial" w:cs="Arial"/>
          <w:sz w:val="24"/>
          <w:szCs w:val="24"/>
        </w:rPr>
      </w:pPr>
      <w:r w:rsidRPr="0076591A">
        <w:rPr>
          <w:rFonts w:ascii="Arial" w:hAnsi="Arial" w:cs="Arial"/>
          <w:sz w:val="24"/>
          <w:szCs w:val="24"/>
        </w:rPr>
        <w:t>Despite low-flow fixtures and rainwater harvesting systems, Accor</w:t>
      </w:r>
      <w:r w:rsidRPr="0076591A">
        <w:rPr>
          <w:rFonts w:ascii="Arial" w:hAnsi="Arial" w:cs="Arial"/>
          <w:sz w:val="24"/>
          <w:szCs w:val="24"/>
        </w:rPr>
        <w:t> </w:t>
      </w:r>
      <w:r w:rsidRPr="0076591A">
        <w:rPr>
          <w:rFonts w:ascii="Arial" w:hAnsi="Arial" w:cs="Arial"/>
          <w:sz w:val="24"/>
          <w:szCs w:val="24"/>
        </w:rPr>
        <w:t>UK must implement more sophisticated water-saving technologies if it aims to decrease water-waste (Bohdanowicz, 2005).</w:t>
      </w:r>
    </w:p>
    <w:p w14:paraId="115B43BE" w14:textId="77777777"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Greywater Recycling Systems:</w:t>
      </w:r>
      <w:r w:rsidRPr="0076591A">
        <w:rPr>
          <w:rFonts w:ascii="Arial" w:hAnsi="Arial" w:cs="Arial"/>
          <w:sz w:val="24"/>
          <w:szCs w:val="24"/>
        </w:rPr>
        <w:t xml:space="preserve"> By recycling greywater in all properties around the world, we would be able to filter and reuse</w:t>
      </w:r>
      <w:r w:rsidRPr="0076591A">
        <w:rPr>
          <w:rFonts w:ascii="Arial" w:hAnsi="Arial" w:cs="Arial"/>
          <w:sz w:val="24"/>
          <w:szCs w:val="24"/>
        </w:rPr>
        <w:t> </w:t>
      </w:r>
      <w:r w:rsidRPr="0076591A">
        <w:rPr>
          <w:rFonts w:ascii="Arial" w:hAnsi="Arial" w:cs="Arial"/>
          <w:sz w:val="24"/>
          <w:szCs w:val="24"/>
        </w:rPr>
        <w:t>water from sinks and the shower for uses such as to flush a toilet or irrigate plants (Ayuso, 2007).</w:t>
      </w:r>
    </w:p>
    <w:p w14:paraId="3D8E01F9" w14:textId="77777777"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Pipelines &amp; Water Monitoring Using AI :</w:t>
      </w:r>
      <w:r w:rsidRPr="0076591A">
        <w:rPr>
          <w:rFonts w:ascii="Arial" w:hAnsi="Arial" w:cs="Arial"/>
          <w:sz w:val="24"/>
          <w:szCs w:val="24"/>
        </w:rPr>
        <w:t xml:space="preserve"> AI-powered, real-time leaking detection systems can determine</w:t>
      </w:r>
      <w:r w:rsidRPr="0076591A">
        <w:rPr>
          <w:rFonts w:ascii="Arial" w:hAnsi="Arial" w:cs="Arial"/>
          <w:sz w:val="24"/>
          <w:szCs w:val="24"/>
        </w:rPr>
        <w:t> </w:t>
      </w:r>
      <w:r w:rsidRPr="0076591A">
        <w:rPr>
          <w:rFonts w:ascii="Arial" w:hAnsi="Arial" w:cs="Arial"/>
          <w:sz w:val="24"/>
          <w:szCs w:val="24"/>
        </w:rPr>
        <w:t xml:space="preserve">water wastage and help curb unnecessary consumption </w:t>
      </w:r>
      <w:r w:rsidRPr="0076591A">
        <w:rPr>
          <w:rFonts w:ascii="Arial" w:hAnsi="Arial" w:cs="Arial"/>
          <w:sz w:val="24"/>
          <w:szCs w:val="24"/>
        </w:rPr>
        <w:lastRenderedPageBreak/>
        <w:t>(Tzschentke, Kirk, &amp; Lynch, 2008) . For example, this technology has enabled brands such as IHG to successfully reduce water waste by 15</w:t>
      </w:r>
      <w:r w:rsidRPr="0076591A">
        <w:rPr>
          <w:rFonts w:ascii="Arial" w:hAnsi="Arial" w:cs="Arial"/>
          <w:sz w:val="24"/>
          <w:szCs w:val="24"/>
        </w:rPr>
        <w:t> </w:t>
      </w:r>
      <w:r w:rsidRPr="0076591A">
        <w:rPr>
          <w:rFonts w:ascii="Arial" w:hAnsi="Arial" w:cs="Arial"/>
          <w:sz w:val="24"/>
          <w:szCs w:val="24"/>
        </w:rPr>
        <w:t>percent .</w:t>
      </w:r>
    </w:p>
    <w:p w14:paraId="0A54E959" w14:textId="77777777"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Guest Awareness Initiatives:</w:t>
      </w:r>
      <w:r w:rsidRPr="0076591A">
        <w:rPr>
          <w:rFonts w:ascii="Arial" w:hAnsi="Arial" w:cs="Arial"/>
          <w:sz w:val="24"/>
          <w:szCs w:val="24"/>
        </w:rPr>
        <w:t xml:space="preserve"> Implementing towel and linen reuse programs and offering incentives for participation can greatly reduce the amount of laundry water waste in hotels (Nguyen,</w:t>
      </w:r>
      <w:r w:rsidRPr="0076591A">
        <w:rPr>
          <w:rFonts w:ascii="Arial" w:hAnsi="Arial" w:cs="Arial"/>
          <w:sz w:val="24"/>
          <w:szCs w:val="24"/>
        </w:rPr>
        <w:t> </w:t>
      </w:r>
      <w:r w:rsidRPr="0076591A">
        <w:rPr>
          <w:rFonts w:ascii="Arial" w:hAnsi="Arial" w:cs="Arial"/>
          <w:sz w:val="24"/>
          <w:szCs w:val="24"/>
        </w:rPr>
        <w:t>2020).</w:t>
      </w:r>
    </w:p>
    <w:p w14:paraId="0C28A080" w14:textId="77777777" w:rsidR="0076591A" w:rsidRPr="00324D94" w:rsidRDefault="0076591A" w:rsidP="00FF6AEF">
      <w:pPr>
        <w:spacing w:line="360" w:lineRule="auto"/>
        <w:jc w:val="both"/>
        <w:rPr>
          <w:rFonts w:ascii="Arial" w:hAnsi="Arial" w:cs="Arial"/>
          <w:i/>
          <w:iCs/>
          <w:sz w:val="24"/>
          <w:szCs w:val="24"/>
        </w:rPr>
      </w:pPr>
      <w:r w:rsidRPr="00324D94">
        <w:rPr>
          <w:rFonts w:ascii="Arial" w:hAnsi="Arial" w:cs="Arial"/>
          <w:i/>
          <w:iCs/>
          <w:sz w:val="24"/>
          <w:szCs w:val="24"/>
        </w:rPr>
        <w:t>Waste Management: Minimizing Food and Material</w:t>
      </w:r>
      <w:r w:rsidRPr="00324D94">
        <w:rPr>
          <w:rFonts w:ascii="Arial" w:hAnsi="Arial" w:cs="Arial"/>
          <w:i/>
          <w:iCs/>
          <w:sz w:val="24"/>
          <w:szCs w:val="24"/>
        </w:rPr>
        <w:t> </w:t>
      </w:r>
      <w:r w:rsidRPr="00324D94">
        <w:rPr>
          <w:rFonts w:ascii="Arial" w:hAnsi="Arial" w:cs="Arial"/>
          <w:i/>
          <w:iCs/>
          <w:sz w:val="24"/>
          <w:szCs w:val="24"/>
        </w:rPr>
        <w:t>Waste</w:t>
      </w:r>
    </w:p>
    <w:p w14:paraId="06B8585C" w14:textId="77777777" w:rsidR="0076591A" w:rsidRDefault="0076591A" w:rsidP="00FF6AEF">
      <w:pPr>
        <w:spacing w:line="360" w:lineRule="auto"/>
        <w:jc w:val="both"/>
        <w:rPr>
          <w:rFonts w:ascii="Arial" w:hAnsi="Arial" w:cs="Arial"/>
          <w:sz w:val="24"/>
          <w:szCs w:val="24"/>
        </w:rPr>
      </w:pPr>
      <w:r w:rsidRPr="0076591A">
        <w:rPr>
          <w:rFonts w:ascii="Arial" w:hAnsi="Arial" w:cs="Arial"/>
          <w:sz w:val="24"/>
          <w:szCs w:val="24"/>
        </w:rPr>
        <w:t>When it comes to Accor UK, the two key challenges involve food and material waste which need proper waste management (Faulkner</w:t>
      </w:r>
      <w:r w:rsidRPr="0076591A">
        <w:rPr>
          <w:rFonts w:ascii="Arial" w:hAnsi="Arial" w:cs="Arial"/>
          <w:sz w:val="24"/>
          <w:szCs w:val="24"/>
        </w:rPr>
        <w:t> </w:t>
      </w:r>
      <w:r w:rsidRPr="0076591A">
        <w:rPr>
          <w:rFonts w:ascii="Arial" w:hAnsi="Arial" w:cs="Arial"/>
          <w:sz w:val="24"/>
          <w:szCs w:val="24"/>
        </w:rPr>
        <w:t>&amp; Patiar, 1997).</w:t>
      </w:r>
    </w:p>
    <w:p w14:paraId="52DB9B58" w14:textId="77777777"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AI-Based Reduction of Food Wastage :</w:t>
      </w:r>
      <w:r w:rsidRPr="0076591A">
        <w:rPr>
          <w:rFonts w:ascii="Arial" w:hAnsi="Arial" w:cs="Arial"/>
          <w:sz w:val="24"/>
          <w:szCs w:val="24"/>
        </w:rPr>
        <w:t xml:space="preserve"> AI-based tracking systems can monitor food</w:t>
      </w:r>
      <w:r w:rsidRPr="0076591A">
        <w:rPr>
          <w:rFonts w:ascii="Arial" w:hAnsi="Arial" w:cs="Arial"/>
          <w:sz w:val="24"/>
          <w:szCs w:val="24"/>
        </w:rPr>
        <w:t> </w:t>
      </w:r>
      <w:r w:rsidRPr="0076591A">
        <w:rPr>
          <w:rFonts w:ascii="Arial" w:hAnsi="Arial" w:cs="Arial"/>
          <w:sz w:val="24"/>
          <w:szCs w:val="24"/>
        </w:rPr>
        <w:t>waste patterns and make changes to portions. Some hotels say</w:t>
      </w:r>
      <w:r w:rsidRPr="0076591A">
        <w:rPr>
          <w:rFonts w:ascii="Arial" w:hAnsi="Arial" w:cs="Arial"/>
          <w:sz w:val="24"/>
          <w:szCs w:val="24"/>
        </w:rPr>
        <w:t> </w:t>
      </w:r>
      <w:r w:rsidRPr="0076591A">
        <w:rPr>
          <w:rFonts w:ascii="Arial" w:hAnsi="Arial" w:cs="Arial"/>
          <w:sz w:val="24"/>
          <w:szCs w:val="24"/>
        </w:rPr>
        <w:t>this has cut waste by as much as 30% (Jones, Hillier, &amp; Comfort, 2016) .</w:t>
      </w:r>
    </w:p>
    <w:p w14:paraId="6FB3E4D0" w14:textId="77777777"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Collaboration with Food Redistribution Programs:</w:t>
      </w:r>
      <w:r w:rsidRPr="0076591A">
        <w:rPr>
          <w:rFonts w:ascii="Arial" w:hAnsi="Arial" w:cs="Arial"/>
          <w:sz w:val="24"/>
          <w:szCs w:val="24"/>
        </w:rPr>
        <w:t xml:space="preserve"> Working alongside organizations like Too Good To Go and FareShare can guarantee excess food is given away instead of thrown away</w:t>
      </w:r>
      <w:r w:rsidRPr="0076591A">
        <w:rPr>
          <w:rFonts w:ascii="Arial" w:hAnsi="Arial" w:cs="Arial"/>
          <w:sz w:val="24"/>
          <w:szCs w:val="24"/>
        </w:rPr>
        <w:t> </w:t>
      </w:r>
      <w:r w:rsidRPr="0076591A">
        <w:rPr>
          <w:rFonts w:ascii="Arial" w:hAnsi="Arial" w:cs="Arial"/>
          <w:sz w:val="24"/>
          <w:szCs w:val="24"/>
        </w:rPr>
        <w:t>(Accor, 2022).</w:t>
      </w:r>
    </w:p>
    <w:p w14:paraId="73A40483" w14:textId="054FBD29" w:rsidR="00FF6AEF" w:rsidRPr="00FF6AEF"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Implementing Zero-Waste Packaging and Recycling in more scale:</w:t>
      </w:r>
      <w:r w:rsidRPr="0076591A">
        <w:rPr>
          <w:rFonts w:ascii="Arial" w:hAnsi="Arial" w:cs="Arial"/>
          <w:sz w:val="24"/>
          <w:szCs w:val="24"/>
        </w:rPr>
        <w:t xml:space="preserve"> Expanding on its recycling programs and moving toward compostable packaging that would significantly diminish the amount of waste Accor UK provides into landfills (Tzschentke, Kirk &amp;</w:t>
      </w:r>
      <w:r w:rsidRPr="0076591A">
        <w:rPr>
          <w:rFonts w:ascii="Arial" w:hAnsi="Arial" w:cs="Arial"/>
          <w:sz w:val="24"/>
          <w:szCs w:val="24"/>
        </w:rPr>
        <w:t> </w:t>
      </w:r>
      <w:r w:rsidRPr="0076591A">
        <w:rPr>
          <w:rFonts w:ascii="Arial" w:hAnsi="Arial" w:cs="Arial"/>
          <w:sz w:val="24"/>
          <w:szCs w:val="24"/>
        </w:rPr>
        <w:t>Lynch, 2008).</w:t>
      </w:r>
    </w:p>
    <w:p w14:paraId="764E066E" w14:textId="77777777" w:rsidR="00FF6AEF" w:rsidRPr="00FF6AEF" w:rsidRDefault="00FF6AEF" w:rsidP="00FF6AEF">
      <w:pPr>
        <w:spacing w:line="360" w:lineRule="auto"/>
        <w:jc w:val="both"/>
        <w:rPr>
          <w:rFonts w:ascii="Arial" w:hAnsi="Arial" w:cs="Arial"/>
          <w:i/>
          <w:iCs/>
          <w:sz w:val="24"/>
          <w:szCs w:val="24"/>
        </w:rPr>
      </w:pPr>
      <w:r w:rsidRPr="00FF6AEF">
        <w:rPr>
          <w:rFonts w:ascii="Arial" w:hAnsi="Arial" w:cs="Arial"/>
          <w:i/>
          <w:iCs/>
          <w:sz w:val="24"/>
          <w:szCs w:val="24"/>
        </w:rPr>
        <w:t>Feasibility and Cost Considerations</w:t>
      </w:r>
    </w:p>
    <w:p w14:paraId="49D86966" w14:textId="77777777" w:rsidR="0076591A" w:rsidRDefault="0076591A" w:rsidP="00FF6AEF">
      <w:pPr>
        <w:spacing w:line="360" w:lineRule="auto"/>
        <w:jc w:val="both"/>
        <w:rPr>
          <w:rFonts w:ascii="Arial" w:hAnsi="Arial" w:cs="Arial"/>
          <w:sz w:val="24"/>
          <w:szCs w:val="24"/>
        </w:rPr>
      </w:pPr>
      <w:r w:rsidRPr="0076591A">
        <w:rPr>
          <w:rFonts w:ascii="Arial" w:hAnsi="Arial" w:cs="Arial"/>
          <w:sz w:val="24"/>
          <w:szCs w:val="24"/>
        </w:rPr>
        <w:t>Despite initial investments in</w:t>
      </w:r>
      <w:r w:rsidRPr="0076591A">
        <w:rPr>
          <w:rFonts w:ascii="Arial" w:hAnsi="Arial" w:cs="Arial"/>
          <w:sz w:val="24"/>
          <w:szCs w:val="24"/>
        </w:rPr>
        <w:t> </w:t>
      </w:r>
      <w:r w:rsidRPr="0076591A">
        <w:rPr>
          <w:rFonts w:ascii="Arial" w:hAnsi="Arial" w:cs="Arial"/>
          <w:sz w:val="24"/>
          <w:szCs w:val="24"/>
        </w:rPr>
        <w:t>sustainability initiatives, the long-term benefits far outweigh the costs, both environmentally and financially. Accor UK needs to conduct an economic feasibility study</w:t>
      </w:r>
      <w:r w:rsidRPr="0076591A">
        <w:rPr>
          <w:rFonts w:ascii="Arial" w:hAnsi="Arial" w:cs="Arial"/>
          <w:sz w:val="24"/>
          <w:szCs w:val="24"/>
        </w:rPr>
        <w:t> </w:t>
      </w:r>
      <w:r w:rsidRPr="0076591A">
        <w:rPr>
          <w:rFonts w:ascii="Arial" w:hAnsi="Arial" w:cs="Arial"/>
          <w:sz w:val="24"/>
          <w:szCs w:val="24"/>
        </w:rPr>
        <w:t>in order for each of the actions to be feasible.</w:t>
      </w:r>
    </w:p>
    <w:p w14:paraId="1AD002A0" w14:textId="06496C9D"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Short Term Vs Long Term Return:</w:t>
      </w:r>
      <w:r w:rsidRPr="0076591A">
        <w:rPr>
          <w:rFonts w:ascii="Arial" w:hAnsi="Arial" w:cs="Arial"/>
          <w:sz w:val="24"/>
          <w:szCs w:val="24"/>
        </w:rPr>
        <w:t xml:space="preserve"> Buying of systems such as solar panels, AI-based energy</w:t>
      </w:r>
      <w:r w:rsidRPr="0076591A">
        <w:rPr>
          <w:rFonts w:ascii="Arial" w:hAnsi="Arial" w:cs="Arial"/>
          <w:sz w:val="24"/>
          <w:szCs w:val="24"/>
        </w:rPr>
        <w:t> </w:t>
      </w:r>
      <w:r w:rsidRPr="0076591A">
        <w:rPr>
          <w:rFonts w:ascii="Arial" w:hAnsi="Arial" w:cs="Arial"/>
          <w:sz w:val="24"/>
          <w:szCs w:val="24"/>
        </w:rPr>
        <w:t>management, and greywater recycling will require a larger investment upfront but theoretically save money in the next 5-10 years (Bohdanowicz, 2005).</w:t>
      </w:r>
    </w:p>
    <w:p w14:paraId="25B454AF" w14:textId="2AB27219" w:rsidR="0076591A" w:rsidRDefault="0076591A" w:rsidP="00FF6AEF">
      <w:pPr>
        <w:spacing w:line="360" w:lineRule="auto"/>
        <w:jc w:val="both"/>
        <w:rPr>
          <w:rFonts w:ascii="Arial" w:hAnsi="Arial" w:cs="Arial"/>
          <w:sz w:val="24"/>
          <w:szCs w:val="24"/>
        </w:rPr>
      </w:pPr>
      <w:r w:rsidRPr="00324D94">
        <w:rPr>
          <w:rFonts w:ascii="Arial" w:hAnsi="Arial" w:cs="Arial"/>
          <w:i/>
          <w:iCs/>
          <w:sz w:val="24"/>
          <w:szCs w:val="24"/>
          <w:u w:val="single"/>
        </w:rPr>
        <w:t>• Regulatory Incentives and Government Grants :</w:t>
      </w:r>
      <w:r w:rsidRPr="0076591A">
        <w:rPr>
          <w:rFonts w:ascii="Arial" w:hAnsi="Arial" w:cs="Arial"/>
          <w:sz w:val="24"/>
          <w:szCs w:val="24"/>
        </w:rPr>
        <w:t xml:space="preserve"> Various sustainability grants are available within the UK, as well as tax incentives to businesses pursuing renewable energy solutions and waste reduction programs (Jones,</w:t>
      </w:r>
      <w:r w:rsidRPr="0076591A">
        <w:rPr>
          <w:rFonts w:ascii="Arial" w:hAnsi="Arial" w:cs="Arial"/>
          <w:sz w:val="24"/>
          <w:szCs w:val="24"/>
        </w:rPr>
        <w:t> </w:t>
      </w:r>
      <w:r w:rsidRPr="0076591A">
        <w:rPr>
          <w:rFonts w:ascii="Arial" w:hAnsi="Arial" w:cs="Arial"/>
          <w:sz w:val="24"/>
          <w:szCs w:val="24"/>
        </w:rPr>
        <w:t>Hillier &amp; Comfort, 2016). These policies</w:t>
      </w:r>
      <w:r w:rsidRPr="0076591A">
        <w:rPr>
          <w:rFonts w:ascii="Arial" w:hAnsi="Arial" w:cs="Arial"/>
          <w:sz w:val="24"/>
          <w:szCs w:val="24"/>
        </w:rPr>
        <w:t> </w:t>
      </w:r>
      <w:r w:rsidRPr="0076591A">
        <w:rPr>
          <w:rFonts w:ascii="Arial" w:hAnsi="Arial" w:cs="Arial"/>
          <w:sz w:val="24"/>
          <w:szCs w:val="24"/>
        </w:rPr>
        <w:t>can help Accor UK to mitigate initial costs.</w:t>
      </w:r>
    </w:p>
    <w:p w14:paraId="1F6CA00A" w14:textId="05B6D394" w:rsidR="00770EC9" w:rsidRDefault="0076591A" w:rsidP="009E68EE">
      <w:pPr>
        <w:spacing w:line="360" w:lineRule="auto"/>
        <w:ind w:firstLine="720"/>
        <w:jc w:val="both"/>
        <w:rPr>
          <w:rFonts w:ascii="Arial" w:hAnsi="Arial" w:cs="Arial"/>
          <w:sz w:val="24"/>
          <w:szCs w:val="24"/>
        </w:rPr>
      </w:pPr>
      <w:r w:rsidRPr="0076591A">
        <w:rPr>
          <w:rFonts w:ascii="Arial" w:hAnsi="Arial" w:cs="Arial"/>
          <w:sz w:val="24"/>
          <w:szCs w:val="24"/>
        </w:rPr>
        <w:lastRenderedPageBreak/>
        <w:t>Brand value and customer loyalty : Research shows</w:t>
      </w:r>
      <w:r w:rsidRPr="0076591A">
        <w:rPr>
          <w:rFonts w:ascii="Arial" w:hAnsi="Arial" w:cs="Arial"/>
          <w:sz w:val="24"/>
          <w:szCs w:val="24"/>
        </w:rPr>
        <w:t> </w:t>
      </w:r>
      <w:r w:rsidRPr="0076591A">
        <w:rPr>
          <w:rFonts w:ascii="Arial" w:hAnsi="Arial" w:cs="Arial"/>
          <w:sz w:val="24"/>
          <w:szCs w:val="24"/>
        </w:rPr>
        <w:t>that consumers are ready to pay greater rates to book into eco-friendly hotels</w:t>
      </w:r>
      <w:r>
        <w:rPr>
          <w:rFonts w:ascii="Arial" w:hAnsi="Arial" w:cs="Arial"/>
          <w:sz w:val="24"/>
          <w:szCs w:val="24"/>
        </w:rPr>
        <w:t>.</w:t>
      </w:r>
      <w:r w:rsidRPr="0076591A">
        <w:rPr>
          <w:rFonts w:ascii="Arial" w:hAnsi="Arial" w:cs="Arial"/>
          <w:sz w:val="24"/>
          <w:szCs w:val="24"/>
        </w:rPr>
        <w:t xml:space="preserve"> The sustainability programs</w:t>
      </w:r>
      <w:r w:rsidRPr="0076591A">
        <w:rPr>
          <w:rFonts w:ascii="Arial" w:hAnsi="Arial" w:cs="Arial"/>
          <w:sz w:val="24"/>
          <w:szCs w:val="24"/>
        </w:rPr>
        <w:t> </w:t>
      </w:r>
      <w:r w:rsidRPr="0076591A">
        <w:rPr>
          <w:rFonts w:ascii="Arial" w:hAnsi="Arial" w:cs="Arial"/>
          <w:sz w:val="24"/>
          <w:szCs w:val="24"/>
        </w:rPr>
        <w:t>of Marriott and Hilton</w:t>
      </w:r>
      <w:r>
        <w:rPr>
          <w:rFonts w:ascii="Arial" w:hAnsi="Arial" w:cs="Arial"/>
          <w:sz w:val="24"/>
          <w:szCs w:val="24"/>
        </w:rPr>
        <w:t xml:space="preserve"> </w:t>
      </w:r>
      <w:r w:rsidRPr="0076591A">
        <w:rPr>
          <w:rFonts w:ascii="Arial" w:hAnsi="Arial" w:cs="Arial"/>
          <w:sz w:val="24"/>
          <w:szCs w:val="24"/>
        </w:rPr>
        <w:t>have led to better customer retention, proving that green investments are both financially sustainable and provide good returns (Nguyen, 2020).</w:t>
      </w:r>
    </w:p>
    <w:p w14:paraId="2F55B2A4" w14:textId="51DF79C8" w:rsidR="00FF6AEF" w:rsidRPr="00FF6AEF" w:rsidRDefault="0076591A" w:rsidP="00FF6AEF">
      <w:pPr>
        <w:spacing w:line="360" w:lineRule="auto"/>
        <w:jc w:val="both"/>
        <w:rPr>
          <w:rFonts w:ascii="Arial" w:hAnsi="Arial" w:cs="Arial"/>
          <w:sz w:val="24"/>
          <w:szCs w:val="24"/>
        </w:rPr>
      </w:pPr>
      <w:r w:rsidRPr="0076591A">
        <w:rPr>
          <w:rFonts w:ascii="Arial" w:hAnsi="Arial" w:cs="Arial"/>
          <w:sz w:val="24"/>
          <w:szCs w:val="24"/>
        </w:rPr>
        <w:t>This appendix addresses the sustainability gaps that Accor UK need to close in order</w:t>
      </w:r>
      <w:r w:rsidRPr="0076591A">
        <w:rPr>
          <w:rFonts w:ascii="Arial" w:hAnsi="Arial" w:cs="Arial"/>
          <w:sz w:val="24"/>
          <w:szCs w:val="24"/>
        </w:rPr>
        <w:t> </w:t>
      </w:r>
      <w:r w:rsidRPr="0076591A">
        <w:rPr>
          <w:rFonts w:ascii="Arial" w:hAnsi="Arial" w:cs="Arial"/>
          <w:sz w:val="24"/>
          <w:szCs w:val="24"/>
        </w:rPr>
        <w:t>to build up its corporate reputation and reduce especially its natural environment impact while achieving long term profitability (Legrand, Sloan &amp; Chen, 2016).</w:t>
      </w:r>
    </w:p>
    <w:p w14:paraId="41A1018D" w14:textId="77777777" w:rsidR="00324D94" w:rsidRPr="00324D94" w:rsidRDefault="00324D94" w:rsidP="00324D94">
      <w:pPr>
        <w:spacing w:line="360" w:lineRule="auto"/>
        <w:jc w:val="both"/>
        <w:rPr>
          <w:rFonts w:ascii="Arial" w:hAnsi="Arial" w:cs="Arial"/>
          <w:sz w:val="24"/>
          <w:szCs w:val="24"/>
        </w:rPr>
      </w:pPr>
      <w:r w:rsidRPr="00324D94">
        <w:rPr>
          <w:rFonts w:ascii="Arial" w:hAnsi="Arial" w:cs="Arial"/>
          <w:sz w:val="24"/>
          <w:szCs w:val="24"/>
        </w:rPr>
        <w:t>This study investigates the sustainability challenges within Accor UK's environmental strategy, with a focus on energy efficiency, water conservation, and waste management. The Planet 21 project of Accor UK, for example, has had some success in adapting processes driven from its use of renewable energy, water recycling practices, and waste reduction initiatives (Accor, 2022). Nguyen (2020) reports that Accor UK is trailing industry leaders like as Marriott and Hilton in sustainability factors including renewable energy (100% renewable energy signage) as well as predictive AI-powered environmental management systems.</w:t>
      </w:r>
    </w:p>
    <w:p w14:paraId="58C56579" w14:textId="77777777" w:rsidR="00324D94" w:rsidRPr="00324D94" w:rsidRDefault="00324D94" w:rsidP="00324D94">
      <w:pPr>
        <w:spacing w:line="360" w:lineRule="auto"/>
        <w:jc w:val="both"/>
        <w:rPr>
          <w:rFonts w:ascii="Arial" w:hAnsi="Arial" w:cs="Arial"/>
          <w:sz w:val="24"/>
          <w:szCs w:val="24"/>
        </w:rPr>
      </w:pPr>
      <w:r w:rsidRPr="00324D94">
        <w:rPr>
          <w:rFonts w:ascii="Arial" w:hAnsi="Arial" w:cs="Arial"/>
          <w:sz w:val="24"/>
          <w:szCs w:val="24"/>
        </w:rPr>
        <w:t>Many of these problems have practical and economic solutions. By investing in renewable energy sources (solar and wind), AI-based energy monitoring systems, and greywater recycling (Legrand, Sloan, &amp; Chen, 2016), Accor UK will be able to reduce their operating expenses and carbon footprint significantly. Food monitoring technologies and recycling programs may reduce environmental impacts and improve functioning (Bohdanowicz, 2005). Although implementing these measures may be expensive, they will eventually enhance brand image and visitor enjoyment (Jones, Hillier, &amp; Comfort, 2016).</w:t>
      </w:r>
    </w:p>
    <w:p w14:paraId="24FD57E5" w14:textId="27D2B856" w:rsidR="003C1EF5" w:rsidRDefault="00324D94" w:rsidP="00324D94">
      <w:pPr>
        <w:spacing w:line="360" w:lineRule="auto"/>
        <w:jc w:val="both"/>
        <w:rPr>
          <w:rFonts w:ascii="Arial" w:hAnsi="Arial" w:cs="Arial"/>
          <w:sz w:val="24"/>
          <w:szCs w:val="24"/>
        </w:rPr>
      </w:pPr>
      <w:r w:rsidRPr="00324D94">
        <w:rPr>
          <w:rFonts w:ascii="Arial" w:hAnsi="Arial" w:cs="Arial"/>
          <w:sz w:val="24"/>
          <w:szCs w:val="24"/>
        </w:rPr>
        <w:t>The research indicates that sustainability is a moral as well as a strategic imperative for hospitality. As per (Tzschentke, Kirk, &amp; Lynch, 2008) to compete in a dynamic market, Accor UK needs to put sustainability at higher priority as customers are seeking for more sustainable travel experiences. Corporate Entrepreneurship Accor UK Filters Creative sustainable business practices could give Accor UK premium hotel status, optimising environmental and business longevity.</w:t>
      </w:r>
      <w:r w:rsidR="003C1EF5">
        <w:rPr>
          <w:rFonts w:ascii="Arial" w:hAnsi="Arial" w:cs="Arial"/>
          <w:sz w:val="24"/>
          <w:szCs w:val="24"/>
        </w:rPr>
        <w:br w:type="page"/>
      </w:r>
    </w:p>
    <w:p w14:paraId="572B16A2" w14:textId="37433AA5" w:rsidR="00C43A6A" w:rsidRPr="003C1EF5" w:rsidRDefault="003C1EF5" w:rsidP="003C1EF5">
      <w:pPr>
        <w:spacing w:line="360" w:lineRule="auto"/>
        <w:jc w:val="both"/>
        <w:rPr>
          <w:rFonts w:ascii="Arial" w:hAnsi="Arial" w:cs="Arial"/>
          <w:b/>
          <w:bCs/>
          <w:sz w:val="24"/>
          <w:szCs w:val="24"/>
        </w:rPr>
      </w:pPr>
      <w:r w:rsidRPr="003C1EF5">
        <w:rPr>
          <w:rFonts w:ascii="Arial" w:hAnsi="Arial" w:cs="Arial"/>
          <w:b/>
          <w:bCs/>
          <w:sz w:val="24"/>
          <w:szCs w:val="24"/>
        </w:rPr>
        <w:lastRenderedPageBreak/>
        <w:t>References:</w:t>
      </w:r>
    </w:p>
    <w:p w14:paraId="6C6034EB"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Jones, P., Hillier, D., &amp; Comfort, D. 2016, 'Sustainability in the hospitality industry: Some personal reflections on corporate responsibility', </w:t>
      </w:r>
      <w:r w:rsidRPr="003C1EF5">
        <w:rPr>
          <w:rFonts w:ascii="Arial" w:hAnsi="Arial" w:cs="Arial"/>
          <w:i/>
          <w:iCs/>
          <w:sz w:val="24"/>
          <w:szCs w:val="24"/>
        </w:rPr>
        <w:t>Journal of Retail &amp; Leisure Property</w:t>
      </w:r>
      <w:r w:rsidRPr="003C1EF5">
        <w:rPr>
          <w:rFonts w:ascii="Arial" w:hAnsi="Arial" w:cs="Arial"/>
          <w:sz w:val="24"/>
          <w:szCs w:val="24"/>
        </w:rPr>
        <w:t xml:space="preserve">, vol. 8, no. 4, pp. 289-296, viewed 19 April 2024, </w:t>
      </w:r>
      <w:hyperlink r:id="rId9" w:tgtFrame="_new" w:history="1">
        <w:r w:rsidRPr="003C1EF5">
          <w:rPr>
            <w:rStyle w:val="Hyperlink"/>
            <w:rFonts w:ascii="Arial" w:hAnsi="Arial" w:cs="Arial"/>
            <w:sz w:val="24"/>
            <w:szCs w:val="24"/>
          </w:rPr>
          <w:t>https://doi.org/10.1057/rlp.2009.13</w:t>
        </w:r>
      </w:hyperlink>
      <w:r w:rsidRPr="003C1EF5">
        <w:rPr>
          <w:rFonts w:ascii="Arial" w:hAnsi="Arial" w:cs="Arial"/>
          <w:sz w:val="24"/>
          <w:szCs w:val="24"/>
        </w:rPr>
        <w:t>.</w:t>
      </w:r>
    </w:p>
    <w:p w14:paraId="41DAFD27"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Ayuso, S. 2007, 'Comparing Voluntary Policy Instruments for Sustainable Tourism: The Experience of the Spanish Hotel Sector', </w:t>
      </w:r>
      <w:r w:rsidRPr="003C1EF5">
        <w:rPr>
          <w:rFonts w:ascii="Arial" w:hAnsi="Arial" w:cs="Arial"/>
          <w:i/>
          <w:iCs/>
          <w:sz w:val="24"/>
          <w:szCs w:val="24"/>
        </w:rPr>
        <w:t>Journal of Sustainable Tourism</w:t>
      </w:r>
      <w:r w:rsidRPr="003C1EF5">
        <w:rPr>
          <w:rFonts w:ascii="Arial" w:hAnsi="Arial" w:cs="Arial"/>
          <w:sz w:val="24"/>
          <w:szCs w:val="24"/>
        </w:rPr>
        <w:t xml:space="preserve">, vol. 15, no. 2, pp. 144-159, viewed 19 April 2024, </w:t>
      </w:r>
      <w:hyperlink r:id="rId10" w:tgtFrame="_new" w:history="1">
        <w:r w:rsidRPr="003C1EF5">
          <w:rPr>
            <w:rStyle w:val="Hyperlink"/>
            <w:rFonts w:ascii="Arial" w:hAnsi="Arial" w:cs="Arial"/>
            <w:sz w:val="24"/>
            <w:szCs w:val="24"/>
          </w:rPr>
          <w:t>https://doi.org/10.2167/jost617.0</w:t>
        </w:r>
      </w:hyperlink>
      <w:r w:rsidRPr="003C1EF5">
        <w:rPr>
          <w:rFonts w:ascii="Arial" w:hAnsi="Arial" w:cs="Arial"/>
          <w:sz w:val="24"/>
          <w:szCs w:val="24"/>
        </w:rPr>
        <w:t>.</w:t>
      </w:r>
    </w:p>
    <w:p w14:paraId="092E9CA9"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Leslie, D., &amp; Richardson, A. 2000, 'Tourism and cooperative strategies in the UK: Competing in the global arena', </w:t>
      </w:r>
      <w:r w:rsidRPr="003C1EF5">
        <w:rPr>
          <w:rFonts w:ascii="Arial" w:hAnsi="Arial" w:cs="Arial"/>
          <w:i/>
          <w:iCs/>
          <w:sz w:val="24"/>
          <w:szCs w:val="24"/>
        </w:rPr>
        <w:t>Tourism Management</w:t>
      </w:r>
      <w:r w:rsidRPr="003C1EF5">
        <w:rPr>
          <w:rFonts w:ascii="Arial" w:hAnsi="Arial" w:cs="Arial"/>
          <w:sz w:val="24"/>
          <w:szCs w:val="24"/>
        </w:rPr>
        <w:t xml:space="preserve">, vol. 21, no. 5, pp. 461-470, viewed 19 April 2024, </w:t>
      </w:r>
      <w:hyperlink r:id="rId11" w:tgtFrame="_new" w:history="1">
        <w:r w:rsidRPr="003C1EF5">
          <w:rPr>
            <w:rStyle w:val="Hyperlink"/>
            <w:rFonts w:ascii="Arial" w:hAnsi="Arial" w:cs="Arial"/>
            <w:sz w:val="24"/>
            <w:szCs w:val="24"/>
          </w:rPr>
          <w:t>https://www.researchgate.net/publication/257087489_Tourism_and_cooperative_education_in_UK_undergraduate_courses</w:t>
        </w:r>
      </w:hyperlink>
      <w:r w:rsidRPr="003C1EF5">
        <w:rPr>
          <w:rFonts w:ascii="Arial" w:hAnsi="Arial" w:cs="Arial"/>
          <w:sz w:val="24"/>
          <w:szCs w:val="24"/>
        </w:rPr>
        <w:t>.</w:t>
      </w:r>
    </w:p>
    <w:p w14:paraId="5C3CAA8D"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Bohdanowicz, P. 2005, 'European Hoteliers’ Environmental Attitudes: Greening the Business', </w:t>
      </w:r>
      <w:r w:rsidRPr="003C1EF5">
        <w:rPr>
          <w:rFonts w:ascii="Arial" w:hAnsi="Arial" w:cs="Arial"/>
          <w:i/>
          <w:iCs/>
          <w:sz w:val="24"/>
          <w:szCs w:val="24"/>
        </w:rPr>
        <w:t>Cornell Hotel and Restaurant Administration Quarterly</w:t>
      </w:r>
      <w:r w:rsidRPr="003C1EF5">
        <w:rPr>
          <w:rFonts w:ascii="Arial" w:hAnsi="Arial" w:cs="Arial"/>
          <w:sz w:val="24"/>
          <w:szCs w:val="24"/>
        </w:rPr>
        <w:t xml:space="preserve">, vol. 46, no. 2, pp. 188-204, viewed 19 April 2024, </w:t>
      </w:r>
      <w:hyperlink r:id="rId12" w:tgtFrame="_new" w:history="1">
        <w:r w:rsidRPr="003C1EF5">
          <w:rPr>
            <w:rStyle w:val="Hyperlink"/>
            <w:rFonts w:ascii="Arial" w:hAnsi="Arial" w:cs="Arial"/>
            <w:sz w:val="24"/>
            <w:szCs w:val="24"/>
          </w:rPr>
          <w:t>https://doi.org/10.1177/0010880404273891</w:t>
        </w:r>
      </w:hyperlink>
      <w:r w:rsidRPr="003C1EF5">
        <w:rPr>
          <w:rFonts w:ascii="Arial" w:hAnsi="Arial" w:cs="Arial"/>
          <w:sz w:val="24"/>
          <w:szCs w:val="24"/>
        </w:rPr>
        <w:t>.</w:t>
      </w:r>
    </w:p>
    <w:p w14:paraId="1E67D50B"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Faulkner, M., &amp; Patiar, A. 1997, 'Workplace induced stress among operational staff in the hotel industry', </w:t>
      </w:r>
      <w:r w:rsidRPr="003C1EF5">
        <w:rPr>
          <w:rFonts w:ascii="Arial" w:hAnsi="Arial" w:cs="Arial"/>
          <w:i/>
          <w:iCs/>
          <w:sz w:val="24"/>
          <w:szCs w:val="24"/>
        </w:rPr>
        <w:t>International Journal of Hospitality Management</w:t>
      </w:r>
      <w:r w:rsidRPr="003C1EF5">
        <w:rPr>
          <w:rFonts w:ascii="Arial" w:hAnsi="Arial" w:cs="Arial"/>
          <w:sz w:val="24"/>
          <w:szCs w:val="24"/>
        </w:rPr>
        <w:t xml:space="preserve">, vol. 16, no. 1, pp. 99-117, viewed 19 April 2024, </w:t>
      </w:r>
      <w:hyperlink r:id="rId13" w:tgtFrame="_new" w:history="1">
        <w:r w:rsidRPr="003C1EF5">
          <w:rPr>
            <w:rStyle w:val="Hyperlink"/>
            <w:rFonts w:ascii="Arial" w:hAnsi="Arial" w:cs="Arial"/>
            <w:sz w:val="24"/>
            <w:szCs w:val="24"/>
          </w:rPr>
          <w:t>https://doi.org/10.1016/S0278-4319(96)00053-9</w:t>
        </w:r>
      </w:hyperlink>
      <w:r w:rsidRPr="003C1EF5">
        <w:rPr>
          <w:rFonts w:ascii="Arial" w:hAnsi="Arial" w:cs="Arial"/>
          <w:sz w:val="24"/>
          <w:szCs w:val="24"/>
        </w:rPr>
        <w:t>.</w:t>
      </w:r>
    </w:p>
    <w:p w14:paraId="1064B71A"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Jones, P., Hillier, D., &amp; Comfort, D. 2016, 'Sustainability in the hospitality industry: Some personal reflections on corporate challenges and research agendas', </w:t>
      </w:r>
      <w:r w:rsidRPr="003C1EF5">
        <w:rPr>
          <w:rFonts w:ascii="Arial" w:hAnsi="Arial" w:cs="Arial"/>
          <w:i/>
          <w:iCs/>
          <w:sz w:val="24"/>
          <w:szCs w:val="24"/>
        </w:rPr>
        <w:t>International Journal of Contemporary Hospitality Management</w:t>
      </w:r>
      <w:r w:rsidRPr="003C1EF5">
        <w:rPr>
          <w:rFonts w:ascii="Arial" w:hAnsi="Arial" w:cs="Arial"/>
          <w:sz w:val="24"/>
          <w:szCs w:val="24"/>
        </w:rPr>
        <w:t xml:space="preserve">, vol. 28, no. 1, pp. 36-67, viewed 19 April 2024, </w:t>
      </w:r>
      <w:hyperlink r:id="rId14" w:tgtFrame="_new" w:history="1">
        <w:r w:rsidRPr="003C1EF5">
          <w:rPr>
            <w:rStyle w:val="Hyperlink"/>
            <w:rFonts w:ascii="Arial" w:hAnsi="Arial" w:cs="Arial"/>
            <w:sz w:val="24"/>
            <w:szCs w:val="24"/>
          </w:rPr>
          <w:t>https://doi.org/10.1108/IJCHM-11-2014-0572</w:t>
        </w:r>
      </w:hyperlink>
      <w:r w:rsidRPr="003C1EF5">
        <w:rPr>
          <w:rFonts w:ascii="Arial" w:hAnsi="Arial" w:cs="Arial"/>
          <w:sz w:val="24"/>
          <w:szCs w:val="24"/>
        </w:rPr>
        <w:t>.</w:t>
      </w:r>
    </w:p>
    <w:p w14:paraId="02D12B74"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Legrand, W., Sloan, P., &amp; Chen, J. S. 2016, </w:t>
      </w:r>
      <w:r w:rsidRPr="003C1EF5">
        <w:rPr>
          <w:rFonts w:ascii="Arial" w:hAnsi="Arial" w:cs="Arial"/>
          <w:i/>
          <w:iCs/>
          <w:sz w:val="24"/>
          <w:szCs w:val="24"/>
        </w:rPr>
        <w:t>Sustainability in the Hospitality Industry: Principles of Sustainable Operations</w:t>
      </w:r>
      <w:r w:rsidRPr="003C1EF5">
        <w:rPr>
          <w:rFonts w:ascii="Arial" w:hAnsi="Arial" w:cs="Arial"/>
          <w:sz w:val="24"/>
          <w:szCs w:val="24"/>
        </w:rPr>
        <w:t>, Routledge, viewed 19 April 2024.</w:t>
      </w:r>
    </w:p>
    <w:p w14:paraId="2D7CADCD"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Tzschentke, N., Kirk, D., &amp; Lynch, P. 2008, 'Going green: Decisional factors in small hospitality operations', </w:t>
      </w:r>
      <w:r w:rsidRPr="003C1EF5">
        <w:rPr>
          <w:rFonts w:ascii="Arial" w:hAnsi="Arial" w:cs="Arial"/>
          <w:i/>
          <w:iCs/>
          <w:sz w:val="24"/>
          <w:szCs w:val="24"/>
        </w:rPr>
        <w:t>International Journal of Hospitality Management</w:t>
      </w:r>
      <w:r w:rsidRPr="003C1EF5">
        <w:rPr>
          <w:rFonts w:ascii="Arial" w:hAnsi="Arial" w:cs="Arial"/>
          <w:sz w:val="24"/>
          <w:szCs w:val="24"/>
        </w:rPr>
        <w:t xml:space="preserve">, vol. </w:t>
      </w:r>
      <w:r w:rsidRPr="003C1EF5">
        <w:rPr>
          <w:rFonts w:ascii="Arial" w:hAnsi="Arial" w:cs="Arial"/>
          <w:sz w:val="24"/>
          <w:szCs w:val="24"/>
        </w:rPr>
        <w:lastRenderedPageBreak/>
        <w:t xml:space="preserve">27, no. 1, pp. 126-133, viewed 19 April 2024, </w:t>
      </w:r>
      <w:hyperlink r:id="rId15" w:tgtFrame="_new" w:history="1">
        <w:r w:rsidRPr="003C1EF5">
          <w:rPr>
            <w:rStyle w:val="Hyperlink"/>
            <w:rFonts w:ascii="Arial" w:hAnsi="Arial" w:cs="Arial"/>
            <w:sz w:val="24"/>
            <w:szCs w:val="24"/>
          </w:rPr>
          <w:t>https://doi.org/10.1016/j.ijhm.2007.07.011</w:t>
        </w:r>
      </w:hyperlink>
      <w:r w:rsidRPr="003C1EF5">
        <w:rPr>
          <w:rFonts w:ascii="Arial" w:hAnsi="Arial" w:cs="Arial"/>
          <w:sz w:val="24"/>
          <w:szCs w:val="24"/>
        </w:rPr>
        <w:t>.</w:t>
      </w:r>
    </w:p>
    <w:p w14:paraId="23244ED8"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AccorHotels 2022, 'AccorHotels takes its corporate responsibility to the next level with bold new CSR commitments', viewed 19 April 2024, </w:t>
      </w:r>
      <w:hyperlink r:id="rId16" w:tgtFrame="_new" w:history="1">
        <w:r w:rsidRPr="003C1EF5">
          <w:rPr>
            <w:rStyle w:val="Hyperlink"/>
            <w:rFonts w:ascii="Arial" w:hAnsi="Arial" w:cs="Arial"/>
            <w:sz w:val="24"/>
            <w:szCs w:val="24"/>
          </w:rPr>
          <w:t>https://press.accor.com/accorhotels-takes-its-corporate-responsibility-to-the-next-level-with-bold-new-csr-commitments-looking/?lang=en</w:t>
        </w:r>
      </w:hyperlink>
      <w:r w:rsidRPr="003C1EF5">
        <w:rPr>
          <w:rFonts w:ascii="Arial" w:hAnsi="Arial" w:cs="Arial"/>
          <w:sz w:val="24"/>
          <w:szCs w:val="24"/>
        </w:rPr>
        <w:t>.</w:t>
      </w:r>
    </w:p>
    <w:p w14:paraId="42F175E2"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Accor 2022, 'Planet 21 – Acting Here, a corporate social responsibility (CSR)', viewed 19 April 2024, </w:t>
      </w:r>
      <w:hyperlink r:id="rId17" w:tgtFrame="_new" w:history="1">
        <w:r w:rsidRPr="003C1EF5">
          <w:rPr>
            <w:rStyle w:val="Hyperlink"/>
            <w:rFonts w:ascii="Arial" w:hAnsi="Arial" w:cs="Arial"/>
            <w:sz w:val="24"/>
            <w:szCs w:val="24"/>
          </w:rPr>
          <w:t>https://group.accor.com/-/media/Corporate/Investors/Documents-de-reference/ACCOR_RI_2022_UK_vlast.pdf</w:t>
        </w:r>
      </w:hyperlink>
      <w:r w:rsidRPr="003C1EF5">
        <w:rPr>
          <w:rFonts w:ascii="Arial" w:hAnsi="Arial" w:cs="Arial"/>
          <w:sz w:val="24"/>
          <w:szCs w:val="24"/>
        </w:rPr>
        <w:t>.</w:t>
      </w:r>
    </w:p>
    <w:p w14:paraId="44442888" w14:textId="77777777" w:rsidR="003C1EF5" w:rsidRPr="003C1EF5" w:rsidRDefault="003C1EF5" w:rsidP="003C1EF5">
      <w:pPr>
        <w:numPr>
          <w:ilvl w:val="0"/>
          <w:numId w:val="3"/>
        </w:numPr>
        <w:tabs>
          <w:tab w:val="clear" w:pos="720"/>
          <w:tab w:val="num" w:pos="142"/>
        </w:tabs>
        <w:spacing w:line="360" w:lineRule="auto"/>
        <w:ind w:left="142" w:firstLine="0"/>
        <w:rPr>
          <w:rFonts w:ascii="Arial" w:hAnsi="Arial" w:cs="Arial"/>
          <w:sz w:val="24"/>
          <w:szCs w:val="24"/>
        </w:rPr>
      </w:pPr>
      <w:r w:rsidRPr="003C1EF5">
        <w:rPr>
          <w:rFonts w:ascii="Arial" w:hAnsi="Arial" w:cs="Arial"/>
          <w:sz w:val="24"/>
          <w:szCs w:val="24"/>
        </w:rPr>
        <w:t xml:space="preserve">Nguyen, N. 2020, 'Corporate Social Responsibility: A case study of Accor Hotels Group', viewed 19 April 2024, </w:t>
      </w:r>
      <w:hyperlink r:id="rId18" w:tgtFrame="_new" w:history="1">
        <w:r w:rsidRPr="003C1EF5">
          <w:rPr>
            <w:rStyle w:val="Hyperlink"/>
            <w:rFonts w:ascii="Arial" w:hAnsi="Arial" w:cs="Arial"/>
            <w:sz w:val="24"/>
            <w:szCs w:val="24"/>
          </w:rPr>
          <w:t>https://www.researchgate.net/publication/343547171_Corporate_Social_Responsibility_A_case_study_of_Accor_Hotels_Group</w:t>
        </w:r>
      </w:hyperlink>
      <w:r w:rsidRPr="003C1EF5">
        <w:rPr>
          <w:rFonts w:ascii="Arial" w:hAnsi="Arial" w:cs="Arial"/>
          <w:sz w:val="24"/>
          <w:szCs w:val="24"/>
        </w:rPr>
        <w:t>.</w:t>
      </w:r>
    </w:p>
    <w:p w14:paraId="56B3C189" w14:textId="77777777" w:rsidR="003C1EF5" w:rsidRPr="003C1EF5" w:rsidRDefault="003C1EF5" w:rsidP="003C1EF5">
      <w:pPr>
        <w:spacing w:line="360" w:lineRule="auto"/>
        <w:jc w:val="both"/>
        <w:rPr>
          <w:rFonts w:ascii="Arial" w:hAnsi="Arial" w:cs="Arial"/>
          <w:sz w:val="24"/>
          <w:szCs w:val="24"/>
        </w:rPr>
      </w:pPr>
    </w:p>
    <w:sectPr w:rsidR="003C1EF5" w:rsidRPr="003C1EF5" w:rsidSect="00387DFF">
      <w:footerReference w:type="default" r:id="rId19"/>
      <w:pgSz w:w="11906" w:h="16838"/>
      <w:pgMar w:top="1440" w:right="1274"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7D989" w14:textId="77777777" w:rsidR="007E458B" w:rsidRDefault="007E458B" w:rsidP="003C1EF5">
      <w:pPr>
        <w:spacing w:after="0" w:line="240" w:lineRule="auto"/>
      </w:pPr>
      <w:r>
        <w:separator/>
      </w:r>
    </w:p>
  </w:endnote>
  <w:endnote w:type="continuationSeparator" w:id="0">
    <w:p w14:paraId="6B1F4EAD" w14:textId="77777777" w:rsidR="007E458B" w:rsidRDefault="007E458B" w:rsidP="003C1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905284"/>
      <w:docPartObj>
        <w:docPartGallery w:val="Page Numbers (Bottom of Page)"/>
        <w:docPartUnique/>
      </w:docPartObj>
    </w:sdtPr>
    <w:sdtContent>
      <w:p w14:paraId="31F8207A" w14:textId="45F2056C" w:rsidR="003C1EF5" w:rsidRDefault="003C1EF5">
        <w:pPr>
          <w:pStyle w:val="Footer"/>
          <w:jc w:val="center"/>
        </w:pPr>
        <w:r>
          <w:fldChar w:fldCharType="begin"/>
        </w:r>
        <w:r>
          <w:instrText>PAGE   \* MERGEFORMAT</w:instrText>
        </w:r>
        <w:r>
          <w:fldChar w:fldCharType="separate"/>
        </w:r>
        <w:r>
          <w:t>2</w:t>
        </w:r>
        <w:r>
          <w:fldChar w:fldCharType="end"/>
        </w:r>
      </w:p>
    </w:sdtContent>
  </w:sdt>
  <w:p w14:paraId="09CCBA3C" w14:textId="77777777" w:rsidR="003C1EF5" w:rsidRDefault="003C1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6DC5D" w14:textId="77777777" w:rsidR="007E458B" w:rsidRDefault="007E458B" w:rsidP="003C1EF5">
      <w:pPr>
        <w:spacing w:after="0" w:line="240" w:lineRule="auto"/>
      </w:pPr>
      <w:r>
        <w:separator/>
      </w:r>
    </w:p>
  </w:footnote>
  <w:footnote w:type="continuationSeparator" w:id="0">
    <w:p w14:paraId="136B55DA" w14:textId="77777777" w:rsidR="007E458B" w:rsidRDefault="007E458B" w:rsidP="003C1E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1F30"/>
    <w:multiLevelType w:val="multilevel"/>
    <w:tmpl w:val="37482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F3295"/>
    <w:multiLevelType w:val="multilevel"/>
    <w:tmpl w:val="85BCE50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B51068"/>
    <w:multiLevelType w:val="multilevel"/>
    <w:tmpl w:val="5748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227070"/>
    <w:multiLevelType w:val="hybridMultilevel"/>
    <w:tmpl w:val="A3742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80BCA"/>
    <w:multiLevelType w:val="multilevel"/>
    <w:tmpl w:val="F1DE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DF3C50"/>
    <w:multiLevelType w:val="multilevel"/>
    <w:tmpl w:val="F9443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23651F"/>
    <w:multiLevelType w:val="multilevel"/>
    <w:tmpl w:val="69FC5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6B0AA0"/>
    <w:multiLevelType w:val="multilevel"/>
    <w:tmpl w:val="8B5A8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2A08BC"/>
    <w:multiLevelType w:val="multilevel"/>
    <w:tmpl w:val="F24E33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F417D3"/>
    <w:multiLevelType w:val="multilevel"/>
    <w:tmpl w:val="59465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535C31"/>
    <w:multiLevelType w:val="multilevel"/>
    <w:tmpl w:val="180C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8919606">
    <w:abstractNumId w:val="1"/>
  </w:num>
  <w:num w:numId="2" w16cid:durableId="549267512">
    <w:abstractNumId w:val="6"/>
  </w:num>
  <w:num w:numId="3" w16cid:durableId="1337031597">
    <w:abstractNumId w:val="8"/>
  </w:num>
  <w:num w:numId="4" w16cid:durableId="2103523419">
    <w:abstractNumId w:val="2"/>
  </w:num>
  <w:num w:numId="5" w16cid:durableId="801655048">
    <w:abstractNumId w:val="9"/>
  </w:num>
  <w:num w:numId="6" w16cid:durableId="586692982">
    <w:abstractNumId w:val="10"/>
  </w:num>
  <w:num w:numId="7" w16cid:durableId="97255684">
    <w:abstractNumId w:val="4"/>
  </w:num>
  <w:num w:numId="8" w16cid:durableId="951791417">
    <w:abstractNumId w:val="5"/>
  </w:num>
  <w:num w:numId="9" w16cid:durableId="180437548">
    <w:abstractNumId w:val="0"/>
  </w:num>
  <w:num w:numId="10" w16cid:durableId="1985307490">
    <w:abstractNumId w:val="7"/>
  </w:num>
  <w:num w:numId="11" w16cid:durableId="5432963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B22"/>
    <w:rsid w:val="00120061"/>
    <w:rsid w:val="001B3B22"/>
    <w:rsid w:val="002C767E"/>
    <w:rsid w:val="00316ABA"/>
    <w:rsid w:val="00324D94"/>
    <w:rsid w:val="00387DFF"/>
    <w:rsid w:val="003C1EF5"/>
    <w:rsid w:val="003F0736"/>
    <w:rsid w:val="004A5C8C"/>
    <w:rsid w:val="005E56A3"/>
    <w:rsid w:val="005F31DC"/>
    <w:rsid w:val="00602576"/>
    <w:rsid w:val="0076591A"/>
    <w:rsid w:val="00770EC9"/>
    <w:rsid w:val="007B4625"/>
    <w:rsid w:val="007E458B"/>
    <w:rsid w:val="007E77C1"/>
    <w:rsid w:val="008734E2"/>
    <w:rsid w:val="00945555"/>
    <w:rsid w:val="009D0EF5"/>
    <w:rsid w:val="009D2842"/>
    <w:rsid w:val="009E68EE"/>
    <w:rsid w:val="00A101ED"/>
    <w:rsid w:val="00B26F2C"/>
    <w:rsid w:val="00B409FD"/>
    <w:rsid w:val="00BD15E2"/>
    <w:rsid w:val="00BF71CA"/>
    <w:rsid w:val="00C43A6A"/>
    <w:rsid w:val="00CC4A9B"/>
    <w:rsid w:val="00E77B7F"/>
    <w:rsid w:val="00EF4042"/>
    <w:rsid w:val="00FA5EF4"/>
    <w:rsid w:val="00FF6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F68B3"/>
  <w15:chartTrackingRefBased/>
  <w15:docId w15:val="{0D365BBC-2262-4623-9AE6-03D972C10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56A3"/>
    <w:rPr>
      <w:color w:val="0563C1" w:themeColor="hyperlink"/>
      <w:u w:val="single"/>
    </w:rPr>
  </w:style>
  <w:style w:type="character" w:styleId="UnresolvedMention">
    <w:name w:val="Unresolved Mention"/>
    <w:basedOn w:val="DefaultParagraphFont"/>
    <w:uiPriority w:val="99"/>
    <w:semiHidden/>
    <w:unhideWhenUsed/>
    <w:rsid w:val="005E56A3"/>
    <w:rPr>
      <w:color w:val="605E5C"/>
      <w:shd w:val="clear" w:color="auto" w:fill="E1DFDD"/>
    </w:rPr>
  </w:style>
  <w:style w:type="character" w:styleId="FollowedHyperlink">
    <w:name w:val="FollowedHyperlink"/>
    <w:basedOn w:val="DefaultParagraphFont"/>
    <w:uiPriority w:val="99"/>
    <w:semiHidden/>
    <w:unhideWhenUsed/>
    <w:rsid w:val="005E56A3"/>
    <w:rPr>
      <w:color w:val="954F72" w:themeColor="followedHyperlink"/>
      <w:u w:val="single"/>
    </w:rPr>
  </w:style>
  <w:style w:type="paragraph" w:styleId="NormalWeb">
    <w:name w:val="Normal (Web)"/>
    <w:basedOn w:val="Normal"/>
    <w:uiPriority w:val="99"/>
    <w:semiHidden/>
    <w:unhideWhenUsed/>
    <w:rsid w:val="00945555"/>
    <w:rPr>
      <w:rFonts w:ascii="Times New Roman" w:hAnsi="Times New Roman" w:cs="Times New Roman"/>
      <w:sz w:val="24"/>
      <w:szCs w:val="24"/>
    </w:rPr>
  </w:style>
  <w:style w:type="paragraph" w:styleId="Header">
    <w:name w:val="header"/>
    <w:basedOn w:val="Normal"/>
    <w:link w:val="HeaderChar"/>
    <w:uiPriority w:val="99"/>
    <w:unhideWhenUsed/>
    <w:rsid w:val="003C1E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EF5"/>
  </w:style>
  <w:style w:type="paragraph" w:styleId="Footer">
    <w:name w:val="footer"/>
    <w:basedOn w:val="Normal"/>
    <w:link w:val="FooterChar"/>
    <w:uiPriority w:val="99"/>
    <w:unhideWhenUsed/>
    <w:rsid w:val="003C1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EF5"/>
  </w:style>
  <w:style w:type="paragraph" w:styleId="NoSpacing">
    <w:name w:val="No Spacing"/>
    <w:link w:val="NoSpacingChar"/>
    <w:uiPriority w:val="1"/>
    <w:qFormat/>
    <w:rsid w:val="003C1EF5"/>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C1EF5"/>
    <w:rPr>
      <w:rFonts w:eastAsiaTheme="minorEastAsia"/>
      <w:lang w:eastAsia="en-GB"/>
    </w:rPr>
  </w:style>
  <w:style w:type="table" w:styleId="GridTable4-Accent2">
    <w:name w:val="Grid Table 4 Accent 2"/>
    <w:basedOn w:val="TableNormal"/>
    <w:uiPriority w:val="49"/>
    <w:rsid w:val="00770EC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770E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840512">
      <w:bodyDiv w:val="1"/>
      <w:marLeft w:val="0"/>
      <w:marRight w:val="0"/>
      <w:marTop w:val="0"/>
      <w:marBottom w:val="0"/>
      <w:divBdr>
        <w:top w:val="none" w:sz="0" w:space="0" w:color="auto"/>
        <w:left w:val="none" w:sz="0" w:space="0" w:color="auto"/>
        <w:bottom w:val="none" w:sz="0" w:space="0" w:color="auto"/>
        <w:right w:val="none" w:sz="0" w:space="0" w:color="auto"/>
      </w:divBdr>
      <w:divsChild>
        <w:div w:id="1715150901">
          <w:marLeft w:val="0"/>
          <w:marRight w:val="0"/>
          <w:marTop w:val="0"/>
          <w:marBottom w:val="0"/>
          <w:divBdr>
            <w:top w:val="none" w:sz="0" w:space="0" w:color="auto"/>
            <w:left w:val="none" w:sz="0" w:space="0" w:color="auto"/>
            <w:bottom w:val="none" w:sz="0" w:space="0" w:color="auto"/>
            <w:right w:val="none" w:sz="0" w:space="0" w:color="auto"/>
          </w:divBdr>
          <w:divsChild>
            <w:div w:id="1276206930">
              <w:marLeft w:val="0"/>
              <w:marRight w:val="0"/>
              <w:marTop w:val="0"/>
              <w:marBottom w:val="0"/>
              <w:divBdr>
                <w:top w:val="none" w:sz="0" w:space="0" w:color="auto"/>
                <w:left w:val="none" w:sz="0" w:space="0" w:color="auto"/>
                <w:bottom w:val="none" w:sz="0" w:space="0" w:color="auto"/>
                <w:right w:val="none" w:sz="0" w:space="0" w:color="auto"/>
              </w:divBdr>
              <w:divsChild>
                <w:div w:id="253831586">
                  <w:marLeft w:val="0"/>
                  <w:marRight w:val="0"/>
                  <w:marTop w:val="0"/>
                  <w:marBottom w:val="0"/>
                  <w:divBdr>
                    <w:top w:val="none" w:sz="0" w:space="0" w:color="auto"/>
                    <w:left w:val="none" w:sz="0" w:space="0" w:color="auto"/>
                    <w:bottom w:val="none" w:sz="0" w:space="0" w:color="auto"/>
                    <w:right w:val="none" w:sz="0" w:space="0" w:color="auto"/>
                  </w:divBdr>
                  <w:divsChild>
                    <w:div w:id="438455962">
                      <w:marLeft w:val="0"/>
                      <w:marRight w:val="0"/>
                      <w:marTop w:val="0"/>
                      <w:marBottom w:val="0"/>
                      <w:divBdr>
                        <w:top w:val="none" w:sz="0" w:space="0" w:color="auto"/>
                        <w:left w:val="none" w:sz="0" w:space="0" w:color="auto"/>
                        <w:bottom w:val="none" w:sz="0" w:space="0" w:color="auto"/>
                        <w:right w:val="none" w:sz="0" w:space="0" w:color="auto"/>
                      </w:divBdr>
                      <w:divsChild>
                        <w:div w:id="616182829">
                          <w:marLeft w:val="0"/>
                          <w:marRight w:val="0"/>
                          <w:marTop w:val="0"/>
                          <w:marBottom w:val="0"/>
                          <w:divBdr>
                            <w:top w:val="none" w:sz="0" w:space="0" w:color="auto"/>
                            <w:left w:val="none" w:sz="0" w:space="0" w:color="auto"/>
                            <w:bottom w:val="none" w:sz="0" w:space="0" w:color="auto"/>
                            <w:right w:val="none" w:sz="0" w:space="0" w:color="auto"/>
                          </w:divBdr>
                          <w:divsChild>
                            <w:div w:id="624624915">
                              <w:marLeft w:val="0"/>
                              <w:marRight w:val="0"/>
                              <w:marTop w:val="0"/>
                              <w:marBottom w:val="0"/>
                              <w:divBdr>
                                <w:top w:val="none" w:sz="0" w:space="0" w:color="auto"/>
                                <w:left w:val="none" w:sz="0" w:space="0" w:color="auto"/>
                                <w:bottom w:val="none" w:sz="0" w:space="0" w:color="auto"/>
                                <w:right w:val="none" w:sz="0" w:space="0" w:color="auto"/>
                              </w:divBdr>
                              <w:divsChild>
                                <w:div w:id="1773083931">
                                  <w:marLeft w:val="0"/>
                                  <w:marRight w:val="0"/>
                                  <w:marTop w:val="0"/>
                                  <w:marBottom w:val="0"/>
                                  <w:divBdr>
                                    <w:top w:val="none" w:sz="0" w:space="0" w:color="auto"/>
                                    <w:left w:val="none" w:sz="0" w:space="0" w:color="auto"/>
                                    <w:bottom w:val="none" w:sz="0" w:space="0" w:color="auto"/>
                                    <w:right w:val="none" w:sz="0" w:space="0" w:color="auto"/>
                                  </w:divBdr>
                                  <w:divsChild>
                                    <w:div w:id="62771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896306">
                          <w:marLeft w:val="0"/>
                          <w:marRight w:val="0"/>
                          <w:marTop w:val="0"/>
                          <w:marBottom w:val="0"/>
                          <w:divBdr>
                            <w:top w:val="none" w:sz="0" w:space="0" w:color="auto"/>
                            <w:left w:val="none" w:sz="0" w:space="0" w:color="auto"/>
                            <w:bottom w:val="none" w:sz="0" w:space="0" w:color="auto"/>
                            <w:right w:val="none" w:sz="0" w:space="0" w:color="auto"/>
                          </w:divBdr>
                          <w:divsChild>
                            <w:div w:id="429932125">
                              <w:marLeft w:val="0"/>
                              <w:marRight w:val="0"/>
                              <w:marTop w:val="0"/>
                              <w:marBottom w:val="0"/>
                              <w:divBdr>
                                <w:top w:val="none" w:sz="0" w:space="0" w:color="auto"/>
                                <w:left w:val="none" w:sz="0" w:space="0" w:color="auto"/>
                                <w:bottom w:val="none" w:sz="0" w:space="0" w:color="auto"/>
                                <w:right w:val="none" w:sz="0" w:space="0" w:color="auto"/>
                              </w:divBdr>
                              <w:divsChild>
                                <w:div w:id="1179082309">
                                  <w:marLeft w:val="0"/>
                                  <w:marRight w:val="0"/>
                                  <w:marTop w:val="0"/>
                                  <w:marBottom w:val="0"/>
                                  <w:divBdr>
                                    <w:top w:val="none" w:sz="0" w:space="0" w:color="auto"/>
                                    <w:left w:val="none" w:sz="0" w:space="0" w:color="auto"/>
                                    <w:bottom w:val="none" w:sz="0" w:space="0" w:color="auto"/>
                                    <w:right w:val="none" w:sz="0" w:space="0" w:color="auto"/>
                                  </w:divBdr>
                                  <w:divsChild>
                                    <w:div w:id="87538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7377301">
          <w:marLeft w:val="0"/>
          <w:marRight w:val="0"/>
          <w:marTop w:val="0"/>
          <w:marBottom w:val="0"/>
          <w:divBdr>
            <w:top w:val="none" w:sz="0" w:space="0" w:color="auto"/>
            <w:left w:val="none" w:sz="0" w:space="0" w:color="auto"/>
            <w:bottom w:val="none" w:sz="0" w:space="0" w:color="auto"/>
            <w:right w:val="none" w:sz="0" w:space="0" w:color="auto"/>
          </w:divBdr>
          <w:divsChild>
            <w:div w:id="260533907">
              <w:marLeft w:val="0"/>
              <w:marRight w:val="0"/>
              <w:marTop w:val="0"/>
              <w:marBottom w:val="0"/>
              <w:divBdr>
                <w:top w:val="none" w:sz="0" w:space="0" w:color="auto"/>
                <w:left w:val="none" w:sz="0" w:space="0" w:color="auto"/>
                <w:bottom w:val="none" w:sz="0" w:space="0" w:color="auto"/>
                <w:right w:val="none" w:sz="0" w:space="0" w:color="auto"/>
              </w:divBdr>
              <w:divsChild>
                <w:div w:id="35089776">
                  <w:marLeft w:val="0"/>
                  <w:marRight w:val="0"/>
                  <w:marTop w:val="0"/>
                  <w:marBottom w:val="0"/>
                  <w:divBdr>
                    <w:top w:val="none" w:sz="0" w:space="0" w:color="auto"/>
                    <w:left w:val="none" w:sz="0" w:space="0" w:color="auto"/>
                    <w:bottom w:val="none" w:sz="0" w:space="0" w:color="auto"/>
                    <w:right w:val="none" w:sz="0" w:space="0" w:color="auto"/>
                  </w:divBdr>
                  <w:divsChild>
                    <w:div w:id="976644700">
                      <w:marLeft w:val="0"/>
                      <w:marRight w:val="0"/>
                      <w:marTop w:val="0"/>
                      <w:marBottom w:val="0"/>
                      <w:divBdr>
                        <w:top w:val="none" w:sz="0" w:space="0" w:color="auto"/>
                        <w:left w:val="none" w:sz="0" w:space="0" w:color="auto"/>
                        <w:bottom w:val="none" w:sz="0" w:space="0" w:color="auto"/>
                        <w:right w:val="none" w:sz="0" w:space="0" w:color="auto"/>
                      </w:divBdr>
                      <w:divsChild>
                        <w:div w:id="253053835">
                          <w:marLeft w:val="0"/>
                          <w:marRight w:val="0"/>
                          <w:marTop w:val="0"/>
                          <w:marBottom w:val="0"/>
                          <w:divBdr>
                            <w:top w:val="none" w:sz="0" w:space="0" w:color="auto"/>
                            <w:left w:val="none" w:sz="0" w:space="0" w:color="auto"/>
                            <w:bottom w:val="none" w:sz="0" w:space="0" w:color="auto"/>
                            <w:right w:val="none" w:sz="0" w:space="0" w:color="auto"/>
                          </w:divBdr>
                          <w:divsChild>
                            <w:div w:id="343827537">
                              <w:marLeft w:val="0"/>
                              <w:marRight w:val="0"/>
                              <w:marTop w:val="0"/>
                              <w:marBottom w:val="0"/>
                              <w:divBdr>
                                <w:top w:val="none" w:sz="0" w:space="0" w:color="auto"/>
                                <w:left w:val="none" w:sz="0" w:space="0" w:color="auto"/>
                                <w:bottom w:val="none" w:sz="0" w:space="0" w:color="auto"/>
                                <w:right w:val="none" w:sz="0" w:space="0" w:color="auto"/>
                              </w:divBdr>
                              <w:divsChild>
                                <w:div w:id="296691301">
                                  <w:marLeft w:val="0"/>
                                  <w:marRight w:val="0"/>
                                  <w:marTop w:val="0"/>
                                  <w:marBottom w:val="0"/>
                                  <w:divBdr>
                                    <w:top w:val="none" w:sz="0" w:space="0" w:color="auto"/>
                                    <w:left w:val="none" w:sz="0" w:space="0" w:color="auto"/>
                                    <w:bottom w:val="none" w:sz="0" w:space="0" w:color="auto"/>
                                    <w:right w:val="none" w:sz="0" w:space="0" w:color="auto"/>
                                  </w:divBdr>
                                  <w:divsChild>
                                    <w:div w:id="1060398318">
                                      <w:marLeft w:val="0"/>
                                      <w:marRight w:val="0"/>
                                      <w:marTop w:val="0"/>
                                      <w:marBottom w:val="0"/>
                                      <w:divBdr>
                                        <w:top w:val="none" w:sz="0" w:space="0" w:color="auto"/>
                                        <w:left w:val="none" w:sz="0" w:space="0" w:color="auto"/>
                                        <w:bottom w:val="none" w:sz="0" w:space="0" w:color="auto"/>
                                        <w:right w:val="none" w:sz="0" w:space="0" w:color="auto"/>
                                      </w:divBdr>
                                      <w:divsChild>
                                        <w:div w:id="37050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5788925">
          <w:marLeft w:val="0"/>
          <w:marRight w:val="0"/>
          <w:marTop w:val="0"/>
          <w:marBottom w:val="0"/>
          <w:divBdr>
            <w:top w:val="none" w:sz="0" w:space="0" w:color="auto"/>
            <w:left w:val="none" w:sz="0" w:space="0" w:color="auto"/>
            <w:bottom w:val="none" w:sz="0" w:space="0" w:color="auto"/>
            <w:right w:val="none" w:sz="0" w:space="0" w:color="auto"/>
          </w:divBdr>
          <w:divsChild>
            <w:div w:id="223949553">
              <w:marLeft w:val="0"/>
              <w:marRight w:val="0"/>
              <w:marTop w:val="0"/>
              <w:marBottom w:val="0"/>
              <w:divBdr>
                <w:top w:val="none" w:sz="0" w:space="0" w:color="auto"/>
                <w:left w:val="none" w:sz="0" w:space="0" w:color="auto"/>
                <w:bottom w:val="none" w:sz="0" w:space="0" w:color="auto"/>
                <w:right w:val="none" w:sz="0" w:space="0" w:color="auto"/>
              </w:divBdr>
              <w:divsChild>
                <w:div w:id="397172443">
                  <w:marLeft w:val="0"/>
                  <w:marRight w:val="0"/>
                  <w:marTop w:val="0"/>
                  <w:marBottom w:val="0"/>
                  <w:divBdr>
                    <w:top w:val="none" w:sz="0" w:space="0" w:color="auto"/>
                    <w:left w:val="none" w:sz="0" w:space="0" w:color="auto"/>
                    <w:bottom w:val="none" w:sz="0" w:space="0" w:color="auto"/>
                    <w:right w:val="none" w:sz="0" w:space="0" w:color="auto"/>
                  </w:divBdr>
                  <w:divsChild>
                    <w:div w:id="1095857317">
                      <w:marLeft w:val="0"/>
                      <w:marRight w:val="0"/>
                      <w:marTop w:val="0"/>
                      <w:marBottom w:val="0"/>
                      <w:divBdr>
                        <w:top w:val="none" w:sz="0" w:space="0" w:color="auto"/>
                        <w:left w:val="none" w:sz="0" w:space="0" w:color="auto"/>
                        <w:bottom w:val="none" w:sz="0" w:space="0" w:color="auto"/>
                        <w:right w:val="none" w:sz="0" w:space="0" w:color="auto"/>
                      </w:divBdr>
                      <w:divsChild>
                        <w:div w:id="983042013">
                          <w:marLeft w:val="0"/>
                          <w:marRight w:val="0"/>
                          <w:marTop w:val="0"/>
                          <w:marBottom w:val="0"/>
                          <w:divBdr>
                            <w:top w:val="none" w:sz="0" w:space="0" w:color="auto"/>
                            <w:left w:val="none" w:sz="0" w:space="0" w:color="auto"/>
                            <w:bottom w:val="none" w:sz="0" w:space="0" w:color="auto"/>
                            <w:right w:val="none" w:sz="0" w:space="0" w:color="auto"/>
                          </w:divBdr>
                          <w:divsChild>
                            <w:div w:id="1391884228">
                              <w:marLeft w:val="0"/>
                              <w:marRight w:val="0"/>
                              <w:marTop w:val="0"/>
                              <w:marBottom w:val="0"/>
                              <w:divBdr>
                                <w:top w:val="none" w:sz="0" w:space="0" w:color="auto"/>
                                <w:left w:val="none" w:sz="0" w:space="0" w:color="auto"/>
                                <w:bottom w:val="none" w:sz="0" w:space="0" w:color="auto"/>
                                <w:right w:val="none" w:sz="0" w:space="0" w:color="auto"/>
                              </w:divBdr>
                              <w:divsChild>
                                <w:div w:id="128214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112601">
                  <w:marLeft w:val="0"/>
                  <w:marRight w:val="0"/>
                  <w:marTop w:val="0"/>
                  <w:marBottom w:val="0"/>
                  <w:divBdr>
                    <w:top w:val="none" w:sz="0" w:space="0" w:color="auto"/>
                    <w:left w:val="none" w:sz="0" w:space="0" w:color="auto"/>
                    <w:bottom w:val="none" w:sz="0" w:space="0" w:color="auto"/>
                    <w:right w:val="none" w:sz="0" w:space="0" w:color="auto"/>
                  </w:divBdr>
                  <w:divsChild>
                    <w:div w:id="1612317528">
                      <w:marLeft w:val="0"/>
                      <w:marRight w:val="0"/>
                      <w:marTop w:val="0"/>
                      <w:marBottom w:val="0"/>
                      <w:divBdr>
                        <w:top w:val="none" w:sz="0" w:space="0" w:color="auto"/>
                        <w:left w:val="none" w:sz="0" w:space="0" w:color="auto"/>
                        <w:bottom w:val="none" w:sz="0" w:space="0" w:color="auto"/>
                        <w:right w:val="none" w:sz="0" w:space="0" w:color="auto"/>
                      </w:divBdr>
                      <w:divsChild>
                        <w:div w:id="1460535896">
                          <w:marLeft w:val="0"/>
                          <w:marRight w:val="0"/>
                          <w:marTop w:val="0"/>
                          <w:marBottom w:val="0"/>
                          <w:divBdr>
                            <w:top w:val="none" w:sz="0" w:space="0" w:color="auto"/>
                            <w:left w:val="none" w:sz="0" w:space="0" w:color="auto"/>
                            <w:bottom w:val="none" w:sz="0" w:space="0" w:color="auto"/>
                            <w:right w:val="none" w:sz="0" w:space="0" w:color="auto"/>
                          </w:divBdr>
                          <w:divsChild>
                            <w:div w:id="1743260345">
                              <w:marLeft w:val="0"/>
                              <w:marRight w:val="0"/>
                              <w:marTop w:val="0"/>
                              <w:marBottom w:val="0"/>
                              <w:divBdr>
                                <w:top w:val="none" w:sz="0" w:space="0" w:color="auto"/>
                                <w:left w:val="none" w:sz="0" w:space="0" w:color="auto"/>
                                <w:bottom w:val="none" w:sz="0" w:space="0" w:color="auto"/>
                                <w:right w:val="none" w:sz="0" w:space="0" w:color="auto"/>
                              </w:divBdr>
                              <w:divsChild>
                                <w:div w:id="2003118222">
                                  <w:marLeft w:val="0"/>
                                  <w:marRight w:val="0"/>
                                  <w:marTop w:val="0"/>
                                  <w:marBottom w:val="0"/>
                                  <w:divBdr>
                                    <w:top w:val="none" w:sz="0" w:space="0" w:color="auto"/>
                                    <w:left w:val="none" w:sz="0" w:space="0" w:color="auto"/>
                                    <w:bottom w:val="none" w:sz="0" w:space="0" w:color="auto"/>
                                    <w:right w:val="none" w:sz="0" w:space="0" w:color="auto"/>
                                  </w:divBdr>
                                  <w:divsChild>
                                    <w:div w:id="82412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386973">
                          <w:marLeft w:val="0"/>
                          <w:marRight w:val="0"/>
                          <w:marTop w:val="0"/>
                          <w:marBottom w:val="0"/>
                          <w:divBdr>
                            <w:top w:val="none" w:sz="0" w:space="0" w:color="auto"/>
                            <w:left w:val="none" w:sz="0" w:space="0" w:color="auto"/>
                            <w:bottom w:val="none" w:sz="0" w:space="0" w:color="auto"/>
                            <w:right w:val="none" w:sz="0" w:space="0" w:color="auto"/>
                          </w:divBdr>
                          <w:divsChild>
                            <w:div w:id="945890768">
                              <w:marLeft w:val="0"/>
                              <w:marRight w:val="0"/>
                              <w:marTop w:val="0"/>
                              <w:marBottom w:val="0"/>
                              <w:divBdr>
                                <w:top w:val="none" w:sz="0" w:space="0" w:color="auto"/>
                                <w:left w:val="none" w:sz="0" w:space="0" w:color="auto"/>
                                <w:bottom w:val="none" w:sz="0" w:space="0" w:color="auto"/>
                                <w:right w:val="none" w:sz="0" w:space="0" w:color="auto"/>
                              </w:divBdr>
                              <w:divsChild>
                                <w:div w:id="1556620152">
                                  <w:marLeft w:val="0"/>
                                  <w:marRight w:val="0"/>
                                  <w:marTop w:val="0"/>
                                  <w:marBottom w:val="0"/>
                                  <w:divBdr>
                                    <w:top w:val="none" w:sz="0" w:space="0" w:color="auto"/>
                                    <w:left w:val="none" w:sz="0" w:space="0" w:color="auto"/>
                                    <w:bottom w:val="none" w:sz="0" w:space="0" w:color="auto"/>
                                    <w:right w:val="none" w:sz="0" w:space="0" w:color="auto"/>
                                  </w:divBdr>
                                  <w:divsChild>
                                    <w:div w:id="178738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1891784">
          <w:marLeft w:val="0"/>
          <w:marRight w:val="0"/>
          <w:marTop w:val="0"/>
          <w:marBottom w:val="0"/>
          <w:divBdr>
            <w:top w:val="none" w:sz="0" w:space="0" w:color="auto"/>
            <w:left w:val="none" w:sz="0" w:space="0" w:color="auto"/>
            <w:bottom w:val="none" w:sz="0" w:space="0" w:color="auto"/>
            <w:right w:val="none" w:sz="0" w:space="0" w:color="auto"/>
          </w:divBdr>
          <w:divsChild>
            <w:div w:id="39718240">
              <w:marLeft w:val="0"/>
              <w:marRight w:val="0"/>
              <w:marTop w:val="0"/>
              <w:marBottom w:val="0"/>
              <w:divBdr>
                <w:top w:val="none" w:sz="0" w:space="0" w:color="auto"/>
                <w:left w:val="none" w:sz="0" w:space="0" w:color="auto"/>
                <w:bottom w:val="none" w:sz="0" w:space="0" w:color="auto"/>
                <w:right w:val="none" w:sz="0" w:space="0" w:color="auto"/>
              </w:divBdr>
              <w:divsChild>
                <w:div w:id="1826432516">
                  <w:marLeft w:val="0"/>
                  <w:marRight w:val="0"/>
                  <w:marTop w:val="0"/>
                  <w:marBottom w:val="0"/>
                  <w:divBdr>
                    <w:top w:val="none" w:sz="0" w:space="0" w:color="auto"/>
                    <w:left w:val="none" w:sz="0" w:space="0" w:color="auto"/>
                    <w:bottom w:val="none" w:sz="0" w:space="0" w:color="auto"/>
                    <w:right w:val="none" w:sz="0" w:space="0" w:color="auto"/>
                  </w:divBdr>
                  <w:divsChild>
                    <w:div w:id="2118215847">
                      <w:marLeft w:val="0"/>
                      <w:marRight w:val="0"/>
                      <w:marTop w:val="0"/>
                      <w:marBottom w:val="0"/>
                      <w:divBdr>
                        <w:top w:val="none" w:sz="0" w:space="0" w:color="auto"/>
                        <w:left w:val="none" w:sz="0" w:space="0" w:color="auto"/>
                        <w:bottom w:val="none" w:sz="0" w:space="0" w:color="auto"/>
                        <w:right w:val="none" w:sz="0" w:space="0" w:color="auto"/>
                      </w:divBdr>
                      <w:divsChild>
                        <w:div w:id="529877744">
                          <w:marLeft w:val="0"/>
                          <w:marRight w:val="0"/>
                          <w:marTop w:val="0"/>
                          <w:marBottom w:val="0"/>
                          <w:divBdr>
                            <w:top w:val="none" w:sz="0" w:space="0" w:color="auto"/>
                            <w:left w:val="none" w:sz="0" w:space="0" w:color="auto"/>
                            <w:bottom w:val="none" w:sz="0" w:space="0" w:color="auto"/>
                            <w:right w:val="none" w:sz="0" w:space="0" w:color="auto"/>
                          </w:divBdr>
                          <w:divsChild>
                            <w:div w:id="1862744753">
                              <w:marLeft w:val="0"/>
                              <w:marRight w:val="0"/>
                              <w:marTop w:val="0"/>
                              <w:marBottom w:val="0"/>
                              <w:divBdr>
                                <w:top w:val="none" w:sz="0" w:space="0" w:color="auto"/>
                                <w:left w:val="none" w:sz="0" w:space="0" w:color="auto"/>
                                <w:bottom w:val="none" w:sz="0" w:space="0" w:color="auto"/>
                                <w:right w:val="none" w:sz="0" w:space="0" w:color="auto"/>
                              </w:divBdr>
                              <w:divsChild>
                                <w:div w:id="1526821262">
                                  <w:marLeft w:val="0"/>
                                  <w:marRight w:val="0"/>
                                  <w:marTop w:val="0"/>
                                  <w:marBottom w:val="0"/>
                                  <w:divBdr>
                                    <w:top w:val="none" w:sz="0" w:space="0" w:color="auto"/>
                                    <w:left w:val="none" w:sz="0" w:space="0" w:color="auto"/>
                                    <w:bottom w:val="none" w:sz="0" w:space="0" w:color="auto"/>
                                    <w:right w:val="none" w:sz="0" w:space="0" w:color="auto"/>
                                  </w:divBdr>
                                  <w:divsChild>
                                    <w:div w:id="1858884773">
                                      <w:marLeft w:val="0"/>
                                      <w:marRight w:val="0"/>
                                      <w:marTop w:val="0"/>
                                      <w:marBottom w:val="0"/>
                                      <w:divBdr>
                                        <w:top w:val="none" w:sz="0" w:space="0" w:color="auto"/>
                                        <w:left w:val="none" w:sz="0" w:space="0" w:color="auto"/>
                                        <w:bottom w:val="none" w:sz="0" w:space="0" w:color="auto"/>
                                        <w:right w:val="none" w:sz="0" w:space="0" w:color="auto"/>
                                      </w:divBdr>
                                      <w:divsChild>
                                        <w:div w:id="198905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5372069">
          <w:marLeft w:val="0"/>
          <w:marRight w:val="0"/>
          <w:marTop w:val="0"/>
          <w:marBottom w:val="0"/>
          <w:divBdr>
            <w:top w:val="none" w:sz="0" w:space="0" w:color="auto"/>
            <w:left w:val="none" w:sz="0" w:space="0" w:color="auto"/>
            <w:bottom w:val="none" w:sz="0" w:space="0" w:color="auto"/>
            <w:right w:val="none" w:sz="0" w:space="0" w:color="auto"/>
          </w:divBdr>
          <w:divsChild>
            <w:div w:id="1805735095">
              <w:marLeft w:val="0"/>
              <w:marRight w:val="0"/>
              <w:marTop w:val="0"/>
              <w:marBottom w:val="0"/>
              <w:divBdr>
                <w:top w:val="none" w:sz="0" w:space="0" w:color="auto"/>
                <w:left w:val="none" w:sz="0" w:space="0" w:color="auto"/>
                <w:bottom w:val="none" w:sz="0" w:space="0" w:color="auto"/>
                <w:right w:val="none" w:sz="0" w:space="0" w:color="auto"/>
              </w:divBdr>
              <w:divsChild>
                <w:div w:id="1057360556">
                  <w:marLeft w:val="0"/>
                  <w:marRight w:val="0"/>
                  <w:marTop w:val="0"/>
                  <w:marBottom w:val="0"/>
                  <w:divBdr>
                    <w:top w:val="none" w:sz="0" w:space="0" w:color="auto"/>
                    <w:left w:val="none" w:sz="0" w:space="0" w:color="auto"/>
                    <w:bottom w:val="none" w:sz="0" w:space="0" w:color="auto"/>
                    <w:right w:val="none" w:sz="0" w:space="0" w:color="auto"/>
                  </w:divBdr>
                  <w:divsChild>
                    <w:div w:id="544564423">
                      <w:marLeft w:val="0"/>
                      <w:marRight w:val="0"/>
                      <w:marTop w:val="0"/>
                      <w:marBottom w:val="0"/>
                      <w:divBdr>
                        <w:top w:val="none" w:sz="0" w:space="0" w:color="auto"/>
                        <w:left w:val="none" w:sz="0" w:space="0" w:color="auto"/>
                        <w:bottom w:val="none" w:sz="0" w:space="0" w:color="auto"/>
                        <w:right w:val="none" w:sz="0" w:space="0" w:color="auto"/>
                      </w:divBdr>
                      <w:divsChild>
                        <w:div w:id="936986219">
                          <w:marLeft w:val="0"/>
                          <w:marRight w:val="0"/>
                          <w:marTop w:val="0"/>
                          <w:marBottom w:val="0"/>
                          <w:divBdr>
                            <w:top w:val="none" w:sz="0" w:space="0" w:color="auto"/>
                            <w:left w:val="none" w:sz="0" w:space="0" w:color="auto"/>
                            <w:bottom w:val="none" w:sz="0" w:space="0" w:color="auto"/>
                            <w:right w:val="none" w:sz="0" w:space="0" w:color="auto"/>
                          </w:divBdr>
                          <w:divsChild>
                            <w:div w:id="2142915187">
                              <w:marLeft w:val="0"/>
                              <w:marRight w:val="0"/>
                              <w:marTop w:val="0"/>
                              <w:marBottom w:val="0"/>
                              <w:divBdr>
                                <w:top w:val="none" w:sz="0" w:space="0" w:color="auto"/>
                                <w:left w:val="none" w:sz="0" w:space="0" w:color="auto"/>
                                <w:bottom w:val="none" w:sz="0" w:space="0" w:color="auto"/>
                                <w:right w:val="none" w:sz="0" w:space="0" w:color="auto"/>
                              </w:divBdr>
                              <w:divsChild>
                                <w:div w:id="70787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206014">
                  <w:marLeft w:val="0"/>
                  <w:marRight w:val="0"/>
                  <w:marTop w:val="0"/>
                  <w:marBottom w:val="0"/>
                  <w:divBdr>
                    <w:top w:val="none" w:sz="0" w:space="0" w:color="auto"/>
                    <w:left w:val="none" w:sz="0" w:space="0" w:color="auto"/>
                    <w:bottom w:val="none" w:sz="0" w:space="0" w:color="auto"/>
                    <w:right w:val="none" w:sz="0" w:space="0" w:color="auto"/>
                  </w:divBdr>
                  <w:divsChild>
                    <w:div w:id="894318220">
                      <w:marLeft w:val="0"/>
                      <w:marRight w:val="0"/>
                      <w:marTop w:val="0"/>
                      <w:marBottom w:val="0"/>
                      <w:divBdr>
                        <w:top w:val="none" w:sz="0" w:space="0" w:color="auto"/>
                        <w:left w:val="none" w:sz="0" w:space="0" w:color="auto"/>
                        <w:bottom w:val="none" w:sz="0" w:space="0" w:color="auto"/>
                        <w:right w:val="none" w:sz="0" w:space="0" w:color="auto"/>
                      </w:divBdr>
                      <w:divsChild>
                        <w:div w:id="811630050">
                          <w:marLeft w:val="0"/>
                          <w:marRight w:val="0"/>
                          <w:marTop w:val="0"/>
                          <w:marBottom w:val="0"/>
                          <w:divBdr>
                            <w:top w:val="none" w:sz="0" w:space="0" w:color="auto"/>
                            <w:left w:val="none" w:sz="0" w:space="0" w:color="auto"/>
                            <w:bottom w:val="none" w:sz="0" w:space="0" w:color="auto"/>
                            <w:right w:val="none" w:sz="0" w:space="0" w:color="auto"/>
                          </w:divBdr>
                          <w:divsChild>
                            <w:div w:id="274991813">
                              <w:marLeft w:val="0"/>
                              <w:marRight w:val="0"/>
                              <w:marTop w:val="0"/>
                              <w:marBottom w:val="0"/>
                              <w:divBdr>
                                <w:top w:val="none" w:sz="0" w:space="0" w:color="auto"/>
                                <w:left w:val="none" w:sz="0" w:space="0" w:color="auto"/>
                                <w:bottom w:val="none" w:sz="0" w:space="0" w:color="auto"/>
                                <w:right w:val="none" w:sz="0" w:space="0" w:color="auto"/>
                              </w:divBdr>
                              <w:divsChild>
                                <w:div w:id="1183668057">
                                  <w:marLeft w:val="0"/>
                                  <w:marRight w:val="0"/>
                                  <w:marTop w:val="0"/>
                                  <w:marBottom w:val="0"/>
                                  <w:divBdr>
                                    <w:top w:val="none" w:sz="0" w:space="0" w:color="auto"/>
                                    <w:left w:val="none" w:sz="0" w:space="0" w:color="auto"/>
                                    <w:bottom w:val="none" w:sz="0" w:space="0" w:color="auto"/>
                                    <w:right w:val="none" w:sz="0" w:space="0" w:color="auto"/>
                                  </w:divBdr>
                                  <w:divsChild>
                                    <w:div w:id="102112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50380">
                          <w:marLeft w:val="0"/>
                          <w:marRight w:val="0"/>
                          <w:marTop w:val="0"/>
                          <w:marBottom w:val="0"/>
                          <w:divBdr>
                            <w:top w:val="none" w:sz="0" w:space="0" w:color="auto"/>
                            <w:left w:val="none" w:sz="0" w:space="0" w:color="auto"/>
                            <w:bottom w:val="none" w:sz="0" w:space="0" w:color="auto"/>
                            <w:right w:val="none" w:sz="0" w:space="0" w:color="auto"/>
                          </w:divBdr>
                          <w:divsChild>
                            <w:div w:id="454837756">
                              <w:marLeft w:val="0"/>
                              <w:marRight w:val="0"/>
                              <w:marTop w:val="0"/>
                              <w:marBottom w:val="0"/>
                              <w:divBdr>
                                <w:top w:val="none" w:sz="0" w:space="0" w:color="auto"/>
                                <w:left w:val="none" w:sz="0" w:space="0" w:color="auto"/>
                                <w:bottom w:val="none" w:sz="0" w:space="0" w:color="auto"/>
                                <w:right w:val="none" w:sz="0" w:space="0" w:color="auto"/>
                              </w:divBdr>
                              <w:divsChild>
                                <w:div w:id="2126927795">
                                  <w:marLeft w:val="0"/>
                                  <w:marRight w:val="0"/>
                                  <w:marTop w:val="0"/>
                                  <w:marBottom w:val="0"/>
                                  <w:divBdr>
                                    <w:top w:val="none" w:sz="0" w:space="0" w:color="auto"/>
                                    <w:left w:val="none" w:sz="0" w:space="0" w:color="auto"/>
                                    <w:bottom w:val="none" w:sz="0" w:space="0" w:color="auto"/>
                                    <w:right w:val="none" w:sz="0" w:space="0" w:color="auto"/>
                                  </w:divBdr>
                                  <w:divsChild>
                                    <w:div w:id="191570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1943328">
          <w:marLeft w:val="0"/>
          <w:marRight w:val="0"/>
          <w:marTop w:val="0"/>
          <w:marBottom w:val="0"/>
          <w:divBdr>
            <w:top w:val="none" w:sz="0" w:space="0" w:color="auto"/>
            <w:left w:val="none" w:sz="0" w:space="0" w:color="auto"/>
            <w:bottom w:val="none" w:sz="0" w:space="0" w:color="auto"/>
            <w:right w:val="none" w:sz="0" w:space="0" w:color="auto"/>
          </w:divBdr>
          <w:divsChild>
            <w:div w:id="202404120">
              <w:marLeft w:val="0"/>
              <w:marRight w:val="0"/>
              <w:marTop w:val="0"/>
              <w:marBottom w:val="0"/>
              <w:divBdr>
                <w:top w:val="none" w:sz="0" w:space="0" w:color="auto"/>
                <w:left w:val="none" w:sz="0" w:space="0" w:color="auto"/>
                <w:bottom w:val="none" w:sz="0" w:space="0" w:color="auto"/>
                <w:right w:val="none" w:sz="0" w:space="0" w:color="auto"/>
              </w:divBdr>
              <w:divsChild>
                <w:div w:id="1536964258">
                  <w:marLeft w:val="0"/>
                  <w:marRight w:val="0"/>
                  <w:marTop w:val="0"/>
                  <w:marBottom w:val="0"/>
                  <w:divBdr>
                    <w:top w:val="none" w:sz="0" w:space="0" w:color="auto"/>
                    <w:left w:val="none" w:sz="0" w:space="0" w:color="auto"/>
                    <w:bottom w:val="none" w:sz="0" w:space="0" w:color="auto"/>
                    <w:right w:val="none" w:sz="0" w:space="0" w:color="auto"/>
                  </w:divBdr>
                  <w:divsChild>
                    <w:div w:id="1225331315">
                      <w:marLeft w:val="0"/>
                      <w:marRight w:val="0"/>
                      <w:marTop w:val="0"/>
                      <w:marBottom w:val="0"/>
                      <w:divBdr>
                        <w:top w:val="none" w:sz="0" w:space="0" w:color="auto"/>
                        <w:left w:val="none" w:sz="0" w:space="0" w:color="auto"/>
                        <w:bottom w:val="none" w:sz="0" w:space="0" w:color="auto"/>
                        <w:right w:val="none" w:sz="0" w:space="0" w:color="auto"/>
                      </w:divBdr>
                      <w:divsChild>
                        <w:div w:id="1995448494">
                          <w:marLeft w:val="0"/>
                          <w:marRight w:val="0"/>
                          <w:marTop w:val="0"/>
                          <w:marBottom w:val="0"/>
                          <w:divBdr>
                            <w:top w:val="none" w:sz="0" w:space="0" w:color="auto"/>
                            <w:left w:val="none" w:sz="0" w:space="0" w:color="auto"/>
                            <w:bottom w:val="none" w:sz="0" w:space="0" w:color="auto"/>
                            <w:right w:val="none" w:sz="0" w:space="0" w:color="auto"/>
                          </w:divBdr>
                          <w:divsChild>
                            <w:div w:id="1308582598">
                              <w:marLeft w:val="0"/>
                              <w:marRight w:val="0"/>
                              <w:marTop w:val="0"/>
                              <w:marBottom w:val="0"/>
                              <w:divBdr>
                                <w:top w:val="none" w:sz="0" w:space="0" w:color="auto"/>
                                <w:left w:val="none" w:sz="0" w:space="0" w:color="auto"/>
                                <w:bottom w:val="none" w:sz="0" w:space="0" w:color="auto"/>
                                <w:right w:val="none" w:sz="0" w:space="0" w:color="auto"/>
                              </w:divBdr>
                              <w:divsChild>
                                <w:div w:id="704520510">
                                  <w:marLeft w:val="0"/>
                                  <w:marRight w:val="0"/>
                                  <w:marTop w:val="0"/>
                                  <w:marBottom w:val="0"/>
                                  <w:divBdr>
                                    <w:top w:val="none" w:sz="0" w:space="0" w:color="auto"/>
                                    <w:left w:val="none" w:sz="0" w:space="0" w:color="auto"/>
                                    <w:bottom w:val="none" w:sz="0" w:space="0" w:color="auto"/>
                                    <w:right w:val="none" w:sz="0" w:space="0" w:color="auto"/>
                                  </w:divBdr>
                                  <w:divsChild>
                                    <w:div w:id="622081639">
                                      <w:marLeft w:val="0"/>
                                      <w:marRight w:val="0"/>
                                      <w:marTop w:val="0"/>
                                      <w:marBottom w:val="0"/>
                                      <w:divBdr>
                                        <w:top w:val="none" w:sz="0" w:space="0" w:color="auto"/>
                                        <w:left w:val="none" w:sz="0" w:space="0" w:color="auto"/>
                                        <w:bottom w:val="none" w:sz="0" w:space="0" w:color="auto"/>
                                        <w:right w:val="none" w:sz="0" w:space="0" w:color="auto"/>
                                      </w:divBdr>
                                      <w:divsChild>
                                        <w:div w:id="73289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4548763">
          <w:marLeft w:val="0"/>
          <w:marRight w:val="0"/>
          <w:marTop w:val="0"/>
          <w:marBottom w:val="0"/>
          <w:divBdr>
            <w:top w:val="none" w:sz="0" w:space="0" w:color="auto"/>
            <w:left w:val="none" w:sz="0" w:space="0" w:color="auto"/>
            <w:bottom w:val="none" w:sz="0" w:space="0" w:color="auto"/>
            <w:right w:val="none" w:sz="0" w:space="0" w:color="auto"/>
          </w:divBdr>
          <w:divsChild>
            <w:div w:id="846166626">
              <w:marLeft w:val="0"/>
              <w:marRight w:val="0"/>
              <w:marTop w:val="0"/>
              <w:marBottom w:val="0"/>
              <w:divBdr>
                <w:top w:val="none" w:sz="0" w:space="0" w:color="auto"/>
                <w:left w:val="none" w:sz="0" w:space="0" w:color="auto"/>
                <w:bottom w:val="none" w:sz="0" w:space="0" w:color="auto"/>
                <w:right w:val="none" w:sz="0" w:space="0" w:color="auto"/>
              </w:divBdr>
              <w:divsChild>
                <w:div w:id="1635482278">
                  <w:marLeft w:val="0"/>
                  <w:marRight w:val="0"/>
                  <w:marTop w:val="0"/>
                  <w:marBottom w:val="0"/>
                  <w:divBdr>
                    <w:top w:val="none" w:sz="0" w:space="0" w:color="auto"/>
                    <w:left w:val="none" w:sz="0" w:space="0" w:color="auto"/>
                    <w:bottom w:val="none" w:sz="0" w:space="0" w:color="auto"/>
                    <w:right w:val="none" w:sz="0" w:space="0" w:color="auto"/>
                  </w:divBdr>
                  <w:divsChild>
                    <w:div w:id="1099445654">
                      <w:marLeft w:val="0"/>
                      <w:marRight w:val="0"/>
                      <w:marTop w:val="0"/>
                      <w:marBottom w:val="0"/>
                      <w:divBdr>
                        <w:top w:val="none" w:sz="0" w:space="0" w:color="auto"/>
                        <w:left w:val="none" w:sz="0" w:space="0" w:color="auto"/>
                        <w:bottom w:val="none" w:sz="0" w:space="0" w:color="auto"/>
                        <w:right w:val="none" w:sz="0" w:space="0" w:color="auto"/>
                      </w:divBdr>
                      <w:divsChild>
                        <w:div w:id="1919288672">
                          <w:marLeft w:val="0"/>
                          <w:marRight w:val="0"/>
                          <w:marTop w:val="0"/>
                          <w:marBottom w:val="0"/>
                          <w:divBdr>
                            <w:top w:val="none" w:sz="0" w:space="0" w:color="auto"/>
                            <w:left w:val="none" w:sz="0" w:space="0" w:color="auto"/>
                            <w:bottom w:val="none" w:sz="0" w:space="0" w:color="auto"/>
                            <w:right w:val="none" w:sz="0" w:space="0" w:color="auto"/>
                          </w:divBdr>
                          <w:divsChild>
                            <w:div w:id="2121147254">
                              <w:marLeft w:val="0"/>
                              <w:marRight w:val="0"/>
                              <w:marTop w:val="0"/>
                              <w:marBottom w:val="0"/>
                              <w:divBdr>
                                <w:top w:val="none" w:sz="0" w:space="0" w:color="auto"/>
                                <w:left w:val="none" w:sz="0" w:space="0" w:color="auto"/>
                                <w:bottom w:val="none" w:sz="0" w:space="0" w:color="auto"/>
                                <w:right w:val="none" w:sz="0" w:space="0" w:color="auto"/>
                              </w:divBdr>
                              <w:divsChild>
                                <w:div w:id="200130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055249">
                  <w:marLeft w:val="0"/>
                  <w:marRight w:val="0"/>
                  <w:marTop w:val="0"/>
                  <w:marBottom w:val="0"/>
                  <w:divBdr>
                    <w:top w:val="none" w:sz="0" w:space="0" w:color="auto"/>
                    <w:left w:val="none" w:sz="0" w:space="0" w:color="auto"/>
                    <w:bottom w:val="none" w:sz="0" w:space="0" w:color="auto"/>
                    <w:right w:val="none" w:sz="0" w:space="0" w:color="auto"/>
                  </w:divBdr>
                  <w:divsChild>
                    <w:div w:id="1921212063">
                      <w:marLeft w:val="0"/>
                      <w:marRight w:val="0"/>
                      <w:marTop w:val="0"/>
                      <w:marBottom w:val="0"/>
                      <w:divBdr>
                        <w:top w:val="none" w:sz="0" w:space="0" w:color="auto"/>
                        <w:left w:val="none" w:sz="0" w:space="0" w:color="auto"/>
                        <w:bottom w:val="none" w:sz="0" w:space="0" w:color="auto"/>
                        <w:right w:val="none" w:sz="0" w:space="0" w:color="auto"/>
                      </w:divBdr>
                      <w:divsChild>
                        <w:div w:id="827945825">
                          <w:marLeft w:val="0"/>
                          <w:marRight w:val="0"/>
                          <w:marTop w:val="0"/>
                          <w:marBottom w:val="0"/>
                          <w:divBdr>
                            <w:top w:val="none" w:sz="0" w:space="0" w:color="auto"/>
                            <w:left w:val="none" w:sz="0" w:space="0" w:color="auto"/>
                            <w:bottom w:val="none" w:sz="0" w:space="0" w:color="auto"/>
                            <w:right w:val="none" w:sz="0" w:space="0" w:color="auto"/>
                          </w:divBdr>
                          <w:divsChild>
                            <w:div w:id="85812242">
                              <w:marLeft w:val="0"/>
                              <w:marRight w:val="0"/>
                              <w:marTop w:val="0"/>
                              <w:marBottom w:val="0"/>
                              <w:divBdr>
                                <w:top w:val="none" w:sz="0" w:space="0" w:color="auto"/>
                                <w:left w:val="none" w:sz="0" w:space="0" w:color="auto"/>
                                <w:bottom w:val="none" w:sz="0" w:space="0" w:color="auto"/>
                                <w:right w:val="none" w:sz="0" w:space="0" w:color="auto"/>
                              </w:divBdr>
                              <w:divsChild>
                                <w:div w:id="962617090">
                                  <w:marLeft w:val="0"/>
                                  <w:marRight w:val="0"/>
                                  <w:marTop w:val="0"/>
                                  <w:marBottom w:val="0"/>
                                  <w:divBdr>
                                    <w:top w:val="none" w:sz="0" w:space="0" w:color="auto"/>
                                    <w:left w:val="none" w:sz="0" w:space="0" w:color="auto"/>
                                    <w:bottom w:val="none" w:sz="0" w:space="0" w:color="auto"/>
                                    <w:right w:val="none" w:sz="0" w:space="0" w:color="auto"/>
                                  </w:divBdr>
                                  <w:divsChild>
                                    <w:div w:id="177413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826105">
      <w:bodyDiv w:val="1"/>
      <w:marLeft w:val="0"/>
      <w:marRight w:val="0"/>
      <w:marTop w:val="0"/>
      <w:marBottom w:val="0"/>
      <w:divBdr>
        <w:top w:val="none" w:sz="0" w:space="0" w:color="auto"/>
        <w:left w:val="none" w:sz="0" w:space="0" w:color="auto"/>
        <w:bottom w:val="none" w:sz="0" w:space="0" w:color="auto"/>
        <w:right w:val="none" w:sz="0" w:space="0" w:color="auto"/>
      </w:divBdr>
    </w:div>
    <w:div w:id="302348393">
      <w:bodyDiv w:val="1"/>
      <w:marLeft w:val="0"/>
      <w:marRight w:val="0"/>
      <w:marTop w:val="0"/>
      <w:marBottom w:val="0"/>
      <w:divBdr>
        <w:top w:val="none" w:sz="0" w:space="0" w:color="auto"/>
        <w:left w:val="none" w:sz="0" w:space="0" w:color="auto"/>
        <w:bottom w:val="none" w:sz="0" w:space="0" w:color="auto"/>
        <w:right w:val="none" w:sz="0" w:space="0" w:color="auto"/>
      </w:divBdr>
    </w:div>
    <w:div w:id="396058024">
      <w:bodyDiv w:val="1"/>
      <w:marLeft w:val="0"/>
      <w:marRight w:val="0"/>
      <w:marTop w:val="0"/>
      <w:marBottom w:val="0"/>
      <w:divBdr>
        <w:top w:val="none" w:sz="0" w:space="0" w:color="auto"/>
        <w:left w:val="none" w:sz="0" w:space="0" w:color="auto"/>
        <w:bottom w:val="none" w:sz="0" w:space="0" w:color="auto"/>
        <w:right w:val="none" w:sz="0" w:space="0" w:color="auto"/>
      </w:divBdr>
    </w:div>
    <w:div w:id="462508866">
      <w:bodyDiv w:val="1"/>
      <w:marLeft w:val="0"/>
      <w:marRight w:val="0"/>
      <w:marTop w:val="0"/>
      <w:marBottom w:val="0"/>
      <w:divBdr>
        <w:top w:val="none" w:sz="0" w:space="0" w:color="auto"/>
        <w:left w:val="none" w:sz="0" w:space="0" w:color="auto"/>
        <w:bottom w:val="none" w:sz="0" w:space="0" w:color="auto"/>
        <w:right w:val="none" w:sz="0" w:space="0" w:color="auto"/>
      </w:divBdr>
    </w:div>
    <w:div w:id="567805834">
      <w:bodyDiv w:val="1"/>
      <w:marLeft w:val="0"/>
      <w:marRight w:val="0"/>
      <w:marTop w:val="0"/>
      <w:marBottom w:val="0"/>
      <w:divBdr>
        <w:top w:val="none" w:sz="0" w:space="0" w:color="auto"/>
        <w:left w:val="none" w:sz="0" w:space="0" w:color="auto"/>
        <w:bottom w:val="none" w:sz="0" w:space="0" w:color="auto"/>
        <w:right w:val="none" w:sz="0" w:space="0" w:color="auto"/>
      </w:divBdr>
    </w:div>
    <w:div w:id="1135175678">
      <w:bodyDiv w:val="1"/>
      <w:marLeft w:val="0"/>
      <w:marRight w:val="0"/>
      <w:marTop w:val="0"/>
      <w:marBottom w:val="0"/>
      <w:divBdr>
        <w:top w:val="none" w:sz="0" w:space="0" w:color="auto"/>
        <w:left w:val="none" w:sz="0" w:space="0" w:color="auto"/>
        <w:bottom w:val="none" w:sz="0" w:space="0" w:color="auto"/>
        <w:right w:val="none" w:sz="0" w:space="0" w:color="auto"/>
      </w:divBdr>
      <w:divsChild>
        <w:div w:id="1511524840">
          <w:marLeft w:val="0"/>
          <w:marRight w:val="0"/>
          <w:marTop w:val="0"/>
          <w:marBottom w:val="0"/>
          <w:divBdr>
            <w:top w:val="single" w:sz="2" w:space="0" w:color="E3E3E3"/>
            <w:left w:val="single" w:sz="2" w:space="0" w:color="E3E3E3"/>
            <w:bottom w:val="single" w:sz="2" w:space="0" w:color="E3E3E3"/>
            <w:right w:val="single" w:sz="2" w:space="0" w:color="E3E3E3"/>
          </w:divBdr>
          <w:divsChild>
            <w:div w:id="552813345">
              <w:marLeft w:val="0"/>
              <w:marRight w:val="0"/>
              <w:marTop w:val="100"/>
              <w:marBottom w:val="100"/>
              <w:divBdr>
                <w:top w:val="single" w:sz="2" w:space="0" w:color="E3E3E3"/>
                <w:left w:val="single" w:sz="2" w:space="0" w:color="E3E3E3"/>
                <w:bottom w:val="single" w:sz="2" w:space="0" w:color="E3E3E3"/>
                <w:right w:val="single" w:sz="2" w:space="0" w:color="E3E3E3"/>
              </w:divBdr>
              <w:divsChild>
                <w:div w:id="1889758750">
                  <w:marLeft w:val="0"/>
                  <w:marRight w:val="0"/>
                  <w:marTop w:val="0"/>
                  <w:marBottom w:val="0"/>
                  <w:divBdr>
                    <w:top w:val="single" w:sz="2" w:space="0" w:color="E3E3E3"/>
                    <w:left w:val="single" w:sz="2" w:space="0" w:color="E3E3E3"/>
                    <w:bottom w:val="single" w:sz="2" w:space="0" w:color="E3E3E3"/>
                    <w:right w:val="single" w:sz="2" w:space="0" w:color="E3E3E3"/>
                  </w:divBdr>
                  <w:divsChild>
                    <w:div w:id="755135159">
                      <w:marLeft w:val="0"/>
                      <w:marRight w:val="0"/>
                      <w:marTop w:val="0"/>
                      <w:marBottom w:val="0"/>
                      <w:divBdr>
                        <w:top w:val="single" w:sz="2" w:space="0" w:color="E3E3E3"/>
                        <w:left w:val="single" w:sz="2" w:space="0" w:color="E3E3E3"/>
                        <w:bottom w:val="single" w:sz="2" w:space="0" w:color="E3E3E3"/>
                        <w:right w:val="single" w:sz="2" w:space="0" w:color="E3E3E3"/>
                      </w:divBdr>
                      <w:divsChild>
                        <w:div w:id="1326975925">
                          <w:marLeft w:val="0"/>
                          <w:marRight w:val="0"/>
                          <w:marTop w:val="0"/>
                          <w:marBottom w:val="0"/>
                          <w:divBdr>
                            <w:top w:val="single" w:sz="2" w:space="0" w:color="E3E3E3"/>
                            <w:left w:val="single" w:sz="2" w:space="0" w:color="E3E3E3"/>
                            <w:bottom w:val="single" w:sz="2" w:space="0" w:color="E3E3E3"/>
                            <w:right w:val="single" w:sz="2" w:space="0" w:color="E3E3E3"/>
                          </w:divBdr>
                          <w:divsChild>
                            <w:div w:id="2012029780">
                              <w:marLeft w:val="0"/>
                              <w:marRight w:val="0"/>
                              <w:marTop w:val="0"/>
                              <w:marBottom w:val="0"/>
                              <w:divBdr>
                                <w:top w:val="single" w:sz="2" w:space="0" w:color="E3E3E3"/>
                                <w:left w:val="single" w:sz="2" w:space="0" w:color="E3E3E3"/>
                                <w:bottom w:val="single" w:sz="2" w:space="0" w:color="E3E3E3"/>
                                <w:right w:val="single" w:sz="2" w:space="0" w:color="E3E3E3"/>
                              </w:divBdr>
                              <w:divsChild>
                                <w:div w:id="238709877">
                                  <w:marLeft w:val="0"/>
                                  <w:marRight w:val="0"/>
                                  <w:marTop w:val="0"/>
                                  <w:marBottom w:val="0"/>
                                  <w:divBdr>
                                    <w:top w:val="single" w:sz="2" w:space="0" w:color="E3E3E3"/>
                                    <w:left w:val="single" w:sz="2" w:space="0" w:color="E3E3E3"/>
                                    <w:bottom w:val="single" w:sz="2" w:space="0" w:color="E3E3E3"/>
                                    <w:right w:val="single" w:sz="2" w:space="0" w:color="E3E3E3"/>
                                  </w:divBdr>
                                  <w:divsChild>
                                    <w:div w:id="114957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7012373">
          <w:marLeft w:val="0"/>
          <w:marRight w:val="0"/>
          <w:marTop w:val="0"/>
          <w:marBottom w:val="0"/>
          <w:divBdr>
            <w:top w:val="single" w:sz="2" w:space="0" w:color="E3E3E3"/>
            <w:left w:val="single" w:sz="2" w:space="0" w:color="E3E3E3"/>
            <w:bottom w:val="single" w:sz="2" w:space="0" w:color="E3E3E3"/>
            <w:right w:val="single" w:sz="2" w:space="0" w:color="E3E3E3"/>
          </w:divBdr>
          <w:divsChild>
            <w:div w:id="2089571584">
              <w:marLeft w:val="0"/>
              <w:marRight w:val="0"/>
              <w:marTop w:val="100"/>
              <w:marBottom w:val="100"/>
              <w:divBdr>
                <w:top w:val="single" w:sz="2" w:space="0" w:color="E3E3E3"/>
                <w:left w:val="single" w:sz="2" w:space="0" w:color="E3E3E3"/>
                <w:bottom w:val="single" w:sz="2" w:space="0" w:color="E3E3E3"/>
                <w:right w:val="single" w:sz="2" w:space="0" w:color="E3E3E3"/>
              </w:divBdr>
              <w:divsChild>
                <w:div w:id="1395273347">
                  <w:marLeft w:val="0"/>
                  <w:marRight w:val="0"/>
                  <w:marTop w:val="0"/>
                  <w:marBottom w:val="0"/>
                  <w:divBdr>
                    <w:top w:val="single" w:sz="2" w:space="0" w:color="E3E3E3"/>
                    <w:left w:val="single" w:sz="2" w:space="0" w:color="E3E3E3"/>
                    <w:bottom w:val="single" w:sz="2" w:space="0" w:color="E3E3E3"/>
                    <w:right w:val="single" w:sz="2" w:space="0" w:color="E3E3E3"/>
                  </w:divBdr>
                  <w:divsChild>
                    <w:div w:id="2070884458">
                      <w:marLeft w:val="0"/>
                      <w:marRight w:val="0"/>
                      <w:marTop w:val="0"/>
                      <w:marBottom w:val="0"/>
                      <w:divBdr>
                        <w:top w:val="single" w:sz="2" w:space="0" w:color="E3E3E3"/>
                        <w:left w:val="single" w:sz="2" w:space="0" w:color="E3E3E3"/>
                        <w:bottom w:val="single" w:sz="2" w:space="0" w:color="E3E3E3"/>
                        <w:right w:val="single" w:sz="2" w:space="0" w:color="E3E3E3"/>
                      </w:divBdr>
                      <w:divsChild>
                        <w:div w:id="1674868110">
                          <w:marLeft w:val="0"/>
                          <w:marRight w:val="0"/>
                          <w:marTop w:val="0"/>
                          <w:marBottom w:val="0"/>
                          <w:divBdr>
                            <w:top w:val="single" w:sz="2" w:space="0" w:color="E3E3E3"/>
                            <w:left w:val="single" w:sz="2" w:space="0" w:color="E3E3E3"/>
                            <w:bottom w:val="single" w:sz="2" w:space="0" w:color="E3E3E3"/>
                            <w:right w:val="single" w:sz="2" w:space="0" w:color="E3E3E3"/>
                          </w:divBdr>
                          <w:divsChild>
                            <w:div w:id="1570071828">
                              <w:marLeft w:val="0"/>
                              <w:marRight w:val="0"/>
                              <w:marTop w:val="0"/>
                              <w:marBottom w:val="0"/>
                              <w:divBdr>
                                <w:top w:val="single" w:sz="2" w:space="0" w:color="E3E3E3"/>
                                <w:left w:val="single" w:sz="2" w:space="0" w:color="E3E3E3"/>
                                <w:bottom w:val="single" w:sz="2" w:space="0" w:color="E3E3E3"/>
                                <w:right w:val="single" w:sz="2" w:space="0" w:color="E3E3E3"/>
                              </w:divBdr>
                              <w:divsChild>
                                <w:div w:id="2111464414">
                                  <w:marLeft w:val="0"/>
                                  <w:marRight w:val="0"/>
                                  <w:marTop w:val="0"/>
                                  <w:marBottom w:val="0"/>
                                  <w:divBdr>
                                    <w:top w:val="single" w:sz="2" w:space="0" w:color="E3E3E3"/>
                                    <w:left w:val="single" w:sz="2" w:space="0" w:color="E3E3E3"/>
                                    <w:bottom w:val="single" w:sz="2" w:space="0" w:color="E3E3E3"/>
                                    <w:right w:val="single" w:sz="2" w:space="0" w:color="E3E3E3"/>
                                  </w:divBdr>
                                  <w:divsChild>
                                    <w:div w:id="285279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7074766">
                      <w:marLeft w:val="0"/>
                      <w:marRight w:val="0"/>
                      <w:marTop w:val="0"/>
                      <w:marBottom w:val="0"/>
                      <w:divBdr>
                        <w:top w:val="single" w:sz="2" w:space="0" w:color="E3E3E3"/>
                        <w:left w:val="single" w:sz="2" w:space="0" w:color="E3E3E3"/>
                        <w:bottom w:val="single" w:sz="2" w:space="0" w:color="E3E3E3"/>
                        <w:right w:val="single" w:sz="2" w:space="0" w:color="E3E3E3"/>
                      </w:divBdr>
                      <w:divsChild>
                        <w:div w:id="1541090419">
                          <w:marLeft w:val="0"/>
                          <w:marRight w:val="0"/>
                          <w:marTop w:val="0"/>
                          <w:marBottom w:val="0"/>
                          <w:divBdr>
                            <w:top w:val="single" w:sz="2" w:space="0" w:color="E3E3E3"/>
                            <w:left w:val="single" w:sz="2" w:space="0" w:color="E3E3E3"/>
                            <w:bottom w:val="single" w:sz="2" w:space="0" w:color="E3E3E3"/>
                            <w:right w:val="single" w:sz="2" w:space="0" w:color="E3E3E3"/>
                          </w:divBdr>
                        </w:div>
                        <w:div w:id="1137920497">
                          <w:marLeft w:val="0"/>
                          <w:marRight w:val="0"/>
                          <w:marTop w:val="0"/>
                          <w:marBottom w:val="0"/>
                          <w:divBdr>
                            <w:top w:val="single" w:sz="2" w:space="0" w:color="E3E3E3"/>
                            <w:left w:val="single" w:sz="2" w:space="0" w:color="E3E3E3"/>
                            <w:bottom w:val="single" w:sz="2" w:space="0" w:color="E3E3E3"/>
                            <w:right w:val="single" w:sz="2" w:space="0" w:color="E3E3E3"/>
                          </w:divBdr>
                          <w:divsChild>
                            <w:div w:id="1717698688">
                              <w:marLeft w:val="0"/>
                              <w:marRight w:val="0"/>
                              <w:marTop w:val="0"/>
                              <w:marBottom w:val="0"/>
                              <w:divBdr>
                                <w:top w:val="single" w:sz="2" w:space="0" w:color="E3E3E3"/>
                                <w:left w:val="single" w:sz="2" w:space="0" w:color="E3E3E3"/>
                                <w:bottom w:val="single" w:sz="2" w:space="0" w:color="E3E3E3"/>
                                <w:right w:val="single" w:sz="2" w:space="0" w:color="E3E3E3"/>
                              </w:divBdr>
                              <w:divsChild>
                                <w:div w:id="226112375">
                                  <w:marLeft w:val="0"/>
                                  <w:marRight w:val="0"/>
                                  <w:marTop w:val="0"/>
                                  <w:marBottom w:val="0"/>
                                  <w:divBdr>
                                    <w:top w:val="single" w:sz="2" w:space="0" w:color="E3E3E3"/>
                                    <w:left w:val="single" w:sz="2" w:space="0" w:color="E3E3E3"/>
                                    <w:bottom w:val="single" w:sz="2" w:space="0" w:color="E3E3E3"/>
                                    <w:right w:val="single" w:sz="2" w:space="0" w:color="E3E3E3"/>
                                  </w:divBdr>
                                  <w:divsChild>
                                    <w:div w:id="988245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9022258">
          <w:marLeft w:val="0"/>
          <w:marRight w:val="0"/>
          <w:marTop w:val="0"/>
          <w:marBottom w:val="0"/>
          <w:divBdr>
            <w:top w:val="single" w:sz="2" w:space="0" w:color="E3E3E3"/>
            <w:left w:val="single" w:sz="2" w:space="0" w:color="E3E3E3"/>
            <w:bottom w:val="single" w:sz="2" w:space="0" w:color="E3E3E3"/>
            <w:right w:val="single" w:sz="2" w:space="0" w:color="E3E3E3"/>
          </w:divBdr>
          <w:divsChild>
            <w:div w:id="123160650">
              <w:marLeft w:val="0"/>
              <w:marRight w:val="0"/>
              <w:marTop w:val="100"/>
              <w:marBottom w:val="100"/>
              <w:divBdr>
                <w:top w:val="single" w:sz="2" w:space="0" w:color="E3E3E3"/>
                <w:left w:val="single" w:sz="2" w:space="0" w:color="E3E3E3"/>
                <w:bottom w:val="single" w:sz="2" w:space="0" w:color="E3E3E3"/>
                <w:right w:val="single" w:sz="2" w:space="0" w:color="E3E3E3"/>
              </w:divBdr>
              <w:divsChild>
                <w:div w:id="829373147">
                  <w:marLeft w:val="0"/>
                  <w:marRight w:val="0"/>
                  <w:marTop w:val="0"/>
                  <w:marBottom w:val="0"/>
                  <w:divBdr>
                    <w:top w:val="single" w:sz="2" w:space="0" w:color="E3E3E3"/>
                    <w:left w:val="single" w:sz="2" w:space="0" w:color="E3E3E3"/>
                    <w:bottom w:val="single" w:sz="2" w:space="0" w:color="E3E3E3"/>
                    <w:right w:val="single" w:sz="2" w:space="0" w:color="E3E3E3"/>
                  </w:divBdr>
                  <w:divsChild>
                    <w:div w:id="1277829585">
                      <w:marLeft w:val="0"/>
                      <w:marRight w:val="0"/>
                      <w:marTop w:val="0"/>
                      <w:marBottom w:val="0"/>
                      <w:divBdr>
                        <w:top w:val="single" w:sz="2" w:space="0" w:color="E3E3E3"/>
                        <w:left w:val="single" w:sz="2" w:space="0" w:color="E3E3E3"/>
                        <w:bottom w:val="single" w:sz="2" w:space="0" w:color="E3E3E3"/>
                        <w:right w:val="single" w:sz="2" w:space="0" w:color="E3E3E3"/>
                      </w:divBdr>
                      <w:divsChild>
                        <w:div w:id="10768999">
                          <w:marLeft w:val="0"/>
                          <w:marRight w:val="0"/>
                          <w:marTop w:val="0"/>
                          <w:marBottom w:val="0"/>
                          <w:divBdr>
                            <w:top w:val="single" w:sz="2" w:space="0" w:color="E3E3E3"/>
                            <w:left w:val="single" w:sz="2" w:space="0" w:color="E3E3E3"/>
                            <w:bottom w:val="single" w:sz="2" w:space="0" w:color="E3E3E3"/>
                            <w:right w:val="single" w:sz="2" w:space="0" w:color="E3E3E3"/>
                          </w:divBdr>
                          <w:divsChild>
                            <w:div w:id="1267957035">
                              <w:marLeft w:val="0"/>
                              <w:marRight w:val="0"/>
                              <w:marTop w:val="0"/>
                              <w:marBottom w:val="0"/>
                              <w:divBdr>
                                <w:top w:val="single" w:sz="2" w:space="0" w:color="E3E3E3"/>
                                <w:left w:val="single" w:sz="2" w:space="0" w:color="E3E3E3"/>
                                <w:bottom w:val="single" w:sz="2" w:space="0" w:color="E3E3E3"/>
                                <w:right w:val="single" w:sz="2" w:space="0" w:color="E3E3E3"/>
                              </w:divBdr>
                              <w:divsChild>
                                <w:div w:id="1095513287">
                                  <w:marLeft w:val="0"/>
                                  <w:marRight w:val="0"/>
                                  <w:marTop w:val="0"/>
                                  <w:marBottom w:val="0"/>
                                  <w:divBdr>
                                    <w:top w:val="single" w:sz="2" w:space="0" w:color="E3E3E3"/>
                                    <w:left w:val="single" w:sz="2" w:space="0" w:color="E3E3E3"/>
                                    <w:bottom w:val="single" w:sz="2" w:space="0" w:color="E3E3E3"/>
                                    <w:right w:val="single" w:sz="2" w:space="0" w:color="E3E3E3"/>
                                  </w:divBdr>
                                  <w:divsChild>
                                    <w:div w:id="977495933">
                                      <w:marLeft w:val="0"/>
                                      <w:marRight w:val="0"/>
                                      <w:marTop w:val="0"/>
                                      <w:marBottom w:val="0"/>
                                      <w:divBdr>
                                        <w:top w:val="single" w:sz="2" w:space="0" w:color="E3E3E3"/>
                                        <w:left w:val="single" w:sz="2" w:space="0" w:color="E3E3E3"/>
                                        <w:bottom w:val="single" w:sz="2" w:space="0" w:color="E3E3E3"/>
                                        <w:right w:val="single" w:sz="2" w:space="0" w:color="E3E3E3"/>
                                      </w:divBdr>
                                      <w:divsChild>
                                        <w:div w:id="1801454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774665080">
                      <w:marLeft w:val="0"/>
                      <w:marRight w:val="0"/>
                      <w:marTop w:val="0"/>
                      <w:marBottom w:val="0"/>
                      <w:divBdr>
                        <w:top w:val="single" w:sz="2" w:space="0" w:color="E3E3E3"/>
                        <w:left w:val="single" w:sz="2" w:space="0" w:color="E3E3E3"/>
                        <w:bottom w:val="single" w:sz="2" w:space="0" w:color="E3E3E3"/>
                        <w:right w:val="single" w:sz="2" w:space="0" w:color="E3E3E3"/>
                      </w:divBdr>
                      <w:divsChild>
                        <w:div w:id="1669285464">
                          <w:marLeft w:val="0"/>
                          <w:marRight w:val="0"/>
                          <w:marTop w:val="0"/>
                          <w:marBottom w:val="0"/>
                          <w:divBdr>
                            <w:top w:val="single" w:sz="2" w:space="0" w:color="E3E3E3"/>
                            <w:left w:val="single" w:sz="2" w:space="0" w:color="E3E3E3"/>
                            <w:bottom w:val="single" w:sz="2" w:space="0" w:color="E3E3E3"/>
                            <w:right w:val="single" w:sz="2" w:space="0" w:color="E3E3E3"/>
                          </w:divBdr>
                        </w:div>
                        <w:div w:id="635136771">
                          <w:marLeft w:val="0"/>
                          <w:marRight w:val="0"/>
                          <w:marTop w:val="0"/>
                          <w:marBottom w:val="0"/>
                          <w:divBdr>
                            <w:top w:val="single" w:sz="2" w:space="0" w:color="E3E3E3"/>
                            <w:left w:val="single" w:sz="2" w:space="0" w:color="E3E3E3"/>
                            <w:bottom w:val="single" w:sz="2" w:space="0" w:color="E3E3E3"/>
                            <w:right w:val="single" w:sz="2" w:space="0" w:color="E3E3E3"/>
                          </w:divBdr>
                          <w:divsChild>
                            <w:div w:id="1447774371">
                              <w:marLeft w:val="0"/>
                              <w:marRight w:val="0"/>
                              <w:marTop w:val="0"/>
                              <w:marBottom w:val="0"/>
                              <w:divBdr>
                                <w:top w:val="single" w:sz="2" w:space="0" w:color="E3E3E3"/>
                                <w:left w:val="single" w:sz="2" w:space="0" w:color="E3E3E3"/>
                                <w:bottom w:val="single" w:sz="2" w:space="0" w:color="E3E3E3"/>
                                <w:right w:val="single" w:sz="2" w:space="0" w:color="E3E3E3"/>
                              </w:divBdr>
                              <w:divsChild>
                                <w:div w:id="1990328569">
                                  <w:marLeft w:val="0"/>
                                  <w:marRight w:val="0"/>
                                  <w:marTop w:val="0"/>
                                  <w:marBottom w:val="0"/>
                                  <w:divBdr>
                                    <w:top w:val="single" w:sz="2" w:space="0" w:color="E3E3E3"/>
                                    <w:left w:val="single" w:sz="2" w:space="0" w:color="E3E3E3"/>
                                    <w:bottom w:val="single" w:sz="2" w:space="0" w:color="E3E3E3"/>
                                    <w:right w:val="single" w:sz="2" w:space="0" w:color="E3E3E3"/>
                                  </w:divBdr>
                                  <w:divsChild>
                                    <w:div w:id="1151217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3505482">
          <w:marLeft w:val="0"/>
          <w:marRight w:val="0"/>
          <w:marTop w:val="0"/>
          <w:marBottom w:val="0"/>
          <w:divBdr>
            <w:top w:val="single" w:sz="2" w:space="0" w:color="E3E3E3"/>
            <w:left w:val="single" w:sz="2" w:space="0" w:color="E3E3E3"/>
            <w:bottom w:val="single" w:sz="2" w:space="0" w:color="E3E3E3"/>
            <w:right w:val="single" w:sz="2" w:space="0" w:color="E3E3E3"/>
          </w:divBdr>
          <w:divsChild>
            <w:div w:id="367949571">
              <w:marLeft w:val="0"/>
              <w:marRight w:val="0"/>
              <w:marTop w:val="100"/>
              <w:marBottom w:val="100"/>
              <w:divBdr>
                <w:top w:val="single" w:sz="2" w:space="0" w:color="E3E3E3"/>
                <w:left w:val="single" w:sz="2" w:space="0" w:color="E3E3E3"/>
                <w:bottom w:val="single" w:sz="2" w:space="0" w:color="E3E3E3"/>
                <w:right w:val="single" w:sz="2" w:space="0" w:color="E3E3E3"/>
              </w:divBdr>
              <w:divsChild>
                <w:div w:id="783959592">
                  <w:marLeft w:val="0"/>
                  <w:marRight w:val="0"/>
                  <w:marTop w:val="0"/>
                  <w:marBottom w:val="0"/>
                  <w:divBdr>
                    <w:top w:val="single" w:sz="2" w:space="0" w:color="E3E3E3"/>
                    <w:left w:val="single" w:sz="2" w:space="0" w:color="E3E3E3"/>
                    <w:bottom w:val="single" w:sz="2" w:space="0" w:color="E3E3E3"/>
                    <w:right w:val="single" w:sz="2" w:space="0" w:color="E3E3E3"/>
                  </w:divBdr>
                  <w:divsChild>
                    <w:div w:id="1927376588">
                      <w:marLeft w:val="0"/>
                      <w:marRight w:val="0"/>
                      <w:marTop w:val="0"/>
                      <w:marBottom w:val="0"/>
                      <w:divBdr>
                        <w:top w:val="single" w:sz="2" w:space="0" w:color="E3E3E3"/>
                        <w:left w:val="single" w:sz="2" w:space="0" w:color="E3E3E3"/>
                        <w:bottom w:val="single" w:sz="2" w:space="0" w:color="E3E3E3"/>
                        <w:right w:val="single" w:sz="2" w:space="0" w:color="E3E3E3"/>
                      </w:divBdr>
                      <w:divsChild>
                        <w:div w:id="1624455545">
                          <w:marLeft w:val="0"/>
                          <w:marRight w:val="0"/>
                          <w:marTop w:val="0"/>
                          <w:marBottom w:val="0"/>
                          <w:divBdr>
                            <w:top w:val="single" w:sz="2" w:space="0" w:color="E3E3E3"/>
                            <w:left w:val="single" w:sz="2" w:space="0" w:color="E3E3E3"/>
                            <w:bottom w:val="single" w:sz="2" w:space="0" w:color="E3E3E3"/>
                            <w:right w:val="single" w:sz="2" w:space="0" w:color="E3E3E3"/>
                          </w:divBdr>
                          <w:divsChild>
                            <w:div w:id="1164511428">
                              <w:marLeft w:val="0"/>
                              <w:marRight w:val="0"/>
                              <w:marTop w:val="0"/>
                              <w:marBottom w:val="0"/>
                              <w:divBdr>
                                <w:top w:val="single" w:sz="2" w:space="0" w:color="E3E3E3"/>
                                <w:left w:val="single" w:sz="2" w:space="0" w:color="E3E3E3"/>
                                <w:bottom w:val="single" w:sz="2" w:space="0" w:color="E3E3E3"/>
                                <w:right w:val="single" w:sz="2" w:space="0" w:color="E3E3E3"/>
                              </w:divBdr>
                              <w:divsChild>
                                <w:div w:id="1823503467">
                                  <w:marLeft w:val="0"/>
                                  <w:marRight w:val="0"/>
                                  <w:marTop w:val="0"/>
                                  <w:marBottom w:val="0"/>
                                  <w:divBdr>
                                    <w:top w:val="single" w:sz="2" w:space="0" w:color="E3E3E3"/>
                                    <w:left w:val="single" w:sz="2" w:space="0" w:color="E3E3E3"/>
                                    <w:bottom w:val="single" w:sz="2" w:space="0" w:color="E3E3E3"/>
                                    <w:right w:val="single" w:sz="2" w:space="0" w:color="E3E3E3"/>
                                  </w:divBdr>
                                  <w:divsChild>
                                    <w:div w:id="20616354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9744521">
                      <w:marLeft w:val="0"/>
                      <w:marRight w:val="0"/>
                      <w:marTop w:val="0"/>
                      <w:marBottom w:val="0"/>
                      <w:divBdr>
                        <w:top w:val="single" w:sz="2" w:space="0" w:color="E3E3E3"/>
                        <w:left w:val="single" w:sz="2" w:space="0" w:color="E3E3E3"/>
                        <w:bottom w:val="single" w:sz="2" w:space="0" w:color="E3E3E3"/>
                        <w:right w:val="single" w:sz="2" w:space="0" w:color="E3E3E3"/>
                      </w:divBdr>
                      <w:divsChild>
                        <w:div w:id="809324327">
                          <w:marLeft w:val="0"/>
                          <w:marRight w:val="0"/>
                          <w:marTop w:val="0"/>
                          <w:marBottom w:val="0"/>
                          <w:divBdr>
                            <w:top w:val="single" w:sz="2" w:space="0" w:color="E3E3E3"/>
                            <w:left w:val="single" w:sz="2" w:space="0" w:color="E3E3E3"/>
                            <w:bottom w:val="single" w:sz="2" w:space="0" w:color="E3E3E3"/>
                            <w:right w:val="single" w:sz="2" w:space="0" w:color="E3E3E3"/>
                          </w:divBdr>
                        </w:div>
                        <w:div w:id="1000546716">
                          <w:marLeft w:val="0"/>
                          <w:marRight w:val="0"/>
                          <w:marTop w:val="0"/>
                          <w:marBottom w:val="0"/>
                          <w:divBdr>
                            <w:top w:val="single" w:sz="2" w:space="0" w:color="E3E3E3"/>
                            <w:left w:val="single" w:sz="2" w:space="0" w:color="E3E3E3"/>
                            <w:bottom w:val="single" w:sz="2" w:space="0" w:color="E3E3E3"/>
                            <w:right w:val="single" w:sz="2" w:space="0" w:color="E3E3E3"/>
                          </w:divBdr>
                          <w:divsChild>
                            <w:div w:id="1515068850">
                              <w:marLeft w:val="0"/>
                              <w:marRight w:val="0"/>
                              <w:marTop w:val="0"/>
                              <w:marBottom w:val="0"/>
                              <w:divBdr>
                                <w:top w:val="single" w:sz="2" w:space="0" w:color="E3E3E3"/>
                                <w:left w:val="single" w:sz="2" w:space="0" w:color="E3E3E3"/>
                                <w:bottom w:val="single" w:sz="2" w:space="0" w:color="E3E3E3"/>
                                <w:right w:val="single" w:sz="2" w:space="0" w:color="E3E3E3"/>
                              </w:divBdr>
                              <w:divsChild>
                                <w:div w:id="1416517577">
                                  <w:marLeft w:val="0"/>
                                  <w:marRight w:val="0"/>
                                  <w:marTop w:val="0"/>
                                  <w:marBottom w:val="0"/>
                                  <w:divBdr>
                                    <w:top w:val="single" w:sz="2" w:space="0" w:color="E3E3E3"/>
                                    <w:left w:val="single" w:sz="2" w:space="0" w:color="E3E3E3"/>
                                    <w:bottom w:val="single" w:sz="2" w:space="0" w:color="E3E3E3"/>
                                    <w:right w:val="single" w:sz="2" w:space="0" w:color="E3E3E3"/>
                                  </w:divBdr>
                                  <w:divsChild>
                                    <w:div w:id="669335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26234060">
          <w:marLeft w:val="0"/>
          <w:marRight w:val="0"/>
          <w:marTop w:val="0"/>
          <w:marBottom w:val="0"/>
          <w:divBdr>
            <w:top w:val="single" w:sz="2" w:space="0" w:color="E3E3E3"/>
            <w:left w:val="single" w:sz="2" w:space="0" w:color="E3E3E3"/>
            <w:bottom w:val="single" w:sz="2" w:space="0" w:color="E3E3E3"/>
            <w:right w:val="single" w:sz="2" w:space="0" w:color="E3E3E3"/>
          </w:divBdr>
          <w:divsChild>
            <w:div w:id="914971369">
              <w:marLeft w:val="0"/>
              <w:marRight w:val="0"/>
              <w:marTop w:val="100"/>
              <w:marBottom w:val="100"/>
              <w:divBdr>
                <w:top w:val="single" w:sz="2" w:space="0" w:color="E3E3E3"/>
                <w:left w:val="single" w:sz="2" w:space="0" w:color="E3E3E3"/>
                <w:bottom w:val="single" w:sz="2" w:space="0" w:color="E3E3E3"/>
                <w:right w:val="single" w:sz="2" w:space="0" w:color="E3E3E3"/>
              </w:divBdr>
              <w:divsChild>
                <w:div w:id="1491561387">
                  <w:marLeft w:val="0"/>
                  <w:marRight w:val="0"/>
                  <w:marTop w:val="0"/>
                  <w:marBottom w:val="0"/>
                  <w:divBdr>
                    <w:top w:val="single" w:sz="2" w:space="0" w:color="E3E3E3"/>
                    <w:left w:val="single" w:sz="2" w:space="0" w:color="E3E3E3"/>
                    <w:bottom w:val="single" w:sz="2" w:space="0" w:color="E3E3E3"/>
                    <w:right w:val="single" w:sz="2" w:space="0" w:color="E3E3E3"/>
                  </w:divBdr>
                  <w:divsChild>
                    <w:div w:id="2099860925">
                      <w:marLeft w:val="0"/>
                      <w:marRight w:val="0"/>
                      <w:marTop w:val="0"/>
                      <w:marBottom w:val="0"/>
                      <w:divBdr>
                        <w:top w:val="single" w:sz="2" w:space="0" w:color="E3E3E3"/>
                        <w:left w:val="single" w:sz="2" w:space="0" w:color="E3E3E3"/>
                        <w:bottom w:val="single" w:sz="2" w:space="0" w:color="E3E3E3"/>
                        <w:right w:val="single" w:sz="2" w:space="0" w:color="E3E3E3"/>
                      </w:divBdr>
                      <w:divsChild>
                        <w:div w:id="1297829780">
                          <w:marLeft w:val="0"/>
                          <w:marRight w:val="0"/>
                          <w:marTop w:val="0"/>
                          <w:marBottom w:val="0"/>
                          <w:divBdr>
                            <w:top w:val="single" w:sz="2" w:space="0" w:color="E3E3E3"/>
                            <w:left w:val="single" w:sz="2" w:space="0" w:color="E3E3E3"/>
                            <w:bottom w:val="single" w:sz="2" w:space="0" w:color="E3E3E3"/>
                            <w:right w:val="single" w:sz="2" w:space="0" w:color="E3E3E3"/>
                          </w:divBdr>
                          <w:divsChild>
                            <w:div w:id="101346580">
                              <w:marLeft w:val="0"/>
                              <w:marRight w:val="0"/>
                              <w:marTop w:val="0"/>
                              <w:marBottom w:val="0"/>
                              <w:divBdr>
                                <w:top w:val="single" w:sz="2" w:space="0" w:color="E3E3E3"/>
                                <w:left w:val="single" w:sz="2" w:space="0" w:color="E3E3E3"/>
                                <w:bottom w:val="single" w:sz="2" w:space="0" w:color="E3E3E3"/>
                                <w:right w:val="single" w:sz="2" w:space="0" w:color="E3E3E3"/>
                              </w:divBdr>
                              <w:divsChild>
                                <w:div w:id="732627254">
                                  <w:marLeft w:val="0"/>
                                  <w:marRight w:val="0"/>
                                  <w:marTop w:val="0"/>
                                  <w:marBottom w:val="0"/>
                                  <w:divBdr>
                                    <w:top w:val="single" w:sz="2" w:space="0" w:color="E3E3E3"/>
                                    <w:left w:val="single" w:sz="2" w:space="0" w:color="E3E3E3"/>
                                    <w:bottom w:val="single" w:sz="2" w:space="0" w:color="E3E3E3"/>
                                    <w:right w:val="single" w:sz="2" w:space="0" w:color="E3E3E3"/>
                                  </w:divBdr>
                                  <w:divsChild>
                                    <w:div w:id="1034039807">
                                      <w:marLeft w:val="0"/>
                                      <w:marRight w:val="0"/>
                                      <w:marTop w:val="0"/>
                                      <w:marBottom w:val="0"/>
                                      <w:divBdr>
                                        <w:top w:val="single" w:sz="2" w:space="0" w:color="E3E3E3"/>
                                        <w:left w:val="single" w:sz="2" w:space="0" w:color="E3E3E3"/>
                                        <w:bottom w:val="single" w:sz="2" w:space="0" w:color="E3E3E3"/>
                                        <w:right w:val="single" w:sz="2" w:space="0" w:color="E3E3E3"/>
                                      </w:divBdr>
                                      <w:divsChild>
                                        <w:div w:id="928736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0271401">
                      <w:marLeft w:val="0"/>
                      <w:marRight w:val="0"/>
                      <w:marTop w:val="0"/>
                      <w:marBottom w:val="0"/>
                      <w:divBdr>
                        <w:top w:val="single" w:sz="2" w:space="0" w:color="E3E3E3"/>
                        <w:left w:val="single" w:sz="2" w:space="0" w:color="E3E3E3"/>
                        <w:bottom w:val="single" w:sz="2" w:space="0" w:color="E3E3E3"/>
                        <w:right w:val="single" w:sz="2" w:space="0" w:color="E3E3E3"/>
                      </w:divBdr>
                      <w:divsChild>
                        <w:div w:id="1146896974">
                          <w:marLeft w:val="0"/>
                          <w:marRight w:val="0"/>
                          <w:marTop w:val="0"/>
                          <w:marBottom w:val="0"/>
                          <w:divBdr>
                            <w:top w:val="single" w:sz="2" w:space="0" w:color="E3E3E3"/>
                            <w:left w:val="single" w:sz="2" w:space="0" w:color="E3E3E3"/>
                            <w:bottom w:val="single" w:sz="2" w:space="0" w:color="E3E3E3"/>
                            <w:right w:val="single" w:sz="2" w:space="0" w:color="E3E3E3"/>
                          </w:divBdr>
                        </w:div>
                        <w:div w:id="1853958631">
                          <w:marLeft w:val="0"/>
                          <w:marRight w:val="0"/>
                          <w:marTop w:val="0"/>
                          <w:marBottom w:val="0"/>
                          <w:divBdr>
                            <w:top w:val="single" w:sz="2" w:space="0" w:color="E3E3E3"/>
                            <w:left w:val="single" w:sz="2" w:space="0" w:color="E3E3E3"/>
                            <w:bottom w:val="single" w:sz="2" w:space="0" w:color="E3E3E3"/>
                            <w:right w:val="single" w:sz="2" w:space="0" w:color="E3E3E3"/>
                          </w:divBdr>
                          <w:divsChild>
                            <w:div w:id="1053653447">
                              <w:marLeft w:val="0"/>
                              <w:marRight w:val="0"/>
                              <w:marTop w:val="0"/>
                              <w:marBottom w:val="0"/>
                              <w:divBdr>
                                <w:top w:val="single" w:sz="2" w:space="0" w:color="E3E3E3"/>
                                <w:left w:val="single" w:sz="2" w:space="0" w:color="E3E3E3"/>
                                <w:bottom w:val="single" w:sz="2" w:space="0" w:color="E3E3E3"/>
                                <w:right w:val="single" w:sz="2" w:space="0" w:color="E3E3E3"/>
                              </w:divBdr>
                              <w:divsChild>
                                <w:div w:id="1717466539">
                                  <w:marLeft w:val="0"/>
                                  <w:marRight w:val="0"/>
                                  <w:marTop w:val="0"/>
                                  <w:marBottom w:val="0"/>
                                  <w:divBdr>
                                    <w:top w:val="single" w:sz="2" w:space="0" w:color="E3E3E3"/>
                                    <w:left w:val="single" w:sz="2" w:space="0" w:color="E3E3E3"/>
                                    <w:bottom w:val="single" w:sz="2" w:space="0" w:color="E3E3E3"/>
                                    <w:right w:val="single" w:sz="2" w:space="0" w:color="E3E3E3"/>
                                  </w:divBdr>
                                  <w:divsChild>
                                    <w:div w:id="1240286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9300171">
          <w:marLeft w:val="0"/>
          <w:marRight w:val="0"/>
          <w:marTop w:val="0"/>
          <w:marBottom w:val="0"/>
          <w:divBdr>
            <w:top w:val="single" w:sz="2" w:space="0" w:color="E3E3E3"/>
            <w:left w:val="single" w:sz="2" w:space="0" w:color="E3E3E3"/>
            <w:bottom w:val="single" w:sz="2" w:space="0" w:color="E3E3E3"/>
            <w:right w:val="single" w:sz="2" w:space="0" w:color="E3E3E3"/>
          </w:divBdr>
          <w:divsChild>
            <w:div w:id="977304420">
              <w:marLeft w:val="0"/>
              <w:marRight w:val="0"/>
              <w:marTop w:val="100"/>
              <w:marBottom w:val="100"/>
              <w:divBdr>
                <w:top w:val="single" w:sz="2" w:space="0" w:color="E3E3E3"/>
                <w:left w:val="single" w:sz="2" w:space="0" w:color="E3E3E3"/>
                <w:bottom w:val="single" w:sz="2" w:space="0" w:color="E3E3E3"/>
                <w:right w:val="single" w:sz="2" w:space="0" w:color="E3E3E3"/>
              </w:divBdr>
              <w:divsChild>
                <w:div w:id="1094010436">
                  <w:marLeft w:val="0"/>
                  <w:marRight w:val="0"/>
                  <w:marTop w:val="0"/>
                  <w:marBottom w:val="0"/>
                  <w:divBdr>
                    <w:top w:val="single" w:sz="2" w:space="0" w:color="E3E3E3"/>
                    <w:left w:val="single" w:sz="2" w:space="0" w:color="E3E3E3"/>
                    <w:bottom w:val="single" w:sz="2" w:space="0" w:color="E3E3E3"/>
                    <w:right w:val="single" w:sz="2" w:space="0" w:color="E3E3E3"/>
                  </w:divBdr>
                  <w:divsChild>
                    <w:div w:id="14311054">
                      <w:marLeft w:val="0"/>
                      <w:marRight w:val="0"/>
                      <w:marTop w:val="0"/>
                      <w:marBottom w:val="0"/>
                      <w:divBdr>
                        <w:top w:val="single" w:sz="2" w:space="0" w:color="E3E3E3"/>
                        <w:left w:val="single" w:sz="2" w:space="0" w:color="E3E3E3"/>
                        <w:bottom w:val="single" w:sz="2" w:space="0" w:color="E3E3E3"/>
                        <w:right w:val="single" w:sz="2" w:space="0" w:color="E3E3E3"/>
                      </w:divBdr>
                      <w:divsChild>
                        <w:div w:id="769668420">
                          <w:marLeft w:val="0"/>
                          <w:marRight w:val="0"/>
                          <w:marTop w:val="0"/>
                          <w:marBottom w:val="0"/>
                          <w:divBdr>
                            <w:top w:val="single" w:sz="2" w:space="0" w:color="E3E3E3"/>
                            <w:left w:val="single" w:sz="2" w:space="0" w:color="E3E3E3"/>
                            <w:bottom w:val="single" w:sz="2" w:space="0" w:color="E3E3E3"/>
                            <w:right w:val="single" w:sz="2" w:space="0" w:color="E3E3E3"/>
                          </w:divBdr>
                          <w:divsChild>
                            <w:div w:id="1218662010">
                              <w:marLeft w:val="0"/>
                              <w:marRight w:val="0"/>
                              <w:marTop w:val="0"/>
                              <w:marBottom w:val="0"/>
                              <w:divBdr>
                                <w:top w:val="single" w:sz="2" w:space="0" w:color="E3E3E3"/>
                                <w:left w:val="single" w:sz="2" w:space="0" w:color="E3E3E3"/>
                                <w:bottom w:val="single" w:sz="2" w:space="0" w:color="E3E3E3"/>
                                <w:right w:val="single" w:sz="2" w:space="0" w:color="E3E3E3"/>
                              </w:divBdr>
                              <w:divsChild>
                                <w:div w:id="599261930">
                                  <w:marLeft w:val="0"/>
                                  <w:marRight w:val="0"/>
                                  <w:marTop w:val="0"/>
                                  <w:marBottom w:val="0"/>
                                  <w:divBdr>
                                    <w:top w:val="single" w:sz="2" w:space="0" w:color="E3E3E3"/>
                                    <w:left w:val="single" w:sz="2" w:space="0" w:color="E3E3E3"/>
                                    <w:bottom w:val="single" w:sz="2" w:space="0" w:color="E3E3E3"/>
                                    <w:right w:val="single" w:sz="2" w:space="0" w:color="E3E3E3"/>
                                  </w:divBdr>
                                  <w:divsChild>
                                    <w:div w:id="2102677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35589238">
                      <w:marLeft w:val="0"/>
                      <w:marRight w:val="0"/>
                      <w:marTop w:val="0"/>
                      <w:marBottom w:val="0"/>
                      <w:divBdr>
                        <w:top w:val="single" w:sz="2" w:space="0" w:color="E3E3E3"/>
                        <w:left w:val="single" w:sz="2" w:space="0" w:color="E3E3E3"/>
                        <w:bottom w:val="single" w:sz="2" w:space="0" w:color="E3E3E3"/>
                        <w:right w:val="single" w:sz="2" w:space="0" w:color="E3E3E3"/>
                      </w:divBdr>
                      <w:divsChild>
                        <w:div w:id="146166374">
                          <w:marLeft w:val="0"/>
                          <w:marRight w:val="0"/>
                          <w:marTop w:val="0"/>
                          <w:marBottom w:val="0"/>
                          <w:divBdr>
                            <w:top w:val="single" w:sz="2" w:space="0" w:color="E3E3E3"/>
                            <w:left w:val="single" w:sz="2" w:space="0" w:color="E3E3E3"/>
                            <w:bottom w:val="single" w:sz="2" w:space="0" w:color="E3E3E3"/>
                            <w:right w:val="single" w:sz="2" w:space="0" w:color="E3E3E3"/>
                          </w:divBdr>
                        </w:div>
                        <w:div w:id="1965958891">
                          <w:marLeft w:val="0"/>
                          <w:marRight w:val="0"/>
                          <w:marTop w:val="0"/>
                          <w:marBottom w:val="0"/>
                          <w:divBdr>
                            <w:top w:val="single" w:sz="2" w:space="0" w:color="E3E3E3"/>
                            <w:left w:val="single" w:sz="2" w:space="0" w:color="E3E3E3"/>
                            <w:bottom w:val="single" w:sz="2" w:space="0" w:color="E3E3E3"/>
                            <w:right w:val="single" w:sz="2" w:space="0" w:color="E3E3E3"/>
                          </w:divBdr>
                          <w:divsChild>
                            <w:div w:id="827482082">
                              <w:marLeft w:val="0"/>
                              <w:marRight w:val="0"/>
                              <w:marTop w:val="0"/>
                              <w:marBottom w:val="0"/>
                              <w:divBdr>
                                <w:top w:val="single" w:sz="2" w:space="0" w:color="E3E3E3"/>
                                <w:left w:val="single" w:sz="2" w:space="0" w:color="E3E3E3"/>
                                <w:bottom w:val="single" w:sz="2" w:space="0" w:color="E3E3E3"/>
                                <w:right w:val="single" w:sz="2" w:space="0" w:color="E3E3E3"/>
                              </w:divBdr>
                              <w:divsChild>
                                <w:div w:id="972908616">
                                  <w:marLeft w:val="0"/>
                                  <w:marRight w:val="0"/>
                                  <w:marTop w:val="0"/>
                                  <w:marBottom w:val="0"/>
                                  <w:divBdr>
                                    <w:top w:val="single" w:sz="2" w:space="0" w:color="E3E3E3"/>
                                    <w:left w:val="single" w:sz="2" w:space="0" w:color="E3E3E3"/>
                                    <w:bottom w:val="single" w:sz="2" w:space="0" w:color="E3E3E3"/>
                                    <w:right w:val="single" w:sz="2" w:space="0" w:color="E3E3E3"/>
                                  </w:divBdr>
                                  <w:divsChild>
                                    <w:div w:id="1142504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1272111">
          <w:marLeft w:val="0"/>
          <w:marRight w:val="0"/>
          <w:marTop w:val="0"/>
          <w:marBottom w:val="0"/>
          <w:divBdr>
            <w:top w:val="single" w:sz="2" w:space="0" w:color="E3E3E3"/>
            <w:left w:val="single" w:sz="2" w:space="0" w:color="E3E3E3"/>
            <w:bottom w:val="single" w:sz="2" w:space="0" w:color="E3E3E3"/>
            <w:right w:val="single" w:sz="2" w:space="0" w:color="E3E3E3"/>
          </w:divBdr>
          <w:divsChild>
            <w:div w:id="1728145968">
              <w:marLeft w:val="0"/>
              <w:marRight w:val="0"/>
              <w:marTop w:val="100"/>
              <w:marBottom w:val="100"/>
              <w:divBdr>
                <w:top w:val="single" w:sz="2" w:space="0" w:color="E3E3E3"/>
                <w:left w:val="single" w:sz="2" w:space="0" w:color="E3E3E3"/>
                <w:bottom w:val="single" w:sz="2" w:space="0" w:color="E3E3E3"/>
                <w:right w:val="single" w:sz="2" w:space="0" w:color="E3E3E3"/>
              </w:divBdr>
              <w:divsChild>
                <w:div w:id="1975065191">
                  <w:marLeft w:val="0"/>
                  <w:marRight w:val="0"/>
                  <w:marTop w:val="0"/>
                  <w:marBottom w:val="0"/>
                  <w:divBdr>
                    <w:top w:val="single" w:sz="2" w:space="0" w:color="E3E3E3"/>
                    <w:left w:val="single" w:sz="2" w:space="0" w:color="E3E3E3"/>
                    <w:bottom w:val="single" w:sz="2" w:space="0" w:color="E3E3E3"/>
                    <w:right w:val="single" w:sz="2" w:space="0" w:color="E3E3E3"/>
                  </w:divBdr>
                  <w:divsChild>
                    <w:div w:id="17973043">
                      <w:marLeft w:val="0"/>
                      <w:marRight w:val="0"/>
                      <w:marTop w:val="0"/>
                      <w:marBottom w:val="0"/>
                      <w:divBdr>
                        <w:top w:val="single" w:sz="2" w:space="0" w:color="E3E3E3"/>
                        <w:left w:val="single" w:sz="2" w:space="0" w:color="E3E3E3"/>
                        <w:bottom w:val="single" w:sz="2" w:space="0" w:color="E3E3E3"/>
                        <w:right w:val="single" w:sz="2" w:space="0" w:color="E3E3E3"/>
                      </w:divBdr>
                      <w:divsChild>
                        <w:div w:id="433213556">
                          <w:marLeft w:val="0"/>
                          <w:marRight w:val="0"/>
                          <w:marTop w:val="0"/>
                          <w:marBottom w:val="0"/>
                          <w:divBdr>
                            <w:top w:val="single" w:sz="2" w:space="0" w:color="E3E3E3"/>
                            <w:left w:val="single" w:sz="2" w:space="0" w:color="E3E3E3"/>
                            <w:bottom w:val="single" w:sz="2" w:space="0" w:color="E3E3E3"/>
                            <w:right w:val="single" w:sz="2" w:space="0" w:color="E3E3E3"/>
                          </w:divBdr>
                          <w:divsChild>
                            <w:div w:id="1880046677">
                              <w:marLeft w:val="0"/>
                              <w:marRight w:val="0"/>
                              <w:marTop w:val="0"/>
                              <w:marBottom w:val="0"/>
                              <w:divBdr>
                                <w:top w:val="single" w:sz="2" w:space="0" w:color="E3E3E3"/>
                                <w:left w:val="single" w:sz="2" w:space="0" w:color="E3E3E3"/>
                                <w:bottom w:val="single" w:sz="2" w:space="0" w:color="E3E3E3"/>
                                <w:right w:val="single" w:sz="2" w:space="0" w:color="E3E3E3"/>
                              </w:divBdr>
                              <w:divsChild>
                                <w:div w:id="1674647913">
                                  <w:marLeft w:val="0"/>
                                  <w:marRight w:val="0"/>
                                  <w:marTop w:val="0"/>
                                  <w:marBottom w:val="0"/>
                                  <w:divBdr>
                                    <w:top w:val="single" w:sz="2" w:space="0" w:color="E3E3E3"/>
                                    <w:left w:val="single" w:sz="2" w:space="0" w:color="E3E3E3"/>
                                    <w:bottom w:val="single" w:sz="2" w:space="0" w:color="E3E3E3"/>
                                    <w:right w:val="single" w:sz="2" w:space="0" w:color="E3E3E3"/>
                                  </w:divBdr>
                                  <w:divsChild>
                                    <w:div w:id="317998067">
                                      <w:marLeft w:val="0"/>
                                      <w:marRight w:val="0"/>
                                      <w:marTop w:val="0"/>
                                      <w:marBottom w:val="0"/>
                                      <w:divBdr>
                                        <w:top w:val="single" w:sz="2" w:space="0" w:color="E3E3E3"/>
                                        <w:left w:val="single" w:sz="2" w:space="0" w:color="E3E3E3"/>
                                        <w:bottom w:val="single" w:sz="2" w:space="0" w:color="E3E3E3"/>
                                        <w:right w:val="single" w:sz="2" w:space="0" w:color="E3E3E3"/>
                                      </w:divBdr>
                                      <w:divsChild>
                                        <w:div w:id="168521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4469651">
                      <w:marLeft w:val="0"/>
                      <w:marRight w:val="0"/>
                      <w:marTop w:val="0"/>
                      <w:marBottom w:val="0"/>
                      <w:divBdr>
                        <w:top w:val="single" w:sz="2" w:space="0" w:color="E3E3E3"/>
                        <w:left w:val="single" w:sz="2" w:space="0" w:color="E3E3E3"/>
                        <w:bottom w:val="single" w:sz="2" w:space="0" w:color="E3E3E3"/>
                        <w:right w:val="single" w:sz="2" w:space="0" w:color="E3E3E3"/>
                      </w:divBdr>
                      <w:divsChild>
                        <w:div w:id="708191814">
                          <w:marLeft w:val="0"/>
                          <w:marRight w:val="0"/>
                          <w:marTop w:val="0"/>
                          <w:marBottom w:val="0"/>
                          <w:divBdr>
                            <w:top w:val="single" w:sz="2" w:space="0" w:color="E3E3E3"/>
                            <w:left w:val="single" w:sz="2" w:space="0" w:color="E3E3E3"/>
                            <w:bottom w:val="single" w:sz="2" w:space="0" w:color="E3E3E3"/>
                            <w:right w:val="single" w:sz="2" w:space="0" w:color="E3E3E3"/>
                          </w:divBdr>
                        </w:div>
                        <w:div w:id="705174990">
                          <w:marLeft w:val="0"/>
                          <w:marRight w:val="0"/>
                          <w:marTop w:val="0"/>
                          <w:marBottom w:val="0"/>
                          <w:divBdr>
                            <w:top w:val="single" w:sz="2" w:space="0" w:color="E3E3E3"/>
                            <w:left w:val="single" w:sz="2" w:space="0" w:color="E3E3E3"/>
                            <w:bottom w:val="single" w:sz="2" w:space="0" w:color="E3E3E3"/>
                            <w:right w:val="single" w:sz="2" w:space="0" w:color="E3E3E3"/>
                          </w:divBdr>
                          <w:divsChild>
                            <w:div w:id="1111779663">
                              <w:marLeft w:val="0"/>
                              <w:marRight w:val="0"/>
                              <w:marTop w:val="0"/>
                              <w:marBottom w:val="0"/>
                              <w:divBdr>
                                <w:top w:val="single" w:sz="2" w:space="0" w:color="E3E3E3"/>
                                <w:left w:val="single" w:sz="2" w:space="0" w:color="E3E3E3"/>
                                <w:bottom w:val="single" w:sz="2" w:space="0" w:color="E3E3E3"/>
                                <w:right w:val="single" w:sz="2" w:space="0" w:color="E3E3E3"/>
                              </w:divBdr>
                              <w:divsChild>
                                <w:div w:id="1822232765">
                                  <w:marLeft w:val="0"/>
                                  <w:marRight w:val="0"/>
                                  <w:marTop w:val="0"/>
                                  <w:marBottom w:val="0"/>
                                  <w:divBdr>
                                    <w:top w:val="single" w:sz="2" w:space="0" w:color="E3E3E3"/>
                                    <w:left w:val="single" w:sz="2" w:space="0" w:color="E3E3E3"/>
                                    <w:bottom w:val="single" w:sz="2" w:space="0" w:color="E3E3E3"/>
                                    <w:right w:val="single" w:sz="2" w:space="0" w:color="E3E3E3"/>
                                  </w:divBdr>
                                  <w:divsChild>
                                    <w:div w:id="12887810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9573030">
          <w:marLeft w:val="0"/>
          <w:marRight w:val="0"/>
          <w:marTop w:val="0"/>
          <w:marBottom w:val="0"/>
          <w:divBdr>
            <w:top w:val="single" w:sz="2" w:space="0" w:color="E3E3E3"/>
            <w:left w:val="single" w:sz="2" w:space="0" w:color="E3E3E3"/>
            <w:bottom w:val="single" w:sz="2" w:space="0" w:color="E3E3E3"/>
            <w:right w:val="single" w:sz="2" w:space="0" w:color="E3E3E3"/>
          </w:divBdr>
          <w:divsChild>
            <w:div w:id="2073304569">
              <w:marLeft w:val="0"/>
              <w:marRight w:val="0"/>
              <w:marTop w:val="100"/>
              <w:marBottom w:val="100"/>
              <w:divBdr>
                <w:top w:val="single" w:sz="2" w:space="0" w:color="E3E3E3"/>
                <w:left w:val="single" w:sz="2" w:space="0" w:color="E3E3E3"/>
                <w:bottom w:val="single" w:sz="2" w:space="0" w:color="E3E3E3"/>
                <w:right w:val="single" w:sz="2" w:space="0" w:color="E3E3E3"/>
              </w:divBdr>
              <w:divsChild>
                <w:div w:id="310064432">
                  <w:marLeft w:val="0"/>
                  <w:marRight w:val="0"/>
                  <w:marTop w:val="0"/>
                  <w:marBottom w:val="0"/>
                  <w:divBdr>
                    <w:top w:val="single" w:sz="2" w:space="0" w:color="E3E3E3"/>
                    <w:left w:val="single" w:sz="2" w:space="0" w:color="E3E3E3"/>
                    <w:bottom w:val="single" w:sz="2" w:space="0" w:color="E3E3E3"/>
                    <w:right w:val="single" w:sz="2" w:space="0" w:color="E3E3E3"/>
                  </w:divBdr>
                  <w:divsChild>
                    <w:div w:id="1610118820">
                      <w:marLeft w:val="0"/>
                      <w:marRight w:val="0"/>
                      <w:marTop w:val="0"/>
                      <w:marBottom w:val="0"/>
                      <w:divBdr>
                        <w:top w:val="single" w:sz="2" w:space="0" w:color="E3E3E3"/>
                        <w:left w:val="single" w:sz="2" w:space="0" w:color="E3E3E3"/>
                        <w:bottom w:val="single" w:sz="2" w:space="0" w:color="E3E3E3"/>
                        <w:right w:val="single" w:sz="2" w:space="0" w:color="E3E3E3"/>
                      </w:divBdr>
                      <w:divsChild>
                        <w:div w:id="1511599843">
                          <w:marLeft w:val="0"/>
                          <w:marRight w:val="0"/>
                          <w:marTop w:val="0"/>
                          <w:marBottom w:val="0"/>
                          <w:divBdr>
                            <w:top w:val="single" w:sz="2" w:space="0" w:color="E3E3E3"/>
                            <w:left w:val="single" w:sz="2" w:space="0" w:color="E3E3E3"/>
                            <w:bottom w:val="single" w:sz="2" w:space="0" w:color="E3E3E3"/>
                            <w:right w:val="single" w:sz="2" w:space="0" w:color="E3E3E3"/>
                          </w:divBdr>
                          <w:divsChild>
                            <w:div w:id="318460919">
                              <w:marLeft w:val="0"/>
                              <w:marRight w:val="0"/>
                              <w:marTop w:val="0"/>
                              <w:marBottom w:val="0"/>
                              <w:divBdr>
                                <w:top w:val="single" w:sz="2" w:space="0" w:color="E3E3E3"/>
                                <w:left w:val="single" w:sz="2" w:space="0" w:color="E3E3E3"/>
                                <w:bottom w:val="single" w:sz="2" w:space="0" w:color="E3E3E3"/>
                                <w:right w:val="single" w:sz="2" w:space="0" w:color="E3E3E3"/>
                              </w:divBdr>
                              <w:divsChild>
                                <w:div w:id="901988183">
                                  <w:marLeft w:val="0"/>
                                  <w:marRight w:val="0"/>
                                  <w:marTop w:val="0"/>
                                  <w:marBottom w:val="0"/>
                                  <w:divBdr>
                                    <w:top w:val="single" w:sz="2" w:space="0" w:color="E3E3E3"/>
                                    <w:left w:val="single" w:sz="2" w:space="0" w:color="E3E3E3"/>
                                    <w:bottom w:val="single" w:sz="2" w:space="0" w:color="E3E3E3"/>
                                    <w:right w:val="single" w:sz="2" w:space="0" w:color="E3E3E3"/>
                                  </w:divBdr>
                                  <w:divsChild>
                                    <w:div w:id="6340702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5432911">
                      <w:marLeft w:val="0"/>
                      <w:marRight w:val="0"/>
                      <w:marTop w:val="0"/>
                      <w:marBottom w:val="0"/>
                      <w:divBdr>
                        <w:top w:val="single" w:sz="2" w:space="0" w:color="E3E3E3"/>
                        <w:left w:val="single" w:sz="2" w:space="0" w:color="E3E3E3"/>
                        <w:bottom w:val="single" w:sz="2" w:space="0" w:color="E3E3E3"/>
                        <w:right w:val="single" w:sz="2" w:space="0" w:color="E3E3E3"/>
                      </w:divBdr>
                      <w:divsChild>
                        <w:div w:id="618879448">
                          <w:marLeft w:val="0"/>
                          <w:marRight w:val="0"/>
                          <w:marTop w:val="0"/>
                          <w:marBottom w:val="0"/>
                          <w:divBdr>
                            <w:top w:val="single" w:sz="2" w:space="0" w:color="E3E3E3"/>
                            <w:left w:val="single" w:sz="2" w:space="0" w:color="E3E3E3"/>
                            <w:bottom w:val="single" w:sz="2" w:space="0" w:color="E3E3E3"/>
                            <w:right w:val="single" w:sz="2" w:space="0" w:color="E3E3E3"/>
                          </w:divBdr>
                        </w:div>
                        <w:div w:id="253369817">
                          <w:marLeft w:val="0"/>
                          <w:marRight w:val="0"/>
                          <w:marTop w:val="0"/>
                          <w:marBottom w:val="0"/>
                          <w:divBdr>
                            <w:top w:val="single" w:sz="2" w:space="0" w:color="E3E3E3"/>
                            <w:left w:val="single" w:sz="2" w:space="0" w:color="E3E3E3"/>
                            <w:bottom w:val="single" w:sz="2" w:space="0" w:color="E3E3E3"/>
                            <w:right w:val="single" w:sz="2" w:space="0" w:color="E3E3E3"/>
                          </w:divBdr>
                          <w:divsChild>
                            <w:div w:id="2071149656">
                              <w:marLeft w:val="0"/>
                              <w:marRight w:val="0"/>
                              <w:marTop w:val="0"/>
                              <w:marBottom w:val="0"/>
                              <w:divBdr>
                                <w:top w:val="single" w:sz="2" w:space="0" w:color="E3E3E3"/>
                                <w:left w:val="single" w:sz="2" w:space="0" w:color="E3E3E3"/>
                                <w:bottom w:val="single" w:sz="2" w:space="0" w:color="E3E3E3"/>
                                <w:right w:val="single" w:sz="2" w:space="0" w:color="E3E3E3"/>
                              </w:divBdr>
                              <w:divsChild>
                                <w:div w:id="1948002810">
                                  <w:marLeft w:val="0"/>
                                  <w:marRight w:val="0"/>
                                  <w:marTop w:val="0"/>
                                  <w:marBottom w:val="0"/>
                                  <w:divBdr>
                                    <w:top w:val="single" w:sz="2" w:space="0" w:color="E3E3E3"/>
                                    <w:left w:val="single" w:sz="2" w:space="0" w:color="E3E3E3"/>
                                    <w:bottom w:val="single" w:sz="2" w:space="0" w:color="E3E3E3"/>
                                    <w:right w:val="single" w:sz="2" w:space="0" w:color="E3E3E3"/>
                                  </w:divBdr>
                                  <w:divsChild>
                                    <w:div w:id="1370766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9370838">
          <w:marLeft w:val="0"/>
          <w:marRight w:val="0"/>
          <w:marTop w:val="0"/>
          <w:marBottom w:val="0"/>
          <w:divBdr>
            <w:top w:val="single" w:sz="2" w:space="0" w:color="E3E3E3"/>
            <w:left w:val="single" w:sz="2" w:space="0" w:color="E3E3E3"/>
            <w:bottom w:val="single" w:sz="2" w:space="0" w:color="E3E3E3"/>
            <w:right w:val="single" w:sz="2" w:space="0" w:color="E3E3E3"/>
          </w:divBdr>
          <w:divsChild>
            <w:div w:id="812526576">
              <w:marLeft w:val="0"/>
              <w:marRight w:val="0"/>
              <w:marTop w:val="100"/>
              <w:marBottom w:val="100"/>
              <w:divBdr>
                <w:top w:val="single" w:sz="2" w:space="0" w:color="E3E3E3"/>
                <w:left w:val="single" w:sz="2" w:space="0" w:color="E3E3E3"/>
                <w:bottom w:val="single" w:sz="2" w:space="0" w:color="E3E3E3"/>
                <w:right w:val="single" w:sz="2" w:space="0" w:color="E3E3E3"/>
              </w:divBdr>
              <w:divsChild>
                <w:div w:id="816071039">
                  <w:marLeft w:val="0"/>
                  <w:marRight w:val="0"/>
                  <w:marTop w:val="0"/>
                  <w:marBottom w:val="0"/>
                  <w:divBdr>
                    <w:top w:val="single" w:sz="2" w:space="0" w:color="E3E3E3"/>
                    <w:left w:val="single" w:sz="2" w:space="0" w:color="E3E3E3"/>
                    <w:bottom w:val="single" w:sz="2" w:space="0" w:color="E3E3E3"/>
                    <w:right w:val="single" w:sz="2" w:space="0" w:color="E3E3E3"/>
                  </w:divBdr>
                  <w:divsChild>
                    <w:div w:id="1541631417">
                      <w:marLeft w:val="0"/>
                      <w:marRight w:val="0"/>
                      <w:marTop w:val="0"/>
                      <w:marBottom w:val="0"/>
                      <w:divBdr>
                        <w:top w:val="single" w:sz="2" w:space="0" w:color="E3E3E3"/>
                        <w:left w:val="single" w:sz="2" w:space="0" w:color="E3E3E3"/>
                        <w:bottom w:val="single" w:sz="2" w:space="0" w:color="E3E3E3"/>
                        <w:right w:val="single" w:sz="2" w:space="0" w:color="E3E3E3"/>
                      </w:divBdr>
                      <w:divsChild>
                        <w:div w:id="440540578">
                          <w:marLeft w:val="0"/>
                          <w:marRight w:val="0"/>
                          <w:marTop w:val="0"/>
                          <w:marBottom w:val="0"/>
                          <w:divBdr>
                            <w:top w:val="single" w:sz="2" w:space="0" w:color="E3E3E3"/>
                            <w:left w:val="single" w:sz="2" w:space="0" w:color="E3E3E3"/>
                            <w:bottom w:val="single" w:sz="2" w:space="0" w:color="E3E3E3"/>
                            <w:right w:val="single" w:sz="2" w:space="0" w:color="E3E3E3"/>
                          </w:divBdr>
                          <w:divsChild>
                            <w:div w:id="974410101">
                              <w:marLeft w:val="0"/>
                              <w:marRight w:val="0"/>
                              <w:marTop w:val="0"/>
                              <w:marBottom w:val="0"/>
                              <w:divBdr>
                                <w:top w:val="single" w:sz="2" w:space="0" w:color="E3E3E3"/>
                                <w:left w:val="single" w:sz="2" w:space="0" w:color="E3E3E3"/>
                                <w:bottom w:val="single" w:sz="2" w:space="0" w:color="E3E3E3"/>
                                <w:right w:val="single" w:sz="2" w:space="0" w:color="E3E3E3"/>
                              </w:divBdr>
                              <w:divsChild>
                                <w:div w:id="815687375">
                                  <w:marLeft w:val="0"/>
                                  <w:marRight w:val="0"/>
                                  <w:marTop w:val="0"/>
                                  <w:marBottom w:val="0"/>
                                  <w:divBdr>
                                    <w:top w:val="single" w:sz="2" w:space="0" w:color="E3E3E3"/>
                                    <w:left w:val="single" w:sz="2" w:space="0" w:color="E3E3E3"/>
                                    <w:bottom w:val="single" w:sz="2" w:space="0" w:color="E3E3E3"/>
                                    <w:right w:val="single" w:sz="2" w:space="0" w:color="E3E3E3"/>
                                  </w:divBdr>
                                  <w:divsChild>
                                    <w:div w:id="324631542">
                                      <w:marLeft w:val="0"/>
                                      <w:marRight w:val="0"/>
                                      <w:marTop w:val="0"/>
                                      <w:marBottom w:val="0"/>
                                      <w:divBdr>
                                        <w:top w:val="single" w:sz="2" w:space="0" w:color="E3E3E3"/>
                                        <w:left w:val="single" w:sz="2" w:space="0" w:color="E3E3E3"/>
                                        <w:bottom w:val="single" w:sz="2" w:space="0" w:color="E3E3E3"/>
                                        <w:right w:val="single" w:sz="2" w:space="0" w:color="E3E3E3"/>
                                      </w:divBdr>
                                      <w:divsChild>
                                        <w:div w:id="897207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50568527">
                      <w:marLeft w:val="0"/>
                      <w:marRight w:val="0"/>
                      <w:marTop w:val="0"/>
                      <w:marBottom w:val="0"/>
                      <w:divBdr>
                        <w:top w:val="single" w:sz="2" w:space="0" w:color="E3E3E3"/>
                        <w:left w:val="single" w:sz="2" w:space="0" w:color="E3E3E3"/>
                        <w:bottom w:val="single" w:sz="2" w:space="0" w:color="E3E3E3"/>
                        <w:right w:val="single" w:sz="2" w:space="0" w:color="E3E3E3"/>
                      </w:divBdr>
                      <w:divsChild>
                        <w:div w:id="84616138">
                          <w:marLeft w:val="0"/>
                          <w:marRight w:val="0"/>
                          <w:marTop w:val="0"/>
                          <w:marBottom w:val="0"/>
                          <w:divBdr>
                            <w:top w:val="single" w:sz="2" w:space="0" w:color="E3E3E3"/>
                            <w:left w:val="single" w:sz="2" w:space="0" w:color="E3E3E3"/>
                            <w:bottom w:val="single" w:sz="2" w:space="0" w:color="E3E3E3"/>
                            <w:right w:val="single" w:sz="2" w:space="0" w:color="E3E3E3"/>
                          </w:divBdr>
                        </w:div>
                        <w:div w:id="475605065">
                          <w:marLeft w:val="0"/>
                          <w:marRight w:val="0"/>
                          <w:marTop w:val="0"/>
                          <w:marBottom w:val="0"/>
                          <w:divBdr>
                            <w:top w:val="single" w:sz="2" w:space="0" w:color="E3E3E3"/>
                            <w:left w:val="single" w:sz="2" w:space="0" w:color="E3E3E3"/>
                            <w:bottom w:val="single" w:sz="2" w:space="0" w:color="E3E3E3"/>
                            <w:right w:val="single" w:sz="2" w:space="0" w:color="E3E3E3"/>
                          </w:divBdr>
                          <w:divsChild>
                            <w:div w:id="1645617699">
                              <w:marLeft w:val="0"/>
                              <w:marRight w:val="0"/>
                              <w:marTop w:val="0"/>
                              <w:marBottom w:val="0"/>
                              <w:divBdr>
                                <w:top w:val="single" w:sz="2" w:space="0" w:color="E3E3E3"/>
                                <w:left w:val="single" w:sz="2" w:space="0" w:color="E3E3E3"/>
                                <w:bottom w:val="single" w:sz="2" w:space="0" w:color="E3E3E3"/>
                                <w:right w:val="single" w:sz="2" w:space="0" w:color="E3E3E3"/>
                              </w:divBdr>
                              <w:divsChild>
                                <w:div w:id="1092357597">
                                  <w:marLeft w:val="0"/>
                                  <w:marRight w:val="0"/>
                                  <w:marTop w:val="0"/>
                                  <w:marBottom w:val="0"/>
                                  <w:divBdr>
                                    <w:top w:val="single" w:sz="2" w:space="0" w:color="E3E3E3"/>
                                    <w:left w:val="single" w:sz="2" w:space="0" w:color="E3E3E3"/>
                                    <w:bottom w:val="single" w:sz="2" w:space="0" w:color="E3E3E3"/>
                                    <w:right w:val="single" w:sz="2" w:space="0" w:color="E3E3E3"/>
                                  </w:divBdr>
                                  <w:divsChild>
                                    <w:div w:id="4601540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59270152">
      <w:bodyDiv w:val="1"/>
      <w:marLeft w:val="0"/>
      <w:marRight w:val="0"/>
      <w:marTop w:val="0"/>
      <w:marBottom w:val="0"/>
      <w:divBdr>
        <w:top w:val="none" w:sz="0" w:space="0" w:color="auto"/>
        <w:left w:val="none" w:sz="0" w:space="0" w:color="auto"/>
        <w:bottom w:val="none" w:sz="0" w:space="0" w:color="auto"/>
        <w:right w:val="none" w:sz="0" w:space="0" w:color="auto"/>
      </w:divBdr>
    </w:div>
    <w:div w:id="1301690094">
      <w:bodyDiv w:val="1"/>
      <w:marLeft w:val="0"/>
      <w:marRight w:val="0"/>
      <w:marTop w:val="0"/>
      <w:marBottom w:val="0"/>
      <w:divBdr>
        <w:top w:val="none" w:sz="0" w:space="0" w:color="auto"/>
        <w:left w:val="none" w:sz="0" w:space="0" w:color="auto"/>
        <w:bottom w:val="none" w:sz="0" w:space="0" w:color="auto"/>
        <w:right w:val="none" w:sz="0" w:space="0" w:color="auto"/>
      </w:divBdr>
    </w:div>
    <w:div w:id="1787500193">
      <w:bodyDiv w:val="1"/>
      <w:marLeft w:val="0"/>
      <w:marRight w:val="0"/>
      <w:marTop w:val="0"/>
      <w:marBottom w:val="0"/>
      <w:divBdr>
        <w:top w:val="none" w:sz="0" w:space="0" w:color="auto"/>
        <w:left w:val="none" w:sz="0" w:space="0" w:color="auto"/>
        <w:bottom w:val="none" w:sz="0" w:space="0" w:color="auto"/>
        <w:right w:val="none" w:sz="0" w:space="0" w:color="auto"/>
      </w:divBdr>
    </w:div>
    <w:div w:id="208394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S0278-4319(96)00053-9" TargetMode="External"/><Relationship Id="rId18" Type="http://schemas.openxmlformats.org/officeDocument/2006/relationships/hyperlink" Target="https://www.researchgate.net/publication/343547171_Corporate_Social_Responsibility_A_case_study_of_Accor_Hotels_Group"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77/0010880404273891" TargetMode="External"/><Relationship Id="rId17" Type="http://schemas.openxmlformats.org/officeDocument/2006/relationships/hyperlink" Target="https://group.accor.com/-/media/Corporate/Investors/Documents-de-reference/ACCOR_RI_2022_UK_vlast.pdf" TargetMode="External"/><Relationship Id="rId2" Type="http://schemas.openxmlformats.org/officeDocument/2006/relationships/numbering" Target="numbering.xml"/><Relationship Id="rId16" Type="http://schemas.openxmlformats.org/officeDocument/2006/relationships/hyperlink" Target="https://press.accor.com/accorhotels-takes-its-corporate-responsibility-to-the-next-level-with-bold-new-csr-commitments-looking/?lang=e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57087489_Tourism_and_cooperative_education_in_UK_undergraduate_courses" TargetMode="External"/><Relationship Id="rId5" Type="http://schemas.openxmlformats.org/officeDocument/2006/relationships/webSettings" Target="webSettings.xml"/><Relationship Id="rId15" Type="http://schemas.openxmlformats.org/officeDocument/2006/relationships/hyperlink" Target="https://doi.org/10.1016/j.ijhm.2007.07.011" TargetMode="External"/><Relationship Id="rId10" Type="http://schemas.openxmlformats.org/officeDocument/2006/relationships/hyperlink" Target="https://doi.org/10.2167/jost617.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57/rlp.2009.13" TargetMode="External"/><Relationship Id="rId14" Type="http://schemas.openxmlformats.org/officeDocument/2006/relationships/hyperlink" Target="https://doi.org/10.1108/IJCHM-11-2014-05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63845-0F82-4FF7-BA11-3732387D5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2666</Words>
  <Characters>15201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Evciuc, Marin</dc:creator>
  <cp:keywords/>
  <dc:description/>
  <cp:lastModifiedBy>Nicoleta Mocanu (2220990)</cp:lastModifiedBy>
  <cp:revision>5</cp:revision>
  <dcterms:created xsi:type="dcterms:W3CDTF">2025-02-04T16:28:00Z</dcterms:created>
  <dcterms:modified xsi:type="dcterms:W3CDTF">2025-02-06T12:46:00Z</dcterms:modified>
</cp:coreProperties>
</file>