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013067A" w14:paraId="129127D4" w14:textId="77777777">
        <w:tc>
          <w:tcPr>
            <w:tcW w:w="2093" w:type="dxa"/>
            <w:shd w:val="clear" w:color="auto" w:fill="D9D9D9" w:themeFill="background1" w:themeFillShade="D9"/>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5013067A" w14:paraId="09C52AF8" w14:textId="77777777">
        <w:tc>
          <w:tcPr>
            <w:tcW w:w="2093" w:type="dxa"/>
            <w:shd w:val="clear" w:color="auto" w:fill="D9D9D9" w:themeFill="background1" w:themeFillShade="D9"/>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6377B14B" w:rsidRDefault="00DB116D" w14:paraId="6BDC9ECE" w14:textId="20279101">
            <w:pPr>
              <w:spacing w:before="120" w:after="120"/>
              <w:jc w:val="both"/>
              <w:rPr>
                <w:rFonts w:ascii="Arial" w:hAnsi="Arial" w:cs="Arial"/>
                <w:b w:val="1"/>
                <w:bCs w:val="1"/>
                <w:sz w:val="22"/>
                <w:szCs w:val="22"/>
              </w:rPr>
            </w:pPr>
            <w:r w:rsidRPr="6377B14B" w:rsidR="02A21571">
              <w:rPr>
                <w:rFonts w:ascii="Arial" w:hAnsi="Arial" w:cs="Arial"/>
                <w:b w:val="1"/>
                <w:bCs w:val="1"/>
                <w:sz w:val="22"/>
                <w:szCs w:val="22"/>
              </w:rPr>
              <w:t>Health and Social Care</w:t>
            </w:r>
          </w:p>
        </w:tc>
      </w:tr>
      <w:tr w:rsidRPr="00A406E5" w:rsidR="008F1308" w:rsidTr="5013067A" w14:paraId="76BEC845" w14:textId="77777777">
        <w:tc>
          <w:tcPr>
            <w:tcW w:w="2093" w:type="dxa"/>
            <w:shd w:val="clear" w:color="auto" w:fill="D9D9D9" w:themeFill="background1" w:themeFillShade="D9"/>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6377B14B" w:rsidRDefault="008F1308" w14:paraId="727111A4" w14:textId="184E4F35">
            <w:pPr>
              <w:spacing w:before="120" w:after="120"/>
              <w:jc w:val="both"/>
              <w:rPr>
                <w:rFonts w:ascii="Arial" w:hAnsi="Arial" w:cs="Arial"/>
                <w:b w:val="1"/>
                <w:bCs w:val="1"/>
                <w:sz w:val="22"/>
                <w:szCs w:val="22"/>
              </w:rPr>
            </w:pPr>
            <w:r w:rsidRPr="6377B14B" w:rsidR="6FAF0ABB">
              <w:rPr>
                <w:rFonts w:ascii="Arial" w:hAnsi="Arial" w:cs="Arial"/>
                <w:b w:val="1"/>
                <w:bCs w:val="1"/>
                <w:sz w:val="22"/>
                <w:szCs w:val="22"/>
              </w:rPr>
              <w:t>Psychology in Health and Social Care</w:t>
            </w:r>
          </w:p>
        </w:tc>
      </w:tr>
      <w:tr w:rsidRPr="00A406E5" w:rsidR="00B84B5B" w:rsidTr="5013067A" w14:paraId="03569861" w14:textId="77777777">
        <w:tc>
          <w:tcPr>
            <w:tcW w:w="2093" w:type="dxa"/>
            <w:shd w:val="clear" w:color="auto" w:fill="D9D9D9" w:themeFill="background1" w:themeFillShade="D9"/>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6377B14B" w:rsidRDefault="00B84B5B" w14:paraId="36A9CEEB" w14:textId="46289FC8">
            <w:pPr>
              <w:spacing w:before="120" w:after="120"/>
              <w:jc w:val="both"/>
              <w:rPr>
                <w:rFonts w:ascii="Arial" w:hAnsi="Arial" w:cs="Arial"/>
                <w:b w:val="1"/>
                <w:bCs w:val="1"/>
                <w:sz w:val="22"/>
                <w:szCs w:val="22"/>
              </w:rPr>
            </w:pPr>
            <w:r w:rsidRPr="6377B14B" w:rsidR="4A41A1B7">
              <w:rPr>
                <w:rFonts w:ascii="Arial" w:hAnsi="Arial" w:cs="Arial"/>
                <w:b w:val="1"/>
                <w:bCs w:val="1"/>
                <w:sz w:val="22"/>
                <w:szCs w:val="22"/>
              </w:rPr>
              <w:t>BMHP4025</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6377B14B" w:rsidRDefault="00B84B5B" w14:paraId="170704FA" w14:textId="5806AADB">
            <w:pPr>
              <w:spacing w:before="120" w:after="120"/>
              <w:jc w:val="both"/>
              <w:rPr>
                <w:rFonts w:ascii="Arial" w:hAnsi="Arial" w:cs="Arial"/>
                <w:b w:val="1"/>
                <w:bCs w:val="1"/>
                <w:sz w:val="22"/>
                <w:szCs w:val="22"/>
              </w:rPr>
            </w:pPr>
            <w:r w:rsidRPr="6377B14B" w:rsidR="3D13C9FD">
              <w:rPr>
                <w:rFonts w:ascii="Arial" w:hAnsi="Arial" w:cs="Arial"/>
                <w:b w:val="1"/>
                <w:bCs w:val="1"/>
                <w:sz w:val="22"/>
                <w:szCs w:val="22"/>
              </w:rPr>
              <w:t>50%</w:t>
            </w:r>
          </w:p>
        </w:tc>
      </w:tr>
      <w:tr w:rsidRPr="00A406E5" w:rsidR="00DB116D" w:rsidTr="5013067A" w14:paraId="1CE88BA1" w14:textId="77777777">
        <w:tc>
          <w:tcPr>
            <w:tcW w:w="2093" w:type="dxa"/>
            <w:shd w:val="clear" w:color="auto" w:fill="D9D9D9" w:themeFill="background1" w:themeFillShade="D9"/>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6377B14B" w:rsidRDefault="00DB116D" w14:paraId="76AE452E" w14:textId="234AFCA6">
            <w:pPr>
              <w:spacing w:before="120" w:after="120"/>
              <w:jc w:val="both"/>
              <w:rPr>
                <w:rFonts w:ascii="Arial" w:hAnsi="Arial" w:cs="Arial"/>
                <w:b w:val="1"/>
                <w:bCs w:val="1"/>
                <w:sz w:val="22"/>
                <w:szCs w:val="22"/>
              </w:rPr>
            </w:pPr>
            <w:r w:rsidRPr="6377B14B" w:rsidR="5B4F716F">
              <w:rPr>
                <w:rFonts w:ascii="Arial" w:hAnsi="Arial" w:cs="Arial"/>
                <w:b w:val="1"/>
                <w:bCs w:val="1"/>
                <w:sz w:val="22"/>
                <w:szCs w:val="22"/>
              </w:rPr>
              <w:t>Corey Edwards</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3799A8AB" w14:textId="77777777">
            <w:pPr>
              <w:spacing w:before="120" w:after="120"/>
              <w:jc w:val="both"/>
              <w:rPr>
                <w:rFonts w:ascii="Arial" w:hAnsi="Arial" w:cs="Arial"/>
                <w:b/>
                <w:sz w:val="22"/>
                <w:szCs w:val="22"/>
              </w:rPr>
            </w:pPr>
          </w:p>
        </w:tc>
      </w:tr>
      <w:tr w:rsidRPr="00A406E5" w:rsidR="00DB116D" w:rsidTr="5013067A" w14:paraId="26C8A4AE" w14:textId="77777777">
        <w:tc>
          <w:tcPr>
            <w:tcW w:w="2093" w:type="dxa"/>
            <w:shd w:val="clear" w:color="auto" w:fill="D9D9D9" w:themeFill="background1" w:themeFillShade="D9"/>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6377B14B" w:rsidRDefault="00DB116D" w14:paraId="065A90EC" w14:textId="4198A9B0">
            <w:pPr>
              <w:spacing w:before="120" w:after="120"/>
              <w:jc w:val="both"/>
              <w:rPr>
                <w:rFonts w:ascii="Arial" w:hAnsi="Arial" w:cs="Arial"/>
                <w:b w:val="1"/>
                <w:bCs w:val="1"/>
                <w:sz w:val="22"/>
                <w:szCs w:val="22"/>
              </w:rPr>
            </w:pPr>
            <w:r w:rsidRPr="6377B14B" w:rsidR="047D3EA6">
              <w:rPr>
                <w:rFonts w:ascii="Arial" w:hAnsi="Arial" w:cs="Arial"/>
                <w:b w:val="1"/>
                <w:bCs w:val="1"/>
                <w:sz w:val="22"/>
                <w:szCs w:val="22"/>
              </w:rPr>
              <w:t>Essay</w:t>
            </w:r>
          </w:p>
        </w:tc>
        <w:tc>
          <w:tcPr>
            <w:tcW w:w="2268" w:type="dxa"/>
            <w:shd w:val="clear" w:color="auto" w:fill="D9D9D9" w:themeFill="background1" w:themeFillShade="D9"/>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5013067A" w:rsidRDefault="00DB116D" w14:paraId="65135FAE" w14:textId="3F226FE3">
            <w:pPr>
              <w:spacing w:before="120" w:after="120"/>
              <w:jc w:val="both"/>
              <w:rPr>
                <w:rFonts w:ascii="Arial" w:hAnsi="Arial" w:cs="Arial"/>
                <w:b w:val="1"/>
                <w:bCs w:val="1"/>
                <w:sz w:val="22"/>
                <w:szCs w:val="22"/>
              </w:rPr>
            </w:pPr>
            <w:r w:rsidRPr="5013067A" w:rsidR="5BC34C7A">
              <w:rPr>
                <w:rFonts w:ascii="Arial" w:hAnsi="Arial" w:cs="Arial"/>
                <w:b w:val="1"/>
                <w:bCs w:val="1"/>
                <w:sz w:val="22"/>
                <w:szCs w:val="22"/>
              </w:rPr>
              <w:t>1500</w:t>
            </w:r>
            <w:r w:rsidRPr="5013067A" w:rsidR="7AB6D2F5">
              <w:rPr>
                <w:rFonts w:ascii="Arial" w:hAnsi="Arial" w:cs="Arial"/>
                <w:b w:val="1"/>
                <w:bCs w:val="1"/>
                <w:sz w:val="22"/>
                <w:szCs w:val="22"/>
              </w:rPr>
              <w:t xml:space="preserve"> words </w:t>
            </w:r>
          </w:p>
          <w:p w:rsidRPr="00A406E5" w:rsidR="00DB116D" w:rsidP="6377B14B" w:rsidRDefault="00DB116D" w14:paraId="673CE922" w14:textId="78A20352">
            <w:pPr>
              <w:spacing w:before="120" w:after="120"/>
              <w:jc w:val="both"/>
              <w:rPr>
                <w:rFonts w:ascii="Arial" w:hAnsi="Arial" w:cs="Arial"/>
                <w:b w:val="1"/>
                <w:bCs w:val="1"/>
                <w:sz w:val="22"/>
                <w:szCs w:val="22"/>
              </w:rPr>
            </w:pPr>
            <w:r w:rsidRPr="5013067A" w:rsidR="7AB6D2F5">
              <w:rPr>
                <w:rFonts w:ascii="Arial" w:hAnsi="Arial" w:cs="Arial"/>
                <w:b w:val="1"/>
                <w:bCs w:val="1"/>
                <w:sz w:val="22"/>
                <w:szCs w:val="22"/>
              </w:rPr>
              <w:t>+/-10%</w:t>
            </w:r>
          </w:p>
        </w:tc>
      </w:tr>
      <w:tr w:rsidRPr="00A406E5" w:rsidR="00B84B5B" w:rsidTr="5013067A" w14:paraId="1E935E6C" w14:textId="77777777">
        <w:tc>
          <w:tcPr>
            <w:tcW w:w="2093" w:type="dxa"/>
            <w:shd w:val="clear" w:color="auto" w:fill="D9D9D9" w:themeFill="background1" w:themeFillShade="D9"/>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B84B5B" w14:paraId="2D03E3AB"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3EA6C2FE" w14:textId="77777777">
            <w:pPr>
              <w:spacing w:before="120" w:after="120"/>
              <w:jc w:val="both"/>
              <w:rPr>
                <w:rFonts w:ascii="Arial" w:hAnsi="Arial" w:cs="Arial"/>
                <w:b/>
                <w:sz w:val="22"/>
                <w:szCs w:val="22"/>
              </w:rPr>
            </w:pPr>
          </w:p>
        </w:tc>
      </w:tr>
      <w:tr w:rsidRPr="00A406E5" w:rsidR="00152E9D" w:rsidTr="5013067A" w14:paraId="53AF1309" w14:textId="77777777">
        <w:tc>
          <w:tcPr>
            <w:tcW w:w="2093" w:type="dxa"/>
            <w:shd w:val="clear" w:color="auto" w:fill="D9D9D9" w:themeFill="background1" w:themeFillShade="D9"/>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013067A" w14:paraId="1E024A4F" w14:textId="77777777">
        <w:tc>
          <w:tcPr>
            <w:tcW w:w="2093" w:type="dxa"/>
            <w:shd w:val="clear" w:color="auto" w:fill="D9D9D9" w:themeFill="background1" w:themeFillShade="D9"/>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6377B14B" w:rsidRDefault="00152E9D" w14:paraId="533E4676" w14:noSpellErr="1" w14:textId="12901471">
      <w:pPr>
        <w:pStyle w:val="Normal"/>
        <w:rPr>
          <w:rFonts w:ascii="Arial" w:hAnsi="Arial" w:cs="Arial"/>
          <w:sz w:val="32"/>
          <w:szCs w:val="32"/>
        </w:rPr>
      </w:pPr>
    </w:p>
    <w:p w:rsidRPr="00A406E5" w:rsidR="00152E9D" w:rsidP="6377B14B" w:rsidRDefault="00152E9D" w14:paraId="0CB1D30D" w14:noSpellErr="1" w14:textId="3E6E4403">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6377B14B"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6377B14B" w14:paraId="227CC605" w14:textId="77777777">
        <w:tc>
          <w:tcPr>
            <w:tcW w:w="9747" w:type="dxa"/>
            <w:tcMar/>
          </w:tcPr>
          <w:p w:rsidRPr="00A406E5" w:rsidR="00C01A3F" w:rsidP="6377B14B" w:rsidRDefault="00C01A3F" w14:paraId="3C4C31C1" w14:textId="2634CAF1">
            <w:pPr>
              <w:pStyle w:val="ListParagraph"/>
              <w:numPr>
                <w:ilvl w:val="0"/>
                <w:numId w:val="17"/>
              </w:num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377B14B" w:rsidR="45EF252B">
              <w:rPr>
                <w:rFonts w:ascii="Arial" w:hAnsi="Arial" w:eastAsia="Arial" w:cs="Arial"/>
                <w:b w:val="0"/>
                <w:bCs w:val="0"/>
                <w:i w:val="0"/>
                <w:iCs w:val="0"/>
                <w:caps w:val="0"/>
                <w:smallCaps w:val="0"/>
                <w:noProof w:val="0"/>
                <w:color w:val="000000" w:themeColor="text1" w:themeTint="FF" w:themeShade="FF"/>
                <w:sz w:val="22"/>
                <w:szCs w:val="22"/>
                <w:lang w:val="en-US"/>
              </w:rPr>
              <w:t xml:space="preserve">Understand and analyse how theories of lifespan development are applied to health and social care practice </w:t>
            </w:r>
          </w:p>
          <w:p w:rsidRPr="00A406E5" w:rsidR="00C01A3F" w:rsidP="6377B14B" w:rsidRDefault="00C01A3F" w14:paraId="46D2DD33" w14:textId="709AE1A0">
            <w:pPr>
              <w:pStyle w:val="ListParagraph"/>
              <w:numPr>
                <w:ilvl w:val="0"/>
                <w:numId w:val="17"/>
              </w:numPr>
              <w:spacing w:after="200"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377B14B" w:rsidR="45EF252B">
              <w:rPr>
                <w:rFonts w:ascii="Arial" w:hAnsi="Arial" w:eastAsia="Arial" w:cs="Arial"/>
                <w:b w:val="0"/>
                <w:bCs w:val="0"/>
                <w:i w:val="0"/>
                <w:iCs w:val="0"/>
                <w:caps w:val="0"/>
                <w:smallCaps w:val="0"/>
                <w:noProof w:val="0"/>
                <w:color w:val="000000" w:themeColor="text1" w:themeTint="FF" w:themeShade="FF"/>
                <w:sz w:val="22"/>
                <w:szCs w:val="22"/>
                <w:lang w:val="en-US"/>
              </w:rPr>
              <w:t xml:space="preserve">Examine the social and biological determinants of human </w:t>
            </w:r>
            <w:r w:rsidRPr="6377B14B" w:rsidR="45EF252B">
              <w:rPr>
                <w:rFonts w:ascii="Arial" w:hAnsi="Arial" w:eastAsia="Arial" w:cs="Arial"/>
                <w:b w:val="0"/>
                <w:bCs w:val="0"/>
                <w:i w:val="0"/>
                <w:iCs w:val="0"/>
                <w:caps w:val="0"/>
                <w:smallCaps w:val="0"/>
                <w:noProof w:val="0"/>
                <w:color w:val="000000" w:themeColor="text1" w:themeTint="FF" w:themeShade="FF"/>
                <w:sz w:val="22"/>
                <w:szCs w:val="22"/>
                <w:lang w:val="en-US"/>
              </w:rPr>
              <w:t>behaviour</w:t>
            </w:r>
            <w:r w:rsidRPr="6377B14B" w:rsidR="45EF252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377B14B" w:rsidR="45EF252B">
              <w:rPr>
                <w:rFonts w:ascii="Arial" w:hAnsi="Arial" w:eastAsia="Arial" w:cs="Arial"/>
                <w:b w:val="0"/>
                <w:bCs w:val="0"/>
                <w:i w:val="1"/>
                <w:iCs w:val="1"/>
                <w:caps w:val="0"/>
                <w:smallCaps w:val="0"/>
                <w:noProof w:val="0"/>
                <w:color w:val="000000" w:themeColor="text1" w:themeTint="FF" w:themeShade="FF"/>
                <w:sz w:val="22"/>
                <w:szCs w:val="22"/>
                <w:lang w:val="en-US"/>
              </w:rPr>
              <w:t>vis-à-vis</w:t>
            </w:r>
            <w:r w:rsidRPr="6377B14B" w:rsidR="45EF252B">
              <w:rPr>
                <w:rFonts w:ascii="Arial" w:hAnsi="Arial" w:eastAsia="Arial" w:cs="Arial"/>
                <w:b w:val="0"/>
                <w:bCs w:val="0"/>
                <w:i w:val="0"/>
                <w:iCs w:val="0"/>
                <w:caps w:val="0"/>
                <w:smallCaps w:val="0"/>
                <w:noProof w:val="0"/>
                <w:color w:val="000000" w:themeColor="text1" w:themeTint="FF" w:themeShade="FF"/>
                <w:sz w:val="22"/>
                <w:szCs w:val="22"/>
                <w:lang w:val="en-US"/>
              </w:rPr>
              <w:t xml:space="preserve"> the contexts of health and social care and working with children and young people.</w:t>
            </w:r>
          </w:p>
        </w:tc>
      </w:tr>
    </w:tbl>
    <w:p w:rsidRPr="00A406E5" w:rsidR="00C01A3F" w:rsidP="00BA1176" w:rsidRDefault="00C01A3F" w14:paraId="27C57526" w14:textId="77777777">
      <w:pPr>
        <w:rPr>
          <w:rFonts w:ascii="Arial" w:hAnsi="Arial" w:cs="Arial"/>
          <w:b/>
        </w:rPr>
      </w:pPr>
    </w:p>
    <w:p w:rsidRPr="00A406E5" w:rsidR="00C01A3F" w:rsidP="6377B14B" w:rsidRDefault="00C01A3F" w14:paraId="5D2C09A5" w14:textId="77777777" w14:noSpellErr="1">
      <w:pPr>
        <w:rPr>
          <w:rFonts w:ascii="Arial" w:hAnsi="Arial" w:cs="Arial"/>
          <w:b w:val="1"/>
          <w:bCs w:val="1"/>
          <w:sz w:val="22"/>
          <w:szCs w:val="22"/>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20F51C67" w:rsidP="5013067A" w:rsidRDefault="20F51C67" w14:paraId="521D20FC" w14:textId="253F4C7A">
      <w:pPr>
        <w:pStyle w:val="Heading2"/>
        <w:spacing w:line="360" w:lineRule="auto"/>
        <w:ind w:left="0" w:firstLine="0"/>
        <w:rPr>
          <w:rFonts w:ascii="Calibri" w:hAnsi="Calibri" w:eastAsia="Calibri" w:cs="Calibri" w:asciiTheme="majorAscii" w:hAnsiTheme="majorAscii" w:eastAsiaTheme="majorAscii" w:cstheme="majorAscii"/>
          <w:b w:val="0"/>
          <w:bCs w:val="0"/>
          <w:sz w:val="24"/>
          <w:szCs w:val="24"/>
        </w:rPr>
      </w:pPr>
      <w:r w:rsidRPr="5013067A" w:rsidR="20F51C67">
        <w:rPr>
          <w:rFonts w:ascii="Calibri" w:hAnsi="Calibri" w:eastAsia="Calibri" w:cs="Calibri" w:asciiTheme="majorAscii" w:hAnsiTheme="majorAscii" w:eastAsiaTheme="majorAscii" w:cstheme="majorAscii"/>
          <w:b w:val="1"/>
          <w:bCs w:val="1"/>
          <w:sz w:val="24"/>
          <w:szCs w:val="24"/>
        </w:rPr>
        <w:t>Task:</w:t>
      </w:r>
      <w:r w:rsidRPr="5013067A" w:rsidR="4884C09A">
        <w:rPr>
          <w:rFonts w:ascii="Calibri" w:hAnsi="Calibri" w:eastAsia="Calibri" w:cs="Calibri" w:asciiTheme="majorAscii" w:hAnsiTheme="majorAscii" w:eastAsiaTheme="majorAscii" w:cstheme="majorAscii"/>
          <w:b w:val="0"/>
          <w:bCs w:val="0"/>
          <w:sz w:val="24"/>
          <w:szCs w:val="24"/>
        </w:rPr>
        <w:t xml:space="preserve"> </w:t>
      </w:r>
      <w:r w:rsidRPr="5013067A" w:rsidR="0F986167">
        <w:rPr>
          <w:rFonts w:ascii="Calibri" w:hAnsi="Calibri" w:eastAsia="Calibri" w:cs="Calibri" w:asciiTheme="majorAscii" w:hAnsiTheme="majorAscii" w:eastAsiaTheme="majorAscii" w:cstheme="majorAscii"/>
          <w:b w:val="0"/>
          <w:bCs w:val="0"/>
          <w:sz w:val="24"/>
          <w:szCs w:val="24"/>
        </w:rPr>
        <w:t xml:space="preserve">Evaluate the impact of social and biological determinants of human behaviour </w:t>
      </w:r>
      <w:r w:rsidRPr="5013067A" w:rsidR="12119321">
        <w:rPr>
          <w:rFonts w:ascii="Calibri" w:hAnsi="Calibri" w:eastAsia="Calibri" w:cs="Calibri" w:asciiTheme="majorAscii" w:hAnsiTheme="majorAscii" w:eastAsiaTheme="majorAscii" w:cstheme="majorAscii"/>
          <w:b w:val="0"/>
          <w:bCs w:val="0"/>
          <w:sz w:val="24"/>
          <w:szCs w:val="24"/>
        </w:rPr>
        <w:t>in</w:t>
      </w:r>
      <w:r w:rsidRPr="5013067A" w:rsidR="5DB1EBEF">
        <w:rPr>
          <w:rFonts w:ascii="Calibri" w:hAnsi="Calibri" w:eastAsia="Calibri" w:cs="Calibri" w:asciiTheme="majorAscii" w:hAnsiTheme="majorAscii" w:eastAsiaTheme="majorAscii" w:cstheme="majorAscii"/>
          <w:b w:val="0"/>
          <w:bCs w:val="0"/>
          <w:sz w:val="24"/>
          <w:szCs w:val="24"/>
        </w:rPr>
        <w:t xml:space="preserve"> hea</w:t>
      </w:r>
      <w:r w:rsidRPr="5013067A" w:rsidR="12119321">
        <w:rPr>
          <w:rFonts w:ascii="Calibri" w:hAnsi="Calibri" w:eastAsia="Calibri" w:cs="Calibri" w:asciiTheme="majorAscii" w:hAnsiTheme="majorAscii" w:eastAsiaTheme="majorAscii" w:cstheme="majorAscii"/>
          <w:b w:val="0"/>
          <w:bCs w:val="0"/>
          <w:sz w:val="24"/>
          <w:szCs w:val="24"/>
        </w:rPr>
        <w:t>lth and social care practice</w:t>
      </w:r>
      <w:r w:rsidRPr="5013067A" w:rsidR="26B51129">
        <w:rPr>
          <w:rFonts w:ascii="Calibri" w:hAnsi="Calibri" w:eastAsia="Calibri" w:cs="Calibri" w:asciiTheme="majorAscii" w:hAnsiTheme="majorAscii" w:eastAsiaTheme="majorAscii" w:cstheme="majorAscii"/>
          <w:b w:val="0"/>
          <w:bCs w:val="0"/>
          <w:sz w:val="24"/>
          <w:szCs w:val="24"/>
        </w:rPr>
        <w:t>.</w:t>
      </w:r>
    </w:p>
    <w:p w:rsidR="734A62AA" w:rsidP="5013067A" w:rsidRDefault="734A62AA" w14:paraId="7BC1DF3E" w14:textId="12A72131">
      <w:pPr>
        <w:pStyle w:val="Normal"/>
        <w:spacing w:line="360" w:lineRule="auto"/>
        <w:rPr>
          <w:rFonts w:ascii="Calibri" w:hAnsi="Calibri" w:eastAsia="Calibri" w:cs="Calibri" w:asciiTheme="majorAscii" w:hAnsiTheme="majorAscii" w:eastAsiaTheme="majorAscii" w:cstheme="majorAscii"/>
          <w:sz w:val="24"/>
          <w:szCs w:val="24"/>
        </w:rPr>
      </w:pPr>
    </w:p>
    <w:p w:rsidR="5D873530" w:rsidP="5013067A" w:rsidRDefault="5D873530" w14:paraId="3A9898FE" w14:textId="00394C16">
      <w:pPr>
        <w:pStyle w:val="Normal"/>
        <w:spacing w:line="360" w:lineRule="auto"/>
        <w:rPr>
          <w:rFonts w:ascii="Calibri" w:hAnsi="Calibri" w:eastAsia="Calibri" w:cs="Calibri" w:asciiTheme="majorAscii" w:hAnsiTheme="majorAscii" w:eastAsiaTheme="majorAscii" w:cstheme="majorAscii"/>
          <w:sz w:val="24"/>
          <w:szCs w:val="24"/>
        </w:rPr>
      </w:pPr>
      <w:r w:rsidRPr="5013067A" w:rsidR="26B51129">
        <w:rPr>
          <w:rFonts w:ascii="Calibri" w:hAnsi="Calibri" w:eastAsia="Calibri" w:cs="Calibri" w:asciiTheme="majorAscii" w:hAnsiTheme="majorAscii" w:eastAsiaTheme="majorAscii" w:cstheme="majorAscii"/>
          <w:sz w:val="24"/>
          <w:szCs w:val="24"/>
        </w:rPr>
        <w:t>Students should</w:t>
      </w:r>
      <w:r w:rsidRPr="5013067A" w:rsidR="0B0F8A5B">
        <w:rPr>
          <w:rFonts w:ascii="Calibri" w:hAnsi="Calibri" w:eastAsia="Calibri" w:cs="Calibri" w:asciiTheme="majorAscii" w:hAnsiTheme="majorAscii" w:eastAsiaTheme="majorAscii" w:cstheme="majorAscii"/>
          <w:sz w:val="24"/>
          <w:szCs w:val="24"/>
        </w:rPr>
        <w:t>:</w:t>
      </w:r>
    </w:p>
    <w:p w:rsidR="5D873530" w:rsidP="5013067A" w:rsidRDefault="5D873530" w14:paraId="6218B54D" w14:textId="1241A377">
      <w:pPr>
        <w:pStyle w:val="ListParagraph"/>
        <w:numPr>
          <w:ilvl w:val="0"/>
          <w:numId w:val="22"/>
        </w:numPr>
        <w:spacing w:line="360" w:lineRule="auto"/>
        <w:rPr>
          <w:rFonts w:ascii="Calibri" w:hAnsi="Calibri" w:eastAsia="Calibri" w:cs="Calibri" w:asciiTheme="majorAscii" w:hAnsiTheme="majorAscii" w:eastAsiaTheme="majorAscii" w:cstheme="majorAscii"/>
          <w:sz w:val="24"/>
          <w:szCs w:val="24"/>
        </w:rPr>
      </w:pPr>
      <w:r w:rsidRPr="5013067A" w:rsidR="0B0F8A5B">
        <w:rPr>
          <w:rFonts w:ascii="Calibri" w:hAnsi="Calibri" w:eastAsia="Calibri" w:cs="Calibri" w:asciiTheme="majorAscii" w:hAnsiTheme="majorAscii" w:eastAsiaTheme="majorAscii" w:cstheme="majorAscii"/>
          <w:sz w:val="24"/>
          <w:szCs w:val="24"/>
        </w:rPr>
        <w:t>C</w:t>
      </w:r>
      <w:r w:rsidRPr="5013067A" w:rsidR="26B51129">
        <w:rPr>
          <w:rFonts w:ascii="Calibri" w:hAnsi="Calibri" w:eastAsia="Calibri" w:cs="Calibri" w:asciiTheme="majorAscii" w:hAnsiTheme="majorAscii" w:eastAsiaTheme="majorAscii" w:cstheme="majorAscii"/>
          <w:sz w:val="24"/>
          <w:szCs w:val="24"/>
        </w:rPr>
        <w:t xml:space="preserve">hoose an aspect </w:t>
      </w:r>
      <w:r w:rsidRPr="5013067A" w:rsidR="5BD92B95">
        <w:rPr>
          <w:rFonts w:ascii="Calibri" w:hAnsi="Calibri" w:eastAsia="Calibri" w:cs="Calibri" w:asciiTheme="majorAscii" w:hAnsiTheme="majorAscii" w:eastAsiaTheme="majorAscii" w:cstheme="majorAscii"/>
          <w:sz w:val="24"/>
          <w:szCs w:val="24"/>
        </w:rPr>
        <w:t xml:space="preserve">of </w:t>
      </w:r>
      <w:r w:rsidRPr="5013067A" w:rsidR="26B51129">
        <w:rPr>
          <w:rFonts w:ascii="Calibri" w:hAnsi="Calibri" w:eastAsia="Calibri" w:cs="Calibri" w:asciiTheme="majorAscii" w:hAnsiTheme="majorAscii" w:eastAsiaTheme="majorAscii" w:cstheme="majorAscii"/>
          <w:sz w:val="24"/>
          <w:szCs w:val="24"/>
        </w:rPr>
        <w:t>human behaviour such as aggression, health-seeking behaviour,</w:t>
      </w:r>
      <w:r w:rsidRPr="5013067A" w:rsidR="25C1F640">
        <w:rPr>
          <w:rFonts w:ascii="Calibri" w:hAnsi="Calibri" w:eastAsia="Calibri" w:cs="Calibri" w:asciiTheme="majorAscii" w:hAnsiTheme="majorAscii" w:eastAsiaTheme="majorAscii" w:cstheme="majorAscii"/>
          <w:sz w:val="24"/>
          <w:szCs w:val="24"/>
        </w:rPr>
        <w:t xml:space="preserve"> conformity,</w:t>
      </w:r>
      <w:r w:rsidRPr="5013067A" w:rsidR="26B51129">
        <w:rPr>
          <w:rFonts w:ascii="Calibri" w:hAnsi="Calibri" w:eastAsia="Calibri" w:cs="Calibri" w:asciiTheme="majorAscii" w:hAnsiTheme="majorAscii" w:eastAsiaTheme="majorAscii" w:cstheme="majorAscii"/>
          <w:sz w:val="24"/>
          <w:szCs w:val="24"/>
        </w:rPr>
        <w:t xml:space="preserve"> risk taking, </w:t>
      </w:r>
      <w:r w:rsidRPr="5013067A" w:rsidR="6B3E1944">
        <w:rPr>
          <w:rFonts w:ascii="Calibri" w:hAnsi="Calibri" w:eastAsia="Calibri" w:cs="Calibri" w:asciiTheme="majorAscii" w:hAnsiTheme="majorAscii" w:eastAsiaTheme="majorAscii" w:cstheme="majorAscii"/>
          <w:sz w:val="24"/>
          <w:szCs w:val="24"/>
        </w:rPr>
        <w:t>motivation or addiction for example.</w:t>
      </w:r>
      <w:r w:rsidRPr="5013067A" w:rsidR="6E625F07">
        <w:rPr>
          <w:rFonts w:ascii="Calibri" w:hAnsi="Calibri" w:eastAsia="Calibri" w:cs="Calibri" w:asciiTheme="majorAscii" w:hAnsiTheme="majorAscii" w:eastAsiaTheme="majorAscii" w:cstheme="majorAscii"/>
          <w:sz w:val="24"/>
          <w:szCs w:val="24"/>
        </w:rPr>
        <w:t xml:space="preserve"> Students could alternatively select a specific condition to discuss that </w:t>
      </w:r>
      <w:r w:rsidRPr="5013067A" w:rsidR="6E625F07">
        <w:rPr>
          <w:rFonts w:ascii="Calibri" w:hAnsi="Calibri" w:eastAsia="Calibri" w:cs="Calibri" w:asciiTheme="majorAscii" w:hAnsiTheme="majorAscii" w:eastAsiaTheme="majorAscii" w:cstheme="majorAscii"/>
          <w:sz w:val="24"/>
          <w:szCs w:val="24"/>
        </w:rPr>
        <w:t>demonstrates</w:t>
      </w:r>
      <w:r w:rsidRPr="5013067A" w:rsidR="6E625F07">
        <w:rPr>
          <w:rFonts w:ascii="Calibri" w:hAnsi="Calibri" w:eastAsia="Calibri" w:cs="Calibri" w:asciiTheme="majorAscii" w:hAnsiTheme="majorAscii" w:eastAsiaTheme="majorAscii" w:cstheme="majorAscii"/>
          <w:sz w:val="24"/>
          <w:szCs w:val="24"/>
        </w:rPr>
        <w:t xml:space="preserve"> behavioural differences.</w:t>
      </w:r>
    </w:p>
    <w:p w:rsidR="5D873530" w:rsidP="5013067A" w:rsidRDefault="5D873530" w14:paraId="1542A51F" w14:textId="5D292116">
      <w:pPr>
        <w:pStyle w:val="ListParagraph"/>
        <w:numPr>
          <w:ilvl w:val="0"/>
          <w:numId w:val="22"/>
        </w:numPr>
        <w:spacing w:line="360" w:lineRule="auto"/>
        <w:rPr>
          <w:rFonts w:ascii="Calibri" w:hAnsi="Calibri" w:eastAsia="Calibri" w:cs="Calibri" w:asciiTheme="majorAscii" w:hAnsiTheme="majorAscii" w:eastAsiaTheme="majorAscii" w:cstheme="majorAscii"/>
          <w:sz w:val="24"/>
          <w:szCs w:val="24"/>
        </w:rPr>
      </w:pPr>
      <w:r w:rsidRPr="5013067A" w:rsidR="508F8379">
        <w:rPr>
          <w:rFonts w:ascii="Calibri" w:hAnsi="Calibri" w:eastAsia="Calibri" w:cs="Calibri" w:asciiTheme="majorAscii" w:hAnsiTheme="majorAscii" w:eastAsiaTheme="majorAscii" w:cstheme="majorAscii"/>
          <w:sz w:val="24"/>
          <w:szCs w:val="24"/>
        </w:rPr>
        <w:t>C</w:t>
      </w:r>
      <w:r w:rsidRPr="5013067A" w:rsidR="6B3E1944">
        <w:rPr>
          <w:rFonts w:ascii="Calibri" w:hAnsi="Calibri" w:eastAsia="Calibri" w:cs="Calibri" w:asciiTheme="majorAscii" w:hAnsiTheme="majorAscii" w:eastAsiaTheme="majorAscii" w:cstheme="majorAscii"/>
          <w:sz w:val="24"/>
          <w:szCs w:val="24"/>
        </w:rPr>
        <w:t>onsider the biological and social determinants of this behaviour</w:t>
      </w:r>
      <w:r w:rsidRPr="5013067A" w:rsidR="4A636633">
        <w:rPr>
          <w:rFonts w:ascii="Calibri" w:hAnsi="Calibri" w:eastAsia="Calibri" w:cs="Calibri" w:asciiTheme="majorAscii" w:hAnsiTheme="majorAscii" w:eastAsiaTheme="majorAscii" w:cstheme="majorAscii"/>
          <w:sz w:val="24"/>
          <w:szCs w:val="24"/>
        </w:rPr>
        <w:t>.</w:t>
      </w:r>
    </w:p>
    <w:p w:rsidR="5D873530" w:rsidP="5013067A" w:rsidRDefault="5D873530" w14:paraId="1E042547" w14:textId="37E166F5">
      <w:pPr>
        <w:pStyle w:val="ListParagraph"/>
        <w:numPr>
          <w:ilvl w:val="0"/>
          <w:numId w:val="22"/>
        </w:numPr>
        <w:spacing w:line="360" w:lineRule="auto"/>
        <w:rPr>
          <w:rFonts w:ascii="Calibri" w:hAnsi="Calibri" w:eastAsia="Calibri" w:cs="Calibri" w:asciiTheme="majorAscii" w:hAnsiTheme="majorAscii" w:eastAsiaTheme="majorAscii" w:cstheme="majorAscii"/>
          <w:sz w:val="24"/>
          <w:szCs w:val="24"/>
        </w:rPr>
      </w:pPr>
      <w:r w:rsidRPr="5013067A" w:rsidR="4012EB73">
        <w:rPr>
          <w:rFonts w:ascii="Calibri" w:hAnsi="Calibri" w:eastAsia="Calibri" w:cs="Calibri" w:asciiTheme="majorAscii" w:hAnsiTheme="majorAscii" w:eastAsiaTheme="majorAscii" w:cstheme="majorAscii"/>
          <w:sz w:val="24"/>
          <w:szCs w:val="24"/>
        </w:rPr>
        <w:t>D</w:t>
      </w:r>
      <w:r w:rsidRPr="5013067A" w:rsidR="5D873530">
        <w:rPr>
          <w:rFonts w:ascii="Calibri" w:hAnsi="Calibri" w:eastAsia="Calibri" w:cs="Calibri" w:asciiTheme="majorAscii" w:hAnsiTheme="majorAscii" w:eastAsiaTheme="majorAscii" w:cstheme="majorAscii"/>
          <w:sz w:val="24"/>
          <w:szCs w:val="24"/>
        </w:rPr>
        <w:t>iscuss the interaction between these factors and evaluate how they influence one another</w:t>
      </w:r>
      <w:r w:rsidRPr="5013067A" w:rsidR="49A4F49B">
        <w:rPr>
          <w:rFonts w:ascii="Calibri" w:hAnsi="Calibri" w:eastAsia="Calibri" w:cs="Calibri" w:asciiTheme="majorAscii" w:hAnsiTheme="majorAscii" w:eastAsiaTheme="majorAscii" w:cstheme="majorAscii"/>
          <w:sz w:val="24"/>
          <w:szCs w:val="24"/>
        </w:rPr>
        <w:t>.</w:t>
      </w:r>
    </w:p>
    <w:p w:rsidR="5D873530" w:rsidP="5013067A" w:rsidRDefault="5D873530" w14:paraId="2D1D9A43" w14:textId="5493D906">
      <w:pPr>
        <w:pStyle w:val="ListParagraph"/>
        <w:numPr>
          <w:ilvl w:val="0"/>
          <w:numId w:val="22"/>
        </w:numPr>
        <w:spacing w:line="360" w:lineRule="auto"/>
        <w:rPr>
          <w:rFonts w:ascii="Calibri" w:hAnsi="Calibri" w:eastAsia="Calibri" w:cs="Calibri" w:asciiTheme="majorAscii" w:hAnsiTheme="majorAscii" w:eastAsiaTheme="majorAscii" w:cstheme="majorAscii"/>
          <w:sz w:val="24"/>
          <w:szCs w:val="24"/>
        </w:rPr>
      </w:pPr>
      <w:r w:rsidRPr="5013067A" w:rsidR="49A4F49B">
        <w:rPr>
          <w:rFonts w:ascii="Calibri" w:hAnsi="Calibri" w:eastAsia="Calibri" w:cs="Calibri" w:asciiTheme="majorAscii" w:hAnsiTheme="majorAscii" w:eastAsiaTheme="majorAscii" w:cstheme="majorAscii"/>
          <w:sz w:val="24"/>
          <w:szCs w:val="24"/>
        </w:rPr>
        <w:t>Co</w:t>
      </w:r>
      <w:r w:rsidRPr="5013067A" w:rsidR="2096AFE2">
        <w:rPr>
          <w:rFonts w:ascii="Calibri" w:hAnsi="Calibri" w:eastAsia="Calibri" w:cs="Calibri" w:asciiTheme="majorAscii" w:hAnsiTheme="majorAscii" w:eastAsiaTheme="majorAscii" w:cstheme="majorAscii"/>
          <w:sz w:val="24"/>
          <w:szCs w:val="24"/>
        </w:rPr>
        <w:t>nsider</w:t>
      </w:r>
      <w:r w:rsidRPr="5013067A" w:rsidR="75BB771D">
        <w:rPr>
          <w:rFonts w:ascii="Calibri" w:hAnsi="Calibri" w:eastAsia="Calibri" w:cs="Calibri" w:asciiTheme="majorAscii" w:hAnsiTheme="majorAscii" w:eastAsiaTheme="majorAscii" w:cstheme="majorAscii"/>
          <w:sz w:val="24"/>
          <w:szCs w:val="24"/>
        </w:rPr>
        <w:t xml:space="preserve"> </w:t>
      </w:r>
      <w:r w:rsidRPr="5013067A" w:rsidR="2096AFE2">
        <w:rPr>
          <w:rFonts w:ascii="Calibri" w:hAnsi="Calibri" w:eastAsia="Calibri" w:cs="Calibri" w:asciiTheme="majorAscii" w:hAnsiTheme="majorAscii" w:eastAsiaTheme="majorAscii" w:cstheme="majorAscii"/>
          <w:sz w:val="24"/>
          <w:szCs w:val="24"/>
        </w:rPr>
        <w:t xml:space="preserve">the importance of understanding these interactions. </w:t>
      </w:r>
    </w:p>
    <w:p w:rsidR="6377B14B" w:rsidP="5013067A" w:rsidRDefault="6377B14B" w14:paraId="465CD674" w14:textId="618EB7E3">
      <w:pPr>
        <w:pStyle w:val="Normal"/>
        <w:spacing w:line="360" w:lineRule="auto"/>
        <w:ind w:left="0" w:firstLine="0"/>
        <w:rPr>
          <w:rFonts w:ascii="Calibri" w:hAnsi="Calibri" w:eastAsia="Calibri" w:cs="Calibri" w:asciiTheme="majorAscii" w:hAnsiTheme="majorAscii" w:eastAsiaTheme="majorAscii" w:cstheme="majorAscii"/>
          <w:b w:val="0"/>
          <w:bCs w:val="0"/>
          <w:sz w:val="24"/>
          <w:szCs w:val="24"/>
        </w:rPr>
      </w:pPr>
    </w:p>
    <w:p w:rsidR="027BBAC3" w:rsidP="5013067A" w:rsidRDefault="027BBAC3" w14:paraId="17F53637" w14:textId="2C19C8CC">
      <w:pPr>
        <w:pStyle w:val="Normal"/>
        <w:spacing w:line="360" w:lineRule="auto"/>
        <w:rPr>
          <w:rFonts w:ascii="Calibri" w:hAnsi="Calibri" w:eastAsia="Calibri" w:cs="Calibri" w:asciiTheme="majorAscii" w:hAnsiTheme="majorAscii" w:eastAsiaTheme="majorAscii" w:cstheme="majorAscii"/>
          <w:sz w:val="24"/>
          <w:szCs w:val="24"/>
        </w:rPr>
      </w:pPr>
      <w:r w:rsidRPr="5013067A" w:rsidR="027BBAC3">
        <w:rPr>
          <w:rFonts w:ascii="Calibri" w:hAnsi="Calibri" w:eastAsia="Calibri" w:cs="Calibri" w:asciiTheme="majorAscii" w:hAnsiTheme="majorAscii" w:eastAsiaTheme="majorAscii" w:cstheme="majorAscii"/>
          <w:sz w:val="24"/>
          <w:szCs w:val="24"/>
        </w:rPr>
        <w:t xml:space="preserve">Essays should be written in an academic manner and proficiently presented, with a word count of 1500 words, presented in a size 12 font with double line spacing. References should all adhere to Harvard referencing conventions. </w:t>
      </w:r>
    </w:p>
    <w:p w:rsidR="6377B14B" w:rsidP="5013067A" w:rsidRDefault="6377B14B" w14:paraId="41B49FC2" w14:textId="0CFE9706">
      <w:pPr>
        <w:spacing w:line="360" w:lineRule="auto"/>
        <w:rPr>
          <w:rFonts w:ascii="Arial" w:hAnsi="Arial" w:eastAsia="Arial" w:cs="Arial"/>
          <w:sz w:val="24"/>
          <w:szCs w:val="24"/>
        </w:rPr>
      </w:pPr>
      <w:r w:rsidRPr="5013067A">
        <w:rPr>
          <w:rFonts w:ascii="Calibri" w:hAnsi="Calibri" w:eastAsia="Calibri" w:cs="Calibri" w:asciiTheme="majorAscii" w:hAnsiTheme="majorAscii" w:eastAsiaTheme="majorAscii" w:cstheme="majorAscii"/>
          <w:sz w:val="24"/>
          <w:szCs w:val="24"/>
        </w:rPr>
        <w:br w:type="page"/>
      </w: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2D6B2F04"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Pr="00FA7E96" w:rsidR="00982DA7" w:rsidP="6377B14B" w:rsidRDefault="00982DA7" w14:paraId="523465DE" w14:textId="163AA968">
            <w:pPr>
              <w:rPr>
                <w:rFonts w:ascii="Arial" w:hAnsi="Arial" w:eastAsia="Arial" w:cs="Arial"/>
                <w:sz w:val="22"/>
                <w:szCs w:val="22"/>
              </w:rPr>
            </w:pPr>
            <w:r w:rsidRPr="6377B14B" w:rsidR="5B98FEC6">
              <w:rPr>
                <w:rFonts w:ascii="Arial" w:hAnsi="Arial" w:eastAsia="Arial" w:cs="Arial"/>
                <w:sz w:val="22"/>
                <w:szCs w:val="22"/>
              </w:rPr>
              <w:t>No</w:t>
            </w:r>
          </w:p>
        </w:tc>
      </w:tr>
      <w:tr w:rsidRPr="00FA7E96" w:rsidR="00982DA7" w:rsidTr="2D6B2F04"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Pr="00FA7E96" w:rsidR="00982DA7" w:rsidP="6377B14B" w:rsidRDefault="00982DA7" w14:paraId="0A114C51" w14:textId="334EE0FD">
            <w:pPr>
              <w:rPr>
                <w:rFonts w:ascii="Arial" w:hAnsi="Arial" w:eastAsia="Arial" w:cs="Arial"/>
                <w:sz w:val="22"/>
                <w:szCs w:val="22"/>
              </w:rPr>
            </w:pPr>
            <w:r w:rsidRPr="2D6B2F04" w:rsidR="0612428E">
              <w:rPr>
                <w:rFonts w:ascii="Arial" w:hAnsi="Arial" w:eastAsia="Arial" w:cs="Arial"/>
                <w:sz w:val="22"/>
                <w:szCs w:val="22"/>
              </w:rPr>
              <w:t>Yes</w:t>
            </w:r>
          </w:p>
        </w:tc>
      </w:tr>
      <w:tr w:rsidRPr="00FA7E96" w:rsidR="00982DA7" w:rsidTr="2D6B2F04"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Pr="00FA7E96" w:rsidR="00982DA7" w:rsidP="2D6B2F04" w:rsidRDefault="00982DA7" w14:paraId="11A97E50" w14:textId="68BC0985">
            <w:pPr>
              <w:pStyle w:val="Normal"/>
              <w:suppressLineNumbers w:val="0"/>
              <w:bidi w:val="0"/>
              <w:spacing w:before="0" w:beforeAutospacing="off" w:after="0" w:afterAutospacing="off" w:line="259" w:lineRule="auto"/>
              <w:ind w:left="0" w:right="0"/>
              <w:jc w:val="left"/>
            </w:pPr>
            <w:r w:rsidRPr="2D6B2F04" w:rsidR="73132B91">
              <w:rPr>
                <w:rFonts w:ascii="Arial" w:hAnsi="Arial" w:eastAsia="Arial" w:cs="Arial"/>
                <w:sz w:val="22"/>
                <w:szCs w:val="22"/>
              </w:rPr>
              <w:t>No</w:t>
            </w:r>
          </w:p>
        </w:tc>
      </w:tr>
      <w:tr w:rsidRPr="00FA7E96" w:rsidR="00982DA7" w:rsidTr="2D6B2F04"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Pr="00FA7E96" w:rsidR="00982DA7" w:rsidP="6377B14B" w:rsidRDefault="00982DA7" w14:paraId="55384730" w14:textId="0F73EFC4">
            <w:pPr>
              <w:rPr>
                <w:rFonts w:ascii="Arial" w:hAnsi="Arial" w:eastAsia="Arial" w:cs="Arial"/>
                <w:sz w:val="22"/>
                <w:szCs w:val="22"/>
              </w:rPr>
            </w:pPr>
            <w:r w:rsidRPr="6377B14B" w:rsidR="7FA1CDE8">
              <w:rPr>
                <w:rFonts w:ascii="Arial" w:hAnsi="Arial" w:eastAsia="Arial" w:cs="Arial"/>
                <w:sz w:val="22"/>
                <w:szCs w:val="22"/>
              </w:rPr>
              <w:t>No</w:t>
            </w:r>
          </w:p>
        </w:tc>
      </w:tr>
      <w:tr w:rsidRPr="00FA7E96" w:rsidR="00982DA7" w:rsidTr="2D6B2F04"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Pr="00FA7E96" w:rsidR="00982DA7" w:rsidP="6377B14B" w:rsidRDefault="00982DA7" w14:paraId="10C9A836" w14:textId="112DDBF3">
            <w:pPr>
              <w:rPr>
                <w:rFonts w:ascii="Arial" w:hAnsi="Arial" w:eastAsia="Arial" w:cs="Arial"/>
                <w:sz w:val="22"/>
                <w:szCs w:val="22"/>
              </w:rPr>
            </w:pPr>
            <w:r w:rsidRPr="2D6B2F04" w:rsidR="6EDA4067">
              <w:rPr>
                <w:rFonts w:ascii="Arial" w:hAnsi="Arial" w:eastAsia="Arial" w:cs="Arial"/>
                <w:sz w:val="22"/>
                <w:szCs w:val="22"/>
              </w:rPr>
              <w:t>Yes</w:t>
            </w:r>
          </w:p>
        </w:tc>
      </w:tr>
      <w:tr w:rsidRPr="00FA7E96" w:rsidR="00982DA7" w:rsidTr="2D6B2F04"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Pr="00FA7E96" w:rsidR="00982DA7" w:rsidP="6377B14B" w:rsidRDefault="00982DA7" w14:paraId="43CAF13A" w14:textId="72324AA9">
            <w:pPr>
              <w:rPr>
                <w:rFonts w:ascii="Arial" w:hAnsi="Arial" w:eastAsia="Arial" w:cs="Arial"/>
                <w:sz w:val="22"/>
                <w:szCs w:val="22"/>
              </w:rPr>
            </w:pPr>
            <w:r w:rsidRPr="6377B14B" w:rsidR="58C5B461">
              <w:rPr>
                <w:rFonts w:ascii="Arial" w:hAnsi="Arial" w:eastAsia="Arial" w:cs="Arial"/>
                <w:sz w:val="22"/>
                <w:szCs w:val="22"/>
              </w:rPr>
              <w:t>No</w:t>
            </w:r>
          </w:p>
        </w:tc>
      </w:tr>
      <w:tr w:rsidRPr="00FA7E96" w:rsidR="00982DA7" w:rsidTr="2D6B2F04"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982DA7" w:rsidP="6377B14B" w:rsidRDefault="00982DA7" w14:paraId="264F3D37" w14:textId="4777C26C">
            <w:pPr>
              <w:rPr>
                <w:rFonts w:ascii="Arial" w:hAnsi="Arial" w:eastAsia="Arial" w:cs="Arial"/>
                <w:sz w:val="22"/>
                <w:szCs w:val="22"/>
              </w:rPr>
            </w:pPr>
            <w:r w:rsidRPr="6377B14B" w:rsidR="6FF5C4AE">
              <w:rPr>
                <w:rFonts w:ascii="Arial" w:hAnsi="Arial" w:eastAsia="Arial" w:cs="Arial"/>
                <w:sz w:val="22"/>
                <w:szCs w:val="22"/>
              </w:rPr>
              <w:t>No</w:t>
            </w:r>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A85BFE" w:rsidP="00D22D9C" w:rsidRDefault="004D5E9B" w14:paraId="4D65C50B" w14:noSpellErr="1" w14:textId="368F141A">
      <w:pPr>
        <w:jc w:val="both"/>
        <w:rPr>
          <w:rFonts w:ascii="Arial" w:hAnsi="Arial" w:cs="Arial"/>
          <w:sz w:val="22"/>
          <w:szCs w:val="22"/>
        </w:rPr>
      </w:pPr>
      <w:r>
        <w:br/>
      </w:r>
      <w:r>
        <w:br/>
      </w:r>
    </w:p>
    <w:p w:rsidRPr="00A406E5" w:rsidR="00A3505D" w:rsidP="6377B14B" w:rsidRDefault="00A3505D" w14:paraId="76D7C81A" w14:noSpellErr="1" w14:textId="02E9FC97">
      <w:pPr>
        <w:pStyle w:val="Normal"/>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6377B14B" w:rsidRDefault="008042F0" w14:paraId="1AC7F060" w14:textId="601DC402">
      <w:pPr>
        <w:pStyle w:val="Normal"/>
        <w:rPr>
          <w:rFonts w:ascii="Arial" w:hAnsi="Arial" w:eastAsia="Arial" w:cs="Arial"/>
          <w:noProof w:val="0"/>
          <w:sz w:val="22"/>
          <w:szCs w:val="22"/>
          <w:lang w:val="en-GB"/>
        </w:rPr>
      </w:pPr>
      <w:r w:rsidRPr="734A62AA" w:rsidR="008042F0">
        <w:rPr>
          <w:rFonts w:ascii="Arial" w:hAnsi="Arial" w:cs="Arial"/>
          <w:b w:val="1"/>
          <w:bCs w:val="1"/>
          <w:i w:val="1"/>
          <w:iCs w:val="1"/>
          <w:sz w:val="22"/>
          <w:szCs w:val="22"/>
        </w:rPr>
        <w:t>Guidance</w:t>
      </w:r>
      <w:r w:rsidRPr="734A62AA" w:rsidR="00C01A3F">
        <w:rPr>
          <w:rFonts w:ascii="Arial" w:hAnsi="Arial" w:cs="Arial"/>
          <w:b w:val="1"/>
          <w:bCs w:val="1"/>
          <w:i w:val="1"/>
          <w:iCs w:val="1"/>
          <w:sz w:val="22"/>
          <w:szCs w:val="22"/>
        </w:rPr>
        <w:t xml:space="preserve"> specific to this </w:t>
      </w:r>
      <w:r w:rsidRPr="734A62AA" w:rsidR="00E27F15">
        <w:rPr>
          <w:rFonts w:ascii="Arial" w:hAnsi="Arial" w:cs="Arial"/>
          <w:b w:val="1"/>
          <w:bCs w:val="1"/>
          <w:i w:val="1"/>
          <w:iCs w:val="1"/>
          <w:sz w:val="22"/>
          <w:szCs w:val="22"/>
        </w:rPr>
        <w:t>assessment</w:t>
      </w:r>
      <w:r w:rsidRPr="734A62AA" w:rsidR="00C01A3F">
        <w:rPr>
          <w:rFonts w:ascii="Arial" w:hAnsi="Arial" w:cs="Arial"/>
          <w:b w:val="1"/>
          <w:bCs w:val="1"/>
          <w:i w:val="1"/>
          <w:iCs w:val="1"/>
          <w:sz w:val="22"/>
          <w:szCs w:val="22"/>
        </w:rPr>
        <w:t>:</w:t>
      </w:r>
      <w:r w:rsidRPr="734A62AA" w:rsidR="00C01A3F">
        <w:rPr>
          <w:rFonts w:ascii="Arial" w:hAnsi="Arial" w:cs="Arial"/>
          <w:i w:val="1"/>
          <w:iCs w:val="1"/>
          <w:sz w:val="22"/>
          <w:szCs w:val="22"/>
        </w:rPr>
        <w:t xml:space="preserve"> </w:t>
      </w:r>
      <w:r w:rsidRPr="734A62AA" w:rsidR="4D760727">
        <w:rPr>
          <w:rFonts w:ascii="Arial" w:hAnsi="Arial" w:eastAsia="Arial" w:cs="Arial"/>
          <w:b w:val="0"/>
          <w:bCs w:val="0"/>
          <w:i w:val="1"/>
          <w:iCs w:val="1"/>
          <w:caps w:val="0"/>
          <w:smallCaps w:val="0"/>
          <w:noProof w:val="0"/>
          <w:color w:val="000000" w:themeColor="text1" w:themeTint="FF" w:themeShade="FF"/>
          <w:sz w:val="22"/>
          <w:szCs w:val="22"/>
          <w:lang w:val="en-GB"/>
        </w:rPr>
        <w:t xml:space="preserve">Student must ensure they use only reputable sources for this </w:t>
      </w:r>
      <w:r w:rsidRPr="734A62AA" w:rsidR="728A09F3">
        <w:rPr>
          <w:rFonts w:ascii="Arial" w:hAnsi="Arial" w:eastAsia="Arial" w:cs="Arial"/>
          <w:b w:val="0"/>
          <w:bCs w:val="0"/>
          <w:i w:val="1"/>
          <w:iCs w:val="1"/>
          <w:caps w:val="0"/>
          <w:smallCaps w:val="0"/>
          <w:noProof w:val="0"/>
          <w:color w:val="000000" w:themeColor="text1" w:themeTint="FF" w:themeShade="FF"/>
          <w:sz w:val="22"/>
          <w:szCs w:val="22"/>
          <w:lang w:val="en-GB"/>
        </w:rPr>
        <w:t>task;</w:t>
      </w:r>
      <w:r w:rsidRPr="734A62AA" w:rsidR="4D760727">
        <w:rPr>
          <w:rFonts w:ascii="Arial" w:hAnsi="Arial" w:eastAsia="Arial" w:cs="Arial"/>
          <w:b w:val="0"/>
          <w:bCs w:val="0"/>
          <w:i w:val="1"/>
          <w:iCs w:val="1"/>
          <w:caps w:val="0"/>
          <w:smallCaps w:val="0"/>
          <w:noProof w:val="0"/>
          <w:color w:val="000000" w:themeColor="text1" w:themeTint="FF" w:themeShade="FF"/>
          <w:sz w:val="22"/>
          <w:szCs w:val="22"/>
          <w:lang w:val="en-GB"/>
        </w:rPr>
        <w:t xml:space="preserve"> this means utilising academic journals along with textbooks.  Students may access online </w:t>
      </w:r>
      <w:r w:rsidRPr="734A62AA" w:rsidR="75797CB1">
        <w:rPr>
          <w:rFonts w:ascii="Arial" w:hAnsi="Arial" w:eastAsia="Arial" w:cs="Arial"/>
          <w:b w:val="0"/>
          <w:bCs w:val="0"/>
          <w:i w:val="1"/>
          <w:iCs w:val="1"/>
          <w:caps w:val="0"/>
          <w:smallCaps w:val="0"/>
          <w:noProof w:val="0"/>
          <w:color w:val="000000" w:themeColor="text1" w:themeTint="FF" w:themeShade="FF"/>
          <w:sz w:val="22"/>
          <w:szCs w:val="22"/>
          <w:lang w:val="en-GB"/>
        </w:rPr>
        <w:t>sources,</w:t>
      </w:r>
      <w:r w:rsidRPr="734A62AA" w:rsidR="4D760727">
        <w:rPr>
          <w:rFonts w:ascii="Arial" w:hAnsi="Arial" w:eastAsia="Arial" w:cs="Arial"/>
          <w:b w:val="0"/>
          <w:bCs w:val="0"/>
          <w:i w:val="1"/>
          <w:iCs w:val="1"/>
          <w:caps w:val="0"/>
          <w:smallCaps w:val="0"/>
          <w:noProof w:val="0"/>
          <w:color w:val="000000" w:themeColor="text1" w:themeTint="FF" w:themeShade="FF"/>
          <w:sz w:val="22"/>
          <w:szCs w:val="22"/>
          <w:lang w:val="en-GB"/>
        </w:rPr>
        <w:t xml:space="preserve"> but these must be credible, </w:t>
      </w:r>
      <w:r w:rsidRPr="734A62AA" w:rsidR="383E0258">
        <w:rPr>
          <w:rFonts w:ascii="Arial" w:hAnsi="Arial" w:eastAsia="Arial" w:cs="Arial"/>
          <w:b w:val="0"/>
          <w:bCs w:val="0"/>
          <w:i w:val="1"/>
          <w:iCs w:val="1"/>
          <w:caps w:val="0"/>
          <w:smallCaps w:val="0"/>
          <w:noProof w:val="0"/>
          <w:color w:val="000000" w:themeColor="text1" w:themeTint="FF" w:themeShade="FF"/>
          <w:sz w:val="22"/>
          <w:szCs w:val="22"/>
          <w:lang w:val="en-GB"/>
        </w:rPr>
        <w:t>e.g.</w:t>
      </w:r>
      <w:r w:rsidRPr="734A62AA" w:rsidR="4D760727">
        <w:rPr>
          <w:rFonts w:ascii="Arial" w:hAnsi="Arial" w:eastAsia="Arial" w:cs="Arial"/>
          <w:b w:val="0"/>
          <w:bCs w:val="0"/>
          <w:i w:val="1"/>
          <w:iCs w:val="1"/>
          <w:caps w:val="0"/>
          <w:smallCaps w:val="0"/>
          <w:noProof w:val="0"/>
          <w:color w:val="000000" w:themeColor="text1" w:themeTint="FF" w:themeShade="FF"/>
          <w:sz w:val="22"/>
          <w:szCs w:val="22"/>
          <w:lang w:val="en-GB"/>
        </w:rPr>
        <w:t xml:space="preserve"> from governmental organisations.  Students must not use websites such as ‘Simply Psychology</w:t>
      </w:r>
      <w:r w:rsidRPr="734A62AA" w:rsidR="4D760727">
        <w:rPr>
          <w:rFonts w:ascii="Arial" w:hAnsi="Arial" w:eastAsia="Arial" w:cs="Arial"/>
          <w:b w:val="0"/>
          <w:bCs w:val="0"/>
          <w:i w:val="1"/>
          <w:iCs w:val="1"/>
          <w:caps w:val="0"/>
          <w:smallCaps w:val="0"/>
          <w:noProof w:val="0"/>
          <w:color w:val="000000" w:themeColor="text1" w:themeTint="FF" w:themeShade="FF"/>
          <w:sz w:val="22"/>
          <w:szCs w:val="22"/>
          <w:lang w:val="en-GB"/>
        </w:rPr>
        <w:t>’.</w:t>
      </w:r>
      <w:r w:rsidRPr="734A62AA" w:rsidR="4D760727">
        <w:rPr>
          <w:rFonts w:ascii="Arial" w:hAnsi="Arial" w:eastAsia="Arial" w:cs="Arial"/>
          <w:b w:val="0"/>
          <w:bCs w:val="0"/>
          <w:i w:val="1"/>
          <w:iCs w:val="1"/>
          <w:caps w:val="0"/>
          <w:smallCaps w:val="0"/>
          <w:noProof w:val="0"/>
          <w:color w:val="000000" w:themeColor="text1" w:themeTint="FF" w:themeShade="FF"/>
          <w:sz w:val="22"/>
          <w:szCs w:val="22"/>
          <w:lang w:val="en-GB"/>
        </w:rPr>
        <w:t xml:space="preserve">  Students must use a minimum of 15</w:t>
      </w:r>
      <w:r w:rsidRPr="734A62AA" w:rsidR="790B7F74">
        <w:rPr>
          <w:rFonts w:ascii="Arial" w:hAnsi="Arial" w:eastAsia="Arial" w:cs="Arial"/>
          <w:b w:val="0"/>
          <w:bCs w:val="0"/>
          <w:i w:val="1"/>
          <w:iCs w:val="1"/>
          <w:caps w:val="0"/>
          <w:smallCaps w:val="0"/>
          <w:noProof w:val="0"/>
          <w:color w:val="000000" w:themeColor="text1" w:themeTint="FF" w:themeShade="FF"/>
          <w:sz w:val="22"/>
          <w:szCs w:val="22"/>
          <w:lang w:val="en-GB"/>
        </w:rPr>
        <w:t>-20</w:t>
      </w:r>
      <w:r w:rsidRPr="734A62AA" w:rsidR="4D760727">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734A62AA" w:rsidR="4D760727">
        <w:rPr>
          <w:rFonts w:ascii="Arial" w:hAnsi="Arial" w:eastAsia="Arial" w:cs="Arial"/>
          <w:b w:val="0"/>
          <w:bCs w:val="0"/>
          <w:i w:val="1"/>
          <w:iCs w:val="1"/>
          <w:caps w:val="0"/>
          <w:smallCaps w:val="0"/>
          <w:noProof w:val="0"/>
          <w:color w:val="000000" w:themeColor="text1" w:themeTint="FF" w:themeShade="FF"/>
          <w:sz w:val="22"/>
          <w:szCs w:val="22"/>
          <w:lang w:val="en-GB"/>
        </w:rPr>
        <w:t>different sources</w:t>
      </w:r>
      <w:r w:rsidRPr="734A62AA" w:rsidR="4D760727">
        <w:rPr>
          <w:rFonts w:ascii="Arial" w:hAnsi="Arial" w:eastAsia="Arial" w:cs="Arial"/>
          <w:b w:val="0"/>
          <w:bCs w:val="0"/>
          <w:i w:val="1"/>
          <w:iCs w:val="1"/>
          <w:caps w:val="0"/>
          <w:smallCaps w:val="0"/>
          <w:noProof w:val="0"/>
          <w:color w:val="000000" w:themeColor="text1" w:themeTint="FF" w:themeShade="FF"/>
          <w:sz w:val="22"/>
          <w:szCs w:val="22"/>
          <w:lang w:val="en-GB"/>
        </w:rPr>
        <w:t xml:space="preserve"> within their reference list to achieve a pass in this element of the marking criteria and must </w:t>
      </w:r>
      <w:r w:rsidRPr="734A62AA" w:rsidR="4D760727">
        <w:rPr>
          <w:rFonts w:ascii="Arial" w:hAnsi="Arial" w:eastAsia="Arial" w:cs="Arial"/>
          <w:b w:val="0"/>
          <w:bCs w:val="0"/>
          <w:i w:val="1"/>
          <w:iCs w:val="1"/>
          <w:caps w:val="0"/>
          <w:smallCaps w:val="0"/>
          <w:noProof w:val="0"/>
          <w:color w:val="000000" w:themeColor="text1" w:themeTint="FF" w:themeShade="FF"/>
          <w:sz w:val="22"/>
          <w:szCs w:val="22"/>
          <w:lang w:val="en-GB"/>
        </w:rPr>
        <w:t>comply with</w:t>
      </w:r>
      <w:r w:rsidRPr="734A62AA" w:rsidR="4D760727">
        <w:rPr>
          <w:rFonts w:ascii="Arial" w:hAnsi="Arial" w:eastAsia="Arial" w:cs="Arial"/>
          <w:b w:val="0"/>
          <w:bCs w:val="0"/>
          <w:i w:val="1"/>
          <w:iCs w:val="1"/>
          <w:caps w:val="0"/>
          <w:smallCaps w:val="0"/>
          <w:noProof w:val="0"/>
          <w:color w:val="000000" w:themeColor="text1" w:themeTint="FF" w:themeShade="FF"/>
          <w:sz w:val="22"/>
          <w:szCs w:val="22"/>
          <w:lang w:val="en-GB"/>
        </w:rPr>
        <w:t xml:space="preserve"> the Harvard Referencing System.</w:t>
      </w:r>
    </w:p>
    <w:p w:rsidRPr="00A406E5" w:rsidR="00C01A3F" w:rsidP="6377B14B" w:rsidRDefault="008042F0" w14:paraId="3FFA608D" w14:textId="4103BF36">
      <w:pPr>
        <w:jc w:val="both"/>
        <w:rPr>
          <w:rFonts w:ascii="Arial" w:hAnsi="Arial" w:cs="Arial"/>
          <w:i w:val="1"/>
          <w:iCs w:val="1"/>
          <w:sz w:val="22"/>
          <w:szCs w:val="22"/>
        </w:rPr>
      </w:pP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D22D9C" w:rsidP="734A62AA" w:rsidRDefault="00D22D9C" w14:paraId="1690C509" w14:textId="6C3936F8">
      <w:pPr>
        <w:pStyle w:val="Normal"/>
        <w:rPr>
          <w:rFonts w:ascii="Arial" w:hAnsi="Arial" w:eastAsia="Arial" w:cs="Arial"/>
          <w:b w:val="0"/>
          <w:bCs w:val="0"/>
          <w:i w:val="1"/>
          <w:iCs w:val="1"/>
          <w:caps w:val="0"/>
          <w:smallCaps w:val="0"/>
          <w:noProof w:val="0"/>
          <w:color w:val="000000" w:themeColor="text1" w:themeTint="FF" w:themeShade="FF"/>
          <w:sz w:val="22"/>
          <w:szCs w:val="22"/>
          <w:lang w:val="en-GB"/>
        </w:rPr>
      </w:pPr>
      <w:r w:rsidRPr="734A62AA" w:rsidR="008042F0">
        <w:rPr>
          <w:rFonts w:ascii="Arial" w:hAnsi="Arial" w:cs="Arial"/>
          <w:b w:val="1"/>
          <w:bCs w:val="1"/>
          <w:i w:val="1"/>
          <w:iCs w:val="1"/>
          <w:sz w:val="22"/>
          <w:szCs w:val="22"/>
        </w:rPr>
        <w:t xml:space="preserve">Guidance </w:t>
      </w:r>
      <w:r w:rsidRPr="734A62AA" w:rsidR="00C01A3F">
        <w:rPr>
          <w:rFonts w:ascii="Arial" w:hAnsi="Arial" w:cs="Arial"/>
          <w:b w:val="1"/>
          <w:bCs w:val="1"/>
          <w:i w:val="1"/>
          <w:iCs w:val="1"/>
          <w:sz w:val="22"/>
          <w:szCs w:val="22"/>
        </w:rPr>
        <w:t xml:space="preserve">specific to this </w:t>
      </w:r>
      <w:r w:rsidRPr="734A62AA" w:rsidR="00E27F15">
        <w:rPr>
          <w:rFonts w:ascii="Arial" w:hAnsi="Arial" w:cs="Arial"/>
          <w:b w:val="1"/>
          <w:bCs w:val="1"/>
          <w:i w:val="1"/>
          <w:iCs w:val="1"/>
          <w:sz w:val="22"/>
          <w:szCs w:val="22"/>
        </w:rPr>
        <w:t>assessment</w:t>
      </w:r>
      <w:r w:rsidRPr="734A62AA" w:rsidR="00C01A3F">
        <w:rPr>
          <w:rFonts w:ascii="Arial" w:hAnsi="Arial" w:cs="Arial"/>
          <w:b w:val="1"/>
          <w:bCs w:val="1"/>
          <w:i w:val="1"/>
          <w:iCs w:val="1"/>
          <w:sz w:val="22"/>
          <w:szCs w:val="22"/>
        </w:rPr>
        <w:t>:</w:t>
      </w:r>
      <w:r w:rsidRPr="734A62AA" w:rsidR="00C01A3F">
        <w:rPr>
          <w:rFonts w:ascii="Arial" w:hAnsi="Arial" w:cs="Arial"/>
          <w:i w:val="1"/>
          <w:iCs w:val="1"/>
          <w:sz w:val="22"/>
          <w:szCs w:val="22"/>
        </w:rPr>
        <w:t xml:space="preserve"> </w:t>
      </w:r>
      <w:r w:rsidRPr="734A62AA" w:rsidR="38613DA6">
        <w:rPr>
          <w:rFonts w:ascii="Arial" w:hAnsi="Arial" w:eastAsia="Arial" w:cs="Arial"/>
          <w:b w:val="0"/>
          <w:bCs w:val="0"/>
          <w:i w:val="1"/>
          <w:iCs w:val="1"/>
          <w:caps w:val="0"/>
          <w:smallCaps w:val="0"/>
          <w:noProof w:val="0"/>
          <w:color w:val="000000" w:themeColor="text1" w:themeTint="FF" w:themeShade="FF"/>
          <w:sz w:val="22"/>
          <w:szCs w:val="22"/>
          <w:lang w:val="en-GB"/>
        </w:rPr>
        <w:t xml:space="preserve">Students must </w:t>
      </w:r>
      <w:r w:rsidRPr="734A62AA" w:rsidR="38613DA6">
        <w:rPr>
          <w:rFonts w:ascii="Arial" w:hAnsi="Arial" w:eastAsia="Arial" w:cs="Arial"/>
          <w:b w:val="0"/>
          <w:bCs w:val="0"/>
          <w:i w:val="1"/>
          <w:iCs w:val="1"/>
          <w:caps w:val="0"/>
          <w:smallCaps w:val="0"/>
          <w:noProof w:val="0"/>
          <w:color w:val="000000" w:themeColor="text1" w:themeTint="FF" w:themeShade="FF"/>
          <w:sz w:val="22"/>
          <w:szCs w:val="22"/>
          <w:lang w:val="en-GB"/>
        </w:rPr>
        <w:t>demonstrate</w:t>
      </w:r>
      <w:r w:rsidRPr="734A62AA" w:rsidR="38613DA6">
        <w:rPr>
          <w:rFonts w:ascii="Arial" w:hAnsi="Arial" w:eastAsia="Arial" w:cs="Arial"/>
          <w:b w:val="0"/>
          <w:bCs w:val="0"/>
          <w:i w:val="1"/>
          <w:iCs w:val="1"/>
          <w:caps w:val="0"/>
          <w:smallCaps w:val="0"/>
          <w:noProof w:val="0"/>
          <w:color w:val="000000" w:themeColor="text1" w:themeTint="FF" w:themeShade="FF"/>
          <w:sz w:val="22"/>
          <w:szCs w:val="22"/>
          <w:lang w:val="en-GB"/>
        </w:rPr>
        <w:t xml:space="preserve"> an understanding of the </w:t>
      </w:r>
      <w:r w:rsidRPr="734A62AA" w:rsidR="6F72C3ED">
        <w:rPr>
          <w:rFonts w:ascii="Arial" w:hAnsi="Arial" w:eastAsia="Arial" w:cs="Arial"/>
          <w:b w:val="0"/>
          <w:bCs w:val="0"/>
          <w:i w:val="1"/>
          <w:iCs w:val="1"/>
          <w:caps w:val="0"/>
          <w:smallCaps w:val="0"/>
          <w:noProof w:val="0"/>
          <w:color w:val="000000" w:themeColor="text1" w:themeTint="FF" w:themeShade="FF"/>
          <w:sz w:val="22"/>
          <w:szCs w:val="22"/>
          <w:lang w:val="en-GB"/>
        </w:rPr>
        <w:t xml:space="preserve">chosen behaviour/condition and the biological and social determinants that underpin its development and maintenance. Students should be able to connect this knowledge with evidence from their research. For excellent level marks, students should be able to go beyond what has been discussed in class and offer depth and breadth of knowledge. </w:t>
      </w: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008042F0" w:rsidP="734A62AA" w:rsidRDefault="008042F0" w14:paraId="30876210" w14:textId="351525E9">
      <w:pPr>
        <w:pStyle w:val="Normal"/>
        <w:suppressLineNumbers w:val="0"/>
        <w:bidi w:val="0"/>
        <w:spacing w:before="0" w:beforeAutospacing="off" w:after="0" w:afterAutospacing="off" w:line="259" w:lineRule="auto"/>
        <w:ind w:left="0" w:right="0"/>
        <w:jc w:val="both"/>
        <w:rPr>
          <w:rFonts w:ascii="Arial" w:hAnsi="Arial" w:eastAsia="Arial" w:cs="Arial"/>
          <w:b w:val="0"/>
          <w:bCs w:val="0"/>
          <w:i w:val="1"/>
          <w:iCs w:val="1"/>
          <w:caps w:val="0"/>
          <w:smallCaps w:val="0"/>
          <w:noProof w:val="0"/>
          <w:color w:val="000000" w:themeColor="text1" w:themeTint="FF" w:themeShade="FF"/>
          <w:sz w:val="22"/>
          <w:szCs w:val="22"/>
          <w:lang w:val="en-GB"/>
        </w:rPr>
      </w:pPr>
      <w:r w:rsidRPr="734A62AA" w:rsidR="008042F0">
        <w:rPr>
          <w:rFonts w:ascii="Arial" w:hAnsi="Arial" w:cs="Arial"/>
          <w:b w:val="1"/>
          <w:bCs w:val="1"/>
          <w:i w:val="1"/>
          <w:iCs w:val="1"/>
          <w:sz w:val="22"/>
          <w:szCs w:val="22"/>
        </w:rPr>
        <w:t>Guidance</w:t>
      </w:r>
      <w:r w:rsidRPr="734A62AA" w:rsidR="008042F0">
        <w:rPr>
          <w:rFonts w:ascii="Arial" w:hAnsi="Arial" w:cs="Arial"/>
          <w:b w:val="1"/>
          <w:bCs w:val="1"/>
          <w:i w:val="1"/>
          <w:iCs w:val="1"/>
          <w:sz w:val="22"/>
          <w:szCs w:val="22"/>
        </w:rPr>
        <w:t xml:space="preserve"> </w:t>
      </w:r>
      <w:r w:rsidRPr="734A62AA" w:rsidR="00C01A3F">
        <w:rPr>
          <w:rFonts w:ascii="Arial" w:hAnsi="Arial" w:cs="Arial"/>
          <w:b w:val="1"/>
          <w:bCs w:val="1"/>
          <w:i w:val="1"/>
          <w:iCs w:val="1"/>
          <w:sz w:val="22"/>
          <w:szCs w:val="22"/>
        </w:rPr>
        <w:t xml:space="preserve">specific to this </w:t>
      </w:r>
      <w:r w:rsidRPr="734A62AA" w:rsidR="00E27F15">
        <w:rPr>
          <w:rFonts w:ascii="Arial" w:hAnsi="Arial" w:cs="Arial"/>
          <w:b w:val="1"/>
          <w:bCs w:val="1"/>
          <w:i w:val="1"/>
          <w:iCs w:val="1"/>
          <w:sz w:val="22"/>
          <w:szCs w:val="22"/>
        </w:rPr>
        <w:t>assessment</w:t>
      </w:r>
      <w:r w:rsidRPr="734A62AA" w:rsidR="00C01A3F">
        <w:rPr>
          <w:rFonts w:ascii="Arial" w:hAnsi="Arial" w:cs="Arial"/>
          <w:b w:val="1"/>
          <w:bCs w:val="1"/>
          <w:i w:val="1"/>
          <w:iCs w:val="1"/>
          <w:sz w:val="22"/>
          <w:szCs w:val="22"/>
        </w:rPr>
        <w:t>:</w:t>
      </w:r>
      <w:r w:rsidRPr="734A62AA" w:rsidR="00C01A3F">
        <w:rPr>
          <w:rFonts w:ascii="Arial" w:hAnsi="Arial" w:cs="Arial"/>
          <w:i w:val="1"/>
          <w:iCs w:val="1"/>
          <w:sz w:val="22"/>
          <w:szCs w:val="22"/>
        </w:rPr>
        <w:t xml:space="preserve"> </w:t>
      </w:r>
      <w:r w:rsidRPr="734A62AA" w:rsidR="4684AFCC">
        <w:rPr>
          <w:rFonts w:ascii="Arial" w:hAnsi="Arial" w:eastAsia="Arial" w:cs="Arial"/>
          <w:b w:val="0"/>
          <w:bCs w:val="0"/>
          <w:i w:val="1"/>
          <w:iCs w:val="1"/>
          <w:caps w:val="0"/>
          <w:smallCaps w:val="0"/>
          <w:noProof w:val="0"/>
          <w:color w:val="000000" w:themeColor="text1" w:themeTint="FF" w:themeShade="FF"/>
          <w:sz w:val="22"/>
          <w:szCs w:val="22"/>
          <w:lang w:val="en-GB"/>
        </w:rPr>
        <w:t xml:space="preserve">Students </w:t>
      </w:r>
      <w:r w:rsidRPr="734A62AA" w:rsidR="4684AFCC">
        <w:rPr>
          <w:rFonts w:ascii="Arial" w:hAnsi="Arial" w:eastAsia="Arial" w:cs="Arial"/>
          <w:b w:val="0"/>
          <w:bCs w:val="0"/>
          <w:i w:val="1"/>
          <w:iCs w:val="1"/>
          <w:caps w:val="0"/>
          <w:smallCaps w:val="0"/>
          <w:noProof w:val="0"/>
          <w:color w:val="000000" w:themeColor="text1" w:themeTint="FF" w:themeShade="FF"/>
          <w:sz w:val="22"/>
          <w:szCs w:val="22"/>
          <w:lang w:val="en-GB"/>
        </w:rPr>
        <w:t>are required to</w:t>
      </w:r>
      <w:r w:rsidRPr="734A62AA" w:rsidR="4684AFCC">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734A62AA" w:rsidR="44511200">
        <w:rPr>
          <w:rFonts w:ascii="Arial" w:hAnsi="Arial" w:eastAsia="Arial" w:cs="Arial"/>
          <w:b w:val="0"/>
          <w:bCs w:val="0"/>
          <w:i w:val="1"/>
          <w:iCs w:val="1"/>
          <w:caps w:val="0"/>
          <w:smallCaps w:val="0"/>
          <w:noProof w:val="0"/>
          <w:color w:val="000000" w:themeColor="text1" w:themeTint="FF" w:themeShade="FF"/>
          <w:sz w:val="22"/>
          <w:szCs w:val="22"/>
          <w:lang w:val="en-GB"/>
        </w:rPr>
        <w:t xml:space="preserve">evaluate the impact of understanding theoretical concepts and how this applies to real-world problems. </w:t>
      </w:r>
      <w:r w:rsidRPr="734A62AA" w:rsidR="78E9DCE3">
        <w:rPr>
          <w:rFonts w:ascii="Arial" w:hAnsi="Arial" w:eastAsia="Arial" w:cs="Arial"/>
          <w:b w:val="0"/>
          <w:bCs w:val="0"/>
          <w:i w:val="1"/>
          <w:iCs w:val="1"/>
          <w:caps w:val="0"/>
          <w:smallCaps w:val="0"/>
          <w:noProof w:val="0"/>
          <w:color w:val="000000" w:themeColor="text1" w:themeTint="FF" w:themeShade="FF"/>
          <w:sz w:val="22"/>
          <w:szCs w:val="22"/>
          <w:lang w:val="en-GB"/>
        </w:rPr>
        <w:t xml:space="preserve">Arguments need to link logically and </w:t>
      </w:r>
      <w:r w:rsidRPr="734A62AA" w:rsidR="78E9DCE3">
        <w:rPr>
          <w:rFonts w:ascii="Arial" w:hAnsi="Arial" w:eastAsia="Arial" w:cs="Arial"/>
          <w:b w:val="0"/>
          <w:bCs w:val="0"/>
          <w:i w:val="1"/>
          <w:iCs w:val="1"/>
          <w:caps w:val="0"/>
          <w:smallCaps w:val="0"/>
          <w:noProof w:val="0"/>
          <w:color w:val="000000" w:themeColor="text1" w:themeTint="FF" w:themeShade="FF"/>
          <w:sz w:val="22"/>
          <w:szCs w:val="22"/>
          <w:lang w:val="en-GB"/>
        </w:rPr>
        <w:t>maintain</w:t>
      </w:r>
      <w:r w:rsidRPr="734A62AA" w:rsidR="78E9DCE3">
        <w:rPr>
          <w:rFonts w:ascii="Arial" w:hAnsi="Arial" w:eastAsia="Arial" w:cs="Arial"/>
          <w:b w:val="0"/>
          <w:bCs w:val="0"/>
          <w:i w:val="1"/>
          <w:iCs w:val="1"/>
          <w:caps w:val="0"/>
          <w:smallCaps w:val="0"/>
          <w:noProof w:val="0"/>
          <w:color w:val="000000" w:themeColor="text1" w:themeTint="FF" w:themeShade="FF"/>
          <w:sz w:val="22"/>
          <w:szCs w:val="22"/>
          <w:lang w:val="en-GB"/>
        </w:rPr>
        <w:t xml:space="preserve"> a well-structured flow throughout the assignment. Where possible, students should offer </w:t>
      </w:r>
      <w:r w:rsidRPr="734A62AA" w:rsidR="78E9DCE3">
        <w:rPr>
          <w:rFonts w:ascii="Arial" w:hAnsi="Arial" w:eastAsia="Arial" w:cs="Arial"/>
          <w:b w:val="0"/>
          <w:bCs w:val="0"/>
          <w:i w:val="1"/>
          <w:iCs w:val="1"/>
          <w:caps w:val="0"/>
          <w:smallCaps w:val="0"/>
          <w:noProof w:val="0"/>
          <w:color w:val="000000" w:themeColor="text1" w:themeTint="FF" w:themeShade="FF"/>
          <w:sz w:val="22"/>
          <w:szCs w:val="22"/>
          <w:lang w:val="en-GB"/>
        </w:rPr>
        <w:t>counter-arguments</w:t>
      </w:r>
      <w:r w:rsidRPr="734A62AA" w:rsidR="78E9DCE3">
        <w:rPr>
          <w:rFonts w:ascii="Arial" w:hAnsi="Arial" w:eastAsia="Arial" w:cs="Arial"/>
          <w:b w:val="0"/>
          <w:bCs w:val="0"/>
          <w:i w:val="1"/>
          <w:iCs w:val="1"/>
          <w:caps w:val="0"/>
          <w:smallCaps w:val="0"/>
          <w:noProof w:val="0"/>
          <w:color w:val="000000" w:themeColor="text1" w:themeTint="FF" w:themeShade="FF"/>
          <w:sz w:val="22"/>
          <w:szCs w:val="22"/>
          <w:lang w:val="en-GB"/>
        </w:rPr>
        <w:t xml:space="preserve"> and address areas of discourse. Within this assignment, students must evaluate the impact of knowledge and understanding on </w:t>
      </w:r>
      <w:r w:rsidRPr="734A62AA" w:rsidR="344425CA">
        <w:rPr>
          <w:rFonts w:ascii="Arial" w:hAnsi="Arial" w:eastAsia="Arial" w:cs="Arial"/>
          <w:b w:val="0"/>
          <w:bCs w:val="0"/>
          <w:i w:val="1"/>
          <w:iCs w:val="1"/>
          <w:caps w:val="0"/>
          <w:smallCaps w:val="0"/>
          <w:noProof w:val="0"/>
          <w:color w:val="000000" w:themeColor="text1" w:themeTint="FF" w:themeShade="FF"/>
          <w:sz w:val="22"/>
          <w:szCs w:val="22"/>
          <w:lang w:val="en-GB"/>
        </w:rPr>
        <w:t xml:space="preserve">health and social care </w:t>
      </w:r>
      <w:r w:rsidRPr="734A62AA" w:rsidR="344425CA">
        <w:rPr>
          <w:rFonts w:ascii="Arial" w:hAnsi="Arial" w:eastAsia="Arial" w:cs="Arial"/>
          <w:b w:val="0"/>
          <w:bCs w:val="0"/>
          <w:i w:val="1"/>
          <w:iCs w:val="1"/>
          <w:caps w:val="0"/>
          <w:smallCaps w:val="0"/>
          <w:noProof w:val="0"/>
          <w:color w:val="000000" w:themeColor="text1" w:themeTint="FF" w:themeShade="FF"/>
          <w:sz w:val="22"/>
          <w:szCs w:val="22"/>
          <w:lang w:val="en-GB"/>
        </w:rPr>
        <w:t>practices, and</w:t>
      </w:r>
      <w:r w:rsidRPr="734A62AA" w:rsidR="344425CA">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734A62AA" w:rsidR="7C622F4C">
        <w:rPr>
          <w:rFonts w:ascii="Arial" w:hAnsi="Arial" w:eastAsia="Arial" w:cs="Arial"/>
          <w:b w:val="0"/>
          <w:bCs w:val="0"/>
          <w:i w:val="1"/>
          <w:iCs w:val="1"/>
          <w:caps w:val="0"/>
          <w:smallCaps w:val="0"/>
          <w:noProof w:val="0"/>
          <w:color w:val="000000" w:themeColor="text1" w:themeTint="FF" w:themeShade="FF"/>
          <w:sz w:val="22"/>
          <w:szCs w:val="22"/>
          <w:lang w:val="en-GB"/>
        </w:rPr>
        <w:t xml:space="preserve">discuss the specific interactions between the biological and social determinants of behaviour. Avoid vague language and show the two-way street of behaviour. </w:t>
      </w:r>
    </w:p>
    <w:p w:rsidRPr="00A406E5" w:rsidR="00C01A3F" w:rsidP="6377B14B" w:rsidRDefault="008042F0" w14:paraId="767C606D" w14:textId="14E3FCBB">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6377B14B" w:rsidRDefault="008042F0" w14:paraId="50EE4DDC" w14:textId="0611C728">
      <w:pPr>
        <w:jc w:val="both"/>
        <w:rPr>
          <w:rFonts w:ascii="Arial" w:hAnsi="Arial" w:cs="Arial"/>
          <w:i w:val="1"/>
          <w:iCs w:val="1"/>
          <w:sz w:val="22"/>
          <w:szCs w:val="22"/>
        </w:rPr>
      </w:pP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734A62AA" w:rsidRDefault="008042F0" w14:paraId="4C4DC7E3" w14:textId="3D3CEB9E">
      <w:pPr>
        <w:jc w:val="both"/>
        <w:rPr>
          <w:rFonts w:ascii="Arial" w:hAnsi="Arial" w:cs="Arial"/>
          <w:i w:val="1"/>
          <w:iCs w:val="1"/>
          <w:sz w:val="22"/>
          <w:szCs w:val="22"/>
        </w:rPr>
      </w:pPr>
      <w:r w:rsidRPr="734A62AA" w:rsidR="008042F0">
        <w:rPr>
          <w:rFonts w:ascii="Arial" w:hAnsi="Arial" w:cs="Arial"/>
          <w:b w:val="1"/>
          <w:bCs w:val="1"/>
          <w:i w:val="1"/>
          <w:iCs w:val="1"/>
          <w:sz w:val="22"/>
          <w:szCs w:val="22"/>
        </w:rPr>
        <w:t>Guidance</w:t>
      </w:r>
      <w:r w:rsidRPr="734A62AA" w:rsidR="008042F0">
        <w:rPr>
          <w:rFonts w:ascii="Arial" w:hAnsi="Arial" w:cs="Arial"/>
          <w:b w:val="1"/>
          <w:bCs w:val="1"/>
          <w:i w:val="1"/>
          <w:iCs w:val="1"/>
          <w:sz w:val="22"/>
          <w:szCs w:val="22"/>
        </w:rPr>
        <w:t xml:space="preserve"> </w:t>
      </w:r>
      <w:r w:rsidRPr="734A62AA" w:rsidR="00C01A3F">
        <w:rPr>
          <w:rFonts w:ascii="Arial" w:hAnsi="Arial" w:cs="Arial"/>
          <w:b w:val="1"/>
          <w:bCs w:val="1"/>
          <w:i w:val="1"/>
          <w:iCs w:val="1"/>
          <w:sz w:val="22"/>
          <w:szCs w:val="22"/>
        </w:rPr>
        <w:t xml:space="preserve">specific to this </w:t>
      </w:r>
      <w:r w:rsidRPr="734A62AA" w:rsidR="00E27F15">
        <w:rPr>
          <w:rFonts w:ascii="Arial" w:hAnsi="Arial" w:cs="Arial"/>
          <w:b w:val="1"/>
          <w:bCs w:val="1"/>
          <w:i w:val="1"/>
          <w:iCs w:val="1"/>
          <w:sz w:val="22"/>
          <w:szCs w:val="22"/>
        </w:rPr>
        <w:t>assessment</w:t>
      </w:r>
      <w:r w:rsidRPr="734A62AA" w:rsidR="00C01A3F">
        <w:rPr>
          <w:rFonts w:ascii="Arial" w:hAnsi="Arial" w:cs="Arial"/>
          <w:b w:val="1"/>
          <w:bCs w:val="1"/>
          <w:i w:val="1"/>
          <w:iCs w:val="1"/>
          <w:sz w:val="22"/>
          <w:szCs w:val="22"/>
        </w:rPr>
        <w:t>:</w:t>
      </w:r>
      <w:r w:rsidRPr="734A62AA" w:rsidR="00C01A3F">
        <w:rPr>
          <w:rFonts w:ascii="Arial" w:hAnsi="Arial" w:cs="Arial"/>
          <w:i w:val="1"/>
          <w:iCs w:val="1"/>
          <w:sz w:val="22"/>
          <w:szCs w:val="22"/>
        </w:rPr>
        <w:t xml:space="preserve"> </w:t>
      </w:r>
      <w:r w:rsidRPr="734A62AA" w:rsidR="5E11A536">
        <w:rPr>
          <w:rFonts w:ascii="Arial" w:hAnsi="Arial" w:cs="Arial"/>
          <w:i w:val="1"/>
          <w:iCs w:val="1"/>
          <w:sz w:val="22"/>
          <w:szCs w:val="22"/>
        </w:rPr>
        <w:t xml:space="preserve">Students should ideally select an area of health and social care practice that relates to their own experience or aspirations. </w:t>
      </w:r>
      <w:r w:rsidRPr="734A62AA" w:rsidR="032F20D0">
        <w:rPr>
          <w:rFonts w:ascii="Arial" w:hAnsi="Arial" w:cs="Arial"/>
          <w:i w:val="1"/>
          <w:iCs w:val="1"/>
          <w:sz w:val="22"/>
          <w:szCs w:val="22"/>
        </w:rPr>
        <w:t xml:space="preserve">Consider how health and social care professionals could alter their practice by simply understanding the determinants of behaviour. Consider if there are policy changes that could be suggested or training developed for staff. Think about how interventions are developed for future practice, individual, community and policy. </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6377B14B" w:rsidRDefault="008042F0" w14:paraId="688C5E34" w14:textId="7D2CAA1D">
      <w:pPr>
        <w:pStyle w:val="Normal"/>
        <w:rPr>
          <w:rFonts w:ascii="Arial" w:hAnsi="Arial" w:eastAsia="Arial" w:cs="Arial"/>
          <w:noProof w:val="0"/>
          <w:sz w:val="22"/>
          <w:szCs w:val="22"/>
          <w:lang w:val="en-GB"/>
        </w:rPr>
      </w:pPr>
      <w:r w:rsidRPr="734A62AA" w:rsidR="008042F0">
        <w:rPr>
          <w:rFonts w:ascii="Arial" w:hAnsi="Arial" w:cs="Arial"/>
          <w:b w:val="1"/>
          <w:bCs w:val="1"/>
          <w:i w:val="1"/>
          <w:iCs w:val="1"/>
          <w:sz w:val="22"/>
          <w:szCs w:val="22"/>
        </w:rPr>
        <w:t>Guidance</w:t>
      </w:r>
      <w:r w:rsidRPr="734A62AA" w:rsidR="008042F0">
        <w:rPr>
          <w:rFonts w:ascii="Arial" w:hAnsi="Arial" w:cs="Arial"/>
          <w:b w:val="1"/>
          <w:bCs w:val="1"/>
          <w:i w:val="1"/>
          <w:iCs w:val="1"/>
          <w:sz w:val="22"/>
          <w:szCs w:val="22"/>
        </w:rPr>
        <w:t xml:space="preserve"> </w:t>
      </w:r>
      <w:r w:rsidRPr="734A62AA" w:rsidR="00C01A3F">
        <w:rPr>
          <w:rFonts w:ascii="Arial" w:hAnsi="Arial" w:cs="Arial"/>
          <w:b w:val="1"/>
          <w:bCs w:val="1"/>
          <w:i w:val="1"/>
          <w:iCs w:val="1"/>
          <w:sz w:val="22"/>
          <w:szCs w:val="22"/>
        </w:rPr>
        <w:t xml:space="preserve">specific to this </w:t>
      </w:r>
      <w:r w:rsidRPr="734A62AA" w:rsidR="00E27F15">
        <w:rPr>
          <w:rFonts w:ascii="Arial" w:hAnsi="Arial" w:cs="Arial"/>
          <w:b w:val="1"/>
          <w:bCs w:val="1"/>
          <w:i w:val="1"/>
          <w:iCs w:val="1"/>
          <w:sz w:val="22"/>
          <w:szCs w:val="22"/>
        </w:rPr>
        <w:t>assessment</w:t>
      </w:r>
      <w:r w:rsidRPr="734A62AA" w:rsidR="00C01A3F">
        <w:rPr>
          <w:rFonts w:ascii="Arial" w:hAnsi="Arial" w:cs="Arial"/>
          <w:b w:val="1"/>
          <w:bCs w:val="1"/>
          <w:i w:val="1"/>
          <w:iCs w:val="1"/>
          <w:sz w:val="22"/>
          <w:szCs w:val="22"/>
        </w:rPr>
        <w:t>:</w:t>
      </w:r>
      <w:r w:rsidRPr="734A62AA" w:rsidR="00C01A3F">
        <w:rPr>
          <w:rFonts w:ascii="Arial" w:hAnsi="Arial" w:cs="Arial"/>
          <w:i w:val="1"/>
          <w:iCs w:val="1"/>
          <w:sz w:val="22"/>
          <w:szCs w:val="22"/>
        </w:rPr>
        <w:t xml:space="preserve"> </w:t>
      </w:r>
      <w:r w:rsidRPr="734A62AA" w:rsidR="7C748117">
        <w:rPr>
          <w:rFonts w:ascii="Arial" w:hAnsi="Arial" w:eastAsia="Arial" w:cs="Arial"/>
          <w:b w:val="0"/>
          <w:bCs w:val="0"/>
          <w:i w:val="1"/>
          <w:iCs w:val="1"/>
          <w:caps w:val="0"/>
          <w:smallCaps w:val="0"/>
          <w:noProof w:val="0"/>
          <w:color w:val="000000" w:themeColor="text1" w:themeTint="FF" w:themeShade="FF"/>
          <w:sz w:val="22"/>
          <w:szCs w:val="22"/>
          <w:lang w:val="en-GB"/>
        </w:rPr>
        <w:t xml:space="preserve">The essay must be word processed, line spaced to 1.5, be in size 12 font and professional in presentation. Students must ensure to proofread before submission, ensuring that the learning outcomes have been met. </w:t>
      </w:r>
      <w:r w:rsidRPr="734A62AA" w:rsidR="1F5F6B96">
        <w:rPr>
          <w:rFonts w:ascii="Arial" w:hAnsi="Arial" w:eastAsia="Arial" w:cs="Arial"/>
          <w:b w:val="0"/>
          <w:bCs w:val="0"/>
          <w:i w:val="1"/>
          <w:iCs w:val="1"/>
          <w:caps w:val="0"/>
          <w:smallCaps w:val="0"/>
          <w:noProof w:val="0"/>
          <w:color w:val="000000" w:themeColor="text1" w:themeTint="FF" w:themeShade="FF"/>
          <w:sz w:val="22"/>
          <w:szCs w:val="22"/>
          <w:lang w:val="en-GB"/>
        </w:rPr>
        <w:t>Review your essay before submission for clarity, coherence and ensure appropriate formatting has been followed.</w:t>
      </w:r>
    </w:p>
    <w:p w:rsidRPr="00A406E5" w:rsidR="00C01A3F" w:rsidP="6377B14B" w:rsidRDefault="008042F0" w14:paraId="39ECDDE3" w14:textId="3AC1D6A9">
      <w:pPr>
        <w:jc w:val="both"/>
        <w:rPr>
          <w:rFonts w:ascii="Arial" w:hAnsi="Arial" w:cs="Arial"/>
          <w:i w:val="1"/>
          <w:iCs w:val="1"/>
          <w:sz w:val="22"/>
          <w:szCs w:val="22"/>
        </w:rPr>
      </w:pP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734A62AA"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34A62AA"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734A62AA"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734A62AA"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6377B14B" w:rsidRDefault="00152E9D" w14:paraId="4C81D572" w14:textId="43B5B8E0">
            <w:pPr>
              <w:jc w:val="center"/>
              <w:rPr>
                <w:rFonts w:ascii="Arial" w:hAnsi="Arial" w:cs="Arial"/>
                <w:sz w:val="32"/>
                <w:szCs w:val="32"/>
              </w:rPr>
            </w:pPr>
            <w:r w:rsidRPr="6377B14B" w:rsidR="5F7A34A4">
              <w:rPr>
                <w:rFonts w:ascii="Arial" w:hAnsi="Arial" w:cs="Arial"/>
                <w:sz w:val="32"/>
                <w:szCs w:val="32"/>
              </w:rPr>
              <w:t>2</w:t>
            </w:r>
            <w:r w:rsidRPr="6377B14B" w:rsidR="0036A411">
              <w:rPr>
                <w:rFonts w:ascii="Arial" w:hAnsi="Arial" w:cs="Arial"/>
                <w:sz w:val="32"/>
                <w:szCs w:val="32"/>
              </w:rPr>
              <w:t>5</w:t>
            </w:r>
          </w:p>
        </w:tc>
        <w:tc>
          <w:tcPr>
            <w:tcW w:w="416"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734A62AA"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734A62AA"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734A62AA"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6377B14B" w:rsidRDefault="00152E9D" w14:paraId="7AD52F3D" w14:textId="4FB9D6CA">
            <w:pPr>
              <w:jc w:val="center"/>
              <w:rPr>
                <w:rFonts w:ascii="Arial" w:hAnsi="Arial" w:cs="Arial"/>
                <w:sz w:val="32"/>
                <w:szCs w:val="32"/>
              </w:rPr>
            </w:pPr>
            <w:r w:rsidRPr="6377B14B" w:rsidR="4B59AE6D">
              <w:rPr>
                <w:rFonts w:ascii="Arial" w:hAnsi="Arial" w:cs="Arial"/>
                <w:sz w:val="32"/>
                <w:szCs w:val="32"/>
              </w:rPr>
              <w:t>20</w:t>
            </w:r>
          </w:p>
        </w:tc>
        <w:tc>
          <w:tcPr>
            <w:tcW w:w="416"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734A62AA"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734A62AA"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734A62AA" w:rsidRDefault="00152E9D" w14:paraId="399842E4" w14:textId="7DA15565">
            <w:pPr>
              <w:pStyle w:val="Normal"/>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734A62AA"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6377B14B" w:rsidRDefault="00152E9D" w14:paraId="05F68219" w14:textId="009A970A">
            <w:pPr>
              <w:jc w:val="center"/>
              <w:rPr>
                <w:rFonts w:ascii="Arial" w:hAnsi="Arial" w:cs="Arial"/>
                <w:sz w:val="32"/>
                <w:szCs w:val="32"/>
              </w:rPr>
            </w:pPr>
            <w:r w:rsidRPr="6377B14B" w:rsidR="7F1120B8">
              <w:rPr>
                <w:rFonts w:ascii="Arial" w:hAnsi="Arial" w:cs="Arial"/>
                <w:sz w:val="32"/>
                <w:szCs w:val="32"/>
              </w:rPr>
              <w:t>15</w:t>
            </w:r>
          </w:p>
        </w:tc>
        <w:tc>
          <w:tcPr>
            <w:tcW w:w="416"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734A62AA"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734A62AA"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734A62AA" w:rsidRDefault="00152E9D" w14:paraId="65B8C348" w14:textId="717B5C83">
            <w:pPr>
              <w:pStyle w:val="Normal"/>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734A62AA"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6377B14B" w:rsidRDefault="00152E9D" w14:paraId="2C7E6F2F" w14:textId="1D7A3BD3">
            <w:pPr>
              <w:jc w:val="center"/>
              <w:rPr>
                <w:rFonts w:ascii="Arial" w:hAnsi="Arial" w:cs="Arial"/>
                <w:sz w:val="32"/>
                <w:szCs w:val="32"/>
              </w:rPr>
            </w:pPr>
            <w:r w:rsidRPr="6377B14B" w:rsidR="4EC5A22E">
              <w:rPr>
                <w:rFonts w:ascii="Arial" w:hAnsi="Arial" w:cs="Arial"/>
                <w:sz w:val="32"/>
                <w:szCs w:val="32"/>
              </w:rPr>
              <w:t>25</w:t>
            </w: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734A62AA"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734A62AA"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734A62AA" w:rsidRDefault="00152E9D" w14:paraId="13EA300E" w14:textId="3ABAF620">
            <w:pPr>
              <w:pStyle w:val="Normal"/>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734A62AA" w14:paraId="4463BE75" w14:textId="77777777">
        <w:trPr>
          <w:trHeight w:val="450"/>
        </w:trPr>
        <w:tc>
          <w:tcPr>
            <w:tcW w:w="4169" w:type="pct"/>
            <w:vMerge/>
            <w:tcBorders/>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6377B14B" w:rsidRDefault="00152E9D" w14:paraId="1413BCD8" w14:textId="00A83E2B">
            <w:pPr>
              <w:jc w:val="center"/>
              <w:rPr>
                <w:rFonts w:ascii="Arial" w:hAnsi="Arial" w:cs="Arial"/>
                <w:sz w:val="32"/>
                <w:szCs w:val="32"/>
              </w:rPr>
            </w:pPr>
            <w:r w:rsidRPr="6377B14B" w:rsidR="24404B25">
              <w:rPr>
                <w:rFonts w:ascii="Arial" w:hAnsi="Arial" w:cs="Arial"/>
                <w:sz w:val="32"/>
                <w:szCs w:val="32"/>
              </w:rPr>
              <w:t>15</w:t>
            </w:r>
          </w:p>
        </w:tc>
        <w:tc>
          <w:tcPr>
            <w:tcW w:w="416" w:type="pct"/>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w:t>
            </w:r>
            <w:r w:rsidRPr="00CA7DB9">
              <w:rPr>
                <w:rFonts w:ascii="Arial" w:hAnsi="Arial" w:eastAsia="Arial" w:cs="Arial"/>
                <w:bCs/>
                <w:sz w:val="18"/>
                <w:szCs w:val="18"/>
              </w:rPr>
              <w:lastRenderedPageBreak/>
              <w:t>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sidRPr="675F74F5" w:rsidR="00DE67C2">
        <w:rPr>
          <w:rFonts w:ascii="Arial" w:hAnsi="Arial" w:cs="Arial"/>
          <w:b w:val="1"/>
          <w:bCs w:val="1"/>
        </w:rPr>
        <w:t>THIS DOCUMENT IS ALSO AVAILABLE IN WELSH</w:t>
      </w:r>
    </w:p>
    <w:p w:rsidR="675F74F5" w:rsidP="675F74F5" w:rsidRDefault="675F74F5" w14:paraId="1657BA17" w14:textId="73052731">
      <w:pPr>
        <w:rPr>
          <w:rFonts w:ascii="Arial" w:hAnsi="Arial" w:cs="Arial"/>
          <w:b w:val="1"/>
          <w:bCs w:val="1"/>
        </w:rPr>
      </w:pPr>
    </w:p>
    <w:p w:rsidR="675F74F5" w:rsidP="675F74F5" w:rsidRDefault="675F74F5" w14:paraId="300946F4" w14:textId="768A1340">
      <w:pPr>
        <w:rPr>
          <w:rFonts w:ascii="Arial" w:hAnsi="Arial" w:cs="Arial"/>
          <w:b w:val="1"/>
          <w:bCs w:val="1"/>
        </w:rPr>
      </w:pP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0EA8" w:rsidRDefault="00B50EA8" w14:paraId="338A4B42" w14:textId="77777777">
      <w:r>
        <w:separator/>
      </w:r>
    </w:p>
  </w:endnote>
  <w:endnote w:type="continuationSeparator" w:id="0">
    <w:p w:rsidR="00B50EA8" w:rsidRDefault="00B50EA8" w14:paraId="5465DE2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0EA8" w:rsidRDefault="00B50EA8" w14:paraId="735793AE" w14:textId="77777777">
      <w:r>
        <w:separator/>
      </w:r>
    </w:p>
  </w:footnote>
  <w:footnote w:type="continuationSeparator" w:id="0">
    <w:p w:rsidR="00B50EA8" w:rsidRDefault="00B50EA8" w14:paraId="27591E0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1">
    <w:nsid w:val="eb834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e6542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0a855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ef9ce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812d07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575d7e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2">
    <w:abstractNumId w:val="21"/>
  </w:num>
  <w:num w:numId="21">
    <w:abstractNumId w:val="20"/>
  </w:num>
  <w:num w:numId="20">
    <w:abstractNumId w:val="19"/>
  </w:num>
  <w:num w:numId="19">
    <w:abstractNumId w:val="18"/>
  </w:num>
  <w:num w:numId="18">
    <w:abstractNumId w:val="17"/>
  </w:num>
  <w:num w:numId="17">
    <w:abstractNumId w:val="16"/>
  </w: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A411"/>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897521"/>
    <w:rsid w:val="01E21A7B"/>
    <w:rsid w:val="027BBAC3"/>
    <w:rsid w:val="02A21571"/>
    <w:rsid w:val="02B088B2"/>
    <w:rsid w:val="032F20D0"/>
    <w:rsid w:val="041CBA8D"/>
    <w:rsid w:val="047D3EA6"/>
    <w:rsid w:val="0612428E"/>
    <w:rsid w:val="0745E63B"/>
    <w:rsid w:val="0B0F8A5B"/>
    <w:rsid w:val="0C6032FE"/>
    <w:rsid w:val="0F008BBF"/>
    <w:rsid w:val="0F986167"/>
    <w:rsid w:val="10B928E9"/>
    <w:rsid w:val="116814FF"/>
    <w:rsid w:val="12119321"/>
    <w:rsid w:val="14C17A07"/>
    <w:rsid w:val="18A7547B"/>
    <w:rsid w:val="1BCC119B"/>
    <w:rsid w:val="1F5F6B96"/>
    <w:rsid w:val="2096AFE2"/>
    <w:rsid w:val="20F51C67"/>
    <w:rsid w:val="24404B25"/>
    <w:rsid w:val="24EC9B1C"/>
    <w:rsid w:val="25C1F640"/>
    <w:rsid w:val="26B51129"/>
    <w:rsid w:val="2777CF46"/>
    <w:rsid w:val="286CA93D"/>
    <w:rsid w:val="2C23A124"/>
    <w:rsid w:val="2C23A124"/>
    <w:rsid w:val="2D6B2F04"/>
    <w:rsid w:val="31D72ECC"/>
    <w:rsid w:val="3256D865"/>
    <w:rsid w:val="344425CA"/>
    <w:rsid w:val="36198F82"/>
    <w:rsid w:val="383E0258"/>
    <w:rsid w:val="38613DA6"/>
    <w:rsid w:val="38F58BE0"/>
    <w:rsid w:val="393C087F"/>
    <w:rsid w:val="3A62ECAA"/>
    <w:rsid w:val="3D13C9FD"/>
    <w:rsid w:val="3E66D73F"/>
    <w:rsid w:val="3F3DFD80"/>
    <w:rsid w:val="4012EB73"/>
    <w:rsid w:val="41097080"/>
    <w:rsid w:val="411C7E23"/>
    <w:rsid w:val="411C7E23"/>
    <w:rsid w:val="42AF1BCB"/>
    <w:rsid w:val="43A72610"/>
    <w:rsid w:val="44511200"/>
    <w:rsid w:val="45BB8E63"/>
    <w:rsid w:val="45EF252B"/>
    <w:rsid w:val="4684AFCC"/>
    <w:rsid w:val="470A7DA0"/>
    <w:rsid w:val="484168E6"/>
    <w:rsid w:val="4884C09A"/>
    <w:rsid w:val="49A4F49B"/>
    <w:rsid w:val="4A41A1B7"/>
    <w:rsid w:val="4A636633"/>
    <w:rsid w:val="4A7D3329"/>
    <w:rsid w:val="4B59AE6D"/>
    <w:rsid w:val="4BD32A12"/>
    <w:rsid w:val="4C144A7F"/>
    <w:rsid w:val="4D24309C"/>
    <w:rsid w:val="4D760727"/>
    <w:rsid w:val="4E94C028"/>
    <w:rsid w:val="4EC5A22E"/>
    <w:rsid w:val="4F8D57E1"/>
    <w:rsid w:val="5013067A"/>
    <w:rsid w:val="508F8379"/>
    <w:rsid w:val="50ABB6D9"/>
    <w:rsid w:val="525CD357"/>
    <w:rsid w:val="54B23877"/>
    <w:rsid w:val="574C834D"/>
    <w:rsid w:val="577EB48F"/>
    <w:rsid w:val="57AD4908"/>
    <w:rsid w:val="58C5B461"/>
    <w:rsid w:val="5941891C"/>
    <w:rsid w:val="5A8D51A9"/>
    <w:rsid w:val="5B4F716F"/>
    <w:rsid w:val="5B98FEC6"/>
    <w:rsid w:val="5BC34C7A"/>
    <w:rsid w:val="5BD92B95"/>
    <w:rsid w:val="5D873530"/>
    <w:rsid w:val="5DB1EBEF"/>
    <w:rsid w:val="5DEE5C9F"/>
    <w:rsid w:val="5E11A536"/>
    <w:rsid w:val="5F7A34A4"/>
    <w:rsid w:val="6377B14B"/>
    <w:rsid w:val="662B3371"/>
    <w:rsid w:val="675F74F5"/>
    <w:rsid w:val="69269125"/>
    <w:rsid w:val="69269125"/>
    <w:rsid w:val="6B3E1944"/>
    <w:rsid w:val="6E625F07"/>
    <w:rsid w:val="6E6E585A"/>
    <w:rsid w:val="6E6E585A"/>
    <w:rsid w:val="6E98DA18"/>
    <w:rsid w:val="6EDA4067"/>
    <w:rsid w:val="6F3EE4A9"/>
    <w:rsid w:val="6F72C3ED"/>
    <w:rsid w:val="6FAF0ABB"/>
    <w:rsid w:val="6FF5C4AE"/>
    <w:rsid w:val="70AFD1D2"/>
    <w:rsid w:val="71F1D0E5"/>
    <w:rsid w:val="728A09F3"/>
    <w:rsid w:val="72D4C937"/>
    <w:rsid w:val="73132B91"/>
    <w:rsid w:val="731F0F63"/>
    <w:rsid w:val="734A62AA"/>
    <w:rsid w:val="752298FC"/>
    <w:rsid w:val="75797CB1"/>
    <w:rsid w:val="75BB771D"/>
    <w:rsid w:val="78E9DCE3"/>
    <w:rsid w:val="790B7F74"/>
    <w:rsid w:val="7A5DF194"/>
    <w:rsid w:val="7A869D42"/>
    <w:rsid w:val="7AB6D2F5"/>
    <w:rsid w:val="7C622F4C"/>
    <w:rsid w:val="7C748117"/>
    <w:rsid w:val="7F1120B8"/>
    <w:rsid w:val="7FA1CDE8"/>
    <w:rsid w:val="7FBE1C2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8" ma:contentTypeDescription="Create a new document." ma:contentTypeScope="" ma:versionID="460069bb8f31f31e6c1ac15173e2d838">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a82491691a3dc552cd9a9df2b62a8c27"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35ABAF-CF54-458F-8E34-0123F08EF4C6}"/>
</file>

<file path=customXml/itemProps2.xml><?xml version="1.0" encoding="utf-8"?>
<ds:datastoreItem xmlns:ds="http://schemas.openxmlformats.org/officeDocument/2006/customXml" ds:itemID="{C1735C2A-DDCB-4748-BE65-EC28942095BF}"/>
</file>

<file path=customXml/itemProps3.xml><?xml version="1.0" encoding="utf-8"?>
<ds:datastoreItem xmlns:ds="http://schemas.openxmlformats.org/officeDocument/2006/customXml" ds:itemID="{A9491057-6E68-4A6D-91D5-27E6D9BC68E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Corey Edwards</lastModifiedBy>
  <revision>15</revision>
  <lastPrinted>2014-10-10T07:42:00.0000000Z</lastPrinted>
  <dcterms:created xsi:type="dcterms:W3CDTF">2018-07-10T09:26:00.0000000Z</dcterms:created>
  <dcterms:modified xsi:type="dcterms:W3CDTF">2025-09-24T08:40:43.1556203Z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