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05E0B" w14:textId="77777777" w:rsidR="00846C55" w:rsidRDefault="00846C55" w:rsidP="002059A4">
      <w:pPr>
        <w:rPr>
          <w:rFonts w:ascii="Arial" w:hAnsi="Arial" w:cs="Arial"/>
          <w:b/>
          <w:bCs/>
        </w:rPr>
      </w:pPr>
    </w:p>
    <w:p w14:paraId="702F8389" w14:textId="77777777" w:rsidR="00846C55" w:rsidRPr="0036263C" w:rsidRDefault="00846C55" w:rsidP="00846C55">
      <w:pPr>
        <w:jc w:val="center"/>
        <w:rPr>
          <w:color w:val="215E99" w:themeColor="text2" w:themeTint="BF"/>
          <w:sz w:val="36"/>
          <w:szCs w:val="36"/>
        </w:rPr>
      </w:pPr>
      <w:r w:rsidRPr="00C51DD7">
        <w:rPr>
          <w:rFonts w:ascii="Arial" w:hAnsi="Arial" w:cs="Arial"/>
          <w:sz w:val="36"/>
          <w:szCs w:val="36"/>
        </w:rPr>
        <w:t>University of Wales Trinity Saint David</w:t>
      </w:r>
    </w:p>
    <w:p w14:paraId="69D61D65" w14:textId="77777777" w:rsidR="00846C55" w:rsidRDefault="00846C55" w:rsidP="00846C55">
      <w:pPr>
        <w:jc w:val="center"/>
        <w:rPr>
          <w:rFonts w:ascii="Arial" w:hAnsi="Arial" w:cs="Arial"/>
        </w:rPr>
      </w:pPr>
      <w:r w:rsidRPr="006A01BC">
        <w:rPr>
          <w:rFonts w:ascii="Arial" w:hAnsi="Arial" w:cs="Arial"/>
        </w:rPr>
        <w:t>Birmingham Campus, Quay Place</w:t>
      </w:r>
    </w:p>
    <w:p w14:paraId="5632AAFE" w14:textId="77777777" w:rsidR="00846C55" w:rsidRDefault="00846C55" w:rsidP="00846C55">
      <w:pPr>
        <w:jc w:val="center"/>
        <w:rPr>
          <w:rFonts w:ascii="Arial" w:hAnsi="Arial" w:cs="Arial"/>
        </w:rPr>
      </w:pPr>
    </w:p>
    <w:p w14:paraId="70D6C36A" w14:textId="77777777" w:rsidR="00846C55" w:rsidRPr="00870B30" w:rsidRDefault="00846C55" w:rsidP="00846C55">
      <w:pPr>
        <w:rPr>
          <w:rFonts w:ascii="Arial" w:hAnsi="Arial" w:cs="Arial"/>
          <w:i/>
          <w:iCs/>
          <w:sz w:val="24"/>
          <w:szCs w:val="24"/>
          <w:u w:val="single"/>
        </w:rPr>
      </w:pPr>
    </w:p>
    <w:p w14:paraId="7A139DFC" w14:textId="77777777" w:rsidR="00846C55" w:rsidRDefault="00846C55" w:rsidP="00846C55">
      <w:pPr>
        <w:pBdr>
          <w:bottom w:val="single" w:sz="4" w:space="1" w:color="auto"/>
        </w:pBdr>
      </w:pPr>
    </w:p>
    <w:p w14:paraId="5DA0BCB7" w14:textId="383E7570" w:rsidR="00846C55" w:rsidRDefault="002F78C4" w:rsidP="00846C55">
      <w:pPr>
        <w:jc w:val="center"/>
        <w:rPr>
          <w:rFonts w:ascii="Arial" w:hAnsi="Arial" w:cs="Arial"/>
          <w:sz w:val="44"/>
          <w:szCs w:val="44"/>
        </w:rPr>
      </w:pPr>
      <w:r>
        <w:rPr>
          <w:rFonts w:ascii="Arial" w:hAnsi="Arial" w:cs="Arial"/>
          <w:sz w:val="44"/>
          <w:szCs w:val="44"/>
        </w:rPr>
        <w:t>E</w:t>
      </w:r>
      <w:r w:rsidR="00995F5A">
        <w:rPr>
          <w:rFonts w:ascii="Arial" w:hAnsi="Arial" w:cs="Arial"/>
          <w:sz w:val="44"/>
          <w:szCs w:val="44"/>
        </w:rPr>
        <w:t>merging Trends</w:t>
      </w:r>
    </w:p>
    <w:p w14:paraId="7A748F2B" w14:textId="37D46BB7" w:rsidR="00846C55" w:rsidRPr="00611770" w:rsidRDefault="00846C55" w:rsidP="00846C55">
      <w:pPr>
        <w:jc w:val="center"/>
        <w:rPr>
          <w:rFonts w:ascii="Arial" w:hAnsi="Arial" w:cs="Arial"/>
          <w:sz w:val="28"/>
          <w:szCs w:val="28"/>
        </w:rPr>
      </w:pPr>
      <w:r w:rsidRPr="00317291">
        <w:rPr>
          <w:rFonts w:ascii="Arial" w:hAnsi="Arial" w:cs="Arial"/>
          <w:i/>
          <w:iCs/>
          <w:sz w:val="28"/>
          <w:szCs w:val="28"/>
        </w:rPr>
        <w:t>Module</w:t>
      </w:r>
      <w:r w:rsidRPr="00317291">
        <w:rPr>
          <w:rFonts w:ascii="Arial" w:hAnsi="Arial" w:cs="Arial"/>
          <w:sz w:val="28"/>
          <w:szCs w:val="28"/>
        </w:rPr>
        <w:t xml:space="preserve"> ACC</w:t>
      </w:r>
      <w:r w:rsidR="00A25AC2">
        <w:rPr>
          <w:rFonts w:ascii="Arial" w:hAnsi="Arial" w:cs="Arial"/>
          <w:sz w:val="28"/>
          <w:szCs w:val="28"/>
        </w:rPr>
        <w:t>B</w:t>
      </w:r>
      <w:r w:rsidR="001D5F25">
        <w:rPr>
          <w:rFonts w:ascii="Arial" w:hAnsi="Arial" w:cs="Arial"/>
          <w:sz w:val="28"/>
          <w:szCs w:val="28"/>
        </w:rPr>
        <w:t>6</w:t>
      </w:r>
      <w:r w:rsidRPr="00317291">
        <w:rPr>
          <w:rFonts w:ascii="Arial" w:hAnsi="Arial" w:cs="Arial"/>
          <w:sz w:val="28"/>
          <w:szCs w:val="28"/>
        </w:rPr>
        <w:t>0</w:t>
      </w:r>
      <w:r>
        <w:rPr>
          <w:rFonts w:ascii="Arial" w:hAnsi="Arial" w:cs="Arial"/>
          <w:sz w:val="28"/>
          <w:szCs w:val="28"/>
        </w:rPr>
        <w:t>19</w:t>
      </w:r>
    </w:p>
    <w:p w14:paraId="64A56AE4" w14:textId="77777777" w:rsidR="00846C55" w:rsidRDefault="00846C55" w:rsidP="00846C55">
      <w:pPr>
        <w:pBdr>
          <w:top w:val="single" w:sz="4" w:space="1" w:color="auto"/>
        </w:pBdr>
      </w:pPr>
    </w:p>
    <w:p w14:paraId="390299D9" w14:textId="77777777" w:rsidR="00846C55" w:rsidRDefault="00846C55" w:rsidP="00846C55">
      <w:pPr>
        <w:pBdr>
          <w:top w:val="single" w:sz="4" w:space="1" w:color="auto"/>
        </w:pBdr>
      </w:pPr>
    </w:p>
    <w:p w14:paraId="33D4FEB0" w14:textId="77777777" w:rsidR="00846C55" w:rsidRDefault="00846C55" w:rsidP="00846C55"/>
    <w:p w14:paraId="0D3B6C26" w14:textId="7278FA3E" w:rsidR="00846C55" w:rsidRDefault="00846C55" w:rsidP="00846C55">
      <w:pPr>
        <w:rPr>
          <w:rFonts w:ascii="Arial" w:hAnsi="Arial" w:cs="Arial"/>
          <w:i/>
          <w:iCs/>
          <w:sz w:val="28"/>
          <w:szCs w:val="28"/>
        </w:rPr>
      </w:pPr>
      <w:r w:rsidRPr="00CF2B05">
        <w:rPr>
          <w:rFonts w:ascii="Arial" w:hAnsi="Arial" w:cs="Arial"/>
          <w:i/>
          <w:iCs/>
          <w:sz w:val="28"/>
          <w:szCs w:val="28"/>
        </w:rPr>
        <w:t>Author</w:t>
      </w:r>
      <w:r>
        <w:rPr>
          <w:rFonts w:ascii="Arial" w:hAnsi="Arial" w:cs="Arial"/>
          <w:i/>
          <w:iCs/>
          <w:sz w:val="28"/>
          <w:szCs w:val="28"/>
        </w:rPr>
        <w:t xml:space="preserve">                                               Lecturer</w:t>
      </w:r>
    </w:p>
    <w:p w14:paraId="3BB0A8D9" w14:textId="192BCDFE" w:rsidR="00846C55" w:rsidRPr="00E80281" w:rsidRDefault="00846C55" w:rsidP="00846C55">
      <w:pPr>
        <w:rPr>
          <w:rFonts w:ascii="Arial" w:hAnsi="Arial" w:cs="Arial"/>
          <w:sz w:val="32"/>
          <w:szCs w:val="32"/>
        </w:rPr>
      </w:pPr>
      <w:r w:rsidRPr="00E80281">
        <w:rPr>
          <w:rFonts w:ascii="Arial" w:hAnsi="Arial" w:cs="Arial"/>
          <w:sz w:val="32"/>
          <w:szCs w:val="32"/>
        </w:rPr>
        <w:t>Mihai Adrian Lungu</w:t>
      </w:r>
      <w:r>
        <w:rPr>
          <w:rFonts w:ascii="Arial" w:hAnsi="Arial" w:cs="Arial"/>
          <w:sz w:val="32"/>
          <w:szCs w:val="32"/>
        </w:rPr>
        <w:t xml:space="preserve">                 </w:t>
      </w:r>
      <w:r w:rsidR="00112741">
        <w:rPr>
          <w:rFonts w:ascii="Arial" w:hAnsi="Arial" w:cs="Arial"/>
          <w:sz w:val="32"/>
          <w:szCs w:val="32"/>
        </w:rPr>
        <w:t xml:space="preserve"> </w:t>
      </w:r>
      <w:r>
        <w:rPr>
          <w:rFonts w:ascii="Arial" w:hAnsi="Arial" w:cs="Arial"/>
          <w:sz w:val="32"/>
          <w:szCs w:val="32"/>
        </w:rPr>
        <w:t xml:space="preserve"> </w:t>
      </w:r>
      <w:r w:rsidR="0012662D" w:rsidRPr="0012662D">
        <w:rPr>
          <w:rFonts w:ascii="Arial" w:hAnsi="Arial" w:cs="Arial"/>
          <w:sz w:val="32"/>
          <w:szCs w:val="32"/>
        </w:rPr>
        <w:t xml:space="preserve">Dr </w:t>
      </w:r>
      <w:proofErr w:type="spellStart"/>
      <w:r w:rsidR="0012662D" w:rsidRPr="0012662D">
        <w:rPr>
          <w:rFonts w:ascii="Arial" w:hAnsi="Arial" w:cs="Arial"/>
          <w:sz w:val="32"/>
          <w:szCs w:val="32"/>
        </w:rPr>
        <w:t>Vijeyananthan</w:t>
      </w:r>
      <w:proofErr w:type="spellEnd"/>
      <w:r w:rsidR="0012662D" w:rsidRPr="0012662D">
        <w:rPr>
          <w:rFonts w:ascii="Arial" w:hAnsi="Arial" w:cs="Arial"/>
          <w:sz w:val="32"/>
          <w:szCs w:val="32"/>
        </w:rPr>
        <w:t xml:space="preserve"> Thayananthan</w:t>
      </w:r>
    </w:p>
    <w:p w14:paraId="034A6BC5" w14:textId="77777777" w:rsidR="00846C55" w:rsidRPr="00E80281" w:rsidRDefault="00846C55" w:rsidP="00846C55">
      <w:pPr>
        <w:rPr>
          <w:rFonts w:ascii="Arial" w:hAnsi="Arial" w:cs="Arial"/>
          <w:sz w:val="18"/>
          <w:szCs w:val="18"/>
        </w:rPr>
      </w:pPr>
      <w:r w:rsidRPr="00E80281">
        <w:rPr>
          <w:rFonts w:ascii="Arial" w:hAnsi="Arial" w:cs="Arial"/>
          <w:sz w:val="18"/>
          <w:szCs w:val="18"/>
        </w:rPr>
        <w:t>Student ID.2319950</w:t>
      </w:r>
    </w:p>
    <w:p w14:paraId="59151D5C" w14:textId="77777777" w:rsidR="00846C55" w:rsidRDefault="00846C55" w:rsidP="00846C55"/>
    <w:p w14:paraId="1A14467E" w14:textId="77777777" w:rsidR="00846C55" w:rsidRDefault="00846C55" w:rsidP="00846C55"/>
    <w:p w14:paraId="16E101C1" w14:textId="77777777" w:rsidR="00846C55" w:rsidRDefault="00846C55" w:rsidP="00846C55"/>
    <w:p w14:paraId="510D0282" w14:textId="77777777" w:rsidR="00846C55" w:rsidRDefault="00846C55" w:rsidP="00846C55">
      <w:pPr>
        <w:jc w:val="center"/>
      </w:pPr>
      <w:r w:rsidRPr="000D6E8F">
        <w:rPr>
          <w:rFonts w:ascii="Aptos" w:eastAsia="Times New Roman" w:hAnsi="Aptos" w:cs="Times New Roman"/>
          <w:noProof/>
          <w:sz w:val="24"/>
          <w:szCs w:val="24"/>
          <w:lang w:eastAsia="en-GB"/>
        </w:rPr>
        <w:drawing>
          <wp:inline distT="0" distB="0" distL="0" distR="0" wp14:anchorId="29962BEC" wp14:editId="011FC8CA">
            <wp:extent cx="1554480" cy="1788161"/>
            <wp:effectExtent l="0" t="0" r="7620" b="2540"/>
            <wp:docPr id="2004238050"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38050" name="Picture 1" descr="A black and yellow shield with blue flowers&#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89204" cy="1828105"/>
                    </a:xfrm>
                    <a:prstGeom prst="rect">
                      <a:avLst/>
                    </a:prstGeom>
                    <a:noFill/>
                    <a:ln>
                      <a:noFill/>
                    </a:ln>
                  </pic:spPr>
                </pic:pic>
              </a:graphicData>
            </a:graphic>
          </wp:inline>
        </w:drawing>
      </w:r>
    </w:p>
    <w:p w14:paraId="7B26144F" w14:textId="77777777" w:rsidR="00846C55" w:rsidRDefault="00846C55" w:rsidP="00846C55"/>
    <w:p w14:paraId="7EE607CB" w14:textId="55C29F99" w:rsidR="00846C55" w:rsidRPr="00D05056" w:rsidRDefault="00846C55" w:rsidP="00846C55">
      <w:pPr>
        <w:jc w:val="center"/>
        <w:rPr>
          <w:rFonts w:ascii="Arial" w:hAnsi="Arial" w:cs="Arial"/>
          <w:sz w:val="40"/>
          <w:szCs w:val="40"/>
        </w:rPr>
      </w:pPr>
      <w:r>
        <w:rPr>
          <w:rFonts w:ascii="Arial" w:hAnsi="Arial" w:cs="Arial"/>
          <w:sz w:val="40"/>
          <w:szCs w:val="40"/>
        </w:rPr>
        <w:t>2</w:t>
      </w:r>
      <w:r>
        <w:rPr>
          <w:rFonts w:ascii="Arial" w:hAnsi="Arial" w:cs="Arial"/>
          <w:sz w:val="40"/>
          <w:szCs w:val="40"/>
          <w:vertAlign w:val="superscript"/>
        </w:rPr>
        <w:t>nd</w:t>
      </w:r>
      <w:r>
        <w:rPr>
          <w:rFonts w:ascii="Arial" w:hAnsi="Arial" w:cs="Arial"/>
          <w:sz w:val="40"/>
          <w:szCs w:val="40"/>
        </w:rPr>
        <w:t xml:space="preserve"> of March 2026</w:t>
      </w:r>
    </w:p>
    <w:p w14:paraId="59C5E291" w14:textId="77777777" w:rsidR="00846C55" w:rsidRDefault="00846C55" w:rsidP="00846C55"/>
    <w:p w14:paraId="1791BD34" w14:textId="77777777" w:rsidR="00846C55" w:rsidRDefault="00846C55" w:rsidP="00846C55"/>
    <w:p w14:paraId="4CDB35AB" w14:textId="77777777" w:rsidR="00846C55" w:rsidRDefault="00846C55" w:rsidP="002059A4">
      <w:pPr>
        <w:rPr>
          <w:b/>
          <w:bCs/>
          <w:sz w:val="44"/>
          <w:szCs w:val="44"/>
          <w:u w:val="single"/>
        </w:rPr>
      </w:pPr>
    </w:p>
    <w:p w14:paraId="67EA835A" w14:textId="77777777" w:rsidR="00A90289" w:rsidRDefault="008F3D6D" w:rsidP="002059A4">
      <w:pPr>
        <w:rPr>
          <w:rFonts w:ascii="Arial" w:hAnsi="Arial" w:cs="Arial"/>
          <w:b/>
          <w:bCs/>
          <w:sz w:val="32"/>
          <w:szCs w:val="32"/>
        </w:rPr>
      </w:pPr>
      <w:r w:rsidRPr="00A90289">
        <w:rPr>
          <w:rFonts w:ascii="Arial" w:hAnsi="Arial" w:cs="Arial"/>
          <w:b/>
          <w:bCs/>
          <w:sz w:val="32"/>
          <w:szCs w:val="32"/>
        </w:rPr>
        <w:lastRenderedPageBreak/>
        <w:t>Individual Reflective Journal</w:t>
      </w:r>
    </w:p>
    <w:p w14:paraId="2C3CB68A" w14:textId="64673F0B" w:rsidR="008F3D6D" w:rsidRPr="00A90289" w:rsidRDefault="008F3D6D" w:rsidP="002059A4">
      <w:pPr>
        <w:rPr>
          <w:rFonts w:ascii="Arial" w:hAnsi="Arial" w:cs="Arial"/>
          <w:b/>
          <w:bCs/>
          <w:sz w:val="32"/>
          <w:szCs w:val="32"/>
        </w:rPr>
      </w:pPr>
      <w:r w:rsidRPr="008F3D6D">
        <w:rPr>
          <w:rFonts w:ascii="Arial" w:hAnsi="Arial" w:cs="Arial"/>
        </w:rPr>
        <w:br/>
      </w:r>
      <w:r w:rsidRPr="008F3D6D">
        <w:rPr>
          <w:rFonts w:ascii="Arial" w:hAnsi="Arial" w:cs="Arial"/>
          <w:b/>
          <w:bCs/>
        </w:rPr>
        <w:t>Project:</w:t>
      </w:r>
      <w:r w:rsidRPr="008F3D6D">
        <w:rPr>
          <w:rFonts w:ascii="Arial" w:hAnsi="Arial" w:cs="Arial"/>
        </w:rPr>
        <w:t xml:space="preserve"> Mental Health Daily Check-In (MHD) Application</w:t>
      </w:r>
      <w:r w:rsidRPr="008F3D6D">
        <w:rPr>
          <w:rFonts w:ascii="Arial" w:hAnsi="Arial" w:cs="Arial"/>
        </w:rPr>
        <w:br/>
      </w:r>
      <w:r w:rsidRPr="008F3D6D">
        <w:rPr>
          <w:rFonts w:ascii="Arial" w:hAnsi="Arial" w:cs="Arial"/>
          <w:b/>
          <w:bCs/>
        </w:rPr>
        <w:t>Role:</w:t>
      </w:r>
      <w:r w:rsidRPr="008F3D6D">
        <w:rPr>
          <w:rFonts w:ascii="Arial" w:hAnsi="Arial" w:cs="Arial"/>
        </w:rPr>
        <w:t xml:space="preserve"> Research &amp; Literature Review Lead</w:t>
      </w:r>
    </w:p>
    <w:p w14:paraId="30339B69" w14:textId="344CB45A" w:rsidR="008F3D6D" w:rsidRPr="008F3D6D" w:rsidRDefault="008F3D6D" w:rsidP="002059A4">
      <w:pPr>
        <w:rPr>
          <w:rFonts w:ascii="Arial" w:hAnsi="Arial" w:cs="Arial"/>
        </w:rPr>
      </w:pPr>
    </w:p>
    <w:p w14:paraId="46DDC55D" w14:textId="77777777" w:rsidR="008F3D6D" w:rsidRPr="008F3D6D" w:rsidRDefault="008F3D6D" w:rsidP="008F3D6D">
      <w:pPr>
        <w:jc w:val="both"/>
        <w:rPr>
          <w:rFonts w:ascii="Arial" w:hAnsi="Arial" w:cs="Arial"/>
          <w:b/>
          <w:bCs/>
        </w:rPr>
      </w:pPr>
      <w:r w:rsidRPr="008F3D6D">
        <w:rPr>
          <w:rFonts w:ascii="Arial" w:hAnsi="Arial" w:cs="Arial"/>
          <w:b/>
          <w:bCs/>
        </w:rPr>
        <w:t>1. Introduction</w:t>
      </w:r>
    </w:p>
    <w:p w14:paraId="480CD4E0" w14:textId="4E3B810E" w:rsidR="008F3D6D" w:rsidRPr="008F3D6D" w:rsidRDefault="008F3D6D" w:rsidP="008F3D6D">
      <w:pPr>
        <w:jc w:val="both"/>
        <w:rPr>
          <w:rFonts w:ascii="Arial" w:hAnsi="Arial" w:cs="Arial"/>
        </w:rPr>
      </w:pPr>
      <w:r w:rsidRPr="008F3D6D">
        <w:rPr>
          <w:rFonts w:ascii="Arial" w:hAnsi="Arial" w:cs="Arial"/>
        </w:rPr>
        <w:t xml:space="preserve">This reflective journal presents my personal experience and learning gained during the development of the </w:t>
      </w:r>
      <w:r w:rsidRPr="008F3D6D">
        <w:rPr>
          <w:rFonts w:ascii="Arial" w:hAnsi="Arial" w:cs="Arial"/>
          <w:i/>
          <w:iCs/>
        </w:rPr>
        <w:t>Mental Health Daily Check-In (MHD) Application</w:t>
      </w:r>
      <w:r w:rsidRPr="008F3D6D">
        <w:rPr>
          <w:rFonts w:ascii="Arial" w:hAnsi="Arial" w:cs="Arial"/>
        </w:rPr>
        <w:t xml:space="preserve">, a digital wellbeing solution designed to promote daily emotional awareness among students. </w:t>
      </w:r>
      <w:r w:rsidR="002059A4">
        <w:rPr>
          <w:rFonts w:ascii="Arial" w:hAnsi="Arial" w:cs="Arial"/>
        </w:rPr>
        <w:t>M</w:t>
      </w:r>
      <w:r w:rsidRPr="008F3D6D">
        <w:rPr>
          <w:rFonts w:ascii="Arial" w:hAnsi="Arial" w:cs="Arial"/>
        </w:rPr>
        <w:t>y primary responsibility was conducting the research review that informed the conceptual direction and ethical framework of the application</w:t>
      </w:r>
      <w:r w:rsidR="002059A4">
        <w:rPr>
          <w:rFonts w:ascii="Arial" w:hAnsi="Arial" w:cs="Arial"/>
        </w:rPr>
        <w:t>, and t</w:t>
      </w:r>
      <w:r w:rsidRPr="008F3D6D">
        <w:rPr>
          <w:rFonts w:ascii="Arial" w:hAnsi="Arial" w:cs="Arial"/>
        </w:rPr>
        <w:t xml:space="preserve">his journal critically evaluates my contribution, the effectiveness of teamwork, the performance of each member, and the limitations and risks associated with our final solution. </w:t>
      </w:r>
    </w:p>
    <w:p w14:paraId="2F4F5EF5" w14:textId="75797159" w:rsidR="008F3D6D" w:rsidRPr="008F3D6D" w:rsidRDefault="008F3D6D" w:rsidP="008F3D6D">
      <w:pPr>
        <w:jc w:val="both"/>
        <w:rPr>
          <w:rFonts w:ascii="Arial" w:hAnsi="Arial" w:cs="Arial"/>
        </w:rPr>
      </w:pPr>
    </w:p>
    <w:p w14:paraId="12FA9EB8" w14:textId="417A5D8C" w:rsidR="008F3D6D" w:rsidRPr="008F3D6D" w:rsidRDefault="008F3D6D" w:rsidP="008F3D6D">
      <w:pPr>
        <w:jc w:val="both"/>
        <w:rPr>
          <w:rFonts w:ascii="Arial" w:hAnsi="Arial" w:cs="Arial"/>
          <w:b/>
          <w:bCs/>
        </w:rPr>
      </w:pPr>
      <w:r w:rsidRPr="008F3D6D">
        <w:rPr>
          <w:rFonts w:ascii="Arial" w:hAnsi="Arial" w:cs="Arial"/>
          <w:b/>
          <w:bCs/>
        </w:rPr>
        <w:t>2. My Role and Contribution: Research</w:t>
      </w:r>
    </w:p>
    <w:p w14:paraId="33A7B7C9" w14:textId="30354185" w:rsidR="008F3D6D" w:rsidRPr="008F3D6D" w:rsidRDefault="008F3D6D" w:rsidP="008F3D6D">
      <w:pPr>
        <w:jc w:val="both"/>
        <w:rPr>
          <w:rFonts w:ascii="Arial" w:hAnsi="Arial" w:cs="Arial"/>
        </w:rPr>
      </w:pPr>
      <w:r w:rsidRPr="008F3D6D">
        <w:rPr>
          <w:rFonts w:ascii="Arial" w:hAnsi="Arial" w:cs="Arial"/>
        </w:rPr>
        <w:t xml:space="preserve">My responsibility within the team was to lead the research phase, which formed the foundation of the entire project. I investigated current challenges surrounding student mental health and analysed existing digital mental health applications to </w:t>
      </w:r>
      <w:r w:rsidR="002059A4">
        <w:rPr>
          <w:rFonts w:ascii="Arial" w:hAnsi="Arial" w:cs="Arial"/>
        </w:rPr>
        <w:t xml:space="preserve">find </w:t>
      </w:r>
      <w:r w:rsidRPr="008F3D6D">
        <w:rPr>
          <w:rFonts w:ascii="Arial" w:hAnsi="Arial" w:cs="Arial"/>
        </w:rPr>
        <w:t>gaps that our solution could address.</w:t>
      </w:r>
    </w:p>
    <w:p w14:paraId="444263AD" w14:textId="061F60BD" w:rsidR="008F3D6D" w:rsidRPr="008F3D6D" w:rsidRDefault="008F3D6D" w:rsidP="008F3D6D">
      <w:pPr>
        <w:jc w:val="both"/>
        <w:rPr>
          <w:rFonts w:ascii="Arial" w:hAnsi="Arial" w:cs="Arial"/>
        </w:rPr>
      </w:pPr>
      <w:r w:rsidRPr="008F3D6D">
        <w:rPr>
          <w:rFonts w:ascii="Arial" w:hAnsi="Arial" w:cs="Arial"/>
        </w:rPr>
        <w:t xml:space="preserve">The research phase began with identifying the growing prevalence of stress, anxiety, and emotional exhaustion among university students. Academic literature indicates that mental health concerns in higher education environments have significantly increased, creating demand for accessible preventative digital tools (Wasil et al., 2019). </w:t>
      </w:r>
    </w:p>
    <w:p w14:paraId="613653E2" w14:textId="149E3E3B" w:rsidR="008F3D6D" w:rsidRPr="008F3D6D" w:rsidRDefault="008F3D6D" w:rsidP="00920B65">
      <w:pPr>
        <w:jc w:val="both"/>
        <w:rPr>
          <w:rFonts w:ascii="Arial" w:hAnsi="Arial" w:cs="Arial"/>
        </w:rPr>
      </w:pPr>
      <w:r w:rsidRPr="008F3D6D">
        <w:rPr>
          <w:rFonts w:ascii="Arial" w:hAnsi="Arial" w:cs="Arial"/>
        </w:rPr>
        <w:t>A major part of my work involved critically analysing existing mental health apps. Through reviewing academic sources, I identified several recurring issues:</w:t>
      </w:r>
      <w:r w:rsidR="00920B65">
        <w:rPr>
          <w:rFonts w:ascii="Arial" w:hAnsi="Arial" w:cs="Arial"/>
        </w:rPr>
        <w:t xml:space="preserve"> </w:t>
      </w:r>
      <w:r w:rsidRPr="008F3D6D">
        <w:rPr>
          <w:rFonts w:ascii="Arial" w:hAnsi="Arial" w:cs="Arial"/>
        </w:rPr>
        <w:t>overly complex interfaces,</w:t>
      </w:r>
      <w:r w:rsidR="00920B65">
        <w:rPr>
          <w:rFonts w:ascii="Arial" w:hAnsi="Arial" w:cs="Arial"/>
        </w:rPr>
        <w:t xml:space="preserve"> </w:t>
      </w:r>
      <w:r w:rsidRPr="008F3D6D">
        <w:rPr>
          <w:rFonts w:ascii="Arial" w:hAnsi="Arial" w:cs="Arial"/>
        </w:rPr>
        <w:t>excessive data collection,</w:t>
      </w:r>
      <w:r w:rsidR="00920B65">
        <w:rPr>
          <w:rFonts w:ascii="Arial" w:hAnsi="Arial" w:cs="Arial"/>
        </w:rPr>
        <w:t xml:space="preserve"> </w:t>
      </w:r>
      <w:r w:rsidRPr="008F3D6D">
        <w:rPr>
          <w:rFonts w:ascii="Arial" w:hAnsi="Arial" w:cs="Arial"/>
        </w:rPr>
        <w:t>clinical or diagnostic positioning</w:t>
      </w:r>
      <w:r w:rsidR="00322288">
        <w:rPr>
          <w:rFonts w:ascii="Arial" w:hAnsi="Arial" w:cs="Arial"/>
        </w:rPr>
        <w:t xml:space="preserve"> and </w:t>
      </w:r>
      <w:r w:rsidRPr="008F3D6D">
        <w:rPr>
          <w:rFonts w:ascii="Arial" w:hAnsi="Arial" w:cs="Arial"/>
        </w:rPr>
        <w:t>privacy concerns reducing user trust.</w:t>
      </w:r>
    </w:p>
    <w:p w14:paraId="7C3CF75D" w14:textId="77777777" w:rsidR="008F3D6D" w:rsidRPr="008F3D6D" w:rsidRDefault="008F3D6D" w:rsidP="008F3D6D">
      <w:pPr>
        <w:jc w:val="both"/>
        <w:rPr>
          <w:rFonts w:ascii="Arial" w:hAnsi="Arial" w:cs="Arial"/>
        </w:rPr>
      </w:pPr>
      <w:r w:rsidRPr="008F3D6D">
        <w:rPr>
          <w:rFonts w:ascii="Arial" w:hAnsi="Arial" w:cs="Arial"/>
        </w:rPr>
        <w:t>Research suggests that engagement improves when applications remain simple, non-clinical, and user-centred (Torous et al., 2018). Based on these findings, I recommended that our app should prioritise simplicity and emotional awareness rather than therapy or diagnosis.</w:t>
      </w:r>
    </w:p>
    <w:p w14:paraId="0076899F" w14:textId="5C9DC3AF" w:rsidR="008F3D6D" w:rsidRPr="008F3D6D" w:rsidRDefault="008F3D6D" w:rsidP="00787735">
      <w:pPr>
        <w:jc w:val="both"/>
        <w:rPr>
          <w:rFonts w:ascii="Arial" w:hAnsi="Arial" w:cs="Arial"/>
        </w:rPr>
      </w:pPr>
      <w:r w:rsidRPr="008F3D6D">
        <w:rPr>
          <w:rFonts w:ascii="Arial" w:hAnsi="Arial" w:cs="Arial"/>
        </w:rPr>
        <w:t xml:space="preserve">My research directly influenced key design decisions, </w:t>
      </w:r>
      <w:r w:rsidR="00B628C3" w:rsidRPr="008F3D6D">
        <w:rPr>
          <w:rFonts w:ascii="Arial" w:hAnsi="Arial" w:cs="Arial"/>
        </w:rPr>
        <w:t>including</w:t>
      </w:r>
      <w:r w:rsidR="00787735">
        <w:rPr>
          <w:rFonts w:ascii="Arial" w:hAnsi="Arial" w:cs="Arial"/>
        </w:rPr>
        <w:t xml:space="preserve"> </w:t>
      </w:r>
      <w:r w:rsidRPr="008F3D6D">
        <w:rPr>
          <w:rFonts w:ascii="Arial" w:hAnsi="Arial" w:cs="Arial"/>
        </w:rPr>
        <w:t>emoji-based mood selection,</w:t>
      </w:r>
      <w:r w:rsidR="00787735">
        <w:rPr>
          <w:rFonts w:ascii="Arial" w:hAnsi="Arial" w:cs="Arial"/>
        </w:rPr>
        <w:t xml:space="preserve"> </w:t>
      </w:r>
      <w:r w:rsidRPr="008F3D6D">
        <w:rPr>
          <w:rFonts w:ascii="Arial" w:hAnsi="Arial" w:cs="Arial"/>
        </w:rPr>
        <w:t>minimal data collection,</w:t>
      </w:r>
      <w:r w:rsidR="00787735">
        <w:rPr>
          <w:rFonts w:ascii="Arial" w:hAnsi="Arial" w:cs="Arial"/>
        </w:rPr>
        <w:t xml:space="preserve"> </w:t>
      </w:r>
      <w:r w:rsidRPr="008F3D6D">
        <w:rPr>
          <w:rFonts w:ascii="Arial" w:hAnsi="Arial" w:cs="Arial"/>
        </w:rPr>
        <w:t>preventative rather than clinical positioning</w:t>
      </w:r>
      <w:r w:rsidR="00787735">
        <w:rPr>
          <w:rFonts w:ascii="Arial" w:hAnsi="Arial" w:cs="Arial"/>
        </w:rPr>
        <w:t xml:space="preserve"> and </w:t>
      </w:r>
      <w:r w:rsidRPr="008F3D6D">
        <w:rPr>
          <w:rFonts w:ascii="Arial" w:hAnsi="Arial" w:cs="Arial"/>
        </w:rPr>
        <w:t>ethical digital health principles.</w:t>
      </w:r>
    </w:p>
    <w:p w14:paraId="5E8A5022" w14:textId="200A1DAA" w:rsidR="008F3D6D" w:rsidRPr="008F3D6D" w:rsidRDefault="008F3D6D" w:rsidP="008F3D6D">
      <w:pPr>
        <w:jc w:val="both"/>
        <w:rPr>
          <w:rFonts w:ascii="Arial" w:hAnsi="Arial" w:cs="Arial"/>
        </w:rPr>
      </w:pPr>
      <w:r w:rsidRPr="008F3D6D">
        <w:rPr>
          <w:rFonts w:ascii="Arial" w:hAnsi="Arial" w:cs="Arial"/>
        </w:rPr>
        <w:t>I believe my contribution was essential because it ensured the project was evidence-based rather than assumption-driven.</w:t>
      </w:r>
    </w:p>
    <w:p w14:paraId="7B310B1B" w14:textId="79F635C3" w:rsidR="008F3D6D" w:rsidRPr="008F3D6D" w:rsidRDefault="008F3D6D" w:rsidP="008F3D6D">
      <w:pPr>
        <w:jc w:val="both"/>
        <w:rPr>
          <w:rFonts w:ascii="Arial" w:hAnsi="Arial" w:cs="Arial"/>
        </w:rPr>
      </w:pPr>
    </w:p>
    <w:p w14:paraId="2383FF8D" w14:textId="77777777" w:rsidR="008F3D6D" w:rsidRPr="008F3D6D" w:rsidRDefault="008F3D6D" w:rsidP="008F3D6D">
      <w:pPr>
        <w:jc w:val="both"/>
        <w:rPr>
          <w:rFonts w:ascii="Arial" w:hAnsi="Arial" w:cs="Arial"/>
          <w:b/>
          <w:bCs/>
        </w:rPr>
      </w:pPr>
      <w:r w:rsidRPr="008F3D6D">
        <w:rPr>
          <w:rFonts w:ascii="Arial" w:hAnsi="Arial" w:cs="Arial"/>
          <w:b/>
          <w:bCs/>
        </w:rPr>
        <w:t>3. Experience of Working Within a Team</w:t>
      </w:r>
    </w:p>
    <w:p w14:paraId="12CFDFB4" w14:textId="72EFF66F" w:rsidR="008F3D6D" w:rsidRPr="008F3D6D" w:rsidRDefault="008F3D6D" w:rsidP="008F3D6D">
      <w:pPr>
        <w:jc w:val="both"/>
        <w:rPr>
          <w:rFonts w:ascii="Arial" w:hAnsi="Arial" w:cs="Arial"/>
        </w:rPr>
      </w:pPr>
      <w:r w:rsidRPr="008F3D6D">
        <w:rPr>
          <w:rFonts w:ascii="Arial" w:hAnsi="Arial" w:cs="Arial"/>
        </w:rPr>
        <w:t>Working within a team was one of the most valuable aspects of this project</w:t>
      </w:r>
      <w:r w:rsidR="00210B34">
        <w:rPr>
          <w:rFonts w:ascii="Arial" w:hAnsi="Arial" w:cs="Arial"/>
        </w:rPr>
        <w:t xml:space="preserve">. </w:t>
      </w:r>
      <w:r w:rsidRPr="008F3D6D">
        <w:rPr>
          <w:rFonts w:ascii="Arial" w:hAnsi="Arial" w:cs="Arial"/>
        </w:rPr>
        <w:t xml:space="preserve">From my perspective, collaboration worked effectively because our roles complemented one another. My research informed Ciprian’s innovation concept, which then guided Cristian’s design </w:t>
      </w:r>
      <w:r w:rsidRPr="008F3D6D">
        <w:rPr>
          <w:rFonts w:ascii="Arial" w:hAnsi="Arial" w:cs="Arial"/>
        </w:rPr>
        <w:lastRenderedPageBreak/>
        <w:t>decisions and supported Yass</w:t>
      </w:r>
      <w:r w:rsidR="00B628C3">
        <w:rPr>
          <w:rFonts w:ascii="Arial" w:hAnsi="Arial" w:cs="Arial"/>
        </w:rPr>
        <w:t>e</w:t>
      </w:r>
      <w:r w:rsidRPr="008F3D6D">
        <w:rPr>
          <w:rFonts w:ascii="Arial" w:hAnsi="Arial" w:cs="Arial"/>
        </w:rPr>
        <w:t>r’s evaluation process. This demonstrated how</w:t>
      </w:r>
      <w:r>
        <w:rPr>
          <w:rFonts w:ascii="Arial" w:hAnsi="Arial" w:cs="Arial"/>
        </w:rPr>
        <w:t xml:space="preserve"> </w:t>
      </w:r>
      <w:r w:rsidRPr="008F3D6D">
        <w:rPr>
          <w:rFonts w:ascii="Arial" w:hAnsi="Arial" w:cs="Arial"/>
        </w:rPr>
        <w:t>teamwork contributes to successful project outcomes.</w:t>
      </w:r>
    </w:p>
    <w:p w14:paraId="4BC5AF6B" w14:textId="7B5CAA02" w:rsidR="008F3D6D" w:rsidRPr="008F3D6D" w:rsidRDefault="008F3D6D" w:rsidP="008F3D6D">
      <w:pPr>
        <w:jc w:val="both"/>
        <w:rPr>
          <w:rFonts w:ascii="Arial" w:hAnsi="Arial" w:cs="Arial"/>
        </w:rPr>
      </w:pPr>
      <w:r w:rsidRPr="008F3D6D">
        <w:rPr>
          <w:rFonts w:ascii="Arial" w:hAnsi="Arial" w:cs="Arial"/>
        </w:rPr>
        <w:t xml:space="preserve">Communication was generally strong, </w:t>
      </w:r>
      <w:r>
        <w:rPr>
          <w:rFonts w:ascii="Arial" w:hAnsi="Arial" w:cs="Arial"/>
        </w:rPr>
        <w:t>but some</w:t>
      </w:r>
      <w:r w:rsidRPr="008F3D6D">
        <w:rPr>
          <w:rFonts w:ascii="Arial" w:hAnsi="Arial" w:cs="Arial"/>
        </w:rPr>
        <w:t xml:space="preserve"> challenges emerged due to time pressure. I learned that effective teamwork requires not only completing one’s own task but also ensuring others understand how that work connects to theirs.</w:t>
      </w:r>
    </w:p>
    <w:p w14:paraId="3DDE0CD6" w14:textId="75D7FC47" w:rsidR="008F3D6D" w:rsidRPr="008F3D6D" w:rsidRDefault="008F3D6D" w:rsidP="008F3D6D">
      <w:pPr>
        <w:jc w:val="both"/>
        <w:rPr>
          <w:rFonts w:ascii="Arial" w:hAnsi="Arial" w:cs="Arial"/>
        </w:rPr>
      </w:pPr>
    </w:p>
    <w:p w14:paraId="0A9F39CC" w14:textId="77777777" w:rsidR="008F3D6D" w:rsidRPr="008F3D6D" w:rsidRDefault="008F3D6D" w:rsidP="008F3D6D">
      <w:pPr>
        <w:jc w:val="both"/>
        <w:rPr>
          <w:rFonts w:ascii="Arial" w:hAnsi="Arial" w:cs="Arial"/>
          <w:b/>
          <w:bCs/>
        </w:rPr>
      </w:pPr>
      <w:r w:rsidRPr="008F3D6D">
        <w:rPr>
          <w:rFonts w:ascii="Arial" w:hAnsi="Arial" w:cs="Arial"/>
          <w:b/>
          <w:bCs/>
        </w:rPr>
        <w:t>4. Evaluation of Team Performance</w:t>
      </w:r>
    </w:p>
    <w:p w14:paraId="19790899" w14:textId="77777777" w:rsidR="008F3D6D" w:rsidRPr="008F3D6D" w:rsidRDefault="008F3D6D" w:rsidP="008F3D6D">
      <w:pPr>
        <w:jc w:val="both"/>
        <w:rPr>
          <w:rFonts w:ascii="Arial" w:hAnsi="Arial" w:cs="Arial"/>
        </w:rPr>
      </w:pPr>
      <w:r w:rsidRPr="008F3D6D">
        <w:rPr>
          <w:rFonts w:ascii="Arial" w:hAnsi="Arial" w:cs="Arial"/>
        </w:rPr>
        <w:t>Below is my personal evaluation of each team member’s performance based on contribution, collaboration, and reliability.</w:t>
      </w:r>
    </w:p>
    <w:p w14:paraId="534BA5FB" w14:textId="77777777" w:rsidR="008F3D6D" w:rsidRPr="008F3D6D" w:rsidRDefault="008F3D6D" w:rsidP="008F3D6D">
      <w:pPr>
        <w:jc w:val="both"/>
        <w:rPr>
          <w:rFonts w:ascii="Arial" w:hAnsi="Arial" w:cs="Arial"/>
          <w:b/>
          <w:bCs/>
        </w:rPr>
      </w:pPr>
      <w:r w:rsidRPr="008F3D6D">
        <w:rPr>
          <w:rFonts w:ascii="Arial" w:hAnsi="Arial" w:cs="Arial"/>
          <w:b/>
          <w:bCs/>
        </w:rPr>
        <w:t>Mihai Fartais – Project Planning &amp; Coordination</w:t>
      </w:r>
    </w:p>
    <w:p w14:paraId="182B6434" w14:textId="77777777" w:rsidR="008F3D6D" w:rsidRPr="008F3D6D" w:rsidRDefault="008F3D6D" w:rsidP="008F3D6D">
      <w:pPr>
        <w:jc w:val="both"/>
        <w:rPr>
          <w:rFonts w:ascii="Arial" w:hAnsi="Arial" w:cs="Arial"/>
        </w:rPr>
      </w:pPr>
      <w:r w:rsidRPr="008F3D6D">
        <w:rPr>
          <w:rFonts w:ascii="Arial" w:hAnsi="Arial" w:cs="Arial"/>
          <w:b/>
          <w:bCs/>
        </w:rPr>
        <w:t>Rating: 5/5</w:t>
      </w:r>
    </w:p>
    <w:p w14:paraId="53AFE672" w14:textId="77777777" w:rsidR="008F3D6D" w:rsidRPr="008F3D6D" w:rsidRDefault="008F3D6D" w:rsidP="008F3D6D">
      <w:pPr>
        <w:jc w:val="both"/>
        <w:rPr>
          <w:rFonts w:ascii="Arial" w:hAnsi="Arial" w:cs="Arial"/>
        </w:rPr>
      </w:pPr>
      <w:r w:rsidRPr="008F3D6D">
        <w:rPr>
          <w:rFonts w:ascii="Arial" w:hAnsi="Arial" w:cs="Arial"/>
        </w:rPr>
        <w:t>Mihai demonstrated strong leadership and organisational skills. The structured planning approach and Gantt chart ensured the project progressed smoothly. His coordination prevented delays and helped align individual tasks with project goals. Without structured planning, our workflow could have become disorganised.</w:t>
      </w:r>
    </w:p>
    <w:p w14:paraId="1E288F2A" w14:textId="77777777" w:rsidR="008F3D6D" w:rsidRPr="008F3D6D" w:rsidRDefault="008F3D6D" w:rsidP="008F3D6D">
      <w:pPr>
        <w:jc w:val="both"/>
        <w:rPr>
          <w:rFonts w:ascii="Arial" w:hAnsi="Arial" w:cs="Arial"/>
          <w:b/>
          <w:bCs/>
        </w:rPr>
      </w:pPr>
      <w:r w:rsidRPr="008F3D6D">
        <w:rPr>
          <w:rFonts w:ascii="Arial" w:hAnsi="Arial" w:cs="Arial"/>
          <w:b/>
          <w:bCs/>
        </w:rPr>
        <w:t>Ciprian Panait – Innovation Development</w:t>
      </w:r>
    </w:p>
    <w:p w14:paraId="1508F961" w14:textId="77777777" w:rsidR="008F3D6D" w:rsidRPr="008F3D6D" w:rsidRDefault="008F3D6D" w:rsidP="008F3D6D">
      <w:pPr>
        <w:jc w:val="both"/>
        <w:rPr>
          <w:rFonts w:ascii="Arial" w:hAnsi="Arial" w:cs="Arial"/>
        </w:rPr>
      </w:pPr>
      <w:r w:rsidRPr="008F3D6D">
        <w:rPr>
          <w:rFonts w:ascii="Arial" w:hAnsi="Arial" w:cs="Arial"/>
          <w:b/>
          <w:bCs/>
        </w:rPr>
        <w:t>Rating: 4.5/5</w:t>
      </w:r>
    </w:p>
    <w:p w14:paraId="0E749C12" w14:textId="35ED90C7" w:rsidR="00210B34" w:rsidRPr="00210B34" w:rsidRDefault="008F3D6D" w:rsidP="008F3D6D">
      <w:pPr>
        <w:jc w:val="both"/>
        <w:rPr>
          <w:rFonts w:ascii="Arial" w:hAnsi="Arial" w:cs="Arial"/>
        </w:rPr>
      </w:pPr>
      <w:r w:rsidRPr="008F3D6D">
        <w:rPr>
          <w:rFonts w:ascii="Arial" w:hAnsi="Arial" w:cs="Arial"/>
        </w:rPr>
        <w:t>Ciprian successfully translated research insights into an innovative concept. He clearly identified the gap between complex clinical apps and everyday emotional reflection tools. His ideas aligned closely with the literature findings, showing effective collaboration between research and innovation stages.</w:t>
      </w:r>
    </w:p>
    <w:p w14:paraId="6BA45654" w14:textId="5AA887F5" w:rsidR="008F3D6D" w:rsidRPr="008F3D6D" w:rsidRDefault="008F3D6D" w:rsidP="008F3D6D">
      <w:pPr>
        <w:jc w:val="both"/>
        <w:rPr>
          <w:rFonts w:ascii="Arial" w:hAnsi="Arial" w:cs="Arial"/>
          <w:b/>
          <w:bCs/>
        </w:rPr>
      </w:pPr>
      <w:r w:rsidRPr="008F3D6D">
        <w:rPr>
          <w:rFonts w:ascii="Arial" w:hAnsi="Arial" w:cs="Arial"/>
          <w:b/>
          <w:bCs/>
        </w:rPr>
        <w:t xml:space="preserve">Cristian </w:t>
      </w:r>
      <w:proofErr w:type="spellStart"/>
      <w:r w:rsidRPr="008F3D6D">
        <w:rPr>
          <w:rFonts w:ascii="Arial" w:hAnsi="Arial" w:cs="Arial"/>
          <w:b/>
          <w:bCs/>
        </w:rPr>
        <w:t>Ispas</w:t>
      </w:r>
      <w:proofErr w:type="spellEnd"/>
      <w:r w:rsidRPr="008F3D6D">
        <w:rPr>
          <w:rFonts w:ascii="Arial" w:hAnsi="Arial" w:cs="Arial"/>
          <w:b/>
          <w:bCs/>
        </w:rPr>
        <w:t xml:space="preserve"> – Design &amp; Technical Prototype</w:t>
      </w:r>
    </w:p>
    <w:p w14:paraId="1A90C8F5" w14:textId="2D9FC1D6" w:rsidR="008F3D6D" w:rsidRPr="008F3D6D" w:rsidRDefault="008F3D6D" w:rsidP="008F3D6D">
      <w:pPr>
        <w:jc w:val="both"/>
        <w:rPr>
          <w:rFonts w:ascii="Arial" w:hAnsi="Arial" w:cs="Arial"/>
        </w:rPr>
      </w:pPr>
      <w:r w:rsidRPr="008F3D6D">
        <w:rPr>
          <w:rFonts w:ascii="Arial" w:hAnsi="Arial" w:cs="Arial"/>
          <w:b/>
          <w:bCs/>
        </w:rPr>
        <w:t>Rating: 4/5</w:t>
      </w:r>
    </w:p>
    <w:p w14:paraId="3F7A1CF8" w14:textId="77777777" w:rsidR="008F3D6D" w:rsidRPr="008F3D6D" w:rsidRDefault="008F3D6D" w:rsidP="008F3D6D">
      <w:pPr>
        <w:jc w:val="both"/>
        <w:rPr>
          <w:rFonts w:ascii="Arial" w:hAnsi="Arial" w:cs="Arial"/>
        </w:rPr>
      </w:pPr>
      <w:r w:rsidRPr="008F3D6D">
        <w:rPr>
          <w:rFonts w:ascii="Arial" w:hAnsi="Arial" w:cs="Arial"/>
        </w:rPr>
        <w:t>Cristian implemented a clean and user-centred interface that reflected research recommendations. The minimalist design reduced cognitive load and supported accessibility principles (ISO 9241-210, 2019). Minor improvements could include earlier prototype testing, but overall performance was very strong.</w:t>
      </w:r>
    </w:p>
    <w:p w14:paraId="4AB63840" w14:textId="5632ADE4" w:rsidR="008F3D6D" w:rsidRPr="008F3D6D" w:rsidRDefault="008F3D6D" w:rsidP="008F3D6D">
      <w:pPr>
        <w:jc w:val="both"/>
        <w:rPr>
          <w:rFonts w:ascii="Arial" w:hAnsi="Arial" w:cs="Arial"/>
          <w:b/>
          <w:bCs/>
        </w:rPr>
      </w:pPr>
      <w:r w:rsidRPr="008F3D6D">
        <w:rPr>
          <w:rFonts w:ascii="Arial" w:hAnsi="Arial" w:cs="Arial"/>
          <w:b/>
          <w:bCs/>
        </w:rPr>
        <w:t>Yass</w:t>
      </w:r>
      <w:r>
        <w:rPr>
          <w:rFonts w:ascii="Arial" w:hAnsi="Arial" w:cs="Arial"/>
          <w:b/>
          <w:bCs/>
        </w:rPr>
        <w:t>e</w:t>
      </w:r>
      <w:r w:rsidRPr="008F3D6D">
        <w:rPr>
          <w:rFonts w:ascii="Arial" w:hAnsi="Arial" w:cs="Arial"/>
          <w:b/>
          <w:bCs/>
        </w:rPr>
        <w:t>r El Ouafai – Evaluation &amp; Feedback Analysis</w:t>
      </w:r>
    </w:p>
    <w:p w14:paraId="4B98C724" w14:textId="77777777" w:rsidR="008F3D6D" w:rsidRPr="008F3D6D" w:rsidRDefault="008F3D6D" w:rsidP="008F3D6D">
      <w:pPr>
        <w:jc w:val="both"/>
        <w:rPr>
          <w:rFonts w:ascii="Arial" w:hAnsi="Arial" w:cs="Arial"/>
        </w:rPr>
      </w:pPr>
      <w:r w:rsidRPr="008F3D6D">
        <w:rPr>
          <w:rFonts w:ascii="Arial" w:hAnsi="Arial" w:cs="Arial"/>
          <w:b/>
          <w:bCs/>
        </w:rPr>
        <w:t>Rating: 4/5</w:t>
      </w:r>
    </w:p>
    <w:p w14:paraId="3F1C8C64" w14:textId="028DDDDA" w:rsidR="008F3D6D" w:rsidRPr="008F3D6D" w:rsidRDefault="008F3D6D" w:rsidP="008F3D6D">
      <w:pPr>
        <w:jc w:val="both"/>
        <w:rPr>
          <w:rFonts w:ascii="Arial" w:hAnsi="Arial" w:cs="Arial"/>
        </w:rPr>
      </w:pPr>
      <w:r w:rsidRPr="008F3D6D">
        <w:rPr>
          <w:rFonts w:ascii="Arial" w:hAnsi="Arial" w:cs="Arial"/>
        </w:rPr>
        <w:t>Yass</w:t>
      </w:r>
      <w:r>
        <w:rPr>
          <w:rFonts w:ascii="Arial" w:hAnsi="Arial" w:cs="Arial"/>
        </w:rPr>
        <w:t>e</w:t>
      </w:r>
      <w:r w:rsidRPr="008F3D6D">
        <w:rPr>
          <w:rFonts w:ascii="Arial" w:hAnsi="Arial" w:cs="Arial"/>
        </w:rPr>
        <w:t>r effectively gathered user feedback and identified meaningful improvements such as mood tracking and customizable notifications. His evaluation highlighted both strengths and limitations of the solution, contributing to critical project reflection.</w:t>
      </w:r>
    </w:p>
    <w:p w14:paraId="4542A9C6" w14:textId="77777777" w:rsidR="008F3D6D" w:rsidRPr="008F3D6D" w:rsidRDefault="008F3D6D" w:rsidP="008F3D6D">
      <w:pPr>
        <w:jc w:val="both"/>
        <w:rPr>
          <w:rFonts w:ascii="Arial" w:hAnsi="Arial" w:cs="Arial"/>
          <w:b/>
          <w:bCs/>
        </w:rPr>
      </w:pPr>
      <w:r w:rsidRPr="008F3D6D">
        <w:rPr>
          <w:rFonts w:ascii="Arial" w:hAnsi="Arial" w:cs="Arial"/>
          <w:b/>
          <w:bCs/>
        </w:rPr>
        <w:t>My Self-Evaluation – Research Lead</w:t>
      </w:r>
    </w:p>
    <w:p w14:paraId="2977FBC7" w14:textId="77777777" w:rsidR="008F3D6D" w:rsidRPr="008F3D6D" w:rsidRDefault="008F3D6D" w:rsidP="008F3D6D">
      <w:pPr>
        <w:jc w:val="both"/>
        <w:rPr>
          <w:rFonts w:ascii="Arial" w:hAnsi="Arial" w:cs="Arial"/>
        </w:rPr>
      </w:pPr>
      <w:r w:rsidRPr="008F3D6D">
        <w:rPr>
          <w:rFonts w:ascii="Arial" w:hAnsi="Arial" w:cs="Arial"/>
          <w:b/>
          <w:bCs/>
        </w:rPr>
        <w:t>Rating: 4.5/5</w:t>
      </w:r>
    </w:p>
    <w:p w14:paraId="7B02DBE1" w14:textId="77777777" w:rsidR="008F3D6D" w:rsidRPr="008F3D6D" w:rsidRDefault="008F3D6D" w:rsidP="008F3D6D">
      <w:pPr>
        <w:jc w:val="both"/>
        <w:rPr>
          <w:rFonts w:ascii="Arial" w:hAnsi="Arial" w:cs="Arial"/>
        </w:rPr>
      </w:pPr>
      <w:r w:rsidRPr="008F3D6D">
        <w:rPr>
          <w:rFonts w:ascii="Arial" w:hAnsi="Arial" w:cs="Arial"/>
        </w:rPr>
        <w:t>I believe I performed strongly in providing academic grounding and ensuring evidence-based decisions. However, I recognise that I could have communicated research findings more visually or earlier to further assist the design phase.</w:t>
      </w:r>
    </w:p>
    <w:p w14:paraId="50BC207F" w14:textId="77777777" w:rsidR="008A070D" w:rsidRDefault="008A070D" w:rsidP="008F3D6D">
      <w:pPr>
        <w:jc w:val="both"/>
        <w:rPr>
          <w:rFonts w:ascii="Arial" w:hAnsi="Arial" w:cs="Arial"/>
          <w:b/>
          <w:bCs/>
        </w:rPr>
      </w:pPr>
    </w:p>
    <w:p w14:paraId="7DF8D779" w14:textId="6405E201" w:rsidR="008F3D6D" w:rsidRPr="008F3D6D" w:rsidRDefault="008F3D6D" w:rsidP="008F3D6D">
      <w:pPr>
        <w:jc w:val="both"/>
        <w:rPr>
          <w:rFonts w:ascii="Arial" w:hAnsi="Arial" w:cs="Arial"/>
          <w:b/>
          <w:bCs/>
        </w:rPr>
      </w:pPr>
      <w:r w:rsidRPr="008F3D6D">
        <w:rPr>
          <w:rFonts w:ascii="Arial" w:hAnsi="Arial" w:cs="Arial"/>
          <w:b/>
          <w:bCs/>
        </w:rPr>
        <w:lastRenderedPageBreak/>
        <w:t>5. Critical Reflection on Team Dynamics</w:t>
      </w:r>
    </w:p>
    <w:p w14:paraId="4E6F354B" w14:textId="77777777" w:rsidR="008F3D6D" w:rsidRPr="008F3D6D" w:rsidRDefault="008F3D6D" w:rsidP="008F3D6D">
      <w:pPr>
        <w:jc w:val="both"/>
        <w:rPr>
          <w:rFonts w:ascii="Arial" w:hAnsi="Arial" w:cs="Arial"/>
        </w:rPr>
      </w:pPr>
      <w:r w:rsidRPr="008F3D6D">
        <w:rPr>
          <w:rFonts w:ascii="Arial" w:hAnsi="Arial" w:cs="Arial"/>
        </w:rPr>
        <w:t>One of the key lessons I learned is that successful teamwork depends on role clarity and trust. Because responsibilities were clearly distributed, team members could focus deeply on their areas while still contributing to shared goals.</w:t>
      </w:r>
    </w:p>
    <w:p w14:paraId="1B5C4D4C" w14:textId="25F5DC56" w:rsidR="008F3D6D" w:rsidRPr="008F3D6D" w:rsidRDefault="008F3D6D" w:rsidP="008F3D6D">
      <w:pPr>
        <w:jc w:val="both"/>
        <w:rPr>
          <w:rFonts w:ascii="Arial" w:hAnsi="Arial" w:cs="Arial"/>
        </w:rPr>
      </w:pPr>
      <w:r w:rsidRPr="008F3D6D">
        <w:rPr>
          <w:rFonts w:ascii="Arial" w:hAnsi="Arial" w:cs="Arial"/>
        </w:rPr>
        <w:t>However, I noticed that interdisciplinary collaboration requires continuous communication</w:t>
      </w:r>
      <w:r>
        <w:rPr>
          <w:rFonts w:ascii="Arial" w:hAnsi="Arial" w:cs="Arial"/>
        </w:rPr>
        <w:t xml:space="preserve">. </w:t>
      </w:r>
      <w:r w:rsidRPr="008F3D6D">
        <w:rPr>
          <w:rFonts w:ascii="Arial" w:hAnsi="Arial" w:cs="Arial"/>
        </w:rPr>
        <w:t>I would schedule more frequent integration meetings between research, design, and development phases.</w:t>
      </w:r>
    </w:p>
    <w:p w14:paraId="3F0E284A" w14:textId="77777777" w:rsidR="008F3D6D" w:rsidRPr="008F3D6D" w:rsidRDefault="008F3D6D" w:rsidP="008F3D6D">
      <w:pPr>
        <w:jc w:val="both"/>
        <w:rPr>
          <w:rFonts w:ascii="Arial" w:hAnsi="Arial" w:cs="Arial"/>
        </w:rPr>
      </w:pPr>
      <w:r w:rsidRPr="008F3D6D">
        <w:rPr>
          <w:rFonts w:ascii="Arial" w:hAnsi="Arial" w:cs="Arial"/>
        </w:rPr>
        <w:t>The experience improved my confidence in collaborative academic work and demonstrated how research functions as a central pillar within innovation projects.</w:t>
      </w:r>
    </w:p>
    <w:p w14:paraId="1D2C63E5" w14:textId="66EF8DB1" w:rsidR="008F3D6D" w:rsidRPr="008F3D6D" w:rsidRDefault="008F3D6D" w:rsidP="008F3D6D">
      <w:pPr>
        <w:jc w:val="both"/>
        <w:rPr>
          <w:rFonts w:ascii="Arial" w:hAnsi="Arial" w:cs="Arial"/>
        </w:rPr>
      </w:pPr>
    </w:p>
    <w:p w14:paraId="4B0106D5" w14:textId="77777777" w:rsidR="008F3D6D" w:rsidRPr="008F3D6D" w:rsidRDefault="008F3D6D" w:rsidP="008F3D6D">
      <w:pPr>
        <w:jc w:val="both"/>
        <w:rPr>
          <w:rFonts w:ascii="Arial" w:hAnsi="Arial" w:cs="Arial"/>
          <w:b/>
          <w:bCs/>
        </w:rPr>
      </w:pPr>
      <w:r w:rsidRPr="008F3D6D">
        <w:rPr>
          <w:rFonts w:ascii="Arial" w:hAnsi="Arial" w:cs="Arial"/>
          <w:b/>
          <w:bCs/>
        </w:rPr>
        <w:t>6. Evaluation of Design and Solution Limitations</w:t>
      </w:r>
    </w:p>
    <w:p w14:paraId="3DF806D8" w14:textId="3827AF3F" w:rsidR="008F3D6D" w:rsidRPr="008F3D6D" w:rsidRDefault="008F3D6D" w:rsidP="008F3D6D">
      <w:pPr>
        <w:jc w:val="both"/>
        <w:rPr>
          <w:rFonts w:ascii="Arial" w:hAnsi="Arial" w:cs="Arial"/>
        </w:rPr>
      </w:pPr>
      <w:r w:rsidRPr="008F3D6D">
        <w:rPr>
          <w:rFonts w:ascii="Arial" w:hAnsi="Arial" w:cs="Arial"/>
        </w:rPr>
        <w:t>Despite the strengths of the MHD Check-In application, several limitations became evident during reflection.</w:t>
      </w:r>
    </w:p>
    <w:p w14:paraId="6FE0F7BF" w14:textId="62212A4D" w:rsidR="008F3D6D" w:rsidRPr="008F3D6D" w:rsidRDefault="008F3D6D" w:rsidP="008F3D6D">
      <w:pPr>
        <w:jc w:val="both"/>
        <w:rPr>
          <w:rFonts w:ascii="Arial" w:hAnsi="Arial" w:cs="Arial"/>
        </w:rPr>
      </w:pPr>
      <w:r w:rsidRPr="008F3D6D">
        <w:rPr>
          <w:rFonts w:ascii="Arial" w:hAnsi="Arial" w:cs="Arial"/>
        </w:rPr>
        <w:t>The application depends entirely on users honestly reporting their emotional state. Self-reported data may be inaccurate due to mood fluctuation or lack of engagement.</w:t>
      </w:r>
    </w:p>
    <w:p w14:paraId="5A698C2D" w14:textId="397C9D7C" w:rsidR="008F3D6D" w:rsidRPr="008F3D6D" w:rsidRDefault="008F3D6D" w:rsidP="008F3D6D">
      <w:pPr>
        <w:jc w:val="both"/>
        <w:rPr>
          <w:rFonts w:ascii="Arial" w:hAnsi="Arial" w:cs="Arial"/>
        </w:rPr>
      </w:pPr>
      <w:r w:rsidRPr="008F3D6D">
        <w:rPr>
          <w:rFonts w:ascii="Arial" w:hAnsi="Arial" w:cs="Arial"/>
        </w:rPr>
        <w:t>The application intentionally avoids diagnosis or treatment. As noted in digital health literature, preventative tools should not replace professional services (WHO, 2019).</w:t>
      </w:r>
    </w:p>
    <w:p w14:paraId="37398465" w14:textId="20DF81A0" w:rsidR="008F3D6D" w:rsidRPr="008F3D6D" w:rsidRDefault="008F3D6D" w:rsidP="008F3D6D">
      <w:pPr>
        <w:jc w:val="both"/>
        <w:rPr>
          <w:rFonts w:ascii="Arial" w:hAnsi="Arial" w:cs="Arial"/>
        </w:rPr>
      </w:pPr>
      <w:r w:rsidRPr="008F3D6D">
        <w:rPr>
          <w:rFonts w:ascii="Arial" w:hAnsi="Arial" w:cs="Arial"/>
        </w:rPr>
        <w:t>The prototype lacks advanced tracking features such as long-term mood trends. Without these, users may struggle to observe behavioural patterns over time</w:t>
      </w:r>
      <w:r>
        <w:rPr>
          <w:rFonts w:ascii="Arial" w:hAnsi="Arial" w:cs="Arial"/>
        </w:rPr>
        <w:t>.</w:t>
      </w:r>
    </w:p>
    <w:p w14:paraId="3498E644" w14:textId="77777777" w:rsidR="008F3D6D" w:rsidRPr="008F3D6D" w:rsidRDefault="008F3D6D" w:rsidP="008F3D6D">
      <w:pPr>
        <w:jc w:val="both"/>
        <w:rPr>
          <w:rFonts w:ascii="Arial" w:hAnsi="Arial" w:cs="Arial"/>
        </w:rPr>
      </w:pPr>
      <w:r w:rsidRPr="008F3D6D">
        <w:rPr>
          <w:rFonts w:ascii="Arial" w:hAnsi="Arial" w:cs="Arial"/>
        </w:rPr>
        <w:t>User engagement may decrease without additional motivational features. Research shows sustained engagement is one of the biggest challenges in mental health apps (Torous et al., 2020).</w:t>
      </w:r>
    </w:p>
    <w:p w14:paraId="5C4C00CD" w14:textId="77777777" w:rsidR="00210B34" w:rsidRDefault="00210B34" w:rsidP="008F3D6D">
      <w:pPr>
        <w:jc w:val="both"/>
        <w:rPr>
          <w:rFonts w:ascii="Arial" w:hAnsi="Arial" w:cs="Arial"/>
          <w:b/>
          <w:bCs/>
        </w:rPr>
      </w:pPr>
    </w:p>
    <w:p w14:paraId="5901AF7C" w14:textId="7FC5A4B0" w:rsidR="008F3D6D" w:rsidRPr="008F3D6D" w:rsidRDefault="00210B34" w:rsidP="008F3D6D">
      <w:pPr>
        <w:jc w:val="both"/>
        <w:rPr>
          <w:rFonts w:ascii="Arial" w:hAnsi="Arial" w:cs="Arial"/>
          <w:b/>
          <w:bCs/>
        </w:rPr>
      </w:pPr>
      <w:r>
        <w:rPr>
          <w:rFonts w:ascii="Arial" w:hAnsi="Arial" w:cs="Arial"/>
          <w:b/>
          <w:bCs/>
        </w:rPr>
        <w:t>7</w:t>
      </w:r>
      <w:r w:rsidR="008F3D6D" w:rsidRPr="008F3D6D">
        <w:rPr>
          <w:rFonts w:ascii="Arial" w:hAnsi="Arial" w:cs="Arial"/>
          <w:b/>
          <w:bCs/>
        </w:rPr>
        <w:t>. Conclusion</w:t>
      </w:r>
    </w:p>
    <w:p w14:paraId="30B5FED1" w14:textId="6AC7A4E4" w:rsidR="008F3D6D" w:rsidRPr="008F3D6D" w:rsidRDefault="008F3D6D" w:rsidP="008F3D6D">
      <w:pPr>
        <w:jc w:val="both"/>
        <w:rPr>
          <w:rFonts w:ascii="Arial" w:hAnsi="Arial" w:cs="Arial"/>
        </w:rPr>
      </w:pPr>
      <w:r w:rsidRPr="008F3D6D">
        <w:rPr>
          <w:rFonts w:ascii="Arial" w:hAnsi="Arial" w:cs="Arial"/>
        </w:rPr>
        <w:t>Overall, the Mental Health Daily Check-In project was a valuable collaborative learning experience.</w:t>
      </w:r>
    </w:p>
    <w:p w14:paraId="50FD5870" w14:textId="3C58AFFB" w:rsidR="008F3D6D" w:rsidRPr="008F3D6D" w:rsidRDefault="008F3D6D" w:rsidP="008F3D6D">
      <w:pPr>
        <w:jc w:val="both"/>
        <w:rPr>
          <w:rFonts w:ascii="Arial" w:hAnsi="Arial" w:cs="Arial"/>
        </w:rPr>
      </w:pPr>
      <w:r w:rsidRPr="008F3D6D">
        <w:rPr>
          <w:rFonts w:ascii="Arial" w:hAnsi="Arial" w:cs="Arial"/>
        </w:rPr>
        <w:t>The team performed effectively due to clear role allocation and structured planning</w:t>
      </w:r>
      <w:r w:rsidR="00210B34">
        <w:rPr>
          <w:rFonts w:ascii="Arial" w:hAnsi="Arial" w:cs="Arial"/>
        </w:rPr>
        <w:t xml:space="preserve"> and e</w:t>
      </w:r>
      <w:r w:rsidRPr="008F3D6D">
        <w:rPr>
          <w:rFonts w:ascii="Arial" w:hAnsi="Arial" w:cs="Arial"/>
        </w:rPr>
        <w:t>ach member contributed meaningfully</w:t>
      </w:r>
    </w:p>
    <w:p w14:paraId="2236A997" w14:textId="4614779E" w:rsidR="008F3D6D" w:rsidRPr="008F3D6D" w:rsidRDefault="008F3D6D" w:rsidP="008F3D6D">
      <w:pPr>
        <w:jc w:val="both"/>
        <w:rPr>
          <w:rFonts w:ascii="Arial" w:hAnsi="Arial" w:cs="Arial"/>
        </w:rPr>
      </w:pPr>
      <w:r w:rsidRPr="008F3D6D">
        <w:rPr>
          <w:rFonts w:ascii="Arial" w:hAnsi="Arial" w:cs="Arial"/>
        </w:rPr>
        <w:t xml:space="preserve">Most importantly, </w:t>
      </w:r>
      <w:r w:rsidR="00210B34">
        <w:rPr>
          <w:rFonts w:ascii="Arial" w:hAnsi="Arial" w:cs="Arial"/>
        </w:rPr>
        <w:t>this</w:t>
      </w:r>
      <w:r w:rsidRPr="008F3D6D">
        <w:rPr>
          <w:rFonts w:ascii="Arial" w:hAnsi="Arial" w:cs="Arial"/>
        </w:rPr>
        <w:t xml:space="preserve"> experience has improved both my academic confidence and my ability to collaborate within multidisciplinary teams, skills that will be essential in future professional environments.</w:t>
      </w:r>
    </w:p>
    <w:p w14:paraId="2614C4B9" w14:textId="12C53796" w:rsidR="008F3D6D" w:rsidRPr="008F3D6D" w:rsidRDefault="008F3D6D" w:rsidP="008F3D6D">
      <w:pPr>
        <w:jc w:val="both"/>
        <w:rPr>
          <w:rFonts w:ascii="Arial" w:hAnsi="Arial" w:cs="Arial"/>
        </w:rPr>
      </w:pPr>
    </w:p>
    <w:p w14:paraId="231A58A3" w14:textId="77777777" w:rsidR="00D171DB" w:rsidRDefault="00D171DB" w:rsidP="008F3D6D">
      <w:pPr>
        <w:jc w:val="both"/>
        <w:rPr>
          <w:rFonts w:ascii="Arial" w:hAnsi="Arial" w:cs="Arial"/>
          <w:b/>
          <w:bCs/>
        </w:rPr>
      </w:pPr>
    </w:p>
    <w:p w14:paraId="263322A7" w14:textId="77777777" w:rsidR="00D171DB" w:rsidRDefault="00D171DB" w:rsidP="008F3D6D">
      <w:pPr>
        <w:jc w:val="both"/>
        <w:rPr>
          <w:rFonts w:ascii="Arial" w:hAnsi="Arial" w:cs="Arial"/>
          <w:b/>
          <w:bCs/>
        </w:rPr>
      </w:pPr>
    </w:p>
    <w:p w14:paraId="6E941D7F" w14:textId="77777777" w:rsidR="00322288" w:rsidRDefault="00322288" w:rsidP="008F3D6D">
      <w:pPr>
        <w:jc w:val="both"/>
        <w:rPr>
          <w:rFonts w:ascii="Arial" w:hAnsi="Arial" w:cs="Arial"/>
          <w:b/>
          <w:bCs/>
        </w:rPr>
      </w:pPr>
    </w:p>
    <w:p w14:paraId="063601A2" w14:textId="77777777" w:rsidR="00322288" w:rsidRDefault="00322288" w:rsidP="008F3D6D">
      <w:pPr>
        <w:jc w:val="both"/>
        <w:rPr>
          <w:rFonts w:ascii="Arial" w:hAnsi="Arial" w:cs="Arial"/>
          <w:b/>
          <w:bCs/>
        </w:rPr>
      </w:pPr>
    </w:p>
    <w:p w14:paraId="7063BEBB" w14:textId="77777777" w:rsidR="00322288" w:rsidRDefault="00322288" w:rsidP="008F3D6D">
      <w:pPr>
        <w:jc w:val="both"/>
        <w:rPr>
          <w:rFonts w:ascii="Arial" w:hAnsi="Arial" w:cs="Arial"/>
          <w:b/>
          <w:bCs/>
        </w:rPr>
      </w:pPr>
    </w:p>
    <w:p w14:paraId="2F11C8A0" w14:textId="77777777" w:rsidR="00714D5B" w:rsidRDefault="00714D5B" w:rsidP="008F3D6D">
      <w:pPr>
        <w:jc w:val="both"/>
        <w:rPr>
          <w:rFonts w:ascii="Arial" w:hAnsi="Arial" w:cs="Arial"/>
          <w:b/>
          <w:bCs/>
        </w:rPr>
      </w:pPr>
    </w:p>
    <w:p w14:paraId="05CBAFE6" w14:textId="55B22A68" w:rsidR="008F3D6D" w:rsidRPr="008F3D6D" w:rsidRDefault="008F3D6D" w:rsidP="008F3D6D">
      <w:pPr>
        <w:jc w:val="both"/>
        <w:rPr>
          <w:rFonts w:ascii="Arial" w:hAnsi="Arial" w:cs="Arial"/>
          <w:b/>
          <w:bCs/>
        </w:rPr>
      </w:pPr>
      <w:r w:rsidRPr="008F3D6D">
        <w:rPr>
          <w:rFonts w:ascii="Arial" w:hAnsi="Arial" w:cs="Arial"/>
          <w:b/>
          <w:bCs/>
        </w:rPr>
        <w:lastRenderedPageBreak/>
        <w:t>References</w:t>
      </w:r>
    </w:p>
    <w:p w14:paraId="4A70B02E" w14:textId="77777777" w:rsidR="008F3D6D" w:rsidRPr="008F3D6D" w:rsidRDefault="008F3D6D" w:rsidP="008F3D6D">
      <w:pPr>
        <w:jc w:val="both"/>
        <w:rPr>
          <w:rFonts w:ascii="Arial" w:hAnsi="Arial" w:cs="Arial"/>
        </w:rPr>
      </w:pPr>
      <w:r w:rsidRPr="008F3D6D">
        <w:rPr>
          <w:rFonts w:ascii="Arial" w:hAnsi="Arial" w:cs="Arial"/>
        </w:rPr>
        <w:t xml:space="preserve">ISO 9241-210. (2019). </w:t>
      </w:r>
      <w:r w:rsidRPr="008F3D6D">
        <w:rPr>
          <w:rFonts w:ascii="Arial" w:hAnsi="Arial" w:cs="Arial"/>
          <w:i/>
          <w:iCs/>
        </w:rPr>
        <w:t>Human-centred design for interactive systems</w:t>
      </w:r>
      <w:r w:rsidRPr="008F3D6D">
        <w:rPr>
          <w:rFonts w:ascii="Arial" w:hAnsi="Arial" w:cs="Arial"/>
        </w:rPr>
        <w:t>.</w:t>
      </w:r>
    </w:p>
    <w:p w14:paraId="25E9B295" w14:textId="77777777" w:rsidR="008F3D6D" w:rsidRPr="008F3D6D" w:rsidRDefault="008F3D6D" w:rsidP="008F3D6D">
      <w:pPr>
        <w:jc w:val="both"/>
        <w:rPr>
          <w:rFonts w:ascii="Arial" w:hAnsi="Arial" w:cs="Arial"/>
        </w:rPr>
      </w:pPr>
      <w:r w:rsidRPr="008F3D6D">
        <w:rPr>
          <w:rFonts w:ascii="Arial" w:hAnsi="Arial" w:cs="Arial"/>
        </w:rPr>
        <w:t xml:space="preserve">Torous, J., et al. (2018). Assessing the quality of mental health mobile applications. </w:t>
      </w:r>
      <w:r w:rsidRPr="008F3D6D">
        <w:rPr>
          <w:rFonts w:ascii="Arial" w:hAnsi="Arial" w:cs="Arial"/>
          <w:i/>
          <w:iCs/>
        </w:rPr>
        <w:t>World Psychiatry</w:t>
      </w:r>
      <w:r w:rsidRPr="008F3D6D">
        <w:rPr>
          <w:rFonts w:ascii="Arial" w:hAnsi="Arial" w:cs="Arial"/>
        </w:rPr>
        <w:t>, 17(3), 370–371.</w:t>
      </w:r>
    </w:p>
    <w:p w14:paraId="1174CC5B" w14:textId="77777777" w:rsidR="008F3D6D" w:rsidRPr="008F3D6D" w:rsidRDefault="008F3D6D" w:rsidP="008F3D6D">
      <w:pPr>
        <w:jc w:val="both"/>
        <w:rPr>
          <w:rFonts w:ascii="Arial" w:hAnsi="Arial" w:cs="Arial"/>
        </w:rPr>
      </w:pPr>
      <w:r w:rsidRPr="008F3D6D">
        <w:rPr>
          <w:rFonts w:ascii="Arial" w:hAnsi="Arial" w:cs="Arial"/>
        </w:rPr>
        <w:t xml:space="preserve">Torous, J., et al. (2020). Clinical review of user engagement with mental health smartphone apps. </w:t>
      </w:r>
      <w:r w:rsidRPr="008F3D6D">
        <w:rPr>
          <w:rFonts w:ascii="Arial" w:hAnsi="Arial" w:cs="Arial"/>
          <w:i/>
          <w:iCs/>
        </w:rPr>
        <w:t>Harvard Review of Psychiatry</w:t>
      </w:r>
      <w:r w:rsidRPr="008F3D6D">
        <w:rPr>
          <w:rFonts w:ascii="Arial" w:hAnsi="Arial" w:cs="Arial"/>
        </w:rPr>
        <w:t>, 28(4), 240–249.</w:t>
      </w:r>
    </w:p>
    <w:p w14:paraId="48D08AD0" w14:textId="77777777" w:rsidR="008F3D6D" w:rsidRPr="008F3D6D" w:rsidRDefault="008F3D6D" w:rsidP="008F3D6D">
      <w:pPr>
        <w:jc w:val="both"/>
        <w:rPr>
          <w:rFonts w:ascii="Arial" w:hAnsi="Arial" w:cs="Arial"/>
        </w:rPr>
      </w:pPr>
      <w:r w:rsidRPr="008F3D6D">
        <w:rPr>
          <w:rFonts w:ascii="Arial" w:hAnsi="Arial" w:cs="Arial"/>
        </w:rPr>
        <w:t xml:space="preserve">Wasil, P. E., Venturo-Conerly, H., Shingleton, H., &amp; Weisz, J. (2019). Smartphone apps for depression and anxiety. </w:t>
      </w:r>
      <w:r w:rsidRPr="008F3D6D">
        <w:rPr>
          <w:rFonts w:ascii="Arial" w:hAnsi="Arial" w:cs="Arial"/>
          <w:i/>
          <w:iCs/>
        </w:rPr>
        <w:t>Behaviour Research and Therapy</w:t>
      </w:r>
      <w:r w:rsidRPr="008F3D6D">
        <w:rPr>
          <w:rFonts w:ascii="Arial" w:hAnsi="Arial" w:cs="Arial"/>
        </w:rPr>
        <w:t>, 123.</w:t>
      </w:r>
    </w:p>
    <w:p w14:paraId="036A198B" w14:textId="77777777" w:rsidR="008F3D6D" w:rsidRPr="008F3D6D" w:rsidRDefault="008F3D6D" w:rsidP="008F3D6D">
      <w:pPr>
        <w:jc w:val="both"/>
        <w:rPr>
          <w:rFonts w:ascii="Arial" w:hAnsi="Arial" w:cs="Arial"/>
        </w:rPr>
      </w:pPr>
      <w:r w:rsidRPr="008F3D6D">
        <w:rPr>
          <w:rFonts w:ascii="Arial" w:hAnsi="Arial" w:cs="Arial"/>
        </w:rPr>
        <w:t xml:space="preserve">World Health Organization. (2019). </w:t>
      </w:r>
      <w:r w:rsidRPr="008F3D6D">
        <w:rPr>
          <w:rFonts w:ascii="Arial" w:hAnsi="Arial" w:cs="Arial"/>
          <w:i/>
          <w:iCs/>
        </w:rPr>
        <w:t>Recommendations on digital interventions for health system strengthening</w:t>
      </w:r>
    </w:p>
    <w:p w14:paraId="40C1E9D2" w14:textId="77777777" w:rsidR="006D158A" w:rsidRPr="008F3D6D" w:rsidRDefault="006D158A" w:rsidP="008F3D6D">
      <w:pPr>
        <w:jc w:val="both"/>
        <w:rPr>
          <w:rFonts w:ascii="Arial" w:hAnsi="Arial" w:cs="Arial"/>
        </w:rPr>
      </w:pPr>
    </w:p>
    <w:sectPr w:rsidR="006D158A" w:rsidRPr="008F3D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F0C11"/>
    <w:multiLevelType w:val="multilevel"/>
    <w:tmpl w:val="16621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4661CC"/>
    <w:multiLevelType w:val="multilevel"/>
    <w:tmpl w:val="48E83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6841B3"/>
    <w:multiLevelType w:val="multilevel"/>
    <w:tmpl w:val="42AC3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C77934"/>
    <w:multiLevelType w:val="multilevel"/>
    <w:tmpl w:val="06A06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3339492">
    <w:abstractNumId w:val="3"/>
  </w:num>
  <w:num w:numId="2" w16cid:durableId="1955624858">
    <w:abstractNumId w:val="2"/>
  </w:num>
  <w:num w:numId="3" w16cid:durableId="1862628190">
    <w:abstractNumId w:val="1"/>
  </w:num>
  <w:num w:numId="4" w16cid:durableId="1629435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D6D"/>
    <w:rsid w:val="00112741"/>
    <w:rsid w:val="0012662D"/>
    <w:rsid w:val="00181495"/>
    <w:rsid w:val="001D5F25"/>
    <w:rsid w:val="002059A4"/>
    <w:rsid w:val="00210B34"/>
    <w:rsid w:val="002F78C4"/>
    <w:rsid w:val="00322288"/>
    <w:rsid w:val="0045538B"/>
    <w:rsid w:val="006D158A"/>
    <w:rsid w:val="00714D5B"/>
    <w:rsid w:val="00787735"/>
    <w:rsid w:val="00846C55"/>
    <w:rsid w:val="008A070D"/>
    <w:rsid w:val="008F3D6D"/>
    <w:rsid w:val="00920B65"/>
    <w:rsid w:val="00995F5A"/>
    <w:rsid w:val="009F77D5"/>
    <w:rsid w:val="00A25AC2"/>
    <w:rsid w:val="00A90289"/>
    <w:rsid w:val="00B628C3"/>
    <w:rsid w:val="00C53BC8"/>
    <w:rsid w:val="00C847A5"/>
    <w:rsid w:val="00CB3912"/>
    <w:rsid w:val="00D171DB"/>
    <w:rsid w:val="00EC2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44BE5"/>
  <w15:chartTrackingRefBased/>
  <w15:docId w15:val="{734E359C-75CC-4398-BF87-C53CE5012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3D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3D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3D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3D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3D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3D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3D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3D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3D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D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3D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3D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3D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3D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3D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3D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3D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3D6D"/>
    <w:rPr>
      <w:rFonts w:eastAsiaTheme="majorEastAsia" w:cstheme="majorBidi"/>
      <w:color w:val="272727" w:themeColor="text1" w:themeTint="D8"/>
    </w:rPr>
  </w:style>
  <w:style w:type="paragraph" w:styleId="Title">
    <w:name w:val="Title"/>
    <w:basedOn w:val="Normal"/>
    <w:next w:val="Normal"/>
    <w:link w:val="TitleChar"/>
    <w:uiPriority w:val="10"/>
    <w:qFormat/>
    <w:rsid w:val="008F3D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3D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3D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3D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3D6D"/>
    <w:pPr>
      <w:spacing w:before="160"/>
      <w:jc w:val="center"/>
    </w:pPr>
    <w:rPr>
      <w:i/>
      <w:iCs/>
      <w:color w:val="404040" w:themeColor="text1" w:themeTint="BF"/>
    </w:rPr>
  </w:style>
  <w:style w:type="character" w:customStyle="1" w:styleId="QuoteChar">
    <w:name w:val="Quote Char"/>
    <w:basedOn w:val="DefaultParagraphFont"/>
    <w:link w:val="Quote"/>
    <w:uiPriority w:val="29"/>
    <w:rsid w:val="008F3D6D"/>
    <w:rPr>
      <w:i/>
      <w:iCs/>
      <w:color w:val="404040" w:themeColor="text1" w:themeTint="BF"/>
    </w:rPr>
  </w:style>
  <w:style w:type="paragraph" w:styleId="ListParagraph">
    <w:name w:val="List Paragraph"/>
    <w:basedOn w:val="Normal"/>
    <w:uiPriority w:val="34"/>
    <w:qFormat/>
    <w:rsid w:val="008F3D6D"/>
    <w:pPr>
      <w:ind w:left="720"/>
      <w:contextualSpacing/>
    </w:pPr>
  </w:style>
  <w:style w:type="character" w:styleId="IntenseEmphasis">
    <w:name w:val="Intense Emphasis"/>
    <w:basedOn w:val="DefaultParagraphFont"/>
    <w:uiPriority w:val="21"/>
    <w:qFormat/>
    <w:rsid w:val="008F3D6D"/>
    <w:rPr>
      <w:i/>
      <w:iCs/>
      <w:color w:val="0F4761" w:themeColor="accent1" w:themeShade="BF"/>
    </w:rPr>
  </w:style>
  <w:style w:type="paragraph" w:styleId="IntenseQuote">
    <w:name w:val="Intense Quote"/>
    <w:basedOn w:val="Normal"/>
    <w:next w:val="Normal"/>
    <w:link w:val="IntenseQuoteChar"/>
    <w:uiPriority w:val="30"/>
    <w:qFormat/>
    <w:rsid w:val="008F3D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3D6D"/>
    <w:rPr>
      <w:i/>
      <w:iCs/>
      <w:color w:val="0F4761" w:themeColor="accent1" w:themeShade="BF"/>
    </w:rPr>
  </w:style>
  <w:style w:type="character" w:styleId="IntenseReference">
    <w:name w:val="Intense Reference"/>
    <w:basedOn w:val="DefaultParagraphFont"/>
    <w:uiPriority w:val="32"/>
    <w:qFormat/>
    <w:rsid w:val="008F3D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5</Pages>
  <Words>1132</Words>
  <Characters>6455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Adrian Lungu</dc:creator>
  <cp:keywords/>
  <dc:description/>
  <cp:lastModifiedBy>Mihai Adrian Lungu</cp:lastModifiedBy>
  <cp:revision>18</cp:revision>
  <dcterms:created xsi:type="dcterms:W3CDTF">2026-03-01T23:59:00Z</dcterms:created>
  <dcterms:modified xsi:type="dcterms:W3CDTF">2026-03-02T10:07:00Z</dcterms:modified>
</cp:coreProperties>
</file>