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39CFE" w14:textId="77777777" w:rsidR="00E418D0" w:rsidRDefault="00E418D0" w:rsidP="00E418D0">
      <w:pPr>
        <w:spacing w:line="360" w:lineRule="auto"/>
        <w:jc w:val="center"/>
        <w:rPr>
          <w:rFonts w:ascii="Arial" w:hAnsi="Arial" w:cs="Arial"/>
          <w:sz w:val="24"/>
          <w:szCs w:val="24"/>
        </w:rPr>
      </w:pPr>
    </w:p>
    <w:p w14:paraId="32F11F6A" w14:textId="77777777" w:rsidR="00E418D0" w:rsidRDefault="00E418D0" w:rsidP="00E418D0">
      <w:pPr>
        <w:spacing w:line="360" w:lineRule="auto"/>
        <w:jc w:val="center"/>
        <w:rPr>
          <w:rFonts w:ascii="Arial" w:hAnsi="Arial" w:cs="Arial"/>
          <w:sz w:val="24"/>
          <w:szCs w:val="24"/>
        </w:rPr>
      </w:pPr>
    </w:p>
    <w:p w14:paraId="5ADADFB2" w14:textId="77777777" w:rsidR="00E418D0" w:rsidRDefault="00E418D0" w:rsidP="00E418D0">
      <w:pPr>
        <w:spacing w:line="360" w:lineRule="auto"/>
        <w:jc w:val="center"/>
        <w:rPr>
          <w:rFonts w:ascii="Arial" w:hAnsi="Arial" w:cs="Arial"/>
          <w:sz w:val="24"/>
          <w:szCs w:val="24"/>
        </w:rPr>
      </w:pPr>
    </w:p>
    <w:p w14:paraId="24DE9FE6" w14:textId="77777777" w:rsidR="00E418D0" w:rsidRDefault="00E418D0" w:rsidP="00E418D0">
      <w:pPr>
        <w:spacing w:line="360" w:lineRule="auto"/>
        <w:jc w:val="center"/>
        <w:rPr>
          <w:rFonts w:ascii="Arial" w:hAnsi="Arial" w:cs="Arial"/>
          <w:sz w:val="24"/>
          <w:szCs w:val="24"/>
        </w:rPr>
      </w:pPr>
    </w:p>
    <w:p w14:paraId="6C97E55E" w14:textId="77777777" w:rsidR="00E418D0" w:rsidRDefault="00E418D0" w:rsidP="00E418D0">
      <w:pPr>
        <w:spacing w:line="360" w:lineRule="auto"/>
        <w:jc w:val="center"/>
        <w:rPr>
          <w:rFonts w:ascii="Arial" w:hAnsi="Arial" w:cs="Arial"/>
          <w:sz w:val="24"/>
          <w:szCs w:val="24"/>
        </w:rPr>
      </w:pPr>
    </w:p>
    <w:p w14:paraId="37EB8316" w14:textId="77777777" w:rsidR="00E418D0" w:rsidRPr="00E418D0" w:rsidRDefault="00E418D0" w:rsidP="00E418D0">
      <w:pPr>
        <w:spacing w:line="360" w:lineRule="auto"/>
        <w:jc w:val="center"/>
        <w:rPr>
          <w:rFonts w:ascii="Arial" w:hAnsi="Arial" w:cs="Arial"/>
          <w:sz w:val="40"/>
          <w:szCs w:val="40"/>
        </w:rPr>
      </w:pPr>
    </w:p>
    <w:p w14:paraId="3A84F5BF" w14:textId="1A472F3A" w:rsidR="00E418D0" w:rsidRPr="00E418D0" w:rsidRDefault="00E418D0" w:rsidP="00E418D0">
      <w:pPr>
        <w:spacing w:line="360" w:lineRule="auto"/>
        <w:jc w:val="center"/>
        <w:rPr>
          <w:rFonts w:ascii="Arial" w:hAnsi="Arial" w:cs="Arial"/>
          <w:sz w:val="40"/>
          <w:szCs w:val="40"/>
        </w:rPr>
      </w:pPr>
      <w:r w:rsidRPr="00E418D0">
        <w:rPr>
          <w:rFonts w:ascii="Arial" w:hAnsi="Arial" w:cs="Arial"/>
          <w:sz w:val="40"/>
          <w:szCs w:val="40"/>
        </w:rPr>
        <w:t>Elinor Oddy</w:t>
      </w:r>
    </w:p>
    <w:p w14:paraId="39E23264" w14:textId="21DAE771" w:rsidR="00E418D0" w:rsidRPr="00E418D0" w:rsidRDefault="00E418D0" w:rsidP="00E418D0">
      <w:pPr>
        <w:spacing w:line="360" w:lineRule="auto"/>
        <w:jc w:val="center"/>
        <w:rPr>
          <w:rFonts w:ascii="Arial" w:hAnsi="Arial" w:cs="Arial"/>
          <w:sz w:val="40"/>
          <w:szCs w:val="40"/>
        </w:rPr>
      </w:pPr>
      <w:r w:rsidRPr="00E418D0">
        <w:rPr>
          <w:rFonts w:ascii="Arial" w:hAnsi="Arial" w:cs="Arial"/>
          <w:sz w:val="40"/>
          <w:szCs w:val="40"/>
        </w:rPr>
        <w:t>2115749</w:t>
      </w:r>
    </w:p>
    <w:p w14:paraId="6A6E8B42" w14:textId="3D5B23A2" w:rsidR="00E418D0" w:rsidRPr="00E418D0" w:rsidRDefault="00E418D0" w:rsidP="00E418D0">
      <w:pPr>
        <w:spacing w:line="360" w:lineRule="auto"/>
        <w:jc w:val="center"/>
        <w:rPr>
          <w:rFonts w:ascii="Arial" w:hAnsi="Arial" w:cs="Arial"/>
          <w:sz w:val="40"/>
          <w:szCs w:val="40"/>
        </w:rPr>
      </w:pPr>
      <w:r w:rsidRPr="00E418D0">
        <w:rPr>
          <w:rFonts w:ascii="Arial" w:hAnsi="Arial" w:cs="Arial"/>
          <w:sz w:val="40"/>
          <w:szCs w:val="40"/>
        </w:rPr>
        <w:t>Inclusive education</w:t>
      </w:r>
    </w:p>
    <w:p w14:paraId="0D872A71" w14:textId="0348757C" w:rsidR="00E418D0" w:rsidRPr="00E418D0" w:rsidRDefault="00E418D0" w:rsidP="00E418D0">
      <w:pPr>
        <w:spacing w:line="360" w:lineRule="auto"/>
        <w:jc w:val="center"/>
        <w:rPr>
          <w:rFonts w:ascii="Arial" w:hAnsi="Arial" w:cs="Arial"/>
          <w:color w:val="156082" w:themeColor="accent1"/>
          <w:sz w:val="40"/>
          <w:szCs w:val="40"/>
        </w:rPr>
      </w:pPr>
      <w:r w:rsidRPr="00E418D0">
        <w:rPr>
          <w:rFonts w:ascii="Arial" w:hAnsi="Arial" w:cs="Arial"/>
          <w:color w:val="156082" w:themeColor="accent1"/>
          <w:sz w:val="40"/>
          <w:szCs w:val="40"/>
        </w:rPr>
        <w:t>ECIE6001</w:t>
      </w:r>
    </w:p>
    <w:p w14:paraId="74CC89DF" w14:textId="3A14DAFA" w:rsidR="00E418D0" w:rsidRPr="00E418D0" w:rsidRDefault="00E418D0" w:rsidP="00E418D0">
      <w:pPr>
        <w:spacing w:line="360" w:lineRule="auto"/>
        <w:jc w:val="center"/>
        <w:rPr>
          <w:rFonts w:ascii="Arial" w:hAnsi="Arial" w:cs="Arial"/>
          <w:color w:val="156082" w:themeColor="accent1"/>
          <w:sz w:val="40"/>
          <w:szCs w:val="40"/>
        </w:rPr>
      </w:pPr>
      <w:r w:rsidRPr="00E418D0">
        <w:rPr>
          <w:rFonts w:ascii="Arial" w:hAnsi="Arial" w:cs="Arial"/>
          <w:color w:val="156082" w:themeColor="accent1"/>
          <w:sz w:val="40"/>
          <w:szCs w:val="40"/>
        </w:rPr>
        <w:t>Moving away from traditional education: Outdoor education and learning</w:t>
      </w:r>
    </w:p>
    <w:p w14:paraId="16BE802D" w14:textId="77777777" w:rsidR="00E418D0" w:rsidRDefault="00E418D0" w:rsidP="00E418D0">
      <w:pPr>
        <w:spacing w:line="360" w:lineRule="auto"/>
        <w:jc w:val="center"/>
        <w:rPr>
          <w:rFonts w:ascii="Arial" w:hAnsi="Arial" w:cs="Arial"/>
          <w:sz w:val="24"/>
          <w:szCs w:val="24"/>
        </w:rPr>
      </w:pPr>
    </w:p>
    <w:p w14:paraId="514D6D60" w14:textId="77777777" w:rsidR="00E418D0" w:rsidRDefault="00E418D0" w:rsidP="00E418D0">
      <w:pPr>
        <w:spacing w:line="360" w:lineRule="auto"/>
        <w:jc w:val="center"/>
        <w:rPr>
          <w:rFonts w:ascii="Arial" w:hAnsi="Arial" w:cs="Arial"/>
          <w:sz w:val="24"/>
          <w:szCs w:val="24"/>
        </w:rPr>
      </w:pPr>
    </w:p>
    <w:p w14:paraId="54073ED2" w14:textId="77777777" w:rsidR="00E418D0" w:rsidRDefault="00E418D0" w:rsidP="00E418D0">
      <w:pPr>
        <w:spacing w:line="360" w:lineRule="auto"/>
        <w:jc w:val="center"/>
        <w:rPr>
          <w:rFonts w:ascii="Arial" w:hAnsi="Arial" w:cs="Arial"/>
          <w:sz w:val="24"/>
          <w:szCs w:val="24"/>
        </w:rPr>
      </w:pPr>
    </w:p>
    <w:p w14:paraId="5A4BD7EC" w14:textId="29ED77A5" w:rsidR="00A85790" w:rsidRPr="00A85790" w:rsidRDefault="008B0CE7" w:rsidP="00A85790">
      <w:pPr>
        <w:rPr>
          <w:rFonts w:ascii="Arial" w:hAnsi="Arial" w:cs="Arial"/>
          <w:sz w:val="24"/>
          <w:szCs w:val="24"/>
        </w:rPr>
      </w:pPr>
      <w:r>
        <w:rPr>
          <w:rFonts w:ascii="Arial" w:hAnsi="Arial" w:cs="Arial"/>
          <w:sz w:val="24"/>
          <w:szCs w:val="24"/>
        </w:rPr>
        <w:br w:type="page"/>
      </w:r>
      <w:r w:rsidR="00A85790" w:rsidRPr="00A85790">
        <w:rPr>
          <w:rFonts w:ascii="Arial" w:hAnsi="Arial" w:cs="Arial"/>
          <w:b/>
          <w:bCs/>
          <w:sz w:val="24"/>
          <w:szCs w:val="24"/>
        </w:rPr>
        <w:lastRenderedPageBreak/>
        <w:t>Comparing and Contrasting Outdoor Education Provision in Secondary Schools and Pupil Referral Units (PRUs)</w:t>
      </w:r>
    </w:p>
    <w:p w14:paraId="1A5AE93E" w14:textId="24586927" w:rsidR="00A85790" w:rsidRPr="00A85790" w:rsidRDefault="00A85790" w:rsidP="00D56679">
      <w:pPr>
        <w:spacing w:line="360" w:lineRule="auto"/>
        <w:rPr>
          <w:rFonts w:ascii="Arial" w:hAnsi="Arial" w:cs="Arial"/>
          <w:sz w:val="24"/>
          <w:szCs w:val="24"/>
        </w:rPr>
      </w:pPr>
      <w:r w:rsidRPr="00A85790">
        <w:rPr>
          <w:rFonts w:ascii="Arial" w:hAnsi="Arial" w:cs="Arial"/>
          <w:sz w:val="24"/>
          <w:szCs w:val="24"/>
        </w:rPr>
        <w:t xml:space="preserve">Outdoor education plays a </w:t>
      </w:r>
      <w:r w:rsidR="007A30A5" w:rsidRPr="00A85790">
        <w:rPr>
          <w:rFonts w:ascii="Arial" w:hAnsi="Arial" w:cs="Arial"/>
          <w:sz w:val="24"/>
          <w:szCs w:val="24"/>
        </w:rPr>
        <w:t>crucial</w:t>
      </w:r>
      <w:r w:rsidRPr="00A85790">
        <w:rPr>
          <w:rFonts w:ascii="Arial" w:hAnsi="Arial" w:cs="Arial"/>
          <w:sz w:val="24"/>
          <w:szCs w:val="24"/>
        </w:rPr>
        <w:t xml:space="preserve"> </w:t>
      </w:r>
      <w:r w:rsidR="007A30A5" w:rsidRPr="00A85790">
        <w:rPr>
          <w:rFonts w:ascii="Arial" w:hAnsi="Arial" w:cs="Arial"/>
          <w:sz w:val="24"/>
          <w:szCs w:val="24"/>
        </w:rPr>
        <w:t>part</w:t>
      </w:r>
      <w:r w:rsidRPr="00A85790">
        <w:rPr>
          <w:rFonts w:ascii="Arial" w:hAnsi="Arial" w:cs="Arial"/>
          <w:sz w:val="24"/>
          <w:szCs w:val="24"/>
        </w:rPr>
        <w:t xml:space="preserve"> in </w:t>
      </w:r>
      <w:r w:rsidR="007A30A5" w:rsidRPr="00A85790">
        <w:rPr>
          <w:rFonts w:ascii="Arial" w:hAnsi="Arial" w:cs="Arial"/>
          <w:sz w:val="24"/>
          <w:szCs w:val="24"/>
        </w:rPr>
        <w:t>promoting</w:t>
      </w:r>
      <w:r w:rsidRPr="00A85790">
        <w:rPr>
          <w:rFonts w:ascii="Arial" w:hAnsi="Arial" w:cs="Arial"/>
          <w:sz w:val="24"/>
          <w:szCs w:val="24"/>
        </w:rPr>
        <w:t xml:space="preserve"> holistic development by offering experiential, hands-on learning beyond the </w:t>
      </w:r>
      <w:r w:rsidR="007A30A5" w:rsidRPr="00A85790">
        <w:rPr>
          <w:rFonts w:ascii="Arial" w:hAnsi="Arial" w:cs="Arial"/>
          <w:sz w:val="24"/>
          <w:szCs w:val="24"/>
        </w:rPr>
        <w:t>restrictions</w:t>
      </w:r>
      <w:r w:rsidRPr="00A85790">
        <w:rPr>
          <w:rFonts w:ascii="Arial" w:hAnsi="Arial" w:cs="Arial"/>
          <w:sz w:val="24"/>
          <w:szCs w:val="24"/>
        </w:rPr>
        <w:t xml:space="preserve"> of a traditional classroom. It is widely recogni</w:t>
      </w:r>
      <w:r w:rsidR="007A30A5">
        <w:rPr>
          <w:rFonts w:ascii="Arial" w:hAnsi="Arial" w:cs="Arial"/>
          <w:sz w:val="24"/>
          <w:szCs w:val="24"/>
        </w:rPr>
        <w:t>s</w:t>
      </w:r>
      <w:r w:rsidRPr="00A85790">
        <w:rPr>
          <w:rFonts w:ascii="Arial" w:hAnsi="Arial" w:cs="Arial"/>
          <w:sz w:val="24"/>
          <w:szCs w:val="24"/>
        </w:rPr>
        <w:t>ed for enhancing cognitive, social, emotional, and physical growth, helping learners engage with their environment in meaningful ways</w:t>
      </w:r>
      <w:r w:rsidR="0029445D">
        <w:rPr>
          <w:rFonts w:ascii="Arial" w:hAnsi="Arial" w:cs="Arial"/>
          <w:sz w:val="24"/>
          <w:szCs w:val="24"/>
        </w:rPr>
        <w:t xml:space="preserve"> </w:t>
      </w:r>
      <w:r w:rsidR="0029445D" w:rsidRPr="00D36703">
        <w:rPr>
          <w:rFonts w:ascii="Arial" w:hAnsi="Arial" w:cs="Arial"/>
          <w:i/>
          <w:iCs/>
          <w:sz w:val="24"/>
          <w:szCs w:val="24"/>
        </w:rPr>
        <w:t>(Padayichie, 2022)</w:t>
      </w:r>
      <w:r w:rsidRPr="00A85790">
        <w:rPr>
          <w:rFonts w:ascii="Arial" w:hAnsi="Arial" w:cs="Arial"/>
          <w:i/>
          <w:iCs/>
          <w:sz w:val="24"/>
          <w:szCs w:val="24"/>
        </w:rPr>
        <w:t>.</w:t>
      </w:r>
      <w:r w:rsidRPr="00A85790">
        <w:rPr>
          <w:rFonts w:ascii="Arial" w:hAnsi="Arial" w:cs="Arial"/>
          <w:sz w:val="24"/>
          <w:szCs w:val="24"/>
        </w:rPr>
        <w:t xml:space="preserve"> Theories of education, particularly those of Froebel, Montessori, Steiner, and Dewey, emphasi</w:t>
      </w:r>
      <w:r w:rsidR="0029445D">
        <w:rPr>
          <w:rFonts w:ascii="Arial" w:hAnsi="Arial" w:cs="Arial"/>
          <w:sz w:val="24"/>
          <w:szCs w:val="24"/>
        </w:rPr>
        <w:t>s</w:t>
      </w:r>
      <w:r w:rsidRPr="00A85790">
        <w:rPr>
          <w:rFonts w:ascii="Arial" w:hAnsi="Arial" w:cs="Arial"/>
          <w:sz w:val="24"/>
          <w:szCs w:val="24"/>
        </w:rPr>
        <w:t xml:space="preserve">e the importance of outdoor learning in promoting creativity, problem-solving, and independence. Froebel (1782–1852) viewed outdoor play as essential for children's natural development, while Montessori (1870–1952) </w:t>
      </w:r>
      <w:r w:rsidR="0029445D" w:rsidRPr="00A85790">
        <w:rPr>
          <w:rFonts w:ascii="Arial" w:hAnsi="Arial" w:cs="Arial"/>
          <w:sz w:val="24"/>
          <w:szCs w:val="24"/>
        </w:rPr>
        <w:t>advocated</w:t>
      </w:r>
      <w:r w:rsidRPr="00A85790">
        <w:rPr>
          <w:rFonts w:ascii="Arial" w:hAnsi="Arial" w:cs="Arial"/>
          <w:sz w:val="24"/>
          <w:szCs w:val="24"/>
        </w:rPr>
        <w:t xml:space="preserve"> a prepared environment where children could explore freely. Steiner (1861–1925) emphasi</w:t>
      </w:r>
      <w:r w:rsidR="00830AA9">
        <w:rPr>
          <w:rFonts w:ascii="Arial" w:hAnsi="Arial" w:cs="Arial"/>
          <w:sz w:val="24"/>
          <w:szCs w:val="24"/>
        </w:rPr>
        <w:t>s</w:t>
      </w:r>
      <w:r w:rsidRPr="00A85790">
        <w:rPr>
          <w:rFonts w:ascii="Arial" w:hAnsi="Arial" w:cs="Arial"/>
          <w:sz w:val="24"/>
          <w:szCs w:val="24"/>
        </w:rPr>
        <w:t>ed nature's role in emotional and spiritual development, and Dewey (1859–1952) advocated for "learning by doing," integrating real-world experiences into education</w:t>
      </w:r>
      <w:r w:rsidR="00AB3701">
        <w:rPr>
          <w:rFonts w:ascii="Arial" w:hAnsi="Arial" w:cs="Arial"/>
          <w:sz w:val="24"/>
          <w:szCs w:val="24"/>
        </w:rPr>
        <w:t xml:space="preserve"> </w:t>
      </w:r>
      <w:r w:rsidR="00AB3701">
        <w:rPr>
          <w:rFonts w:ascii="Arial" w:hAnsi="Arial" w:cs="Arial"/>
          <w:i/>
          <w:iCs/>
          <w:sz w:val="24"/>
          <w:szCs w:val="24"/>
        </w:rPr>
        <w:t>(Fowzee, 2025)</w:t>
      </w:r>
      <w:r w:rsidR="0029445D">
        <w:rPr>
          <w:rFonts w:ascii="Arial" w:hAnsi="Arial" w:cs="Arial"/>
          <w:sz w:val="24"/>
          <w:szCs w:val="24"/>
        </w:rPr>
        <w:t>.</w:t>
      </w:r>
      <w:r w:rsidR="002D3DDB">
        <w:rPr>
          <w:rFonts w:ascii="Arial" w:hAnsi="Arial" w:cs="Arial"/>
          <w:sz w:val="24"/>
          <w:szCs w:val="24"/>
        </w:rPr>
        <w:t xml:space="preserve"> </w:t>
      </w:r>
      <w:r w:rsidRPr="00A85790">
        <w:rPr>
          <w:rFonts w:ascii="Arial" w:hAnsi="Arial" w:cs="Arial"/>
          <w:sz w:val="24"/>
          <w:szCs w:val="24"/>
        </w:rPr>
        <w:t xml:space="preserve">In modern education, outdoor learning is embedded in various policies, including the Curriculum for Wales, which promotes child-led, experiential learning and highlights the importance of outdoor provision across all key stages </w:t>
      </w:r>
      <w:r w:rsidRPr="00A85790">
        <w:rPr>
          <w:rFonts w:ascii="Arial" w:hAnsi="Arial" w:cs="Arial"/>
          <w:i/>
          <w:iCs/>
          <w:sz w:val="24"/>
          <w:szCs w:val="24"/>
        </w:rPr>
        <w:t>(Welsh Government,</w:t>
      </w:r>
      <w:r w:rsidRPr="00A85790">
        <w:rPr>
          <w:rFonts w:ascii="Arial" w:hAnsi="Arial" w:cs="Arial"/>
          <w:sz w:val="24"/>
          <w:szCs w:val="24"/>
        </w:rPr>
        <w:t xml:space="preserve"> </w:t>
      </w:r>
      <w:r w:rsidRPr="00A85790">
        <w:rPr>
          <w:rFonts w:ascii="Arial" w:hAnsi="Arial" w:cs="Arial"/>
          <w:i/>
          <w:iCs/>
          <w:sz w:val="24"/>
          <w:szCs w:val="24"/>
        </w:rPr>
        <w:t>2023</w:t>
      </w:r>
      <w:r w:rsidR="00D36703" w:rsidRPr="00D36703">
        <w:rPr>
          <w:rFonts w:ascii="Arial" w:hAnsi="Arial" w:cs="Arial"/>
          <w:i/>
          <w:iCs/>
          <w:sz w:val="24"/>
          <w:szCs w:val="24"/>
        </w:rPr>
        <w:t>a</w:t>
      </w:r>
      <w:r w:rsidRPr="00A85790">
        <w:rPr>
          <w:rFonts w:ascii="Arial" w:hAnsi="Arial" w:cs="Arial"/>
          <w:i/>
          <w:iCs/>
          <w:sz w:val="24"/>
          <w:szCs w:val="24"/>
        </w:rPr>
        <w:t>).</w:t>
      </w:r>
      <w:r w:rsidRPr="00A85790">
        <w:rPr>
          <w:rFonts w:ascii="Arial" w:hAnsi="Arial" w:cs="Arial"/>
          <w:sz w:val="24"/>
          <w:szCs w:val="24"/>
        </w:rPr>
        <w:t xml:space="preserve"> However, the </w:t>
      </w:r>
      <w:r w:rsidR="00D56679" w:rsidRPr="00A85790">
        <w:rPr>
          <w:rFonts w:ascii="Arial" w:hAnsi="Arial" w:cs="Arial"/>
          <w:sz w:val="24"/>
          <w:szCs w:val="24"/>
        </w:rPr>
        <w:t>extent</w:t>
      </w:r>
      <w:r w:rsidRPr="00A85790">
        <w:rPr>
          <w:rFonts w:ascii="Arial" w:hAnsi="Arial" w:cs="Arial"/>
          <w:sz w:val="24"/>
          <w:szCs w:val="24"/>
        </w:rPr>
        <w:t xml:space="preserve"> and implementation of outdoor education var</w:t>
      </w:r>
      <w:r w:rsidR="00D56679">
        <w:rPr>
          <w:rFonts w:ascii="Arial" w:hAnsi="Arial" w:cs="Arial"/>
          <w:sz w:val="24"/>
          <w:szCs w:val="24"/>
        </w:rPr>
        <w:t>ies</w:t>
      </w:r>
      <w:r w:rsidRPr="00A85790">
        <w:rPr>
          <w:rFonts w:ascii="Arial" w:hAnsi="Arial" w:cs="Arial"/>
          <w:sz w:val="24"/>
          <w:szCs w:val="24"/>
        </w:rPr>
        <w:t xml:space="preserve"> significantly across settings</w:t>
      </w:r>
      <w:r w:rsidR="00D36703">
        <w:rPr>
          <w:rFonts w:ascii="Arial" w:hAnsi="Arial" w:cs="Arial"/>
          <w:sz w:val="24"/>
          <w:szCs w:val="24"/>
        </w:rPr>
        <w:t xml:space="preserve"> </w:t>
      </w:r>
      <w:r w:rsidR="00D36703">
        <w:rPr>
          <w:rFonts w:ascii="Arial" w:hAnsi="Arial" w:cs="Arial"/>
          <w:i/>
          <w:iCs/>
          <w:sz w:val="24"/>
          <w:szCs w:val="24"/>
        </w:rPr>
        <w:t>(Welsh Government, 2023b)</w:t>
      </w:r>
      <w:r w:rsidRPr="00A85790">
        <w:rPr>
          <w:rFonts w:ascii="Arial" w:hAnsi="Arial" w:cs="Arial"/>
          <w:sz w:val="24"/>
          <w:szCs w:val="24"/>
        </w:rPr>
        <w:t xml:space="preserve">. This essay will compare and contrast outdoor education provision in </w:t>
      </w:r>
      <w:r w:rsidR="00956EE8">
        <w:rPr>
          <w:rFonts w:ascii="Arial" w:hAnsi="Arial" w:cs="Arial"/>
          <w:sz w:val="24"/>
          <w:szCs w:val="24"/>
        </w:rPr>
        <w:t xml:space="preserve"> mainstream </w:t>
      </w:r>
      <w:r w:rsidRPr="00A85790">
        <w:rPr>
          <w:rFonts w:ascii="Arial" w:hAnsi="Arial" w:cs="Arial"/>
          <w:sz w:val="24"/>
          <w:szCs w:val="24"/>
        </w:rPr>
        <w:t>secondary schools and PRUs, drawing o</w:t>
      </w:r>
      <w:r w:rsidR="00D56679">
        <w:rPr>
          <w:rFonts w:ascii="Arial" w:hAnsi="Arial" w:cs="Arial"/>
          <w:sz w:val="24"/>
          <w:szCs w:val="24"/>
        </w:rPr>
        <w:t>n</w:t>
      </w:r>
      <w:r w:rsidRPr="00A85790">
        <w:rPr>
          <w:rFonts w:ascii="Arial" w:hAnsi="Arial" w:cs="Arial"/>
          <w:sz w:val="24"/>
          <w:szCs w:val="24"/>
        </w:rPr>
        <w:t xml:space="preserve"> experience</w:t>
      </w:r>
      <w:r w:rsidR="00D56679">
        <w:rPr>
          <w:rFonts w:ascii="Arial" w:hAnsi="Arial" w:cs="Arial"/>
          <w:sz w:val="24"/>
          <w:szCs w:val="24"/>
        </w:rPr>
        <w:t xml:space="preserve"> of</w:t>
      </w:r>
      <w:r w:rsidRPr="00A85790">
        <w:rPr>
          <w:rFonts w:ascii="Arial" w:hAnsi="Arial" w:cs="Arial"/>
          <w:sz w:val="24"/>
          <w:szCs w:val="24"/>
        </w:rPr>
        <w:t xml:space="preserve"> working in a PRU to critically reflect on its benefits and challenges in both </w:t>
      </w:r>
      <w:r w:rsidR="00D56679" w:rsidRPr="00A85790">
        <w:rPr>
          <w:rFonts w:ascii="Arial" w:hAnsi="Arial" w:cs="Arial"/>
          <w:sz w:val="24"/>
          <w:szCs w:val="24"/>
        </w:rPr>
        <w:t>settings</w:t>
      </w:r>
      <w:r w:rsidRPr="00A85790">
        <w:rPr>
          <w:rFonts w:ascii="Arial" w:hAnsi="Arial" w:cs="Arial"/>
          <w:sz w:val="24"/>
          <w:szCs w:val="24"/>
        </w:rPr>
        <w:t>.</w:t>
      </w:r>
    </w:p>
    <w:p w14:paraId="5B43D2C2" w14:textId="1DC0485D" w:rsidR="00A85790" w:rsidRPr="00A85790" w:rsidRDefault="00A85790" w:rsidP="00453EEF">
      <w:pPr>
        <w:spacing w:line="360" w:lineRule="auto"/>
        <w:rPr>
          <w:rFonts w:ascii="Arial" w:hAnsi="Arial" w:cs="Arial"/>
          <w:sz w:val="24"/>
          <w:szCs w:val="24"/>
        </w:rPr>
      </w:pPr>
      <w:r w:rsidRPr="00A85790">
        <w:rPr>
          <w:rFonts w:ascii="Arial" w:hAnsi="Arial" w:cs="Arial"/>
          <w:sz w:val="24"/>
          <w:szCs w:val="24"/>
        </w:rPr>
        <w:t>Secondary schools cater to learners aged 11–16</w:t>
      </w:r>
      <w:r w:rsidR="00156062" w:rsidRPr="00453EEF">
        <w:rPr>
          <w:rFonts w:ascii="Arial" w:hAnsi="Arial" w:cs="Arial"/>
          <w:sz w:val="24"/>
          <w:szCs w:val="24"/>
        </w:rPr>
        <w:t xml:space="preserve">, </w:t>
      </w:r>
      <w:r w:rsidRPr="00A85790">
        <w:rPr>
          <w:rFonts w:ascii="Arial" w:hAnsi="Arial" w:cs="Arial"/>
          <w:sz w:val="24"/>
          <w:szCs w:val="24"/>
        </w:rPr>
        <w:t xml:space="preserve"> following a structured curriculum with a strong focus on academic achievement. While outdoor education is often incorporated into subjects like physical education (PE), geography, and science, many mainstream schools struggle to integrate it </w:t>
      </w:r>
      <w:r w:rsidR="003D5E3C">
        <w:rPr>
          <w:rFonts w:ascii="Arial" w:hAnsi="Arial" w:cs="Arial"/>
          <w:sz w:val="24"/>
          <w:szCs w:val="24"/>
        </w:rPr>
        <w:t>holistically</w:t>
      </w:r>
      <w:r w:rsidRPr="00A85790">
        <w:rPr>
          <w:rFonts w:ascii="Arial" w:hAnsi="Arial" w:cs="Arial"/>
          <w:sz w:val="24"/>
          <w:szCs w:val="24"/>
        </w:rPr>
        <w:t xml:space="preserve"> due to curriculum pressures and assessment-driven teaching </w:t>
      </w:r>
      <w:r w:rsidRPr="00A85790">
        <w:rPr>
          <w:rFonts w:ascii="Arial" w:hAnsi="Arial" w:cs="Arial"/>
          <w:i/>
          <w:iCs/>
          <w:sz w:val="24"/>
          <w:szCs w:val="24"/>
        </w:rPr>
        <w:t>(Wait</w:t>
      </w:r>
      <w:r w:rsidR="00544706" w:rsidRPr="00453EEF">
        <w:rPr>
          <w:rFonts w:ascii="Arial" w:hAnsi="Arial" w:cs="Arial"/>
          <w:i/>
          <w:iCs/>
          <w:sz w:val="24"/>
          <w:szCs w:val="24"/>
        </w:rPr>
        <w:t>e, 2010)</w:t>
      </w:r>
      <w:r w:rsidRPr="00A85790">
        <w:rPr>
          <w:rFonts w:ascii="Arial" w:hAnsi="Arial" w:cs="Arial"/>
          <w:i/>
          <w:iCs/>
          <w:sz w:val="24"/>
          <w:szCs w:val="24"/>
        </w:rPr>
        <w:t>.</w:t>
      </w:r>
      <w:r w:rsidRPr="00A85790">
        <w:rPr>
          <w:rFonts w:ascii="Arial" w:hAnsi="Arial" w:cs="Arial"/>
          <w:sz w:val="24"/>
          <w:szCs w:val="24"/>
        </w:rPr>
        <w:t xml:space="preserve"> Some schools offer outdoor extracurricular activities, </w:t>
      </w:r>
      <w:r w:rsidR="00AD4C57">
        <w:rPr>
          <w:rFonts w:ascii="Arial" w:hAnsi="Arial" w:cs="Arial"/>
          <w:sz w:val="24"/>
          <w:szCs w:val="24"/>
        </w:rPr>
        <w:t xml:space="preserve">with an academic end goal </w:t>
      </w:r>
      <w:r w:rsidRPr="00A85790">
        <w:rPr>
          <w:rFonts w:ascii="Arial" w:hAnsi="Arial" w:cs="Arial"/>
          <w:sz w:val="24"/>
          <w:szCs w:val="24"/>
        </w:rPr>
        <w:t xml:space="preserve">such as Duke of Edinburgh (DofE) programs, </w:t>
      </w:r>
      <w:r w:rsidR="00AD4C57">
        <w:rPr>
          <w:rFonts w:ascii="Arial" w:hAnsi="Arial" w:cs="Arial"/>
          <w:sz w:val="24"/>
          <w:szCs w:val="24"/>
        </w:rPr>
        <w:t xml:space="preserve">sports-based qualifications, </w:t>
      </w:r>
      <w:r w:rsidR="0030068B">
        <w:rPr>
          <w:rFonts w:ascii="Arial" w:hAnsi="Arial" w:cs="Arial"/>
          <w:sz w:val="24"/>
          <w:szCs w:val="24"/>
        </w:rPr>
        <w:t xml:space="preserve">and </w:t>
      </w:r>
      <w:r w:rsidR="00AD4C57">
        <w:rPr>
          <w:rFonts w:ascii="Arial" w:hAnsi="Arial" w:cs="Arial"/>
          <w:sz w:val="24"/>
          <w:szCs w:val="24"/>
        </w:rPr>
        <w:t>school trips with specific academic focus</w:t>
      </w:r>
      <w:r w:rsidRPr="00A85790">
        <w:rPr>
          <w:rFonts w:ascii="Arial" w:hAnsi="Arial" w:cs="Arial"/>
          <w:sz w:val="24"/>
          <w:szCs w:val="24"/>
        </w:rPr>
        <w:t>, but these tend to be limited to those who opt in</w:t>
      </w:r>
      <w:r w:rsidR="00544706" w:rsidRPr="00453EEF">
        <w:rPr>
          <w:rFonts w:ascii="Arial" w:hAnsi="Arial" w:cs="Arial"/>
          <w:sz w:val="24"/>
          <w:szCs w:val="24"/>
        </w:rPr>
        <w:t>, and those who are also achieving academically</w:t>
      </w:r>
      <w:r w:rsidR="00AD4C57">
        <w:rPr>
          <w:rFonts w:ascii="Arial" w:hAnsi="Arial" w:cs="Arial"/>
          <w:sz w:val="24"/>
          <w:szCs w:val="24"/>
        </w:rPr>
        <w:t>. S</w:t>
      </w:r>
      <w:r w:rsidR="008C7253" w:rsidRPr="00453EEF">
        <w:rPr>
          <w:rFonts w:ascii="Arial" w:hAnsi="Arial" w:cs="Arial"/>
          <w:sz w:val="24"/>
          <w:szCs w:val="24"/>
        </w:rPr>
        <w:t xml:space="preserve">tudies show that children from disadvantaged </w:t>
      </w:r>
      <w:r w:rsidR="00453EEF" w:rsidRPr="00453EEF">
        <w:rPr>
          <w:rFonts w:ascii="Arial" w:hAnsi="Arial" w:cs="Arial"/>
          <w:sz w:val="24"/>
          <w:szCs w:val="24"/>
        </w:rPr>
        <w:t>backgrounds</w:t>
      </w:r>
      <w:r w:rsidR="008C7253" w:rsidRPr="00453EEF">
        <w:rPr>
          <w:rFonts w:ascii="Arial" w:hAnsi="Arial" w:cs="Arial"/>
          <w:sz w:val="24"/>
          <w:szCs w:val="24"/>
        </w:rPr>
        <w:t xml:space="preserve">, rarely have the opportunity to engage with these activities </w:t>
      </w:r>
      <w:r w:rsidR="00AD4C57">
        <w:rPr>
          <w:rFonts w:ascii="Arial" w:hAnsi="Arial" w:cs="Arial"/>
          <w:sz w:val="24"/>
          <w:szCs w:val="24"/>
        </w:rPr>
        <w:t xml:space="preserve">and they do not cater for </w:t>
      </w:r>
      <w:r w:rsidR="00A65FA2">
        <w:rPr>
          <w:rFonts w:ascii="Arial" w:hAnsi="Arial" w:cs="Arial"/>
          <w:sz w:val="24"/>
          <w:szCs w:val="24"/>
        </w:rPr>
        <w:t xml:space="preserve">holistic development for the less academic learners </w:t>
      </w:r>
      <w:r w:rsidR="008C7253" w:rsidRPr="00453EEF">
        <w:rPr>
          <w:rFonts w:ascii="Arial" w:hAnsi="Arial" w:cs="Arial"/>
          <w:i/>
          <w:iCs/>
          <w:sz w:val="24"/>
          <w:szCs w:val="24"/>
        </w:rPr>
        <w:t>(UK Government, 2019)</w:t>
      </w:r>
      <w:r w:rsidRPr="00A85790">
        <w:rPr>
          <w:rFonts w:ascii="Arial" w:hAnsi="Arial" w:cs="Arial"/>
          <w:sz w:val="24"/>
          <w:szCs w:val="24"/>
        </w:rPr>
        <w:t>.</w:t>
      </w:r>
    </w:p>
    <w:p w14:paraId="53F94467" w14:textId="51262269" w:rsidR="00A85790" w:rsidRPr="00A85790" w:rsidRDefault="00A85790" w:rsidP="00685F47">
      <w:pPr>
        <w:spacing w:line="360" w:lineRule="auto"/>
        <w:rPr>
          <w:rFonts w:ascii="Arial" w:hAnsi="Arial" w:cs="Arial"/>
          <w:sz w:val="24"/>
          <w:szCs w:val="24"/>
        </w:rPr>
      </w:pPr>
      <w:r w:rsidRPr="00A85790">
        <w:rPr>
          <w:rFonts w:ascii="Arial" w:hAnsi="Arial" w:cs="Arial"/>
          <w:sz w:val="24"/>
          <w:szCs w:val="24"/>
        </w:rPr>
        <w:lastRenderedPageBreak/>
        <w:t xml:space="preserve">Pupil Referral Units (PRUs) </w:t>
      </w:r>
      <w:r w:rsidR="006D2BE4" w:rsidRPr="003F33DC">
        <w:rPr>
          <w:rFonts w:ascii="Arial" w:hAnsi="Arial" w:cs="Arial"/>
          <w:sz w:val="24"/>
          <w:szCs w:val="24"/>
        </w:rPr>
        <w:t>help</w:t>
      </w:r>
      <w:r w:rsidRPr="00A85790">
        <w:rPr>
          <w:rFonts w:ascii="Arial" w:hAnsi="Arial" w:cs="Arial"/>
          <w:sz w:val="24"/>
          <w:szCs w:val="24"/>
        </w:rPr>
        <w:t xml:space="preserve"> students who struggle to engage in mainstream education due to </w:t>
      </w:r>
      <w:r w:rsidR="006D2BE4" w:rsidRPr="003F33DC">
        <w:rPr>
          <w:rFonts w:ascii="Arial" w:hAnsi="Arial" w:cs="Arial"/>
          <w:sz w:val="24"/>
          <w:szCs w:val="24"/>
        </w:rPr>
        <w:t>behavioural</w:t>
      </w:r>
      <w:r w:rsidRPr="00A85790">
        <w:rPr>
          <w:rFonts w:ascii="Arial" w:hAnsi="Arial" w:cs="Arial"/>
          <w:sz w:val="24"/>
          <w:szCs w:val="24"/>
        </w:rPr>
        <w:t xml:space="preserve">, </w:t>
      </w:r>
      <w:r w:rsidR="000A3745">
        <w:rPr>
          <w:rFonts w:ascii="Arial" w:hAnsi="Arial" w:cs="Arial"/>
          <w:sz w:val="24"/>
          <w:szCs w:val="24"/>
        </w:rPr>
        <w:t>Social, Emotional, Mental Health (SEMH)</w:t>
      </w:r>
      <w:r w:rsidR="006D2BE4" w:rsidRPr="003F33DC">
        <w:rPr>
          <w:rFonts w:ascii="Arial" w:hAnsi="Arial" w:cs="Arial"/>
          <w:sz w:val="24"/>
          <w:szCs w:val="24"/>
        </w:rPr>
        <w:t xml:space="preserve"> or o</w:t>
      </w:r>
      <w:r w:rsidR="00B13A3B" w:rsidRPr="003F33DC">
        <w:rPr>
          <w:rFonts w:ascii="Arial" w:hAnsi="Arial" w:cs="Arial"/>
          <w:sz w:val="24"/>
          <w:szCs w:val="24"/>
        </w:rPr>
        <w:t>ther Additional Learning Needs (ALN)</w:t>
      </w:r>
      <w:r w:rsidRPr="00A85790">
        <w:rPr>
          <w:rFonts w:ascii="Arial" w:hAnsi="Arial" w:cs="Arial"/>
          <w:sz w:val="24"/>
          <w:szCs w:val="24"/>
        </w:rPr>
        <w:t>. Learners in PRUs often have</w:t>
      </w:r>
      <w:r w:rsidR="00B13A3B" w:rsidRPr="003F33DC">
        <w:rPr>
          <w:rFonts w:ascii="Arial" w:hAnsi="Arial" w:cs="Arial"/>
          <w:sz w:val="24"/>
          <w:szCs w:val="24"/>
        </w:rPr>
        <w:t xml:space="preserve"> experienced Adverse Childhood Experiences (ACEs) or trauma</w:t>
      </w:r>
      <w:r w:rsidRPr="00A85790">
        <w:rPr>
          <w:rFonts w:ascii="Arial" w:hAnsi="Arial" w:cs="Arial"/>
          <w:sz w:val="24"/>
          <w:szCs w:val="24"/>
        </w:rPr>
        <w:t>,</w:t>
      </w:r>
      <w:r w:rsidR="00B13A3B" w:rsidRPr="003F33DC">
        <w:rPr>
          <w:rFonts w:ascii="Arial" w:hAnsi="Arial" w:cs="Arial"/>
          <w:sz w:val="24"/>
          <w:szCs w:val="24"/>
        </w:rPr>
        <w:t xml:space="preserve"> which has impaired </w:t>
      </w:r>
      <w:r w:rsidR="003F33DC" w:rsidRPr="003F33DC">
        <w:rPr>
          <w:rFonts w:ascii="Arial" w:hAnsi="Arial" w:cs="Arial"/>
          <w:sz w:val="24"/>
          <w:szCs w:val="24"/>
        </w:rPr>
        <w:t>their</w:t>
      </w:r>
      <w:r w:rsidR="00B13A3B" w:rsidRPr="003F33DC">
        <w:rPr>
          <w:rFonts w:ascii="Arial" w:hAnsi="Arial" w:cs="Arial"/>
          <w:sz w:val="24"/>
          <w:szCs w:val="24"/>
        </w:rPr>
        <w:t xml:space="preserve"> </w:t>
      </w:r>
      <w:r w:rsidR="003F33DC" w:rsidRPr="003F33DC">
        <w:rPr>
          <w:rFonts w:ascii="Arial" w:hAnsi="Arial" w:cs="Arial"/>
          <w:sz w:val="24"/>
          <w:szCs w:val="24"/>
        </w:rPr>
        <w:t xml:space="preserve">development and mental health, </w:t>
      </w:r>
      <w:r w:rsidRPr="00A85790">
        <w:rPr>
          <w:rFonts w:ascii="Arial" w:hAnsi="Arial" w:cs="Arial"/>
          <w:sz w:val="24"/>
          <w:szCs w:val="24"/>
        </w:rPr>
        <w:t xml:space="preserve"> requiring a more flexible and </w:t>
      </w:r>
      <w:r w:rsidR="003F33DC" w:rsidRPr="003F33DC">
        <w:rPr>
          <w:rFonts w:ascii="Arial" w:hAnsi="Arial" w:cs="Arial"/>
          <w:sz w:val="24"/>
          <w:szCs w:val="24"/>
        </w:rPr>
        <w:t>bespoke</w:t>
      </w:r>
      <w:r w:rsidRPr="00A85790">
        <w:rPr>
          <w:rFonts w:ascii="Arial" w:hAnsi="Arial" w:cs="Arial"/>
          <w:sz w:val="24"/>
          <w:szCs w:val="24"/>
        </w:rPr>
        <w:t xml:space="preserve"> approach to education. PRUs emphasi</w:t>
      </w:r>
      <w:r w:rsidR="003F33DC">
        <w:rPr>
          <w:rFonts w:ascii="Arial" w:hAnsi="Arial" w:cs="Arial"/>
          <w:sz w:val="24"/>
          <w:szCs w:val="24"/>
        </w:rPr>
        <w:t>s</w:t>
      </w:r>
      <w:r w:rsidRPr="00A85790">
        <w:rPr>
          <w:rFonts w:ascii="Arial" w:hAnsi="Arial" w:cs="Arial"/>
          <w:sz w:val="24"/>
          <w:szCs w:val="24"/>
        </w:rPr>
        <w:t>e holistic learning, and outdoor provision</w:t>
      </w:r>
      <w:r w:rsidR="004203D4">
        <w:rPr>
          <w:rFonts w:ascii="Arial" w:hAnsi="Arial" w:cs="Arial"/>
          <w:sz w:val="24"/>
          <w:szCs w:val="24"/>
        </w:rPr>
        <w:t xml:space="preserve"> is central to this, as it can</w:t>
      </w:r>
      <w:r w:rsidRPr="00A85790">
        <w:rPr>
          <w:rFonts w:ascii="Arial" w:hAnsi="Arial" w:cs="Arial"/>
          <w:sz w:val="24"/>
          <w:szCs w:val="24"/>
        </w:rPr>
        <w:t xml:space="preserve"> </w:t>
      </w:r>
      <w:proofErr w:type="spellStart"/>
      <w:r w:rsidRPr="00A85790">
        <w:rPr>
          <w:rFonts w:ascii="Arial" w:hAnsi="Arial" w:cs="Arial"/>
          <w:sz w:val="24"/>
          <w:szCs w:val="24"/>
        </w:rPr>
        <w:t>can</w:t>
      </w:r>
      <w:proofErr w:type="spellEnd"/>
      <w:r w:rsidRPr="00A85790">
        <w:rPr>
          <w:rFonts w:ascii="Arial" w:hAnsi="Arial" w:cs="Arial"/>
          <w:sz w:val="24"/>
          <w:szCs w:val="24"/>
        </w:rPr>
        <w:t xml:space="preserve"> play a</w:t>
      </w:r>
      <w:r w:rsidR="000C55E8">
        <w:rPr>
          <w:rFonts w:ascii="Arial" w:hAnsi="Arial" w:cs="Arial"/>
          <w:sz w:val="24"/>
          <w:szCs w:val="24"/>
        </w:rPr>
        <w:t>n</w:t>
      </w:r>
      <w:r w:rsidRPr="00A85790">
        <w:rPr>
          <w:rFonts w:ascii="Arial" w:hAnsi="Arial" w:cs="Arial"/>
          <w:sz w:val="24"/>
          <w:szCs w:val="24"/>
        </w:rPr>
        <w:t xml:space="preserve"> </w:t>
      </w:r>
      <w:r w:rsidR="003F33DC" w:rsidRPr="00A85790">
        <w:rPr>
          <w:rFonts w:ascii="Arial" w:hAnsi="Arial" w:cs="Arial"/>
          <w:sz w:val="24"/>
          <w:szCs w:val="24"/>
        </w:rPr>
        <w:t>essential</w:t>
      </w:r>
      <w:r w:rsidRPr="00A85790">
        <w:rPr>
          <w:rFonts w:ascii="Arial" w:hAnsi="Arial" w:cs="Arial"/>
          <w:sz w:val="24"/>
          <w:szCs w:val="24"/>
        </w:rPr>
        <w:t xml:space="preserve"> </w:t>
      </w:r>
      <w:r w:rsidR="003F33DC">
        <w:rPr>
          <w:rFonts w:ascii="Arial" w:hAnsi="Arial" w:cs="Arial"/>
          <w:sz w:val="24"/>
          <w:szCs w:val="24"/>
        </w:rPr>
        <w:t>part</w:t>
      </w:r>
      <w:r w:rsidRPr="00A85790">
        <w:rPr>
          <w:rFonts w:ascii="Arial" w:hAnsi="Arial" w:cs="Arial"/>
          <w:sz w:val="24"/>
          <w:szCs w:val="24"/>
        </w:rPr>
        <w:t xml:space="preserve"> in improving engagement, emotional regulation, and social skills. </w:t>
      </w:r>
      <w:r w:rsidR="00676E00">
        <w:rPr>
          <w:rFonts w:ascii="Arial" w:hAnsi="Arial" w:cs="Arial"/>
          <w:sz w:val="24"/>
          <w:szCs w:val="24"/>
        </w:rPr>
        <w:t>Outdoor learning makes up a huge part of many bespoke provisions provided by PRU’s and research on</w:t>
      </w:r>
      <w:r w:rsidRPr="00A85790">
        <w:rPr>
          <w:rFonts w:ascii="Arial" w:hAnsi="Arial" w:cs="Arial"/>
          <w:sz w:val="24"/>
          <w:szCs w:val="24"/>
        </w:rPr>
        <w:t xml:space="preserve"> PRU</w:t>
      </w:r>
      <w:r w:rsidR="00676E00">
        <w:rPr>
          <w:rFonts w:ascii="Arial" w:hAnsi="Arial" w:cs="Arial"/>
          <w:sz w:val="24"/>
          <w:szCs w:val="24"/>
        </w:rPr>
        <w:t>’s</w:t>
      </w:r>
      <w:r w:rsidRPr="00A85790">
        <w:rPr>
          <w:rFonts w:ascii="Arial" w:hAnsi="Arial" w:cs="Arial"/>
          <w:sz w:val="24"/>
          <w:szCs w:val="24"/>
        </w:rPr>
        <w:t xml:space="preserve"> ha</w:t>
      </w:r>
      <w:r w:rsidR="00676E00">
        <w:rPr>
          <w:rFonts w:ascii="Arial" w:hAnsi="Arial" w:cs="Arial"/>
          <w:sz w:val="24"/>
          <w:szCs w:val="24"/>
        </w:rPr>
        <w:t>s</w:t>
      </w:r>
      <w:r w:rsidRPr="00A85790">
        <w:rPr>
          <w:rFonts w:ascii="Arial" w:hAnsi="Arial" w:cs="Arial"/>
          <w:sz w:val="24"/>
          <w:szCs w:val="24"/>
        </w:rPr>
        <w:t xml:space="preserve"> shown that outdoor activities, such as gardening, nature-based mindfulness, and practical team-building exercises, help students develop resilience, confidence, and a sense of responsibility</w:t>
      </w:r>
      <w:r w:rsidR="000C55E8">
        <w:rPr>
          <w:rFonts w:ascii="Arial" w:hAnsi="Arial" w:cs="Arial"/>
          <w:sz w:val="24"/>
          <w:szCs w:val="24"/>
        </w:rPr>
        <w:t>, that they otherwise wouldn’t achieve in mainstream education</w:t>
      </w:r>
      <w:r w:rsidR="00251B6B">
        <w:rPr>
          <w:rFonts w:ascii="Arial" w:hAnsi="Arial" w:cs="Arial"/>
          <w:sz w:val="24"/>
          <w:szCs w:val="24"/>
        </w:rPr>
        <w:t xml:space="preserve"> </w:t>
      </w:r>
      <w:r w:rsidR="00251B6B">
        <w:rPr>
          <w:rFonts w:ascii="Arial" w:hAnsi="Arial" w:cs="Arial"/>
          <w:i/>
          <w:iCs/>
          <w:sz w:val="24"/>
          <w:szCs w:val="24"/>
        </w:rPr>
        <w:t>(Welsh Government, 2021)</w:t>
      </w:r>
      <w:r w:rsidRPr="00A85790">
        <w:rPr>
          <w:rFonts w:ascii="Arial" w:hAnsi="Arial" w:cs="Arial"/>
          <w:sz w:val="24"/>
          <w:szCs w:val="24"/>
        </w:rPr>
        <w:t>.</w:t>
      </w:r>
    </w:p>
    <w:p w14:paraId="2948794E" w14:textId="065DB70E" w:rsidR="00A85790" w:rsidRDefault="00A85790" w:rsidP="00591C88">
      <w:pPr>
        <w:spacing w:line="360" w:lineRule="auto"/>
        <w:rPr>
          <w:rFonts w:ascii="Arial" w:hAnsi="Arial" w:cs="Arial"/>
          <w:i/>
          <w:iCs/>
          <w:sz w:val="24"/>
          <w:szCs w:val="24"/>
        </w:rPr>
      </w:pPr>
      <w:r w:rsidRPr="00A85790">
        <w:rPr>
          <w:rFonts w:ascii="Arial" w:hAnsi="Arial" w:cs="Arial"/>
          <w:sz w:val="24"/>
          <w:szCs w:val="24"/>
        </w:rPr>
        <w:t xml:space="preserve">Outdoor education in secondary schools has </w:t>
      </w:r>
      <w:r w:rsidR="00A46B08" w:rsidRPr="00F569D2">
        <w:rPr>
          <w:rFonts w:ascii="Arial" w:hAnsi="Arial" w:cs="Arial"/>
          <w:sz w:val="24"/>
          <w:szCs w:val="24"/>
        </w:rPr>
        <w:t>considerable</w:t>
      </w:r>
      <w:r w:rsidRPr="00A85790">
        <w:rPr>
          <w:rFonts w:ascii="Arial" w:hAnsi="Arial" w:cs="Arial"/>
          <w:sz w:val="24"/>
          <w:szCs w:val="24"/>
        </w:rPr>
        <w:t xml:space="preserve"> benefits, particularly in supporting physical health, engagement, and practical learning. Outdoor PE lessons promote physical fitness and well-being, addressing concerns about increasing sedentary lifestyles among teenagers</w:t>
      </w:r>
      <w:r w:rsidR="00CB40E5">
        <w:rPr>
          <w:rFonts w:ascii="Arial" w:hAnsi="Arial" w:cs="Arial"/>
          <w:sz w:val="24"/>
          <w:szCs w:val="24"/>
        </w:rPr>
        <w:t xml:space="preserve"> </w:t>
      </w:r>
      <w:r w:rsidR="00CB40E5">
        <w:rPr>
          <w:rFonts w:ascii="Arial" w:hAnsi="Arial" w:cs="Arial"/>
          <w:i/>
          <w:iCs/>
          <w:sz w:val="24"/>
          <w:szCs w:val="24"/>
        </w:rPr>
        <w:t>(Welsh NHS Confederation, 202</w:t>
      </w:r>
      <w:r w:rsidR="000D679A">
        <w:rPr>
          <w:rFonts w:ascii="Arial" w:hAnsi="Arial" w:cs="Arial"/>
          <w:i/>
          <w:iCs/>
          <w:sz w:val="24"/>
          <w:szCs w:val="24"/>
        </w:rPr>
        <w:t xml:space="preserve">4). </w:t>
      </w:r>
      <w:r w:rsidRPr="00A85790">
        <w:rPr>
          <w:rFonts w:ascii="Arial" w:hAnsi="Arial" w:cs="Arial"/>
          <w:sz w:val="24"/>
          <w:szCs w:val="24"/>
        </w:rPr>
        <w:t xml:space="preserve">Subjects like geography and science use fieldwork to bring learning to life, making abstract concepts more </w:t>
      </w:r>
      <w:r w:rsidR="00C346E4">
        <w:rPr>
          <w:rFonts w:ascii="Arial" w:hAnsi="Arial" w:cs="Arial"/>
          <w:sz w:val="24"/>
          <w:szCs w:val="24"/>
        </w:rPr>
        <w:t>concrete</w:t>
      </w:r>
      <w:r w:rsidRPr="00A85790">
        <w:rPr>
          <w:rFonts w:ascii="Arial" w:hAnsi="Arial" w:cs="Arial"/>
          <w:sz w:val="24"/>
          <w:szCs w:val="24"/>
        </w:rPr>
        <w:t xml:space="preserve"> and memorable</w:t>
      </w:r>
      <w:r w:rsidR="00453894" w:rsidRPr="00F569D2">
        <w:rPr>
          <w:rFonts w:ascii="Arial" w:hAnsi="Arial" w:cs="Arial"/>
          <w:sz w:val="24"/>
          <w:szCs w:val="24"/>
        </w:rPr>
        <w:t xml:space="preserve">. </w:t>
      </w:r>
      <w:r w:rsidRPr="00A85790">
        <w:rPr>
          <w:rFonts w:ascii="Arial" w:hAnsi="Arial" w:cs="Arial"/>
          <w:sz w:val="24"/>
          <w:szCs w:val="24"/>
        </w:rPr>
        <w:t>Additionally, extracurricular outdoor programs such as DofE and adventure activities build resilience, teamwork, and leadership skills</w:t>
      </w:r>
      <w:r w:rsidR="00231B04">
        <w:rPr>
          <w:rFonts w:ascii="Arial" w:hAnsi="Arial" w:cs="Arial"/>
          <w:sz w:val="24"/>
          <w:szCs w:val="24"/>
        </w:rPr>
        <w:t xml:space="preserve"> </w:t>
      </w:r>
      <w:r w:rsidR="00231B04">
        <w:rPr>
          <w:rFonts w:ascii="Arial" w:hAnsi="Arial" w:cs="Arial"/>
          <w:i/>
          <w:iCs/>
          <w:sz w:val="24"/>
          <w:szCs w:val="24"/>
        </w:rPr>
        <w:t>(Active Learning Centres, 2024)</w:t>
      </w:r>
      <w:r w:rsidRPr="00A85790">
        <w:rPr>
          <w:rFonts w:ascii="Arial" w:hAnsi="Arial" w:cs="Arial"/>
          <w:sz w:val="24"/>
          <w:szCs w:val="24"/>
        </w:rPr>
        <w:t>.</w:t>
      </w:r>
      <w:r w:rsidR="00E10CD5">
        <w:rPr>
          <w:rFonts w:ascii="Arial" w:hAnsi="Arial" w:cs="Arial"/>
          <w:sz w:val="24"/>
          <w:szCs w:val="24"/>
        </w:rPr>
        <w:t xml:space="preserve"> </w:t>
      </w:r>
      <w:r w:rsidRPr="00A85790">
        <w:rPr>
          <w:rFonts w:ascii="Arial" w:hAnsi="Arial" w:cs="Arial"/>
          <w:sz w:val="24"/>
          <w:szCs w:val="24"/>
        </w:rPr>
        <w:t>Another</w:t>
      </w:r>
      <w:r w:rsidR="00591C88">
        <w:rPr>
          <w:rFonts w:ascii="Arial" w:hAnsi="Arial" w:cs="Arial"/>
          <w:sz w:val="24"/>
          <w:szCs w:val="24"/>
        </w:rPr>
        <w:t xml:space="preserve"> </w:t>
      </w:r>
      <w:r w:rsidRPr="00A85790">
        <w:rPr>
          <w:rFonts w:ascii="Arial" w:hAnsi="Arial" w:cs="Arial"/>
          <w:sz w:val="24"/>
          <w:szCs w:val="24"/>
        </w:rPr>
        <w:t xml:space="preserve">benefit is the positive impact on mental health and stress reduction. With </w:t>
      </w:r>
      <w:r w:rsidR="003B56E5">
        <w:rPr>
          <w:rFonts w:ascii="Arial" w:hAnsi="Arial" w:cs="Arial"/>
          <w:sz w:val="24"/>
          <w:szCs w:val="24"/>
        </w:rPr>
        <w:t xml:space="preserve">one in six school aged children suffering from a mental health issue, and </w:t>
      </w:r>
      <w:r w:rsidR="00D33238">
        <w:rPr>
          <w:rFonts w:ascii="Arial" w:hAnsi="Arial" w:cs="Arial"/>
          <w:sz w:val="24"/>
          <w:szCs w:val="24"/>
        </w:rPr>
        <w:t xml:space="preserve">the NHS facing huge strain on community mental health support, it is key that </w:t>
      </w:r>
      <w:r w:rsidR="0085481B">
        <w:rPr>
          <w:rFonts w:ascii="Arial" w:hAnsi="Arial" w:cs="Arial"/>
          <w:sz w:val="24"/>
          <w:szCs w:val="24"/>
        </w:rPr>
        <w:t xml:space="preserve">schools are doing more to support young </w:t>
      </w:r>
      <w:r w:rsidR="00591C88">
        <w:rPr>
          <w:rFonts w:ascii="Arial" w:hAnsi="Arial" w:cs="Arial"/>
          <w:sz w:val="24"/>
          <w:szCs w:val="24"/>
        </w:rPr>
        <w:t>people’s</w:t>
      </w:r>
      <w:r w:rsidR="0085481B">
        <w:rPr>
          <w:rFonts w:ascii="Arial" w:hAnsi="Arial" w:cs="Arial"/>
          <w:sz w:val="24"/>
          <w:szCs w:val="24"/>
        </w:rPr>
        <w:t xml:space="preserve"> mental health</w:t>
      </w:r>
      <w:r w:rsidR="008E6A46">
        <w:rPr>
          <w:rFonts w:ascii="Arial" w:hAnsi="Arial" w:cs="Arial"/>
          <w:sz w:val="24"/>
          <w:szCs w:val="24"/>
        </w:rPr>
        <w:t xml:space="preserve"> </w:t>
      </w:r>
      <w:r w:rsidR="008E6A46">
        <w:rPr>
          <w:rFonts w:ascii="Arial" w:hAnsi="Arial" w:cs="Arial"/>
          <w:i/>
          <w:iCs/>
          <w:sz w:val="24"/>
          <w:szCs w:val="24"/>
        </w:rPr>
        <w:t xml:space="preserve">(The Children’s Society, 2025). </w:t>
      </w:r>
      <w:r w:rsidR="009E506C">
        <w:rPr>
          <w:rFonts w:ascii="Arial" w:hAnsi="Arial" w:cs="Arial"/>
          <w:sz w:val="24"/>
          <w:szCs w:val="24"/>
        </w:rPr>
        <w:t xml:space="preserve">Research suggests that spending time outside can lead to a reduction in </w:t>
      </w:r>
      <w:r w:rsidR="00BF0E9D">
        <w:rPr>
          <w:rFonts w:ascii="Arial" w:hAnsi="Arial" w:cs="Arial"/>
          <w:sz w:val="24"/>
          <w:szCs w:val="24"/>
        </w:rPr>
        <w:t xml:space="preserve">stress, </w:t>
      </w:r>
      <w:r w:rsidR="009E506C">
        <w:rPr>
          <w:rFonts w:ascii="Arial" w:hAnsi="Arial" w:cs="Arial"/>
          <w:sz w:val="24"/>
          <w:szCs w:val="24"/>
        </w:rPr>
        <w:t>anxiety and depression, as well as an increase in self-regulation and anger management skills</w:t>
      </w:r>
      <w:r w:rsidR="00BF0E9D">
        <w:rPr>
          <w:rFonts w:ascii="Arial" w:hAnsi="Arial" w:cs="Arial"/>
          <w:sz w:val="24"/>
          <w:szCs w:val="24"/>
        </w:rPr>
        <w:t xml:space="preserve">, however </w:t>
      </w:r>
      <w:r w:rsidR="003D2BD0">
        <w:rPr>
          <w:rFonts w:ascii="Arial" w:hAnsi="Arial" w:cs="Arial"/>
          <w:sz w:val="24"/>
          <w:szCs w:val="24"/>
        </w:rPr>
        <w:t>these</w:t>
      </w:r>
      <w:r w:rsidR="00BF0E9D">
        <w:rPr>
          <w:rFonts w:ascii="Arial" w:hAnsi="Arial" w:cs="Arial"/>
          <w:sz w:val="24"/>
          <w:szCs w:val="24"/>
        </w:rPr>
        <w:t xml:space="preserve"> benefits depend on the </w:t>
      </w:r>
      <w:r w:rsidR="003D2BD0">
        <w:rPr>
          <w:rFonts w:ascii="Arial" w:hAnsi="Arial" w:cs="Arial"/>
          <w:sz w:val="24"/>
          <w:szCs w:val="24"/>
        </w:rPr>
        <w:t xml:space="preserve">frequency and intensity of time spent outdoors </w:t>
      </w:r>
      <w:r w:rsidR="003D2BD0">
        <w:rPr>
          <w:rFonts w:ascii="Arial" w:hAnsi="Arial" w:cs="Arial"/>
          <w:i/>
          <w:iCs/>
          <w:sz w:val="24"/>
          <w:szCs w:val="24"/>
        </w:rPr>
        <w:t>(Jimenez, 2021).</w:t>
      </w:r>
    </w:p>
    <w:p w14:paraId="3710CE0E" w14:textId="3EB18583" w:rsidR="00E930FB" w:rsidRPr="00A85790" w:rsidRDefault="00E930FB" w:rsidP="00E930FB">
      <w:pPr>
        <w:spacing w:line="360" w:lineRule="auto"/>
        <w:rPr>
          <w:rFonts w:ascii="Arial" w:hAnsi="Arial" w:cs="Arial"/>
          <w:sz w:val="24"/>
          <w:szCs w:val="24"/>
        </w:rPr>
      </w:pPr>
      <w:r w:rsidRPr="00A85790">
        <w:rPr>
          <w:rFonts w:ascii="Arial" w:hAnsi="Arial" w:cs="Arial"/>
          <w:sz w:val="24"/>
          <w:szCs w:val="24"/>
        </w:rPr>
        <w:t xml:space="preserve">Despite its benefits, outdoor education in secondary schools faces </w:t>
      </w:r>
      <w:r w:rsidRPr="00890BCB">
        <w:rPr>
          <w:rFonts w:ascii="Arial" w:hAnsi="Arial" w:cs="Arial"/>
          <w:sz w:val="24"/>
          <w:szCs w:val="24"/>
        </w:rPr>
        <w:t>operational</w:t>
      </w:r>
      <w:r w:rsidRPr="00A85790">
        <w:rPr>
          <w:rFonts w:ascii="Arial" w:hAnsi="Arial" w:cs="Arial"/>
          <w:sz w:val="24"/>
          <w:szCs w:val="24"/>
        </w:rPr>
        <w:t xml:space="preserve"> and logistical barriers. One significant challenge is curriculum constraints and academic pressure. Teachers may struggle to justify time spent outdoors when faced with tight schedules and exam preparation demands</w:t>
      </w:r>
      <w:r>
        <w:rPr>
          <w:rFonts w:ascii="Arial" w:hAnsi="Arial" w:cs="Arial"/>
          <w:sz w:val="24"/>
          <w:szCs w:val="24"/>
        </w:rPr>
        <w:t xml:space="preserve">, many teachers who do want to encourage outdoor learning, may face backlash from senior leaders who don’t value </w:t>
      </w:r>
      <w:r>
        <w:rPr>
          <w:rFonts w:ascii="Arial" w:hAnsi="Arial" w:cs="Arial"/>
          <w:sz w:val="24"/>
          <w:szCs w:val="24"/>
        </w:rPr>
        <w:lastRenderedPageBreak/>
        <w:t xml:space="preserve">the importance of it </w:t>
      </w:r>
      <w:r>
        <w:rPr>
          <w:rFonts w:ascii="Arial" w:hAnsi="Arial" w:cs="Arial"/>
          <w:i/>
          <w:iCs/>
          <w:sz w:val="24"/>
          <w:szCs w:val="24"/>
        </w:rPr>
        <w:t>(Welsh Government, 2023b)</w:t>
      </w:r>
      <w:r>
        <w:rPr>
          <w:rFonts w:ascii="Arial" w:hAnsi="Arial" w:cs="Arial"/>
          <w:sz w:val="24"/>
          <w:szCs w:val="24"/>
        </w:rPr>
        <w:t xml:space="preserve">. </w:t>
      </w:r>
      <w:r w:rsidRPr="00A85790">
        <w:rPr>
          <w:rFonts w:ascii="Arial" w:hAnsi="Arial" w:cs="Arial"/>
          <w:sz w:val="24"/>
          <w:szCs w:val="24"/>
        </w:rPr>
        <w:t>Another challenge is access to outdoor spaces and resources. Urban schools</w:t>
      </w:r>
      <w:r w:rsidRPr="0075365C">
        <w:rPr>
          <w:rFonts w:ascii="Arial" w:hAnsi="Arial" w:cs="Arial"/>
          <w:sz w:val="24"/>
          <w:szCs w:val="24"/>
        </w:rPr>
        <w:t xml:space="preserve"> often</w:t>
      </w:r>
      <w:r w:rsidRPr="00A85790">
        <w:rPr>
          <w:rFonts w:ascii="Arial" w:hAnsi="Arial" w:cs="Arial"/>
          <w:sz w:val="24"/>
          <w:szCs w:val="24"/>
        </w:rPr>
        <w:t xml:space="preserve"> lack green spaces, limiting opportunities for outdoor learnin</w:t>
      </w:r>
      <w:r w:rsidRPr="0075365C">
        <w:rPr>
          <w:rFonts w:ascii="Arial" w:hAnsi="Arial" w:cs="Arial"/>
          <w:sz w:val="24"/>
          <w:szCs w:val="24"/>
        </w:rPr>
        <w:t xml:space="preserve">g, </w:t>
      </w:r>
      <w:r w:rsidRPr="00A85790">
        <w:rPr>
          <w:rFonts w:ascii="Arial" w:hAnsi="Arial" w:cs="Arial"/>
          <w:sz w:val="24"/>
          <w:szCs w:val="24"/>
        </w:rPr>
        <w:t>financial constraints can</w:t>
      </w:r>
      <w:r w:rsidRPr="0075365C">
        <w:rPr>
          <w:rFonts w:ascii="Arial" w:hAnsi="Arial" w:cs="Arial"/>
          <w:sz w:val="24"/>
          <w:szCs w:val="24"/>
        </w:rPr>
        <w:t xml:space="preserve"> also</w:t>
      </w:r>
      <w:r w:rsidRPr="00A85790">
        <w:rPr>
          <w:rFonts w:ascii="Arial" w:hAnsi="Arial" w:cs="Arial"/>
          <w:sz w:val="24"/>
          <w:szCs w:val="24"/>
        </w:rPr>
        <w:t xml:space="preserve"> restrict access to outdoor </w:t>
      </w:r>
      <w:r w:rsidR="000446EF">
        <w:rPr>
          <w:rFonts w:ascii="Arial" w:hAnsi="Arial" w:cs="Arial"/>
          <w:sz w:val="24"/>
          <w:szCs w:val="24"/>
        </w:rPr>
        <w:t>learning</w:t>
      </w:r>
      <w:r w:rsidRPr="00A85790">
        <w:rPr>
          <w:rFonts w:ascii="Arial" w:hAnsi="Arial" w:cs="Arial"/>
          <w:sz w:val="24"/>
          <w:szCs w:val="24"/>
        </w:rPr>
        <w:t xml:space="preserve">, as schools may struggle to fund </w:t>
      </w:r>
      <w:r w:rsidRPr="0075365C">
        <w:rPr>
          <w:rFonts w:ascii="Arial" w:hAnsi="Arial" w:cs="Arial"/>
          <w:sz w:val="24"/>
          <w:szCs w:val="24"/>
        </w:rPr>
        <w:t>trips</w:t>
      </w:r>
      <w:r w:rsidRPr="00A85790">
        <w:rPr>
          <w:rFonts w:ascii="Arial" w:hAnsi="Arial" w:cs="Arial"/>
          <w:sz w:val="24"/>
          <w:szCs w:val="24"/>
        </w:rPr>
        <w:t>, outdoor equipment, or staff training for outdoor provision</w:t>
      </w:r>
      <w:r w:rsidRPr="0075365C">
        <w:rPr>
          <w:rFonts w:ascii="Arial" w:hAnsi="Arial" w:cs="Arial"/>
          <w:sz w:val="24"/>
          <w:szCs w:val="24"/>
        </w:rPr>
        <w:t>, especially when it is seen as a low priority by most mainstream settings</w:t>
      </w:r>
      <w:r>
        <w:rPr>
          <w:rFonts w:ascii="Arial" w:hAnsi="Arial" w:cs="Arial"/>
          <w:sz w:val="24"/>
          <w:szCs w:val="24"/>
        </w:rPr>
        <w:t xml:space="preserve"> </w:t>
      </w:r>
      <w:r>
        <w:rPr>
          <w:rFonts w:ascii="Arial" w:hAnsi="Arial" w:cs="Arial"/>
          <w:i/>
          <w:iCs/>
          <w:sz w:val="24"/>
          <w:szCs w:val="24"/>
        </w:rPr>
        <w:t>(Waite, et al., 2021)</w:t>
      </w:r>
      <w:r w:rsidRPr="00A85790">
        <w:rPr>
          <w:rFonts w:ascii="Arial" w:hAnsi="Arial" w:cs="Arial"/>
          <w:sz w:val="24"/>
          <w:szCs w:val="24"/>
        </w:rPr>
        <w:t>.</w:t>
      </w:r>
      <w:r>
        <w:rPr>
          <w:rFonts w:ascii="Arial" w:hAnsi="Arial" w:cs="Arial"/>
          <w:sz w:val="24"/>
          <w:szCs w:val="24"/>
        </w:rPr>
        <w:t xml:space="preserve"> </w:t>
      </w:r>
      <w:r w:rsidRPr="00A85790">
        <w:rPr>
          <w:rFonts w:ascii="Arial" w:hAnsi="Arial" w:cs="Arial"/>
          <w:sz w:val="24"/>
          <w:szCs w:val="24"/>
        </w:rPr>
        <w:t xml:space="preserve">A final issue is disengagement and </w:t>
      </w:r>
      <w:r w:rsidRPr="0084701D">
        <w:rPr>
          <w:rFonts w:ascii="Arial" w:hAnsi="Arial" w:cs="Arial"/>
          <w:sz w:val="24"/>
          <w:szCs w:val="24"/>
        </w:rPr>
        <w:t>behavioural</w:t>
      </w:r>
      <w:r w:rsidRPr="00A85790">
        <w:rPr>
          <w:rFonts w:ascii="Arial" w:hAnsi="Arial" w:cs="Arial"/>
          <w:sz w:val="24"/>
          <w:szCs w:val="24"/>
        </w:rPr>
        <w:t xml:space="preserve"> challenges. While many students enjoy outdoor learning, others may view it as unstructured or irrelevant, particularly if they are used to a more rigid classroom setting</w:t>
      </w:r>
      <w:r>
        <w:rPr>
          <w:rFonts w:ascii="Arial" w:hAnsi="Arial" w:cs="Arial"/>
          <w:sz w:val="24"/>
          <w:szCs w:val="24"/>
        </w:rPr>
        <w:t>, the unstructured nature of outdoor learning can cause many pupils to become dysregulated as they have been conditioned to learn in the confines of a traditional classroom</w:t>
      </w:r>
      <w:r w:rsidRPr="00A85790">
        <w:rPr>
          <w:rFonts w:ascii="Arial" w:hAnsi="Arial" w:cs="Arial"/>
          <w:sz w:val="24"/>
          <w:szCs w:val="24"/>
        </w:rPr>
        <w:t xml:space="preserve">. Managing large groups outdoors can also present </w:t>
      </w:r>
      <w:r w:rsidRPr="0084701D">
        <w:rPr>
          <w:rFonts w:ascii="Arial" w:hAnsi="Arial" w:cs="Arial"/>
          <w:sz w:val="24"/>
          <w:szCs w:val="24"/>
        </w:rPr>
        <w:t>behavioural</w:t>
      </w:r>
      <w:r w:rsidRPr="00A85790">
        <w:rPr>
          <w:rFonts w:ascii="Arial" w:hAnsi="Arial" w:cs="Arial"/>
          <w:sz w:val="24"/>
          <w:szCs w:val="24"/>
        </w:rPr>
        <w:t xml:space="preserve"> management difficulties, making some teachers hesitant to incorporate outdoor </w:t>
      </w:r>
      <w:r w:rsidR="002B7E54">
        <w:rPr>
          <w:rFonts w:ascii="Arial" w:hAnsi="Arial" w:cs="Arial"/>
          <w:sz w:val="24"/>
          <w:szCs w:val="24"/>
        </w:rPr>
        <w:t>learning</w:t>
      </w:r>
      <w:r>
        <w:rPr>
          <w:rFonts w:ascii="Arial" w:hAnsi="Arial" w:cs="Arial"/>
          <w:sz w:val="24"/>
          <w:szCs w:val="24"/>
        </w:rPr>
        <w:t xml:space="preserve"> </w:t>
      </w:r>
      <w:r>
        <w:rPr>
          <w:rFonts w:ascii="Arial" w:hAnsi="Arial" w:cs="Arial"/>
          <w:i/>
          <w:iCs/>
          <w:sz w:val="24"/>
          <w:szCs w:val="24"/>
        </w:rPr>
        <w:t>(Learning through Landscapes</w:t>
      </w:r>
      <w:r>
        <w:rPr>
          <w:rFonts w:ascii="Arial" w:hAnsi="Arial" w:cs="Arial"/>
          <w:sz w:val="24"/>
          <w:szCs w:val="24"/>
        </w:rPr>
        <w:t>, 2023).</w:t>
      </w:r>
    </w:p>
    <w:p w14:paraId="3384E869" w14:textId="0C03E293" w:rsidR="00210D74" w:rsidRPr="00A85790" w:rsidRDefault="002B2199" w:rsidP="00591C88">
      <w:pPr>
        <w:spacing w:line="360" w:lineRule="auto"/>
        <w:rPr>
          <w:rFonts w:ascii="Arial" w:hAnsi="Arial" w:cs="Arial"/>
          <w:sz w:val="24"/>
          <w:szCs w:val="24"/>
        </w:rPr>
      </w:pPr>
      <w:r>
        <w:rPr>
          <w:rFonts w:ascii="Arial" w:hAnsi="Arial" w:cs="Arial"/>
          <w:sz w:val="24"/>
          <w:szCs w:val="24"/>
        </w:rPr>
        <w:t xml:space="preserve">As well as </w:t>
      </w:r>
      <w:r w:rsidR="0075167B">
        <w:rPr>
          <w:rFonts w:ascii="Arial" w:hAnsi="Arial" w:cs="Arial"/>
          <w:sz w:val="24"/>
          <w:szCs w:val="24"/>
        </w:rPr>
        <w:t xml:space="preserve">the </w:t>
      </w:r>
      <w:r>
        <w:rPr>
          <w:rFonts w:ascii="Arial" w:hAnsi="Arial" w:cs="Arial"/>
          <w:sz w:val="24"/>
          <w:szCs w:val="24"/>
        </w:rPr>
        <w:t>general physical and mental health and wellbeing benefits, o</w:t>
      </w:r>
      <w:r w:rsidR="002610DB" w:rsidRPr="00A85790">
        <w:rPr>
          <w:rFonts w:ascii="Arial" w:hAnsi="Arial" w:cs="Arial"/>
          <w:sz w:val="24"/>
          <w:szCs w:val="24"/>
        </w:rPr>
        <w:t xml:space="preserve">utdoor education in PRUs offers significant therapeutic and engagement benefits, particularly for learners with SEMH needs. Many PRU students struggle with traditional classroom-based learning, </w:t>
      </w:r>
      <w:r w:rsidR="000A3745" w:rsidRPr="000D3895">
        <w:rPr>
          <w:rFonts w:ascii="Arial" w:hAnsi="Arial" w:cs="Arial"/>
          <w:sz w:val="24"/>
          <w:szCs w:val="24"/>
        </w:rPr>
        <w:t xml:space="preserve">and have had traumatic experiences in mainstream education, </w:t>
      </w:r>
      <w:r w:rsidR="002610DB" w:rsidRPr="00A85790">
        <w:rPr>
          <w:rFonts w:ascii="Arial" w:hAnsi="Arial" w:cs="Arial"/>
          <w:sz w:val="24"/>
          <w:szCs w:val="24"/>
        </w:rPr>
        <w:t>making outdoor activities an effective way to re-engage them in education. Activities such as gardening, outdoor cooking, and team-building exercises help develop social skills, confidence, and emotional regulation</w:t>
      </w:r>
      <w:r w:rsidR="0074196B">
        <w:rPr>
          <w:rFonts w:ascii="Arial" w:hAnsi="Arial" w:cs="Arial"/>
          <w:sz w:val="24"/>
          <w:szCs w:val="24"/>
        </w:rPr>
        <w:t>, m</w:t>
      </w:r>
      <w:r w:rsidR="0074196B" w:rsidRPr="00A85790">
        <w:rPr>
          <w:rFonts w:ascii="Arial" w:hAnsi="Arial" w:cs="Arial"/>
          <w:sz w:val="24"/>
          <w:szCs w:val="24"/>
        </w:rPr>
        <w:t xml:space="preserve">any PRU students experience anxiety, trauma, or </w:t>
      </w:r>
      <w:r w:rsidR="0074196B">
        <w:rPr>
          <w:rFonts w:ascii="Arial" w:hAnsi="Arial" w:cs="Arial"/>
          <w:sz w:val="24"/>
          <w:szCs w:val="24"/>
        </w:rPr>
        <w:t xml:space="preserve">ALN </w:t>
      </w:r>
      <w:r w:rsidR="0074196B" w:rsidRPr="00A85790">
        <w:rPr>
          <w:rFonts w:ascii="Arial" w:hAnsi="Arial" w:cs="Arial"/>
          <w:sz w:val="24"/>
          <w:szCs w:val="24"/>
        </w:rPr>
        <w:t>related challenges, making traditional learning environments overwhelming. Outdoor provision, such as nature-based mindfulness sessions o</w:t>
      </w:r>
      <w:r w:rsidR="0074196B">
        <w:rPr>
          <w:rFonts w:ascii="Arial" w:hAnsi="Arial" w:cs="Arial"/>
          <w:sz w:val="24"/>
          <w:szCs w:val="24"/>
        </w:rPr>
        <w:t>rienteering or mountain biking</w:t>
      </w:r>
      <w:r w:rsidR="0074196B" w:rsidRPr="00A85790">
        <w:rPr>
          <w:rFonts w:ascii="Arial" w:hAnsi="Arial" w:cs="Arial"/>
          <w:sz w:val="24"/>
          <w:szCs w:val="24"/>
        </w:rPr>
        <w:t xml:space="preserve">, helps students regulate their emotions, reducing instances of aggression or shutdowns </w:t>
      </w:r>
      <w:r w:rsidR="00227718">
        <w:rPr>
          <w:rFonts w:ascii="Arial" w:hAnsi="Arial" w:cs="Arial"/>
          <w:i/>
          <w:iCs/>
          <w:sz w:val="24"/>
          <w:szCs w:val="24"/>
        </w:rPr>
        <w:t>(Burton PRU, ND)</w:t>
      </w:r>
      <w:r w:rsidR="000D3895">
        <w:rPr>
          <w:rFonts w:ascii="Arial" w:hAnsi="Arial" w:cs="Arial"/>
          <w:sz w:val="24"/>
          <w:szCs w:val="24"/>
        </w:rPr>
        <w:t xml:space="preserve">. Outdoor education also allows them to see educators in a different light, allowing positive relational based practice to flourish, boosting engagement and belonging, </w:t>
      </w:r>
      <w:r w:rsidR="000D3895" w:rsidRPr="000D3895">
        <w:rPr>
          <w:rFonts w:ascii="Arial" w:hAnsi="Arial" w:cs="Arial"/>
          <w:sz w:val="24"/>
          <w:szCs w:val="24"/>
        </w:rPr>
        <w:t xml:space="preserve">it also helps them develop a love for learning, as they realise that they are confident and capable learners when given the guidance and tools to achieve in their own </w:t>
      </w:r>
      <w:r w:rsidR="00D933C8">
        <w:rPr>
          <w:rFonts w:ascii="Arial" w:hAnsi="Arial" w:cs="Arial"/>
          <w:sz w:val="24"/>
          <w:szCs w:val="24"/>
        </w:rPr>
        <w:t>unique</w:t>
      </w:r>
      <w:r w:rsidR="000D3895" w:rsidRPr="000D3895">
        <w:rPr>
          <w:rFonts w:ascii="Arial" w:hAnsi="Arial" w:cs="Arial"/>
          <w:sz w:val="24"/>
          <w:szCs w:val="24"/>
        </w:rPr>
        <w:t xml:space="preserve"> ways</w:t>
      </w:r>
      <w:r w:rsidR="00A021AA">
        <w:rPr>
          <w:rFonts w:ascii="Arial" w:hAnsi="Arial" w:cs="Arial"/>
          <w:sz w:val="24"/>
          <w:szCs w:val="24"/>
        </w:rPr>
        <w:t xml:space="preserve"> </w:t>
      </w:r>
      <w:r w:rsidR="00A021AA">
        <w:rPr>
          <w:rFonts w:ascii="Arial" w:hAnsi="Arial" w:cs="Arial"/>
          <w:i/>
          <w:iCs/>
          <w:sz w:val="24"/>
          <w:szCs w:val="24"/>
        </w:rPr>
        <w:t>(Molyneux, Zeni and Oberle, 2022)</w:t>
      </w:r>
      <w:r w:rsidR="000D3895" w:rsidRPr="000D3895">
        <w:rPr>
          <w:rFonts w:ascii="Arial" w:hAnsi="Arial" w:cs="Arial"/>
          <w:sz w:val="24"/>
          <w:szCs w:val="24"/>
        </w:rPr>
        <w:t xml:space="preserve">. </w:t>
      </w:r>
    </w:p>
    <w:p w14:paraId="616B85BF" w14:textId="2F094F8B" w:rsidR="00A85790" w:rsidRPr="00A85790" w:rsidRDefault="00A85790" w:rsidP="00677FED">
      <w:pPr>
        <w:spacing w:line="360" w:lineRule="auto"/>
        <w:rPr>
          <w:rFonts w:ascii="Arial" w:hAnsi="Arial" w:cs="Arial"/>
          <w:i/>
          <w:iCs/>
          <w:sz w:val="24"/>
          <w:szCs w:val="24"/>
        </w:rPr>
      </w:pPr>
      <w:r w:rsidRPr="00A85790">
        <w:rPr>
          <w:rFonts w:ascii="Arial" w:hAnsi="Arial" w:cs="Arial"/>
          <w:sz w:val="24"/>
          <w:szCs w:val="24"/>
        </w:rPr>
        <w:t xml:space="preserve">Despite its benefits, outdoor education in PRUs faces challenges related to safety, staffing, and engagement. One of the biggest concerns is risk management and safety. Many PRU students exhibit unpredictable or challenging </w:t>
      </w:r>
      <w:r w:rsidR="002B2199" w:rsidRPr="002B2199">
        <w:rPr>
          <w:rFonts w:ascii="Arial" w:hAnsi="Arial" w:cs="Arial"/>
          <w:sz w:val="24"/>
          <w:szCs w:val="24"/>
        </w:rPr>
        <w:t>behaviours</w:t>
      </w:r>
      <w:r w:rsidRPr="00A85790">
        <w:rPr>
          <w:rFonts w:ascii="Arial" w:hAnsi="Arial" w:cs="Arial"/>
          <w:sz w:val="24"/>
          <w:szCs w:val="24"/>
        </w:rPr>
        <w:t>, increasing the risk of accidents or conflict during outdoor activities. While risk</w:t>
      </w:r>
      <w:r w:rsidR="002B2199" w:rsidRPr="002B2199">
        <w:rPr>
          <w:rFonts w:ascii="Arial" w:hAnsi="Arial" w:cs="Arial"/>
          <w:sz w:val="24"/>
          <w:szCs w:val="24"/>
        </w:rPr>
        <w:t>y play</w:t>
      </w:r>
      <w:r w:rsidRPr="00A85790">
        <w:rPr>
          <w:rFonts w:ascii="Arial" w:hAnsi="Arial" w:cs="Arial"/>
          <w:sz w:val="24"/>
          <w:szCs w:val="24"/>
        </w:rPr>
        <w:t xml:space="preserve"> is </w:t>
      </w:r>
      <w:r w:rsidRPr="00A85790">
        <w:rPr>
          <w:rFonts w:ascii="Arial" w:hAnsi="Arial" w:cs="Arial"/>
          <w:sz w:val="24"/>
          <w:szCs w:val="24"/>
        </w:rPr>
        <w:lastRenderedPageBreak/>
        <w:t>an essential part of learning, ensuring staff are adequately trained to manage risk is crucial</w:t>
      </w:r>
      <w:r w:rsidR="00FF37EB">
        <w:rPr>
          <w:rFonts w:ascii="Arial" w:hAnsi="Arial" w:cs="Arial"/>
          <w:sz w:val="24"/>
          <w:szCs w:val="24"/>
        </w:rPr>
        <w:t xml:space="preserve">. </w:t>
      </w:r>
      <w:r w:rsidR="00FF37EB" w:rsidRPr="002D53A4">
        <w:rPr>
          <w:rFonts w:ascii="Arial" w:hAnsi="Arial" w:cs="Arial"/>
          <w:sz w:val="24"/>
          <w:szCs w:val="24"/>
        </w:rPr>
        <w:t xml:space="preserve">Additionally, </w:t>
      </w:r>
      <w:r w:rsidR="00FF37EB" w:rsidRPr="00A85790">
        <w:rPr>
          <w:rFonts w:ascii="Arial" w:hAnsi="Arial" w:cs="Arial"/>
          <w:sz w:val="24"/>
          <w:szCs w:val="24"/>
        </w:rPr>
        <w:t>student engagement can be inconsistent. While some PRU students thrive in outdoor environments, others may resist participation due to low confidenc</w:t>
      </w:r>
      <w:r w:rsidR="00FF37EB" w:rsidRPr="002D53A4">
        <w:rPr>
          <w:rFonts w:ascii="Arial" w:hAnsi="Arial" w:cs="Arial"/>
          <w:sz w:val="24"/>
          <w:szCs w:val="24"/>
        </w:rPr>
        <w:t xml:space="preserve">e, past negative experiences, or lack of experience. Persuading </w:t>
      </w:r>
      <w:r w:rsidR="00FF37EB" w:rsidRPr="00A85790">
        <w:rPr>
          <w:rFonts w:ascii="Arial" w:hAnsi="Arial" w:cs="Arial"/>
          <w:sz w:val="24"/>
          <w:szCs w:val="24"/>
        </w:rPr>
        <w:t xml:space="preserve">reluctant learners to engage requires careful scaffolding, </w:t>
      </w:r>
      <w:r w:rsidR="00FF37EB" w:rsidRPr="002D53A4">
        <w:rPr>
          <w:rFonts w:ascii="Arial" w:hAnsi="Arial" w:cs="Arial"/>
          <w:sz w:val="24"/>
          <w:szCs w:val="24"/>
        </w:rPr>
        <w:t>consistency</w:t>
      </w:r>
      <w:r w:rsidR="00FF37EB" w:rsidRPr="00A85790">
        <w:rPr>
          <w:rFonts w:ascii="Arial" w:hAnsi="Arial" w:cs="Arial"/>
          <w:sz w:val="24"/>
          <w:szCs w:val="24"/>
        </w:rPr>
        <w:t>, and an emphasis on building positive relationships.</w:t>
      </w:r>
      <w:r w:rsidRPr="00A85790">
        <w:rPr>
          <w:rFonts w:ascii="Arial" w:hAnsi="Arial" w:cs="Arial"/>
          <w:sz w:val="24"/>
          <w:szCs w:val="24"/>
        </w:rPr>
        <w:t xml:space="preserve"> </w:t>
      </w:r>
      <w:r w:rsidR="00D93840">
        <w:rPr>
          <w:rFonts w:ascii="Arial" w:hAnsi="Arial" w:cs="Arial"/>
          <w:i/>
          <w:iCs/>
          <w:sz w:val="24"/>
          <w:szCs w:val="24"/>
        </w:rPr>
        <w:t xml:space="preserve">(Institute for Outdoor Learning, 2025). </w:t>
      </w:r>
      <w:r w:rsidRPr="00A85790">
        <w:rPr>
          <w:rFonts w:ascii="Arial" w:hAnsi="Arial" w:cs="Arial"/>
          <w:sz w:val="24"/>
          <w:szCs w:val="24"/>
        </w:rPr>
        <w:t>Another challenge is limited resources and funding. PRUs often operate on tighter budgets than mainstream schools,</w:t>
      </w:r>
      <w:r w:rsidR="008242D8" w:rsidRPr="008242D8">
        <w:rPr>
          <w:rFonts w:ascii="Arial" w:hAnsi="Arial" w:cs="Arial"/>
          <w:sz w:val="24"/>
          <w:szCs w:val="24"/>
        </w:rPr>
        <w:t xml:space="preserve"> due to lower pupil and staff numbers,</w:t>
      </w:r>
      <w:r w:rsidRPr="00A85790">
        <w:rPr>
          <w:rFonts w:ascii="Arial" w:hAnsi="Arial" w:cs="Arial"/>
          <w:sz w:val="24"/>
          <w:szCs w:val="24"/>
        </w:rPr>
        <w:t xml:space="preserve"> restricting access to outdoor spaces, equipment, and specialist staff</w:t>
      </w:r>
      <w:r w:rsidR="00582CFE" w:rsidRPr="008242D8">
        <w:rPr>
          <w:rFonts w:ascii="Arial" w:hAnsi="Arial" w:cs="Arial"/>
          <w:sz w:val="24"/>
          <w:szCs w:val="24"/>
        </w:rPr>
        <w:t xml:space="preserve">. </w:t>
      </w:r>
      <w:r w:rsidRPr="00A85790">
        <w:rPr>
          <w:rFonts w:ascii="Arial" w:hAnsi="Arial" w:cs="Arial"/>
          <w:sz w:val="24"/>
          <w:szCs w:val="24"/>
        </w:rPr>
        <w:t>While some PRUs have access to school gardens or nature reserves, others rely on community partnerships or external funding to provide outdoor learning opportunities</w:t>
      </w:r>
      <w:r w:rsidR="00DE2BC8">
        <w:rPr>
          <w:rFonts w:ascii="Arial" w:hAnsi="Arial" w:cs="Arial"/>
          <w:sz w:val="24"/>
          <w:szCs w:val="24"/>
        </w:rPr>
        <w:t xml:space="preserve"> </w:t>
      </w:r>
      <w:r w:rsidR="00DE2BC8">
        <w:rPr>
          <w:rFonts w:ascii="Arial" w:hAnsi="Arial" w:cs="Arial"/>
          <w:i/>
          <w:iCs/>
          <w:sz w:val="24"/>
          <w:szCs w:val="24"/>
        </w:rPr>
        <w:t>(Tate and Greatbatch, 2017)</w:t>
      </w:r>
      <w:r w:rsidRPr="00A85790">
        <w:rPr>
          <w:rFonts w:ascii="Arial" w:hAnsi="Arial" w:cs="Arial"/>
          <w:sz w:val="24"/>
          <w:szCs w:val="24"/>
        </w:rPr>
        <w:t>.</w:t>
      </w:r>
      <w:r w:rsidR="00677FED">
        <w:rPr>
          <w:rFonts w:ascii="Arial" w:hAnsi="Arial" w:cs="Arial"/>
          <w:i/>
          <w:iCs/>
          <w:sz w:val="24"/>
          <w:szCs w:val="24"/>
        </w:rPr>
        <w:t xml:space="preserve"> </w:t>
      </w:r>
    </w:p>
    <w:p w14:paraId="1C0CCBB2" w14:textId="1BFD458F" w:rsidR="00BA6ED7" w:rsidRDefault="007E0EB4" w:rsidP="000D49DD">
      <w:pPr>
        <w:spacing w:line="360" w:lineRule="auto"/>
        <w:rPr>
          <w:rFonts w:ascii="Arial" w:hAnsi="Arial" w:cs="Arial"/>
          <w:sz w:val="24"/>
          <w:szCs w:val="24"/>
        </w:rPr>
      </w:pPr>
      <w:r>
        <w:rPr>
          <w:rFonts w:ascii="Arial" w:hAnsi="Arial" w:cs="Arial"/>
          <w:sz w:val="24"/>
          <w:szCs w:val="24"/>
        </w:rPr>
        <w:t>In conclusion, o</w:t>
      </w:r>
      <w:r w:rsidR="00A85790" w:rsidRPr="00A85790">
        <w:rPr>
          <w:rFonts w:ascii="Arial" w:hAnsi="Arial" w:cs="Arial"/>
          <w:sz w:val="24"/>
          <w:szCs w:val="24"/>
        </w:rPr>
        <w:t xml:space="preserve">utdoor education </w:t>
      </w:r>
      <w:r>
        <w:rPr>
          <w:rFonts w:ascii="Arial" w:hAnsi="Arial" w:cs="Arial"/>
          <w:sz w:val="24"/>
          <w:szCs w:val="24"/>
        </w:rPr>
        <w:t>has its place for developing</w:t>
      </w:r>
      <w:r w:rsidR="00433C66">
        <w:rPr>
          <w:rFonts w:ascii="Arial" w:hAnsi="Arial" w:cs="Arial"/>
          <w:sz w:val="24"/>
          <w:szCs w:val="24"/>
        </w:rPr>
        <w:t xml:space="preserve"> academic,</w:t>
      </w:r>
      <w:r w:rsidR="00A85790" w:rsidRPr="00A85790">
        <w:rPr>
          <w:rFonts w:ascii="Arial" w:hAnsi="Arial" w:cs="Arial"/>
          <w:sz w:val="24"/>
          <w:szCs w:val="24"/>
        </w:rPr>
        <w:t xml:space="preserve"> </w:t>
      </w:r>
      <w:r>
        <w:rPr>
          <w:rFonts w:ascii="Arial" w:hAnsi="Arial" w:cs="Arial"/>
          <w:sz w:val="24"/>
          <w:szCs w:val="24"/>
        </w:rPr>
        <w:t xml:space="preserve">physical and SEMH </w:t>
      </w:r>
      <w:r w:rsidR="00747D83">
        <w:rPr>
          <w:rFonts w:ascii="Arial" w:hAnsi="Arial" w:cs="Arial"/>
          <w:sz w:val="24"/>
          <w:szCs w:val="24"/>
        </w:rPr>
        <w:t xml:space="preserve">in </w:t>
      </w:r>
      <w:r w:rsidR="00A85790" w:rsidRPr="00A85790">
        <w:rPr>
          <w:rFonts w:ascii="Arial" w:hAnsi="Arial" w:cs="Arial"/>
          <w:sz w:val="24"/>
          <w:szCs w:val="24"/>
        </w:rPr>
        <w:t>both secondary and PRU</w:t>
      </w:r>
      <w:r w:rsidR="00FF37EB">
        <w:rPr>
          <w:rFonts w:ascii="Arial" w:hAnsi="Arial" w:cs="Arial"/>
          <w:sz w:val="24"/>
          <w:szCs w:val="24"/>
        </w:rPr>
        <w:t xml:space="preserve"> settings</w:t>
      </w:r>
      <w:r w:rsidR="00A85790" w:rsidRPr="00A85790">
        <w:rPr>
          <w:rFonts w:ascii="Arial" w:hAnsi="Arial" w:cs="Arial"/>
          <w:sz w:val="24"/>
          <w:szCs w:val="24"/>
        </w:rPr>
        <w:t xml:space="preserve">, yet its implementation varies significantly between the two settings. In secondary schools, outdoor learning </w:t>
      </w:r>
      <w:r w:rsidR="00341CB3" w:rsidRPr="00A85790">
        <w:rPr>
          <w:rFonts w:ascii="Arial" w:hAnsi="Arial" w:cs="Arial"/>
          <w:sz w:val="24"/>
          <w:szCs w:val="24"/>
        </w:rPr>
        <w:t>develops</w:t>
      </w:r>
      <w:r w:rsidR="00A85790" w:rsidRPr="00A85790">
        <w:rPr>
          <w:rFonts w:ascii="Arial" w:hAnsi="Arial" w:cs="Arial"/>
          <w:sz w:val="24"/>
          <w:szCs w:val="24"/>
        </w:rPr>
        <w:t xml:space="preserve"> physical and mental well-being, promotes engagement, and supports </w:t>
      </w:r>
      <w:r w:rsidR="003E6117">
        <w:rPr>
          <w:rFonts w:ascii="Arial" w:hAnsi="Arial" w:cs="Arial"/>
          <w:sz w:val="24"/>
          <w:szCs w:val="24"/>
        </w:rPr>
        <w:t>their academic</w:t>
      </w:r>
      <w:r w:rsidR="00A85790" w:rsidRPr="00A85790">
        <w:rPr>
          <w:rFonts w:ascii="Arial" w:hAnsi="Arial" w:cs="Arial"/>
          <w:sz w:val="24"/>
          <w:szCs w:val="24"/>
        </w:rPr>
        <w:t xml:space="preserve"> learning, yet it is often </w:t>
      </w:r>
      <w:r w:rsidR="00341CB3" w:rsidRPr="00A85790">
        <w:rPr>
          <w:rFonts w:ascii="Arial" w:hAnsi="Arial" w:cs="Arial"/>
          <w:sz w:val="24"/>
          <w:szCs w:val="24"/>
        </w:rPr>
        <w:t>hindered</w:t>
      </w:r>
      <w:r w:rsidR="00A85790" w:rsidRPr="00A85790">
        <w:rPr>
          <w:rFonts w:ascii="Arial" w:hAnsi="Arial" w:cs="Arial"/>
          <w:sz w:val="24"/>
          <w:szCs w:val="24"/>
        </w:rPr>
        <w:t xml:space="preserve"> by curriculum pressures, lack of outdoor spaces, and limited resources. In PRUs, outdoor education serves as a </w:t>
      </w:r>
      <w:r w:rsidR="00341CB3" w:rsidRPr="00A85790">
        <w:rPr>
          <w:rFonts w:ascii="Arial" w:hAnsi="Arial" w:cs="Arial"/>
          <w:sz w:val="24"/>
          <w:szCs w:val="24"/>
        </w:rPr>
        <w:t>means</w:t>
      </w:r>
      <w:r w:rsidR="00A85790" w:rsidRPr="00A85790">
        <w:rPr>
          <w:rFonts w:ascii="Arial" w:hAnsi="Arial" w:cs="Arial"/>
          <w:sz w:val="24"/>
          <w:szCs w:val="24"/>
        </w:rPr>
        <w:t xml:space="preserve"> for re-engaging learners, </w:t>
      </w:r>
      <w:r w:rsidR="00FF37EB" w:rsidRPr="00A85790">
        <w:rPr>
          <w:rFonts w:ascii="Arial" w:hAnsi="Arial" w:cs="Arial"/>
          <w:sz w:val="24"/>
          <w:szCs w:val="24"/>
        </w:rPr>
        <w:t>develop</w:t>
      </w:r>
      <w:r w:rsidR="00FF37EB">
        <w:rPr>
          <w:rFonts w:ascii="Arial" w:hAnsi="Arial" w:cs="Arial"/>
          <w:sz w:val="24"/>
          <w:szCs w:val="24"/>
        </w:rPr>
        <w:t>ing</w:t>
      </w:r>
      <w:r w:rsidR="00A85790" w:rsidRPr="00A85790">
        <w:rPr>
          <w:rFonts w:ascii="Arial" w:hAnsi="Arial" w:cs="Arial"/>
          <w:sz w:val="24"/>
          <w:szCs w:val="24"/>
        </w:rPr>
        <w:t xml:space="preserve"> social-emotional skills, and providing alternative learning experiences. </w:t>
      </w:r>
      <w:r w:rsidR="00A1360E">
        <w:rPr>
          <w:rFonts w:ascii="Arial" w:hAnsi="Arial" w:cs="Arial"/>
          <w:sz w:val="24"/>
          <w:szCs w:val="24"/>
        </w:rPr>
        <w:t xml:space="preserve"> </w:t>
      </w:r>
      <w:r w:rsidR="005B78EC">
        <w:rPr>
          <w:rFonts w:ascii="Arial" w:hAnsi="Arial" w:cs="Arial"/>
          <w:sz w:val="24"/>
          <w:szCs w:val="24"/>
        </w:rPr>
        <w:t>H</w:t>
      </w:r>
      <w:r w:rsidR="00A85790" w:rsidRPr="00A85790">
        <w:rPr>
          <w:rFonts w:ascii="Arial" w:hAnsi="Arial" w:cs="Arial"/>
          <w:sz w:val="24"/>
          <w:szCs w:val="24"/>
        </w:rPr>
        <w:t>owever, challenges such as safety concerns, funding limitations, and inconsistent student engagement must be addressed to maximize its impact.</w:t>
      </w:r>
      <w:r w:rsidR="005B78EC" w:rsidRPr="005B78EC">
        <w:rPr>
          <w:rFonts w:ascii="Arial" w:hAnsi="Arial" w:cs="Arial"/>
          <w:sz w:val="24"/>
          <w:szCs w:val="24"/>
        </w:rPr>
        <w:t xml:space="preserve"> </w:t>
      </w:r>
      <w:r w:rsidR="005B78EC">
        <w:rPr>
          <w:rFonts w:ascii="Arial" w:hAnsi="Arial" w:cs="Arial"/>
          <w:sz w:val="24"/>
          <w:szCs w:val="24"/>
        </w:rPr>
        <w:t>While secondary schools see outdoor education as an addition to core subjects, PRU’s see outdoor education</w:t>
      </w:r>
      <w:r w:rsidR="00E8031F">
        <w:rPr>
          <w:rFonts w:ascii="Arial" w:hAnsi="Arial" w:cs="Arial"/>
          <w:sz w:val="24"/>
          <w:szCs w:val="24"/>
        </w:rPr>
        <w:t xml:space="preserve"> as a way to </w:t>
      </w:r>
      <w:r w:rsidR="005B78EC">
        <w:rPr>
          <w:rFonts w:ascii="Arial" w:hAnsi="Arial" w:cs="Arial"/>
          <w:sz w:val="24"/>
          <w:szCs w:val="24"/>
        </w:rPr>
        <w:t xml:space="preserve">lay foundations for good relationships and learning, the successes of outdoor learning in PRU settings should be more widely appreciated in mainstream secondary schools, </w:t>
      </w:r>
      <w:r w:rsidR="00E8031F">
        <w:rPr>
          <w:rFonts w:ascii="Arial" w:hAnsi="Arial" w:cs="Arial"/>
          <w:sz w:val="24"/>
          <w:szCs w:val="24"/>
        </w:rPr>
        <w:t xml:space="preserve">where young people can be re-engaged with learning before </w:t>
      </w:r>
      <w:r w:rsidR="00B80EEC">
        <w:rPr>
          <w:rFonts w:ascii="Arial" w:hAnsi="Arial" w:cs="Arial"/>
          <w:sz w:val="24"/>
          <w:szCs w:val="24"/>
        </w:rPr>
        <w:t>they are moved onto PRU setti</w:t>
      </w:r>
      <w:r w:rsidR="000D49DD">
        <w:rPr>
          <w:rFonts w:ascii="Arial" w:hAnsi="Arial" w:cs="Arial"/>
          <w:sz w:val="24"/>
          <w:szCs w:val="24"/>
        </w:rPr>
        <w:t>ngs.</w:t>
      </w:r>
    </w:p>
    <w:p w14:paraId="7BE706B8" w14:textId="77777777" w:rsidR="000D49DD" w:rsidRDefault="000D49DD" w:rsidP="000D49DD">
      <w:pPr>
        <w:spacing w:line="360" w:lineRule="auto"/>
        <w:rPr>
          <w:rFonts w:ascii="Arial" w:hAnsi="Arial" w:cs="Arial"/>
          <w:sz w:val="24"/>
          <w:szCs w:val="24"/>
        </w:rPr>
      </w:pPr>
    </w:p>
    <w:p w14:paraId="4E677297" w14:textId="77777777" w:rsidR="000D49DD" w:rsidRDefault="000D49DD" w:rsidP="000D49DD">
      <w:pPr>
        <w:spacing w:line="360" w:lineRule="auto"/>
        <w:rPr>
          <w:rFonts w:ascii="Arial" w:hAnsi="Arial" w:cs="Arial"/>
          <w:sz w:val="24"/>
          <w:szCs w:val="24"/>
        </w:rPr>
      </w:pPr>
    </w:p>
    <w:p w14:paraId="365B7FEB" w14:textId="77777777" w:rsidR="000D49DD" w:rsidRDefault="000D49DD" w:rsidP="000D49DD">
      <w:pPr>
        <w:spacing w:line="360" w:lineRule="auto"/>
        <w:rPr>
          <w:rFonts w:ascii="Arial" w:hAnsi="Arial" w:cs="Arial"/>
          <w:sz w:val="24"/>
          <w:szCs w:val="24"/>
        </w:rPr>
      </w:pPr>
    </w:p>
    <w:p w14:paraId="1577BDA9" w14:textId="77777777" w:rsidR="000D49DD" w:rsidRDefault="000D49DD" w:rsidP="000D49DD">
      <w:pPr>
        <w:spacing w:line="360" w:lineRule="auto"/>
        <w:rPr>
          <w:rFonts w:ascii="Arial" w:hAnsi="Arial" w:cs="Arial"/>
          <w:sz w:val="24"/>
          <w:szCs w:val="24"/>
        </w:rPr>
      </w:pPr>
    </w:p>
    <w:p w14:paraId="626044D2" w14:textId="77777777" w:rsidR="000D49DD" w:rsidRPr="000D49DD" w:rsidRDefault="000D49DD" w:rsidP="000D49DD">
      <w:pPr>
        <w:spacing w:line="360" w:lineRule="auto"/>
        <w:rPr>
          <w:rFonts w:ascii="Arial" w:hAnsi="Arial" w:cs="Arial"/>
          <w:sz w:val="24"/>
          <w:szCs w:val="24"/>
        </w:rPr>
      </w:pPr>
    </w:p>
    <w:p w14:paraId="31F82CB9" w14:textId="19C173D7" w:rsidR="00034E66" w:rsidRPr="00430884" w:rsidRDefault="00034E66" w:rsidP="00AB3701">
      <w:pPr>
        <w:spacing w:line="360" w:lineRule="auto"/>
        <w:rPr>
          <w:rFonts w:ascii="Arial" w:hAnsi="Arial" w:cs="Arial"/>
          <w:b/>
          <w:bCs/>
          <w:sz w:val="20"/>
          <w:szCs w:val="20"/>
        </w:rPr>
      </w:pPr>
      <w:r w:rsidRPr="00430884">
        <w:rPr>
          <w:rFonts w:ascii="Arial" w:hAnsi="Arial" w:cs="Arial"/>
          <w:b/>
          <w:bCs/>
          <w:sz w:val="20"/>
          <w:szCs w:val="20"/>
        </w:rPr>
        <w:lastRenderedPageBreak/>
        <w:t xml:space="preserve">References for </w:t>
      </w:r>
      <w:r w:rsidR="00430884" w:rsidRPr="00430884">
        <w:rPr>
          <w:rFonts w:ascii="Arial" w:hAnsi="Arial" w:cs="Arial"/>
          <w:b/>
          <w:bCs/>
          <w:sz w:val="20"/>
          <w:szCs w:val="20"/>
        </w:rPr>
        <w:t>Essay.</w:t>
      </w:r>
    </w:p>
    <w:p w14:paraId="31EF2536" w14:textId="76A84F53" w:rsidR="00BA6ED7" w:rsidRPr="00BA6ED7" w:rsidRDefault="00BA6ED7" w:rsidP="00AB3701">
      <w:pPr>
        <w:spacing w:line="360" w:lineRule="auto"/>
        <w:rPr>
          <w:rFonts w:ascii="Arial" w:hAnsi="Arial" w:cs="Arial"/>
          <w:sz w:val="20"/>
          <w:szCs w:val="20"/>
        </w:rPr>
      </w:pPr>
      <w:r w:rsidRPr="00BA6ED7">
        <w:rPr>
          <w:rFonts w:ascii="Arial" w:hAnsi="Arial" w:cs="Arial"/>
          <w:sz w:val="20"/>
          <w:szCs w:val="20"/>
        </w:rPr>
        <w:t xml:space="preserve">Active learning Centres (2024) Experiential Learning for Geography Students at Outdoor Learning Centres. Available at: </w:t>
      </w:r>
      <w:hyperlink r:id="rId7" w:history="1">
        <w:r w:rsidRPr="00BA6ED7">
          <w:rPr>
            <w:rStyle w:val="Hyperlink"/>
            <w:rFonts w:ascii="Arial" w:hAnsi="Arial" w:cs="Arial"/>
            <w:sz w:val="20"/>
            <w:szCs w:val="20"/>
          </w:rPr>
          <w:t>https://activelearningcentres.co.uk/blog/experiential-learning-for-geography-students-at-outdoor-learning-centres/</w:t>
        </w:r>
      </w:hyperlink>
      <w:r w:rsidRPr="00BA6ED7">
        <w:rPr>
          <w:rFonts w:ascii="Arial" w:hAnsi="Arial" w:cs="Arial"/>
          <w:sz w:val="20"/>
          <w:szCs w:val="20"/>
        </w:rPr>
        <w:t xml:space="preserve"> (Accessed on 26</w:t>
      </w:r>
      <w:r w:rsidRPr="00BA6ED7">
        <w:rPr>
          <w:rFonts w:ascii="Arial" w:hAnsi="Arial" w:cs="Arial"/>
          <w:sz w:val="20"/>
          <w:szCs w:val="20"/>
          <w:vertAlign w:val="superscript"/>
        </w:rPr>
        <w:t>th</w:t>
      </w:r>
      <w:r w:rsidRPr="00BA6ED7">
        <w:rPr>
          <w:rFonts w:ascii="Arial" w:hAnsi="Arial" w:cs="Arial"/>
          <w:sz w:val="20"/>
          <w:szCs w:val="20"/>
        </w:rPr>
        <w:t xml:space="preserve"> March 2025). </w:t>
      </w:r>
    </w:p>
    <w:p w14:paraId="3E734F46" w14:textId="77777777" w:rsidR="00BA6ED7" w:rsidRPr="00BA6ED7" w:rsidRDefault="00BA6ED7" w:rsidP="00675EA7">
      <w:pPr>
        <w:spacing w:line="360" w:lineRule="auto"/>
        <w:rPr>
          <w:rFonts w:ascii="Arial" w:hAnsi="Arial" w:cs="Arial"/>
          <w:sz w:val="20"/>
          <w:szCs w:val="20"/>
        </w:rPr>
      </w:pPr>
      <w:r w:rsidRPr="00BA6ED7">
        <w:rPr>
          <w:rFonts w:ascii="Arial" w:hAnsi="Arial" w:cs="Arial"/>
          <w:sz w:val="20"/>
          <w:szCs w:val="20"/>
        </w:rPr>
        <w:t xml:space="preserve">Burton PRU (ND) Forest School. Available at: </w:t>
      </w:r>
      <w:hyperlink r:id="rId8" w:history="1">
        <w:r w:rsidRPr="00BA6ED7">
          <w:rPr>
            <w:rStyle w:val="Hyperlink"/>
            <w:rFonts w:ascii="Arial" w:hAnsi="Arial" w:cs="Arial"/>
            <w:sz w:val="20"/>
            <w:szCs w:val="20"/>
          </w:rPr>
          <w:t>https://burtonpru.staffs.sch.uk/curriculum/forestschool/</w:t>
        </w:r>
      </w:hyperlink>
      <w:r w:rsidRPr="00BA6ED7">
        <w:rPr>
          <w:rFonts w:ascii="Arial" w:hAnsi="Arial" w:cs="Arial"/>
          <w:sz w:val="20"/>
          <w:szCs w:val="20"/>
        </w:rPr>
        <w:t xml:space="preserve"> (Accessed on 26</w:t>
      </w:r>
      <w:r w:rsidRPr="00BA6ED7">
        <w:rPr>
          <w:rFonts w:ascii="Arial" w:hAnsi="Arial" w:cs="Arial"/>
          <w:sz w:val="20"/>
          <w:szCs w:val="20"/>
          <w:vertAlign w:val="superscript"/>
        </w:rPr>
        <w:t>th</w:t>
      </w:r>
      <w:r w:rsidRPr="00BA6ED7">
        <w:rPr>
          <w:rFonts w:ascii="Arial" w:hAnsi="Arial" w:cs="Arial"/>
          <w:sz w:val="20"/>
          <w:szCs w:val="20"/>
        </w:rPr>
        <w:t xml:space="preserve"> March 2025). </w:t>
      </w:r>
    </w:p>
    <w:p w14:paraId="68B51548" w14:textId="77777777" w:rsidR="00BA6ED7" w:rsidRPr="00BA6ED7" w:rsidRDefault="00BA6ED7" w:rsidP="00AB3701">
      <w:pPr>
        <w:spacing w:line="360" w:lineRule="auto"/>
        <w:rPr>
          <w:rFonts w:ascii="Arial" w:hAnsi="Arial" w:cs="Arial"/>
          <w:sz w:val="20"/>
          <w:szCs w:val="20"/>
        </w:rPr>
      </w:pPr>
      <w:r w:rsidRPr="00BA6ED7">
        <w:rPr>
          <w:rFonts w:ascii="Arial" w:hAnsi="Arial" w:cs="Arial"/>
          <w:sz w:val="20"/>
          <w:szCs w:val="20"/>
        </w:rPr>
        <w:t xml:space="preserve">Fowzee, S (2025) Theoretical and philosophical approaches to play. Available at: </w:t>
      </w:r>
      <w:hyperlink r:id="rId9" w:history="1">
        <w:r w:rsidRPr="00BA6ED7">
          <w:rPr>
            <w:rStyle w:val="Hyperlink"/>
            <w:rFonts w:ascii="Arial" w:hAnsi="Arial" w:cs="Arial"/>
            <w:sz w:val="20"/>
            <w:szCs w:val="20"/>
          </w:rPr>
          <w:t>https://www.shamimasworkshop.com/theoretical-philosophical-approaches-to-play</w:t>
        </w:r>
      </w:hyperlink>
      <w:r w:rsidRPr="00BA6ED7">
        <w:rPr>
          <w:rFonts w:ascii="Arial" w:hAnsi="Arial" w:cs="Arial"/>
          <w:sz w:val="20"/>
          <w:szCs w:val="20"/>
        </w:rPr>
        <w:t xml:space="preserve"> (Accessed on 26th March 2025). </w:t>
      </w:r>
    </w:p>
    <w:p w14:paraId="05FE57BB" w14:textId="77777777" w:rsidR="00BA6ED7" w:rsidRPr="00BA6ED7" w:rsidRDefault="00BA6ED7" w:rsidP="00675EA7">
      <w:pPr>
        <w:spacing w:line="360" w:lineRule="auto"/>
        <w:rPr>
          <w:rFonts w:ascii="Arial" w:hAnsi="Arial" w:cs="Arial"/>
          <w:sz w:val="20"/>
          <w:szCs w:val="20"/>
        </w:rPr>
      </w:pPr>
      <w:r w:rsidRPr="00BA6ED7">
        <w:rPr>
          <w:rFonts w:ascii="Arial" w:hAnsi="Arial" w:cs="Arial"/>
          <w:sz w:val="20"/>
          <w:szCs w:val="20"/>
        </w:rPr>
        <w:t xml:space="preserve">Institute for Outdoor Learning (2025) Risk and benefit in outdoor learning. Available at: </w:t>
      </w:r>
      <w:hyperlink r:id="rId10" w:history="1">
        <w:r w:rsidRPr="00BA6ED7">
          <w:rPr>
            <w:rStyle w:val="Hyperlink"/>
            <w:rFonts w:ascii="Arial" w:hAnsi="Arial" w:cs="Arial"/>
            <w:sz w:val="20"/>
            <w:szCs w:val="20"/>
          </w:rPr>
          <w:t>https://www.outdoor-learning.org/standards/collective-knowledge/risk-and-benefit-in-outdoor-learning.html</w:t>
        </w:r>
      </w:hyperlink>
      <w:r w:rsidRPr="00BA6ED7">
        <w:rPr>
          <w:rFonts w:ascii="Arial" w:hAnsi="Arial" w:cs="Arial"/>
          <w:sz w:val="20"/>
          <w:szCs w:val="20"/>
        </w:rPr>
        <w:t xml:space="preserve"> (Accessed on March 26th 2025). </w:t>
      </w:r>
    </w:p>
    <w:p w14:paraId="09785BFB" w14:textId="77777777" w:rsidR="00BA6ED7" w:rsidRPr="00BA6ED7" w:rsidRDefault="00BA6ED7" w:rsidP="00675EA7">
      <w:pPr>
        <w:spacing w:line="360" w:lineRule="auto"/>
        <w:rPr>
          <w:rFonts w:ascii="Arial" w:hAnsi="Arial" w:cs="Arial"/>
          <w:sz w:val="20"/>
          <w:szCs w:val="20"/>
        </w:rPr>
      </w:pPr>
      <w:r w:rsidRPr="00BA6ED7">
        <w:rPr>
          <w:rFonts w:ascii="Arial" w:hAnsi="Arial" w:cs="Arial"/>
          <w:sz w:val="20"/>
          <w:szCs w:val="20"/>
        </w:rPr>
        <w:t>Jimenez, A.P. (2021) Associations between Nature Exposure and Health: A Review of the Evidence. International Journal of Environmental Research and Public Health</w:t>
      </w:r>
    </w:p>
    <w:p w14:paraId="696D64C1" w14:textId="77777777" w:rsidR="00BA6ED7" w:rsidRPr="00BA6ED7" w:rsidRDefault="00BA6ED7" w:rsidP="00AB3701">
      <w:pPr>
        <w:spacing w:line="360" w:lineRule="auto"/>
        <w:rPr>
          <w:rFonts w:ascii="Arial" w:hAnsi="Arial" w:cs="Arial"/>
          <w:sz w:val="20"/>
          <w:szCs w:val="20"/>
        </w:rPr>
      </w:pPr>
      <w:r w:rsidRPr="00BA6ED7">
        <w:rPr>
          <w:rFonts w:ascii="Arial" w:hAnsi="Arial" w:cs="Arial"/>
          <w:sz w:val="20"/>
          <w:szCs w:val="20"/>
        </w:rPr>
        <w:t xml:space="preserve">Learning through Landscapes (2023) 5 barriers to outdoor learning at primary school and how to overcome them | Ask Educators. Available at: </w:t>
      </w:r>
      <w:hyperlink r:id="rId11" w:history="1">
        <w:r w:rsidRPr="00BA6ED7">
          <w:rPr>
            <w:rStyle w:val="Hyperlink"/>
            <w:rFonts w:ascii="Arial" w:hAnsi="Arial" w:cs="Arial"/>
            <w:sz w:val="20"/>
            <w:szCs w:val="20"/>
          </w:rPr>
          <w:t>https://ltl.org.uk/news/overcome-outdoor-learning-barriers-primary-school/</w:t>
        </w:r>
      </w:hyperlink>
      <w:r w:rsidRPr="00BA6ED7">
        <w:rPr>
          <w:rFonts w:ascii="Arial" w:hAnsi="Arial" w:cs="Arial"/>
          <w:sz w:val="20"/>
          <w:szCs w:val="20"/>
        </w:rPr>
        <w:t xml:space="preserve"> (Accessed on 26</w:t>
      </w:r>
      <w:r w:rsidRPr="00BA6ED7">
        <w:rPr>
          <w:rFonts w:ascii="Arial" w:hAnsi="Arial" w:cs="Arial"/>
          <w:sz w:val="20"/>
          <w:szCs w:val="20"/>
          <w:vertAlign w:val="superscript"/>
        </w:rPr>
        <w:t>th</w:t>
      </w:r>
      <w:r w:rsidRPr="00BA6ED7">
        <w:rPr>
          <w:rFonts w:ascii="Arial" w:hAnsi="Arial" w:cs="Arial"/>
          <w:sz w:val="20"/>
          <w:szCs w:val="20"/>
        </w:rPr>
        <w:t xml:space="preserve"> March 2025). </w:t>
      </w:r>
    </w:p>
    <w:p w14:paraId="24BF1F46" w14:textId="77777777" w:rsidR="00BA6ED7" w:rsidRPr="00BA6ED7" w:rsidRDefault="00BA6ED7" w:rsidP="00675EA7">
      <w:pPr>
        <w:spacing w:line="360" w:lineRule="auto"/>
        <w:rPr>
          <w:rFonts w:ascii="Arial" w:hAnsi="Arial" w:cs="Arial"/>
          <w:sz w:val="20"/>
          <w:szCs w:val="20"/>
        </w:rPr>
      </w:pPr>
      <w:r w:rsidRPr="00BA6ED7">
        <w:rPr>
          <w:rFonts w:ascii="Arial" w:hAnsi="Arial" w:cs="Arial"/>
          <w:sz w:val="20"/>
          <w:szCs w:val="20"/>
        </w:rPr>
        <w:t>Molyneux T.M., Zeni M., Oberle E. (2022) Choose Your Own Adventure: Promoting Social and Emotional Development Through Outdoor Learning. Early Childhood Educational Journal. Vol.18:Pages.1-15. Available at:</w:t>
      </w:r>
      <w:r w:rsidRPr="00BA6ED7">
        <w:rPr>
          <w:sz w:val="18"/>
          <w:szCs w:val="18"/>
        </w:rPr>
        <w:t xml:space="preserve"> </w:t>
      </w:r>
      <w:hyperlink r:id="rId12" w:history="1">
        <w:r w:rsidRPr="00BA6ED7">
          <w:rPr>
            <w:rStyle w:val="Hyperlink"/>
            <w:rFonts w:ascii="Arial" w:hAnsi="Arial" w:cs="Arial"/>
            <w:sz w:val="20"/>
            <w:szCs w:val="20"/>
          </w:rPr>
          <w:t>https://pmc.ncbi.nlm.nih.gov/articles/PMC9579527/</w:t>
        </w:r>
      </w:hyperlink>
      <w:r w:rsidRPr="00BA6ED7">
        <w:rPr>
          <w:rFonts w:ascii="Arial" w:hAnsi="Arial" w:cs="Arial"/>
          <w:sz w:val="20"/>
          <w:szCs w:val="20"/>
        </w:rPr>
        <w:t xml:space="preserve"> (Accessed on 26</w:t>
      </w:r>
      <w:r w:rsidRPr="00BA6ED7">
        <w:rPr>
          <w:rFonts w:ascii="Arial" w:hAnsi="Arial" w:cs="Arial"/>
          <w:sz w:val="20"/>
          <w:szCs w:val="20"/>
          <w:vertAlign w:val="superscript"/>
        </w:rPr>
        <w:t>th</w:t>
      </w:r>
      <w:r w:rsidRPr="00BA6ED7">
        <w:rPr>
          <w:rFonts w:ascii="Arial" w:hAnsi="Arial" w:cs="Arial"/>
          <w:sz w:val="20"/>
          <w:szCs w:val="20"/>
        </w:rPr>
        <w:t xml:space="preserve"> March 2025). </w:t>
      </w:r>
    </w:p>
    <w:p w14:paraId="531F8E21" w14:textId="6E255F08" w:rsidR="00BA6ED7" w:rsidRPr="00BA6ED7" w:rsidRDefault="00BA6ED7">
      <w:pPr>
        <w:rPr>
          <w:rFonts w:ascii="Arial" w:hAnsi="Arial" w:cs="Arial"/>
          <w:sz w:val="20"/>
          <w:szCs w:val="20"/>
        </w:rPr>
      </w:pPr>
      <w:r w:rsidRPr="00BA6ED7">
        <w:rPr>
          <w:rFonts w:ascii="Arial" w:hAnsi="Arial" w:cs="Arial"/>
          <w:sz w:val="20"/>
          <w:szCs w:val="20"/>
        </w:rPr>
        <w:t xml:space="preserve">Padayichie, K (2022). The Importance of Outdoor Learning. Available at: </w:t>
      </w:r>
      <w:hyperlink r:id="rId13" w:history="1">
        <w:r w:rsidRPr="00BA6ED7">
          <w:rPr>
            <w:rStyle w:val="Hyperlink"/>
            <w:rFonts w:ascii="Arial" w:hAnsi="Arial" w:cs="Arial"/>
            <w:sz w:val="20"/>
            <w:szCs w:val="20"/>
          </w:rPr>
          <w:t>https://www.structural-learning.com/post/outdoor-learning</w:t>
        </w:r>
      </w:hyperlink>
      <w:r w:rsidRPr="00BA6ED7">
        <w:rPr>
          <w:rFonts w:ascii="Arial" w:hAnsi="Arial" w:cs="Arial"/>
          <w:sz w:val="20"/>
          <w:szCs w:val="20"/>
        </w:rPr>
        <w:t xml:space="preserve"> (Accessed on 26th March 2025). </w:t>
      </w:r>
    </w:p>
    <w:p w14:paraId="7C9C6FB0" w14:textId="77777777" w:rsidR="00BA6ED7" w:rsidRPr="00BA6ED7" w:rsidRDefault="00BA6ED7" w:rsidP="00675EA7">
      <w:pPr>
        <w:spacing w:line="360" w:lineRule="auto"/>
        <w:rPr>
          <w:rFonts w:ascii="Arial" w:hAnsi="Arial" w:cs="Arial"/>
          <w:sz w:val="20"/>
          <w:szCs w:val="20"/>
        </w:rPr>
      </w:pPr>
      <w:r w:rsidRPr="00BA6ED7">
        <w:rPr>
          <w:rFonts w:ascii="Arial" w:hAnsi="Arial" w:cs="Arial"/>
          <w:sz w:val="20"/>
          <w:szCs w:val="20"/>
        </w:rPr>
        <w:t xml:space="preserve">Tate, S., and </w:t>
      </w:r>
      <w:proofErr w:type="spellStart"/>
      <w:r w:rsidRPr="00BA6ED7">
        <w:rPr>
          <w:rFonts w:ascii="Arial" w:hAnsi="Arial" w:cs="Arial"/>
          <w:sz w:val="20"/>
          <w:szCs w:val="20"/>
        </w:rPr>
        <w:t>Greatbatch,D</w:t>
      </w:r>
      <w:proofErr w:type="spellEnd"/>
      <w:r w:rsidRPr="00BA6ED7">
        <w:rPr>
          <w:rFonts w:ascii="Arial" w:hAnsi="Arial" w:cs="Arial"/>
          <w:sz w:val="20"/>
          <w:szCs w:val="20"/>
        </w:rPr>
        <w:t xml:space="preserve">. (2017) Alternative Provision: Effective Practice and Post 16 Transition. Available at: </w:t>
      </w:r>
      <w:hyperlink r:id="rId14" w:history="1">
        <w:r w:rsidRPr="00BA6ED7">
          <w:rPr>
            <w:rStyle w:val="Hyperlink"/>
            <w:rFonts w:ascii="Arial" w:hAnsi="Arial" w:cs="Arial"/>
            <w:sz w:val="20"/>
            <w:szCs w:val="20"/>
          </w:rPr>
          <w:t>https://assets.publishing.service.gov.uk/media/5a80c26740f0b62302695584/Alternative_provision_effective_practice_and_post-16_transition.pdf</w:t>
        </w:r>
      </w:hyperlink>
      <w:r w:rsidRPr="00BA6ED7">
        <w:rPr>
          <w:rFonts w:ascii="Arial" w:hAnsi="Arial" w:cs="Arial"/>
          <w:sz w:val="20"/>
          <w:szCs w:val="20"/>
        </w:rPr>
        <w:t xml:space="preserve"> (Accessed on 26th March 2025).  </w:t>
      </w:r>
    </w:p>
    <w:p w14:paraId="18759BC4" w14:textId="77777777" w:rsidR="00BA6ED7" w:rsidRPr="00BA6ED7" w:rsidRDefault="00BA6ED7" w:rsidP="00AB3701">
      <w:pPr>
        <w:spacing w:line="360" w:lineRule="auto"/>
        <w:rPr>
          <w:rFonts w:ascii="Arial" w:hAnsi="Arial" w:cs="Arial"/>
          <w:sz w:val="20"/>
          <w:szCs w:val="20"/>
        </w:rPr>
      </w:pPr>
      <w:r w:rsidRPr="00BA6ED7">
        <w:rPr>
          <w:rFonts w:ascii="Arial" w:hAnsi="Arial" w:cs="Arial"/>
          <w:sz w:val="20"/>
          <w:szCs w:val="20"/>
        </w:rPr>
        <w:t>The Children’s Society, (2025) Children’s mental health statistics. Available at:</w:t>
      </w:r>
      <w:r w:rsidRPr="00BA6ED7">
        <w:rPr>
          <w:sz w:val="18"/>
          <w:szCs w:val="18"/>
        </w:rPr>
        <w:t xml:space="preserve"> </w:t>
      </w:r>
      <w:hyperlink r:id="rId15" w:anchor=":~:text=In%20the%20last%20three%20years,have%20a%20mental%20health%20problem" w:history="1">
        <w:r w:rsidRPr="00BA6ED7">
          <w:rPr>
            <w:rStyle w:val="Hyperlink"/>
            <w:rFonts w:ascii="Arial" w:hAnsi="Arial" w:cs="Arial"/>
            <w:sz w:val="20"/>
            <w:szCs w:val="20"/>
          </w:rPr>
          <w:t>https://www.childrenssociety.org.uk/what-we-do/our-work/well-being/mental-health-statistics#:~:text=In%20the%20last%20three%20years,have%20a%20mental%20health%20problem</w:t>
        </w:r>
      </w:hyperlink>
      <w:r w:rsidRPr="00BA6ED7">
        <w:rPr>
          <w:rFonts w:ascii="Arial" w:hAnsi="Arial" w:cs="Arial"/>
          <w:sz w:val="20"/>
          <w:szCs w:val="20"/>
        </w:rPr>
        <w:t>. (Accessed on March 26</w:t>
      </w:r>
      <w:r w:rsidRPr="00BA6ED7">
        <w:rPr>
          <w:rFonts w:ascii="Arial" w:hAnsi="Arial" w:cs="Arial"/>
          <w:sz w:val="20"/>
          <w:szCs w:val="20"/>
          <w:vertAlign w:val="superscript"/>
        </w:rPr>
        <w:t>th</w:t>
      </w:r>
      <w:r w:rsidRPr="00BA6ED7">
        <w:rPr>
          <w:rFonts w:ascii="Arial" w:hAnsi="Arial" w:cs="Arial"/>
          <w:sz w:val="20"/>
          <w:szCs w:val="20"/>
        </w:rPr>
        <w:t xml:space="preserve"> 2025). </w:t>
      </w:r>
    </w:p>
    <w:p w14:paraId="72E5662C" w14:textId="77777777" w:rsidR="00BA6ED7" w:rsidRPr="00BA6ED7" w:rsidRDefault="00BA6ED7">
      <w:pPr>
        <w:rPr>
          <w:rFonts w:ascii="Arial" w:hAnsi="Arial" w:cs="Arial"/>
          <w:sz w:val="20"/>
          <w:szCs w:val="20"/>
        </w:rPr>
      </w:pPr>
      <w:r w:rsidRPr="00BA6ED7">
        <w:rPr>
          <w:rFonts w:ascii="Arial" w:hAnsi="Arial" w:cs="Arial"/>
          <w:sz w:val="20"/>
          <w:szCs w:val="20"/>
        </w:rPr>
        <w:t xml:space="preserve">UK government, (2019) An unequal playing field: extra-curricular activities, soft skills and social mobility. Available at: </w:t>
      </w:r>
      <w:hyperlink r:id="rId16" w:history="1">
        <w:r w:rsidRPr="00BA6ED7">
          <w:rPr>
            <w:rStyle w:val="Hyperlink"/>
            <w:rFonts w:ascii="Arial" w:hAnsi="Arial" w:cs="Arial"/>
            <w:sz w:val="20"/>
            <w:szCs w:val="20"/>
          </w:rPr>
          <w:t>https://www.gov.uk/government/publications/extra-curricular-activities-soft-skills-and-social-mobility/an-unequal-playing-field-extra-curricular-activities-soft-skills-and-social-mobility</w:t>
        </w:r>
      </w:hyperlink>
      <w:r w:rsidRPr="00BA6ED7">
        <w:rPr>
          <w:rFonts w:ascii="Arial" w:hAnsi="Arial" w:cs="Arial"/>
          <w:sz w:val="20"/>
          <w:szCs w:val="20"/>
        </w:rPr>
        <w:t xml:space="preserve"> (Accessed on 26th March 2025). </w:t>
      </w:r>
    </w:p>
    <w:p w14:paraId="658D9A1F" w14:textId="77777777" w:rsidR="00BA6ED7" w:rsidRPr="00BA6ED7" w:rsidRDefault="00BA6ED7" w:rsidP="00675EA7">
      <w:pPr>
        <w:spacing w:line="360" w:lineRule="auto"/>
        <w:rPr>
          <w:rFonts w:ascii="Arial" w:hAnsi="Arial" w:cs="Arial"/>
          <w:sz w:val="20"/>
          <w:szCs w:val="20"/>
        </w:rPr>
      </w:pPr>
      <w:r w:rsidRPr="00BA6ED7">
        <w:rPr>
          <w:rFonts w:ascii="Arial" w:hAnsi="Arial" w:cs="Arial"/>
          <w:sz w:val="20"/>
          <w:szCs w:val="20"/>
        </w:rPr>
        <w:t>Vol.18(9) pg.4790. Available at: DOI: </w:t>
      </w:r>
      <w:hyperlink r:id="rId17" w:tgtFrame="_blank" w:history="1">
        <w:r w:rsidRPr="00BA6ED7">
          <w:rPr>
            <w:rStyle w:val="Hyperlink"/>
            <w:rFonts w:ascii="Arial" w:hAnsi="Arial" w:cs="Arial"/>
            <w:sz w:val="20"/>
            <w:szCs w:val="20"/>
          </w:rPr>
          <w:t>10.3390/ijerph18094790</w:t>
        </w:r>
      </w:hyperlink>
      <w:r w:rsidRPr="00BA6ED7">
        <w:rPr>
          <w:rFonts w:ascii="Arial" w:hAnsi="Arial" w:cs="Arial"/>
          <w:sz w:val="20"/>
          <w:szCs w:val="20"/>
        </w:rPr>
        <w:t xml:space="preserve"> (Accessed on March 26</w:t>
      </w:r>
      <w:r w:rsidRPr="00BA6ED7">
        <w:rPr>
          <w:rFonts w:ascii="Arial" w:hAnsi="Arial" w:cs="Arial"/>
          <w:sz w:val="20"/>
          <w:szCs w:val="20"/>
          <w:vertAlign w:val="superscript"/>
        </w:rPr>
        <w:t>th</w:t>
      </w:r>
      <w:r w:rsidRPr="00BA6ED7">
        <w:rPr>
          <w:rFonts w:ascii="Arial" w:hAnsi="Arial" w:cs="Arial"/>
          <w:sz w:val="20"/>
          <w:szCs w:val="20"/>
        </w:rPr>
        <w:t xml:space="preserve"> 2025). </w:t>
      </w:r>
    </w:p>
    <w:p w14:paraId="045E8616" w14:textId="77777777" w:rsidR="00BA6ED7" w:rsidRPr="00BA6ED7" w:rsidRDefault="00BA6ED7" w:rsidP="006E1172">
      <w:pPr>
        <w:rPr>
          <w:rFonts w:ascii="Arial" w:hAnsi="Arial" w:cs="Arial"/>
          <w:sz w:val="20"/>
          <w:szCs w:val="20"/>
        </w:rPr>
      </w:pPr>
      <w:r w:rsidRPr="00BA6ED7">
        <w:rPr>
          <w:rFonts w:ascii="Arial" w:hAnsi="Arial" w:cs="Arial"/>
          <w:sz w:val="20"/>
          <w:szCs w:val="20"/>
        </w:rPr>
        <w:lastRenderedPageBreak/>
        <w:t xml:space="preserve">Waite, S (2010) Losing our way? The downward path for outdoor learning for children aged 2–11 years. </w:t>
      </w:r>
      <w:r w:rsidRPr="00BA6ED7">
        <w:rPr>
          <w:rFonts w:ascii="Arial" w:hAnsi="Arial" w:cs="Arial"/>
          <w:i/>
          <w:iCs/>
          <w:sz w:val="20"/>
          <w:szCs w:val="20"/>
        </w:rPr>
        <w:t xml:space="preserve">Journal of Adventure Education &amp; Outdoor Learning  Vol. 10(2) Pages:111-126. </w:t>
      </w:r>
      <w:r w:rsidRPr="00BA6ED7">
        <w:rPr>
          <w:rFonts w:ascii="Arial" w:hAnsi="Arial" w:cs="Arial"/>
          <w:sz w:val="20"/>
          <w:szCs w:val="20"/>
        </w:rPr>
        <w:t>Available at: DOI:</w:t>
      </w:r>
      <w:hyperlink r:id="rId18" w:tgtFrame="_blank" w:history="1">
        <w:r w:rsidRPr="00BA6ED7">
          <w:rPr>
            <w:rStyle w:val="Hyperlink"/>
            <w:rFonts w:ascii="Arial" w:hAnsi="Arial" w:cs="Arial"/>
            <w:sz w:val="20"/>
            <w:szCs w:val="20"/>
          </w:rPr>
          <w:t>10.1080/14729679.2010.531087</w:t>
        </w:r>
      </w:hyperlink>
      <w:r w:rsidRPr="00BA6ED7">
        <w:rPr>
          <w:rFonts w:ascii="Arial" w:hAnsi="Arial" w:cs="Arial"/>
          <w:sz w:val="20"/>
          <w:szCs w:val="20"/>
        </w:rPr>
        <w:t xml:space="preserve"> (Accessed on March 26</w:t>
      </w:r>
      <w:r w:rsidRPr="00BA6ED7">
        <w:rPr>
          <w:rFonts w:ascii="Arial" w:hAnsi="Arial" w:cs="Arial"/>
          <w:sz w:val="20"/>
          <w:szCs w:val="20"/>
          <w:vertAlign w:val="superscript"/>
        </w:rPr>
        <w:t>th</w:t>
      </w:r>
      <w:r w:rsidRPr="00BA6ED7">
        <w:rPr>
          <w:rFonts w:ascii="Arial" w:hAnsi="Arial" w:cs="Arial"/>
          <w:sz w:val="20"/>
          <w:szCs w:val="20"/>
        </w:rPr>
        <w:t xml:space="preserve">, 2025). </w:t>
      </w:r>
    </w:p>
    <w:p w14:paraId="394A9FE8" w14:textId="77777777" w:rsidR="00BA6ED7" w:rsidRPr="00BA6ED7" w:rsidRDefault="00BA6ED7" w:rsidP="00DA1B34">
      <w:pPr>
        <w:spacing w:line="360" w:lineRule="auto"/>
        <w:rPr>
          <w:rFonts w:ascii="Arial" w:hAnsi="Arial" w:cs="Arial"/>
          <w:sz w:val="20"/>
          <w:szCs w:val="20"/>
        </w:rPr>
      </w:pPr>
      <w:r w:rsidRPr="00BA6ED7">
        <w:rPr>
          <w:rFonts w:ascii="Arial" w:hAnsi="Arial" w:cs="Arial"/>
          <w:sz w:val="20"/>
          <w:szCs w:val="20"/>
        </w:rPr>
        <w:t xml:space="preserve">Waite, S. et al. (2021) ‘It’s not for people like (them)’: structural and cultural barriers to children and young people engaging with nature outside schooling. Available at: </w:t>
      </w:r>
      <w:hyperlink r:id="rId19" w:history="1">
        <w:r w:rsidRPr="00BA6ED7">
          <w:rPr>
            <w:rStyle w:val="Hyperlink"/>
            <w:rFonts w:ascii="Arial" w:hAnsi="Arial" w:cs="Arial"/>
            <w:sz w:val="20"/>
            <w:szCs w:val="20"/>
          </w:rPr>
          <w:t>https://www.tandfonline.com/doi/full/10.1080/14729679.2021.1935286</w:t>
        </w:r>
      </w:hyperlink>
      <w:r w:rsidRPr="00BA6ED7">
        <w:rPr>
          <w:rFonts w:ascii="Arial" w:hAnsi="Arial" w:cs="Arial"/>
          <w:sz w:val="20"/>
          <w:szCs w:val="20"/>
        </w:rPr>
        <w:t xml:space="preserve"> (Accessed on 26th March 2025). </w:t>
      </w:r>
    </w:p>
    <w:p w14:paraId="7EE55DAC" w14:textId="77777777" w:rsidR="00BA6ED7" w:rsidRPr="00BA6ED7" w:rsidRDefault="00BA6ED7">
      <w:pPr>
        <w:rPr>
          <w:rFonts w:ascii="Arial" w:hAnsi="Arial" w:cs="Arial"/>
          <w:sz w:val="20"/>
          <w:szCs w:val="20"/>
        </w:rPr>
      </w:pPr>
      <w:r w:rsidRPr="00BA6ED7">
        <w:rPr>
          <w:rFonts w:ascii="Arial" w:hAnsi="Arial" w:cs="Arial"/>
          <w:sz w:val="20"/>
          <w:szCs w:val="20"/>
        </w:rPr>
        <w:t xml:space="preserve">Welsh government (2021) Framework on embedding a whole-school approach to emotional and mental well-being. Available at: </w:t>
      </w:r>
      <w:hyperlink r:id="rId20" w:history="1">
        <w:r w:rsidRPr="00BA6ED7">
          <w:rPr>
            <w:rStyle w:val="Hyperlink"/>
            <w:rFonts w:ascii="Arial" w:hAnsi="Arial" w:cs="Arial"/>
            <w:sz w:val="20"/>
            <w:szCs w:val="20"/>
          </w:rPr>
          <w:t>https://www.gov.wales/sites/default/files/publications/2021-03/framework-on-embedding-a-whole-school-approach-to-emotional-and-mental-well-being.pdf</w:t>
        </w:r>
      </w:hyperlink>
      <w:r w:rsidRPr="00BA6ED7">
        <w:rPr>
          <w:rFonts w:ascii="Arial" w:hAnsi="Arial" w:cs="Arial"/>
          <w:sz w:val="20"/>
          <w:szCs w:val="20"/>
        </w:rPr>
        <w:t xml:space="preserve"> (Accessed on 26th March 2025). </w:t>
      </w:r>
    </w:p>
    <w:p w14:paraId="404779E2" w14:textId="77777777" w:rsidR="00BA6ED7" w:rsidRPr="00BA6ED7" w:rsidRDefault="00BA6ED7">
      <w:pPr>
        <w:rPr>
          <w:rFonts w:ascii="Arial" w:hAnsi="Arial" w:cs="Arial"/>
          <w:sz w:val="20"/>
          <w:szCs w:val="20"/>
        </w:rPr>
      </w:pPr>
      <w:r w:rsidRPr="00BA6ED7">
        <w:rPr>
          <w:rFonts w:ascii="Arial" w:hAnsi="Arial" w:cs="Arial"/>
          <w:sz w:val="20"/>
          <w:szCs w:val="20"/>
        </w:rPr>
        <w:t xml:space="preserve">Welsh Government, (2023a) Enabling Learning. Available at: </w:t>
      </w:r>
      <w:hyperlink r:id="rId21" w:history="1">
        <w:r w:rsidRPr="00BA6ED7">
          <w:rPr>
            <w:rStyle w:val="Hyperlink"/>
            <w:rFonts w:ascii="Arial" w:hAnsi="Arial" w:cs="Arial"/>
            <w:sz w:val="20"/>
            <w:szCs w:val="20"/>
          </w:rPr>
          <w:t>https://hwb.gov.wales/curriculum-for-wales/designing-your-curriculum/enabling-learning</w:t>
        </w:r>
      </w:hyperlink>
      <w:r w:rsidRPr="00BA6ED7">
        <w:rPr>
          <w:rFonts w:ascii="Arial" w:hAnsi="Arial" w:cs="Arial"/>
          <w:sz w:val="20"/>
          <w:szCs w:val="20"/>
        </w:rPr>
        <w:t xml:space="preserve"> (Accessed on 26th March 2025). </w:t>
      </w:r>
    </w:p>
    <w:p w14:paraId="111BAA3F" w14:textId="77777777" w:rsidR="00BA6ED7" w:rsidRPr="00BA6ED7" w:rsidRDefault="00BA6ED7" w:rsidP="00AB3701">
      <w:pPr>
        <w:spacing w:line="360" w:lineRule="auto"/>
        <w:rPr>
          <w:rFonts w:ascii="Arial" w:hAnsi="Arial" w:cs="Arial"/>
          <w:sz w:val="20"/>
          <w:szCs w:val="20"/>
        </w:rPr>
      </w:pPr>
      <w:r w:rsidRPr="00BA6ED7">
        <w:rPr>
          <w:rFonts w:ascii="Arial" w:hAnsi="Arial" w:cs="Arial"/>
          <w:sz w:val="20"/>
          <w:szCs w:val="20"/>
        </w:rPr>
        <w:t xml:space="preserve">Welsh Government, (2023b) Teaching and learning in the outdoors: the current state of outdoor learning in schools in Wales. Available at: </w:t>
      </w:r>
      <w:hyperlink r:id="rId22" w:history="1">
        <w:r w:rsidRPr="00BA6ED7">
          <w:rPr>
            <w:rStyle w:val="Hyperlink"/>
            <w:rFonts w:ascii="Arial" w:hAnsi="Arial" w:cs="Arial"/>
            <w:sz w:val="20"/>
            <w:szCs w:val="20"/>
          </w:rPr>
          <w:t>https://hwb.gov.wales/api/storage/177a33a6-7c70-4843-bb63-903e70a04154/teaching-and-learning-in-the-outdoors-the-current-state-of-outdoor-learning-in-schools-in-wales.pdf</w:t>
        </w:r>
      </w:hyperlink>
      <w:r w:rsidRPr="00BA6ED7">
        <w:rPr>
          <w:rFonts w:ascii="Arial" w:hAnsi="Arial" w:cs="Arial"/>
          <w:sz w:val="20"/>
          <w:szCs w:val="20"/>
        </w:rPr>
        <w:t xml:space="preserve"> (Accessed on March 26th 2025). </w:t>
      </w:r>
    </w:p>
    <w:p w14:paraId="6D5EEFE0" w14:textId="77777777" w:rsidR="00BA6ED7" w:rsidRPr="00BA6ED7" w:rsidRDefault="00BA6ED7">
      <w:pPr>
        <w:rPr>
          <w:rFonts w:ascii="Arial" w:hAnsi="Arial" w:cs="Arial"/>
          <w:sz w:val="20"/>
          <w:szCs w:val="20"/>
        </w:rPr>
      </w:pPr>
      <w:r w:rsidRPr="00BA6ED7">
        <w:rPr>
          <w:rFonts w:ascii="Arial" w:hAnsi="Arial" w:cs="Arial"/>
          <w:sz w:val="20"/>
          <w:szCs w:val="20"/>
        </w:rPr>
        <w:t xml:space="preserve">Welsh NHS Confederation, (2024) Welsh NHS Confederation response to the Children, Young People and Education Committee consultation on the Residential Outdoor Education (Wales) Bill. Available at: </w:t>
      </w:r>
      <w:hyperlink r:id="rId23" w:history="1">
        <w:r w:rsidRPr="00BA6ED7">
          <w:rPr>
            <w:rStyle w:val="Hyperlink"/>
            <w:rFonts w:ascii="Arial" w:hAnsi="Arial" w:cs="Arial"/>
            <w:sz w:val="20"/>
            <w:szCs w:val="20"/>
          </w:rPr>
          <w:t>https://www.nhsconfed.org/publications/welsh-nhs-confederation-response-children-young-people-and-education-committee</w:t>
        </w:r>
      </w:hyperlink>
      <w:r w:rsidRPr="00BA6ED7">
        <w:rPr>
          <w:rFonts w:ascii="Arial" w:hAnsi="Arial" w:cs="Arial"/>
          <w:sz w:val="20"/>
          <w:szCs w:val="20"/>
        </w:rPr>
        <w:t xml:space="preserve"> (Accessed on 26th March 2025). </w:t>
      </w:r>
    </w:p>
    <w:p w14:paraId="1BFA469B" w14:textId="7DDDD133" w:rsidR="008B0CE7" w:rsidRDefault="008B0CE7" w:rsidP="00E418D0">
      <w:pPr>
        <w:spacing w:line="360" w:lineRule="auto"/>
        <w:jc w:val="center"/>
        <w:rPr>
          <w:rFonts w:ascii="Arial" w:hAnsi="Arial" w:cs="Arial"/>
          <w:sz w:val="24"/>
          <w:szCs w:val="24"/>
        </w:rPr>
      </w:pPr>
    </w:p>
    <w:p w14:paraId="2A17B1BD" w14:textId="77777777" w:rsidR="00243CD1" w:rsidRDefault="008B0CE7" w:rsidP="008B0CE7">
      <w:pPr>
        <w:rPr>
          <w:rFonts w:ascii="Arial" w:hAnsi="Arial" w:cs="Arial"/>
          <w:sz w:val="24"/>
          <w:szCs w:val="24"/>
        </w:rPr>
        <w:sectPr w:rsidR="00243CD1">
          <w:headerReference w:type="default" r:id="rId24"/>
          <w:footerReference w:type="default" r:id="rId25"/>
          <w:pgSz w:w="11906" w:h="16838"/>
          <w:pgMar w:top="1440" w:right="1440" w:bottom="1440" w:left="1440" w:header="708" w:footer="708" w:gutter="0"/>
          <w:cols w:space="708"/>
          <w:docGrid w:linePitch="360"/>
        </w:sectPr>
      </w:pPr>
      <w:r>
        <w:rPr>
          <w:rFonts w:ascii="Arial" w:hAnsi="Arial" w:cs="Arial"/>
          <w:sz w:val="24"/>
          <w:szCs w:val="24"/>
        </w:rPr>
        <w:br w:type="page"/>
      </w:r>
    </w:p>
    <w:p w14:paraId="766EE123" w14:textId="77777777" w:rsidR="00174159" w:rsidRPr="00117C97" w:rsidRDefault="00174159" w:rsidP="00174159">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lastRenderedPageBreak/>
        <w:t>RISK BENEFIT ASSESSMENT</w:t>
      </w:r>
    </w:p>
    <w:p w14:paraId="16BFE118" w14:textId="7298AC94" w:rsidR="00174159" w:rsidRPr="00117C97" w:rsidRDefault="00174159" w:rsidP="00174159">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6"/>
        <w:gridCol w:w="7249"/>
        <w:gridCol w:w="1653"/>
        <w:gridCol w:w="2742"/>
      </w:tblGrid>
      <w:tr w:rsidR="00636A08" w:rsidRPr="00117C97" w14:paraId="1672086E" w14:textId="77777777" w:rsidTr="00AF65F9">
        <w:tc>
          <w:tcPr>
            <w:tcW w:w="2268" w:type="dxa"/>
            <w:shd w:val="clear" w:color="auto" w:fill="D9D9D9"/>
          </w:tcPr>
          <w:p w14:paraId="5A2B266A" w14:textId="77777777" w:rsidR="00174159" w:rsidRPr="00117C97" w:rsidRDefault="00174159" w:rsidP="00AF65F9">
            <w:pPr>
              <w:rPr>
                <w:rFonts w:ascii="Calibri" w:hAnsi="Calibri"/>
                <w:sz w:val="24"/>
                <w:szCs w:val="24"/>
              </w:rPr>
            </w:pPr>
            <w:r w:rsidRPr="00117C97">
              <w:rPr>
                <w:rFonts w:ascii="Calibri" w:hAnsi="Calibri"/>
                <w:b/>
                <w:sz w:val="24"/>
                <w:szCs w:val="24"/>
              </w:rPr>
              <w:t>Location / Activity:</w:t>
            </w:r>
          </w:p>
        </w:tc>
        <w:tc>
          <w:tcPr>
            <w:tcW w:w="7655" w:type="dxa"/>
          </w:tcPr>
          <w:p w14:paraId="446DA266" w14:textId="443CF4DF" w:rsidR="00174159" w:rsidRPr="00117C97" w:rsidRDefault="00636A08" w:rsidP="00AF65F9">
            <w:pPr>
              <w:rPr>
                <w:rFonts w:ascii="Calibri" w:hAnsi="Calibri"/>
                <w:sz w:val="24"/>
                <w:szCs w:val="24"/>
              </w:rPr>
            </w:pPr>
            <w:r>
              <w:rPr>
                <w:rFonts w:ascii="Calibri" w:hAnsi="Calibri"/>
                <w:sz w:val="24"/>
                <w:szCs w:val="24"/>
              </w:rPr>
              <w:t>Mountain Bik</w:t>
            </w:r>
            <w:r w:rsidR="004B7C36">
              <w:rPr>
                <w:rFonts w:ascii="Calibri" w:hAnsi="Calibri"/>
                <w:sz w:val="24"/>
                <w:szCs w:val="24"/>
              </w:rPr>
              <w:t>ing</w:t>
            </w:r>
            <w:r w:rsidR="00BB01CC">
              <w:rPr>
                <w:rFonts w:ascii="Calibri" w:hAnsi="Calibri"/>
                <w:sz w:val="24"/>
                <w:szCs w:val="24"/>
              </w:rPr>
              <w:t xml:space="preserve"> Adventure, Nant Yr Arian </w:t>
            </w:r>
          </w:p>
        </w:tc>
        <w:tc>
          <w:tcPr>
            <w:tcW w:w="1701" w:type="dxa"/>
            <w:shd w:val="clear" w:color="auto" w:fill="D9D9D9"/>
          </w:tcPr>
          <w:p w14:paraId="3CFC007E" w14:textId="77777777" w:rsidR="00174159" w:rsidRPr="00117C97" w:rsidRDefault="00174159" w:rsidP="00AF65F9">
            <w:pPr>
              <w:rPr>
                <w:rFonts w:ascii="Calibri" w:hAnsi="Calibri"/>
                <w:sz w:val="24"/>
                <w:szCs w:val="24"/>
              </w:rPr>
            </w:pPr>
            <w:r w:rsidRPr="00117C97">
              <w:rPr>
                <w:rFonts w:ascii="Calibri" w:hAnsi="Calibri"/>
                <w:b/>
                <w:sz w:val="24"/>
                <w:szCs w:val="24"/>
              </w:rPr>
              <w:t>Date:</w:t>
            </w:r>
          </w:p>
        </w:tc>
        <w:tc>
          <w:tcPr>
            <w:tcW w:w="2835" w:type="dxa"/>
          </w:tcPr>
          <w:p w14:paraId="2AABA8A8" w14:textId="42666BB9" w:rsidR="00174159" w:rsidRPr="00117C97" w:rsidRDefault="00636A08" w:rsidP="00AF65F9">
            <w:pPr>
              <w:rPr>
                <w:rFonts w:ascii="Calibri" w:hAnsi="Calibri"/>
                <w:sz w:val="24"/>
                <w:szCs w:val="24"/>
              </w:rPr>
            </w:pPr>
            <w:r>
              <w:rPr>
                <w:rFonts w:ascii="Calibri" w:hAnsi="Calibri"/>
                <w:sz w:val="24"/>
                <w:szCs w:val="24"/>
              </w:rPr>
              <w:t>26/03/2025</w:t>
            </w:r>
          </w:p>
        </w:tc>
      </w:tr>
      <w:tr w:rsidR="00636A08" w:rsidRPr="00117C97" w14:paraId="50170393" w14:textId="77777777" w:rsidTr="00AF65F9">
        <w:tc>
          <w:tcPr>
            <w:tcW w:w="2268" w:type="dxa"/>
            <w:shd w:val="clear" w:color="auto" w:fill="D9D9D9"/>
          </w:tcPr>
          <w:p w14:paraId="2FBA1DCF" w14:textId="77777777" w:rsidR="00174159" w:rsidRPr="00117C97" w:rsidRDefault="00174159" w:rsidP="00AF65F9">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12164A5F" w14:textId="773219BE" w:rsidR="00174159" w:rsidRPr="00117C97" w:rsidRDefault="00C627AA" w:rsidP="00AF65F9">
            <w:pPr>
              <w:rPr>
                <w:rFonts w:ascii="Calibri" w:hAnsi="Calibri"/>
                <w:sz w:val="24"/>
                <w:szCs w:val="24"/>
              </w:rPr>
            </w:pPr>
            <w:r>
              <w:rPr>
                <w:rFonts w:ascii="Calibri" w:hAnsi="Calibri"/>
                <w:sz w:val="24"/>
                <w:szCs w:val="24"/>
              </w:rPr>
              <w:t>Elinor Oddy</w:t>
            </w:r>
          </w:p>
        </w:tc>
        <w:tc>
          <w:tcPr>
            <w:tcW w:w="1701" w:type="dxa"/>
            <w:shd w:val="clear" w:color="auto" w:fill="D9D9D9"/>
          </w:tcPr>
          <w:p w14:paraId="7C2FCC84" w14:textId="77777777" w:rsidR="00174159" w:rsidRPr="00117C97" w:rsidRDefault="00174159" w:rsidP="00AF65F9">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50C5D206" w14:textId="6722E918" w:rsidR="00174159" w:rsidRPr="00117C97" w:rsidRDefault="004B7C36" w:rsidP="00AF65F9">
            <w:pPr>
              <w:rPr>
                <w:rFonts w:ascii="Calibri" w:hAnsi="Calibri"/>
                <w:sz w:val="24"/>
                <w:szCs w:val="24"/>
              </w:rPr>
            </w:pPr>
            <w:r>
              <w:rPr>
                <w:rFonts w:ascii="Calibri" w:hAnsi="Calibri"/>
                <w:sz w:val="24"/>
                <w:szCs w:val="24"/>
              </w:rPr>
              <w:t>26/3/2026</w:t>
            </w:r>
          </w:p>
        </w:tc>
      </w:tr>
    </w:tbl>
    <w:p w14:paraId="1DF0FE9D" w14:textId="77777777" w:rsidR="00174159" w:rsidRPr="00117C97" w:rsidRDefault="00174159" w:rsidP="00174159">
      <w:pPr>
        <w:spacing w:after="0" w:line="240" w:lineRule="auto"/>
        <w:rPr>
          <w:rFonts w:ascii="Calibri" w:eastAsia="MS Mincho" w:hAnsi="Calibri" w:cs="Times New Roman"/>
          <w:sz w:val="16"/>
          <w:szCs w:val="16"/>
        </w:rPr>
      </w:pPr>
    </w:p>
    <w:p w14:paraId="41648934" w14:textId="77777777" w:rsidR="00174159" w:rsidRPr="00117C97" w:rsidRDefault="00174159" w:rsidP="00174159">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48F06442" w14:textId="77777777" w:rsidR="00174159" w:rsidRPr="00117C97" w:rsidRDefault="00174159" w:rsidP="00174159">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4943260C" w14:textId="77777777" w:rsidR="00174159" w:rsidRPr="00117C97" w:rsidRDefault="00174159" w:rsidP="00174159">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174159" w:rsidRPr="00117C97" w14:paraId="1AF883DE" w14:textId="77777777" w:rsidTr="00AF65F9">
        <w:trPr>
          <w:cantSplit/>
          <w:tblHeader/>
        </w:trPr>
        <w:tc>
          <w:tcPr>
            <w:tcW w:w="1560" w:type="dxa"/>
            <w:shd w:val="clear" w:color="auto" w:fill="D9D9D9"/>
            <w:vAlign w:val="center"/>
          </w:tcPr>
          <w:p w14:paraId="30176DAE" w14:textId="77777777" w:rsidR="00174159" w:rsidRPr="00117C97" w:rsidRDefault="00174159" w:rsidP="00AF65F9">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0DD78574" w14:textId="77777777" w:rsidR="00174159" w:rsidRPr="00117C97" w:rsidRDefault="00174159" w:rsidP="00AF65F9">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2027736E" w14:textId="77777777" w:rsidR="00174159" w:rsidRPr="00117C97" w:rsidRDefault="00174159" w:rsidP="00AF65F9">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248416F5" w14:textId="77777777" w:rsidR="00174159" w:rsidRPr="00117C97" w:rsidRDefault="00174159" w:rsidP="00AF65F9">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7A71803B" w14:textId="77777777" w:rsidR="00174159" w:rsidRPr="00117C97" w:rsidRDefault="00174159" w:rsidP="00AF65F9">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6F513F5B" w14:textId="77777777" w:rsidR="00174159" w:rsidRPr="00117C97" w:rsidRDefault="00174159" w:rsidP="00AF65F9">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7D626F" w:rsidRPr="00A40A5D" w14:paraId="1153FBA8" w14:textId="77777777" w:rsidTr="00AF65F9">
        <w:trPr>
          <w:cantSplit/>
          <w:trHeight w:val="1361"/>
        </w:trPr>
        <w:tc>
          <w:tcPr>
            <w:tcW w:w="1560" w:type="dxa"/>
            <w:vAlign w:val="center"/>
          </w:tcPr>
          <w:p w14:paraId="0BDA1B6F" w14:textId="52EA9601" w:rsidR="007D626F" w:rsidRPr="00A40A5D" w:rsidRDefault="0088370A" w:rsidP="00AF65F9">
            <w:pPr>
              <w:autoSpaceDE w:val="0"/>
              <w:autoSpaceDN w:val="0"/>
              <w:adjustRightInd w:val="0"/>
              <w:rPr>
                <w:rFonts w:ascii="Arial" w:hAnsi="Arial" w:cs="Arial"/>
                <w:sz w:val="18"/>
                <w:szCs w:val="18"/>
              </w:rPr>
            </w:pPr>
            <w:r w:rsidRPr="00A40A5D">
              <w:rPr>
                <w:rFonts w:ascii="Arial" w:hAnsi="Arial" w:cs="Arial"/>
                <w:sz w:val="18"/>
                <w:szCs w:val="18"/>
              </w:rPr>
              <w:t>Travel to and from Nant yr Arian (Minibus Journey)</w:t>
            </w:r>
          </w:p>
        </w:tc>
        <w:tc>
          <w:tcPr>
            <w:tcW w:w="2976" w:type="dxa"/>
            <w:vAlign w:val="center"/>
          </w:tcPr>
          <w:p w14:paraId="495B20E7" w14:textId="650A2A05" w:rsidR="007D626F" w:rsidRPr="00A40A5D" w:rsidRDefault="0088370A" w:rsidP="00AF65F9">
            <w:pPr>
              <w:autoSpaceDE w:val="0"/>
              <w:autoSpaceDN w:val="0"/>
              <w:adjustRightInd w:val="0"/>
              <w:rPr>
                <w:rFonts w:ascii="Arial" w:hAnsi="Arial" w:cs="Arial"/>
                <w:sz w:val="18"/>
                <w:szCs w:val="18"/>
              </w:rPr>
            </w:pPr>
            <w:r w:rsidRPr="00A40A5D">
              <w:rPr>
                <w:rFonts w:ascii="Arial" w:hAnsi="Arial" w:cs="Arial"/>
                <w:sz w:val="18"/>
                <w:szCs w:val="18"/>
              </w:rPr>
              <w:t xml:space="preserve">- Encourages responsibility (punctuality, appropriate travel </w:t>
            </w:r>
            <w:r w:rsidR="00270FB9" w:rsidRPr="00A40A5D">
              <w:rPr>
                <w:rFonts w:ascii="Arial" w:hAnsi="Arial" w:cs="Arial"/>
                <w:sz w:val="18"/>
                <w:szCs w:val="18"/>
              </w:rPr>
              <w:t>behaviours</w:t>
            </w:r>
            <w:r w:rsidRPr="00A40A5D">
              <w:rPr>
                <w:rFonts w:ascii="Arial" w:hAnsi="Arial" w:cs="Arial"/>
                <w:sz w:val="18"/>
                <w:szCs w:val="18"/>
              </w:rPr>
              <w:t>).</w:t>
            </w:r>
            <w:r w:rsidRPr="00A40A5D">
              <w:rPr>
                <w:rFonts w:ascii="Arial" w:hAnsi="Arial" w:cs="Arial"/>
                <w:sz w:val="18"/>
                <w:szCs w:val="18"/>
              </w:rPr>
              <w:br/>
              <w:t>- Allows for social interaction in a structured setting.</w:t>
            </w:r>
            <w:r w:rsidRPr="00A40A5D">
              <w:rPr>
                <w:rFonts w:ascii="Arial" w:hAnsi="Arial" w:cs="Arial"/>
                <w:sz w:val="18"/>
                <w:szCs w:val="18"/>
              </w:rPr>
              <w:br/>
              <w:t>- Supports independence by preparing for future</w:t>
            </w:r>
            <w:r w:rsidR="008049AE">
              <w:rPr>
                <w:rFonts w:ascii="Arial" w:hAnsi="Arial" w:cs="Arial"/>
                <w:sz w:val="18"/>
                <w:szCs w:val="18"/>
              </w:rPr>
              <w:t xml:space="preserve"> </w:t>
            </w:r>
            <w:proofErr w:type="spellStart"/>
            <w:r w:rsidR="008049AE">
              <w:rPr>
                <w:rFonts w:ascii="Arial" w:hAnsi="Arial" w:cs="Arial"/>
                <w:sz w:val="18"/>
                <w:szCs w:val="18"/>
              </w:rPr>
              <w:t>independant</w:t>
            </w:r>
            <w:proofErr w:type="spellEnd"/>
            <w:r w:rsidRPr="00A40A5D">
              <w:rPr>
                <w:rFonts w:ascii="Arial" w:hAnsi="Arial" w:cs="Arial"/>
                <w:sz w:val="18"/>
                <w:szCs w:val="18"/>
              </w:rPr>
              <w:t xml:space="preserve"> travel.</w:t>
            </w:r>
          </w:p>
        </w:tc>
        <w:tc>
          <w:tcPr>
            <w:tcW w:w="2268" w:type="dxa"/>
            <w:vAlign w:val="center"/>
          </w:tcPr>
          <w:p w14:paraId="480A24DF" w14:textId="15CEE023" w:rsidR="007D626F" w:rsidRPr="00A40A5D" w:rsidRDefault="0088370A" w:rsidP="00AF65F9">
            <w:pPr>
              <w:rPr>
                <w:rFonts w:ascii="Arial" w:hAnsi="Arial" w:cs="Arial"/>
                <w:sz w:val="18"/>
                <w:szCs w:val="18"/>
              </w:rPr>
            </w:pPr>
            <w:r w:rsidRPr="00A40A5D">
              <w:rPr>
                <w:rFonts w:ascii="Arial" w:hAnsi="Arial" w:cs="Arial"/>
                <w:sz w:val="18"/>
                <w:szCs w:val="18"/>
              </w:rPr>
              <w:t>- Road traffic accident.</w:t>
            </w:r>
            <w:r w:rsidRPr="00A40A5D">
              <w:rPr>
                <w:rFonts w:ascii="Arial" w:hAnsi="Arial" w:cs="Arial"/>
                <w:sz w:val="18"/>
                <w:szCs w:val="18"/>
              </w:rPr>
              <w:br/>
              <w:t>- Motion sickness.</w:t>
            </w:r>
            <w:r w:rsidRPr="00A40A5D">
              <w:rPr>
                <w:rFonts w:ascii="Arial" w:hAnsi="Arial" w:cs="Arial"/>
                <w:sz w:val="18"/>
                <w:szCs w:val="18"/>
              </w:rPr>
              <w:br/>
              <w:t xml:space="preserve">- Poor </w:t>
            </w:r>
            <w:r w:rsidR="00270FB9" w:rsidRPr="00A40A5D">
              <w:rPr>
                <w:rFonts w:ascii="Arial" w:hAnsi="Arial" w:cs="Arial"/>
                <w:sz w:val="18"/>
                <w:szCs w:val="18"/>
              </w:rPr>
              <w:t>behaviours</w:t>
            </w:r>
            <w:r w:rsidRPr="00A40A5D">
              <w:rPr>
                <w:rFonts w:ascii="Arial" w:hAnsi="Arial" w:cs="Arial"/>
                <w:sz w:val="18"/>
                <w:szCs w:val="18"/>
              </w:rPr>
              <w:t xml:space="preserve"> leading to distraction of driver.</w:t>
            </w:r>
            <w:r w:rsidRPr="00A40A5D">
              <w:rPr>
                <w:rFonts w:ascii="Arial" w:hAnsi="Arial" w:cs="Arial"/>
                <w:sz w:val="18"/>
                <w:szCs w:val="18"/>
              </w:rPr>
              <w:br/>
              <w:t>- Anxiety about travel.</w:t>
            </w:r>
          </w:p>
        </w:tc>
        <w:tc>
          <w:tcPr>
            <w:tcW w:w="993" w:type="dxa"/>
            <w:vAlign w:val="center"/>
          </w:tcPr>
          <w:p w14:paraId="48354884" w14:textId="6F951F8F" w:rsidR="007D626F" w:rsidRPr="00A40A5D" w:rsidRDefault="0088370A" w:rsidP="00AF65F9">
            <w:pPr>
              <w:rPr>
                <w:rFonts w:ascii="Arial" w:hAnsi="Arial" w:cs="Arial"/>
                <w:sz w:val="18"/>
                <w:szCs w:val="18"/>
              </w:rPr>
            </w:pPr>
            <w:r w:rsidRPr="00A40A5D">
              <w:rPr>
                <w:rFonts w:ascii="Arial" w:hAnsi="Arial" w:cs="Arial"/>
                <w:sz w:val="18"/>
                <w:szCs w:val="18"/>
              </w:rPr>
              <w:t>Students, Staff, Driver</w:t>
            </w:r>
          </w:p>
        </w:tc>
        <w:tc>
          <w:tcPr>
            <w:tcW w:w="5670" w:type="dxa"/>
            <w:vAlign w:val="center"/>
          </w:tcPr>
          <w:p w14:paraId="3F2BD110" w14:textId="59618EB1" w:rsidR="007D626F" w:rsidRPr="00A40A5D" w:rsidRDefault="00504DE4" w:rsidP="00A60DBA">
            <w:pPr>
              <w:contextualSpacing/>
              <w:rPr>
                <w:rFonts w:ascii="Arial" w:hAnsi="Arial" w:cs="Arial"/>
                <w:sz w:val="18"/>
                <w:szCs w:val="18"/>
              </w:rPr>
            </w:pPr>
            <w:r w:rsidRPr="00A40A5D">
              <w:rPr>
                <w:rFonts w:ascii="Arial" w:hAnsi="Arial" w:cs="Arial"/>
                <w:sz w:val="18"/>
                <w:szCs w:val="18"/>
              </w:rPr>
              <w:t>- Experienced, licensed driver following legal regulations.</w:t>
            </w:r>
            <w:r w:rsidRPr="00A40A5D">
              <w:rPr>
                <w:rFonts w:ascii="Arial" w:hAnsi="Arial" w:cs="Arial"/>
                <w:sz w:val="18"/>
                <w:szCs w:val="18"/>
              </w:rPr>
              <w:br/>
              <w:t>- Seatbelts must be worn at all times.</w:t>
            </w:r>
            <w:r w:rsidRPr="00A40A5D">
              <w:rPr>
                <w:rFonts w:ascii="Arial" w:hAnsi="Arial" w:cs="Arial"/>
                <w:sz w:val="18"/>
                <w:szCs w:val="18"/>
              </w:rPr>
              <w:br/>
              <w:t>- Travel expectations set beforehand.</w:t>
            </w:r>
            <w:r w:rsidRPr="00A40A5D">
              <w:rPr>
                <w:rFonts w:ascii="Arial" w:hAnsi="Arial" w:cs="Arial"/>
                <w:sz w:val="18"/>
                <w:szCs w:val="18"/>
              </w:rPr>
              <w:br/>
              <w:t>- Staff supervision and seating plan in place.</w:t>
            </w:r>
            <w:r w:rsidRPr="00A40A5D">
              <w:rPr>
                <w:rFonts w:ascii="Arial" w:hAnsi="Arial" w:cs="Arial"/>
                <w:sz w:val="18"/>
                <w:szCs w:val="18"/>
              </w:rPr>
              <w:br/>
              <w:t>- Sick bags available for those prone to motion sickness.</w:t>
            </w:r>
            <w:r w:rsidRPr="00A40A5D">
              <w:rPr>
                <w:rFonts w:ascii="Arial" w:hAnsi="Arial" w:cs="Arial"/>
                <w:sz w:val="18"/>
                <w:szCs w:val="18"/>
              </w:rPr>
              <w:br/>
              <w:t xml:space="preserve">- </w:t>
            </w:r>
            <w:r w:rsidR="00072709">
              <w:rPr>
                <w:rFonts w:ascii="Arial" w:hAnsi="Arial" w:cs="Arial"/>
                <w:sz w:val="18"/>
                <w:szCs w:val="18"/>
              </w:rPr>
              <w:t>reassurance</w:t>
            </w:r>
            <w:r w:rsidRPr="00A40A5D">
              <w:rPr>
                <w:rFonts w:ascii="Arial" w:hAnsi="Arial" w:cs="Arial"/>
                <w:sz w:val="18"/>
                <w:szCs w:val="18"/>
              </w:rPr>
              <w:t xml:space="preserve"> for students who experience anxiety.</w:t>
            </w:r>
          </w:p>
        </w:tc>
        <w:tc>
          <w:tcPr>
            <w:tcW w:w="1134" w:type="dxa"/>
            <w:vAlign w:val="center"/>
          </w:tcPr>
          <w:p w14:paraId="0F0015E0" w14:textId="5DF17EA6" w:rsidR="007D626F" w:rsidRPr="00A40A5D" w:rsidRDefault="00BA2B50" w:rsidP="00AF65F9">
            <w:pPr>
              <w:rPr>
                <w:rFonts w:ascii="Arial" w:hAnsi="Arial" w:cs="Arial"/>
                <w:sz w:val="18"/>
                <w:szCs w:val="18"/>
              </w:rPr>
            </w:pPr>
            <w:r w:rsidRPr="00A40A5D">
              <w:rPr>
                <w:rFonts w:ascii="Arial" w:hAnsi="Arial" w:cs="Arial"/>
                <w:sz w:val="18"/>
                <w:szCs w:val="18"/>
              </w:rPr>
              <w:t>M</w:t>
            </w:r>
          </w:p>
        </w:tc>
      </w:tr>
      <w:tr w:rsidR="00BA2B50" w:rsidRPr="00A40A5D" w14:paraId="22071413" w14:textId="77777777" w:rsidTr="00AF65F9">
        <w:trPr>
          <w:cantSplit/>
          <w:trHeight w:val="1361"/>
        </w:trPr>
        <w:tc>
          <w:tcPr>
            <w:tcW w:w="1560" w:type="dxa"/>
            <w:vAlign w:val="center"/>
          </w:tcPr>
          <w:p w14:paraId="1CDCFC04" w14:textId="6D16A9CC" w:rsidR="00BA2B50" w:rsidRPr="00A40A5D" w:rsidRDefault="00BA2B50" w:rsidP="00AF65F9">
            <w:pPr>
              <w:autoSpaceDE w:val="0"/>
              <w:autoSpaceDN w:val="0"/>
              <w:adjustRightInd w:val="0"/>
              <w:rPr>
                <w:rFonts w:ascii="Arial" w:hAnsi="Arial" w:cs="Arial"/>
                <w:sz w:val="18"/>
                <w:szCs w:val="18"/>
              </w:rPr>
            </w:pPr>
            <w:r w:rsidRPr="00A40A5D">
              <w:rPr>
                <w:rFonts w:ascii="Arial" w:hAnsi="Arial" w:cs="Arial"/>
                <w:sz w:val="18"/>
                <w:szCs w:val="18"/>
              </w:rPr>
              <w:t>Introductory Bike Handling &amp; Safety Briefing</w:t>
            </w:r>
          </w:p>
        </w:tc>
        <w:tc>
          <w:tcPr>
            <w:tcW w:w="2976" w:type="dxa"/>
            <w:vAlign w:val="center"/>
          </w:tcPr>
          <w:p w14:paraId="64BCDDF2" w14:textId="69FBDA1C" w:rsidR="00BA2B50" w:rsidRPr="00A40A5D" w:rsidRDefault="000404BC" w:rsidP="00AF65F9">
            <w:pPr>
              <w:autoSpaceDE w:val="0"/>
              <w:autoSpaceDN w:val="0"/>
              <w:adjustRightInd w:val="0"/>
              <w:rPr>
                <w:rFonts w:ascii="Arial" w:hAnsi="Arial" w:cs="Arial"/>
                <w:sz w:val="18"/>
                <w:szCs w:val="18"/>
              </w:rPr>
            </w:pPr>
            <w:r w:rsidRPr="00A40A5D">
              <w:rPr>
                <w:rFonts w:ascii="Arial" w:hAnsi="Arial" w:cs="Arial"/>
                <w:sz w:val="18"/>
                <w:szCs w:val="18"/>
              </w:rPr>
              <w:t>- Helps students understand basic bike control.</w:t>
            </w:r>
            <w:r w:rsidRPr="00A40A5D">
              <w:rPr>
                <w:rFonts w:ascii="Arial" w:hAnsi="Arial" w:cs="Arial"/>
                <w:sz w:val="18"/>
                <w:szCs w:val="18"/>
              </w:rPr>
              <w:br/>
              <w:t>- Builds confidence before going on the trails.</w:t>
            </w:r>
            <w:r w:rsidRPr="00A40A5D">
              <w:rPr>
                <w:rFonts w:ascii="Arial" w:hAnsi="Arial" w:cs="Arial"/>
                <w:sz w:val="18"/>
                <w:szCs w:val="18"/>
              </w:rPr>
              <w:br/>
              <w:t>- Encourages listening skills and patience.</w:t>
            </w:r>
          </w:p>
        </w:tc>
        <w:tc>
          <w:tcPr>
            <w:tcW w:w="2268" w:type="dxa"/>
            <w:vAlign w:val="center"/>
          </w:tcPr>
          <w:p w14:paraId="3C9B8B78" w14:textId="2C265D25" w:rsidR="00BA2B50" w:rsidRPr="00A40A5D" w:rsidRDefault="000404BC" w:rsidP="00AF65F9">
            <w:pPr>
              <w:rPr>
                <w:rFonts w:ascii="Arial" w:hAnsi="Arial" w:cs="Arial"/>
                <w:sz w:val="18"/>
                <w:szCs w:val="18"/>
              </w:rPr>
            </w:pPr>
            <w:r w:rsidRPr="00A40A5D">
              <w:rPr>
                <w:rFonts w:ascii="Arial" w:hAnsi="Arial" w:cs="Arial"/>
                <w:sz w:val="18"/>
                <w:szCs w:val="18"/>
              </w:rPr>
              <w:t>- Lack of attention causing misunderstanding of safety rules.</w:t>
            </w:r>
            <w:r w:rsidRPr="00A40A5D">
              <w:rPr>
                <w:rFonts w:ascii="Arial" w:hAnsi="Arial" w:cs="Arial"/>
                <w:sz w:val="18"/>
                <w:szCs w:val="18"/>
              </w:rPr>
              <w:br/>
              <w:t>- Incorrect bike setup leading to discomfort or instability.</w:t>
            </w:r>
          </w:p>
        </w:tc>
        <w:tc>
          <w:tcPr>
            <w:tcW w:w="993" w:type="dxa"/>
            <w:vAlign w:val="center"/>
          </w:tcPr>
          <w:p w14:paraId="36424C6B" w14:textId="09694185" w:rsidR="00BA2B50" w:rsidRPr="00A40A5D" w:rsidRDefault="000404BC" w:rsidP="00AF65F9">
            <w:pPr>
              <w:rPr>
                <w:rFonts w:ascii="Arial" w:hAnsi="Arial" w:cs="Arial"/>
                <w:sz w:val="18"/>
                <w:szCs w:val="18"/>
              </w:rPr>
            </w:pPr>
            <w:r w:rsidRPr="00A40A5D">
              <w:rPr>
                <w:rFonts w:ascii="Arial" w:hAnsi="Arial" w:cs="Arial"/>
                <w:sz w:val="18"/>
                <w:szCs w:val="18"/>
              </w:rPr>
              <w:t>Students, Staff,</w:t>
            </w:r>
          </w:p>
        </w:tc>
        <w:tc>
          <w:tcPr>
            <w:tcW w:w="5670"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C0E3A" w:rsidRPr="006C0E3A" w14:paraId="33F4DD47" w14:textId="77777777" w:rsidTr="006C0E3A">
              <w:trPr>
                <w:tblCellSpacing w:w="15" w:type="dxa"/>
              </w:trPr>
              <w:tc>
                <w:tcPr>
                  <w:tcW w:w="0" w:type="auto"/>
                  <w:vAlign w:val="center"/>
                  <w:hideMark/>
                </w:tcPr>
                <w:p w14:paraId="1AF7EABC" w14:textId="77777777" w:rsidR="006C0E3A" w:rsidRPr="006C0E3A" w:rsidRDefault="006C0E3A" w:rsidP="006C0E3A">
                  <w:pPr>
                    <w:spacing w:after="0" w:line="240" w:lineRule="auto"/>
                    <w:contextualSpacing/>
                    <w:rPr>
                      <w:rFonts w:ascii="Arial" w:eastAsia="Times New Roman" w:hAnsi="Arial" w:cs="Arial"/>
                      <w:sz w:val="18"/>
                      <w:szCs w:val="18"/>
                    </w:rPr>
                  </w:pPr>
                </w:p>
              </w:tc>
            </w:tr>
          </w:tbl>
          <w:p w14:paraId="53D9C25C" w14:textId="77777777" w:rsidR="006C0E3A" w:rsidRPr="006C0E3A" w:rsidRDefault="006C0E3A" w:rsidP="006C0E3A">
            <w:pPr>
              <w:contextualSpacing/>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62"/>
            </w:tblGrid>
            <w:tr w:rsidR="006C0E3A" w:rsidRPr="006C0E3A" w14:paraId="42A7884D" w14:textId="77777777" w:rsidTr="006C0E3A">
              <w:trPr>
                <w:tblCellSpacing w:w="15" w:type="dxa"/>
              </w:trPr>
              <w:tc>
                <w:tcPr>
                  <w:tcW w:w="0" w:type="auto"/>
                  <w:vAlign w:val="center"/>
                  <w:hideMark/>
                </w:tcPr>
                <w:p w14:paraId="64022DE5" w14:textId="77777777" w:rsidR="006C0E3A" w:rsidRPr="006C0E3A" w:rsidRDefault="006C0E3A" w:rsidP="006C0E3A">
                  <w:pPr>
                    <w:spacing w:after="0" w:line="240" w:lineRule="auto"/>
                    <w:contextualSpacing/>
                    <w:rPr>
                      <w:rFonts w:ascii="Arial" w:eastAsia="Times New Roman" w:hAnsi="Arial" w:cs="Arial"/>
                      <w:sz w:val="18"/>
                      <w:szCs w:val="18"/>
                    </w:rPr>
                  </w:pPr>
                  <w:r w:rsidRPr="006C0E3A">
                    <w:rPr>
                      <w:rFonts w:ascii="Arial" w:eastAsia="Times New Roman" w:hAnsi="Arial" w:cs="Arial"/>
                      <w:sz w:val="18"/>
                      <w:szCs w:val="18"/>
                    </w:rPr>
                    <w:t>- Clear, simple instructions provided.</w:t>
                  </w:r>
                  <w:r w:rsidRPr="006C0E3A">
                    <w:rPr>
                      <w:rFonts w:ascii="Arial" w:eastAsia="Times New Roman" w:hAnsi="Arial" w:cs="Arial"/>
                      <w:sz w:val="18"/>
                      <w:szCs w:val="18"/>
                    </w:rPr>
                    <w:br/>
                    <w:t>- Individual bike checks before riding.</w:t>
                  </w:r>
                  <w:r w:rsidRPr="006C0E3A">
                    <w:rPr>
                      <w:rFonts w:ascii="Arial" w:eastAsia="Times New Roman" w:hAnsi="Arial" w:cs="Arial"/>
                      <w:sz w:val="18"/>
                      <w:szCs w:val="18"/>
                    </w:rPr>
                    <w:br/>
                    <w:t>- Short practice session in a safe, open area.</w:t>
                  </w:r>
                </w:p>
              </w:tc>
            </w:tr>
          </w:tbl>
          <w:p w14:paraId="287A65D6" w14:textId="77777777" w:rsidR="00BA2B50" w:rsidRPr="00A40A5D" w:rsidRDefault="00BA2B50" w:rsidP="00A60DBA">
            <w:pPr>
              <w:contextualSpacing/>
              <w:rPr>
                <w:rFonts w:ascii="Arial" w:hAnsi="Arial" w:cs="Arial"/>
                <w:sz w:val="18"/>
                <w:szCs w:val="18"/>
              </w:rPr>
            </w:pPr>
          </w:p>
        </w:tc>
        <w:tc>
          <w:tcPr>
            <w:tcW w:w="1134" w:type="dxa"/>
            <w:vAlign w:val="center"/>
          </w:tcPr>
          <w:p w14:paraId="7AA188B9" w14:textId="5F03F445" w:rsidR="00BA2B50" w:rsidRPr="00A40A5D" w:rsidRDefault="006C0E3A" w:rsidP="00AF65F9">
            <w:pPr>
              <w:rPr>
                <w:rFonts w:ascii="Arial" w:hAnsi="Arial" w:cs="Arial"/>
                <w:sz w:val="18"/>
                <w:szCs w:val="18"/>
              </w:rPr>
            </w:pPr>
            <w:r w:rsidRPr="00A40A5D">
              <w:rPr>
                <w:rFonts w:ascii="Arial" w:hAnsi="Arial" w:cs="Arial"/>
                <w:sz w:val="18"/>
                <w:szCs w:val="18"/>
              </w:rPr>
              <w:t>L</w:t>
            </w:r>
          </w:p>
        </w:tc>
      </w:tr>
      <w:tr w:rsidR="00174159" w:rsidRPr="00A40A5D" w14:paraId="0035A257" w14:textId="77777777" w:rsidTr="00AF65F9">
        <w:trPr>
          <w:cantSplit/>
          <w:trHeight w:val="1361"/>
        </w:trPr>
        <w:tc>
          <w:tcPr>
            <w:tcW w:w="1560" w:type="dxa"/>
            <w:vAlign w:val="center"/>
          </w:tcPr>
          <w:p w14:paraId="4AE78E3A" w14:textId="1E9CE8BB" w:rsidR="00174159" w:rsidRPr="00A40A5D" w:rsidRDefault="00F577FD" w:rsidP="00AF65F9">
            <w:pPr>
              <w:autoSpaceDE w:val="0"/>
              <w:autoSpaceDN w:val="0"/>
              <w:adjustRightInd w:val="0"/>
              <w:rPr>
                <w:rFonts w:ascii="Arial" w:hAnsi="Arial" w:cs="Arial"/>
                <w:sz w:val="18"/>
                <w:szCs w:val="18"/>
              </w:rPr>
            </w:pPr>
            <w:r w:rsidRPr="00A40A5D">
              <w:rPr>
                <w:rFonts w:ascii="Arial" w:hAnsi="Arial" w:cs="Arial"/>
                <w:sz w:val="18"/>
                <w:szCs w:val="18"/>
              </w:rPr>
              <w:t>Mountain Biking on designated trails</w:t>
            </w:r>
          </w:p>
        </w:tc>
        <w:tc>
          <w:tcPr>
            <w:tcW w:w="2976" w:type="dxa"/>
            <w:vAlign w:val="center"/>
          </w:tcPr>
          <w:p w14:paraId="304811DA" w14:textId="04990DC7" w:rsidR="00174159" w:rsidRPr="00A40A5D" w:rsidRDefault="00D76E53" w:rsidP="00AF65F9">
            <w:pPr>
              <w:autoSpaceDE w:val="0"/>
              <w:autoSpaceDN w:val="0"/>
              <w:adjustRightInd w:val="0"/>
              <w:rPr>
                <w:rFonts w:ascii="Arial" w:hAnsi="Arial" w:cs="Arial"/>
                <w:sz w:val="18"/>
                <w:szCs w:val="18"/>
              </w:rPr>
            </w:pPr>
            <w:r w:rsidRPr="00A40A5D">
              <w:rPr>
                <w:rFonts w:ascii="Arial" w:hAnsi="Arial" w:cs="Arial"/>
                <w:sz w:val="18"/>
                <w:szCs w:val="18"/>
              </w:rPr>
              <w:t xml:space="preserve">-Improves physical fitness and coordination. </w:t>
            </w:r>
            <w:r w:rsidRPr="00A40A5D">
              <w:rPr>
                <w:rFonts w:ascii="Arial" w:hAnsi="Arial" w:cs="Arial"/>
                <w:sz w:val="18"/>
                <w:szCs w:val="18"/>
              </w:rPr>
              <w:br/>
              <w:t xml:space="preserve">- Builds resilience and self-confidence. </w:t>
            </w:r>
            <w:r w:rsidRPr="00A40A5D">
              <w:rPr>
                <w:rFonts w:ascii="Arial" w:hAnsi="Arial" w:cs="Arial"/>
                <w:sz w:val="18"/>
                <w:szCs w:val="18"/>
              </w:rPr>
              <w:br/>
              <w:t xml:space="preserve">- Enhances teamwork and communication skills. </w:t>
            </w:r>
            <w:r w:rsidRPr="00A40A5D">
              <w:rPr>
                <w:rFonts w:ascii="Arial" w:hAnsi="Arial" w:cs="Arial"/>
                <w:sz w:val="18"/>
                <w:szCs w:val="18"/>
              </w:rPr>
              <w:br/>
              <w:t>- Provides an opportunity for emotional regulation and stress relief.</w:t>
            </w:r>
          </w:p>
        </w:tc>
        <w:tc>
          <w:tcPr>
            <w:tcW w:w="2268" w:type="dxa"/>
            <w:vAlign w:val="center"/>
          </w:tcPr>
          <w:p w14:paraId="00EF0EF8" w14:textId="77777777" w:rsidR="00174159" w:rsidRDefault="00D76E53" w:rsidP="00AF65F9">
            <w:pPr>
              <w:rPr>
                <w:rFonts w:ascii="Arial" w:hAnsi="Arial" w:cs="Arial"/>
                <w:sz w:val="18"/>
                <w:szCs w:val="18"/>
              </w:rPr>
            </w:pPr>
            <w:r w:rsidRPr="00A40A5D">
              <w:rPr>
                <w:rFonts w:ascii="Arial" w:hAnsi="Arial" w:cs="Arial"/>
                <w:sz w:val="18"/>
                <w:szCs w:val="18"/>
              </w:rPr>
              <w:t xml:space="preserve">- Collision with other cyclists or obstacles. </w:t>
            </w:r>
            <w:r w:rsidRPr="00A40A5D">
              <w:rPr>
                <w:rFonts w:ascii="Arial" w:hAnsi="Arial" w:cs="Arial"/>
                <w:sz w:val="18"/>
                <w:szCs w:val="18"/>
              </w:rPr>
              <w:br/>
              <w:t xml:space="preserve">- Falls resulting in cuts, bruises, or fractures. </w:t>
            </w:r>
            <w:r w:rsidRPr="00A40A5D">
              <w:rPr>
                <w:rFonts w:ascii="Arial" w:hAnsi="Arial" w:cs="Arial"/>
                <w:sz w:val="18"/>
                <w:szCs w:val="18"/>
              </w:rPr>
              <w:br/>
              <w:t>- Poor bike control leading to accidents.</w:t>
            </w:r>
          </w:p>
          <w:p w14:paraId="166BEF66" w14:textId="50DE8E42" w:rsidR="00867971" w:rsidRPr="00A40A5D" w:rsidRDefault="00867971" w:rsidP="00AF65F9">
            <w:pPr>
              <w:rPr>
                <w:rFonts w:ascii="Arial" w:hAnsi="Arial" w:cs="Arial"/>
                <w:sz w:val="18"/>
                <w:szCs w:val="18"/>
              </w:rPr>
            </w:pPr>
            <w:r>
              <w:rPr>
                <w:rFonts w:ascii="Arial" w:hAnsi="Arial" w:cs="Arial"/>
                <w:sz w:val="18"/>
                <w:szCs w:val="18"/>
              </w:rPr>
              <w:t xml:space="preserve">- Student </w:t>
            </w:r>
            <w:r w:rsidR="00342213">
              <w:rPr>
                <w:rFonts w:ascii="Arial" w:hAnsi="Arial" w:cs="Arial"/>
                <w:sz w:val="18"/>
                <w:szCs w:val="18"/>
              </w:rPr>
              <w:t>absconding</w:t>
            </w:r>
          </w:p>
        </w:tc>
        <w:tc>
          <w:tcPr>
            <w:tcW w:w="993" w:type="dxa"/>
            <w:vAlign w:val="center"/>
          </w:tcPr>
          <w:p w14:paraId="45CBD2C1" w14:textId="42EE1756" w:rsidR="00174159" w:rsidRPr="00A40A5D" w:rsidRDefault="00A60DBA" w:rsidP="00AF65F9">
            <w:pPr>
              <w:rPr>
                <w:rFonts w:ascii="Arial" w:hAnsi="Arial" w:cs="Arial"/>
                <w:sz w:val="18"/>
                <w:szCs w:val="18"/>
              </w:rPr>
            </w:pPr>
            <w:r w:rsidRPr="00A40A5D">
              <w:rPr>
                <w:rFonts w:ascii="Arial" w:hAnsi="Arial" w:cs="Arial"/>
                <w:sz w:val="18"/>
                <w:szCs w:val="18"/>
              </w:rPr>
              <w:t>Students, Staff, Public</w:t>
            </w:r>
          </w:p>
        </w:tc>
        <w:tc>
          <w:tcPr>
            <w:tcW w:w="5670" w:type="dxa"/>
            <w:vAlign w:val="center"/>
          </w:tcPr>
          <w:p w14:paraId="0A112382" w14:textId="77777777" w:rsidR="00BE4F11" w:rsidRDefault="00A60DBA" w:rsidP="00A60DBA">
            <w:pPr>
              <w:contextualSpacing/>
              <w:rPr>
                <w:rFonts w:ascii="Arial" w:hAnsi="Arial" w:cs="Arial"/>
                <w:sz w:val="18"/>
                <w:szCs w:val="18"/>
              </w:rPr>
            </w:pPr>
            <w:r w:rsidRPr="00A40A5D">
              <w:rPr>
                <w:rFonts w:ascii="Arial" w:hAnsi="Arial" w:cs="Arial"/>
                <w:sz w:val="18"/>
                <w:szCs w:val="18"/>
              </w:rPr>
              <w:t>- Pre-ride safety briefing on biking techniques and spacing.</w:t>
            </w:r>
            <w:r w:rsidRPr="00A40A5D">
              <w:rPr>
                <w:rFonts w:ascii="Arial" w:hAnsi="Arial" w:cs="Arial"/>
                <w:sz w:val="18"/>
                <w:szCs w:val="18"/>
              </w:rPr>
              <w:br/>
              <w:t xml:space="preserve">- Supervised riding </w:t>
            </w:r>
            <w:r w:rsidR="00C31351">
              <w:rPr>
                <w:rFonts w:ascii="Arial" w:hAnsi="Arial" w:cs="Arial"/>
                <w:sz w:val="18"/>
                <w:szCs w:val="18"/>
              </w:rPr>
              <w:t>from staff at all times</w:t>
            </w:r>
          </w:p>
          <w:p w14:paraId="1204CB1E" w14:textId="77777777" w:rsidR="00174159" w:rsidRDefault="00BE4F11" w:rsidP="00A60DBA">
            <w:pPr>
              <w:contextualSpacing/>
              <w:rPr>
                <w:rFonts w:ascii="Arial" w:hAnsi="Arial" w:cs="Arial"/>
                <w:sz w:val="18"/>
                <w:szCs w:val="18"/>
              </w:rPr>
            </w:pPr>
            <w:r>
              <w:rPr>
                <w:rFonts w:ascii="Arial" w:hAnsi="Arial" w:cs="Arial"/>
                <w:sz w:val="18"/>
                <w:szCs w:val="18"/>
              </w:rPr>
              <w:t>- 1:2 staff ratio</w:t>
            </w:r>
            <w:r w:rsidR="00A60DBA" w:rsidRPr="00A40A5D">
              <w:rPr>
                <w:rFonts w:ascii="Arial" w:hAnsi="Arial" w:cs="Arial"/>
                <w:sz w:val="18"/>
                <w:szCs w:val="18"/>
              </w:rPr>
              <w:br/>
              <w:t>- Suitable trail selection for the skill level of students.</w:t>
            </w:r>
            <w:r w:rsidR="00A60DBA" w:rsidRPr="00A40A5D">
              <w:rPr>
                <w:rFonts w:ascii="Arial" w:hAnsi="Arial" w:cs="Arial"/>
                <w:sz w:val="18"/>
                <w:szCs w:val="18"/>
              </w:rPr>
              <w:br/>
              <w:t>- Helmets and protective gear mandatory.</w:t>
            </w:r>
            <w:r w:rsidR="00A60DBA" w:rsidRPr="00A40A5D">
              <w:rPr>
                <w:rFonts w:ascii="Arial" w:hAnsi="Arial" w:cs="Arial"/>
                <w:sz w:val="18"/>
                <w:szCs w:val="18"/>
              </w:rPr>
              <w:br/>
              <w:t>- Bikes checked before use.</w:t>
            </w:r>
          </w:p>
          <w:p w14:paraId="737D132A" w14:textId="11056160" w:rsidR="00342213" w:rsidRPr="00A40A5D" w:rsidRDefault="00342213" w:rsidP="00A60DBA">
            <w:pPr>
              <w:contextualSpacing/>
              <w:rPr>
                <w:rFonts w:ascii="Arial" w:hAnsi="Arial" w:cs="Arial"/>
                <w:sz w:val="18"/>
                <w:szCs w:val="18"/>
              </w:rPr>
            </w:pPr>
            <w:r>
              <w:rPr>
                <w:rFonts w:ascii="Arial" w:hAnsi="Arial" w:cs="Arial"/>
                <w:sz w:val="18"/>
                <w:szCs w:val="18"/>
              </w:rPr>
              <w:t xml:space="preserve">- procedure in place for contacting parents and police in the event of student absconding. </w:t>
            </w:r>
          </w:p>
        </w:tc>
        <w:tc>
          <w:tcPr>
            <w:tcW w:w="1134" w:type="dxa"/>
            <w:vAlign w:val="center"/>
          </w:tcPr>
          <w:p w14:paraId="20553742" w14:textId="701DF0FC" w:rsidR="00174159" w:rsidRPr="00A40A5D" w:rsidRDefault="00A60DBA" w:rsidP="00AF65F9">
            <w:pPr>
              <w:rPr>
                <w:rFonts w:ascii="Arial" w:hAnsi="Arial" w:cs="Arial"/>
                <w:sz w:val="18"/>
                <w:szCs w:val="18"/>
              </w:rPr>
            </w:pPr>
            <w:r w:rsidRPr="00A40A5D">
              <w:rPr>
                <w:rFonts w:ascii="Arial" w:hAnsi="Arial" w:cs="Arial"/>
                <w:sz w:val="18"/>
                <w:szCs w:val="18"/>
              </w:rPr>
              <w:t>M</w:t>
            </w:r>
          </w:p>
        </w:tc>
      </w:tr>
      <w:tr w:rsidR="00174159" w:rsidRPr="00A40A5D" w14:paraId="68A6E5FB" w14:textId="77777777" w:rsidTr="00AF65F9">
        <w:trPr>
          <w:cantSplit/>
          <w:trHeight w:val="1274"/>
        </w:trPr>
        <w:tc>
          <w:tcPr>
            <w:tcW w:w="1560" w:type="dxa"/>
            <w:vAlign w:val="center"/>
          </w:tcPr>
          <w:p w14:paraId="33423A8E" w14:textId="42A53053" w:rsidR="00174159" w:rsidRPr="00A40A5D" w:rsidRDefault="006C0E3A" w:rsidP="00AF65F9">
            <w:pPr>
              <w:rPr>
                <w:rFonts w:ascii="Arial" w:hAnsi="Arial" w:cs="Arial"/>
                <w:sz w:val="18"/>
                <w:szCs w:val="18"/>
              </w:rPr>
            </w:pPr>
            <w:r w:rsidRPr="00A40A5D">
              <w:rPr>
                <w:rFonts w:ascii="Arial" w:hAnsi="Arial" w:cs="Arial"/>
                <w:sz w:val="18"/>
                <w:szCs w:val="18"/>
              </w:rPr>
              <w:lastRenderedPageBreak/>
              <w:t>Lunch Break &amp; Social Time</w:t>
            </w:r>
          </w:p>
        </w:tc>
        <w:tc>
          <w:tcPr>
            <w:tcW w:w="2976" w:type="dxa"/>
            <w:vAlign w:val="center"/>
          </w:tcPr>
          <w:p w14:paraId="0ECD29C3" w14:textId="677A8CFE" w:rsidR="00174159" w:rsidRPr="00A40A5D" w:rsidRDefault="00F0421B" w:rsidP="00AF65F9">
            <w:pPr>
              <w:autoSpaceDE w:val="0"/>
              <w:autoSpaceDN w:val="0"/>
              <w:adjustRightInd w:val="0"/>
              <w:rPr>
                <w:rFonts w:ascii="Arial" w:hAnsi="Arial" w:cs="Arial"/>
                <w:sz w:val="18"/>
                <w:szCs w:val="18"/>
              </w:rPr>
            </w:pPr>
            <w:r w:rsidRPr="00A40A5D">
              <w:rPr>
                <w:rFonts w:ascii="Arial" w:hAnsi="Arial" w:cs="Arial"/>
                <w:sz w:val="18"/>
                <w:szCs w:val="18"/>
              </w:rPr>
              <w:t>- Supports social interaction in a relaxed setting.</w:t>
            </w:r>
            <w:r w:rsidRPr="00A40A5D">
              <w:rPr>
                <w:rFonts w:ascii="Arial" w:hAnsi="Arial" w:cs="Arial"/>
                <w:sz w:val="18"/>
                <w:szCs w:val="18"/>
              </w:rPr>
              <w:br/>
              <w:t>- Encourages healthy eating habits.</w:t>
            </w:r>
            <w:r w:rsidRPr="00A40A5D">
              <w:rPr>
                <w:rFonts w:ascii="Arial" w:hAnsi="Arial" w:cs="Arial"/>
                <w:sz w:val="18"/>
                <w:szCs w:val="18"/>
              </w:rPr>
              <w:br/>
              <w:t>- Provides time to rest and recover before continuing activities.</w:t>
            </w:r>
          </w:p>
        </w:tc>
        <w:tc>
          <w:tcPr>
            <w:tcW w:w="2268" w:type="dxa"/>
            <w:vAlign w:val="center"/>
          </w:tcPr>
          <w:p w14:paraId="6FC7DEF3" w14:textId="30AA9765" w:rsidR="00174159" w:rsidRPr="00A40A5D" w:rsidRDefault="00F0421B" w:rsidP="00AF65F9">
            <w:pPr>
              <w:ind w:left="360"/>
              <w:contextualSpacing/>
              <w:rPr>
                <w:rFonts w:ascii="Arial" w:hAnsi="Arial" w:cs="Arial"/>
                <w:sz w:val="18"/>
                <w:szCs w:val="18"/>
              </w:rPr>
            </w:pPr>
            <w:r w:rsidRPr="00A40A5D">
              <w:rPr>
                <w:rFonts w:ascii="Arial" w:hAnsi="Arial" w:cs="Arial"/>
                <w:sz w:val="18"/>
                <w:szCs w:val="18"/>
              </w:rPr>
              <w:t>- Food allergies or choking hazards.</w:t>
            </w:r>
            <w:r w:rsidRPr="00A40A5D">
              <w:rPr>
                <w:rFonts w:ascii="Arial" w:hAnsi="Arial" w:cs="Arial"/>
                <w:sz w:val="18"/>
                <w:szCs w:val="18"/>
              </w:rPr>
              <w:br/>
              <w:t>- Littering or environmental damage.</w:t>
            </w:r>
            <w:r w:rsidRPr="00A40A5D">
              <w:rPr>
                <w:rFonts w:ascii="Arial" w:hAnsi="Arial" w:cs="Arial"/>
                <w:sz w:val="18"/>
                <w:szCs w:val="18"/>
              </w:rPr>
              <w:br/>
              <w:t xml:space="preserve">- Poor </w:t>
            </w:r>
            <w:r w:rsidR="00270FB9" w:rsidRPr="00A40A5D">
              <w:rPr>
                <w:rFonts w:ascii="Arial" w:hAnsi="Arial" w:cs="Arial"/>
                <w:sz w:val="18"/>
                <w:szCs w:val="18"/>
              </w:rPr>
              <w:t>behaviours</w:t>
            </w:r>
            <w:r w:rsidRPr="00A40A5D">
              <w:rPr>
                <w:rFonts w:ascii="Arial" w:hAnsi="Arial" w:cs="Arial"/>
                <w:sz w:val="18"/>
                <w:szCs w:val="18"/>
              </w:rPr>
              <w:t xml:space="preserve"> or conflict between students.</w:t>
            </w:r>
          </w:p>
        </w:tc>
        <w:tc>
          <w:tcPr>
            <w:tcW w:w="993" w:type="dxa"/>
            <w:vAlign w:val="center"/>
          </w:tcPr>
          <w:p w14:paraId="61C10A8F" w14:textId="1B2E82B4" w:rsidR="00174159" w:rsidRPr="00A40A5D" w:rsidRDefault="00F0421B" w:rsidP="00AF65F9">
            <w:pPr>
              <w:autoSpaceDE w:val="0"/>
              <w:autoSpaceDN w:val="0"/>
              <w:adjustRightInd w:val="0"/>
              <w:rPr>
                <w:rFonts w:ascii="Arial" w:hAnsi="Arial" w:cs="Arial"/>
                <w:sz w:val="18"/>
                <w:szCs w:val="18"/>
              </w:rPr>
            </w:pPr>
            <w:r w:rsidRPr="00A40A5D">
              <w:rPr>
                <w:rFonts w:ascii="Arial" w:hAnsi="Arial" w:cs="Arial"/>
                <w:sz w:val="18"/>
                <w:szCs w:val="18"/>
              </w:rPr>
              <w:t>Staff and Pupils</w:t>
            </w:r>
          </w:p>
        </w:tc>
        <w:tc>
          <w:tcPr>
            <w:tcW w:w="5670" w:type="dxa"/>
            <w:vAlign w:val="center"/>
          </w:tcPr>
          <w:p w14:paraId="45BEFA92" w14:textId="142735AF" w:rsidR="00174159" w:rsidRPr="00A40A5D" w:rsidRDefault="00F0421B" w:rsidP="00AF65F9">
            <w:pPr>
              <w:autoSpaceDE w:val="0"/>
              <w:autoSpaceDN w:val="0"/>
              <w:adjustRightInd w:val="0"/>
              <w:ind w:left="360"/>
              <w:contextualSpacing/>
              <w:rPr>
                <w:rFonts w:ascii="Arial" w:hAnsi="Arial" w:cs="Arial"/>
                <w:sz w:val="18"/>
                <w:szCs w:val="18"/>
              </w:rPr>
            </w:pPr>
            <w:r w:rsidRPr="00A40A5D">
              <w:rPr>
                <w:rFonts w:ascii="Arial" w:hAnsi="Arial" w:cs="Arial"/>
                <w:sz w:val="18"/>
                <w:szCs w:val="18"/>
              </w:rPr>
              <w:t>- Packed lunches checked for allergies in advance.</w:t>
            </w:r>
            <w:r w:rsidRPr="00A40A5D">
              <w:rPr>
                <w:rFonts w:ascii="Arial" w:hAnsi="Arial" w:cs="Arial"/>
                <w:sz w:val="18"/>
                <w:szCs w:val="18"/>
              </w:rPr>
              <w:br/>
              <w:t>- Clear boundaries on where students can eat safely.</w:t>
            </w:r>
            <w:r w:rsidRPr="00A40A5D">
              <w:rPr>
                <w:rFonts w:ascii="Arial" w:hAnsi="Arial" w:cs="Arial"/>
                <w:sz w:val="18"/>
                <w:szCs w:val="18"/>
              </w:rPr>
              <w:br/>
              <w:t>- Rubbish disposal rules reinforced to respect the environment.</w:t>
            </w:r>
            <w:r w:rsidRPr="00A40A5D">
              <w:rPr>
                <w:rFonts w:ascii="Arial" w:hAnsi="Arial" w:cs="Arial"/>
                <w:sz w:val="18"/>
                <w:szCs w:val="18"/>
              </w:rPr>
              <w:br/>
              <w:t xml:space="preserve">- Staff monitoring to manage </w:t>
            </w:r>
            <w:r w:rsidR="00270FB9" w:rsidRPr="00A40A5D">
              <w:rPr>
                <w:rFonts w:ascii="Arial" w:hAnsi="Arial" w:cs="Arial"/>
                <w:sz w:val="18"/>
                <w:szCs w:val="18"/>
              </w:rPr>
              <w:t>behaviours</w:t>
            </w:r>
            <w:r w:rsidRPr="00A40A5D">
              <w:rPr>
                <w:rFonts w:ascii="Arial" w:hAnsi="Arial" w:cs="Arial"/>
                <w:sz w:val="18"/>
                <w:szCs w:val="18"/>
              </w:rPr>
              <w:t>.</w:t>
            </w:r>
          </w:p>
        </w:tc>
        <w:tc>
          <w:tcPr>
            <w:tcW w:w="1134" w:type="dxa"/>
            <w:vAlign w:val="center"/>
          </w:tcPr>
          <w:p w14:paraId="4A9F9F16" w14:textId="440FD161" w:rsidR="00174159" w:rsidRPr="00A40A5D" w:rsidRDefault="00F0421B" w:rsidP="00AF65F9">
            <w:pPr>
              <w:rPr>
                <w:rFonts w:ascii="Arial" w:hAnsi="Arial" w:cs="Arial"/>
                <w:sz w:val="18"/>
                <w:szCs w:val="18"/>
              </w:rPr>
            </w:pPr>
            <w:r w:rsidRPr="00A40A5D">
              <w:rPr>
                <w:rFonts w:ascii="Arial" w:hAnsi="Arial" w:cs="Arial"/>
                <w:sz w:val="18"/>
                <w:szCs w:val="18"/>
              </w:rPr>
              <w:t>L</w:t>
            </w:r>
          </w:p>
        </w:tc>
      </w:tr>
      <w:tr w:rsidR="00174159" w:rsidRPr="00A40A5D" w14:paraId="54A756CD" w14:textId="77777777" w:rsidTr="00AF65F9">
        <w:trPr>
          <w:cantSplit/>
          <w:trHeight w:val="1277"/>
        </w:trPr>
        <w:tc>
          <w:tcPr>
            <w:tcW w:w="1560" w:type="dxa"/>
            <w:vAlign w:val="center"/>
          </w:tcPr>
          <w:p w14:paraId="65D1C9F7" w14:textId="1EE7F4DC" w:rsidR="00174159" w:rsidRPr="00A40A5D" w:rsidRDefault="00C60DB9" w:rsidP="00AF65F9">
            <w:pPr>
              <w:rPr>
                <w:rFonts w:ascii="Arial" w:hAnsi="Arial" w:cs="Arial"/>
                <w:sz w:val="18"/>
                <w:szCs w:val="18"/>
              </w:rPr>
            </w:pPr>
            <w:r w:rsidRPr="00A40A5D">
              <w:rPr>
                <w:rFonts w:ascii="Arial" w:hAnsi="Arial" w:cs="Arial"/>
                <w:sz w:val="18"/>
                <w:szCs w:val="18"/>
              </w:rPr>
              <w:t>Exploring a Woodland Trail</w:t>
            </w:r>
          </w:p>
        </w:tc>
        <w:tc>
          <w:tcPr>
            <w:tcW w:w="2976" w:type="dxa"/>
            <w:vAlign w:val="center"/>
          </w:tcPr>
          <w:p w14:paraId="3C3DE544" w14:textId="5687FB09" w:rsidR="00174159" w:rsidRPr="00A40A5D" w:rsidRDefault="00C60DB9" w:rsidP="00AF65F9">
            <w:pPr>
              <w:autoSpaceDE w:val="0"/>
              <w:autoSpaceDN w:val="0"/>
              <w:adjustRightInd w:val="0"/>
              <w:rPr>
                <w:rFonts w:ascii="Arial" w:hAnsi="Arial" w:cs="Arial"/>
                <w:sz w:val="18"/>
                <w:szCs w:val="18"/>
              </w:rPr>
            </w:pPr>
            <w:r w:rsidRPr="00A40A5D">
              <w:rPr>
                <w:rFonts w:ascii="Arial" w:hAnsi="Arial" w:cs="Arial"/>
                <w:sz w:val="18"/>
                <w:szCs w:val="18"/>
              </w:rPr>
              <w:t>- Encourages problem-solving by navigating different surfaces.</w:t>
            </w:r>
            <w:r w:rsidRPr="00A40A5D">
              <w:rPr>
                <w:rFonts w:ascii="Arial" w:hAnsi="Arial" w:cs="Arial"/>
                <w:sz w:val="18"/>
                <w:szCs w:val="18"/>
              </w:rPr>
              <w:br/>
              <w:t>- Supports emotional regulation by connecting with nature.</w:t>
            </w:r>
            <w:r w:rsidRPr="00A40A5D">
              <w:rPr>
                <w:rFonts w:ascii="Arial" w:hAnsi="Arial" w:cs="Arial"/>
                <w:sz w:val="18"/>
                <w:szCs w:val="18"/>
              </w:rPr>
              <w:br/>
              <w:t>- Provides a calming sensory experience.</w:t>
            </w:r>
            <w:r w:rsidRPr="00A40A5D">
              <w:rPr>
                <w:rFonts w:ascii="Arial" w:hAnsi="Arial" w:cs="Arial"/>
                <w:sz w:val="18"/>
                <w:szCs w:val="18"/>
              </w:rPr>
              <w:br/>
              <w:t>- Teaches risk assessment in a real-world setting.</w:t>
            </w:r>
          </w:p>
        </w:tc>
        <w:tc>
          <w:tcPr>
            <w:tcW w:w="2268" w:type="dxa"/>
            <w:vAlign w:val="center"/>
          </w:tcPr>
          <w:p w14:paraId="33FC7BA3" w14:textId="77777777" w:rsidR="00174159" w:rsidRDefault="00601CEA" w:rsidP="00AF65F9">
            <w:pPr>
              <w:ind w:left="360"/>
              <w:contextualSpacing/>
              <w:rPr>
                <w:rFonts w:ascii="Arial" w:hAnsi="Arial" w:cs="Arial"/>
                <w:sz w:val="18"/>
                <w:szCs w:val="18"/>
              </w:rPr>
            </w:pPr>
            <w:r w:rsidRPr="00A40A5D">
              <w:rPr>
                <w:rFonts w:ascii="Arial" w:hAnsi="Arial" w:cs="Arial"/>
                <w:sz w:val="18"/>
                <w:szCs w:val="18"/>
              </w:rPr>
              <w:t>- Unexpected obstacles (fallen branches, wildlife, other trail users).</w:t>
            </w:r>
            <w:r w:rsidRPr="00A40A5D">
              <w:rPr>
                <w:rFonts w:ascii="Arial" w:hAnsi="Arial" w:cs="Arial"/>
                <w:sz w:val="18"/>
                <w:szCs w:val="18"/>
              </w:rPr>
              <w:br/>
              <w:t>- Weather changes making paths slippery.</w:t>
            </w:r>
            <w:r w:rsidRPr="00A40A5D">
              <w:rPr>
                <w:rFonts w:ascii="Arial" w:hAnsi="Arial" w:cs="Arial"/>
                <w:sz w:val="18"/>
                <w:szCs w:val="18"/>
              </w:rPr>
              <w:br/>
              <w:t>- Getting separated from the group.</w:t>
            </w:r>
          </w:p>
          <w:p w14:paraId="578732F0" w14:textId="77777777" w:rsidR="00584FD7" w:rsidRDefault="00584FD7" w:rsidP="00AF65F9">
            <w:pPr>
              <w:ind w:left="360"/>
              <w:contextualSpacing/>
              <w:rPr>
                <w:rFonts w:ascii="Arial" w:hAnsi="Arial" w:cs="Arial"/>
                <w:sz w:val="18"/>
                <w:szCs w:val="18"/>
              </w:rPr>
            </w:pPr>
            <w:r>
              <w:rPr>
                <w:rFonts w:ascii="Arial" w:hAnsi="Arial" w:cs="Arial"/>
                <w:sz w:val="18"/>
                <w:szCs w:val="18"/>
              </w:rPr>
              <w:t xml:space="preserve">- student using natural materials as a weapon (Rocks, branches) </w:t>
            </w:r>
          </w:p>
          <w:p w14:paraId="2D91480E" w14:textId="5EC1F7AE" w:rsidR="00584FD7" w:rsidRPr="00A40A5D" w:rsidRDefault="00584FD7" w:rsidP="00AF65F9">
            <w:pPr>
              <w:ind w:left="360"/>
              <w:contextualSpacing/>
              <w:rPr>
                <w:rFonts w:ascii="Arial" w:hAnsi="Arial" w:cs="Arial"/>
                <w:sz w:val="18"/>
                <w:szCs w:val="18"/>
              </w:rPr>
            </w:pPr>
            <w:r>
              <w:rPr>
                <w:rFonts w:ascii="Arial" w:hAnsi="Arial" w:cs="Arial"/>
                <w:sz w:val="18"/>
                <w:szCs w:val="18"/>
              </w:rPr>
              <w:t>- Students lighting fires in woodland area</w:t>
            </w:r>
          </w:p>
        </w:tc>
        <w:tc>
          <w:tcPr>
            <w:tcW w:w="993" w:type="dxa"/>
            <w:vAlign w:val="center"/>
          </w:tcPr>
          <w:p w14:paraId="39861F92" w14:textId="7CA280FC" w:rsidR="00174159" w:rsidRPr="00A40A5D" w:rsidRDefault="00601CEA" w:rsidP="00AF65F9">
            <w:pPr>
              <w:autoSpaceDE w:val="0"/>
              <w:autoSpaceDN w:val="0"/>
              <w:adjustRightInd w:val="0"/>
              <w:rPr>
                <w:rFonts w:ascii="Arial" w:hAnsi="Arial" w:cs="Arial"/>
                <w:sz w:val="18"/>
                <w:szCs w:val="18"/>
              </w:rPr>
            </w:pPr>
            <w:r w:rsidRPr="00A40A5D">
              <w:rPr>
                <w:rFonts w:ascii="Arial" w:hAnsi="Arial" w:cs="Arial"/>
                <w:sz w:val="18"/>
                <w:szCs w:val="18"/>
              </w:rPr>
              <w:t>Staff and pupils</w:t>
            </w:r>
          </w:p>
        </w:tc>
        <w:tc>
          <w:tcPr>
            <w:tcW w:w="5670" w:type="dxa"/>
            <w:vAlign w:val="center"/>
          </w:tcPr>
          <w:p w14:paraId="77DF1DC3" w14:textId="77777777" w:rsidR="00174159" w:rsidRDefault="00601CEA" w:rsidP="00AF65F9">
            <w:pPr>
              <w:autoSpaceDE w:val="0"/>
              <w:autoSpaceDN w:val="0"/>
              <w:adjustRightInd w:val="0"/>
              <w:ind w:left="360"/>
              <w:contextualSpacing/>
              <w:rPr>
                <w:rFonts w:ascii="Arial" w:hAnsi="Arial" w:cs="Arial"/>
                <w:sz w:val="18"/>
                <w:szCs w:val="18"/>
              </w:rPr>
            </w:pPr>
            <w:r w:rsidRPr="00A40A5D">
              <w:rPr>
                <w:rFonts w:ascii="Arial" w:hAnsi="Arial" w:cs="Arial"/>
                <w:sz w:val="18"/>
                <w:szCs w:val="18"/>
              </w:rPr>
              <w:t>- Clear route chosen based on ability level.</w:t>
            </w:r>
            <w:r w:rsidRPr="00A40A5D">
              <w:rPr>
                <w:rFonts w:ascii="Arial" w:hAnsi="Arial" w:cs="Arial"/>
                <w:sz w:val="18"/>
                <w:szCs w:val="18"/>
              </w:rPr>
              <w:br/>
              <w:t>- Staff positioned at key points for guidance.</w:t>
            </w:r>
            <w:r w:rsidRPr="00A40A5D">
              <w:rPr>
                <w:rFonts w:ascii="Arial" w:hAnsi="Arial" w:cs="Arial"/>
                <w:sz w:val="18"/>
                <w:szCs w:val="18"/>
              </w:rPr>
              <w:br/>
              <w:t>- Weather forecast checked before the session.</w:t>
            </w:r>
            <w:r w:rsidRPr="00A40A5D">
              <w:rPr>
                <w:rFonts w:ascii="Arial" w:hAnsi="Arial" w:cs="Arial"/>
                <w:sz w:val="18"/>
                <w:szCs w:val="18"/>
              </w:rPr>
              <w:br/>
              <w:t>- Group stays together with designated stop points.</w:t>
            </w:r>
          </w:p>
          <w:p w14:paraId="22AD84E5" w14:textId="77777777" w:rsidR="00433B9B" w:rsidRDefault="00433B9B" w:rsidP="00AF65F9">
            <w:pPr>
              <w:autoSpaceDE w:val="0"/>
              <w:autoSpaceDN w:val="0"/>
              <w:adjustRightInd w:val="0"/>
              <w:ind w:left="360"/>
              <w:contextualSpacing/>
              <w:rPr>
                <w:rFonts w:ascii="Arial" w:hAnsi="Arial" w:cs="Arial"/>
                <w:sz w:val="18"/>
                <w:szCs w:val="18"/>
              </w:rPr>
            </w:pPr>
            <w:r>
              <w:rPr>
                <w:rFonts w:ascii="Arial" w:hAnsi="Arial" w:cs="Arial"/>
                <w:sz w:val="18"/>
                <w:szCs w:val="18"/>
              </w:rPr>
              <w:t>- First aid kit to be prepared and on site at all times.</w:t>
            </w:r>
          </w:p>
          <w:p w14:paraId="3421B316" w14:textId="77777777" w:rsidR="008F7F7B" w:rsidRDefault="00584FD7" w:rsidP="008F7F7B">
            <w:pPr>
              <w:autoSpaceDE w:val="0"/>
              <w:autoSpaceDN w:val="0"/>
              <w:adjustRightInd w:val="0"/>
              <w:ind w:left="360"/>
              <w:contextualSpacing/>
              <w:rPr>
                <w:rFonts w:ascii="Arial" w:hAnsi="Arial" w:cs="Arial"/>
                <w:sz w:val="18"/>
                <w:szCs w:val="18"/>
              </w:rPr>
            </w:pPr>
            <w:r>
              <w:rPr>
                <w:rFonts w:ascii="Arial" w:hAnsi="Arial" w:cs="Arial"/>
                <w:sz w:val="18"/>
                <w:szCs w:val="18"/>
              </w:rPr>
              <w:t xml:space="preserve">- </w:t>
            </w:r>
            <w:r w:rsidR="008F7F7B">
              <w:rPr>
                <w:rFonts w:ascii="Arial" w:hAnsi="Arial" w:cs="Arial"/>
                <w:sz w:val="18"/>
                <w:szCs w:val="18"/>
              </w:rPr>
              <w:t xml:space="preserve">Staff supervision from a distance to prevent misuse of natural materials. </w:t>
            </w:r>
          </w:p>
          <w:p w14:paraId="6975FFC0" w14:textId="5EE22813" w:rsidR="008F7F7B" w:rsidRPr="00A40A5D" w:rsidRDefault="008F7F7B" w:rsidP="008F7F7B">
            <w:pPr>
              <w:autoSpaceDE w:val="0"/>
              <w:autoSpaceDN w:val="0"/>
              <w:adjustRightInd w:val="0"/>
              <w:ind w:left="360"/>
              <w:contextualSpacing/>
              <w:rPr>
                <w:rFonts w:ascii="Arial" w:hAnsi="Arial" w:cs="Arial"/>
                <w:sz w:val="18"/>
                <w:szCs w:val="18"/>
              </w:rPr>
            </w:pPr>
            <w:r>
              <w:rPr>
                <w:rFonts w:ascii="Arial" w:hAnsi="Arial" w:cs="Arial"/>
                <w:sz w:val="18"/>
                <w:szCs w:val="18"/>
              </w:rPr>
              <w:t>- Lighters and smoking materials to be handed to staff for safekeeping.</w:t>
            </w:r>
          </w:p>
        </w:tc>
        <w:tc>
          <w:tcPr>
            <w:tcW w:w="1134" w:type="dxa"/>
            <w:vAlign w:val="center"/>
          </w:tcPr>
          <w:p w14:paraId="6EE14F2D" w14:textId="75E5FE19" w:rsidR="00174159" w:rsidRPr="00A40A5D" w:rsidRDefault="003B784D" w:rsidP="00AF65F9">
            <w:pPr>
              <w:rPr>
                <w:rFonts w:ascii="Arial" w:hAnsi="Arial" w:cs="Arial"/>
                <w:sz w:val="18"/>
                <w:szCs w:val="18"/>
              </w:rPr>
            </w:pPr>
            <w:r w:rsidRPr="00A40A5D">
              <w:rPr>
                <w:rFonts w:ascii="Arial" w:hAnsi="Arial" w:cs="Arial"/>
                <w:sz w:val="18"/>
                <w:szCs w:val="18"/>
              </w:rPr>
              <w:t>L</w:t>
            </w:r>
          </w:p>
        </w:tc>
      </w:tr>
      <w:tr w:rsidR="003B784D" w:rsidRPr="00A40A5D" w14:paraId="63F393B7" w14:textId="77777777" w:rsidTr="00AF65F9">
        <w:trPr>
          <w:cantSplit/>
          <w:trHeight w:val="1277"/>
        </w:trPr>
        <w:tc>
          <w:tcPr>
            <w:tcW w:w="1560" w:type="dxa"/>
            <w:vAlign w:val="center"/>
          </w:tcPr>
          <w:p w14:paraId="2B36191B" w14:textId="56CCFF13" w:rsidR="003B784D" w:rsidRPr="00A40A5D" w:rsidRDefault="003B784D" w:rsidP="00AF65F9">
            <w:pPr>
              <w:rPr>
                <w:rFonts w:ascii="Arial" w:hAnsi="Arial" w:cs="Arial"/>
                <w:sz w:val="18"/>
                <w:szCs w:val="18"/>
              </w:rPr>
            </w:pPr>
            <w:r w:rsidRPr="00A40A5D">
              <w:rPr>
                <w:rFonts w:ascii="Arial" w:hAnsi="Arial" w:cs="Arial"/>
                <w:sz w:val="18"/>
                <w:szCs w:val="18"/>
              </w:rPr>
              <w:t>Break at the Lake &amp; Mindfulness Activity</w:t>
            </w:r>
          </w:p>
        </w:tc>
        <w:tc>
          <w:tcPr>
            <w:tcW w:w="2976" w:type="dxa"/>
            <w:vAlign w:val="center"/>
          </w:tcPr>
          <w:p w14:paraId="556DDEA0" w14:textId="01B98E59" w:rsidR="003B784D" w:rsidRPr="00A40A5D" w:rsidRDefault="00270FB9" w:rsidP="00AF65F9">
            <w:pPr>
              <w:autoSpaceDE w:val="0"/>
              <w:autoSpaceDN w:val="0"/>
              <w:adjustRightInd w:val="0"/>
              <w:rPr>
                <w:rFonts w:ascii="Arial" w:hAnsi="Arial" w:cs="Arial"/>
                <w:sz w:val="18"/>
                <w:szCs w:val="18"/>
              </w:rPr>
            </w:pPr>
            <w:r w:rsidRPr="00A40A5D">
              <w:rPr>
                <w:rFonts w:ascii="Arial" w:hAnsi="Arial" w:cs="Arial"/>
                <w:sz w:val="18"/>
                <w:szCs w:val="18"/>
              </w:rPr>
              <w:t>- Supports emotional well-being by pausing to reflect.</w:t>
            </w:r>
            <w:r w:rsidRPr="00A40A5D">
              <w:rPr>
                <w:rFonts w:ascii="Arial" w:hAnsi="Arial" w:cs="Arial"/>
                <w:sz w:val="18"/>
                <w:szCs w:val="18"/>
              </w:rPr>
              <w:br/>
              <w:t>- Encourages mindfulness and stress management techniques.</w:t>
            </w:r>
            <w:r w:rsidRPr="00A40A5D">
              <w:rPr>
                <w:rFonts w:ascii="Arial" w:hAnsi="Arial" w:cs="Arial"/>
                <w:sz w:val="18"/>
                <w:szCs w:val="18"/>
              </w:rPr>
              <w:br/>
              <w:t>- Allows for social bonding in a relaxed setting.</w:t>
            </w:r>
          </w:p>
        </w:tc>
        <w:tc>
          <w:tcPr>
            <w:tcW w:w="2268" w:type="dxa"/>
            <w:vAlign w:val="center"/>
          </w:tcPr>
          <w:p w14:paraId="73027457" w14:textId="6664913D" w:rsidR="003B784D" w:rsidRPr="00A40A5D" w:rsidRDefault="00270FB9" w:rsidP="00AF65F9">
            <w:pPr>
              <w:ind w:left="360"/>
              <w:contextualSpacing/>
              <w:rPr>
                <w:rFonts w:ascii="Arial" w:hAnsi="Arial" w:cs="Arial"/>
                <w:sz w:val="18"/>
                <w:szCs w:val="18"/>
              </w:rPr>
            </w:pPr>
            <w:r w:rsidRPr="00A40A5D">
              <w:rPr>
                <w:rFonts w:ascii="Arial" w:hAnsi="Arial" w:cs="Arial"/>
                <w:sz w:val="18"/>
                <w:szCs w:val="18"/>
              </w:rPr>
              <w:t xml:space="preserve">- </w:t>
            </w:r>
            <w:r w:rsidR="006722C4">
              <w:rPr>
                <w:rFonts w:ascii="Arial" w:hAnsi="Arial" w:cs="Arial"/>
                <w:sz w:val="18"/>
                <w:szCs w:val="18"/>
              </w:rPr>
              <w:t xml:space="preserve">Risk of child entering the lake (hypothermia, cold water shock, </w:t>
            </w:r>
            <w:r w:rsidR="002D2637">
              <w:rPr>
                <w:rFonts w:ascii="Arial" w:hAnsi="Arial" w:cs="Arial"/>
                <w:sz w:val="18"/>
                <w:szCs w:val="18"/>
              </w:rPr>
              <w:t>drowning</w:t>
            </w:r>
            <w:r w:rsidR="006722C4">
              <w:rPr>
                <w:rFonts w:ascii="Arial" w:hAnsi="Arial" w:cs="Arial"/>
                <w:sz w:val="18"/>
                <w:szCs w:val="18"/>
              </w:rPr>
              <w:t>)</w:t>
            </w:r>
            <w:r w:rsidRPr="00A40A5D">
              <w:rPr>
                <w:rFonts w:ascii="Arial" w:hAnsi="Arial" w:cs="Arial"/>
                <w:sz w:val="18"/>
                <w:szCs w:val="18"/>
              </w:rPr>
              <w:br/>
              <w:t>- Emotional overwhelm or disengagement.</w:t>
            </w:r>
            <w:r w:rsidRPr="00A40A5D">
              <w:rPr>
                <w:rFonts w:ascii="Arial" w:hAnsi="Arial" w:cs="Arial"/>
                <w:sz w:val="18"/>
                <w:szCs w:val="18"/>
              </w:rPr>
              <w:br/>
              <w:t>- Litter or environmental damage.</w:t>
            </w:r>
          </w:p>
        </w:tc>
        <w:tc>
          <w:tcPr>
            <w:tcW w:w="993" w:type="dxa"/>
            <w:vAlign w:val="center"/>
          </w:tcPr>
          <w:p w14:paraId="4036341A" w14:textId="163AB9F1" w:rsidR="003B784D" w:rsidRPr="00A40A5D" w:rsidRDefault="00270FB9" w:rsidP="00AF65F9">
            <w:pPr>
              <w:autoSpaceDE w:val="0"/>
              <w:autoSpaceDN w:val="0"/>
              <w:adjustRightInd w:val="0"/>
              <w:rPr>
                <w:rFonts w:ascii="Arial" w:hAnsi="Arial" w:cs="Arial"/>
                <w:sz w:val="18"/>
                <w:szCs w:val="18"/>
              </w:rPr>
            </w:pPr>
            <w:r w:rsidRPr="00A40A5D">
              <w:rPr>
                <w:rFonts w:ascii="Arial" w:hAnsi="Arial" w:cs="Arial"/>
                <w:sz w:val="18"/>
                <w:szCs w:val="18"/>
              </w:rPr>
              <w:t>Staff and Pupils</w:t>
            </w:r>
          </w:p>
        </w:tc>
        <w:tc>
          <w:tcPr>
            <w:tcW w:w="5670" w:type="dxa"/>
            <w:vAlign w:val="center"/>
          </w:tcPr>
          <w:p w14:paraId="624E06FE" w14:textId="7492E0F5" w:rsidR="003B784D" w:rsidRDefault="00270FB9" w:rsidP="00AF65F9">
            <w:pPr>
              <w:autoSpaceDE w:val="0"/>
              <w:autoSpaceDN w:val="0"/>
              <w:adjustRightInd w:val="0"/>
              <w:ind w:left="360"/>
              <w:contextualSpacing/>
              <w:rPr>
                <w:rFonts w:ascii="Arial" w:hAnsi="Arial" w:cs="Arial"/>
                <w:sz w:val="18"/>
                <w:szCs w:val="18"/>
              </w:rPr>
            </w:pPr>
            <w:r w:rsidRPr="00A40A5D">
              <w:rPr>
                <w:rFonts w:ascii="Arial" w:hAnsi="Arial" w:cs="Arial"/>
                <w:sz w:val="18"/>
                <w:szCs w:val="18"/>
              </w:rPr>
              <w:t>- Clear boundaries</w:t>
            </w:r>
            <w:r w:rsidR="008F7F7B">
              <w:rPr>
                <w:rFonts w:ascii="Arial" w:hAnsi="Arial" w:cs="Arial"/>
                <w:sz w:val="18"/>
                <w:szCs w:val="18"/>
              </w:rPr>
              <w:t xml:space="preserve"> and signage</w:t>
            </w:r>
            <w:r w:rsidRPr="00A40A5D">
              <w:rPr>
                <w:rFonts w:ascii="Arial" w:hAnsi="Arial" w:cs="Arial"/>
                <w:sz w:val="18"/>
                <w:szCs w:val="18"/>
              </w:rPr>
              <w:t xml:space="preserve"> around the lake area.</w:t>
            </w:r>
            <w:r w:rsidRPr="00A40A5D">
              <w:rPr>
                <w:rFonts w:ascii="Arial" w:hAnsi="Arial" w:cs="Arial"/>
                <w:sz w:val="18"/>
                <w:szCs w:val="18"/>
              </w:rPr>
              <w:br/>
              <w:t>- Alternative quiet space for students who need it.</w:t>
            </w:r>
            <w:r w:rsidRPr="00A40A5D">
              <w:rPr>
                <w:rFonts w:ascii="Arial" w:hAnsi="Arial" w:cs="Arial"/>
                <w:sz w:val="18"/>
                <w:szCs w:val="18"/>
              </w:rPr>
              <w:br/>
              <w:t>- Discussion on respecting nature and leaving no trace.</w:t>
            </w:r>
          </w:p>
          <w:p w14:paraId="7A79A514" w14:textId="058A679F" w:rsidR="009A706C" w:rsidRPr="00A40A5D" w:rsidRDefault="009A706C" w:rsidP="00AF65F9">
            <w:pPr>
              <w:autoSpaceDE w:val="0"/>
              <w:autoSpaceDN w:val="0"/>
              <w:adjustRightInd w:val="0"/>
              <w:ind w:left="360"/>
              <w:contextualSpacing/>
              <w:rPr>
                <w:rFonts w:ascii="Arial" w:hAnsi="Arial" w:cs="Arial"/>
                <w:sz w:val="18"/>
                <w:szCs w:val="18"/>
              </w:rPr>
            </w:pPr>
            <w:r>
              <w:rPr>
                <w:rFonts w:ascii="Arial" w:hAnsi="Arial" w:cs="Arial"/>
                <w:sz w:val="18"/>
                <w:szCs w:val="18"/>
              </w:rPr>
              <w:t>-</w:t>
            </w:r>
            <w:r w:rsidR="00CC0044">
              <w:rPr>
                <w:rFonts w:ascii="Arial" w:hAnsi="Arial" w:cs="Arial"/>
                <w:sz w:val="18"/>
                <w:szCs w:val="18"/>
              </w:rPr>
              <w:t xml:space="preserve"> S</w:t>
            </w:r>
            <w:r>
              <w:rPr>
                <w:rFonts w:ascii="Arial" w:hAnsi="Arial" w:cs="Arial"/>
                <w:sz w:val="18"/>
                <w:szCs w:val="18"/>
              </w:rPr>
              <w:t>taff supervision at all times.</w:t>
            </w:r>
          </w:p>
        </w:tc>
        <w:tc>
          <w:tcPr>
            <w:tcW w:w="1134" w:type="dxa"/>
            <w:vAlign w:val="center"/>
          </w:tcPr>
          <w:p w14:paraId="27BEF617" w14:textId="5653AAA1" w:rsidR="003B784D" w:rsidRPr="00A40A5D" w:rsidRDefault="00270FB9" w:rsidP="00AF65F9">
            <w:pPr>
              <w:rPr>
                <w:rFonts w:ascii="Arial" w:hAnsi="Arial" w:cs="Arial"/>
                <w:sz w:val="18"/>
                <w:szCs w:val="18"/>
              </w:rPr>
            </w:pPr>
            <w:r w:rsidRPr="00A40A5D">
              <w:rPr>
                <w:rFonts w:ascii="Arial" w:hAnsi="Arial" w:cs="Arial"/>
                <w:sz w:val="18"/>
                <w:szCs w:val="18"/>
              </w:rPr>
              <w:t>L</w:t>
            </w:r>
          </w:p>
        </w:tc>
      </w:tr>
      <w:tr w:rsidR="00270FB9" w:rsidRPr="00A40A5D" w14:paraId="776873CE" w14:textId="77777777" w:rsidTr="00AF65F9">
        <w:trPr>
          <w:cantSplit/>
          <w:trHeight w:val="1277"/>
        </w:trPr>
        <w:tc>
          <w:tcPr>
            <w:tcW w:w="1560" w:type="dxa"/>
            <w:vAlign w:val="center"/>
          </w:tcPr>
          <w:p w14:paraId="1280A9B1" w14:textId="22B7ADB8" w:rsidR="00270FB9" w:rsidRPr="00A40A5D" w:rsidRDefault="00BA2516" w:rsidP="00AF65F9">
            <w:pPr>
              <w:rPr>
                <w:rFonts w:ascii="Arial" w:hAnsi="Arial" w:cs="Arial"/>
                <w:sz w:val="18"/>
                <w:szCs w:val="18"/>
              </w:rPr>
            </w:pPr>
            <w:r w:rsidRPr="00A40A5D">
              <w:rPr>
                <w:rFonts w:ascii="Arial" w:hAnsi="Arial" w:cs="Arial"/>
                <w:sz w:val="18"/>
                <w:szCs w:val="18"/>
              </w:rPr>
              <w:lastRenderedPageBreak/>
              <w:t>End-of-Session Bike Maintenance &amp; Reflection</w:t>
            </w:r>
          </w:p>
        </w:tc>
        <w:tc>
          <w:tcPr>
            <w:tcW w:w="2976" w:type="dxa"/>
            <w:vAlign w:val="center"/>
          </w:tcPr>
          <w:p w14:paraId="6CFAA61E" w14:textId="6C291BE8" w:rsidR="00270FB9" w:rsidRPr="00A40A5D" w:rsidRDefault="00CB0AD2" w:rsidP="00AF65F9">
            <w:pPr>
              <w:autoSpaceDE w:val="0"/>
              <w:autoSpaceDN w:val="0"/>
              <w:adjustRightInd w:val="0"/>
              <w:rPr>
                <w:rFonts w:ascii="Arial" w:hAnsi="Arial" w:cs="Arial"/>
                <w:sz w:val="18"/>
                <w:szCs w:val="18"/>
              </w:rPr>
            </w:pPr>
            <w:r w:rsidRPr="00A40A5D">
              <w:rPr>
                <w:rFonts w:ascii="Arial" w:hAnsi="Arial" w:cs="Arial"/>
                <w:sz w:val="18"/>
                <w:szCs w:val="18"/>
              </w:rPr>
              <w:t>- Encourages responsibility for equipment.</w:t>
            </w:r>
            <w:r w:rsidRPr="00A40A5D">
              <w:rPr>
                <w:rFonts w:ascii="Arial" w:hAnsi="Arial" w:cs="Arial"/>
                <w:sz w:val="18"/>
                <w:szCs w:val="18"/>
              </w:rPr>
              <w:br/>
              <w:t>- Builds practical problem-solving skills.</w:t>
            </w:r>
            <w:r w:rsidRPr="00A40A5D">
              <w:rPr>
                <w:rFonts w:ascii="Arial" w:hAnsi="Arial" w:cs="Arial"/>
                <w:sz w:val="18"/>
                <w:szCs w:val="18"/>
              </w:rPr>
              <w:br/>
              <w:t>- Reinforces teamwork and cooperation.</w:t>
            </w:r>
            <w:r w:rsidRPr="00A40A5D">
              <w:rPr>
                <w:rFonts w:ascii="Arial" w:hAnsi="Arial" w:cs="Arial"/>
                <w:sz w:val="18"/>
                <w:szCs w:val="18"/>
              </w:rPr>
              <w:br/>
              <w:t>- Helps students process their achievements.</w:t>
            </w:r>
          </w:p>
        </w:tc>
        <w:tc>
          <w:tcPr>
            <w:tcW w:w="2268" w:type="dxa"/>
            <w:vAlign w:val="center"/>
          </w:tcPr>
          <w:p w14:paraId="66C3BD4A" w14:textId="0170D35C" w:rsidR="00270FB9" w:rsidRPr="00A40A5D" w:rsidRDefault="00CB0AD2" w:rsidP="00AF65F9">
            <w:pPr>
              <w:ind w:left="360"/>
              <w:contextualSpacing/>
              <w:rPr>
                <w:rFonts w:ascii="Arial" w:hAnsi="Arial" w:cs="Arial"/>
                <w:sz w:val="18"/>
                <w:szCs w:val="18"/>
              </w:rPr>
            </w:pPr>
            <w:r w:rsidRPr="00A40A5D">
              <w:rPr>
                <w:rFonts w:ascii="Arial" w:hAnsi="Arial" w:cs="Arial"/>
                <w:sz w:val="18"/>
                <w:szCs w:val="18"/>
              </w:rPr>
              <w:t>- Minor injuries from handling bike parts.</w:t>
            </w:r>
            <w:r w:rsidRPr="00A40A5D">
              <w:rPr>
                <w:rFonts w:ascii="Arial" w:hAnsi="Arial" w:cs="Arial"/>
                <w:sz w:val="18"/>
                <w:szCs w:val="18"/>
              </w:rPr>
              <w:br/>
              <w:t xml:space="preserve">- Disengagement </w:t>
            </w:r>
            <w:r w:rsidR="002D2637">
              <w:rPr>
                <w:rFonts w:ascii="Arial" w:hAnsi="Arial" w:cs="Arial"/>
                <w:sz w:val="18"/>
                <w:szCs w:val="18"/>
              </w:rPr>
              <w:t xml:space="preserve">or dysregulation </w:t>
            </w:r>
            <w:r w:rsidRPr="00A40A5D">
              <w:rPr>
                <w:rFonts w:ascii="Arial" w:hAnsi="Arial" w:cs="Arial"/>
                <w:sz w:val="18"/>
                <w:szCs w:val="18"/>
              </w:rPr>
              <w:t>from those who struggle with fine motor skills.</w:t>
            </w:r>
            <w:r w:rsidRPr="00A40A5D">
              <w:rPr>
                <w:rFonts w:ascii="Arial" w:hAnsi="Arial" w:cs="Arial"/>
                <w:sz w:val="18"/>
                <w:szCs w:val="18"/>
              </w:rPr>
              <w:br/>
              <w:t xml:space="preserve">- </w:t>
            </w:r>
            <w:r w:rsidR="00674488">
              <w:rPr>
                <w:rFonts w:ascii="Arial" w:hAnsi="Arial" w:cs="Arial"/>
                <w:sz w:val="18"/>
                <w:szCs w:val="18"/>
              </w:rPr>
              <w:t>Use of tools as a weapon</w:t>
            </w:r>
          </w:p>
        </w:tc>
        <w:tc>
          <w:tcPr>
            <w:tcW w:w="993" w:type="dxa"/>
            <w:vAlign w:val="center"/>
          </w:tcPr>
          <w:p w14:paraId="7E41AB67" w14:textId="55FB48E2" w:rsidR="00270FB9" w:rsidRPr="00A40A5D" w:rsidRDefault="00CB0AD2" w:rsidP="00AF65F9">
            <w:pPr>
              <w:autoSpaceDE w:val="0"/>
              <w:autoSpaceDN w:val="0"/>
              <w:adjustRightInd w:val="0"/>
              <w:rPr>
                <w:rFonts w:ascii="Arial" w:hAnsi="Arial" w:cs="Arial"/>
                <w:sz w:val="18"/>
                <w:szCs w:val="18"/>
              </w:rPr>
            </w:pPr>
            <w:r w:rsidRPr="00A40A5D">
              <w:rPr>
                <w:rFonts w:ascii="Arial" w:hAnsi="Arial" w:cs="Arial"/>
                <w:sz w:val="18"/>
                <w:szCs w:val="18"/>
              </w:rPr>
              <w:t xml:space="preserve">Staff and Pupils </w:t>
            </w:r>
          </w:p>
        </w:tc>
        <w:tc>
          <w:tcPr>
            <w:tcW w:w="5670" w:type="dxa"/>
            <w:vAlign w:val="center"/>
          </w:tcPr>
          <w:p w14:paraId="39B9FEED" w14:textId="77777777" w:rsidR="00270FB9" w:rsidRDefault="00CB0AD2" w:rsidP="00AF65F9">
            <w:pPr>
              <w:autoSpaceDE w:val="0"/>
              <w:autoSpaceDN w:val="0"/>
              <w:adjustRightInd w:val="0"/>
              <w:ind w:left="360"/>
              <w:contextualSpacing/>
              <w:rPr>
                <w:rFonts w:ascii="Arial" w:hAnsi="Arial" w:cs="Arial"/>
                <w:sz w:val="18"/>
                <w:szCs w:val="18"/>
              </w:rPr>
            </w:pPr>
            <w:r w:rsidRPr="00A40A5D">
              <w:rPr>
                <w:rFonts w:ascii="Arial" w:hAnsi="Arial" w:cs="Arial"/>
                <w:sz w:val="18"/>
                <w:szCs w:val="18"/>
              </w:rPr>
              <w:t>- Staff-led demonstration with simple, achievable tasks.</w:t>
            </w:r>
            <w:r w:rsidRPr="00A40A5D">
              <w:rPr>
                <w:rFonts w:ascii="Arial" w:hAnsi="Arial" w:cs="Arial"/>
                <w:sz w:val="18"/>
                <w:szCs w:val="18"/>
              </w:rPr>
              <w:br/>
              <w:t>- Alternative roles available for those who prefer verbal reflection.</w:t>
            </w:r>
            <w:r w:rsidRPr="00A40A5D">
              <w:rPr>
                <w:rFonts w:ascii="Arial" w:hAnsi="Arial" w:cs="Arial"/>
                <w:sz w:val="18"/>
                <w:szCs w:val="18"/>
              </w:rPr>
              <w:br/>
              <w:t>- Supervision to prevent mishandling of tools.</w:t>
            </w:r>
          </w:p>
          <w:p w14:paraId="3859815C" w14:textId="7C68BE22" w:rsidR="00F83B21" w:rsidRPr="00A40A5D" w:rsidRDefault="00F83B21" w:rsidP="00AF65F9">
            <w:pPr>
              <w:autoSpaceDE w:val="0"/>
              <w:autoSpaceDN w:val="0"/>
              <w:adjustRightInd w:val="0"/>
              <w:ind w:left="360"/>
              <w:contextualSpacing/>
              <w:rPr>
                <w:rFonts w:ascii="Arial" w:hAnsi="Arial" w:cs="Arial"/>
                <w:sz w:val="18"/>
                <w:szCs w:val="18"/>
              </w:rPr>
            </w:pPr>
            <w:r>
              <w:rPr>
                <w:rFonts w:ascii="Arial" w:hAnsi="Arial" w:cs="Arial"/>
                <w:sz w:val="18"/>
                <w:szCs w:val="18"/>
              </w:rPr>
              <w:t xml:space="preserve">- Staff to count all tools handed out and ensure they are returned. </w:t>
            </w:r>
          </w:p>
        </w:tc>
        <w:tc>
          <w:tcPr>
            <w:tcW w:w="1134" w:type="dxa"/>
            <w:vAlign w:val="center"/>
          </w:tcPr>
          <w:p w14:paraId="5CC47279" w14:textId="704CFEBD" w:rsidR="00270FB9" w:rsidRPr="00A40A5D" w:rsidRDefault="00CB0AD2" w:rsidP="00AF65F9">
            <w:pPr>
              <w:rPr>
                <w:rFonts w:ascii="Arial" w:hAnsi="Arial" w:cs="Arial"/>
                <w:sz w:val="18"/>
                <w:szCs w:val="18"/>
              </w:rPr>
            </w:pPr>
            <w:r w:rsidRPr="00A40A5D">
              <w:rPr>
                <w:rFonts w:ascii="Arial" w:hAnsi="Arial" w:cs="Arial"/>
                <w:sz w:val="18"/>
                <w:szCs w:val="18"/>
              </w:rPr>
              <w:t>L</w:t>
            </w:r>
          </w:p>
        </w:tc>
      </w:tr>
    </w:tbl>
    <w:p w14:paraId="32B9CE37" w14:textId="77777777" w:rsidR="00174159" w:rsidRPr="00A40A5D" w:rsidRDefault="00174159" w:rsidP="00174159">
      <w:pPr>
        <w:widowControl w:val="0"/>
        <w:autoSpaceDE w:val="0"/>
        <w:autoSpaceDN w:val="0"/>
        <w:adjustRightInd w:val="0"/>
        <w:spacing w:after="0" w:line="240" w:lineRule="auto"/>
        <w:rPr>
          <w:rFonts w:ascii="Aharoni" w:eastAsia="MS Mincho" w:hAnsi="Aharoni" w:cs="Aharoni"/>
          <w:sz w:val="2"/>
          <w:szCs w:val="8"/>
          <w:lang w:val="en-US"/>
        </w:rPr>
      </w:pPr>
    </w:p>
    <w:p w14:paraId="049A34F9" w14:textId="77777777" w:rsidR="00243CD1" w:rsidRPr="00A40A5D" w:rsidRDefault="00243CD1">
      <w:pPr>
        <w:rPr>
          <w:rFonts w:ascii="Arial" w:hAnsi="Arial" w:cs="Arial"/>
          <w:sz w:val="24"/>
          <w:szCs w:val="24"/>
        </w:rPr>
      </w:pPr>
    </w:p>
    <w:p w14:paraId="58D10962" w14:textId="77777777" w:rsidR="0016600B" w:rsidRDefault="0016600B">
      <w:pPr>
        <w:rPr>
          <w:rFonts w:ascii="Arial" w:hAnsi="Arial" w:cs="Arial"/>
          <w:sz w:val="24"/>
          <w:szCs w:val="24"/>
        </w:rPr>
      </w:pPr>
    </w:p>
    <w:p w14:paraId="50875EBD" w14:textId="77777777" w:rsidR="0016600B" w:rsidRDefault="0016600B">
      <w:pPr>
        <w:rPr>
          <w:rFonts w:ascii="Arial" w:hAnsi="Arial" w:cs="Arial"/>
          <w:sz w:val="24"/>
          <w:szCs w:val="24"/>
        </w:rPr>
      </w:pPr>
    </w:p>
    <w:p w14:paraId="66061F3C" w14:textId="77777777" w:rsidR="0016600B" w:rsidRDefault="0016600B">
      <w:pPr>
        <w:rPr>
          <w:rFonts w:ascii="Arial" w:hAnsi="Arial" w:cs="Arial"/>
          <w:sz w:val="24"/>
          <w:szCs w:val="24"/>
        </w:rPr>
      </w:pPr>
    </w:p>
    <w:p w14:paraId="72929B28" w14:textId="77777777" w:rsidR="0016600B" w:rsidRDefault="0016600B">
      <w:pPr>
        <w:rPr>
          <w:rFonts w:ascii="Arial" w:hAnsi="Arial" w:cs="Arial"/>
          <w:sz w:val="24"/>
          <w:szCs w:val="24"/>
        </w:rPr>
      </w:pPr>
    </w:p>
    <w:p w14:paraId="5C42935D" w14:textId="13E9273A" w:rsidR="00243CD1" w:rsidRDefault="0016600B">
      <w:pPr>
        <w:rPr>
          <w:rFonts w:ascii="Arial" w:hAnsi="Arial" w:cs="Arial"/>
          <w:sz w:val="24"/>
          <w:szCs w:val="24"/>
        </w:rPr>
      </w:pPr>
      <w:r w:rsidRPr="0016600B">
        <w:rPr>
          <w:rFonts w:ascii="Arial" w:hAnsi="Arial" w:cs="Arial"/>
          <w:noProof/>
          <w:sz w:val="24"/>
          <w:szCs w:val="24"/>
        </w:rPr>
        <w:lastRenderedPageBreak/>
        <mc:AlternateContent>
          <mc:Choice Requires="wps">
            <w:drawing>
              <wp:anchor distT="45720" distB="45720" distL="114300" distR="114300" simplePos="0" relativeHeight="251660288" behindDoc="0" locked="0" layoutInCell="1" allowOverlap="1" wp14:anchorId="2CF52DD4" wp14:editId="3B7D1566">
                <wp:simplePos x="0" y="0"/>
                <wp:positionH relativeFrom="column">
                  <wp:posOffset>1026795</wp:posOffset>
                </wp:positionH>
                <wp:positionV relativeFrom="paragraph">
                  <wp:posOffset>2588016</wp:posOffset>
                </wp:positionV>
                <wp:extent cx="1800225" cy="3117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311785"/>
                        </a:xfrm>
                        <a:prstGeom prst="rect">
                          <a:avLst/>
                        </a:prstGeom>
                        <a:noFill/>
                        <a:ln w="9525">
                          <a:noFill/>
                          <a:miter lim="800000"/>
                          <a:headEnd/>
                          <a:tailEnd/>
                        </a:ln>
                      </wps:spPr>
                      <wps:txbx>
                        <w:txbxContent>
                          <w:p w14:paraId="1C3A7546" w14:textId="725D9B12" w:rsidR="0016600B" w:rsidRPr="0016600B" w:rsidRDefault="0016600B">
                            <w:pPr>
                              <w:rPr>
                                <w:i/>
                                <w:iCs/>
                              </w:rPr>
                            </w:pPr>
                            <w:r>
                              <w:rPr>
                                <w:i/>
                                <w:iCs/>
                              </w:rPr>
                              <w:t>(Bentsen,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F52DD4" id="_x0000_t202" coordsize="21600,21600" o:spt="202" path="m,l,21600r21600,l21600,xe">
                <v:stroke joinstyle="miter"/>
                <v:path gradientshapeok="t" o:connecttype="rect"/>
              </v:shapetype>
              <v:shape id="Text Box 2" o:spid="_x0000_s1026" type="#_x0000_t202" style="position:absolute;margin-left:80.85pt;margin-top:203.8pt;width:141.75pt;height:24.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" filled="f" stroked="f">
                <v:textbox>
                  <w:txbxContent>
                    <w:p w14:paraId="1C3A7546" w14:textId="725D9B12" w:rsidR="0016600B" w:rsidRPr="0016600B" w:rsidRDefault="0016600B">
                      <w:pPr>
                        <w:rPr>
                          <w:i/>
                          <w:iCs/>
                        </w:rPr>
                      </w:pPr>
                      <w:r>
                        <w:rPr>
                          <w:i/>
                          <w:iCs/>
                        </w:rPr>
                        <w:t>(Bentsen, 2013)</w:t>
                      </w:r>
                    </w:p>
                  </w:txbxContent>
                </v:textbox>
                <w10:wrap type="square"/>
              </v:shape>
            </w:pict>
          </mc:Fallback>
        </mc:AlternateContent>
      </w:r>
      <w:r w:rsidR="004E675D">
        <w:rPr>
          <w:rFonts w:ascii="Arial" w:hAnsi="Arial" w:cs="Arial"/>
          <w:noProof/>
          <w:sz w:val="24"/>
          <w:szCs w:val="24"/>
        </w:rPr>
        <w:drawing>
          <wp:anchor distT="0" distB="0" distL="114300" distR="114300" simplePos="0" relativeHeight="251658240" behindDoc="1" locked="0" layoutInCell="1" allowOverlap="1" wp14:anchorId="28117FD3" wp14:editId="6B40FFE9">
            <wp:simplePos x="0" y="0"/>
            <wp:positionH relativeFrom="page">
              <wp:align>right</wp:align>
            </wp:positionH>
            <wp:positionV relativeFrom="paragraph">
              <wp:posOffset>0</wp:posOffset>
            </wp:positionV>
            <wp:extent cx="10683240" cy="6630670"/>
            <wp:effectExtent l="0" t="0" r="3810" b="0"/>
            <wp:wrapTight wrapText="bothSides">
              <wp:wrapPolygon edited="0">
                <wp:start x="0" y="0"/>
                <wp:lineTo x="0" y="21534"/>
                <wp:lineTo x="21569" y="21534"/>
                <wp:lineTo x="21569" y="0"/>
                <wp:lineTo x="0" y="0"/>
              </wp:wrapPolygon>
            </wp:wrapTight>
            <wp:docPr id="5942743" name="Picture 3" descr="A poster with text and images of a bi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743" name="Picture 3" descr="A poster with text and images of a bicycl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10683240" cy="6630670"/>
                    </a:xfrm>
                    <a:prstGeom prst="rect">
                      <a:avLst/>
                    </a:prstGeom>
                  </pic:spPr>
                </pic:pic>
              </a:graphicData>
            </a:graphic>
            <wp14:sizeRelH relativeFrom="margin">
              <wp14:pctWidth>0</wp14:pctWidth>
            </wp14:sizeRelH>
            <wp14:sizeRelV relativeFrom="margin">
              <wp14:pctHeight>0</wp14:pctHeight>
            </wp14:sizeRelV>
          </wp:anchor>
        </w:drawing>
      </w:r>
    </w:p>
    <w:p w14:paraId="753407B4" w14:textId="1C116D0E" w:rsidR="006A5FC2" w:rsidRDefault="006A5FC2">
      <w:pPr>
        <w:rPr>
          <w:rFonts w:ascii="Arial" w:hAnsi="Arial" w:cs="Arial"/>
          <w:sz w:val="24"/>
          <w:szCs w:val="24"/>
        </w:rPr>
        <w:sectPr w:rsidR="006A5FC2" w:rsidSect="00243CD1">
          <w:pgSz w:w="16838" w:h="11906" w:orient="landscape"/>
          <w:pgMar w:top="1440" w:right="1440" w:bottom="1440" w:left="1440" w:header="708" w:footer="708" w:gutter="0"/>
          <w:cols w:space="708"/>
          <w:docGrid w:linePitch="360"/>
        </w:sectPr>
      </w:pPr>
    </w:p>
    <w:p w14:paraId="1FE8BC44" w14:textId="318EA309" w:rsidR="009C1F5C" w:rsidRPr="009C1F5C" w:rsidRDefault="0016600B" w:rsidP="009C1F5C">
      <w:pPr>
        <w:rPr>
          <w:rFonts w:ascii="Arial" w:hAnsi="Arial" w:cs="Arial"/>
          <w:i/>
          <w:iCs/>
          <w:sz w:val="24"/>
          <w:szCs w:val="24"/>
        </w:rPr>
      </w:pPr>
      <w:r>
        <w:rPr>
          <w:rFonts w:ascii="Arial" w:hAnsi="Arial" w:cs="Arial"/>
          <w:sz w:val="24"/>
          <w:szCs w:val="24"/>
        </w:rPr>
        <w:lastRenderedPageBreak/>
        <w:t xml:space="preserve">Bentsen, P (2013) </w:t>
      </w:r>
      <w:r w:rsidR="009C1F5C" w:rsidRPr="009C1F5C">
        <w:rPr>
          <w:rFonts w:ascii="Arial" w:hAnsi="Arial" w:cs="Arial"/>
          <w:i/>
          <w:iCs/>
          <w:sz w:val="24"/>
          <w:szCs w:val="24"/>
        </w:rPr>
        <w:t>UDESKOLE IN SCANDINAVIA: Teaching and Learning in Natural Places</w:t>
      </w:r>
      <w:r w:rsidR="009C1F5C">
        <w:rPr>
          <w:rFonts w:ascii="Arial" w:hAnsi="Arial" w:cs="Arial"/>
          <w:i/>
          <w:iCs/>
          <w:sz w:val="24"/>
          <w:szCs w:val="24"/>
        </w:rPr>
        <w:t xml:space="preserve">. </w:t>
      </w:r>
      <w:r w:rsidR="009C1F5C">
        <w:rPr>
          <w:rFonts w:ascii="Arial" w:hAnsi="Arial" w:cs="Arial"/>
          <w:sz w:val="24"/>
          <w:szCs w:val="24"/>
        </w:rPr>
        <w:t xml:space="preserve">Available at: </w:t>
      </w:r>
      <w:hyperlink r:id="rId27" w:history="1">
        <w:r w:rsidR="009C1F5C" w:rsidRPr="0068273F">
          <w:rPr>
            <w:rStyle w:val="Hyperlink"/>
            <w:rFonts w:ascii="Arial" w:hAnsi="Arial" w:cs="Arial"/>
            <w:sz w:val="24"/>
            <w:szCs w:val="24"/>
          </w:rPr>
          <w:t>https://www.childrenandnature.org/resources/udeskole-in-scandinavia-teaching-learning-in-natural-places/</w:t>
        </w:r>
      </w:hyperlink>
      <w:r w:rsidR="009C1F5C">
        <w:rPr>
          <w:rFonts w:ascii="Arial" w:hAnsi="Arial" w:cs="Arial"/>
          <w:sz w:val="24"/>
          <w:szCs w:val="24"/>
        </w:rPr>
        <w:t xml:space="preserve"> (Accessed on March 26</w:t>
      </w:r>
      <w:r w:rsidR="009C1F5C" w:rsidRPr="009C1F5C">
        <w:rPr>
          <w:rFonts w:ascii="Arial" w:hAnsi="Arial" w:cs="Arial"/>
          <w:sz w:val="24"/>
          <w:szCs w:val="24"/>
          <w:vertAlign w:val="superscript"/>
        </w:rPr>
        <w:t>th</w:t>
      </w:r>
      <w:r w:rsidR="009C1F5C">
        <w:rPr>
          <w:rFonts w:ascii="Arial" w:hAnsi="Arial" w:cs="Arial"/>
          <w:sz w:val="24"/>
          <w:szCs w:val="24"/>
        </w:rPr>
        <w:t xml:space="preserve"> 2025). </w:t>
      </w:r>
    </w:p>
    <w:p w14:paraId="3E27E17A" w14:textId="3E8B3ABF" w:rsidR="009C1F5C" w:rsidRPr="009C1F5C" w:rsidRDefault="009C1F5C" w:rsidP="009C1F5C">
      <w:pPr>
        <w:rPr>
          <w:rFonts w:ascii="Arial" w:hAnsi="Arial" w:cs="Arial"/>
          <w:sz w:val="24"/>
          <w:szCs w:val="24"/>
        </w:rPr>
      </w:pPr>
    </w:p>
    <w:p w14:paraId="20C2D6D5" w14:textId="1B01EC47" w:rsidR="00386CAB" w:rsidRDefault="00386CAB" w:rsidP="008B0CE7">
      <w:pPr>
        <w:rPr>
          <w:rFonts w:ascii="Arial" w:hAnsi="Arial" w:cs="Arial"/>
          <w:sz w:val="24"/>
          <w:szCs w:val="24"/>
        </w:rPr>
      </w:pPr>
    </w:p>
    <w:p w14:paraId="18F7BAED" w14:textId="77777777" w:rsidR="0016600B" w:rsidRDefault="0016600B" w:rsidP="008B0CE7">
      <w:pPr>
        <w:rPr>
          <w:rFonts w:ascii="Arial" w:hAnsi="Arial" w:cs="Arial"/>
          <w:sz w:val="24"/>
          <w:szCs w:val="24"/>
        </w:rPr>
      </w:pPr>
    </w:p>
    <w:p w14:paraId="6AE883F3" w14:textId="77777777" w:rsidR="0016600B" w:rsidRDefault="0016600B" w:rsidP="008B0CE7">
      <w:pPr>
        <w:rPr>
          <w:rFonts w:ascii="Arial" w:hAnsi="Arial" w:cs="Arial"/>
          <w:sz w:val="24"/>
          <w:szCs w:val="24"/>
        </w:rPr>
      </w:pPr>
    </w:p>
    <w:p w14:paraId="23FE4C82" w14:textId="77777777" w:rsidR="0016600B" w:rsidRDefault="0016600B" w:rsidP="008B0CE7">
      <w:pPr>
        <w:rPr>
          <w:rFonts w:ascii="Arial" w:hAnsi="Arial" w:cs="Arial"/>
          <w:sz w:val="24"/>
          <w:szCs w:val="24"/>
        </w:rPr>
      </w:pPr>
    </w:p>
    <w:p w14:paraId="73049AF4" w14:textId="77777777" w:rsidR="0016600B" w:rsidRDefault="0016600B" w:rsidP="008B0CE7">
      <w:pPr>
        <w:rPr>
          <w:rFonts w:ascii="Arial" w:hAnsi="Arial" w:cs="Arial"/>
          <w:sz w:val="24"/>
          <w:szCs w:val="24"/>
        </w:rPr>
      </w:pPr>
    </w:p>
    <w:p w14:paraId="71986D51" w14:textId="77777777" w:rsidR="0016600B" w:rsidRDefault="0016600B" w:rsidP="008B0CE7">
      <w:pPr>
        <w:rPr>
          <w:rFonts w:ascii="Arial" w:hAnsi="Arial" w:cs="Arial"/>
          <w:sz w:val="24"/>
          <w:szCs w:val="24"/>
        </w:rPr>
      </w:pPr>
    </w:p>
    <w:p w14:paraId="392C6EFE" w14:textId="77777777" w:rsidR="0016600B" w:rsidRDefault="0016600B" w:rsidP="008B0CE7">
      <w:pPr>
        <w:rPr>
          <w:rFonts w:ascii="Arial" w:hAnsi="Arial" w:cs="Arial"/>
          <w:sz w:val="24"/>
          <w:szCs w:val="24"/>
        </w:rPr>
      </w:pPr>
    </w:p>
    <w:p w14:paraId="4F9AFC3D" w14:textId="77777777" w:rsidR="0016600B" w:rsidRDefault="0016600B" w:rsidP="008B0CE7">
      <w:pPr>
        <w:rPr>
          <w:rFonts w:ascii="Arial" w:hAnsi="Arial" w:cs="Arial"/>
          <w:sz w:val="24"/>
          <w:szCs w:val="24"/>
        </w:rPr>
      </w:pPr>
    </w:p>
    <w:p w14:paraId="28B8D9CF" w14:textId="77777777" w:rsidR="0016600B" w:rsidRDefault="0016600B" w:rsidP="008B0CE7">
      <w:pPr>
        <w:rPr>
          <w:rFonts w:ascii="Arial" w:hAnsi="Arial" w:cs="Arial"/>
          <w:sz w:val="24"/>
          <w:szCs w:val="24"/>
        </w:rPr>
      </w:pPr>
    </w:p>
    <w:p w14:paraId="52959627" w14:textId="77777777" w:rsidR="0016600B" w:rsidRDefault="0016600B" w:rsidP="008B0CE7">
      <w:pPr>
        <w:rPr>
          <w:rFonts w:ascii="Arial" w:hAnsi="Arial" w:cs="Arial"/>
          <w:sz w:val="24"/>
          <w:szCs w:val="24"/>
        </w:rPr>
      </w:pPr>
    </w:p>
    <w:p w14:paraId="6A06FC4A" w14:textId="77777777" w:rsidR="0016600B" w:rsidRDefault="0016600B" w:rsidP="008B0CE7">
      <w:pPr>
        <w:rPr>
          <w:rFonts w:ascii="Arial" w:hAnsi="Arial" w:cs="Arial"/>
          <w:sz w:val="24"/>
          <w:szCs w:val="24"/>
        </w:rPr>
      </w:pPr>
    </w:p>
    <w:p w14:paraId="71779806" w14:textId="77777777" w:rsidR="0016600B" w:rsidRDefault="0016600B" w:rsidP="008B0CE7">
      <w:pPr>
        <w:rPr>
          <w:rFonts w:ascii="Arial" w:hAnsi="Arial" w:cs="Arial"/>
          <w:sz w:val="24"/>
          <w:szCs w:val="24"/>
        </w:rPr>
      </w:pPr>
    </w:p>
    <w:p w14:paraId="482875D5" w14:textId="77777777" w:rsidR="0016600B" w:rsidRDefault="0016600B" w:rsidP="008B0CE7">
      <w:pPr>
        <w:rPr>
          <w:rFonts w:ascii="Arial" w:hAnsi="Arial" w:cs="Arial"/>
          <w:sz w:val="24"/>
          <w:szCs w:val="24"/>
        </w:rPr>
      </w:pPr>
    </w:p>
    <w:p w14:paraId="71E3B6B1" w14:textId="77777777" w:rsidR="0016600B" w:rsidRDefault="0016600B" w:rsidP="008B0CE7">
      <w:pPr>
        <w:rPr>
          <w:rFonts w:ascii="Arial" w:hAnsi="Arial" w:cs="Arial"/>
          <w:sz w:val="24"/>
          <w:szCs w:val="24"/>
        </w:rPr>
      </w:pPr>
    </w:p>
    <w:p w14:paraId="29179F95" w14:textId="77777777" w:rsidR="0016600B" w:rsidRDefault="0016600B" w:rsidP="008B0CE7">
      <w:pPr>
        <w:rPr>
          <w:rFonts w:ascii="Arial" w:hAnsi="Arial" w:cs="Arial"/>
          <w:sz w:val="24"/>
          <w:szCs w:val="24"/>
        </w:rPr>
      </w:pPr>
    </w:p>
    <w:p w14:paraId="7FDC0235" w14:textId="77777777" w:rsidR="0016600B" w:rsidRDefault="0016600B" w:rsidP="008B0CE7">
      <w:pPr>
        <w:rPr>
          <w:rFonts w:ascii="Arial" w:hAnsi="Arial" w:cs="Arial"/>
          <w:sz w:val="24"/>
          <w:szCs w:val="24"/>
        </w:rPr>
      </w:pPr>
    </w:p>
    <w:p w14:paraId="5DF0CB14" w14:textId="77777777" w:rsidR="0016600B" w:rsidRDefault="0016600B" w:rsidP="008B0CE7">
      <w:pPr>
        <w:rPr>
          <w:rFonts w:ascii="Arial" w:hAnsi="Arial" w:cs="Arial"/>
          <w:sz w:val="24"/>
          <w:szCs w:val="24"/>
        </w:rPr>
      </w:pPr>
    </w:p>
    <w:p w14:paraId="489222FD" w14:textId="77777777" w:rsidR="0016600B" w:rsidRDefault="0016600B" w:rsidP="008B0CE7">
      <w:pPr>
        <w:rPr>
          <w:rFonts w:ascii="Arial" w:hAnsi="Arial" w:cs="Arial"/>
          <w:sz w:val="24"/>
          <w:szCs w:val="24"/>
        </w:rPr>
      </w:pPr>
    </w:p>
    <w:p w14:paraId="3F40F8FE" w14:textId="77777777" w:rsidR="0016600B" w:rsidRDefault="0016600B" w:rsidP="008B0CE7">
      <w:pPr>
        <w:rPr>
          <w:rFonts w:ascii="Arial" w:hAnsi="Arial" w:cs="Arial"/>
          <w:sz w:val="24"/>
          <w:szCs w:val="24"/>
        </w:rPr>
      </w:pPr>
    </w:p>
    <w:p w14:paraId="36B149D3" w14:textId="77777777" w:rsidR="0016600B" w:rsidRDefault="0016600B" w:rsidP="008B0CE7">
      <w:pPr>
        <w:rPr>
          <w:rFonts w:ascii="Arial" w:hAnsi="Arial" w:cs="Arial"/>
          <w:sz w:val="24"/>
          <w:szCs w:val="24"/>
        </w:rPr>
      </w:pPr>
    </w:p>
    <w:p w14:paraId="5F9BD787" w14:textId="77777777" w:rsidR="0016600B" w:rsidRDefault="0016600B" w:rsidP="008B0CE7">
      <w:pPr>
        <w:rPr>
          <w:rFonts w:ascii="Arial" w:hAnsi="Arial" w:cs="Arial"/>
          <w:sz w:val="24"/>
          <w:szCs w:val="24"/>
        </w:rPr>
      </w:pPr>
    </w:p>
    <w:p w14:paraId="6C7786C4" w14:textId="77777777" w:rsidR="0016600B" w:rsidRDefault="0016600B" w:rsidP="008B0CE7">
      <w:pPr>
        <w:rPr>
          <w:rFonts w:ascii="Arial" w:hAnsi="Arial" w:cs="Arial"/>
          <w:sz w:val="24"/>
          <w:szCs w:val="24"/>
        </w:rPr>
      </w:pPr>
    </w:p>
    <w:p w14:paraId="207BD8EB" w14:textId="77777777" w:rsidR="0016600B" w:rsidRDefault="0016600B" w:rsidP="008B0CE7">
      <w:pPr>
        <w:rPr>
          <w:rFonts w:ascii="Arial" w:hAnsi="Arial" w:cs="Arial"/>
          <w:sz w:val="24"/>
          <w:szCs w:val="24"/>
        </w:rPr>
      </w:pPr>
    </w:p>
    <w:p w14:paraId="300E901E" w14:textId="77777777" w:rsidR="0016600B" w:rsidRDefault="0016600B" w:rsidP="008B0CE7">
      <w:pPr>
        <w:rPr>
          <w:rFonts w:ascii="Arial" w:hAnsi="Arial" w:cs="Arial"/>
          <w:sz w:val="24"/>
          <w:szCs w:val="24"/>
        </w:rPr>
      </w:pPr>
    </w:p>
    <w:p w14:paraId="6D59A272" w14:textId="77777777" w:rsidR="0016600B" w:rsidRDefault="0016600B" w:rsidP="008B0CE7">
      <w:pPr>
        <w:rPr>
          <w:rFonts w:ascii="Arial" w:hAnsi="Arial" w:cs="Arial"/>
          <w:sz w:val="24"/>
          <w:szCs w:val="24"/>
        </w:rPr>
      </w:pPr>
    </w:p>
    <w:p w14:paraId="4E789CC5" w14:textId="77777777" w:rsidR="0016600B" w:rsidRDefault="0016600B" w:rsidP="008B0CE7">
      <w:pPr>
        <w:rPr>
          <w:rFonts w:ascii="Arial" w:hAnsi="Arial" w:cs="Arial"/>
          <w:sz w:val="24"/>
          <w:szCs w:val="24"/>
        </w:rPr>
      </w:pPr>
    </w:p>
    <w:p w14:paraId="4DB61AC2" w14:textId="77777777" w:rsidR="0016600B" w:rsidRDefault="0016600B" w:rsidP="008B0CE7">
      <w:pPr>
        <w:rPr>
          <w:rFonts w:ascii="Arial" w:hAnsi="Arial" w:cs="Arial"/>
          <w:sz w:val="24"/>
          <w:szCs w:val="24"/>
        </w:rPr>
      </w:pPr>
    </w:p>
    <w:p w14:paraId="0CB084CD" w14:textId="77777777" w:rsidR="0016600B" w:rsidRDefault="0016600B" w:rsidP="008B0CE7">
      <w:pPr>
        <w:rPr>
          <w:rFonts w:ascii="Arial" w:hAnsi="Arial" w:cs="Arial"/>
          <w:sz w:val="24"/>
          <w:szCs w:val="24"/>
        </w:rPr>
      </w:pPr>
    </w:p>
    <w:p w14:paraId="3026DBFA" w14:textId="77777777" w:rsidR="0016600B" w:rsidRDefault="0016600B" w:rsidP="008B0CE7">
      <w:pPr>
        <w:rPr>
          <w:rFonts w:ascii="Arial" w:hAnsi="Arial" w:cs="Arial"/>
          <w:sz w:val="24"/>
          <w:szCs w:val="24"/>
        </w:rPr>
      </w:pPr>
    </w:p>
    <w:p w14:paraId="5273A02C" w14:textId="77777777" w:rsidR="0016600B" w:rsidRDefault="0016600B" w:rsidP="008B0CE7">
      <w:pPr>
        <w:rPr>
          <w:rFonts w:ascii="Arial" w:hAnsi="Arial" w:cs="Arial"/>
          <w:sz w:val="24"/>
          <w:szCs w:val="24"/>
        </w:rPr>
      </w:pPr>
    </w:p>
    <w:p w14:paraId="642D073E" w14:textId="77777777" w:rsidR="00465DB6" w:rsidRPr="006F58E8" w:rsidRDefault="00465DB6" w:rsidP="00465DB6">
      <w:pPr>
        <w:spacing w:line="360" w:lineRule="auto"/>
        <w:jc w:val="center"/>
        <w:rPr>
          <w:rFonts w:ascii="Arial" w:hAnsi="Arial" w:cs="Arial"/>
          <w:b/>
          <w:bCs/>
          <w:sz w:val="24"/>
          <w:szCs w:val="24"/>
        </w:rPr>
      </w:pPr>
      <w:r w:rsidRPr="006F58E8">
        <w:rPr>
          <w:rFonts w:ascii="Arial" w:hAnsi="Arial" w:cs="Arial"/>
          <w:b/>
          <w:bCs/>
          <w:sz w:val="24"/>
          <w:szCs w:val="24"/>
        </w:rPr>
        <w:t>Literature Review: The role of outdoor education</w:t>
      </w:r>
    </w:p>
    <w:p w14:paraId="31FC290C" w14:textId="77777777" w:rsidR="00EF57FE" w:rsidRDefault="00EF57FE" w:rsidP="005F0CA4">
      <w:pPr>
        <w:spacing w:line="360" w:lineRule="auto"/>
        <w:rPr>
          <w:rFonts w:ascii="Arial" w:hAnsi="Arial" w:cs="Arial"/>
          <w:sz w:val="24"/>
          <w:szCs w:val="24"/>
        </w:rPr>
      </w:pPr>
    </w:p>
    <w:p w14:paraId="17B729F8" w14:textId="4CDA01C8" w:rsidR="00EF57FE" w:rsidRDefault="001325F1" w:rsidP="005F0CA4">
      <w:pPr>
        <w:spacing w:line="360" w:lineRule="auto"/>
        <w:rPr>
          <w:rFonts w:ascii="Arial" w:hAnsi="Arial" w:cs="Arial"/>
          <w:sz w:val="24"/>
          <w:szCs w:val="24"/>
        </w:rPr>
      </w:pPr>
      <w:r>
        <w:rPr>
          <w:rFonts w:ascii="Arial" w:hAnsi="Arial" w:cs="Arial"/>
          <w:sz w:val="24"/>
          <w:szCs w:val="24"/>
        </w:rPr>
        <w:t>Outdoor education is the provision of learning taking place in an outdoor setting; this doesn’t mean just taking textbooks outside to work, but instead, learning that takes place within, and using the natural environment. Outdoor education is experiential, it is taking the child into their natural environment and allowing them to explore and learn in a way that is natural and chronological to them</w:t>
      </w:r>
      <w:r w:rsidR="001A7753">
        <w:rPr>
          <w:rFonts w:ascii="Arial" w:hAnsi="Arial" w:cs="Arial"/>
          <w:sz w:val="24"/>
          <w:szCs w:val="24"/>
        </w:rPr>
        <w:t xml:space="preserve">, and </w:t>
      </w:r>
      <w:r w:rsidR="00E8688A">
        <w:rPr>
          <w:rFonts w:ascii="Arial" w:hAnsi="Arial" w:cs="Arial"/>
          <w:sz w:val="24"/>
          <w:szCs w:val="24"/>
        </w:rPr>
        <w:t>it has many roles, such as health and wellbeing, cultural awareness, sustainability</w:t>
      </w:r>
      <w:r w:rsidR="009808EC">
        <w:rPr>
          <w:rFonts w:ascii="Arial" w:hAnsi="Arial" w:cs="Arial"/>
          <w:sz w:val="24"/>
          <w:szCs w:val="24"/>
        </w:rPr>
        <w:t xml:space="preserve">, and allowing learners to understand abstract concepts by exploring them </w:t>
      </w:r>
      <w:r w:rsidR="00597B64">
        <w:rPr>
          <w:rFonts w:ascii="Arial" w:hAnsi="Arial" w:cs="Arial"/>
          <w:sz w:val="24"/>
          <w:szCs w:val="24"/>
        </w:rPr>
        <w:t>through concrete experiences</w:t>
      </w:r>
      <w:r>
        <w:rPr>
          <w:rFonts w:ascii="Arial" w:hAnsi="Arial" w:cs="Arial"/>
          <w:sz w:val="24"/>
          <w:szCs w:val="24"/>
        </w:rPr>
        <w:t xml:space="preserve">. This literature </w:t>
      </w:r>
      <w:r w:rsidR="00EF57FE" w:rsidRPr="00EF57FE">
        <w:rPr>
          <w:rFonts w:ascii="Arial" w:hAnsi="Arial" w:cs="Arial"/>
          <w:sz w:val="24"/>
          <w:szCs w:val="24"/>
        </w:rPr>
        <w:t>review examines the contributions of four key theorists</w:t>
      </w:r>
      <w:r>
        <w:rPr>
          <w:rFonts w:ascii="Arial" w:hAnsi="Arial" w:cs="Arial"/>
          <w:sz w:val="24"/>
          <w:szCs w:val="24"/>
        </w:rPr>
        <w:t xml:space="preserve">, </w:t>
      </w:r>
      <w:r w:rsidR="00EF57FE" w:rsidRPr="00EF57FE">
        <w:rPr>
          <w:rFonts w:ascii="Arial" w:hAnsi="Arial" w:cs="Arial"/>
          <w:sz w:val="24"/>
          <w:szCs w:val="24"/>
        </w:rPr>
        <w:t>Friedrich Froebel, Maria Montessori, Rudolf Steiner (Waldorf education), and John Dewey</w:t>
      </w:r>
      <w:r>
        <w:rPr>
          <w:rFonts w:ascii="Arial" w:hAnsi="Arial" w:cs="Arial"/>
          <w:sz w:val="24"/>
          <w:szCs w:val="24"/>
        </w:rPr>
        <w:t xml:space="preserve">, </w:t>
      </w:r>
      <w:r w:rsidR="00EF57FE" w:rsidRPr="00EF57FE">
        <w:rPr>
          <w:rFonts w:ascii="Arial" w:hAnsi="Arial" w:cs="Arial"/>
          <w:sz w:val="24"/>
          <w:szCs w:val="24"/>
        </w:rPr>
        <w:t>a</w:t>
      </w:r>
      <w:r>
        <w:rPr>
          <w:rFonts w:ascii="Arial" w:hAnsi="Arial" w:cs="Arial"/>
          <w:sz w:val="24"/>
          <w:szCs w:val="24"/>
        </w:rPr>
        <w:t xml:space="preserve">nd </w:t>
      </w:r>
      <w:r w:rsidR="00EF57FE" w:rsidRPr="00EF57FE">
        <w:rPr>
          <w:rFonts w:ascii="Arial" w:hAnsi="Arial" w:cs="Arial"/>
          <w:sz w:val="24"/>
          <w:szCs w:val="24"/>
        </w:rPr>
        <w:t>how their work has influenced policy, and practice.</w:t>
      </w:r>
    </w:p>
    <w:p w14:paraId="78EECC90" w14:textId="5F440FDF" w:rsidR="00E2759C" w:rsidRPr="00A93AB5" w:rsidRDefault="00E2759C" w:rsidP="00E2759C">
      <w:pPr>
        <w:spacing w:line="360" w:lineRule="auto"/>
        <w:rPr>
          <w:rFonts w:ascii="Arial" w:hAnsi="Arial" w:cs="Arial"/>
          <w:sz w:val="24"/>
          <w:szCs w:val="24"/>
        </w:rPr>
      </w:pPr>
      <w:r w:rsidRPr="00A93AB5">
        <w:rPr>
          <w:rFonts w:ascii="Arial" w:hAnsi="Arial" w:cs="Arial"/>
          <w:sz w:val="24"/>
          <w:szCs w:val="24"/>
        </w:rPr>
        <w:t>Friedrich Froebel (1782–1852) was a German educator best known for establishing the kindergarten system and shaping modern early childhood education. He believed that play was essential to children's learning, as it allowed them to explore and make sense of the world around them.</w:t>
      </w:r>
      <w:r>
        <w:rPr>
          <w:rFonts w:ascii="Arial" w:hAnsi="Arial" w:cs="Arial"/>
          <w:sz w:val="24"/>
          <w:szCs w:val="24"/>
        </w:rPr>
        <w:t xml:space="preserve"> </w:t>
      </w:r>
      <w:r w:rsidRPr="00A93AB5">
        <w:rPr>
          <w:rFonts w:ascii="Arial" w:hAnsi="Arial" w:cs="Arial"/>
          <w:sz w:val="24"/>
          <w:szCs w:val="24"/>
        </w:rPr>
        <w:t xml:space="preserve">To support children's learning through play, he designed educational materials called "gifts" </w:t>
      </w:r>
      <w:r>
        <w:rPr>
          <w:rFonts w:ascii="Arial" w:hAnsi="Arial" w:cs="Arial"/>
          <w:sz w:val="24"/>
          <w:szCs w:val="24"/>
        </w:rPr>
        <w:t>like wooden blocks</w:t>
      </w:r>
      <w:r w:rsidRPr="00A93AB5">
        <w:rPr>
          <w:rFonts w:ascii="Arial" w:hAnsi="Arial" w:cs="Arial"/>
          <w:sz w:val="24"/>
          <w:szCs w:val="24"/>
        </w:rPr>
        <w:t xml:space="preserve"> and "occupations" </w:t>
      </w:r>
      <w:r>
        <w:rPr>
          <w:rFonts w:ascii="Arial" w:hAnsi="Arial" w:cs="Arial"/>
          <w:sz w:val="24"/>
          <w:szCs w:val="24"/>
        </w:rPr>
        <w:t>like creating models from clay</w:t>
      </w:r>
      <w:r>
        <w:rPr>
          <w:rFonts w:ascii="Arial" w:hAnsi="Arial" w:cs="Arial"/>
          <w:i/>
          <w:iCs/>
          <w:sz w:val="24"/>
          <w:szCs w:val="24"/>
        </w:rPr>
        <w:t xml:space="preserve"> (Early education, 2021)</w:t>
      </w:r>
      <w:r w:rsidRPr="00A93AB5">
        <w:rPr>
          <w:rFonts w:ascii="Arial" w:hAnsi="Arial" w:cs="Arial"/>
          <w:sz w:val="24"/>
          <w:szCs w:val="24"/>
        </w:rPr>
        <w:t>.</w:t>
      </w:r>
      <w:r w:rsidR="00776F3F">
        <w:rPr>
          <w:rFonts w:ascii="Arial" w:hAnsi="Arial" w:cs="Arial"/>
          <w:sz w:val="24"/>
          <w:szCs w:val="24"/>
        </w:rPr>
        <w:t xml:space="preserve"> </w:t>
      </w:r>
      <w:r w:rsidR="00776F3F" w:rsidRPr="008972B6">
        <w:rPr>
          <w:rFonts w:ascii="Arial" w:hAnsi="Arial" w:cs="Arial"/>
          <w:sz w:val="24"/>
          <w:szCs w:val="24"/>
        </w:rPr>
        <w:t>His philosophy was based on the idea that children learn best when they are active participants in their own education. He believed that the natural world provided endless opportunities for discovery, helping children develop problem-solving skills, independence, and a deep connection to their surroundings</w:t>
      </w:r>
      <w:r w:rsidR="00776F3F">
        <w:rPr>
          <w:rFonts w:ascii="Arial" w:hAnsi="Arial" w:cs="Arial"/>
          <w:i/>
          <w:iCs/>
          <w:sz w:val="24"/>
          <w:szCs w:val="24"/>
        </w:rPr>
        <w:t xml:space="preserve"> (Froebel Trust, 2020)</w:t>
      </w:r>
      <w:r w:rsidR="00776F3F" w:rsidRPr="008972B6">
        <w:rPr>
          <w:rFonts w:ascii="Arial" w:hAnsi="Arial" w:cs="Arial"/>
          <w:sz w:val="24"/>
          <w:szCs w:val="24"/>
        </w:rPr>
        <w:t xml:space="preserve">. </w:t>
      </w:r>
    </w:p>
    <w:p w14:paraId="61E68C0B" w14:textId="2AF51320" w:rsidR="004F6D29" w:rsidRDefault="004F6D29" w:rsidP="004F6D29">
      <w:pPr>
        <w:spacing w:line="360" w:lineRule="auto"/>
        <w:rPr>
          <w:rFonts w:ascii="Arial" w:hAnsi="Arial" w:cs="Arial"/>
          <w:sz w:val="24"/>
          <w:szCs w:val="24"/>
        </w:rPr>
      </w:pPr>
      <w:r w:rsidRPr="008972B6">
        <w:rPr>
          <w:rFonts w:ascii="Arial" w:hAnsi="Arial" w:cs="Arial"/>
          <w:sz w:val="24"/>
          <w:szCs w:val="24"/>
        </w:rPr>
        <w:t>Froebel’s work continues to shape policies that emphasi</w:t>
      </w:r>
      <w:r>
        <w:rPr>
          <w:rFonts w:ascii="Arial" w:hAnsi="Arial" w:cs="Arial"/>
          <w:sz w:val="24"/>
          <w:szCs w:val="24"/>
        </w:rPr>
        <w:t>s</w:t>
      </w:r>
      <w:r w:rsidRPr="008972B6">
        <w:rPr>
          <w:rFonts w:ascii="Arial" w:hAnsi="Arial" w:cs="Arial"/>
          <w:sz w:val="24"/>
          <w:szCs w:val="24"/>
        </w:rPr>
        <w:t>e child-led</w:t>
      </w:r>
      <w:r>
        <w:rPr>
          <w:rFonts w:ascii="Arial" w:hAnsi="Arial" w:cs="Arial"/>
          <w:sz w:val="24"/>
          <w:szCs w:val="24"/>
        </w:rPr>
        <w:t xml:space="preserve">, play-based </w:t>
      </w:r>
      <w:r w:rsidRPr="008972B6">
        <w:rPr>
          <w:rFonts w:ascii="Arial" w:hAnsi="Arial" w:cs="Arial"/>
          <w:sz w:val="24"/>
          <w:szCs w:val="24"/>
        </w:rPr>
        <w:t>learning, and the integration of outdoor experiences</w:t>
      </w:r>
      <w:r>
        <w:rPr>
          <w:rFonts w:ascii="Arial" w:hAnsi="Arial" w:cs="Arial"/>
          <w:sz w:val="24"/>
          <w:szCs w:val="24"/>
        </w:rPr>
        <w:t xml:space="preserve"> and hands on activities</w:t>
      </w:r>
      <w:r w:rsidRPr="008972B6">
        <w:rPr>
          <w:rFonts w:ascii="Arial" w:hAnsi="Arial" w:cs="Arial"/>
          <w:sz w:val="24"/>
          <w:szCs w:val="24"/>
        </w:rPr>
        <w:t xml:space="preserve"> into formal schooling</w:t>
      </w:r>
      <w:r>
        <w:rPr>
          <w:rFonts w:ascii="Arial" w:hAnsi="Arial" w:cs="Arial"/>
          <w:i/>
          <w:iCs/>
          <w:sz w:val="24"/>
          <w:szCs w:val="24"/>
        </w:rPr>
        <w:t xml:space="preserve"> (Education Wales, 2023)</w:t>
      </w:r>
      <w:r w:rsidRPr="008972B6">
        <w:rPr>
          <w:rFonts w:ascii="Arial" w:hAnsi="Arial" w:cs="Arial"/>
          <w:sz w:val="24"/>
          <w:szCs w:val="24"/>
        </w:rPr>
        <w:t>.</w:t>
      </w:r>
      <w:r w:rsidRPr="00B117E0">
        <w:t xml:space="preserve"> </w:t>
      </w:r>
      <w:r>
        <w:rPr>
          <w:rFonts w:ascii="Arial" w:hAnsi="Arial" w:cs="Arial"/>
          <w:sz w:val="24"/>
          <w:szCs w:val="24"/>
        </w:rPr>
        <w:t>For example, the</w:t>
      </w:r>
      <w:r w:rsidRPr="00B117E0">
        <w:rPr>
          <w:rFonts w:ascii="Arial" w:hAnsi="Arial" w:cs="Arial"/>
          <w:sz w:val="24"/>
          <w:szCs w:val="24"/>
        </w:rPr>
        <w:t xml:space="preserve"> upcoming Vocational Certificate of Secondary Education (VCSE) qualifications launching in</w:t>
      </w:r>
      <w:r>
        <w:rPr>
          <w:rFonts w:ascii="Arial" w:hAnsi="Arial" w:cs="Arial"/>
          <w:sz w:val="24"/>
          <w:szCs w:val="24"/>
        </w:rPr>
        <w:t xml:space="preserve"> Wales, in</w:t>
      </w:r>
      <w:r w:rsidRPr="00B117E0">
        <w:rPr>
          <w:rFonts w:ascii="Arial" w:hAnsi="Arial" w:cs="Arial"/>
          <w:sz w:val="24"/>
          <w:szCs w:val="24"/>
        </w:rPr>
        <w:t xml:space="preserve"> 2027. </w:t>
      </w:r>
      <w:r>
        <w:rPr>
          <w:rFonts w:ascii="Arial" w:hAnsi="Arial" w:cs="Arial"/>
          <w:sz w:val="24"/>
          <w:szCs w:val="24"/>
        </w:rPr>
        <w:t xml:space="preserve">The </w:t>
      </w:r>
      <w:r w:rsidRPr="00B117E0">
        <w:rPr>
          <w:rFonts w:ascii="Arial" w:hAnsi="Arial" w:cs="Arial"/>
          <w:sz w:val="24"/>
          <w:szCs w:val="24"/>
        </w:rPr>
        <w:t>Curriculum for Wales promotes child-led exploration and outdoor education</w:t>
      </w:r>
      <w:r>
        <w:rPr>
          <w:rFonts w:ascii="Arial" w:hAnsi="Arial" w:cs="Arial"/>
          <w:sz w:val="24"/>
          <w:szCs w:val="24"/>
        </w:rPr>
        <w:t xml:space="preserve"> particularly in primary education and s</w:t>
      </w:r>
      <w:r w:rsidRPr="00B117E0">
        <w:rPr>
          <w:rFonts w:ascii="Arial" w:hAnsi="Arial" w:cs="Arial"/>
          <w:sz w:val="24"/>
          <w:szCs w:val="24"/>
        </w:rPr>
        <w:t xml:space="preserve">imilarly, the VCSE qualifications will provide 14 to 16-year-olds with more practical, </w:t>
      </w:r>
      <w:r>
        <w:rPr>
          <w:rFonts w:ascii="Arial" w:hAnsi="Arial" w:cs="Arial"/>
          <w:sz w:val="24"/>
          <w:szCs w:val="24"/>
        </w:rPr>
        <w:t>hands-on</w:t>
      </w:r>
      <w:r w:rsidRPr="00B117E0">
        <w:rPr>
          <w:rFonts w:ascii="Arial" w:hAnsi="Arial" w:cs="Arial"/>
          <w:sz w:val="24"/>
          <w:szCs w:val="24"/>
        </w:rPr>
        <w:t xml:space="preserve"> learning</w:t>
      </w:r>
      <w:r>
        <w:rPr>
          <w:rFonts w:ascii="Arial" w:hAnsi="Arial" w:cs="Arial"/>
          <w:sz w:val="24"/>
          <w:szCs w:val="24"/>
        </w:rPr>
        <w:t xml:space="preserve">. </w:t>
      </w:r>
      <w:r w:rsidRPr="00B117E0">
        <w:rPr>
          <w:rFonts w:ascii="Arial" w:hAnsi="Arial" w:cs="Arial"/>
          <w:sz w:val="24"/>
          <w:szCs w:val="24"/>
        </w:rPr>
        <w:t xml:space="preserve">By integrating </w:t>
      </w:r>
      <w:r w:rsidRPr="00B117E0">
        <w:rPr>
          <w:rFonts w:ascii="Arial" w:hAnsi="Arial" w:cs="Arial"/>
          <w:sz w:val="24"/>
          <w:szCs w:val="24"/>
        </w:rPr>
        <w:lastRenderedPageBreak/>
        <w:t xml:space="preserve">these approaches, Wales education system </w:t>
      </w:r>
      <w:r>
        <w:rPr>
          <w:rFonts w:ascii="Arial" w:hAnsi="Arial" w:cs="Arial"/>
          <w:sz w:val="24"/>
          <w:szCs w:val="24"/>
        </w:rPr>
        <w:t>considers</w:t>
      </w:r>
      <w:r w:rsidRPr="00B117E0">
        <w:rPr>
          <w:rFonts w:ascii="Arial" w:hAnsi="Arial" w:cs="Arial"/>
          <w:sz w:val="24"/>
          <w:szCs w:val="24"/>
        </w:rPr>
        <w:t xml:space="preserve"> Froebel’s </w:t>
      </w:r>
      <w:r>
        <w:rPr>
          <w:rFonts w:ascii="Arial" w:hAnsi="Arial" w:cs="Arial"/>
          <w:sz w:val="24"/>
          <w:szCs w:val="24"/>
        </w:rPr>
        <w:t>value</w:t>
      </w:r>
      <w:r w:rsidRPr="00B117E0">
        <w:rPr>
          <w:rFonts w:ascii="Arial" w:hAnsi="Arial" w:cs="Arial"/>
          <w:sz w:val="24"/>
          <w:szCs w:val="24"/>
        </w:rPr>
        <w:t xml:space="preserve"> of holistic, child-centred learning that prepa</w:t>
      </w:r>
      <w:r w:rsidR="000F03F7">
        <w:rPr>
          <w:rFonts w:ascii="Arial" w:hAnsi="Arial" w:cs="Arial"/>
          <w:sz w:val="24"/>
          <w:szCs w:val="24"/>
        </w:rPr>
        <w:t>res</w:t>
      </w:r>
      <w:r w:rsidRPr="00B117E0">
        <w:rPr>
          <w:rFonts w:ascii="Arial" w:hAnsi="Arial" w:cs="Arial"/>
          <w:sz w:val="24"/>
          <w:szCs w:val="24"/>
        </w:rPr>
        <w:t xml:space="preserve"> students for real life</w:t>
      </w:r>
      <w:r>
        <w:rPr>
          <w:rFonts w:ascii="Arial" w:hAnsi="Arial" w:cs="Arial"/>
          <w:sz w:val="24"/>
          <w:szCs w:val="24"/>
        </w:rPr>
        <w:t xml:space="preserve"> </w:t>
      </w:r>
      <w:r>
        <w:rPr>
          <w:rFonts w:ascii="Arial" w:hAnsi="Arial" w:cs="Arial"/>
          <w:i/>
          <w:iCs/>
          <w:sz w:val="24"/>
          <w:szCs w:val="24"/>
        </w:rPr>
        <w:t>(Qualifications Wales, 2025)</w:t>
      </w:r>
      <w:r w:rsidRPr="00B117E0">
        <w:rPr>
          <w:rFonts w:ascii="Arial" w:hAnsi="Arial" w:cs="Arial"/>
          <w:sz w:val="24"/>
          <w:szCs w:val="24"/>
        </w:rPr>
        <w:t>.</w:t>
      </w:r>
      <w:r>
        <w:rPr>
          <w:rFonts w:ascii="Arial" w:hAnsi="Arial" w:cs="Arial"/>
          <w:sz w:val="24"/>
          <w:szCs w:val="24"/>
        </w:rPr>
        <w:t xml:space="preserve"> </w:t>
      </w:r>
    </w:p>
    <w:p w14:paraId="03F3F2FF" w14:textId="235A56E6" w:rsidR="0014374D" w:rsidRDefault="0014374D" w:rsidP="004F6D29">
      <w:pPr>
        <w:spacing w:line="360" w:lineRule="auto"/>
        <w:rPr>
          <w:rFonts w:ascii="Arial" w:hAnsi="Arial" w:cs="Arial"/>
          <w:sz w:val="24"/>
          <w:szCs w:val="24"/>
        </w:rPr>
      </w:pPr>
      <w:r w:rsidRPr="0014374D">
        <w:rPr>
          <w:rFonts w:ascii="Arial" w:hAnsi="Arial" w:cs="Arial"/>
          <w:sz w:val="24"/>
          <w:szCs w:val="24"/>
        </w:rPr>
        <w:t>Froebel’s child-led approach, while influential, faces challenges in modern education, particularly within the Curriculum for Wales. His focus on autonomy can conflict with the need for structured learning, especially in the context of growing academic pressures and the increasing emphasis on digital competency for future careers (</w:t>
      </w:r>
      <w:proofErr w:type="spellStart"/>
      <w:r w:rsidRPr="0014374D">
        <w:rPr>
          <w:rFonts w:ascii="Arial" w:hAnsi="Arial" w:cs="Arial"/>
          <w:sz w:val="24"/>
          <w:szCs w:val="24"/>
        </w:rPr>
        <w:t>Zosh</w:t>
      </w:r>
      <w:proofErr w:type="spellEnd"/>
      <w:r w:rsidRPr="0014374D">
        <w:rPr>
          <w:rFonts w:ascii="Arial" w:hAnsi="Arial" w:cs="Arial"/>
          <w:sz w:val="24"/>
          <w:szCs w:val="24"/>
        </w:rPr>
        <w:t xml:space="preserve"> et al., 2017). Outdoor play, though beneficial, presents safety concerns, particularly in urban areas where access to nature is limited. Studies show that 78% of parents hesitate to encourage risky play due to safety fears (</w:t>
      </w:r>
      <w:proofErr w:type="spellStart"/>
      <w:r w:rsidRPr="0014374D">
        <w:rPr>
          <w:rFonts w:ascii="Arial" w:hAnsi="Arial" w:cs="Arial"/>
          <w:sz w:val="24"/>
          <w:szCs w:val="24"/>
        </w:rPr>
        <w:t>Jerebine</w:t>
      </w:r>
      <w:proofErr w:type="spellEnd"/>
      <w:r w:rsidRPr="0014374D">
        <w:rPr>
          <w:rFonts w:ascii="Arial" w:hAnsi="Arial" w:cs="Arial"/>
          <w:sz w:val="24"/>
          <w:szCs w:val="24"/>
        </w:rPr>
        <w:t xml:space="preserve"> et al., 2024). Additionally, working parents may struggle to facilitate outdoor play, particularly in underfunded areas where resources are scarce (Loebach et al., 2021).</w:t>
      </w:r>
    </w:p>
    <w:p w14:paraId="560F1E16" w14:textId="24F3FB95" w:rsidR="00D10A0D" w:rsidRPr="00D10A0D" w:rsidRDefault="00D10A0D" w:rsidP="00D10A0D">
      <w:pPr>
        <w:spacing w:line="360" w:lineRule="auto"/>
        <w:rPr>
          <w:rFonts w:ascii="Arial" w:hAnsi="Arial" w:cs="Arial"/>
          <w:sz w:val="24"/>
          <w:szCs w:val="24"/>
        </w:rPr>
      </w:pPr>
      <w:r w:rsidRPr="00D10A0D">
        <w:rPr>
          <w:rFonts w:ascii="Arial" w:hAnsi="Arial" w:cs="Arial"/>
          <w:sz w:val="24"/>
          <w:szCs w:val="24"/>
        </w:rPr>
        <w:t xml:space="preserve">Maria Montessori (1870–1952) developed a child-centred educational philosophy focused on self-directed learning, where children engage with hands-on, sensory experiences. In a Montessori setting, children use materials like counting beads or building blocks to explore concepts at their own pace. Unlike traditional chronological education, which groups students strictly by age, Montessori’s approach focuses on developmental stages </w:t>
      </w:r>
      <w:r w:rsidRPr="00D10A0D">
        <w:rPr>
          <w:rFonts w:ascii="Arial" w:hAnsi="Arial" w:cs="Arial"/>
          <w:i/>
          <w:iCs/>
          <w:sz w:val="24"/>
          <w:szCs w:val="24"/>
        </w:rPr>
        <w:t>(Ruhl, 2024).</w:t>
      </w:r>
      <w:r w:rsidRPr="00D10A0D">
        <w:rPr>
          <w:rFonts w:ascii="Arial" w:hAnsi="Arial" w:cs="Arial"/>
          <w:sz w:val="24"/>
          <w:szCs w:val="24"/>
        </w:rPr>
        <w:t xml:space="preserve"> A key aspect of Montessori education is the prepared environment, which is designed to allow children to choose activities based on their interests and developmental stage, with no separation between the indoor and outdoor environment </w:t>
      </w:r>
      <w:r w:rsidRPr="00D10A0D">
        <w:rPr>
          <w:rFonts w:ascii="Arial" w:hAnsi="Arial" w:cs="Arial"/>
          <w:i/>
          <w:iCs/>
          <w:sz w:val="24"/>
          <w:szCs w:val="24"/>
        </w:rPr>
        <w:t xml:space="preserve">(The Montessori Partnership, 2025). </w:t>
      </w:r>
      <w:r w:rsidRPr="00D10A0D">
        <w:rPr>
          <w:rFonts w:ascii="Arial" w:hAnsi="Arial" w:cs="Arial"/>
          <w:sz w:val="24"/>
          <w:szCs w:val="24"/>
        </w:rPr>
        <w:t xml:space="preserve">Outdoor learning is an integral part of Montessori education, providing children with rich, sensory experiences that </w:t>
      </w:r>
      <w:r w:rsidR="00341189">
        <w:rPr>
          <w:rFonts w:ascii="Arial" w:hAnsi="Arial" w:cs="Arial"/>
          <w:sz w:val="24"/>
          <w:szCs w:val="24"/>
        </w:rPr>
        <w:t>encourage</w:t>
      </w:r>
      <w:r w:rsidRPr="00D10A0D">
        <w:rPr>
          <w:rFonts w:ascii="Arial" w:hAnsi="Arial" w:cs="Arial"/>
          <w:sz w:val="24"/>
          <w:szCs w:val="24"/>
        </w:rPr>
        <w:t xml:space="preserve"> independence, problem-solving, and a deep connection to the natural world.</w:t>
      </w:r>
    </w:p>
    <w:p w14:paraId="1D02289B" w14:textId="209E1701" w:rsidR="00D10A0D" w:rsidRPr="00D10A0D" w:rsidRDefault="00D10A0D" w:rsidP="00D10A0D">
      <w:pPr>
        <w:spacing w:line="360" w:lineRule="auto"/>
        <w:rPr>
          <w:rFonts w:ascii="Arial" w:hAnsi="Arial" w:cs="Arial"/>
          <w:sz w:val="24"/>
          <w:szCs w:val="24"/>
        </w:rPr>
      </w:pPr>
      <w:r w:rsidRPr="00D10A0D">
        <w:rPr>
          <w:rFonts w:ascii="Arial" w:hAnsi="Arial" w:cs="Arial"/>
          <w:sz w:val="24"/>
          <w:szCs w:val="24"/>
        </w:rPr>
        <w:t xml:space="preserve">Montessori education and the Curriculum for Wales share common principles, particularly in their emphasis on child-centred, hands-on learning and creating independent thinkers. Both approaches value experiential learning, where children actively engage with their environment to develop essential skills. Outdoor learning plays a significant role in both models, supporting holistic development through exploration, creativity, and direct interaction with nature. This focus aligns with broader educational policies and practices across Wales, such as the ECPLC Quality Framework, which emphasises child-led, experiential learning in natural </w:t>
      </w:r>
      <w:r w:rsidRPr="00D10A0D">
        <w:rPr>
          <w:rFonts w:ascii="Arial" w:hAnsi="Arial" w:cs="Arial"/>
          <w:sz w:val="24"/>
          <w:szCs w:val="24"/>
        </w:rPr>
        <w:lastRenderedPageBreak/>
        <w:t xml:space="preserve">settings. This framework encourages practitioners to create environments that </w:t>
      </w:r>
      <w:r w:rsidR="00445C9D">
        <w:rPr>
          <w:rFonts w:ascii="Arial" w:hAnsi="Arial" w:cs="Arial"/>
          <w:sz w:val="24"/>
          <w:szCs w:val="24"/>
        </w:rPr>
        <w:t xml:space="preserve">develop </w:t>
      </w:r>
      <w:r w:rsidRPr="00D10A0D">
        <w:rPr>
          <w:rFonts w:ascii="Arial" w:hAnsi="Arial" w:cs="Arial"/>
          <w:sz w:val="24"/>
          <w:szCs w:val="24"/>
        </w:rPr>
        <w:t xml:space="preserve">independence, critical thinking, and a love for learning, all key principles of the Montessori approach </w:t>
      </w:r>
      <w:r w:rsidRPr="00D10A0D">
        <w:rPr>
          <w:rFonts w:ascii="Arial" w:hAnsi="Arial" w:cs="Arial"/>
          <w:i/>
          <w:iCs/>
          <w:sz w:val="24"/>
          <w:szCs w:val="24"/>
        </w:rPr>
        <w:t>(Welsh Government, 2023).</w:t>
      </w:r>
      <w:r w:rsidRPr="00D10A0D">
        <w:rPr>
          <w:rFonts w:ascii="Arial" w:hAnsi="Arial" w:cs="Arial"/>
          <w:sz w:val="24"/>
          <w:szCs w:val="24"/>
        </w:rPr>
        <w:t xml:space="preserve"> By incorporating outdoor learning, educators can enhance engagement, improve well-being, and support children in developing practical skills in a meaningful, real-world context.</w:t>
      </w:r>
    </w:p>
    <w:p w14:paraId="76DC8A63" w14:textId="6F3F178C" w:rsidR="00D10A0D" w:rsidRPr="00D10A0D" w:rsidRDefault="00D10A0D" w:rsidP="00D10A0D">
      <w:pPr>
        <w:spacing w:line="360" w:lineRule="auto"/>
        <w:rPr>
          <w:rFonts w:ascii="Arial" w:hAnsi="Arial" w:cs="Arial"/>
          <w:sz w:val="24"/>
          <w:szCs w:val="24"/>
        </w:rPr>
      </w:pPr>
      <w:r w:rsidRPr="00D10A0D">
        <w:rPr>
          <w:rFonts w:ascii="Arial" w:hAnsi="Arial" w:cs="Arial"/>
          <w:sz w:val="24"/>
          <w:szCs w:val="24"/>
        </w:rPr>
        <w:t xml:space="preserve">Montessori's emphasis on self-directed </w:t>
      </w:r>
      <w:r w:rsidR="00445C9D">
        <w:rPr>
          <w:rFonts w:ascii="Arial" w:hAnsi="Arial" w:cs="Arial"/>
          <w:sz w:val="24"/>
          <w:szCs w:val="24"/>
        </w:rPr>
        <w:t>bespoke learning</w:t>
      </w:r>
      <w:r w:rsidRPr="00D10A0D">
        <w:rPr>
          <w:rFonts w:ascii="Arial" w:hAnsi="Arial" w:cs="Arial"/>
          <w:sz w:val="24"/>
          <w:szCs w:val="24"/>
        </w:rPr>
        <w:t xml:space="preserve"> has also faced critique. While it promotes independence, critics argue that it can sometimes lack the social interaction and structure necessary for children to thrive in group settings. In outdoor environments, however, Montessori methods can provide unique opportunities for collaborative learning, as children engage in activities such as gardening, nature-based problem-solving, and cooperative exploration. </w:t>
      </w:r>
      <w:r w:rsidR="00341189" w:rsidRPr="00D10A0D">
        <w:rPr>
          <w:rFonts w:ascii="Arial" w:hAnsi="Arial" w:cs="Arial"/>
          <w:sz w:val="24"/>
          <w:szCs w:val="24"/>
        </w:rPr>
        <w:t>However</w:t>
      </w:r>
      <w:r w:rsidRPr="00D10A0D">
        <w:rPr>
          <w:rFonts w:ascii="Arial" w:hAnsi="Arial" w:cs="Arial"/>
          <w:sz w:val="24"/>
          <w:szCs w:val="24"/>
        </w:rPr>
        <w:t xml:space="preserve">, the Montessori method's reliance on specific materials and structured activities may limit flexibility in addressing the diverse needs of all learners </w:t>
      </w:r>
      <w:r w:rsidRPr="00D10A0D">
        <w:rPr>
          <w:rFonts w:ascii="Arial" w:hAnsi="Arial" w:cs="Arial"/>
          <w:i/>
          <w:iCs/>
          <w:sz w:val="24"/>
          <w:szCs w:val="24"/>
        </w:rPr>
        <w:t>(Lillard and Else-Quest, 2006).</w:t>
      </w:r>
      <w:r w:rsidRPr="00D10A0D">
        <w:rPr>
          <w:rFonts w:ascii="Arial" w:hAnsi="Arial" w:cs="Arial"/>
          <w:sz w:val="24"/>
          <w:szCs w:val="24"/>
        </w:rPr>
        <w:t xml:space="preserve"> </w:t>
      </w:r>
      <w:r w:rsidR="00341189" w:rsidRPr="00D10A0D">
        <w:rPr>
          <w:rFonts w:ascii="Arial" w:hAnsi="Arial" w:cs="Arial"/>
          <w:sz w:val="24"/>
          <w:szCs w:val="24"/>
        </w:rPr>
        <w:t>Additionally</w:t>
      </w:r>
      <w:r w:rsidRPr="00D10A0D">
        <w:rPr>
          <w:rFonts w:ascii="Arial" w:hAnsi="Arial" w:cs="Arial"/>
          <w:sz w:val="24"/>
          <w:szCs w:val="24"/>
        </w:rPr>
        <w:t xml:space="preserve">, implementing Montessori-inspired outdoor learning in traditional school settings can be challenging due to the need for trained educators, appropriate outdoor spaces, and resources, which can be costly and difficult to scale </w:t>
      </w:r>
      <w:r w:rsidRPr="00D10A0D">
        <w:rPr>
          <w:rFonts w:ascii="Arial" w:hAnsi="Arial" w:cs="Arial"/>
          <w:i/>
          <w:iCs/>
          <w:sz w:val="24"/>
          <w:szCs w:val="24"/>
        </w:rPr>
        <w:t>(Fleming et al., 2023).</w:t>
      </w:r>
      <w:r w:rsidRPr="00D10A0D">
        <w:rPr>
          <w:rFonts w:ascii="Arial" w:hAnsi="Arial" w:cs="Arial"/>
          <w:sz w:val="24"/>
          <w:szCs w:val="24"/>
        </w:rPr>
        <w:t xml:space="preserve"> However, the benefits of integrating Montessori principles into outdoor learning environments highlight the potential for independence, resilience, and a deeper understanding of the natural world.</w:t>
      </w:r>
    </w:p>
    <w:p w14:paraId="26F59A26" w14:textId="77777777" w:rsidR="00D10A0D" w:rsidRDefault="00D10A0D" w:rsidP="004F6D29">
      <w:pPr>
        <w:spacing w:line="360" w:lineRule="auto"/>
        <w:rPr>
          <w:rFonts w:ascii="Arial" w:hAnsi="Arial" w:cs="Arial"/>
          <w:sz w:val="24"/>
          <w:szCs w:val="24"/>
        </w:rPr>
      </w:pPr>
    </w:p>
    <w:p w14:paraId="310E6AA0" w14:textId="6EFBADD8" w:rsidR="008703F1" w:rsidRDefault="00833B8C" w:rsidP="008703F1">
      <w:pPr>
        <w:spacing w:line="360" w:lineRule="auto"/>
        <w:rPr>
          <w:rFonts w:ascii="Arial" w:hAnsi="Arial" w:cs="Arial"/>
          <w:sz w:val="24"/>
          <w:szCs w:val="24"/>
        </w:rPr>
      </w:pPr>
      <w:r w:rsidRPr="009A0FDB">
        <w:rPr>
          <w:rFonts w:ascii="Arial" w:hAnsi="Arial" w:cs="Arial"/>
          <w:sz w:val="24"/>
          <w:szCs w:val="24"/>
        </w:rPr>
        <w:t>Rudolf Steiner (1861–1925) developed the Waldorf education philosophy</w:t>
      </w:r>
      <w:r w:rsidR="00B87A84">
        <w:rPr>
          <w:rFonts w:ascii="Arial" w:hAnsi="Arial" w:cs="Arial"/>
          <w:sz w:val="24"/>
          <w:szCs w:val="24"/>
        </w:rPr>
        <w:t xml:space="preserve">. </w:t>
      </w:r>
      <w:r w:rsidRPr="009A0FDB">
        <w:rPr>
          <w:rFonts w:ascii="Arial" w:hAnsi="Arial" w:cs="Arial"/>
          <w:sz w:val="24"/>
          <w:szCs w:val="24"/>
        </w:rPr>
        <w:t xml:space="preserve"> He believed that education should follow the natural development of the chil</w:t>
      </w:r>
      <w:r w:rsidR="00B87A84">
        <w:rPr>
          <w:rFonts w:ascii="Arial" w:hAnsi="Arial" w:cs="Arial"/>
          <w:sz w:val="24"/>
          <w:szCs w:val="24"/>
        </w:rPr>
        <w:t xml:space="preserve">d. </w:t>
      </w:r>
      <w:r>
        <w:rPr>
          <w:rFonts w:ascii="Arial" w:hAnsi="Arial" w:cs="Arial"/>
          <w:sz w:val="24"/>
          <w:szCs w:val="24"/>
        </w:rPr>
        <w:t xml:space="preserve">Waldorf education focuses on rhythms, or repetition to reinforce learning, and the intertwining of themes throughout a curriculum </w:t>
      </w:r>
      <w:r>
        <w:rPr>
          <w:rFonts w:ascii="Arial" w:hAnsi="Arial" w:cs="Arial"/>
          <w:i/>
          <w:iCs/>
          <w:sz w:val="24"/>
          <w:szCs w:val="24"/>
        </w:rPr>
        <w:t>(Waldorf UK, 2025)</w:t>
      </w:r>
      <w:r>
        <w:rPr>
          <w:rFonts w:ascii="Arial" w:hAnsi="Arial" w:cs="Arial"/>
          <w:sz w:val="24"/>
          <w:szCs w:val="24"/>
        </w:rPr>
        <w:t xml:space="preserve">. </w:t>
      </w:r>
      <w:r w:rsidR="008703F1" w:rsidRPr="009A0FDB">
        <w:rPr>
          <w:rFonts w:ascii="Arial" w:hAnsi="Arial" w:cs="Arial"/>
          <w:sz w:val="24"/>
          <w:szCs w:val="24"/>
        </w:rPr>
        <w:t xml:space="preserve">Outdoor education is a key element of the Waldorf approach, as Steiner viewed nature as essential for a child’s emotional and spiritual development. Waldorf schools often incorporate forest school principals, encouraging outdoor exploration, gardening, and unstructured play in natural environments. Storytelling and creative play frequently take place outdoors, reinforcing the connection between learning and the natural world. These experiences are believed to </w:t>
      </w:r>
      <w:r w:rsidR="008703F1">
        <w:rPr>
          <w:rFonts w:ascii="Arial" w:hAnsi="Arial" w:cs="Arial"/>
          <w:sz w:val="24"/>
          <w:szCs w:val="24"/>
        </w:rPr>
        <w:t>develop</w:t>
      </w:r>
      <w:r w:rsidR="008703F1" w:rsidRPr="009A0FDB">
        <w:rPr>
          <w:rFonts w:ascii="Arial" w:hAnsi="Arial" w:cs="Arial"/>
          <w:sz w:val="24"/>
          <w:szCs w:val="24"/>
        </w:rPr>
        <w:t xml:space="preserve"> resilience, problem-solving skills, and a deep appreciation for nature</w:t>
      </w:r>
      <w:r w:rsidR="00B87A84">
        <w:rPr>
          <w:rFonts w:ascii="Arial" w:hAnsi="Arial" w:cs="Arial"/>
          <w:sz w:val="24"/>
          <w:szCs w:val="24"/>
        </w:rPr>
        <w:t>, he believed by</w:t>
      </w:r>
      <w:r w:rsidR="008703F1" w:rsidRPr="009A0FDB">
        <w:rPr>
          <w:rFonts w:ascii="Arial" w:hAnsi="Arial" w:cs="Arial"/>
          <w:sz w:val="24"/>
          <w:szCs w:val="24"/>
        </w:rPr>
        <w:t xml:space="preserve"> engaging with the environment in a </w:t>
      </w:r>
      <w:r w:rsidR="008703F1" w:rsidRPr="009A0FDB">
        <w:rPr>
          <w:rFonts w:ascii="Arial" w:hAnsi="Arial" w:cs="Arial"/>
          <w:sz w:val="24"/>
          <w:szCs w:val="24"/>
        </w:rPr>
        <w:lastRenderedPageBreak/>
        <w:t>meaningful way, children develop independence, responsibility, and a sense of wonder about the world around them</w:t>
      </w:r>
      <w:r w:rsidR="008703F1">
        <w:rPr>
          <w:rFonts w:ascii="Arial" w:hAnsi="Arial" w:cs="Arial"/>
          <w:sz w:val="24"/>
          <w:szCs w:val="24"/>
        </w:rPr>
        <w:t xml:space="preserve"> </w:t>
      </w:r>
      <w:r w:rsidR="008703F1">
        <w:rPr>
          <w:rFonts w:ascii="Arial" w:hAnsi="Arial" w:cs="Arial"/>
          <w:i/>
          <w:iCs/>
          <w:sz w:val="24"/>
          <w:szCs w:val="24"/>
        </w:rPr>
        <w:t>(De Bruycker, 2015)</w:t>
      </w:r>
      <w:r w:rsidR="008703F1">
        <w:rPr>
          <w:rFonts w:ascii="Arial" w:hAnsi="Arial" w:cs="Arial"/>
          <w:sz w:val="24"/>
          <w:szCs w:val="24"/>
        </w:rPr>
        <w:t>.</w:t>
      </w:r>
    </w:p>
    <w:p w14:paraId="05D6F45A" w14:textId="210E714F" w:rsidR="00D16EB3" w:rsidRDefault="004B28E3" w:rsidP="004B28E3">
      <w:pPr>
        <w:spacing w:line="360" w:lineRule="auto"/>
        <w:rPr>
          <w:rFonts w:ascii="Arial" w:hAnsi="Arial" w:cs="Arial"/>
          <w:sz w:val="24"/>
          <w:szCs w:val="24"/>
        </w:rPr>
      </w:pPr>
      <w:r w:rsidRPr="00727D15">
        <w:rPr>
          <w:rFonts w:ascii="Arial" w:hAnsi="Arial" w:cs="Arial"/>
          <w:sz w:val="24"/>
          <w:szCs w:val="24"/>
        </w:rPr>
        <w:t>In many Welsh schools, storytelling and artistic performance are integrated into outdoor learning experiences, much like the Eisteddfod, which traditionally takes place in open-air settings and celebrates storytelling, poetry, and music. This reflects the Waldorf approach, where nature serves as both a stage and an inspiration for creative expression. The Eisteddfod encourages children to engage with their cultural heritage through performance, mirroring Steiner’s belief in the power of rhythm, storytelling, and artistic engagement</w:t>
      </w:r>
      <w:r w:rsidR="00132241">
        <w:rPr>
          <w:rFonts w:ascii="Arial" w:hAnsi="Arial" w:cs="Arial"/>
          <w:sz w:val="24"/>
          <w:szCs w:val="24"/>
        </w:rPr>
        <w:t xml:space="preserve"> with the natural world</w:t>
      </w:r>
      <w:r w:rsidRPr="00727D15">
        <w:rPr>
          <w:rFonts w:ascii="Arial" w:hAnsi="Arial" w:cs="Arial"/>
          <w:sz w:val="24"/>
          <w:szCs w:val="24"/>
        </w:rPr>
        <w:t xml:space="preserve"> as essential elements of education. By incorporating these traditions into outdoor learning, Welsh education </w:t>
      </w:r>
      <w:r w:rsidR="00B01BAF" w:rsidRPr="00727D15">
        <w:rPr>
          <w:rFonts w:ascii="Arial" w:hAnsi="Arial" w:cs="Arial"/>
          <w:sz w:val="24"/>
          <w:szCs w:val="24"/>
        </w:rPr>
        <w:t>nurtures</w:t>
      </w:r>
      <w:r w:rsidRPr="00727D15">
        <w:rPr>
          <w:rFonts w:ascii="Arial" w:hAnsi="Arial" w:cs="Arial"/>
          <w:sz w:val="24"/>
          <w:szCs w:val="24"/>
        </w:rPr>
        <w:t xml:space="preserve"> creativity, language development, and a deep connection to both nature and cultural identity</w:t>
      </w:r>
      <w:r>
        <w:rPr>
          <w:rFonts w:ascii="Arial" w:hAnsi="Arial" w:cs="Arial"/>
          <w:sz w:val="24"/>
          <w:szCs w:val="24"/>
        </w:rPr>
        <w:t xml:space="preserve"> </w:t>
      </w:r>
      <w:r>
        <w:rPr>
          <w:rFonts w:ascii="Arial" w:hAnsi="Arial" w:cs="Arial"/>
          <w:i/>
          <w:iCs/>
          <w:sz w:val="24"/>
          <w:szCs w:val="24"/>
        </w:rPr>
        <w:t>(Dewmartin, 2023)</w:t>
      </w:r>
      <w:r w:rsidRPr="00727D15">
        <w:rPr>
          <w:rFonts w:ascii="Arial" w:hAnsi="Arial" w:cs="Arial"/>
          <w:sz w:val="24"/>
          <w:szCs w:val="24"/>
        </w:rPr>
        <w:t xml:space="preserve">. </w:t>
      </w:r>
      <w:r w:rsidR="00E31840">
        <w:rPr>
          <w:rFonts w:ascii="Arial" w:hAnsi="Arial" w:cs="Arial"/>
          <w:sz w:val="24"/>
          <w:szCs w:val="24"/>
        </w:rPr>
        <w:t xml:space="preserve">However, </w:t>
      </w:r>
      <w:r w:rsidR="00D16EB3" w:rsidRPr="00D16EB3">
        <w:rPr>
          <w:rFonts w:ascii="Arial" w:hAnsi="Arial" w:cs="Arial"/>
          <w:sz w:val="24"/>
          <w:szCs w:val="24"/>
        </w:rPr>
        <w:t xml:space="preserve">Waldorf education faces criticism for </w:t>
      </w:r>
      <w:r w:rsidR="00A560A8" w:rsidRPr="00D16EB3">
        <w:rPr>
          <w:rFonts w:ascii="Arial" w:hAnsi="Arial" w:cs="Arial"/>
          <w:sz w:val="24"/>
          <w:szCs w:val="24"/>
        </w:rPr>
        <w:t>prioritising</w:t>
      </w:r>
      <w:r w:rsidR="00D16EB3" w:rsidRPr="00D16EB3">
        <w:rPr>
          <w:rFonts w:ascii="Arial" w:hAnsi="Arial" w:cs="Arial"/>
          <w:sz w:val="24"/>
          <w:szCs w:val="24"/>
        </w:rPr>
        <w:t xml:space="preserve"> creativity over academic</w:t>
      </w:r>
      <w:r w:rsidR="00A560A8">
        <w:rPr>
          <w:rFonts w:ascii="Arial" w:hAnsi="Arial" w:cs="Arial"/>
          <w:sz w:val="24"/>
          <w:szCs w:val="24"/>
        </w:rPr>
        <w:t>s</w:t>
      </w:r>
      <w:r w:rsidR="00D16EB3" w:rsidRPr="00FC6F8D">
        <w:rPr>
          <w:rFonts w:ascii="Arial" w:hAnsi="Arial" w:cs="Arial"/>
          <w:sz w:val="24"/>
          <w:szCs w:val="24"/>
        </w:rPr>
        <w:t xml:space="preserve">. Critics argue that the delayed introduction of formal literacy may disadvantage children in systems where early literacy is </w:t>
      </w:r>
      <w:r w:rsidR="00155C26" w:rsidRPr="00FC6F8D">
        <w:rPr>
          <w:rFonts w:ascii="Arial" w:hAnsi="Arial" w:cs="Arial"/>
          <w:sz w:val="24"/>
          <w:szCs w:val="24"/>
        </w:rPr>
        <w:t>prioritised</w:t>
      </w:r>
      <w:r w:rsidR="00341189" w:rsidRPr="00FC6F8D">
        <w:rPr>
          <w:rFonts w:ascii="Arial" w:hAnsi="Arial" w:cs="Arial"/>
          <w:sz w:val="24"/>
          <w:szCs w:val="24"/>
        </w:rPr>
        <w:t xml:space="preserve">, and interaction with written materials can be limited in outdoor learning </w:t>
      </w:r>
      <w:r w:rsidR="00155C26" w:rsidRPr="00FC6F8D">
        <w:rPr>
          <w:rFonts w:ascii="Arial" w:hAnsi="Arial" w:cs="Arial"/>
          <w:i/>
          <w:iCs/>
          <w:sz w:val="24"/>
          <w:szCs w:val="24"/>
        </w:rPr>
        <w:t xml:space="preserve">(Kennedy et al, </w:t>
      </w:r>
      <w:r w:rsidR="00B82CE3" w:rsidRPr="00FC6F8D">
        <w:rPr>
          <w:rFonts w:ascii="Arial" w:hAnsi="Arial" w:cs="Arial"/>
          <w:i/>
          <w:iCs/>
          <w:sz w:val="24"/>
          <w:szCs w:val="24"/>
        </w:rPr>
        <w:t>2012)</w:t>
      </w:r>
      <w:r w:rsidR="00155C26" w:rsidRPr="00FC6F8D">
        <w:rPr>
          <w:rFonts w:ascii="Arial" w:hAnsi="Arial" w:cs="Arial"/>
          <w:sz w:val="24"/>
          <w:szCs w:val="24"/>
        </w:rPr>
        <w:t>.</w:t>
      </w:r>
      <w:r w:rsidR="00155C26" w:rsidRPr="00D16EB3">
        <w:rPr>
          <w:rFonts w:ascii="Arial" w:hAnsi="Arial" w:cs="Arial"/>
          <w:sz w:val="24"/>
          <w:szCs w:val="24"/>
        </w:rPr>
        <w:t xml:space="preserve"> </w:t>
      </w:r>
    </w:p>
    <w:p w14:paraId="3B8909AE" w14:textId="74070F2C" w:rsidR="00E22863" w:rsidRDefault="00E22863" w:rsidP="008703F1">
      <w:pPr>
        <w:spacing w:line="360" w:lineRule="auto"/>
        <w:rPr>
          <w:rFonts w:ascii="Arial" w:hAnsi="Arial" w:cs="Arial"/>
          <w:sz w:val="24"/>
          <w:szCs w:val="24"/>
        </w:rPr>
      </w:pPr>
      <w:r w:rsidRPr="008F3CB1">
        <w:rPr>
          <w:rFonts w:ascii="Arial" w:hAnsi="Arial" w:cs="Arial"/>
          <w:sz w:val="24"/>
          <w:szCs w:val="24"/>
        </w:rPr>
        <w:t>John Dewey (1859–1952) was a strong advocate for experiential learning, emphasi</w:t>
      </w:r>
      <w:r w:rsidR="00E31840">
        <w:rPr>
          <w:rFonts w:ascii="Arial" w:hAnsi="Arial" w:cs="Arial"/>
          <w:sz w:val="24"/>
          <w:szCs w:val="24"/>
        </w:rPr>
        <w:t>s</w:t>
      </w:r>
      <w:r w:rsidRPr="008F3CB1">
        <w:rPr>
          <w:rFonts w:ascii="Arial" w:hAnsi="Arial" w:cs="Arial"/>
          <w:sz w:val="24"/>
          <w:szCs w:val="24"/>
        </w:rPr>
        <w:t xml:space="preserve">ing that education should be </w:t>
      </w:r>
      <w:r w:rsidR="00FC6F8D" w:rsidRPr="008F3CB1">
        <w:rPr>
          <w:rFonts w:ascii="Arial" w:hAnsi="Arial" w:cs="Arial"/>
          <w:sz w:val="24"/>
          <w:szCs w:val="24"/>
        </w:rPr>
        <w:t>embedded</w:t>
      </w:r>
      <w:r w:rsidRPr="008F3CB1">
        <w:rPr>
          <w:rFonts w:ascii="Arial" w:hAnsi="Arial" w:cs="Arial"/>
          <w:sz w:val="24"/>
          <w:szCs w:val="24"/>
        </w:rPr>
        <w:t xml:space="preserve"> in real-world experiences rather than passive instruction. He believed that children learn best through active engagement with their environment,</w:t>
      </w:r>
      <w:r>
        <w:rPr>
          <w:rFonts w:ascii="Arial" w:hAnsi="Arial" w:cs="Arial"/>
          <w:sz w:val="24"/>
          <w:szCs w:val="24"/>
        </w:rPr>
        <w:t xml:space="preserve"> or ‘learning by doing’</w:t>
      </w:r>
      <w:r w:rsidRPr="008F3CB1">
        <w:rPr>
          <w:rFonts w:ascii="Arial" w:hAnsi="Arial" w:cs="Arial"/>
          <w:sz w:val="24"/>
          <w:szCs w:val="24"/>
        </w:rPr>
        <w:t xml:space="preserve"> making outdoor education a natural extension of his philosophy</w:t>
      </w:r>
      <w:r w:rsidR="00C07E7E">
        <w:rPr>
          <w:rFonts w:ascii="Arial" w:hAnsi="Arial" w:cs="Arial"/>
          <w:sz w:val="24"/>
          <w:szCs w:val="24"/>
        </w:rPr>
        <w:t xml:space="preserve"> </w:t>
      </w:r>
      <w:r w:rsidR="00C07E7E">
        <w:rPr>
          <w:rFonts w:ascii="Arial" w:hAnsi="Arial" w:cs="Arial"/>
          <w:i/>
          <w:iCs/>
          <w:sz w:val="24"/>
          <w:szCs w:val="24"/>
        </w:rPr>
        <w:t>(Cloke, 2023)</w:t>
      </w:r>
      <w:r w:rsidR="00A701F6">
        <w:rPr>
          <w:rFonts w:ascii="Arial" w:hAnsi="Arial" w:cs="Arial"/>
          <w:sz w:val="24"/>
          <w:szCs w:val="24"/>
        </w:rPr>
        <w:t xml:space="preserve">. </w:t>
      </w:r>
      <w:r w:rsidR="00A701F6" w:rsidRPr="008F3CB1">
        <w:rPr>
          <w:rFonts w:ascii="Arial" w:hAnsi="Arial" w:cs="Arial"/>
          <w:sz w:val="24"/>
          <w:szCs w:val="24"/>
        </w:rPr>
        <w:t xml:space="preserve">He also saw outdoor learning as a means of </w:t>
      </w:r>
      <w:r w:rsidR="00953014" w:rsidRPr="008F3CB1">
        <w:rPr>
          <w:rFonts w:ascii="Arial" w:hAnsi="Arial" w:cs="Arial"/>
          <w:sz w:val="24"/>
          <w:szCs w:val="24"/>
        </w:rPr>
        <w:t>nurturing</w:t>
      </w:r>
      <w:r w:rsidR="00A701F6" w:rsidRPr="008F3CB1">
        <w:rPr>
          <w:rFonts w:ascii="Arial" w:hAnsi="Arial" w:cs="Arial"/>
          <w:sz w:val="24"/>
          <w:szCs w:val="24"/>
        </w:rPr>
        <w:t xml:space="preserve"> democratic education, as it encourages collaboration, discussion, and teamwork, allowing children to develop social and communication skills in a dynamic setting</w:t>
      </w:r>
      <w:r w:rsidR="00EE5397">
        <w:rPr>
          <w:rFonts w:ascii="Arial" w:hAnsi="Arial" w:cs="Arial"/>
          <w:sz w:val="24"/>
          <w:szCs w:val="24"/>
        </w:rPr>
        <w:t xml:space="preserve">, he also </w:t>
      </w:r>
      <w:r w:rsidR="00EE5397" w:rsidRPr="008F3CB1">
        <w:rPr>
          <w:rFonts w:ascii="Arial" w:hAnsi="Arial" w:cs="Arial"/>
          <w:sz w:val="24"/>
          <w:szCs w:val="24"/>
        </w:rPr>
        <w:t xml:space="preserve">argued that learning is most effective when students actively think about their experiences, drawing meaning from them and applying their insights to new situations. This </w:t>
      </w:r>
      <w:r w:rsidR="00D22DBB">
        <w:rPr>
          <w:rFonts w:ascii="Arial" w:hAnsi="Arial" w:cs="Arial"/>
          <w:sz w:val="24"/>
          <w:szCs w:val="24"/>
        </w:rPr>
        <w:t>can be linked to modern outdoor education,</w:t>
      </w:r>
      <w:r w:rsidR="00EE5397" w:rsidRPr="008F3CB1">
        <w:rPr>
          <w:rFonts w:ascii="Arial" w:hAnsi="Arial" w:cs="Arial"/>
          <w:sz w:val="24"/>
          <w:szCs w:val="24"/>
        </w:rPr>
        <w:t xml:space="preserve"> where children are encouraged to engage with nature, work together to solve challenges, and reflect on their learning to deepen their understanding of the world around them</w:t>
      </w:r>
      <w:r w:rsidR="00CF144E">
        <w:rPr>
          <w:rFonts w:ascii="Arial" w:hAnsi="Arial" w:cs="Arial"/>
          <w:sz w:val="24"/>
          <w:szCs w:val="24"/>
        </w:rPr>
        <w:t xml:space="preserve"> </w:t>
      </w:r>
      <w:r w:rsidR="00CF144E">
        <w:rPr>
          <w:rFonts w:ascii="Arial" w:hAnsi="Arial" w:cs="Arial"/>
          <w:i/>
          <w:iCs/>
          <w:sz w:val="24"/>
          <w:szCs w:val="24"/>
        </w:rPr>
        <w:t xml:space="preserve">(Ord and Leather, </w:t>
      </w:r>
      <w:r w:rsidR="005E52D6">
        <w:rPr>
          <w:rFonts w:ascii="Arial" w:hAnsi="Arial" w:cs="Arial"/>
          <w:i/>
          <w:iCs/>
          <w:sz w:val="24"/>
          <w:szCs w:val="24"/>
        </w:rPr>
        <w:t>2017)</w:t>
      </w:r>
      <w:r w:rsidR="00EE5397">
        <w:rPr>
          <w:rFonts w:ascii="Arial" w:hAnsi="Arial" w:cs="Arial"/>
          <w:sz w:val="24"/>
          <w:szCs w:val="24"/>
        </w:rPr>
        <w:t>.</w:t>
      </w:r>
    </w:p>
    <w:p w14:paraId="76B2B57A" w14:textId="7DB1B802" w:rsidR="000577FD" w:rsidRDefault="003D27A1" w:rsidP="000577FD">
      <w:pPr>
        <w:spacing w:line="360" w:lineRule="auto"/>
        <w:rPr>
          <w:rFonts w:ascii="Arial" w:hAnsi="Arial" w:cs="Arial"/>
          <w:sz w:val="24"/>
          <w:szCs w:val="24"/>
        </w:rPr>
      </w:pPr>
      <w:r w:rsidRPr="000C6904">
        <w:rPr>
          <w:rFonts w:ascii="Arial" w:hAnsi="Arial" w:cs="Arial"/>
          <w:sz w:val="24"/>
          <w:szCs w:val="24"/>
        </w:rPr>
        <w:t xml:space="preserve">Outdoor learning initiatives, </w:t>
      </w:r>
      <w:r w:rsidRPr="00CD7381">
        <w:rPr>
          <w:rFonts w:ascii="Arial" w:hAnsi="Arial" w:cs="Arial"/>
          <w:sz w:val="24"/>
          <w:szCs w:val="24"/>
        </w:rPr>
        <w:t xml:space="preserve">such as Forest School Wales and the Outdoor Learning </w:t>
      </w:r>
      <w:r w:rsidR="00CD7381" w:rsidRPr="00CD7381">
        <w:rPr>
          <w:rFonts w:ascii="Arial" w:hAnsi="Arial" w:cs="Arial"/>
          <w:sz w:val="24"/>
          <w:szCs w:val="24"/>
        </w:rPr>
        <w:t xml:space="preserve">Training Network </w:t>
      </w:r>
      <w:r w:rsidRPr="00CD7381">
        <w:rPr>
          <w:rFonts w:ascii="Arial" w:hAnsi="Arial" w:cs="Arial"/>
          <w:sz w:val="24"/>
          <w:szCs w:val="24"/>
        </w:rPr>
        <w:t>Wales</w:t>
      </w:r>
      <w:r w:rsidRPr="000C6904">
        <w:rPr>
          <w:rFonts w:ascii="Arial" w:hAnsi="Arial" w:cs="Arial"/>
          <w:sz w:val="24"/>
          <w:szCs w:val="24"/>
        </w:rPr>
        <w:t xml:space="preserve">, promote the kind of collaborative, problem-solving experiences Dewey </w:t>
      </w:r>
      <w:r w:rsidR="004D127A" w:rsidRPr="000C6904">
        <w:rPr>
          <w:rFonts w:ascii="Arial" w:hAnsi="Arial" w:cs="Arial"/>
          <w:sz w:val="24"/>
          <w:szCs w:val="24"/>
        </w:rPr>
        <w:t>encouraged</w:t>
      </w:r>
      <w:r w:rsidR="00953CDF">
        <w:rPr>
          <w:rFonts w:ascii="Arial" w:hAnsi="Arial" w:cs="Arial"/>
          <w:sz w:val="24"/>
          <w:szCs w:val="24"/>
        </w:rPr>
        <w:t xml:space="preserve"> </w:t>
      </w:r>
      <w:r w:rsidR="00953CDF">
        <w:rPr>
          <w:rFonts w:ascii="Arial" w:hAnsi="Arial" w:cs="Arial"/>
          <w:i/>
          <w:iCs/>
          <w:sz w:val="24"/>
          <w:szCs w:val="24"/>
        </w:rPr>
        <w:t>(National Resources Wales, 2015)</w:t>
      </w:r>
      <w:r w:rsidRPr="000C6904">
        <w:rPr>
          <w:rFonts w:ascii="Arial" w:hAnsi="Arial" w:cs="Arial"/>
          <w:sz w:val="24"/>
          <w:szCs w:val="24"/>
        </w:rPr>
        <w:t xml:space="preserve">. Additionally, the </w:t>
      </w:r>
      <w:r w:rsidR="00F31413">
        <w:rPr>
          <w:rFonts w:ascii="Arial" w:hAnsi="Arial" w:cs="Arial"/>
          <w:sz w:val="24"/>
          <w:szCs w:val="24"/>
        </w:rPr>
        <w:lastRenderedPageBreak/>
        <w:t>Wales Outdoor Learning Week</w:t>
      </w:r>
      <w:r w:rsidRPr="000C6904">
        <w:rPr>
          <w:rFonts w:ascii="Arial" w:hAnsi="Arial" w:cs="Arial"/>
          <w:sz w:val="24"/>
          <w:szCs w:val="24"/>
        </w:rPr>
        <w:t xml:space="preserve"> supports the integration of outdoor learning across all areas of the curriculum, recogni</w:t>
      </w:r>
      <w:r w:rsidR="00F31413">
        <w:rPr>
          <w:rFonts w:ascii="Arial" w:hAnsi="Arial" w:cs="Arial"/>
          <w:sz w:val="24"/>
          <w:szCs w:val="24"/>
        </w:rPr>
        <w:t>s</w:t>
      </w:r>
      <w:r w:rsidRPr="000C6904">
        <w:rPr>
          <w:rFonts w:ascii="Arial" w:hAnsi="Arial" w:cs="Arial"/>
          <w:sz w:val="24"/>
          <w:szCs w:val="24"/>
        </w:rPr>
        <w:t>ing its role in developing critical thinking, teamwork, and resilience</w:t>
      </w:r>
      <w:r w:rsidR="00F31413">
        <w:rPr>
          <w:rFonts w:ascii="Arial" w:hAnsi="Arial" w:cs="Arial"/>
          <w:sz w:val="24"/>
          <w:szCs w:val="24"/>
        </w:rPr>
        <w:t xml:space="preserve">, </w:t>
      </w:r>
      <w:r w:rsidRPr="000C6904">
        <w:rPr>
          <w:rFonts w:ascii="Arial" w:hAnsi="Arial" w:cs="Arial"/>
          <w:sz w:val="24"/>
          <w:szCs w:val="24"/>
        </w:rPr>
        <w:t>key aspects of Dewey’s educational philosophy</w:t>
      </w:r>
      <w:r w:rsidR="00F31413">
        <w:rPr>
          <w:rFonts w:ascii="Arial" w:hAnsi="Arial" w:cs="Arial"/>
          <w:sz w:val="24"/>
          <w:szCs w:val="24"/>
        </w:rPr>
        <w:t xml:space="preserve"> </w:t>
      </w:r>
      <w:r w:rsidR="00C231B9">
        <w:rPr>
          <w:rFonts w:ascii="Arial" w:hAnsi="Arial" w:cs="Arial"/>
          <w:i/>
          <w:iCs/>
          <w:sz w:val="24"/>
          <w:szCs w:val="24"/>
        </w:rPr>
        <w:t xml:space="preserve">(Wales Council for Outdoor Learning, 2025). </w:t>
      </w:r>
      <w:r w:rsidR="000577FD" w:rsidRPr="000577FD">
        <w:rPr>
          <w:rFonts w:ascii="Arial" w:hAnsi="Arial" w:cs="Arial"/>
          <w:sz w:val="24"/>
          <w:szCs w:val="24"/>
        </w:rPr>
        <w:t xml:space="preserve"> </w:t>
      </w:r>
    </w:p>
    <w:p w14:paraId="71F01367" w14:textId="283CA988" w:rsidR="003966D6" w:rsidRDefault="003966D6" w:rsidP="000577FD">
      <w:pPr>
        <w:spacing w:line="360" w:lineRule="auto"/>
        <w:rPr>
          <w:rFonts w:ascii="Arial" w:hAnsi="Arial" w:cs="Arial"/>
          <w:sz w:val="24"/>
          <w:szCs w:val="24"/>
        </w:rPr>
      </w:pPr>
      <w:r w:rsidRPr="003966D6">
        <w:rPr>
          <w:rFonts w:ascii="Arial" w:hAnsi="Arial" w:cs="Arial"/>
          <w:sz w:val="24"/>
          <w:szCs w:val="24"/>
        </w:rPr>
        <w:t>Dewey’s experiential learning model, though influential, is seen by some as idealistic in today’s standardi</w:t>
      </w:r>
      <w:r w:rsidR="00976AD0">
        <w:rPr>
          <w:rFonts w:ascii="Arial" w:hAnsi="Arial" w:cs="Arial"/>
          <w:sz w:val="24"/>
          <w:szCs w:val="24"/>
        </w:rPr>
        <w:t>s</w:t>
      </w:r>
      <w:r w:rsidRPr="003966D6">
        <w:rPr>
          <w:rFonts w:ascii="Arial" w:hAnsi="Arial" w:cs="Arial"/>
          <w:sz w:val="24"/>
          <w:szCs w:val="24"/>
        </w:rPr>
        <w:t xml:space="preserve">ed </w:t>
      </w:r>
      <w:r w:rsidR="00976AD0">
        <w:rPr>
          <w:rFonts w:ascii="Arial" w:hAnsi="Arial" w:cs="Arial"/>
          <w:sz w:val="24"/>
          <w:szCs w:val="24"/>
        </w:rPr>
        <w:t>education settings</w:t>
      </w:r>
      <w:r w:rsidRPr="003966D6">
        <w:rPr>
          <w:rFonts w:ascii="Arial" w:hAnsi="Arial" w:cs="Arial"/>
          <w:sz w:val="24"/>
          <w:szCs w:val="24"/>
        </w:rPr>
        <w:t>. His emphasis on hands-on, inquiry-based learning can be difficult to implement in curricul</w:t>
      </w:r>
      <w:r w:rsidR="00976AD0">
        <w:rPr>
          <w:rFonts w:ascii="Arial" w:hAnsi="Arial" w:cs="Arial"/>
          <w:sz w:val="24"/>
          <w:szCs w:val="24"/>
        </w:rPr>
        <w:t>ums</w:t>
      </w:r>
      <w:r w:rsidRPr="003966D6">
        <w:rPr>
          <w:rFonts w:ascii="Arial" w:hAnsi="Arial" w:cs="Arial"/>
          <w:sz w:val="24"/>
          <w:szCs w:val="24"/>
        </w:rPr>
        <w:t xml:space="preserve"> focused on measurable outcomes and standardi</w:t>
      </w:r>
      <w:r w:rsidR="00976AD0">
        <w:rPr>
          <w:rFonts w:ascii="Arial" w:hAnsi="Arial" w:cs="Arial"/>
          <w:sz w:val="24"/>
          <w:szCs w:val="24"/>
        </w:rPr>
        <w:t>s</w:t>
      </w:r>
      <w:r w:rsidRPr="003966D6">
        <w:rPr>
          <w:rFonts w:ascii="Arial" w:hAnsi="Arial" w:cs="Arial"/>
          <w:sz w:val="24"/>
          <w:szCs w:val="24"/>
        </w:rPr>
        <w:t xml:space="preserve">ed testing. Practical limitations, such as time constraints, teacher training, and lack of outdoor spaces, </w:t>
      </w:r>
      <w:r w:rsidR="002D152E">
        <w:rPr>
          <w:rFonts w:ascii="Arial" w:hAnsi="Arial" w:cs="Arial"/>
          <w:sz w:val="24"/>
          <w:szCs w:val="24"/>
        </w:rPr>
        <w:t xml:space="preserve">pose challenges for </w:t>
      </w:r>
      <w:r w:rsidRPr="003966D6">
        <w:rPr>
          <w:rFonts w:ascii="Arial" w:hAnsi="Arial" w:cs="Arial"/>
          <w:sz w:val="24"/>
          <w:szCs w:val="24"/>
        </w:rPr>
        <w:t xml:space="preserve">the integration of outdoor learning into mainstream education, making it challenging to fully embrace his vision in </w:t>
      </w:r>
      <w:r w:rsidR="002D152E">
        <w:rPr>
          <w:rFonts w:ascii="Arial" w:hAnsi="Arial" w:cs="Arial"/>
          <w:sz w:val="24"/>
          <w:szCs w:val="24"/>
        </w:rPr>
        <w:t>mainstream schools</w:t>
      </w:r>
      <w:r w:rsidR="00F9737C">
        <w:rPr>
          <w:rFonts w:ascii="Arial" w:hAnsi="Arial" w:cs="Arial"/>
          <w:sz w:val="24"/>
          <w:szCs w:val="24"/>
        </w:rPr>
        <w:t xml:space="preserve"> </w:t>
      </w:r>
      <w:r w:rsidR="00F9737C">
        <w:rPr>
          <w:rFonts w:ascii="Arial" w:hAnsi="Arial" w:cs="Arial"/>
          <w:i/>
          <w:iCs/>
          <w:sz w:val="24"/>
          <w:szCs w:val="24"/>
        </w:rPr>
        <w:t>(Patchen et al., 2022)</w:t>
      </w:r>
      <w:r w:rsidR="002D152E">
        <w:rPr>
          <w:rFonts w:ascii="Arial" w:hAnsi="Arial" w:cs="Arial"/>
          <w:sz w:val="24"/>
          <w:szCs w:val="24"/>
        </w:rPr>
        <w:t>.</w:t>
      </w:r>
    </w:p>
    <w:p w14:paraId="6984746B" w14:textId="676606D6" w:rsidR="000577FD" w:rsidRPr="00CD110E" w:rsidRDefault="000577FD" w:rsidP="000577FD">
      <w:pPr>
        <w:spacing w:line="360" w:lineRule="auto"/>
        <w:rPr>
          <w:rFonts w:ascii="Arial" w:hAnsi="Arial" w:cs="Arial"/>
          <w:sz w:val="24"/>
          <w:szCs w:val="24"/>
        </w:rPr>
      </w:pPr>
      <w:r w:rsidRPr="00CD110E">
        <w:rPr>
          <w:rFonts w:ascii="Arial" w:hAnsi="Arial" w:cs="Arial"/>
          <w:sz w:val="24"/>
          <w:szCs w:val="24"/>
        </w:rPr>
        <w:t xml:space="preserve">While existing </w:t>
      </w:r>
      <w:r w:rsidR="00AB5582">
        <w:rPr>
          <w:rFonts w:ascii="Arial" w:hAnsi="Arial" w:cs="Arial"/>
          <w:sz w:val="24"/>
          <w:szCs w:val="24"/>
        </w:rPr>
        <w:t>theories</w:t>
      </w:r>
      <w:r w:rsidRPr="00CD110E">
        <w:rPr>
          <w:rFonts w:ascii="Arial" w:hAnsi="Arial" w:cs="Arial"/>
          <w:sz w:val="24"/>
          <w:szCs w:val="24"/>
        </w:rPr>
        <w:t xml:space="preserve"> highlight the numerous benefits of outdoor education, particularly its positive effects on academic achievement, emotional well-being, and social development, several gaps remain in understanding its long-term impact and effectiveness across </w:t>
      </w:r>
      <w:r w:rsidR="00AB5582">
        <w:rPr>
          <w:rFonts w:ascii="Arial" w:hAnsi="Arial" w:cs="Arial"/>
          <w:sz w:val="24"/>
          <w:szCs w:val="24"/>
        </w:rPr>
        <w:t>different education settings.</w:t>
      </w:r>
      <w:r w:rsidRPr="00CD110E">
        <w:rPr>
          <w:rFonts w:ascii="Arial" w:hAnsi="Arial" w:cs="Arial"/>
          <w:sz w:val="24"/>
          <w:szCs w:val="24"/>
        </w:rPr>
        <w:t xml:space="preserve"> For example, there is a need for further studies that examine the effectiveness of outdoor education across different age groups and learning needs, particularly in settings like special educational needs (SEN) schools or PRUs (Pupil Referral Units)</w:t>
      </w:r>
      <w:r w:rsidR="006516BA">
        <w:rPr>
          <w:rFonts w:ascii="Arial" w:hAnsi="Arial" w:cs="Arial"/>
          <w:sz w:val="24"/>
          <w:szCs w:val="24"/>
        </w:rPr>
        <w:t xml:space="preserve"> as there is a lack of research specifically related to these settings</w:t>
      </w:r>
      <w:r w:rsidRPr="00CD110E">
        <w:rPr>
          <w:rFonts w:ascii="Arial" w:hAnsi="Arial" w:cs="Arial"/>
          <w:sz w:val="24"/>
          <w:szCs w:val="24"/>
        </w:rPr>
        <w:t xml:space="preserve">. Outdoor education, including play-based and experiential learning activities, can have varying impacts depending on the developmental stage and individual needs of the child. Understanding these </w:t>
      </w:r>
      <w:r w:rsidR="00210104">
        <w:rPr>
          <w:rFonts w:ascii="Arial" w:hAnsi="Arial" w:cs="Arial"/>
          <w:sz w:val="24"/>
          <w:szCs w:val="24"/>
        </w:rPr>
        <w:t xml:space="preserve">needs </w:t>
      </w:r>
      <w:r w:rsidRPr="00CD110E">
        <w:rPr>
          <w:rFonts w:ascii="Arial" w:hAnsi="Arial" w:cs="Arial"/>
          <w:sz w:val="24"/>
          <w:szCs w:val="24"/>
        </w:rPr>
        <w:t>would help tailor outdoor learning approaches to better meet the specific needs of students with conditions such as ADHD, ASD, and other developmental challenges</w:t>
      </w:r>
      <w:r w:rsidR="006311D8">
        <w:rPr>
          <w:rFonts w:ascii="Arial" w:hAnsi="Arial" w:cs="Arial"/>
          <w:sz w:val="24"/>
          <w:szCs w:val="24"/>
        </w:rPr>
        <w:t xml:space="preserve"> </w:t>
      </w:r>
      <w:r w:rsidR="006311D8">
        <w:rPr>
          <w:rFonts w:ascii="Arial" w:hAnsi="Arial" w:cs="Arial"/>
          <w:i/>
          <w:iCs/>
          <w:sz w:val="24"/>
          <w:szCs w:val="24"/>
        </w:rPr>
        <w:t>(Homan, 2019)</w:t>
      </w:r>
      <w:r w:rsidRPr="00CD110E">
        <w:rPr>
          <w:rFonts w:ascii="Arial" w:hAnsi="Arial" w:cs="Arial"/>
          <w:sz w:val="24"/>
          <w:szCs w:val="24"/>
        </w:rPr>
        <w:t>.</w:t>
      </w:r>
    </w:p>
    <w:p w14:paraId="19730D3B" w14:textId="360BE814" w:rsidR="000577FD" w:rsidRPr="00CD110E" w:rsidRDefault="000577FD" w:rsidP="000577FD">
      <w:pPr>
        <w:spacing w:line="360" w:lineRule="auto"/>
        <w:rPr>
          <w:rFonts w:ascii="Arial" w:hAnsi="Arial" w:cs="Arial"/>
          <w:sz w:val="24"/>
          <w:szCs w:val="24"/>
        </w:rPr>
      </w:pPr>
      <w:r w:rsidRPr="00CD110E">
        <w:rPr>
          <w:rFonts w:ascii="Arial" w:hAnsi="Arial" w:cs="Arial"/>
          <w:sz w:val="24"/>
          <w:szCs w:val="24"/>
        </w:rPr>
        <w:t>Another gap is the integration of digital tools into outdoor learning. As digital competency becomes a more prominent part of curricul</w:t>
      </w:r>
      <w:r w:rsidR="00210104">
        <w:rPr>
          <w:rFonts w:ascii="Arial" w:hAnsi="Arial" w:cs="Arial"/>
          <w:sz w:val="24"/>
          <w:szCs w:val="24"/>
        </w:rPr>
        <w:t>um</w:t>
      </w:r>
      <w:r w:rsidRPr="00CD110E">
        <w:rPr>
          <w:rFonts w:ascii="Arial" w:hAnsi="Arial" w:cs="Arial"/>
          <w:sz w:val="24"/>
          <w:szCs w:val="24"/>
        </w:rPr>
        <w:t>, there is growing interest in how technology can complement experiential learning in outdoor environments. Studies are needed to explore how tools like tablets, GPS devices, and virtual reality can enhance outdoor learning experiences, such as mapping, wildlife identification, or environmental monitoring, without diminishing the hands-on, immersive nature that outdoor education is known for</w:t>
      </w:r>
      <w:r w:rsidR="00230686">
        <w:rPr>
          <w:rFonts w:ascii="Arial" w:hAnsi="Arial" w:cs="Arial"/>
          <w:sz w:val="24"/>
          <w:szCs w:val="24"/>
        </w:rPr>
        <w:t xml:space="preserve">, especially considering the recent decline in </w:t>
      </w:r>
      <w:r w:rsidR="00230686">
        <w:rPr>
          <w:rFonts w:ascii="Arial" w:hAnsi="Arial" w:cs="Arial"/>
          <w:sz w:val="24"/>
          <w:szCs w:val="24"/>
        </w:rPr>
        <w:lastRenderedPageBreak/>
        <w:t xml:space="preserve">children engaging in outdoor play due to increased technology usage </w:t>
      </w:r>
      <w:r w:rsidR="00230686">
        <w:rPr>
          <w:rFonts w:ascii="Arial" w:hAnsi="Arial" w:cs="Arial"/>
          <w:i/>
          <w:iCs/>
          <w:sz w:val="24"/>
          <w:szCs w:val="24"/>
        </w:rPr>
        <w:t>(</w:t>
      </w:r>
      <w:r w:rsidR="003F2AA9">
        <w:rPr>
          <w:rFonts w:ascii="Arial" w:hAnsi="Arial" w:cs="Arial"/>
          <w:i/>
          <w:iCs/>
          <w:sz w:val="24"/>
          <w:szCs w:val="24"/>
        </w:rPr>
        <w:t>Charan et al., 2024)</w:t>
      </w:r>
      <w:r w:rsidRPr="00CD110E">
        <w:rPr>
          <w:rFonts w:ascii="Arial" w:hAnsi="Arial" w:cs="Arial"/>
          <w:sz w:val="24"/>
          <w:szCs w:val="24"/>
        </w:rPr>
        <w:t>.</w:t>
      </w:r>
    </w:p>
    <w:p w14:paraId="4F713FDB" w14:textId="508D78C3" w:rsidR="00A84A7B" w:rsidRDefault="000577FD" w:rsidP="008703F1">
      <w:pPr>
        <w:spacing w:line="360" w:lineRule="auto"/>
        <w:rPr>
          <w:rFonts w:ascii="Arial" w:hAnsi="Arial" w:cs="Arial"/>
          <w:sz w:val="24"/>
          <w:szCs w:val="24"/>
        </w:rPr>
      </w:pPr>
      <w:r w:rsidRPr="00CD110E">
        <w:rPr>
          <w:rFonts w:ascii="Arial" w:hAnsi="Arial" w:cs="Arial"/>
          <w:sz w:val="24"/>
          <w:szCs w:val="24"/>
        </w:rPr>
        <w:t xml:space="preserve">Accessibility </w:t>
      </w:r>
      <w:r w:rsidR="006E6D05">
        <w:rPr>
          <w:rFonts w:ascii="Arial" w:hAnsi="Arial" w:cs="Arial"/>
          <w:sz w:val="24"/>
          <w:szCs w:val="24"/>
        </w:rPr>
        <w:t>is</w:t>
      </w:r>
      <w:r w:rsidRPr="00CD110E">
        <w:rPr>
          <w:rFonts w:ascii="Arial" w:hAnsi="Arial" w:cs="Arial"/>
          <w:sz w:val="24"/>
          <w:szCs w:val="24"/>
        </w:rPr>
        <w:t xml:space="preserve"> another significant issu</w:t>
      </w:r>
      <w:r w:rsidR="006E6D05">
        <w:rPr>
          <w:rFonts w:ascii="Arial" w:hAnsi="Arial" w:cs="Arial"/>
          <w:sz w:val="24"/>
          <w:szCs w:val="24"/>
        </w:rPr>
        <w:t>e</w:t>
      </w:r>
      <w:r w:rsidRPr="00CD110E">
        <w:rPr>
          <w:rFonts w:ascii="Arial" w:hAnsi="Arial" w:cs="Arial"/>
          <w:sz w:val="24"/>
          <w:szCs w:val="24"/>
        </w:rPr>
        <w:t xml:space="preserve">, particularly in socio-economically disadvantaged areas where access to safe outdoor spaces can be limited. Socio-economic factors often </w:t>
      </w:r>
      <w:r w:rsidR="006E6D05" w:rsidRPr="00CD110E">
        <w:rPr>
          <w:rFonts w:ascii="Arial" w:hAnsi="Arial" w:cs="Arial"/>
          <w:sz w:val="24"/>
          <w:szCs w:val="24"/>
        </w:rPr>
        <w:t>impact</w:t>
      </w:r>
      <w:r w:rsidRPr="00CD110E">
        <w:rPr>
          <w:rFonts w:ascii="Arial" w:hAnsi="Arial" w:cs="Arial"/>
          <w:sz w:val="24"/>
          <w:szCs w:val="24"/>
        </w:rPr>
        <w:t xml:space="preserve"> children's ability to participate in outdoor education, with barriers such as lack of transportation, inadequate school resources, or unsafe environments preventing full engagement. Research into how to make outdoor education more accessible, equitable, and inclusive for all children is </w:t>
      </w:r>
      <w:r w:rsidR="006E6D05" w:rsidRPr="00CD110E">
        <w:rPr>
          <w:rFonts w:ascii="Arial" w:hAnsi="Arial" w:cs="Arial"/>
          <w:sz w:val="24"/>
          <w:szCs w:val="24"/>
        </w:rPr>
        <w:t>essential</w:t>
      </w:r>
      <w:r w:rsidRPr="00CD110E">
        <w:rPr>
          <w:rFonts w:ascii="Arial" w:hAnsi="Arial" w:cs="Arial"/>
          <w:sz w:val="24"/>
          <w:szCs w:val="24"/>
        </w:rPr>
        <w:t>, particularly in underfunded schools or areas with limited outdoor resources</w:t>
      </w:r>
      <w:r w:rsidR="00A84A7B">
        <w:rPr>
          <w:rFonts w:ascii="Arial" w:hAnsi="Arial" w:cs="Arial"/>
          <w:sz w:val="24"/>
          <w:szCs w:val="24"/>
        </w:rPr>
        <w:t xml:space="preserve"> </w:t>
      </w:r>
      <w:r w:rsidR="00A84A7B">
        <w:rPr>
          <w:rFonts w:ascii="Arial" w:hAnsi="Arial" w:cs="Arial"/>
          <w:i/>
          <w:iCs/>
          <w:sz w:val="24"/>
          <w:szCs w:val="24"/>
        </w:rPr>
        <w:t>(Waite et al., 2021)</w:t>
      </w:r>
      <w:r w:rsidRPr="00CD110E">
        <w:rPr>
          <w:rFonts w:ascii="Arial" w:hAnsi="Arial" w:cs="Arial"/>
          <w:sz w:val="24"/>
          <w:szCs w:val="24"/>
        </w:rPr>
        <w:t xml:space="preserve">. </w:t>
      </w:r>
    </w:p>
    <w:p w14:paraId="37E33118" w14:textId="04C23D2B" w:rsidR="00867253" w:rsidRDefault="00867253" w:rsidP="008703F1">
      <w:pPr>
        <w:spacing w:line="360" w:lineRule="auto"/>
        <w:rPr>
          <w:rFonts w:ascii="Arial" w:hAnsi="Arial" w:cs="Arial"/>
          <w:sz w:val="24"/>
          <w:szCs w:val="24"/>
        </w:rPr>
      </w:pPr>
      <w:r w:rsidRPr="00867253">
        <w:rPr>
          <w:rFonts w:ascii="Arial" w:hAnsi="Arial" w:cs="Arial"/>
          <w:sz w:val="24"/>
          <w:szCs w:val="24"/>
        </w:rPr>
        <w:t xml:space="preserve">In conclusion, outdoor education plays a vital role in </w:t>
      </w:r>
      <w:r w:rsidR="006E6D05">
        <w:rPr>
          <w:rFonts w:ascii="Arial" w:hAnsi="Arial" w:cs="Arial"/>
          <w:sz w:val="24"/>
          <w:szCs w:val="24"/>
        </w:rPr>
        <w:t>encouraging</w:t>
      </w:r>
      <w:r w:rsidRPr="00867253">
        <w:rPr>
          <w:rFonts w:ascii="Arial" w:hAnsi="Arial" w:cs="Arial"/>
          <w:sz w:val="24"/>
          <w:szCs w:val="24"/>
        </w:rPr>
        <w:t xml:space="preserve"> holistic child development through hands-on, experiential learning in natural settings. This review has highlighted the contributions of key theorists</w:t>
      </w:r>
      <w:r w:rsidR="006E6D05">
        <w:rPr>
          <w:rFonts w:ascii="Arial" w:hAnsi="Arial" w:cs="Arial"/>
          <w:sz w:val="24"/>
          <w:szCs w:val="24"/>
        </w:rPr>
        <w:t xml:space="preserve">, </w:t>
      </w:r>
      <w:r w:rsidRPr="00867253">
        <w:rPr>
          <w:rFonts w:ascii="Arial" w:hAnsi="Arial" w:cs="Arial"/>
          <w:sz w:val="24"/>
          <w:szCs w:val="24"/>
        </w:rPr>
        <w:t>Froebel, Montessori, Steiner, and Dewey</w:t>
      </w:r>
      <w:r w:rsidR="006E6D05">
        <w:rPr>
          <w:rFonts w:ascii="Arial" w:hAnsi="Arial" w:cs="Arial"/>
          <w:sz w:val="24"/>
          <w:szCs w:val="24"/>
        </w:rPr>
        <w:t xml:space="preserve">, </w:t>
      </w:r>
      <w:r w:rsidRPr="00867253">
        <w:rPr>
          <w:rFonts w:ascii="Arial" w:hAnsi="Arial" w:cs="Arial"/>
          <w:sz w:val="24"/>
          <w:szCs w:val="24"/>
        </w:rPr>
        <w:t>who</w:t>
      </w:r>
      <w:r w:rsidR="006E6D05">
        <w:rPr>
          <w:rFonts w:ascii="Arial" w:hAnsi="Arial" w:cs="Arial"/>
          <w:sz w:val="24"/>
          <w:szCs w:val="24"/>
        </w:rPr>
        <w:t xml:space="preserve"> all</w:t>
      </w:r>
      <w:r w:rsidRPr="00867253">
        <w:rPr>
          <w:rFonts w:ascii="Arial" w:hAnsi="Arial" w:cs="Arial"/>
          <w:sz w:val="24"/>
          <w:szCs w:val="24"/>
        </w:rPr>
        <w:t xml:space="preserve"> emphasi</w:t>
      </w:r>
      <w:r w:rsidR="006E6D05">
        <w:rPr>
          <w:rFonts w:ascii="Arial" w:hAnsi="Arial" w:cs="Arial"/>
          <w:sz w:val="24"/>
          <w:szCs w:val="24"/>
        </w:rPr>
        <w:t>s</w:t>
      </w:r>
      <w:r w:rsidRPr="00867253">
        <w:rPr>
          <w:rFonts w:ascii="Arial" w:hAnsi="Arial" w:cs="Arial"/>
          <w:sz w:val="24"/>
          <w:szCs w:val="24"/>
        </w:rPr>
        <w:t>e the importance of nature in shaping children's cognitive, social, emotional, and physical growth. While their approaches differ, they collectively promote outdoor learning to nurture creativity, problem-solving, and resilience. Their influence is evident in modern practices, such as the Curriculum for Wales and Forest School Wales, which prioriti</w:t>
      </w:r>
      <w:r w:rsidR="006E6D05">
        <w:rPr>
          <w:rFonts w:ascii="Arial" w:hAnsi="Arial" w:cs="Arial"/>
          <w:sz w:val="24"/>
          <w:szCs w:val="24"/>
        </w:rPr>
        <w:t>s</w:t>
      </w:r>
      <w:r w:rsidRPr="00867253">
        <w:rPr>
          <w:rFonts w:ascii="Arial" w:hAnsi="Arial" w:cs="Arial"/>
          <w:sz w:val="24"/>
          <w:szCs w:val="24"/>
        </w:rPr>
        <w:t>e child-led, hands-on outdoor learning. Despite growing recognition, challenges remain, including standardi</w:t>
      </w:r>
      <w:r w:rsidR="006E6D05">
        <w:rPr>
          <w:rFonts w:ascii="Arial" w:hAnsi="Arial" w:cs="Arial"/>
          <w:sz w:val="24"/>
          <w:szCs w:val="24"/>
        </w:rPr>
        <w:t>s</w:t>
      </w:r>
      <w:r w:rsidRPr="00867253">
        <w:rPr>
          <w:rFonts w:ascii="Arial" w:hAnsi="Arial" w:cs="Arial"/>
          <w:sz w:val="24"/>
          <w:szCs w:val="24"/>
        </w:rPr>
        <w:t>ed testing, limited outdoor spaces, and rigid curricul</w:t>
      </w:r>
      <w:r w:rsidR="006E6D05">
        <w:rPr>
          <w:rFonts w:ascii="Arial" w:hAnsi="Arial" w:cs="Arial"/>
          <w:sz w:val="24"/>
          <w:szCs w:val="24"/>
        </w:rPr>
        <w:t>ums</w:t>
      </w:r>
      <w:r w:rsidRPr="00867253">
        <w:rPr>
          <w:rFonts w:ascii="Arial" w:hAnsi="Arial" w:cs="Arial"/>
          <w:sz w:val="24"/>
          <w:szCs w:val="24"/>
        </w:rPr>
        <w:t>. These barriers</w:t>
      </w:r>
      <w:r w:rsidR="006E6D05">
        <w:rPr>
          <w:rFonts w:ascii="Arial" w:hAnsi="Arial" w:cs="Arial"/>
          <w:sz w:val="24"/>
          <w:szCs w:val="24"/>
        </w:rPr>
        <w:t xml:space="preserve"> show a need for further</w:t>
      </w:r>
      <w:r w:rsidRPr="00867253">
        <w:rPr>
          <w:rFonts w:ascii="Arial" w:hAnsi="Arial" w:cs="Arial"/>
          <w:sz w:val="24"/>
          <w:szCs w:val="24"/>
        </w:rPr>
        <w:t xml:space="preserve"> research and policy changes to better integrate outdoor education, particularly for students with </w:t>
      </w:r>
      <w:r w:rsidR="006E6D05">
        <w:rPr>
          <w:rFonts w:ascii="Arial" w:hAnsi="Arial" w:cs="Arial"/>
          <w:sz w:val="24"/>
          <w:szCs w:val="24"/>
        </w:rPr>
        <w:t>additional learning needs</w:t>
      </w:r>
      <w:r w:rsidRPr="00867253">
        <w:rPr>
          <w:rFonts w:ascii="Arial" w:hAnsi="Arial" w:cs="Arial"/>
          <w:sz w:val="24"/>
          <w:szCs w:val="24"/>
        </w:rPr>
        <w:t xml:space="preserve"> or in underfunded settings. </w:t>
      </w:r>
    </w:p>
    <w:p w14:paraId="384F2B7C" w14:textId="111D3C7E" w:rsidR="00833B8C" w:rsidRPr="009A0FDB" w:rsidRDefault="00833B8C" w:rsidP="00833B8C">
      <w:pPr>
        <w:spacing w:line="360" w:lineRule="auto"/>
        <w:rPr>
          <w:rFonts w:ascii="Arial" w:hAnsi="Arial" w:cs="Arial"/>
          <w:sz w:val="24"/>
          <w:szCs w:val="24"/>
        </w:rPr>
      </w:pPr>
    </w:p>
    <w:p w14:paraId="35B0A82A" w14:textId="77777777" w:rsidR="00BE2202" w:rsidRDefault="00BE2202" w:rsidP="00A06DDA">
      <w:pPr>
        <w:spacing w:line="360" w:lineRule="auto"/>
        <w:rPr>
          <w:rFonts w:ascii="Arial" w:hAnsi="Arial" w:cs="Arial"/>
          <w:sz w:val="24"/>
          <w:szCs w:val="24"/>
        </w:rPr>
      </w:pPr>
    </w:p>
    <w:p w14:paraId="55303484" w14:textId="77777777" w:rsidR="00BE2202" w:rsidRPr="00AB5582" w:rsidRDefault="00BE2202" w:rsidP="00AB5582">
      <w:pPr>
        <w:spacing w:line="360" w:lineRule="auto"/>
        <w:rPr>
          <w:rFonts w:ascii="Arial" w:hAnsi="Arial" w:cs="Arial"/>
          <w:sz w:val="24"/>
          <w:szCs w:val="24"/>
        </w:rPr>
      </w:pPr>
    </w:p>
    <w:p w14:paraId="355B7CF4" w14:textId="77777777" w:rsidR="00BE2202" w:rsidRPr="0049315D" w:rsidRDefault="00BE2202" w:rsidP="00CD1E08">
      <w:pPr>
        <w:spacing w:line="360" w:lineRule="auto"/>
        <w:rPr>
          <w:rFonts w:ascii="Arial" w:hAnsi="Arial" w:cs="Arial"/>
          <w:sz w:val="24"/>
          <w:szCs w:val="24"/>
        </w:rPr>
      </w:pPr>
    </w:p>
    <w:p w14:paraId="11D55DAE" w14:textId="77777777" w:rsidR="00BE2202" w:rsidRPr="007413EA" w:rsidRDefault="00BE2202" w:rsidP="00A06DDA">
      <w:pPr>
        <w:spacing w:line="360" w:lineRule="auto"/>
        <w:rPr>
          <w:rFonts w:ascii="Arial" w:hAnsi="Arial" w:cs="Arial"/>
          <w:sz w:val="24"/>
          <w:szCs w:val="24"/>
        </w:rPr>
      </w:pPr>
    </w:p>
    <w:p w14:paraId="4177A92A" w14:textId="77777777" w:rsidR="00BE2202" w:rsidRDefault="00BE2202" w:rsidP="00A06DDA">
      <w:pPr>
        <w:spacing w:line="360" w:lineRule="auto"/>
        <w:rPr>
          <w:rFonts w:ascii="Arial" w:hAnsi="Arial" w:cs="Arial"/>
          <w:sz w:val="24"/>
          <w:szCs w:val="24"/>
        </w:rPr>
      </w:pPr>
    </w:p>
    <w:p w14:paraId="120B5E34" w14:textId="77777777" w:rsidR="00BE2202" w:rsidRDefault="00BE2202" w:rsidP="00A06DDA">
      <w:pPr>
        <w:spacing w:line="360" w:lineRule="auto"/>
        <w:rPr>
          <w:rFonts w:ascii="Arial" w:hAnsi="Arial" w:cs="Arial"/>
          <w:sz w:val="24"/>
          <w:szCs w:val="24"/>
        </w:rPr>
      </w:pPr>
    </w:p>
    <w:p w14:paraId="2F1D4A1B" w14:textId="77777777" w:rsidR="00BE2202" w:rsidRDefault="00BE2202" w:rsidP="00A06DDA">
      <w:pPr>
        <w:spacing w:line="360" w:lineRule="auto"/>
        <w:rPr>
          <w:rFonts w:ascii="Arial" w:hAnsi="Arial" w:cs="Arial"/>
          <w:sz w:val="24"/>
          <w:szCs w:val="24"/>
        </w:rPr>
      </w:pPr>
    </w:p>
    <w:p w14:paraId="57CED295" w14:textId="77777777" w:rsidR="00BE2202" w:rsidRDefault="00BE2202" w:rsidP="00A06DDA">
      <w:pPr>
        <w:spacing w:line="360" w:lineRule="auto"/>
        <w:rPr>
          <w:rFonts w:ascii="Arial" w:hAnsi="Arial" w:cs="Arial"/>
          <w:sz w:val="24"/>
          <w:szCs w:val="24"/>
        </w:rPr>
      </w:pPr>
    </w:p>
    <w:p w14:paraId="026D0734" w14:textId="431C678A" w:rsidR="00BE2202" w:rsidRPr="008B0CE7" w:rsidRDefault="00BE2202" w:rsidP="008B0CE7">
      <w:pPr>
        <w:spacing w:line="360" w:lineRule="auto"/>
        <w:jc w:val="center"/>
        <w:rPr>
          <w:rFonts w:ascii="Arial" w:hAnsi="Arial" w:cs="Arial"/>
          <w:b/>
          <w:bCs/>
          <w:sz w:val="24"/>
          <w:szCs w:val="24"/>
        </w:rPr>
      </w:pPr>
      <w:r w:rsidRPr="008B0CE7">
        <w:rPr>
          <w:rFonts w:ascii="Arial" w:hAnsi="Arial" w:cs="Arial"/>
          <w:b/>
          <w:bCs/>
          <w:sz w:val="24"/>
          <w:szCs w:val="24"/>
        </w:rPr>
        <w:t>References for Literature Review.</w:t>
      </w:r>
    </w:p>
    <w:p w14:paraId="26A178A4" w14:textId="77777777" w:rsidR="00BE2202" w:rsidRDefault="00BE2202" w:rsidP="00A06DDA">
      <w:pPr>
        <w:spacing w:line="360" w:lineRule="auto"/>
        <w:rPr>
          <w:rFonts w:ascii="Arial" w:hAnsi="Arial" w:cs="Arial"/>
          <w:sz w:val="24"/>
          <w:szCs w:val="24"/>
        </w:rPr>
      </w:pPr>
    </w:p>
    <w:p w14:paraId="1B9DF0E4" w14:textId="77777777" w:rsidR="00BE2202" w:rsidRPr="00AB5582" w:rsidRDefault="00BE2202" w:rsidP="00AB5582">
      <w:pPr>
        <w:spacing w:line="360" w:lineRule="auto"/>
        <w:rPr>
          <w:rFonts w:ascii="Arial" w:hAnsi="Arial" w:cs="Arial"/>
          <w:sz w:val="24"/>
          <w:szCs w:val="24"/>
        </w:rPr>
      </w:pPr>
      <w:r>
        <w:rPr>
          <w:rFonts w:ascii="Arial" w:hAnsi="Arial" w:cs="Arial"/>
          <w:sz w:val="24"/>
          <w:szCs w:val="24"/>
        </w:rPr>
        <w:t xml:space="preserve">Charan, G.S. et al. (2024) </w:t>
      </w:r>
      <w:r w:rsidRPr="00EF476D">
        <w:rPr>
          <w:rFonts w:ascii="Arial" w:hAnsi="Arial" w:cs="Arial"/>
          <w:sz w:val="24"/>
          <w:szCs w:val="24"/>
        </w:rPr>
        <w:t>From Screens to Sunshine: Rescuing Children’s Outdoor Playtime in the Digital Era</w:t>
      </w:r>
      <w:r>
        <w:rPr>
          <w:rFonts w:ascii="Arial" w:hAnsi="Arial" w:cs="Arial"/>
          <w:sz w:val="24"/>
          <w:szCs w:val="24"/>
        </w:rPr>
        <w:t xml:space="preserve">. Available at: </w:t>
      </w:r>
      <w:hyperlink r:id="rId28" w:history="1">
        <w:r w:rsidRPr="000F393B">
          <w:rPr>
            <w:rStyle w:val="Hyperlink"/>
            <w:rFonts w:ascii="Arial" w:hAnsi="Arial" w:cs="Arial"/>
            <w:sz w:val="24"/>
            <w:szCs w:val="24"/>
          </w:rPr>
          <w:t>https://journals.sagepub.com/doi/10.1177/09731342241229845</w:t>
        </w:r>
      </w:hyperlink>
      <w:r>
        <w:rPr>
          <w:rFonts w:ascii="Arial" w:hAnsi="Arial" w:cs="Arial"/>
          <w:sz w:val="24"/>
          <w:szCs w:val="24"/>
        </w:rPr>
        <w:t xml:space="preserve"> (Accessed on 19th March 2025). </w:t>
      </w:r>
    </w:p>
    <w:p w14:paraId="152F0EFB"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Cloke, H. (2023) </w:t>
      </w:r>
      <w:r w:rsidRPr="00492BEF">
        <w:rPr>
          <w:rFonts w:ascii="Arial" w:hAnsi="Arial" w:cs="Arial"/>
          <w:sz w:val="24"/>
          <w:szCs w:val="24"/>
        </w:rPr>
        <w:t>John Dewey’s Learning Theory: How We Learn Through Experience</w:t>
      </w:r>
      <w:r>
        <w:rPr>
          <w:rFonts w:ascii="Arial" w:hAnsi="Arial" w:cs="Arial"/>
          <w:sz w:val="24"/>
          <w:szCs w:val="24"/>
        </w:rPr>
        <w:t xml:space="preserve">. Available at: </w:t>
      </w:r>
      <w:hyperlink r:id="rId29" w:history="1">
        <w:r w:rsidRPr="001D3214">
          <w:rPr>
            <w:rStyle w:val="Hyperlink"/>
            <w:rFonts w:ascii="Arial" w:hAnsi="Arial" w:cs="Arial"/>
            <w:sz w:val="24"/>
            <w:szCs w:val="24"/>
          </w:rPr>
          <w:t>John Dewey’s Learning Theory: How We Learn Through Experience - Growth Engineering</w:t>
        </w:r>
      </w:hyperlink>
      <w:r>
        <w:rPr>
          <w:rFonts w:ascii="Arial" w:hAnsi="Arial" w:cs="Arial"/>
          <w:sz w:val="24"/>
          <w:szCs w:val="24"/>
        </w:rPr>
        <w:t xml:space="preserve"> (Accessed on 19</w:t>
      </w:r>
      <w:r w:rsidRPr="001D3214">
        <w:rPr>
          <w:rFonts w:ascii="Arial" w:hAnsi="Arial" w:cs="Arial"/>
          <w:sz w:val="24"/>
          <w:szCs w:val="24"/>
          <w:vertAlign w:val="superscript"/>
        </w:rPr>
        <w:t>th</w:t>
      </w:r>
      <w:r>
        <w:rPr>
          <w:rFonts w:ascii="Arial" w:hAnsi="Arial" w:cs="Arial"/>
          <w:sz w:val="24"/>
          <w:szCs w:val="24"/>
        </w:rPr>
        <w:t xml:space="preserve"> March 2025). </w:t>
      </w:r>
    </w:p>
    <w:p w14:paraId="495E76D8"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De Bruycker, J.W.M. (2015) The Outdoor Curriculum in Steiner Education. Available at: </w:t>
      </w:r>
      <w:hyperlink r:id="rId30" w:history="1">
        <w:r w:rsidRPr="000F393B">
          <w:rPr>
            <w:rStyle w:val="Hyperlink"/>
            <w:rFonts w:ascii="Arial" w:hAnsi="Arial" w:cs="Arial"/>
            <w:sz w:val="24"/>
            <w:szCs w:val="24"/>
          </w:rPr>
          <w:t>https://pyrites.org/files/9714/7681/7400/The_Outdoor_Curriculum_in_Steiner_Education.2015.06.01_WESTT_pdf.pdf</w:t>
        </w:r>
      </w:hyperlink>
      <w:r>
        <w:rPr>
          <w:rFonts w:ascii="Arial" w:hAnsi="Arial" w:cs="Arial"/>
          <w:sz w:val="24"/>
          <w:szCs w:val="24"/>
        </w:rPr>
        <w:t xml:space="preserve"> (Accessed on March 19th 2025). </w:t>
      </w:r>
    </w:p>
    <w:p w14:paraId="48021722"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Dewmartin, K (2023) </w:t>
      </w:r>
      <w:r w:rsidRPr="00990FCF">
        <w:rPr>
          <w:rFonts w:ascii="Arial" w:hAnsi="Arial" w:cs="Arial"/>
          <w:sz w:val="24"/>
          <w:szCs w:val="24"/>
        </w:rPr>
        <w:t>Eisteddfod: an explosion of creativity and learn</w:t>
      </w:r>
      <w:r>
        <w:rPr>
          <w:rFonts w:ascii="Arial" w:hAnsi="Arial" w:cs="Arial"/>
          <w:sz w:val="24"/>
          <w:szCs w:val="24"/>
        </w:rPr>
        <w:t xml:space="preserve">ing. Available at: </w:t>
      </w:r>
      <w:hyperlink r:id="rId31" w:history="1">
        <w:r w:rsidRPr="000F393B">
          <w:rPr>
            <w:rStyle w:val="Hyperlink"/>
            <w:rFonts w:ascii="Arial" w:hAnsi="Arial" w:cs="Arial"/>
            <w:sz w:val="24"/>
            <w:szCs w:val="24"/>
          </w:rPr>
          <w:t>https://www.craftcourses.com/blog/eistedfodd-an-explosion-of-creativity-and-learning-in-wales</w:t>
        </w:r>
      </w:hyperlink>
      <w:r>
        <w:rPr>
          <w:rFonts w:ascii="Arial" w:hAnsi="Arial" w:cs="Arial"/>
          <w:sz w:val="24"/>
          <w:szCs w:val="24"/>
        </w:rPr>
        <w:t xml:space="preserve">  (Accessed on 19</w:t>
      </w:r>
      <w:r w:rsidRPr="002B0664">
        <w:rPr>
          <w:rFonts w:ascii="Arial" w:hAnsi="Arial" w:cs="Arial"/>
          <w:sz w:val="24"/>
          <w:szCs w:val="24"/>
          <w:vertAlign w:val="superscript"/>
        </w:rPr>
        <w:t>th</w:t>
      </w:r>
      <w:r>
        <w:rPr>
          <w:rFonts w:ascii="Arial" w:hAnsi="Arial" w:cs="Arial"/>
          <w:sz w:val="24"/>
          <w:szCs w:val="24"/>
        </w:rPr>
        <w:t xml:space="preserve"> March 2025). </w:t>
      </w:r>
    </w:p>
    <w:p w14:paraId="133E44F4"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Early Education (2021) Who was Friedrich Froebel. Available at: </w:t>
      </w:r>
      <w:hyperlink r:id="rId32" w:anchor=":~:text=His%20ideas%20about%20learning%20through,have%20spread%20throughout%20the%20world.&amp;text=Froebel%20considered%20the%20whole%20child%27s,aspects%20of%20development%20as%20important" w:history="1">
        <w:r w:rsidRPr="00050421">
          <w:rPr>
            <w:rStyle w:val="Hyperlink"/>
            <w:rFonts w:ascii="Arial" w:hAnsi="Arial" w:cs="Arial"/>
            <w:sz w:val="24"/>
            <w:szCs w:val="24"/>
          </w:rPr>
          <w:t>https://early-education.org.uk/friedrich-froebel/#:~:text=His%20ideas%20about%20learning%20through,have%20spread%20throughout%20the%20world.&amp;text=Froebel%20considered%20the%20whole%20child%27s,aspects%20of%20development%20as%20important</w:t>
        </w:r>
      </w:hyperlink>
      <w:r w:rsidRPr="00861326">
        <w:rPr>
          <w:rFonts w:ascii="Arial" w:hAnsi="Arial" w:cs="Arial"/>
          <w:sz w:val="24"/>
          <w:szCs w:val="24"/>
        </w:rPr>
        <w:t>.</w:t>
      </w:r>
      <w:r>
        <w:rPr>
          <w:rFonts w:ascii="Arial" w:hAnsi="Arial" w:cs="Arial"/>
          <w:sz w:val="24"/>
          <w:szCs w:val="24"/>
        </w:rPr>
        <w:t xml:space="preserve"> (Accessed on March 19</w:t>
      </w:r>
      <w:r w:rsidRPr="00C47C4E">
        <w:rPr>
          <w:rFonts w:ascii="Arial" w:hAnsi="Arial" w:cs="Arial"/>
          <w:sz w:val="24"/>
          <w:szCs w:val="24"/>
          <w:vertAlign w:val="superscript"/>
        </w:rPr>
        <w:t>th</w:t>
      </w:r>
      <w:r>
        <w:rPr>
          <w:rFonts w:ascii="Arial" w:hAnsi="Arial" w:cs="Arial"/>
          <w:sz w:val="24"/>
          <w:szCs w:val="24"/>
        </w:rPr>
        <w:t xml:space="preserve"> 2025). </w:t>
      </w:r>
    </w:p>
    <w:p w14:paraId="56E7F0B3"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Education Wales (2023) </w:t>
      </w:r>
      <w:r w:rsidRPr="00733529">
        <w:rPr>
          <w:rFonts w:ascii="Arial" w:hAnsi="Arial" w:cs="Arial"/>
          <w:sz w:val="24"/>
          <w:szCs w:val="24"/>
        </w:rPr>
        <w:t>teaching and learning in the outdoors: the current state of outdoor learning in schools in Wale</w:t>
      </w:r>
      <w:r>
        <w:rPr>
          <w:rFonts w:ascii="Arial" w:hAnsi="Arial" w:cs="Arial"/>
          <w:sz w:val="24"/>
          <w:szCs w:val="24"/>
        </w:rPr>
        <w:t xml:space="preserve">s. Available at: </w:t>
      </w:r>
      <w:hyperlink r:id="rId33" w:history="1">
        <w:r w:rsidRPr="00050421">
          <w:rPr>
            <w:rStyle w:val="Hyperlink"/>
            <w:rFonts w:ascii="Arial" w:hAnsi="Arial" w:cs="Arial"/>
            <w:sz w:val="24"/>
            <w:szCs w:val="24"/>
          </w:rPr>
          <w:t>https://hwb.gov.wales/api/storage/177a33a6-7c70-4843-bb63-903e70a04154/teaching-and-learning-in-the-outdoors-the-current-state-of-outdoor-learning-in-schools-in-wales.pdf</w:t>
        </w:r>
      </w:hyperlink>
      <w:r>
        <w:rPr>
          <w:rFonts w:ascii="Arial" w:hAnsi="Arial" w:cs="Arial"/>
          <w:sz w:val="24"/>
          <w:szCs w:val="24"/>
        </w:rPr>
        <w:t xml:space="preserve"> (Accessed on 19th March 2025). </w:t>
      </w:r>
    </w:p>
    <w:p w14:paraId="1B09D560" w14:textId="77777777" w:rsidR="00BE2202" w:rsidRDefault="00BE2202" w:rsidP="00CD1E08">
      <w:pPr>
        <w:spacing w:line="360" w:lineRule="auto"/>
        <w:rPr>
          <w:rFonts w:ascii="Arial" w:hAnsi="Arial" w:cs="Arial"/>
          <w:sz w:val="24"/>
          <w:szCs w:val="24"/>
        </w:rPr>
      </w:pPr>
      <w:r>
        <w:rPr>
          <w:rFonts w:ascii="Arial" w:hAnsi="Arial" w:cs="Arial"/>
          <w:sz w:val="24"/>
          <w:szCs w:val="24"/>
        </w:rPr>
        <w:t xml:space="preserve">Fleming, D.J. (2023) </w:t>
      </w:r>
      <w:r w:rsidRPr="00CD1E08">
        <w:rPr>
          <w:rFonts w:ascii="Arial" w:hAnsi="Arial" w:cs="Arial"/>
          <w:sz w:val="24"/>
          <w:szCs w:val="24"/>
        </w:rPr>
        <w:t>The Challenges and Opportunities of Implementing Montessori Education in the Public Sect</w:t>
      </w:r>
      <w:r>
        <w:rPr>
          <w:rFonts w:ascii="Arial" w:hAnsi="Arial" w:cs="Arial"/>
          <w:sz w:val="24"/>
          <w:szCs w:val="24"/>
        </w:rPr>
        <w:t xml:space="preserve">or. </w:t>
      </w:r>
      <w:r>
        <w:rPr>
          <w:rFonts w:ascii="Arial" w:hAnsi="Arial" w:cs="Arial"/>
          <w:i/>
          <w:iCs/>
          <w:sz w:val="24"/>
          <w:szCs w:val="24"/>
        </w:rPr>
        <w:t xml:space="preserve">Journal of Montessori research and education. </w:t>
      </w:r>
      <w:r>
        <w:rPr>
          <w:rFonts w:ascii="Arial" w:hAnsi="Arial" w:cs="Arial"/>
          <w:sz w:val="24"/>
          <w:szCs w:val="24"/>
        </w:rPr>
        <w:t xml:space="preserve">Vol </w:t>
      </w:r>
      <w:r>
        <w:rPr>
          <w:rFonts w:ascii="Arial" w:hAnsi="Arial" w:cs="Arial"/>
          <w:sz w:val="24"/>
          <w:szCs w:val="24"/>
        </w:rPr>
        <w:lastRenderedPageBreak/>
        <w:t xml:space="preserve">4(1) Pages: 1-16. Available at: </w:t>
      </w:r>
      <w:hyperlink r:id="rId34" w:tgtFrame="_blank" w:history="1">
        <w:r w:rsidRPr="00A560A8">
          <w:rPr>
            <w:rStyle w:val="Hyperlink"/>
            <w:rFonts w:ascii="Arial" w:hAnsi="Arial" w:cs="Arial"/>
            <w:sz w:val="24"/>
            <w:szCs w:val="24"/>
          </w:rPr>
          <w:t>DOI: 10.16993/jmre.19</w:t>
        </w:r>
      </w:hyperlink>
      <w:r>
        <w:rPr>
          <w:rFonts w:ascii="Arial" w:hAnsi="Arial" w:cs="Arial"/>
          <w:sz w:val="24"/>
          <w:szCs w:val="24"/>
        </w:rPr>
        <w:t xml:space="preserve"> (Accessed on March 19</w:t>
      </w:r>
      <w:r w:rsidRPr="00A560A8">
        <w:rPr>
          <w:rFonts w:ascii="Arial" w:hAnsi="Arial" w:cs="Arial"/>
          <w:sz w:val="24"/>
          <w:szCs w:val="24"/>
          <w:vertAlign w:val="superscript"/>
        </w:rPr>
        <w:t>th</w:t>
      </w:r>
      <w:r>
        <w:rPr>
          <w:rFonts w:ascii="Arial" w:hAnsi="Arial" w:cs="Arial"/>
          <w:sz w:val="24"/>
          <w:szCs w:val="24"/>
        </w:rPr>
        <w:t xml:space="preserve"> 2025). </w:t>
      </w:r>
    </w:p>
    <w:p w14:paraId="634B8F40"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Froebel Trust (2020) Froebel’s principles and practice today. Available at: </w:t>
      </w:r>
      <w:hyperlink r:id="rId35" w:history="1">
        <w:r w:rsidRPr="00050421">
          <w:rPr>
            <w:rStyle w:val="Hyperlink"/>
            <w:rFonts w:ascii="Arial" w:hAnsi="Arial" w:cs="Arial"/>
            <w:sz w:val="24"/>
            <w:szCs w:val="24"/>
          </w:rPr>
          <w:t>https://www.froebel.org.uk/uploads/documents/FT-Froebels-principles-and-practice-today.pdf</w:t>
        </w:r>
      </w:hyperlink>
      <w:r>
        <w:rPr>
          <w:rFonts w:ascii="Arial" w:hAnsi="Arial" w:cs="Arial"/>
          <w:sz w:val="24"/>
          <w:szCs w:val="24"/>
        </w:rPr>
        <w:t xml:space="preserve"> (Accessed on March 19th 2025). </w:t>
      </w:r>
    </w:p>
    <w:p w14:paraId="64C3801C" w14:textId="77777777" w:rsidR="00BE2202" w:rsidRPr="007E07CF" w:rsidRDefault="00BE2202" w:rsidP="007E07CF">
      <w:pPr>
        <w:spacing w:line="360" w:lineRule="auto"/>
        <w:rPr>
          <w:rFonts w:ascii="Arial" w:hAnsi="Arial" w:cs="Arial"/>
          <w:sz w:val="24"/>
          <w:szCs w:val="24"/>
        </w:rPr>
      </w:pPr>
      <w:r>
        <w:rPr>
          <w:rFonts w:ascii="Arial" w:hAnsi="Arial" w:cs="Arial"/>
          <w:sz w:val="24"/>
          <w:szCs w:val="24"/>
        </w:rPr>
        <w:t xml:space="preserve">Homan, E. (2019) </w:t>
      </w:r>
      <w:r w:rsidRPr="007E07CF">
        <w:rPr>
          <w:rFonts w:ascii="Arial" w:hAnsi="Arial" w:cs="Arial"/>
          <w:sz w:val="24"/>
          <w:szCs w:val="24"/>
        </w:rPr>
        <w:t>How Outdoor Play Can Be Beneficial for Children with Special Educational Needs</w:t>
      </w:r>
      <w:r>
        <w:rPr>
          <w:rFonts w:ascii="Arial" w:hAnsi="Arial" w:cs="Arial"/>
          <w:sz w:val="24"/>
          <w:szCs w:val="24"/>
        </w:rPr>
        <w:t xml:space="preserve">. Available at: </w:t>
      </w:r>
      <w:hyperlink r:id="rId36" w:anchor=":~:text=Unfortunately%2C%20it%27s%20a%20common%20theme,%2C%20social%2C%20cultural%20or%20familial" w:history="1">
        <w:r w:rsidRPr="000F393B">
          <w:rPr>
            <w:rStyle w:val="Hyperlink"/>
            <w:rFonts w:ascii="Arial" w:hAnsi="Arial" w:cs="Arial"/>
            <w:sz w:val="24"/>
            <w:szCs w:val="24"/>
          </w:rPr>
          <w:t>https://www.eyalliance.org.uk/how-outdoor-play-can-be-beneficial-children-special-educational-needs#:~:text=Unfortunately%2C%20it%27s%20a%20common%20theme,%2C%20social%2C%20cultural%20or%20familial</w:t>
        </w:r>
      </w:hyperlink>
      <w:r w:rsidRPr="007E07CF">
        <w:rPr>
          <w:rFonts w:ascii="Arial" w:hAnsi="Arial" w:cs="Arial"/>
          <w:sz w:val="24"/>
          <w:szCs w:val="24"/>
        </w:rPr>
        <w:t>.</w:t>
      </w:r>
      <w:r>
        <w:rPr>
          <w:rFonts w:ascii="Arial" w:hAnsi="Arial" w:cs="Arial"/>
          <w:sz w:val="24"/>
          <w:szCs w:val="24"/>
        </w:rPr>
        <w:t xml:space="preserve"> (Accessed on 19</w:t>
      </w:r>
      <w:r w:rsidRPr="007E07CF">
        <w:rPr>
          <w:rFonts w:ascii="Arial" w:hAnsi="Arial" w:cs="Arial"/>
          <w:sz w:val="24"/>
          <w:szCs w:val="24"/>
          <w:vertAlign w:val="superscript"/>
        </w:rPr>
        <w:t>th</w:t>
      </w:r>
      <w:r>
        <w:rPr>
          <w:rFonts w:ascii="Arial" w:hAnsi="Arial" w:cs="Arial"/>
          <w:sz w:val="24"/>
          <w:szCs w:val="24"/>
        </w:rPr>
        <w:t xml:space="preserve"> March 2025). </w:t>
      </w:r>
    </w:p>
    <w:p w14:paraId="3B16A7A9" w14:textId="77777777" w:rsidR="00BE2202" w:rsidRDefault="00BE2202" w:rsidP="00A06DDA">
      <w:pPr>
        <w:spacing w:line="360" w:lineRule="auto"/>
        <w:rPr>
          <w:rFonts w:ascii="Arial" w:hAnsi="Arial" w:cs="Arial"/>
          <w:sz w:val="24"/>
          <w:szCs w:val="24"/>
        </w:rPr>
      </w:pPr>
      <w:proofErr w:type="spellStart"/>
      <w:r>
        <w:rPr>
          <w:rFonts w:ascii="Arial" w:hAnsi="Arial" w:cs="Arial"/>
          <w:sz w:val="24"/>
          <w:szCs w:val="24"/>
        </w:rPr>
        <w:t>Jerebine</w:t>
      </w:r>
      <w:proofErr w:type="spellEnd"/>
      <w:r>
        <w:rPr>
          <w:rFonts w:ascii="Arial" w:hAnsi="Arial" w:cs="Arial"/>
          <w:sz w:val="24"/>
          <w:szCs w:val="24"/>
        </w:rPr>
        <w:t xml:space="preserve">, A. et al. (2024) </w:t>
      </w:r>
      <w:r w:rsidRPr="007413EA">
        <w:rPr>
          <w:rFonts w:ascii="Arial" w:hAnsi="Arial" w:cs="Arial"/>
          <w:sz w:val="24"/>
          <w:szCs w:val="24"/>
        </w:rPr>
        <w:t>Playing it safe: The relationship between parent attitudes to risk and injury, and children’s adventurous play and physical activit</w:t>
      </w:r>
      <w:r>
        <w:rPr>
          <w:rFonts w:ascii="Arial" w:hAnsi="Arial" w:cs="Arial"/>
          <w:sz w:val="24"/>
          <w:szCs w:val="24"/>
        </w:rPr>
        <w:t xml:space="preserve">y. </w:t>
      </w:r>
      <w:r>
        <w:rPr>
          <w:rFonts w:ascii="Arial" w:hAnsi="Arial" w:cs="Arial"/>
          <w:i/>
          <w:iCs/>
          <w:sz w:val="24"/>
          <w:szCs w:val="24"/>
        </w:rPr>
        <w:t xml:space="preserve">Psychology of sport and exercise. </w:t>
      </w:r>
      <w:r>
        <w:rPr>
          <w:rFonts w:ascii="Arial" w:hAnsi="Arial" w:cs="Arial"/>
          <w:sz w:val="24"/>
          <w:szCs w:val="24"/>
        </w:rPr>
        <w:t xml:space="preserve">Vol.20. Available at: </w:t>
      </w:r>
      <w:hyperlink r:id="rId37" w:history="1">
        <w:r w:rsidRPr="00050421">
          <w:rPr>
            <w:rStyle w:val="Hyperlink"/>
            <w:rFonts w:ascii="Arial" w:hAnsi="Arial" w:cs="Arial"/>
            <w:sz w:val="24"/>
            <w:szCs w:val="24"/>
          </w:rPr>
          <w:t>https://www.sciencedirect.com/science/article/pii/S1469029223001607</w:t>
        </w:r>
      </w:hyperlink>
      <w:r>
        <w:rPr>
          <w:rFonts w:ascii="Arial" w:hAnsi="Arial" w:cs="Arial"/>
          <w:sz w:val="24"/>
          <w:szCs w:val="24"/>
        </w:rPr>
        <w:t xml:space="preserve"> (Accessed on 19th March 2025). </w:t>
      </w:r>
    </w:p>
    <w:p w14:paraId="6F2AD10A"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Kennedy, E. et al. (2012) </w:t>
      </w:r>
      <w:r w:rsidRPr="00BC31DB">
        <w:rPr>
          <w:rFonts w:ascii="Arial" w:hAnsi="Arial" w:cs="Arial"/>
          <w:sz w:val="24"/>
          <w:szCs w:val="24"/>
        </w:rPr>
        <w:t>Literacy in Early Childhood and Primary Education (3-8 years)</w:t>
      </w:r>
      <w:r>
        <w:rPr>
          <w:rFonts w:ascii="Arial" w:hAnsi="Arial" w:cs="Arial"/>
          <w:sz w:val="24"/>
          <w:szCs w:val="24"/>
        </w:rPr>
        <w:t xml:space="preserve">. </w:t>
      </w:r>
      <w:r w:rsidRPr="00661A85">
        <w:rPr>
          <w:rFonts w:ascii="Arial" w:hAnsi="Arial" w:cs="Arial"/>
          <w:sz w:val="24"/>
          <w:szCs w:val="24"/>
        </w:rPr>
        <w:t>National Council for Curriculum and Assessmen</w:t>
      </w:r>
      <w:r>
        <w:rPr>
          <w:rFonts w:ascii="Arial" w:hAnsi="Arial" w:cs="Arial"/>
          <w:sz w:val="24"/>
          <w:szCs w:val="24"/>
        </w:rPr>
        <w:t xml:space="preserve">t. Available at: </w:t>
      </w:r>
      <w:hyperlink r:id="rId38" w:history="1">
        <w:r w:rsidRPr="000F393B">
          <w:rPr>
            <w:rStyle w:val="Hyperlink"/>
            <w:rFonts w:ascii="Arial" w:hAnsi="Arial" w:cs="Arial"/>
            <w:sz w:val="24"/>
            <w:szCs w:val="24"/>
          </w:rPr>
          <w:t>https://ncca.ie/media/2137/literacy_in_early_childhood_and_primary_education_3-8_years.pdf</w:t>
        </w:r>
      </w:hyperlink>
      <w:r>
        <w:rPr>
          <w:rFonts w:ascii="Arial" w:hAnsi="Arial" w:cs="Arial"/>
          <w:sz w:val="24"/>
          <w:szCs w:val="24"/>
        </w:rPr>
        <w:t xml:space="preserve"> (Accessed on 19th March 2025) </w:t>
      </w:r>
    </w:p>
    <w:p w14:paraId="58A253E2"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Lillard, A. and Else-Quest N. (2006) </w:t>
      </w:r>
      <w:r w:rsidRPr="002E3891">
        <w:rPr>
          <w:rFonts w:ascii="Arial" w:hAnsi="Arial" w:cs="Arial"/>
          <w:sz w:val="24"/>
          <w:szCs w:val="24"/>
        </w:rPr>
        <w:t>Evaluating Montessori Education.</w:t>
      </w:r>
      <w:r>
        <w:rPr>
          <w:rFonts w:ascii="Arial" w:hAnsi="Arial" w:cs="Arial"/>
          <w:sz w:val="24"/>
          <w:szCs w:val="24"/>
        </w:rPr>
        <w:t xml:space="preserve"> </w:t>
      </w:r>
      <w:r w:rsidRPr="002E3891">
        <w:rPr>
          <w:rFonts w:ascii="Arial" w:hAnsi="Arial" w:cs="Arial"/>
          <w:i/>
          <w:iCs/>
          <w:sz w:val="24"/>
          <w:szCs w:val="24"/>
        </w:rPr>
        <w:t>Science</w:t>
      </w:r>
      <w:r>
        <w:rPr>
          <w:rFonts w:ascii="Arial" w:hAnsi="Arial" w:cs="Arial"/>
          <w:i/>
          <w:iCs/>
          <w:sz w:val="24"/>
          <w:szCs w:val="24"/>
        </w:rPr>
        <w:t xml:space="preserve"> vol.</w:t>
      </w:r>
      <w:r w:rsidRPr="00FC6F8D">
        <w:rPr>
          <w:rFonts w:ascii="Arial" w:hAnsi="Arial" w:cs="Arial"/>
          <w:sz w:val="24"/>
          <w:szCs w:val="24"/>
        </w:rPr>
        <w:t>313</w:t>
      </w:r>
      <w:r w:rsidRPr="002E3891">
        <w:rPr>
          <w:rFonts w:ascii="Arial" w:hAnsi="Arial" w:cs="Arial"/>
          <w:sz w:val="24"/>
          <w:szCs w:val="24"/>
        </w:rPr>
        <w:t>,</w:t>
      </w:r>
      <w:r>
        <w:rPr>
          <w:rFonts w:ascii="Arial" w:hAnsi="Arial" w:cs="Arial"/>
          <w:sz w:val="24"/>
          <w:szCs w:val="24"/>
        </w:rPr>
        <w:t>pages:</w:t>
      </w:r>
      <w:r w:rsidRPr="002E3891">
        <w:rPr>
          <w:rFonts w:ascii="Arial" w:hAnsi="Arial" w:cs="Arial"/>
          <w:sz w:val="24"/>
          <w:szCs w:val="24"/>
        </w:rPr>
        <w:t>1893-1894.</w:t>
      </w:r>
      <w:r>
        <w:rPr>
          <w:rFonts w:ascii="Arial" w:hAnsi="Arial" w:cs="Arial"/>
          <w:sz w:val="24"/>
          <w:szCs w:val="24"/>
        </w:rPr>
        <w:t xml:space="preserve"> Available at: </w:t>
      </w:r>
      <w:r w:rsidRPr="002E3891">
        <w:rPr>
          <w:rFonts w:ascii="Arial" w:hAnsi="Arial" w:cs="Arial"/>
          <w:sz w:val="24"/>
          <w:szCs w:val="24"/>
        </w:rPr>
        <w:t>DOI:</w:t>
      </w:r>
      <w:hyperlink r:id="rId39" w:history="1">
        <w:r w:rsidRPr="002E3891">
          <w:rPr>
            <w:rStyle w:val="Hyperlink"/>
            <w:rFonts w:ascii="Arial" w:hAnsi="Arial" w:cs="Arial"/>
            <w:sz w:val="24"/>
            <w:szCs w:val="24"/>
          </w:rPr>
          <w:t>10.1126/science.1132362</w:t>
        </w:r>
      </w:hyperlink>
      <w:r>
        <w:rPr>
          <w:rFonts w:ascii="Arial" w:hAnsi="Arial" w:cs="Arial"/>
          <w:sz w:val="24"/>
          <w:szCs w:val="24"/>
        </w:rPr>
        <w:t xml:space="preserve"> (Accessed on 19</w:t>
      </w:r>
      <w:r w:rsidRPr="00D17AA0">
        <w:rPr>
          <w:rFonts w:ascii="Arial" w:hAnsi="Arial" w:cs="Arial"/>
          <w:sz w:val="24"/>
          <w:szCs w:val="24"/>
          <w:vertAlign w:val="superscript"/>
        </w:rPr>
        <w:t>th</w:t>
      </w:r>
      <w:r>
        <w:rPr>
          <w:rFonts w:ascii="Arial" w:hAnsi="Arial" w:cs="Arial"/>
          <w:sz w:val="24"/>
          <w:szCs w:val="24"/>
        </w:rPr>
        <w:t xml:space="preserve"> March 2025).</w:t>
      </w:r>
    </w:p>
    <w:p w14:paraId="6678EAA1"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Loebach, J. et al. (2021) </w:t>
      </w:r>
      <w:r w:rsidRPr="001215E5">
        <w:rPr>
          <w:rFonts w:ascii="Arial" w:hAnsi="Arial" w:cs="Arial"/>
          <w:sz w:val="24"/>
          <w:szCs w:val="24"/>
        </w:rPr>
        <w:t>Paving the Way for Outdoor Play: Examining Socio-Environmental Barriers to Community-Based Outdoor Play</w:t>
      </w:r>
      <w:r>
        <w:rPr>
          <w:rFonts w:ascii="Arial" w:hAnsi="Arial" w:cs="Arial"/>
          <w:sz w:val="24"/>
          <w:szCs w:val="24"/>
        </w:rPr>
        <w:t>.</w:t>
      </w:r>
      <w:r>
        <w:rPr>
          <w:rFonts w:ascii="Arial" w:hAnsi="Arial" w:cs="Arial"/>
          <w:i/>
          <w:iCs/>
          <w:sz w:val="24"/>
          <w:szCs w:val="24"/>
        </w:rPr>
        <w:t xml:space="preserve"> Journal of Environmental Research and Public health. </w:t>
      </w:r>
      <w:r>
        <w:rPr>
          <w:rFonts w:ascii="Arial" w:hAnsi="Arial" w:cs="Arial"/>
          <w:sz w:val="24"/>
          <w:szCs w:val="24"/>
        </w:rPr>
        <w:t xml:space="preserve"> Available at: </w:t>
      </w:r>
      <w:hyperlink r:id="rId40" w:history="1">
        <w:r w:rsidRPr="00050421">
          <w:rPr>
            <w:rStyle w:val="Hyperlink"/>
            <w:rFonts w:ascii="Arial" w:hAnsi="Arial" w:cs="Arial"/>
            <w:sz w:val="24"/>
            <w:szCs w:val="24"/>
          </w:rPr>
          <w:t>https://pmc.ncbi.nlm.nih.gov/articles/PMC8037806/</w:t>
        </w:r>
      </w:hyperlink>
      <w:r>
        <w:rPr>
          <w:rFonts w:ascii="Arial" w:hAnsi="Arial" w:cs="Arial"/>
          <w:sz w:val="24"/>
          <w:szCs w:val="24"/>
        </w:rPr>
        <w:t xml:space="preserve"> (Accessed on March 19</w:t>
      </w:r>
      <w:r w:rsidRPr="00B95CDF">
        <w:rPr>
          <w:rFonts w:ascii="Arial" w:hAnsi="Arial" w:cs="Arial"/>
          <w:sz w:val="24"/>
          <w:szCs w:val="24"/>
          <w:vertAlign w:val="superscript"/>
        </w:rPr>
        <w:t>th</w:t>
      </w:r>
      <w:r>
        <w:rPr>
          <w:rFonts w:ascii="Arial" w:hAnsi="Arial" w:cs="Arial"/>
          <w:sz w:val="24"/>
          <w:szCs w:val="24"/>
        </w:rPr>
        <w:t xml:space="preserve"> 2025). </w:t>
      </w:r>
    </w:p>
    <w:p w14:paraId="47CE010C" w14:textId="77777777" w:rsidR="00BE2202" w:rsidRDefault="00BE2202" w:rsidP="00CD1E08">
      <w:pPr>
        <w:spacing w:line="360" w:lineRule="auto"/>
        <w:rPr>
          <w:rFonts w:ascii="Arial" w:hAnsi="Arial" w:cs="Arial"/>
          <w:sz w:val="24"/>
          <w:szCs w:val="24"/>
        </w:rPr>
      </w:pPr>
      <w:r>
        <w:rPr>
          <w:rFonts w:ascii="Arial" w:hAnsi="Arial" w:cs="Arial"/>
          <w:sz w:val="24"/>
          <w:szCs w:val="24"/>
        </w:rPr>
        <w:t xml:space="preserve">National Resources Wales (2015) A guide to Forest School in Wales. Available at: </w:t>
      </w:r>
      <w:hyperlink r:id="rId41" w:history="1">
        <w:r w:rsidRPr="000F393B">
          <w:rPr>
            <w:rStyle w:val="Hyperlink"/>
            <w:rFonts w:ascii="Arial" w:hAnsi="Arial" w:cs="Arial"/>
            <w:sz w:val="24"/>
            <w:szCs w:val="24"/>
          </w:rPr>
          <w:t>https://cyfoethnaturiol.cymru/media/696065/guide-to-forest-school-booklet-eng-final.pdf</w:t>
        </w:r>
      </w:hyperlink>
      <w:r>
        <w:rPr>
          <w:rFonts w:ascii="Arial" w:hAnsi="Arial" w:cs="Arial"/>
          <w:sz w:val="24"/>
          <w:szCs w:val="24"/>
        </w:rPr>
        <w:t xml:space="preserve"> (Accessed on 19th March 2025). </w:t>
      </w:r>
    </w:p>
    <w:p w14:paraId="450B0C0A" w14:textId="77777777" w:rsidR="00BE2202" w:rsidRPr="00423284" w:rsidRDefault="00BE2202" w:rsidP="00423284">
      <w:pPr>
        <w:spacing w:line="360" w:lineRule="auto"/>
        <w:rPr>
          <w:rFonts w:ascii="Arial" w:hAnsi="Arial" w:cs="Arial"/>
          <w:sz w:val="24"/>
          <w:szCs w:val="24"/>
        </w:rPr>
      </w:pPr>
      <w:r>
        <w:rPr>
          <w:rFonts w:ascii="Arial" w:hAnsi="Arial" w:cs="Arial"/>
          <w:sz w:val="24"/>
          <w:szCs w:val="24"/>
        </w:rPr>
        <w:lastRenderedPageBreak/>
        <w:t xml:space="preserve">Ord, J. and Leather, M. (2017) </w:t>
      </w:r>
      <w:r w:rsidRPr="00423284">
        <w:rPr>
          <w:rFonts w:ascii="Arial" w:hAnsi="Arial" w:cs="Arial"/>
          <w:sz w:val="24"/>
          <w:szCs w:val="24"/>
        </w:rPr>
        <w:t>Experiential education</w:t>
      </w:r>
      <w:r>
        <w:rPr>
          <w:rFonts w:ascii="Arial" w:hAnsi="Arial" w:cs="Arial"/>
          <w:sz w:val="24"/>
          <w:szCs w:val="24"/>
        </w:rPr>
        <w:t xml:space="preserve">. </w:t>
      </w:r>
      <w:r>
        <w:rPr>
          <w:rFonts w:ascii="Arial" w:hAnsi="Arial" w:cs="Arial"/>
          <w:i/>
          <w:iCs/>
          <w:sz w:val="24"/>
          <w:szCs w:val="24"/>
        </w:rPr>
        <w:t xml:space="preserve">Rethinking Outdoor, Experiential and informal education. </w:t>
      </w:r>
      <w:r>
        <w:rPr>
          <w:rFonts w:ascii="Arial" w:hAnsi="Arial" w:cs="Arial"/>
          <w:sz w:val="24"/>
          <w:szCs w:val="24"/>
        </w:rPr>
        <w:t>1</w:t>
      </w:r>
      <w:r w:rsidRPr="00591B91">
        <w:rPr>
          <w:rFonts w:ascii="Arial" w:hAnsi="Arial" w:cs="Arial"/>
          <w:sz w:val="24"/>
          <w:szCs w:val="24"/>
          <w:vertAlign w:val="superscript"/>
        </w:rPr>
        <w:t>st</w:t>
      </w:r>
      <w:r>
        <w:rPr>
          <w:rFonts w:ascii="Arial" w:hAnsi="Arial" w:cs="Arial"/>
          <w:sz w:val="24"/>
          <w:szCs w:val="24"/>
        </w:rPr>
        <w:t xml:space="preserve"> edition. London. Routledge. Pg. 16. Available at: </w:t>
      </w:r>
      <w:hyperlink r:id="rId42" w:tgtFrame="_blank" w:history="1">
        <w:r w:rsidRPr="004D127A">
          <w:rPr>
            <w:rStyle w:val="Hyperlink"/>
            <w:rFonts w:ascii="Arial" w:hAnsi="Arial" w:cs="Arial"/>
            <w:sz w:val="24"/>
            <w:szCs w:val="24"/>
          </w:rPr>
          <w:t>https://doi.org/10.4324/9781315101767</w:t>
        </w:r>
      </w:hyperlink>
      <w:r>
        <w:rPr>
          <w:rFonts w:ascii="Arial" w:hAnsi="Arial" w:cs="Arial"/>
          <w:sz w:val="24"/>
          <w:szCs w:val="24"/>
        </w:rPr>
        <w:t xml:space="preserve"> (Accessed on March 19th 2025). </w:t>
      </w:r>
    </w:p>
    <w:p w14:paraId="53D9BDF0" w14:textId="77777777" w:rsidR="00BE2202" w:rsidRDefault="00BE2202" w:rsidP="00AB5582">
      <w:pPr>
        <w:spacing w:line="360" w:lineRule="auto"/>
        <w:rPr>
          <w:rFonts w:ascii="Arial" w:hAnsi="Arial" w:cs="Arial"/>
          <w:sz w:val="24"/>
          <w:szCs w:val="24"/>
        </w:rPr>
      </w:pPr>
      <w:r>
        <w:rPr>
          <w:rFonts w:ascii="Arial" w:hAnsi="Arial" w:cs="Arial"/>
          <w:sz w:val="24"/>
          <w:szCs w:val="24"/>
        </w:rPr>
        <w:t xml:space="preserve">Patchen, A.K. et al. (2022) </w:t>
      </w:r>
      <w:r w:rsidRPr="00AB5582">
        <w:rPr>
          <w:rFonts w:ascii="Arial" w:hAnsi="Arial" w:cs="Arial"/>
          <w:sz w:val="24"/>
          <w:szCs w:val="24"/>
        </w:rPr>
        <w:t>Barriers to children’s outdoor time: teachers’ and principals’ experiences in elementary schools</w:t>
      </w:r>
      <w:r>
        <w:rPr>
          <w:rFonts w:ascii="Arial" w:hAnsi="Arial" w:cs="Arial"/>
          <w:sz w:val="24"/>
          <w:szCs w:val="24"/>
        </w:rPr>
        <w:t xml:space="preserve">. Available at: </w:t>
      </w:r>
      <w:r w:rsidRPr="00AB5582">
        <w:rPr>
          <w:rFonts w:ascii="Arial" w:hAnsi="Arial" w:cs="Arial"/>
          <w:sz w:val="24"/>
          <w:szCs w:val="24"/>
        </w:rPr>
        <w:t>DOI:</w:t>
      </w:r>
      <w:hyperlink r:id="rId43" w:tgtFrame="_blank" w:history="1">
        <w:r w:rsidRPr="00AB5582">
          <w:rPr>
            <w:rStyle w:val="Hyperlink"/>
            <w:rFonts w:ascii="Arial" w:hAnsi="Arial" w:cs="Arial"/>
            <w:sz w:val="24"/>
            <w:szCs w:val="24"/>
          </w:rPr>
          <w:t>10.1080/13504622.2022.2099530</w:t>
        </w:r>
      </w:hyperlink>
      <w:r>
        <w:rPr>
          <w:rFonts w:ascii="Arial" w:hAnsi="Arial" w:cs="Arial"/>
          <w:sz w:val="24"/>
          <w:szCs w:val="24"/>
        </w:rPr>
        <w:t xml:space="preserve"> (Accessed on 19</w:t>
      </w:r>
      <w:r w:rsidRPr="00AB5582">
        <w:rPr>
          <w:rFonts w:ascii="Arial" w:hAnsi="Arial" w:cs="Arial"/>
          <w:sz w:val="24"/>
          <w:szCs w:val="24"/>
          <w:vertAlign w:val="superscript"/>
        </w:rPr>
        <w:t>th</w:t>
      </w:r>
      <w:r>
        <w:rPr>
          <w:rFonts w:ascii="Arial" w:hAnsi="Arial" w:cs="Arial"/>
          <w:sz w:val="24"/>
          <w:szCs w:val="24"/>
        </w:rPr>
        <w:t xml:space="preserve"> March 2025). </w:t>
      </w:r>
    </w:p>
    <w:p w14:paraId="63588603"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Qualifications Wales (2025) National Qualifications VCSEs. Available at: </w:t>
      </w:r>
      <w:hyperlink r:id="rId44" w:anchor=":~:text=From%20September%202027%2C%2014%20to,range%20of%20work%2Drelated%20subjects" w:history="1">
        <w:r w:rsidRPr="00050421">
          <w:rPr>
            <w:rStyle w:val="Hyperlink"/>
            <w:rFonts w:ascii="Arial" w:hAnsi="Arial" w:cs="Arial"/>
            <w:sz w:val="24"/>
            <w:szCs w:val="24"/>
          </w:rPr>
          <w:t>https://qualifications.wales/regulation-reform/reforming/national-14-16-qualifications/national-qualifications-vcses/#:~:text=From%20September%202027%2C%2014%20to,range%20of%20work%2Drelated%20subjects</w:t>
        </w:r>
      </w:hyperlink>
      <w:r w:rsidRPr="00FF277E">
        <w:rPr>
          <w:rFonts w:ascii="Arial" w:hAnsi="Arial" w:cs="Arial"/>
          <w:sz w:val="24"/>
          <w:szCs w:val="24"/>
        </w:rPr>
        <w:t>.</w:t>
      </w:r>
      <w:r>
        <w:rPr>
          <w:rFonts w:ascii="Arial" w:hAnsi="Arial" w:cs="Arial"/>
          <w:sz w:val="24"/>
          <w:szCs w:val="24"/>
        </w:rPr>
        <w:t xml:space="preserve"> (Accessed on March 19</w:t>
      </w:r>
      <w:r w:rsidRPr="00FF277E">
        <w:rPr>
          <w:rFonts w:ascii="Arial" w:hAnsi="Arial" w:cs="Arial"/>
          <w:sz w:val="24"/>
          <w:szCs w:val="24"/>
          <w:vertAlign w:val="superscript"/>
        </w:rPr>
        <w:t>th</w:t>
      </w:r>
      <w:r>
        <w:rPr>
          <w:rFonts w:ascii="Arial" w:hAnsi="Arial" w:cs="Arial"/>
          <w:sz w:val="24"/>
          <w:szCs w:val="24"/>
        </w:rPr>
        <w:t xml:space="preserve"> 2025). </w:t>
      </w:r>
    </w:p>
    <w:p w14:paraId="561A1B86"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Ruhl, C. (2024) Montessori Theory of Education. Available at: </w:t>
      </w:r>
      <w:hyperlink r:id="rId45" w:history="1">
        <w:r w:rsidRPr="00050421">
          <w:rPr>
            <w:rStyle w:val="Hyperlink"/>
            <w:rFonts w:ascii="Arial" w:hAnsi="Arial" w:cs="Arial"/>
            <w:sz w:val="24"/>
            <w:szCs w:val="24"/>
          </w:rPr>
          <w:t>https://www.simplypsychology.org/montessori-method-of-education.html</w:t>
        </w:r>
      </w:hyperlink>
      <w:r>
        <w:rPr>
          <w:rFonts w:ascii="Arial" w:hAnsi="Arial" w:cs="Arial"/>
          <w:sz w:val="24"/>
          <w:szCs w:val="24"/>
        </w:rPr>
        <w:t xml:space="preserve"> (Accessed on March 19th 2025). </w:t>
      </w:r>
    </w:p>
    <w:p w14:paraId="429EB5E0"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The Montessori Partnership, (2025) </w:t>
      </w:r>
      <w:r w:rsidRPr="001523DB">
        <w:rPr>
          <w:rFonts w:ascii="Arial" w:hAnsi="Arial" w:cs="Arial"/>
          <w:sz w:val="24"/>
          <w:szCs w:val="24"/>
        </w:rPr>
        <w:t>The Montessori take on nature and outdoor play</w:t>
      </w:r>
      <w:r>
        <w:rPr>
          <w:rFonts w:ascii="Arial" w:hAnsi="Arial" w:cs="Arial"/>
          <w:sz w:val="24"/>
          <w:szCs w:val="24"/>
        </w:rPr>
        <w:t xml:space="preserve">. Available at: </w:t>
      </w:r>
      <w:hyperlink r:id="rId46" w:history="1">
        <w:r w:rsidRPr="00050421">
          <w:rPr>
            <w:rStyle w:val="Hyperlink"/>
            <w:rFonts w:ascii="Arial" w:hAnsi="Arial" w:cs="Arial"/>
            <w:sz w:val="24"/>
            <w:szCs w:val="24"/>
          </w:rPr>
          <w:t>https://www.montessoripartnership.com/2021/11/15/the-montessori-take-on-nature-and-outdoor-play/</w:t>
        </w:r>
      </w:hyperlink>
      <w:r>
        <w:rPr>
          <w:rFonts w:ascii="Arial" w:hAnsi="Arial" w:cs="Arial"/>
          <w:sz w:val="24"/>
          <w:szCs w:val="24"/>
        </w:rPr>
        <w:t xml:space="preserve"> (Accessed on 19</w:t>
      </w:r>
      <w:r w:rsidRPr="001523DB">
        <w:rPr>
          <w:rFonts w:ascii="Arial" w:hAnsi="Arial" w:cs="Arial"/>
          <w:sz w:val="24"/>
          <w:szCs w:val="24"/>
          <w:vertAlign w:val="superscript"/>
        </w:rPr>
        <w:t>th</w:t>
      </w:r>
      <w:r>
        <w:rPr>
          <w:rFonts w:ascii="Arial" w:hAnsi="Arial" w:cs="Arial"/>
          <w:sz w:val="24"/>
          <w:szCs w:val="24"/>
        </w:rPr>
        <w:t xml:space="preserve"> March 2025). </w:t>
      </w:r>
    </w:p>
    <w:p w14:paraId="5DB4362E" w14:textId="77777777" w:rsidR="00BE2202" w:rsidRDefault="00BE2202" w:rsidP="00CD1E08">
      <w:pPr>
        <w:spacing w:line="360" w:lineRule="auto"/>
        <w:rPr>
          <w:rFonts w:ascii="Arial" w:hAnsi="Arial" w:cs="Arial"/>
          <w:sz w:val="24"/>
          <w:szCs w:val="24"/>
        </w:rPr>
      </w:pPr>
      <w:r>
        <w:rPr>
          <w:rFonts w:ascii="Arial" w:hAnsi="Arial" w:cs="Arial"/>
          <w:sz w:val="24"/>
          <w:szCs w:val="24"/>
        </w:rPr>
        <w:t xml:space="preserve">Waite, S. et al. (2021) </w:t>
      </w:r>
      <w:r w:rsidRPr="00C41996">
        <w:rPr>
          <w:rFonts w:ascii="Arial" w:hAnsi="Arial" w:cs="Arial"/>
          <w:sz w:val="24"/>
          <w:szCs w:val="24"/>
        </w:rPr>
        <w:t>‘It’s not for people like (them)’: structural and cultural barriers to children and young people engaging with nature outside schoolin</w:t>
      </w:r>
      <w:r>
        <w:rPr>
          <w:rFonts w:ascii="Arial" w:hAnsi="Arial" w:cs="Arial"/>
          <w:sz w:val="24"/>
          <w:szCs w:val="24"/>
        </w:rPr>
        <w:t xml:space="preserve">g. Available at: </w:t>
      </w:r>
      <w:hyperlink r:id="rId47" w:history="1">
        <w:r w:rsidRPr="000F393B">
          <w:rPr>
            <w:rStyle w:val="Hyperlink"/>
            <w:rFonts w:ascii="Arial" w:hAnsi="Arial" w:cs="Arial"/>
            <w:sz w:val="24"/>
            <w:szCs w:val="24"/>
          </w:rPr>
          <w:t>https://www.tandfonline.com/doi/full/10.1080/14729679.2021.1935286</w:t>
        </w:r>
      </w:hyperlink>
      <w:r>
        <w:rPr>
          <w:rFonts w:ascii="Arial" w:hAnsi="Arial" w:cs="Arial"/>
          <w:sz w:val="24"/>
          <w:szCs w:val="24"/>
        </w:rPr>
        <w:t xml:space="preserve"> (Accessed on 19th March 2025). </w:t>
      </w:r>
    </w:p>
    <w:p w14:paraId="658F5A73"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Waldorf UK (2025) Waldorf Education. Available at: </w:t>
      </w:r>
      <w:hyperlink r:id="rId48" w:history="1">
        <w:r w:rsidRPr="000F393B">
          <w:rPr>
            <w:rStyle w:val="Hyperlink"/>
            <w:rFonts w:ascii="Arial" w:hAnsi="Arial" w:cs="Arial"/>
            <w:sz w:val="24"/>
            <w:szCs w:val="24"/>
          </w:rPr>
          <w:t>https://waldorfeducation.uk/waldorf-education/curriculum</w:t>
        </w:r>
      </w:hyperlink>
      <w:r>
        <w:rPr>
          <w:rFonts w:ascii="Arial" w:hAnsi="Arial" w:cs="Arial"/>
          <w:sz w:val="24"/>
          <w:szCs w:val="24"/>
        </w:rPr>
        <w:t xml:space="preserve"> (Accessed on March 19th 2025). </w:t>
      </w:r>
    </w:p>
    <w:p w14:paraId="478DE284"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Wales Council for Outdoor Learning (2025) Wales Outdoor Learning Week. Available at: </w:t>
      </w:r>
      <w:hyperlink r:id="rId49" w:history="1">
        <w:r w:rsidRPr="000F393B">
          <w:rPr>
            <w:rStyle w:val="Hyperlink"/>
            <w:rFonts w:ascii="Arial" w:hAnsi="Arial" w:cs="Arial"/>
            <w:sz w:val="24"/>
            <w:szCs w:val="24"/>
          </w:rPr>
          <w:t>https://www.walescouncilforoutdoorlearning.org/walesoutdoorlearningweek</w:t>
        </w:r>
      </w:hyperlink>
      <w:r>
        <w:rPr>
          <w:rFonts w:ascii="Arial" w:hAnsi="Arial" w:cs="Arial"/>
          <w:sz w:val="24"/>
          <w:szCs w:val="24"/>
        </w:rPr>
        <w:t xml:space="preserve"> (Accessed on 19th March 2025). </w:t>
      </w:r>
    </w:p>
    <w:p w14:paraId="2937BBA5" w14:textId="77777777" w:rsidR="00BE2202" w:rsidRDefault="00BE2202" w:rsidP="00A06DDA">
      <w:pPr>
        <w:spacing w:line="360" w:lineRule="auto"/>
        <w:rPr>
          <w:rFonts w:ascii="Arial" w:hAnsi="Arial" w:cs="Arial"/>
          <w:sz w:val="24"/>
          <w:szCs w:val="24"/>
        </w:rPr>
      </w:pPr>
      <w:r>
        <w:rPr>
          <w:rFonts w:ascii="Arial" w:hAnsi="Arial" w:cs="Arial"/>
          <w:sz w:val="24"/>
          <w:szCs w:val="24"/>
        </w:rPr>
        <w:t xml:space="preserve">Welsh Government, (2023) </w:t>
      </w:r>
      <w:r w:rsidRPr="00357332">
        <w:rPr>
          <w:rFonts w:ascii="Arial" w:hAnsi="Arial" w:cs="Arial"/>
          <w:sz w:val="24"/>
          <w:szCs w:val="24"/>
        </w:rPr>
        <w:t>A Quality Framework for Early Childhood Play, Learning and Care in Wale</w:t>
      </w:r>
      <w:r>
        <w:rPr>
          <w:rFonts w:ascii="Arial" w:hAnsi="Arial" w:cs="Arial"/>
          <w:sz w:val="24"/>
          <w:szCs w:val="24"/>
        </w:rPr>
        <w:t xml:space="preserve">s. Available at: </w:t>
      </w:r>
      <w:hyperlink r:id="rId50" w:history="1">
        <w:r w:rsidRPr="00050421">
          <w:rPr>
            <w:rStyle w:val="Hyperlink"/>
            <w:rFonts w:ascii="Arial" w:hAnsi="Arial" w:cs="Arial"/>
            <w:sz w:val="24"/>
            <w:szCs w:val="24"/>
          </w:rPr>
          <w:t>https://hwb.gov.wales/api/storage/031bbc2d-d2f8-</w:t>
        </w:r>
        <w:r w:rsidRPr="00050421">
          <w:rPr>
            <w:rStyle w:val="Hyperlink"/>
            <w:rFonts w:ascii="Arial" w:hAnsi="Arial" w:cs="Arial"/>
            <w:sz w:val="24"/>
            <w:szCs w:val="24"/>
          </w:rPr>
          <w:lastRenderedPageBreak/>
          <w:t>429d-a944-5fc33484827d/a-quality-framework-for-early-childhood-play-learning-and-care-v1.pdf</w:t>
        </w:r>
      </w:hyperlink>
      <w:r>
        <w:rPr>
          <w:rFonts w:ascii="Arial" w:hAnsi="Arial" w:cs="Arial"/>
          <w:sz w:val="24"/>
          <w:szCs w:val="24"/>
        </w:rPr>
        <w:t xml:space="preserve"> (Accessed on 19th March 2025). </w:t>
      </w:r>
    </w:p>
    <w:p w14:paraId="5A266CAD" w14:textId="77777777" w:rsidR="00BE2202" w:rsidRPr="007425CA" w:rsidRDefault="00BE2202" w:rsidP="00A06DDA">
      <w:pPr>
        <w:spacing w:line="360" w:lineRule="auto"/>
        <w:rPr>
          <w:rFonts w:ascii="Arial" w:hAnsi="Arial" w:cs="Arial"/>
          <w:sz w:val="24"/>
          <w:szCs w:val="24"/>
        </w:rPr>
      </w:pPr>
      <w:proofErr w:type="spellStart"/>
      <w:r>
        <w:rPr>
          <w:rFonts w:ascii="Arial" w:hAnsi="Arial" w:cs="Arial"/>
          <w:sz w:val="24"/>
          <w:szCs w:val="24"/>
        </w:rPr>
        <w:t>Zosh</w:t>
      </w:r>
      <w:proofErr w:type="spellEnd"/>
      <w:r>
        <w:rPr>
          <w:rFonts w:ascii="Arial" w:hAnsi="Arial" w:cs="Arial"/>
          <w:sz w:val="24"/>
          <w:szCs w:val="24"/>
        </w:rPr>
        <w:t xml:space="preserve">, J.M. et al. (2017) Learning through play: a review of the evidence. </w:t>
      </w:r>
      <w:r>
        <w:rPr>
          <w:rFonts w:ascii="Arial" w:hAnsi="Arial" w:cs="Arial"/>
          <w:i/>
          <w:iCs/>
          <w:sz w:val="24"/>
          <w:szCs w:val="24"/>
        </w:rPr>
        <w:t xml:space="preserve">The LEGO foundation. </w:t>
      </w:r>
      <w:r>
        <w:rPr>
          <w:rFonts w:ascii="Arial" w:hAnsi="Arial" w:cs="Arial"/>
          <w:sz w:val="24"/>
          <w:szCs w:val="24"/>
        </w:rPr>
        <w:t xml:space="preserve">Available at: </w:t>
      </w:r>
      <w:hyperlink r:id="rId51" w:history="1">
        <w:r w:rsidRPr="00050421">
          <w:rPr>
            <w:rStyle w:val="Hyperlink"/>
            <w:rFonts w:ascii="Arial" w:hAnsi="Arial" w:cs="Arial"/>
            <w:sz w:val="24"/>
            <w:szCs w:val="24"/>
          </w:rPr>
          <w:t>https://cms.learningthroughplay.com/media/wmtlmbe0/learning-through-play_web.pdf</w:t>
        </w:r>
      </w:hyperlink>
      <w:r>
        <w:rPr>
          <w:rFonts w:ascii="Arial" w:hAnsi="Arial" w:cs="Arial"/>
          <w:sz w:val="24"/>
          <w:szCs w:val="24"/>
        </w:rPr>
        <w:t xml:space="preserve"> (Accessed on 19th March 2025). </w:t>
      </w:r>
    </w:p>
    <w:p w14:paraId="7C6CB365" w14:textId="77777777" w:rsidR="00A06DDA" w:rsidRDefault="00A06DDA" w:rsidP="00A06DDA"/>
    <w:p w14:paraId="37011834" w14:textId="77777777" w:rsidR="00CC277A" w:rsidRDefault="00CC277A" w:rsidP="005F0CA4">
      <w:pPr>
        <w:spacing w:line="360" w:lineRule="auto"/>
        <w:rPr>
          <w:rFonts w:ascii="Arial" w:hAnsi="Arial" w:cs="Arial"/>
          <w:sz w:val="24"/>
          <w:szCs w:val="24"/>
        </w:rPr>
      </w:pPr>
    </w:p>
    <w:sectPr w:rsidR="00CC27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AF451" w14:textId="77777777" w:rsidR="00AD1D9B" w:rsidRDefault="00AD1D9B" w:rsidP="00E418D0">
      <w:pPr>
        <w:spacing w:after="0" w:line="240" w:lineRule="auto"/>
      </w:pPr>
      <w:r>
        <w:separator/>
      </w:r>
    </w:p>
  </w:endnote>
  <w:endnote w:type="continuationSeparator" w:id="0">
    <w:p w14:paraId="5E1DE5EA" w14:textId="77777777" w:rsidR="00AD1D9B" w:rsidRDefault="00AD1D9B" w:rsidP="00E41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984842"/>
      <w:docPartObj>
        <w:docPartGallery w:val="Page Numbers (Bottom of Page)"/>
        <w:docPartUnique/>
      </w:docPartObj>
    </w:sdtPr>
    <w:sdtContent>
      <w:p w14:paraId="5059C56F" w14:textId="2B68E997" w:rsidR="00E418D0" w:rsidRDefault="00E418D0">
        <w:pPr>
          <w:pStyle w:val="Footer"/>
          <w:jc w:val="center"/>
        </w:pPr>
        <w:r>
          <w:fldChar w:fldCharType="begin"/>
        </w:r>
        <w:r>
          <w:instrText>PAGE   \* MERGEFORMAT</w:instrText>
        </w:r>
        <w:r>
          <w:fldChar w:fldCharType="separate"/>
        </w:r>
        <w:r>
          <w:t>2</w:t>
        </w:r>
        <w:r>
          <w:fldChar w:fldCharType="end"/>
        </w:r>
      </w:p>
    </w:sdtContent>
  </w:sdt>
  <w:p w14:paraId="71A2AA08" w14:textId="77777777" w:rsidR="00E418D0" w:rsidRDefault="00E41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3033A" w14:textId="77777777" w:rsidR="00AD1D9B" w:rsidRDefault="00AD1D9B" w:rsidP="00E418D0">
      <w:pPr>
        <w:spacing w:after="0" w:line="240" w:lineRule="auto"/>
      </w:pPr>
      <w:r>
        <w:separator/>
      </w:r>
    </w:p>
  </w:footnote>
  <w:footnote w:type="continuationSeparator" w:id="0">
    <w:p w14:paraId="698D7DE6" w14:textId="77777777" w:rsidR="00AD1D9B" w:rsidRDefault="00AD1D9B" w:rsidP="00E418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BCAD2" w14:textId="19C6ED99" w:rsidR="00E418D0" w:rsidRDefault="00E418D0">
    <w:pPr>
      <w:pStyle w:val="Header"/>
    </w:pPr>
    <w:r>
      <w:t>Elinor Oddy, 2115749, ECIE6001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747C"/>
    <w:multiLevelType w:val="multilevel"/>
    <w:tmpl w:val="2D06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42D1B"/>
    <w:multiLevelType w:val="multilevel"/>
    <w:tmpl w:val="3546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D055C"/>
    <w:multiLevelType w:val="multilevel"/>
    <w:tmpl w:val="ADCE5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A1B49"/>
    <w:multiLevelType w:val="multilevel"/>
    <w:tmpl w:val="CD00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2207C1"/>
    <w:multiLevelType w:val="multilevel"/>
    <w:tmpl w:val="3CD4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10E0801"/>
    <w:multiLevelType w:val="multilevel"/>
    <w:tmpl w:val="69EA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7C5BFD"/>
    <w:multiLevelType w:val="multilevel"/>
    <w:tmpl w:val="8E10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915EEF"/>
    <w:multiLevelType w:val="multilevel"/>
    <w:tmpl w:val="7048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AF0120"/>
    <w:multiLevelType w:val="multilevel"/>
    <w:tmpl w:val="C728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B135E6"/>
    <w:multiLevelType w:val="multilevel"/>
    <w:tmpl w:val="EF84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A019D8"/>
    <w:multiLevelType w:val="multilevel"/>
    <w:tmpl w:val="49D2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506433"/>
    <w:multiLevelType w:val="multilevel"/>
    <w:tmpl w:val="8D64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246290">
    <w:abstractNumId w:val="3"/>
  </w:num>
  <w:num w:numId="2" w16cid:durableId="2119519954">
    <w:abstractNumId w:val="1"/>
  </w:num>
  <w:num w:numId="3" w16cid:durableId="2116441872">
    <w:abstractNumId w:val="2"/>
  </w:num>
  <w:num w:numId="4" w16cid:durableId="1425107032">
    <w:abstractNumId w:val="4"/>
  </w:num>
  <w:num w:numId="5" w16cid:durableId="25493519">
    <w:abstractNumId w:val="8"/>
  </w:num>
  <w:num w:numId="6" w16cid:durableId="660425764">
    <w:abstractNumId w:val="12"/>
  </w:num>
  <w:num w:numId="7" w16cid:durableId="1040863186">
    <w:abstractNumId w:val="7"/>
  </w:num>
  <w:num w:numId="8" w16cid:durableId="613899315">
    <w:abstractNumId w:val="11"/>
  </w:num>
  <w:num w:numId="9" w16cid:durableId="209877405">
    <w:abstractNumId w:val="10"/>
  </w:num>
  <w:num w:numId="10" w16cid:durableId="926422729">
    <w:abstractNumId w:val="6"/>
  </w:num>
  <w:num w:numId="11" w16cid:durableId="837813042">
    <w:abstractNumId w:val="9"/>
  </w:num>
  <w:num w:numId="12" w16cid:durableId="1503550952">
    <w:abstractNumId w:val="0"/>
  </w:num>
  <w:num w:numId="13" w16cid:durableId="2340965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8D0"/>
    <w:rsid w:val="00013247"/>
    <w:rsid w:val="00016CD3"/>
    <w:rsid w:val="00022C8A"/>
    <w:rsid w:val="0002524E"/>
    <w:rsid w:val="00025791"/>
    <w:rsid w:val="00034E66"/>
    <w:rsid w:val="000404BC"/>
    <w:rsid w:val="000446EF"/>
    <w:rsid w:val="000577FD"/>
    <w:rsid w:val="00063435"/>
    <w:rsid w:val="00065E99"/>
    <w:rsid w:val="00072709"/>
    <w:rsid w:val="00082291"/>
    <w:rsid w:val="000A3745"/>
    <w:rsid w:val="000C55E8"/>
    <w:rsid w:val="000C6904"/>
    <w:rsid w:val="000C7DBC"/>
    <w:rsid w:val="000D3895"/>
    <w:rsid w:val="000D49DD"/>
    <w:rsid w:val="000D679A"/>
    <w:rsid w:val="000F03F7"/>
    <w:rsid w:val="000F1916"/>
    <w:rsid w:val="00101B8F"/>
    <w:rsid w:val="001035C3"/>
    <w:rsid w:val="00106041"/>
    <w:rsid w:val="001215E5"/>
    <w:rsid w:val="00132241"/>
    <w:rsid w:val="001325F1"/>
    <w:rsid w:val="0014374D"/>
    <w:rsid w:val="001523DB"/>
    <w:rsid w:val="00155C26"/>
    <w:rsid w:val="00156062"/>
    <w:rsid w:val="0016600B"/>
    <w:rsid w:val="001716D3"/>
    <w:rsid w:val="00174159"/>
    <w:rsid w:val="00177A1F"/>
    <w:rsid w:val="00183595"/>
    <w:rsid w:val="00183DFE"/>
    <w:rsid w:val="0019183A"/>
    <w:rsid w:val="001A7753"/>
    <w:rsid w:val="001C6DA0"/>
    <w:rsid w:val="001D3214"/>
    <w:rsid w:val="001E44FF"/>
    <w:rsid w:val="001F6C6C"/>
    <w:rsid w:val="00203F45"/>
    <w:rsid w:val="00210104"/>
    <w:rsid w:val="00210D74"/>
    <w:rsid w:val="00227718"/>
    <w:rsid w:val="00230686"/>
    <w:rsid w:val="00231B04"/>
    <w:rsid w:val="002328C3"/>
    <w:rsid w:val="00241CB5"/>
    <w:rsid w:val="00243CD1"/>
    <w:rsid w:val="00251B6B"/>
    <w:rsid w:val="00257C0B"/>
    <w:rsid w:val="002610DB"/>
    <w:rsid w:val="002656FC"/>
    <w:rsid w:val="00270FB9"/>
    <w:rsid w:val="0029445D"/>
    <w:rsid w:val="00296713"/>
    <w:rsid w:val="002B0664"/>
    <w:rsid w:val="002B2199"/>
    <w:rsid w:val="002B2830"/>
    <w:rsid w:val="002B7E54"/>
    <w:rsid w:val="002C5418"/>
    <w:rsid w:val="002D152E"/>
    <w:rsid w:val="002D2637"/>
    <w:rsid w:val="002D3DDB"/>
    <w:rsid w:val="002D53A4"/>
    <w:rsid w:val="002E3891"/>
    <w:rsid w:val="002E76E6"/>
    <w:rsid w:val="0030068B"/>
    <w:rsid w:val="00323A56"/>
    <w:rsid w:val="00341189"/>
    <w:rsid w:val="00341CB3"/>
    <w:rsid w:val="00342213"/>
    <w:rsid w:val="00357332"/>
    <w:rsid w:val="00386CAB"/>
    <w:rsid w:val="00386D21"/>
    <w:rsid w:val="003966D6"/>
    <w:rsid w:val="003A7825"/>
    <w:rsid w:val="003B56E5"/>
    <w:rsid w:val="003B784D"/>
    <w:rsid w:val="003D27A1"/>
    <w:rsid w:val="003D2BD0"/>
    <w:rsid w:val="003D5E3C"/>
    <w:rsid w:val="003E6117"/>
    <w:rsid w:val="003F2AA9"/>
    <w:rsid w:val="003F33DC"/>
    <w:rsid w:val="004001E0"/>
    <w:rsid w:val="0041704F"/>
    <w:rsid w:val="004203D4"/>
    <w:rsid w:val="00421B53"/>
    <w:rsid w:val="00423284"/>
    <w:rsid w:val="0042431D"/>
    <w:rsid w:val="00430884"/>
    <w:rsid w:val="00430CD7"/>
    <w:rsid w:val="00433B9B"/>
    <w:rsid w:val="00433C66"/>
    <w:rsid w:val="00445C9D"/>
    <w:rsid w:val="00447157"/>
    <w:rsid w:val="00453894"/>
    <w:rsid w:val="00453EEF"/>
    <w:rsid w:val="0045757E"/>
    <w:rsid w:val="00465DB6"/>
    <w:rsid w:val="00472B70"/>
    <w:rsid w:val="00482027"/>
    <w:rsid w:val="0049135E"/>
    <w:rsid w:val="00491D7A"/>
    <w:rsid w:val="00492BEF"/>
    <w:rsid w:val="0049315D"/>
    <w:rsid w:val="004B1B50"/>
    <w:rsid w:val="004B28E3"/>
    <w:rsid w:val="004B41BF"/>
    <w:rsid w:val="004B7C36"/>
    <w:rsid w:val="004C7A31"/>
    <w:rsid w:val="004D127A"/>
    <w:rsid w:val="004D482B"/>
    <w:rsid w:val="004E675D"/>
    <w:rsid w:val="004F6D29"/>
    <w:rsid w:val="00504DE4"/>
    <w:rsid w:val="005272D5"/>
    <w:rsid w:val="0053577C"/>
    <w:rsid w:val="00544706"/>
    <w:rsid w:val="00560264"/>
    <w:rsid w:val="0057145E"/>
    <w:rsid w:val="00582CFE"/>
    <w:rsid w:val="00584FD7"/>
    <w:rsid w:val="00591B91"/>
    <w:rsid w:val="00591C88"/>
    <w:rsid w:val="0059291D"/>
    <w:rsid w:val="00596732"/>
    <w:rsid w:val="00597B64"/>
    <w:rsid w:val="005A12AC"/>
    <w:rsid w:val="005B78EC"/>
    <w:rsid w:val="005C0048"/>
    <w:rsid w:val="005D3C2B"/>
    <w:rsid w:val="005E051B"/>
    <w:rsid w:val="005E08FE"/>
    <w:rsid w:val="005E52D6"/>
    <w:rsid w:val="005F0CA4"/>
    <w:rsid w:val="00601CEA"/>
    <w:rsid w:val="00622B97"/>
    <w:rsid w:val="00626170"/>
    <w:rsid w:val="006311D8"/>
    <w:rsid w:val="00636A08"/>
    <w:rsid w:val="006379F2"/>
    <w:rsid w:val="006516BA"/>
    <w:rsid w:val="00661A85"/>
    <w:rsid w:val="006643EC"/>
    <w:rsid w:val="006722C4"/>
    <w:rsid w:val="006742EE"/>
    <w:rsid w:val="00674488"/>
    <w:rsid w:val="00675EA7"/>
    <w:rsid w:val="00676E00"/>
    <w:rsid w:val="00677FED"/>
    <w:rsid w:val="00685F47"/>
    <w:rsid w:val="006A5FC2"/>
    <w:rsid w:val="006C0E3A"/>
    <w:rsid w:val="006C4D14"/>
    <w:rsid w:val="006D2BE4"/>
    <w:rsid w:val="006D586E"/>
    <w:rsid w:val="006E0AB4"/>
    <w:rsid w:val="006E1172"/>
    <w:rsid w:val="006E6D05"/>
    <w:rsid w:val="006F58E8"/>
    <w:rsid w:val="0072119D"/>
    <w:rsid w:val="00727D15"/>
    <w:rsid w:val="00733529"/>
    <w:rsid w:val="007344D1"/>
    <w:rsid w:val="007413EA"/>
    <w:rsid w:val="0074196B"/>
    <w:rsid w:val="00741EE4"/>
    <w:rsid w:val="007425CA"/>
    <w:rsid w:val="00742811"/>
    <w:rsid w:val="00747D83"/>
    <w:rsid w:val="00750C35"/>
    <w:rsid w:val="0075167B"/>
    <w:rsid w:val="0075365C"/>
    <w:rsid w:val="00756C42"/>
    <w:rsid w:val="00770354"/>
    <w:rsid w:val="00776F3F"/>
    <w:rsid w:val="007778A1"/>
    <w:rsid w:val="00777F9D"/>
    <w:rsid w:val="007A30A5"/>
    <w:rsid w:val="007C062B"/>
    <w:rsid w:val="007D626F"/>
    <w:rsid w:val="007E07CF"/>
    <w:rsid w:val="007E0EB4"/>
    <w:rsid w:val="007F27E0"/>
    <w:rsid w:val="008049AE"/>
    <w:rsid w:val="008119A0"/>
    <w:rsid w:val="008160A7"/>
    <w:rsid w:val="008167B6"/>
    <w:rsid w:val="008242D8"/>
    <w:rsid w:val="00830AA9"/>
    <w:rsid w:val="00833B8C"/>
    <w:rsid w:val="0084701D"/>
    <w:rsid w:val="0085481B"/>
    <w:rsid w:val="00861326"/>
    <w:rsid w:val="0086230E"/>
    <w:rsid w:val="00867253"/>
    <w:rsid w:val="00867971"/>
    <w:rsid w:val="008703F1"/>
    <w:rsid w:val="00870764"/>
    <w:rsid w:val="00876DC7"/>
    <w:rsid w:val="0088370A"/>
    <w:rsid w:val="00886F08"/>
    <w:rsid w:val="0089023F"/>
    <w:rsid w:val="00890BCB"/>
    <w:rsid w:val="008972B6"/>
    <w:rsid w:val="008B01E9"/>
    <w:rsid w:val="008B0CE7"/>
    <w:rsid w:val="008B471C"/>
    <w:rsid w:val="008B6B1A"/>
    <w:rsid w:val="008C7253"/>
    <w:rsid w:val="008E2D57"/>
    <w:rsid w:val="008E6A46"/>
    <w:rsid w:val="008F3CB1"/>
    <w:rsid w:val="008F7F7B"/>
    <w:rsid w:val="00903DDD"/>
    <w:rsid w:val="00953014"/>
    <w:rsid w:val="00953CDF"/>
    <w:rsid w:val="009559DE"/>
    <w:rsid w:val="00956EE8"/>
    <w:rsid w:val="00957C6A"/>
    <w:rsid w:val="00964376"/>
    <w:rsid w:val="00976AD0"/>
    <w:rsid w:val="009808EC"/>
    <w:rsid w:val="00984230"/>
    <w:rsid w:val="00990FCF"/>
    <w:rsid w:val="00995706"/>
    <w:rsid w:val="009974EB"/>
    <w:rsid w:val="009A0FDB"/>
    <w:rsid w:val="009A706C"/>
    <w:rsid w:val="009B33FF"/>
    <w:rsid w:val="009C1F5C"/>
    <w:rsid w:val="009D19CA"/>
    <w:rsid w:val="009E458B"/>
    <w:rsid w:val="009E506C"/>
    <w:rsid w:val="009F2D9F"/>
    <w:rsid w:val="00A021AA"/>
    <w:rsid w:val="00A06DDA"/>
    <w:rsid w:val="00A1360E"/>
    <w:rsid w:val="00A21924"/>
    <w:rsid w:val="00A40A5D"/>
    <w:rsid w:val="00A46B08"/>
    <w:rsid w:val="00A560A8"/>
    <w:rsid w:val="00A60DBA"/>
    <w:rsid w:val="00A65FA2"/>
    <w:rsid w:val="00A701F6"/>
    <w:rsid w:val="00A724B9"/>
    <w:rsid w:val="00A84A7B"/>
    <w:rsid w:val="00A85790"/>
    <w:rsid w:val="00A93AB5"/>
    <w:rsid w:val="00AB3701"/>
    <w:rsid w:val="00AB5582"/>
    <w:rsid w:val="00AD1D9B"/>
    <w:rsid w:val="00AD4B4C"/>
    <w:rsid w:val="00AD4C57"/>
    <w:rsid w:val="00B01BAF"/>
    <w:rsid w:val="00B117E0"/>
    <w:rsid w:val="00B13A3B"/>
    <w:rsid w:val="00B17F93"/>
    <w:rsid w:val="00B35DB1"/>
    <w:rsid w:val="00B413F1"/>
    <w:rsid w:val="00B64637"/>
    <w:rsid w:val="00B67E73"/>
    <w:rsid w:val="00B80EEC"/>
    <w:rsid w:val="00B82CE3"/>
    <w:rsid w:val="00B87A84"/>
    <w:rsid w:val="00B95CDF"/>
    <w:rsid w:val="00BA2516"/>
    <w:rsid w:val="00BA2B50"/>
    <w:rsid w:val="00BA331D"/>
    <w:rsid w:val="00BA6ED7"/>
    <w:rsid w:val="00BB01CC"/>
    <w:rsid w:val="00BC31DB"/>
    <w:rsid w:val="00BE145A"/>
    <w:rsid w:val="00BE14F4"/>
    <w:rsid w:val="00BE2202"/>
    <w:rsid w:val="00BE4F11"/>
    <w:rsid w:val="00BF0E9D"/>
    <w:rsid w:val="00BF4AC8"/>
    <w:rsid w:val="00C01A78"/>
    <w:rsid w:val="00C07E7E"/>
    <w:rsid w:val="00C231B9"/>
    <w:rsid w:val="00C31351"/>
    <w:rsid w:val="00C346E4"/>
    <w:rsid w:val="00C41996"/>
    <w:rsid w:val="00C47C4E"/>
    <w:rsid w:val="00C50CEF"/>
    <w:rsid w:val="00C60DB9"/>
    <w:rsid w:val="00C627AA"/>
    <w:rsid w:val="00C739C9"/>
    <w:rsid w:val="00CA2A74"/>
    <w:rsid w:val="00CA7C20"/>
    <w:rsid w:val="00CB0AD2"/>
    <w:rsid w:val="00CB40E5"/>
    <w:rsid w:val="00CC0044"/>
    <w:rsid w:val="00CC1E48"/>
    <w:rsid w:val="00CC277A"/>
    <w:rsid w:val="00CD110E"/>
    <w:rsid w:val="00CD1E08"/>
    <w:rsid w:val="00CD7381"/>
    <w:rsid w:val="00CE1A9A"/>
    <w:rsid w:val="00CE27BE"/>
    <w:rsid w:val="00CF0B3D"/>
    <w:rsid w:val="00CF144E"/>
    <w:rsid w:val="00CF1CE5"/>
    <w:rsid w:val="00D01D6B"/>
    <w:rsid w:val="00D10A0D"/>
    <w:rsid w:val="00D154F8"/>
    <w:rsid w:val="00D16EB3"/>
    <w:rsid w:val="00D17AA0"/>
    <w:rsid w:val="00D22DBB"/>
    <w:rsid w:val="00D26792"/>
    <w:rsid w:val="00D33238"/>
    <w:rsid w:val="00D36703"/>
    <w:rsid w:val="00D56679"/>
    <w:rsid w:val="00D6033E"/>
    <w:rsid w:val="00D64465"/>
    <w:rsid w:val="00D76E53"/>
    <w:rsid w:val="00D80AFC"/>
    <w:rsid w:val="00D81135"/>
    <w:rsid w:val="00D82E22"/>
    <w:rsid w:val="00D933C8"/>
    <w:rsid w:val="00D93840"/>
    <w:rsid w:val="00DA1B34"/>
    <w:rsid w:val="00DB2293"/>
    <w:rsid w:val="00DB6AE3"/>
    <w:rsid w:val="00DE2BC8"/>
    <w:rsid w:val="00DF46E5"/>
    <w:rsid w:val="00E00323"/>
    <w:rsid w:val="00E10CD5"/>
    <w:rsid w:val="00E22863"/>
    <w:rsid w:val="00E2759C"/>
    <w:rsid w:val="00E31840"/>
    <w:rsid w:val="00E418D0"/>
    <w:rsid w:val="00E56A10"/>
    <w:rsid w:val="00E65F03"/>
    <w:rsid w:val="00E8031F"/>
    <w:rsid w:val="00E8688A"/>
    <w:rsid w:val="00E86F60"/>
    <w:rsid w:val="00E930FB"/>
    <w:rsid w:val="00EA58AF"/>
    <w:rsid w:val="00EB567F"/>
    <w:rsid w:val="00EE5397"/>
    <w:rsid w:val="00EF476D"/>
    <w:rsid w:val="00EF57FE"/>
    <w:rsid w:val="00EF7483"/>
    <w:rsid w:val="00F0421B"/>
    <w:rsid w:val="00F3115B"/>
    <w:rsid w:val="00F31413"/>
    <w:rsid w:val="00F353FA"/>
    <w:rsid w:val="00F569D2"/>
    <w:rsid w:val="00F577FD"/>
    <w:rsid w:val="00F64B02"/>
    <w:rsid w:val="00F66FF0"/>
    <w:rsid w:val="00F70BA9"/>
    <w:rsid w:val="00F80F03"/>
    <w:rsid w:val="00F83B21"/>
    <w:rsid w:val="00F8542C"/>
    <w:rsid w:val="00F909CD"/>
    <w:rsid w:val="00F90BDF"/>
    <w:rsid w:val="00F9737C"/>
    <w:rsid w:val="00FB5627"/>
    <w:rsid w:val="00FC6F8D"/>
    <w:rsid w:val="00FD1EBC"/>
    <w:rsid w:val="00FD2217"/>
    <w:rsid w:val="00FF277E"/>
    <w:rsid w:val="00FF3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EAA2F"/>
  <w15:chartTrackingRefBased/>
  <w15:docId w15:val="{8FE77064-0AB1-46ED-9834-E92163835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8D0"/>
  </w:style>
  <w:style w:type="paragraph" w:styleId="Heading1">
    <w:name w:val="heading 1"/>
    <w:basedOn w:val="Normal"/>
    <w:next w:val="Normal"/>
    <w:link w:val="Heading1Char"/>
    <w:uiPriority w:val="9"/>
    <w:qFormat/>
    <w:rsid w:val="00E418D0"/>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E418D0"/>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18D0"/>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18D0"/>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E418D0"/>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E418D0"/>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E418D0"/>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E418D0"/>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E418D0"/>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8D0"/>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E418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18D0"/>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18D0"/>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E418D0"/>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E418D0"/>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E418D0"/>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E418D0"/>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E418D0"/>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E418D0"/>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E418D0"/>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E418D0"/>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E418D0"/>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E418D0"/>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E418D0"/>
    <w:rPr>
      <w:color w:val="0E2841" w:themeColor="text2"/>
      <w:sz w:val="24"/>
      <w:szCs w:val="24"/>
    </w:rPr>
  </w:style>
  <w:style w:type="paragraph" w:styleId="ListParagraph">
    <w:name w:val="List Paragraph"/>
    <w:basedOn w:val="Normal"/>
    <w:uiPriority w:val="34"/>
    <w:qFormat/>
    <w:rsid w:val="00E418D0"/>
    <w:pPr>
      <w:ind w:left="720"/>
      <w:contextualSpacing/>
    </w:pPr>
  </w:style>
  <w:style w:type="character" w:styleId="IntenseEmphasis">
    <w:name w:val="Intense Emphasis"/>
    <w:basedOn w:val="DefaultParagraphFont"/>
    <w:uiPriority w:val="21"/>
    <w:qFormat/>
    <w:rsid w:val="00E418D0"/>
    <w:rPr>
      <w:b/>
      <w:bCs/>
      <w:i/>
      <w:iCs/>
    </w:rPr>
  </w:style>
  <w:style w:type="paragraph" w:styleId="IntenseQuote">
    <w:name w:val="Intense Quote"/>
    <w:basedOn w:val="Normal"/>
    <w:next w:val="Normal"/>
    <w:link w:val="IntenseQuoteChar"/>
    <w:uiPriority w:val="30"/>
    <w:qFormat/>
    <w:rsid w:val="00E418D0"/>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E418D0"/>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E418D0"/>
    <w:rPr>
      <w:b/>
      <w:bCs/>
      <w:smallCaps/>
      <w:color w:val="0E2841" w:themeColor="text2"/>
      <w:u w:val="single"/>
    </w:rPr>
  </w:style>
  <w:style w:type="paragraph" w:styleId="Header">
    <w:name w:val="header"/>
    <w:basedOn w:val="Normal"/>
    <w:link w:val="HeaderChar"/>
    <w:uiPriority w:val="99"/>
    <w:unhideWhenUsed/>
    <w:rsid w:val="00E41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8D0"/>
  </w:style>
  <w:style w:type="paragraph" w:styleId="Footer">
    <w:name w:val="footer"/>
    <w:basedOn w:val="Normal"/>
    <w:link w:val="FooterChar"/>
    <w:uiPriority w:val="99"/>
    <w:unhideWhenUsed/>
    <w:rsid w:val="00E41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8D0"/>
  </w:style>
  <w:style w:type="paragraph" w:styleId="Caption">
    <w:name w:val="caption"/>
    <w:basedOn w:val="Normal"/>
    <w:next w:val="Normal"/>
    <w:uiPriority w:val="35"/>
    <w:semiHidden/>
    <w:unhideWhenUsed/>
    <w:qFormat/>
    <w:rsid w:val="00E418D0"/>
    <w:pPr>
      <w:spacing w:line="240" w:lineRule="auto"/>
    </w:pPr>
    <w:rPr>
      <w:b/>
      <w:bCs/>
      <w:smallCaps/>
      <w:color w:val="0E2841" w:themeColor="text2"/>
    </w:rPr>
  </w:style>
  <w:style w:type="character" w:styleId="Strong">
    <w:name w:val="Strong"/>
    <w:basedOn w:val="DefaultParagraphFont"/>
    <w:uiPriority w:val="22"/>
    <w:qFormat/>
    <w:rsid w:val="00E418D0"/>
    <w:rPr>
      <w:b/>
      <w:bCs/>
    </w:rPr>
  </w:style>
  <w:style w:type="character" w:styleId="Emphasis">
    <w:name w:val="Emphasis"/>
    <w:basedOn w:val="DefaultParagraphFont"/>
    <w:uiPriority w:val="20"/>
    <w:qFormat/>
    <w:rsid w:val="00E418D0"/>
    <w:rPr>
      <w:i/>
      <w:iCs/>
    </w:rPr>
  </w:style>
  <w:style w:type="paragraph" w:styleId="NoSpacing">
    <w:name w:val="No Spacing"/>
    <w:uiPriority w:val="1"/>
    <w:qFormat/>
    <w:rsid w:val="00E418D0"/>
    <w:pPr>
      <w:spacing w:after="0" w:line="240" w:lineRule="auto"/>
    </w:pPr>
  </w:style>
  <w:style w:type="character" w:styleId="SubtleEmphasis">
    <w:name w:val="Subtle Emphasis"/>
    <w:basedOn w:val="DefaultParagraphFont"/>
    <w:uiPriority w:val="19"/>
    <w:qFormat/>
    <w:rsid w:val="00E418D0"/>
    <w:rPr>
      <w:i/>
      <w:iCs/>
      <w:color w:val="595959" w:themeColor="text1" w:themeTint="A6"/>
    </w:rPr>
  </w:style>
  <w:style w:type="character" w:styleId="SubtleReference">
    <w:name w:val="Subtle Reference"/>
    <w:basedOn w:val="DefaultParagraphFont"/>
    <w:uiPriority w:val="31"/>
    <w:qFormat/>
    <w:rsid w:val="00E418D0"/>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E418D0"/>
    <w:rPr>
      <w:b/>
      <w:bCs/>
      <w:smallCaps/>
      <w:spacing w:val="10"/>
    </w:rPr>
  </w:style>
  <w:style w:type="paragraph" w:styleId="TOCHeading">
    <w:name w:val="TOC Heading"/>
    <w:basedOn w:val="Heading1"/>
    <w:next w:val="Normal"/>
    <w:uiPriority w:val="39"/>
    <w:semiHidden/>
    <w:unhideWhenUsed/>
    <w:qFormat/>
    <w:rsid w:val="00E418D0"/>
    <w:pPr>
      <w:outlineLvl w:val="9"/>
    </w:pPr>
  </w:style>
  <w:style w:type="character" w:styleId="Hyperlink">
    <w:name w:val="Hyperlink"/>
    <w:basedOn w:val="DefaultParagraphFont"/>
    <w:uiPriority w:val="99"/>
    <w:unhideWhenUsed/>
    <w:rsid w:val="006F58E8"/>
    <w:rPr>
      <w:color w:val="467886" w:themeColor="hyperlink"/>
      <w:u w:val="single"/>
    </w:rPr>
  </w:style>
  <w:style w:type="character" w:styleId="UnresolvedMention">
    <w:name w:val="Unresolved Mention"/>
    <w:basedOn w:val="DefaultParagraphFont"/>
    <w:uiPriority w:val="99"/>
    <w:semiHidden/>
    <w:unhideWhenUsed/>
    <w:rsid w:val="006F58E8"/>
    <w:rPr>
      <w:color w:val="605E5C"/>
      <w:shd w:val="clear" w:color="auto" w:fill="E1DFDD"/>
    </w:rPr>
  </w:style>
  <w:style w:type="character" w:styleId="FollowedHyperlink">
    <w:name w:val="FollowedHyperlink"/>
    <w:basedOn w:val="DefaultParagraphFont"/>
    <w:uiPriority w:val="99"/>
    <w:semiHidden/>
    <w:unhideWhenUsed/>
    <w:rsid w:val="00A21924"/>
    <w:rPr>
      <w:color w:val="96607D" w:themeColor="followedHyperlink"/>
      <w:u w:val="single"/>
    </w:rPr>
  </w:style>
  <w:style w:type="table" w:customStyle="1" w:styleId="TableGrid1">
    <w:name w:val="Table Grid1"/>
    <w:basedOn w:val="TableNormal"/>
    <w:next w:val="TableGrid"/>
    <w:uiPriority w:val="59"/>
    <w:rsid w:val="0017415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74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7847">
      <w:bodyDiv w:val="1"/>
      <w:marLeft w:val="0"/>
      <w:marRight w:val="0"/>
      <w:marTop w:val="0"/>
      <w:marBottom w:val="0"/>
      <w:divBdr>
        <w:top w:val="none" w:sz="0" w:space="0" w:color="auto"/>
        <w:left w:val="none" w:sz="0" w:space="0" w:color="auto"/>
        <w:bottom w:val="none" w:sz="0" w:space="0" w:color="auto"/>
        <w:right w:val="none" w:sz="0" w:space="0" w:color="auto"/>
      </w:divBdr>
      <w:divsChild>
        <w:div w:id="1098019355">
          <w:marLeft w:val="0"/>
          <w:marRight w:val="0"/>
          <w:marTop w:val="0"/>
          <w:marBottom w:val="0"/>
          <w:divBdr>
            <w:top w:val="none" w:sz="0" w:space="0" w:color="auto"/>
            <w:left w:val="none" w:sz="0" w:space="0" w:color="auto"/>
            <w:bottom w:val="none" w:sz="0" w:space="0" w:color="auto"/>
            <w:right w:val="none" w:sz="0" w:space="0" w:color="auto"/>
          </w:divBdr>
        </w:div>
        <w:div w:id="532885030">
          <w:marLeft w:val="0"/>
          <w:marRight w:val="0"/>
          <w:marTop w:val="0"/>
          <w:marBottom w:val="0"/>
          <w:divBdr>
            <w:top w:val="none" w:sz="0" w:space="0" w:color="auto"/>
            <w:left w:val="none" w:sz="0" w:space="0" w:color="auto"/>
            <w:bottom w:val="none" w:sz="0" w:space="0" w:color="auto"/>
            <w:right w:val="none" w:sz="0" w:space="0" w:color="auto"/>
          </w:divBdr>
        </w:div>
      </w:divsChild>
    </w:div>
    <w:div w:id="84037355">
      <w:bodyDiv w:val="1"/>
      <w:marLeft w:val="0"/>
      <w:marRight w:val="0"/>
      <w:marTop w:val="0"/>
      <w:marBottom w:val="0"/>
      <w:divBdr>
        <w:top w:val="none" w:sz="0" w:space="0" w:color="auto"/>
        <w:left w:val="none" w:sz="0" w:space="0" w:color="auto"/>
        <w:bottom w:val="none" w:sz="0" w:space="0" w:color="auto"/>
        <w:right w:val="none" w:sz="0" w:space="0" w:color="auto"/>
      </w:divBdr>
    </w:div>
    <w:div w:id="108555341">
      <w:bodyDiv w:val="1"/>
      <w:marLeft w:val="0"/>
      <w:marRight w:val="0"/>
      <w:marTop w:val="0"/>
      <w:marBottom w:val="0"/>
      <w:divBdr>
        <w:top w:val="none" w:sz="0" w:space="0" w:color="auto"/>
        <w:left w:val="none" w:sz="0" w:space="0" w:color="auto"/>
        <w:bottom w:val="none" w:sz="0" w:space="0" w:color="auto"/>
        <w:right w:val="none" w:sz="0" w:space="0" w:color="auto"/>
      </w:divBdr>
    </w:div>
    <w:div w:id="112598612">
      <w:bodyDiv w:val="1"/>
      <w:marLeft w:val="0"/>
      <w:marRight w:val="0"/>
      <w:marTop w:val="0"/>
      <w:marBottom w:val="0"/>
      <w:divBdr>
        <w:top w:val="none" w:sz="0" w:space="0" w:color="auto"/>
        <w:left w:val="none" w:sz="0" w:space="0" w:color="auto"/>
        <w:bottom w:val="none" w:sz="0" w:space="0" w:color="auto"/>
        <w:right w:val="none" w:sz="0" w:space="0" w:color="auto"/>
      </w:divBdr>
    </w:div>
    <w:div w:id="123737186">
      <w:bodyDiv w:val="1"/>
      <w:marLeft w:val="0"/>
      <w:marRight w:val="0"/>
      <w:marTop w:val="0"/>
      <w:marBottom w:val="0"/>
      <w:divBdr>
        <w:top w:val="none" w:sz="0" w:space="0" w:color="auto"/>
        <w:left w:val="none" w:sz="0" w:space="0" w:color="auto"/>
        <w:bottom w:val="none" w:sz="0" w:space="0" w:color="auto"/>
        <w:right w:val="none" w:sz="0" w:space="0" w:color="auto"/>
      </w:divBdr>
    </w:div>
    <w:div w:id="213933865">
      <w:bodyDiv w:val="1"/>
      <w:marLeft w:val="0"/>
      <w:marRight w:val="0"/>
      <w:marTop w:val="0"/>
      <w:marBottom w:val="0"/>
      <w:divBdr>
        <w:top w:val="none" w:sz="0" w:space="0" w:color="auto"/>
        <w:left w:val="none" w:sz="0" w:space="0" w:color="auto"/>
        <w:bottom w:val="none" w:sz="0" w:space="0" w:color="auto"/>
        <w:right w:val="none" w:sz="0" w:space="0" w:color="auto"/>
      </w:divBdr>
    </w:div>
    <w:div w:id="252082964">
      <w:bodyDiv w:val="1"/>
      <w:marLeft w:val="0"/>
      <w:marRight w:val="0"/>
      <w:marTop w:val="0"/>
      <w:marBottom w:val="0"/>
      <w:divBdr>
        <w:top w:val="none" w:sz="0" w:space="0" w:color="auto"/>
        <w:left w:val="none" w:sz="0" w:space="0" w:color="auto"/>
        <w:bottom w:val="none" w:sz="0" w:space="0" w:color="auto"/>
        <w:right w:val="none" w:sz="0" w:space="0" w:color="auto"/>
      </w:divBdr>
    </w:div>
    <w:div w:id="268322176">
      <w:bodyDiv w:val="1"/>
      <w:marLeft w:val="0"/>
      <w:marRight w:val="0"/>
      <w:marTop w:val="0"/>
      <w:marBottom w:val="0"/>
      <w:divBdr>
        <w:top w:val="none" w:sz="0" w:space="0" w:color="auto"/>
        <w:left w:val="none" w:sz="0" w:space="0" w:color="auto"/>
        <w:bottom w:val="none" w:sz="0" w:space="0" w:color="auto"/>
        <w:right w:val="none" w:sz="0" w:space="0" w:color="auto"/>
      </w:divBdr>
    </w:div>
    <w:div w:id="305820591">
      <w:bodyDiv w:val="1"/>
      <w:marLeft w:val="0"/>
      <w:marRight w:val="0"/>
      <w:marTop w:val="0"/>
      <w:marBottom w:val="0"/>
      <w:divBdr>
        <w:top w:val="none" w:sz="0" w:space="0" w:color="auto"/>
        <w:left w:val="none" w:sz="0" w:space="0" w:color="auto"/>
        <w:bottom w:val="none" w:sz="0" w:space="0" w:color="auto"/>
        <w:right w:val="none" w:sz="0" w:space="0" w:color="auto"/>
      </w:divBdr>
    </w:div>
    <w:div w:id="332418160">
      <w:bodyDiv w:val="1"/>
      <w:marLeft w:val="0"/>
      <w:marRight w:val="0"/>
      <w:marTop w:val="0"/>
      <w:marBottom w:val="0"/>
      <w:divBdr>
        <w:top w:val="none" w:sz="0" w:space="0" w:color="auto"/>
        <w:left w:val="none" w:sz="0" w:space="0" w:color="auto"/>
        <w:bottom w:val="none" w:sz="0" w:space="0" w:color="auto"/>
        <w:right w:val="none" w:sz="0" w:space="0" w:color="auto"/>
      </w:divBdr>
    </w:div>
    <w:div w:id="349524430">
      <w:bodyDiv w:val="1"/>
      <w:marLeft w:val="0"/>
      <w:marRight w:val="0"/>
      <w:marTop w:val="0"/>
      <w:marBottom w:val="0"/>
      <w:divBdr>
        <w:top w:val="none" w:sz="0" w:space="0" w:color="auto"/>
        <w:left w:val="none" w:sz="0" w:space="0" w:color="auto"/>
        <w:bottom w:val="none" w:sz="0" w:space="0" w:color="auto"/>
        <w:right w:val="none" w:sz="0" w:space="0" w:color="auto"/>
      </w:divBdr>
    </w:div>
    <w:div w:id="390614568">
      <w:bodyDiv w:val="1"/>
      <w:marLeft w:val="0"/>
      <w:marRight w:val="0"/>
      <w:marTop w:val="0"/>
      <w:marBottom w:val="0"/>
      <w:divBdr>
        <w:top w:val="none" w:sz="0" w:space="0" w:color="auto"/>
        <w:left w:val="none" w:sz="0" w:space="0" w:color="auto"/>
        <w:bottom w:val="none" w:sz="0" w:space="0" w:color="auto"/>
        <w:right w:val="none" w:sz="0" w:space="0" w:color="auto"/>
      </w:divBdr>
    </w:div>
    <w:div w:id="417024285">
      <w:bodyDiv w:val="1"/>
      <w:marLeft w:val="0"/>
      <w:marRight w:val="0"/>
      <w:marTop w:val="0"/>
      <w:marBottom w:val="0"/>
      <w:divBdr>
        <w:top w:val="none" w:sz="0" w:space="0" w:color="auto"/>
        <w:left w:val="none" w:sz="0" w:space="0" w:color="auto"/>
        <w:bottom w:val="none" w:sz="0" w:space="0" w:color="auto"/>
        <w:right w:val="none" w:sz="0" w:space="0" w:color="auto"/>
      </w:divBdr>
    </w:div>
    <w:div w:id="440803929">
      <w:bodyDiv w:val="1"/>
      <w:marLeft w:val="0"/>
      <w:marRight w:val="0"/>
      <w:marTop w:val="0"/>
      <w:marBottom w:val="0"/>
      <w:divBdr>
        <w:top w:val="none" w:sz="0" w:space="0" w:color="auto"/>
        <w:left w:val="none" w:sz="0" w:space="0" w:color="auto"/>
        <w:bottom w:val="none" w:sz="0" w:space="0" w:color="auto"/>
        <w:right w:val="none" w:sz="0" w:space="0" w:color="auto"/>
      </w:divBdr>
      <w:divsChild>
        <w:div w:id="2008751630">
          <w:marLeft w:val="0"/>
          <w:marRight w:val="0"/>
          <w:marTop w:val="0"/>
          <w:marBottom w:val="0"/>
          <w:divBdr>
            <w:top w:val="none" w:sz="0" w:space="0" w:color="auto"/>
            <w:left w:val="none" w:sz="0" w:space="0" w:color="auto"/>
            <w:bottom w:val="none" w:sz="0" w:space="0" w:color="auto"/>
            <w:right w:val="none" w:sz="0" w:space="0" w:color="auto"/>
          </w:divBdr>
          <w:divsChild>
            <w:div w:id="70663539">
              <w:marLeft w:val="0"/>
              <w:marRight w:val="0"/>
              <w:marTop w:val="0"/>
              <w:marBottom w:val="0"/>
              <w:divBdr>
                <w:top w:val="none" w:sz="0" w:space="0" w:color="auto"/>
                <w:left w:val="none" w:sz="0" w:space="0" w:color="auto"/>
                <w:bottom w:val="none" w:sz="0" w:space="0" w:color="auto"/>
                <w:right w:val="none" w:sz="0" w:space="0" w:color="auto"/>
              </w:divBdr>
              <w:divsChild>
                <w:div w:id="347026612">
                  <w:marLeft w:val="0"/>
                  <w:marRight w:val="0"/>
                  <w:marTop w:val="0"/>
                  <w:marBottom w:val="0"/>
                  <w:divBdr>
                    <w:top w:val="none" w:sz="0" w:space="0" w:color="auto"/>
                    <w:left w:val="none" w:sz="0" w:space="0" w:color="auto"/>
                    <w:bottom w:val="none" w:sz="0" w:space="0" w:color="auto"/>
                    <w:right w:val="none" w:sz="0" w:space="0" w:color="auto"/>
                  </w:divBdr>
                  <w:divsChild>
                    <w:div w:id="244384265">
                      <w:marLeft w:val="0"/>
                      <w:marRight w:val="0"/>
                      <w:marTop w:val="0"/>
                      <w:marBottom w:val="0"/>
                      <w:divBdr>
                        <w:top w:val="none" w:sz="0" w:space="0" w:color="auto"/>
                        <w:left w:val="none" w:sz="0" w:space="0" w:color="auto"/>
                        <w:bottom w:val="none" w:sz="0" w:space="0" w:color="auto"/>
                        <w:right w:val="none" w:sz="0" w:space="0" w:color="auto"/>
                      </w:divBdr>
                      <w:divsChild>
                        <w:div w:id="607275524">
                          <w:marLeft w:val="0"/>
                          <w:marRight w:val="0"/>
                          <w:marTop w:val="0"/>
                          <w:marBottom w:val="0"/>
                          <w:divBdr>
                            <w:top w:val="none" w:sz="0" w:space="0" w:color="auto"/>
                            <w:left w:val="none" w:sz="0" w:space="0" w:color="auto"/>
                            <w:bottom w:val="none" w:sz="0" w:space="0" w:color="auto"/>
                            <w:right w:val="none" w:sz="0" w:space="0" w:color="auto"/>
                          </w:divBdr>
                          <w:divsChild>
                            <w:div w:id="1125078967">
                              <w:marLeft w:val="0"/>
                              <w:marRight w:val="0"/>
                              <w:marTop w:val="0"/>
                              <w:marBottom w:val="0"/>
                              <w:divBdr>
                                <w:top w:val="none" w:sz="0" w:space="0" w:color="auto"/>
                                <w:left w:val="none" w:sz="0" w:space="0" w:color="auto"/>
                                <w:bottom w:val="none" w:sz="0" w:space="0" w:color="auto"/>
                                <w:right w:val="none" w:sz="0" w:space="0" w:color="auto"/>
                              </w:divBdr>
                              <w:divsChild>
                                <w:div w:id="340739866">
                                  <w:marLeft w:val="0"/>
                                  <w:marRight w:val="0"/>
                                  <w:marTop w:val="0"/>
                                  <w:marBottom w:val="0"/>
                                  <w:divBdr>
                                    <w:top w:val="none" w:sz="0" w:space="0" w:color="auto"/>
                                    <w:left w:val="none" w:sz="0" w:space="0" w:color="auto"/>
                                    <w:bottom w:val="none" w:sz="0" w:space="0" w:color="auto"/>
                                    <w:right w:val="none" w:sz="0" w:space="0" w:color="auto"/>
                                  </w:divBdr>
                                  <w:divsChild>
                                    <w:div w:id="75046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585834">
      <w:bodyDiv w:val="1"/>
      <w:marLeft w:val="0"/>
      <w:marRight w:val="0"/>
      <w:marTop w:val="0"/>
      <w:marBottom w:val="0"/>
      <w:divBdr>
        <w:top w:val="none" w:sz="0" w:space="0" w:color="auto"/>
        <w:left w:val="none" w:sz="0" w:space="0" w:color="auto"/>
        <w:bottom w:val="none" w:sz="0" w:space="0" w:color="auto"/>
        <w:right w:val="none" w:sz="0" w:space="0" w:color="auto"/>
      </w:divBdr>
    </w:div>
    <w:div w:id="508101590">
      <w:bodyDiv w:val="1"/>
      <w:marLeft w:val="0"/>
      <w:marRight w:val="0"/>
      <w:marTop w:val="0"/>
      <w:marBottom w:val="0"/>
      <w:divBdr>
        <w:top w:val="none" w:sz="0" w:space="0" w:color="auto"/>
        <w:left w:val="none" w:sz="0" w:space="0" w:color="auto"/>
        <w:bottom w:val="none" w:sz="0" w:space="0" w:color="auto"/>
        <w:right w:val="none" w:sz="0" w:space="0" w:color="auto"/>
      </w:divBdr>
      <w:divsChild>
        <w:div w:id="1154837322">
          <w:marLeft w:val="0"/>
          <w:marRight w:val="0"/>
          <w:marTop w:val="0"/>
          <w:marBottom w:val="75"/>
          <w:divBdr>
            <w:top w:val="none" w:sz="0" w:space="0" w:color="auto"/>
            <w:left w:val="none" w:sz="0" w:space="0" w:color="auto"/>
            <w:bottom w:val="none" w:sz="0" w:space="0" w:color="auto"/>
            <w:right w:val="none" w:sz="0" w:space="0" w:color="auto"/>
          </w:divBdr>
        </w:div>
      </w:divsChild>
    </w:div>
    <w:div w:id="561332505">
      <w:bodyDiv w:val="1"/>
      <w:marLeft w:val="0"/>
      <w:marRight w:val="0"/>
      <w:marTop w:val="0"/>
      <w:marBottom w:val="0"/>
      <w:divBdr>
        <w:top w:val="none" w:sz="0" w:space="0" w:color="auto"/>
        <w:left w:val="none" w:sz="0" w:space="0" w:color="auto"/>
        <w:bottom w:val="none" w:sz="0" w:space="0" w:color="auto"/>
        <w:right w:val="none" w:sz="0" w:space="0" w:color="auto"/>
      </w:divBdr>
    </w:div>
    <w:div w:id="581645868">
      <w:bodyDiv w:val="1"/>
      <w:marLeft w:val="0"/>
      <w:marRight w:val="0"/>
      <w:marTop w:val="0"/>
      <w:marBottom w:val="0"/>
      <w:divBdr>
        <w:top w:val="none" w:sz="0" w:space="0" w:color="auto"/>
        <w:left w:val="none" w:sz="0" w:space="0" w:color="auto"/>
        <w:bottom w:val="none" w:sz="0" w:space="0" w:color="auto"/>
        <w:right w:val="none" w:sz="0" w:space="0" w:color="auto"/>
      </w:divBdr>
      <w:divsChild>
        <w:div w:id="1584875232">
          <w:marLeft w:val="0"/>
          <w:marRight w:val="0"/>
          <w:marTop w:val="0"/>
          <w:marBottom w:val="0"/>
          <w:divBdr>
            <w:top w:val="none" w:sz="0" w:space="0" w:color="auto"/>
            <w:left w:val="none" w:sz="0" w:space="0" w:color="auto"/>
            <w:bottom w:val="none" w:sz="0" w:space="0" w:color="auto"/>
            <w:right w:val="none" w:sz="0" w:space="0" w:color="auto"/>
          </w:divBdr>
        </w:div>
      </w:divsChild>
    </w:div>
    <w:div w:id="630599780">
      <w:bodyDiv w:val="1"/>
      <w:marLeft w:val="0"/>
      <w:marRight w:val="0"/>
      <w:marTop w:val="0"/>
      <w:marBottom w:val="0"/>
      <w:divBdr>
        <w:top w:val="none" w:sz="0" w:space="0" w:color="auto"/>
        <w:left w:val="none" w:sz="0" w:space="0" w:color="auto"/>
        <w:bottom w:val="none" w:sz="0" w:space="0" w:color="auto"/>
        <w:right w:val="none" w:sz="0" w:space="0" w:color="auto"/>
      </w:divBdr>
    </w:div>
    <w:div w:id="661473861">
      <w:bodyDiv w:val="1"/>
      <w:marLeft w:val="0"/>
      <w:marRight w:val="0"/>
      <w:marTop w:val="0"/>
      <w:marBottom w:val="0"/>
      <w:divBdr>
        <w:top w:val="none" w:sz="0" w:space="0" w:color="auto"/>
        <w:left w:val="none" w:sz="0" w:space="0" w:color="auto"/>
        <w:bottom w:val="none" w:sz="0" w:space="0" w:color="auto"/>
        <w:right w:val="none" w:sz="0" w:space="0" w:color="auto"/>
      </w:divBdr>
    </w:div>
    <w:div w:id="691342929">
      <w:bodyDiv w:val="1"/>
      <w:marLeft w:val="0"/>
      <w:marRight w:val="0"/>
      <w:marTop w:val="0"/>
      <w:marBottom w:val="0"/>
      <w:divBdr>
        <w:top w:val="none" w:sz="0" w:space="0" w:color="auto"/>
        <w:left w:val="none" w:sz="0" w:space="0" w:color="auto"/>
        <w:bottom w:val="none" w:sz="0" w:space="0" w:color="auto"/>
        <w:right w:val="none" w:sz="0" w:space="0" w:color="auto"/>
      </w:divBdr>
      <w:divsChild>
        <w:div w:id="1861822634">
          <w:marLeft w:val="0"/>
          <w:marRight w:val="0"/>
          <w:marTop w:val="0"/>
          <w:marBottom w:val="75"/>
          <w:divBdr>
            <w:top w:val="none" w:sz="0" w:space="0" w:color="auto"/>
            <w:left w:val="none" w:sz="0" w:space="0" w:color="auto"/>
            <w:bottom w:val="none" w:sz="0" w:space="0" w:color="auto"/>
            <w:right w:val="none" w:sz="0" w:space="0" w:color="auto"/>
          </w:divBdr>
        </w:div>
      </w:divsChild>
    </w:div>
    <w:div w:id="699087489">
      <w:bodyDiv w:val="1"/>
      <w:marLeft w:val="0"/>
      <w:marRight w:val="0"/>
      <w:marTop w:val="0"/>
      <w:marBottom w:val="0"/>
      <w:divBdr>
        <w:top w:val="none" w:sz="0" w:space="0" w:color="auto"/>
        <w:left w:val="none" w:sz="0" w:space="0" w:color="auto"/>
        <w:bottom w:val="none" w:sz="0" w:space="0" w:color="auto"/>
        <w:right w:val="none" w:sz="0" w:space="0" w:color="auto"/>
      </w:divBdr>
    </w:div>
    <w:div w:id="735397024">
      <w:bodyDiv w:val="1"/>
      <w:marLeft w:val="0"/>
      <w:marRight w:val="0"/>
      <w:marTop w:val="0"/>
      <w:marBottom w:val="0"/>
      <w:divBdr>
        <w:top w:val="none" w:sz="0" w:space="0" w:color="auto"/>
        <w:left w:val="none" w:sz="0" w:space="0" w:color="auto"/>
        <w:bottom w:val="none" w:sz="0" w:space="0" w:color="auto"/>
        <w:right w:val="none" w:sz="0" w:space="0" w:color="auto"/>
      </w:divBdr>
    </w:div>
    <w:div w:id="781992479">
      <w:bodyDiv w:val="1"/>
      <w:marLeft w:val="0"/>
      <w:marRight w:val="0"/>
      <w:marTop w:val="0"/>
      <w:marBottom w:val="0"/>
      <w:divBdr>
        <w:top w:val="none" w:sz="0" w:space="0" w:color="auto"/>
        <w:left w:val="none" w:sz="0" w:space="0" w:color="auto"/>
        <w:bottom w:val="none" w:sz="0" w:space="0" w:color="auto"/>
        <w:right w:val="none" w:sz="0" w:space="0" w:color="auto"/>
      </w:divBdr>
    </w:div>
    <w:div w:id="790975533">
      <w:bodyDiv w:val="1"/>
      <w:marLeft w:val="0"/>
      <w:marRight w:val="0"/>
      <w:marTop w:val="0"/>
      <w:marBottom w:val="0"/>
      <w:divBdr>
        <w:top w:val="none" w:sz="0" w:space="0" w:color="auto"/>
        <w:left w:val="none" w:sz="0" w:space="0" w:color="auto"/>
        <w:bottom w:val="none" w:sz="0" w:space="0" w:color="auto"/>
        <w:right w:val="none" w:sz="0" w:space="0" w:color="auto"/>
      </w:divBdr>
    </w:div>
    <w:div w:id="823424767">
      <w:bodyDiv w:val="1"/>
      <w:marLeft w:val="0"/>
      <w:marRight w:val="0"/>
      <w:marTop w:val="0"/>
      <w:marBottom w:val="0"/>
      <w:divBdr>
        <w:top w:val="none" w:sz="0" w:space="0" w:color="auto"/>
        <w:left w:val="none" w:sz="0" w:space="0" w:color="auto"/>
        <w:bottom w:val="none" w:sz="0" w:space="0" w:color="auto"/>
        <w:right w:val="none" w:sz="0" w:space="0" w:color="auto"/>
      </w:divBdr>
    </w:div>
    <w:div w:id="901210600">
      <w:bodyDiv w:val="1"/>
      <w:marLeft w:val="0"/>
      <w:marRight w:val="0"/>
      <w:marTop w:val="0"/>
      <w:marBottom w:val="0"/>
      <w:divBdr>
        <w:top w:val="none" w:sz="0" w:space="0" w:color="auto"/>
        <w:left w:val="none" w:sz="0" w:space="0" w:color="auto"/>
        <w:bottom w:val="none" w:sz="0" w:space="0" w:color="auto"/>
        <w:right w:val="none" w:sz="0" w:space="0" w:color="auto"/>
      </w:divBdr>
    </w:div>
    <w:div w:id="974674368">
      <w:bodyDiv w:val="1"/>
      <w:marLeft w:val="0"/>
      <w:marRight w:val="0"/>
      <w:marTop w:val="0"/>
      <w:marBottom w:val="0"/>
      <w:divBdr>
        <w:top w:val="none" w:sz="0" w:space="0" w:color="auto"/>
        <w:left w:val="none" w:sz="0" w:space="0" w:color="auto"/>
        <w:bottom w:val="none" w:sz="0" w:space="0" w:color="auto"/>
        <w:right w:val="none" w:sz="0" w:space="0" w:color="auto"/>
      </w:divBdr>
    </w:div>
    <w:div w:id="993799370">
      <w:bodyDiv w:val="1"/>
      <w:marLeft w:val="0"/>
      <w:marRight w:val="0"/>
      <w:marTop w:val="0"/>
      <w:marBottom w:val="0"/>
      <w:divBdr>
        <w:top w:val="none" w:sz="0" w:space="0" w:color="auto"/>
        <w:left w:val="none" w:sz="0" w:space="0" w:color="auto"/>
        <w:bottom w:val="none" w:sz="0" w:space="0" w:color="auto"/>
        <w:right w:val="none" w:sz="0" w:space="0" w:color="auto"/>
      </w:divBdr>
      <w:divsChild>
        <w:div w:id="157621728">
          <w:marLeft w:val="0"/>
          <w:marRight w:val="0"/>
          <w:marTop w:val="0"/>
          <w:marBottom w:val="0"/>
          <w:divBdr>
            <w:top w:val="none" w:sz="0" w:space="0" w:color="auto"/>
            <w:left w:val="none" w:sz="0" w:space="0" w:color="auto"/>
            <w:bottom w:val="none" w:sz="0" w:space="0" w:color="auto"/>
            <w:right w:val="none" w:sz="0" w:space="0" w:color="auto"/>
          </w:divBdr>
        </w:div>
      </w:divsChild>
    </w:div>
    <w:div w:id="997460279">
      <w:bodyDiv w:val="1"/>
      <w:marLeft w:val="0"/>
      <w:marRight w:val="0"/>
      <w:marTop w:val="0"/>
      <w:marBottom w:val="0"/>
      <w:divBdr>
        <w:top w:val="none" w:sz="0" w:space="0" w:color="auto"/>
        <w:left w:val="none" w:sz="0" w:space="0" w:color="auto"/>
        <w:bottom w:val="none" w:sz="0" w:space="0" w:color="auto"/>
        <w:right w:val="none" w:sz="0" w:space="0" w:color="auto"/>
      </w:divBdr>
    </w:div>
    <w:div w:id="1061445600">
      <w:bodyDiv w:val="1"/>
      <w:marLeft w:val="0"/>
      <w:marRight w:val="0"/>
      <w:marTop w:val="0"/>
      <w:marBottom w:val="0"/>
      <w:divBdr>
        <w:top w:val="none" w:sz="0" w:space="0" w:color="auto"/>
        <w:left w:val="none" w:sz="0" w:space="0" w:color="auto"/>
        <w:bottom w:val="none" w:sz="0" w:space="0" w:color="auto"/>
        <w:right w:val="none" w:sz="0" w:space="0" w:color="auto"/>
      </w:divBdr>
    </w:div>
    <w:div w:id="1075130571">
      <w:bodyDiv w:val="1"/>
      <w:marLeft w:val="0"/>
      <w:marRight w:val="0"/>
      <w:marTop w:val="0"/>
      <w:marBottom w:val="0"/>
      <w:divBdr>
        <w:top w:val="none" w:sz="0" w:space="0" w:color="auto"/>
        <w:left w:val="none" w:sz="0" w:space="0" w:color="auto"/>
        <w:bottom w:val="none" w:sz="0" w:space="0" w:color="auto"/>
        <w:right w:val="none" w:sz="0" w:space="0" w:color="auto"/>
      </w:divBdr>
    </w:div>
    <w:div w:id="1100489166">
      <w:bodyDiv w:val="1"/>
      <w:marLeft w:val="0"/>
      <w:marRight w:val="0"/>
      <w:marTop w:val="0"/>
      <w:marBottom w:val="0"/>
      <w:divBdr>
        <w:top w:val="none" w:sz="0" w:space="0" w:color="auto"/>
        <w:left w:val="none" w:sz="0" w:space="0" w:color="auto"/>
        <w:bottom w:val="none" w:sz="0" w:space="0" w:color="auto"/>
        <w:right w:val="none" w:sz="0" w:space="0" w:color="auto"/>
      </w:divBdr>
    </w:div>
    <w:div w:id="1152524211">
      <w:bodyDiv w:val="1"/>
      <w:marLeft w:val="0"/>
      <w:marRight w:val="0"/>
      <w:marTop w:val="0"/>
      <w:marBottom w:val="0"/>
      <w:divBdr>
        <w:top w:val="none" w:sz="0" w:space="0" w:color="auto"/>
        <w:left w:val="none" w:sz="0" w:space="0" w:color="auto"/>
        <w:bottom w:val="none" w:sz="0" w:space="0" w:color="auto"/>
        <w:right w:val="none" w:sz="0" w:space="0" w:color="auto"/>
      </w:divBdr>
    </w:div>
    <w:div w:id="1186486123">
      <w:bodyDiv w:val="1"/>
      <w:marLeft w:val="0"/>
      <w:marRight w:val="0"/>
      <w:marTop w:val="0"/>
      <w:marBottom w:val="0"/>
      <w:divBdr>
        <w:top w:val="none" w:sz="0" w:space="0" w:color="auto"/>
        <w:left w:val="none" w:sz="0" w:space="0" w:color="auto"/>
        <w:bottom w:val="none" w:sz="0" w:space="0" w:color="auto"/>
        <w:right w:val="none" w:sz="0" w:space="0" w:color="auto"/>
      </w:divBdr>
    </w:div>
    <w:div w:id="1219198164">
      <w:bodyDiv w:val="1"/>
      <w:marLeft w:val="0"/>
      <w:marRight w:val="0"/>
      <w:marTop w:val="0"/>
      <w:marBottom w:val="0"/>
      <w:divBdr>
        <w:top w:val="none" w:sz="0" w:space="0" w:color="auto"/>
        <w:left w:val="none" w:sz="0" w:space="0" w:color="auto"/>
        <w:bottom w:val="none" w:sz="0" w:space="0" w:color="auto"/>
        <w:right w:val="none" w:sz="0" w:space="0" w:color="auto"/>
      </w:divBdr>
    </w:div>
    <w:div w:id="1242644821">
      <w:bodyDiv w:val="1"/>
      <w:marLeft w:val="0"/>
      <w:marRight w:val="0"/>
      <w:marTop w:val="0"/>
      <w:marBottom w:val="0"/>
      <w:divBdr>
        <w:top w:val="none" w:sz="0" w:space="0" w:color="auto"/>
        <w:left w:val="none" w:sz="0" w:space="0" w:color="auto"/>
        <w:bottom w:val="none" w:sz="0" w:space="0" w:color="auto"/>
        <w:right w:val="none" w:sz="0" w:space="0" w:color="auto"/>
      </w:divBdr>
    </w:div>
    <w:div w:id="1292829729">
      <w:bodyDiv w:val="1"/>
      <w:marLeft w:val="0"/>
      <w:marRight w:val="0"/>
      <w:marTop w:val="0"/>
      <w:marBottom w:val="0"/>
      <w:divBdr>
        <w:top w:val="none" w:sz="0" w:space="0" w:color="auto"/>
        <w:left w:val="none" w:sz="0" w:space="0" w:color="auto"/>
        <w:bottom w:val="none" w:sz="0" w:space="0" w:color="auto"/>
        <w:right w:val="none" w:sz="0" w:space="0" w:color="auto"/>
      </w:divBdr>
    </w:div>
    <w:div w:id="1318070251">
      <w:bodyDiv w:val="1"/>
      <w:marLeft w:val="0"/>
      <w:marRight w:val="0"/>
      <w:marTop w:val="0"/>
      <w:marBottom w:val="0"/>
      <w:divBdr>
        <w:top w:val="none" w:sz="0" w:space="0" w:color="auto"/>
        <w:left w:val="none" w:sz="0" w:space="0" w:color="auto"/>
        <w:bottom w:val="none" w:sz="0" w:space="0" w:color="auto"/>
        <w:right w:val="none" w:sz="0" w:space="0" w:color="auto"/>
      </w:divBdr>
    </w:div>
    <w:div w:id="1330405996">
      <w:bodyDiv w:val="1"/>
      <w:marLeft w:val="0"/>
      <w:marRight w:val="0"/>
      <w:marTop w:val="0"/>
      <w:marBottom w:val="0"/>
      <w:divBdr>
        <w:top w:val="none" w:sz="0" w:space="0" w:color="auto"/>
        <w:left w:val="none" w:sz="0" w:space="0" w:color="auto"/>
        <w:bottom w:val="none" w:sz="0" w:space="0" w:color="auto"/>
        <w:right w:val="none" w:sz="0" w:space="0" w:color="auto"/>
      </w:divBdr>
    </w:div>
    <w:div w:id="1333026071">
      <w:bodyDiv w:val="1"/>
      <w:marLeft w:val="0"/>
      <w:marRight w:val="0"/>
      <w:marTop w:val="0"/>
      <w:marBottom w:val="0"/>
      <w:divBdr>
        <w:top w:val="none" w:sz="0" w:space="0" w:color="auto"/>
        <w:left w:val="none" w:sz="0" w:space="0" w:color="auto"/>
        <w:bottom w:val="none" w:sz="0" w:space="0" w:color="auto"/>
        <w:right w:val="none" w:sz="0" w:space="0" w:color="auto"/>
      </w:divBdr>
    </w:div>
    <w:div w:id="1413967907">
      <w:bodyDiv w:val="1"/>
      <w:marLeft w:val="0"/>
      <w:marRight w:val="0"/>
      <w:marTop w:val="0"/>
      <w:marBottom w:val="0"/>
      <w:divBdr>
        <w:top w:val="none" w:sz="0" w:space="0" w:color="auto"/>
        <w:left w:val="none" w:sz="0" w:space="0" w:color="auto"/>
        <w:bottom w:val="none" w:sz="0" w:space="0" w:color="auto"/>
        <w:right w:val="none" w:sz="0" w:space="0" w:color="auto"/>
      </w:divBdr>
    </w:div>
    <w:div w:id="1426535324">
      <w:bodyDiv w:val="1"/>
      <w:marLeft w:val="0"/>
      <w:marRight w:val="0"/>
      <w:marTop w:val="0"/>
      <w:marBottom w:val="0"/>
      <w:divBdr>
        <w:top w:val="none" w:sz="0" w:space="0" w:color="auto"/>
        <w:left w:val="none" w:sz="0" w:space="0" w:color="auto"/>
        <w:bottom w:val="none" w:sz="0" w:space="0" w:color="auto"/>
        <w:right w:val="none" w:sz="0" w:space="0" w:color="auto"/>
      </w:divBdr>
      <w:divsChild>
        <w:div w:id="157355945">
          <w:marLeft w:val="0"/>
          <w:marRight w:val="0"/>
          <w:marTop w:val="0"/>
          <w:marBottom w:val="0"/>
          <w:divBdr>
            <w:top w:val="none" w:sz="0" w:space="0" w:color="auto"/>
            <w:left w:val="none" w:sz="0" w:space="0" w:color="auto"/>
            <w:bottom w:val="none" w:sz="0" w:space="0" w:color="auto"/>
            <w:right w:val="none" w:sz="0" w:space="0" w:color="auto"/>
          </w:divBdr>
        </w:div>
        <w:div w:id="1658418987">
          <w:marLeft w:val="0"/>
          <w:marRight w:val="0"/>
          <w:marTop w:val="0"/>
          <w:marBottom w:val="0"/>
          <w:divBdr>
            <w:top w:val="none" w:sz="0" w:space="0" w:color="auto"/>
            <w:left w:val="none" w:sz="0" w:space="0" w:color="auto"/>
            <w:bottom w:val="none" w:sz="0" w:space="0" w:color="auto"/>
            <w:right w:val="none" w:sz="0" w:space="0" w:color="auto"/>
          </w:divBdr>
        </w:div>
      </w:divsChild>
    </w:div>
    <w:div w:id="1439182972">
      <w:bodyDiv w:val="1"/>
      <w:marLeft w:val="0"/>
      <w:marRight w:val="0"/>
      <w:marTop w:val="0"/>
      <w:marBottom w:val="0"/>
      <w:divBdr>
        <w:top w:val="none" w:sz="0" w:space="0" w:color="auto"/>
        <w:left w:val="none" w:sz="0" w:space="0" w:color="auto"/>
        <w:bottom w:val="none" w:sz="0" w:space="0" w:color="auto"/>
        <w:right w:val="none" w:sz="0" w:space="0" w:color="auto"/>
      </w:divBdr>
    </w:div>
    <w:div w:id="1469519716">
      <w:bodyDiv w:val="1"/>
      <w:marLeft w:val="0"/>
      <w:marRight w:val="0"/>
      <w:marTop w:val="0"/>
      <w:marBottom w:val="0"/>
      <w:divBdr>
        <w:top w:val="none" w:sz="0" w:space="0" w:color="auto"/>
        <w:left w:val="none" w:sz="0" w:space="0" w:color="auto"/>
        <w:bottom w:val="none" w:sz="0" w:space="0" w:color="auto"/>
        <w:right w:val="none" w:sz="0" w:space="0" w:color="auto"/>
      </w:divBdr>
    </w:div>
    <w:div w:id="1477919859">
      <w:bodyDiv w:val="1"/>
      <w:marLeft w:val="0"/>
      <w:marRight w:val="0"/>
      <w:marTop w:val="0"/>
      <w:marBottom w:val="0"/>
      <w:divBdr>
        <w:top w:val="none" w:sz="0" w:space="0" w:color="auto"/>
        <w:left w:val="none" w:sz="0" w:space="0" w:color="auto"/>
        <w:bottom w:val="none" w:sz="0" w:space="0" w:color="auto"/>
        <w:right w:val="none" w:sz="0" w:space="0" w:color="auto"/>
      </w:divBdr>
    </w:div>
    <w:div w:id="1495218593">
      <w:bodyDiv w:val="1"/>
      <w:marLeft w:val="0"/>
      <w:marRight w:val="0"/>
      <w:marTop w:val="0"/>
      <w:marBottom w:val="0"/>
      <w:divBdr>
        <w:top w:val="none" w:sz="0" w:space="0" w:color="auto"/>
        <w:left w:val="none" w:sz="0" w:space="0" w:color="auto"/>
        <w:bottom w:val="none" w:sz="0" w:space="0" w:color="auto"/>
        <w:right w:val="none" w:sz="0" w:space="0" w:color="auto"/>
      </w:divBdr>
    </w:div>
    <w:div w:id="1497259865">
      <w:bodyDiv w:val="1"/>
      <w:marLeft w:val="0"/>
      <w:marRight w:val="0"/>
      <w:marTop w:val="0"/>
      <w:marBottom w:val="0"/>
      <w:divBdr>
        <w:top w:val="none" w:sz="0" w:space="0" w:color="auto"/>
        <w:left w:val="none" w:sz="0" w:space="0" w:color="auto"/>
        <w:bottom w:val="none" w:sz="0" w:space="0" w:color="auto"/>
        <w:right w:val="none" w:sz="0" w:space="0" w:color="auto"/>
      </w:divBdr>
    </w:div>
    <w:div w:id="1513957569">
      <w:bodyDiv w:val="1"/>
      <w:marLeft w:val="0"/>
      <w:marRight w:val="0"/>
      <w:marTop w:val="0"/>
      <w:marBottom w:val="0"/>
      <w:divBdr>
        <w:top w:val="none" w:sz="0" w:space="0" w:color="auto"/>
        <w:left w:val="none" w:sz="0" w:space="0" w:color="auto"/>
        <w:bottom w:val="none" w:sz="0" w:space="0" w:color="auto"/>
        <w:right w:val="none" w:sz="0" w:space="0" w:color="auto"/>
      </w:divBdr>
    </w:div>
    <w:div w:id="1557283091">
      <w:bodyDiv w:val="1"/>
      <w:marLeft w:val="0"/>
      <w:marRight w:val="0"/>
      <w:marTop w:val="0"/>
      <w:marBottom w:val="0"/>
      <w:divBdr>
        <w:top w:val="none" w:sz="0" w:space="0" w:color="auto"/>
        <w:left w:val="none" w:sz="0" w:space="0" w:color="auto"/>
        <w:bottom w:val="none" w:sz="0" w:space="0" w:color="auto"/>
        <w:right w:val="none" w:sz="0" w:space="0" w:color="auto"/>
      </w:divBdr>
    </w:div>
    <w:div w:id="1577125565">
      <w:bodyDiv w:val="1"/>
      <w:marLeft w:val="0"/>
      <w:marRight w:val="0"/>
      <w:marTop w:val="0"/>
      <w:marBottom w:val="0"/>
      <w:divBdr>
        <w:top w:val="none" w:sz="0" w:space="0" w:color="auto"/>
        <w:left w:val="none" w:sz="0" w:space="0" w:color="auto"/>
        <w:bottom w:val="none" w:sz="0" w:space="0" w:color="auto"/>
        <w:right w:val="none" w:sz="0" w:space="0" w:color="auto"/>
      </w:divBdr>
    </w:div>
    <w:div w:id="1584028836">
      <w:bodyDiv w:val="1"/>
      <w:marLeft w:val="0"/>
      <w:marRight w:val="0"/>
      <w:marTop w:val="0"/>
      <w:marBottom w:val="0"/>
      <w:divBdr>
        <w:top w:val="none" w:sz="0" w:space="0" w:color="auto"/>
        <w:left w:val="none" w:sz="0" w:space="0" w:color="auto"/>
        <w:bottom w:val="none" w:sz="0" w:space="0" w:color="auto"/>
        <w:right w:val="none" w:sz="0" w:space="0" w:color="auto"/>
      </w:divBdr>
    </w:div>
    <w:div w:id="1595359254">
      <w:bodyDiv w:val="1"/>
      <w:marLeft w:val="0"/>
      <w:marRight w:val="0"/>
      <w:marTop w:val="0"/>
      <w:marBottom w:val="0"/>
      <w:divBdr>
        <w:top w:val="none" w:sz="0" w:space="0" w:color="auto"/>
        <w:left w:val="none" w:sz="0" w:space="0" w:color="auto"/>
        <w:bottom w:val="none" w:sz="0" w:space="0" w:color="auto"/>
        <w:right w:val="none" w:sz="0" w:space="0" w:color="auto"/>
      </w:divBdr>
    </w:div>
    <w:div w:id="1600408359">
      <w:bodyDiv w:val="1"/>
      <w:marLeft w:val="0"/>
      <w:marRight w:val="0"/>
      <w:marTop w:val="0"/>
      <w:marBottom w:val="0"/>
      <w:divBdr>
        <w:top w:val="none" w:sz="0" w:space="0" w:color="auto"/>
        <w:left w:val="none" w:sz="0" w:space="0" w:color="auto"/>
        <w:bottom w:val="none" w:sz="0" w:space="0" w:color="auto"/>
        <w:right w:val="none" w:sz="0" w:space="0" w:color="auto"/>
      </w:divBdr>
    </w:div>
    <w:div w:id="1616205283">
      <w:bodyDiv w:val="1"/>
      <w:marLeft w:val="0"/>
      <w:marRight w:val="0"/>
      <w:marTop w:val="0"/>
      <w:marBottom w:val="0"/>
      <w:divBdr>
        <w:top w:val="none" w:sz="0" w:space="0" w:color="auto"/>
        <w:left w:val="none" w:sz="0" w:space="0" w:color="auto"/>
        <w:bottom w:val="none" w:sz="0" w:space="0" w:color="auto"/>
        <w:right w:val="none" w:sz="0" w:space="0" w:color="auto"/>
      </w:divBdr>
    </w:div>
    <w:div w:id="1627588292">
      <w:bodyDiv w:val="1"/>
      <w:marLeft w:val="0"/>
      <w:marRight w:val="0"/>
      <w:marTop w:val="0"/>
      <w:marBottom w:val="0"/>
      <w:divBdr>
        <w:top w:val="none" w:sz="0" w:space="0" w:color="auto"/>
        <w:left w:val="none" w:sz="0" w:space="0" w:color="auto"/>
        <w:bottom w:val="none" w:sz="0" w:space="0" w:color="auto"/>
        <w:right w:val="none" w:sz="0" w:space="0" w:color="auto"/>
      </w:divBdr>
    </w:div>
    <w:div w:id="1654289687">
      <w:bodyDiv w:val="1"/>
      <w:marLeft w:val="0"/>
      <w:marRight w:val="0"/>
      <w:marTop w:val="0"/>
      <w:marBottom w:val="0"/>
      <w:divBdr>
        <w:top w:val="none" w:sz="0" w:space="0" w:color="auto"/>
        <w:left w:val="none" w:sz="0" w:space="0" w:color="auto"/>
        <w:bottom w:val="none" w:sz="0" w:space="0" w:color="auto"/>
        <w:right w:val="none" w:sz="0" w:space="0" w:color="auto"/>
      </w:divBdr>
      <w:divsChild>
        <w:div w:id="629090062">
          <w:marLeft w:val="0"/>
          <w:marRight w:val="0"/>
          <w:marTop w:val="0"/>
          <w:marBottom w:val="0"/>
          <w:divBdr>
            <w:top w:val="none" w:sz="0" w:space="0" w:color="auto"/>
            <w:left w:val="none" w:sz="0" w:space="0" w:color="auto"/>
            <w:bottom w:val="none" w:sz="0" w:space="0" w:color="auto"/>
            <w:right w:val="none" w:sz="0" w:space="0" w:color="auto"/>
          </w:divBdr>
          <w:divsChild>
            <w:div w:id="407767862">
              <w:marLeft w:val="0"/>
              <w:marRight w:val="0"/>
              <w:marTop w:val="0"/>
              <w:marBottom w:val="0"/>
              <w:divBdr>
                <w:top w:val="none" w:sz="0" w:space="0" w:color="auto"/>
                <w:left w:val="none" w:sz="0" w:space="0" w:color="auto"/>
                <w:bottom w:val="none" w:sz="0" w:space="0" w:color="auto"/>
                <w:right w:val="none" w:sz="0" w:space="0" w:color="auto"/>
              </w:divBdr>
              <w:divsChild>
                <w:div w:id="1840806454">
                  <w:marLeft w:val="0"/>
                  <w:marRight w:val="0"/>
                  <w:marTop w:val="0"/>
                  <w:marBottom w:val="0"/>
                  <w:divBdr>
                    <w:top w:val="none" w:sz="0" w:space="0" w:color="auto"/>
                    <w:left w:val="none" w:sz="0" w:space="0" w:color="auto"/>
                    <w:bottom w:val="none" w:sz="0" w:space="0" w:color="auto"/>
                    <w:right w:val="none" w:sz="0" w:space="0" w:color="auto"/>
                  </w:divBdr>
                  <w:divsChild>
                    <w:div w:id="89394003">
                      <w:marLeft w:val="0"/>
                      <w:marRight w:val="0"/>
                      <w:marTop w:val="0"/>
                      <w:marBottom w:val="0"/>
                      <w:divBdr>
                        <w:top w:val="none" w:sz="0" w:space="0" w:color="auto"/>
                        <w:left w:val="none" w:sz="0" w:space="0" w:color="auto"/>
                        <w:bottom w:val="none" w:sz="0" w:space="0" w:color="auto"/>
                        <w:right w:val="none" w:sz="0" w:space="0" w:color="auto"/>
                      </w:divBdr>
                      <w:divsChild>
                        <w:div w:id="1369917832">
                          <w:marLeft w:val="0"/>
                          <w:marRight w:val="0"/>
                          <w:marTop w:val="0"/>
                          <w:marBottom w:val="0"/>
                          <w:divBdr>
                            <w:top w:val="none" w:sz="0" w:space="0" w:color="auto"/>
                            <w:left w:val="none" w:sz="0" w:space="0" w:color="auto"/>
                            <w:bottom w:val="none" w:sz="0" w:space="0" w:color="auto"/>
                            <w:right w:val="none" w:sz="0" w:space="0" w:color="auto"/>
                          </w:divBdr>
                          <w:divsChild>
                            <w:div w:id="740299082">
                              <w:marLeft w:val="0"/>
                              <w:marRight w:val="0"/>
                              <w:marTop w:val="0"/>
                              <w:marBottom w:val="0"/>
                              <w:divBdr>
                                <w:top w:val="none" w:sz="0" w:space="0" w:color="auto"/>
                                <w:left w:val="none" w:sz="0" w:space="0" w:color="auto"/>
                                <w:bottom w:val="none" w:sz="0" w:space="0" w:color="auto"/>
                                <w:right w:val="none" w:sz="0" w:space="0" w:color="auto"/>
                              </w:divBdr>
                              <w:divsChild>
                                <w:div w:id="2096588541">
                                  <w:marLeft w:val="0"/>
                                  <w:marRight w:val="0"/>
                                  <w:marTop w:val="0"/>
                                  <w:marBottom w:val="0"/>
                                  <w:divBdr>
                                    <w:top w:val="none" w:sz="0" w:space="0" w:color="auto"/>
                                    <w:left w:val="none" w:sz="0" w:space="0" w:color="auto"/>
                                    <w:bottom w:val="none" w:sz="0" w:space="0" w:color="auto"/>
                                    <w:right w:val="none" w:sz="0" w:space="0" w:color="auto"/>
                                  </w:divBdr>
                                  <w:divsChild>
                                    <w:div w:id="111359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1414430">
      <w:bodyDiv w:val="1"/>
      <w:marLeft w:val="0"/>
      <w:marRight w:val="0"/>
      <w:marTop w:val="0"/>
      <w:marBottom w:val="0"/>
      <w:divBdr>
        <w:top w:val="none" w:sz="0" w:space="0" w:color="auto"/>
        <w:left w:val="none" w:sz="0" w:space="0" w:color="auto"/>
        <w:bottom w:val="none" w:sz="0" w:space="0" w:color="auto"/>
        <w:right w:val="none" w:sz="0" w:space="0" w:color="auto"/>
      </w:divBdr>
    </w:div>
    <w:div w:id="1762724327">
      <w:bodyDiv w:val="1"/>
      <w:marLeft w:val="0"/>
      <w:marRight w:val="0"/>
      <w:marTop w:val="0"/>
      <w:marBottom w:val="0"/>
      <w:divBdr>
        <w:top w:val="none" w:sz="0" w:space="0" w:color="auto"/>
        <w:left w:val="none" w:sz="0" w:space="0" w:color="auto"/>
        <w:bottom w:val="none" w:sz="0" w:space="0" w:color="auto"/>
        <w:right w:val="none" w:sz="0" w:space="0" w:color="auto"/>
      </w:divBdr>
      <w:divsChild>
        <w:div w:id="1065570879">
          <w:marLeft w:val="0"/>
          <w:marRight w:val="0"/>
          <w:marTop w:val="0"/>
          <w:marBottom w:val="0"/>
          <w:divBdr>
            <w:top w:val="none" w:sz="0" w:space="0" w:color="auto"/>
            <w:left w:val="none" w:sz="0" w:space="0" w:color="auto"/>
            <w:bottom w:val="none" w:sz="0" w:space="0" w:color="auto"/>
            <w:right w:val="none" w:sz="0" w:space="0" w:color="auto"/>
          </w:divBdr>
        </w:div>
      </w:divsChild>
    </w:div>
    <w:div w:id="1792244789">
      <w:bodyDiv w:val="1"/>
      <w:marLeft w:val="0"/>
      <w:marRight w:val="0"/>
      <w:marTop w:val="0"/>
      <w:marBottom w:val="0"/>
      <w:divBdr>
        <w:top w:val="none" w:sz="0" w:space="0" w:color="auto"/>
        <w:left w:val="none" w:sz="0" w:space="0" w:color="auto"/>
        <w:bottom w:val="none" w:sz="0" w:space="0" w:color="auto"/>
        <w:right w:val="none" w:sz="0" w:space="0" w:color="auto"/>
      </w:divBdr>
    </w:div>
    <w:div w:id="1807895209">
      <w:bodyDiv w:val="1"/>
      <w:marLeft w:val="0"/>
      <w:marRight w:val="0"/>
      <w:marTop w:val="0"/>
      <w:marBottom w:val="0"/>
      <w:divBdr>
        <w:top w:val="none" w:sz="0" w:space="0" w:color="auto"/>
        <w:left w:val="none" w:sz="0" w:space="0" w:color="auto"/>
        <w:bottom w:val="none" w:sz="0" w:space="0" w:color="auto"/>
        <w:right w:val="none" w:sz="0" w:space="0" w:color="auto"/>
      </w:divBdr>
    </w:div>
    <w:div w:id="1807967521">
      <w:bodyDiv w:val="1"/>
      <w:marLeft w:val="0"/>
      <w:marRight w:val="0"/>
      <w:marTop w:val="0"/>
      <w:marBottom w:val="0"/>
      <w:divBdr>
        <w:top w:val="none" w:sz="0" w:space="0" w:color="auto"/>
        <w:left w:val="none" w:sz="0" w:space="0" w:color="auto"/>
        <w:bottom w:val="none" w:sz="0" w:space="0" w:color="auto"/>
        <w:right w:val="none" w:sz="0" w:space="0" w:color="auto"/>
      </w:divBdr>
      <w:divsChild>
        <w:div w:id="1915125208">
          <w:marLeft w:val="0"/>
          <w:marRight w:val="0"/>
          <w:marTop w:val="0"/>
          <w:marBottom w:val="0"/>
          <w:divBdr>
            <w:top w:val="none" w:sz="0" w:space="0" w:color="auto"/>
            <w:left w:val="none" w:sz="0" w:space="0" w:color="auto"/>
            <w:bottom w:val="none" w:sz="0" w:space="0" w:color="auto"/>
            <w:right w:val="none" w:sz="0" w:space="0" w:color="auto"/>
          </w:divBdr>
        </w:div>
      </w:divsChild>
    </w:div>
    <w:div w:id="1810398433">
      <w:bodyDiv w:val="1"/>
      <w:marLeft w:val="0"/>
      <w:marRight w:val="0"/>
      <w:marTop w:val="0"/>
      <w:marBottom w:val="0"/>
      <w:divBdr>
        <w:top w:val="none" w:sz="0" w:space="0" w:color="auto"/>
        <w:left w:val="none" w:sz="0" w:space="0" w:color="auto"/>
        <w:bottom w:val="none" w:sz="0" w:space="0" w:color="auto"/>
        <w:right w:val="none" w:sz="0" w:space="0" w:color="auto"/>
      </w:divBdr>
    </w:div>
    <w:div w:id="1847279339">
      <w:bodyDiv w:val="1"/>
      <w:marLeft w:val="0"/>
      <w:marRight w:val="0"/>
      <w:marTop w:val="0"/>
      <w:marBottom w:val="0"/>
      <w:divBdr>
        <w:top w:val="none" w:sz="0" w:space="0" w:color="auto"/>
        <w:left w:val="none" w:sz="0" w:space="0" w:color="auto"/>
        <w:bottom w:val="none" w:sz="0" w:space="0" w:color="auto"/>
        <w:right w:val="none" w:sz="0" w:space="0" w:color="auto"/>
      </w:divBdr>
    </w:div>
    <w:div w:id="1847357676">
      <w:bodyDiv w:val="1"/>
      <w:marLeft w:val="0"/>
      <w:marRight w:val="0"/>
      <w:marTop w:val="0"/>
      <w:marBottom w:val="0"/>
      <w:divBdr>
        <w:top w:val="none" w:sz="0" w:space="0" w:color="auto"/>
        <w:left w:val="none" w:sz="0" w:space="0" w:color="auto"/>
        <w:bottom w:val="none" w:sz="0" w:space="0" w:color="auto"/>
        <w:right w:val="none" w:sz="0" w:space="0" w:color="auto"/>
      </w:divBdr>
    </w:div>
    <w:div w:id="1897161817">
      <w:bodyDiv w:val="1"/>
      <w:marLeft w:val="0"/>
      <w:marRight w:val="0"/>
      <w:marTop w:val="0"/>
      <w:marBottom w:val="0"/>
      <w:divBdr>
        <w:top w:val="none" w:sz="0" w:space="0" w:color="auto"/>
        <w:left w:val="none" w:sz="0" w:space="0" w:color="auto"/>
        <w:bottom w:val="none" w:sz="0" w:space="0" w:color="auto"/>
        <w:right w:val="none" w:sz="0" w:space="0" w:color="auto"/>
      </w:divBdr>
    </w:div>
    <w:div w:id="1933119311">
      <w:bodyDiv w:val="1"/>
      <w:marLeft w:val="0"/>
      <w:marRight w:val="0"/>
      <w:marTop w:val="0"/>
      <w:marBottom w:val="0"/>
      <w:divBdr>
        <w:top w:val="none" w:sz="0" w:space="0" w:color="auto"/>
        <w:left w:val="none" w:sz="0" w:space="0" w:color="auto"/>
        <w:bottom w:val="none" w:sz="0" w:space="0" w:color="auto"/>
        <w:right w:val="none" w:sz="0" w:space="0" w:color="auto"/>
      </w:divBdr>
    </w:div>
    <w:div w:id="1940212989">
      <w:bodyDiv w:val="1"/>
      <w:marLeft w:val="0"/>
      <w:marRight w:val="0"/>
      <w:marTop w:val="0"/>
      <w:marBottom w:val="0"/>
      <w:divBdr>
        <w:top w:val="none" w:sz="0" w:space="0" w:color="auto"/>
        <w:left w:val="none" w:sz="0" w:space="0" w:color="auto"/>
        <w:bottom w:val="none" w:sz="0" w:space="0" w:color="auto"/>
        <w:right w:val="none" w:sz="0" w:space="0" w:color="auto"/>
      </w:divBdr>
    </w:div>
    <w:div w:id="1961909419">
      <w:bodyDiv w:val="1"/>
      <w:marLeft w:val="0"/>
      <w:marRight w:val="0"/>
      <w:marTop w:val="0"/>
      <w:marBottom w:val="0"/>
      <w:divBdr>
        <w:top w:val="none" w:sz="0" w:space="0" w:color="auto"/>
        <w:left w:val="none" w:sz="0" w:space="0" w:color="auto"/>
        <w:bottom w:val="none" w:sz="0" w:space="0" w:color="auto"/>
        <w:right w:val="none" w:sz="0" w:space="0" w:color="auto"/>
      </w:divBdr>
    </w:div>
    <w:div w:id="1978560823">
      <w:bodyDiv w:val="1"/>
      <w:marLeft w:val="0"/>
      <w:marRight w:val="0"/>
      <w:marTop w:val="0"/>
      <w:marBottom w:val="0"/>
      <w:divBdr>
        <w:top w:val="none" w:sz="0" w:space="0" w:color="auto"/>
        <w:left w:val="none" w:sz="0" w:space="0" w:color="auto"/>
        <w:bottom w:val="none" w:sz="0" w:space="0" w:color="auto"/>
        <w:right w:val="none" w:sz="0" w:space="0" w:color="auto"/>
      </w:divBdr>
    </w:div>
    <w:div w:id="2115398246">
      <w:bodyDiv w:val="1"/>
      <w:marLeft w:val="0"/>
      <w:marRight w:val="0"/>
      <w:marTop w:val="0"/>
      <w:marBottom w:val="0"/>
      <w:divBdr>
        <w:top w:val="none" w:sz="0" w:space="0" w:color="auto"/>
        <w:left w:val="none" w:sz="0" w:space="0" w:color="auto"/>
        <w:bottom w:val="none" w:sz="0" w:space="0" w:color="auto"/>
        <w:right w:val="none" w:sz="0" w:space="0" w:color="auto"/>
      </w:divBdr>
    </w:div>
    <w:div w:id="212264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ructural-learning.com/post/outdoor-learning" TargetMode="External"/><Relationship Id="rId18" Type="http://schemas.openxmlformats.org/officeDocument/2006/relationships/hyperlink" Target="http://dx.doi.org/10.1080/14729679.2010.531087" TargetMode="External"/><Relationship Id="rId26" Type="http://schemas.openxmlformats.org/officeDocument/2006/relationships/image" Target="media/image1.png"/><Relationship Id="rId39" Type="http://schemas.openxmlformats.org/officeDocument/2006/relationships/hyperlink" Target="https://doi.org/10.1126/science.1132362" TargetMode="External"/><Relationship Id="rId21" Type="http://schemas.openxmlformats.org/officeDocument/2006/relationships/hyperlink" Target="https://hwb.gov.wales/curriculum-for-wales/designing-your-curriculum/enabling-learning" TargetMode="External"/><Relationship Id="rId34" Type="http://schemas.openxmlformats.org/officeDocument/2006/relationships/hyperlink" Target="https://doi.org/10.16993/jmre.19" TargetMode="External"/><Relationship Id="rId42" Type="http://schemas.openxmlformats.org/officeDocument/2006/relationships/hyperlink" Target="https://doi.org/10.4324/9781315101767" TargetMode="External"/><Relationship Id="rId47" Type="http://schemas.openxmlformats.org/officeDocument/2006/relationships/hyperlink" Target="https://www.tandfonline.com/doi/full/10.1080/14729679.2021.1935286" TargetMode="External"/><Relationship Id="rId50" Type="http://schemas.openxmlformats.org/officeDocument/2006/relationships/hyperlink" Target="https://hwb.gov.wales/api/storage/031bbc2d-d2f8-429d-a944-5fc33484827d/a-quality-framework-for-early-childhood-play-learning-and-care-v1.pdf" TargetMode="External"/><Relationship Id="rId7" Type="http://schemas.openxmlformats.org/officeDocument/2006/relationships/hyperlink" Target="https://activelearningcentres.co.uk/blog/experiential-learning-for-geography-students-at-outdoor-learning-centres/" TargetMode="External"/><Relationship Id="rId2" Type="http://schemas.openxmlformats.org/officeDocument/2006/relationships/styles" Target="styles.xml"/><Relationship Id="rId16" Type="http://schemas.openxmlformats.org/officeDocument/2006/relationships/hyperlink" Target="https://www.gov.uk/government/publications/extra-curricular-activities-soft-skills-and-social-mobility/an-unequal-playing-field-extra-curricular-activities-soft-skills-and-social-mobility" TargetMode="External"/><Relationship Id="rId29" Type="http://schemas.openxmlformats.org/officeDocument/2006/relationships/hyperlink" Target="https://www.growthengineering.co.uk/john-dewey/" TargetMode="External"/><Relationship Id="rId11" Type="http://schemas.openxmlformats.org/officeDocument/2006/relationships/hyperlink" Target="https://ltl.org.uk/news/overcome-outdoor-learning-barriers-primary-school/" TargetMode="External"/><Relationship Id="rId24" Type="http://schemas.openxmlformats.org/officeDocument/2006/relationships/header" Target="header1.xml"/><Relationship Id="rId32" Type="http://schemas.openxmlformats.org/officeDocument/2006/relationships/hyperlink" Target="https://early-education.org.uk/friedrich-froebel/" TargetMode="External"/><Relationship Id="rId37" Type="http://schemas.openxmlformats.org/officeDocument/2006/relationships/hyperlink" Target="https://www.sciencedirect.com/science/article/pii/S1469029223001607" TargetMode="External"/><Relationship Id="rId40" Type="http://schemas.openxmlformats.org/officeDocument/2006/relationships/hyperlink" Target="https://pmc.ncbi.nlm.nih.gov/articles/PMC8037806/" TargetMode="External"/><Relationship Id="rId45" Type="http://schemas.openxmlformats.org/officeDocument/2006/relationships/hyperlink" Target="https://www.simplypsychology.org/montessori-method-of-education.html"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outdoor-learning.org/standards/collective-knowledge/risk-and-benefit-in-outdoor-learning.html" TargetMode="External"/><Relationship Id="rId19" Type="http://schemas.openxmlformats.org/officeDocument/2006/relationships/hyperlink" Target="https://www.tandfonline.com/doi/full/10.1080/14729679.2021.1935286" TargetMode="External"/><Relationship Id="rId31" Type="http://schemas.openxmlformats.org/officeDocument/2006/relationships/hyperlink" Target="https://www.craftcourses.com/blog/eistedfodd-an-explosion-of-creativity-and-learning-in-wales" TargetMode="External"/><Relationship Id="rId44" Type="http://schemas.openxmlformats.org/officeDocument/2006/relationships/hyperlink" Target="https://qualifications.wales/regulation-reform/reforming/national-14-16-qualifications/national-qualifications-vcses/"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hamimasworkshop.com/theoretical-philosophical-approaches-to-play" TargetMode="External"/><Relationship Id="rId14" Type="http://schemas.openxmlformats.org/officeDocument/2006/relationships/hyperlink" Target="https://assets.publishing.service.gov.uk/media/5a80c26740f0b62302695584/Alternative_provision_effective_practice_and_post-16_transition.pdf" TargetMode="External"/><Relationship Id="rId22" Type="http://schemas.openxmlformats.org/officeDocument/2006/relationships/hyperlink" Target="https://hwb.gov.wales/api/storage/177a33a6-7c70-4843-bb63-903e70a04154/teaching-and-learning-in-the-outdoors-the-current-state-of-outdoor-learning-in-schools-in-wales.pdf" TargetMode="External"/><Relationship Id="rId27" Type="http://schemas.openxmlformats.org/officeDocument/2006/relationships/hyperlink" Target="https://www.childrenandnature.org/resources/udeskole-in-scandinavia-teaching-learning-in-natural-places/" TargetMode="External"/><Relationship Id="rId30" Type="http://schemas.openxmlformats.org/officeDocument/2006/relationships/hyperlink" Target="https://pyrites.org/files/9714/7681/7400/The_Outdoor_Curriculum_in_Steiner_Education.2015.06.01_WESTT_pdf.pdf" TargetMode="External"/><Relationship Id="rId35" Type="http://schemas.openxmlformats.org/officeDocument/2006/relationships/hyperlink" Target="https://www.froebel.org.uk/uploads/documents/FT-Froebels-principles-and-practice-today.pdf" TargetMode="External"/><Relationship Id="rId43" Type="http://schemas.openxmlformats.org/officeDocument/2006/relationships/hyperlink" Target="http://dx.doi.org/10.1080/13504622.2022.2099530" TargetMode="External"/><Relationship Id="rId48" Type="http://schemas.openxmlformats.org/officeDocument/2006/relationships/hyperlink" Target="https://waldorfeducation.uk/waldorf-education/curriculum" TargetMode="External"/><Relationship Id="rId8" Type="http://schemas.openxmlformats.org/officeDocument/2006/relationships/hyperlink" Target="https://burtonpru.staffs.sch.uk/curriculum/forestschool/" TargetMode="External"/><Relationship Id="rId51" Type="http://schemas.openxmlformats.org/officeDocument/2006/relationships/hyperlink" Target="https://cms.learningthroughplay.com/media/wmtlmbe0/learning-through-play_web.pdf" TargetMode="External"/><Relationship Id="rId3" Type="http://schemas.openxmlformats.org/officeDocument/2006/relationships/settings" Target="settings.xml"/><Relationship Id="rId12" Type="http://schemas.openxmlformats.org/officeDocument/2006/relationships/hyperlink" Target="https://pmc.ncbi.nlm.nih.gov/articles/PMC9579527/" TargetMode="External"/><Relationship Id="rId17" Type="http://schemas.openxmlformats.org/officeDocument/2006/relationships/hyperlink" Target="https://doi.org/10.3390/ijerph18094790" TargetMode="External"/><Relationship Id="rId25" Type="http://schemas.openxmlformats.org/officeDocument/2006/relationships/footer" Target="footer1.xml"/><Relationship Id="rId33" Type="http://schemas.openxmlformats.org/officeDocument/2006/relationships/hyperlink" Target="https://hwb.gov.wales/api/storage/177a33a6-7c70-4843-bb63-903e70a04154/teaching-and-learning-in-the-outdoors-the-current-state-of-outdoor-learning-in-schools-in-wales.pdf" TargetMode="External"/><Relationship Id="rId38" Type="http://schemas.openxmlformats.org/officeDocument/2006/relationships/hyperlink" Target="https://ncca.ie/media/2137/literacy_in_early_childhood_and_primary_education_3-8_years.pdf" TargetMode="External"/><Relationship Id="rId46" Type="http://schemas.openxmlformats.org/officeDocument/2006/relationships/hyperlink" Target="https://www.montessoripartnership.com/2021/11/15/the-montessori-take-on-nature-and-outdoor-play/" TargetMode="External"/><Relationship Id="rId20" Type="http://schemas.openxmlformats.org/officeDocument/2006/relationships/hyperlink" Target="https://www.gov.wales/sites/default/files/publications/2021-03/framework-on-embedding-a-whole-school-approach-to-emotional-and-mental-well-being.pdf" TargetMode="External"/><Relationship Id="rId41" Type="http://schemas.openxmlformats.org/officeDocument/2006/relationships/hyperlink" Target="https://cyfoethnaturiol.cymru/media/696065/guide-to-forest-school-booklet-eng-final.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hildrenssociety.org.uk/what-we-do/our-work/well-being/mental-health-statistics" TargetMode="External"/><Relationship Id="rId23" Type="http://schemas.openxmlformats.org/officeDocument/2006/relationships/hyperlink" Target="https://www.nhsconfed.org/publications/welsh-nhs-confederation-response-children-young-people-and-education-committee" TargetMode="External"/><Relationship Id="rId28" Type="http://schemas.openxmlformats.org/officeDocument/2006/relationships/hyperlink" Target="https://journals.sagepub.com/doi/10.1177/09731342241229845" TargetMode="External"/><Relationship Id="rId36" Type="http://schemas.openxmlformats.org/officeDocument/2006/relationships/hyperlink" Target="https://www.eyalliance.org.uk/how-outdoor-play-can-be-beneficial-children-special-educational-needs" TargetMode="External"/><Relationship Id="rId49" Type="http://schemas.openxmlformats.org/officeDocument/2006/relationships/hyperlink" Target="https://www.walescouncilforoutdoorlearning.org/walesoutdoorlearningwe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TotalTime>
  <Pages>22</Pages>
  <Words>6588</Words>
  <Characters>37554</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Oddy (Ceredigion Pupil Referral Service)</dc:creator>
  <cp:keywords/>
  <dc:description/>
  <cp:lastModifiedBy>E Oddy (Ceredigion Pupil Referral Service)</cp:lastModifiedBy>
  <cp:revision>50</cp:revision>
  <dcterms:created xsi:type="dcterms:W3CDTF">2025-03-26T15:46:00Z</dcterms:created>
  <dcterms:modified xsi:type="dcterms:W3CDTF">2025-03-26T18:08:00Z</dcterms:modified>
</cp:coreProperties>
</file>