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5DFA0EBF" w:rsidR="008F0BC3" w:rsidRDefault="13C52ECE" w:rsidP="29D486E8">
      <w:pPr>
        <w:jc w:val="center"/>
      </w:pPr>
      <w:r w:rsidRPr="29D486E8">
        <w:t>Katie Grandon</w:t>
      </w:r>
    </w:p>
    <w:p w14:paraId="2EEA5FE2" w14:textId="032AC73E" w:rsidR="13C52ECE" w:rsidRDefault="13C52ECE" w:rsidP="29D486E8">
      <w:pPr>
        <w:jc w:val="center"/>
      </w:pPr>
      <w:r w:rsidRPr="29D486E8">
        <w:t>Student number – 2403612</w:t>
      </w:r>
    </w:p>
    <w:p w14:paraId="360B6EE8" w14:textId="0A8A9E23" w:rsidR="13C52ECE" w:rsidRDefault="13C52ECE" w:rsidP="29D486E8">
      <w:pPr>
        <w:jc w:val="center"/>
      </w:pPr>
      <w:r w:rsidRPr="29D486E8">
        <w:t>Module code – ECPY4001</w:t>
      </w:r>
    </w:p>
    <w:p w14:paraId="47E218AD" w14:textId="4F2C0F5A" w:rsidR="13C52ECE" w:rsidRDefault="13C52ECE" w:rsidP="29D486E8">
      <w:pPr>
        <w:jc w:val="center"/>
      </w:pPr>
      <w:r w:rsidRPr="29D486E8">
        <w:t>Vlog title - Why should students apply to study Criminology at University?</w:t>
      </w:r>
    </w:p>
    <w:p w14:paraId="7DC28943" w14:textId="7430D65A" w:rsidR="29D486E8" w:rsidRDefault="29D486E8">
      <w:r>
        <w:br w:type="page"/>
      </w:r>
    </w:p>
    <w:p w14:paraId="7C4EF666" w14:textId="0BC36EB5" w:rsidR="29D486E8" w:rsidRDefault="48C48465" w:rsidP="226D8A36">
      <w:r>
        <w:t>https://youtu.be/O9ALbpsnEEA?si=z1Ie8at_8mNV2Ve</w:t>
      </w:r>
    </w:p>
    <w:p w14:paraId="2EAB5420" w14:textId="56CA9DF8" w:rsidR="6E1F5EAB" w:rsidRDefault="6E1F5EAB" w:rsidP="29D486E8">
      <w:pPr>
        <w:pStyle w:val="ListParagraph"/>
      </w:pPr>
      <w:r w:rsidRPr="29D486E8">
        <w:t>Reference list</w:t>
      </w:r>
    </w:p>
    <w:p w14:paraId="582063F7" w14:textId="1D00C5A8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1C142C87" w14:textId="06ED2E32" w:rsidR="3526E64B" w:rsidRDefault="3526E64B" w:rsidP="29D486E8">
      <w:pPr>
        <w:pStyle w:val="ListParagraph"/>
        <w:rPr>
          <w:rFonts w:asciiTheme="majorHAnsi" w:eastAsiaTheme="majorEastAsia" w:hAnsiTheme="majorHAnsi" w:cstheme="majorBidi"/>
        </w:rPr>
      </w:pPr>
      <w:r w:rsidRPr="29D486E8">
        <w:rPr>
          <w:rFonts w:asciiTheme="majorHAnsi" w:eastAsiaTheme="majorEastAsia" w:hAnsiTheme="majorHAnsi" w:cstheme="majorBidi"/>
        </w:rPr>
        <w:t xml:space="preserve">Grant Longstaff (2023) Follow the evidence: </w:t>
      </w:r>
      <w:r w:rsidRPr="29D486E8">
        <w:rPr>
          <w:rFonts w:asciiTheme="majorHAnsi" w:eastAsiaTheme="majorEastAsia" w:hAnsiTheme="majorHAnsi" w:cstheme="majorBidi"/>
          <w:i/>
          <w:iCs/>
        </w:rPr>
        <w:t>Everything you need to know about criminology.</w:t>
      </w:r>
      <w:r w:rsidRPr="29D486E8">
        <w:rPr>
          <w:rFonts w:asciiTheme="majorHAnsi" w:eastAsiaTheme="majorEastAsia" w:hAnsiTheme="majorHAnsi" w:cstheme="majorBidi"/>
        </w:rPr>
        <w:t xml:space="preserve"> Available at: </w:t>
      </w:r>
      <w:hyperlink r:id="rId7">
        <w:r w:rsidRPr="29D486E8">
          <w:rPr>
            <w:rStyle w:val="Hyperlink"/>
            <w:rFonts w:asciiTheme="majorHAnsi" w:eastAsiaTheme="majorEastAsia" w:hAnsiTheme="majorHAnsi" w:cstheme="majorBidi"/>
            <w:color w:val="auto"/>
          </w:rPr>
          <w:t>https://www.law.ac.uk/resources/blog/everything-you-need-to-know-about-criminology/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(Accessed:4 November 2024)</w:t>
      </w:r>
    </w:p>
    <w:p w14:paraId="38C6C370" w14:textId="7602DA49" w:rsidR="29D486E8" w:rsidRDefault="29D486E8" w:rsidP="29D486E8">
      <w:pPr>
        <w:pStyle w:val="ListParagraph"/>
        <w:rPr>
          <w:rFonts w:asciiTheme="majorHAnsi" w:eastAsiaTheme="majorEastAsia" w:hAnsiTheme="majorHAnsi" w:cstheme="majorBidi"/>
          <w:sz w:val="30"/>
          <w:szCs w:val="30"/>
        </w:rPr>
      </w:pPr>
    </w:p>
    <w:p w14:paraId="37CA50CE" w14:textId="686D1303" w:rsidR="3526E64B" w:rsidRDefault="3526E64B" w:rsidP="29D486E8">
      <w:pPr>
        <w:pStyle w:val="ListParagraph"/>
        <w:rPr>
          <w:rFonts w:ascii="Aparajita" w:eastAsia="Aparajita" w:hAnsi="Aparajita" w:cs="Aparajita"/>
          <w:color w:val="000000" w:themeColor="text1"/>
          <w:sz w:val="30"/>
          <w:szCs w:val="30"/>
        </w:rPr>
      </w:pPr>
      <w:r w:rsidRPr="29D486E8">
        <w:rPr>
          <w:rFonts w:asciiTheme="majorHAnsi" w:eastAsiaTheme="majorEastAsia" w:hAnsiTheme="majorHAnsi" w:cstheme="majorBidi"/>
        </w:rPr>
        <w:t xml:space="preserve">Greaves, L. (2024) </w:t>
      </w:r>
      <w:r w:rsidRPr="29D486E8">
        <w:rPr>
          <w:rFonts w:asciiTheme="majorHAnsi" w:eastAsiaTheme="majorEastAsia" w:hAnsiTheme="majorHAnsi" w:cstheme="majorBidi"/>
          <w:i/>
          <w:iCs/>
        </w:rPr>
        <w:t>What do Criminology graduates</w:t>
      </w:r>
      <w:r w:rsidRPr="29D486E8">
        <w:rPr>
          <w:i/>
          <w:iCs/>
        </w:rPr>
        <w:t xml:space="preserve"> do.</w:t>
      </w:r>
      <w:r w:rsidRPr="29D486E8">
        <w:t xml:space="preserve"> Available at </w:t>
      </w:r>
      <w:hyperlink r:id="rId8">
        <w:r w:rsidRPr="29D486E8">
          <w:rPr>
            <w:rStyle w:val="Hyperlink"/>
          </w:rPr>
          <w:t>https://luminate.prospects.ac.uk/what-do-criminology-graduates-do</w:t>
        </w:r>
      </w:hyperlink>
      <w:r w:rsidRPr="29D486E8">
        <w:t xml:space="preserve"> (Accessed: 29 October 2024)</w:t>
      </w:r>
    </w:p>
    <w:p w14:paraId="56DDD96B" w14:textId="02AF8A7B" w:rsidR="29D486E8" w:rsidRDefault="29D486E8" w:rsidP="29D486E8">
      <w:pPr>
        <w:pStyle w:val="ListParagraph"/>
      </w:pPr>
    </w:p>
    <w:p w14:paraId="2F0379D0" w14:textId="27C9C306" w:rsidR="3526E64B" w:rsidRDefault="3526E64B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  <w:sz w:val="30"/>
          <w:szCs w:val="30"/>
        </w:rPr>
      </w:pPr>
      <w:r w:rsidRPr="29D486E8">
        <w:t xml:space="preserve">Indeed Career Guide (2024) </w:t>
      </w:r>
      <w:r w:rsidRPr="29D486E8">
        <w:rPr>
          <w:i/>
          <w:iCs/>
        </w:rPr>
        <w:t>9 criminology degree jobs (Salaries, duties, requirements</w:t>
      </w:r>
      <w:r w:rsidRPr="29D486E8">
        <w:t xml:space="preserve">). Available at: </w:t>
      </w:r>
      <w:hyperlink r:id="rId9">
        <w:r w:rsidRPr="29D486E8">
          <w:rPr>
            <w:rStyle w:val="Hyperlink"/>
          </w:rPr>
          <w:t>https://uk.indeed.com/career-advice/finding-a-</w:t>
        </w:r>
      </w:hyperlink>
      <w:hyperlink r:id="rId10">
        <w:r w:rsidRPr="29D486E8">
          <w:rPr>
            <w:rStyle w:val="Hyperlink"/>
          </w:rPr>
          <w:t>job/criminology-degree-jobs</w:t>
        </w:r>
      </w:hyperlink>
      <w:r w:rsidRPr="29D486E8">
        <w:t xml:space="preserve"> (Accessed on 6 November 2024)</w:t>
      </w:r>
    </w:p>
    <w:p w14:paraId="3337D100" w14:textId="1054834D" w:rsidR="29D486E8" w:rsidRDefault="29D486E8" w:rsidP="29D486E8">
      <w:pPr>
        <w:pStyle w:val="ListParagraph"/>
      </w:pPr>
    </w:p>
    <w:p w14:paraId="7436A34A" w14:textId="6C42BE45" w:rsidR="3526E64B" w:rsidRDefault="3526E64B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  <w:sz w:val="30"/>
          <w:szCs w:val="30"/>
        </w:rPr>
      </w:pPr>
      <w:r w:rsidRPr="29D486E8">
        <w:rPr>
          <w:rFonts w:asciiTheme="majorHAnsi" w:eastAsiaTheme="majorEastAsia" w:hAnsiTheme="majorHAnsi" w:cstheme="majorBidi"/>
        </w:rPr>
        <w:t>Mae, G. (2023)</w:t>
      </w:r>
      <w:r w:rsidRPr="29D486E8">
        <w:rPr>
          <w:rFonts w:asciiTheme="majorHAnsi" w:eastAsiaTheme="majorEastAsia" w:hAnsiTheme="majorHAnsi" w:cstheme="majorBidi"/>
          <w:i/>
          <w:iCs/>
        </w:rPr>
        <w:t xml:space="preserve"> 8 skills needed for criminology</w:t>
      </w:r>
      <w:r w:rsidRPr="29D486E8">
        <w:rPr>
          <w:rFonts w:asciiTheme="majorHAnsi" w:eastAsiaTheme="majorEastAsia" w:hAnsiTheme="majorHAnsi" w:cstheme="majorBidi"/>
        </w:rPr>
        <w:t xml:space="preserve">. Available at: </w:t>
      </w:r>
      <w:hyperlink r:id="rId11">
        <w:r w:rsidRPr="29D486E8">
          <w:rPr>
            <w:rStyle w:val="Hyperlink"/>
            <w:rFonts w:asciiTheme="majorHAnsi" w:eastAsiaTheme="majorEastAsia" w:hAnsiTheme="majorHAnsi" w:cstheme="majorBidi"/>
          </w:rPr>
          <w:t>https://icieducation.co.uk/blog/8-skills-needed-for-criminology/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 7 November 2024)</w:t>
      </w:r>
    </w:p>
    <w:p w14:paraId="2B2A21A8" w14:textId="329674D4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3429608B" w14:textId="12D3563D" w:rsidR="3526E64B" w:rsidRDefault="3526E64B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  <w:sz w:val="30"/>
          <w:szCs w:val="30"/>
        </w:rPr>
      </w:pPr>
      <w:r w:rsidRPr="29D486E8">
        <w:rPr>
          <w:rFonts w:asciiTheme="majorHAnsi" w:eastAsiaTheme="majorEastAsia" w:hAnsiTheme="majorHAnsi" w:cstheme="majorBidi"/>
        </w:rPr>
        <w:t xml:space="preserve">McLennan, T. (2024) </w:t>
      </w:r>
      <w:r w:rsidRPr="29D486E8">
        <w:rPr>
          <w:rFonts w:asciiTheme="majorHAnsi" w:eastAsiaTheme="majorEastAsia" w:hAnsiTheme="majorHAnsi" w:cstheme="majorBidi"/>
          <w:i/>
          <w:iCs/>
        </w:rPr>
        <w:t>The Truth about studying a criminology degree.</w:t>
      </w:r>
      <w:r w:rsidRPr="29D486E8">
        <w:rPr>
          <w:rFonts w:asciiTheme="majorHAnsi" w:eastAsiaTheme="majorEastAsia" w:hAnsiTheme="majorHAnsi" w:cstheme="majorBidi"/>
        </w:rPr>
        <w:t xml:space="preserve"> Available at: </w:t>
      </w:r>
      <w:hyperlink r:id="rId12">
        <w:r w:rsidRPr="29D486E8">
          <w:rPr>
            <w:rStyle w:val="Hyperlink"/>
            <w:rFonts w:asciiTheme="majorHAnsi" w:eastAsiaTheme="majorEastAsia" w:hAnsiTheme="majorHAnsi" w:cstheme="majorBidi"/>
          </w:rPr>
          <w:t>https://www.thestudentroom.co.uk/university/courses/law/the-</w:t>
        </w:r>
      </w:hyperlink>
      <w:hyperlink r:id="rId13">
        <w:r w:rsidRPr="29D486E8">
          <w:rPr>
            <w:rStyle w:val="Hyperlink"/>
            <w:rFonts w:asciiTheme="majorHAnsi" w:eastAsiaTheme="majorEastAsia" w:hAnsiTheme="majorHAnsi" w:cstheme="majorBidi"/>
          </w:rPr>
          <w:t>truth-about-studying-a-criminology-degree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 5 November 2024)</w:t>
      </w:r>
    </w:p>
    <w:p w14:paraId="699ADDC6" w14:textId="38DCBE14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6056C9BA" w14:textId="2E51F3B3" w:rsidR="3526E64B" w:rsidRDefault="3526E64B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  <w:sz w:val="30"/>
          <w:szCs w:val="30"/>
        </w:rPr>
      </w:pPr>
      <w:r w:rsidRPr="29D486E8">
        <w:rPr>
          <w:rFonts w:asciiTheme="majorHAnsi" w:eastAsiaTheme="majorEastAsia" w:hAnsiTheme="majorHAnsi" w:cstheme="majorBidi"/>
        </w:rPr>
        <w:t xml:space="preserve">Miller, H.V and Mitchell Miller,(2014) </w:t>
      </w:r>
      <w:r w:rsidRPr="29D486E8">
        <w:rPr>
          <w:rFonts w:asciiTheme="majorHAnsi" w:eastAsiaTheme="majorEastAsia" w:hAnsiTheme="majorHAnsi" w:cstheme="majorBidi"/>
          <w:i/>
          <w:iCs/>
        </w:rPr>
        <w:t>'Criminology and Social Science</w:t>
      </w:r>
      <w:r w:rsidRPr="29D486E8">
        <w:rPr>
          <w:rFonts w:asciiTheme="majorHAnsi" w:eastAsiaTheme="majorEastAsia" w:hAnsiTheme="majorHAnsi" w:cstheme="majorBidi"/>
        </w:rPr>
        <w:t xml:space="preserve">'. The Encyclopedia of Theoretical Criminology, pp.1-3. Available at: </w:t>
      </w:r>
      <w:hyperlink r:id="rId14">
        <w:r w:rsidRPr="29D486E8">
          <w:rPr>
            <w:rStyle w:val="Hyperlink"/>
            <w:rFonts w:asciiTheme="majorHAnsi" w:eastAsiaTheme="majorEastAsia" w:hAnsiTheme="majorHAnsi" w:cstheme="majorBidi"/>
          </w:rPr>
          <w:t>https://onlinelibrary.wiley.com/doi/abs/10.1002/9781118517390.wbetc239</w:t>
        </w:r>
      </w:hyperlink>
    </w:p>
    <w:p w14:paraId="41AFD9CF" w14:textId="5F626D1A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491481EE" w14:textId="2B1641C8" w:rsidR="3526E64B" w:rsidRDefault="3526E64B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  <w:sz w:val="30"/>
          <w:szCs w:val="30"/>
        </w:rPr>
      </w:pPr>
      <w:r w:rsidRPr="29D486E8">
        <w:rPr>
          <w:rFonts w:asciiTheme="majorHAnsi" w:eastAsiaTheme="majorEastAsia" w:hAnsiTheme="majorHAnsi" w:cstheme="majorBidi"/>
        </w:rPr>
        <w:t xml:space="preserve">National Careers Service (2019) </w:t>
      </w:r>
      <w:r w:rsidRPr="29D486E8">
        <w:rPr>
          <w:rFonts w:asciiTheme="majorHAnsi" w:eastAsiaTheme="majorEastAsia" w:hAnsiTheme="majorHAnsi" w:cstheme="majorBidi"/>
          <w:i/>
          <w:iCs/>
        </w:rPr>
        <w:t>Criminologis</w:t>
      </w:r>
      <w:r w:rsidRPr="29D486E8">
        <w:rPr>
          <w:rFonts w:asciiTheme="majorHAnsi" w:eastAsiaTheme="majorEastAsia" w:hAnsiTheme="majorHAnsi" w:cstheme="majorBidi"/>
        </w:rPr>
        <w:t xml:space="preserve">t. Available at: </w:t>
      </w:r>
      <w:hyperlink r:id="rId15">
        <w:r w:rsidRPr="29D486E8">
          <w:rPr>
            <w:rStyle w:val="Hyperlink"/>
            <w:rFonts w:asciiTheme="majorHAnsi" w:eastAsiaTheme="majorEastAsia" w:hAnsiTheme="majorHAnsi" w:cstheme="majorBidi"/>
          </w:rPr>
          <w:t>https://nationalcareers.service.gov.uk/job-profiles/criminologist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 5 November 2024)</w:t>
      </w:r>
    </w:p>
    <w:p w14:paraId="7CF81E8B" w14:textId="20CCA3C5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357775BA" w14:textId="198CB582" w:rsidR="3526E64B" w:rsidRDefault="3526E64B" w:rsidP="29D486E8">
      <w:pPr>
        <w:pStyle w:val="ListParagraph"/>
        <w:rPr>
          <w:rFonts w:asciiTheme="majorHAnsi" w:eastAsiaTheme="majorEastAsia" w:hAnsiTheme="majorHAnsi" w:cstheme="majorBidi"/>
          <w:color w:val="FFFFFF" w:themeColor="background1"/>
          <w:sz w:val="30"/>
          <w:szCs w:val="30"/>
        </w:rPr>
      </w:pPr>
      <w:r w:rsidRPr="29D486E8">
        <w:rPr>
          <w:rFonts w:asciiTheme="majorHAnsi" w:eastAsiaTheme="majorEastAsia" w:hAnsiTheme="majorHAnsi" w:cstheme="majorBidi"/>
        </w:rPr>
        <w:t xml:space="preserve">The University Of Law (2024) </w:t>
      </w:r>
      <w:r w:rsidRPr="29D486E8">
        <w:rPr>
          <w:rFonts w:asciiTheme="majorHAnsi" w:eastAsiaTheme="majorEastAsia" w:hAnsiTheme="majorHAnsi" w:cstheme="majorBidi"/>
          <w:i/>
          <w:iCs/>
        </w:rPr>
        <w:t>The influence of criminology on policing and criminal law</w:t>
      </w:r>
      <w:r w:rsidRPr="29D486E8">
        <w:rPr>
          <w:rFonts w:asciiTheme="majorHAnsi" w:eastAsiaTheme="majorEastAsia" w:hAnsiTheme="majorHAnsi" w:cstheme="majorBidi"/>
        </w:rPr>
        <w:t xml:space="preserve">. Available at: </w:t>
      </w:r>
      <w:hyperlink r:id="rId16" w:anchor=":~:text=Criminologists%20work%20to%20prevent%20crime,they%20can%20influence%20criminal%20behaviour.">
        <w:r w:rsidRPr="29D486E8">
          <w:rPr>
            <w:rStyle w:val="Hyperlink"/>
            <w:rFonts w:asciiTheme="majorHAnsi" w:eastAsiaTheme="majorEastAsia" w:hAnsiTheme="majorHAnsi" w:cstheme="majorBidi"/>
          </w:rPr>
          <w:t>https://www.law.ac.uk/resources/blog/influence-of-criminology-on-policing-and-criminal-</w:t>
        </w:r>
      </w:hyperlink>
      <w:hyperlink r:id="rId17" w:anchor=":~:text=Criminologists%20work%20to%20prevent%20crime,they%20can%20influence%20criminal%20behaviour.">
        <w:r w:rsidRPr="29D486E8">
          <w:rPr>
            <w:rStyle w:val="Hyperlink"/>
            <w:rFonts w:asciiTheme="majorHAnsi" w:eastAsiaTheme="majorEastAsia" w:hAnsiTheme="majorHAnsi" w:cstheme="majorBidi"/>
          </w:rPr>
          <w:t>law/#:~:text=Criminologists%20work%20to%20prevent%20crime,they%20can%20influence%20criminal%20behaviour.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 date: 29 October 2024)</w:t>
      </w:r>
    </w:p>
    <w:p w14:paraId="7E751A50" w14:textId="12FA74F6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7484B229" w14:textId="5624F866" w:rsidR="0194C8E7" w:rsidRDefault="0194C8E7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</w:rPr>
      </w:pPr>
      <w:r w:rsidRPr="29D486E8">
        <w:rPr>
          <w:rFonts w:asciiTheme="majorHAnsi" w:eastAsiaTheme="majorEastAsia" w:hAnsiTheme="majorHAnsi" w:cstheme="majorBidi"/>
        </w:rPr>
        <w:t xml:space="preserve">Universities and colleges admissions service( 2021). </w:t>
      </w:r>
      <w:r w:rsidRPr="29D486E8">
        <w:rPr>
          <w:rFonts w:asciiTheme="majorHAnsi" w:eastAsiaTheme="majorEastAsia" w:hAnsiTheme="majorHAnsi" w:cstheme="majorBidi"/>
          <w:i/>
          <w:iCs/>
        </w:rPr>
        <w:t>Criminology.</w:t>
      </w:r>
      <w:r w:rsidRPr="29D486E8">
        <w:rPr>
          <w:rFonts w:asciiTheme="majorHAnsi" w:eastAsiaTheme="majorEastAsia" w:hAnsiTheme="majorHAnsi" w:cstheme="majorBidi"/>
        </w:rPr>
        <w:t xml:space="preserve"> Available at: </w:t>
      </w:r>
      <w:hyperlink r:id="rId18">
        <w:r w:rsidRPr="29D486E8">
          <w:rPr>
            <w:rStyle w:val="Hyperlink"/>
            <w:rFonts w:asciiTheme="majorHAnsi" w:eastAsiaTheme="majorEastAsia" w:hAnsiTheme="majorHAnsi" w:cstheme="majorBidi"/>
          </w:rPr>
          <w:t>https://www.ucas.com/explore/subjects/criminology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 29 October)</w:t>
      </w:r>
    </w:p>
    <w:p w14:paraId="0AF00649" w14:textId="0ABFBCBB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1C86C043" w14:textId="6F7BC4FE" w:rsidR="0194C8E7" w:rsidRDefault="0194C8E7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</w:rPr>
      </w:pPr>
      <w:r w:rsidRPr="29D486E8">
        <w:rPr>
          <w:rFonts w:asciiTheme="majorHAnsi" w:eastAsiaTheme="majorEastAsia" w:hAnsiTheme="majorHAnsi" w:cstheme="majorBidi"/>
        </w:rPr>
        <w:t xml:space="preserve">Wales Safer Communities (2024) </w:t>
      </w:r>
      <w:r w:rsidRPr="29D486E8">
        <w:rPr>
          <w:rFonts w:asciiTheme="majorHAnsi" w:eastAsiaTheme="majorEastAsia" w:hAnsiTheme="majorHAnsi" w:cstheme="majorBidi"/>
          <w:i/>
          <w:iCs/>
        </w:rPr>
        <w:t>Crime &amp; Crime Prevention.</w:t>
      </w:r>
      <w:r w:rsidRPr="29D486E8">
        <w:rPr>
          <w:rFonts w:asciiTheme="majorHAnsi" w:eastAsiaTheme="majorEastAsia" w:hAnsiTheme="majorHAnsi" w:cstheme="majorBidi"/>
        </w:rPr>
        <w:t xml:space="preserve"> Available at: </w:t>
      </w:r>
      <w:hyperlink r:id="rId19">
        <w:r w:rsidRPr="29D486E8">
          <w:rPr>
            <w:rStyle w:val="Hyperlink"/>
            <w:rFonts w:asciiTheme="majorHAnsi" w:eastAsiaTheme="majorEastAsia" w:hAnsiTheme="majorHAnsi" w:cstheme="majorBidi"/>
          </w:rPr>
          <w:t>https://safercommunities.wales/crime-crime-prevention/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 7 November 2024)</w:t>
      </w:r>
    </w:p>
    <w:p w14:paraId="3FD437CA" w14:textId="11811846" w:rsidR="0194C8E7" w:rsidRDefault="0194C8E7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</w:rPr>
      </w:pPr>
      <w:r w:rsidRPr="29D486E8">
        <w:rPr>
          <w:rFonts w:asciiTheme="majorHAnsi" w:eastAsiaTheme="majorEastAsia" w:hAnsiTheme="majorHAnsi" w:cstheme="majorBidi"/>
        </w:rPr>
        <w:t xml:space="preserve">Welsh Government (2022) </w:t>
      </w:r>
      <w:r w:rsidRPr="29D486E8">
        <w:rPr>
          <w:rFonts w:asciiTheme="majorHAnsi" w:eastAsiaTheme="majorEastAsia" w:hAnsiTheme="majorHAnsi" w:cstheme="majorBidi"/>
          <w:i/>
          <w:iCs/>
        </w:rPr>
        <w:t xml:space="preserve">Violence against women, domestic abuse and sexual violence: strategy 2022 to 2026. </w:t>
      </w:r>
      <w:r w:rsidRPr="29D486E8">
        <w:rPr>
          <w:rFonts w:asciiTheme="majorHAnsi" w:eastAsiaTheme="majorEastAsia" w:hAnsiTheme="majorHAnsi" w:cstheme="majorBidi"/>
        </w:rPr>
        <w:t xml:space="preserve">Available at: </w:t>
      </w:r>
      <w:hyperlink r:id="rId20">
        <w:r w:rsidRPr="29D486E8">
          <w:rPr>
            <w:rStyle w:val="Hyperlink"/>
            <w:rFonts w:asciiTheme="majorHAnsi" w:eastAsiaTheme="majorEastAsia" w:hAnsiTheme="majorHAnsi" w:cstheme="majorBidi"/>
          </w:rPr>
          <w:t>https://www.gov.wales/violence-against-women-domestic-abuse-and-sexual-violence-strategy-2022-2026-html</w:t>
        </w:r>
      </w:hyperlink>
      <w:r w:rsidRPr="29D486E8">
        <w:rPr>
          <w:rFonts w:asciiTheme="majorHAnsi" w:eastAsiaTheme="majorEastAsia" w:hAnsiTheme="majorHAnsi" w:cstheme="majorBidi"/>
        </w:rPr>
        <w:t xml:space="preserve"> (Accessed: 7 November 2024)</w:t>
      </w:r>
    </w:p>
    <w:p w14:paraId="494A58C9" w14:textId="4552D018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15CC135C" w14:textId="2D1717C1" w:rsidR="0194C8E7" w:rsidRDefault="0194C8E7" w:rsidP="29D486E8">
      <w:pPr>
        <w:pStyle w:val="ListParagraph"/>
        <w:rPr>
          <w:rFonts w:asciiTheme="majorHAnsi" w:eastAsiaTheme="majorEastAsia" w:hAnsiTheme="majorHAnsi" w:cstheme="majorBidi"/>
          <w:color w:val="000000" w:themeColor="text1"/>
        </w:rPr>
      </w:pPr>
      <w:r w:rsidRPr="29D486E8">
        <w:rPr>
          <w:rFonts w:asciiTheme="majorHAnsi" w:eastAsiaTheme="majorEastAsia" w:hAnsiTheme="majorHAnsi" w:cstheme="majorBidi"/>
        </w:rPr>
        <w:t xml:space="preserve">Williams, K. (2012) </w:t>
      </w:r>
      <w:r w:rsidRPr="29D486E8">
        <w:rPr>
          <w:rFonts w:asciiTheme="majorHAnsi" w:eastAsiaTheme="majorEastAsia" w:hAnsiTheme="majorHAnsi" w:cstheme="majorBidi"/>
          <w:i/>
          <w:iCs/>
        </w:rPr>
        <w:t>Textbook on Criminology.</w:t>
      </w:r>
      <w:r w:rsidRPr="29D486E8">
        <w:rPr>
          <w:rFonts w:asciiTheme="majorHAnsi" w:eastAsiaTheme="majorEastAsia" w:hAnsiTheme="majorHAnsi" w:cstheme="majorBidi"/>
        </w:rPr>
        <w:t xml:space="preserve"> 7th edn. Oxford: Oxford University Press.</w:t>
      </w:r>
    </w:p>
    <w:p w14:paraId="44997844" w14:textId="5906571F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6CF5C1A3" w14:textId="79DD8FF9" w:rsidR="0194C8E7" w:rsidRDefault="0194C8E7" w:rsidP="29D486E8">
      <w:pPr>
        <w:pStyle w:val="ListParagraph"/>
        <w:rPr>
          <w:rFonts w:asciiTheme="majorHAnsi" w:eastAsiaTheme="majorEastAsia" w:hAnsiTheme="majorHAnsi" w:cstheme="majorBidi"/>
          <w:color w:val="FFFFFF" w:themeColor="background1"/>
          <w:vertAlign w:val="subscript"/>
        </w:rPr>
      </w:pPr>
      <w:r w:rsidRPr="29D486E8">
        <w:rPr>
          <w:rFonts w:asciiTheme="majorHAnsi" w:eastAsiaTheme="majorEastAsia" w:hAnsiTheme="majorHAnsi" w:cstheme="majorBidi"/>
        </w:rPr>
        <w:t xml:space="preserve">Youth endowment fund (2022) </w:t>
      </w:r>
      <w:r w:rsidRPr="29D486E8">
        <w:rPr>
          <w:rFonts w:asciiTheme="majorHAnsi" w:eastAsiaTheme="majorEastAsia" w:hAnsiTheme="majorHAnsi" w:cstheme="majorBidi"/>
          <w:i/>
          <w:iCs/>
        </w:rPr>
        <w:t>Hot spots policing</w:t>
      </w:r>
      <w:r w:rsidRPr="29D486E8">
        <w:rPr>
          <w:rFonts w:asciiTheme="majorHAnsi" w:eastAsiaTheme="majorEastAsia" w:hAnsiTheme="majorHAnsi" w:cstheme="majorBidi"/>
        </w:rPr>
        <w:t xml:space="preserve">. Available at: </w:t>
      </w:r>
      <w:hyperlink r:id="rId21" w:anchor=":~:text=The%20review%20also%20estimated%20that,average%20drawn%20from%20studies%20internationally">
        <w:r w:rsidRPr="29D486E8">
          <w:rPr>
            <w:rStyle w:val="Hyperlink"/>
            <w:rFonts w:asciiTheme="majorHAnsi" w:eastAsiaTheme="majorEastAsia" w:hAnsiTheme="majorHAnsi" w:cstheme="majorBidi"/>
          </w:rPr>
          <w:t>https://youthendowmentfund.org.uk/toolkit/hot-spots-</w:t>
        </w:r>
      </w:hyperlink>
      <w:hyperlink r:id="rId22" w:anchor=":~:text=The%20review%20also%20estimated%20that,average%20drawn%20from%20studies%20internationally">
        <w:r w:rsidRPr="29D486E8">
          <w:rPr>
            <w:rStyle w:val="Hyperlink"/>
            <w:rFonts w:asciiTheme="majorHAnsi" w:eastAsiaTheme="majorEastAsia" w:hAnsiTheme="majorHAnsi" w:cstheme="majorBidi"/>
          </w:rPr>
          <w:t>policing/#:~:text=The%20review%20also%20estimated%20that,average%20drawn%20from%20studies%20internationally</w:t>
        </w:r>
      </w:hyperlink>
      <w:r w:rsidRPr="29D486E8">
        <w:rPr>
          <w:rFonts w:asciiTheme="majorHAnsi" w:eastAsiaTheme="majorEastAsia" w:hAnsiTheme="majorHAnsi" w:cstheme="majorBidi"/>
        </w:rPr>
        <w:t>. (Accessed: 7 November)</w:t>
      </w:r>
    </w:p>
    <w:p w14:paraId="1AD4C60D" w14:textId="253C4D0E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55489B79" w14:textId="498A0FC0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p w14:paraId="3EF7910F" w14:textId="5890B3EC" w:rsidR="29D486E8" w:rsidRDefault="29D486E8" w:rsidP="29D486E8">
      <w:pPr>
        <w:pStyle w:val="ListParagraph"/>
        <w:rPr>
          <w:rFonts w:asciiTheme="majorHAnsi" w:eastAsiaTheme="majorEastAsia" w:hAnsiTheme="majorHAnsi" w:cstheme="majorBidi"/>
        </w:rPr>
      </w:pPr>
    </w:p>
    <w:sectPr w:rsidR="29D486E8">
      <w:headerReference w:type="default" r:id="rId23"/>
      <w:foot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29300" w14:textId="77777777" w:rsidR="00B86B2A" w:rsidRDefault="00B86B2A">
      <w:pPr>
        <w:spacing w:after="0" w:line="240" w:lineRule="auto"/>
      </w:pPr>
      <w:r>
        <w:separator/>
      </w:r>
    </w:p>
  </w:endnote>
  <w:endnote w:type="continuationSeparator" w:id="0">
    <w:p w14:paraId="485A4587" w14:textId="77777777" w:rsidR="00B86B2A" w:rsidRDefault="00B86B2A">
      <w:pPr>
        <w:spacing w:after="0" w:line="240" w:lineRule="auto"/>
      </w:pPr>
      <w:r>
        <w:continuationSeparator/>
      </w:r>
    </w:p>
  </w:endnote>
  <w:endnote w:type="continuationNotice" w:id="1">
    <w:p w14:paraId="3DB6E0B9" w14:textId="77777777" w:rsidR="00B86B2A" w:rsidRDefault="00B86B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D486E8" w14:paraId="0975CF70" w14:textId="77777777" w:rsidTr="29D486E8">
      <w:trPr>
        <w:trHeight w:val="300"/>
      </w:trPr>
      <w:tc>
        <w:tcPr>
          <w:tcW w:w="3120" w:type="dxa"/>
        </w:tcPr>
        <w:p w14:paraId="7D8FBB19" w14:textId="1B691EEC" w:rsidR="29D486E8" w:rsidRDefault="29D486E8" w:rsidP="29D486E8">
          <w:pPr>
            <w:pStyle w:val="Header"/>
            <w:ind w:left="-115"/>
          </w:pPr>
        </w:p>
      </w:tc>
      <w:tc>
        <w:tcPr>
          <w:tcW w:w="3120" w:type="dxa"/>
        </w:tcPr>
        <w:p w14:paraId="2B36A86D" w14:textId="69C69F7C" w:rsidR="29D486E8" w:rsidRDefault="29D486E8" w:rsidP="29D486E8">
          <w:pPr>
            <w:pStyle w:val="Header"/>
            <w:jc w:val="center"/>
          </w:pPr>
        </w:p>
      </w:tc>
      <w:tc>
        <w:tcPr>
          <w:tcW w:w="3120" w:type="dxa"/>
        </w:tcPr>
        <w:p w14:paraId="31194236" w14:textId="7D7121CC" w:rsidR="29D486E8" w:rsidRDefault="29D486E8" w:rsidP="29D486E8">
          <w:pPr>
            <w:pStyle w:val="Header"/>
            <w:ind w:right="-115"/>
            <w:jc w:val="right"/>
          </w:pPr>
        </w:p>
      </w:tc>
    </w:tr>
  </w:tbl>
  <w:p w14:paraId="332CC6E7" w14:textId="0EB62740" w:rsidR="29D486E8" w:rsidRDefault="29D486E8" w:rsidP="29D486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DE96D9" w14:textId="77777777" w:rsidR="00B86B2A" w:rsidRDefault="00B86B2A">
      <w:pPr>
        <w:spacing w:after="0" w:line="240" w:lineRule="auto"/>
      </w:pPr>
      <w:r>
        <w:separator/>
      </w:r>
    </w:p>
  </w:footnote>
  <w:footnote w:type="continuationSeparator" w:id="0">
    <w:p w14:paraId="1B33C056" w14:textId="77777777" w:rsidR="00B86B2A" w:rsidRDefault="00B86B2A">
      <w:pPr>
        <w:spacing w:after="0" w:line="240" w:lineRule="auto"/>
      </w:pPr>
      <w:r>
        <w:continuationSeparator/>
      </w:r>
    </w:p>
  </w:footnote>
  <w:footnote w:type="continuationNotice" w:id="1">
    <w:p w14:paraId="0C0810A0" w14:textId="77777777" w:rsidR="00B86B2A" w:rsidRDefault="00B86B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D486E8" w14:paraId="14F35C8B" w14:textId="77777777" w:rsidTr="29D486E8">
      <w:trPr>
        <w:trHeight w:val="300"/>
      </w:trPr>
      <w:tc>
        <w:tcPr>
          <w:tcW w:w="3120" w:type="dxa"/>
        </w:tcPr>
        <w:p w14:paraId="60951E7B" w14:textId="11666BCE" w:rsidR="29D486E8" w:rsidRDefault="29D486E8" w:rsidP="29D486E8">
          <w:pPr>
            <w:pStyle w:val="Header"/>
            <w:ind w:left="-115"/>
          </w:pPr>
        </w:p>
      </w:tc>
      <w:tc>
        <w:tcPr>
          <w:tcW w:w="3120" w:type="dxa"/>
        </w:tcPr>
        <w:p w14:paraId="60FB50AA" w14:textId="1CD94A56" w:rsidR="29D486E8" w:rsidRDefault="29D486E8" w:rsidP="29D486E8">
          <w:pPr>
            <w:pStyle w:val="Header"/>
            <w:jc w:val="center"/>
          </w:pPr>
        </w:p>
      </w:tc>
      <w:tc>
        <w:tcPr>
          <w:tcW w:w="3120" w:type="dxa"/>
        </w:tcPr>
        <w:p w14:paraId="5C613C7D" w14:textId="2EE76D1E" w:rsidR="29D486E8" w:rsidRDefault="29D486E8" w:rsidP="29D486E8">
          <w:pPr>
            <w:pStyle w:val="Header"/>
            <w:ind w:right="-115"/>
            <w:jc w:val="right"/>
          </w:pPr>
        </w:p>
      </w:tc>
    </w:tr>
  </w:tbl>
  <w:p w14:paraId="0B6A1A73" w14:textId="74D3BE21" w:rsidR="29D486E8" w:rsidRDefault="29D486E8" w:rsidP="29D486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27D74"/>
    <w:multiLevelType w:val="hybridMultilevel"/>
    <w:tmpl w:val="FFFFFFFF"/>
    <w:lvl w:ilvl="0" w:tplc="108662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2A8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34C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66AF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4877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FA46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06A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908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2A0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0810D"/>
    <w:multiLevelType w:val="hybridMultilevel"/>
    <w:tmpl w:val="FFFFFFFF"/>
    <w:lvl w:ilvl="0" w:tplc="33C68D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BAAD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60F4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F2C0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E47D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DA3C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BE6D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E6BD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FEB4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041F3"/>
    <w:multiLevelType w:val="hybridMultilevel"/>
    <w:tmpl w:val="FFFFFFFF"/>
    <w:lvl w:ilvl="0" w:tplc="73EEEE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FE4D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62A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CD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EE1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CEF6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B2A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F291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1E9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22">
    <w:abstractNumId w:val="2"/>
  </w:num>
  <w:num w:numId="2" w16cid:durableId="434248274">
    <w:abstractNumId w:val="0"/>
  </w:num>
  <w:num w:numId="3" w16cid:durableId="993073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FDFB9A"/>
    <w:rsid w:val="001166CA"/>
    <w:rsid w:val="00211FC9"/>
    <w:rsid w:val="00260D7A"/>
    <w:rsid w:val="002A1C93"/>
    <w:rsid w:val="00382FE3"/>
    <w:rsid w:val="005801CF"/>
    <w:rsid w:val="005A1C3E"/>
    <w:rsid w:val="00600EC4"/>
    <w:rsid w:val="00626AAA"/>
    <w:rsid w:val="00674572"/>
    <w:rsid w:val="006E2552"/>
    <w:rsid w:val="006F7F8F"/>
    <w:rsid w:val="007452C7"/>
    <w:rsid w:val="008F0BC3"/>
    <w:rsid w:val="00B35B8B"/>
    <w:rsid w:val="00B86B2A"/>
    <w:rsid w:val="00C83346"/>
    <w:rsid w:val="00DF79EC"/>
    <w:rsid w:val="00F64A60"/>
    <w:rsid w:val="00FD2570"/>
    <w:rsid w:val="0194C8E7"/>
    <w:rsid w:val="02FF84C3"/>
    <w:rsid w:val="05B80450"/>
    <w:rsid w:val="0C53AF83"/>
    <w:rsid w:val="12D67FF6"/>
    <w:rsid w:val="13C52ECE"/>
    <w:rsid w:val="151855DC"/>
    <w:rsid w:val="16FDB348"/>
    <w:rsid w:val="1B11E2DE"/>
    <w:rsid w:val="1E6A7995"/>
    <w:rsid w:val="226D8A36"/>
    <w:rsid w:val="23375950"/>
    <w:rsid w:val="248CA2FD"/>
    <w:rsid w:val="27379A30"/>
    <w:rsid w:val="29D486E8"/>
    <w:rsid w:val="2C505C9B"/>
    <w:rsid w:val="2DE65D84"/>
    <w:rsid w:val="30CC94CC"/>
    <w:rsid w:val="3526E64B"/>
    <w:rsid w:val="42FDFB9A"/>
    <w:rsid w:val="48C48465"/>
    <w:rsid w:val="4CDCBBFF"/>
    <w:rsid w:val="4E363663"/>
    <w:rsid w:val="560EDBFC"/>
    <w:rsid w:val="5911A759"/>
    <w:rsid w:val="5CD5218C"/>
    <w:rsid w:val="5E4F6EE3"/>
    <w:rsid w:val="5F86F278"/>
    <w:rsid w:val="605FEEC2"/>
    <w:rsid w:val="6E1F5EAB"/>
    <w:rsid w:val="6EE2CA8C"/>
    <w:rsid w:val="735FD68F"/>
    <w:rsid w:val="7BED3A2E"/>
    <w:rsid w:val="7EB1D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DFB9A"/>
  <w15:chartTrackingRefBased/>
  <w15:docId w15:val="{2B5E42FE-240B-4BE6-9DF0-43238544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minate.prospects.ac.uk/what-do-criminology-graduates-do" TargetMode="External"/><Relationship Id="rId13" Type="http://schemas.openxmlformats.org/officeDocument/2006/relationships/hyperlink" Target="https://www.thestudentroom.co.uk/university/courses/law/the-truth-about-studying-a-criminology-degree" TargetMode="External"/><Relationship Id="rId18" Type="http://schemas.openxmlformats.org/officeDocument/2006/relationships/hyperlink" Target="https://www.ucas.com/explore/subjects/criminology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thendowmentfund.org.uk/toolkit/hot-spots-policing/" TargetMode="External"/><Relationship Id="rId7" Type="http://schemas.openxmlformats.org/officeDocument/2006/relationships/hyperlink" Target="https://www.law.ac.uk/resources/blog/everything-you-need-to-know-about-criminology/" TargetMode="External"/><Relationship Id="rId12" Type="http://schemas.openxmlformats.org/officeDocument/2006/relationships/hyperlink" Target="https://www.thestudentroom.co.uk/university/courses/law/the-truth-about-studying-a-criminology-degree" TargetMode="External"/><Relationship Id="rId17" Type="http://schemas.openxmlformats.org/officeDocument/2006/relationships/hyperlink" Target="https://www.law.ac.uk/resources/blog/influence-of-criminology-on-policing-and-criminal-law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law.ac.uk/resources/blog/influence-of-criminology-on-policing-and-criminal-law/" TargetMode="External"/><Relationship Id="rId20" Type="http://schemas.openxmlformats.org/officeDocument/2006/relationships/hyperlink" Target="https://www.gov.wales/violence-against-women-domestic-abuse-and-sexual-violence-strategy-2022-2026-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cieducation.co.uk/blog/8-skills-needed-for-criminology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nationalcareers.service.gov.uk/job-profiles/criminologist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uk.indeed.com/career-advice/finding-a-job/criminology-degree-jobs" TargetMode="External"/><Relationship Id="rId19" Type="http://schemas.openxmlformats.org/officeDocument/2006/relationships/hyperlink" Target="https://safercommunities.wales/crime-crime-preven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ndeed.com/career-advice/finding-a-job/criminology-degree-jobs" TargetMode="External"/><Relationship Id="rId14" Type="http://schemas.openxmlformats.org/officeDocument/2006/relationships/hyperlink" Target="https://onlinelibrary.wiley.com/doi/abs/10.1002/9781118517390.wbetc239" TargetMode="External"/><Relationship Id="rId22" Type="http://schemas.openxmlformats.org/officeDocument/2006/relationships/hyperlink" Target="https://youthendowmentfund.org.uk/toolkit/hot-spots-polic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697</Words>
  <Characters>3978</Characters>
  <Application>Microsoft Office Word</Application>
  <DocSecurity>4</DocSecurity>
  <Lines>33</Lines>
  <Paragraphs>9</Paragraphs>
  <ScaleCrop>false</ScaleCrop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Grandon (2403612)</dc:creator>
  <cp:keywords/>
  <dc:description/>
  <cp:lastModifiedBy>Katie Grandon (2403612)</cp:lastModifiedBy>
  <cp:revision>3</cp:revision>
  <dcterms:created xsi:type="dcterms:W3CDTF">2024-11-08T19:11:00Z</dcterms:created>
  <dcterms:modified xsi:type="dcterms:W3CDTF">2024-11-08T21:12:00Z</dcterms:modified>
</cp:coreProperties>
</file>