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34493" w14:textId="77777777" w:rsidR="008B468A" w:rsidRDefault="008B468A" w:rsidP="007F698F">
      <w:pPr>
        <w:spacing w:after="0" w:line="360" w:lineRule="auto"/>
        <w:jc w:val="center"/>
        <w:rPr>
          <w:rFonts w:ascii="Times New Roman" w:hAnsi="Times New Roman" w:cs="Times New Roman"/>
          <w:b/>
          <w:bCs/>
          <w:color w:val="000000"/>
          <w:sz w:val="40"/>
          <w:szCs w:val="40"/>
        </w:rPr>
      </w:pPr>
    </w:p>
    <w:p w14:paraId="1DEBFCE2" w14:textId="77777777" w:rsidR="008B468A" w:rsidRDefault="008B468A" w:rsidP="007F698F">
      <w:pPr>
        <w:spacing w:after="0" w:line="360" w:lineRule="auto"/>
        <w:jc w:val="center"/>
        <w:rPr>
          <w:rFonts w:ascii="Times New Roman" w:hAnsi="Times New Roman" w:cs="Times New Roman"/>
          <w:b/>
          <w:bCs/>
          <w:color w:val="000000"/>
          <w:sz w:val="40"/>
          <w:szCs w:val="40"/>
        </w:rPr>
      </w:pPr>
    </w:p>
    <w:p w14:paraId="21AEB402" w14:textId="77777777" w:rsidR="008B468A" w:rsidRDefault="008B468A" w:rsidP="007F698F">
      <w:pPr>
        <w:spacing w:after="0" w:line="360" w:lineRule="auto"/>
        <w:jc w:val="center"/>
        <w:rPr>
          <w:rFonts w:ascii="Times New Roman" w:hAnsi="Times New Roman" w:cs="Times New Roman"/>
          <w:b/>
          <w:bCs/>
          <w:color w:val="000000"/>
          <w:sz w:val="40"/>
          <w:szCs w:val="40"/>
        </w:rPr>
      </w:pPr>
    </w:p>
    <w:p w14:paraId="15F3FB08" w14:textId="5DC3D1F9" w:rsidR="008B468A" w:rsidRDefault="007F698F" w:rsidP="007F698F">
      <w:pPr>
        <w:spacing w:after="0" w:line="360" w:lineRule="auto"/>
        <w:jc w:val="center"/>
        <w:rPr>
          <w:rFonts w:ascii="Times New Roman" w:hAnsi="Times New Roman" w:cs="Times New Roman"/>
          <w:b/>
          <w:bCs/>
          <w:color w:val="000000"/>
          <w:sz w:val="40"/>
          <w:szCs w:val="40"/>
        </w:rPr>
      </w:pPr>
      <w:r w:rsidRPr="007F698F">
        <w:rPr>
          <w:rFonts w:ascii="Times New Roman" w:hAnsi="Times New Roman" w:cs="Times New Roman"/>
          <w:b/>
          <w:bCs/>
          <w:color w:val="000000"/>
          <w:sz w:val="72"/>
          <w:szCs w:val="72"/>
        </w:rPr>
        <w:t>Academic Skills for Digital Era</w:t>
      </w:r>
    </w:p>
    <w:p w14:paraId="31A8FD86" w14:textId="77777777" w:rsidR="007F698F" w:rsidRDefault="007F698F" w:rsidP="007F698F">
      <w:pPr>
        <w:spacing w:after="0" w:line="360" w:lineRule="auto"/>
        <w:jc w:val="center"/>
        <w:rPr>
          <w:rFonts w:ascii="Times New Roman" w:hAnsi="Times New Roman" w:cs="Times New Roman"/>
          <w:b/>
          <w:bCs/>
          <w:color w:val="000000"/>
          <w:sz w:val="40"/>
          <w:szCs w:val="40"/>
        </w:rPr>
      </w:pPr>
    </w:p>
    <w:p w14:paraId="60671DF3" w14:textId="4BF228F0" w:rsidR="008B468A" w:rsidRPr="008B468A" w:rsidRDefault="008B468A" w:rsidP="007F698F">
      <w:pPr>
        <w:spacing w:after="0" w:line="360" w:lineRule="auto"/>
        <w:jc w:val="center"/>
        <w:rPr>
          <w:rFonts w:ascii="Times New Roman" w:hAnsi="Times New Roman" w:cs="Times New Roman"/>
          <w:b/>
          <w:bCs/>
          <w:color w:val="000000"/>
          <w:sz w:val="40"/>
          <w:szCs w:val="40"/>
        </w:rPr>
      </w:pPr>
      <w:r w:rsidRPr="008B468A">
        <w:rPr>
          <w:rFonts w:ascii="Times New Roman" w:hAnsi="Times New Roman" w:cs="Times New Roman"/>
          <w:b/>
          <w:bCs/>
          <w:color w:val="000000"/>
          <w:sz w:val="40"/>
          <w:szCs w:val="40"/>
        </w:rPr>
        <w:t>Evidence of Learning (E-Portfolio)</w:t>
      </w:r>
    </w:p>
    <w:p w14:paraId="441C9F27" w14:textId="77777777" w:rsidR="008B468A" w:rsidRPr="008B468A" w:rsidRDefault="008B468A" w:rsidP="007F698F">
      <w:pPr>
        <w:spacing w:after="0" w:line="360" w:lineRule="auto"/>
        <w:jc w:val="center"/>
        <w:rPr>
          <w:rFonts w:ascii="Times New Roman" w:hAnsi="Times New Roman" w:cs="Times New Roman"/>
          <w:b/>
          <w:bCs/>
          <w:color w:val="000000"/>
          <w:sz w:val="40"/>
          <w:szCs w:val="40"/>
        </w:rPr>
      </w:pPr>
    </w:p>
    <w:p w14:paraId="2989243F" w14:textId="10289A1B" w:rsidR="008B468A" w:rsidRPr="008B468A" w:rsidRDefault="008B468A" w:rsidP="007F698F">
      <w:pPr>
        <w:spacing w:after="0" w:line="360" w:lineRule="auto"/>
        <w:jc w:val="center"/>
        <w:rPr>
          <w:rFonts w:ascii="Times New Roman" w:hAnsi="Times New Roman" w:cs="Times New Roman"/>
          <w:b/>
          <w:bCs/>
          <w:color w:val="000000"/>
          <w:sz w:val="40"/>
          <w:szCs w:val="40"/>
        </w:rPr>
      </w:pPr>
      <w:r w:rsidRPr="008B468A">
        <w:rPr>
          <w:rFonts w:ascii="Times New Roman" w:hAnsi="Times New Roman" w:cs="Times New Roman"/>
          <w:b/>
          <w:bCs/>
          <w:color w:val="000000"/>
          <w:sz w:val="40"/>
          <w:szCs w:val="40"/>
        </w:rPr>
        <w:t>Student name:</w:t>
      </w:r>
      <w:r w:rsidR="007F698F">
        <w:rPr>
          <w:rFonts w:ascii="Times New Roman" w:hAnsi="Times New Roman" w:cs="Times New Roman"/>
          <w:b/>
          <w:bCs/>
          <w:color w:val="000000"/>
          <w:sz w:val="40"/>
          <w:szCs w:val="40"/>
        </w:rPr>
        <w:t xml:space="preserve"> Irina Calin</w:t>
      </w:r>
    </w:p>
    <w:p w14:paraId="122BE61E" w14:textId="1D0151E7" w:rsidR="008B468A" w:rsidRDefault="008B468A" w:rsidP="007F698F">
      <w:pPr>
        <w:spacing w:after="0" w:line="360" w:lineRule="auto"/>
        <w:jc w:val="center"/>
        <w:rPr>
          <w:b/>
          <w:bCs/>
          <w:color w:val="000000"/>
        </w:rPr>
      </w:pPr>
      <w:r w:rsidRPr="008B468A">
        <w:rPr>
          <w:rFonts w:ascii="Times New Roman" w:hAnsi="Times New Roman" w:cs="Times New Roman"/>
          <w:b/>
          <w:bCs/>
          <w:color w:val="000000"/>
          <w:sz w:val="40"/>
          <w:szCs w:val="40"/>
        </w:rPr>
        <w:t>Student ID:</w:t>
      </w:r>
      <w:r w:rsidR="007F698F">
        <w:rPr>
          <w:rFonts w:ascii="Times New Roman" w:hAnsi="Times New Roman" w:cs="Times New Roman"/>
          <w:b/>
          <w:bCs/>
          <w:color w:val="000000"/>
          <w:sz w:val="40"/>
          <w:szCs w:val="40"/>
        </w:rPr>
        <w:t xml:space="preserve"> 1905198</w:t>
      </w:r>
      <w:r>
        <w:rPr>
          <w:b/>
          <w:bCs/>
          <w:color w:val="000000"/>
        </w:rPr>
        <w:br w:type="page"/>
      </w:r>
    </w:p>
    <w:p w14:paraId="50FF0EEA" w14:textId="77777777" w:rsidR="00CB61BF" w:rsidRDefault="00CB61BF" w:rsidP="007F698F">
      <w:pPr>
        <w:spacing w:after="0" w:line="360" w:lineRule="auto"/>
        <w:rPr>
          <w:rFonts w:ascii="Times New Roman" w:eastAsia="Times New Roman" w:hAnsi="Times New Roman" w:cs="Times New Roman"/>
          <w:b/>
          <w:bCs/>
          <w:color w:val="000000"/>
          <w:kern w:val="0"/>
          <w:lang w:eastAsia="en-GB"/>
          <w14:ligatures w14:val="none"/>
        </w:rPr>
      </w:pPr>
    </w:p>
    <w:sdt>
      <w:sdtPr>
        <w:rPr>
          <w:rFonts w:asciiTheme="minorHAnsi" w:eastAsiaTheme="minorHAnsi" w:hAnsiTheme="minorHAnsi" w:cstheme="minorBidi"/>
          <w:color w:val="auto"/>
          <w:kern w:val="2"/>
          <w:sz w:val="24"/>
          <w:szCs w:val="24"/>
          <w:lang w:val="en-GB"/>
          <w14:ligatures w14:val="standardContextual"/>
        </w:rPr>
        <w:id w:val="488452128"/>
        <w:docPartObj>
          <w:docPartGallery w:val="Table of Contents"/>
          <w:docPartUnique/>
        </w:docPartObj>
      </w:sdtPr>
      <w:sdtEndPr>
        <w:rPr>
          <w:b/>
          <w:bCs/>
          <w:noProof/>
        </w:rPr>
      </w:sdtEndPr>
      <w:sdtContent>
        <w:p w14:paraId="35C380AC" w14:textId="0A3B3C36" w:rsidR="00CB61BF" w:rsidRPr="008B468A" w:rsidRDefault="00CB61BF" w:rsidP="007F698F">
          <w:pPr>
            <w:pStyle w:val="TOCHeading"/>
            <w:spacing w:before="0" w:line="360" w:lineRule="auto"/>
            <w:jc w:val="center"/>
            <w:rPr>
              <w:rFonts w:ascii="Times New Roman" w:hAnsi="Times New Roman" w:cs="Times New Roman"/>
              <w:b/>
              <w:bCs/>
              <w:color w:val="auto"/>
              <w:sz w:val="28"/>
              <w:szCs w:val="28"/>
            </w:rPr>
          </w:pPr>
          <w:r w:rsidRPr="008B468A">
            <w:rPr>
              <w:rFonts w:ascii="Times New Roman" w:hAnsi="Times New Roman" w:cs="Times New Roman"/>
              <w:b/>
              <w:bCs/>
              <w:color w:val="auto"/>
              <w:sz w:val="28"/>
              <w:szCs w:val="28"/>
            </w:rPr>
            <w:t>Table of Contents</w:t>
          </w:r>
        </w:p>
        <w:p w14:paraId="594B1F88" w14:textId="371184FB" w:rsidR="002A4577" w:rsidRPr="002A4577" w:rsidRDefault="00CB61BF" w:rsidP="007F698F">
          <w:pPr>
            <w:pStyle w:val="TOC1"/>
            <w:tabs>
              <w:tab w:val="right" w:leader="dot" w:pos="9016"/>
            </w:tabs>
            <w:spacing w:line="360" w:lineRule="auto"/>
            <w:rPr>
              <w:rFonts w:ascii="Times New Roman" w:eastAsiaTheme="minorEastAsia" w:hAnsi="Times New Roman" w:cs="Times New Roman"/>
              <w:noProof/>
              <w:lang w:val="en-US"/>
            </w:rPr>
          </w:pPr>
          <w:r w:rsidRPr="00CB61BF">
            <w:rPr>
              <w:rFonts w:ascii="Times New Roman" w:hAnsi="Times New Roman" w:cs="Times New Roman"/>
            </w:rPr>
            <w:fldChar w:fldCharType="begin"/>
          </w:r>
          <w:r w:rsidRPr="00CB61BF">
            <w:rPr>
              <w:rFonts w:ascii="Times New Roman" w:hAnsi="Times New Roman" w:cs="Times New Roman"/>
            </w:rPr>
            <w:instrText xml:space="preserve"> TOC \o "1-3" \h \z \u </w:instrText>
          </w:r>
          <w:r w:rsidRPr="00CB61BF">
            <w:rPr>
              <w:rFonts w:ascii="Times New Roman" w:hAnsi="Times New Roman" w:cs="Times New Roman"/>
            </w:rPr>
            <w:fldChar w:fldCharType="separate"/>
          </w:r>
          <w:hyperlink w:anchor="_Toc180403539" w:history="1">
            <w:r w:rsidR="002A4577" w:rsidRPr="002A4577">
              <w:rPr>
                <w:rStyle w:val="Hyperlink"/>
                <w:rFonts w:ascii="Times New Roman" w:hAnsi="Times New Roman" w:cs="Times New Roman"/>
                <w:noProof/>
              </w:rPr>
              <w:t>Task 1</w:t>
            </w:r>
            <w:r w:rsidR="002A4577" w:rsidRPr="002A4577">
              <w:rPr>
                <w:rFonts w:ascii="Times New Roman" w:hAnsi="Times New Roman" w:cs="Times New Roman"/>
                <w:noProof/>
                <w:webHidden/>
              </w:rPr>
              <w:tab/>
            </w:r>
            <w:r w:rsidR="002A4577" w:rsidRPr="002A4577">
              <w:rPr>
                <w:rFonts w:ascii="Times New Roman" w:hAnsi="Times New Roman" w:cs="Times New Roman"/>
                <w:noProof/>
                <w:webHidden/>
              </w:rPr>
              <w:fldChar w:fldCharType="begin"/>
            </w:r>
            <w:r w:rsidR="002A4577" w:rsidRPr="002A4577">
              <w:rPr>
                <w:rFonts w:ascii="Times New Roman" w:hAnsi="Times New Roman" w:cs="Times New Roman"/>
                <w:noProof/>
                <w:webHidden/>
              </w:rPr>
              <w:instrText xml:space="preserve"> PAGEREF _Toc180403539 \h </w:instrText>
            </w:r>
            <w:r w:rsidR="002A4577" w:rsidRPr="002A4577">
              <w:rPr>
                <w:rFonts w:ascii="Times New Roman" w:hAnsi="Times New Roman" w:cs="Times New Roman"/>
                <w:noProof/>
                <w:webHidden/>
              </w:rPr>
            </w:r>
            <w:r w:rsidR="002A4577" w:rsidRPr="002A4577">
              <w:rPr>
                <w:rFonts w:ascii="Times New Roman" w:hAnsi="Times New Roman" w:cs="Times New Roman"/>
                <w:noProof/>
                <w:webHidden/>
              </w:rPr>
              <w:fldChar w:fldCharType="separate"/>
            </w:r>
            <w:r w:rsidR="002A4577" w:rsidRPr="002A4577">
              <w:rPr>
                <w:rFonts w:ascii="Times New Roman" w:hAnsi="Times New Roman" w:cs="Times New Roman"/>
                <w:noProof/>
                <w:webHidden/>
              </w:rPr>
              <w:t>3</w:t>
            </w:r>
            <w:r w:rsidR="002A4577" w:rsidRPr="002A4577">
              <w:rPr>
                <w:rFonts w:ascii="Times New Roman" w:hAnsi="Times New Roman" w:cs="Times New Roman"/>
                <w:noProof/>
                <w:webHidden/>
              </w:rPr>
              <w:fldChar w:fldCharType="end"/>
            </w:r>
          </w:hyperlink>
        </w:p>
        <w:p w14:paraId="32057781" w14:textId="257DC742"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0" w:history="1">
            <w:r w:rsidRPr="002A4577">
              <w:rPr>
                <w:rStyle w:val="Hyperlink"/>
                <w:rFonts w:ascii="Times New Roman" w:hAnsi="Times New Roman" w:cs="Times New Roman"/>
                <w:noProof/>
              </w:rPr>
              <w:t>Introduction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_Toc180403540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3</w:t>
            </w:r>
            <w:r w:rsidRPr="002A4577">
              <w:rPr>
                <w:rFonts w:ascii="Times New Roman" w:hAnsi="Times New Roman" w:cs="Times New Roman"/>
                <w:noProof/>
                <w:webHidden/>
              </w:rPr>
              <w:fldChar w:fldCharType="end"/>
            </w:r>
          </w:hyperlink>
        </w:p>
        <w:p w14:paraId="16C65433" w14:textId="76288043"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1" w:history="1">
            <w:r w:rsidRPr="002A4577">
              <w:rPr>
                <w:rStyle w:val="Hyperlink"/>
                <w:rFonts w:ascii="Times New Roman" w:hAnsi="Times New Roman" w:cs="Times New Roman"/>
                <w:noProof/>
              </w:rPr>
              <w:t>Discussion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_Toc180403541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3</w:t>
            </w:r>
            <w:r w:rsidRPr="002A4577">
              <w:rPr>
                <w:rFonts w:ascii="Times New Roman" w:hAnsi="Times New Roman" w:cs="Times New Roman"/>
                <w:noProof/>
                <w:webHidden/>
              </w:rPr>
              <w:fldChar w:fldCharType="end"/>
            </w:r>
          </w:hyperlink>
        </w:p>
        <w:p w14:paraId="5198F52E" w14:textId="60156187"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2" w:history="1">
            <w:r w:rsidRPr="002A4577">
              <w:rPr>
                <w:rStyle w:val="Hyperlink"/>
                <w:rFonts w:ascii="Times New Roman" w:hAnsi="Times New Roman" w:cs="Times New Roman"/>
                <w:noProof/>
              </w:rPr>
              <w:t>Conclusion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_Toc180403542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4</w:t>
            </w:r>
            <w:r w:rsidRPr="002A4577">
              <w:rPr>
                <w:rFonts w:ascii="Times New Roman" w:hAnsi="Times New Roman" w:cs="Times New Roman"/>
                <w:noProof/>
                <w:webHidden/>
              </w:rPr>
              <w:fldChar w:fldCharType="end"/>
            </w:r>
          </w:hyperlink>
        </w:p>
        <w:p w14:paraId="7402B894" w14:textId="76CEBCDD"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3" w:history="1">
            <w:r w:rsidRPr="002A4577">
              <w:rPr>
                <w:rStyle w:val="Hyperlink"/>
                <w:rFonts w:ascii="Times New Roman" w:hAnsi="Times New Roman" w:cs="Times New Roman"/>
                <w:noProof/>
              </w:rPr>
              <w:t>References</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_Toc180403543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5</w:t>
            </w:r>
            <w:r w:rsidRPr="002A4577">
              <w:rPr>
                <w:rFonts w:ascii="Times New Roman" w:hAnsi="Times New Roman" w:cs="Times New Roman"/>
                <w:noProof/>
                <w:webHidden/>
              </w:rPr>
              <w:fldChar w:fldCharType="end"/>
            </w:r>
          </w:hyperlink>
        </w:p>
        <w:p w14:paraId="277001EC" w14:textId="11EAB874" w:rsidR="002A4577" w:rsidRPr="002A4577" w:rsidRDefault="002A4577" w:rsidP="007F698F">
          <w:pPr>
            <w:pStyle w:val="TOC1"/>
            <w:tabs>
              <w:tab w:val="right" w:leader="dot" w:pos="9016"/>
            </w:tabs>
            <w:spacing w:line="360" w:lineRule="auto"/>
            <w:rPr>
              <w:rFonts w:ascii="Times New Roman" w:eastAsiaTheme="minorEastAsia" w:hAnsi="Times New Roman" w:cs="Times New Roman"/>
              <w:noProof/>
              <w:lang w:val="en-US"/>
            </w:rPr>
          </w:pPr>
          <w:hyperlink w:anchor="_Toc180403544" w:history="1">
            <w:r w:rsidRPr="002A4577">
              <w:rPr>
                <w:rStyle w:val="Hyperlink"/>
                <w:rFonts w:ascii="Times New Roman" w:hAnsi="Times New Roman" w:cs="Times New Roman"/>
                <w:noProof/>
              </w:rPr>
              <w:t>Task 2</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_Toc180403544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6</w:t>
            </w:r>
            <w:r w:rsidRPr="002A4577">
              <w:rPr>
                <w:rFonts w:ascii="Times New Roman" w:hAnsi="Times New Roman" w:cs="Times New Roman"/>
                <w:noProof/>
                <w:webHidden/>
              </w:rPr>
              <w:fldChar w:fldCharType="end"/>
            </w:r>
          </w:hyperlink>
        </w:p>
        <w:p w14:paraId="0F0693D4" w14:textId="05EFE947"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5" w:history="1">
            <w:r w:rsidRPr="002A4577">
              <w:rPr>
                <w:rStyle w:val="Hyperlink"/>
                <w:rFonts w:ascii="Times New Roman" w:hAnsi="Times New Roman" w:cs="Times New Roman"/>
                <w:noProof/>
              </w:rPr>
              <w:t>Introduction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_Toc180403545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6</w:t>
            </w:r>
            <w:r w:rsidRPr="002A4577">
              <w:rPr>
                <w:rFonts w:ascii="Times New Roman" w:hAnsi="Times New Roman" w:cs="Times New Roman"/>
                <w:noProof/>
                <w:webHidden/>
              </w:rPr>
              <w:fldChar w:fldCharType="end"/>
            </w:r>
          </w:hyperlink>
        </w:p>
        <w:p w14:paraId="0A61DE5F" w14:textId="18338C98"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6" w:history="1">
            <w:r w:rsidRPr="002A4577">
              <w:rPr>
                <w:rStyle w:val="Hyperlink"/>
                <w:rFonts w:ascii="Times New Roman" w:hAnsi="Times New Roman" w:cs="Times New Roman"/>
                <w:noProof/>
              </w:rPr>
              <w:t>Importance of Time Management</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_Toc180403546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6</w:t>
            </w:r>
            <w:r w:rsidRPr="002A4577">
              <w:rPr>
                <w:rFonts w:ascii="Times New Roman" w:hAnsi="Times New Roman" w:cs="Times New Roman"/>
                <w:noProof/>
                <w:webHidden/>
              </w:rPr>
              <w:fldChar w:fldCharType="end"/>
            </w:r>
          </w:hyperlink>
        </w:p>
        <w:p w14:paraId="679C9862" w14:textId="5D916A53"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47" w:history="1">
            <w:r w:rsidRPr="002A4577">
              <w:rPr>
                <w:rStyle w:val="Hyperlink"/>
                <w:rFonts w:ascii="Times New Roman" w:hAnsi="Times New Roman" w:cs="Times New Roman"/>
                <w:noProof/>
              </w:rPr>
              <w:t>Strategies for Effective Time Management</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_Toc180403547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6</w:t>
            </w:r>
            <w:r w:rsidRPr="002A4577">
              <w:rPr>
                <w:rFonts w:ascii="Times New Roman" w:hAnsi="Times New Roman" w:cs="Times New Roman"/>
                <w:noProof/>
                <w:webHidden/>
              </w:rPr>
              <w:fldChar w:fldCharType="end"/>
            </w:r>
          </w:hyperlink>
        </w:p>
        <w:p w14:paraId="7D8ED871" w14:textId="4E9140B5" w:rsidR="002A4577" w:rsidRPr="002A4577" w:rsidRDefault="002A4577" w:rsidP="007F698F">
          <w:pPr>
            <w:pStyle w:val="TOC3"/>
            <w:tabs>
              <w:tab w:val="right" w:leader="dot" w:pos="9016"/>
            </w:tabs>
            <w:spacing w:line="360" w:lineRule="auto"/>
            <w:rPr>
              <w:rFonts w:ascii="Times New Roman" w:eastAsiaTheme="minorEastAsia" w:hAnsi="Times New Roman" w:cs="Times New Roman"/>
              <w:noProof/>
              <w:lang w:val="en-US"/>
            </w:rPr>
          </w:pPr>
          <w:hyperlink w:anchor="_Toc180403548" w:history="1">
            <w:r w:rsidRPr="002A4577">
              <w:rPr>
                <w:rStyle w:val="Hyperlink"/>
                <w:rFonts w:ascii="Times New Roman" w:hAnsi="Times New Roman" w:cs="Times New Roman"/>
                <w:noProof/>
              </w:rPr>
              <w:t>Prioritisation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_Toc180403548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6</w:t>
            </w:r>
            <w:r w:rsidRPr="002A4577">
              <w:rPr>
                <w:rFonts w:ascii="Times New Roman" w:hAnsi="Times New Roman" w:cs="Times New Roman"/>
                <w:noProof/>
                <w:webHidden/>
              </w:rPr>
              <w:fldChar w:fldCharType="end"/>
            </w:r>
          </w:hyperlink>
        </w:p>
        <w:p w14:paraId="6C125604" w14:textId="7F159920" w:rsidR="002A4577" w:rsidRPr="002A4577" w:rsidRDefault="002A4577" w:rsidP="007F698F">
          <w:pPr>
            <w:pStyle w:val="TOC3"/>
            <w:tabs>
              <w:tab w:val="right" w:leader="dot" w:pos="9016"/>
            </w:tabs>
            <w:spacing w:line="360" w:lineRule="auto"/>
            <w:rPr>
              <w:rFonts w:ascii="Times New Roman" w:eastAsiaTheme="minorEastAsia" w:hAnsi="Times New Roman" w:cs="Times New Roman"/>
              <w:noProof/>
              <w:lang w:val="en-US"/>
            </w:rPr>
          </w:pPr>
          <w:hyperlink w:anchor="_Toc180403549" w:history="1">
            <w:r w:rsidRPr="002A4577">
              <w:rPr>
                <w:rStyle w:val="Hyperlink"/>
                <w:rFonts w:ascii="Times New Roman" w:hAnsi="Times New Roman" w:cs="Times New Roman"/>
                <w:noProof/>
              </w:rPr>
              <w:t>Avoiding Procrastination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_Toc180403549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6</w:t>
            </w:r>
            <w:r w:rsidRPr="002A4577">
              <w:rPr>
                <w:rFonts w:ascii="Times New Roman" w:hAnsi="Times New Roman" w:cs="Times New Roman"/>
                <w:noProof/>
                <w:webHidden/>
              </w:rPr>
              <w:fldChar w:fldCharType="end"/>
            </w:r>
          </w:hyperlink>
        </w:p>
        <w:p w14:paraId="167AD81C" w14:textId="77BDFD9D" w:rsidR="002A4577" w:rsidRPr="002A4577" w:rsidRDefault="002A4577" w:rsidP="007F698F">
          <w:pPr>
            <w:pStyle w:val="TOC3"/>
            <w:tabs>
              <w:tab w:val="right" w:leader="dot" w:pos="9016"/>
            </w:tabs>
            <w:spacing w:line="360" w:lineRule="auto"/>
            <w:rPr>
              <w:rFonts w:ascii="Times New Roman" w:eastAsiaTheme="minorEastAsia" w:hAnsi="Times New Roman" w:cs="Times New Roman"/>
              <w:noProof/>
              <w:lang w:val="en-US"/>
            </w:rPr>
          </w:pPr>
          <w:hyperlink w:anchor="_Toc180403550" w:history="1">
            <w:r w:rsidRPr="002A4577">
              <w:rPr>
                <w:rStyle w:val="Hyperlink"/>
                <w:rFonts w:ascii="Times New Roman" w:hAnsi="Times New Roman" w:cs="Times New Roman"/>
                <w:noProof/>
              </w:rPr>
              <w:t>Time Blocking</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_Toc180403550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7</w:t>
            </w:r>
            <w:r w:rsidRPr="002A4577">
              <w:rPr>
                <w:rFonts w:ascii="Times New Roman" w:hAnsi="Times New Roman" w:cs="Times New Roman"/>
                <w:noProof/>
                <w:webHidden/>
              </w:rPr>
              <w:fldChar w:fldCharType="end"/>
            </w:r>
          </w:hyperlink>
        </w:p>
        <w:p w14:paraId="01C15902" w14:textId="4F3CF2C2"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51" w:history="1">
            <w:r w:rsidRPr="002A4577">
              <w:rPr>
                <w:rStyle w:val="Hyperlink"/>
                <w:rFonts w:ascii="Times New Roman" w:hAnsi="Times New Roman" w:cs="Times New Roman"/>
                <w:noProof/>
              </w:rPr>
              <w:t>Impact of Time Management on Academic Success</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_Toc180403551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7</w:t>
            </w:r>
            <w:r w:rsidRPr="002A4577">
              <w:rPr>
                <w:rFonts w:ascii="Times New Roman" w:hAnsi="Times New Roman" w:cs="Times New Roman"/>
                <w:noProof/>
                <w:webHidden/>
              </w:rPr>
              <w:fldChar w:fldCharType="end"/>
            </w:r>
          </w:hyperlink>
        </w:p>
        <w:p w14:paraId="718042FE" w14:textId="2D4FF802"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52" w:history="1">
            <w:r w:rsidRPr="002A4577">
              <w:rPr>
                <w:rStyle w:val="Hyperlink"/>
                <w:rFonts w:ascii="Times New Roman" w:hAnsi="Times New Roman" w:cs="Times New Roman"/>
                <w:noProof/>
              </w:rPr>
              <w:t>Personal Development and Future Career</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_Toc180403552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7</w:t>
            </w:r>
            <w:r w:rsidRPr="002A4577">
              <w:rPr>
                <w:rFonts w:ascii="Times New Roman" w:hAnsi="Times New Roman" w:cs="Times New Roman"/>
                <w:noProof/>
                <w:webHidden/>
              </w:rPr>
              <w:fldChar w:fldCharType="end"/>
            </w:r>
          </w:hyperlink>
        </w:p>
        <w:p w14:paraId="6096FCFD" w14:textId="0380583C" w:rsidR="002A4577" w:rsidRPr="002A4577"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53" w:history="1">
            <w:r w:rsidRPr="002A4577">
              <w:rPr>
                <w:rStyle w:val="Hyperlink"/>
                <w:rFonts w:ascii="Times New Roman" w:hAnsi="Times New Roman" w:cs="Times New Roman"/>
                <w:noProof/>
              </w:rPr>
              <w:t>Conclusion</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_Toc180403553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7</w:t>
            </w:r>
            <w:r w:rsidRPr="002A4577">
              <w:rPr>
                <w:rFonts w:ascii="Times New Roman" w:hAnsi="Times New Roman" w:cs="Times New Roman"/>
                <w:noProof/>
                <w:webHidden/>
              </w:rPr>
              <w:fldChar w:fldCharType="end"/>
            </w:r>
          </w:hyperlink>
        </w:p>
        <w:p w14:paraId="5C1DDCA4" w14:textId="77D52C0E" w:rsidR="002A4577" w:rsidRPr="007F698F" w:rsidRDefault="002A4577" w:rsidP="007F698F">
          <w:pPr>
            <w:pStyle w:val="TOC2"/>
            <w:tabs>
              <w:tab w:val="right" w:leader="dot" w:pos="9016"/>
            </w:tabs>
            <w:spacing w:line="360" w:lineRule="auto"/>
            <w:rPr>
              <w:rFonts w:ascii="Times New Roman" w:eastAsiaTheme="minorEastAsia" w:hAnsi="Times New Roman" w:cs="Times New Roman"/>
              <w:noProof/>
              <w:lang w:val="en-US"/>
            </w:rPr>
          </w:pPr>
          <w:hyperlink w:anchor="_Toc180403554" w:history="1">
            <w:r w:rsidRPr="002A4577">
              <w:rPr>
                <w:rStyle w:val="Hyperlink"/>
                <w:rFonts w:ascii="Times New Roman" w:hAnsi="Times New Roman" w:cs="Times New Roman"/>
                <w:noProof/>
              </w:rPr>
              <w:t>References</w:t>
            </w:r>
            <w:r w:rsidRPr="002A4577">
              <w:rPr>
                <w:rFonts w:ascii="Times New Roman" w:hAnsi="Times New Roman" w:cs="Times New Roman"/>
                <w:noProof/>
                <w:webHidden/>
              </w:rPr>
              <w:tab/>
            </w:r>
            <w:r w:rsidRPr="002A4577">
              <w:rPr>
                <w:rFonts w:ascii="Times New Roman" w:hAnsi="Times New Roman" w:cs="Times New Roman"/>
                <w:noProof/>
                <w:webHidden/>
              </w:rPr>
              <w:fldChar w:fldCharType="begin"/>
            </w:r>
            <w:r w:rsidRPr="002A4577">
              <w:rPr>
                <w:rFonts w:ascii="Times New Roman" w:hAnsi="Times New Roman" w:cs="Times New Roman"/>
                <w:noProof/>
                <w:webHidden/>
              </w:rPr>
              <w:instrText xml:space="preserve"> PAGEREF _Toc180403554 \h </w:instrText>
            </w:r>
            <w:r w:rsidRPr="002A4577">
              <w:rPr>
                <w:rFonts w:ascii="Times New Roman" w:hAnsi="Times New Roman" w:cs="Times New Roman"/>
                <w:noProof/>
                <w:webHidden/>
              </w:rPr>
            </w:r>
            <w:r w:rsidRPr="002A4577">
              <w:rPr>
                <w:rFonts w:ascii="Times New Roman" w:hAnsi="Times New Roman" w:cs="Times New Roman"/>
                <w:noProof/>
                <w:webHidden/>
              </w:rPr>
              <w:fldChar w:fldCharType="separate"/>
            </w:r>
            <w:r w:rsidRPr="002A4577">
              <w:rPr>
                <w:rFonts w:ascii="Times New Roman" w:hAnsi="Times New Roman" w:cs="Times New Roman"/>
                <w:noProof/>
                <w:webHidden/>
              </w:rPr>
              <w:t>8</w:t>
            </w:r>
            <w:r w:rsidRPr="002A4577">
              <w:rPr>
                <w:rFonts w:ascii="Times New Roman" w:hAnsi="Times New Roman" w:cs="Times New Roman"/>
                <w:noProof/>
                <w:webHidden/>
              </w:rPr>
              <w:fldChar w:fldCharType="end"/>
            </w:r>
          </w:hyperlink>
        </w:p>
        <w:p w14:paraId="282C2558" w14:textId="00A657EC" w:rsidR="00CB61BF" w:rsidRDefault="00CB61BF" w:rsidP="007F698F">
          <w:pPr>
            <w:spacing w:after="0" w:line="360" w:lineRule="auto"/>
          </w:pPr>
          <w:r w:rsidRPr="00CB61BF">
            <w:rPr>
              <w:rFonts w:ascii="Times New Roman" w:hAnsi="Times New Roman" w:cs="Times New Roman"/>
              <w:b/>
              <w:bCs/>
              <w:noProof/>
            </w:rPr>
            <w:fldChar w:fldCharType="end"/>
          </w:r>
        </w:p>
      </w:sdtContent>
    </w:sdt>
    <w:p w14:paraId="2E762CE2" w14:textId="77777777" w:rsidR="00CB61BF" w:rsidRDefault="00CB61BF" w:rsidP="007F698F">
      <w:pPr>
        <w:spacing w:after="0" w:line="360" w:lineRule="auto"/>
        <w:rPr>
          <w:rFonts w:ascii="Times New Roman" w:eastAsiaTheme="majorEastAsia" w:hAnsi="Times New Roman" w:cstheme="majorBidi"/>
          <w:b/>
          <w:sz w:val="28"/>
          <w:szCs w:val="40"/>
        </w:rPr>
      </w:pPr>
      <w:r>
        <w:br w:type="page"/>
      </w:r>
    </w:p>
    <w:p w14:paraId="7A971B8F" w14:textId="65920928" w:rsidR="00CB61BF" w:rsidRPr="00CB61BF" w:rsidRDefault="00CB61BF" w:rsidP="007F698F">
      <w:pPr>
        <w:pStyle w:val="Heading1"/>
        <w:spacing w:before="0" w:after="0" w:line="360" w:lineRule="auto"/>
      </w:pPr>
      <w:bookmarkStart w:id="0" w:name="_Toc180403539"/>
      <w:r w:rsidRPr="00CB61BF">
        <w:lastRenderedPageBreak/>
        <w:t>Task 1</w:t>
      </w:r>
      <w:bookmarkEnd w:id="0"/>
    </w:p>
    <w:p w14:paraId="120926D3" w14:textId="77777777" w:rsidR="00CB61BF" w:rsidRPr="00CB61BF" w:rsidRDefault="00CB61BF" w:rsidP="007F698F">
      <w:pPr>
        <w:pStyle w:val="Heading2"/>
        <w:spacing w:before="0" w:after="0" w:line="360" w:lineRule="auto"/>
      </w:pPr>
      <w:bookmarkStart w:id="1" w:name="_Toc180403540"/>
      <w:r w:rsidRPr="00CB61BF">
        <w:t>Introduction</w:t>
      </w:r>
      <w:bookmarkEnd w:id="1"/>
      <w:r w:rsidRPr="00CB61BF">
        <w:t> </w:t>
      </w:r>
    </w:p>
    <w:p w14:paraId="04233975" w14:textId="08FD70C5" w:rsidR="00CB61BF" w:rsidRDefault="00CB61BF" w:rsidP="007F698F">
      <w:pPr>
        <w:pStyle w:val="NormalWeb"/>
        <w:spacing w:before="0" w:beforeAutospacing="0" w:after="0" w:afterAutospacing="0" w:line="360" w:lineRule="auto"/>
        <w:jc w:val="both"/>
      </w:pPr>
      <w:r>
        <w:rPr>
          <w:color w:val="000000"/>
        </w:rPr>
        <w:t>The digital era has transformed the way students’ study and learn</w:t>
      </w:r>
      <w:r w:rsidR="003837E3">
        <w:rPr>
          <w:color w:val="000000"/>
        </w:rPr>
        <w:t xml:space="preserve"> apart from changing the landscape of academic domain</w:t>
      </w:r>
      <w:r>
        <w:rPr>
          <w:color w:val="000000"/>
        </w:rPr>
        <w:t>. While technology provides a wealth of educational resources at one's fingertips, it also risks greater distraction and more superficial engagement with course material. Effective study strategies are needed to take advantage of digital tools while still promoting deep and meaningful learning. This essay will discuss such strategies grounded in educational theory that students can implement for optimal knowledge retention and skill development. Specifically, the techniques of active recall, spaced repetition, and selective media consumption will be examined alongside real-world examples of how they can be applied through digital methods.</w:t>
      </w:r>
    </w:p>
    <w:p w14:paraId="565FF7F2" w14:textId="77777777" w:rsidR="00CB61BF" w:rsidRDefault="00CB61BF" w:rsidP="007F698F">
      <w:pPr>
        <w:pStyle w:val="Heading2"/>
        <w:spacing w:before="0" w:after="0" w:line="360" w:lineRule="auto"/>
      </w:pPr>
      <w:bookmarkStart w:id="2" w:name="_Toc180403541"/>
      <w:r>
        <w:t>Discussion</w:t>
      </w:r>
      <w:bookmarkEnd w:id="2"/>
      <w:r>
        <w:t> </w:t>
      </w:r>
    </w:p>
    <w:p w14:paraId="3AB7F2D4" w14:textId="77777777" w:rsidR="00CB61BF" w:rsidRDefault="00CB61BF" w:rsidP="007F698F">
      <w:pPr>
        <w:pStyle w:val="NormalWeb"/>
        <w:spacing w:before="0" w:beforeAutospacing="0" w:after="0" w:afterAutospacing="0" w:line="360" w:lineRule="auto"/>
        <w:jc w:val="both"/>
      </w:pPr>
      <w:r>
        <w:rPr>
          <w:color w:val="000000"/>
        </w:rPr>
        <w:t>The first strategy is active recall, which involves regularly recalling and retrieving information to strengthen long-term memory encoding beyond passive rereading or exposure alone. As cognitive load theory posits, active recall engages higher-order thinking skills that support conceptual understanding and knowledge transfer better than receptive activities (</w:t>
      </w:r>
      <w:proofErr w:type="spellStart"/>
      <w:r>
        <w:rPr>
          <w:color w:val="222222"/>
          <w:shd w:val="clear" w:color="auto" w:fill="FFFFFF"/>
        </w:rPr>
        <w:t>Bastawros</w:t>
      </w:r>
      <w:proofErr w:type="spellEnd"/>
      <w:r>
        <w:rPr>
          <w:color w:val="222222"/>
          <w:shd w:val="clear" w:color="auto" w:fill="FFFFFF"/>
        </w:rPr>
        <w:t>, 2024</w:t>
      </w:r>
      <w:r>
        <w:rPr>
          <w:color w:val="000000"/>
        </w:rPr>
        <w:t>). When using this strategy digitally, students can create concept maps, flashcards, study guides or other self-testing methods on online note taking platforms like OneNote or Google Keep. Quizzing apps like</w:t>
      </w:r>
      <w:r>
        <w:rPr>
          <w:b/>
          <w:bCs/>
          <w:color w:val="000000"/>
        </w:rPr>
        <w:t xml:space="preserve"> </w:t>
      </w:r>
      <w:r>
        <w:rPr>
          <w:color w:val="000000"/>
        </w:rPr>
        <w:t>Quizlet provide opportunities for continual formative assessment through question sets that adapt based on response accuracy (</w:t>
      </w:r>
      <w:r>
        <w:rPr>
          <w:color w:val="222222"/>
          <w:shd w:val="clear" w:color="auto" w:fill="FFFFFF"/>
        </w:rPr>
        <w:t>Kumar and Moral, 2022</w:t>
      </w:r>
      <w:r>
        <w:rPr>
          <w:color w:val="000000"/>
        </w:rPr>
        <w:t>). For example, a biology student learning about cell organelles could make virtual flashcards in Quizlet with the structure on one side and a short description on the back. The app schedules review of those flashcards with increasing intervals between sessions to reinforce retention. Still (2023) shows that regular self-testing, even if incorrect at first, leads to far better retention than repeatedly re-reading notes alone. While active recall demands more upfront time and effort than passive reviewing, it efficiently cements core understandings and facts into long-term memory.</w:t>
      </w:r>
    </w:p>
    <w:p w14:paraId="0FEB2B5D" w14:textId="67254673" w:rsidR="00CB61BF" w:rsidRPr="005D37A3" w:rsidRDefault="003837E3" w:rsidP="007F698F">
      <w:pPr>
        <w:pStyle w:val="NormalWeb"/>
        <w:spacing w:before="0" w:beforeAutospacing="0" w:after="0" w:afterAutospacing="0" w:line="360" w:lineRule="auto"/>
        <w:jc w:val="both"/>
        <w:rPr>
          <w:color w:val="000000"/>
        </w:rPr>
      </w:pPr>
      <w:r>
        <w:rPr>
          <w:color w:val="000000"/>
        </w:rPr>
        <w:t>The</w:t>
      </w:r>
      <w:r w:rsidR="00CB61BF">
        <w:rPr>
          <w:color w:val="000000"/>
        </w:rPr>
        <w:t xml:space="preserve"> second effective strategy is spaced repetition, in which intervals of time between reviewing or re-engaging with material gradually increase. This distribution of learning over time aligns with the forgetting curve model, which posits </w:t>
      </w:r>
      <w:r>
        <w:rPr>
          <w:color w:val="000000"/>
        </w:rPr>
        <w:t>most of the learners</w:t>
      </w:r>
      <w:r w:rsidR="00CB61BF">
        <w:rPr>
          <w:color w:val="000000"/>
        </w:rPr>
        <w:t xml:space="preserve"> forget initially before levelling off. </w:t>
      </w:r>
      <w:r>
        <w:rPr>
          <w:color w:val="000000"/>
        </w:rPr>
        <w:t>On this note, the students</w:t>
      </w:r>
      <w:r w:rsidR="005D37A3" w:rsidRPr="005D37A3">
        <w:rPr>
          <w:color w:val="000000"/>
        </w:rPr>
        <w:t xml:space="preserve"> can improve </w:t>
      </w:r>
      <w:r>
        <w:rPr>
          <w:color w:val="000000"/>
        </w:rPr>
        <w:t xml:space="preserve">their </w:t>
      </w:r>
      <w:r w:rsidR="005D37A3" w:rsidRPr="005D37A3">
        <w:rPr>
          <w:color w:val="000000"/>
        </w:rPr>
        <w:t xml:space="preserve">memory trails by going over ideas or problems more than once for longer periods of time before they completely fade away. According to Arizmendi </w:t>
      </w:r>
      <w:r w:rsidR="005D37A3" w:rsidRPr="003837E3">
        <w:rPr>
          <w:i/>
          <w:iCs/>
          <w:color w:val="000000"/>
        </w:rPr>
        <w:t>et al</w:t>
      </w:r>
      <w:r w:rsidR="005D37A3" w:rsidRPr="005D37A3">
        <w:rPr>
          <w:color w:val="000000"/>
        </w:rPr>
        <w:t xml:space="preserve">. (2023), digital programs use this method by putting together </w:t>
      </w:r>
      <w:r w:rsidR="005D37A3" w:rsidRPr="005D37A3">
        <w:rPr>
          <w:color w:val="000000"/>
        </w:rPr>
        <w:lastRenderedPageBreak/>
        <w:t xml:space="preserve">lists of questions, explanations, or problems for students to study based on how they usually answer them. Students can instead space out notecards, flashcards, idea maps, and other study tools they make by hand. A history student, for example, could go over the basic facts of early modern experts on the first day and then study them again after three days, a week, two weeks, and a month to make sure they remember. Spaced repeating, according to Sangeetha (2024), </w:t>
      </w:r>
      <w:r>
        <w:rPr>
          <w:color w:val="000000"/>
        </w:rPr>
        <w:t xml:space="preserve">can be beneficial for </w:t>
      </w:r>
      <w:r w:rsidR="005D37A3" w:rsidRPr="005D37A3">
        <w:rPr>
          <w:color w:val="000000"/>
        </w:rPr>
        <w:t>spread</w:t>
      </w:r>
      <w:r>
        <w:rPr>
          <w:color w:val="000000"/>
        </w:rPr>
        <w:t>ing</w:t>
      </w:r>
      <w:r w:rsidR="005D37A3" w:rsidRPr="005D37A3">
        <w:rPr>
          <w:color w:val="000000"/>
        </w:rPr>
        <w:t xml:space="preserve"> out the mental work of taking in knowledge over time. This makes it more effective and less likely to be put off than rushing. The second approach is limited media viewing, which means only seeing sources and sites that are useful for academic goals. With so many websites, videos, and messages fighting for students' attention, cognitive load and dual-processing theories state they risk getting distracted and losing interest in </w:t>
      </w:r>
      <w:r>
        <w:rPr>
          <w:color w:val="000000"/>
        </w:rPr>
        <w:t>complex</w:t>
      </w:r>
      <w:r w:rsidR="005D37A3" w:rsidRPr="005D37A3">
        <w:rPr>
          <w:color w:val="000000"/>
        </w:rPr>
        <w:t xml:space="preserve"> learning tasks that need full attention (Levy, 2021). Selective editing of online content stops this spread of mental resources to unimportant inputs. </w:t>
      </w:r>
    </w:p>
    <w:p w14:paraId="4BEB45EF" w14:textId="77777777" w:rsidR="00CB61BF" w:rsidRDefault="00CB61BF" w:rsidP="007F698F">
      <w:pPr>
        <w:pStyle w:val="Heading2"/>
        <w:spacing w:before="0" w:after="0" w:line="360" w:lineRule="auto"/>
      </w:pPr>
      <w:bookmarkStart w:id="3" w:name="_Toc180403542"/>
      <w:r>
        <w:t>Conclusion</w:t>
      </w:r>
      <w:bookmarkEnd w:id="3"/>
      <w:r>
        <w:t> </w:t>
      </w:r>
    </w:p>
    <w:p w14:paraId="1BE6AFAD" w14:textId="461A0CB1" w:rsidR="003837E3" w:rsidRDefault="00EC6053" w:rsidP="007F698F">
      <w:pPr>
        <w:pStyle w:val="NormalWeb"/>
        <w:spacing w:before="0" w:beforeAutospacing="0" w:after="0" w:afterAutospacing="0" w:line="360" w:lineRule="auto"/>
        <w:jc w:val="both"/>
      </w:pPr>
      <w:r w:rsidRPr="00EC6053">
        <w:t>Three evidence-based digital study strategies can greatly improve academic performance and knowledge capture is using active recall to reinforce learning, spaced repetition to improve memory retention, and selective media consumption to focus on high-value content. When used on purpose, self-testing apps, spaced review programs, and internet tools that help students focus can help them learn better and remember more. Students can get the most out of digital tools for better and more effective learning if they use them in a way that is based on cognitive concepts. In the digital age, using these methods can help students do better in education.</w:t>
      </w:r>
    </w:p>
    <w:p w14:paraId="7065C7AD" w14:textId="77777777" w:rsidR="003837E3" w:rsidRDefault="003837E3" w:rsidP="007F698F">
      <w:pPr>
        <w:spacing w:line="360" w:lineRule="auto"/>
        <w:rPr>
          <w:rFonts w:ascii="Times New Roman" w:eastAsia="Times New Roman" w:hAnsi="Times New Roman" w:cs="Times New Roman"/>
          <w:kern w:val="0"/>
          <w:lang w:eastAsia="en-GB"/>
          <w14:ligatures w14:val="none"/>
        </w:rPr>
      </w:pPr>
      <w:r>
        <w:br w:type="page"/>
      </w:r>
    </w:p>
    <w:p w14:paraId="18386226" w14:textId="77777777" w:rsidR="00CB61BF" w:rsidRDefault="00CB61BF" w:rsidP="007F698F">
      <w:pPr>
        <w:pStyle w:val="NormalWeb"/>
        <w:spacing w:before="0" w:beforeAutospacing="0" w:after="0" w:afterAutospacing="0" w:line="360" w:lineRule="auto"/>
        <w:jc w:val="both"/>
      </w:pPr>
    </w:p>
    <w:p w14:paraId="7BEE4F1E" w14:textId="44502641" w:rsidR="00CB61BF" w:rsidRDefault="00CB61BF" w:rsidP="007F698F">
      <w:pPr>
        <w:pStyle w:val="Heading2"/>
        <w:spacing w:before="0" w:after="0" w:line="360" w:lineRule="auto"/>
      </w:pPr>
      <w:bookmarkStart w:id="4" w:name="_Toc180403543"/>
      <w:r>
        <w:t>References</w:t>
      </w:r>
      <w:bookmarkEnd w:id="4"/>
      <w:r>
        <w:t xml:space="preserve"> </w:t>
      </w:r>
    </w:p>
    <w:p w14:paraId="49472BF4"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Arizmendi, C.J., Bernacki, M.L., Raković, M., Plumley, R.D., Urban, C.J., Panter, A.T., Greene, J.A. and Gates, K.M., 2023. Predicting student outcomes using digital logs of learning behaviors: Review, current standards, and suggestions for future work. </w:t>
      </w:r>
      <w:r>
        <w:rPr>
          <w:i/>
          <w:iCs/>
          <w:color w:val="222222"/>
          <w:shd w:val="clear" w:color="auto" w:fill="FFFFFF"/>
        </w:rPr>
        <w:t>Behavior research methods</w:t>
      </w:r>
      <w:r>
        <w:rPr>
          <w:color w:val="222222"/>
          <w:shd w:val="clear" w:color="auto" w:fill="FFFFFF"/>
        </w:rPr>
        <w:t xml:space="preserve">, </w:t>
      </w:r>
      <w:r>
        <w:rPr>
          <w:i/>
          <w:iCs/>
          <w:color w:val="222222"/>
          <w:shd w:val="clear" w:color="auto" w:fill="FFFFFF"/>
        </w:rPr>
        <w:t>55</w:t>
      </w:r>
      <w:r>
        <w:rPr>
          <w:color w:val="222222"/>
          <w:shd w:val="clear" w:color="auto" w:fill="FFFFFF"/>
        </w:rPr>
        <w:t>(6), pp.3026-3054.</w:t>
      </w:r>
    </w:p>
    <w:p w14:paraId="4A6E0B5A" w14:textId="77777777" w:rsidR="00CB61BF" w:rsidRDefault="00CB61BF" w:rsidP="007F698F">
      <w:pPr>
        <w:pStyle w:val="NormalWeb"/>
        <w:spacing w:before="0" w:beforeAutospacing="0" w:after="0" w:afterAutospacing="0" w:line="360" w:lineRule="auto"/>
        <w:jc w:val="both"/>
      </w:pPr>
      <w:proofErr w:type="spellStart"/>
      <w:r>
        <w:rPr>
          <w:color w:val="222222"/>
          <w:shd w:val="clear" w:color="auto" w:fill="FFFFFF"/>
        </w:rPr>
        <w:t>Bastawros</w:t>
      </w:r>
      <w:proofErr w:type="spellEnd"/>
      <w:r>
        <w:rPr>
          <w:color w:val="222222"/>
          <w:shd w:val="clear" w:color="auto" w:fill="FFFFFF"/>
        </w:rPr>
        <w:t>, H., 2024. Enhancing Productive Vocabulary of ESL Learners: A Qualitative Case Study.</w:t>
      </w:r>
    </w:p>
    <w:p w14:paraId="7AB6621E"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Kumar, S.R. and Moral, C.S., 2022. Formative Assessment Tools for Effective Classroom. </w:t>
      </w:r>
      <w:r>
        <w:rPr>
          <w:i/>
          <w:iCs/>
          <w:color w:val="222222"/>
          <w:shd w:val="clear" w:color="auto" w:fill="FFFFFF"/>
        </w:rPr>
        <w:t>i-Manager's Journal on School Educational Technology</w:t>
      </w:r>
      <w:r>
        <w:rPr>
          <w:color w:val="222222"/>
          <w:shd w:val="clear" w:color="auto" w:fill="FFFFFF"/>
        </w:rPr>
        <w:t xml:space="preserve">, </w:t>
      </w:r>
      <w:r>
        <w:rPr>
          <w:i/>
          <w:iCs/>
          <w:color w:val="222222"/>
          <w:shd w:val="clear" w:color="auto" w:fill="FFFFFF"/>
        </w:rPr>
        <w:t>17</w:t>
      </w:r>
      <w:r>
        <w:rPr>
          <w:color w:val="222222"/>
          <w:shd w:val="clear" w:color="auto" w:fill="FFFFFF"/>
        </w:rPr>
        <w:t>(4), p.1.</w:t>
      </w:r>
    </w:p>
    <w:p w14:paraId="41DF24B7"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Levy, R.E., 2021. Social media, news consumption, and polarization: Evidence from a field experiment. </w:t>
      </w:r>
      <w:r>
        <w:rPr>
          <w:i/>
          <w:iCs/>
          <w:color w:val="222222"/>
          <w:shd w:val="clear" w:color="auto" w:fill="FFFFFF"/>
        </w:rPr>
        <w:t>American economic review</w:t>
      </w:r>
      <w:r>
        <w:rPr>
          <w:color w:val="222222"/>
          <w:shd w:val="clear" w:color="auto" w:fill="FFFFFF"/>
        </w:rPr>
        <w:t xml:space="preserve">, </w:t>
      </w:r>
      <w:r>
        <w:rPr>
          <w:i/>
          <w:iCs/>
          <w:color w:val="222222"/>
          <w:shd w:val="clear" w:color="auto" w:fill="FFFFFF"/>
        </w:rPr>
        <w:t>111</w:t>
      </w:r>
      <w:r>
        <w:rPr>
          <w:color w:val="222222"/>
          <w:shd w:val="clear" w:color="auto" w:fill="FFFFFF"/>
        </w:rPr>
        <w:t>(3), pp.831-870.</w:t>
      </w:r>
    </w:p>
    <w:p w14:paraId="28905839"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Sangeetha, R.G.C.A.D., 2024. </w:t>
      </w:r>
      <w:r>
        <w:rPr>
          <w:i/>
          <w:iCs/>
          <w:color w:val="222222"/>
          <w:shd w:val="clear" w:color="auto" w:fill="FFFFFF"/>
        </w:rPr>
        <w:t>The Roadmap for Academic Success: Essential Student Strategies for Time Management, Focus, Beating Procrastination, Learning, and Memory</w:t>
      </w:r>
      <w:r>
        <w:rPr>
          <w:color w:val="222222"/>
          <w:shd w:val="clear" w:color="auto" w:fill="FFFFFF"/>
        </w:rPr>
        <w:t>. Notion Press.</w:t>
      </w:r>
    </w:p>
    <w:p w14:paraId="44955115"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Still, K., 2023. </w:t>
      </w:r>
      <w:r>
        <w:rPr>
          <w:i/>
          <w:iCs/>
          <w:color w:val="222222"/>
          <w:shd w:val="clear" w:color="auto" w:fill="FFFFFF"/>
        </w:rPr>
        <w:t>Test-Enhanced Learning: A practical guide to improving academic outcomes for all students</w:t>
      </w:r>
      <w:r>
        <w:rPr>
          <w:color w:val="222222"/>
          <w:shd w:val="clear" w:color="auto" w:fill="FFFFFF"/>
        </w:rPr>
        <w:t>. Crown House Publishing Ltd.</w:t>
      </w:r>
    </w:p>
    <w:p w14:paraId="77CF8CC1" w14:textId="77777777" w:rsidR="00CB61BF" w:rsidRDefault="00CB61BF" w:rsidP="007F698F">
      <w:pPr>
        <w:spacing w:after="0" w:line="360" w:lineRule="auto"/>
        <w:rPr>
          <w:rFonts w:ascii="Times New Roman" w:eastAsia="Times New Roman" w:hAnsi="Times New Roman" w:cs="Times New Roman"/>
          <w:b/>
          <w:bCs/>
          <w:color w:val="000000"/>
          <w:kern w:val="0"/>
          <w:lang w:eastAsia="en-GB"/>
          <w14:ligatures w14:val="none"/>
        </w:rPr>
      </w:pPr>
      <w:r>
        <w:rPr>
          <w:b/>
          <w:bCs/>
          <w:color w:val="000000"/>
        </w:rPr>
        <w:br w:type="page"/>
      </w:r>
    </w:p>
    <w:p w14:paraId="042B049A" w14:textId="51D87363" w:rsidR="00CB61BF" w:rsidRDefault="00CB61BF" w:rsidP="007F698F">
      <w:pPr>
        <w:pStyle w:val="Heading1"/>
        <w:spacing w:before="0" w:after="0" w:line="360" w:lineRule="auto"/>
      </w:pPr>
      <w:bookmarkStart w:id="5" w:name="_Toc180403544"/>
      <w:r>
        <w:lastRenderedPageBreak/>
        <w:t>Task 2</w:t>
      </w:r>
      <w:bookmarkEnd w:id="5"/>
    </w:p>
    <w:p w14:paraId="015C417F" w14:textId="77777777" w:rsidR="00CB61BF" w:rsidRDefault="00CB61BF" w:rsidP="007F698F">
      <w:pPr>
        <w:pStyle w:val="Heading2"/>
        <w:spacing w:before="0" w:after="0" w:line="360" w:lineRule="auto"/>
      </w:pPr>
      <w:bookmarkStart w:id="6" w:name="_Toc180403545"/>
      <w:r>
        <w:t>Introduction</w:t>
      </w:r>
      <w:bookmarkEnd w:id="6"/>
    </w:p>
    <w:p w14:paraId="4B49456E" w14:textId="30D51B6D" w:rsidR="00CB61BF" w:rsidRDefault="00CB61BF" w:rsidP="007F698F">
      <w:pPr>
        <w:pStyle w:val="NormalWeb"/>
        <w:spacing w:before="0" w:beforeAutospacing="0" w:after="0" w:afterAutospacing="0" w:line="360" w:lineRule="auto"/>
        <w:jc w:val="both"/>
      </w:pPr>
      <w:r>
        <w:rPr>
          <w:color w:val="000000"/>
        </w:rPr>
        <w:t xml:space="preserve">Time management is one of the most important skills for students to develop to succeed in their higher education. How students spend their time each day and stay organised can greatly impact their academic performance and stress levels. This report will explore the importance of effective time management and provide research-backed strategies and techniques students can utilise to improve </w:t>
      </w:r>
      <w:r w:rsidR="003E52C7">
        <w:rPr>
          <w:color w:val="000000"/>
        </w:rPr>
        <w:t>skills in task organisation</w:t>
      </w:r>
      <w:r>
        <w:rPr>
          <w:color w:val="000000"/>
        </w:rPr>
        <w:t>, tasks</w:t>
      </w:r>
      <w:r w:rsidR="003E52C7">
        <w:rPr>
          <w:color w:val="000000"/>
        </w:rPr>
        <w:t xml:space="preserve"> prioritisation</w:t>
      </w:r>
      <w:r>
        <w:rPr>
          <w:color w:val="000000"/>
        </w:rPr>
        <w:t xml:space="preserve">, avoid procrastination, and balance their responsibilities. With better time management, students can enhance their learning </w:t>
      </w:r>
      <w:r w:rsidR="003E52C7">
        <w:rPr>
          <w:color w:val="000000"/>
        </w:rPr>
        <w:t>outcomes, which in turn can help them to achieve desired professional goals in near future</w:t>
      </w:r>
      <w:r>
        <w:rPr>
          <w:color w:val="000000"/>
        </w:rPr>
        <w:t>.</w:t>
      </w:r>
    </w:p>
    <w:p w14:paraId="54F971D1" w14:textId="77777777" w:rsidR="00CB61BF" w:rsidRDefault="00CB61BF" w:rsidP="007F698F">
      <w:pPr>
        <w:pStyle w:val="Heading2"/>
        <w:spacing w:before="0" w:after="0" w:line="360" w:lineRule="auto"/>
      </w:pPr>
      <w:bookmarkStart w:id="7" w:name="_Toc180403546"/>
      <w:r>
        <w:t>Importance of Time Management</w:t>
      </w:r>
      <w:bookmarkEnd w:id="7"/>
    </w:p>
    <w:p w14:paraId="0090309A" w14:textId="5FB7C3C1" w:rsidR="00CB61BF" w:rsidRDefault="00CB61BF" w:rsidP="007F698F">
      <w:pPr>
        <w:pStyle w:val="NormalWeb"/>
        <w:spacing w:before="0" w:beforeAutospacing="0" w:after="0" w:afterAutospacing="0" w:line="360" w:lineRule="auto"/>
        <w:jc w:val="both"/>
      </w:pPr>
      <w:r>
        <w:rPr>
          <w:color w:val="000000"/>
        </w:rPr>
        <w:t>Time management is crucial for student success because time is one resource that students cannot regain once lost (</w:t>
      </w:r>
      <w:r>
        <w:rPr>
          <w:color w:val="222222"/>
          <w:shd w:val="clear" w:color="auto" w:fill="FFFFFF"/>
        </w:rPr>
        <w:t>Zimmerman</w:t>
      </w:r>
      <w:r w:rsidR="003837E3">
        <w:rPr>
          <w:color w:val="222222"/>
          <w:shd w:val="clear" w:color="auto" w:fill="FFFFFF"/>
        </w:rPr>
        <w:t xml:space="preserve"> </w:t>
      </w:r>
      <w:r w:rsidR="003837E3">
        <w:rPr>
          <w:i/>
          <w:iCs/>
          <w:color w:val="222222"/>
          <w:shd w:val="clear" w:color="auto" w:fill="FFFFFF"/>
        </w:rPr>
        <w:t>et al.</w:t>
      </w:r>
      <w:r>
        <w:rPr>
          <w:color w:val="222222"/>
          <w:shd w:val="clear" w:color="auto" w:fill="FFFFFF"/>
        </w:rPr>
        <w:t xml:space="preserve"> 2023</w:t>
      </w:r>
      <w:r>
        <w:rPr>
          <w:color w:val="000000"/>
        </w:rPr>
        <w:t>). Poor time management can lead to missed deadlines, inadequate preparation, high stress levels, and lower academic achievement. According to Jackson and Mackevicius (2021), students who reported spending their time more efficiently obtained better grades on average than those who did not. Effective time management allows students to balance multiple priorities like coursework, assignments, projects, jobs, extracurricular activities, and personal life. It prevents them from getting overwhelmed and helps reduce stress, keeping them on track to accomplish their goals and graduate on schedule.</w:t>
      </w:r>
    </w:p>
    <w:p w14:paraId="36A536F9" w14:textId="77777777" w:rsidR="00CB61BF" w:rsidRDefault="00CB61BF" w:rsidP="007F698F">
      <w:pPr>
        <w:pStyle w:val="Heading2"/>
        <w:spacing w:before="0" w:after="0" w:line="360" w:lineRule="auto"/>
      </w:pPr>
      <w:bookmarkStart w:id="8" w:name="_Toc180403547"/>
      <w:r>
        <w:t>Strategies for Effective Time Management</w:t>
      </w:r>
      <w:bookmarkEnd w:id="8"/>
    </w:p>
    <w:p w14:paraId="7B3ABCAE" w14:textId="77777777" w:rsidR="00CB61BF" w:rsidRPr="00CB61BF" w:rsidRDefault="00CB61BF" w:rsidP="007F698F">
      <w:pPr>
        <w:pStyle w:val="Heading3"/>
        <w:spacing w:before="0" w:after="0" w:line="360" w:lineRule="auto"/>
      </w:pPr>
      <w:bookmarkStart w:id="9" w:name="_Toc180403548"/>
      <w:r w:rsidRPr="00CB61BF">
        <w:t>Prioritisation</w:t>
      </w:r>
      <w:bookmarkEnd w:id="9"/>
    </w:p>
    <w:p w14:paraId="17655CCB" w14:textId="72B81CA7" w:rsidR="00CB61BF" w:rsidRDefault="00CB61BF" w:rsidP="007F698F">
      <w:pPr>
        <w:pStyle w:val="NormalWeb"/>
        <w:spacing w:before="0" w:beforeAutospacing="0" w:after="0" w:afterAutospacing="0" w:line="360" w:lineRule="auto"/>
        <w:jc w:val="both"/>
      </w:pPr>
      <w:r>
        <w:rPr>
          <w:color w:val="000000"/>
        </w:rPr>
        <w:t>Prioritising tasks is one of the most important time management strategies for students. Wolters and Brady (2021) show students who prioritise important tasks over less important ones are more likely to complete assignments on time and feel less stressed. This involves analysing assignments and projects to identify those which will take the longest or have the earliest deadlines. These high priority tasks should then be scheduled first rather than leaving them until the last minute. Using a to-do list or calendar allows students to visualise their schedules and focus on completing one important task at a time.</w:t>
      </w:r>
    </w:p>
    <w:p w14:paraId="26A59BB5" w14:textId="77777777" w:rsidR="00CB61BF" w:rsidRDefault="00CB61BF" w:rsidP="007F698F">
      <w:pPr>
        <w:pStyle w:val="Heading3"/>
        <w:spacing w:before="0" w:after="0" w:line="360" w:lineRule="auto"/>
      </w:pPr>
      <w:bookmarkStart w:id="10" w:name="_Toc180403549"/>
      <w:r>
        <w:t>Avoiding Procrastination</w:t>
      </w:r>
      <w:bookmarkEnd w:id="10"/>
    </w:p>
    <w:p w14:paraId="3A533EEE" w14:textId="77777777" w:rsidR="00CB61BF" w:rsidRDefault="00CB61BF" w:rsidP="007F698F">
      <w:pPr>
        <w:pStyle w:val="NormalWeb"/>
        <w:spacing w:before="0" w:beforeAutospacing="0" w:after="0" w:afterAutospacing="0" w:line="360" w:lineRule="auto"/>
        <w:jc w:val="both"/>
      </w:pPr>
      <w:r>
        <w:rPr>
          <w:color w:val="000000"/>
        </w:rPr>
        <w:t xml:space="preserve">According to Novotney (2024), as many as 95% of college students report procrastinating at some point. However, procrastinating often backfires and leads to poorer performance. To tackle procrastination, students should break larger assignments or tasks into smaller, more </w:t>
      </w:r>
      <w:r>
        <w:rPr>
          <w:color w:val="000000"/>
        </w:rPr>
        <w:lastRenderedPageBreak/>
        <w:t>manageable steps that seem less overwhelming. Setting deadlines ahead of schedule and rewarding oneself for completing a step can also help reduce procrastination behaviours. </w:t>
      </w:r>
    </w:p>
    <w:p w14:paraId="26A1F193" w14:textId="77777777" w:rsidR="00CB61BF" w:rsidRDefault="00CB61BF" w:rsidP="007F698F">
      <w:pPr>
        <w:pStyle w:val="Heading3"/>
        <w:spacing w:before="0" w:after="0" w:line="360" w:lineRule="auto"/>
      </w:pPr>
      <w:bookmarkStart w:id="11" w:name="_Toc180403550"/>
      <w:r>
        <w:t>Time Blocking</w:t>
      </w:r>
      <w:bookmarkEnd w:id="11"/>
    </w:p>
    <w:p w14:paraId="2DBD6853" w14:textId="77777777" w:rsidR="00CB61BF" w:rsidRDefault="00CB61BF" w:rsidP="007F698F">
      <w:pPr>
        <w:pStyle w:val="NormalWeb"/>
        <w:spacing w:before="0" w:beforeAutospacing="0" w:after="0" w:afterAutospacing="0" w:line="360" w:lineRule="auto"/>
        <w:jc w:val="both"/>
      </w:pPr>
      <w:r>
        <w:rPr>
          <w:color w:val="000000"/>
        </w:rPr>
        <w:t xml:space="preserve">Using a time blocking system is an effective way for students to create structure in their daily and weekly schedules. This involves blocking out specific time periods for certain tasks, like designating Monday through Thursday evenings for coursework and Friday for fun activities. Svartdal </w:t>
      </w:r>
      <w:r>
        <w:rPr>
          <w:i/>
          <w:iCs/>
          <w:color w:val="000000"/>
        </w:rPr>
        <w:t xml:space="preserve">et al. </w:t>
      </w:r>
      <w:r>
        <w:rPr>
          <w:color w:val="000000"/>
        </w:rPr>
        <w:t>(2020) have found time blocking helps students stay focused and on track to complete tasks within deadlines. It also prevents competing priorities from interrupting a block of time and allows students to get into a productive routine.</w:t>
      </w:r>
    </w:p>
    <w:p w14:paraId="5657FC69" w14:textId="77777777" w:rsidR="00CB61BF" w:rsidRDefault="00CB61BF" w:rsidP="007F698F">
      <w:pPr>
        <w:pStyle w:val="Heading2"/>
        <w:spacing w:before="0" w:after="0" w:line="360" w:lineRule="auto"/>
      </w:pPr>
      <w:bookmarkStart w:id="12" w:name="_Toc180403551"/>
      <w:r>
        <w:t>Impact of Time Management on Academic Success</w:t>
      </w:r>
      <w:bookmarkEnd w:id="12"/>
    </w:p>
    <w:p w14:paraId="087B3432" w14:textId="62EFE206" w:rsidR="00CB61BF" w:rsidRPr="005E3EC3" w:rsidRDefault="00CB61BF" w:rsidP="007F698F">
      <w:pPr>
        <w:pStyle w:val="NormalWeb"/>
        <w:spacing w:before="0" w:beforeAutospacing="0" w:after="0" w:afterAutospacing="0" w:line="360" w:lineRule="auto"/>
        <w:jc w:val="both"/>
        <w:rPr>
          <w:color w:val="000000"/>
        </w:rPr>
      </w:pPr>
      <w:r>
        <w:rPr>
          <w:color w:val="000000"/>
        </w:rPr>
        <w:t>Strong time management skills have been directly correlated with higher GPAs and greater academic achievement among college students (</w:t>
      </w:r>
      <w:r>
        <w:rPr>
          <w:color w:val="222222"/>
          <w:shd w:val="clear" w:color="auto" w:fill="FFFFFF"/>
        </w:rPr>
        <w:t>‌Amida</w:t>
      </w:r>
      <w:r w:rsidR="003837E3">
        <w:rPr>
          <w:color w:val="222222"/>
          <w:shd w:val="clear" w:color="auto" w:fill="FFFFFF"/>
        </w:rPr>
        <w:t xml:space="preserve"> </w:t>
      </w:r>
      <w:r w:rsidR="003837E3">
        <w:rPr>
          <w:i/>
          <w:iCs/>
          <w:color w:val="222222"/>
          <w:shd w:val="clear" w:color="auto" w:fill="FFFFFF"/>
        </w:rPr>
        <w:t>et al.</w:t>
      </w:r>
      <w:r>
        <w:rPr>
          <w:color w:val="222222"/>
          <w:shd w:val="clear" w:color="auto" w:fill="FFFFFF"/>
        </w:rPr>
        <w:t xml:space="preserve"> 2021</w:t>
      </w:r>
      <w:r>
        <w:rPr>
          <w:color w:val="000000"/>
        </w:rPr>
        <w:t>). When time is used efficiently through prioritisation, avoiding procrastination, and time blocking, students report being less stressed and having more time for active study methods like reviewing notes, working practice problems, and participating in class. </w:t>
      </w:r>
      <w:r w:rsidR="005E3EC3" w:rsidRPr="005E3EC3">
        <w:rPr>
          <w:color w:val="000000"/>
        </w:rPr>
        <w:t>In turn, this helps students understand and remember what they have learnt. Students who are good at managing their time usually do better on tests because they have enough time to study without having to cram at the last minute.</w:t>
      </w:r>
    </w:p>
    <w:p w14:paraId="798E12CA" w14:textId="77777777" w:rsidR="00CB61BF" w:rsidRDefault="00CB61BF" w:rsidP="007F698F">
      <w:pPr>
        <w:pStyle w:val="Heading2"/>
        <w:spacing w:before="0" w:after="0" w:line="360" w:lineRule="auto"/>
      </w:pPr>
      <w:bookmarkStart w:id="13" w:name="_Toc180403552"/>
      <w:r>
        <w:t>Personal Development and Future Career</w:t>
      </w:r>
      <w:bookmarkEnd w:id="13"/>
    </w:p>
    <w:p w14:paraId="5A73CB2A" w14:textId="672F29B8" w:rsidR="00CB61BF" w:rsidRDefault="00A2092D" w:rsidP="007F698F">
      <w:pPr>
        <w:pStyle w:val="NormalWeb"/>
        <w:spacing w:before="0" w:beforeAutospacing="0" w:after="0" w:afterAutospacing="0" w:line="360" w:lineRule="auto"/>
        <w:jc w:val="both"/>
      </w:pPr>
      <w:r w:rsidRPr="00A2092D">
        <w:t>Time management skills not only help kids do better in college, but they also help them grow as people and prepare for future jobs. It teaches important skills for life, like duty, planning, and work ethic, which stay even after college. Learning how to handle their time while having a lot of work to do boosts their confidence, which helps them in the workplace. Students who are good at managing their time are more likely to participate in events outside of school that help them build social skills and resumes for future jobs.</w:t>
      </w:r>
    </w:p>
    <w:p w14:paraId="2745E6CC" w14:textId="77777777" w:rsidR="00CB61BF" w:rsidRDefault="00CB61BF" w:rsidP="007F698F">
      <w:pPr>
        <w:pStyle w:val="Heading2"/>
        <w:spacing w:before="0" w:after="0" w:line="360" w:lineRule="auto"/>
      </w:pPr>
      <w:bookmarkStart w:id="14" w:name="_Toc180403553"/>
      <w:r>
        <w:t>Conclusion</w:t>
      </w:r>
      <w:bookmarkEnd w:id="14"/>
    </w:p>
    <w:p w14:paraId="3FB3E019" w14:textId="76421795" w:rsidR="00CB61BF" w:rsidRDefault="00500000" w:rsidP="007F698F">
      <w:pPr>
        <w:pStyle w:val="NormalWeb"/>
        <w:spacing w:before="0" w:beforeAutospacing="0" w:after="0" w:afterAutospacing="0" w:line="360" w:lineRule="auto"/>
        <w:jc w:val="both"/>
      </w:pPr>
      <w:r w:rsidRPr="00500000">
        <w:t xml:space="preserve">One of the most important skills for college students to have </w:t>
      </w:r>
      <w:proofErr w:type="gramStart"/>
      <w:r w:rsidRPr="00500000">
        <w:t>is</w:t>
      </w:r>
      <w:proofErr w:type="gramEnd"/>
      <w:r w:rsidRPr="00500000">
        <w:t xml:space="preserve"> the ability to handle their time well. New study has clearly shown the academic and emotional benefits of setting priorities, not putting things off, using time blocking methods, and managing many commitments at once. It helps students get ready for their future jobs and makes the change from working with others to learning on their own easier. Students can improve their experience and reach their full potential for lasting success by consistently using time management techniques that are based on well-known psychology theories.</w:t>
      </w:r>
    </w:p>
    <w:p w14:paraId="72A8FD90" w14:textId="1C3028FB" w:rsidR="00CB61BF" w:rsidRDefault="00CB61BF" w:rsidP="007F698F">
      <w:pPr>
        <w:pStyle w:val="Heading2"/>
        <w:spacing w:before="0" w:after="0" w:line="360" w:lineRule="auto"/>
      </w:pPr>
      <w:bookmarkStart w:id="15" w:name="_Toc180403554"/>
      <w:r>
        <w:lastRenderedPageBreak/>
        <w:t>References</w:t>
      </w:r>
      <w:bookmarkEnd w:id="15"/>
      <w:r>
        <w:t xml:space="preserve"> </w:t>
      </w:r>
    </w:p>
    <w:p w14:paraId="1F818A84"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‌Amida, A., </w:t>
      </w:r>
      <w:proofErr w:type="spellStart"/>
      <w:r>
        <w:rPr>
          <w:color w:val="222222"/>
          <w:shd w:val="clear" w:color="auto" w:fill="FFFFFF"/>
        </w:rPr>
        <w:t>Algarni</w:t>
      </w:r>
      <w:proofErr w:type="spellEnd"/>
      <w:r>
        <w:rPr>
          <w:color w:val="222222"/>
          <w:shd w:val="clear" w:color="auto" w:fill="FFFFFF"/>
        </w:rPr>
        <w:t xml:space="preserve">, S. and </w:t>
      </w:r>
      <w:proofErr w:type="spellStart"/>
      <w:r>
        <w:rPr>
          <w:color w:val="222222"/>
          <w:shd w:val="clear" w:color="auto" w:fill="FFFFFF"/>
        </w:rPr>
        <w:t>Stupnisky</w:t>
      </w:r>
      <w:proofErr w:type="spellEnd"/>
      <w:r>
        <w:rPr>
          <w:color w:val="222222"/>
          <w:shd w:val="clear" w:color="auto" w:fill="FFFFFF"/>
        </w:rPr>
        <w:t xml:space="preserve">, R., 2021. Testing the relationships of motivation, time management and career aspirations on graduate students’ academic success. </w:t>
      </w:r>
      <w:r>
        <w:rPr>
          <w:i/>
          <w:iCs/>
          <w:color w:val="222222"/>
          <w:shd w:val="clear" w:color="auto" w:fill="FFFFFF"/>
        </w:rPr>
        <w:t>Journal of Applied Research in Higher Education</w:t>
      </w:r>
      <w:r>
        <w:rPr>
          <w:color w:val="222222"/>
          <w:shd w:val="clear" w:color="auto" w:fill="FFFFFF"/>
        </w:rPr>
        <w:t xml:space="preserve">, </w:t>
      </w:r>
      <w:r>
        <w:rPr>
          <w:i/>
          <w:iCs/>
          <w:color w:val="222222"/>
          <w:shd w:val="clear" w:color="auto" w:fill="FFFFFF"/>
        </w:rPr>
        <w:t>13</w:t>
      </w:r>
      <w:r>
        <w:rPr>
          <w:color w:val="222222"/>
          <w:shd w:val="clear" w:color="auto" w:fill="FFFFFF"/>
        </w:rPr>
        <w:t>(5), pp.1305-1322.</w:t>
      </w:r>
    </w:p>
    <w:p w14:paraId="47AB9B2E"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Jackson, C.K. and Mackevicius, C., 2021. </w:t>
      </w:r>
      <w:r>
        <w:rPr>
          <w:i/>
          <w:iCs/>
          <w:color w:val="222222"/>
          <w:shd w:val="clear" w:color="auto" w:fill="FFFFFF"/>
        </w:rPr>
        <w:t>The distribution of school spending impacts</w:t>
      </w:r>
      <w:r>
        <w:rPr>
          <w:color w:val="222222"/>
          <w:shd w:val="clear" w:color="auto" w:fill="FFFFFF"/>
        </w:rPr>
        <w:t xml:space="preserve"> (No. w28517). National Bureau of Economic Research.</w:t>
      </w:r>
    </w:p>
    <w:p w14:paraId="1D6D1A84" w14:textId="47CF3F8C" w:rsidR="00CB61BF" w:rsidRDefault="00CB61BF" w:rsidP="007F698F">
      <w:pPr>
        <w:pStyle w:val="NormalWeb"/>
        <w:spacing w:before="0" w:beforeAutospacing="0" w:after="0" w:afterAutospacing="0" w:line="360" w:lineRule="auto"/>
        <w:jc w:val="both"/>
      </w:pPr>
      <w:r>
        <w:rPr>
          <w:color w:val="222222"/>
          <w:shd w:val="clear" w:color="auto" w:fill="FFFFFF"/>
        </w:rPr>
        <w:t xml:space="preserve">Novotney, A., 2024. </w:t>
      </w:r>
      <w:r>
        <w:rPr>
          <w:i/>
          <w:iCs/>
          <w:color w:val="222222"/>
          <w:shd w:val="clear" w:color="auto" w:fill="FFFFFF"/>
        </w:rPr>
        <w:t>Procrastination or ‘intentional delay’?</w:t>
      </w:r>
      <w:r>
        <w:rPr>
          <w:color w:val="222222"/>
          <w:shd w:val="clear" w:color="auto" w:fill="FFFFFF"/>
        </w:rPr>
        <w:t xml:space="preserve"> Available at: &lt;https://www.apa.org/gradpsych/2010/01/procrastination&gt; [Accessed </w:t>
      </w:r>
      <w:r w:rsidR="003837E3">
        <w:rPr>
          <w:color w:val="222222"/>
          <w:shd w:val="clear" w:color="auto" w:fill="FFFFFF"/>
        </w:rPr>
        <w:t xml:space="preserve">on </w:t>
      </w:r>
      <w:r>
        <w:rPr>
          <w:color w:val="222222"/>
          <w:shd w:val="clear" w:color="auto" w:fill="FFFFFF"/>
        </w:rPr>
        <w:t>19</w:t>
      </w:r>
      <w:r w:rsidR="003837E3" w:rsidRPr="003837E3">
        <w:rPr>
          <w:color w:val="222222"/>
          <w:shd w:val="clear" w:color="auto" w:fill="FFFFFF"/>
          <w:vertAlign w:val="superscript"/>
        </w:rPr>
        <w:t>th</w:t>
      </w:r>
      <w:r>
        <w:rPr>
          <w:color w:val="222222"/>
          <w:shd w:val="clear" w:color="auto" w:fill="FFFFFF"/>
        </w:rPr>
        <w:t xml:space="preserve"> October 2024].</w:t>
      </w:r>
    </w:p>
    <w:p w14:paraId="7D9EF585"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Svartdal, F., Dahl, T.I., Gamst-Klaussen, T., </w:t>
      </w:r>
      <w:proofErr w:type="spellStart"/>
      <w:r>
        <w:rPr>
          <w:color w:val="222222"/>
          <w:shd w:val="clear" w:color="auto" w:fill="FFFFFF"/>
        </w:rPr>
        <w:t>Koppenborg</w:t>
      </w:r>
      <w:proofErr w:type="spellEnd"/>
      <w:r>
        <w:rPr>
          <w:color w:val="222222"/>
          <w:shd w:val="clear" w:color="auto" w:fill="FFFFFF"/>
        </w:rPr>
        <w:t xml:space="preserve">, M. and </w:t>
      </w:r>
      <w:proofErr w:type="spellStart"/>
      <w:r>
        <w:rPr>
          <w:color w:val="222222"/>
          <w:shd w:val="clear" w:color="auto" w:fill="FFFFFF"/>
        </w:rPr>
        <w:t>Klingsieck</w:t>
      </w:r>
      <w:proofErr w:type="spellEnd"/>
      <w:r>
        <w:rPr>
          <w:color w:val="222222"/>
          <w:shd w:val="clear" w:color="auto" w:fill="FFFFFF"/>
        </w:rPr>
        <w:t xml:space="preserve">, K.B., 2020. How study environments foster academic procrastination: Overview and recommendations. </w:t>
      </w:r>
      <w:r>
        <w:rPr>
          <w:i/>
          <w:iCs/>
          <w:color w:val="222222"/>
          <w:shd w:val="clear" w:color="auto" w:fill="FFFFFF"/>
        </w:rPr>
        <w:t>Frontiers in Psychology</w:t>
      </w:r>
      <w:r>
        <w:rPr>
          <w:color w:val="222222"/>
          <w:shd w:val="clear" w:color="auto" w:fill="FFFFFF"/>
        </w:rPr>
        <w:t xml:space="preserve">, </w:t>
      </w:r>
      <w:r>
        <w:rPr>
          <w:i/>
          <w:iCs/>
          <w:color w:val="222222"/>
          <w:shd w:val="clear" w:color="auto" w:fill="FFFFFF"/>
        </w:rPr>
        <w:t>11</w:t>
      </w:r>
      <w:r>
        <w:rPr>
          <w:color w:val="222222"/>
          <w:shd w:val="clear" w:color="auto" w:fill="FFFFFF"/>
        </w:rPr>
        <w:t>, p.540910.</w:t>
      </w:r>
    </w:p>
    <w:p w14:paraId="563DD8AA"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Wolters, C.A. and Brady, A.C., 2021. College students’ time management: A self-regulated learning perspective. </w:t>
      </w:r>
      <w:r>
        <w:rPr>
          <w:i/>
          <w:iCs/>
          <w:color w:val="222222"/>
          <w:shd w:val="clear" w:color="auto" w:fill="FFFFFF"/>
        </w:rPr>
        <w:t>Educational Psychology Review</w:t>
      </w:r>
      <w:r>
        <w:rPr>
          <w:color w:val="222222"/>
          <w:shd w:val="clear" w:color="auto" w:fill="FFFFFF"/>
        </w:rPr>
        <w:t xml:space="preserve">, </w:t>
      </w:r>
      <w:r>
        <w:rPr>
          <w:i/>
          <w:iCs/>
          <w:color w:val="222222"/>
          <w:shd w:val="clear" w:color="auto" w:fill="FFFFFF"/>
        </w:rPr>
        <w:t>33</w:t>
      </w:r>
      <w:r>
        <w:rPr>
          <w:color w:val="222222"/>
          <w:shd w:val="clear" w:color="auto" w:fill="FFFFFF"/>
        </w:rPr>
        <w:t>(4), pp.1319-1351.</w:t>
      </w:r>
    </w:p>
    <w:p w14:paraId="1DADDA96" w14:textId="77777777" w:rsidR="00CB61BF" w:rsidRDefault="00CB61BF" w:rsidP="007F698F">
      <w:pPr>
        <w:pStyle w:val="NormalWeb"/>
        <w:spacing w:before="0" w:beforeAutospacing="0" w:after="0" w:afterAutospacing="0" w:line="360" w:lineRule="auto"/>
        <w:jc w:val="both"/>
      </w:pPr>
      <w:r>
        <w:rPr>
          <w:color w:val="222222"/>
          <w:shd w:val="clear" w:color="auto" w:fill="FFFFFF"/>
        </w:rPr>
        <w:t xml:space="preserve">Zimmerman, B.J., Greenberg, D. and Weinstein, C.E., 2023. Self-regulating academic study time: A strategy approach. In </w:t>
      </w:r>
      <w:r>
        <w:rPr>
          <w:i/>
          <w:iCs/>
          <w:color w:val="222222"/>
          <w:shd w:val="clear" w:color="auto" w:fill="FFFFFF"/>
        </w:rPr>
        <w:t>Self-regulation of learning and performance</w:t>
      </w:r>
      <w:r>
        <w:rPr>
          <w:color w:val="222222"/>
          <w:shd w:val="clear" w:color="auto" w:fill="FFFFFF"/>
        </w:rPr>
        <w:t xml:space="preserve"> (pp. 181-199). Routledge.</w:t>
      </w:r>
    </w:p>
    <w:p w14:paraId="534470FA" w14:textId="09D40976" w:rsidR="00CB61BF" w:rsidRPr="007F698F" w:rsidRDefault="00CB61BF" w:rsidP="007F698F">
      <w:pPr>
        <w:spacing w:after="0" w:line="360" w:lineRule="auto"/>
        <w:rPr>
          <w:rFonts w:ascii="Times New Roman" w:eastAsia="Times New Roman" w:hAnsi="Times New Roman" w:cs="Times New Roman"/>
          <w:b/>
          <w:bCs/>
          <w:color w:val="000000"/>
          <w:kern w:val="0"/>
          <w:lang w:eastAsia="en-GB"/>
          <w14:ligatures w14:val="none"/>
        </w:rPr>
      </w:pPr>
    </w:p>
    <w:sectPr w:rsidR="00CB61BF" w:rsidRPr="007F698F" w:rsidSect="008B468A">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077144" w14:textId="77777777" w:rsidR="002E564E" w:rsidRDefault="002E564E" w:rsidP="008B468A">
      <w:pPr>
        <w:spacing w:after="0" w:line="240" w:lineRule="auto"/>
      </w:pPr>
      <w:r>
        <w:separator/>
      </w:r>
    </w:p>
  </w:endnote>
  <w:endnote w:type="continuationSeparator" w:id="0">
    <w:p w14:paraId="5BE12060" w14:textId="77777777" w:rsidR="002E564E" w:rsidRDefault="002E564E" w:rsidP="008B4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9118620"/>
      <w:docPartObj>
        <w:docPartGallery w:val="Page Numbers (Bottom of Page)"/>
        <w:docPartUnique/>
      </w:docPartObj>
    </w:sdtPr>
    <w:sdtContent>
      <w:sdt>
        <w:sdtPr>
          <w:id w:val="-1769616900"/>
          <w:docPartObj>
            <w:docPartGallery w:val="Page Numbers (Top of Page)"/>
            <w:docPartUnique/>
          </w:docPartObj>
        </w:sdtPr>
        <w:sdtContent>
          <w:p w14:paraId="61284EE6" w14:textId="3E4E36B3" w:rsidR="008B468A" w:rsidRDefault="008B468A">
            <w:pPr>
              <w:pStyle w:val="Footer"/>
              <w:jc w:val="right"/>
            </w:pPr>
            <w:r w:rsidRPr="008B468A">
              <w:rPr>
                <w:rFonts w:ascii="Times New Roman" w:hAnsi="Times New Roman" w:cs="Times New Roman"/>
              </w:rPr>
              <w:t xml:space="preserve">Page </w:t>
            </w:r>
            <w:r w:rsidRPr="008B468A">
              <w:rPr>
                <w:rFonts w:ascii="Times New Roman" w:hAnsi="Times New Roman" w:cs="Times New Roman"/>
                <w:b/>
                <w:bCs/>
              </w:rPr>
              <w:fldChar w:fldCharType="begin"/>
            </w:r>
            <w:r w:rsidRPr="008B468A">
              <w:rPr>
                <w:rFonts w:ascii="Times New Roman" w:hAnsi="Times New Roman" w:cs="Times New Roman"/>
                <w:b/>
                <w:bCs/>
              </w:rPr>
              <w:instrText xml:space="preserve"> PAGE </w:instrText>
            </w:r>
            <w:r w:rsidRPr="008B468A">
              <w:rPr>
                <w:rFonts w:ascii="Times New Roman" w:hAnsi="Times New Roman" w:cs="Times New Roman"/>
                <w:b/>
                <w:bCs/>
              </w:rPr>
              <w:fldChar w:fldCharType="separate"/>
            </w:r>
            <w:r w:rsidRPr="008B468A">
              <w:rPr>
                <w:rFonts w:ascii="Times New Roman" w:hAnsi="Times New Roman" w:cs="Times New Roman"/>
                <w:b/>
                <w:bCs/>
                <w:noProof/>
              </w:rPr>
              <w:t>2</w:t>
            </w:r>
            <w:r w:rsidRPr="008B468A">
              <w:rPr>
                <w:rFonts w:ascii="Times New Roman" w:hAnsi="Times New Roman" w:cs="Times New Roman"/>
                <w:b/>
                <w:bCs/>
              </w:rPr>
              <w:fldChar w:fldCharType="end"/>
            </w:r>
            <w:r w:rsidRPr="008B468A">
              <w:rPr>
                <w:rFonts w:ascii="Times New Roman" w:hAnsi="Times New Roman" w:cs="Times New Roman"/>
              </w:rPr>
              <w:t xml:space="preserve"> of </w:t>
            </w:r>
            <w:r w:rsidRPr="008B468A">
              <w:rPr>
                <w:rFonts w:ascii="Times New Roman" w:hAnsi="Times New Roman" w:cs="Times New Roman"/>
                <w:b/>
                <w:bCs/>
              </w:rPr>
              <w:fldChar w:fldCharType="begin"/>
            </w:r>
            <w:r w:rsidRPr="008B468A">
              <w:rPr>
                <w:rFonts w:ascii="Times New Roman" w:hAnsi="Times New Roman" w:cs="Times New Roman"/>
                <w:b/>
                <w:bCs/>
              </w:rPr>
              <w:instrText xml:space="preserve"> NUMPAGES  </w:instrText>
            </w:r>
            <w:r w:rsidRPr="008B468A">
              <w:rPr>
                <w:rFonts w:ascii="Times New Roman" w:hAnsi="Times New Roman" w:cs="Times New Roman"/>
                <w:b/>
                <w:bCs/>
              </w:rPr>
              <w:fldChar w:fldCharType="separate"/>
            </w:r>
            <w:r w:rsidRPr="008B468A">
              <w:rPr>
                <w:rFonts w:ascii="Times New Roman" w:hAnsi="Times New Roman" w:cs="Times New Roman"/>
                <w:b/>
                <w:bCs/>
                <w:noProof/>
              </w:rPr>
              <w:t>2</w:t>
            </w:r>
            <w:r w:rsidRPr="008B468A">
              <w:rPr>
                <w:rFonts w:ascii="Times New Roman" w:hAnsi="Times New Roman" w:cs="Times New Roman"/>
                <w:b/>
                <w:bCs/>
              </w:rPr>
              <w:fldChar w:fldCharType="end"/>
            </w:r>
          </w:p>
        </w:sdtContent>
      </w:sdt>
    </w:sdtContent>
  </w:sdt>
  <w:p w14:paraId="162DD3F5" w14:textId="77777777" w:rsidR="008B468A" w:rsidRDefault="008B4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47F08A" w14:textId="77777777" w:rsidR="002E564E" w:rsidRDefault="002E564E" w:rsidP="008B468A">
      <w:pPr>
        <w:spacing w:after="0" w:line="240" w:lineRule="auto"/>
      </w:pPr>
      <w:r>
        <w:separator/>
      </w:r>
    </w:p>
  </w:footnote>
  <w:footnote w:type="continuationSeparator" w:id="0">
    <w:p w14:paraId="5EDCA23E" w14:textId="77777777" w:rsidR="002E564E" w:rsidRDefault="002E564E" w:rsidP="008B46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1427D"/>
    <w:multiLevelType w:val="multilevel"/>
    <w:tmpl w:val="D1CAB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75607"/>
    <w:multiLevelType w:val="multilevel"/>
    <w:tmpl w:val="2E86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9E5277"/>
    <w:multiLevelType w:val="multilevel"/>
    <w:tmpl w:val="D500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706390"/>
    <w:multiLevelType w:val="multilevel"/>
    <w:tmpl w:val="9090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C42847"/>
    <w:multiLevelType w:val="multilevel"/>
    <w:tmpl w:val="C85E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FC6D1A"/>
    <w:multiLevelType w:val="multilevel"/>
    <w:tmpl w:val="9756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E13C24"/>
    <w:multiLevelType w:val="multilevel"/>
    <w:tmpl w:val="C3CC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FA7750"/>
    <w:multiLevelType w:val="multilevel"/>
    <w:tmpl w:val="EFE6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F52157"/>
    <w:multiLevelType w:val="multilevel"/>
    <w:tmpl w:val="6A663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3E6A65"/>
    <w:multiLevelType w:val="multilevel"/>
    <w:tmpl w:val="EB44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C52FAE"/>
    <w:multiLevelType w:val="multilevel"/>
    <w:tmpl w:val="A214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E22FE5"/>
    <w:multiLevelType w:val="multilevel"/>
    <w:tmpl w:val="3200B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0650185">
    <w:abstractNumId w:val="11"/>
  </w:num>
  <w:num w:numId="2" w16cid:durableId="531265269">
    <w:abstractNumId w:val="6"/>
  </w:num>
  <w:num w:numId="3" w16cid:durableId="691885665">
    <w:abstractNumId w:val="8"/>
  </w:num>
  <w:num w:numId="4" w16cid:durableId="989216114">
    <w:abstractNumId w:val="1"/>
  </w:num>
  <w:num w:numId="5" w16cid:durableId="1693721567">
    <w:abstractNumId w:val="0"/>
  </w:num>
  <w:num w:numId="6" w16cid:durableId="2069527198">
    <w:abstractNumId w:val="7"/>
  </w:num>
  <w:num w:numId="7" w16cid:durableId="657854312">
    <w:abstractNumId w:val="10"/>
  </w:num>
  <w:num w:numId="8" w16cid:durableId="678699565">
    <w:abstractNumId w:val="3"/>
  </w:num>
  <w:num w:numId="9" w16cid:durableId="1032462749">
    <w:abstractNumId w:val="9"/>
  </w:num>
  <w:num w:numId="10" w16cid:durableId="249438321">
    <w:abstractNumId w:val="2"/>
  </w:num>
  <w:num w:numId="11" w16cid:durableId="1471946415">
    <w:abstractNumId w:val="4"/>
  </w:num>
  <w:num w:numId="12" w16cid:durableId="7903192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1BF"/>
    <w:rsid w:val="00193EDB"/>
    <w:rsid w:val="00235382"/>
    <w:rsid w:val="00235D45"/>
    <w:rsid w:val="00250EB7"/>
    <w:rsid w:val="002751F8"/>
    <w:rsid w:val="0028014E"/>
    <w:rsid w:val="002A4577"/>
    <w:rsid w:val="002E564E"/>
    <w:rsid w:val="003837E3"/>
    <w:rsid w:val="00391A89"/>
    <w:rsid w:val="003B10EC"/>
    <w:rsid w:val="003E52C7"/>
    <w:rsid w:val="004C1486"/>
    <w:rsid w:val="00500000"/>
    <w:rsid w:val="00535B87"/>
    <w:rsid w:val="005B0380"/>
    <w:rsid w:val="005D37A3"/>
    <w:rsid w:val="005E3EC3"/>
    <w:rsid w:val="00627188"/>
    <w:rsid w:val="007204A3"/>
    <w:rsid w:val="007268EC"/>
    <w:rsid w:val="0073008C"/>
    <w:rsid w:val="007F698F"/>
    <w:rsid w:val="00830271"/>
    <w:rsid w:val="008B468A"/>
    <w:rsid w:val="009B732E"/>
    <w:rsid w:val="009E02D3"/>
    <w:rsid w:val="00A2092D"/>
    <w:rsid w:val="00A56E15"/>
    <w:rsid w:val="00AE633A"/>
    <w:rsid w:val="00B77B61"/>
    <w:rsid w:val="00B86002"/>
    <w:rsid w:val="00CB61BF"/>
    <w:rsid w:val="00DE6C4C"/>
    <w:rsid w:val="00EC6053"/>
    <w:rsid w:val="00F43EAC"/>
    <w:rsid w:val="00F90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8210F"/>
  <w15:chartTrackingRefBased/>
  <w15:docId w15:val="{AFA1563C-0ED8-4CED-A512-CFFD30479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1BF"/>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CB61BF"/>
    <w:pPr>
      <w:keepNext/>
      <w:keepLines/>
      <w:spacing w:before="160" w:after="80"/>
      <w:outlineLvl w:val="1"/>
    </w:pPr>
    <w:rPr>
      <w:rFonts w:ascii="Times New Roman" w:eastAsiaTheme="majorEastAsia" w:hAnsi="Times New Roman" w:cstheme="majorBidi"/>
      <w:b/>
      <w:i/>
      <w:sz w:val="26"/>
      <w:szCs w:val="32"/>
    </w:rPr>
  </w:style>
  <w:style w:type="paragraph" w:styleId="Heading3">
    <w:name w:val="heading 3"/>
    <w:basedOn w:val="Normal"/>
    <w:next w:val="Normal"/>
    <w:link w:val="Heading3Char"/>
    <w:uiPriority w:val="9"/>
    <w:unhideWhenUsed/>
    <w:qFormat/>
    <w:rsid w:val="00CB61BF"/>
    <w:pPr>
      <w:keepNext/>
      <w:keepLines/>
      <w:spacing w:before="160" w:after="80"/>
      <w:outlineLvl w:val="2"/>
    </w:pPr>
    <w:rPr>
      <w:rFonts w:ascii="Times New Roman" w:eastAsiaTheme="majorEastAsia" w:hAnsi="Times New Roman" w:cstheme="majorBidi"/>
      <w:b/>
      <w:szCs w:val="28"/>
    </w:rPr>
  </w:style>
  <w:style w:type="paragraph" w:styleId="Heading4">
    <w:name w:val="heading 4"/>
    <w:basedOn w:val="Normal"/>
    <w:next w:val="Normal"/>
    <w:link w:val="Heading4Char"/>
    <w:uiPriority w:val="9"/>
    <w:semiHidden/>
    <w:unhideWhenUsed/>
    <w:qFormat/>
    <w:rsid w:val="00CB61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1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1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1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1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1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1B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CB61BF"/>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rsid w:val="00CB61BF"/>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CB61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1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1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1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1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1BF"/>
    <w:rPr>
      <w:rFonts w:eastAsiaTheme="majorEastAsia" w:cstheme="majorBidi"/>
      <w:color w:val="272727" w:themeColor="text1" w:themeTint="D8"/>
    </w:rPr>
  </w:style>
  <w:style w:type="paragraph" w:styleId="Title">
    <w:name w:val="Title"/>
    <w:basedOn w:val="Normal"/>
    <w:next w:val="Normal"/>
    <w:link w:val="TitleChar"/>
    <w:uiPriority w:val="10"/>
    <w:qFormat/>
    <w:rsid w:val="00CB6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1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1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1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1BF"/>
    <w:pPr>
      <w:spacing w:before="160"/>
      <w:jc w:val="center"/>
    </w:pPr>
    <w:rPr>
      <w:i/>
      <w:iCs/>
      <w:color w:val="404040" w:themeColor="text1" w:themeTint="BF"/>
    </w:rPr>
  </w:style>
  <w:style w:type="character" w:customStyle="1" w:styleId="QuoteChar">
    <w:name w:val="Quote Char"/>
    <w:basedOn w:val="DefaultParagraphFont"/>
    <w:link w:val="Quote"/>
    <w:uiPriority w:val="29"/>
    <w:rsid w:val="00CB61BF"/>
    <w:rPr>
      <w:i/>
      <w:iCs/>
      <w:color w:val="404040" w:themeColor="text1" w:themeTint="BF"/>
    </w:rPr>
  </w:style>
  <w:style w:type="paragraph" w:styleId="ListParagraph">
    <w:name w:val="List Paragraph"/>
    <w:basedOn w:val="Normal"/>
    <w:uiPriority w:val="34"/>
    <w:qFormat/>
    <w:rsid w:val="00CB61BF"/>
    <w:pPr>
      <w:ind w:left="720"/>
      <w:contextualSpacing/>
    </w:pPr>
  </w:style>
  <w:style w:type="character" w:styleId="IntenseEmphasis">
    <w:name w:val="Intense Emphasis"/>
    <w:basedOn w:val="DefaultParagraphFont"/>
    <w:uiPriority w:val="21"/>
    <w:qFormat/>
    <w:rsid w:val="00CB61BF"/>
    <w:rPr>
      <w:i/>
      <w:iCs/>
      <w:color w:val="0F4761" w:themeColor="accent1" w:themeShade="BF"/>
    </w:rPr>
  </w:style>
  <w:style w:type="paragraph" w:styleId="IntenseQuote">
    <w:name w:val="Intense Quote"/>
    <w:basedOn w:val="Normal"/>
    <w:next w:val="Normal"/>
    <w:link w:val="IntenseQuoteChar"/>
    <w:uiPriority w:val="30"/>
    <w:qFormat/>
    <w:rsid w:val="00CB61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1BF"/>
    <w:rPr>
      <w:i/>
      <w:iCs/>
      <w:color w:val="0F4761" w:themeColor="accent1" w:themeShade="BF"/>
    </w:rPr>
  </w:style>
  <w:style w:type="character" w:styleId="IntenseReference">
    <w:name w:val="Intense Reference"/>
    <w:basedOn w:val="DefaultParagraphFont"/>
    <w:uiPriority w:val="32"/>
    <w:qFormat/>
    <w:rsid w:val="00CB61BF"/>
    <w:rPr>
      <w:b/>
      <w:bCs/>
      <w:smallCaps/>
      <w:color w:val="0F4761" w:themeColor="accent1" w:themeShade="BF"/>
      <w:spacing w:val="5"/>
    </w:rPr>
  </w:style>
  <w:style w:type="paragraph" w:styleId="NormalWeb">
    <w:name w:val="Normal (Web)"/>
    <w:basedOn w:val="Normal"/>
    <w:uiPriority w:val="99"/>
    <w:unhideWhenUsed/>
    <w:rsid w:val="00CB61B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CB61BF"/>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CB61BF"/>
    <w:pPr>
      <w:spacing w:after="100"/>
    </w:pPr>
  </w:style>
  <w:style w:type="paragraph" w:styleId="TOC2">
    <w:name w:val="toc 2"/>
    <w:basedOn w:val="Normal"/>
    <w:next w:val="Normal"/>
    <w:autoRedefine/>
    <w:uiPriority w:val="39"/>
    <w:unhideWhenUsed/>
    <w:rsid w:val="00CB61BF"/>
    <w:pPr>
      <w:spacing w:after="100"/>
      <w:ind w:left="240"/>
    </w:pPr>
  </w:style>
  <w:style w:type="paragraph" w:styleId="TOC3">
    <w:name w:val="toc 3"/>
    <w:basedOn w:val="Normal"/>
    <w:next w:val="Normal"/>
    <w:autoRedefine/>
    <w:uiPriority w:val="39"/>
    <w:unhideWhenUsed/>
    <w:rsid w:val="00CB61BF"/>
    <w:pPr>
      <w:spacing w:after="100"/>
      <w:ind w:left="480"/>
    </w:pPr>
  </w:style>
  <w:style w:type="character" w:styleId="Hyperlink">
    <w:name w:val="Hyperlink"/>
    <w:basedOn w:val="DefaultParagraphFont"/>
    <w:uiPriority w:val="99"/>
    <w:unhideWhenUsed/>
    <w:rsid w:val="00CB61BF"/>
    <w:rPr>
      <w:color w:val="467886" w:themeColor="hyperlink"/>
      <w:u w:val="single"/>
    </w:rPr>
  </w:style>
  <w:style w:type="paragraph" w:styleId="Header">
    <w:name w:val="header"/>
    <w:basedOn w:val="Normal"/>
    <w:link w:val="HeaderChar"/>
    <w:uiPriority w:val="99"/>
    <w:unhideWhenUsed/>
    <w:rsid w:val="008B46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68A"/>
  </w:style>
  <w:style w:type="paragraph" w:styleId="Footer">
    <w:name w:val="footer"/>
    <w:basedOn w:val="Normal"/>
    <w:link w:val="FooterChar"/>
    <w:uiPriority w:val="99"/>
    <w:unhideWhenUsed/>
    <w:rsid w:val="008B46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804145">
      <w:bodyDiv w:val="1"/>
      <w:marLeft w:val="0"/>
      <w:marRight w:val="0"/>
      <w:marTop w:val="0"/>
      <w:marBottom w:val="0"/>
      <w:divBdr>
        <w:top w:val="none" w:sz="0" w:space="0" w:color="auto"/>
        <w:left w:val="none" w:sz="0" w:space="0" w:color="auto"/>
        <w:bottom w:val="none" w:sz="0" w:space="0" w:color="auto"/>
        <w:right w:val="none" w:sz="0" w:space="0" w:color="auto"/>
      </w:divBdr>
    </w:div>
    <w:div w:id="247886302">
      <w:bodyDiv w:val="1"/>
      <w:marLeft w:val="0"/>
      <w:marRight w:val="0"/>
      <w:marTop w:val="0"/>
      <w:marBottom w:val="0"/>
      <w:divBdr>
        <w:top w:val="none" w:sz="0" w:space="0" w:color="auto"/>
        <w:left w:val="none" w:sz="0" w:space="0" w:color="auto"/>
        <w:bottom w:val="none" w:sz="0" w:space="0" w:color="auto"/>
        <w:right w:val="none" w:sz="0" w:space="0" w:color="auto"/>
      </w:divBdr>
    </w:div>
    <w:div w:id="262348253">
      <w:bodyDiv w:val="1"/>
      <w:marLeft w:val="0"/>
      <w:marRight w:val="0"/>
      <w:marTop w:val="0"/>
      <w:marBottom w:val="0"/>
      <w:divBdr>
        <w:top w:val="none" w:sz="0" w:space="0" w:color="auto"/>
        <w:left w:val="none" w:sz="0" w:space="0" w:color="auto"/>
        <w:bottom w:val="none" w:sz="0" w:space="0" w:color="auto"/>
        <w:right w:val="none" w:sz="0" w:space="0" w:color="auto"/>
      </w:divBdr>
    </w:div>
    <w:div w:id="319701203">
      <w:bodyDiv w:val="1"/>
      <w:marLeft w:val="0"/>
      <w:marRight w:val="0"/>
      <w:marTop w:val="0"/>
      <w:marBottom w:val="0"/>
      <w:divBdr>
        <w:top w:val="none" w:sz="0" w:space="0" w:color="auto"/>
        <w:left w:val="none" w:sz="0" w:space="0" w:color="auto"/>
        <w:bottom w:val="none" w:sz="0" w:space="0" w:color="auto"/>
        <w:right w:val="none" w:sz="0" w:space="0" w:color="auto"/>
      </w:divBdr>
    </w:div>
    <w:div w:id="532419799">
      <w:bodyDiv w:val="1"/>
      <w:marLeft w:val="0"/>
      <w:marRight w:val="0"/>
      <w:marTop w:val="0"/>
      <w:marBottom w:val="0"/>
      <w:divBdr>
        <w:top w:val="none" w:sz="0" w:space="0" w:color="auto"/>
        <w:left w:val="none" w:sz="0" w:space="0" w:color="auto"/>
        <w:bottom w:val="none" w:sz="0" w:space="0" w:color="auto"/>
        <w:right w:val="none" w:sz="0" w:space="0" w:color="auto"/>
      </w:divBdr>
    </w:div>
    <w:div w:id="692803547">
      <w:bodyDiv w:val="1"/>
      <w:marLeft w:val="0"/>
      <w:marRight w:val="0"/>
      <w:marTop w:val="0"/>
      <w:marBottom w:val="0"/>
      <w:divBdr>
        <w:top w:val="none" w:sz="0" w:space="0" w:color="auto"/>
        <w:left w:val="none" w:sz="0" w:space="0" w:color="auto"/>
        <w:bottom w:val="none" w:sz="0" w:space="0" w:color="auto"/>
        <w:right w:val="none" w:sz="0" w:space="0" w:color="auto"/>
      </w:divBdr>
    </w:div>
    <w:div w:id="715929252">
      <w:bodyDiv w:val="1"/>
      <w:marLeft w:val="0"/>
      <w:marRight w:val="0"/>
      <w:marTop w:val="0"/>
      <w:marBottom w:val="0"/>
      <w:divBdr>
        <w:top w:val="none" w:sz="0" w:space="0" w:color="auto"/>
        <w:left w:val="none" w:sz="0" w:space="0" w:color="auto"/>
        <w:bottom w:val="none" w:sz="0" w:space="0" w:color="auto"/>
        <w:right w:val="none" w:sz="0" w:space="0" w:color="auto"/>
      </w:divBdr>
    </w:div>
    <w:div w:id="814296145">
      <w:bodyDiv w:val="1"/>
      <w:marLeft w:val="0"/>
      <w:marRight w:val="0"/>
      <w:marTop w:val="0"/>
      <w:marBottom w:val="0"/>
      <w:divBdr>
        <w:top w:val="none" w:sz="0" w:space="0" w:color="auto"/>
        <w:left w:val="none" w:sz="0" w:space="0" w:color="auto"/>
        <w:bottom w:val="none" w:sz="0" w:space="0" w:color="auto"/>
        <w:right w:val="none" w:sz="0" w:space="0" w:color="auto"/>
      </w:divBdr>
    </w:div>
    <w:div w:id="851410505">
      <w:bodyDiv w:val="1"/>
      <w:marLeft w:val="0"/>
      <w:marRight w:val="0"/>
      <w:marTop w:val="0"/>
      <w:marBottom w:val="0"/>
      <w:divBdr>
        <w:top w:val="none" w:sz="0" w:space="0" w:color="auto"/>
        <w:left w:val="none" w:sz="0" w:space="0" w:color="auto"/>
        <w:bottom w:val="none" w:sz="0" w:space="0" w:color="auto"/>
        <w:right w:val="none" w:sz="0" w:space="0" w:color="auto"/>
      </w:divBdr>
    </w:div>
    <w:div w:id="876625294">
      <w:bodyDiv w:val="1"/>
      <w:marLeft w:val="0"/>
      <w:marRight w:val="0"/>
      <w:marTop w:val="0"/>
      <w:marBottom w:val="0"/>
      <w:divBdr>
        <w:top w:val="none" w:sz="0" w:space="0" w:color="auto"/>
        <w:left w:val="none" w:sz="0" w:space="0" w:color="auto"/>
        <w:bottom w:val="none" w:sz="0" w:space="0" w:color="auto"/>
        <w:right w:val="none" w:sz="0" w:space="0" w:color="auto"/>
      </w:divBdr>
    </w:div>
    <w:div w:id="976960243">
      <w:bodyDiv w:val="1"/>
      <w:marLeft w:val="0"/>
      <w:marRight w:val="0"/>
      <w:marTop w:val="0"/>
      <w:marBottom w:val="0"/>
      <w:divBdr>
        <w:top w:val="none" w:sz="0" w:space="0" w:color="auto"/>
        <w:left w:val="none" w:sz="0" w:space="0" w:color="auto"/>
        <w:bottom w:val="none" w:sz="0" w:space="0" w:color="auto"/>
        <w:right w:val="none" w:sz="0" w:space="0" w:color="auto"/>
      </w:divBdr>
    </w:div>
    <w:div w:id="1031344868">
      <w:bodyDiv w:val="1"/>
      <w:marLeft w:val="0"/>
      <w:marRight w:val="0"/>
      <w:marTop w:val="0"/>
      <w:marBottom w:val="0"/>
      <w:divBdr>
        <w:top w:val="none" w:sz="0" w:space="0" w:color="auto"/>
        <w:left w:val="none" w:sz="0" w:space="0" w:color="auto"/>
        <w:bottom w:val="none" w:sz="0" w:space="0" w:color="auto"/>
        <w:right w:val="none" w:sz="0" w:space="0" w:color="auto"/>
      </w:divBdr>
    </w:div>
    <w:div w:id="1182358376">
      <w:bodyDiv w:val="1"/>
      <w:marLeft w:val="0"/>
      <w:marRight w:val="0"/>
      <w:marTop w:val="0"/>
      <w:marBottom w:val="0"/>
      <w:divBdr>
        <w:top w:val="none" w:sz="0" w:space="0" w:color="auto"/>
        <w:left w:val="none" w:sz="0" w:space="0" w:color="auto"/>
        <w:bottom w:val="none" w:sz="0" w:space="0" w:color="auto"/>
        <w:right w:val="none" w:sz="0" w:space="0" w:color="auto"/>
      </w:divBdr>
    </w:div>
    <w:div w:id="1182889461">
      <w:bodyDiv w:val="1"/>
      <w:marLeft w:val="0"/>
      <w:marRight w:val="0"/>
      <w:marTop w:val="0"/>
      <w:marBottom w:val="0"/>
      <w:divBdr>
        <w:top w:val="none" w:sz="0" w:space="0" w:color="auto"/>
        <w:left w:val="none" w:sz="0" w:space="0" w:color="auto"/>
        <w:bottom w:val="none" w:sz="0" w:space="0" w:color="auto"/>
        <w:right w:val="none" w:sz="0" w:space="0" w:color="auto"/>
      </w:divBdr>
    </w:div>
    <w:div w:id="1279876454">
      <w:bodyDiv w:val="1"/>
      <w:marLeft w:val="0"/>
      <w:marRight w:val="0"/>
      <w:marTop w:val="0"/>
      <w:marBottom w:val="0"/>
      <w:divBdr>
        <w:top w:val="none" w:sz="0" w:space="0" w:color="auto"/>
        <w:left w:val="none" w:sz="0" w:space="0" w:color="auto"/>
        <w:bottom w:val="none" w:sz="0" w:space="0" w:color="auto"/>
        <w:right w:val="none" w:sz="0" w:space="0" w:color="auto"/>
      </w:divBdr>
    </w:div>
    <w:div w:id="1437866718">
      <w:bodyDiv w:val="1"/>
      <w:marLeft w:val="0"/>
      <w:marRight w:val="0"/>
      <w:marTop w:val="0"/>
      <w:marBottom w:val="0"/>
      <w:divBdr>
        <w:top w:val="none" w:sz="0" w:space="0" w:color="auto"/>
        <w:left w:val="none" w:sz="0" w:space="0" w:color="auto"/>
        <w:bottom w:val="none" w:sz="0" w:space="0" w:color="auto"/>
        <w:right w:val="none" w:sz="0" w:space="0" w:color="auto"/>
      </w:divBdr>
    </w:div>
    <w:div w:id="1451122378">
      <w:bodyDiv w:val="1"/>
      <w:marLeft w:val="0"/>
      <w:marRight w:val="0"/>
      <w:marTop w:val="0"/>
      <w:marBottom w:val="0"/>
      <w:divBdr>
        <w:top w:val="none" w:sz="0" w:space="0" w:color="auto"/>
        <w:left w:val="none" w:sz="0" w:space="0" w:color="auto"/>
        <w:bottom w:val="none" w:sz="0" w:space="0" w:color="auto"/>
        <w:right w:val="none" w:sz="0" w:space="0" w:color="auto"/>
      </w:divBdr>
    </w:div>
    <w:div w:id="1455950971">
      <w:bodyDiv w:val="1"/>
      <w:marLeft w:val="0"/>
      <w:marRight w:val="0"/>
      <w:marTop w:val="0"/>
      <w:marBottom w:val="0"/>
      <w:divBdr>
        <w:top w:val="none" w:sz="0" w:space="0" w:color="auto"/>
        <w:left w:val="none" w:sz="0" w:space="0" w:color="auto"/>
        <w:bottom w:val="none" w:sz="0" w:space="0" w:color="auto"/>
        <w:right w:val="none" w:sz="0" w:space="0" w:color="auto"/>
      </w:divBdr>
    </w:div>
    <w:div w:id="1468015649">
      <w:bodyDiv w:val="1"/>
      <w:marLeft w:val="0"/>
      <w:marRight w:val="0"/>
      <w:marTop w:val="0"/>
      <w:marBottom w:val="0"/>
      <w:divBdr>
        <w:top w:val="none" w:sz="0" w:space="0" w:color="auto"/>
        <w:left w:val="none" w:sz="0" w:space="0" w:color="auto"/>
        <w:bottom w:val="none" w:sz="0" w:space="0" w:color="auto"/>
        <w:right w:val="none" w:sz="0" w:space="0" w:color="auto"/>
      </w:divBdr>
    </w:div>
    <w:div w:id="1579561008">
      <w:bodyDiv w:val="1"/>
      <w:marLeft w:val="0"/>
      <w:marRight w:val="0"/>
      <w:marTop w:val="0"/>
      <w:marBottom w:val="0"/>
      <w:divBdr>
        <w:top w:val="none" w:sz="0" w:space="0" w:color="auto"/>
        <w:left w:val="none" w:sz="0" w:space="0" w:color="auto"/>
        <w:bottom w:val="none" w:sz="0" w:space="0" w:color="auto"/>
        <w:right w:val="none" w:sz="0" w:space="0" w:color="auto"/>
      </w:divBdr>
    </w:div>
    <w:div w:id="1656951877">
      <w:bodyDiv w:val="1"/>
      <w:marLeft w:val="0"/>
      <w:marRight w:val="0"/>
      <w:marTop w:val="0"/>
      <w:marBottom w:val="0"/>
      <w:divBdr>
        <w:top w:val="none" w:sz="0" w:space="0" w:color="auto"/>
        <w:left w:val="none" w:sz="0" w:space="0" w:color="auto"/>
        <w:bottom w:val="none" w:sz="0" w:space="0" w:color="auto"/>
        <w:right w:val="none" w:sz="0" w:space="0" w:color="auto"/>
      </w:divBdr>
    </w:div>
    <w:div w:id="1834833667">
      <w:bodyDiv w:val="1"/>
      <w:marLeft w:val="0"/>
      <w:marRight w:val="0"/>
      <w:marTop w:val="0"/>
      <w:marBottom w:val="0"/>
      <w:divBdr>
        <w:top w:val="none" w:sz="0" w:space="0" w:color="auto"/>
        <w:left w:val="none" w:sz="0" w:space="0" w:color="auto"/>
        <w:bottom w:val="none" w:sz="0" w:space="0" w:color="auto"/>
        <w:right w:val="none" w:sz="0" w:space="0" w:color="auto"/>
      </w:divBdr>
    </w:div>
    <w:div w:id="1953440914">
      <w:bodyDiv w:val="1"/>
      <w:marLeft w:val="0"/>
      <w:marRight w:val="0"/>
      <w:marTop w:val="0"/>
      <w:marBottom w:val="0"/>
      <w:divBdr>
        <w:top w:val="none" w:sz="0" w:space="0" w:color="auto"/>
        <w:left w:val="none" w:sz="0" w:space="0" w:color="auto"/>
        <w:bottom w:val="none" w:sz="0" w:space="0" w:color="auto"/>
        <w:right w:val="none" w:sz="0" w:space="0" w:color="auto"/>
      </w:divBdr>
    </w:div>
    <w:div w:id="1962372869">
      <w:bodyDiv w:val="1"/>
      <w:marLeft w:val="0"/>
      <w:marRight w:val="0"/>
      <w:marTop w:val="0"/>
      <w:marBottom w:val="0"/>
      <w:divBdr>
        <w:top w:val="none" w:sz="0" w:space="0" w:color="auto"/>
        <w:left w:val="none" w:sz="0" w:space="0" w:color="auto"/>
        <w:bottom w:val="none" w:sz="0" w:space="0" w:color="auto"/>
        <w:right w:val="none" w:sz="0" w:space="0" w:color="auto"/>
      </w:divBdr>
    </w:div>
    <w:div w:id="208170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CA436-6691-49B0-8C59-BDFB9907E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1953</Words>
  <Characters>11137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Calin</dc:creator>
  <cp:keywords/>
  <dc:description/>
  <cp:lastModifiedBy>Irina Calin (1905198)</cp:lastModifiedBy>
  <cp:revision>2</cp:revision>
  <dcterms:created xsi:type="dcterms:W3CDTF">2024-11-02T18:02:00Z</dcterms:created>
  <dcterms:modified xsi:type="dcterms:W3CDTF">2024-11-02T18:02:00Z</dcterms:modified>
</cp:coreProperties>
</file>