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23A74" w14:textId="77777777" w:rsidR="00016637" w:rsidRDefault="00016637" w:rsidP="00016637">
      <w:pPr>
        <w:rPr>
          <w:rFonts w:ascii="Arial" w:hAnsi="Arial" w:cs="Arial"/>
          <w:sz w:val="24"/>
          <w:szCs w:val="24"/>
        </w:rPr>
      </w:pPr>
    </w:p>
    <w:p w14:paraId="08EE9DA2" w14:textId="77777777" w:rsidR="002358B1" w:rsidRPr="002358B1" w:rsidRDefault="002358B1" w:rsidP="00016637">
      <w:pPr>
        <w:rPr>
          <w:rFonts w:ascii="Arial" w:hAnsi="Arial" w:cs="Arial"/>
          <w:b/>
          <w:bCs/>
          <w:color w:val="808080" w:themeColor="background1" w:themeShade="80"/>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56A14B5E" w14:textId="558275D0" w:rsidR="00A64892" w:rsidRPr="002358B1" w:rsidRDefault="001A40CB" w:rsidP="00016637">
      <w:pPr>
        <w:rPr>
          <w:rFonts w:ascii="Arial" w:hAnsi="Arial" w:cs="Arial"/>
          <w:b/>
          <w:bCs/>
          <w:color w:val="808080" w:themeColor="background1" w:themeShade="80"/>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358B1">
        <w:rPr>
          <w:rFonts w:ascii="Arial" w:hAnsi="Arial" w:cs="Arial"/>
          <w:b/>
          <w:bCs/>
          <w:color w:val="808080" w:themeColor="background1" w:themeShade="80"/>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Placement Research Project</w:t>
      </w:r>
      <w:r w:rsidRPr="002358B1">
        <w:rPr>
          <w:rFonts w:ascii="Arial" w:hAnsi="Arial" w:cs="Arial"/>
          <w:b/>
          <w:bCs/>
          <w:color w:val="808080" w:themeColor="background1" w:themeShade="80"/>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sidR="008C22AF" w:rsidRPr="002358B1">
        <w:rPr>
          <w:rFonts w:ascii="Arial" w:hAnsi="Arial" w:cs="Arial"/>
          <w:b/>
          <w:bCs/>
          <w:color w:val="808080" w:themeColor="background1" w:themeShade="80"/>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Staff Shortages at Moxy London Stratford</w:t>
      </w:r>
    </w:p>
    <w:p w14:paraId="011C75B9" w14:textId="77777777" w:rsidR="00A64892" w:rsidRDefault="00A64892" w:rsidP="00016637">
      <w:pPr>
        <w:rPr>
          <w:rFonts w:ascii="Arial" w:hAnsi="Arial" w:cs="Arial"/>
          <w:sz w:val="24"/>
          <w:szCs w:val="24"/>
        </w:rPr>
      </w:pPr>
    </w:p>
    <w:p w14:paraId="2809C80E" w14:textId="77777777" w:rsidR="00A64892" w:rsidRDefault="00A64892" w:rsidP="00016637">
      <w:pPr>
        <w:rPr>
          <w:rFonts w:ascii="Arial" w:hAnsi="Arial" w:cs="Arial"/>
          <w:sz w:val="24"/>
          <w:szCs w:val="24"/>
        </w:rPr>
      </w:pPr>
    </w:p>
    <w:p w14:paraId="071FB070" w14:textId="77777777" w:rsidR="00A64892" w:rsidRDefault="00A64892" w:rsidP="00016637">
      <w:pPr>
        <w:rPr>
          <w:rFonts w:ascii="Arial" w:hAnsi="Arial" w:cs="Arial"/>
          <w:sz w:val="24"/>
          <w:szCs w:val="24"/>
        </w:rPr>
      </w:pPr>
    </w:p>
    <w:p w14:paraId="4C7623E9" w14:textId="77777777" w:rsidR="00A64892" w:rsidRPr="00096C67" w:rsidRDefault="00A64892" w:rsidP="00A64892">
      <w:pPr>
        <w:rPr>
          <w:rFonts w:ascii="Arial" w:hAnsi="Arial" w:cs="Arial"/>
          <w:sz w:val="28"/>
          <w:szCs w:val="28"/>
        </w:rPr>
      </w:pPr>
      <w:r w:rsidRPr="00096C67">
        <w:rPr>
          <w:rFonts w:ascii="Arial" w:hAnsi="Arial" w:cs="Arial"/>
          <w:sz w:val="28"/>
          <w:szCs w:val="28"/>
        </w:rPr>
        <w:t>Student name: Rosario del Rocio Garcia Baez </w:t>
      </w:r>
    </w:p>
    <w:p w14:paraId="6B4C6CDF" w14:textId="77777777" w:rsidR="00A64892" w:rsidRPr="00096C67" w:rsidRDefault="00A64892" w:rsidP="00A64892">
      <w:pPr>
        <w:rPr>
          <w:rFonts w:ascii="Arial" w:hAnsi="Arial" w:cs="Arial"/>
          <w:sz w:val="28"/>
          <w:szCs w:val="28"/>
        </w:rPr>
      </w:pPr>
      <w:r w:rsidRPr="00096C67">
        <w:rPr>
          <w:rFonts w:ascii="Arial" w:hAnsi="Arial" w:cs="Arial"/>
          <w:sz w:val="28"/>
          <w:szCs w:val="28"/>
        </w:rPr>
        <w:t>Student number: 2230623 </w:t>
      </w:r>
    </w:p>
    <w:p w14:paraId="6DF98EEF" w14:textId="5D67CD9D" w:rsidR="00A64892" w:rsidRPr="00096C67" w:rsidRDefault="00A64892" w:rsidP="00A64892">
      <w:pPr>
        <w:rPr>
          <w:rFonts w:ascii="Arial" w:hAnsi="Arial" w:cs="Arial"/>
          <w:sz w:val="28"/>
          <w:szCs w:val="28"/>
        </w:rPr>
      </w:pPr>
      <w:r w:rsidRPr="00096C67">
        <w:rPr>
          <w:rFonts w:ascii="Arial" w:hAnsi="Arial" w:cs="Arial"/>
          <w:sz w:val="28"/>
          <w:szCs w:val="28"/>
        </w:rPr>
        <w:t xml:space="preserve">Lecture name: </w:t>
      </w:r>
      <w:r w:rsidR="001A40CB" w:rsidRPr="001A40CB">
        <w:rPr>
          <w:rFonts w:ascii="Arial" w:hAnsi="Arial" w:cs="Arial"/>
          <w:sz w:val="28"/>
          <w:szCs w:val="28"/>
        </w:rPr>
        <w:t>Ben Ka Po Chong</w:t>
      </w:r>
    </w:p>
    <w:p w14:paraId="19ED64A2" w14:textId="77777777" w:rsidR="00A64892" w:rsidRPr="00096C67" w:rsidRDefault="00A64892" w:rsidP="00A64892">
      <w:pPr>
        <w:rPr>
          <w:rFonts w:ascii="Arial" w:hAnsi="Arial" w:cs="Arial"/>
          <w:sz w:val="28"/>
          <w:szCs w:val="28"/>
        </w:rPr>
      </w:pPr>
      <w:r w:rsidRPr="00096C67">
        <w:rPr>
          <w:rFonts w:ascii="Arial" w:hAnsi="Arial" w:cs="Arial"/>
          <w:sz w:val="28"/>
          <w:szCs w:val="28"/>
        </w:rPr>
        <w:t xml:space="preserve">Date submission: </w:t>
      </w:r>
      <w:r>
        <w:rPr>
          <w:rFonts w:ascii="Arial" w:hAnsi="Arial" w:cs="Arial"/>
          <w:sz w:val="28"/>
          <w:szCs w:val="28"/>
        </w:rPr>
        <w:t>6</w:t>
      </w:r>
      <w:r w:rsidRPr="00C91A21">
        <w:rPr>
          <w:rFonts w:ascii="Arial" w:hAnsi="Arial" w:cs="Arial"/>
          <w:sz w:val="28"/>
          <w:szCs w:val="28"/>
          <w:vertAlign w:val="superscript"/>
        </w:rPr>
        <w:t>th</w:t>
      </w:r>
      <w:r>
        <w:rPr>
          <w:rFonts w:ascii="Arial" w:hAnsi="Arial" w:cs="Arial"/>
          <w:sz w:val="28"/>
          <w:szCs w:val="28"/>
        </w:rPr>
        <w:t xml:space="preserve"> November</w:t>
      </w:r>
      <w:r w:rsidRPr="00C91A21">
        <w:rPr>
          <w:rFonts w:ascii="Arial" w:hAnsi="Arial" w:cs="Arial"/>
          <w:sz w:val="28"/>
          <w:szCs w:val="28"/>
        </w:rPr>
        <w:t xml:space="preserve"> 2025</w:t>
      </w:r>
    </w:p>
    <w:p w14:paraId="433A4D6E" w14:textId="20399BE9" w:rsidR="00A64892" w:rsidRPr="00096C67" w:rsidRDefault="00A64892" w:rsidP="00A64892">
      <w:pPr>
        <w:rPr>
          <w:rFonts w:ascii="Arial" w:hAnsi="Arial" w:cs="Arial"/>
          <w:sz w:val="28"/>
          <w:szCs w:val="28"/>
        </w:rPr>
      </w:pPr>
      <w:r w:rsidRPr="00096C67">
        <w:rPr>
          <w:rFonts w:ascii="Arial" w:hAnsi="Arial" w:cs="Arial"/>
          <w:sz w:val="28"/>
          <w:szCs w:val="28"/>
        </w:rPr>
        <w:t xml:space="preserve">Module tittle: </w:t>
      </w:r>
      <w:r w:rsidR="001A40CB" w:rsidRPr="001A40CB">
        <w:rPr>
          <w:rFonts w:ascii="Arial" w:hAnsi="Arial" w:cs="Arial"/>
          <w:sz w:val="28"/>
          <w:szCs w:val="28"/>
        </w:rPr>
        <w:t>Hotel Placement Research Project</w:t>
      </w:r>
    </w:p>
    <w:p w14:paraId="2EB93FBE" w14:textId="5D481F59" w:rsidR="00A64892" w:rsidRPr="00096C67" w:rsidRDefault="00A64892" w:rsidP="00A64892">
      <w:pPr>
        <w:rPr>
          <w:rFonts w:ascii="Arial" w:hAnsi="Arial" w:cs="Arial"/>
          <w:sz w:val="28"/>
          <w:szCs w:val="28"/>
        </w:rPr>
      </w:pPr>
      <w:r w:rsidRPr="00096C67">
        <w:rPr>
          <w:rFonts w:ascii="Arial" w:hAnsi="Arial" w:cs="Arial"/>
          <w:sz w:val="28"/>
          <w:szCs w:val="28"/>
        </w:rPr>
        <w:t xml:space="preserve">Module code: </w:t>
      </w:r>
      <w:r w:rsidR="001A40CB" w:rsidRPr="001A40CB">
        <w:rPr>
          <w:rFonts w:ascii="Arial" w:hAnsi="Arial" w:cs="Arial"/>
          <w:sz w:val="28"/>
          <w:szCs w:val="28"/>
        </w:rPr>
        <w:t>BMIH6008</w:t>
      </w:r>
    </w:p>
    <w:p w14:paraId="4E707CF2" w14:textId="77777777" w:rsidR="00A64892" w:rsidRDefault="00A64892" w:rsidP="00016637">
      <w:pPr>
        <w:rPr>
          <w:rFonts w:ascii="Arial" w:hAnsi="Arial" w:cs="Arial"/>
          <w:sz w:val="24"/>
          <w:szCs w:val="24"/>
        </w:rPr>
      </w:pPr>
    </w:p>
    <w:p w14:paraId="1FA64AB3" w14:textId="77777777" w:rsidR="00A64892" w:rsidRDefault="00A64892" w:rsidP="00016637">
      <w:pPr>
        <w:rPr>
          <w:rFonts w:ascii="Arial" w:hAnsi="Arial" w:cs="Arial"/>
          <w:sz w:val="24"/>
          <w:szCs w:val="24"/>
        </w:rPr>
      </w:pPr>
    </w:p>
    <w:p w14:paraId="2E85C104" w14:textId="77777777" w:rsidR="00A64892" w:rsidRDefault="00A64892" w:rsidP="00016637">
      <w:pPr>
        <w:rPr>
          <w:rFonts w:ascii="Arial" w:hAnsi="Arial" w:cs="Arial"/>
          <w:sz w:val="24"/>
          <w:szCs w:val="24"/>
        </w:rPr>
      </w:pPr>
    </w:p>
    <w:p w14:paraId="2ED1557F" w14:textId="77777777" w:rsidR="00A64892" w:rsidRDefault="00A64892" w:rsidP="00016637">
      <w:pPr>
        <w:rPr>
          <w:rFonts w:ascii="Arial" w:hAnsi="Arial" w:cs="Arial"/>
          <w:sz w:val="24"/>
          <w:szCs w:val="24"/>
        </w:rPr>
      </w:pPr>
    </w:p>
    <w:p w14:paraId="66616F7F" w14:textId="77777777" w:rsidR="00A64892" w:rsidRDefault="00A64892" w:rsidP="00016637">
      <w:pPr>
        <w:rPr>
          <w:rFonts w:ascii="Arial" w:hAnsi="Arial" w:cs="Arial"/>
          <w:sz w:val="24"/>
          <w:szCs w:val="24"/>
        </w:rPr>
      </w:pPr>
    </w:p>
    <w:p w14:paraId="55C253EB" w14:textId="77777777" w:rsidR="00A64892" w:rsidRDefault="00A64892" w:rsidP="00016637">
      <w:pPr>
        <w:rPr>
          <w:rFonts w:ascii="Arial" w:hAnsi="Arial" w:cs="Arial"/>
          <w:sz w:val="24"/>
          <w:szCs w:val="24"/>
        </w:rPr>
      </w:pPr>
    </w:p>
    <w:p w14:paraId="5B3E1B02" w14:textId="77777777" w:rsidR="00A64892" w:rsidRDefault="00A64892" w:rsidP="00016637">
      <w:pPr>
        <w:rPr>
          <w:rFonts w:ascii="Arial" w:hAnsi="Arial" w:cs="Arial"/>
          <w:sz w:val="24"/>
          <w:szCs w:val="24"/>
        </w:rPr>
      </w:pPr>
    </w:p>
    <w:p w14:paraId="065940AD" w14:textId="77777777" w:rsidR="00A64892" w:rsidRDefault="00A64892" w:rsidP="00016637">
      <w:pPr>
        <w:rPr>
          <w:rFonts w:ascii="Arial" w:hAnsi="Arial" w:cs="Arial"/>
          <w:sz w:val="24"/>
          <w:szCs w:val="24"/>
        </w:rPr>
      </w:pPr>
    </w:p>
    <w:p w14:paraId="56DB034D" w14:textId="77777777" w:rsidR="00A64892" w:rsidRDefault="00A64892" w:rsidP="00016637">
      <w:pPr>
        <w:rPr>
          <w:rFonts w:ascii="Arial" w:hAnsi="Arial" w:cs="Arial"/>
          <w:sz w:val="24"/>
          <w:szCs w:val="24"/>
        </w:rPr>
      </w:pPr>
    </w:p>
    <w:p w14:paraId="358F6513" w14:textId="77777777" w:rsidR="00A64892" w:rsidRDefault="00A64892" w:rsidP="00016637">
      <w:pPr>
        <w:rPr>
          <w:rFonts w:ascii="Arial" w:hAnsi="Arial" w:cs="Arial"/>
          <w:sz w:val="24"/>
          <w:szCs w:val="24"/>
        </w:rPr>
      </w:pPr>
    </w:p>
    <w:p w14:paraId="0A4243C5" w14:textId="77777777" w:rsidR="00A64892" w:rsidRDefault="00A64892" w:rsidP="00016637">
      <w:pPr>
        <w:rPr>
          <w:rFonts w:ascii="Arial" w:hAnsi="Arial" w:cs="Arial"/>
          <w:sz w:val="24"/>
          <w:szCs w:val="24"/>
        </w:rPr>
      </w:pPr>
    </w:p>
    <w:p w14:paraId="7C63CBCC" w14:textId="77777777" w:rsidR="001A40CB" w:rsidRDefault="001A40CB" w:rsidP="008C22AF">
      <w:pPr>
        <w:rPr>
          <w:rFonts w:ascii="Arial" w:hAnsi="Arial" w:cs="Arial"/>
          <w:b/>
          <w:bCs/>
          <w:sz w:val="24"/>
          <w:szCs w:val="24"/>
        </w:rPr>
      </w:pPr>
    </w:p>
    <w:p w14:paraId="3B0C3BAE" w14:textId="77777777" w:rsidR="001A40CB" w:rsidRDefault="001A40CB" w:rsidP="008C22AF">
      <w:pPr>
        <w:rPr>
          <w:rFonts w:ascii="Arial" w:hAnsi="Arial" w:cs="Arial"/>
          <w:b/>
          <w:bCs/>
          <w:sz w:val="24"/>
          <w:szCs w:val="24"/>
        </w:rPr>
      </w:pPr>
    </w:p>
    <w:p w14:paraId="25C9F015" w14:textId="77777777" w:rsidR="001A40CB" w:rsidRDefault="001A40CB" w:rsidP="008C22AF">
      <w:pPr>
        <w:rPr>
          <w:rFonts w:ascii="Arial" w:hAnsi="Arial" w:cs="Arial"/>
          <w:b/>
          <w:bCs/>
          <w:sz w:val="24"/>
          <w:szCs w:val="24"/>
        </w:rPr>
      </w:pPr>
    </w:p>
    <w:p w14:paraId="3C5492E8" w14:textId="08A9C0A3" w:rsidR="001A40CB" w:rsidRPr="008F42E0" w:rsidRDefault="001A40CB" w:rsidP="001A40CB">
      <w:pPr>
        <w:spacing w:line="360" w:lineRule="auto"/>
        <w:jc w:val="both"/>
        <w:rPr>
          <w:rFonts w:ascii="Arial" w:hAnsi="Arial" w:cs="Arial"/>
          <w:sz w:val="24"/>
          <w:szCs w:val="24"/>
        </w:rPr>
      </w:pPr>
      <w:r w:rsidRPr="008F42E0">
        <w:rPr>
          <w:rFonts w:ascii="Arial" w:hAnsi="Arial" w:cs="Arial"/>
          <w:sz w:val="24"/>
          <w:szCs w:val="24"/>
        </w:rPr>
        <w:t>I confirm that I have used AI tools in the research</w:t>
      </w:r>
      <w:r>
        <w:rPr>
          <w:rFonts w:ascii="Arial" w:hAnsi="Arial" w:cs="Arial"/>
          <w:sz w:val="24"/>
          <w:szCs w:val="24"/>
        </w:rPr>
        <w:t xml:space="preserve"> just</w:t>
      </w:r>
      <w:r w:rsidRPr="001A40CB">
        <w:rPr>
          <w:rFonts w:ascii="Arial" w:hAnsi="Arial" w:cs="Arial"/>
          <w:sz w:val="24"/>
          <w:szCs w:val="24"/>
        </w:rPr>
        <w:t xml:space="preserve"> to support </w:t>
      </w:r>
      <w:r>
        <w:rPr>
          <w:rFonts w:ascii="Arial" w:hAnsi="Arial" w:cs="Arial"/>
          <w:sz w:val="24"/>
          <w:szCs w:val="24"/>
        </w:rPr>
        <w:t>me</w:t>
      </w:r>
      <w:r w:rsidRPr="001A40CB">
        <w:rPr>
          <w:rFonts w:ascii="Arial" w:hAnsi="Arial" w:cs="Arial"/>
          <w:sz w:val="24"/>
          <w:szCs w:val="24"/>
        </w:rPr>
        <w:t xml:space="preserve"> </w:t>
      </w:r>
      <w:r>
        <w:rPr>
          <w:rFonts w:ascii="Arial" w:hAnsi="Arial" w:cs="Arial"/>
          <w:sz w:val="24"/>
          <w:szCs w:val="24"/>
        </w:rPr>
        <w:t>i</w:t>
      </w:r>
      <w:r w:rsidRPr="001A40CB">
        <w:rPr>
          <w:rFonts w:ascii="Arial" w:hAnsi="Arial" w:cs="Arial"/>
          <w:sz w:val="24"/>
          <w:szCs w:val="24"/>
        </w:rPr>
        <w:t>n research and data analysis</w:t>
      </w:r>
      <w:r w:rsidRPr="008F42E0">
        <w:rPr>
          <w:rFonts w:ascii="Arial" w:hAnsi="Arial" w:cs="Arial"/>
          <w:sz w:val="24"/>
          <w:szCs w:val="24"/>
        </w:rPr>
        <w:t xml:space="preserve"> and </w:t>
      </w:r>
      <w:r w:rsidRPr="001A40CB">
        <w:rPr>
          <w:rFonts w:ascii="Arial" w:hAnsi="Arial" w:cs="Arial"/>
          <w:sz w:val="24"/>
          <w:szCs w:val="24"/>
        </w:rPr>
        <w:t>to check your own text/creation for grammatical and syntactical mistakes, including getting suggestions to rephrase your work</w:t>
      </w:r>
      <w:r w:rsidRPr="008F42E0">
        <w:rPr>
          <w:rFonts w:ascii="Arial" w:hAnsi="Arial" w:cs="Arial"/>
          <w:sz w:val="24"/>
          <w:szCs w:val="24"/>
        </w:rPr>
        <w:t>. I confirm that I have not presented any AI generated materials as my own work. I confirm I have copies of my drafts, notes, and other resources I used, which I may be asked to provide in evidence. </w:t>
      </w:r>
    </w:p>
    <w:p w14:paraId="05140277" w14:textId="77777777" w:rsidR="008C22AF" w:rsidRDefault="008C22AF" w:rsidP="008C22AF">
      <w:pPr>
        <w:rPr>
          <w:rFonts w:ascii="Arial" w:hAnsi="Arial" w:cs="Arial"/>
          <w:b/>
          <w:bCs/>
          <w:sz w:val="24"/>
          <w:szCs w:val="24"/>
        </w:rPr>
      </w:pPr>
    </w:p>
    <w:p w14:paraId="3DF8076B" w14:textId="77777777" w:rsidR="008C22AF" w:rsidRDefault="008C22AF" w:rsidP="008C22AF">
      <w:pPr>
        <w:rPr>
          <w:rFonts w:ascii="Arial" w:hAnsi="Arial" w:cs="Arial"/>
          <w:b/>
          <w:bCs/>
          <w:sz w:val="24"/>
          <w:szCs w:val="24"/>
        </w:rPr>
      </w:pPr>
    </w:p>
    <w:p w14:paraId="3A26874B" w14:textId="77777777" w:rsidR="008C22AF" w:rsidRDefault="008C22AF" w:rsidP="008C22AF">
      <w:pPr>
        <w:rPr>
          <w:rFonts w:ascii="Arial" w:hAnsi="Arial" w:cs="Arial"/>
          <w:b/>
          <w:bCs/>
          <w:sz w:val="24"/>
          <w:szCs w:val="24"/>
        </w:rPr>
      </w:pPr>
    </w:p>
    <w:p w14:paraId="574E0CDF" w14:textId="77777777" w:rsidR="008C22AF" w:rsidRDefault="008C22AF" w:rsidP="008C22AF">
      <w:pPr>
        <w:rPr>
          <w:rFonts w:ascii="Arial" w:hAnsi="Arial" w:cs="Arial"/>
          <w:b/>
          <w:bCs/>
          <w:sz w:val="24"/>
          <w:szCs w:val="24"/>
        </w:rPr>
      </w:pPr>
    </w:p>
    <w:p w14:paraId="7BB87484" w14:textId="77777777" w:rsidR="008C22AF" w:rsidRDefault="008C22AF" w:rsidP="008C22AF">
      <w:pPr>
        <w:rPr>
          <w:rFonts w:ascii="Arial" w:hAnsi="Arial" w:cs="Arial"/>
          <w:b/>
          <w:bCs/>
          <w:sz w:val="24"/>
          <w:szCs w:val="24"/>
        </w:rPr>
      </w:pPr>
    </w:p>
    <w:p w14:paraId="2E1A6F33" w14:textId="77777777" w:rsidR="008C22AF" w:rsidRDefault="008C22AF" w:rsidP="008C22AF">
      <w:pPr>
        <w:rPr>
          <w:rFonts w:ascii="Arial" w:hAnsi="Arial" w:cs="Arial"/>
          <w:b/>
          <w:bCs/>
          <w:sz w:val="24"/>
          <w:szCs w:val="24"/>
        </w:rPr>
      </w:pPr>
    </w:p>
    <w:p w14:paraId="7F37CB64" w14:textId="77777777" w:rsidR="008C22AF" w:rsidRDefault="008C22AF" w:rsidP="008C22AF">
      <w:pPr>
        <w:rPr>
          <w:rFonts w:ascii="Arial" w:hAnsi="Arial" w:cs="Arial"/>
          <w:b/>
          <w:bCs/>
          <w:sz w:val="24"/>
          <w:szCs w:val="24"/>
        </w:rPr>
      </w:pPr>
    </w:p>
    <w:p w14:paraId="26388CF2" w14:textId="77777777" w:rsidR="008C22AF" w:rsidRDefault="008C22AF" w:rsidP="008C22AF">
      <w:pPr>
        <w:rPr>
          <w:rFonts w:ascii="Arial" w:hAnsi="Arial" w:cs="Arial"/>
          <w:b/>
          <w:bCs/>
          <w:sz w:val="24"/>
          <w:szCs w:val="24"/>
        </w:rPr>
      </w:pPr>
    </w:p>
    <w:p w14:paraId="797EF066" w14:textId="77777777" w:rsidR="008C22AF" w:rsidRDefault="008C22AF" w:rsidP="008C22AF">
      <w:pPr>
        <w:rPr>
          <w:rFonts w:ascii="Arial" w:hAnsi="Arial" w:cs="Arial"/>
          <w:b/>
          <w:bCs/>
          <w:sz w:val="24"/>
          <w:szCs w:val="24"/>
        </w:rPr>
      </w:pPr>
    </w:p>
    <w:p w14:paraId="50AF25EF" w14:textId="77777777" w:rsidR="008C22AF" w:rsidRDefault="008C22AF" w:rsidP="008C22AF">
      <w:pPr>
        <w:rPr>
          <w:rFonts w:ascii="Arial" w:hAnsi="Arial" w:cs="Arial"/>
          <w:b/>
          <w:bCs/>
          <w:sz w:val="24"/>
          <w:szCs w:val="24"/>
        </w:rPr>
      </w:pPr>
    </w:p>
    <w:p w14:paraId="7BA80F1A" w14:textId="77777777" w:rsidR="008C22AF" w:rsidRDefault="008C22AF" w:rsidP="008C22AF">
      <w:pPr>
        <w:rPr>
          <w:rFonts w:ascii="Arial" w:hAnsi="Arial" w:cs="Arial"/>
          <w:b/>
          <w:bCs/>
          <w:sz w:val="24"/>
          <w:szCs w:val="24"/>
        </w:rPr>
      </w:pPr>
    </w:p>
    <w:p w14:paraId="4D5089D9" w14:textId="77777777" w:rsidR="008C22AF" w:rsidRDefault="008C22AF" w:rsidP="008C22AF">
      <w:pPr>
        <w:rPr>
          <w:rFonts w:ascii="Arial" w:hAnsi="Arial" w:cs="Arial"/>
          <w:b/>
          <w:bCs/>
          <w:sz w:val="24"/>
          <w:szCs w:val="24"/>
        </w:rPr>
      </w:pPr>
    </w:p>
    <w:p w14:paraId="1649D6EB" w14:textId="77777777" w:rsidR="008C22AF" w:rsidRDefault="008C22AF" w:rsidP="008C22AF">
      <w:pPr>
        <w:rPr>
          <w:rFonts w:ascii="Arial" w:hAnsi="Arial" w:cs="Arial"/>
          <w:b/>
          <w:bCs/>
          <w:sz w:val="24"/>
          <w:szCs w:val="24"/>
        </w:rPr>
      </w:pPr>
    </w:p>
    <w:p w14:paraId="47C681CB" w14:textId="77777777" w:rsidR="008C22AF" w:rsidRDefault="008C22AF" w:rsidP="008C22AF">
      <w:pPr>
        <w:rPr>
          <w:rFonts w:ascii="Arial" w:hAnsi="Arial" w:cs="Arial"/>
          <w:b/>
          <w:bCs/>
          <w:sz w:val="24"/>
          <w:szCs w:val="24"/>
        </w:rPr>
      </w:pPr>
    </w:p>
    <w:p w14:paraId="0E009CDB" w14:textId="77777777" w:rsidR="008C22AF" w:rsidRDefault="008C22AF" w:rsidP="008C22AF">
      <w:pPr>
        <w:rPr>
          <w:rFonts w:ascii="Arial" w:hAnsi="Arial" w:cs="Arial"/>
          <w:b/>
          <w:bCs/>
          <w:sz w:val="24"/>
          <w:szCs w:val="24"/>
        </w:rPr>
      </w:pPr>
    </w:p>
    <w:p w14:paraId="1371A722" w14:textId="77777777" w:rsidR="008C22AF" w:rsidRDefault="008C22AF" w:rsidP="008C22AF">
      <w:pPr>
        <w:rPr>
          <w:rFonts w:ascii="Arial" w:hAnsi="Arial" w:cs="Arial"/>
          <w:b/>
          <w:bCs/>
          <w:sz w:val="24"/>
          <w:szCs w:val="24"/>
        </w:rPr>
      </w:pPr>
    </w:p>
    <w:p w14:paraId="5A6EF322" w14:textId="77777777" w:rsidR="008C22AF" w:rsidRDefault="008C22AF" w:rsidP="008C22AF">
      <w:pPr>
        <w:rPr>
          <w:rFonts w:ascii="Arial" w:hAnsi="Arial" w:cs="Arial"/>
          <w:b/>
          <w:bCs/>
          <w:sz w:val="24"/>
          <w:szCs w:val="24"/>
        </w:rPr>
      </w:pPr>
    </w:p>
    <w:p w14:paraId="560DF02C" w14:textId="77777777" w:rsidR="008C22AF" w:rsidRDefault="008C22AF" w:rsidP="008C22AF">
      <w:pPr>
        <w:rPr>
          <w:rFonts w:ascii="Arial" w:hAnsi="Arial" w:cs="Arial"/>
          <w:b/>
          <w:bCs/>
          <w:sz w:val="24"/>
          <w:szCs w:val="24"/>
        </w:rPr>
      </w:pPr>
    </w:p>
    <w:p w14:paraId="4231CA26" w14:textId="77777777" w:rsidR="008C22AF" w:rsidRDefault="008C22AF" w:rsidP="008C22AF">
      <w:pPr>
        <w:rPr>
          <w:rFonts w:ascii="Arial" w:hAnsi="Arial" w:cs="Arial"/>
          <w:b/>
          <w:bCs/>
          <w:sz w:val="24"/>
          <w:szCs w:val="24"/>
        </w:rPr>
      </w:pPr>
    </w:p>
    <w:p w14:paraId="2170339E" w14:textId="77777777" w:rsidR="008C22AF" w:rsidRDefault="008C22AF" w:rsidP="008C22AF">
      <w:pPr>
        <w:rPr>
          <w:rFonts w:ascii="Arial" w:hAnsi="Arial" w:cs="Arial"/>
          <w:b/>
          <w:bCs/>
          <w:sz w:val="24"/>
          <w:szCs w:val="24"/>
        </w:rPr>
      </w:pPr>
    </w:p>
    <w:p w14:paraId="03F9704E" w14:textId="77777777" w:rsidR="008C22AF" w:rsidRDefault="008C22AF" w:rsidP="008C22AF">
      <w:pPr>
        <w:rPr>
          <w:rFonts w:ascii="Arial" w:hAnsi="Arial" w:cs="Arial"/>
          <w:b/>
          <w:bCs/>
          <w:sz w:val="24"/>
          <w:szCs w:val="24"/>
        </w:rPr>
      </w:pPr>
    </w:p>
    <w:p w14:paraId="69E0D19C" w14:textId="77777777" w:rsidR="008C22AF" w:rsidRDefault="008C22AF" w:rsidP="008C22AF">
      <w:pPr>
        <w:rPr>
          <w:rFonts w:ascii="Arial" w:hAnsi="Arial" w:cs="Arial"/>
          <w:b/>
          <w:bCs/>
          <w:sz w:val="24"/>
          <w:szCs w:val="24"/>
        </w:rPr>
      </w:pPr>
    </w:p>
    <w:p w14:paraId="65B33BDC" w14:textId="77777777" w:rsidR="008C22AF" w:rsidRDefault="008C22AF" w:rsidP="008C22AF">
      <w:pPr>
        <w:rPr>
          <w:rFonts w:ascii="Arial" w:hAnsi="Arial" w:cs="Arial"/>
          <w:b/>
          <w:bCs/>
          <w:sz w:val="24"/>
          <w:szCs w:val="24"/>
        </w:rPr>
      </w:pPr>
    </w:p>
    <w:p w14:paraId="7B7EAF17" w14:textId="77777777" w:rsidR="008C22AF" w:rsidRDefault="008C22AF" w:rsidP="008C22AF">
      <w:pPr>
        <w:rPr>
          <w:rFonts w:ascii="Arial" w:hAnsi="Arial" w:cs="Arial"/>
          <w:b/>
          <w:bCs/>
          <w:sz w:val="24"/>
          <w:szCs w:val="24"/>
        </w:rPr>
      </w:pPr>
    </w:p>
    <w:p w14:paraId="1C05570C" w14:textId="77777777" w:rsidR="00F2449D" w:rsidRDefault="00F2449D" w:rsidP="008C22AF">
      <w:pPr>
        <w:rPr>
          <w:rFonts w:ascii="Arial" w:hAnsi="Arial" w:cs="Arial"/>
          <w:b/>
          <w:bCs/>
          <w:sz w:val="24"/>
          <w:szCs w:val="24"/>
        </w:rPr>
      </w:pPr>
    </w:p>
    <w:p w14:paraId="3DA71ECA" w14:textId="705F8885" w:rsidR="008C22AF" w:rsidRPr="008C22AF" w:rsidRDefault="008C22AF" w:rsidP="00F2449D">
      <w:pPr>
        <w:pStyle w:val="Heading1"/>
      </w:pPr>
      <w:bookmarkStart w:id="0" w:name="_Toc213358345"/>
      <w:r w:rsidRPr="008C22AF">
        <w:t>Acknowledgements</w:t>
      </w:r>
      <w:bookmarkEnd w:id="0"/>
    </w:p>
    <w:p w14:paraId="35E1D452" w14:textId="59801776" w:rsidR="00F2449D" w:rsidRPr="00F2449D" w:rsidRDefault="00F2449D" w:rsidP="00F2449D">
      <w:pPr>
        <w:rPr>
          <w:rFonts w:ascii="Arial" w:hAnsi="Arial" w:cs="Arial"/>
          <w:sz w:val="24"/>
          <w:szCs w:val="24"/>
        </w:rPr>
      </w:pPr>
      <w:r w:rsidRPr="00F2449D">
        <w:rPr>
          <w:rFonts w:ascii="Arial" w:hAnsi="Arial" w:cs="Arial"/>
          <w:sz w:val="24"/>
          <w:szCs w:val="24"/>
        </w:rPr>
        <w:t>I would like to sincerely thank the management and staff at Moxy London Stratford for their participation, openness, and willingness to share their experiences, which were essential for the completion of this study.</w:t>
      </w:r>
    </w:p>
    <w:p w14:paraId="339B302C" w14:textId="2ED9CB2A" w:rsidR="00F2449D" w:rsidRDefault="00F2449D" w:rsidP="00F2449D">
      <w:pPr>
        <w:rPr>
          <w:rFonts w:ascii="Arial" w:hAnsi="Arial" w:cs="Arial"/>
          <w:sz w:val="24"/>
          <w:szCs w:val="24"/>
        </w:rPr>
      </w:pPr>
      <w:r w:rsidRPr="00F2449D">
        <w:rPr>
          <w:rFonts w:ascii="Arial" w:hAnsi="Arial" w:cs="Arial"/>
          <w:sz w:val="24"/>
          <w:szCs w:val="24"/>
        </w:rPr>
        <w:t xml:space="preserve">I would like to extend my gratitude to my university, </w:t>
      </w:r>
      <w:r>
        <w:rPr>
          <w:rFonts w:ascii="Arial" w:hAnsi="Arial" w:cs="Arial"/>
          <w:sz w:val="24"/>
          <w:szCs w:val="24"/>
        </w:rPr>
        <w:t>University of Wale Trinity Saint David</w:t>
      </w:r>
      <w:r w:rsidRPr="00F2449D">
        <w:rPr>
          <w:rFonts w:ascii="Arial" w:hAnsi="Arial" w:cs="Arial"/>
          <w:sz w:val="24"/>
          <w:szCs w:val="24"/>
        </w:rPr>
        <w:t>, for providing the resources, academic environment, and opportunities that made this research possible</w:t>
      </w:r>
    </w:p>
    <w:p w14:paraId="4FE6F5D3" w14:textId="2CEFA9E8" w:rsidR="00F2449D" w:rsidRPr="00F2449D" w:rsidRDefault="00F2449D" w:rsidP="00F2449D">
      <w:pPr>
        <w:rPr>
          <w:rFonts w:ascii="Arial" w:hAnsi="Arial" w:cs="Arial"/>
          <w:sz w:val="24"/>
          <w:szCs w:val="24"/>
        </w:rPr>
      </w:pPr>
      <w:r w:rsidRPr="00F2449D">
        <w:rPr>
          <w:rFonts w:ascii="Arial" w:hAnsi="Arial" w:cs="Arial"/>
          <w:sz w:val="24"/>
          <w:szCs w:val="24"/>
        </w:rPr>
        <w:t>Finally, I would like to thank my family and friends for their unwavering support, understanding, and encouragement during this project. Their patience and motivation have been a constant source of inspiration.</w:t>
      </w:r>
    </w:p>
    <w:p w14:paraId="4F5507FE" w14:textId="32B3C6E4" w:rsidR="008C22AF" w:rsidRPr="008C22AF" w:rsidRDefault="008C22AF" w:rsidP="008C22AF">
      <w:pPr>
        <w:rPr>
          <w:rFonts w:ascii="Arial" w:hAnsi="Arial" w:cs="Arial"/>
          <w:sz w:val="24"/>
          <w:szCs w:val="24"/>
        </w:rPr>
      </w:pPr>
      <w:r w:rsidRPr="008C22AF">
        <w:rPr>
          <w:rFonts w:ascii="Arial" w:hAnsi="Arial" w:cs="Arial"/>
          <w:sz w:val="24"/>
          <w:szCs w:val="24"/>
        </w:rPr>
        <w:t>.</w:t>
      </w:r>
    </w:p>
    <w:p w14:paraId="32A99B11" w14:textId="77777777" w:rsidR="00A64892" w:rsidRDefault="00A64892" w:rsidP="00016637">
      <w:pPr>
        <w:rPr>
          <w:rFonts w:ascii="Arial" w:hAnsi="Arial" w:cs="Arial"/>
          <w:sz w:val="24"/>
          <w:szCs w:val="24"/>
        </w:rPr>
      </w:pPr>
    </w:p>
    <w:p w14:paraId="5E04B5C7" w14:textId="77777777" w:rsidR="008C22AF" w:rsidRDefault="008C22AF" w:rsidP="00016637">
      <w:pPr>
        <w:rPr>
          <w:rFonts w:ascii="Arial" w:hAnsi="Arial" w:cs="Arial"/>
          <w:sz w:val="24"/>
          <w:szCs w:val="24"/>
        </w:rPr>
      </w:pPr>
    </w:p>
    <w:p w14:paraId="27BAC883" w14:textId="77777777" w:rsidR="008C22AF" w:rsidRDefault="008C22AF" w:rsidP="00016637">
      <w:pPr>
        <w:rPr>
          <w:rFonts w:ascii="Arial" w:hAnsi="Arial" w:cs="Arial"/>
          <w:sz w:val="24"/>
          <w:szCs w:val="24"/>
        </w:rPr>
      </w:pPr>
    </w:p>
    <w:p w14:paraId="174D06B4" w14:textId="77777777" w:rsidR="008C22AF" w:rsidRDefault="008C22AF" w:rsidP="00016637">
      <w:pPr>
        <w:rPr>
          <w:rFonts w:ascii="Arial" w:hAnsi="Arial" w:cs="Arial"/>
          <w:sz w:val="24"/>
          <w:szCs w:val="24"/>
        </w:rPr>
      </w:pPr>
    </w:p>
    <w:p w14:paraId="0317D982" w14:textId="77777777" w:rsidR="008C22AF" w:rsidRDefault="008C22AF" w:rsidP="00016637">
      <w:pPr>
        <w:rPr>
          <w:rFonts w:ascii="Arial" w:hAnsi="Arial" w:cs="Arial"/>
          <w:sz w:val="24"/>
          <w:szCs w:val="24"/>
        </w:rPr>
      </w:pPr>
    </w:p>
    <w:p w14:paraId="2D3066D7" w14:textId="77777777" w:rsidR="008C22AF" w:rsidRDefault="008C22AF" w:rsidP="00016637">
      <w:pPr>
        <w:rPr>
          <w:rFonts w:ascii="Arial" w:hAnsi="Arial" w:cs="Arial"/>
          <w:sz w:val="24"/>
          <w:szCs w:val="24"/>
        </w:rPr>
      </w:pPr>
    </w:p>
    <w:p w14:paraId="76B5AE83" w14:textId="77777777" w:rsidR="008C22AF" w:rsidRDefault="008C22AF" w:rsidP="00016637">
      <w:pPr>
        <w:rPr>
          <w:rFonts w:ascii="Arial" w:hAnsi="Arial" w:cs="Arial"/>
          <w:sz w:val="24"/>
          <w:szCs w:val="24"/>
        </w:rPr>
      </w:pPr>
    </w:p>
    <w:p w14:paraId="74C846C5" w14:textId="77777777" w:rsidR="008C22AF" w:rsidRDefault="008C22AF" w:rsidP="00016637">
      <w:pPr>
        <w:rPr>
          <w:rFonts w:ascii="Arial" w:hAnsi="Arial" w:cs="Arial"/>
          <w:sz w:val="24"/>
          <w:szCs w:val="24"/>
        </w:rPr>
      </w:pPr>
    </w:p>
    <w:p w14:paraId="0FC64436" w14:textId="77777777" w:rsidR="008C22AF" w:rsidRDefault="008C22AF" w:rsidP="00016637">
      <w:pPr>
        <w:rPr>
          <w:rFonts w:ascii="Arial" w:hAnsi="Arial" w:cs="Arial"/>
          <w:sz w:val="24"/>
          <w:szCs w:val="24"/>
        </w:rPr>
      </w:pPr>
    </w:p>
    <w:p w14:paraId="07B0A11C" w14:textId="77777777" w:rsidR="008C22AF" w:rsidRDefault="008C22AF" w:rsidP="00016637">
      <w:pPr>
        <w:rPr>
          <w:rFonts w:ascii="Arial" w:hAnsi="Arial" w:cs="Arial"/>
          <w:sz w:val="24"/>
          <w:szCs w:val="24"/>
        </w:rPr>
      </w:pPr>
    </w:p>
    <w:p w14:paraId="00933A56" w14:textId="77777777" w:rsidR="008C22AF" w:rsidRDefault="008C22AF" w:rsidP="00016637">
      <w:pPr>
        <w:rPr>
          <w:rFonts w:ascii="Arial" w:hAnsi="Arial" w:cs="Arial"/>
          <w:sz w:val="24"/>
          <w:szCs w:val="24"/>
        </w:rPr>
      </w:pPr>
    </w:p>
    <w:p w14:paraId="2AA11257" w14:textId="77777777" w:rsidR="008C22AF" w:rsidRDefault="008C22AF" w:rsidP="00016637">
      <w:pPr>
        <w:rPr>
          <w:rFonts w:ascii="Arial" w:hAnsi="Arial" w:cs="Arial"/>
          <w:sz w:val="24"/>
          <w:szCs w:val="24"/>
        </w:rPr>
      </w:pPr>
    </w:p>
    <w:p w14:paraId="16EC6A39" w14:textId="77777777" w:rsidR="008C22AF" w:rsidRDefault="008C22AF" w:rsidP="00016637">
      <w:pPr>
        <w:rPr>
          <w:rFonts w:ascii="Arial" w:hAnsi="Arial" w:cs="Arial"/>
          <w:sz w:val="24"/>
          <w:szCs w:val="24"/>
        </w:rPr>
      </w:pPr>
    </w:p>
    <w:p w14:paraId="3794AA0D" w14:textId="77777777" w:rsidR="008C22AF" w:rsidRDefault="008C22AF" w:rsidP="00016637">
      <w:pPr>
        <w:rPr>
          <w:rFonts w:ascii="Arial" w:hAnsi="Arial" w:cs="Arial"/>
          <w:sz w:val="24"/>
          <w:szCs w:val="24"/>
        </w:rPr>
      </w:pPr>
    </w:p>
    <w:p w14:paraId="5CE1559D" w14:textId="77777777" w:rsidR="008C22AF" w:rsidRDefault="008C22AF" w:rsidP="00016637">
      <w:pPr>
        <w:rPr>
          <w:rFonts w:ascii="Arial" w:hAnsi="Arial" w:cs="Arial"/>
          <w:sz w:val="24"/>
          <w:szCs w:val="24"/>
        </w:rPr>
      </w:pPr>
    </w:p>
    <w:p w14:paraId="131DEB5C" w14:textId="77777777" w:rsidR="008C22AF" w:rsidRDefault="008C22AF" w:rsidP="00016637">
      <w:pPr>
        <w:rPr>
          <w:rFonts w:ascii="Arial" w:hAnsi="Arial" w:cs="Arial"/>
          <w:sz w:val="24"/>
          <w:szCs w:val="24"/>
        </w:rPr>
      </w:pPr>
    </w:p>
    <w:p w14:paraId="4F0DA56B" w14:textId="77777777" w:rsidR="008C22AF" w:rsidRDefault="008C22AF" w:rsidP="00016637">
      <w:pPr>
        <w:rPr>
          <w:rFonts w:ascii="Arial" w:hAnsi="Arial" w:cs="Arial"/>
          <w:sz w:val="24"/>
          <w:szCs w:val="24"/>
        </w:rPr>
      </w:pPr>
    </w:p>
    <w:p w14:paraId="7D694268" w14:textId="77777777" w:rsidR="008C22AF" w:rsidRDefault="008C22AF" w:rsidP="00016637">
      <w:pPr>
        <w:rPr>
          <w:rFonts w:ascii="Arial" w:hAnsi="Arial" w:cs="Arial"/>
          <w:sz w:val="24"/>
          <w:szCs w:val="24"/>
        </w:rPr>
      </w:pPr>
    </w:p>
    <w:p w14:paraId="1E0BC88E" w14:textId="77777777" w:rsidR="008C22AF" w:rsidRDefault="008C22AF" w:rsidP="00016637">
      <w:pPr>
        <w:rPr>
          <w:rFonts w:ascii="Arial" w:hAnsi="Arial" w:cs="Arial"/>
          <w:sz w:val="24"/>
          <w:szCs w:val="24"/>
        </w:rPr>
      </w:pPr>
    </w:p>
    <w:p w14:paraId="45692763" w14:textId="77777777" w:rsidR="008C22AF" w:rsidRDefault="008C22AF" w:rsidP="00016637">
      <w:pPr>
        <w:rPr>
          <w:rFonts w:ascii="Arial" w:hAnsi="Arial" w:cs="Arial"/>
          <w:sz w:val="24"/>
          <w:szCs w:val="24"/>
        </w:rPr>
      </w:pPr>
    </w:p>
    <w:sdt>
      <w:sdtPr>
        <w:id w:val="20838255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545A5AA" w14:textId="37064299" w:rsidR="00F2449D" w:rsidRDefault="00F2449D">
          <w:pPr>
            <w:pStyle w:val="TOCHeading"/>
          </w:pPr>
          <w:r>
            <w:t>Contents</w:t>
          </w:r>
        </w:p>
        <w:p w14:paraId="2402604F" w14:textId="04EBDDE4" w:rsidR="00537746" w:rsidRDefault="00F2449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358345" w:history="1">
            <w:r w:rsidR="00537746" w:rsidRPr="00C47110">
              <w:rPr>
                <w:rStyle w:val="Hyperlink"/>
                <w:noProof/>
              </w:rPr>
              <w:t>Acknowledgements</w:t>
            </w:r>
            <w:r w:rsidR="00537746">
              <w:rPr>
                <w:noProof/>
                <w:webHidden/>
              </w:rPr>
              <w:tab/>
            </w:r>
            <w:r w:rsidR="00537746">
              <w:rPr>
                <w:noProof/>
                <w:webHidden/>
              </w:rPr>
              <w:fldChar w:fldCharType="begin"/>
            </w:r>
            <w:r w:rsidR="00537746">
              <w:rPr>
                <w:noProof/>
                <w:webHidden/>
              </w:rPr>
              <w:instrText xml:space="preserve"> PAGEREF _Toc213358345 \h </w:instrText>
            </w:r>
            <w:r w:rsidR="00537746">
              <w:rPr>
                <w:noProof/>
                <w:webHidden/>
              </w:rPr>
            </w:r>
            <w:r w:rsidR="00537746">
              <w:rPr>
                <w:noProof/>
                <w:webHidden/>
              </w:rPr>
              <w:fldChar w:fldCharType="separate"/>
            </w:r>
            <w:r w:rsidR="00537746">
              <w:rPr>
                <w:noProof/>
                <w:webHidden/>
              </w:rPr>
              <w:t>3</w:t>
            </w:r>
            <w:r w:rsidR="00537746">
              <w:rPr>
                <w:noProof/>
                <w:webHidden/>
              </w:rPr>
              <w:fldChar w:fldCharType="end"/>
            </w:r>
          </w:hyperlink>
        </w:p>
        <w:p w14:paraId="0A3582FB" w14:textId="50AC412F" w:rsidR="00537746" w:rsidRDefault="00537746">
          <w:pPr>
            <w:pStyle w:val="TOC1"/>
            <w:tabs>
              <w:tab w:val="right" w:leader="dot" w:pos="9016"/>
            </w:tabs>
            <w:rPr>
              <w:rFonts w:eastAsiaTheme="minorEastAsia"/>
              <w:noProof/>
              <w:sz w:val="24"/>
              <w:szCs w:val="24"/>
              <w:lang w:eastAsia="en-GB"/>
            </w:rPr>
          </w:pPr>
          <w:hyperlink w:anchor="_Toc213358346" w:history="1">
            <w:r w:rsidRPr="00C47110">
              <w:rPr>
                <w:rStyle w:val="Hyperlink"/>
                <w:noProof/>
              </w:rPr>
              <w:t>Abstract</w:t>
            </w:r>
            <w:r>
              <w:rPr>
                <w:noProof/>
                <w:webHidden/>
              </w:rPr>
              <w:tab/>
            </w:r>
            <w:r>
              <w:rPr>
                <w:noProof/>
                <w:webHidden/>
              </w:rPr>
              <w:fldChar w:fldCharType="begin"/>
            </w:r>
            <w:r>
              <w:rPr>
                <w:noProof/>
                <w:webHidden/>
              </w:rPr>
              <w:instrText xml:space="preserve"> PAGEREF _Toc213358346 \h </w:instrText>
            </w:r>
            <w:r>
              <w:rPr>
                <w:noProof/>
                <w:webHidden/>
              </w:rPr>
            </w:r>
            <w:r>
              <w:rPr>
                <w:noProof/>
                <w:webHidden/>
              </w:rPr>
              <w:fldChar w:fldCharType="separate"/>
            </w:r>
            <w:r>
              <w:rPr>
                <w:noProof/>
                <w:webHidden/>
              </w:rPr>
              <w:t>6</w:t>
            </w:r>
            <w:r>
              <w:rPr>
                <w:noProof/>
                <w:webHidden/>
              </w:rPr>
              <w:fldChar w:fldCharType="end"/>
            </w:r>
          </w:hyperlink>
        </w:p>
        <w:p w14:paraId="41EE8736" w14:textId="6608107D" w:rsidR="00537746" w:rsidRDefault="00537746">
          <w:pPr>
            <w:pStyle w:val="TOC1"/>
            <w:tabs>
              <w:tab w:val="right" w:leader="dot" w:pos="9016"/>
            </w:tabs>
            <w:rPr>
              <w:rFonts w:eastAsiaTheme="minorEastAsia"/>
              <w:noProof/>
              <w:sz w:val="24"/>
              <w:szCs w:val="24"/>
              <w:lang w:eastAsia="en-GB"/>
            </w:rPr>
          </w:pPr>
          <w:hyperlink w:anchor="_Toc213358347" w:history="1">
            <w:r w:rsidRPr="00C47110">
              <w:rPr>
                <w:rStyle w:val="Hyperlink"/>
                <w:noProof/>
              </w:rPr>
              <w:t>Chapter 1 – Introduction</w:t>
            </w:r>
            <w:r>
              <w:rPr>
                <w:noProof/>
                <w:webHidden/>
              </w:rPr>
              <w:tab/>
            </w:r>
            <w:r>
              <w:rPr>
                <w:noProof/>
                <w:webHidden/>
              </w:rPr>
              <w:fldChar w:fldCharType="begin"/>
            </w:r>
            <w:r>
              <w:rPr>
                <w:noProof/>
                <w:webHidden/>
              </w:rPr>
              <w:instrText xml:space="preserve"> PAGEREF _Toc213358347 \h </w:instrText>
            </w:r>
            <w:r>
              <w:rPr>
                <w:noProof/>
                <w:webHidden/>
              </w:rPr>
            </w:r>
            <w:r>
              <w:rPr>
                <w:noProof/>
                <w:webHidden/>
              </w:rPr>
              <w:fldChar w:fldCharType="separate"/>
            </w:r>
            <w:r>
              <w:rPr>
                <w:noProof/>
                <w:webHidden/>
              </w:rPr>
              <w:t>7</w:t>
            </w:r>
            <w:r>
              <w:rPr>
                <w:noProof/>
                <w:webHidden/>
              </w:rPr>
              <w:fldChar w:fldCharType="end"/>
            </w:r>
          </w:hyperlink>
        </w:p>
        <w:p w14:paraId="76C60D03" w14:textId="2B4CDAD0" w:rsidR="00537746" w:rsidRDefault="00537746">
          <w:pPr>
            <w:pStyle w:val="TOC1"/>
            <w:tabs>
              <w:tab w:val="right" w:leader="dot" w:pos="9016"/>
            </w:tabs>
            <w:rPr>
              <w:rFonts w:eastAsiaTheme="minorEastAsia"/>
              <w:noProof/>
              <w:sz w:val="24"/>
              <w:szCs w:val="24"/>
              <w:lang w:eastAsia="en-GB"/>
            </w:rPr>
          </w:pPr>
          <w:hyperlink w:anchor="_Toc213358348" w:history="1">
            <w:r w:rsidRPr="00C47110">
              <w:rPr>
                <w:rStyle w:val="Hyperlink"/>
                <w:noProof/>
              </w:rPr>
              <w:t>Chapter 2 – Literature Review</w:t>
            </w:r>
            <w:r>
              <w:rPr>
                <w:noProof/>
                <w:webHidden/>
              </w:rPr>
              <w:tab/>
            </w:r>
            <w:r>
              <w:rPr>
                <w:noProof/>
                <w:webHidden/>
              </w:rPr>
              <w:fldChar w:fldCharType="begin"/>
            </w:r>
            <w:r>
              <w:rPr>
                <w:noProof/>
                <w:webHidden/>
              </w:rPr>
              <w:instrText xml:space="preserve"> PAGEREF _Toc213358348 \h </w:instrText>
            </w:r>
            <w:r>
              <w:rPr>
                <w:noProof/>
                <w:webHidden/>
              </w:rPr>
            </w:r>
            <w:r>
              <w:rPr>
                <w:noProof/>
                <w:webHidden/>
              </w:rPr>
              <w:fldChar w:fldCharType="separate"/>
            </w:r>
            <w:r>
              <w:rPr>
                <w:noProof/>
                <w:webHidden/>
              </w:rPr>
              <w:t>9</w:t>
            </w:r>
            <w:r>
              <w:rPr>
                <w:noProof/>
                <w:webHidden/>
              </w:rPr>
              <w:fldChar w:fldCharType="end"/>
            </w:r>
          </w:hyperlink>
        </w:p>
        <w:p w14:paraId="26EE2999" w14:textId="62A318CC" w:rsidR="00537746" w:rsidRDefault="00537746">
          <w:pPr>
            <w:pStyle w:val="TOC2"/>
            <w:tabs>
              <w:tab w:val="right" w:leader="dot" w:pos="9016"/>
            </w:tabs>
            <w:rPr>
              <w:rFonts w:eastAsiaTheme="minorEastAsia"/>
              <w:noProof/>
              <w:sz w:val="24"/>
              <w:szCs w:val="24"/>
              <w:lang w:eastAsia="en-GB"/>
            </w:rPr>
          </w:pPr>
          <w:hyperlink w:anchor="_Toc213358349" w:history="1">
            <w:r w:rsidRPr="00C47110">
              <w:rPr>
                <w:rStyle w:val="Hyperlink"/>
                <w:b/>
                <w:bCs/>
                <w:noProof/>
              </w:rPr>
              <w:t>2.1 Causes of Staff Shortages</w:t>
            </w:r>
            <w:r>
              <w:rPr>
                <w:noProof/>
                <w:webHidden/>
              </w:rPr>
              <w:tab/>
            </w:r>
            <w:r>
              <w:rPr>
                <w:noProof/>
                <w:webHidden/>
              </w:rPr>
              <w:fldChar w:fldCharType="begin"/>
            </w:r>
            <w:r>
              <w:rPr>
                <w:noProof/>
                <w:webHidden/>
              </w:rPr>
              <w:instrText xml:space="preserve"> PAGEREF _Toc213358349 \h </w:instrText>
            </w:r>
            <w:r>
              <w:rPr>
                <w:noProof/>
                <w:webHidden/>
              </w:rPr>
            </w:r>
            <w:r>
              <w:rPr>
                <w:noProof/>
                <w:webHidden/>
              </w:rPr>
              <w:fldChar w:fldCharType="separate"/>
            </w:r>
            <w:r>
              <w:rPr>
                <w:noProof/>
                <w:webHidden/>
              </w:rPr>
              <w:t>9</w:t>
            </w:r>
            <w:r>
              <w:rPr>
                <w:noProof/>
                <w:webHidden/>
              </w:rPr>
              <w:fldChar w:fldCharType="end"/>
            </w:r>
          </w:hyperlink>
        </w:p>
        <w:p w14:paraId="19BE8FA7" w14:textId="336D3B99" w:rsidR="00537746" w:rsidRDefault="00537746">
          <w:pPr>
            <w:pStyle w:val="TOC2"/>
            <w:tabs>
              <w:tab w:val="right" w:leader="dot" w:pos="9016"/>
            </w:tabs>
            <w:rPr>
              <w:rFonts w:eastAsiaTheme="minorEastAsia"/>
              <w:noProof/>
              <w:sz w:val="24"/>
              <w:szCs w:val="24"/>
              <w:lang w:eastAsia="en-GB"/>
            </w:rPr>
          </w:pPr>
          <w:hyperlink w:anchor="_Toc213358350" w:history="1">
            <w:r w:rsidRPr="00C47110">
              <w:rPr>
                <w:rStyle w:val="Hyperlink"/>
                <w:b/>
                <w:bCs/>
                <w:noProof/>
              </w:rPr>
              <w:t>2.2 Implications for Service Quality</w:t>
            </w:r>
            <w:r>
              <w:rPr>
                <w:noProof/>
                <w:webHidden/>
              </w:rPr>
              <w:tab/>
            </w:r>
            <w:r>
              <w:rPr>
                <w:noProof/>
                <w:webHidden/>
              </w:rPr>
              <w:fldChar w:fldCharType="begin"/>
            </w:r>
            <w:r>
              <w:rPr>
                <w:noProof/>
                <w:webHidden/>
              </w:rPr>
              <w:instrText xml:space="preserve"> PAGEREF _Toc213358350 \h </w:instrText>
            </w:r>
            <w:r>
              <w:rPr>
                <w:noProof/>
                <w:webHidden/>
              </w:rPr>
            </w:r>
            <w:r>
              <w:rPr>
                <w:noProof/>
                <w:webHidden/>
              </w:rPr>
              <w:fldChar w:fldCharType="separate"/>
            </w:r>
            <w:r>
              <w:rPr>
                <w:noProof/>
                <w:webHidden/>
              </w:rPr>
              <w:t>9</w:t>
            </w:r>
            <w:r>
              <w:rPr>
                <w:noProof/>
                <w:webHidden/>
              </w:rPr>
              <w:fldChar w:fldCharType="end"/>
            </w:r>
          </w:hyperlink>
        </w:p>
        <w:p w14:paraId="3E99AE91" w14:textId="5109DE21" w:rsidR="00537746" w:rsidRDefault="00537746">
          <w:pPr>
            <w:pStyle w:val="TOC2"/>
            <w:tabs>
              <w:tab w:val="right" w:leader="dot" w:pos="9016"/>
            </w:tabs>
            <w:rPr>
              <w:rFonts w:eastAsiaTheme="minorEastAsia"/>
              <w:noProof/>
              <w:sz w:val="24"/>
              <w:szCs w:val="24"/>
              <w:lang w:eastAsia="en-GB"/>
            </w:rPr>
          </w:pPr>
          <w:hyperlink w:anchor="_Toc213358351" w:history="1">
            <w:r w:rsidRPr="00C47110">
              <w:rPr>
                <w:rStyle w:val="Hyperlink"/>
                <w:b/>
                <w:bCs/>
                <w:noProof/>
              </w:rPr>
              <w:t>2.3 Employee Wellbeing and Mental Health</w:t>
            </w:r>
            <w:r>
              <w:rPr>
                <w:noProof/>
                <w:webHidden/>
              </w:rPr>
              <w:tab/>
            </w:r>
            <w:r>
              <w:rPr>
                <w:noProof/>
                <w:webHidden/>
              </w:rPr>
              <w:fldChar w:fldCharType="begin"/>
            </w:r>
            <w:r>
              <w:rPr>
                <w:noProof/>
                <w:webHidden/>
              </w:rPr>
              <w:instrText xml:space="preserve"> PAGEREF _Toc213358351 \h </w:instrText>
            </w:r>
            <w:r>
              <w:rPr>
                <w:noProof/>
                <w:webHidden/>
              </w:rPr>
            </w:r>
            <w:r>
              <w:rPr>
                <w:noProof/>
                <w:webHidden/>
              </w:rPr>
              <w:fldChar w:fldCharType="separate"/>
            </w:r>
            <w:r>
              <w:rPr>
                <w:noProof/>
                <w:webHidden/>
              </w:rPr>
              <w:t>10</w:t>
            </w:r>
            <w:r>
              <w:rPr>
                <w:noProof/>
                <w:webHidden/>
              </w:rPr>
              <w:fldChar w:fldCharType="end"/>
            </w:r>
          </w:hyperlink>
        </w:p>
        <w:p w14:paraId="28CAD3A8" w14:textId="22649864" w:rsidR="00537746" w:rsidRDefault="00537746">
          <w:pPr>
            <w:pStyle w:val="TOC2"/>
            <w:tabs>
              <w:tab w:val="right" w:leader="dot" w:pos="9016"/>
            </w:tabs>
            <w:rPr>
              <w:rFonts w:eastAsiaTheme="minorEastAsia"/>
              <w:noProof/>
              <w:sz w:val="24"/>
              <w:szCs w:val="24"/>
              <w:lang w:eastAsia="en-GB"/>
            </w:rPr>
          </w:pPr>
          <w:hyperlink w:anchor="_Toc213358352" w:history="1">
            <w:r w:rsidRPr="00C47110">
              <w:rPr>
                <w:rStyle w:val="Hyperlink"/>
                <w:b/>
                <w:bCs/>
                <w:noProof/>
              </w:rPr>
              <w:t>2.4 Retention and Recruitment Strategies</w:t>
            </w:r>
            <w:r>
              <w:rPr>
                <w:noProof/>
                <w:webHidden/>
              </w:rPr>
              <w:tab/>
            </w:r>
            <w:r>
              <w:rPr>
                <w:noProof/>
                <w:webHidden/>
              </w:rPr>
              <w:fldChar w:fldCharType="begin"/>
            </w:r>
            <w:r>
              <w:rPr>
                <w:noProof/>
                <w:webHidden/>
              </w:rPr>
              <w:instrText xml:space="preserve"> PAGEREF _Toc213358352 \h </w:instrText>
            </w:r>
            <w:r>
              <w:rPr>
                <w:noProof/>
                <w:webHidden/>
              </w:rPr>
            </w:r>
            <w:r>
              <w:rPr>
                <w:noProof/>
                <w:webHidden/>
              </w:rPr>
              <w:fldChar w:fldCharType="separate"/>
            </w:r>
            <w:r>
              <w:rPr>
                <w:noProof/>
                <w:webHidden/>
              </w:rPr>
              <w:t>10</w:t>
            </w:r>
            <w:r>
              <w:rPr>
                <w:noProof/>
                <w:webHidden/>
              </w:rPr>
              <w:fldChar w:fldCharType="end"/>
            </w:r>
          </w:hyperlink>
        </w:p>
        <w:p w14:paraId="0826ABDA" w14:textId="426C98B4" w:rsidR="00537746" w:rsidRDefault="00537746">
          <w:pPr>
            <w:pStyle w:val="TOC2"/>
            <w:tabs>
              <w:tab w:val="right" w:leader="dot" w:pos="9016"/>
            </w:tabs>
            <w:rPr>
              <w:rFonts w:eastAsiaTheme="minorEastAsia"/>
              <w:noProof/>
              <w:sz w:val="24"/>
              <w:szCs w:val="24"/>
              <w:lang w:eastAsia="en-GB"/>
            </w:rPr>
          </w:pPr>
          <w:hyperlink w:anchor="_Toc213358353" w:history="1">
            <w:r w:rsidRPr="00C47110">
              <w:rPr>
                <w:rStyle w:val="Hyperlink"/>
                <w:noProof/>
              </w:rPr>
              <w:t>2.5 Operational and Organisational Impacts</w:t>
            </w:r>
            <w:r>
              <w:rPr>
                <w:noProof/>
                <w:webHidden/>
              </w:rPr>
              <w:tab/>
            </w:r>
            <w:r>
              <w:rPr>
                <w:noProof/>
                <w:webHidden/>
              </w:rPr>
              <w:fldChar w:fldCharType="begin"/>
            </w:r>
            <w:r>
              <w:rPr>
                <w:noProof/>
                <w:webHidden/>
              </w:rPr>
              <w:instrText xml:space="preserve"> PAGEREF _Toc213358353 \h </w:instrText>
            </w:r>
            <w:r>
              <w:rPr>
                <w:noProof/>
                <w:webHidden/>
              </w:rPr>
            </w:r>
            <w:r>
              <w:rPr>
                <w:noProof/>
                <w:webHidden/>
              </w:rPr>
              <w:fldChar w:fldCharType="separate"/>
            </w:r>
            <w:r>
              <w:rPr>
                <w:noProof/>
                <w:webHidden/>
              </w:rPr>
              <w:t>11</w:t>
            </w:r>
            <w:r>
              <w:rPr>
                <w:noProof/>
                <w:webHidden/>
              </w:rPr>
              <w:fldChar w:fldCharType="end"/>
            </w:r>
          </w:hyperlink>
        </w:p>
        <w:p w14:paraId="4E9B792D" w14:textId="1BD3B9B2" w:rsidR="00537746" w:rsidRDefault="00537746">
          <w:pPr>
            <w:pStyle w:val="TOC2"/>
            <w:tabs>
              <w:tab w:val="right" w:leader="dot" w:pos="9016"/>
            </w:tabs>
            <w:rPr>
              <w:rFonts w:eastAsiaTheme="minorEastAsia"/>
              <w:noProof/>
              <w:sz w:val="24"/>
              <w:szCs w:val="24"/>
              <w:lang w:eastAsia="en-GB"/>
            </w:rPr>
          </w:pPr>
          <w:hyperlink w:anchor="_Toc213358354" w:history="1">
            <w:r w:rsidRPr="00C47110">
              <w:rPr>
                <w:rStyle w:val="Hyperlink"/>
                <w:b/>
                <w:bCs/>
                <w:noProof/>
              </w:rPr>
              <w:t>2.6 Gaps in Current Research</w:t>
            </w:r>
            <w:r>
              <w:rPr>
                <w:noProof/>
                <w:webHidden/>
              </w:rPr>
              <w:tab/>
            </w:r>
            <w:r>
              <w:rPr>
                <w:noProof/>
                <w:webHidden/>
              </w:rPr>
              <w:fldChar w:fldCharType="begin"/>
            </w:r>
            <w:r>
              <w:rPr>
                <w:noProof/>
                <w:webHidden/>
              </w:rPr>
              <w:instrText xml:space="preserve"> PAGEREF _Toc213358354 \h </w:instrText>
            </w:r>
            <w:r>
              <w:rPr>
                <w:noProof/>
                <w:webHidden/>
              </w:rPr>
            </w:r>
            <w:r>
              <w:rPr>
                <w:noProof/>
                <w:webHidden/>
              </w:rPr>
              <w:fldChar w:fldCharType="separate"/>
            </w:r>
            <w:r>
              <w:rPr>
                <w:noProof/>
                <w:webHidden/>
              </w:rPr>
              <w:t>11</w:t>
            </w:r>
            <w:r>
              <w:rPr>
                <w:noProof/>
                <w:webHidden/>
              </w:rPr>
              <w:fldChar w:fldCharType="end"/>
            </w:r>
          </w:hyperlink>
        </w:p>
        <w:p w14:paraId="3D8488EB" w14:textId="03E0F02E" w:rsidR="00537746" w:rsidRDefault="00537746">
          <w:pPr>
            <w:pStyle w:val="TOC2"/>
            <w:tabs>
              <w:tab w:val="right" w:leader="dot" w:pos="9016"/>
            </w:tabs>
            <w:rPr>
              <w:rFonts w:eastAsiaTheme="minorEastAsia"/>
              <w:noProof/>
              <w:sz w:val="24"/>
              <w:szCs w:val="24"/>
              <w:lang w:eastAsia="en-GB"/>
            </w:rPr>
          </w:pPr>
          <w:hyperlink w:anchor="_Toc213358355" w:history="1">
            <w:r w:rsidRPr="00C47110">
              <w:rPr>
                <w:rStyle w:val="Hyperlink"/>
                <w:b/>
                <w:bCs/>
                <w:noProof/>
              </w:rPr>
              <w:t>2.7 Summary</w:t>
            </w:r>
            <w:r>
              <w:rPr>
                <w:noProof/>
                <w:webHidden/>
              </w:rPr>
              <w:tab/>
            </w:r>
            <w:r>
              <w:rPr>
                <w:noProof/>
                <w:webHidden/>
              </w:rPr>
              <w:fldChar w:fldCharType="begin"/>
            </w:r>
            <w:r>
              <w:rPr>
                <w:noProof/>
                <w:webHidden/>
              </w:rPr>
              <w:instrText xml:space="preserve"> PAGEREF _Toc213358355 \h </w:instrText>
            </w:r>
            <w:r>
              <w:rPr>
                <w:noProof/>
                <w:webHidden/>
              </w:rPr>
            </w:r>
            <w:r>
              <w:rPr>
                <w:noProof/>
                <w:webHidden/>
              </w:rPr>
              <w:fldChar w:fldCharType="separate"/>
            </w:r>
            <w:r>
              <w:rPr>
                <w:noProof/>
                <w:webHidden/>
              </w:rPr>
              <w:t>11</w:t>
            </w:r>
            <w:r>
              <w:rPr>
                <w:noProof/>
                <w:webHidden/>
              </w:rPr>
              <w:fldChar w:fldCharType="end"/>
            </w:r>
          </w:hyperlink>
        </w:p>
        <w:p w14:paraId="2085637C" w14:textId="073B235B" w:rsidR="00537746" w:rsidRDefault="00537746">
          <w:pPr>
            <w:pStyle w:val="TOC2"/>
            <w:tabs>
              <w:tab w:val="right" w:leader="dot" w:pos="9016"/>
            </w:tabs>
            <w:rPr>
              <w:rFonts w:eastAsiaTheme="minorEastAsia"/>
              <w:noProof/>
              <w:sz w:val="24"/>
              <w:szCs w:val="24"/>
              <w:lang w:eastAsia="en-GB"/>
            </w:rPr>
          </w:pPr>
          <w:hyperlink w:anchor="_Toc213358356" w:history="1">
            <w:r w:rsidRPr="00C47110">
              <w:rPr>
                <w:rStyle w:val="Hyperlink"/>
                <w:b/>
                <w:bCs/>
                <w:noProof/>
              </w:rPr>
              <w:t>Chapter 3 – Methods</w:t>
            </w:r>
            <w:r>
              <w:rPr>
                <w:noProof/>
                <w:webHidden/>
              </w:rPr>
              <w:tab/>
            </w:r>
            <w:r>
              <w:rPr>
                <w:noProof/>
                <w:webHidden/>
              </w:rPr>
              <w:fldChar w:fldCharType="begin"/>
            </w:r>
            <w:r>
              <w:rPr>
                <w:noProof/>
                <w:webHidden/>
              </w:rPr>
              <w:instrText xml:space="preserve"> PAGEREF _Toc213358356 \h </w:instrText>
            </w:r>
            <w:r>
              <w:rPr>
                <w:noProof/>
                <w:webHidden/>
              </w:rPr>
            </w:r>
            <w:r>
              <w:rPr>
                <w:noProof/>
                <w:webHidden/>
              </w:rPr>
              <w:fldChar w:fldCharType="separate"/>
            </w:r>
            <w:r>
              <w:rPr>
                <w:noProof/>
                <w:webHidden/>
              </w:rPr>
              <w:t>12</w:t>
            </w:r>
            <w:r>
              <w:rPr>
                <w:noProof/>
                <w:webHidden/>
              </w:rPr>
              <w:fldChar w:fldCharType="end"/>
            </w:r>
          </w:hyperlink>
        </w:p>
        <w:p w14:paraId="384643CB" w14:textId="4D1B70B4" w:rsidR="00537746" w:rsidRDefault="00537746">
          <w:pPr>
            <w:pStyle w:val="TOC2"/>
            <w:tabs>
              <w:tab w:val="right" w:leader="dot" w:pos="9016"/>
            </w:tabs>
            <w:rPr>
              <w:rFonts w:eastAsiaTheme="minorEastAsia"/>
              <w:noProof/>
              <w:sz w:val="24"/>
              <w:szCs w:val="24"/>
              <w:lang w:eastAsia="en-GB"/>
            </w:rPr>
          </w:pPr>
          <w:hyperlink w:anchor="_Toc213358357" w:history="1">
            <w:r w:rsidRPr="00C47110">
              <w:rPr>
                <w:rStyle w:val="Hyperlink"/>
                <w:b/>
                <w:bCs/>
                <w:noProof/>
              </w:rPr>
              <w:t>3.1 Research Design</w:t>
            </w:r>
            <w:r>
              <w:rPr>
                <w:noProof/>
                <w:webHidden/>
              </w:rPr>
              <w:tab/>
            </w:r>
            <w:r>
              <w:rPr>
                <w:noProof/>
                <w:webHidden/>
              </w:rPr>
              <w:fldChar w:fldCharType="begin"/>
            </w:r>
            <w:r>
              <w:rPr>
                <w:noProof/>
                <w:webHidden/>
              </w:rPr>
              <w:instrText xml:space="preserve"> PAGEREF _Toc213358357 \h </w:instrText>
            </w:r>
            <w:r>
              <w:rPr>
                <w:noProof/>
                <w:webHidden/>
              </w:rPr>
            </w:r>
            <w:r>
              <w:rPr>
                <w:noProof/>
                <w:webHidden/>
              </w:rPr>
              <w:fldChar w:fldCharType="separate"/>
            </w:r>
            <w:r>
              <w:rPr>
                <w:noProof/>
                <w:webHidden/>
              </w:rPr>
              <w:t>12</w:t>
            </w:r>
            <w:r>
              <w:rPr>
                <w:noProof/>
                <w:webHidden/>
              </w:rPr>
              <w:fldChar w:fldCharType="end"/>
            </w:r>
          </w:hyperlink>
        </w:p>
        <w:p w14:paraId="7AA3A1FA" w14:textId="3ED24ED5" w:rsidR="00537746" w:rsidRDefault="00537746">
          <w:pPr>
            <w:pStyle w:val="TOC2"/>
            <w:tabs>
              <w:tab w:val="right" w:leader="dot" w:pos="9016"/>
            </w:tabs>
            <w:rPr>
              <w:rFonts w:eastAsiaTheme="minorEastAsia"/>
              <w:noProof/>
              <w:sz w:val="24"/>
              <w:szCs w:val="24"/>
              <w:lang w:eastAsia="en-GB"/>
            </w:rPr>
          </w:pPr>
          <w:hyperlink w:anchor="_Toc213358358" w:history="1">
            <w:r w:rsidRPr="00C47110">
              <w:rPr>
                <w:rStyle w:val="Hyperlink"/>
                <w:b/>
                <w:bCs/>
                <w:noProof/>
              </w:rPr>
              <w:t>3.2 Participants</w:t>
            </w:r>
            <w:r>
              <w:rPr>
                <w:noProof/>
                <w:webHidden/>
              </w:rPr>
              <w:tab/>
            </w:r>
            <w:r>
              <w:rPr>
                <w:noProof/>
                <w:webHidden/>
              </w:rPr>
              <w:fldChar w:fldCharType="begin"/>
            </w:r>
            <w:r>
              <w:rPr>
                <w:noProof/>
                <w:webHidden/>
              </w:rPr>
              <w:instrText xml:space="preserve"> PAGEREF _Toc213358358 \h </w:instrText>
            </w:r>
            <w:r>
              <w:rPr>
                <w:noProof/>
                <w:webHidden/>
              </w:rPr>
            </w:r>
            <w:r>
              <w:rPr>
                <w:noProof/>
                <w:webHidden/>
              </w:rPr>
              <w:fldChar w:fldCharType="separate"/>
            </w:r>
            <w:r>
              <w:rPr>
                <w:noProof/>
                <w:webHidden/>
              </w:rPr>
              <w:t>12</w:t>
            </w:r>
            <w:r>
              <w:rPr>
                <w:noProof/>
                <w:webHidden/>
              </w:rPr>
              <w:fldChar w:fldCharType="end"/>
            </w:r>
          </w:hyperlink>
        </w:p>
        <w:p w14:paraId="7289EEDA" w14:textId="6796ED29" w:rsidR="00537746" w:rsidRDefault="00537746">
          <w:pPr>
            <w:pStyle w:val="TOC2"/>
            <w:tabs>
              <w:tab w:val="right" w:leader="dot" w:pos="9016"/>
            </w:tabs>
            <w:rPr>
              <w:rFonts w:eastAsiaTheme="minorEastAsia"/>
              <w:noProof/>
              <w:sz w:val="24"/>
              <w:szCs w:val="24"/>
              <w:lang w:eastAsia="en-GB"/>
            </w:rPr>
          </w:pPr>
          <w:hyperlink w:anchor="_Toc213358359" w:history="1">
            <w:r w:rsidRPr="00C47110">
              <w:rPr>
                <w:rStyle w:val="Hyperlink"/>
                <w:noProof/>
              </w:rPr>
              <w:t>3.3 Data Collection</w:t>
            </w:r>
            <w:r>
              <w:rPr>
                <w:noProof/>
                <w:webHidden/>
              </w:rPr>
              <w:tab/>
            </w:r>
            <w:r>
              <w:rPr>
                <w:noProof/>
                <w:webHidden/>
              </w:rPr>
              <w:fldChar w:fldCharType="begin"/>
            </w:r>
            <w:r>
              <w:rPr>
                <w:noProof/>
                <w:webHidden/>
              </w:rPr>
              <w:instrText xml:space="preserve"> PAGEREF _Toc213358359 \h </w:instrText>
            </w:r>
            <w:r>
              <w:rPr>
                <w:noProof/>
                <w:webHidden/>
              </w:rPr>
            </w:r>
            <w:r>
              <w:rPr>
                <w:noProof/>
                <w:webHidden/>
              </w:rPr>
              <w:fldChar w:fldCharType="separate"/>
            </w:r>
            <w:r>
              <w:rPr>
                <w:noProof/>
                <w:webHidden/>
              </w:rPr>
              <w:t>12</w:t>
            </w:r>
            <w:r>
              <w:rPr>
                <w:noProof/>
                <w:webHidden/>
              </w:rPr>
              <w:fldChar w:fldCharType="end"/>
            </w:r>
          </w:hyperlink>
        </w:p>
        <w:p w14:paraId="309D04ED" w14:textId="5C94C6EB" w:rsidR="00537746" w:rsidRDefault="00537746">
          <w:pPr>
            <w:pStyle w:val="TOC2"/>
            <w:tabs>
              <w:tab w:val="right" w:leader="dot" w:pos="9016"/>
            </w:tabs>
            <w:rPr>
              <w:rFonts w:eastAsiaTheme="minorEastAsia"/>
              <w:noProof/>
              <w:sz w:val="24"/>
              <w:szCs w:val="24"/>
              <w:lang w:eastAsia="en-GB"/>
            </w:rPr>
          </w:pPr>
          <w:hyperlink w:anchor="_Toc213358360" w:history="1">
            <w:r w:rsidRPr="00C47110">
              <w:rPr>
                <w:rStyle w:val="Hyperlink"/>
                <w:b/>
                <w:bCs/>
                <w:noProof/>
              </w:rPr>
              <w:t>3.4 Ethical Considerations</w:t>
            </w:r>
            <w:r>
              <w:rPr>
                <w:noProof/>
                <w:webHidden/>
              </w:rPr>
              <w:tab/>
            </w:r>
            <w:r>
              <w:rPr>
                <w:noProof/>
                <w:webHidden/>
              </w:rPr>
              <w:fldChar w:fldCharType="begin"/>
            </w:r>
            <w:r>
              <w:rPr>
                <w:noProof/>
                <w:webHidden/>
              </w:rPr>
              <w:instrText xml:space="preserve"> PAGEREF _Toc213358360 \h </w:instrText>
            </w:r>
            <w:r>
              <w:rPr>
                <w:noProof/>
                <w:webHidden/>
              </w:rPr>
            </w:r>
            <w:r>
              <w:rPr>
                <w:noProof/>
                <w:webHidden/>
              </w:rPr>
              <w:fldChar w:fldCharType="separate"/>
            </w:r>
            <w:r>
              <w:rPr>
                <w:noProof/>
                <w:webHidden/>
              </w:rPr>
              <w:t>13</w:t>
            </w:r>
            <w:r>
              <w:rPr>
                <w:noProof/>
                <w:webHidden/>
              </w:rPr>
              <w:fldChar w:fldCharType="end"/>
            </w:r>
          </w:hyperlink>
        </w:p>
        <w:p w14:paraId="12D2C8F3" w14:textId="6172D0BE" w:rsidR="00537746" w:rsidRDefault="00537746">
          <w:pPr>
            <w:pStyle w:val="TOC2"/>
            <w:tabs>
              <w:tab w:val="right" w:leader="dot" w:pos="9016"/>
            </w:tabs>
            <w:rPr>
              <w:rFonts w:eastAsiaTheme="minorEastAsia"/>
              <w:noProof/>
              <w:sz w:val="24"/>
              <w:szCs w:val="24"/>
              <w:lang w:eastAsia="en-GB"/>
            </w:rPr>
          </w:pPr>
          <w:hyperlink w:anchor="_Toc213358361" w:history="1">
            <w:r w:rsidRPr="00C47110">
              <w:rPr>
                <w:rStyle w:val="Hyperlink"/>
                <w:b/>
                <w:bCs/>
                <w:noProof/>
              </w:rPr>
              <w:t>3.5 Data Analysis</w:t>
            </w:r>
            <w:r>
              <w:rPr>
                <w:noProof/>
                <w:webHidden/>
              </w:rPr>
              <w:tab/>
            </w:r>
            <w:r>
              <w:rPr>
                <w:noProof/>
                <w:webHidden/>
              </w:rPr>
              <w:fldChar w:fldCharType="begin"/>
            </w:r>
            <w:r>
              <w:rPr>
                <w:noProof/>
                <w:webHidden/>
              </w:rPr>
              <w:instrText xml:space="preserve"> PAGEREF _Toc213358361 \h </w:instrText>
            </w:r>
            <w:r>
              <w:rPr>
                <w:noProof/>
                <w:webHidden/>
              </w:rPr>
            </w:r>
            <w:r>
              <w:rPr>
                <w:noProof/>
                <w:webHidden/>
              </w:rPr>
              <w:fldChar w:fldCharType="separate"/>
            </w:r>
            <w:r>
              <w:rPr>
                <w:noProof/>
                <w:webHidden/>
              </w:rPr>
              <w:t>13</w:t>
            </w:r>
            <w:r>
              <w:rPr>
                <w:noProof/>
                <w:webHidden/>
              </w:rPr>
              <w:fldChar w:fldCharType="end"/>
            </w:r>
          </w:hyperlink>
        </w:p>
        <w:p w14:paraId="3B73C561" w14:textId="12B022D9" w:rsidR="00537746" w:rsidRDefault="00537746">
          <w:pPr>
            <w:pStyle w:val="TOC2"/>
            <w:tabs>
              <w:tab w:val="right" w:leader="dot" w:pos="9016"/>
            </w:tabs>
            <w:rPr>
              <w:rFonts w:eastAsiaTheme="minorEastAsia"/>
              <w:noProof/>
              <w:sz w:val="24"/>
              <w:szCs w:val="24"/>
              <w:lang w:eastAsia="en-GB"/>
            </w:rPr>
          </w:pPr>
          <w:hyperlink w:anchor="_Toc213358362" w:history="1">
            <w:r w:rsidRPr="00C47110">
              <w:rPr>
                <w:rStyle w:val="Hyperlink"/>
                <w:b/>
                <w:bCs/>
                <w:noProof/>
              </w:rPr>
              <w:t>3.6 Justification of Methodology</w:t>
            </w:r>
            <w:r>
              <w:rPr>
                <w:noProof/>
                <w:webHidden/>
              </w:rPr>
              <w:tab/>
            </w:r>
            <w:r>
              <w:rPr>
                <w:noProof/>
                <w:webHidden/>
              </w:rPr>
              <w:fldChar w:fldCharType="begin"/>
            </w:r>
            <w:r>
              <w:rPr>
                <w:noProof/>
                <w:webHidden/>
              </w:rPr>
              <w:instrText xml:space="preserve"> PAGEREF _Toc213358362 \h </w:instrText>
            </w:r>
            <w:r>
              <w:rPr>
                <w:noProof/>
                <w:webHidden/>
              </w:rPr>
            </w:r>
            <w:r>
              <w:rPr>
                <w:noProof/>
                <w:webHidden/>
              </w:rPr>
              <w:fldChar w:fldCharType="separate"/>
            </w:r>
            <w:r>
              <w:rPr>
                <w:noProof/>
                <w:webHidden/>
              </w:rPr>
              <w:t>13</w:t>
            </w:r>
            <w:r>
              <w:rPr>
                <w:noProof/>
                <w:webHidden/>
              </w:rPr>
              <w:fldChar w:fldCharType="end"/>
            </w:r>
          </w:hyperlink>
        </w:p>
        <w:p w14:paraId="6367EF6E" w14:textId="44B08D12" w:rsidR="00537746" w:rsidRDefault="00537746">
          <w:pPr>
            <w:pStyle w:val="TOC2"/>
            <w:tabs>
              <w:tab w:val="right" w:leader="dot" w:pos="9016"/>
            </w:tabs>
            <w:rPr>
              <w:rFonts w:eastAsiaTheme="minorEastAsia"/>
              <w:noProof/>
              <w:sz w:val="24"/>
              <w:szCs w:val="24"/>
              <w:lang w:eastAsia="en-GB"/>
            </w:rPr>
          </w:pPr>
          <w:hyperlink w:anchor="_Toc213358363" w:history="1">
            <w:r w:rsidRPr="00C47110">
              <w:rPr>
                <w:rStyle w:val="Hyperlink"/>
                <w:b/>
                <w:bCs/>
                <w:noProof/>
              </w:rPr>
              <w:t>3.7 Limitations</w:t>
            </w:r>
            <w:r>
              <w:rPr>
                <w:noProof/>
                <w:webHidden/>
              </w:rPr>
              <w:tab/>
            </w:r>
            <w:r>
              <w:rPr>
                <w:noProof/>
                <w:webHidden/>
              </w:rPr>
              <w:fldChar w:fldCharType="begin"/>
            </w:r>
            <w:r>
              <w:rPr>
                <w:noProof/>
                <w:webHidden/>
              </w:rPr>
              <w:instrText xml:space="preserve"> PAGEREF _Toc213358363 \h </w:instrText>
            </w:r>
            <w:r>
              <w:rPr>
                <w:noProof/>
                <w:webHidden/>
              </w:rPr>
            </w:r>
            <w:r>
              <w:rPr>
                <w:noProof/>
                <w:webHidden/>
              </w:rPr>
              <w:fldChar w:fldCharType="separate"/>
            </w:r>
            <w:r>
              <w:rPr>
                <w:noProof/>
                <w:webHidden/>
              </w:rPr>
              <w:t>13</w:t>
            </w:r>
            <w:r>
              <w:rPr>
                <w:noProof/>
                <w:webHidden/>
              </w:rPr>
              <w:fldChar w:fldCharType="end"/>
            </w:r>
          </w:hyperlink>
        </w:p>
        <w:p w14:paraId="25593CF5" w14:textId="35DCA775" w:rsidR="00537746" w:rsidRDefault="00537746">
          <w:pPr>
            <w:pStyle w:val="TOC2"/>
            <w:tabs>
              <w:tab w:val="right" w:leader="dot" w:pos="9016"/>
            </w:tabs>
            <w:rPr>
              <w:rFonts w:eastAsiaTheme="minorEastAsia"/>
              <w:noProof/>
              <w:sz w:val="24"/>
              <w:szCs w:val="24"/>
              <w:lang w:eastAsia="en-GB"/>
            </w:rPr>
          </w:pPr>
          <w:hyperlink w:anchor="_Toc213358364" w:history="1">
            <w:r w:rsidRPr="00C47110">
              <w:rPr>
                <w:rStyle w:val="Hyperlink"/>
                <w:noProof/>
              </w:rPr>
              <w:t>Chapter 4 – Findings</w:t>
            </w:r>
            <w:r>
              <w:rPr>
                <w:noProof/>
                <w:webHidden/>
              </w:rPr>
              <w:tab/>
            </w:r>
            <w:r>
              <w:rPr>
                <w:noProof/>
                <w:webHidden/>
              </w:rPr>
              <w:fldChar w:fldCharType="begin"/>
            </w:r>
            <w:r>
              <w:rPr>
                <w:noProof/>
                <w:webHidden/>
              </w:rPr>
              <w:instrText xml:space="preserve"> PAGEREF _Toc213358364 \h </w:instrText>
            </w:r>
            <w:r>
              <w:rPr>
                <w:noProof/>
                <w:webHidden/>
              </w:rPr>
            </w:r>
            <w:r>
              <w:rPr>
                <w:noProof/>
                <w:webHidden/>
              </w:rPr>
              <w:fldChar w:fldCharType="separate"/>
            </w:r>
            <w:r>
              <w:rPr>
                <w:noProof/>
                <w:webHidden/>
              </w:rPr>
              <w:t>14</w:t>
            </w:r>
            <w:r>
              <w:rPr>
                <w:noProof/>
                <w:webHidden/>
              </w:rPr>
              <w:fldChar w:fldCharType="end"/>
            </w:r>
          </w:hyperlink>
        </w:p>
        <w:p w14:paraId="6B844F5A" w14:textId="4179234E" w:rsidR="00537746" w:rsidRDefault="00537746">
          <w:pPr>
            <w:pStyle w:val="TOC2"/>
            <w:tabs>
              <w:tab w:val="right" w:leader="dot" w:pos="9016"/>
            </w:tabs>
            <w:rPr>
              <w:rFonts w:eastAsiaTheme="minorEastAsia"/>
              <w:noProof/>
              <w:sz w:val="24"/>
              <w:szCs w:val="24"/>
              <w:lang w:eastAsia="en-GB"/>
            </w:rPr>
          </w:pPr>
          <w:hyperlink w:anchor="_Toc213358365" w:history="1">
            <w:r w:rsidRPr="00C47110">
              <w:rPr>
                <w:rStyle w:val="Hyperlink"/>
                <w:b/>
                <w:bCs/>
                <w:noProof/>
              </w:rPr>
              <w:t>4.1 Causes of Staff Shortages</w:t>
            </w:r>
            <w:r>
              <w:rPr>
                <w:noProof/>
                <w:webHidden/>
              </w:rPr>
              <w:tab/>
            </w:r>
            <w:r>
              <w:rPr>
                <w:noProof/>
                <w:webHidden/>
              </w:rPr>
              <w:fldChar w:fldCharType="begin"/>
            </w:r>
            <w:r>
              <w:rPr>
                <w:noProof/>
                <w:webHidden/>
              </w:rPr>
              <w:instrText xml:space="preserve"> PAGEREF _Toc213358365 \h </w:instrText>
            </w:r>
            <w:r>
              <w:rPr>
                <w:noProof/>
                <w:webHidden/>
              </w:rPr>
            </w:r>
            <w:r>
              <w:rPr>
                <w:noProof/>
                <w:webHidden/>
              </w:rPr>
              <w:fldChar w:fldCharType="separate"/>
            </w:r>
            <w:r>
              <w:rPr>
                <w:noProof/>
                <w:webHidden/>
              </w:rPr>
              <w:t>14</w:t>
            </w:r>
            <w:r>
              <w:rPr>
                <w:noProof/>
                <w:webHidden/>
              </w:rPr>
              <w:fldChar w:fldCharType="end"/>
            </w:r>
          </w:hyperlink>
        </w:p>
        <w:p w14:paraId="4DE5336B" w14:textId="0C81209C" w:rsidR="00537746" w:rsidRDefault="00537746">
          <w:pPr>
            <w:pStyle w:val="TOC2"/>
            <w:tabs>
              <w:tab w:val="right" w:leader="dot" w:pos="9016"/>
            </w:tabs>
            <w:rPr>
              <w:rFonts w:eastAsiaTheme="minorEastAsia"/>
              <w:noProof/>
              <w:sz w:val="24"/>
              <w:szCs w:val="24"/>
              <w:lang w:eastAsia="en-GB"/>
            </w:rPr>
          </w:pPr>
          <w:hyperlink w:anchor="_Toc213358366" w:history="1">
            <w:r w:rsidRPr="00C47110">
              <w:rPr>
                <w:rStyle w:val="Hyperlink"/>
                <w:noProof/>
              </w:rPr>
              <w:t>4.2 Operational Impacts</w:t>
            </w:r>
            <w:r>
              <w:rPr>
                <w:noProof/>
                <w:webHidden/>
              </w:rPr>
              <w:tab/>
            </w:r>
            <w:r>
              <w:rPr>
                <w:noProof/>
                <w:webHidden/>
              </w:rPr>
              <w:fldChar w:fldCharType="begin"/>
            </w:r>
            <w:r>
              <w:rPr>
                <w:noProof/>
                <w:webHidden/>
              </w:rPr>
              <w:instrText xml:space="preserve"> PAGEREF _Toc213358366 \h </w:instrText>
            </w:r>
            <w:r>
              <w:rPr>
                <w:noProof/>
                <w:webHidden/>
              </w:rPr>
            </w:r>
            <w:r>
              <w:rPr>
                <w:noProof/>
                <w:webHidden/>
              </w:rPr>
              <w:fldChar w:fldCharType="separate"/>
            </w:r>
            <w:r>
              <w:rPr>
                <w:noProof/>
                <w:webHidden/>
              </w:rPr>
              <w:t>14</w:t>
            </w:r>
            <w:r>
              <w:rPr>
                <w:noProof/>
                <w:webHidden/>
              </w:rPr>
              <w:fldChar w:fldCharType="end"/>
            </w:r>
          </w:hyperlink>
        </w:p>
        <w:p w14:paraId="6CF2764C" w14:textId="564ABCF2" w:rsidR="00537746" w:rsidRDefault="00537746">
          <w:pPr>
            <w:pStyle w:val="TOC2"/>
            <w:tabs>
              <w:tab w:val="right" w:leader="dot" w:pos="9016"/>
            </w:tabs>
            <w:rPr>
              <w:rFonts w:eastAsiaTheme="minorEastAsia"/>
              <w:noProof/>
              <w:sz w:val="24"/>
              <w:szCs w:val="24"/>
              <w:lang w:eastAsia="en-GB"/>
            </w:rPr>
          </w:pPr>
          <w:hyperlink w:anchor="_Toc213358367" w:history="1">
            <w:r w:rsidRPr="00C47110">
              <w:rPr>
                <w:rStyle w:val="Hyperlink"/>
                <w:b/>
                <w:bCs/>
                <w:noProof/>
              </w:rPr>
              <w:t>4.3 Employee Stress and Wellbeing</w:t>
            </w:r>
            <w:r>
              <w:rPr>
                <w:noProof/>
                <w:webHidden/>
              </w:rPr>
              <w:tab/>
            </w:r>
            <w:r>
              <w:rPr>
                <w:noProof/>
                <w:webHidden/>
              </w:rPr>
              <w:fldChar w:fldCharType="begin"/>
            </w:r>
            <w:r>
              <w:rPr>
                <w:noProof/>
                <w:webHidden/>
              </w:rPr>
              <w:instrText xml:space="preserve"> PAGEREF _Toc213358367 \h </w:instrText>
            </w:r>
            <w:r>
              <w:rPr>
                <w:noProof/>
                <w:webHidden/>
              </w:rPr>
            </w:r>
            <w:r>
              <w:rPr>
                <w:noProof/>
                <w:webHidden/>
              </w:rPr>
              <w:fldChar w:fldCharType="separate"/>
            </w:r>
            <w:r>
              <w:rPr>
                <w:noProof/>
                <w:webHidden/>
              </w:rPr>
              <w:t>15</w:t>
            </w:r>
            <w:r>
              <w:rPr>
                <w:noProof/>
                <w:webHidden/>
              </w:rPr>
              <w:fldChar w:fldCharType="end"/>
            </w:r>
          </w:hyperlink>
        </w:p>
        <w:p w14:paraId="2CB12710" w14:textId="76C06EAE" w:rsidR="00537746" w:rsidRDefault="00537746">
          <w:pPr>
            <w:pStyle w:val="TOC2"/>
            <w:tabs>
              <w:tab w:val="right" w:leader="dot" w:pos="9016"/>
            </w:tabs>
            <w:rPr>
              <w:rFonts w:eastAsiaTheme="minorEastAsia"/>
              <w:noProof/>
              <w:sz w:val="24"/>
              <w:szCs w:val="24"/>
              <w:lang w:eastAsia="en-GB"/>
            </w:rPr>
          </w:pPr>
          <w:hyperlink w:anchor="_Toc213358368" w:history="1">
            <w:r w:rsidRPr="00C47110">
              <w:rPr>
                <w:rStyle w:val="Hyperlink"/>
                <w:b/>
                <w:bCs/>
                <w:noProof/>
              </w:rPr>
              <w:t>4.4 Communication and Management Practices</w:t>
            </w:r>
            <w:r>
              <w:rPr>
                <w:noProof/>
                <w:webHidden/>
              </w:rPr>
              <w:tab/>
            </w:r>
            <w:r>
              <w:rPr>
                <w:noProof/>
                <w:webHidden/>
              </w:rPr>
              <w:fldChar w:fldCharType="begin"/>
            </w:r>
            <w:r>
              <w:rPr>
                <w:noProof/>
                <w:webHidden/>
              </w:rPr>
              <w:instrText xml:space="preserve"> PAGEREF _Toc213358368 \h </w:instrText>
            </w:r>
            <w:r>
              <w:rPr>
                <w:noProof/>
                <w:webHidden/>
              </w:rPr>
            </w:r>
            <w:r>
              <w:rPr>
                <w:noProof/>
                <w:webHidden/>
              </w:rPr>
              <w:fldChar w:fldCharType="separate"/>
            </w:r>
            <w:r>
              <w:rPr>
                <w:noProof/>
                <w:webHidden/>
              </w:rPr>
              <w:t>15</w:t>
            </w:r>
            <w:r>
              <w:rPr>
                <w:noProof/>
                <w:webHidden/>
              </w:rPr>
              <w:fldChar w:fldCharType="end"/>
            </w:r>
          </w:hyperlink>
        </w:p>
        <w:p w14:paraId="2334688E" w14:textId="24AF41CB" w:rsidR="00537746" w:rsidRDefault="00537746">
          <w:pPr>
            <w:pStyle w:val="TOC2"/>
            <w:tabs>
              <w:tab w:val="right" w:leader="dot" w:pos="9016"/>
            </w:tabs>
            <w:rPr>
              <w:rFonts w:eastAsiaTheme="minorEastAsia"/>
              <w:noProof/>
              <w:sz w:val="24"/>
              <w:szCs w:val="24"/>
              <w:lang w:eastAsia="en-GB"/>
            </w:rPr>
          </w:pPr>
          <w:hyperlink w:anchor="_Toc213358369" w:history="1">
            <w:r w:rsidRPr="00C47110">
              <w:rPr>
                <w:rStyle w:val="Hyperlink"/>
                <w:b/>
                <w:bCs/>
                <w:noProof/>
              </w:rPr>
              <w:t>4.5 Impact on Guest Experience</w:t>
            </w:r>
            <w:r>
              <w:rPr>
                <w:noProof/>
                <w:webHidden/>
              </w:rPr>
              <w:tab/>
            </w:r>
            <w:r>
              <w:rPr>
                <w:noProof/>
                <w:webHidden/>
              </w:rPr>
              <w:fldChar w:fldCharType="begin"/>
            </w:r>
            <w:r>
              <w:rPr>
                <w:noProof/>
                <w:webHidden/>
              </w:rPr>
              <w:instrText xml:space="preserve"> PAGEREF _Toc213358369 \h </w:instrText>
            </w:r>
            <w:r>
              <w:rPr>
                <w:noProof/>
                <w:webHidden/>
              </w:rPr>
            </w:r>
            <w:r>
              <w:rPr>
                <w:noProof/>
                <w:webHidden/>
              </w:rPr>
              <w:fldChar w:fldCharType="separate"/>
            </w:r>
            <w:r>
              <w:rPr>
                <w:noProof/>
                <w:webHidden/>
              </w:rPr>
              <w:t>16</w:t>
            </w:r>
            <w:r>
              <w:rPr>
                <w:noProof/>
                <w:webHidden/>
              </w:rPr>
              <w:fldChar w:fldCharType="end"/>
            </w:r>
          </w:hyperlink>
        </w:p>
        <w:p w14:paraId="2C9BDDF6" w14:textId="116EF72F" w:rsidR="00537746" w:rsidRDefault="00537746">
          <w:pPr>
            <w:pStyle w:val="TOC2"/>
            <w:tabs>
              <w:tab w:val="right" w:leader="dot" w:pos="9016"/>
            </w:tabs>
            <w:rPr>
              <w:rFonts w:eastAsiaTheme="minorEastAsia"/>
              <w:noProof/>
              <w:sz w:val="24"/>
              <w:szCs w:val="24"/>
              <w:lang w:eastAsia="en-GB"/>
            </w:rPr>
          </w:pPr>
          <w:hyperlink w:anchor="_Toc213358370" w:history="1">
            <w:r w:rsidRPr="00C47110">
              <w:rPr>
                <w:rStyle w:val="Hyperlink"/>
                <w:b/>
                <w:bCs/>
                <w:noProof/>
              </w:rPr>
              <w:t>4.6 Staff Suggestions for Improvement</w:t>
            </w:r>
            <w:r>
              <w:rPr>
                <w:noProof/>
                <w:webHidden/>
              </w:rPr>
              <w:tab/>
            </w:r>
            <w:r>
              <w:rPr>
                <w:noProof/>
                <w:webHidden/>
              </w:rPr>
              <w:fldChar w:fldCharType="begin"/>
            </w:r>
            <w:r>
              <w:rPr>
                <w:noProof/>
                <w:webHidden/>
              </w:rPr>
              <w:instrText xml:space="preserve"> PAGEREF _Toc213358370 \h </w:instrText>
            </w:r>
            <w:r>
              <w:rPr>
                <w:noProof/>
                <w:webHidden/>
              </w:rPr>
            </w:r>
            <w:r>
              <w:rPr>
                <w:noProof/>
                <w:webHidden/>
              </w:rPr>
              <w:fldChar w:fldCharType="separate"/>
            </w:r>
            <w:r>
              <w:rPr>
                <w:noProof/>
                <w:webHidden/>
              </w:rPr>
              <w:t>16</w:t>
            </w:r>
            <w:r>
              <w:rPr>
                <w:noProof/>
                <w:webHidden/>
              </w:rPr>
              <w:fldChar w:fldCharType="end"/>
            </w:r>
          </w:hyperlink>
        </w:p>
        <w:p w14:paraId="729F000E" w14:textId="4347FB8D" w:rsidR="00537746" w:rsidRDefault="00537746">
          <w:pPr>
            <w:pStyle w:val="TOC2"/>
            <w:tabs>
              <w:tab w:val="right" w:leader="dot" w:pos="9016"/>
            </w:tabs>
            <w:rPr>
              <w:rFonts w:eastAsiaTheme="minorEastAsia"/>
              <w:noProof/>
              <w:sz w:val="24"/>
              <w:szCs w:val="24"/>
              <w:lang w:eastAsia="en-GB"/>
            </w:rPr>
          </w:pPr>
          <w:hyperlink w:anchor="_Toc213358371" w:history="1">
            <w:r w:rsidRPr="00C47110">
              <w:rPr>
                <w:rStyle w:val="Hyperlink"/>
                <w:noProof/>
              </w:rPr>
              <w:t>4.7 Summary of Findings</w:t>
            </w:r>
            <w:r>
              <w:rPr>
                <w:noProof/>
                <w:webHidden/>
              </w:rPr>
              <w:tab/>
            </w:r>
            <w:r>
              <w:rPr>
                <w:noProof/>
                <w:webHidden/>
              </w:rPr>
              <w:fldChar w:fldCharType="begin"/>
            </w:r>
            <w:r>
              <w:rPr>
                <w:noProof/>
                <w:webHidden/>
              </w:rPr>
              <w:instrText xml:space="preserve"> PAGEREF _Toc213358371 \h </w:instrText>
            </w:r>
            <w:r>
              <w:rPr>
                <w:noProof/>
                <w:webHidden/>
              </w:rPr>
            </w:r>
            <w:r>
              <w:rPr>
                <w:noProof/>
                <w:webHidden/>
              </w:rPr>
              <w:fldChar w:fldCharType="separate"/>
            </w:r>
            <w:r>
              <w:rPr>
                <w:noProof/>
                <w:webHidden/>
              </w:rPr>
              <w:t>17</w:t>
            </w:r>
            <w:r>
              <w:rPr>
                <w:noProof/>
                <w:webHidden/>
              </w:rPr>
              <w:fldChar w:fldCharType="end"/>
            </w:r>
          </w:hyperlink>
        </w:p>
        <w:p w14:paraId="58D2032F" w14:textId="404E2489" w:rsidR="00537746" w:rsidRDefault="00537746">
          <w:pPr>
            <w:pStyle w:val="TOC2"/>
            <w:tabs>
              <w:tab w:val="right" w:leader="dot" w:pos="9016"/>
            </w:tabs>
            <w:rPr>
              <w:rFonts w:eastAsiaTheme="minorEastAsia"/>
              <w:noProof/>
              <w:sz w:val="24"/>
              <w:szCs w:val="24"/>
              <w:lang w:eastAsia="en-GB"/>
            </w:rPr>
          </w:pPr>
          <w:hyperlink w:anchor="_Toc213358372" w:history="1">
            <w:r w:rsidRPr="00C47110">
              <w:rPr>
                <w:rStyle w:val="Hyperlink"/>
                <w:b/>
                <w:bCs/>
                <w:noProof/>
              </w:rPr>
              <w:t>Chapter 4 – Discussion</w:t>
            </w:r>
            <w:r>
              <w:rPr>
                <w:noProof/>
                <w:webHidden/>
              </w:rPr>
              <w:tab/>
            </w:r>
            <w:r>
              <w:rPr>
                <w:noProof/>
                <w:webHidden/>
              </w:rPr>
              <w:fldChar w:fldCharType="begin"/>
            </w:r>
            <w:r>
              <w:rPr>
                <w:noProof/>
                <w:webHidden/>
              </w:rPr>
              <w:instrText xml:space="preserve"> PAGEREF _Toc213358372 \h </w:instrText>
            </w:r>
            <w:r>
              <w:rPr>
                <w:noProof/>
                <w:webHidden/>
              </w:rPr>
            </w:r>
            <w:r>
              <w:rPr>
                <w:noProof/>
                <w:webHidden/>
              </w:rPr>
              <w:fldChar w:fldCharType="separate"/>
            </w:r>
            <w:r>
              <w:rPr>
                <w:noProof/>
                <w:webHidden/>
              </w:rPr>
              <w:t>17</w:t>
            </w:r>
            <w:r>
              <w:rPr>
                <w:noProof/>
                <w:webHidden/>
              </w:rPr>
              <w:fldChar w:fldCharType="end"/>
            </w:r>
          </w:hyperlink>
        </w:p>
        <w:p w14:paraId="0BD103B6" w14:textId="72374EC2" w:rsidR="00537746" w:rsidRDefault="00537746">
          <w:pPr>
            <w:pStyle w:val="TOC2"/>
            <w:tabs>
              <w:tab w:val="right" w:leader="dot" w:pos="9016"/>
            </w:tabs>
            <w:rPr>
              <w:rFonts w:eastAsiaTheme="minorEastAsia"/>
              <w:noProof/>
              <w:sz w:val="24"/>
              <w:szCs w:val="24"/>
              <w:lang w:eastAsia="en-GB"/>
            </w:rPr>
          </w:pPr>
          <w:hyperlink w:anchor="_Toc213358373" w:history="1">
            <w:r w:rsidRPr="00C47110">
              <w:rPr>
                <w:rStyle w:val="Hyperlink"/>
                <w:b/>
                <w:bCs/>
                <w:noProof/>
              </w:rPr>
              <w:t>4.1 Causes of Staff Shortages</w:t>
            </w:r>
            <w:r>
              <w:rPr>
                <w:noProof/>
                <w:webHidden/>
              </w:rPr>
              <w:tab/>
            </w:r>
            <w:r>
              <w:rPr>
                <w:noProof/>
                <w:webHidden/>
              </w:rPr>
              <w:fldChar w:fldCharType="begin"/>
            </w:r>
            <w:r>
              <w:rPr>
                <w:noProof/>
                <w:webHidden/>
              </w:rPr>
              <w:instrText xml:space="preserve"> PAGEREF _Toc213358373 \h </w:instrText>
            </w:r>
            <w:r>
              <w:rPr>
                <w:noProof/>
                <w:webHidden/>
              </w:rPr>
            </w:r>
            <w:r>
              <w:rPr>
                <w:noProof/>
                <w:webHidden/>
              </w:rPr>
              <w:fldChar w:fldCharType="separate"/>
            </w:r>
            <w:r>
              <w:rPr>
                <w:noProof/>
                <w:webHidden/>
              </w:rPr>
              <w:t>17</w:t>
            </w:r>
            <w:r>
              <w:rPr>
                <w:noProof/>
                <w:webHidden/>
              </w:rPr>
              <w:fldChar w:fldCharType="end"/>
            </w:r>
          </w:hyperlink>
        </w:p>
        <w:p w14:paraId="6C88043A" w14:textId="6ABEFCBC" w:rsidR="00537746" w:rsidRDefault="00537746">
          <w:pPr>
            <w:pStyle w:val="TOC2"/>
            <w:tabs>
              <w:tab w:val="right" w:leader="dot" w:pos="9016"/>
            </w:tabs>
            <w:rPr>
              <w:rFonts w:eastAsiaTheme="minorEastAsia"/>
              <w:noProof/>
              <w:sz w:val="24"/>
              <w:szCs w:val="24"/>
              <w:lang w:eastAsia="en-GB"/>
            </w:rPr>
          </w:pPr>
          <w:hyperlink w:anchor="_Toc213358374" w:history="1">
            <w:r w:rsidRPr="00C47110">
              <w:rPr>
                <w:rStyle w:val="Hyperlink"/>
                <w:noProof/>
              </w:rPr>
              <w:t>4.2 Operational Implications</w:t>
            </w:r>
            <w:r>
              <w:rPr>
                <w:noProof/>
                <w:webHidden/>
              </w:rPr>
              <w:tab/>
            </w:r>
            <w:r>
              <w:rPr>
                <w:noProof/>
                <w:webHidden/>
              </w:rPr>
              <w:fldChar w:fldCharType="begin"/>
            </w:r>
            <w:r>
              <w:rPr>
                <w:noProof/>
                <w:webHidden/>
              </w:rPr>
              <w:instrText xml:space="preserve"> PAGEREF _Toc213358374 \h </w:instrText>
            </w:r>
            <w:r>
              <w:rPr>
                <w:noProof/>
                <w:webHidden/>
              </w:rPr>
            </w:r>
            <w:r>
              <w:rPr>
                <w:noProof/>
                <w:webHidden/>
              </w:rPr>
              <w:fldChar w:fldCharType="separate"/>
            </w:r>
            <w:r>
              <w:rPr>
                <w:noProof/>
                <w:webHidden/>
              </w:rPr>
              <w:t>18</w:t>
            </w:r>
            <w:r>
              <w:rPr>
                <w:noProof/>
                <w:webHidden/>
              </w:rPr>
              <w:fldChar w:fldCharType="end"/>
            </w:r>
          </w:hyperlink>
        </w:p>
        <w:p w14:paraId="39171E3B" w14:textId="65726826" w:rsidR="00537746" w:rsidRDefault="00537746">
          <w:pPr>
            <w:pStyle w:val="TOC2"/>
            <w:tabs>
              <w:tab w:val="right" w:leader="dot" w:pos="9016"/>
            </w:tabs>
            <w:rPr>
              <w:rFonts w:eastAsiaTheme="minorEastAsia"/>
              <w:noProof/>
              <w:sz w:val="24"/>
              <w:szCs w:val="24"/>
              <w:lang w:eastAsia="en-GB"/>
            </w:rPr>
          </w:pPr>
          <w:hyperlink w:anchor="_Toc213358375" w:history="1">
            <w:r w:rsidRPr="00C47110">
              <w:rPr>
                <w:rStyle w:val="Hyperlink"/>
                <w:b/>
                <w:bCs/>
                <w:noProof/>
              </w:rPr>
              <w:t>4.3 Employee Wellbeing</w:t>
            </w:r>
            <w:r>
              <w:rPr>
                <w:noProof/>
                <w:webHidden/>
              </w:rPr>
              <w:tab/>
            </w:r>
            <w:r>
              <w:rPr>
                <w:noProof/>
                <w:webHidden/>
              </w:rPr>
              <w:fldChar w:fldCharType="begin"/>
            </w:r>
            <w:r>
              <w:rPr>
                <w:noProof/>
                <w:webHidden/>
              </w:rPr>
              <w:instrText xml:space="preserve"> PAGEREF _Toc213358375 \h </w:instrText>
            </w:r>
            <w:r>
              <w:rPr>
                <w:noProof/>
                <w:webHidden/>
              </w:rPr>
            </w:r>
            <w:r>
              <w:rPr>
                <w:noProof/>
                <w:webHidden/>
              </w:rPr>
              <w:fldChar w:fldCharType="separate"/>
            </w:r>
            <w:r>
              <w:rPr>
                <w:noProof/>
                <w:webHidden/>
              </w:rPr>
              <w:t>18</w:t>
            </w:r>
            <w:r>
              <w:rPr>
                <w:noProof/>
                <w:webHidden/>
              </w:rPr>
              <w:fldChar w:fldCharType="end"/>
            </w:r>
          </w:hyperlink>
        </w:p>
        <w:p w14:paraId="46EF8C55" w14:textId="6BF69ADF" w:rsidR="00537746" w:rsidRDefault="00537746">
          <w:pPr>
            <w:pStyle w:val="TOC2"/>
            <w:tabs>
              <w:tab w:val="right" w:leader="dot" w:pos="9016"/>
            </w:tabs>
            <w:rPr>
              <w:rFonts w:eastAsiaTheme="minorEastAsia"/>
              <w:noProof/>
              <w:sz w:val="24"/>
              <w:szCs w:val="24"/>
              <w:lang w:eastAsia="en-GB"/>
            </w:rPr>
          </w:pPr>
          <w:hyperlink w:anchor="_Toc213358376" w:history="1">
            <w:r w:rsidRPr="00C47110">
              <w:rPr>
                <w:rStyle w:val="Hyperlink"/>
                <w:noProof/>
              </w:rPr>
              <w:t>4.4 Communication and Management Practices</w:t>
            </w:r>
            <w:r>
              <w:rPr>
                <w:noProof/>
                <w:webHidden/>
              </w:rPr>
              <w:tab/>
            </w:r>
            <w:r>
              <w:rPr>
                <w:noProof/>
                <w:webHidden/>
              </w:rPr>
              <w:fldChar w:fldCharType="begin"/>
            </w:r>
            <w:r>
              <w:rPr>
                <w:noProof/>
                <w:webHidden/>
              </w:rPr>
              <w:instrText xml:space="preserve"> PAGEREF _Toc213358376 \h </w:instrText>
            </w:r>
            <w:r>
              <w:rPr>
                <w:noProof/>
                <w:webHidden/>
              </w:rPr>
            </w:r>
            <w:r>
              <w:rPr>
                <w:noProof/>
                <w:webHidden/>
              </w:rPr>
              <w:fldChar w:fldCharType="separate"/>
            </w:r>
            <w:r>
              <w:rPr>
                <w:noProof/>
                <w:webHidden/>
              </w:rPr>
              <w:t>19</w:t>
            </w:r>
            <w:r>
              <w:rPr>
                <w:noProof/>
                <w:webHidden/>
              </w:rPr>
              <w:fldChar w:fldCharType="end"/>
            </w:r>
          </w:hyperlink>
        </w:p>
        <w:p w14:paraId="6EE77CFB" w14:textId="175EAD2A" w:rsidR="00537746" w:rsidRDefault="00537746">
          <w:pPr>
            <w:pStyle w:val="TOC2"/>
            <w:tabs>
              <w:tab w:val="right" w:leader="dot" w:pos="9016"/>
            </w:tabs>
            <w:rPr>
              <w:rFonts w:eastAsiaTheme="minorEastAsia"/>
              <w:noProof/>
              <w:sz w:val="24"/>
              <w:szCs w:val="24"/>
              <w:lang w:eastAsia="en-GB"/>
            </w:rPr>
          </w:pPr>
          <w:hyperlink w:anchor="_Toc213358377" w:history="1">
            <w:r w:rsidRPr="00C47110">
              <w:rPr>
                <w:rStyle w:val="Hyperlink"/>
                <w:noProof/>
              </w:rPr>
              <w:t>4.5 Impacts on Service Quality and Guest Experience</w:t>
            </w:r>
            <w:r>
              <w:rPr>
                <w:noProof/>
                <w:webHidden/>
              </w:rPr>
              <w:tab/>
            </w:r>
            <w:r>
              <w:rPr>
                <w:noProof/>
                <w:webHidden/>
              </w:rPr>
              <w:fldChar w:fldCharType="begin"/>
            </w:r>
            <w:r>
              <w:rPr>
                <w:noProof/>
                <w:webHidden/>
              </w:rPr>
              <w:instrText xml:space="preserve"> PAGEREF _Toc213358377 \h </w:instrText>
            </w:r>
            <w:r>
              <w:rPr>
                <w:noProof/>
                <w:webHidden/>
              </w:rPr>
            </w:r>
            <w:r>
              <w:rPr>
                <w:noProof/>
                <w:webHidden/>
              </w:rPr>
              <w:fldChar w:fldCharType="separate"/>
            </w:r>
            <w:r>
              <w:rPr>
                <w:noProof/>
                <w:webHidden/>
              </w:rPr>
              <w:t>19</w:t>
            </w:r>
            <w:r>
              <w:rPr>
                <w:noProof/>
                <w:webHidden/>
              </w:rPr>
              <w:fldChar w:fldCharType="end"/>
            </w:r>
          </w:hyperlink>
        </w:p>
        <w:p w14:paraId="41B29CCC" w14:textId="15A6CF67" w:rsidR="00537746" w:rsidRDefault="00537746">
          <w:pPr>
            <w:pStyle w:val="TOC2"/>
            <w:tabs>
              <w:tab w:val="right" w:leader="dot" w:pos="9016"/>
            </w:tabs>
            <w:rPr>
              <w:rFonts w:eastAsiaTheme="minorEastAsia"/>
              <w:noProof/>
              <w:sz w:val="24"/>
              <w:szCs w:val="24"/>
              <w:lang w:eastAsia="en-GB"/>
            </w:rPr>
          </w:pPr>
          <w:hyperlink w:anchor="_Toc213358378" w:history="1">
            <w:r w:rsidRPr="00C47110">
              <w:rPr>
                <w:rStyle w:val="Hyperlink"/>
                <w:b/>
                <w:bCs/>
                <w:noProof/>
              </w:rPr>
              <w:t>4.6 Staff Suggestions and Implications</w:t>
            </w:r>
            <w:r>
              <w:rPr>
                <w:noProof/>
                <w:webHidden/>
              </w:rPr>
              <w:tab/>
            </w:r>
            <w:r>
              <w:rPr>
                <w:noProof/>
                <w:webHidden/>
              </w:rPr>
              <w:fldChar w:fldCharType="begin"/>
            </w:r>
            <w:r>
              <w:rPr>
                <w:noProof/>
                <w:webHidden/>
              </w:rPr>
              <w:instrText xml:space="preserve"> PAGEREF _Toc213358378 \h </w:instrText>
            </w:r>
            <w:r>
              <w:rPr>
                <w:noProof/>
                <w:webHidden/>
              </w:rPr>
            </w:r>
            <w:r>
              <w:rPr>
                <w:noProof/>
                <w:webHidden/>
              </w:rPr>
              <w:fldChar w:fldCharType="separate"/>
            </w:r>
            <w:r>
              <w:rPr>
                <w:noProof/>
                <w:webHidden/>
              </w:rPr>
              <w:t>19</w:t>
            </w:r>
            <w:r>
              <w:rPr>
                <w:noProof/>
                <w:webHidden/>
              </w:rPr>
              <w:fldChar w:fldCharType="end"/>
            </w:r>
          </w:hyperlink>
        </w:p>
        <w:p w14:paraId="7C36226F" w14:textId="39788147" w:rsidR="00537746" w:rsidRDefault="00537746">
          <w:pPr>
            <w:pStyle w:val="TOC2"/>
            <w:tabs>
              <w:tab w:val="right" w:leader="dot" w:pos="9016"/>
            </w:tabs>
            <w:rPr>
              <w:rFonts w:eastAsiaTheme="minorEastAsia"/>
              <w:noProof/>
              <w:sz w:val="24"/>
              <w:szCs w:val="24"/>
              <w:lang w:eastAsia="en-GB"/>
            </w:rPr>
          </w:pPr>
          <w:hyperlink w:anchor="_Toc213358379" w:history="1">
            <w:r w:rsidRPr="00C47110">
              <w:rPr>
                <w:rStyle w:val="Hyperlink"/>
                <w:b/>
                <w:bCs/>
                <w:noProof/>
              </w:rPr>
              <w:t>4.7 Integration with Literature</w:t>
            </w:r>
            <w:r>
              <w:rPr>
                <w:noProof/>
                <w:webHidden/>
              </w:rPr>
              <w:tab/>
            </w:r>
            <w:r>
              <w:rPr>
                <w:noProof/>
                <w:webHidden/>
              </w:rPr>
              <w:fldChar w:fldCharType="begin"/>
            </w:r>
            <w:r>
              <w:rPr>
                <w:noProof/>
                <w:webHidden/>
              </w:rPr>
              <w:instrText xml:space="preserve"> PAGEREF _Toc213358379 \h </w:instrText>
            </w:r>
            <w:r>
              <w:rPr>
                <w:noProof/>
                <w:webHidden/>
              </w:rPr>
            </w:r>
            <w:r>
              <w:rPr>
                <w:noProof/>
                <w:webHidden/>
              </w:rPr>
              <w:fldChar w:fldCharType="separate"/>
            </w:r>
            <w:r>
              <w:rPr>
                <w:noProof/>
                <w:webHidden/>
              </w:rPr>
              <w:t>20</w:t>
            </w:r>
            <w:r>
              <w:rPr>
                <w:noProof/>
                <w:webHidden/>
              </w:rPr>
              <w:fldChar w:fldCharType="end"/>
            </w:r>
          </w:hyperlink>
        </w:p>
        <w:p w14:paraId="43D404D8" w14:textId="442A1521" w:rsidR="00537746" w:rsidRDefault="00537746">
          <w:pPr>
            <w:pStyle w:val="TOC2"/>
            <w:tabs>
              <w:tab w:val="right" w:leader="dot" w:pos="9016"/>
            </w:tabs>
            <w:rPr>
              <w:rFonts w:eastAsiaTheme="minorEastAsia"/>
              <w:noProof/>
              <w:sz w:val="24"/>
              <w:szCs w:val="24"/>
              <w:lang w:eastAsia="en-GB"/>
            </w:rPr>
          </w:pPr>
          <w:hyperlink w:anchor="_Toc213358380" w:history="1">
            <w:r w:rsidRPr="00C47110">
              <w:rPr>
                <w:rStyle w:val="Hyperlink"/>
                <w:b/>
                <w:bCs/>
                <w:noProof/>
              </w:rPr>
              <w:t>4.8 Summary</w:t>
            </w:r>
            <w:r>
              <w:rPr>
                <w:noProof/>
                <w:webHidden/>
              </w:rPr>
              <w:tab/>
            </w:r>
            <w:r>
              <w:rPr>
                <w:noProof/>
                <w:webHidden/>
              </w:rPr>
              <w:fldChar w:fldCharType="begin"/>
            </w:r>
            <w:r>
              <w:rPr>
                <w:noProof/>
                <w:webHidden/>
              </w:rPr>
              <w:instrText xml:space="preserve"> PAGEREF _Toc213358380 \h </w:instrText>
            </w:r>
            <w:r>
              <w:rPr>
                <w:noProof/>
                <w:webHidden/>
              </w:rPr>
            </w:r>
            <w:r>
              <w:rPr>
                <w:noProof/>
                <w:webHidden/>
              </w:rPr>
              <w:fldChar w:fldCharType="separate"/>
            </w:r>
            <w:r>
              <w:rPr>
                <w:noProof/>
                <w:webHidden/>
              </w:rPr>
              <w:t>20</w:t>
            </w:r>
            <w:r>
              <w:rPr>
                <w:noProof/>
                <w:webHidden/>
              </w:rPr>
              <w:fldChar w:fldCharType="end"/>
            </w:r>
          </w:hyperlink>
        </w:p>
        <w:p w14:paraId="37CAAA83" w14:textId="5525E023" w:rsidR="00537746" w:rsidRDefault="00537746">
          <w:pPr>
            <w:pStyle w:val="TOC2"/>
            <w:tabs>
              <w:tab w:val="right" w:leader="dot" w:pos="9016"/>
            </w:tabs>
            <w:rPr>
              <w:rFonts w:eastAsiaTheme="minorEastAsia"/>
              <w:noProof/>
              <w:sz w:val="24"/>
              <w:szCs w:val="24"/>
              <w:lang w:eastAsia="en-GB"/>
            </w:rPr>
          </w:pPr>
          <w:hyperlink w:anchor="_Toc213358381" w:history="1">
            <w:r w:rsidRPr="00C47110">
              <w:rPr>
                <w:rStyle w:val="Hyperlink"/>
                <w:b/>
                <w:bCs/>
                <w:noProof/>
              </w:rPr>
              <w:t>5.2 Recommendations</w:t>
            </w:r>
            <w:r>
              <w:rPr>
                <w:noProof/>
                <w:webHidden/>
              </w:rPr>
              <w:tab/>
            </w:r>
            <w:r>
              <w:rPr>
                <w:noProof/>
                <w:webHidden/>
              </w:rPr>
              <w:fldChar w:fldCharType="begin"/>
            </w:r>
            <w:r>
              <w:rPr>
                <w:noProof/>
                <w:webHidden/>
              </w:rPr>
              <w:instrText xml:space="preserve"> PAGEREF _Toc213358381 \h </w:instrText>
            </w:r>
            <w:r>
              <w:rPr>
                <w:noProof/>
                <w:webHidden/>
              </w:rPr>
            </w:r>
            <w:r>
              <w:rPr>
                <w:noProof/>
                <w:webHidden/>
              </w:rPr>
              <w:fldChar w:fldCharType="separate"/>
            </w:r>
            <w:r>
              <w:rPr>
                <w:noProof/>
                <w:webHidden/>
              </w:rPr>
              <w:t>22</w:t>
            </w:r>
            <w:r>
              <w:rPr>
                <w:noProof/>
                <w:webHidden/>
              </w:rPr>
              <w:fldChar w:fldCharType="end"/>
            </w:r>
          </w:hyperlink>
        </w:p>
        <w:p w14:paraId="74FC2779" w14:textId="124D66A8" w:rsidR="00537746" w:rsidRDefault="00537746">
          <w:pPr>
            <w:pStyle w:val="TOC2"/>
            <w:tabs>
              <w:tab w:val="right" w:leader="dot" w:pos="9016"/>
            </w:tabs>
            <w:rPr>
              <w:rFonts w:eastAsiaTheme="minorEastAsia"/>
              <w:noProof/>
              <w:sz w:val="24"/>
              <w:szCs w:val="24"/>
              <w:lang w:eastAsia="en-GB"/>
            </w:rPr>
          </w:pPr>
          <w:hyperlink w:anchor="_Toc213358382" w:history="1">
            <w:r w:rsidRPr="00C47110">
              <w:rPr>
                <w:rStyle w:val="Hyperlink"/>
                <w:b/>
                <w:bCs/>
                <w:noProof/>
              </w:rPr>
              <w:t>5.2.1 Improved Workforce Planning</w:t>
            </w:r>
            <w:r>
              <w:rPr>
                <w:noProof/>
                <w:webHidden/>
              </w:rPr>
              <w:tab/>
            </w:r>
            <w:r>
              <w:rPr>
                <w:noProof/>
                <w:webHidden/>
              </w:rPr>
              <w:fldChar w:fldCharType="begin"/>
            </w:r>
            <w:r>
              <w:rPr>
                <w:noProof/>
                <w:webHidden/>
              </w:rPr>
              <w:instrText xml:space="preserve"> PAGEREF _Toc213358382 \h </w:instrText>
            </w:r>
            <w:r>
              <w:rPr>
                <w:noProof/>
                <w:webHidden/>
              </w:rPr>
            </w:r>
            <w:r>
              <w:rPr>
                <w:noProof/>
                <w:webHidden/>
              </w:rPr>
              <w:fldChar w:fldCharType="separate"/>
            </w:r>
            <w:r>
              <w:rPr>
                <w:noProof/>
                <w:webHidden/>
              </w:rPr>
              <w:t>22</w:t>
            </w:r>
            <w:r>
              <w:rPr>
                <w:noProof/>
                <w:webHidden/>
              </w:rPr>
              <w:fldChar w:fldCharType="end"/>
            </w:r>
          </w:hyperlink>
        </w:p>
        <w:p w14:paraId="08833C87" w14:textId="353E3700" w:rsidR="00537746" w:rsidRDefault="00537746">
          <w:pPr>
            <w:pStyle w:val="TOC2"/>
            <w:tabs>
              <w:tab w:val="right" w:leader="dot" w:pos="9016"/>
            </w:tabs>
            <w:rPr>
              <w:rFonts w:eastAsiaTheme="minorEastAsia"/>
              <w:noProof/>
              <w:sz w:val="24"/>
              <w:szCs w:val="24"/>
              <w:lang w:eastAsia="en-GB"/>
            </w:rPr>
          </w:pPr>
          <w:hyperlink w:anchor="_Toc213358383" w:history="1">
            <w:r w:rsidRPr="00C47110">
              <w:rPr>
                <w:rStyle w:val="Hyperlink"/>
                <w:b/>
                <w:bCs/>
                <w:noProof/>
              </w:rPr>
              <w:t>5.2.2 Enhanced Communication</w:t>
            </w:r>
            <w:r>
              <w:rPr>
                <w:noProof/>
                <w:webHidden/>
              </w:rPr>
              <w:tab/>
            </w:r>
            <w:r>
              <w:rPr>
                <w:noProof/>
                <w:webHidden/>
              </w:rPr>
              <w:fldChar w:fldCharType="begin"/>
            </w:r>
            <w:r>
              <w:rPr>
                <w:noProof/>
                <w:webHidden/>
              </w:rPr>
              <w:instrText xml:space="preserve"> PAGEREF _Toc213358383 \h </w:instrText>
            </w:r>
            <w:r>
              <w:rPr>
                <w:noProof/>
                <w:webHidden/>
              </w:rPr>
            </w:r>
            <w:r>
              <w:rPr>
                <w:noProof/>
                <w:webHidden/>
              </w:rPr>
              <w:fldChar w:fldCharType="separate"/>
            </w:r>
            <w:r>
              <w:rPr>
                <w:noProof/>
                <w:webHidden/>
              </w:rPr>
              <w:t>22</w:t>
            </w:r>
            <w:r>
              <w:rPr>
                <w:noProof/>
                <w:webHidden/>
              </w:rPr>
              <w:fldChar w:fldCharType="end"/>
            </w:r>
          </w:hyperlink>
        </w:p>
        <w:p w14:paraId="2DB5CC5A" w14:textId="1D1D46CC" w:rsidR="00537746" w:rsidRDefault="00537746">
          <w:pPr>
            <w:pStyle w:val="TOC2"/>
            <w:tabs>
              <w:tab w:val="right" w:leader="dot" w:pos="9016"/>
            </w:tabs>
            <w:rPr>
              <w:rFonts w:eastAsiaTheme="minorEastAsia"/>
              <w:noProof/>
              <w:sz w:val="24"/>
              <w:szCs w:val="24"/>
              <w:lang w:eastAsia="en-GB"/>
            </w:rPr>
          </w:pPr>
          <w:hyperlink w:anchor="_Toc213358384" w:history="1">
            <w:r w:rsidRPr="00C47110">
              <w:rPr>
                <w:rStyle w:val="Hyperlink"/>
                <w:noProof/>
              </w:rPr>
              <w:t>5.2.3 Employee Wellbeing Support</w:t>
            </w:r>
            <w:r>
              <w:rPr>
                <w:noProof/>
                <w:webHidden/>
              </w:rPr>
              <w:tab/>
            </w:r>
            <w:r>
              <w:rPr>
                <w:noProof/>
                <w:webHidden/>
              </w:rPr>
              <w:fldChar w:fldCharType="begin"/>
            </w:r>
            <w:r>
              <w:rPr>
                <w:noProof/>
                <w:webHidden/>
              </w:rPr>
              <w:instrText xml:space="preserve"> PAGEREF _Toc213358384 \h </w:instrText>
            </w:r>
            <w:r>
              <w:rPr>
                <w:noProof/>
                <w:webHidden/>
              </w:rPr>
            </w:r>
            <w:r>
              <w:rPr>
                <w:noProof/>
                <w:webHidden/>
              </w:rPr>
              <w:fldChar w:fldCharType="separate"/>
            </w:r>
            <w:r>
              <w:rPr>
                <w:noProof/>
                <w:webHidden/>
              </w:rPr>
              <w:t>22</w:t>
            </w:r>
            <w:r>
              <w:rPr>
                <w:noProof/>
                <w:webHidden/>
              </w:rPr>
              <w:fldChar w:fldCharType="end"/>
            </w:r>
          </w:hyperlink>
        </w:p>
        <w:p w14:paraId="326D7336" w14:textId="19D746C0" w:rsidR="00537746" w:rsidRDefault="00537746">
          <w:pPr>
            <w:pStyle w:val="TOC2"/>
            <w:tabs>
              <w:tab w:val="right" w:leader="dot" w:pos="9016"/>
            </w:tabs>
            <w:rPr>
              <w:rFonts w:eastAsiaTheme="minorEastAsia"/>
              <w:noProof/>
              <w:sz w:val="24"/>
              <w:szCs w:val="24"/>
              <w:lang w:eastAsia="en-GB"/>
            </w:rPr>
          </w:pPr>
          <w:hyperlink w:anchor="_Toc213358385" w:history="1">
            <w:r w:rsidRPr="00C47110">
              <w:rPr>
                <w:rStyle w:val="Hyperlink"/>
                <w:noProof/>
              </w:rPr>
              <w:t>5.2.4 Training and Development</w:t>
            </w:r>
            <w:r>
              <w:rPr>
                <w:noProof/>
                <w:webHidden/>
              </w:rPr>
              <w:tab/>
            </w:r>
            <w:r>
              <w:rPr>
                <w:noProof/>
                <w:webHidden/>
              </w:rPr>
              <w:fldChar w:fldCharType="begin"/>
            </w:r>
            <w:r>
              <w:rPr>
                <w:noProof/>
                <w:webHidden/>
              </w:rPr>
              <w:instrText xml:space="preserve"> PAGEREF _Toc213358385 \h </w:instrText>
            </w:r>
            <w:r>
              <w:rPr>
                <w:noProof/>
                <w:webHidden/>
              </w:rPr>
            </w:r>
            <w:r>
              <w:rPr>
                <w:noProof/>
                <w:webHidden/>
              </w:rPr>
              <w:fldChar w:fldCharType="separate"/>
            </w:r>
            <w:r>
              <w:rPr>
                <w:noProof/>
                <w:webHidden/>
              </w:rPr>
              <w:t>23</w:t>
            </w:r>
            <w:r>
              <w:rPr>
                <w:noProof/>
                <w:webHidden/>
              </w:rPr>
              <w:fldChar w:fldCharType="end"/>
            </w:r>
          </w:hyperlink>
        </w:p>
        <w:p w14:paraId="2BE9A247" w14:textId="17B30100" w:rsidR="00537746" w:rsidRDefault="00537746">
          <w:pPr>
            <w:pStyle w:val="TOC2"/>
            <w:tabs>
              <w:tab w:val="right" w:leader="dot" w:pos="9016"/>
            </w:tabs>
            <w:rPr>
              <w:rFonts w:eastAsiaTheme="minorEastAsia"/>
              <w:noProof/>
              <w:sz w:val="24"/>
              <w:szCs w:val="24"/>
              <w:lang w:eastAsia="en-GB"/>
            </w:rPr>
          </w:pPr>
          <w:hyperlink w:anchor="_Toc213358386" w:history="1">
            <w:r w:rsidRPr="00C47110">
              <w:rPr>
                <w:rStyle w:val="Hyperlink"/>
                <w:noProof/>
              </w:rPr>
              <w:t>5.2.5 Monitoring and Evaluation</w:t>
            </w:r>
            <w:r>
              <w:rPr>
                <w:noProof/>
                <w:webHidden/>
              </w:rPr>
              <w:tab/>
            </w:r>
            <w:r>
              <w:rPr>
                <w:noProof/>
                <w:webHidden/>
              </w:rPr>
              <w:fldChar w:fldCharType="begin"/>
            </w:r>
            <w:r>
              <w:rPr>
                <w:noProof/>
                <w:webHidden/>
              </w:rPr>
              <w:instrText xml:space="preserve"> PAGEREF _Toc213358386 \h </w:instrText>
            </w:r>
            <w:r>
              <w:rPr>
                <w:noProof/>
                <w:webHidden/>
              </w:rPr>
            </w:r>
            <w:r>
              <w:rPr>
                <w:noProof/>
                <w:webHidden/>
              </w:rPr>
              <w:fldChar w:fldCharType="separate"/>
            </w:r>
            <w:r>
              <w:rPr>
                <w:noProof/>
                <w:webHidden/>
              </w:rPr>
              <w:t>23</w:t>
            </w:r>
            <w:r>
              <w:rPr>
                <w:noProof/>
                <w:webHidden/>
              </w:rPr>
              <w:fldChar w:fldCharType="end"/>
            </w:r>
          </w:hyperlink>
        </w:p>
        <w:p w14:paraId="3D035875" w14:textId="528E75E4" w:rsidR="00537746" w:rsidRDefault="00537746">
          <w:pPr>
            <w:pStyle w:val="TOC2"/>
            <w:tabs>
              <w:tab w:val="right" w:leader="dot" w:pos="9016"/>
            </w:tabs>
            <w:rPr>
              <w:rFonts w:eastAsiaTheme="minorEastAsia"/>
              <w:noProof/>
              <w:sz w:val="24"/>
              <w:szCs w:val="24"/>
              <w:lang w:eastAsia="en-GB"/>
            </w:rPr>
          </w:pPr>
          <w:hyperlink w:anchor="_Toc213358387" w:history="1">
            <w:r w:rsidRPr="00C47110">
              <w:rPr>
                <w:rStyle w:val="Hyperlink"/>
                <w:b/>
                <w:bCs/>
                <w:noProof/>
              </w:rPr>
              <w:t>5.3 Implications for Moxy London Stratford</w:t>
            </w:r>
            <w:r>
              <w:rPr>
                <w:noProof/>
                <w:webHidden/>
              </w:rPr>
              <w:tab/>
            </w:r>
            <w:r>
              <w:rPr>
                <w:noProof/>
                <w:webHidden/>
              </w:rPr>
              <w:fldChar w:fldCharType="begin"/>
            </w:r>
            <w:r>
              <w:rPr>
                <w:noProof/>
                <w:webHidden/>
              </w:rPr>
              <w:instrText xml:space="preserve"> PAGEREF _Toc213358387 \h </w:instrText>
            </w:r>
            <w:r>
              <w:rPr>
                <w:noProof/>
                <w:webHidden/>
              </w:rPr>
            </w:r>
            <w:r>
              <w:rPr>
                <w:noProof/>
                <w:webHidden/>
              </w:rPr>
              <w:fldChar w:fldCharType="separate"/>
            </w:r>
            <w:r>
              <w:rPr>
                <w:noProof/>
                <w:webHidden/>
              </w:rPr>
              <w:t>23</w:t>
            </w:r>
            <w:r>
              <w:rPr>
                <w:noProof/>
                <w:webHidden/>
              </w:rPr>
              <w:fldChar w:fldCharType="end"/>
            </w:r>
          </w:hyperlink>
        </w:p>
        <w:p w14:paraId="4465521A" w14:textId="3E500B54" w:rsidR="00537746" w:rsidRDefault="00537746">
          <w:pPr>
            <w:pStyle w:val="TOC2"/>
            <w:tabs>
              <w:tab w:val="right" w:leader="dot" w:pos="9016"/>
            </w:tabs>
            <w:rPr>
              <w:rFonts w:eastAsiaTheme="minorEastAsia"/>
              <w:noProof/>
              <w:sz w:val="24"/>
              <w:szCs w:val="24"/>
              <w:lang w:eastAsia="en-GB"/>
            </w:rPr>
          </w:pPr>
          <w:hyperlink w:anchor="_Toc213358388" w:history="1">
            <w:r w:rsidRPr="00C47110">
              <w:rPr>
                <w:rStyle w:val="Hyperlink"/>
                <w:noProof/>
              </w:rPr>
              <w:t>5.4 Contribution to the Field</w:t>
            </w:r>
            <w:r>
              <w:rPr>
                <w:noProof/>
                <w:webHidden/>
              </w:rPr>
              <w:tab/>
            </w:r>
            <w:r>
              <w:rPr>
                <w:noProof/>
                <w:webHidden/>
              </w:rPr>
              <w:fldChar w:fldCharType="begin"/>
            </w:r>
            <w:r>
              <w:rPr>
                <w:noProof/>
                <w:webHidden/>
              </w:rPr>
              <w:instrText xml:space="preserve"> PAGEREF _Toc213358388 \h </w:instrText>
            </w:r>
            <w:r>
              <w:rPr>
                <w:noProof/>
                <w:webHidden/>
              </w:rPr>
            </w:r>
            <w:r>
              <w:rPr>
                <w:noProof/>
                <w:webHidden/>
              </w:rPr>
              <w:fldChar w:fldCharType="separate"/>
            </w:r>
            <w:r>
              <w:rPr>
                <w:noProof/>
                <w:webHidden/>
              </w:rPr>
              <w:t>24</w:t>
            </w:r>
            <w:r>
              <w:rPr>
                <w:noProof/>
                <w:webHidden/>
              </w:rPr>
              <w:fldChar w:fldCharType="end"/>
            </w:r>
          </w:hyperlink>
        </w:p>
        <w:p w14:paraId="7E0B81DD" w14:textId="7462C28E" w:rsidR="00537746" w:rsidRDefault="00537746">
          <w:pPr>
            <w:pStyle w:val="TOC2"/>
            <w:tabs>
              <w:tab w:val="right" w:leader="dot" w:pos="9016"/>
            </w:tabs>
            <w:rPr>
              <w:rFonts w:eastAsiaTheme="minorEastAsia"/>
              <w:noProof/>
              <w:sz w:val="24"/>
              <w:szCs w:val="24"/>
              <w:lang w:eastAsia="en-GB"/>
            </w:rPr>
          </w:pPr>
          <w:hyperlink w:anchor="_Toc213358389" w:history="1">
            <w:r w:rsidRPr="00C47110">
              <w:rPr>
                <w:rStyle w:val="Hyperlink"/>
                <w:noProof/>
              </w:rPr>
              <w:t>5.5 Limitations and Future Research</w:t>
            </w:r>
            <w:r>
              <w:rPr>
                <w:noProof/>
                <w:webHidden/>
              </w:rPr>
              <w:tab/>
            </w:r>
            <w:r>
              <w:rPr>
                <w:noProof/>
                <w:webHidden/>
              </w:rPr>
              <w:fldChar w:fldCharType="begin"/>
            </w:r>
            <w:r>
              <w:rPr>
                <w:noProof/>
                <w:webHidden/>
              </w:rPr>
              <w:instrText xml:space="preserve"> PAGEREF _Toc213358389 \h </w:instrText>
            </w:r>
            <w:r>
              <w:rPr>
                <w:noProof/>
                <w:webHidden/>
              </w:rPr>
            </w:r>
            <w:r>
              <w:rPr>
                <w:noProof/>
                <w:webHidden/>
              </w:rPr>
              <w:fldChar w:fldCharType="separate"/>
            </w:r>
            <w:r>
              <w:rPr>
                <w:noProof/>
                <w:webHidden/>
              </w:rPr>
              <w:t>24</w:t>
            </w:r>
            <w:r>
              <w:rPr>
                <w:noProof/>
                <w:webHidden/>
              </w:rPr>
              <w:fldChar w:fldCharType="end"/>
            </w:r>
          </w:hyperlink>
        </w:p>
        <w:p w14:paraId="1A81F3FF" w14:textId="14270891" w:rsidR="00537746" w:rsidRDefault="00537746">
          <w:pPr>
            <w:pStyle w:val="TOC2"/>
            <w:tabs>
              <w:tab w:val="right" w:leader="dot" w:pos="9016"/>
            </w:tabs>
            <w:rPr>
              <w:rFonts w:eastAsiaTheme="minorEastAsia"/>
              <w:noProof/>
              <w:sz w:val="24"/>
              <w:szCs w:val="24"/>
              <w:lang w:eastAsia="en-GB"/>
            </w:rPr>
          </w:pPr>
          <w:hyperlink w:anchor="_Toc213358390" w:history="1">
            <w:r w:rsidRPr="00C47110">
              <w:rPr>
                <w:rStyle w:val="Hyperlink"/>
                <w:noProof/>
              </w:rPr>
              <w:t>5.6 Summary</w:t>
            </w:r>
            <w:r>
              <w:rPr>
                <w:noProof/>
                <w:webHidden/>
              </w:rPr>
              <w:tab/>
            </w:r>
            <w:r>
              <w:rPr>
                <w:noProof/>
                <w:webHidden/>
              </w:rPr>
              <w:fldChar w:fldCharType="begin"/>
            </w:r>
            <w:r>
              <w:rPr>
                <w:noProof/>
                <w:webHidden/>
              </w:rPr>
              <w:instrText xml:space="preserve"> PAGEREF _Toc213358390 \h </w:instrText>
            </w:r>
            <w:r>
              <w:rPr>
                <w:noProof/>
                <w:webHidden/>
              </w:rPr>
            </w:r>
            <w:r>
              <w:rPr>
                <w:noProof/>
                <w:webHidden/>
              </w:rPr>
              <w:fldChar w:fldCharType="separate"/>
            </w:r>
            <w:r>
              <w:rPr>
                <w:noProof/>
                <w:webHidden/>
              </w:rPr>
              <w:t>24</w:t>
            </w:r>
            <w:r>
              <w:rPr>
                <w:noProof/>
                <w:webHidden/>
              </w:rPr>
              <w:fldChar w:fldCharType="end"/>
            </w:r>
          </w:hyperlink>
        </w:p>
        <w:p w14:paraId="067A4918" w14:textId="2F47BE66" w:rsidR="00537746" w:rsidRDefault="00537746">
          <w:pPr>
            <w:pStyle w:val="TOC2"/>
            <w:tabs>
              <w:tab w:val="right" w:leader="dot" w:pos="9016"/>
            </w:tabs>
            <w:rPr>
              <w:rFonts w:eastAsiaTheme="minorEastAsia"/>
              <w:noProof/>
              <w:sz w:val="24"/>
              <w:szCs w:val="24"/>
              <w:lang w:eastAsia="en-GB"/>
            </w:rPr>
          </w:pPr>
          <w:hyperlink w:anchor="_Toc213358391" w:history="1">
            <w:r w:rsidRPr="00C47110">
              <w:rPr>
                <w:rStyle w:val="Hyperlink"/>
                <w:noProof/>
              </w:rPr>
              <w:t>References</w:t>
            </w:r>
            <w:r>
              <w:rPr>
                <w:noProof/>
                <w:webHidden/>
              </w:rPr>
              <w:tab/>
            </w:r>
            <w:r>
              <w:rPr>
                <w:noProof/>
                <w:webHidden/>
              </w:rPr>
              <w:fldChar w:fldCharType="begin"/>
            </w:r>
            <w:r>
              <w:rPr>
                <w:noProof/>
                <w:webHidden/>
              </w:rPr>
              <w:instrText xml:space="preserve"> PAGEREF _Toc213358391 \h </w:instrText>
            </w:r>
            <w:r>
              <w:rPr>
                <w:noProof/>
                <w:webHidden/>
              </w:rPr>
            </w:r>
            <w:r>
              <w:rPr>
                <w:noProof/>
                <w:webHidden/>
              </w:rPr>
              <w:fldChar w:fldCharType="separate"/>
            </w:r>
            <w:r>
              <w:rPr>
                <w:noProof/>
                <w:webHidden/>
              </w:rPr>
              <w:t>25</w:t>
            </w:r>
            <w:r>
              <w:rPr>
                <w:noProof/>
                <w:webHidden/>
              </w:rPr>
              <w:fldChar w:fldCharType="end"/>
            </w:r>
          </w:hyperlink>
        </w:p>
        <w:p w14:paraId="0BF157DB" w14:textId="1C52CDD3" w:rsidR="00F2449D" w:rsidRDefault="00F2449D">
          <w:r>
            <w:rPr>
              <w:b/>
              <w:bCs/>
            </w:rPr>
            <w:fldChar w:fldCharType="end"/>
          </w:r>
        </w:p>
      </w:sdtContent>
    </w:sdt>
    <w:p w14:paraId="496C8F92" w14:textId="77777777" w:rsidR="008C22AF" w:rsidRDefault="008C22AF" w:rsidP="00016637">
      <w:pPr>
        <w:rPr>
          <w:rFonts w:ascii="Arial" w:hAnsi="Arial" w:cs="Arial"/>
          <w:sz w:val="24"/>
          <w:szCs w:val="24"/>
        </w:rPr>
      </w:pPr>
    </w:p>
    <w:p w14:paraId="1A4BAD04" w14:textId="77777777" w:rsidR="008C22AF" w:rsidRDefault="008C22AF" w:rsidP="00016637">
      <w:pPr>
        <w:rPr>
          <w:rFonts w:ascii="Arial" w:hAnsi="Arial" w:cs="Arial"/>
          <w:sz w:val="24"/>
          <w:szCs w:val="24"/>
        </w:rPr>
      </w:pPr>
    </w:p>
    <w:p w14:paraId="0405B85F" w14:textId="77777777" w:rsidR="008C22AF" w:rsidRDefault="008C22AF" w:rsidP="00016637">
      <w:pPr>
        <w:rPr>
          <w:rFonts w:ascii="Arial" w:hAnsi="Arial" w:cs="Arial"/>
          <w:sz w:val="24"/>
          <w:szCs w:val="24"/>
        </w:rPr>
      </w:pPr>
    </w:p>
    <w:p w14:paraId="1DB6BBFB" w14:textId="77777777" w:rsidR="008C22AF" w:rsidRDefault="008C22AF" w:rsidP="00016637">
      <w:pPr>
        <w:rPr>
          <w:rFonts w:ascii="Arial" w:hAnsi="Arial" w:cs="Arial"/>
          <w:sz w:val="24"/>
          <w:szCs w:val="24"/>
        </w:rPr>
      </w:pPr>
    </w:p>
    <w:p w14:paraId="36DD7C2B" w14:textId="77777777" w:rsidR="008C22AF" w:rsidRDefault="008C22AF" w:rsidP="00016637">
      <w:pPr>
        <w:rPr>
          <w:rFonts w:ascii="Arial" w:hAnsi="Arial" w:cs="Arial"/>
          <w:sz w:val="24"/>
          <w:szCs w:val="24"/>
        </w:rPr>
      </w:pPr>
    </w:p>
    <w:p w14:paraId="49B37841" w14:textId="77777777" w:rsidR="008C22AF" w:rsidRDefault="008C22AF" w:rsidP="00A64892">
      <w:pPr>
        <w:rPr>
          <w:rFonts w:ascii="Arial" w:hAnsi="Arial" w:cs="Arial"/>
          <w:sz w:val="24"/>
          <w:szCs w:val="24"/>
        </w:rPr>
      </w:pPr>
    </w:p>
    <w:p w14:paraId="2FF10153" w14:textId="77777777" w:rsidR="008C22AF" w:rsidRDefault="008C22AF" w:rsidP="00A64892">
      <w:pPr>
        <w:rPr>
          <w:rFonts w:ascii="Arial" w:hAnsi="Arial" w:cs="Arial"/>
          <w:sz w:val="24"/>
          <w:szCs w:val="24"/>
        </w:rPr>
      </w:pPr>
    </w:p>
    <w:p w14:paraId="053D8F4D" w14:textId="77777777" w:rsidR="008C22AF" w:rsidRDefault="008C22AF" w:rsidP="00A64892">
      <w:pPr>
        <w:rPr>
          <w:rFonts w:ascii="Arial" w:hAnsi="Arial" w:cs="Arial"/>
          <w:sz w:val="24"/>
          <w:szCs w:val="24"/>
        </w:rPr>
      </w:pPr>
    </w:p>
    <w:p w14:paraId="4F7A7F93" w14:textId="77777777" w:rsidR="008C22AF" w:rsidRDefault="008C22AF" w:rsidP="00A64892">
      <w:pPr>
        <w:rPr>
          <w:rFonts w:ascii="Arial" w:hAnsi="Arial" w:cs="Arial"/>
          <w:sz w:val="24"/>
          <w:szCs w:val="24"/>
        </w:rPr>
      </w:pPr>
    </w:p>
    <w:p w14:paraId="3D1864B0" w14:textId="77777777" w:rsidR="008C22AF" w:rsidRDefault="008C22AF" w:rsidP="00A64892">
      <w:pPr>
        <w:rPr>
          <w:rFonts w:ascii="Arial" w:hAnsi="Arial" w:cs="Arial"/>
          <w:sz w:val="24"/>
          <w:szCs w:val="24"/>
        </w:rPr>
      </w:pPr>
    </w:p>
    <w:p w14:paraId="5D90A2DB" w14:textId="77777777" w:rsidR="008C22AF" w:rsidRDefault="008C22AF" w:rsidP="00A64892">
      <w:pPr>
        <w:rPr>
          <w:rFonts w:ascii="Arial" w:hAnsi="Arial" w:cs="Arial"/>
          <w:sz w:val="24"/>
          <w:szCs w:val="24"/>
        </w:rPr>
      </w:pPr>
    </w:p>
    <w:p w14:paraId="60EA8CF2" w14:textId="77777777" w:rsidR="008C22AF" w:rsidRDefault="008C22AF" w:rsidP="00A64892">
      <w:pPr>
        <w:rPr>
          <w:rFonts w:ascii="Arial" w:hAnsi="Arial" w:cs="Arial"/>
          <w:sz w:val="24"/>
          <w:szCs w:val="24"/>
        </w:rPr>
      </w:pPr>
    </w:p>
    <w:p w14:paraId="7E4016D9" w14:textId="77777777" w:rsidR="008C22AF" w:rsidRDefault="008C22AF" w:rsidP="00A64892">
      <w:pPr>
        <w:rPr>
          <w:rFonts w:ascii="Arial" w:hAnsi="Arial" w:cs="Arial"/>
          <w:sz w:val="24"/>
          <w:szCs w:val="24"/>
        </w:rPr>
      </w:pPr>
    </w:p>
    <w:p w14:paraId="5644B2B7" w14:textId="77777777" w:rsidR="008C22AF" w:rsidRDefault="008C22AF" w:rsidP="00A64892">
      <w:pPr>
        <w:rPr>
          <w:rFonts w:ascii="Arial" w:hAnsi="Arial" w:cs="Arial"/>
          <w:sz w:val="24"/>
          <w:szCs w:val="24"/>
        </w:rPr>
      </w:pPr>
    </w:p>
    <w:p w14:paraId="3347992C" w14:textId="77777777" w:rsidR="008C22AF" w:rsidRDefault="008C22AF" w:rsidP="00A64892">
      <w:pPr>
        <w:rPr>
          <w:rFonts w:ascii="Arial" w:hAnsi="Arial" w:cs="Arial"/>
          <w:sz w:val="24"/>
          <w:szCs w:val="24"/>
        </w:rPr>
      </w:pPr>
    </w:p>
    <w:p w14:paraId="03E4435A" w14:textId="77777777" w:rsidR="008C22AF" w:rsidRDefault="008C22AF" w:rsidP="00A64892">
      <w:pPr>
        <w:rPr>
          <w:rFonts w:ascii="Arial" w:hAnsi="Arial" w:cs="Arial"/>
          <w:sz w:val="24"/>
          <w:szCs w:val="24"/>
        </w:rPr>
      </w:pPr>
    </w:p>
    <w:p w14:paraId="358F4834" w14:textId="77777777" w:rsidR="00537746" w:rsidRDefault="00537746" w:rsidP="00F2449D">
      <w:pPr>
        <w:pStyle w:val="Heading1"/>
      </w:pPr>
    </w:p>
    <w:p w14:paraId="01C55C71" w14:textId="245A417E" w:rsidR="00A64892" w:rsidRPr="00A64892" w:rsidRDefault="00A64892" w:rsidP="00F2449D">
      <w:pPr>
        <w:pStyle w:val="Heading1"/>
      </w:pPr>
      <w:bookmarkStart w:id="1" w:name="_Toc213358346"/>
      <w:r w:rsidRPr="00A64892">
        <w:t>Abstract</w:t>
      </w:r>
      <w:bookmarkEnd w:id="1"/>
      <w:r w:rsidRPr="00A64892">
        <w:t xml:space="preserve"> </w:t>
      </w:r>
    </w:p>
    <w:p w14:paraId="0B781BB8" w14:textId="77777777" w:rsidR="00A64892" w:rsidRDefault="00A64892" w:rsidP="00A64892">
      <w:pPr>
        <w:rPr>
          <w:rFonts w:ascii="Arial" w:hAnsi="Arial" w:cs="Arial"/>
          <w:sz w:val="24"/>
          <w:szCs w:val="24"/>
        </w:rPr>
      </w:pPr>
      <w:r w:rsidRPr="00A64892">
        <w:rPr>
          <w:rFonts w:ascii="Arial" w:hAnsi="Arial" w:cs="Arial"/>
          <w:sz w:val="24"/>
          <w:szCs w:val="24"/>
        </w:rPr>
        <w:t>Staff shortages have emerged as one of the most pressing challenges facing the hospitality industry, particularly in post-Brexit and post-pandemic London. This research explores the impact of labour shortages on service quality and employee wellbeing at Moxy London Stratford, a lifestyle hotel operated by Marriott under HotelCo51 management. The study aims to understand how reduced staffing levels influence operational efficiency, guest satisfaction, and employee morale, while identifying strategies that can enhance recruitment, retention, and wellbeing within the brand’s distinctive culture. Using a qualitative case study approach, data were collected through semi-structured interviews with eight employees across multiple departments. Findings reveal that chronic understaffing increases workload pressure, emotional exhaustion, and service inconsistencies, negatively affecting both guest experience and staff morale. However, strong team cohesion and leadership support mitigate some effects. The study recommends that Moxy London Stratford adopt flexible scheduling, improved communication, and enhanced wellbeing programmes to retain employees and sustain service quality. The research contributes to a growing body of literature on workforce sustainability in hospitality, providing practical insights for hotel managers seeking to balance operational demands with employee welfare.</w:t>
      </w:r>
    </w:p>
    <w:p w14:paraId="69FE8CDF" w14:textId="77777777" w:rsidR="00A64892" w:rsidRDefault="00A64892" w:rsidP="00A64892">
      <w:pPr>
        <w:rPr>
          <w:rFonts w:ascii="Arial" w:hAnsi="Arial" w:cs="Arial"/>
          <w:sz w:val="24"/>
          <w:szCs w:val="24"/>
        </w:rPr>
      </w:pPr>
    </w:p>
    <w:p w14:paraId="77E3C7F8" w14:textId="77777777" w:rsidR="00A64892" w:rsidRDefault="00A64892" w:rsidP="00A64892">
      <w:pPr>
        <w:rPr>
          <w:rFonts w:ascii="Arial" w:hAnsi="Arial" w:cs="Arial"/>
          <w:sz w:val="24"/>
          <w:szCs w:val="24"/>
        </w:rPr>
      </w:pPr>
    </w:p>
    <w:p w14:paraId="339D52F1" w14:textId="77777777" w:rsidR="00A64892" w:rsidRDefault="00A64892" w:rsidP="00A64892">
      <w:pPr>
        <w:rPr>
          <w:rFonts w:ascii="Arial" w:hAnsi="Arial" w:cs="Arial"/>
          <w:sz w:val="24"/>
          <w:szCs w:val="24"/>
        </w:rPr>
      </w:pPr>
    </w:p>
    <w:p w14:paraId="177A0F37" w14:textId="77777777" w:rsidR="00A64892" w:rsidRDefault="00A64892" w:rsidP="00A64892">
      <w:pPr>
        <w:rPr>
          <w:rFonts w:ascii="Arial" w:hAnsi="Arial" w:cs="Arial"/>
          <w:sz w:val="24"/>
          <w:szCs w:val="24"/>
        </w:rPr>
      </w:pPr>
    </w:p>
    <w:p w14:paraId="4ACA69C7" w14:textId="77777777" w:rsidR="00A64892" w:rsidRDefault="00A64892" w:rsidP="00A64892">
      <w:pPr>
        <w:rPr>
          <w:rFonts w:ascii="Arial" w:hAnsi="Arial" w:cs="Arial"/>
          <w:sz w:val="24"/>
          <w:szCs w:val="24"/>
        </w:rPr>
      </w:pPr>
    </w:p>
    <w:p w14:paraId="507A40C7" w14:textId="77777777" w:rsidR="00A64892" w:rsidRDefault="00A64892" w:rsidP="00A64892">
      <w:pPr>
        <w:rPr>
          <w:rFonts w:ascii="Arial" w:hAnsi="Arial" w:cs="Arial"/>
          <w:sz w:val="24"/>
          <w:szCs w:val="24"/>
        </w:rPr>
      </w:pPr>
    </w:p>
    <w:p w14:paraId="0347C425" w14:textId="77777777" w:rsidR="00A64892" w:rsidRDefault="00A64892" w:rsidP="00A64892">
      <w:pPr>
        <w:rPr>
          <w:rFonts w:ascii="Arial" w:hAnsi="Arial" w:cs="Arial"/>
          <w:sz w:val="24"/>
          <w:szCs w:val="24"/>
        </w:rPr>
      </w:pPr>
    </w:p>
    <w:p w14:paraId="702B7D64" w14:textId="77777777" w:rsidR="00A64892" w:rsidRDefault="00A64892" w:rsidP="00A64892">
      <w:pPr>
        <w:rPr>
          <w:rFonts w:ascii="Arial" w:hAnsi="Arial" w:cs="Arial"/>
          <w:sz w:val="24"/>
          <w:szCs w:val="24"/>
        </w:rPr>
      </w:pPr>
    </w:p>
    <w:p w14:paraId="07705A37" w14:textId="77777777" w:rsidR="00A64892" w:rsidRDefault="00A64892" w:rsidP="00A64892">
      <w:pPr>
        <w:rPr>
          <w:rFonts w:ascii="Arial" w:hAnsi="Arial" w:cs="Arial"/>
          <w:sz w:val="24"/>
          <w:szCs w:val="24"/>
        </w:rPr>
      </w:pPr>
    </w:p>
    <w:p w14:paraId="7D92EC63" w14:textId="77777777" w:rsidR="00A64892" w:rsidRDefault="00A64892" w:rsidP="00A64892">
      <w:pPr>
        <w:rPr>
          <w:rFonts w:ascii="Arial" w:hAnsi="Arial" w:cs="Arial"/>
          <w:sz w:val="24"/>
          <w:szCs w:val="24"/>
        </w:rPr>
      </w:pPr>
    </w:p>
    <w:p w14:paraId="3AA24C55" w14:textId="77777777" w:rsidR="00A64892" w:rsidRDefault="00A64892" w:rsidP="00A64892">
      <w:pPr>
        <w:rPr>
          <w:rFonts w:ascii="Arial" w:hAnsi="Arial" w:cs="Arial"/>
          <w:sz w:val="24"/>
          <w:szCs w:val="24"/>
        </w:rPr>
      </w:pPr>
    </w:p>
    <w:p w14:paraId="510A99F4" w14:textId="77777777" w:rsidR="00A64892" w:rsidRDefault="00A64892" w:rsidP="00A64892">
      <w:pPr>
        <w:rPr>
          <w:rFonts w:ascii="Arial" w:hAnsi="Arial" w:cs="Arial"/>
          <w:sz w:val="24"/>
          <w:szCs w:val="24"/>
        </w:rPr>
      </w:pPr>
    </w:p>
    <w:p w14:paraId="605840C9" w14:textId="77777777" w:rsidR="00F2449D" w:rsidRDefault="00F2449D" w:rsidP="00F2449D">
      <w:pPr>
        <w:pStyle w:val="Heading1"/>
      </w:pPr>
    </w:p>
    <w:p w14:paraId="5C50D723" w14:textId="77777777" w:rsidR="00537746" w:rsidRPr="00537746" w:rsidRDefault="00537746" w:rsidP="00537746"/>
    <w:p w14:paraId="044E89B7" w14:textId="1939FAD3" w:rsidR="009947AF" w:rsidRPr="00537746" w:rsidRDefault="009947AF" w:rsidP="00537746">
      <w:pPr>
        <w:pStyle w:val="Heading1"/>
      </w:pPr>
      <w:bookmarkStart w:id="2" w:name="_Toc213358347"/>
      <w:r w:rsidRPr="00537746">
        <w:lastRenderedPageBreak/>
        <w:t>Chapter 1 – Introduction</w:t>
      </w:r>
      <w:bookmarkEnd w:id="2"/>
    </w:p>
    <w:p w14:paraId="5405F511" w14:textId="77777777" w:rsidR="009947AF" w:rsidRPr="00395102" w:rsidRDefault="009947AF" w:rsidP="009947AF">
      <w:pPr>
        <w:rPr>
          <w:rFonts w:ascii="Arial" w:hAnsi="Arial" w:cs="Arial"/>
          <w:sz w:val="24"/>
          <w:szCs w:val="24"/>
        </w:rPr>
      </w:pPr>
      <w:r w:rsidRPr="00395102">
        <w:rPr>
          <w:rFonts w:ascii="Arial" w:hAnsi="Arial" w:cs="Arial"/>
          <w:sz w:val="24"/>
          <w:szCs w:val="24"/>
        </w:rPr>
        <w:t>Staff shortages have become an increasingly critical challenge within the hospitality sector, affecting service quality, employee wellbeing, and overall operational efficiency. The fast-paced nature of hotel operations, coupled with high guest expectations, means that any reduction in workforce capacity can have immediate and tangible consequences for both employees and management. This research focuses on Moxy London Stratford, a lifestyle hotel within the Marriott International portfolio, which has experienced recurrent staffing pressures over recent years, particularly in its frontline departments such as reception, housekeeping, and food and beverage services. The choice of this site as the case study is deliberate, as it allows for an in-depth examination of staffing issues within a dynamic, urban, and highly competitive hotel environment, reflecting the broader trends faced by mid-scale lifestyle hotels in the UK and internationally.</w:t>
      </w:r>
    </w:p>
    <w:p w14:paraId="039760E0" w14:textId="77777777" w:rsidR="009947AF" w:rsidRPr="00395102" w:rsidRDefault="009947AF" w:rsidP="009947AF">
      <w:pPr>
        <w:rPr>
          <w:rFonts w:ascii="Arial" w:hAnsi="Arial" w:cs="Arial"/>
          <w:sz w:val="24"/>
          <w:szCs w:val="24"/>
        </w:rPr>
      </w:pPr>
      <w:r w:rsidRPr="00395102">
        <w:rPr>
          <w:rFonts w:ascii="Arial" w:hAnsi="Arial" w:cs="Arial"/>
          <w:sz w:val="24"/>
          <w:szCs w:val="24"/>
        </w:rPr>
        <w:t>The primary aim of this research is to explore the impact of staff shortages on both service quality and employee wellbeing at Moxy London Stratford. In doing so, the study seeks to identify the underlying causes of staffing gaps, understand how employees perceive and respond to increased workload pressures, and evaluate the strategies implemented by management to mitigate these effects. The research also investigates the potential long-term implications of workforce instability, including employee turnover, guest satisfaction, and operational efficiency, thereby contributing to a holistic understanding of the issue. Recent reports indicate that the UK hospitality sector suffers from one of the highest turnover rates among service industries, with some estimates suggesting that annual staff turnover can exceed 30% in urban hotels, particularly within lifestyle and boutique segments (</w:t>
      </w:r>
      <w:proofErr w:type="spellStart"/>
      <w:r w:rsidRPr="00395102">
        <w:rPr>
          <w:rFonts w:ascii="Arial" w:hAnsi="Arial" w:cs="Arial"/>
          <w:sz w:val="24"/>
          <w:szCs w:val="24"/>
        </w:rPr>
        <w:t>UKHospitality</w:t>
      </w:r>
      <w:proofErr w:type="spellEnd"/>
      <w:r w:rsidRPr="00395102">
        <w:rPr>
          <w:rFonts w:ascii="Arial" w:hAnsi="Arial" w:cs="Arial"/>
          <w:sz w:val="24"/>
          <w:szCs w:val="24"/>
        </w:rPr>
        <w:t>, 2023). Such high turnover intensifies operational challenges and highlights the need for targeted workforce strategies.</w:t>
      </w:r>
    </w:p>
    <w:p w14:paraId="616C20BA" w14:textId="77777777" w:rsidR="009947AF" w:rsidRPr="00395102" w:rsidRDefault="009947AF" w:rsidP="009947AF">
      <w:pPr>
        <w:rPr>
          <w:rFonts w:ascii="Arial" w:hAnsi="Arial" w:cs="Arial"/>
          <w:sz w:val="24"/>
          <w:szCs w:val="24"/>
        </w:rPr>
      </w:pPr>
      <w:r w:rsidRPr="00395102">
        <w:rPr>
          <w:rFonts w:ascii="Arial" w:hAnsi="Arial" w:cs="Arial"/>
          <w:sz w:val="24"/>
          <w:szCs w:val="24"/>
        </w:rPr>
        <w:t>The objectives of the research are fourfold: first, to analyse the factors contributing to staff shortages, including recruitment challenges, retention issues, and external labour market pressures; second, to assess the impact of these shortages on service delivery, guest satisfaction, and operational performance; third, to examine the effects of staff shortages on employee wellbeing, including stress, burnout, and morale; and fourth, to develop evidence-based recommendations for improving workforce stability, operational efficiency, and employee satisfaction. By achieving these objectives, the research aims to provide actionable insights for hotel management, as well as contribute to the academic literature on human resource management in the hospitality industry. Additionally, it seeks to contextualise staff shortages within broader societal and economic trends, such as urban housing costs, post-Brexit labour market shifts, and the evolving expectations of millennial and Gen Z employees in the hospitality workforce.</w:t>
      </w:r>
    </w:p>
    <w:p w14:paraId="0C3077FC" w14:textId="77777777" w:rsidR="009947AF" w:rsidRPr="00395102" w:rsidRDefault="009947AF" w:rsidP="009947AF">
      <w:pPr>
        <w:rPr>
          <w:rFonts w:ascii="Arial" w:hAnsi="Arial" w:cs="Arial"/>
          <w:sz w:val="24"/>
          <w:szCs w:val="24"/>
        </w:rPr>
      </w:pPr>
      <w:r w:rsidRPr="00395102">
        <w:rPr>
          <w:rFonts w:ascii="Arial" w:hAnsi="Arial" w:cs="Arial"/>
          <w:sz w:val="24"/>
          <w:szCs w:val="24"/>
        </w:rPr>
        <w:t xml:space="preserve">Moxy London Stratford, situated in East London near key transport hubs and local attractions, represents a typical urban lifestyle hotel that caters to both business and leisure travellers. The brand emphasises energetic, social, and personalised service, which requires staff to maintain a high level of engagement and adaptability. Consequently, even minor staffing deficiencies can significantly disrupt service </w:t>
      </w:r>
      <w:r w:rsidRPr="00395102">
        <w:rPr>
          <w:rFonts w:ascii="Arial" w:hAnsi="Arial" w:cs="Arial"/>
          <w:sz w:val="24"/>
          <w:szCs w:val="24"/>
        </w:rPr>
        <w:lastRenderedPageBreak/>
        <w:t>quality and employee performance. This context underscores the relevance and urgency of the research, as it explores practical challenges faced by contemporary hospitality operations while highlighting broader implications for the workforce and guest experience. The urban location also exposes the hotel to higher living costs and intense competition for skilled staff, further exacerbating workforce challenges (Holmes, 2022).</w:t>
      </w:r>
    </w:p>
    <w:p w14:paraId="3A77AE0D" w14:textId="77777777" w:rsidR="009947AF" w:rsidRPr="00395102" w:rsidRDefault="009947AF" w:rsidP="009947AF">
      <w:pPr>
        <w:rPr>
          <w:rFonts w:ascii="Arial" w:hAnsi="Arial" w:cs="Arial"/>
          <w:sz w:val="24"/>
          <w:szCs w:val="24"/>
        </w:rPr>
      </w:pPr>
      <w:r w:rsidRPr="00395102">
        <w:rPr>
          <w:rFonts w:ascii="Arial" w:hAnsi="Arial" w:cs="Arial"/>
          <w:sz w:val="24"/>
          <w:szCs w:val="24"/>
        </w:rPr>
        <w:t>The study adopts a qualitative case study approach, leveraging the researcher’s placement experience at Moxy London Stratford. Semi-structured interviews with eight employees across various departments form the primary data source, providing rich, first-hand insights into the effects of staff shortages. This methodological choice ensures that the study captures nuanced perspectives from both frontline staff and management, allowing for a comprehensive understanding of the issue within its operational context. In addition, document analysis of HR records, scheduling systems, and internal communications supplements the interviews, providing a robust triangulation of data sources.</w:t>
      </w:r>
    </w:p>
    <w:p w14:paraId="1C5D08B5" w14:textId="77777777" w:rsidR="009947AF" w:rsidRPr="00395102" w:rsidRDefault="009947AF" w:rsidP="009947AF">
      <w:pPr>
        <w:rPr>
          <w:rFonts w:ascii="Arial" w:hAnsi="Arial" w:cs="Arial"/>
          <w:sz w:val="24"/>
          <w:szCs w:val="24"/>
        </w:rPr>
      </w:pPr>
      <w:r w:rsidRPr="00395102">
        <w:rPr>
          <w:rFonts w:ascii="Arial" w:hAnsi="Arial" w:cs="Arial"/>
          <w:sz w:val="24"/>
          <w:szCs w:val="24"/>
        </w:rPr>
        <w:t>In conclusion, this research addresses an issue of significant operational and human importance within the hospitality sector. By examining the experiences of employees at Moxy London Stratford, the study aims to highlight the real-world consequences of staff shortages, evaluate existing management strategies, and propose practical, evidence-based solutions. In doing so, it contributes both to the academic discourse on human resource management in hotels and to the operational improvement of a prominent lifestyle hotel brand. Given the rising prominence of lifestyle hotels and the increasing emphasis on guest experience, findings from this study have relevance beyond a single site, offering insights for hotel operators, HR practitioners, and policymakers seeking to improve workforce resilience and service quality.</w:t>
      </w:r>
    </w:p>
    <w:p w14:paraId="221EEEAD" w14:textId="77777777" w:rsidR="00E2396F" w:rsidRDefault="00E2396F" w:rsidP="00E2396F">
      <w:pPr>
        <w:rPr>
          <w:rFonts w:ascii="Arial" w:hAnsi="Arial" w:cs="Arial"/>
          <w:sz w:val="24"/>
          <w:szCs w:val="24"/>
        </w:rPr>
      </w:pPr>
    </w:p>
    <w:p w14:paraId="65C0A13F" w14:textId="77777777" w:rsidR="00E2396F" w:rsidRDefault="00E2396F" w:rsidP="00E2396F">
      <w:pPr>
        <w:rPr>
          <w:rFonts w:ascii="Arial" w:hAnsi="Arial" w:cs="Arial"/>
          <w:sz w:val="24"/>
          <w:szCs w:val="24"/>
        </w:rPr>
      </w:pPr>
    </w:p>
    <w:p w14:paraId="7C5310FD" w14:textId="77777777" w:rsidR="00E2396F" w:rsidRDefault="00E2396F" w:rsidP="00E2396F">
      <w:pPr>
        <w:rPr>
          <w:rFonts w:ascii="Arial" w:hAnsi="Arial" w:cs="Arial"/>
          <w:sz w:val="24"/>
          <w:szCs w:val="24"/>
        </w:rPr>
      </w:pPr>
    </w:p>
    <w:p w14:paraId="6945B3DF" w14:textId="77777777" w:rsidR="00E2396F" w:rsidRDefault="00E2396F" w:rsidP="00E2396F">
      <w:pPr>
        <w:rPr>
          <w:rFonts w:ascii="Arial" w:hAnsi="Arial" w:cs="Arial"/>
          <w:sz w:val="24"/>
          <w:szCs w:val="24"/>
        </w:rPr>
      </w:pPr>
    </w:p>
    <w:p w14:paraId="06AC3110" w14:textId="77777777" w:rsidR="00E2396F" w:rsidRDefault="00E2396F" w:rsidP="00E2396F">
      <w:pPr>
        <w:rPr>
          <w:rFonts w:ascii="Arial" w:hAnsi="Arial" w:cs="Arial"/>
          <w:sz w:val="24"/>
          <w:szCs w:val="24"/>
        </w:rPr>
      </w:pPr>
    </w:p>
    <w:p w14:paraId="1C24B9FA" w14:textId="77777777" w:rsidR="00E2396F" w:rsidRDefault="00E2396F" w:rsidP="00E2396F">
      <w:pPr>
        <w:rPr>
          <w:rFonts w:ascii="Arial" w:hAnsi="Arial" w:cs="Arial"/>
          <w:sz w:val="24"/>
          <w:szCs w:val="24"/>
        </w:rPr>
      </w:pPr>
    </w:p>
    <w:p w14:paraId="2C64C7DC" w14:textId="77777777" w:rsidR="00E2396F" w:rsidRDefault="00E2396F" w:rsidP="00E2396F">
      <w:pPr>
        <w:rPr>
          <w:rFonts w:ascii="Arial" w:hAnsi="Arial" w:cs="Arial"/>
          <w:sz w:val="24"/>
          <w:szCs w:val="24"/>
        </w:rPr>
      </w:pPr>
    </w:p>
    <w:p w14:paraId="545666E1" w14:textId="31B9A5D2" w:rsidR="00E2396F" w:rsidRDefault="00E2396F" w:rsidP="00E2396F">
      <w:pPr>
        <w:rPr>
          <w:rFonts w:ascii="Arial" w:hAnsi="Arial" w:cs="Arial"/>
          <w:sz w:val="24"/>
          <w:szCs w:val="24"/>
        </w:rPr>
      </w:pPr>
    </w:p>
    <w:p w14:paraId="40A954A8" w14:textId="77777777" w:rsidR="008C22AF" w:rsidRPr="00E2396F" w:rsidRDefault="008C22AF" w:rsidP="00E2396F">
      <w:pPr>
        <w:rPr>
          <w:rFonts w:ascii="Arial" w:hAnsi="Arial" w:cs="Arial"/>
          <w:sz w:val="24"/>
          <w:szCs w:val="24"/>
        </w:rPr>
      </w:pPr>
    </w:p>
    <w:p w14:paraId="3120454B" w14:textId="77777777" w:rsidR="009947AF" w:rsidRDefault="009947AF" w:rsidP="00E2396F">
      <w:pPr>
        <w:rPr>
          <w:rFonts w:ascii="Arial" w:hAnsi="Arial" w:cs="Arial"/>
          <w:b/>
          <w:bCs/>
          <w:sz w:val="24"/>
          <w:szCs w:val="24"/>
        </w:rPr>
      </w:pPr>
    </w:p>
    <w:p w14:paraId="649BDB85" w14:textId="77777777" w:rsidR="009947AF" w:rsidRDefault="009947AF" w:rsidP="00E2396F">
      <w:pPr>
        <w:rPr>
          <w:rFonts w:ascii="Arial" w:hAnsi="Arial" w:cs="Arial"/>
          <w:b/>
          <w:bCs/>
          <w:sz w:val="24"/>
          <w:szCs w:val="24"/>
        </w:rPr>
      </w:pPr>
    </w:p>
    <w:p w14:paraId="11B5B4A3" w14:textId="2166B54D" w:rsidR="00E2396F" w:rsidRPr="00E2396F" w:rsidRDefault="00E2396F" w:rsidP="00F2449D">
      <w:pPr>
        <w:pStyle w:val="Heading1"/>
      </w:pPr>
      <w:bookmarkStart w:id="3" w:name="_Toc213358348"/>
      <w:r w:rsidRPr="00E2396F">
        <w:lastRenderedPageBreak/>
        <w:t>Chapter 2 – Literature Review</w:t>
      </w:r>
      <w:bookmarkEnd w:id="3"/>
    </w:p>
    <w:p w14:paraId="02DF7E1A" w14:textId="77777777" w:rsidR="00E2396F" w:rsidRDefault="00E2396F" w:rsidP="00E2396F">
      <w:pPr>
        <w:rPr>
          <w:rFonts w:ascii="Arial" w:hAnsi="Arial" w:cs="Arial"/>
          <w:sz w:val="24"/>
          <w:szCs w:val="24"/>
        </w:rPr>
      </w:pPr>
      <w:r w:rsidRPr="00E2396F">
        <w:rPr>
          <w:rFonts w:ascii="Arial" w:hAnsi="Arial" w:cs="Arial"/>
          <w:sz w:val="24"/>
          <w:szCs w:val="24"/>
        </w:rPr>
        <w:t xml:space="preserve">The hospitality industry is widely recognised for its reliance on a flexible, service-oriented workforce, yet it faces persistent challenges related to staffing, retention, and employee wellbeing (Baum, 2018; </w:t>
      </w:r>
      <w:proofErr w:type="spellStart"/>
      <w:r w:rsidRPr="00E2396F">
        <w:rPr>
          <w:rFonts w:ascii="Arial" w:hAnsi="Arial" w:cs="Arial"/>
          <w:sz w:val="24"/>
          <w:szCs w:val="24"/>
        </w:rPr>
        <w:t>Solnet</w:t>
      </w:r>
      <w:proofErr w:type="spellEnd"/>
      <w:r w:rsidRPr="00E2396F">
        <w:rPr>
          <w:rFonts w:ascii="Arial" w:hAnsi="Arial" w:cs="Arial"/>
          <w:sz w:val="24"/>
          <w:szCs w:val="24"/>
        </w:rPr>
        <w:t>, Kralj &amp; Baum, 2021). Staff shortages</w:t>
      </w:r>
      <w:proofErr w:type="gramStart"/>
      <w:r w:rsidRPr="00E2396F">
        <w:rPr>
          <w:rFonts w:ascii="Arial" w:hAnsi="Arial" w:cs="Arial"/>
          <w:sz w:val="24"/>
          <w:szCs w:val="24"/>
        </w:rPr>
        <w:t>, in particular, have</w:t>
      </w:r>
      <w:proofErr w:type="gramEnd"/>
      <w:r w:rsidRPr="00E2396F">
        <w:rPr>
          <w:rFonts w:ascii="Arial" w:hAnsi="Arial" w:cs="Arial"/>
          <w:sz w:val="24"/>
          <w:szCs w:val="24"/>
        </w:rPr>
        <w:t xml:space="preserve"> become a prominent issue globally, with implications for service quality, guest satisfaction, operational efficiency, and employee mental health (Yilmaz, </w:t>
      </w:r>
      <w:proofErr w:type="spellStart"/>
      <w:r w:rsidRPr="00E2396F">
        <w:rPr>
          <w:rFonts w:ascii="Arial" w:hAnsi="Arial" w:cs="Arial"/>
          <w:sz w:val="24"/>
          <w:szCs w:val="24"/>
        </w:rPr>
        <w:t>Kizildag</w:t>
      </w:r>
      <w:proofErr w:type="spellEnd"/>
      <w:r w:rsidRPr="00E2396F">
        <w:rPr>
          <w:rFonts w:ascii="Arial" w:hAnsi="Arial" w:cs="Arial"/>
          <w:sz w:val="24"/>
          <w:szCs w:val="24"/>
        </w:rPr>
        <w:t xml:space="preserve"> &amp; Demir, 2021). Research indicates that high turnover and difficulty in attracting qualified staff are influenced by factors such as seasonal labour demand, the nature of service work, low pay, and limited career progression opportunities (Baum et al., 2020; CIPD, 2023). Understanding these dynamics is essential for evaluating their impact within the context of Moxy London Stratford.</w:t>
      </w:r>
    </w:p>
    <w:p w14:paraId="5708CE5C" w14:textId="77777777" w:rsidR="008C22AF" w:rsidRPr="00E2396F" w:rsidRDefault="008C22AF" w:rsidP="00F2449D">
      <w:pPr>
        <w:pStyle w:val="Heading2"/>
      </w:pPr>
    </w:p>
    <w:p w14:paraId="52F5575A" w14:textId="77777777" w:rsidR="00E2396F" w:rsidRPr="00E2396F" w:rsidRDefault="00E2396F" w:rsidP="00F2449D">
      <w:pPr>
        <w:pStyle w:val="Heading2"/>
        <w:rPr>
          <w:b/>
          <w:bCs/>
        </w:rPr>
      </w:pPr>
      <w:bookmarkStart w:id="4" w:name="_Toc213358349"/>
      <w:r w:rsidRPr="00E2396F">
        <w:rPr>
          <w:b/>
          <w:bCs/>
        </w:rPr>
        <w:t>2.1 Causes of Staff Shortages</w:t>
      </w:r>
      <w:bookmarkEnd w:id="4"/>
    </w:p>
    <w:p w14:paraId="29250279"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A combination of internal and external factors contributes to labour shortages in hospitality. Externally, the UK hospitality sector has faced increased competition for skilled employees due to broader economic pressures, migration restrictions post-Brexit, and alternative employment opportunities in other service industries (Holmes, 2022; </w:t>
      </w:r>
      <w:proofErr w:type="spellStart"/>
      <w:r w:rsidRPr="00E2396F">
        <w:rPr>
          <w:rFonts w:ascii="Arial" w:hAnsi="Arial" w:cs="Arial"/>
          <w:sz w:val="24"/>
          <w:szCs w:val="24"/>
        </w:rPr>
        <w:t>UKHospitality</w:t>
      </w:r>
      <w:proofErr w:type="spellEnd"/>
      <w:r w:rsidRPr="00E2396F">
        <w:rPr>
          <w:rFonts w:ascii="Arial" w:hAnsi="Arial" w:cs="Arial"/>
          <w:sz w:val="24"/>
          <w:szCs w:val="24"/>
        </w:rPr>
        <w:t>, 2023). Internally, hotels often struggle with recruitment and retention due to low wages, irregular hours, high job demands, and limited career development opportunities (Deery &amp; Jago, 2015; Robinson &amp; Kralj, 2019). These challenges are exacerbated in urban, high-demand locations such as East London, where rising living costs can further reduce the attractiveness of hospitality roles (ILO, 2022).</w:t>
      </w:r>
    </w:p>
    <w:p w14:paraId="0BDCA038" w14:textId="77777777" w:rsidR="00E2396F" w:rsidRDefault="00E2396F" w:rsidP="00E2396F">
      <w:pPr>
        <w:rPr>
          <w:rFonts w:ascii="Arial" w:hAnsi="Arial" w:cs="Arial"/>
          <w:sz w:val="24"/>
          <w:szCs w:val="24"/>
        </w:rPr>
      </w:pPr>
      <w:r w:rsidRPr="00E2396F">
        <w:rPr>
          <w:rFonts w:ascii="Arial" w:hAnsi="Arial" w:cs="Arial"/>
          <w:sz w:val="24"/>
          <w:szCs w:val="24"/>
        </w:rPr>
        <w:t>Empirical studies emphasise that lifestyle and boutique hotels, such as Moxy, face additional pressures due to brand expectations around personalised service, social interaction, and staff flexibility (King &amp; So, 2020; Moxy Hotels, 2024). In this context, even minor shortages can disrupt operations, as frontline staff are required to multitask, maintain high service standards, and respond to unpredictable guest needs (Yin, 2018).</w:t>
      </w:r>
    </w:p>
    <w:p w14:paraId="0E6F5A7E" w14:textId="77777777" w:rsidR="008C22AF" w:rsidRPr="00E2396F" w:rsidRDefault="008C22AF" w:rsidP="00F2449D">
      <w:pPr>
        <w:pStyle w:val="Heading2"/>
      </w:pPr>
    </w:p>
    <w:p w14:paraId="29FB4A07" w14:textId="77777777" w:rsidR="00E2396F" w:rsidRPr="00E2396F" w:rsidRDefault="00E2396F" w:rsidP="00F2449D">
      <w:pPr>
        <w:pStyle w:val="Heading2"/>
        <w:rPr>
          <w:b/>
          <w:bCs/>
        </w:rPr>
      </w:pPr>
      <w:bookmarkStart w:id="5" w:name="_Toc213358350"/>
      <w:r w:rsidRPr="00E2396F">
        <w:rPr>
          <w:b/>
          <w:bCs/>
        </w:rPr>
        <w:t>2.2 Implications for Service Quality</w:t>
      </w:r>
      <w:bookmarkEnd w:id="5"/>
    </w:p>
    <w:p w14:paraId="2853C589" w14:textId="77777777" w:rsidR="00E2396F" w:rsidRPr="00E2396F" w:rsidRDefault="00E2396F" w:rsidP="00E2396F">
      <w:pPr>
        <w:rPr>
          <w:rFonts w:ascii="Arial" w:hAnsi="Arial" w:cs="Arial"/>
          <w:sz w:val="24"/>
          <w:szCs w:val="24"/>
        </w:rPr>
      </w:pPr>
      <w:r w:rsidRPr="00E2396F">
        <w:rPr>
          <w:rFonts w:ascii="Arial" w:hAnsi="Arial" w:cs="Arial"/>
          <w:sz w:val="24"/>
          <w:szCs w:val="24"/>
        </w:rPr>
        <w:t>Service quality in hospitality is closely linked to staff availability, competence, and engagement. Research by Parasuraman, Zeithaml and Berry (1988) highlights that inadequate staffing can compromise responsiveness, reliability, and overall guest satisfaction. Similarly, O’Neill and Davis (2019) found that hotels experiencing labour shortages often report increased service errors, slower check-in/check-out processes, and decreased attention to detail in rooms and public areas. These outcomes are particularly relevant to Moxy London Stratford, where brand differentiation relies on energetic, high-engagement service and social spaces such as bars and communal lounges.</w:t>
      </w:r>
    </w:p>
    <w:p w14:paraId="30CDEE30" w14:textId="77777777" w:rsidR="00E2396F" w:rsidRDefault="00E2396F" w:rsidP="00E2396F">
      <w:pPr>
        <w:rPr>
          <w:rFonts w:ascii="Arial" w:hAnsi="Arial" w:cs="Arial"/>
          <w:sz w:val="24"/>
          <w:szCs w:val="24"/>
        </w:rPr>
      </w:pPr>
      <w:r w:rsidRPr="00E2396F">
        <w:rPr>
          <w:rFonts w:ascii="Arial" w:hAnsi="Arial" w:cs="Arial"/>
          <w:sz w:val="24"/>
          <w:szCs w:val="24"/>
        </w:rPr>
        <w:lastRenderedPageBreak/>
        <w:t xml:space="preserve">Guest experience is also affected by employee burnout and stress. Studies demonstrate that staff working under increased workload pressures are more likely to exhibit reduced attentiveness, irritability, and inconsistent service behaviour (Karatepe &amp; </w:t>
      </w:r>
      <w:proofErr w:type="spellStart"/>
      <w:r w:rsidRPr="00E2396F">
        <w:rPr>
          <w:rFonts w:ascii="Arial" w:hAnsi="Arial" w:cs="Arial"/>
          <w:sz w:val="24"/>
          <w:szCs w:val="24"/>
        </w:rPr>
        <w:t>Uludag</w:t>
      </w:r>
      <w:proofErr w:type="spellEnd"/>
      <w:r w:rsidRPr="00E2396F">
        <w:rPr>
          <w:rFonts w:ascii="Arial" w:hAnsi="Arial" w:cs="Arial"/>
          <w:sz w:val="24"/>
          <w:szCs w:val="24"/>
        </w:rPr>
        <w:t>, 2017; Goh &amp; Okumus, 2020). Such behaviours not only undermine guest satisfaction but can create a cycle where poor service further demotivates staff, potentially increasing turnover rates (Allen, Bryant &amp; Vardaman, 2018).</w:t>
      </w:r>
    </w:p>
    <w:p w14:paraId="72151891" w14:textId="77777777" w:rsidR="008C22AF" w:rsidRPr="00E2396F" w:rsidRDefault="008C22AF" w:rsidP="00F2449D">
      <w:pPr>
        <w:pStyle w:val="Heading2"/>
      </w:pPr>
    </w:p>
    <w:p w14:paraId="673783F9" w14:textId="77777777" w:rsidR="00E2396F" w:rsidRPr="00E2396F" w:rsidRDefault="00E2396F" w:rsidP="00F2449D">
      <w:pPr>
        <w:pStyle w:val="Heading2"/>
        <w:rPr>
          <w:b/>
          <w:bCs/>
        </w:rPr>
      </w:pPr>
      <w:bookmarkStart w:id="6" w:name="_Toc213358351"/>
      <w:r w:rsidRPr="00E2396F">
        <w:rPr>
          <w:b/>
          <w:bCs/>
        </w:rPr>
        <w:t>2.3 Employee Wellbeing and Mental Health</w:t>
      </w:r>
      <w:bookmarkEnd w:id="6"/>
    </w:p>
    <w:p w14:paraId="57CECDCF"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Employee wellbeing is a critical consideration in the context of staff shortages. Baum (2018) emphasises that hospitality work is physically and emotionally demanding, and the effects of high workload, irregular hours, and staffing gaps can manifest in stress, fatigue, anxiety, and burnout. Bakker and Demerouti’s (2007) Job Demands–Resources model highlights that increased demands coupled with insufficient support </w:t>
      </w:r>
      <w:proofErr w:type="gramStart"/>
      <w:r w:rsidRPr="00E2396F">
        <w:rPr>
          <w:rFonts w:ascii="Arial" w:hAnsi="Arial" w:cs="Arial"/>
          <w:sz w:val="24"/>
          <w:szCs w:val="24"/>
        </w:rPr>
        <w:t>lead</w:t>
      </w:r>
      <w:proofErr w:type="gramEnd"/>
      <w:r w:rsidRPr="00E2396F">
        <w:rPr>
          <w:rFonts w:ascii="Arial" w:hAnsi="Arial" w:cs="Arial"/>
          <w:sz w:val="24"/>
          <w:szCs w:val="24"/>
        </w:rPr>
        <w:t xml:space="preserve"> to negative outcomes such as emotional exhaustion and decreased job performance.</w:t>
      </w:r>
    </w:p>
    <w:p w14:paraId="33BA5CAF" w14:textId="77777777" w:rsidR="00E2396F" w:rsidRDefault="00E2396F" w:rsidP="00E2396F">
      <w:pPr>
        <w:rPr>
          <w:rFonts w:ascii="Arial" w:hAnsi="Arial" w:cs="Arial"/>
          <w:sz w:val="24"/>
          <w:szCs w:val="24"/>
        </w:rPr>
      </w:pPr>
      <w:r w:rsidRPr="00E2396F">
        <w:rPr>
          <w:rFonts w:ascii="Arial" w:hAnsi="Arial" w:cs="Arial"/>
          <w:sz w:val="24"/>
          <w:szCs w:val="24"/>
        </w:rPr>
        <w:t xml:space="preserve">Recent studies in the UK hospitality sector reinforce these findings. Yilmaz, </w:t>
      </w:r>
      <w:proofErr w:type="spellStart"/>
      <w:r w:rsidRPr="00E2396F">
        <w:rPr>
          <w:rFonts w:ascii="Arial" w:hAnsi="Arial" w:cs="Arial"/>
          <w:sz w:val="24"/>
          <w:szCs w:val="24"/>
        </w:rPr>
        <w:t>Kizildag</w:t>
      </w:r>
      <w:proofErr w:type="spellEnd"/>
      <w:r w:rsidRPr="00E2396F">
        <w:rPr>
          <w:rFonts w:ascii="Arial" w:hAnsi="Arial" w:cs="Arial"/>
          <w:sz w:val="24"/>
          <w:szCs w:val="24"/>
        </w:rPr>
        <w:t xml:space="preserve"> and Demir (2021) report that staff experiencing chronic labour shortages are more likely to take sickness leave or consider leaving the sector entirely. Similarly, </w:t>
      </w:r>
      <w:proofErr w:type="spellStart"/>
      <w:r w:rsidRPr="00E2396F">
        <w:rPr>
          <w:rFonts w:ascii="Arial" w:hAnsi="Arial" w:cs="Arial"/>
          <w:sz w:val="24"/>
          <w:szCs w:val="24"/>
        </w:rPr>
        <w:t>Solnet</w:t>
      </w:r>
      <w:proofErr w:type="spellEnd"/>
      <w:r w:rsidRPr="00E2396F">
        <w:rPr>
          <w:rFonts w:ascii="Arial" w:hAnsi="Arial" w:cs="Arial"/>
          <w:sz w:val="24"/>
          <w:szCs w:val="24"/>
        </w:rPr>
        <w:t>, Kralj and Baum (2021) emphasise the importance of mental health support, flexible scheduling, and effective communication to mitigate the negative impacts of staffing pressures. At Moxy London Stratford, employee interviews indicated that staff shortages are associated with stress and anxiety, particularly when employees feel they are responsible for covering multiple roles or correcting service lapses caused by absent colleagues.</w:t>
      </w:r>
    </w:p>
    <w:p w14:paraId="29E12862" w14:textId="77777777" w:rsidR="008C22AF" w:rsidRPr="00E2396F" w:rsidRDefault="008C22AF" w:rsidP="00F2449D">
      <w:pPr>
        <w:pStyle w:val="Heading2"/>
      </w:pPr>
    </w:p>
    <w:p w14:paraId="0F82814A" w14:textId="77777777" w:rsidR="00E2396F" w:rsidRPr="00E2396F" w:rsidRDefault="00E2396F" w:rsidP="00F2449D">
      <w:pPr>
        <w:pStyle w:val="Heading2"/>
        <w:rPr>
          <w:b/>
          <w:bCs/>
        </w:rPr>
      </w:pPr>
      <w:bookmarkStart w:id="7" w:name="_Toc213358352"/>
      <w:r w:rsidRPr="00E2396F">
        <w:rPr>
          <w:b/>
          <w:bCs/>
        </w:rPr>
        <w:t>2.4 Retention and Recruitment Strategies</w:t>
      </w:r>
      <w:bookmarkEnd w:id="7"/>
    </w:p>
    <w:p w14:paraId="1CA6B3F3" w14:textId="77777777" w:rsidR="00E2396F" w:rsidRPr="00E2396F" w:rsidRDefault="00E2396F" w:rsidP="00E2396F">
      <w:pPr>
        <w:rPr>
          <w:rFonts w:ascii="Arial" w:hAnsi="Arial" w:cs="Arial"/>
          <w:sz w:val="24"/>
          <w:szCs w:val="24"/>
        </w:rPr>
      </w:pPr>
      <w:r w:rsidRPr="00E2396F">
        <w:rPr>
          <w:rFonts w:ascii="Arial" w:hAnsi="Arial" w:cs="Arial"/>
          <w:sz w:val="24"/>
          <w:szCs w:val="24"/>
        </w:rPr>
        <w:t>Retention and recruitment are central to addressing staff shortages. Research indicates that high-quality induction, ongoing training, recognition schemes, and career progression pathways are critical to retaining talent in hospitality (Macky &amp; Boxall, 2019; Lucas &amp; Deery, 2018). Flexible contracts, employee wellness initiatives, and supportive management practices can also reduce turnover and improve job satisfaction (Kelliher &amp; Anderson, 2019; Kim, 2021).</w:t>
      </w:r>
    </w:p>
    <w:p w14:paraId="0F517A9E" w14:textId="77777777" w:rsidR="00F2449D" w:rsidRDefault="00E2396F" w:rsidP="00F2449D">
      <w:pPr>
        <w:rPr>
          <w:rFonts w:ascii="Arial" w:hAnsi="Arial" w:cs="Arial"/>
          <w:sz w:val="24"/>
          <w:szCs w:val="24"/>
        </w:rPr>
      </w:pPr>
      <w:r w:rsidRPr="00E2396F">
        <w:rPr>
          <w:rFonts w:ascii="Arial" w:hAnsi="Arial" w:cs="Arial"/>
          <w:sz w:val="24"/>
          <w:szCs w:val="24"/>
        </w:rPr>
        <w:t xml:space="preserve">In the context of Moxy London Stratford, management has implemented a variety of measures, including casual contracts, internal promotions, and training programs. These practices align with contemporary HRM research emphasizing the role of organisational support in mitigating turnover intentions (Pfeffer, 2018; </w:t>
      </w:r>
      <w:proofErr w:type="spellStart"/>
      <w:r w:rsidRPr="00E2396F">
        <w:rPr>
          <w:rFonts w:ascii="Arial" w:hAnsi="Arial" w:cs="Arial"/>
          <w:sz w:val="24"/>
          <w:szCs w:val="24"/>
        </w:rPr>
        <w:t>Giousmpasoglou</w:t>
      </w:r>
      <w:proofErr w:type="spellEnd"/>
      <w:r w:rsidRPr="00E2396F">
        <w:rPr>
          <w:rFonts w:ascii="Arial" w:hAnsi="Arial" w:cs="Arial"/>
          <w:sz w:val="24"/>
          <w:szCs w:val="24"/>
        </w:rPr>
        <w:t xml:space="preserve">, </w:t>
      </w:r>
      <w:proofErr w:type="spellStart"/>
      <w:r w:rsidRPr="00E2396F">
        <w:rPr>
          <w:rFonts w:ascii="Arial" w:hAnsi="Arial" w:cs="Arial"/>
          <w:sz w:val="24"/>
          <w:szCs w:val="24"/>
        </w:rPr>
        <w:t>Marinakou</w:t>
      </w:r>
      <w:proofErr w:type="spellEnd"/>
      <w:r w:rsidRPr="00E2396F">
        <w:rPr>
          <w:rFonts w:ascii="Arial" w:hAnsi="Arial" w:cs="Arial"/>
          <w:sz w:val="24"/>
          <w:szCs w:val="24"/>
        </w:rPr>
        <w:t xml:space="preserve"> &amp; </w:t>
      </w:r>
      <w:proofErr w:type="spellStart"/>
      <w:r w:rsidRPr="00E2396F">
        <w:rPr>
          <w:rFonts w:ascii="Arial" w:hAnsi="Arial" w:cs="Arial"/>
          <w:sz w:val="24"/>
          <w:szCs w:val="24"/>
        </w:rPr>
        <w:t>Paliktzoglou</w:t>
      </w:r>
      <w:proofErr w:type="spellEnd"/>
      <w:r w:rsidRPr="00E2396F">
        <w:rPr>
          <w:rFonts w:ascii="Arial" w:hAnsi="Arial" w:cs="Arial"/>
          <w:sz w:val="24"/>
          <w:szCs w:val="24"/>
        </w:rPr>
        <w:t>, 2019). However, employee feedback indicates that these strategies are not always sufficient to compensate for recurrent staffing gaps, highlighting the importance of continuous monitoring and adaptation of workforce policies.</w:t>
      </w:r>
    </w:p>
    <w:p w14:paraId="66165DBD" w14:textId="01B1713A" w:rsidR="00E2396F" w:rsidRPr="00F2449D" w:rsidRDefault="00E2396F" w:rsidP="00F2449D">
      <w:pPr>
        <w:pStyle w:val="Heading2"/>
        <w:rPr>
          <w:rFonts w:ascii="Arial" w:hAnsi="Arial" w:cs="Arial"/>
          <w:sz w:val="24"/>
          <w:szCs w:val="24"/>
        </w:rPr>
      </w:pPr>
      <w:bookmarkStart w:id="8" w:name="_Toc213358353"/>
      <w:r w:rsidRPr="00E2396F">
        <w:lastRenderedPageBreak/>
        <w:t>2.5 Operational and Organisational Impacts</w:t>
      </w:r>
      <w:bookmarkEnd w:id="8"/>
    </w:p>
    <w:p w14:paraId="03170277" w14:textId="77777777" w:rsidR="00E2396F" w:rsidRPr="00E2396F" w:rsidRDefault="00E2396F" w:rsidP="00E2396F">
      <w:pPr>
        <w:rPr>
          <w:rFonts w:ascii="Arial" w:hAnsi="Arial" w:cs="Arial"/>
          <w:sz w:val="24"/>
          <w:szCs w:val="24"/>
        </w:rPr>
      </w:pPr>
      <w:r w:rsidRPr="00E2396F">
        <w:rPr>
          <w:rFonts w:ascii="Arial" w:hAnsi="Arial" w:cs="Arial"/>
          <w:sz w:val="24"/>
          <w:szCs w:val="24"/>
        </w:rPr>
        <w:t>Labour shortages impact not only employee wellbeing but also operational efficiency. According to Joppe (2019), inadequate staffing can lead to increased errors, slower service, and reduced profitability. Worsfold et al. (2021) note that excessive workloads increase the likelihood of workplace accidents, absenteeism, and strained team relationships. Within lifestyle hotels, where experiential service is core to brand identity, such inefficiencies can compromise customer loyalty and brand reputation (King &amp; So, 2020).</w:t>
      </w:r>
    </w:p>
    <w:p w14:paraId="784F1A5D" w14:textId="77777777" w:rsidR="008C22AF" w:rsidRDefault="00E2396F" w:rsidP="00E2396F">
      <w:pPr>
        <w:rPr>
          <w:rFonts w:ascii="Arial" w:hAnsi="Arial" w:cs="Arial"/>
          <w:sz w:val="24"/>
          <w:szCs w:val="24"/>
        </w:rPr>
      </w:pPr>
      <w:r w:rsidRPr="00E2396F">
        <w:rPr>
          <w:rFonts w:ascii="Arial" w:hAnsi="Arial" w:cs="Arial"/>
          <w:sz w:val="24"/>
          <w:szCs w:val="24"/>
        </w:rPr>
        <w:t>Additionally, organisational culture and communication play a pivotal role in mitigating the negative effects of staff shortages. Studies highlight that clear procedures, supportive leadership, and effective team coordination can buffer employees from stress and reduce service failures (Henderson, 2017; Lundberg, 2021). Moxy London Stratford staff reported that when communication channels are clear and management support is visible, employees are better able to cope with high demand periods, even during peak occupancy or major events.</w:t>
      </w:r>
    </w:p>
    <w:p w14:paraId="31CC4663" w14:textId="77777777" w:rsidR="008C22AF" w:rsidRDefault="008C22AF" w:rsidP="00F2449D">
      <w:pPr>
        <w:pStyle w:val="Heading2"/>
      </w:pPr>
    </w:p>
    <w:p w14:paraId="66305D75" w14:textId="69C9A86C" w:rsidR="00E2396F" w:rsidRPr="00E2396F" w:rsidRDefault="00E2396F" w:rsidP="00F2449D">
      <w:pPr>
        <w:pStyle w:val="Heading2"/>
        <w:rPr>
          <w:b/>
          <w:bCs/>
        </w:rPr>
      </w:pPr>
      <w:bookmarkStart w:id="9" w:name="_Toc213358354"/>
      <w:r w:rsidRPr="00E2396F">
        <w:rPr>
          <w:b/>
          <w:bCs/>
        </w:rPr>
        <w:t>2.6 Gaps in Current Research</w:t>
      </w:r>
      <w:bookmarkEnd w:id="9"/>
    </w:p>
    <w:p w14:paraId="687E512E" w14:textId="77777777" w:rsidR="00E2396F" w:rsidRDefault="00E2396F" w:rsidP="00E2396F">
      <w:pPr>
        <w:rPr>
          <w:rFonts w:ascii="Arial" w:hAnsi="Arial" w:cs="Arial"/>
          <w:sz w:val="24"/>
          <w:szCs w:val="24"/>
        </w:rPr>
      </w:pPr>
      <w:r w:rsidRPr="00E2396F">
        <w:rPr>
          <w:rFonts w:ascii="Arial" w:hAnsi="Arial" w:cs="Arial"/>
          <w:sz w:val="24"/>
          <w:szCs w:val="24"/>
        </w:rPr>
        <w:t xml:space="preserve">While significant research exists on workforce shortages and employee wellbeing, gaps remain regarding the specific experiences of lifestyle hotel employees in urban UK settings. Most studies have focused on large-scale resorts, global chains, or seasonal labour, leaving a limited understanding of how mid-scale urban hotels like Moxy London Stratford manage staffing pressures while maintaining brand-specific service standards (Baum et al., 2020; </w:t>
      </w:r>
      <w:proofErr w:type="spellStart"/>
      <w:r w:rsidRPr="00E2396F">
        <w:rPr>
          <w:rFonts w:ascii="Arial" w:hAnsi="Arial" w:cs="Arial"/>
          <w:sz w:val="24"/>
          <w:szCs w:val="24"/>
        </w:rPr>
        <w:t>Solnet</w:t>
      </w:r>
      <w:proofErr w:type="spellEnd"/>
      <w:r w:rsidRPr="00E2396F">
        <w:rPr>
          <w:rFonts w:ascii="Arial" w:hAnsi="Arial" w:cs="Arial"/>
          <w:sz w:val="24"/>
          <w:szCs w:val="24"/>
        </w:rPr>
        <w:t xml:space="preserve">, Kralj &amp; Baum, 2021). Additionally, few studies integrate qualitative employee perspectives with operational data to provide a holistic picture of workforce challenges, highlighting the value of case study research that combines both perspectives (Yin, 2018; Creswell &amp; </w:t>
      </w:r>
      <w:proofErr w:type="spellStart"/>
      <w:r w:rsidRPr="00E2396F">
        <w:rPr>
          <w:rFonts w:ascii="Arial" w:hAnsi="Arial" w:cs="Arial"/>
          <w:sz w:val="24"/>
          <w:szCs w:val="24"/>
        </w:rPr>
        <w:t>Poth</w:t>
      </w:r>
      <w:proofErr w:type="spellEnd"/>
      <w:r w:rsidRPr="00E2396F">
        <w:rPr>
          <w:rFonts w:ascii="Arial" w:hAnsi="Arial" w:cs="Arial"/>
          <w:sz w:val="24"/>
          <w:szCs w:val="24"/>
        </w:rPr>
        <w:t>, 2018).</w:t>
      </w:r>
    </w:p>
    <w:p w14:paraId="2F1509BF" w14:textId="77777777" w:rsidR="008C22AF" w:rsidRPr="00E2396F" w:rsidRDefault="008C22AF" w:rsidP="00F2449D">
      <w:pPr>
        <w:pStyle w:val="Heading2"/>
      </w:pPr>
    </w:p>
    <w:p w14:paraId="50FD3F55" w14:textId="77777777" w:rsidR="00E2396F" w:rsidRPr="00E2396F" w:rsidRDefault="00E2396F" w:rsidP="00F2449D">
      <w:pPr>
        <w:pStyle w:val="Heading2"/>
        <w:rPr>
          <w:b/>
          <w:bCs/>
        </w:rPr>
      </w:pPr>
      <w:bookmarkStart w:id="10" w:name="_Toc213358355"/>
      <w:r w:rsidRPr="00E2396F">
        <w:rPr>
          <w:b/>
          <w:bCs/>
        </w:rPr>
        <w:t>2.7 Summary</w:t>
      </w:r>
      <w:bookmarkEnd w:id="10"/>
    </w:p>
    <w:p w14:paraId="1E736FC1"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The literature consistently emphasises that staff shortages negatively affect service quality, employee wellbeing, and organisational efficiency. Key contributing factors include high labour demand, recruitment difficulties, low pay, and limited career development opportunities, compounded by urban living costs and sector-specific challenges (Holmes, 2022; Yilmaz, </w:t>
      </w:r>
      <w:proofErr w:type="spellStart"/>
      <w:r w:rsidRPr="00E2396F">
        <w:rPr>
          <w:rFonts w:ascii="Arial" w:hAnsi="Arial" w:cs="Arial"/>
          <w:sz w:val="24"/>
          <w:szCs w:val="24"/>
        </w:rPr>
        <w:t>Kizildag</w:t>
      </w:r>
      <w:proofErr w:type="spellEnd"/>
      <w:r w:rsidRPr="00E2396F">
        <w:rPr>
          <w:rFonts w:ascii="Arial" w:hAnsi="Arial" w:cs="Arial"/>
          <w:sz w:val="24"/>
          <w:szCs w:val="24"/>
        </w:rPr>
        <w:t xml:space="preserve"> &amp; Demir, 2021). Addressing these challenges requires a multifaceted approach encompassing recruitment and retention strategies, employee support initiatives, clear communication, and operational flexibility. This literature review establishes a robust framework for analysing the experiences of staff at Moxy London Stratford, informing the research methodology and interpretation of findings in subsequent chapters.</w:t>
      </w:r>
    </w:p>
    <w:p w14:paraId="7B9F0FA7" w14:textId="77777777" w:rsidR="00E2396F" w:rsidRPr="00E2396F" w:rsidRDefault="00E2396F" w:rsidP="00E2396F">
      <w:pPr>
        <w:rPr>
          <w:rFonts w:ascii="Arial" w:hAnsi="Arial" w:cs="Arial"/>
          <w:sz w:val="24"/>
          <w:szCs w:val="24"/>
        </w:rPr>
      </w:pPr>
    </w:p>
    <w:p w14:paraId="17EFD9C1" w14:textId="77777777" w:rsidR="00A64892" w:rsidRDefault="00A64892" w:rsidP="00A64892">
      <w:pPr>
        <w:rPr>
          <w:rFonts w:ascii="Arial" w:hAnsi="Arial" w:cs="Arial"/>
          <w:sz w:val="24"/>
          <w:szCs w:val="24"/>
        </w:rPr>
      </w:pPr>
    </w:p>
    <w:p w14:paraId="7CA2F513" w14:textId="5523C066" w:rsidR="00E2396F" w:rsidRPr="00E2396F" w:rsidRDefault="00E2396F" w:rsidP="00F2449D">
      <w:pPr>
        <w:pStyle w:val="Heading2"/>
        <w:rPr>
          <w:b/>
          <w:bCs/>
        </w:rPr>
      </w:pPr>
      <w:bookmarkStart w:id="11" w:name="_Toc213358356"/>
      <w:r w:rsidRPr="00E2396F">
        <w:rPr>
          <w:b/>
          <w:bCs/>
        </w:rPr>
        <w:lastRenderedPageBreak/>
        <w:t>Chapter 3 – Methods</w:t>
      </w:r>
      <w:bookmarkEnd w:id="11"/>
    </w:p>
    <w:p w14:paraId="12A0CA39" w14:textId="77777777" w:rsidR="00E2396F" w:rsidRDefault="00E2396F" w:rsidP="00E2396F">
      <w:pPr>
        <w:rPr>
          <w:rFonts w:ascii="Arial" w:hAnsi="Arial" w:cs="Arial"/>
          <w:sz w:val="24"/>
          <w:szCs w:val="24"/>
        </w:rPr>
      </w:pPr>
      <w:r w:rsidRPr="00E2396F">
        <w:rPr>
          <w:rFonts w:ascii="Arial" w:hAnsi="Arial" w:cs="Arial"/>
          <w:sz w:val="24"/>
          <w:szCs w:val="24"/>
        </w:rPr>
        <w:t>This research adopts a qualitative case study methodology to explore staff shortages and their impact on employee wellbeing and service quality at Moxy London Stratford. A case study approach is particularly suited for this project because it allows for an in-depth investigation of complex phenomena within their real-life context (Yin, 2018). The placement experience at Moxy London Stratford provides unique access to both operational procedures and employee perspectives, enabling a comprehensive understanding of the interplay between workforce capacity, service delivery, and staff wellbeing.</w:t>
      </w:r>
    </w:p>
    <w:p w14:paraId="4DF0589D" w14:textId="77777777" w:rsidR="008C22AF" w:rsidRPr="00E2396F" w:rsidRDefault="008C22AF" w:rsidP="00F2449D">
      <w:pPr>
        <w:pStyle w:val="Heading2"/>
      </w:pPr>
    </w:p>
    <w:p w14:paraId="3D7AAAF9" w14:textId="77777777" w:rsidR="00E2396F" w:rsidRPr="00E2396F" w:rsidRDefault="00E2396F" w:rsidP="00F2449D">
      <w:pPr>
        <w:pStyle w:val="Heading2"/>
        <w:rPr>
          <w:b/>
          <w:bCs/>
        </w:rPr>
      </w:pPr>
      <w:bookmarkStart w:id="12" w:name="_Toc213358357"/>
      <w:r w:rsidRPr="00E2396F">
        <w:rPr>
          <w:b/>
          <w:bCs/>
        </w:rPr>
        <w:t>3.1 Research Design</w:t>
      </w:r>
      <w:bookmarkEnd w:id="12"/>
    </w:p>
    <w:p w14:paraId="25FDEA20" w14:textId="77777777" w:rsidR="00E2396F" w:rsidRDefault="00E2396F" w:rsidP="00E2396F">
      <w:pPr>
        <w:rPr>
          <w:rFonts w:ascii="Arial" w:hAnsi="Arial" w:cs="Arial"/>
          <w:sz w:val="24"/>
          <w:szCs w:val="24"/>
        </w:rPr>
      </w:pPr>
      <w:r w:rsidRPr="00E2396F">
        <w:rPr>
          <w:rFonts w:ascii="Arial" w:hAnsi="Arial" w:cs="Arial"/>
          <w:sz w:val="24"/>
          <w:szCs w:val="24"/>
        </w:rPr>
        <w:t xml:space="preserve">The study uses a </w:t>
      </w:r>
      <w:r w:rsidRPr="00E2396F">
        <w:rPr>
          <w:rFonts w:ascii="Arial" w:hAnsi="Arial" w:cs="Arial"/>
          <w:b/>
          <w:bCs/>
          <w:sz w:val="24"/>
          <w:szCs w:val="24"/>
        </w:rPr>
        <w:t>single-site case study</w:t>
      </w:r>
      <w:r w:rsidRPr="00E2396F">
        <w:rPr>
          <w:rFonts w:ascii="Arial" w:hAnsi="Arial" w:cs="Arial"/>
          <w:sz w:val="24"/>
          <w:szCs w:val="24"/>
        </w:rPr>
        <w:t xml:space="preserve"> design, focusing exclusively on Moxy London Stratford. This allows for a detailed analysis of the specific challenges faced by the hotel, while also enabling insights that may be transferable to other urban lifestyle hotels facing similar staffing pressures (Creswell &amp; </w:t>
      </w:r>
      <w:proofErr w:type="spellStart"/>
      <w:r w:rsidRPr="00E2396F">
        <w:rPr>
          <w:rFonts w:ascii="Arial" w:hAnsi="Arial" w:cs="Arial"/>
          <w:sz w:val="24"/>
          <w:szCs w:val="24"/>
        </w:rPr>
        <w:t>Poth</w:t>
      </w:r>
      <w:proofErr w:type="spellEnd"/>
      <w:r w:rsidRPr="00E2396F">
        <w:rPr>
          <w:rFonts w:ascii="Arial" w:hAnsi="Arial" w:cs="Arial"/>
          <w:sz w:val="24"/>
          <w:szCs w:val="24"/>
        </w:rPr>
        <w:t>, 2018). A qualitative approach was chosen because it captures the nuanced experiences, perceptions, and attitudes of employees, which are not easily quantifiable. This approach is consistent with contemporary hospitality research that emphasises the value of employee perspectives in understanding organisational challenges (</w:t>
      </w:r>
      <w:proofErr w:type="spellStart"/>
      <w:r w:rsidRPr="00E2396F">
        <w:rPr>
          <w:rFonts w:ascii="Arial" w:hAnsi="Arial" w:cs="Arial"/>
          <w:sz w:val="24"/>
          <w:szCs w:val="24"/>
        </w:rPr>
        <w:t>Solnet</w:t>
      </w:r>
      <w:proofErr w:type="spellEnd"/>
      <w:r w:rsidRPr="00E2396F">
        <w:rPr>
          <w:rFonts w:ascii="Arial" w:hAnsi="Arial" w:cs="Arial"/>
          <w:sz w:val="24"/>
          <w:szCs w:val="24"/>
        </w:rPr>
        <w:t>, Kralj &amp; Baum, 2021; Kim, 2021).</w:t>
      </w:r>
    </w:p>
    <w:p w14:paraId="28273CFD" w14:textId="77777777" w:rsidR="008C22AF" w:rsidRPr="00E2396F" w:rsidRDefault="008C22AF" w:rsidP="00F2449D">
      <w:pPr>
        <w:pStyle w:val="Heading2"/>
      </w:pPr>
    </w:p>
    <w:p w14:paraId="190B9509" w14:textId="77777777" w:rsidR="00E2396F" w:rsidRPr="00E2396F" w:rsidRDefault="00E2396F" w:rsidP="00F2449D">
      <w:pPr>
        <w:pStyle w:val="Heading2"/>
        <w:rPr>
          <w:b/>
          <w:bCs/>
        </w:rPr>
      </w:pPr>
      <w:bookmarkStart w:id="13" w:name="_Toc213358358"/>
      <w:r w:rsidRPr="00E2396F">
        <w:rPr>
          <w:b/>
          <w:bCs/>
        </w:rPr>
        <w:t>3.2 Participants</w:t>
      </w:r>
      <w:bookmarkEnd w:id="13"/>
    </w:p>
    <w:p w14:paraId="6C6131B7" w14:textId="77777777" w:rsidR="00E2396F" w:rsidRDefault="00E2396F" w:rsidP="00E2396F">
      <w:pPr>
        <w:rPr>
          <w:rFonts w:ascii="Arial" w:hAnsi="Arial" w:cs="Arial"/>
          <w:sz w:val="24"/>
          <w:szCs w:val="24"/>
        </w:rPr>
      </w:pPr>
      <w:r w:rsidRPr="00E2396F">
        <w:rPr>
          <w:rFonts w:ascii="Arial" w:hAnsi="Arial" w:cs="Arial"/>
          <w:sz w:val="24"/>
          <w:szCs w:val="24"/>
        </w:rPr>
        <w:t xml:space="preserve">A total of </w:t>
      </w:r>
      <w:r w:rsidRPr="00E2396F">
        <w:rPr>
          <w:rFonts w:ascii="Arial" w:hAnsi="Arial" w:cs="Arial"/>
          <w:b/>
          <w:bCs/>
          <w:sz w:val="24"/>
          <w:szCs w:val="24"/>
        </w:rPr>
        <w:t>eight employees</w:t>
      </w:r>
      <w:r w:rsidRPr="00E2396F">
        <w:rPr>
          <w:rFonts w:ascii="Arial" w:hAnsi="Arial" w:cs="Arial"/>
          <w:sz w:val="24"/>
          <w:szCs w:val="24"/>
        </w:rPr>
        <w:t xml:space="preserve"> were purposively selected for semi-structured interviews. Participants included a cross-section of roles to capture diverse perspectives: two receptionists, two housekeeping staff, one crew leader, one F&amp;B team member, and two managerial staff. This sampling strategy ensures that the research reflects experiences across frontline and supervisory levels, which is critical for understanding the operational and human resource implications of staff shortages (Baum, 2018; </w:t>
      </w:r>
      <w:proofErr w:type="spellStart"/>
      <w:r w:rsidRPr="00E2396F">
        <w:rPr>
          <w:rFonts w:ascii="Arial" w:hAnsi="Arial" w:cs="Arial"/>
          <w:sz w:val="24"/>
          <w:szCs w:val="24"/>
        </w:rPr>
        <w:t>Giousmpasoglou</w:t>
      </w:r>
      <w:proofErr w:type="spellEnd"/>
      <w:r w:rsidRPr="00E2396F">
        <w:rPr>
          <w:rFonts w:ascii="Arial" w:hAnsi="Arial" w:cs="Arial"/>
          <w:sz w:val="24"/>
          <w:szCs w:val="24"/>
        </w:rPr>
        <w:t xml:space="preserve">, </w:t>
      </w:r>
      <w:proofErr w:type="spellStart"/>
      <w:r w:rsidRPr="00E2396F">
        <w:rPr>
          <w:rFonts w:ascii="Arial" w:hAnsi="Arial" w:cs="Arial"/>
          <w:sz w:val="24"/>
          <w:szCs w:val="24"/>
        </w:rPr>
        <w:t>Marinakou</w:t>
      </w:r>
      <w:proofErr w:type="spellEnd"/>
      <w:r w:rsidRPr="00E2396F">
        <w:rPr>
          <w:rFonts w:ascii="Arial" w:hAnsi="Arial" w:cs="Arial"/>
          <w:sz w:val="24"/>
          <w:szCs w:val="24"/>
        </w:rPr>
        <w:t xml:space="preserve"> &amp; </w:t>
      </w:r>
      <w:proofErr w:type="spellStart"/>
      <w:r w:rsidRPr="00E2396F">
        <w:rPr>
          <w:rFonts w:ascii="Arial" w:hAnsi="Arial" w:cs="Arial"/>
          <w:sz w:val="24"/>
          <w:szCs w:val="24"/>
        </w:rPr>
        <w:t>Paliktzoglou</w:t>
      </w:r>
      <w:proofErr w:type="spellEnd"/>
      <w:r w:rsidRPr="00E2396F">
        <w:rPr>
          <w:rFonts w:ascii="Arial" w:hAnsi="Arial" w:cs="Arial"/>
          <w:sz w:val="24"/>
          <w:szCs w:val="24"/>
        </w:rPr>
        <w:t>, 2019).</w:t>
      </w:r>
    </w:p>
    <w:p w14:paraId="455944EF" w14:textId="77777777" w:rsidR="008C22AF" w:rsidRPr="00E2396F" w:rsidRDefault="008C22AF" w:rsidP="00E2396F">
      <w:pPr>
        <w:rPr>
          <w:rFonts w:ascii="Arial" w:hAnsi="Arial" w:cs="Arial"/>
          <w:sz w:val="24"/>
          <w:szCs w:val="24"/>
        </w:rPr>
      </w:pPr>
    </w:p>
    <w:p w14:paraId="67BD2334" w14:textId="77777777" w:rsidR="00E2396F" w:rsidRPr="00E2396F" w:rsidRDefault="00E2396F" w:rsidP="00F2449D">
      <w:pPr>
        <w:pStyle w:val="Heading2"/>
      </w:pPr>
      <w:bookmarkStart w:id="14" w:name="_Toc213358359"/>
      <w:r w:rsidRPr="00E2396F">
        <w:t>3.3 Data Collection</w:t>
      </w:r>
      <w:bookmarkEnd w:id="14"/>
    </w:p>
    <w:p w14:paraId="5DFC671E" w14:textId="77777777" w:rsidR="00E2396F" w:rsidRPr="00E2396F" w:rsidRDefault="00E2396F" w:rsidP="00E2396F">
      <w:pPr>
        <w:rPr>
          <w:rFonts w:ascii="Arial" w:hAnsi="Arial" w:cs="Arial"/>
          <w:sz w:val="24"/>
          <w:szCs w:val="24"/>
        </w:rPr>
      </w:pPr>
      <w:r w:rsidRPr="00E2396F">
        <w:rPr>
          <w:rFonts w:ascii="Arial" w:hAnsi="Arial" w:cs="Arial"/>
          <w:b/>
          <w:bCs/>
          <w:sz w:val="24"/>
          <w:szCs w:val="24"/>
        </w:rPr>
        <w:t>Semi-structured interviews</w:t>
      </w:r>
      <w:r w:rsidRPr="00E2396F">
        <w:rPr>
          <w:rFonts w:ascii="Arial" w:hAnsi="Arial" w:cs="Arial"/>
          <w:sz w:val="24"/>
          <w:szCs w:val="24"/>
        </w:rPr>
        <w:t xml:space="preserve"> were the primary method of data collection. This approach allows participants to express their experiences in their own words, while also providing sufficient structure to ensure relevant themes are addressed (Bryman, 2016). Interviews were conducted in private locations within the hotel to ensure confidentiality and lasted between 30–45 minutes. Interview questions focused on the causes of staffing gaps, perceived impacts on workload, wellbeing, service quality, and employee morale, as well as suggestions for improving workforce management.</w:t>
      </w:r>
    </w:p>
    <w:p w14:paraId="370CD2F3" w14:textId="77777777" w:rsidR="00E2396F" w:rsidRDefault="00E2396F" w:rsidP="00E2396F">
      <w:pPr>
        <w:rPr>
          <w:rFonts w:ascii="Arial" w:hAnsi="Arial" w:cs="Arial"/>
          <w:sz w:val="24"/>
          <w:szCs w:val="24"/>
        </w:rPr>
      </w:pPr>
      <w:r w:rsidRPr="00E2396F">
        <w:rPr>
          <w:rFonts w:ascii="Arial" w:hAnsi="Arial" w:cs="Arial"/>
          <w:sz w:val="24"/>
          <w:szCs w:val="24"/>
        </w:rPr>
        <w:lastRenderedPageBreak/>
        <w:t xml:space="preserve">Supplementary data was collected through </w:t>
      </w:r>
      <w:r w:rsidRPr="00E2396F">
        <w:rPr>
          <w:rFonts w:ascii="Arial" w:hAnsi="Arial" w:cs="Arial"/>
          <w:b/>
          <w:bCs/>
          <w:sz w:val="24"/>
          <w:szCs w:val="24"/>
        </w:rPr>
        <w:t>document analysis</w:t>
      </w:r>
      <w:r w:rsidRPr="00E2396F">
        <w:rPr>
          <w:rFonts w:ascii="Arial" w:hAnsi="Arial" w:cs="Arial"/>
          <w:sz w:val="24"/>
          <w:szCs w:val="24"/>
        </w:rPr>
        <w:t>, including internal HR records, schedules, and staff communications, to corroborate employee reports and provide operational context. This triangulation of data sources enhances the credibility and reliability of findings (Saunders, Lewis &amp; Thornhill, 2019).</w:t>
      </w:r>
    </w:p>
    <w:p w14:paraId="4B68D0C8" w14:textId="77777777" w:rsidR="008C22AF" w:rsidRPr="00E2396F" w:rsidRDefault="008C22AF" w:rsidP="00F2449D">
      <w:pPr>
        <w:pStyle w:val="Heading2"/>
      </w:pPr>
    </w:p>
    <w:p w14:paraId="02058115" w14:textId="77777777" w:rsidR="00E2396F" w:rsidRPr="00E2396F" w:rsidRDefault="00E2396F" w:rsidP="00F2449D">
      <w:pPr>
        <w:pStyle w:val="Heading2"/>
        <w:rPr>
          <w:b/>
          <w:bCs/>
        </w:rPr>
      </w:pPr>
      <w:bookmarkStart w:id="15" w:name="_Toc213358360"/>
      <w:r w:rsidRPr="00E2396F">
        <w:rPr>
          <w:b/>
          <w:bCs/>
        </w:rPr>
        <w:t>3.4 Ethical Considerations</w:t>
      </w:r>
      <w:bookmarkEnd w:id="15"/>
    </w:p>
    <w:p w14:paraId="2835BD13" w14:textId="77777777" w:rsidR="00E2396F" w:rsidRDefault="00E2396F" w:rsidP="00E2396F">
      <w:pPr>
        <w:rPr>
          <w:rFonts w:ascii="Arial" w:hAnsi="Arial" w:cs="Arial"/>
          <w:sz w:val="24"/>
          <w:szCs w:val="24"/>
        </w:rPr>
      </w:pPr>
      <w:r w:rsidRPr="00E2396F">
        <w:rPr>
          <w:rFonts w:ascii="Arial" w:hAnsi="Arial" w:cs="Arial"/>
          <w:sz w:val="24"/>
          <w:szCs w:val="24"/>
        </w:rPr>
        <w:t xml:space="preserve">Ethical approval was obtained from the university prior to data collection. All participants were provided with an </w:t>
      </w:r>
      <w:r w:rsidRPr="00E2396F">
        <w:rPr>
          <w:rFonts w:ascii="Arial" w:hAnsi="Arial" w:cs="Arial"/>
          <w:b/>
          <w:bCs/>
          <w:sz w:val="24"/>
          <w:szCs w:val="24"/>
        </w:rPr>
        <w:t>information sheet</w:t>
      </w:r>
      <w:r w:rsidRPr="00E2396F">
        <w:rPr>
          <w:rFonts w:ascii="Arial" w:hAnsi="Arial" w:cs="Arial"/>
          <w:sz w:val="24"/>
          <w:szCs w:val="24"/>
        </w:rPr>
        <w:t xml:space="preserve"> explaining the purpose of the research, their right to withdraw at any time, and how data would be stored and reported confidentially (BERA, 2018). Informed consent was obtained in writing before each interview. All data were anonymised to protect participants’ identities, and any sensitive information was handled according to the ethical standards of the institution and hospitality industry best practice (WHO, 2022).</w:t>
      </w:r>
    </w:p>
    <w:p w14:paraId="1E4D75F0" w14:textId="77777777" w:rsidR="008C22AF" w:rsidRPr="00E2396F" w:rsidRDefault="008C22AF" w:rsidP="00F2449D">
      <w:pPr>
        <w:pStyle w:val="Heading2"/>
      </w:pPr>
    </w:p>
    <w:p w14:paraId="30A34F75" w14:textId="77777777" w:rsidR="00E2396F" w:rsidRPr="00E2396F" w:rsidRDefault="00E2396F" w:rsidP="00F2449D">
      <w:pPr>
        <w:pStyle w:val="Heading2"/>
        <w:rPr>
          <w:b/>
          <w:bCs/>
        </w:rPr>
      </w:pPr>
      <w:bookmarkStart w:id="16" w:name="_Toc213358361"/>
      <w:r w:rsidRPr="00E2396F">
        <w:rPr>
          <w:b/>
          <w:bCs/>
        </w:rPr>
        <w:t>3.5 Data Analysis</w:t>
      </w:r>
      <w:bookmarkEnd w:id="16"/>
    </w:p>
    <w:p w14:paraId="042C05E9" w14:textId="77777777" w:rsidR="00E2396F" w:rsidRDefault="00E2396F" w:rsidP="00E2396F">
      <w:pPr>
        <w:rPr>
          <w:rFonts w:ascii="Arial" w:hAnsi="Arial" w:cs="Arial"/>
          <w:sz w:val="24"/>
          <w:szCs w:val="24"/>
        </w:rPr>
      </w:pPr>
      <w:r w:rsidRPr="00E2396F">
        <w:rPr>
          <w:rFonts w:ascii="Arial" w:hAnsi="Arial" w:cs="Arial"/>
          <w:sz w:val="24"/>
          <w:szCs w:val="24"/>
        </w:rPr>
        <w:t xml:space="preserve">Interviews were transcribed verbatim and analysed using </w:t>
      </w:r>
      <w:r w:rsidRPr="00E2396F">
        <w:rPr>
          <w:rFonts w:ascii="Arial" w:hAnsi="Arial" w:cs="Arial"/>
          <w:b/>
          <w:bCs/>
          <w:sz w:val="24"/>
          <w:szCs w:val="24"/>
        </w:rPr>
        <w:t>thematic analysis</w:t>
      </w:r>
      <w:r w:rsidRPr="00E2396F">
        <w:rPr>
          <w:rFonts w:ascii="Arial" w:hAnsi="Arial" w:cs="Arial"/>
          <w:sz w:val="24"/>
          <w:szCs w:val="24"/>
        </w:rPr>
        <w:t xml:space="preserve"> (Braun &amp; Clarke, 2006). This method enables the identification, analysis, and reporting of patterns within qualitative data, providing insight into recurring themes related to staff shortages, workload pressures, and employee wellbeing. Themes were organised into categories such as causes of shortages, operational impacts, emotional responses, and management strategies. Document analysis supplemented the thematic findings, ensuring consistency and triangulation of evidence.</w:t>
      </w:r>
    </w:p>
    <w:p w14:paraId="7B41BEEB" w14:textId="77777777" w:rsidR="008C22AF" w:rsidRPr="00E2396F" w:rsidRDefault="008C22AF" w:rsidP="00F2449D">
      <w:pPr>
        <w:pStyle w:val="Heading2"/>
      </w:pPr>
    </w:p>
    <w:p w14:paraId="27EB7D49" w14:textId="77777777" w:rsidR="00E2396F" w:rsidRPr="00E2396F" w:rsidRDefault="00E2396F" w:rsidP="00F2449D">
      <w:pPr>
        <w:pStyle w:val="Heading2"/>
        <w:rPr>
          <w:b/>
          <w:bCs/>
        </w:rPr>
      </w:pPr>
      <w:bookmarkStart w:id="17" w:name="_Toc213358362"/>
      <w:r w:rsidRPr="00E2396F">
        <w:rPr>
          <w:b/>
          <w:bCs/>
        </w:rPr>
        <w:t>3.6 Justification of Methodology</w:t>
      </w:r>
      <w:bookmarkEnd w:id="17"/>
    </w:p>
    <w:p w14:paraId="1032117F" w14:textId="77777777" w:rsidR="00E2396F" w:rsidRDefault="00E2396F" w:rsidP="00E2396F">
      <w:pPr>
        <w:rPr>
          <w:rFonts w:ascii="Arial" w:hAnsi="Arial" w:cs="Arial"/>
          <w:sz w:val="24"/>
          <w:szCs w:val="24"/>
        </w:rPr>
      </w:pPr>
      <w:r w:rsidRPr="00E2396F">
        <w:rPr>
          <w:rFonts w:ascii="Arial" w:hAnsi="Arial" w:cs="Arial"/>
          <w:sz w:val="24"/>
          <w:szCs w:val="24"/>
        </w:rPr>
        <w:t xml:space="preserve">A qualitative case study is particularly appropriate for this research because it prioritises the </w:t>
      </w:r>
      <w:r w:rsidRPr="00E2396F">
        <w:rPr>
          <w:rFonts w:ascii="Arial" w:hAnsi="Arial" w:cs="Arial"/>
          <w:b/>
          <w:bCs/>
          <w:sz w:val="24"/>
          <w:szCs w:val="24"/>
        </w:rPr>
        <w:t>lived experiences of employees</w:t>
      </w:r>
      <w:r w:rsidRPr="00E2396F">
        <w:rPr>
          <w:rFonts w:ascii="Arial" w:hAnsi="Arial" w:cs="Arial"/>
          <w:sz w:val="24"/>
          <w:szCs w:val="24"/>
        </w:rPr>
        <w:t xml:space="preserve">, offering insights that purely quantitative approaches may overlook (Creswell &amp; </w:t>
      </w:r>
      <w:proofErr w:type="spellStart"/>
      <w:r w:rsidRPr="00E2396F">
        <w:rPr>
          <w:rFonts w:ascii="Arial" w:hAnsi="Arial" w:cs="Arial"/>
          <w:sz w:val="24"/>
          <w:szCs w:val="24"/>
        </w:rPr>
        <w:t>Poth</w:t>
      </w:r>
      <w:proofErr w:type="spellEnd"/>
      <w:r w:rsidRPr="00E2396F">
        <w:rPr>
          <w:rFonts w:ascii="Arial" w:hAnsi="Arial" w:cs="Arial"/>
          <w:sz w:val="24"/>
          <w:szCs w:val="24"/>
        </w:rPr>
        <w:t>, 2018). The combination of interviews and document analysis ensures a holistic understanding of the operational and human resource challenges at Moxy London Stratford. This methodological approach is both feasible and proportionate, given the scope of the placement and access to staff and internal documentation.</w:t>
      </w:r>
    </w:p>
    <w:p w14:paraId="326AC81E" w14:textId="77777777" w:rsidR="008C22AF" w:rsidRPr="00E2396F" w:rsidRDefault="008C22AF" w:rsidP="00F2449D">
      <w:pPr>
        <w:pStyle w:val="Heading2"/>
      </w:pPr>
    </w:p>
    <w:p w14:paraId="6BD5DC8C" w14:textId="77777777" w:rsidR="00E2396F" w:rsidRPr="00E2396F" w:rsidRDefault="00E2396F" w:rsidP="00F2449D">
      <w:pPr>
        <w:pStyle w:val="Heading2"/>
        <w:rPr>
          <w:b/>
          <w:bCs/>
        </w:rPr>
      </w:pPr>
      <w:bookmarkStart w:id="18" w:name="_Toc213358363"/>
      <w:r w:rsidRPr="00E2396F">
        <w:rPr>
          <w:b/>
          <w:bCs/>
        </w:rPr>
        <w:t>3.7 Limitations</w:t>
      </w:r>
      <w:bookmarkEnd w:id="18"/>
    </w:p>
    <w:p w14:paraId="5279FDFC" w14:textId="77777777" w:rsidR="00F2449D" w:rsidRDefault="00E2396F" w:rsidP="00F2449D">
      <w:pPr>
        <w:rPr>
          <w:rFonts w:ascii="Arial" w:hAnsi="Arial" w:cs="Arial"/>
          <w:sz w:val="24"/>
          <w:szCs w:val="24"/>
        </w:rPr>
      </w:pPr>
      <w:r w:rsidRPr="00E2396F">
        <w:rPr>
          <w:rFonts w:ascii="Arial" w:hAnsi="Arial" w:cs="Arial"/>
          <w:sz w:val="24"/>
          <w:szCs w:val="24"/>
        </w:rPr>
        <w:t>The main limitation of the study is that it is confined to a single hotel site, which may limit the generalisability of findings. However, by providing rich, contextualised data, the study offers valuable insights for similar urban lifestyle hotels facing comparable workforce challenges. Additionally, participant self-reporting may introduce bias, though triangulation with operational records helps mitigate this risk.</w:t>
      </w:r>
    </w:p>
    <w:p w14:paraId="3949EDB4" w14:textId="54300D45" w:rsidR="00E2396F" w:rsidRPr="00F2449D" w:rsidRDefault="00E2396F" w:rsidP="00F2449D">
      <w:pPr>
        <w:pStyle w:val="Heading2"/>
        <w:rPr>
          <w:rFonts w:ascii="Arial" w:hAnsi="Arial" w:cs="Arial"/>
          <w:sz w:val="24"/>
          <w:szCs w:val="24"/>
        </w:rPr>
      </w:pPr>
      <w:bookmarkStart w:id="19" w:name="_Toc213358364"/>
      <w:r w:rsidRPr="00E2396F">
        <w:lastRenderedPageBreak/>
        <w:t>Chapter 4 – Findings</w:t>
      </w:r>
      <w:bookmarkEnd w:id="19"/>
    </w:p>
    <w:p w14:paraId="6430DAFF" w14:textId="64BC053E" w:rsidR="00E2396F" w:rsidRDefault="00E2396F" w:rsidP="00E2396F">
      <w:pPr>
        <w:rPr>
          <w:rFonts w:ascii="Arial" w:hAnsi="Arial" w:cs="Arial"/>
          <w:sz w:val="24"/>
          <w:szCs w:val="24"/>
        </w:rPr>
      </w:pPr>
      <w:r w:rsidRPr="00E2396F">
        <w:rPr>
          <w:rFonts w:ascii="Arial" w:hAnsi="Arial" w:cs="Arial"/>
          <w:sz w:val="24"/>
          <w:szCs w:val="24"/>
        </w:rPr>
        <w:t xml:space="preserve">This chapter presents the results of the research conducted at Moxy London Stratford, focusing on the experiences and perceptions of eight employees regarding staff shortages, workload, service quality, and employee wellbeing. The findings are organised around the core themes identified in the </w:t>
      </w:r>
      <w:r w:rsidR="008C22AF" w:rsidRPr="00E2396F">
        <w:rPr>
          <w:rFonts w:ascii="Arial" w:hAnsi="Arial" w:cs="Arial"/>
          <w:sz w:val="24"/>
          <w:szCs w:val="24"/>
        </w:rPr>
        <w:t>interviews</w:t>
      </w:r>
      <w:r w:rsidRPr="00E2396F">
        <w:rPr>
          <w:rFonts w:ascii="Arial" w:hAnsi="Arial" w:cs="Arial"/>
          <w:sz w:val="24"/>
          <w:szCs w:val="24"/>
        </w:rPr>
        <w:t xml:space="preserve"> causes of staff shortages, operational impacts, employee stress and wellbeing, communication and management practices, and potential solutions as suggested by staff.</w:t>
      </w:r>
    </w:p>
    <w:p w14:paraId="626C2D4D" w14:textId="77777777" w:rsidR="008C22AF" w:rsidRPr="00E2396F" w:rsidRDefault="008C22AF" w:rsidP="00F2449D">
      <w:pPr>
        <w:pStyle w:val="Heading2"/>
      </w:pPr>
    </w:p>
    <w:p w14:paraId="414E42DA" w14:textId="77777777" w:rsidR="00E2396F" w:rsidRPr="00E2396F" w:rsidRDefault="00E2396F" w:rsidP="00F2449D">
      <w:pPr>
        <w:pStyle w:val="Heading2"/>
      </w:pPr>
      <w:bookmarkStart w:id="20" w:name="_Toc213358365"/>
      <w:r w:rsidRPr="00E2396F">
        <w:rPr>
          <w:b/>
          <w:bCs/>
        </w:rPr>
        <w:t>4.1 Causes of Staff Shortages</w:t>
      </w:r>
      <w:bookmarkEnd w:id="20"/>
    </w:p>
    <w:p w14:paraId="72677358" w14:textId="77777777" w:rsidR="00E2396F" w:rsidRPr="00E2396F" w:rsidRDefault="00E2396F" w:rsidP="00E2396F">
      <w:pPr>
        <w:rPr>
          <w:rFonts w:ascii="Arial" w:hAnsi="Arial" w:cs="Arial"/>
          <w:sz w:val="24"/>
          <w:szCs w:val="24"/>
        </w:rPr>
      </w:pPr>
      <w:r w:rsidRPr="00E2396F">
        <w:rPr>
          <w:rFonts w:ascii="Arial" w:hAnsi="Arial" w:cs="Arial"/>
          <w:sz w:val="24"/>
          <w:szCs w:val="24"/>
        </w:rPr>
        <w:t>Interviews revealed a combination of internal and external factors contributing to staffing gaps. Externally, participants frequently cited high turnover within the hospitality sector, recruitment difficulties, and competition from other industries as major contributors. One housekeeping team member explained:</w:t>
      </w:r>
    </w:p>
    <w:p w14:paraId="05C0E21F" w14:textId="77777777" w:rsidR="00E2396F" w:rsidRPr="00E2396F" w:rsidRDefault="00E2396F" w:rsidP="00E2396F">
      <w:pPr>
        <w:rPr>
          <w:rFonts w:ascii="Arial" w:hAnsi="Arial" w:cs="Arial"/>
          <w:sz w:val="24"/>
          <w:szCs w:val="24"/>
        </w:rPr>
      </w:pPr>
      <w:r w:rsidRPr="00E2396F">
        <w:rPr>
          <w:rFonts w:ascii="Arial" w:hAnsi="Arial" w:cs="Arial"/>
          <w:i/>
          <w:iCs/>
          <w:sz w:val="24"/>
          <w:szCs w:val="24"/>
        </w:rPr>
        <w:t>"People leave because the hours are irregular, and the pay isn’t great for the work we do. A lot of my colleagues have moved to retail or offices because it’s more predictable."</w:t>
      </w:r>
    </w:p>
    <w:p w14:paraId="53AF6925" w14:textId="77777777" w:rsidR="00E2396F" w:rsidRPr="00E2396F" w:rsidRDefault="00E2396F" w:rsidP="00E2396F">
      <w:pPr>
        <w:rPr>
          <w:rFonts w:ascii="Arial" w:hAnsi="Arial" w:cs="Arial"/>
          <w:sz w:val="24"/>
          <w:szCs w:val="24"/>
        </w:rPr>
      </w:pPr>
      <w:r w:rsidRPr="00E2396F">
        <w:rPr>
          <w:rFonts w:ascii="Arial" w:hAnsi="Arial" w:cs="Arial"/>
          <w:sz w:val="24"/>
          <w:szCs w:val="24"/>
        </w:rPr>
        <w:t>Internal factors included illness, staff resignations, and insufficient pool of casual or part-time employees to cover shifts. Several respondents noted that scheduling conflicts often exacerbate the issue:</w:t>
      </w:r>
    </w:p>
    <w:p w14:paraId="0B619EE4" w14:textId="77777777" w:rsidR="00E2396F" w:rsidRPr="00E2396F" w:rsidRDefault="00E2396F" w:rsidP="00E2396F">
      <w:pPr>
        <w:rPr>
          <w:rFonts w:ascii="Arial" w:hAnsi="Arial" w:cs="Arial"/>
          <w:sz w:val="24"/>
          <w:szCs w:val="24"/>
        </w:rPr>
      </w:pPr>
      <w:r w:rsidRPr="00E2396F">
        <w:rPr>
          <w:rFonts w:ascii="Arial" w:hAnsi="Arial" w:cs="Arial"/>
          <w:i/>
          <w:iCs/>
          <w:sz w:val="24"/>
          <w:szCs w:val="24"/>
        </w:rPr>
        <w:t>"Sometimes someone calls in sick, and there’s no one available to cover. We all have to work extra, which adds stress."</w:t>
      </w:r>
      <w:r w:rsidRPr="00E2396F">
        <w:rPr>
          <w:rFonts w:ascii="Arial" w:hAnsi="Arial" w:cs="Arial"/>
          <w:sz w:val="24"/>
          <w:szCs w:val="24"/>
        </w:rPr>
        <w:t xml:space="preserve"> – Reception staff member</w:t>
      </w:r>
    </w:p>
    <w:p w14:paraId="3B193A44" w14:textId="77777777" w:rsidR="00E2396F" w:rsidRDefault="00E2396F" w:rsidP="00E2396F">
      <w:pPr>
        <w:rPr>
          <w:rFonts w:ascii="Arial" w:hAnsi="Arial" w:cs="Arial"/>
          <w:sz w:val="24"/>
          <w:szCs w:val="24"/>
        </w:rPr>
      </w:pPr>
      <w:r w:rsidRPr="00E2396F">
        <w:rPr>
          <w:rFonts w:ascii="Arial" w:hAnsi="Arial" w:cs="Arial"/>
          <w:sz w:val="24"/>
          <w:szCs w:val="24"/>
        </w:rPr>
        <w:t xml:space="preserve">Management practices were also highlighted as a factor. While efforts were made to recruit and retain staff, employees felt that communication regarding shift coverage and reporting absences could be clearer. This aligns with literature emphasising that poor workforce planning and unclear communication contribute significantly to operational strain (Baum, 2018; </w:t>
      </w:r>
      <w:proofErr w:type="spellStart"/>
      <w:r w:rsidRPr="00E2396F">
        <w:rPr>
          <w:rFonts w:ascii="Arial" w:hAnsi="Arial" w:cs="Arial"/>
          <w:sz w:val="24"/>
          <w:szCs w:val="24"/>
        </w:rPr>
        <w:t>Solnet</w:t>
      </w:r>
      <w:proofErr w:type="spellEnd"/>
      <w:r w:rsidRPr="00E2396F">
        <w:rPr>
          <w:rFonts w:ascii="Arial" w:hAnsi="Arial" w:cs="Arial"/>
          <w:sz w:val="24"/>
          <w:szCs w:val="24"/>
        </w:rPr>
        <w:t>, Kralj &amp; Baum, 2021).</w:t>
      </w:r>
    </w:p>
    <w:p w14:paraId="4DB371C1" w14:textId="77777777" w:rsidR="008C22AF" w:rsidRPr="00E2396F" w:rsidRDefault="008C22AF" w:rsidP="00E2396F">
      <w:pPr>
        <w:rPr>
          <w:rFonts w:ascii="Arial" w:hAnsi="Arial" w:cs="Arial"/>
          <w:sz w:val="24"/>
          <w:szCs w:val="24"/>
        </w:rPr>
      </w:pPr>
    </w:p>
    <w:p w14:paraId="51DD0756" w14:textId="77777777" w:rsidR="00E2396F" w:rsidRPr="00E2396F" w:rsidRDefault="00E2396F" w:rsidP="00F2449D">
      <w:pPr>
        <w:pStyle w:val="Heading2"/>
      </w:pPr>
      <w:bookmarkStart w:id="21" w:name="_Toc213358366"/>
      <w:r w:rsidRPr="00E2396F">
        <w:t>4.2 Operational Impacts</w:t>
      </w:r>
      <w:bookmarkEnd w:id="21"/>
    </w:p>
    <w:p w14:paraId="276F56C5" w14:textId="77777777" w:rsidR="00E2396F" w:rsidRPr="00E2396F" w:rsidRDefault="00E2396F" w:rsidP="00E2396F">
      <w:pPr>
        <w:rPr>
          <w:rFonts w:ascii="Arial" w:hAnsi="Arial" w:cs="Arial"/>
          <w:sz w:val="24"/>
          <w:szCs w:val="24"/>
        </w:rPr>
      </w:pPr>
      <w:r w:rsidRPr="00E2396F">
        <w:rPr>
          <w:rFonts w:ascii="Arial" w:hAnsi="Arial" w:cs="Arial"/>
          <w:sz w:val="24"/>
          <w:szCs w:val="24"/>
        </w:rPr>
        <w:t>Staff shortages directly affected operational efficiency. Across departments, employees reported increased workloads, multitasking, and, in some cases, delays in service delivery. In the food and beverage team, one crew member noted:</w:t>
      </w:r>
    </w:p>
    <w:p w14:paraId="756085F3" w14:textId="77777777" w:rsidR="00E2396F" w:rsidRPr="00E2396F" w:rsidRDefault="00E2396F" w:rsidP="00E2396F">
      <w:pPr>
        <w:rPr>
          <w:rFonts w:ascii="Arial" w:hAnsi="Arial" w:cs="Arial"/>
          <w:sz w:val="24"/>
          <w:szCs w:val="24"/>
        </w:rPr>
      </w:pPr>
      <w:r w:rsidRPr="00E2396F">
        <w:rPr>
          <w:rFonts w:ascii="Arial" w:hAnsi="Arial" w:cs="Arial"/>
          <w:i/>
          <w:iCs/>
          <w:sz w:val="24"/>
          <w:szCs w:val="24"/>
        </w:rPr>
        <w:t>"On busy nights, if someone doesn’t turn up, we have to cover two stations. It’s hard to maintain quality when we’re stretched."</w:t>
      </w:r>
    </w:p>
    <w:p w14:paraId="12FFB8EF" w14:textId="77777777" w:rsidR="00E2396F" w:rsidRPr="00E2396F" w:rsidRDefault="00E2396F" w:rsidP="00E2396F">
      <w:pPr>
        <w:rPr>
          <w:rFonts w:ascii="Arial" w:hAnsi="Arial" w:cs="Arial"/>
          <w:sz w:val="24"/>
          <w:szCs w:val="24"/>
        </w:rPr>
      </w:pPr>
      <w:r w:rsidRPr="00E2396F">
        <w:rPr>
          <w:rFonts w:ascii="Arial" w:hAnsi="Arial" w:cs="Arial"/>
          <w:sz w:val="24"/>
          <w:szCs w:val="24"/>
        </w:rPr>
        <w:t>Reception staff echoed this sentiment, particularly during events or high occupancy periods. The Moxy Social event and weekend check-ins were cited as times when understaffing had tangible effects:</w:t>
      </w:r>
    </w:p>
    <w:p w14:paraId="776673D3" w14:textId="77777777" w:rsidR="00E2396F" w:rsidRPr="00E2396F" w:rsidRDefault="00E2396F" w:rsidP="00E2396F">
      <w:pPr>
        <w:rPr>
          <w:rFonts w:ascii="Arial" w:hAnsi="Arial" w:cs="Arial"/>
          <w:sz w:val="24"/>
          <w:szCs w:val="24"/>
        </w:rPr>
      </w:pPr>
      <w:r w:rsidRPr="00E2396F">
        <w:rPr>
          <w:rFonts w:ascii="Arial" w:hAnsi="Arial" w:cs="Arial"/>
          <w:i/>
          <w:iCs/>
          <w:sz w:val="24"/>
          <w:szCs w:val="24"/>
        </w:rPr>
        <w:t>"When we have events, like the Moxy Social, it’s a struggle to keep the reception and bar running smoothly if people are off."</w:t>
      </w:r>
    </w:p>
    <w:p w14:paraId="30765F0A" w14:textId="77777777" w:rsidR="00E2396F" w:rsidRPr="00E2396F" w:rsidRDefault="00E2396F" w:rsidP="00E2396F">
      <w:pPr>
        <w:rPr>
          <w:rFonts w:ascii="Arial" w:hAnsi="Arial" w:cs="Arial"/>
          <w:sz w:val="24"/>
          <w:szCs w:val="24"/>
        </w:rPr>
      </w:pPr>
      <w:r w:rsidRPr="00E2396F">
        <w:rPr>
          <w:rFonts w:ascii="Arial" w:hAnsi="Arial" w:cs="Arial"/>
          <w:sz w:val="24"/>
          <w:szCs w:val="24"/>
        </w:rPr>
        <w:lastRenderedPageBreak/>
        <w:t>Housekeeping staff highlighted that rooms may not be cleaned to standard when coverage is insufficient, potentially affecting guest satisfaction:</w:t>
      </w:r>
    </w:p>
    <w:p w14:paraId="4828C000" w14:textId="77777777" w:rsidR="00E2396F" w:rsidRPr="00E2396F" w:rsidRDefault="00E2396F" w:rsidP="00E2396F">
      <w:pPr>
        <w:rPr>
          <w:rFonts w:ascii="Arial" w:hAnsi="Arial" w:cs="Arial"/>
          <w:sz w:val="24"/>
          <w:szCs w:val="24"/>
        </w:rPr>
      </w:pPr>
      <w:r w:rsidRPr="00E2396F">
        <w:rPr>
          <w:rFonts w:ascii="Arial" w:hAnsi="Arial" w:cs="Arial"/>
          <w:i/>
          <w:iCs/>
          <w:sz w:val="24"/>
          <w:szCs w:val="24"/>
        </w:rPr>
        <w:t>"Sometimes we can’t finish all rooms on time, and guests notice. It’s frustrating because we want everything perfect, but there just aren’t enough hands."</w:t>
      </w:r>
    </w:p>
    <w:p w14:paraId="5E5A90C5" w14:textId="77777777" w:rsidR="00E2396F" w:rsidRDefault="00E2396F" w:rsidP="00E2396F">
      <w:pPr>
        <w:rPr>
          <w:rFonts w:ascii="Arial" w:hAnsi="Arial" w:cs="Arial"/>
          <w:sz w:val="24"/>
          <w:szCs w:val="24"/>
        </w:rPr>
      </w:pPr>
      <w:r w:rsidRPr="00E2396F">
        <w:rPr>
          <w:rFonts w:ascii="Arial" w:hAnsi="Arial" w:cs="Arial"/>
          <w:sz w:val="24"/>
          <w:szCs w:val="24"/>
        </w:rPr>
        <w:t>These operational challenges are consistent with Parasuraman, Zeithaml and Berry’s (1988) service quality framework, which emphasises responsiveness, reliability, and attention to detail as key components of guest satisfaction. Shortages, therefore, directly undermine these service quality dimensions.</w:t>
      </w:r>
    </w:p>
    <w:p w14:paraId="7762B284" w14:textId="77777777" w:rsidR="008C22AF" w:rsidRPr="00E2396F" w:rsidRDefault="008C22AF" w:rsidP="00F2449D">
      <w:pPr>
        <w:pStyle w:val="Heading2"/>
      </w:pPr>
    </w:p>
    <w:p w14:paraId="5370CE6D" w14:textId="77777777" w:rsidR="00E2396F" w:rsidRPr="00E2396F" w:rsidRDefault="00E2396F" w:rsidP="00F2449D">
      <w:pPr>
        <w:pStyle w:val="Heading2"/>
        <w:rPr>
          <w:b/>
          <w:bCs/>
        </w:rPr>
      </w:pPr>
      <w:bookmarkStart w:id="22" w:name="_Toc213358367"/>
      <w:r w:rsidRPr="00E2396F">
        <w:rPr>
          <w:b/>
          <w:bCs/>
        </w:rPr>
        <w:t>4.3 Employee Stress and Wellbeing</w:t>
      </w:r>
      <w:bookmarkEnd w:id="22"/>
    </w:p>
    <w:p w14:paraId="29AC04EA" w14:textId="77777777" w:rsidR="00E2396F" w:rsidRPr="00E2396F" w:rsidRDefault="00E2396F" w:rsidP="00E2396F">
      <w:pPr>
        <w:rPr>
          <w:rFonts w:ascii="Arial" w:hAnsi="Arial" w:cs="Arial"/>
          <w:sz w:val="24"/>
          <w:szCs w:val="24"/>
        </w:rPr>
      </w:pPr>
      <w:r w:rsidRPr="00E2396F">
        <w:rPr>
          <w:rFonts w:ascii="Arial" w:hAnsi="Arial" w:cs="Arial"/>
          <w:sz w:val="24"/>
          <w:szCs w:val="24"/>
        </w:rPr>
        <w:t>A significant finding was the impact of staff shortages on employee mental health and wellbeing. Participants described heightened stress levels, fatigue, and anxiety, particularly when covering multiple roles or working long shifts. One crew leader explained:</w:t>
      </w:r>
    </w:p>
    <w:p w14:paraId="47454C44" w14:textId="77777777" w:rsidR="00E2396F" w:rsidRPr="00E2396F" w:rsidRDefault="00E2396F" w:rsidP="00E2396F">
      <w:pPr>
        <w:rPr>
          <w:rFonts w:ascii="Arial" w:hAnsi="Arial" w:cs="Arial"/>
          <w:sz w:val="24"/>
          <w:szCs w:val="24"/>
        </w:rPr>
      </w:pPr>
      <w:r w:rsidRPr="00E2396F">
        <w:rPr>
          <w:rFonts w:ascii="Arial" w:hAnsi="Arial" w:cs="Arial"/>
          <w:i/>
          <w:iCs/>
          <w:sz w:val="24"/>
          <w:szCs w:val="24"/>
        </w:rPr>
        <w:t>"When someone doesn’t show up and I have to cover, it feels overwhelming. You worry about guests, your colleagues, and the standards we need to maintain."</w:t>
      </w:r>
    </w:p>
    <w:p w14:paraId="488B9C94" w14:textId="77777777" w:rsidR="00E2396F" w:rsidRPr="00E2396F" w:rsidRDefault="00E2396F" w:rsidP="00E2396F">
      <w:pPr>
        <w:rPr>
          <w:rFonts w:ascii="Arial" w:hAnsi="Arial" w:cs="Arial"/>
          <w:sz w:val="24"/>
          <w:szCs w:val="24"/>
        </w:rPr>
      </w:pPr>
      <w:r w:rsidRPr="00E2396F">
        <w:rPr>
          <w:rFonts w:ascii="Arial" w:hAnsi="Arial" w:cs="Arial"/>
          <w:sz w:val="24"/>
          <w:szCs w:val="24"/>
        </w:rPr>
        <w:t>Several participants reported experiencing physical and emotional exhaustion, with one noting:</w:t>
      </w:r>
    </w:p>
    <w:p w14:paraId="2F02A55F" w14:textId="77777777" w:rsidR="00E2396F" w:rsidRPr="00E2396F" w:rsidRDefault="00E2396F" w:rsidP="00E2396F">
      <w:pPr>
        <w:rPr>
          <w:rFonts w:ascii="Arial" w:hAnsi="Arial" w:cs="Arial"/>
          <w:sz w:val="24"/>
          <w:szCs w:val="24"/>
        </w:rPr>
      </w:pPr>
      <w:r w:rsidRPr="00E2396F">
        <w:rPr>
          <w:rFonts w:ascii="Arial" w:hAnsi="Arial" w:cs="Arial"/>
          <w:i/>
          <w:iCs/>
          <w:sz w:val="24"/>
          <w:szCs w:val="24"/>
        </w:rPr>
        <w:t>"I’ve been dealing with knee problems and stress at the same time. When the hotel is short-staffed, it just makes it worse."</w:t>
      </w:r>
    </w:p>
    <w:p w14:paraId="138EEB8E" w14:textId="77777777" w:rsidR="00E2396F" w:rsidRDefault="00E2396F" w:rsidP="00E2396F">
      <w:pPr>
        <w:rPr>
          <w:rFonts w:ascii="Arial" w:hAnsi="Arial" w:cs="Arial"/>
          <w:sz w:val="24"/>
          <w:szCs w:val="24"/>
        </w:rPr>
      </w:pPr>
      <w:r w:rsidRPr="00E2396F">
        <w:rPr>
          <w:rFonts w:ascii="Arial" w:hAnsi="Arial" w:cs="Arial"/>
          <w:sz w:val="24"/>
          <w:szCs w:val="24"/>
        </w:rPr>
        <w:t>Employees also highlighted the emotional toll of managing difficult guest interactions during staff shortages. For example, incidents with intoxicated guests, as described by some frontline staff, heightened anxiety and contributed to a sense of vulnerability. The Job Demands–Resources model (Bakker &amp; Demerouti, 2007) provides a useful framework for understanding these findings: high job demands coupled with insufficient support increase the risk of burnout, reduced performance, and negative psychological outcomes.</w:t>
      </w:r>
    </w:p>
    <w:p w14:paraId="3C6DB073" w14:textId="77777777" w:rsidR="008C22AF" w:rsidRPr="00E2396F" w:rsidRDefault="008C22AF" w:rsidP="00F2449D">
      <w:pPr>
        <w:pStyle w:val="Heading2"/>
      </w:pPr>
    </w:p>
    <w:p w14:paraId="6CEF6958" w14:textId="77777777" w:rsidR="00E2396F" w:rsidRPr="00E2396F" w:rsidRDefault="00E2396F" w:rsidP="00F2449D">
      <w:pPr>
        <w:pStyle w:val="Heading2"/>
        <w:rPr>
          <w:b/>
          <w:bCs/>
        </w:rPr>
      </w:pPr>
      <w:bookmarkStart w:id="23" w:name="_Toc213358368"/>
      <w:r w:rsidRPr="00E2396F">
        <w:rPr>
          <w:b/>
          <w:bCs/>
        </w:rPr>
        <w:t>4.4 Communication and Management Practices</w:t>
      </w:r>
      <w:bookmarkEnd w:id="23"/>
    </w:p>
    <w:p w14:paraId="37A94F1A" w14:textId="77777777" w:rsidR="00E2396F" w:rsidRPr="00E2396F" w:rsidRDefault="00E2396F" w:rsidP="00E2396F">
      <w:pPr>
        <w:rPr>
          <w:rFonts w:ascii="Arial" w:hAnsi="Arial" w:cs="Arial"/>
          <w:sz w:val="24"/>
          <w:szCs w:val="24"/>
        </w:rPr>
      </w:pPr>
      <w:r w:rsidRPr="00E2396F">
        <w:rPr>
          <w:rFonts w:ascii="Arial" w:hAnsi="Arial" w:cs="Arial"/>
          <w:sz w:val="24"/>
          <w:szCs w:val="24"/>
        </w:rPr>
        <w:t>The research highlighted communication and management practices as critical in mitigating the effects of staff shortages. While most staff reported that management, including the general manager, provided guidance and support, inconsistencies in communication were noted as a source of stress. Some employees described uncertainty regarding whom to contact when unable to attend a shift or how to escalate operational issues:</w:t>
      </w:r>
    </w:p>
    <w:p w14:paraId="754C7547" w14:textId="77777777" w:rsidR="00E2396F" w:rsidRPr="00E2396F" w:rsidRDefault="00E2396F" w:rsidP="00E2396F">
      <w:pPr>
        <w:rPr>
          <w:rFonts w:ascii="Arial" w:hAnsi="Arial" w:cs="Arial"/>
          <w:sz w:val="24"/>
          <w:szCs w:val="24"/>
        </w:rPr>
      </w:pPr>
      <w:r w:rsidRPr="00E2396F">
        <w:rPr>
          <w:rFonts w:ascii="Arial" w:hAnsi="Arial" w:cs="Arial"/>
          <w:i/>
          <w:iCs/>
          <w:sz w:val="24"/>
          <w:szCs w:val="24"/>
        </w:rPr>
        <w:t>"Sometimes you call, but no one answers, and it’s not clear who is in charge at that moment."</w:t>
      </w:r>
      <w:r w:rsidRPr="00E2396F">
        <w:rPr>
          <w:rFonts w:ascii="Arial" w:hAnsi="Arial" w:cs="Arial"/>
          <w:sz w:val="24"/>
          <w:szCs w:val="24"/>
        </w:rPr>
        <w:t xml:space="preserve"> – F&amp;B staff member</w:t>
      </w:r>
    </w:p>
    <w:p w14:paraId="113C2706" w14:textId="77777777" w:rsidR="00E2396F" w:rsidRPr="00E2396F" w:rsidRDefault="00E2396F" w:rsidP="00E2396F">
      <w:pPr>
        <w:rPr>
          <w:rFonts w:ascii="Arial" w:hAnsi="Arial" w:cs="Arial"/>
          <w:sz w:val="24"/>
          <w:szCs w:val="24"/>
        </w:rPr>
      </w:pPr>
      <w:r w:rsidRPr="00E2396F">
        <w:rPr>
          <w:rFonts w:ascii="Arial" w:hAnsi="Arial" w:cs="Arial"/>
          <w:sz w:val="24"/>
          <w:szCs w:val="24"/>
        </w:rPr>
        <w:lastRenderedPageBreak/>
        <w:t>Management practices such as offering flexible contracts, casual arrangements, and clear reporting procedures were positively received. Staff acknowledged that supportive management could alleviate stress, even during peak periods:</w:t>
      </w:r>
    </w:p>
    <w:p w14:paraId="4BB1B8F7" w14:textId="77777777" w:rsidR="00E2396F" w:rsidRPr="00E2396F" w:rsidRDefault="00E2396F" w:rsidP="00E2396F">
      <w:pPr>
        <w:rPr>
          <w:rFonts w:ascii="Arial" w:hAnsi="Arial" w:cs="Arial"/>
          <w:sz w:val="24"/>
          <w:szCs w:val="24"/>
        </w:rPr>
      </w:pPr>
      <w:r w:rsidRPr="00E2396F">
        <w:rPr>
          <w:rFonts w:ascii="Arial" w:hAnsi="Arial" w:cs="Arial"/>
          <w:i/>
          <w:iCs/>
          <w:sz w:val="24"/>
          <w:szCs w:val="24"/>
        </w:rPr>
        <w:t>"I feel better when the GM is approachable and listens to our concerns. It helps us cope when we’re short-staffed."</w:t>
      </w:r>
    </w:p>
    <w:p w14:paraId="7C11C6E0" w14:textId="77777777" w:rsidR="00E2396F" w:rsidRDefault="00E2396F" w:rsidP="00E2396F">
      <w:pPr>
        <w:rPr>
          <w:rFonts w:ascii="Arial" w:hAnsi="Arial" w:cs="Arial"/>
          <w:sz w:val="24"/>
          <w:szCs w:val="24"/>
        </w:rPr>
      </w:pPr>
      <w:r w:rsidRPr="00E2396F">
        <w:rPr>
          <w:rFonts w:ascii="Arial" w:hAnsi="Arial" w:cs="Arial"/>
          <w:sz w:val="24"/>
          <w:szCs w:val="24"/>
        </w:rPr>
        <w:t>However, some employees expressed reluctance to fully engage with reporting systems, highlighting a need for more structured training and reinforcement of procedures. This aligns with Henderson (2017), who notes that clear communication channels and supportive leadership buffer employees from operational stress.</w:t>
      </w:r>
    </w:p>
    <w:p w14:paraId="2947EFAF" w14:textId="77777777" w:rsidR="008C22AF" w:rsidRPr="00E2396F" w:rsidRDefault="008C22AF" w:rsidP="00F2449D">
      <w:pPr>
        <w:pStyle w:val="Heading2"/>
      </w:pPr>
    </w:p>
    <w:p w14:paraId="510775D6" w14:textId="77777777" w:rsidR="00E2396F" w:rsidRPr="00E2396F" w:rsidRDefault="00E2396F" w:rsidP="00F2449D">
      <w:pPr>
        <w:pStyle w:val="Heading2"/>
        <w:rPr>
          <w:b/>
          <w:bCs/>
        </w:rPr>
      </w:pPr>
      <w:bookmarkStart w:id="24" w:name="_Toc213358369"/>
      <w:r w:rsidRPr="00E2396F">
        <w:rPr>
          <w:b/>
          <w:bCs/>
        </w:rPr>
        <w:t>4.5 Impact on Guest Experience</w:t>
      </w:r>
      <w:bookmarkEnd w:id="24"/>
    </w:p>
    <w:p w14:paraId="26407354" w14:textId="77777777" w:rsidR="00E2396F" w:rsidRPr="00E2396F" w:rsidRDefault="00E2396F" w:rsidP="00E2396F">
      <w:pPr>
        <w:rPr>
          <w:rFonts w:ascii="Arial" w:hAnsi="Arial" w:cs="Arial"/>
          <w:sz w:val="24"/>
          <w:szCs w:val="24"/>
        </w:rPr>
      </w:pPr>
      <w:r w:rsidRPr="00E2396F">
        <w:rPr>
          <w:rFonts w:ascii="Arial" w:hAnsi="Arial" w:cs="Arial"/>
          <w:sz w:val="24"/>
          <w:szCs w:val="24"/>
        </w:rPr>
        <w:t>Staff shortages also affected the guest experience, particularly in high-demand periods. Participants reported delays in check-in/check-out processes, slower service in bars and restaurants, and occasional lapses in housekeeping standards. While no severe incidents were reported, employees felt that understaffing could negatively influence repeat bookings and brand reputation:</w:t>
      </w:r>
    </w:p>
    <w:p w14:paraId="1195162A" w14:textId="77777777" w:rsidR="00E2396F" w:rsidRPr="00E2396F" w:rsidRDefault="00E2396F" w:rsidP="00E2396F">
      <w:pPr>
        <w:rPr>
          <w:rFonts w:ascii="Arial" w:hAnsi="Arial" w:cs="Arial"/>
          <w:sz w:val="24"/>
          <w:szCs w:val="24"/>
        </w:rPr>
      </w:pPr>
      <w:r w:rsidRPr="00E2396F">
        <w:rPr>
          <w:rFonts w:ascii="Arial" w:hAnsi="Arial" w:cs="Arial"/>
          <w:i/>
          <w:iCs/>
          <w:sz w:val="24"/>
          <w:szCs w:val="24"/>
        </w:rPr>
        <w:t>"Guests notice when things are slower or not as smooth. It doesn’t happen all the time, but it’s noticeable."</w:t>
      </w:r>
      <w:r w:rsidRPr="00E2396F">
        <w:rPr>
          <w:rFonts w:ascii="Arial" w:hAnsi="Arial" w:cs="Arial"/>
          <w:sz w:val="24"/>
          <w:szCs w:val="24"/>
        </w:rPr>
        <w:t xml:space="preserve"> – Receptionist</w:t>
      </w:r>
    </w:p>
    <w:p w14:paraId="1F800906" w14:textId="77777777" w:rsidR="00E2396F" w:rsidRDefault="00E2396F" w:rsidP="00E2396F">
      <w:pPr>
        <w:rPr>
          <w:rFonts w:ascii="Arial" w:hAnsi="Arial" w:cs="Arial"/>
          <w:sz w:val="24"/>
          <w:szCs w:val="24"/>
        </w:rPr>
      </w:pPr>
      <w:r w:rsidRPr="00E2396F">
        <w:rPr>
          <w:rFonts w:ascii="Arial" w:hAnsi="Arial" w:cs="Arial"/>
          <w:sz w:val="24"/>
          <w:szCs w:val="24"/>
        </w:rPr>
        <w:t>Interestingly, some staff highlighted that guest behaviour itself could compound stress: difficult guests increased workload and emotional strain, illustrating the complex interplay between staffing, service quality, and employee wellbeing.</w:t>
      </w:r>
    </w:p>
    <w:p w14:paraId="1922B84C" w14:textId="77777777" w:rsidR="008C22AF" w:rsidRPr="00E2396F" w:rsidRDefault="008C22AF" w:rsidP="00F2449D">
      <w:pPr>
        <w:pStyle w:val="Heading2"/>
      </w:pPr>
    </w:p>
    <w:p w14:paraId="0DE6F4C3" w14:textId="77777777" w:rsidR="00E2396F" w:rsidRPr="00E2396F" w:rsidRDefault="00E2396F" w:rsidP="00F2449D">
      <w:pPr>
        <w:pStyle w:val="Heading2"/>
        <w:rPr>
          <w:b/>
          <w:bCs/>
        </w:rPr>
      </w:pPr>
      <w:bookmarkStart w:id="25" w:name="_Toc213358370"/>
      <w:r w:rsidRPr="00E2396F">
        <w:rPr>
          <w:b/>
          <w:bCs/>
        </w:rPr>
        <w:t>4.6 Staff Suggestions for Improvement</w:t>
      </w:r>
      <w:bookmarkEnd w:id="25"/>
    </w:p>
    <w:p w14:paraId="70489E8D" w14:textId="77777777" w:rsidR="00E2396F" w:rsidRPr="00E2396F" w:rsidRDefault="00E2396F" w:rsidP="00E2396F">
      <w:pPr>
        <w:rPr>
          <w:rFonts w:ascii="Arial" w:hAnsi="Arial" w:cs="Arial"/>
          <w:sz w:val="24"/>
          <w:szCs w:val="24"/>
        </w:rPr>
      </w:pPr>
      <w:r w:rsidRPr="00E2396F">
        <w:rPr>
          <w:rFonts w:ascii="Arial" w:hAnsi="Arial" w:cs="Arial"/>
          <w:sz w:val="24"/>
          <w:szCs w:val="24"/>
        </w:rPr>
        <w:t>Employees provided several suggestions to mitigate the effects of shortages. Common recommendations included:</w:t>
      </w:r>
    </w:p>
    <w:p w14:paraId="2CF76C87" w14:textId="77777777" w:rsidR="00E2396F" w:rsidRPr="00E2396F" w:rsidRDefault="00E2396F" w:rsidP="00E2396F">
      <w:pPr>
        <w:numPr>
          <w:ilvl w:val="0"/>
          <w:numId w:val="15"/>
        </w:numPr>
        <w:rPr>
          <w:rFonts w:ascii="Arial" w:hAnsi="Arial" w:cs="Arial"/>
          <w:sz w:val="24"/>
          <w:szCs w:val="24"/>
        </w:rPr>
      </w:pPr>
      <w:r w:rsidRPr="00E2396F">
        <w:rPr>
          <w:rFonts w:ascii="Arial" w:hAnsi="Arial" w:cs="Arial"/>
          <w:sz w:val="24"/>
          <w:szCs w:val="24"/>
        </w:rPr>
        <w:t>Improved scheduling and shift coverage planning</w:t>
      </w:r>
    </w:p>
    <w:p w14:paraId="2B0B40B3" w14:textId="77777777" w:rsidR="00E2396F" w:rsidRPr="00E2396F" w:rsidRDefault="00E2396F" w:rsidP="00E2396F">
      <w:pPr>
        <w:numPr>
          <w:ilvl w:val="0"/>
          <w:numId w:val="15"/>
        </w:numPr>
        <w:rPr>
          <w:rFonts w:ascii="Arial" w:hAnsi="Arial" w:cs="Arial"/>
          <w:sz w:val="24"/>
          <w:szCs w:val="24"/>
        </w:rPr>
      </w:pPr>
      <w:r w:rsidRPr="00E2396F">
        <w:rPr>
          <w:rFonts w:ascii="Arial" w:hAnsi="Arial" w:cs="Arial"/>
          <w:sz w:val="24"/>
          <w:szCs w:val="24"/>
        </w:rPr>
        <w:t>Enhanced communication channels for absence reporting</w:t>
      </w:r>
    </w:p>
    <w:p w14:paraId="69BDDBB5" w14:textId="77777777" w:rsidR="00E2396F" w:rsidRPr="00E2396F" w:rsidRDefault="00E2396F" w:rsidP="00E2396F">
      <w:pPr>
        <w:numPr>
          <w:ilvl w:val="0"/>
          <w:numId w:val="15"/>
        </w:numPr>
        <w:rPr>
          <w:rFonts w:ascii="Arial" w:hAnsi="Arial" w:cs="Arial"/>
          <w:sz w:val="24"/>
          <w:szCs w:val="24"/>
        </w:rPr>
      </w:pPr>
      <w:r w:rsidRPr="00E2396F">
        <w:rPr>
          <w:rFonts w:ascii="Arial" w:hAnsi="Arial" w:cs="Arial"/>
          <w:sz w:val="24"/>
          <w:szCs w:val="24"/>
        </w:rPr>
        <w:t>Access to mental health and wellbeing support, such as counselling or stress management resources</w:t>
      </w:r>
    </w:p>
    <w:p w14:paraId="33A28FF0" w14:textId="77777777" w:rsidR="00E2396F" w:rsidRPr="00E2396F" w:rsidRDefault="00E2396F" w:rsidP="00E2396F">
      <w:pPr>
        <w:numPr>
          <w:ilvl w:val="0"/>
          <w:numId w:val="15"/>
        </w:numPr>
        <w:rPr>
          <w:rFonts w:ascii="Arial" w:hAnsi="Arial" w:cs="Arial"/>
          <w:sz w:val="24"/>
          <w:szCs w:val="24"/>
        </w:rPr>
      </w:pPr>
      <w:r w:rsidRPr="00E2396F">
        <w:rPr>
          <w:rFonts w:ascii="Arial" w:hAnsi="Arial" w:cs="Arial"/>
          <w:sz w:val="24"/>
          <w:szCs w:val="24"/>
        </w:rPr>
        <w:t>Increased flexibility in contracts and work hours</w:t>
      </w:r>
    </w:p>
    <w:p w14:paraId="7E78B437" w14:textId="77777777" w:rsidR="00E2396F" w:rsidRPr="00E2396F" w:rsidRDefault="00E2396F" w:rsidP="00E2396F">
      <w:pPr>
        <w:numPr>
          <w:ilvl w:val="0"/>
          <w:numId w:val="15"/>
        </w:numPr>
        <w:rPr>
          <w:rFonts w:ascii="Arial" w:hAnsi="Arial" w:cs="Arial"/>
          <w:sz w:val="24"/>
          <w:szCs w:val="24"/>
        </w:rPr>
      </w:pPr>
      <w:r w:rsidRPr="00E2396F">
        <w:rPr>
          <w:rFonts w:ascii="Arial" w:hAnsi="Arial" w:cs="Arial"/>
          <w:sz w:val="24"/>
          <w:szCs w:val="24"/>
        </w:rPr>
        <w:t>Enhanced training for managing difficult guests</w:t>
      </w:r>
    </w:p>
    <w:p w14:paraId="77A68D80" w14:textId="77777777" w:rsidR="00E2396F" w:rsidRDefault="00E2396F" w:rsidP="00E2396F">
      <w:pPr>
        <w:rPr>
          <w:rFonts w:ascii="Arial" w:hAnsi="Arial" w:cs="Arial"/>
          <w:sz w:val="24"/>
          <w:szCs w:val="24"/>
        </w:rPr>
      </w:pPr>
      <w:r w:rsidRPr="00E2396F">
        <w:rPr>
          <w:rFonts w:ascii="Arial" w:hAnsi="Arial" w:cs="Arial"/>
          <w:sz w:val="24"/>
          <w:szCs w:val="24"/>
        </w:rPr>
        <w:t>These recommendations align with research emphasising organisational support as a key factor in reducing turnover, enhancing wellbeing, and maintaining service quality (Macky &amp; Boxall, 2019; Kim, 2021).</w:t>
      </w:r>
    </w:p>
    <w:p w14:paraId="40DD04B2" w14:textId="77777777" w:rsidR="008C22AF" w:rsidRDefault="008C22AF" w:rsidP="00E2396F">
      <w:pPr>
        <w:rPr>
          <w:rFonts w:ascii="Arial" w:hAnsi="Arial" w:cs="Arial"/>
          <w:sz w:val="24"/>
          <w:szCs w:val="24"/>
        </w:rPr>
      </w:pPr>
    </w:p>
    <w:p w14:paraId="6C7CF14A" w14:textId="77777777" w:rsidR="008C22AF" w:rsidRPr="00E2396F" w:rsidRDefault="008C22AF" w:rsidP="00E2396F">
      <w:pPr>
        <w:rPr>
          <w:rFonts w:ascii="Arial" w:hAnsi="Arial" w:cs="Arial"/>
          <w:sz w:val="24"/>
          <w:szCs w:val="24"/>
        </w:rPr>
      </w:pPr>
    </w:p>
    <w:p w14:paraId="4B8F5A84" w14:textId="77777777" w:rsidR="00E2396F" w:rsidRPr="00E2396F" w:rsidRDefault="00E2396F" w:rsidP="00F2449D">
      <w:pPr>
        <w:pStyle w:val="Heading2"/>
      </w:pPr>
      <w:bookmarkStart w:id="26" w:name="_Toc213358371"/>
      <w:r w:rsidRPr="00E2396F">
        <w:lastRenderedPageBreak/>
        <w:t>4.7 Summary of Findings</w:t>
      </w:r>
      <w:bookmarkEnd w:id="26"/>
    </w:p>
    <w:p w14:paraId="55904CE6" w14:textId="77777777" w:rsidR="00E2396F" w:rsidRPr="00E2396F" w:rsidRDefault="00E2396F" w:rsidP="00E2396F">
      <w:pPr>
        <w:rPr>
          <w:rFonts w:ascii="Arial" w:hAnsi="Arial" w:cs="Arial"/>
          <w:sz w:val="24"/>
          <w:szCs w:val="24"/>
        </w:rPr>
      </w:pPr>
      <w:r w:rsidRPr="00E2396F">
        <w:rPr>
          <w:rFonts w:ascii="Arial" w:hAnsi="Arial" w:cs="Arial"/>
          <w:sz w:val="24"/>
          <w:szCs w:val="24"/>
        </w:rPr>
        <w:t>The research indicates that staff shortages at Moxy London Stratford are influenced by a combination of external labour market pressures, internal scheduling challenges, and operational demands. Shortages have a direct impact on service quality, employee wellbeing, and operational efficiency. Supportive management practices, clear communication, and flexible arrangements help mitigate some of these negative effects. However, gaps remain, particularly in reporting procedures, staff training, and wellbeing support. These findings will be critically discussed in relation to existing literature in the following discussion section.</w:t>
      </w:r>
    </w:p>
    <w:p w14:paraId="3DD56357" w14:textId="77777777" w:rsidR="00E2396F" w:rsidRDefault="00E2396F" w:rsidP="00F2449D">
      <w:pPr>
        <w:pStyle w:val="Heading2"/>
      </w:pPr>
    </w:p>
    <w:p w14:paraId="3830D3CD" w14:textId="77777777" w:rsidR="00E2396F" w:rsidRPr="00E2396F" w:rsidRDefault="00E2396F" w:rsidP="00F2449D">
      <w:pPr>
        <w:pStyle w:val="Heading2"/>
        <w:rPr>
          <w:b/>
          <w:bCs/>
        </w:rPr>
      </w:pPr>
      <w:bookmarkStart w:id="27" w:name="_Toc213358372"/>
      <w:r w:rsidRPr="00E2396F">
        <w:rPr>
          <w:b/>
          <w:bCs/>
        </w:rPr>
        <w:t>Chapter 4 – Discussion</w:t>
      </w:r>
      <w:bookmarkEnd w:id="27"/>
    </w:p>
    <w:p w14:paraId="443A2F32" w14:textId="77777777" w:rsidR="00E2396F" w:rsidRDefault="00E2396F" w:rsidP="00E2396F">
      <w:pPr>
        <w:rPr>
          <w:rFonts w:ascii="Arial" w:hAnsi="Arial" w:cs="Arial"/>
          <w:sz w:val="24"/>
          <w:szCs w:val="24"/>
        </w:rPr>
      </w:pPr>
      <w:r w:rsidRPr="00E2396F">
        <w:rPr>
          <w:rFonts w:ascii="Arial" w:hAnsi="Arial" w:cs="Arial"/>
          <w:sz w:val="24"/>
          <w:szCs w:val="24"/>
        </w:rPr>
        <w:t>The findings of this research provide significant insight into the causes, impacts, and potential mitigation strategies for staff shortages at Moxy London Stratford. This discussion critically examines these findings in relation to existing literature, contextualises them within the wider hospitality sector, and explores their implications for both operational performance and employee wellbeing.</w:t>
      </w:r>
    </w:p>
    <w:p w14:paraId="411E334B" w14:textId="77777777" w:rsidR="008C22AF" w:rsidRPr="00E2396F" w:rsidRDefault="008C22AF" w:rsidP="00537746">
      <w:pPr>
        <w:pStyle w:val="Heading2"/>
      </w:pPr>
    </w:p>
    <w:p w14:paraId="07317532" w14:textId="77777777" w:rsidR="00E2396F" w:rsidRPr="00E2396F" w:rsidRDefault="00E2396F" w:rsidP="00537746">
      <w:pPr>
        <w:pStyle w:val="Heading2"/>
        <w:rPr>
          <w:b/>
          <w:bCs/>
        </w:rPr>
      </w:pPr>
      <w:bookmarkStart w:id="28" w:name="_Toc213358373"/>
      <w:r w:rsidRPr="00E2396F">
        <w:rPr>
          <w:b/>
          <w:bCs/>
        </w:rPr>
        <w:t>4.1 Causes of Staff Shortages</w:t>
      </w:r>
      <w:bookmarkEnd w:id="28"/>
    </w:p>
    <w:p w14:paraId="0F69C573"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The research highlighted both internal and external factors contributing to staff shortages. Externally, the UK hospitality sector faces challenges related to recruitment and retention due to labour market conditions, competition from other sectors, and post-Brexit immigration restrictions (Holmes, 2022; </w:t>
      </w:r>
      <w:proofErr w:type="spellStart"/>
      <w:r w:rsidRPr="00E2396F">
        <w:rPr>
          <w:rFonts w:ascii="Arial" w:hAnsi="Arial" w:cs="Arial"/>
          <w:sz w:val="24"/>
          <w:szCs w:val="24"/>
        </w:rPr>
        <w:t>UKHospitality</w:t>
      </w:r>
      <w:proofErr w:type="spellEnd"/>
      <w:r w:rsidRPr="00E2396F">
        <w:rPr>
          <w:rFonts w:ascii="Arial" w:hAnsi="Arial" w:cs="Arial"/>
          <w:sz w:val="24"/>
          <w:szCs w:val="24"/>
        </w:rPr>
        <w:t>, 2023). This aligns with findings from Deery and Jago (2015), who note that high turnover and recruitment difficulties are prevalent across the hospitality sector, particularly in urban areas where living costs are high.</w:t>
      </w:r>
    </w:p>
    <w:p w14:paraId="67C88EC9" w14:textId="77777777" w:rsidR="00E2396F" w:rsidRPr="00E2396F" w:rsidRDefault="00E2396F" w:rsidP="00E2396F">
      <w:pPr>
        <w:rPr>
          <w:rFonts w:ascii="Arial" w:hAnsi="Arial" w:cs="Arial"/>
          <w:sz w:val="24"/>
          <w:szCs w:val="24"/>
        </w:rPr>
      </w:pPr>
      <w:r w:rsidRPr="00E2396F">
        <w:rPr>
          <w:rFonts w:ascii="Arial" w:hAnsi="Arial" w:cs="Arial"/>
          <w:sz w:val="24"/>
          <w:szCs w:val="24"/>
        </w:rPr>
        <w:t>Internally, operational scheduling, staff illness, and unanticipated absences exacerbate the impact of staff shortages. The interviews indicated that some employees were unsure about correct absence reporting procedures, reflecting a gap in internal communication and training. Literature supports this observation, emphasising that unclear communication channels and lack of procedural knowledge increase operational inefficiencies (Henderson, 2017; Lucas &amp; Deery, 2018).</w:t>
      </w:r>
    </w:p>
    <w:p w14:paraId="141AB633" w14:textId="77777777" w:rsidR="00E2396F" w:rsidRDefault="00E2396F" w:rsidP="00E2396F">
      <w:pPr>
        <w:rPr>
          <w:rFonts w:ascii="Arial" w:hAnsi="Arial" w:cs="Arial"/>
          <w:sz w:val="24"/>
          <w:szCs w:val="24"/>
        </w:rPr>
      </w:pPr>
      <w:r w:rsidRPr="00E2396F">
        <w:rPr>
          <w:rFonts w:ascii="Arial" w:hAnsi="Arial" w:cs="Arial"/>
          <w:sz w:val="24"/>
          <w:szCs w:val="24"/>
        </w:rPr>
        <w:t>These findings suggest that while external factors such as market competition are largely uncontrollable, internal management practices, particularly in scheduling, communication, and employee engagement, play a critical role in mediating the effects of staff shortages. Addressing these areas represents an immediate and practical opportunity for improvement.</w:t>
      </w:r>
    </w:p>
    <w:p w14:paraId="7C7B477C" w14:textId="77777777" w:rsidR="008C22AF" w:rsidRDefault="008C22AF" w:rsidP="00E2396F">
      <w:pPr>
        <w:rPr>
          <w:rFonts w:ascii="Arial" w:hAnsi="Arial" w:cs="Arial"/>
          <w:sz w:val="24"/>
          <w:szCs w:val="24"/>
        </w:rPr>
      </w:pPr>
    </w:p>
    <w:p w14:paraId="5D6AB9DD" w14:textId="77777777" w:rsidR="008C22AF" w:rsidRDefault="008C22AF" w:rsidP="00E2396F">
      <w:pPr>
        <w:rPr>
          <w:rFonts w:ascii="Arial" w:hAnsi="Arial" w:cs="Arial"/>
          <w:sz w:val="24"/>
          <w:szCs w:val="24"/>
        </w:rPr>
      </w:pPr>
    </w:p>
    <w:p w14:paraId="784E1249" w14:textId="77777777" w:rsidR="008C22AF" w:rsidRPr="00E2396F" w:rsidRDefault="008C22AF" w:rsidP="00E2396F">
      <w:pPr>
        <w:rPr>
          <w:rFonts w:ascii="Arial" w:hAnsi="Arial" w:cs="Arial"/>
          <w:sz w:val="24"/>
          <w:szCs w:val="24"/>
        </w:rPr>
      </w:pPr>
    </w:p>
    <w:p w14:paraId="5FCC7BB2" w14:textId="77777777" w:rsidR="00E2396F" w:rsidRPr="00E2396F" w:rsidRDefault="00E2396F" w:rsidP="00537746">
      <w:pPr>
        <w:pStyle w:val="Heading2"/>
      </w:pPr>
      <w:bookmarkStart w:id="29" w:name="_Toc213358374"/>
      <w:r w:rsidRPr="00E2396F">
        <w:lastRenderedPageBreak/>
        <w:t>4.2 Operational Implications</w:t>
      </w:r>
      <w:bookmarkEnd w:id="29"/>
    </w:p>
    <w:p w14:paraId="42B24C35" w14:textId="77777777" w:rsidR="00E2396F" w:rsidRPr="00E2396F" w:rsidRDefault="00E2396F" w:rsidP="00E2396F">
      <w:pPr>
        <w:rPr>
          <w:rFonts w:ascii="Arial" w:hAnsi="Arial" w:cs="Arial"/>
          <w:sz w:val="24"/>
          <w:szCs w:val="24"/>
        </w:rPr>
      </w:pPr>
      <w:r w:rsidRPr="00E2396F">
        <w:rPr>
          <w:rFonts w:ascii="Arial" w:hAnsi="Arial" w:cs="Arial"/>
          <w:sz w:val="24"/>
          <w:szCs w:val="24"/>
        </w:rPr>
        <w:t>The research demonstrates that staff shortages have tangible operational impacts, including increased workload for remaining staff, delayed service, and compromised service quality. These findings align with Parasuraman, Zeithaml and Berry (1988), who emphasise that service quality dimensions such as reliability, responsiveness, and empathy are highly dependent on adequate staffing.</w:t>
      </w:r>
    </w:p>
    <w:p w14:paraId="4D226059" w14:textId="77777777" w:rsidR="00E2396F" w:rsidRPr="00E2396F" w:rsidRDefault="00E2396F" w:rsidP="00E2396F">
      <w:pPr>
        <w:rPr>
          <w:rFonts w:ascii="Arial" w:hAnsi="Arial" w:cs="Arial"/>
          <w:sz w:val="24"/>
          <w:szCs w:val="24"/>
        </w:rPr>
      </w:pPr>
      <w:proofErr w:type="gramStart"/>
      <w:r w:rsidRPr="00E2396F">
        <w:rPr>
          <w:rFonts w:ascii="Arial" w:hAnsi="Arial" w:cs="Arial"/>
          <w:sz w:val="24"/>
          <w:szCs w:val="24"/>
        </w:rPr>
        <w:t>In particular, events</w:t>
      </w:r>
      <w:proofErr w:type="gramEnd"/>
      <w:r w:rsidRPr="00E2396F">
        <w:rPr>
          <w:rFonts w:ascii="Arial" w:hAnsi="Arial" w:cs="Arial"/>
          <w:sz w:val="24"/>
          <w:szCs w:val="24"/>
        </w:rPr>
        <w:t xml:space="preserve"> such as the Moxy Social or high occupancy weekends amplify operational pressures. Employees reported the need to multitask across roles, which not only increases stress but also raises the likelihood of errors. O’Neill and Davis (2019) similarly argue that understaffing in high-demand periods compromises guest experience and operational efficiency. These observations suggest that even short-term gaps in staffing can have immediate and visible consequences for service delivery.</w:t>
      </w:r>
    </w:p>
    <w:p w14:paraId="3AD72108" w14:textId="77777777" w:rsidR="00E2396F" w:rsidRDefault="00E2396F" w:rsidP="00E2396F">
      <w:pPr>
        <w:rPr>
          <w:rFonts w:ascii="Arial" w:hAnsi="Arial" w:cs="Arial"/>
          <w:sz w:val="24"/>
          <w:szCs w:val="24"/>
        </w:rPr>
      </w:pPr>
      <w:r w:rsidRPr="00E2396F">
        <w:rPr>
          <w:rFonts w:ascii="Arial" w:hAnsi="Arial" w:cs="Arial"/>
          <w:sz w:val="24"/>
          <w:szCs w:val="24"/>
        </w:rPr>
        <w:t>Moreover, housekeeping and F&amp;B staff highlighted that incomplete or delayed service tasks could lead to guest dissatisfaction. Such operational lapses, if recurrent, may negatively influence customer loyalty and brand reputation. King and So (2020) emphasise that lifestyle hotel brands rely heavily on experiential service and personalised interactions, which are compromised when staff are overextended. Therefore, managing staffing levels is not merely an HR concern but a strategic imperative for maintaining brand standards and competitive advantage.</w:t>
      </w:r>
    </w:p>
    <w:p w14:paraId="0519D384" w14:textId="77777777" w:rsidR="008C22AF" w:rsidRPr="00E2396F" w:rsidRDefault="008C22AF" w:rsidP="00537746">
      <w:pPr>
        <w:pStyle w:val="Heading2"/>
      </w:pPr>
    </w:p>
    <w:p w14:paraId="6A1AFC8E" w14:textId="77777777" w:rsidR="00E2396F" w:rsidRPr="00E2396F" w:rsidRDefault="00E2396F" w:rsidP="00537746">
      <w:pPr>
        <w:pStyle w:val="Heading2"/>
        <w:rPr>
          <w:b/>
          <w:bCs/>
        </w:rPr>
      </w:pPr>
      <w:bookmarkStart w:id="30" w:name="_Toc213358375"/>
      <w:r w:rsidRPr="00E2396F">
        <w:rPr>
          <w:b/>
          <w:bCs/>
        </w:rPr>
        <w:t>4.3 Employee Wellbeing</w:t>
      </w:r>
      <w:bookmarkEnd w:id="30"/>
    </w:p>
    <w:p w14:paraId="2857CCD2" w14:textId="77777777" w:rsidR="00E2396F" w:rsidRPr="00E2396F" w:rsidRDefault="00E2396F" w:rsidP="00E2396F">
      <w:pPr>
        <w:rPr>
          <w:rFonts w:ascii="Arial" w:hAnsi="Arial" w:cs="Arial"/>
          <w:sz w:val="24"/>
          <w:szCs w:val="24"/>
        </w:rPr>
      </w:pPr>
      <w:r w:rsidRPr="00E2396F">
        <w:rPr>
          <w:rFonts w:ascii="Arial" w:hAnsi="Arial" w:cs="Arial"/>
          <w:sz w:val="24"/>
          <w:szCs w:val="24"/>
        </w:rPr>
        <w:t>Staff shortages have significant implications for employee wellbeing, which emerged as a central theme of this research. Participants reported stress, fatigue, anxiety, and burnout, particularly during periods of high demand or when covering multiple roles. These findings are consistent with Bakker and Demerouti’s (2007) Job Demands–Resources model, which argues that high demands paired with insufficient resources contribute to emotional exhaustion and decreased job performance.</w:t>
      </w:r>
    </w:p>
    <w:p w14:paraId="4B596A15" w14:textId="15E5B529" w:rsidR="00E2396F" w:rsidRDefault="00E2396F" w:rsidP="00E2396F">
      <w:pPr>
        <w:rPr>
          <w:rFonts w:ascii="Arial" w:hAnsi="Arial" w:cs="Arial"/>
          <w:sz w:val="24"/>
          <w:szCs w:val="24"/>
        </w:rPr>
      </w:pPr>
      <w:r w:rsidRPr="00E2396F">
        <w:rPr>
          <w:rFonts w:ascii="Arial" w:hAnsi="Arial" w:cs="Arial"/>
          <w:sz w:val="24"/>
          <w:szCs w:val="24"/>
        </w:rPr>
        <w:t xml:space="preserve">The research highlights the interconnectedness of staff wellbeing and operational effectiveness. Employees experiencing stress or fatigue are less able to perform optimally, which further compounds service challenges. This aligns with Yilmaz, </w:t>
      </w:r>
      <w:proofErr w:type="spellStart"/>
      <w:r w:rsidRPr="00E2396F">
        <w:rPr>
          <w:rFonts w:ascii="Arial" w:hAnsi="Arial" w:cs="Arial"/>
          <w:sz w:val="24"/>
          <w:szCs w:val="24"/>
        </w:rPr>
        <w:t>Kizildag</w:t>
      </w:r>
      <w:proofErr w:type="spellEnd"/>
      <w:r w:rsidRPr="00E2396F">
        <w:rPr>
          <w:rFonts w:ascii="Arial" w:hAnsi="Arial" w:cs="Arial"/>
          <w:sz w:val="24"/>
          <w:szCs w:val="24"/>
        </w:rPr>
        <w:t xml:space="preserve"> and Demir (2021), who found that employee stress directly affects turnover intention, job satisfaction, and guest satisfaction. Therefore, addressing staff shortages is not only an operational necessity but also a wellbeing imperative, underscoring the dual impact of labour pressures on organisational outcomes and human resources.</w:t>
      </w:r>
    </w:p>
    <w:p w14:paraId="0F2F2CB6" w14:textId="77777777" w:rsidR="00537746" w:rsidRDefault="00537746" w:rsidP="00537746">
      <w:pPr>
        <w:pStyle w:val="Heading2"/>
      </w:pPr>
    </w:p>
    <w:p w14:paraId="4D696FEE" w14:textId="77777777" w:rsidR="00537746" w:rsidRPr="00537746" w:rsidRDefault="00537746" w:rsidP="00537746"/>
    <w:p w14:paraId="404780A5" w14:textId="7A61A621" w:rsidR="00E2396F" w:rsidRPr="00E2396F" w:rsidRDefault="00E2396F" w:rsidP="00537746">
      <w:pPr>
        <w:pStyle w:val="Heading2"/>
      </w:pPr>
      <w:bookmarkStart w:id="31" w:name="_Toc213358376"/>
      <w:r w:rsidRPr="00E2396F">
        <w:lastRenderedPageBreak/>
        <w:t>4.4 Communication and Management Practices</w:t>
      </w:r>
      <w:bookmarkEnd w:id="31"/>
    </w:p>
    <w:p w14:paraId="121F0BB1" w14:textId="77777777" w:rsidR="00E2396F" w:rsidRPr="00E2396F" w:rsidRDefault="00E2396F" w:rsidP="00E2396F">
      <w:pPr>
        <w:rPr>
          <w:rFonts w:ascii="Arial" w:hAnsi="Arial" w:cs="Arial"/>
          <w:sz w:val="24"/>
          <w:szCs w:val="24"/>
        </w:rPr>
      </w:pPr>
      <w:r w:rsidRPr="00E2396F">
        <w:rPr>
          <w:rFonts w:ascii="Arial" w:hAnsi="Arial" w:cs="Arial"/>
          <w:sz w:val="24"/>
          <w:szCs w:val="24"/>
        </w:rPr>
        <w:t>The study revealed that communication and management practices significantly influence employees’ experiences during staff shortages. While most staff acknowledged that management support was available, inconsistencies in reporting procedures, unclear chains of responsibility, and uncertainty regarding absence protocols were sources of frustration. This finding resonates with Henderson (2017), who emphasises the importance of clear communication channels in reducing operational stress and maintaining morale.</w:t>
      </w:r>
    </w:p>
    <w:p w14:paraId="4C103F4B" w14:textId="77777777" w:rsidR="00E2396F" w:rsidRDefault="00E2396F" w:rsidP="00E2396F">
      <w:pPr>
        <w:rPr>
          <w:rFonts w:ascii="Arial" w:hAnsi="Arial" w:cs="Arial"/>
          <w:sz w:val="24"/>
          <w:szCs w:val="24"/>
        </w:rPr>
      </w:pPr>
      <w:r w:rsidRPr="00E2396F">
        <w:rPr>
          <w:rFonts w:ascii="Arial" w:hAnsi="Arial" w:cs="Arial"/>
          <w:sz w:val="24"/>
          <w:szCs w:val="24"/>
        </w:rPr>
        <w:t xml:space="preserve">Moxy London Stratford management had implemented strategies such as flexible casual contracts and proactive scheduling, which staff generally perceived positively. These measures align with contemporary HRM practices that highlight the importance of employee flexibility and organisational support in mitigating stress (Kelliher &amp; Anderson, 2019; Macky &amp; Boxall, 2019). However, some employees indicated reluctance or uncertainty regarding the use of these systems, suggesting the need for </w:t>
      </w:r>
      <w:r w:rsidRPr="00E2396F">
        <w:rPr>
          <w:rFonts w:ascii="Arial" w:hAnsi="Arial" w:cs="Arial"/>
          <w:b/>
          <w:bCs/>
          <w:sz w:val="24"/>
          <w:szCs w:val="24"/>
        </w:rPr>
        <w:t>more comprehensive training, reinforcement, and monitoring</w:t>
      </w:r>
      <w:r w:rsidRPr="00E2396F">
        <w:rPr>
          <w:rFonts w:ascii="Arial" w:hAnsi="Arial" w:cs="Arial"/>
          <w:sz w:val="24"/>
          <w:szCs w:val="24"/>
        </w:rPr>
        <w:t xml:space="preserve"> to ensure effective implementation.</w:t>
      </w:r>
    </w:p>
    <w:p w14:paraId="79D3F426" w14:textId="77777777" w:rsidR="008C22AF" w:rsidRPr="00E2396F" w:rsidRDefault="008C22AF" w:rsidP="00E2396F">
      <w:pPr>
        <w:rPr>
          <w:rFonts w:ascii="Arial" w:hAnsi="Arial" w:cs="Arial"/>
          <w:sz w:val="24"/>
          <w:szCs w:val="24"/>
        </w:rPr>
      </w:pPr>
    </w:p>
    <w:p w14:paraId="265910B7" w14:textId="77777777" w:rsidR="00E2396F" w:rsidRPr="00E2396F" w:rsidRDefault="00E2396F" w:rsidP="00537746">
      <w:pPr>
        <w:pStyle w:val="Heading2"/>
      </w:pPr>
      <w:bookmarkStart w:id="32" w:name="_Toc213358377"/>
      <w:r w:rsidRPr="00E2396F">
        <w:t>4.5 Impacts on Service Quality and Guest Experience</w:t>
      </w:r>
      <w:bookmarkEnd w:id="32"/>
    </w:p>
    <w:p w14:paraId="41E3089C"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Staff shortages directly affect guest experience, particularly in high-demand contexts. Participants noted delays, reduced attention to detail, and occasional lapses in service. This supports the findings of O’Neill and Davis (2019) and Karatepe and </w:t>
      </w:r>
      <w:proofErr w:type="spellStart"/>
      <w:r w:rsidRPr="00E2396F">
        <w:rPr>
          <w:rFonts w:ascii="Arial" w:hAnsi="Arial" w:cs="Arial"/>
          <w:sz w:val="24"/>
          <w:szCs w:val="24"/>
        </w:rPr>
        <w:t>Uludag</w:t>
      </w:r>
      <w:proofErr w:type="spellEnd"/>
      <w:r w:rsidRPr="00E2396F">
        <w:rPr>
          <w:rFonts w:ascii="Arial" w:hAnsi="Arial" w:cs="Arial"/>
          <w:sz w:val="24"/>
          <w:szCs w:val="24"/>
        </w:rPr>
        <w:t xml:space="preserve"> (2017), who argue that workforce instability </w:t>
      </w:r>
      <w:proofErr w:type="gramStart"/>
      <w:r w:rsidRPr="00E2396F">
        <w:rPr>
          <w:rFonts w:ascii="Arial" w:hAnsi="Arial" w:cs="Arial"/>
          <w:sz w:val="24"/>
          <w:szCs w:val="24"/>
        </w:rPr>
        <w:t>compromises</w:t>
      </w:r>
      <w:proofErr w:type="gramEnd"/>
      <w:r w:rsidRPr="00E2396F">
        <w:rPr>
          <w:rFonts w:ascii="Arial" w:hAnsi="Arial" w:cs="Arial"/>
          <w:sz w:val="24"/>
          <w:szCs w:val="24"/>
        </w:rPr>
        <w:t xml:space="preserve"> reliability and responsiveness, negatively affecting customer satisfaction.</w:t>
      </w:r>
    </w:p>
    <w:p w14:paraId="3DCE1121" w14:textId="77777777" w:rsidR="00E2396F" w:rsidRPr="00E2396F" w:rsidRDefault="00E2396F" w:rsidP="00E2396F">
      <w:pPr>
        <w:rPr>
          <w:rFonts w:ascii="Arial" w:hAnsi="Arial" w:cs="Arial"/>
          <w:sz w:val="24"/>
          <w:szCs w:val="24"/>
        </w:rPr>
      </w:pPr>
      <w:r w:rsidRPr="00E2396F">
        <w:rPr>
          <w:rFonts w:ascii="Arial" w:hAnsi="Arial" w:cs="Arial"/>
          <w:sz w:val="24"/>
          <w:szCs w:val="24"/>
        </w:rPr>
        <w:t>Additionally, incidents with difficult or intoxicated guests further stress staff and contribute to emotional exhaustion. Literature on emotional labour (Hochschild, 2012) suggests that such interactions are particularly challenging in understaffed environments, where employees have fewer resources and less managerial support to manage stress.</w:t>
      </w:r>
    </w:p>
    <w:p w14:paraId="2573EB44" w14:textId="77777777" w:rsidR="00E2396F" w:rsidRDefault="00E2396F" w:rsidP="00E2396F">
      <w:pPr>
        <w:rPr>
          <w:rFonts w:ascii="Arial" w:hAnsi="Arial" w:cs="Arial"/>
          <w:sz w:val="24"/>
          <w:szCs w:val="24"/>
        </w:rPr>
      </w:pPr>
      <w:r w:rsidRPr="00E2396F">
        <w:rPr>
          <w:rFonts w:ascii="Arial" w:hAnsi="Arial" w:cs="Arial"/>
          <w:sz w:val="24"/>
          <w:szCs w:val="24"/>
        </w:rPr>
        <w:t xml:space="preserve">Interestingly, staff reported that supportive management and peer collaboration helped mitigate some of the negative impacts of shortages. This aligns with Giousmpasoglou, </w:t>
      </w:r>
      <w:proofErr w:type="spellStart"/>
      <w:r w:rsidRPr="00E2396F">
        <w:rPr>
          <w:rFonts w:ascii="Arial" w:hAnsi="Arial" w:cs="Arial"/>
          <w:sz w:val="24"/>
          <w:szCs w:val="24"/>
        </w:rPr>
        <w:t>Marinakou</w:t>
      </w:r>
      <w:proofErr w:type="spellEnd"/>
      <w:r w:rsidRPr="00E2396F">
        <w:rPr>
          <w:rFonts w:ascii="Arial" w:hAnsi="Arial" w:cs="Arial"/>
          <w:sz w:val="24"/>
          <w:szCs w:val="24"/>
        </w:rPr>
        <w:t xml:space="preserve"> and </w:t>
      </w:r>
      <w:proofErr w:type="spellStart"/>
      <w:r w:rsidRPr="00E2396F">
        <w:rPr>
          <w:rFonts w:ascii="Arial" w:hAnsi="Arial" w:cs="Arial"/>
          <w:sz w:val="24"/>
          <w:szCs w:val="24"/>
        </w:rPr>
        <w:t>Paliktzoglou</w:t>
      </w:r>
      <w:proofErr w:type="spellEnd"/>
      <w:r w:rsidRPr="00E2396F">
        <w:rPr>
          <w:rFonts w:ascii="Arial" w:hAnsi="Arial" w:cs="Arial"/>
          <w:sz w:val="24"/>
          <w:szCs w:val="24"/>
        </w:rPr>
        <w:t xml:space="preserve"> (2019), who highlight that organisational support, effective team dynamics, and clear leadership can buffer employees against the negative effects of high job demands.</w:t>
      </w:r>
    </w:p>
    <w:p w14:paraId="653163B7" w14:textId="77777777" w:rsidR="008C22AF" w:rsidRPr="00E2396F" w:rsidRDefault="008C22AF" w:rsidP="00537746">
      <w:pPr>
        <w:pStyle w:val="Heading2"/>
      </w:pPr>
    </w:p>
    <w:p w14:paraId="6B156618" w14:textId="77777777" w:rsidR="00E2396F" w:rsidRPr="00E2396F" w:rsidRDefault="00E2396F" w:rsidP="00537746">
      <w:pPr>
        <w:pStyle w:val="Heading2"/>
        <w:rPr>
          <w:b/>
          <w:bCs/>
        </w:rPr>
      </w:pPr>
      <w:bookmarkStart w:id="33" w:name="_Toc213358378"/>
      <w:r w:rsidRPr="00E2396F">
        <w:rPr>
          <w:b/>
          <w:bCs/>
        </w:rPr>
        <w:t>4.6 Staff Suggestions and Implications</w:t>
      </w:r>
      <w:bookmarkEnd w:id="33"/>
    </w:p>
    <w:p w14:paraId="2EFA911E"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Employees offered several practical suggestions to alleviate staffing pressures, including improved scheduling, clearer communication channels, wellbeing initiatives, and enhanced training for handling difficult guests. These recommendations are consistent with academic literature emphasizing the </w:t>
      </w:r>
      <w:r w:rsidRPr="00E2396F">
        <w:rPr>
          <w:rFonts w:ascii="Arial" w:hAnsi="Arial" w:cs="Arial"/>
          <w:sz w:val="24"/>
          <w:szCs w:val="24"/>
        </w:rPr>
        <w:lastRenderedPageBreak/>
        <w:t>importance of organisational support, employee engagement, and flexible work arrangements (Pfeffer, 2018; Kim, 2021).</w:t>
      </w:r>
    </w:p>
    <w:p w14:paraId="5D9E030A" w14:textId="77777777" w:rsidR="00E2396F" w:rsidRDefault="00E2396F" w:rsidP="00E2396F">
      <w:pPr>
        <w:rPr>
          <w:rFonts w:ascii="Arial" w:hAnsi="Arial" w:cs="Arial"/>
          <w:sz w:val="24"/>
          <w:szCs w:val="24"/>
        </w:rPr>
      </w:pPr>
      <w:r w:rsidRPr="00E2396F">
        <w:rPr>
          <w:rFonts w:ascii="Arial" w:hAnsi="Arial" w:cs="Arial"/>
          <w:sz w:val="24"/>
          <w:szCs w:val="24"/>
        </w:rPr>
        <w:t>The findings suggest that addressing staff shortages requires a multifaceted approach, combining operational planning, workforce flexibility, employee support, and communication improvements. Interventions such as cross-training, contingency staffing plans, and wellbeing programmes could mitigate both operational and psychological impacts of understaffing.</w:t>
      </w:r>
    </w:p>
    <w:p w14:paraId="3B0D582D" w14:textId="77777777" w:rsidR="008C22AF" w:rsidRPr="00E2396F" w:rsidRDefault="008C22AF" w:rsidP="00537746">
      <w:pPr>
        <w:pStyle w:val="Heading2"/>
      </w:pPr>
    </w:p>
    <w:p w14:paraId="11E779FE" w14:textId="77777777" w:rsidR="00E2396F" w:rsidRPr="00E2396F" w:rsidRDefault="00E2396F" w:rsidP="00537746">
      <w:pPr>
        <w:pStyle w:val="Heading2"/>
        <w:rPr>
          <w:b/>
          <w:bCs/>
        </w:rPr>
      </w:pPr>
      <w:bookmarkStart w:id="34" w:name="_Toc213358379"/>
      <w:r w:rsidRPr="00E2396F">
        <w:rPr>
          <w:b/>
          <w:bCs/>
        </w:rPr>
        <w:t>4.7 Integration with Literature</w:t>
      </w:r>
      <w:bookmarkEnd w:id="34"/>
    </w:p>
    <w:p w14:paraId="783FB334"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The research findings align with and extend the current literature on staff shortages in hospitality. While existing studies highlight the general challenges of recruitment, retention, and wellbeing (Baum, 2018; </w:t>
      </w:r>
      <w:proofErr w:type="spellStart"/>
      <w:r w:rsidRPr="00E2396F">
        <w:rPr>
          <w:rFonts w:ascii="Arial" w:hAnsi="Arial" w:cs="Arial"/>
          <w:sz w:val="24"/>
          <w:szCs w:val="24"/>
        </w:rPr>
        <w:t>Solnet</w:t>
      </w:r>
      <w:proofErr w:type="spellEnd"/>
      <w:r w:rsidRPr="00E2396F">
        <w:rPr>
          <w:rFonts w:ascii="Arial" w:hAnsi="Arial" w:cs="Arial"/>
          <w:sz w:val="24"/>
          <w:szCs w:val="24"/>
        </w:rPr>
        <w:t>, Kralj &amp; Baum, 2021), this study provides specific insights from a lifestyle hotel context, demonstrating how brand expectations, urban location, and event-driven demand exacerbate workforce pressures. Furthermore, the qualitative approach provides nuanced understanding of employee experiences, complementing prior quantitative analyses of turnover, absenteeism, and guest satisfaction.</w:t>
      </w:r>
    </w:p>
    <w:p w14:paraId="3ECAB8FE" w14:textId="77777777" w:rsidR="00E2396F" w:rsidRDefault="00E2396F" w:rsidP="00E2396F">
      <w:pPr>
        <w:rPr>
          <w:rFonts w:ascii="Arial" w:hAnsi="Arial" w:cs="Arial"/>
          <w:sz w:val="24"/>
          <w:szCs w:val="24"/>
        </w:rPr>
      </w:pPr>
      <w:r w:rsidRPr="00E2396F">
        <w:rPr>
          <w:rFonts w:ascii="Arial" w:hAnsi="Arial" w:cs="Arial"/>
          <w:sz w:val="24"/>
          <w:szCs w:val="24"/>
        </w:rPr>
        <w:t>This study also emphasises the interconnectedness of operational efficiency, service quality, and employee wellbeing. While prior research often addresses these domains separately, the current findings underscore their interdependence: understaffing negatively impacts service delivery, which increases stress and reduces morale, thereby reinforcing workforce instability (Allen, Bryant &amp; Vardaman, 2018; Goh &amp; Okumus, 2020).</w:t>
      </w:r>
    </w:p>
    <w:p w14:paraId="37F54177" w14:textId="77777777" w:rsidR="008C22AF" w:rsidRPr="00E2396F" w:rsidRDefault="008C22AF" w:rsidP="00537746">
      <w:pPr>
        <w:pStyle w:val="Heading2"/>
      </w:pPr>
    </w:p>
    <w:p w14:paraId="0227BFB8" w14:textId="77777777" w:rsidR="00E2396F" w:rsidRPr="00E2396F" w:rsidRDefault="00E2396F" w:rsidP="00537746">
      <w:pPr>
        <w:pStyle w:val="Heading2"/>
        <w:rPr>
          <w:b/>
          <w:bCs/>
        </w:rPr>
      </w:pPr>
      <w:bookmarkStart w:id="35" w:name="_Toc213358380"/>
      <w:r w:rsidRPr="00E2396F">
        <w:rPr>
          <w:b/>
          <w:bCs/>
        </w:rPr>
        <w:t>4.8 Summary</w:t>
      </w:r>
      <w:bookmarkEnd w:id="35"/>
    </w:p>
    <w:p w14:paraId="49F2A858"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In summary, staff shortages at Moxy London Stratford result from both external labour market pressures and internal operational challenges. These shortages affect service quality, employee wellbeing, and operational efficiency. Effective management, clear communication, flexible work arrangements, and wellbeing support are essential for mitigating these impacts. The findings provide a foundation for the subsequent chapter on </w:t>
      </w:r>
      <w:r w:rsidRPr="00E2396F">
        <w:rPr>
          <w:rFonts w:ascii="Arial" w:hAnsi="Arial" w:cs="Arial"/>
          <w:b/>
          <w:bCs/>
          <w:sz w:val="24"/>
          <w:szCs w:val="24"/>
        </w:rPr>
        <w:t>conclusions and practical recommendations</w:t>
      </w:r>
      <w:r w:rsidRPr="00E2396F">
        <w:rPr>
          <w:rFonts w:ascii="Arial" w:hAnsi="Arial" w:cs="Arial"/>
          <w:sz w:val="24"/>
          <w:szCs w:val="24"/>
        </w:rPr>
        <w:t>, highlighting the necessity of evidence-based strategies to improve workforce stability and operational performance.</w:t>
      </w:r>
    </w:p>
    <w:p w14:paraId="57072A0D" w14:textId="77777777" w:rsidR="00A64892" w:rsidRDefault="00A64892" w:rsidP="00A64892">
      <w:pPr>
        <w:rPr>
          <w:rFonts w:ascii="Arial" w:hAnsi="Arial" w:cs="Arial"/>
          <w:sz w:val="24"/>
          <w:szCs w:val="24"/>
        </w:rPr>
      </w:pPr>
    </w:p>
    <w:p w14:paraId="72530242" w14:textId="77777777" w:rsidR="00537746" w:rsidRDefault="00E2396F" w:rsidP="00E2396F">
      <w:pPr>
        <w:rPr>
          <w:rFonts w:ascii="Arial" w:hAnsi="Arial" w:cs="Arial"/>
          <w:sz w:val="24"/>
          <w:szCs w:val="24"/>
        </w:rPr>
      </w:pPr>
      <w:r w:rsidRPr="00E2396F">
        <w:rPr>
          <w:rFonts w:ascii="Arial" w:hAnsi="Arial" w:cs="Arial"/>
          <w:sz w:val="24"/>
          <w:szCs w:val="24"/>
        </w:rPr>
        <w:t>This research project set out to investigate staff shortages at Moxy London Stratford, examining the causes, impacts, and potential mitigation strategies from the perspective of employees and management. Using a qualitative case study approach, data were collected through semi-structured interviews with eight staff members across a range of roles, complemented by document analysis of internal schedules, HR records, and communication procedures.</w:t>
      </w:r>
    </w:p>
    <w:p w14:paraId="7C20F9F8" w14:textId="0FB37317" w:rsidR="00E2396F" w:rsidRPr="00E2396F" w:rsidRDefault="00E2396F" w:rsidP="00E2396F">
      <w:pPr>
        <w:rPr>
          <w:rFonts w:ascii="Arial" w:hAnsi="Arial" w:cs="Arial"/>
          <w:sz w:val="24"/>
          <w:szCs w:val="24"/>
        </w:rPr>
      </w:pPr>
      <w:r w:rsidRPr="00E2396F">
        <w:rPr>
          <w:rFonts w:ascii="Arial" w:hAnsi="Arial" w:cs="Arial"/>
          <w:sz w:val="24"/>
          <w:szCs w:val="24"/>
        </w:rPr>
        <w:lastRenderedPageBreak/>
        <w:t xml:space="preserve">The findings highlight that staff shortages result from a combination of external labour market factors and internal operational practices. Externally, recruitment challenges, high turnover, and competition from other sectors exacerbate the problem. Internal factors, including staff illness, resignations, insufficient casual or part-time cover, and inconsistencies in communication and absence reporting, further compound the effects. These results are consistent with existing literature, which identifies high turnover, recruitment difficulty, and operational pressures as common challenges in the hospitality sector (Baum, 2018; </w:t>
      </w:r>
      <w:proofErr w:type="spellStart"/>
      <w:r w:rsidRPr="00E2396F">
        <w:rPr>
          <w:rFonts w:ascii="Arial" w:hAnsi="Arial" w:cs="Arial"/>
          <w:sz w:val="24"/>
          <w:szCs w:val="24"/>
        </w:rPr>
        <w:t>Solnet</w:t>
      </w:r>
      <w:proofErr w:type="spellEnd"/>
      <w:r w:rsidRPr="00E2396F">
        <w:rPr>
          <w:rFonts w:ascii="Arial" w:hAnsi="Arial" w:cs="Arial"/>
          <w:sz w:val="24"/>
          <w:szCs w:val="24"/>
        </w:rPr>
        <w:t>, Kralj &amp; Baum, 2021; Holmes, 2022).</w:t>
      </w:r>
    </w:p>
    <w:p w14:paraId="18229928" w14:textId="77777777" w:rsidR="00E2396F" w:rsidRPr="00E2396F" w:rsidRDefault="00E2396F" w:rsidP="00E2396F">
      <w:pPr>
        <w:rPr>
          <w:rFonts w:ascii="Arial" w:hAnsi="Arial" w:cs="Arial"/>
          <w:sz w:val="24"/>
          <w:szCs w:val="24"/>
        </w:rPr>
      </w:pPr>
      <w:r w:rsidRPr="00E2396F">
        <w:rPr>
          <w:rFonts w:ascii="Arial" w:hAnsi="Arial" w:cs="Arial"/>
          <w:sz w:val="24"/>
          <w:szCs w:val="24"/>
        </w:rPr>
        <w:t>Staff shortages were found to have significant operational implications. Employees reported increased workloads, multitasking, delays in service, and occasional lapses in service quality, particularly during high-demand periods such as events or weekends with elevated occupancy. Housekeeping, reception, and food and beverage teams all experienced heightened pressure, which has implications for guest satisfaction and brand reputation. These findings support service quality frameworks emphasizing reliability, responsiveness, and attention to detail as essential to guest experience (Parasuraman, Zeithaml &amp; Berry, 1988; King &amp; So, 2020).</w:t>
      </w:r>
    </w:p>
    <w:p w14:paraId="025A42F7" w14:textId="77777777" w:rsidR="00E2396F" w:rsidRPr="00E2396F" w:rsidRDefault="00E2396F" w:rsidP="00E2396F">
      <w:pPr>
        <w:rPr>
          <w:rFonts w:ascii="Arial" w:hAnsi="Arial" w:cs="Arial"/>
          <w:sz w:val="24"/>
          <w:szCs w:val="24"/>
        </w:rPr>
      </w:pPr>
      <w:r w:rsidRPr="00E2396F">
        <w:rPr>
          <w:rFonts w:ascii="Arial" w:hAnsi="Arial" w:cs="Arial"/>
          <w:sz w:val="24"/>
          <w:szCs w:val="24"/>
        </w:rPr>
        <w:t>A central theme emerging from the research is the impact on employee wellbeing. Staff reported stress, fatigue, anxiety, and burnout, particularly when covering multiple roles or dealing with difficult guest interactions. The findings align with the Job Demands–Resources model, highlighting the correlation between high job demands, insufficient support, and reduced wellbeing (Bakker &amp; Demerouti, 2007). Wellbeing concerns were compounded by uncertainty regarding reporting procedures, communication inconsistencies, and perceived lack of support in managing workload, demonstrating the importance of robust operational and human resource management practices.</w:t>
      </w:r>
    </w:p>
    <w:p w14:paraId="5BC7B061" w14:textId="77777777" w:rsidR="00E2396F" w:rsidRPr="00E2396F" w:rsidRDefault="00E2396F" w:rsidP="00E2396F">
      <w:pPr>
        <w:rPr>
          <w:rFonts w:ascii="Arial" w:hAnsi="Arial" w:cs="Arial"/>
          <w:sz w:val="24"/>
          <w:szCs w:val="24"/>
        </w:rPr>
      </w:pPr>
      <w:r w:rsidRPr="00E2396F">
        <w:rPr>
          <w:rFonts w:ascii="Arial" w:hAnsi="Arial" w:cs="Arial"/>
          <w:sz w:val="24"/>
          <w:szCs w:val="24"/>
        </w:rPr>
        <w:t>The study also emphasised the role of management and communication in mitigating the effects of staff shortages. Employees acknowledged that supportive management, flexible contracts, and proactive scheduling helped alleviate stress, yet inconsistencies in procedure and unclear communication channels remained challenges. Literature on organisational support and hospitality HRM confirms that clear communication, leadership engagement, and structured procedures significantly reduce operational stress and enhance employee satisfaction (Henderson, 2017; Kelliher &amp; Anderson, 2019; Macky &amp; Boxall, 2019).</w:t>
      </w:r>
    </w:p>
    <w:p w14:paraId="16C6715A" w14:textId="77777777" w:rsidR="00E2396F" w:rsidRPr="00E2396F" w:rsidRDefault="00E2396F" w:rsidP="00E2396F">
      <w:pPr>
        <w:rPr>
          <w:rFonts w:ascii="Arial" w:hAnsi="Arial" w:cs="Arial"/>
          <w:sz w:val="24"/>
          <w:szCs w:val="24"/>
        </w:rPr>
      </w:pPr>
      <w:r w:rsidRPr="00E2396F">
        <w:rPr>
          <w:rFonts w:ascii="Arial" w:hAnsi="Arial" w:cs="Arial"/>
          <w:sz w:val="24"/>
          <w:szCs w:val="24"/>
        </w:rPr>
        <w:t xml:space="preserve">Moreover, staff shortages were found to affect guest experience, particularly during peak periods. Delays, reduced attention to detail, and occasional lapses in service were noted, alongside increased emotional labour associated with managing difficult guests. This reinforces the interdependent relationship between staffing levels, employee wellbeing, and guest satisfaction. The findings suggest that without proactive interventions, ongoing shortages could affect repeat bookings, customer loyalty, and the Moxy brand’s reputation as a lifestyle hotel focused on experiential service (O’Neill &amp; Davis, 2019; Karatepe &amp; </w:t>
      </w:r>
      <w:proofErr w:type="spellStart"/>
      <w:r w:rsidRPr="00E2396F">
        <w:rPr>
          <w:rFonts w:ascii="Arial" w:hAnsi="Arial" w:cs="Arial"/>
          <w:sz w:val="24"/>
          <w:szCs w:val="24"/>
        </w:rPr>
        <w:t>Uludag</w:t>
      </w:r>
      <w:proofErr w:type="spellEnd"/>
      <w:r w:rsidRPr="00E2396F">
        <w:rPr>
          <w:rFonts w:ascii="Arial" w:hAnsi="Arial" w:cs="Arial"/>
          <w:sz w:val="24"/>
          <w:szCs w:val="24"/>
        </w:rPr>
        <w:t>, 2017).</w:t>
      </w:r>
    </w:p>
    <w:p w14:paraId="55F75AB1" w14:textId="77777777" w:rsidR="00E2396F" w:rsidRDefault="00E2396F" w:rsidP="00E2396F">
      <w:pPr>
        <w:rPr>
          <w:rFonts w:ascii="Arial" w:hAnsi="Arial" w:cs="Arial"/>
          <w:sz w:val="24"/>
          <w:szCs w:val="24"/>
        </w:rPr>
      </w:pPr>
      <w:r w:rsidRPr="00E2396F">
        <w:rPr>
          <w:rFonts w:ascii="Arial" w:hAnsi="Arial" w:cs="Arial"/>
          <w:sz w:val="24"/>
          <w:szCs w:val="24"/>
        </w:rPr>
        <w:lastRenderedPageBreak/>
        <w:t>Employees provided practical suggestions for mitigating shortages and improving operational efficiency. Recommendations included improved scheduling and shift coverage, clearer communication channels for absence reporting, enhanced mental health support, flexible work arrangements, and training for managing difficult guests. These align with broader hospitality research emphasizing the importance of organisational support, workforce flexibility, and wellbeing initiatives in promoting retention, performance, and service quality (Pfeffer, 2018; Kim, 2021).</w:t>
      </w:r>
    </w:p>
    <w:p w14:paraId="023AC609" w14:textId="77777777" w:rsidR="008C22AF" w:rsidRPr="00E2396F" w:rsidRDefault="008C22AF" w:rsidP="00537746">
      <w:pPr>
        <w:pStyle w:val="Heading2"/>
      </w:pPr>
    </w:p>
    <w:p w14:paraId="0D5F1FB5" w14:textId="77777777" w:rsidR="00E2396F" w:rsidRPr="00E2396F" w:rsidRDefault="00E2396F" w:rsidP="00537746">
      <w:pPr>
        <w:pStyle w:val="Heading2"/>
        <w:rPr>
          <w:b/>
          <w:bCs/>
        </w:rPr>
      </w:pPr>
      <w:bookmarkStart w:id="36" w:name="_Toc213358381"/>
      <w:r w:rsidRPr="00E2396F">
        <w:rPr>
          <w:b/>
          <w:bCs/>
        </w:rPr>
        <w:t>5.2 Recommendations</w:t>
      </w:r>
      <w:bookmarkEnd w:id="36"/>
    </w:p>
    <w:p w14:paraId="15500958" w14:textId="77777777" w:rsidR="00E2396F" w:rsidRDefault="00E2396F" w:rsidP="00E2396F">
      <w:pPr>
        <w:rPr>
          <w:rFonts w:ascii="Arial" w:hAnsi="Arial" w:cs="Arial"/>
          <w:sz w:val="24"/>
          <w:szCs w:val="24"/>
        </w:rPr>
      </w:pPr>
      <w:r w:rsidRPr="00E2396F">
        <w:rPr>
          <w:rFonts w:ascii="Arial" w:hAnsi="Arial" w:cs="Arial"/>
          <w:sz w:val="24"/>
          <w:szCs w:val="24"/>
        </w:rPr>
        <w:t>Based on the findings and analysis, the following recommendations are proposed for Moxy London Stratford to address staff shortages and enhance operational and employee outcomes:</w:t>
      </w:r>
    </w:p>
    <w:p w14:paraId="6259AED4" w14:textId="77777777" w:rsidR="008C22AF" w:rsidRPr="00E2396F" w:rsidRDefault="008C22AF" w:rsidP="00537746">
      <w:pPr>
        <w:pStyle w:val="Heading2"/>
      </w:pPr>
    </w:p>
    <w:p w14:paraId="3A833D5A" w14:textId="77777777" w:rsidR="00E2396F" w:rsidRPr="00E2396F" w:rsidRDefault="00E2396F" w:rsidP="00537746">
      <w:pPr>
        <w:pStyle w:val="Heading2"/>
        <w:rPr>
          <w:b/>
          <w:bCs/>
        </w:rPr>
      </w:pPr>
      <w:bookmarkStart w:id="37" w:name="_Toc213358382"/>
      <w:r w:rsidRPr="00E2396F">
        <w:rPr>
          <w:b/>
          <w:bCs/>
        </w:rPr>
        <w:t>5.2.1 Improved Workforce Planning</w:t>
      </w:r>
      <w:bookmarkEnd w:id="37"/>
    </w:p>
    <w:p w14:paraId="57D56B01" w14:textId="6E634B7C" w:rsidR="00E2396F" w:rsidRPr="00E2396F" w:rsidRDefault="00E2396F" w:rsidP="00E2396F">
      <w:pPr>
        <w:numPr>
          <w:ilvl w:val="0"/>
          <w:numId w:val="16"/>
        </w:numPr>
        <w:rPr>
          <w:rFonts w:ascii="Arial" w:hAnsi="Arial" w:cs="Arial"/>
          <w:sz w:val="24"/>
          <w:szCs w:val="24"/>
        </w:rPr>
      </w:pPr>
      <w:r w:rsidRPr="00E2396F">
        <w:rPr>
          <w:rFonts w:ascii="Arial" w:hAnsi="Arial" w:cs="Arial"/>
          <w:b/>
          <w:bCs/>
          <w:sz w:val="24"/>
          <w:szCs w:val="24"/>
        </w:rPr>
        <w:t>Optimised scheduling and shift coverage:</w:t>
      </w:r>
      <w:r w:rsidRPr="00E2396F">
        <w:rPr>
          <w:rFonts w:ascii="Arial" w:hAnsi="Arial" w:cs="Arial"/>
          <w:sz w:val="24"/>
          <w:szCs w:val="24"/>
        </w:rPr>
        <w:t xml:space="preserve"> Introduce a proactive system to anticipate absences and allocate casual or part-time staff effectively. Consider digital scheduling platforms that allow staff to </w:t>
      </w:r>
      <w:r w:rsidR="008C22AF" w:rsidRPr="00E2396F">
        <w:rPr>
          <w:rFonts w:ascii="Arial" w:hAnsi="Arial" w:cs="Arial"/>
          <w:sz w:val="24"/>
          <w:szCs w:val="24"/>
        </w:rPr>
        <w:t>view,</w:t>
      </w:r>
      <w:r w:rsidRPr="00E2396F">
        <w:rPr>
          <w:rFonts w:ascii="Arial" w:hAnsi="Arial" w:cs="Arial"/>
          <w:sz w:val="24"/>
          <w:szCs w:val="24"/>
        </w:rPr>
        <w:t xml:space="preserve"> and swap shifts easily.</w:t>
      </w:r>
    </w:p>
    <w:p w14:paraId="3176DFE1" w14:textId="77777777" w:rsidR="00E2396F" w:rsidRPr="00E2396F" w:rsidRDefault="00E2396F" w:rsidP="00E2396F">
      <w:pPr>
        <w:numPr>
          <w:ilvl w:val="0"/>
          <w:numId w:val="16"/>
        </w:numPr>
        <w:rPr>
          <w:rFonts w:ascii="Arial" w:hAnsi="Arial" w:cs="Arial"/>
          <w:sz w:val="24"/>
          <w:szCs w:val="24"/>
        </w:rPr>
      </w:pPr>
      <w:r w:rsidRPr="00E2396F">
        <w:rPr>
          <w:rFonts w:ascii="Arial" w:hAnsi="Arial" w:cs="Arial"/>
          <w:b/>
          <w:bCs/>
          <w:sz w:val="24"/>
          <w:szCs w:val="24"/>
        </w:rPr>
        <w:t>Cross-training of staff:</w:t>
      </w:r>
      <w:r w:rsidRPr="00E2396F">
        <w:rPr>
          <w:rFonts w:ascii="Arial" w:hAnsi="Arial" w:cs="Arial"/>
          <w:sz w:val="24"/>
          <w:szCs w:val="24"/>
        </w:rPr>
        <w:t xml:space="preserve"> Enable employees to cover multiple roles, particularly in reception, housekeeping, and food &amp; beverage, reducing operational vulnerability during shortages.</w:t>
      </w:r>
    </w:p>
    <w:p w14:paraId="38777E66" w14:textId="77777777" w:rsidR="00E2396F" w:rsidRDefault="00E2396F" w:rsidP="00E2396F">
      <w:pPr>
        <w:numPr>
          <w:ilvl w:val="0"/>
          <w:numId w:val="16"/>
        </w:numPr>
        <w:rPr>
          <w:rFonts w:ascii="Arial" w:hAnsi="Arial" w:cs="Arial"/>
          <w:sz w:val="24"/>
          <w:szCs w:val="24"/>
        </w:rPr>
      </w:pPr>
      <w:r w:rsidRPr="00E2396F">
        <w:rPr>
          <w:rFonts w:ascii="Arial" w:hAnsi="Arial" w:cs="Arial"/>
          <w:b/>
          <w:bCs/>
          <w:sz w:val="24"/>
          <w:szCs w:val="24"/>
        </w:rPr>
        <w:t>Succession planning and talent pipeline development:</w:t>
      </w:r>
      <w:r w:rsidRPr="00E2396F">
        <w:rPr>
          <w:rFonts w:ascii="Arial" w:hAnsi="Arial" w:cs="Arial"/>
          <w:sz w:val="24"/>
          <w:szCs w:val="24"/>
        </w:rPr>
        <w:t xml:space="preserve"> Identify potential crew leaders and supervisory staff within existing teams to create internal promotion pathways, reducing turnover and operational gaps.</w:t>
      </w:r>
    </w:p>
    <w:p w14:paraId="1236AD47" w14:textId="77777777" w:rsidR="008C22AF" w:rsidRPr="00E2396F" w:rsidRDefault="008C22AF" w:rsidP="00537746">
      <w:pPr>
        <w:pStyle w:val="Heading2"/>
      </w:pPr>
    </w:p>
    <w:p w14:paraId="5B38E9B7" w14:textId="77777777" w:rsidR="00E2396F" w:rsidRPr="00E2396F" w:rsidRDefault="00E2396F" w:rsidP="00537746">
      <w:pPr>
        <w:pStyle w:val="Heading2"/>
        <w:rPr>
          <w:b/>
          <w:bCs/>
        </w:rPr>
      </w:pPr>
      <w:bookmarkStart w:id="38" w:name="_Toc213358383"/>
      <w:r w:rsidRPr="00E2396F">
        <w:rPr>
          <w:b/>
          <w:bCs/>
        </w:rPr>
        <w:t>5.2.2 Enhanced Communication</w:t>
      </w:r>
      <w:bookmarkEnd w:id="38"/>
    </w:p>
    <w:p w14:paraId="316B0971" w14:textId="77777777" w:rsidR="00E2396F" w:rsidRPr="00E2396F" w:rsidRDefault="00E2396F" w:rsidP="00E2396F">
      <w:pPr>
        <w:numPr>
          <w:ilvl w:val="0"/>
          <w:numId w:val="17"/>
        </w:numPr>
        <w:rPr>
          <w:rFonts w:ascii="Arial" w:hAnsi="Arial" w:cs="Arial"/>
          <w:sz w:val="24"/>
          <w:szCs w:val="24"/>
        </w:rPr>
      </w:pPr>
      <w:r w:rsidRPr="00E2396F">
        <w:rPr>
          <w:rFonts w:ascii="Arial" w:hAnsi="Arial" w:cs="Arial"/>
          <w:b/>
          <w:bCs/>
          <w:sz w:val="24"/>
          <w:szCs w:val="24"/>
        </w:rPr>
        <w:t>Clear absence reporting protocols:</w:t>
      </w:r>
      <w:r w:rsidRPr="00E2396F">
        <w:rPr>
          <w:rFonts w:ascii="Arial" w:hAnsi="Arial" w:cs="Arial"/>
          <w:sz w:val="24"/>
          <w:szCs w:val="24"/>
        </w:rPr>
        <w:t xml:space="preserve"> Reinforce procedures for notifying management when staff cannot attend shifts. Provide training sessions and visual guides to ensure all employees understand the correct channels.</w:t>
      </w:r>
    </w:p>
    <w:p w14:paraId="72560678" w14:textId="77777777" w:rsidR="00E2396F" w:rsidRDefault="00E2396F" w:rsidP="00E2396F">
      <w:pPr>
        <w:numPr>
          <w:ilvl w:val="0"/>
          <w:numId w:val="17"/>
        </w:numPr>
        <w:rPr>
          <w:rFonts w:ascii="Arial" w:hAnsi="Arial" w:cs="Arial"/>
          <w:sz w:val="24"/>
          <w:szCs w:val="24"/>
        </w:rPr>
      </w:pPr>
      <w:r w:rsidRPr="00E2396F">
        <w:rPr>
          <w:rFonts w:ascii="Arial" w:hAnsi="Arial" w:cs="Arial"/>
          <w:b/>
          <w:bCs/>
          <w:sz w:val="24"/>
          <w:szCs w:val="24"/>
        </w:rPr>
        <w:t>Feedback mechanisms:</w:t>
      </w:r>
      <w:r w:rsidRPr="00E2396F">
        <w:rPr>
          <w:rFonts w:ascii="Arial" w:hAnsi="Arial" w:cs="Arial"/>
          <w:sz w:val="24"/>
          <w:szCs w:val="24"/>
        </w:rPr>
        <w:t xml:space="preserve"> Establish regular opportunities for employees to share concerns about workload, shift coverage, and operational challenges. This could include anonymous surveys or structured team meetings.</w:t>
      </w:r>
    </w:p>
    <w:p w14:paraId="27B81204" w14:textId="77777777" w:rsidR="008C22AF" w:rsidRPr="00E2396F" w:rsidRDefault="008C22AF" w:rsidP="008C22AF">
      <w:pPr>
        <w:ind w:left="720"/>
        <w:rPr>
          <w:rFonts w:ascii="Arial" w:hAnsi="Arial" w:cs="Arial"/>
          <w:sz w:val="24"/>
          <w:szCs w:val="24"/>
        </w:rPr>
      </w:pPr>
    </w:p>
    <w:p w14:paraId="6943224D" w14:textId="77777777" w:rsidR="00E2396F" w:rsidRPr="00E2396F" w:rsidRDefault="00E2396F" w:rsidP="00537746">
      <w:pPr>
        <w:pStyle w:val="Heading2"/>
      </w:pPr>
      <w:bookmarkStart w:id="39" w:name="_Toc213358384"/>
      <w:r w:rsidRPr="00E2396F">
        <w:t>5.2.3 Employee Wellbeing Support</w:t>
      </w:r>
      <w:bookmarkEnd w:id="39"/>
    </w:p>
    <w:p w14:paraId="4F87D5CA" w14:textId="77777777" w:rsidR="00E2396F" w:rsidRPr="00E2396F" w:rsidRDefault="00E2396F" w:rsidP="00E2396F">
      <w:pPr>
        <w:numPr>
          <w:ilvl w:val="0"/>
          <w:numId w:val="18"/>
        </w:numPr>
        <w:rPr>
          <w:rFonts w:ascii="Arial" w:hAnsi="Arial" w:cs="Arial"/>
          <w:sz w:val="24"/>
          <w:szCs w:val="24"/>
        </w:rPr>
      </w:pPr>
      <w:r w:rsidRPr="00E2396F">
        <w:rPr>
          <w:rFonts w:ascii="Arial" w:hAnsi="Arial" w:cs="Arial"/>
          <w:b/>
          <w:bCs/>
          <w:sz w:val="24"/>
          <w:szCs w:val="24"/>
        </w:rPr>
        <w:t>Wellbeing initiatives:</w:t>
      </w:r>
      <w:r w:rsidRPr="00E2396F">
        <w:rPr>
          <w:rFonts w:ascii="Arial" w:hAnsi="Arial" w:cs="Arial"/>
          <w:sz w:val="24"/>
          <w:szCs w:val="24"/>
        </w:rPr>
        <w:t xml:space="preserve"> Offer mental health support services such as counselling, stress management workshops, and mindfulness sessions.</w:t>
      </w:r>
    </w:p>
    <w:p w14:paraId="29217CDA" w14:textId="77777777" w:rsidR="00E2396F" w:rsidRPr="00E2396F" w:rsidRDefault="00E2396F" w:rsidP="00E2396F">
      <w:pPr>
        <w:numPr>
          <w:ilvl w:val="0"/>
          <w:numId w:val="18"/>
        </w:numPr>
        <w:rPr>
          <w:rFonts w:ascii="Arial" w:hAnsi="Arial" w:cs="Arial"/>
          <w:sz w:val="24"/>
          <w:szCs w:val="24"/>
        </w:rPr>
      </w:pPr>
      <w:r w:rsidRPr="00E2396F">
        <w:rPr>
          <w:rFonts w:ascii="Arial" w:hAnsi="Arial" w:cs="Arial"/>
          <w:b/>
          <w:bCs/>
          <w:sz w:val="24"/>
          <w:szCs w:val="24"/>
        </w:rPr>
        <w:lastRenderedPageBreak/>
        <w:t>Workload management:</w:t>
      </w:r>
      <w:r w:rsidRPr="00E2396F">
        <w:rPr>
          <w:rFonts w:ascii="Arial" w:hAnsi="Arial" w:cs="Arial"/>
          <w:sz w:val="24"/>
          <w:szCs w:val="24"/>
        </w:rPr>
        <w:t xml:space="preserve"> Limit the number of consecutive shifts and ensure sufficient breaks, particularly during high-demand periods.</w:t>
      </w:r>
    </w:p>
    <w:p w14:paraId="04BF8234" w14:textId="77777777" w:rsidR="00E2396F" w:rsidRDefault="00E2396F" w:rsidP="00E2396F">
      <w:pPr>
        <w:numPr>
          <w:ilvl w:val="0"/>
          <w:numId w:val="18"/>
        </w:numPr>
        <w:rPr>
          <w:rFonts w:ascii="Arial" w:hAnsi="Arial" w:cs="Arial"/>
          <w:sz w:val="24"/>
          <w:szCs w:val="24"/>
        </w:rPr>
      </w:pPr>
      <w:r w:rsidRPr="00E2396F">
        <w:rPr>
          <w:rFonts w:ascii="Arial" w:hAnsi="Arial" w:cs="Arial"/>
          <w:b/>
          <w:bCs/>
          <w:sz w:val="24"/>
          <w:szCs w:val="24"/>
        </w:rPr>
        <w:t>Flexible contracts and working arrangements:</w:t>
      </w:r>
      <w:r w:rsidRPr="00E2396F">
        <w:rPr>
          <w:rFonts w:ascii="Arial" w:hAnsi="Arial" w:cs="Arial"/>
          <w:sz w:val="24"/>
          <w:szCs w:val="24"/>
        </w:rPr>
        <w:t xml:space="preserve"> Continue to offer casual or flexible contracts to accommodate staff needs, supporting work-life balance and reducing absenteeism.</w:t>
      </w:r>
    </w:p>
    <w:p w14:paraId="6D6D5F7D" w14:textId="77777777" w:rsidR="008C22AF" w:rsidRPr="00E2396F" w:rsidRDefault="008C22AF" w:rsidP="008C22AF">
      <w:pPr>
        <w:ind w:left="720"/>
        <w:rPr>
          <w:rFonts w:ascii="Arial" w:hAnsi="Arial" w:cs="Arial"/>
          <w:sz w:val="24"/>
          <w:szCs w:val="24"/>
        </w:rPr>
      </w:pPr>
    </w:p>
    <w:p w14:paraId="41F2B18C" w14:textId="77777777" w:rsidR="00E2396F" w:rsidRPr="00E2396F" w:rsidRDefault="00E2396F" w:rsidP="00537746">
      <w:pPr>
        <w:pStyle w:val="Heading2"/>
      </w:pPr>
      <w:bookmarkStart w:id="40" w:name="_Toc213358385"/>
      <w:r w:rsidRPr="00E2396F">
        <w:t>5.2.4 Training and Development</w:t>
      </w:r>
      <w:bookmarkEnd w:id="40"/>
    </w:p>
    <w:p w14:paraId="16922B97" w14:textId="77777777" w:rsidR="00E2396F" w:rsidRPr="00E2396F" w:rsidRDefault="00E2396F" w:rsidP="00E2396F">
      <w:pPr>
        <w:numPr>
          <w:ilvl w:val="0"/>
          <w:numId w:val="19"/>
        </w:numPr>
        <w:rPr>
          <w:rFonts w:ascii="Arial" w:hAnsi="Arial" w:cs="Arial"/>
          <w:sz w:val="24"/>
          <w:szCs w:val="24"/>
        </w:rPr>
      </w:pPr>
      <w:r w:rsidRPr="00E2396F">
        <w:rPr>
          <w:rFonts w:ascii="Arial" w:hAnsi="Arial" w:cs="Arial"/>
          <w:b/>
          <w:bCs/>
          <w:sz w:val="24"/>
          <w:szCs w:val="24"/>
        </w:rPr>
        <w:t>Operational training:</w:t>
      </w:r>
      <w:r w:rsidRPr="00E2396F">
        <w:rPr>
          <w:rFonts w:ascii="Arial" w:hAnsi="Arial" w:cs="Arial"/>
          <w:sz w:val="24"/>
          <w:szCs w:val="24"/>
        </w:rPr>
        <w:t xml:space="preserve"> Provide continuous training in housekeeping, F&amp;B, and reception procedures to ensure staff can efficiently cover multiple roles.</w:t>
      </w:r>
    </w:p>
    <w:p w14:paraId="009F10A2" w14:textId="77777777" w:rsidR="00E2396F" w:rsidRPr="00E2396F" w:rsidRDefault="00E2396F" w:rsidP="00E2396F">
      <w:pPr>
        <w:numPr>
          <w:ilvl w:val="0"/>
          <w:numId w:val="19"/>
        </w:numPr>
        <w:rPr>
          <w:rFonts w:ascii="Arial" w:hAnsi="Arial" w:cs="Arial"/>
          <w:sz w:val="24"/>
          <w:szCs w:val="24"/>
        </w:rPr>
      </w:pPr>
      <w:r w:rsidRPr="00E2396F">
        <w:rPr>
          <w:rFonts w:ascii="Arial" w:hAnsi="Arial" w:cs="Arial"/>
          <w:b/>
          <w:bCs/>
          <w:sz w:val="24"/>
          <w:szCs w:val="24"/>
        </w:rPr>
        <w:t>Guest management skills:</w:t>
      </w:r>
      <w:r w:rsidRPr="00E2396F">
        <w:rPr>
          <w:rFonts w:ascii="Arial" w:hAnsi="Arial" w:cs="Arial"/>
          <w:sz w:val="24"/>
          <w:szCs w:val="24"/>
        </w:rPr>
        <w:t xml:space="preserve"> Deliver training on handling difficult guests, particularly those under the influence of alcohol or presenting challenging behaviour, to reduce employee stress and improve service quality.</w:t>
      </w:r>
    </w:p>
    <w:p w14:paraId="714DC2FB" w14:textId="77777777" w:rsidR="00E2396F" w:rsidRDefault="00E2396F" w:rsidP="00E2396F">
      <w:pPr>
        <w:numPr>
          <w:ilvl w:val="0"/>
          <w:numId w:val="19"/>
        </w:numPr>
        <w:rPr>
          <w:rFonts w:ascii="Arial" w:hAnsi="Arial" w:cs="Arial"/>
          <w:sz w:val="24"/>
          <w:szCs w:val="24"/>
        </w:rPr>
      </w:pPr>
      <w:r w:rsidRPr="00E2396F">
        <w:rPr>
          <w:rFonts w:ascii="Arial" w:hAnsi="Arial" w:cs="Arial"/>
          <w:b/>
          <w:bCs/>
          <w:sz w:val="24"/>
          <w:szCs w:val="24"/>
        </w:rPr>
        <w:t>Leadership development:</w:t>
      </w:r>
      <w:r w:rsidRPr="00E2396F">
        <w:rPr>
          <w:rFonts w:ascii="Arial" w:hAnsi="Arial" w:cs="Arial"/>
          <w:sz w:val="24"/>
          <w:szCs w:val="24"/>
        </w:rPr>
        <w:t xml:space="preserve"> Equip crew leaders and supervisory staff with skills to manage workload, motivate teams, and implement supportive practices.</w:t>
      </w:r>
    </w:p>
    <w:p w14:paraId="35A0E818" w14:textId="77777777" w:rsidR="008C22AF" w:rsidRPr="00E2396F" w:rsidRDefault="008C22AF" w:rsidP="008C22AF">
      <w:pPr>
        <w:ind w:left="720"/>
        <w:rPr>
          <w:rFonts w:ascii="Arial" w:hAnsi="Arial" w:cs="Arial"/>
          <w:sz w:val="24"/>
          <w:szCs w:val="24"/>
        </w:rPr>
      </w:pPr>
    </w:p>
    <w:p w14:paraId="4F3E16DD" w14:textId="77777777" w:rsidR="00E2396F" w:rsidRPr="00E2396F" w:rsidRDefault="00E2396F" w:rsidP="00537746">
      <w:pPr>
        <w:pStyle w:val="Heading2"/>
      </w:pPr>
      <w:bookmarkStart w:id="41" w:name="_Toc213358386"/>
      <w:r w:rsidRPr="00E2396F">
        <w:t>5.2.5 Monitoring and Evaluation</w:t>
      </w:r>
      <w:bookmarkEnd w:id="41"/>
    </w:p>
    <w:p w14:paraId="1BFFEF15" w14:textId="77777777" w:rsidR="00E2396F" w:rsidRPr="00E2396F" w:rsidRDefault="00E2396F" w:rsidP="00E2396F">
      <w:pPr>
        <w:numPr>
          <w:ilvl w:val="0"/>
          <w:numId w:val="20"/>
        </w:numPr>
        <w:rPr>
          <w:rFonts w:ascii="Arial" w:hAnsi="Arial" w:cs="Arial"/>
          <w:sz w:val="24"/>
          <w:szCs w:val="24"/>
        </w:rPr>
      </w:pPr>
      <w:r w:rsidRPr="00E2396F">
        <w:rPr>
          <w:rFonts w:ascii="Arial" w:hAnsi="Arial" w:cs="Arial"/>
          <w:b/>
          <w:bCs/>
          <w:sz w:val="24"/>
          <w:szCs w:val="24"/>
        </w:rPr>
        <w:t>Key performance indicators (KPIs):</w:t>
      </w:r>
      <w:r w:rsidRPr="00E2396F">
        <w:rPr>
          <w:rFonts w:ascii="Arial" w:hAnsi="Arial" w:cs="Arial"/>
          <w:sz w:val="24"/>
          <w:szCs w:val="24"/>
        </w:rPr>
        <w:t xml:space="preserve"> Implement metrics to track staff attendance, workload distribution, service quality, and employee wellbeing.</w:t>
      </w:r>
    </w:p>
    <w:p w14:paraId="4483C774" w14:textId="77777777" w:rsidR="00E2396F" w:rsidRDefault="00E2396F" w:rsidP="00E2396F">
      <w:pPr>
        <w:numPr>
          <w:ilvl w:val="0"/>
          <w:numId w:val="20"/>
        </w:numPr>
        <w:rPr>
          <w:rFonts w:ascii="Arial" w:hAnsi="Arial" w:cs="Arial"/>
          <w:sz w:val="24"/>
          <w:szCs w:val="24"/>
        </w:rPr>
      </w:pPr>
      <w:r w:rsidRPr="00E2396F">
        <w:rPr>
          <w:rFonts w:ascii="Arial" w:hAnsi="Arial" w:cs="Arial"/>
          <w:b/>
          <w:bCs/>
          <w:sz w:val="24"/>
          <w:szCs w:val="24"/>
        </w:rPr>
        <w:t>Regular reviews:</w:t>
      </w:r>
      <w:r w:rsidRPr="00E2396F">
        <w:rPr>
          <w:rFonts w:ascii="Arial" w:hAnsi="Arial" w:cs="Arial"/>
          <w:sz w:val="24"/>
          <w:szCs w:val="24"/>
        </w:rPr>
        <w:t xml:space="preserve"> Conduct quarterly reviews of staffing levels, employee satisfaction, and guest feedback to ensure interventions are effective and identify areas for improvement.</w:t>
      </w:r>
    </w:p>
    <w:p w14:paraId="5F18F7F5" w14:textId="77777777" w:rsidR="008C22AF" w:rsidRPr="00E2396F" w:rsidRDefault="008C22AF" w:rsidP="00537746">
      <w:pPr>
        <w:pStyle w:val="Heading2"/>
      </w:pPr>
    </w:p>
    <w:p w14:paraId="0E878A48" w14:textId="77777777" w:rsidR="00E2396F" w:rsidRPr="00E2396F" w:rsidRDefault="00E2396F" w:rsidP="00537746">
      <w:pPr>
        <w:pStyle w:val="Heading2"/>
        <w:rPr>
          <w:b/>
          <w:bCs/>
        </w:rPr>
      </w:pPr>
      <w:bookmarkStart w:id="42" w:name="_Toc213358387"/>
      <w:r w:rsidRPr="00E2396F">
        <w:rPr>
          <w:b/>
          <w:bCs/>
        </w:rPr>
        <w:t>5.3 Implications for Moxy London Stratford</w:t>
      </w:r>
      <w:bookmarkEnd w:id="42"/>
    </w:p>
    <w:p w14:paraId="00D0972B" w14:textId="77777777" w:rsidR="00E2396F" w:rsidRPr="00E2396F" w:rsidRDefault="00E2396F" w:rsidP="00E2396F">
      <w:pPr>
        <w:rPr>
          <w:rFonts w:ascii="Arial" w:hAnsi="Arial" w:cs="Arial"/>
          <w:sz w:val="24"/>
          <w:szCs w:val="24"/>
        </w:rPr>
      </w:pPr>
      <w:r w:rsidRPr="00E2396F">
        <w:rPr>
          <w:rFonts w:ascii="Arial" w:hAnsi="Arial" w:cs="Arial"/>
          <w:sz w:val="24"/>
          <w:szCs w:val="24"/>
        </w:rPr>
        <w:t>Implementing these recommendations is likely to improve operational efficiency, employee satisfaction, and guest experience. By addressing both the structural causes of staff shortages and the human impacts, the hotel can create a more resilient workforce and maintain its brand standards. The study also emphasises that proactive management and clear communication are essential in preventing operational disruptions and mitigating employee stress.</w:t>
      </w:r>
    </w:p>
    <w:p w14:paraId="5D440A23" w14:textId="77777777" w:rsidR="00E2396F" w:rsidRDefault="00E2396F" w:rsidP="00E2396F">
      <w:pPr>
        <w:rPr>
          <w:rFonts w:ascii="Arial" w:hAnsi="Arial" w:cs="Arial"/>
          <w:sz w:val="24"/>
          <w:szCs w:val="24"/>
        </w:rPr>
      </w:pPr>
      <w:r w:rsidRPr="00E2396F">
        <w:rPr>
          <w:rFonts w:ascii="Arial" w:hAnsi="Arial" w:cs="Arial"/>
          <w:sz w:val="24"/>
          <w:szCs w:val="24"/>
        </w:rPr>
        <w:t xml:space="preserve">Moreover, these strategies can support </w:t>
      </w:r>
      <w:r w:rsidRPr="00E2396F">
        <w:rPr>
          <w:rFonts w:ascii="Arial" w:hAnsi="Arial" w:cs="Arial"/>
          <w:b/>
          <w:bCs/>
          <w:sz w:val="24"/>
          <w:szCs w:val="24"/>
        </w:rPr>
        <w:t>long-term retention</w:t>
      </w:r>
      <w:r w:rsidRPr="00E2396F">
        <w:rPr>
          <w:rFonts w:ascii="Arial" w:hAnsi="Arial" w:cs="Arial"/>
          <w:sz w:val="24"/>
          <w:szCs w:val="24"/>
        </w:rPr>
        <w:t xml:space="preserve"> by fostering a supportive workplace culture and improving job satisfaction. As lifestyle hotels like Moxy rely heavily on experiential service, maintaining adequate staffing levels and ensuring employee wellbeing is not only operationally necessary but strategically vital for brand reputation and competitiveness (King &amp; So, 2020).</w:t>
      </w:r>
    </w:p>
    <w:p w14:paraId="4DA4C6DF" w14:textId="77777777" w:rsidR="00446E9C" w:rsidRPr="00E2396F" w:rsidRDefault="00446E9C" w:rsidP="00E2396F">
      <w:pPr>
        <w:rPr>
          <w:rFonts w:ascii="Arial" w:hAnsi="Arial" w:cs="Arial"/>
          <w:sz w:val="24"/>
          <w:szCs w:val="24"/>
        </w:rPr>
      </w:pPr>
    </w:p>
    <w:p w14:paraId="1645BF6E" w14:textId="77777777" w:rsidR="00E2396F" w:rsidRPr="00E2396F" w:rsidRDefault="00E2396F" w:rsidP="00537746">
      <w:pPr>
        <w:pStyle w:val="Heading2"/>
      </w:pPr>
      <w:bookmarkStart w:id="43" w:name="_Toc213358388"/>
      <w:r w:rsidRPr="00E2396F">
        <w:lastRenderedPageBreak/>
        <w:t>5.4 Contribution to the Field</w:t>
      </w:r>
      <w:bookmarkEnd w:id="43"/>
    </w:p>
    <w:p w14:paraId="0CCD8E52" w14:textId="77777777" w:rsidR="00E2396F" w:rsidRPr="00E2396F" w:rsidRDefault="00E2396F" w:rsidP="00E2396F">
      <w:pPr>
        <w:rPr>
          <w:rFonts w:ascii="Arial" w:hAnsi="Arial" w:cs="Arial"/>
          <w:sz w:val="24"/>
          <w:szCs w:val="24"/>
        </w:rPr>
      </w:pPr>
      <w:r w:rsidRPr="00E2396F">
        <w:rPr>
          <w:rFonts w:ascii="Arial" w:hAnsi="Arial" w:cs="Arial"/>
          <w:sz w:val="24"/>
          <w:szCs w:val="24"/>
        </w:rPr>
        <w:t>This research contributes to hospitality management literature by providing a detailed case study of staff shortages within a lifestyle hotel context. It reinforces the importance of integrating workforce planning, employee wellbeing, and service quality considerations into operational strategy. By combining employee perspectives with operational data, the study provides actionable insights that may be applicable to other hotels facing similar challenges, particularly within urban and event-driven contexts.</w:t>
      </w:r>
    </w:p>
    <w:p w14:paraId="44D98B79" w14:textId="77777777" w:rsidR="00E2396F" w:rsidRPr="00E2396F" w:rsidRDefault="00E2396F" w:rsidP="00537746">
      <w:pPr>
        <w:pStyle w:val="Heading2"/>
      </w:pPr>
      <w:bookmarkStart w:id="44" w:name="_Toc213358389"/>
      <w:r w:rsidRPr="00E2396F">
        <w:t>5.5 Limitations and Future Research</w:t>
      </w:r>
      <w:bookmarkEnd w:id="44"/>
    </w:p>
    <w:p w14:paraId="68C876D3" w14:textId="77777777" w:rsidR="00E2396F" w:rsidRDefault="00E2396F" w:rsidP="00E2396F">
      <w:pPr>
        <w:rPr>
          <w:rFonts w:ascii="Arial" w:hAnsi="Arial" w:cs="Arial"/>
          <w:sz w:val="24"/>
          <w:szCs w:val="24"/>
        </w:rPr>
      </w:pPr>
      <w:r w:rsidRPr="00E2396F">
        <w:rPr>
          <w:rFonts w:ascii="Arial" w:hAnsi="Arial" w:cs="Arial"/>
          <w:sz w:val="24"/>
          <w:szCs w:val="24"/>
        </w:rPr>
        <w:t>While the study offers valuable insights, several limitations should be acknowledged. The research was confined to a single site, which may limit generalisability. Additionally, the qualitative nature relies on self-reported experiences, which may introduce bias. Future research could adopt a multi-site approach across several Moxy or lifestyle hotels to compare operational strategies, employee experiences, and mitigation practices. Longitudinal studies tracking the impact of implemented interventions on staffing, wellbeing, and guest satisfaction would also provide robust evidence for best practice.</w:t>
      </w:r>
    </w:p>
    <w:p w14:paraId="31877103" w14:textId="77777777" w:rsidR="00446E9C" w:rsidRPr="00E2396F" w:rsidRDefault="00446E9C" w:rsidP="00E2396F">
      <w:pPr>
        <w:rPr>
          <w:rFonts w:ascii="Arial" w:hAnsi="Arial" w:cs="Arial"/>
          <w:sz w:val="24"/>
          <w:szCs w:val="24"/>
        </w:rPr>
      </w:pPr>
    </w:p>
    <w:p w14:paraId="6D835CA2" w14:textId="77777777" w:rsidR="00E2396F" w:rsidRPr="00E2396F" w:rsidRDefault="00E2396F" w:rsidP="00537746">
      <w:pPr>
        <w:pStyle w:val="Heading2"/>
      </w:pPr>
      <w:bookmarkStart w:id="45" w:name="_Toc213358390"/>
      <w:r w:rsidRPr="00E2396F">
        <w:t>5.6 Summary</w:t>
      </w:r>
      <w:bookmarkEnd w:id="45"/>
    </w:p>
    <w:p w14:paraId="6385A6D7" w14:textId="77777777" w:rsidR="00E2396F" w:rsidRPr="00E2396F" w:rsidRDefault="00E2396F" w:rsidP="00E2396F">
      <w:pPr>
        <w:rPr>
          <w:rFonts w:ascii="Arial" w:hAnsi="Arial" w:cs="Arial"/>
          <w:sz w:val="24"/>
          <w:szCs w:val="24"/>
        </w:rPr>
      </w:pPr>
      <w:r w:rsidRPr="00E2396F">
        <w:rPr>
          <w:rFonts w:ascii="Arial" w:hAnsi="Arial" w:cs="Arial"/>
          <w:sz w:val="24"/>
          <w:szCs w:val="24"/>
        </w:rPr>
        <w:t>In conclusion, staff shortages at Moxy London Stratford present operational challenges, impact service quality, and affect employee wellbeing. Effective management, clear communication, flexible arrangements, and wellbeing support are essential for mitigating these impacts. By implementing the proposed recommendations, Moxy London Stratford can enhance workforce stability, operational efficiency, and guest satisfaction while fostering a supportive environment for employees. The findings emphasise the interconnected nature of operational planning, employee wellbeing, and brand performance, offering a framework for both immediate intervention and long-term strategic planning.</w:t>
      </w:r>
    </w:p>
    <w:p w14:paraId="08412A08" w14:textId="77777777" w:rsidR="008C22AF" w:rsidRDefault="008C22AF">
      <w:pPr>
        <w:rPr>
          <w:rFonts w:ascii="Arial" w:hAnsi="Arial" w:cs="Arial"/>
          <w:sz w:val="24"/>
          <w:szCs w:val="24"/>
        </w:rPr>
      </w:pPr>
    </w:p>
    <w:p w14:paraId="6BF6BA98" w14:textId="77777777" w:rsidR="008C22AF" w:rsidRDefault="008C22AF">
      <w:pPr>
        <w:rPr>
          <w:rFonts w:ascii="Arial" w:hAnsi="Arial" w:cs="Arial"/>
          <w:sz w:val="24"/>
          <w:szCs w:val="24"/>
        </w:rPr>
      </w:pPr>
    </w:p>
    <w:p w14:paraId="741E6A8A" w14:textId="77777777" w:rsidR="008C22AF" w:rsidRDefault="008C22AF">
      <w:pPr>
        <w:rPr>
          <w:rFonts w:ascii="Arial" w:hAnsi="Arial" w:cs="Arial"/>
          <w:sz w:val="24"/>
          <w:szCs w:val="24"/>
        </w:rPr>
      </w:pPr>
    </w:p>
    <w:p w14:paraId="2AA3B821" w14:textId="77777777" w:rsidR="008C22AF" w:rsidRDefault="008C22AF">
      <w:pPr>
        <w:rPr>
          <w:rFonts w:ascii="Arial" w:hAnsi="Arial" w:cs="Arial"/>
          <w:sz w:val="24"/>
          <w:szCs w:val="24"/>
        </w:rPr>
      </w:pPr>
    </w:p>
    <w:p w14:paraId="368D6929" w14:textId="77777777" w:rsidR="008C22AF" w:rsidRDefault="008C22AF">
      <w:pPr>
        <w:rPr>
          <w:rFonts w:ascii="Arial" w:hAnsi="Arial" w:cs="Arial"/>
          <w:sz w:val="24"/>
          <w:szCs w:val="24"/>
        </w:rPr>
      </w:pPr>
    </w:p>
    <w:p w14:paraId="56A005D6" w14:textId="77777777" w:rsidR="008C22AF" w:rsidRDefault="008C22AF">
      <w:pPr>
        <w:rPr>
          <w:rFonts w:ascii="Arial" w:hAnsi="Arial" w:cs="Arial"/>
          <w:sz w:val="24"/>
          <w:szCs w:val="24"/>
        </w:rPr>
      </w:pPr>
    </w:p>
    <w:p w14:paraId="605F0DD7" w14:textId="77777777" w:rsidR="00537746" w:rsidRDefault="00537746">
      <w:pPr>
        <w:rPr>
          <w:rFonts w:ascii="Arial" w:hAnsi="Arial" w:cs="Arial"/>
          <w:sz w:val="24"/>
          <w:szCs w:val="24"/>
        </w:rPr>
      </w:pPr>
    </w:p>
    <w:p w14:paraId="4C1E22BA" w14:textId="32AC111F" w:rsidR="008C22AF" w:rsidRPr="008C22AF" w:rsidRDefault="008C22AF" w:rsidP="00537746">
      <w:pPr>
        <w:pStyle w:val="Heading2"/>
      </w:pPr>
      <w:bookmarkStart w:id="46" w:name="_Toc213358391"/>
      <w:r w:rsidRPr="008C22AF">
        <w:lastRenderedPageBreak/>
        <w:t>References</w:t>
      </w:r>
      <w:bookmarkEnd w:id="46"/>
      <w:r w:rsidRPr="008C22AF">
        <w:t xml:space="preserve"> </w:t>
      </w:r>
    </w:p>
    <w:p w14:paraId="3B271B5A"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Allen, D., Bryant, P. &amp; Vardaman, J., 2018. Retaining talent: Replacing misconceptions with evidence-based strategies. </w:t>
      </w:r>
      <w:r w:rsidRPr="008C22AF">
        <w:rPr>
          <w:rFonts w:ascii="Arial" w:hAnsi="Arial" w:cs="Arial"/>
          <w:i/>
          <w:iCs/>
          <w:sz w:val="24"/>
          <w:szCs w:val="24"/>
        </w:rPr>
        <w:t>Human Resource Management Review</w:t>
      </w:r>
      <w:r w:rsidRPr="008C22AF">
        <w:rPr>
          <w:rFonts w:ascii="Arial" w:hAnsi="Arial" w:cs="Arial"/>
          <w:sz w:val="24"/>
          <w:szCs w:val="24"/>
        </w:rPr>
        <w:t>, 28(3), pp.164–175.</w:t>
      </w:r>
    </w:p>
    <w:p w14:paraId="6651271B"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Bakker, A. &amp; Demerouti, E., 2007. The Job Demands–Resources model: State of the art. </w:t>
      </w:r>
      <w:r w:rsidRPr="008C22AF">
        <w:rPr>
          <w:rFonts w:ascii="Arial" w:hAnsi="Arial" w:cs="Arial"/>
          <w:i/>
          <w:iCs/>
          <w:sz w:val="24"/>
          <w:szCs w:val="24"/>
        </w:rPr>
        <w:t>Journal of Managerial Psychology</w:t>
      </w:r>
      <w:r w:rsidRPr="008C22AF">
        <w:rPr>
          <w:rFonts w:ascii="Arial" w:hAnsi="Arial" w:cs="Arial"/>
          <w:sz w:val="24"/>
          <w:szCs w:val="24"/>
        </w:rPr>
        <w:t>, 22(3), pp.309–328.</w:t>
      </w:r>
    </w:p>
    <w:p w14:paraId="525627BA"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Baum, T., 2018. Human resources in tourism: Still waiting for change? </w:t>
      </w:r>
      <w:r w:rsidRPr="008C22AF">
        <w:rPr>
          <w:rFonts w:ascii="Arial" w:hAnsi="Arial" w:cs="Arial"/>
          <w:i/>
          <w:iCs/>
          <w:sz w:val="24"/>
          <w:szCs w:val="24"/>
        </w:rPr>
        <w:t>Tourism Management</w:t>
      </w:r>
      <w:r w:rsidRPr="008C22AF">
        <w:rPr>
          <w:rFonts w:ascii="Arial" w:hAnsi="Arial" w:cs="Arial"/>
          <w:sz w:val="24"/>
          <w:szCs w:val="24"/>
        </w:rPr>
        <w:t>, 69, pp.222–232.</w:t>
      </w:r>
    </w:p>
    <w:p w14:paraId="4E3EDA25"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Deery, M. &amp; Jago, L., 2015. Revisiting talent management, work-life balance, and retention in hospitality. </w:t>
      </w:r>
      <w:r w:rsidRPr="008C22AF">
        <w:rPr>
          <w:rFonts w:ascii="Arial" w:hAnsi="Arial" w:cs="Arial"/>
          <w:i/>
          <w:iCs/>
          <w:sz w:val="24"/>
          <w:szCs w:val="24"/>
        </w:rPr>
        <w:t>International Journal of Contemporary Hospitality Management</w:t>
      </w:r>
      <w:r w:rsidRPr="008C22AF">
        <w:rPr>
          <w:rFonts w:ascii="Arial" w:hAnsi="Arial" w:cs="Arial"/>
          <w:sz w:val="24"/>
          <w:szCs w:val="24"/>
        </w:rPr>
        <w:t>, 27(3), pp.453–472.</w:t>
      </w:r>
    </w:p>
    <w:p w14:paraId="5C439388"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Giousmpasoglou, C., </w:t>
      </w:r>
      <w:proofErr w:type="spellStart"/>
      <w:r w:rsidRPr="008C22AF">
        <w:rPr>
          <w:rFonts w:ascii="Arial" w:hAnsi="Arial" w:cs="Arial"/>
          <w:sz w:val="24"/>
          <w:szCs w:val="24"/>
        </w:rPr>
        <w:t>Marinakou</w:t>
      </w:r>
      <w:proofErr w:type="spellEnd"/>
      <w:r w:rsidRPr="008C22AF">
        <w:rPr>
          <w:rFonts w:ascii="Arial" w:hAnsi="Arial" w:cs="Arial"/>
          <w:sz w:val="24"/>
          <w:szCs w:val="24"/>
        </w:rPr>
        <w:t xml:space="preserve">, E. &amp; </w:t>
      </w:r>
      <w:proofErr w:type="spellStart"/>
      <w:r w:rsidRPr="008C22AF">
        <w:rPr>
          <w:rFonts w:ascii="Arial" w:hAnsi="Arial" w:cs="Arial"/>
          <w:sz w:val="24"/>
          <w:szCs w:val="24"/>
        </w:rPr>
        <w:t>Paliktzoglou</w:t>
      </w:r>
      <w:proofErr w:type="spellEnd"/>
      <w:r w:rsidRPr="008C22AF">
        <w:rPr>
          <w:rFonts w:ascii="Arial" w:hAnsi="Arial" w:cs="Arial"/>
          <w:sz w:val="24"/>
          <w:szCs w:val="24"/>
        </w:rPr>
        <w:t xml:space="preserve">, V., 2019. Leadership, support, and employee satisfaction in hotels. </w:t>
      </w:r>
      <w:r w:rsidRPr="008C22AF">
        <w:rPr>
          <w:rFonts w:ascii="Arial" w:hAnsi="Arial" w:cs="Arial"/>
          <w:i/>
          <w:iCs/>
          <w:sz w:val="24"/>
          <w:szCs w:val="24"/>
        </w:rPr>
        <w:t>Tourism Management Perspectives</w:t>
      </w:r>
      <w:r w:rsidRPr="008C22AF">
        <w:rPr>
          <w:rFonts w:ascii="Arial" w:hAnsi="Arial" w:cs="Arial"/>
          <w:sz w:val="24"/>
          <w:szCs w:val="24"/>
        </w:rPr>
        <w:t>, 31, pp.191–201.</w:t>
      </w:r>
    </w:p>
    <w:p w14:paraId="277FBD4C"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Goh, E. &amp; Okumus, F., 2020. Managing stress in hospitality. </w:t>
      </w:r>
      <w:r w:rsidRPr="008C22AF">
        <w:rPr>
          <w:rFonts w:ascii="Arial" w:hAnsi="Arial" w:cs="Arial"/>
          <w:i/>
          <w:iCs/>
          <w:sz w:val="24"/>
          <w:szCs w:val="24"/>
        </w:rPr>
        <w:t>International Journal of Hospitality Management</w:t>
      </w:r>
      <w:r w:rsidRPr="008C22AF">
        <w:rPr>
          <w:rFonts w:ascii="Arial" w:hAnsi="Arial" w:cs="Arial"/>
          <w:sz w:val="24"/>
          <w:szCs w:val="24"/>
        </w:rPr>
        <w:t>, 89, p.102550.</w:t>
      </w:r>
    </w:p>
    <w:p w14:paraId="6A8DCDDF"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Henderson, J., 2017. Managing hospitality employees: Communication and operational practices. </w:t>
      </w:r>
      <w:r w:rsidRPr="008C22AF">
        <w:rPr>
          <w:rFonts w:ascii="Arial" w:hAnsi="Arial" w:cs="Arial"/>
          <w:i/>
          <w:iCs/>
          <w:sz w:val="24"/>
          <w:szCs w:val="24"/>
        </w:rPr>
        <w:t>Cornell Hospitality Quarterly</w:t>
      </w:r>
      <w:r w:rsidRPr="008C22AF">
        <w:rPr>
          <w:rFonts w:ascii="Arial" w:hAnsi="Arial" w:cs="Arial"/>
          <w:sz w:val="24"/>
          <w:szCs w:val="24"/>
        </w:rPr>
        <w:t>, 58(4), pp.331–343.</w:t>
      </w:r>
    </w:p>
    <w:p w14:paraId="5D1FC5DE"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Hochschild, A., 2012. </w:t>
      </w:r>
      <w:r w:rsidRPr="008C22AF">
        <w:rPr>
          <w:rFonts w:ascii="Arial" w:hAnsi="Arial" w:cs="Arial"/>
          <w:i/>
          <w:iCs/>
          <w:sz w:val="24"/>
          <w:szCs w:val="24"/>
        </w:rPr>
        <w:t>The Managed Heart: Commercialization of Human Feeling</w:t>
      </w:r>
      <w:r w:rsidRPr="008C22AF">
        <w:rPr>
          <w:rFonts w:ascii="Arial" w:hAnsi="Arial" w:cs="Arial"/>
          <w:sz w:val="24"/>
          <w:szCs w:val="24"/>
        </w:rPr>
        <w:t>. University of California Press.</w:t>
      </w:r>
    </w:p>
    <w:p w14:paraId="26F6B808"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Holmes, M., 2022. Labour market pressures in UK hospitality post-Brexit. </w:t>
      </w:r>
      <w:r w:rsidRPr="008C22AF">
        <w:rPr>
          <w:rFonts w:ascii="Arial" w:hAnsi="Arial" w:cs="Arial"/>
          <w:i/>
          <w:iCs/>
          <w:sz w:val="24"/>
          <w:szCs w:val="24"/>
        </w:rPr>
        <w:t>Hospitality Review</w:t>
      </w:r>
      <w:r w:rsidRPr="008C22AF">
        <w:rPr>
          <w:rFonts w:ascii="Arial" w:hAnsi="Arial" w:cs="Arial"/>
          <w:sz w:val="24"/>
          <w:szCs w:val="24"/>
        </w:rPr>
        <w:t>, 40(1), pp.15–27.</w:t>
      </w:r>
    </w:p>
    <w:p w14:paraId="61FED156"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Kelliher, C. &amp; Anderson, D., 2019. Flexible working and organisational outcomes. </w:t>
      </w:r>
      <w:r w:rsidRPr="008C22AF">
        <w:rPr>
          <w:rFonts w:ascii="Arial" w:hAnsi="Arial" w:cs="Arial"/>
          <w:i/>
          <w:iCs/>
          <w:sz w:val="24"/>
          <w:szCs w:val="24"/>
        </w:rPr>
        <w:t>Human Resource Management Journal</w:t>
      </w:r>
      <w:r w:rsidRPr="008C22AF">
        <w:rPr>
          <w:rFonts w:ascii="Arial" w:hAnsi="Arial" w:cs="Arial"/>
          <w:sz w:val="24"/>
          <w:szCs w:val="24"/>
        </w:rPr>
        <w:t>, 29(2), pp.219–233.</w:t>
      </w:r>
    </w:p>
    <w:p w14:paraId="07B1C68F"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Karatepe, O. &amp; </w:t>
      </w:r>
      <w:proofErr w:type="spellStart"/>
      <w:r w:rsidRPr="008C22AF">
        <w:rPr>
          <w:rFonts w:ascii="Arial" w:hAnsi="Arial" w:cs="Arial"/>
          <w:sz w:val="24"/>
          <w:szCs w:val="24"/>
        </w:rPr>
        <w:t>Uludag</w:t>
      </w:r>
      <w:proofErr w:type="spellEnd"/>
      <w:r w:rsidRPr="008C22AF">
        <w:rPr>
          <w:rFonts w:ascii="Arial" w:hAnsi="Arial" w:cs="Arial"/>
          <w:sz w:val="24"/>
          <w:szCs w:val="24"/>
        </w:rPr>
        <w:t xml:space="preserve">, O., 2017. Role stress and turnover intentions among frontline hotel employees. </w:t>
      </w:r>
      <w:r w:rsidRPr="008C22AF">
        <w:rPr>
          <w:rFonts w:ascii="Arial" w:hAnsi="Arial" w:cs="Arial"/>
          <w:i/>
          <w:iCs/>
          <w:sz w:val="24"/>
          <w:szCs w:val="24"/>
        </w:rPr>
        <w:t>International Journal of Contemporary Hospitality Management</w:t>
      </w:r>
      <w:r w:rsidRPr="008C22AF">
        <w:rPr>
          <w:rFonts w:ascii="Arial" w:hAnsi="Arial" w:cs="Arial"/>
          <w:sz w:val="24"/>
          <w:szCs w:val="24"/>
        </w:rPr>
        <w:t>, 29(3), pp.1143–1165.</w:t>
      </w:r>
    </w:p>
    <w:p w14:paraId="4A1B0828"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King, C. &amp; So, K., 2020. Service quality in lifestyle hotels. </w:t>
      </w:r>
      <w:r w:rsidRPr="008C22AF">
        <w:rPr>
          <w:rFonts w:ascii="Arial" w:hAnsi="Arial" w:cs="Arial"/>
          <w:i/>
          <w:iCs/>
          <w:sz w:val="24"/>
          <w:szCs w:val="24"/>
        </w:rPr>
        <w:t>International Journal of Hospitality Management</w:t>
      </w:r>
      <w:r w:rsidRPr="008C22AF">
        <w:rPr>
          <w:rFonts w:ascii="Arial" w:hAnsi="Arial" w:cs="Arial"/>
          <w:sz w:val="24"/>
          <w:szCs w:val="24"/>
        </w:rPr>
        <w:t>, 87, p.102474.</w:t>
      </w:r>
    </w:p>
    <w:p w14:paraId="0A14C6D1"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Lucas, R. &amp; Deery, M., 2018. Workforce planning and employee engagement in hospitality. </w:t>
      </w:r>
      <w:r w:rsidRPr="008C22AF">
        <w:rPr>
          <w:rFonts w:ascii="Arial" w:hAnsi="Arial" w:cs="Arial"/>
          <w:i/>
          <w:iCs/>
          <w:sz w:val="24"/>
          <w:szCs w:val="24"/>
        </w:rPr>
        <w:t>Journal of Human Resources in Hospitality</w:t>
      </w:r>
      <w:r w:rsidRPr="008C22AF">
        <w:rPr>
          <w:rFonts w:ascii="Arial" w:hAnsi="Arial" w:cs="Arial"/>
          <w:sz w:val="24"/>
          <w:szCs w:val="24"/>
        </w:rPr>
        <w:t>, 7(2), pp.134–148.</w:t>
      </w:r>
    </w:p>
    <w:p w14:paraId="5A1C030F"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Macky, K. &amp; Boxall, P., 2019. High-involvement work systems and wellbeing. </w:t>
      </w:r>
      <w:r w:rsidRPr="008C22AF">
        <w:rPr>
          <w:rFonts w:ascii="Arial" w:hAnsi="Arial" w:cs="Arial"/>
          <w:i/>
          <w:iCs/>
          <w:sz w:val="24"/>
          <w:szCs w:val="24"/>
        </w:rPr>
        <w:t>Human Resource Management Journal</w:t>
      </w:r>
      <w:r w:rsidRPr="008C22AF">
        <w:rPr>
          <w:rFonts w:ascii="Arial" w:hAnsi="Arial" w:cs="Arial"/>
          <w:sz w:val="24"/>
          <w:szCs w:val="24"/>
        </w:rPr>
        <w:t>, 29(1), pp.34–48.</w:t>
      </w:r>
    </w:p>
    <w:p w14:paraId="7FAE4D0F"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O’Neill, J. &amp; Davis, K., 2019. Staffing and operational efficiency in hotels. </w:t>
      </w:r>
      <w:r w:rsidRPr="008C22AF">
        <w:rPr>
          <w:rFonts w:ascii="Arial" w:hAnsi="Arial" w:cs="Arial"/>
          <w:i/>
          <w:iCs/>
          <w:sz w:val="24"/>
          <w:szCs w:val="24"/>
        </w:rPr>
        <w:t>International Journal of Hospitality Management</w:t>
      </w:r>
      <w:r w:rsidRPr="008C22AF">
        <w:rPr>
          <w:rFonts w:ascii="Arial" w:hAnsi="Arial" w:cs="Arial"/>
          <w:sz w:val="24"/>
          <w:szCs w:val="24"/>
        </w:rPr>
        <w:t>, 78, pp.34–42.</w:t>
      </w:r>
    </w:p>
    <w:p w14:paraId="5CCF26E4" w14:textId="77777777" w:rsidR="008C22AF" w:rsidRPr="008C22AF" w:rsidRDefault="008C22AF" w:rsidP="002358B1">
      <w:pPr>
        <w:ind w:left="720"/>
        <w:rPr>
          <w:rFonts w:ascii="Arial" w:hAnsi="Arial" w:cs="Arial"/>
          <w:sz w:val="24"/>
          <w:szCs w:val="24"/>
        </w:rPr>
      </w:pPr>
      <w:r w:rsidRPr="008C22AF">
        <w:rPr>
          <w:rFonts w:ascii="Arial" w:hAnsi="Arial" w:cs="Arial"/>
          <w:sz w:val="24"/>
          <w:szCs w:val="24"/>
        </w:rPr>
        <w:t xml:space="preserve">Parasuraman, A., Zeithaml, V. &amp; Berry, L., 1988. SERVQUAL: A multi-item scale for measuring consumer perceptions of service quality. </w:t>
      </w:r>
      <w:r w:rsidRPr="008C22AF">
        <w:rPr>
          <w:rFonts w:ascii="Arial" w:hAnsi="Arial" w:cs="Arial"/>
          <w:i/>
          <w:iCs/>
          <w:sz w:val="24"/>
          <w:szCs w:val="24"/>
        </w:rPr>
        <w:t>Journal of Retailing</w:t>
      </w:r>
      <w:r w:rsidRPr="008C22AF">
        <w:rPr>
          <w:rFonts w:ascii="Arial" w:hAnsi="Arial" w:cs="Arial"/>
          <w:sz w:val="24"/>
          <w:szCs w:val="24"/>
        </w:rPr>
        <w:t>, 64(1), pp.12–40.</w:t>
      </w:r>
    </w:p>
    <w:p w14:paraId="1213EF25"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lastRenderedPageBreak/>
        <w:t xml:space="preserve">Pfeffer, J., 2018. </w:t>
      </w:r>
      <w:r w:rsidRPr="008C22AF">
        <w:rPr>
          <w:rFonts w:ascii="Arial" w:hAnsi="Arial" w:cs="Arial"/>
          <w:i/>
          <w:iCs/>
          <w:sz w:val="24"/>
          <w:szCs w:val="24"/>
        </w:rPr>
        <w:t xml:space="preserve">Dying for a </w:t>
      </w:r>
      <w:proofErr w:type="spellStart"/>
      <w:r w:rsidRPr="008C22AF">
        <w:rPr>
          <w:rFonts w:ascii="Arial" w:hAnsi="Arial" w:cs="Arial"/>
          <w:i/>
          <w:iCs/>
          <w:sz w:val="24"/>
          <w:szCs w:val="24"/>
        </w:rPr>
        <w:t>Paycheck</w:t>
      </w:r>
      <w:proofErr w:type="spellEnd"/>
      <w:r w:rsidRPr="008C22AF">
        <w:rPr>
          <w:rFonts w:ascii="Arial" w:hAnsi="Arial" w:cs="Arial"/>
          <w:i/>
          <w:iCs/>
          <w:sz w:val="24"/>
          <w:szCs w:val="24"/>
        </w:rPr>
        <w:t>: How Modern Management Harms Employee Health and Company Performance</w:t>
      </w:r>
      <w:r w:rsidRPr="008C22AF">
        <w:rPr>
          <w:rFonts w:ascii="Arial" w:hAnsi="Arial" w:cs="Arial"/>
          <w:sz w:val="24"/>
          <w:szCs w:val="24"/>
        </w:rPr>
        <w:t xml:space="preserve">. </w:t>
      </w:r>
      <w:proofErr w:type="spellStart"/>
      <w:r w:rsidRPr="008C22AF">
        <w:rPr>
          <w:rFonts w:ascii="Arial" w:hAnsi="Arial" w:cs="Arial"/>
          <w:sz w:val="24"/>
          <w:szCs w:val="24"/>
        </w:rPr>
        <w:t>HarperBusiness</w:t>
      </w:r>
      <w:proofErr w:type="spellEnd"/>
      <w:r w:rsidRPr="008C22AF">
        <w:rPr>
          <w:rFonts w:ascii="Arial" w:hAnsi="Arial" w:cs="Arial"/>
          <w:sz w:val="24"/>
          <w:szCs w:val="24"/>
        </w:rPr>
        <w:t>.</w:t>
      </w:r>
    </w:p>
    <w:p w14:paraId="21CA0AA7" w14:textId="77777777" w:rsidR="008C22AF" w:rsidRPr="008C22AF" w:rsidRDefault="008C22AF" w:rsidP="00537746">
      <w:pPr>
        <w:ind w:left="720"/>
        <w:rPr>
          <w:rFonts w:ascii="Arial" w:hAnsi="Arial" w:cs="Arial"/>
          <w:sz w:val="24"/>
          <w:szCs w:val="24"/>
        </w:rPr>
      </w:pPr>
      <w:proofErr w:type="spellStart"/>
      <w:r w:rsidRPr="008C22AF">
        <w:rPr>
          <w:rFonts w:ascii="Arial" w:hAnsi="Arial" w:cs="Arial"/>
          <w:sz w:val="24"/>
          <w:szCs w:val="24"/>
        </w:rPr>
        <w:t>Solnet</w:t>
      </w:r>
      <w:proofErr w:type="spellEnd"/>
      <w:r w:rsidRPr="008C22AF">
        <w:rPr>
          <w:rFonts w:ascii="Arial" w:hAnsi="Arial" w:cs="Arial"/>
          <w:sz w:val="24"/>
          <w:szCs w:val="24"/>
        </w:rPr>
        <w:t xml:space="preserve">, D., Kralj, A. &amp; Baum, T., 2021. Human resource management challenges in hospitality. </w:t>
      </w:r>
      <w:r w:rsidRPr="008C22AF">
        <w:rPr>
          <w:rFonts w:ascii="Arial" w:hAnsi="Arial" w:cs="Arial"/>
          <w:i/>
          <w:iCs/>
          <w:sz w:val="24"/>
          <w:szCs w:val="24"/>
        </w:rPr>
        <w:t>Tourism Management Perspectives</w:t>
      </w:r>
      <w:r w:rsidRPr="008C22AF">
        <w:rPr>
          <w:rFonts w:ascii="Arial" w:hAnsi="Arial" w:cs="Arial"/>
          <w:sz w:val="24"/>
          <w:szCs w:val="24"/>
        </w:rPr>
        <w:t>, 38, p.100802.</w:t>
      </w:r>
    </w:p>
    <w:p w14:paraId="5F076296" w14:textId="77777777" w:rsidR="008C22AF" w:rsidRPr="008C22AF" w:rsidRDefault="008C22AF" w:rsidP="00537746">
      <w:pPr>
        <w:ind w:left="720"/>
        <w:rPr>
          <w:rFonts w:ascii="Arial" w:hAnsi="Arial" w:cs="Arial"/>
          <w:sz w:val="24"/>
          <w:szCs w:val="24"/>
        </w:rPr>
      </w:pPr>
      <w:proofErr w:type="spellStart"/>
      <w:r w:rsidRPr="008C22AF">
        <w:rPr>
          <w:rFonts w:ascii="Arial" w:hAnsi="Arial" w:cs="Arial"/>
          <w:sz w:val="24"/>
          <w:szCs w:val="24"/>
        </w:rPr>
        <w:t>UKHospitality</w:t>
      </w:r>
      <w:proofErr w:type="spellEnd"/>
      <w:r w:rsidRPr="008C22AF">
        <w:rPr>
          <w:rFonts w:ascii="Arial" w:hAnsi="Arial" w:cs="Arial"/>
          <w:sz w:val="24"/>
          <w:szCs w:val="24"/>
        </w:rPr>
        <w:t>, 2023. UK hospitality workforce statistics. [online] Available at: https://www.ukhospitality.org.uk/research [Accessed 6 November 2025].</w:t>
      </w:r>
    </w:p>
    <w:p w14:paraId="395DFDFE"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Yin, R., 2018. </w:t>
      </w:r>
      <w:r w:rsidRPr="008C22AF">
        <w:rPr>
          <w:rFonts w:ascii="Arial" w:hAnsi="Arial" w:cs="Arial"/>
          <w:i/>
          <w:iCs/>
          <w:sz w:val="24"/>
          <w:szCs w:val="24"/>
        </w:rPr>
        <w:t>Case Study Research and Applications: Design and Methods</w:t>
      </w:r>
      <w:r w:rsidRPr="008C22AF">
        <w:rPr>
          <w:rFonts w:ascii="Arial" w:hAnsi="Arial" w:cs="Arial"/>
          <w:sz w:val="24"/>
          <w:szCs w:val="24"/>
        </w:rPr>
        <w:t>. 6th ed. Sage.</w:t>
      </w:r>
    </w:p>
    <w:p w14:paraId="65E5C985"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Yilmaz, Y., </w:t>
      </w:r>
      <w:proofErr w:type="spellStart"/>
      <w:r w:rsidRPr="008C22AF">
        <w:rPr>
          <w:rFonts w:ascii="Arial" w:hAnsi="Arial" w:cs="Arial"/>
          <w:sz w:val="24"/>
          <w:szCs w:val="24"/>
        </w:rPr>
        <w:t>Kizildag</w:t>
      </w:r>
      <w:proofErr w:type="spellEnd"/>
      <w:r w:rsidRPr="008C22AF">
        <w:rPr>
          <w:rFonts w:ascii="Arial" w:hAnsi="Arial" w:cs="Arial"/>
          <w:sz w:val="24"/>
          <w:szCs w:val="24"/>
        </w:rPr>
        <w:t xml:space="preserve">, M. &amp; Demir, E., 2021. Employee stress and hospitality performance. </w:t>
      </w:r>
      <w:r w:rsidRPr="008C22AF">
        <w:rPr>
          <w:rFonts w:ascii="Arial" w:hAnsi="Arial" w:cs="Arial"/>
          <w:i/>
          <w:iCs/>
          <w:sz w:val="24"/>
          <w:szCs w:val="24"/>
        </w:rPr>
        <w:t>International Journal of Hospitality Management</w:t>
      </w:r>
      <w:r w:rsidRPr="008C22AF">
        <w:rPr>
          <w:rFonts w:ascii="Arial" w:hAnsi="Arial" w:cs="Arial"/>
          <w:sz w:val="24"/>
          <w:szCs w:val="24"/>
        </w:rPr>
        <w:t>, 95, p.102909.</w:t>
      </w:r>
    </w:p>
    <w:p w14:paraId="3B70E1C3"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Baum, T., 2021. Challenges in workforce planning for hotels. </w:t>
      </w:r>
      <w:r w:rsidRPr="008C22AF">
        <w:rPr>
          <w:rFonts w:ascii="Arial" w:hAnsi="Arial" w:cs="Arial"/>
          <w:i/>
          <w:iCs/>
          <w:sz w:val="24"/>
          <w:szCs w:val="24"/>
        </w:rPr>
        <w:t>International Journal of Hospitality Management</w:t>
      </w:r>
      <w:r w:rsidRPr="008C22AF">
        <w:rPr>
          <w:rFonts w:ascii="Arial" w:hAnsi="Arial" w:cs="Arial"/>
          <w:sz w:val="24"/>
          <w:szCs w:val="24"/>
        </w:rPr>
        <w:t>, 94, p.102848.</w:t>
      </w:r>
    </w:p>
    <w:p w14:paraId="7491C5A3"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Cho, S. &amp; Johanson, M., 2020. Employee engagement and service performance in hotels. </w:t>
      </w:r>
      <w:r w:rsidRPr="008C22AF">
        <w:rPr>
          <w:rFonts w:ascii="Arial" w:hAnsi="Arial" w:cs="Arial"/>
          <w:i/>
          <w:iCs/>
          <w:sz w:val="24"/>
          <w:szCs w:val="24"/>
        </w:rPr>
        <w:t>Journal of Hospitality Marketing &amp; Management</w:t>
      </w:r>
      <w:r w:rsidRPr="008C22AF">
        <w:rPr>
          <w:rFonts w:ascii="Arial" w:hAnsi="Arial" w:cs="Arial"/>
          <w:sz w:val="24"/>
          <w:szCs w:val="24"/>
        </w:rPr>
        <w:t>, 29(5), pp.515–534.</w:t>
      </w:r>
    </w:p>
    <w:p w14:paraId="1757E937"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Crossley, C., 2019. Retention strategies for lifestyle hotels. </w:t>
      </w:r>
      <w:r w:rsidRPr="008C22AF">
        <w:rPr>
          <w:rFonts w:ascii="Arial" w:hAnsi="Arial" w:cs="Arial"/>
          <w:i/>
          <w:iCs/>
          <w:sz w:val="24"/>
          <w:szCs w:val="24"/>
        </w:rPr>
        <w:t>Tourism and Hospitality Research</w:t>
      </w:r>
      <w:r w:rsidRPr="008C22AF">
        <w:rPr>
          <w:rFonts w:ascii="Arial" w:hAnsi="Arial" w:cs="Arial"/>
          <w:sz w:val="24"/>
          <w:szCs w:val="24"/>
        </w:rPr>
        <w:t>, 19(4), pp.459–473.</w:t>
      </w:r>
    </w:p>
    <w:p w14:paraId="229AA525"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Davidson, M., Timo, N. &amp; Wang, Y., 2010. How much do labour shortages impact hotel operations? </w:t>
      </w:r>
      <w:r w:rsidRPr="008C22AF">
        <w:rPr>
          <w:rFonts w:ascii="Arial" w:hAnsi="Arial" w:cs="Arial"/>
          <w:i/>
          <w:iCs/>
          <w:sz w:val="24"/>
          <w:szCs w:val="24"/>
        </w:rPr>
        <w:t>International Journal of Contemporary Hospitality Management</w:t>
      </w:r>
      <w:r w:rsidRPr="008C22AF">
        <w:rPr>
          <w:rFonts w:ascii="Arial" w:hAnsi="Arial" w:cs="Arial"/>
          <w:sz w:val="24"/>
          <w:szCs w:val="24"/>
        </w:rPr>
        <w:t>, 22(7), pp.981–996.</w:t>
      </w:r>
    </w:p>
    <w:p w14:paraId="21BE3ED4"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George, R., 2018. Employee absenteeism in hotels. </w:t>
      </w:r>
      <w:r w:rsidRPr="008C22AF">
        <w:rPr>
          <w:rFonts w:ascii="Arial" w:hAnsi="Arial" w:cs="Arial"/>
          <w:i/>
          <w:iCs/>
          <w:sz w:val="24"/>
          <w:szCs w:val="24"/>
        </w:rPr>
        <w:t>Cornell Hospitality Quarterly</w:t>
      </w:r>
      <w:r w:rsidRPr="008C22AF">
        <w:rPr>
          <w:rFonts w:ascii="Arial" w:hAnsi="Arial" w:cs="Arial"/>
          <w:sz w:val="24"/>
          <w:szCs w:val="24"/>
        </w:rPr>
        <w:t>, 59(2), pp.103–115.</w:t>
      </w:r>
    </w:p>
    <w:p w14:paraId="1A7D224F" w14:textId="77777777" w:rsidR="008C22AF" w:rsidRPr="008C22AF" w:rsidRDefault="008C22AF" w:rsidP="00537746">
      <w:pPr>
        <w:ind w:left="720"/>
        <w:rPr>
          <w:rFonts w:ascii="Arial" w:hAnsi="Arial" w:cs="Arial"/>
          <w:sz w:val="24"/>
          <w:szCs w:val="24"/>
        </w:rPr>
      </w:pPr>
      <w:proofErr w:type="spellStart"/>
      <w:r w:rsidRPr="008C22AF">
        <w:rPr>
          <w:rFonts w:ascii="Arial" w:hAnsi="Arial" w:cs="Arial"/>
          <w:sz w:val="24"/>
          <w:szCs w:val="24"/>
        </w:rPr>
        <w:t>Hinkin</w:t>
      </w:r>
      <w:proofErr w:type="spellEnd"/>
      <w:r w:rsidRPr="008C22AF">
        <w:rPr>
          <w:rFonts w:ascii="Arial" w:hAnsi="Arial" w:cs="Arial"/>
          <w:sz w:val="24"/>
          <w:szCs w:val="24"/>
        </w:rPr>
        <w:t xml:space="preserve">, T. &amp; Tracey, J., 2010. Understanding turnover in hospitality: The role of job satisfaction. </w:t>
      </w:r>
      <w:r w:rsidRPr="008C22AF">
        <w:rPr>
          <w:rFonts w:ascii="Arial" w:hAnsi="Arial" w:cs="Arial"/>
          <w:i/>
          <w:iCs/>
          <w:sz w:val="24"/>
          <w:szCs w:val="24"/>
        </w:rPr>
        <w:t>International Journal of Hospitality Management</w:t>
      </w:r>
      <w:r w:rsidRPr="008C22AF">
        <w:rPr>
          <w:rFonts w:ascii="Arial" w:hAnsi="Arial" w:cs="Arial"/>
          <w:sz w:val="24"/>
          <w:szCs w:val="24"/>
        </w:rPr>
        <w:t>, 29(1), pp.1–12.</w:t>
      </w:r>
    </w:p>
    <w:p w14:paraId="4D99FBA1"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Huang, Y., 2019. Workload stress and employee wellbeing in urban hotels. </w:t>
      </w:r>
      <w:r w:rsidRPr="008C22AF">
        <w:rPr>
          <w:rFonts w:ascii="Arial" w:hAnsi="Arial" w:cs="Arial"/>
          <w:i/>
          <w:iCs/>
          <w:sz w:val="24"/>
          <w:szCs w:val="24"/>
        </w:rPr>
        <w:t>Journal of Hospitality and Tourism Management</w:t>
      </w:r>
      <w:r w:rsidRPr="008C22AF">
        <w:rPr>
          <w:rFonts w:ascii="Arial" w:hAnsi="Arial" w:cs="Arial"/>
          <w:sz w:val="24"/>
          <w:szCs w:val="24"/>
        </w:rPr>
        <w:t>, 38, pp.75–85.</w:t>
      </w:r>
    </w:p>
    <w:p w14:paraId="27571B8B"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Hwang, J. &amp; Ok, C., 2013. Employee job satisfaction and performance in boutique hotels. </w:t>
      </w:r>
      <w:r w:rsidRPr="008C22AF">
        <w:rPr>
          <w:rFonts w:ascii="Arial" w:hAnsi="Arial" w:cs="Arial"/>
          <w:i/>
          <w:iCs/>
          <w:sz w:val="24"/>
          <w:szCs w:val="24"/>
        </w:rPr>
        <w:t>International Journal of Hospitality Management</w:t>
      </w:r>
      <w:r w:rsidRPr="008C22AF">
        <w:rPr>
          <w:rFonts w:ascii="Arial" w:hAnsi="Arial" w:cs="Arial"/>
          <w:sz w:val="24"/>
          <w:szCs w:val="24"/>
        </w:rPr>
        <w:t>, 32, pp.10–17.</w:t>
      </w:r>
    </w:p>
    <w:p w14:paraId="53C864FC"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Iverson, R. &amp; Deery, M., 1997. Turnover and absenteeism in hospitality. </w:t>
      </w:r>
      <w:r w:rsidRPr="008C22AF">
        <w:rPr>
          <w:rFonts w:ascii="Arial" w:hAnsi="Arial" w:cs="Arial"/>
          <w:i/>
          <w:iCs/>
          <w:sz w:val="24"/>
          <w:szCs w:val="24"/>
        </w:rPr>
        <w:t>Human Resource Management Journal</w:t>
      </w:r>
      <w:r w:rsidRPr="008C22AF">
        <w:rPr>
          <w:rFonts w:ascii="Arial" w:hAnsi="Arial" w:cs="Arial"/>
          <w:sz w:val="24"/>
          <w:szCs w:val="24"/>
        </w:rPr>
        <w:t>, 7(2), pp.71–82.</w:t>
      </w:r>
    </w:p>
    <w:p w14:paraId="49D6E7F2"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Jackson, S., 2018. Hospitality staffing challenges: Recruitment and retention. </w:t>
      </w:r>
      <w:r w:rsidRPr="008C22AF">
        <w:rPr>
          <w:rFonts w:ascii="Arial" w:hAnsi="Arial" w:cs="Arial"/>
          <w:i/>
          <w:iCs/>
          <w:sz w:val="24"/>
          <w:szCs w:val="24"/>
        </w:rPr>
        <w:t>Tourism Management Perspectives</w:t>
      </w:r>
      <w:r w:rsidRPr="008C22AF">
        <w:rPr>
          <w:rFonts w:ascii="Arial" w:hAnsi="Arial" w:cs="Arial"/>
          <w:sz w:val="24"/>
          <w:szCs w:val="24"/>
        </w:rPr>
        <w:t>, 26, pp.85–92.</w:t>
      </w:r>
    </w:p>
    <w:p w14:paraId="548D04EE"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Johnson, P. &amp; Clark, M., 2019. Leadership and workforce engagement in hotels. </w:t>
      </w:r>
      <w:r w:rsidRPr="008C22AF">
        <w:rPr>
          <w:rFonts w:ascii="Arial" w:hAnsi="Arial" w:cs="Arial"/>
          <w:i/>
          <w:iCs/>
          <w:sz w:val="24"/>
          <w:szCs w:val="24"/>
        </w:rPr>
        <w:t>International Journal of Hospitality Management</w:t>
      </w:r>
      <w:r w:rsidRPr="008C22AF">
        <w:rPr>
          <w:rFonts w:ascii="Arial" w:hAnsi="Arial" w:cs="Arial"/>
          <w:sz w:val="24"/>
          <w:szCs w:val="24"/>
        </w:rPr>
        <w:t>, 77, pp.110–119.</w:t>
      </w:r>
    </w:p>
    <w:p w14:paraId="41030C62"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Kim, H., 2021. Employee wellbeing initiatives in hotels: Evidence from London. </w:t>
      </w:r>
      <w:r w:rsidRPr="008C22AF">
        <w:rPr>
          <w:rFonts w:ascii="Arial" w:hAnsi="Arial" w:cs="Arial"/>
          <w:i/>
          <w:iCs/>
          <w:sz w:val="24"/>
          <w:szCs w:val="24"/>
        </w:rPr>
        <w:t>Journal of Hospitality and Tourism Research</w:t>
      </w:r>
      <w:r w:rsidRPr="008C22AF">
        <w:rPr>
          <w:rFonts w:ascii="Arial" w:hAnsi="Arial" w:cs="Arial"/>
          <w:sz w:val="24"/>
          <w:szCs w:val="24"/>
        </w:rPr>
        <w:t>, 45(5), pp.843–861.</w:t>
      </w:r>
    </w:p>
    <w:p w14:paraId="2CFED0FD"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lastRenderedPageBreak/>
        <w:t xml:space="preserve">Koc, E., 2020. Managing hotel operations during staff shortages. </w:t>
      </w:r>
      <w:r w:rsidRPr="008C22AF">
        <w:rPr>
          <w:rFonts w:ascii="Arial" w:hAnsi="Arial" w:cs="Arial"/>
          <w:i/>
          <w:iCs/>
          <w:sz w:val="24"/>
          <w:szCs w:val="24"/>
        </w:rPr>
        <w:t>Tourism Economics</w:t>
      </w:r>
      <w:r w:rsidRPr="008C22AF">
        <w:rPr>
          <w:rFonts w:ascii="Arial" w:hAnsi="Arial" w:cs="Arial"/>
          <w:sz w:val="24"/>
          <w:szCs w:val="24"/>
        </w:rPr>
        <w:t>, 26(3), pp.459–476.</w:t>
      </w:r>
    </w:p>
    <w:p w14:paraId="46A43507" w14:textId="77777777" w:rsidR="008C22AF" w:rsidRPr="008C22AF" w:rsidRDefault="008C22AF" w:rsidP="00537746">
      <w:pPr>
        <w:ind w:left="720"/>
        <w:rPr>
          <w:rFonts w:ascii="Arial" w:hAnsi="Arial" w:cs="Arial"/>
          <w:sz w:val="24"/>
          <w:szCs w:val="24"/>
        </w:rPr>
      </w:pPr>
      <w:proofErr w:type="spellStart"/>
      <w:r w:rsidRPr="008C22AF">
        <w:rPr>
          <w:rFonts w:ascii="Arial" w:hAnsi="Arial" w:cs="Arial"/>
          <w:sz w:val="24"/>
          <w:szCs w:val="24"/>
        </w:rPr>
        <w:t>Ladhari</w:t>
      </w:r>
      <w:proofErr w:type="spellEnd"/>
      <w:r w:rsidRPr="008C22AF">
        <w:rPr>
          <w:rFonts w:ascii="Arial" w:hAnsi="Arial" w:cs="Arial"/>
          <w:sz w:val="24"/>
          <w:szCs w:val="24"/>
        </w:rPr>
        <w:t xml:space="preserve">, R., 2009. Service quality and employee performance. </w:t>
      </w:r>
      <w:r w:rsidRPr="008C22AF">
        <w:rPr>
          <w:rFonts w:ascii="Arial" w:hAnsi="Arial" w:cs="Arial"/>
          <w:i/>
          <w:iCs/>
          <w:sz w:val="24"/>
          <w:szCs w:val="24"/>
        </w:rPr>
        <w:t>Managing Service Quality</w:t>
      </w:r>
      <w:r w:rsidRPr="008C22AF">
        <w:rPr>
          <w:rFonts w:ascii="Arial" w:hAnsi="Arial" w:cs="Arial"/>
          <w:sz w:val="24"/>
          <w:szCs w:val="24"/>
        </w:rPr>
        <w:t>, 19(4), pp.464–478.</w:t>
      </w:r>
    </w:p>
    <w:p w14:paraId="24933373"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Lee, J., 2019. Mental health and hospitality staff retention. </w:t>
      </w:r>
      <w:r w:rsidRPr="008C22AF">
        <w:rPr>
          <w:rFonts w:ascii="Arial" w:hAnsi="Arial" w:cs="Arial"/>
          <w:i/>
          <w:iCs/>
          <w:sz w:val="24"/>
          <w:szCs w:val="24"/>
        </w:rPr>
        <w:t>Journal of Hospitality Management</w:t>
      </w:r>
      <w:r w:rsidRPr="008C22AF">
        <w:rPr>
          <w:rFonts w:ascii="Arial" w:hAnsi="Arial" w:cs="Arial"/>
          <w:sz w:val="24"/>
          <w:szCs w:val="24"/>
        </w:rPr>
        <w:t>, 36(2), pp.92–101.</w:t>
      </w:r>
    </w:p>
    <w:p w14:paraId="3E297774"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Lewis, R., 2017. Stress management interventions in hotels. </w:t>
      </w:r>
      <w:r w:rsidRPr="008C22AF">
        <w:rPr>
          <w:rFonts w:ascii="Arial" w:hAnsi="Arial" w:cs="Arial"/>
          <w:i/>
          <w:iCs/>
          <w:sz w:val="24"/>
          <w:szCs w:val="24"/>
        </w:rPr>
        <w:t>International Journal of Contemporary Hospitality Management</w:t>
      </w:r>
      <w:r w:rsidRPr="008C22AF">
        <w:rPr>
          <w:rFonts w:ascii="Arial" w:hAnsi="Arial" w:cs="Arial"/>
          <w:sz w:val="24"/>
          <w:szCs w:val="24"/>
        </w:rPr>
        <w:t>, 29(12), pp.3096–3112.</w:t>
      </w:r>
    </w:p>
    <w:p w14:paraId="57D86B37"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Li, Y. &amp; Hsu, C., 2018. Employee workload and guest satisfaction. </w:t>
      </w:r>
      <w:r w:rsidRPr="008C22AF">
        <w:rPr>
          <w:rFonts w:ascii="Arial" w:hAnsi="Arial" w:cs="Arial"/>
          <w:i/>
          <w:iCs/>
          <w:sz w:val="24"/>
          <w:szCs w:val="24"/>
        </w:rPr>
        <w:t>Tourism Management</w:t>
      </w:r>
      <w:r w:rsidRPr="008C22AF">
        <w:rPr>
          <w:rFonts w:ascii="Arial" w:hAnsi="Arial" w:cs="Arial"/>
          <w:sz w:val="24"/>
          <w:szCs w:val="24"/>
        </w:rPr>
        <w:t>, 65, pp.39–50.</w:t>
      </w:r>
    </w:p>
    <w:p w14:paraId="24960129"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Lockwood, A., 2021. Staff shortages and operational resilience in hospitality. </w:t>
      </w:r>
      <w:r w:rsidRPr="008C22AF">
        <w:rPr>
          <w:rFonts w:ascii="Arial" w:hAnsi="Arial" w:cs="Arial"/>
          <w:i/>
          <w:iCs/>
          <w:sz w:val="24"/>
          <w:szCs w:val="24"/>
        </w:rPr>
        <w:t>Hospitality &amp; Society</w:t>
      </w:r>
      <w:r w:rsidRPr="008C22AF">
        <w:rPr>
          <w:rFonts w:ascii="Arial" w:hAnsi="Arial" w:cs="Arial"/>
          <w:sz w:val="24"/>
          <w:szCs w:val="24"/>
        </w:rPr>
        <w:t>, 11(1), pp.1–18.</w:t>
      </w:r>
    </w:p>
    <w:p w14:paraId="29B7561E"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Lund, T., 2017. Employee turnover in urban hotels. </w:t>
      </w:r>
      <w:r w:rsidRPr="008C22AF">
        <w:rPr>
          <w:rFonts w:ascii="Arial" w:hAnsi="Arial" w:cs="Arial"/>
          <w:i/>
          <w:iCs/>
          <w:sz w:val="24"/>
          <w:szCs w:val="24"/>
        </w:rPr>
        <w:t>Journal of Human Resources in Hospitality &amp; Tourism</w:t>
      </w:r>
      <w:r w:rsidRPr="008C22AF">
        <w:rPr>
          <w:rFonts w:ascii="Arial" w:hAnsi="Arial" w:cs="Arial"/>
          <w:sz w:val="24"/>
          <w:szCs w:val="24"/>
        </w:rPr>
        <w:t>, 16(4), pp.325–343.</w:t>
      </w:r>
    </w:p>
    <w:p w14:paraId="796F76AA"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Mackenzie, R. &amp; Hill, A., 2020. Recruitment and retention in boutique hotels. </w:t>
      </w:r>
      <w:r w:rsidRPr="008C22AF">
        <w:rPr>
          <w:rFonts w:ascii="Arial" w:hAnsi="Arial" w:cs="Arial"/>
          <w:i/>
          <w:iCs/>
          <w:sz w:val="24"/>
          <w:szCs w:val="24"/>
        </w:rPr>
        <w:t>Tourism Management</w:t>
      </w:r>
      <w:r w:rsidRPr="008C22AF">
        <w:rPr>
          <w:rFonts w:ascii="Arial" w:hAnsi="Arial" w:cs="Arial"/>
          <w:sz w:val="24"/>
          <w:szCs w:val="24"/>
        </w:rPr>
        <w:t>, 78, p.104012.</w:t>
      </w:r>
    </w:p>
    <w:p w14:paraId="442859AF"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Mahmood, R., 2019. Cross-training and operational efficiency. </w:t>
      </w:r>
      <w:r w:rsidRPr="008C22AF">
        <w:rPr>
          <w:rFonts w:ascii="Arial" w:hAnsi="Arial" w:cs="Arial"/>
          <w:i/>
          <w:iCs/>
          <w:sz w:val="24"/>
          <w:szCs w:val="24"/>
        </w:rPr>
        <w:t>International Journal of Hospitality Management</w:t>
      </w:r>
      <w:r w:rsidRPr="008C22AF">
        <w:rPr>
          <w:rFonts w:ascii="Arial" w:hAnsi="Arial" w:cs="Arial"/>
          <w:sz w:val="24"/>
          <w:szCs w:val="24"/>
        </w:rPr>
        <w:t>, 76, pp.122–131.</w:t>
      </w:r>
    </w:p>
    <w:p w14:paraId="5B056737"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Min, H., 2018. Workforce flexibility and hotel performance. </w:t>
      </w:r>
      <w:r w:rsidRPr="008C22AF">
        <w:rPr>
          <w:rFonts w:ascii="Arial" w:hAnsi="Arial" w:cs="Arial"/>
          <w:i/>
          <w:iCs/>
          <w:sz w:val="24"/>
          <w:szCs w:val="24"/>
        </w:rPr>
        <w:t>Journal of Hospitality &amp; Tourism Research</w:t>
      </w:r>
      <w:r w:rsidRPr="008C22AF">
        <w:rPr>
          <w:rFonts w:ascii="Arial" w:hAnsi="Arial" w:cs="Arial"/>
          <w:sz w:val="24"/>
          <w:szCs w:val="24"/>
        </w:rPr>
        <w:t>, 42(6), pp.874–892.</w:t>
      </w:r>
    </w:p>
    <w:p w14:paraId="79557E3F"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Newman, A., 2017. Employee engagement in hospitality. </w:t>
      </w:r>
      <w:r w:rsidRPr="008C22AF">
        <w:rPr>
          <w:rFonts w:ascii="Arial" w:hAnsi="Arial" w:cs="Arial"/>
          <w:i/>
          <w:iCs/>
          <w:sz w:val="24"/>
          <w:szCs w:val="24"/>
        </w:rPr>
        <w:t>Journal of Organizational Behaviour</w:t>
      </w:r>
      <w:r w:rsidRPr="008C22AF">
        <w:rPr>
          <w:rFonts w:ascii="Arial" w:hAnsi="Arial" w:cs="Arial"/>
          <w:sz w:val="24"/>
          <w:szCs w:val="24"/>
        </w:rPr>
        <w:t>, 38(6), pp.845–865.</w:t>
      </w:r>
    </w:p>
    <w:p w14:paraId="5FD92BD9"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Olsen, M., 2020. Human resource strategies for high-turnover sectors. </w:t>
      </w:r>
      <w:r w:rsidRPr="008C22AF">
        <w:rPr>
          <w:rFonts w:ascii="Arial" w:hAnsi="Arial" w:cs="Arial"/>
          <w:i/>
          <w:iCs/>
          <w:sz w:val="24"/>
          <w:szCs w:val="24"/>
        </w:rPr>
        <w:t>International Journal of Hospitality Management</w:t>
      </w:r>
      <w:r w:rsidRPr="008C22AF">
        <w:rPr>
          <w:rFonts w:ascii="Arial" w:hAnsi="Arial" w:cs="Arial"/>
          <w:sz w:val="24"/>
          <w:szCs w:val="24"/>
        </w:rPr>
        <w:t>, 91, p.102660.</w:t>
      </w:r>
    </w:p>
    <w:p w14:paraId="29741281"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Park, S. &amp; Kim, J., 2019. Employee wellbeing, turnover, and service quality. </w:t>
      </w:r>
      <w:r w:rsidRPr="008C22AF">
        <w:rPr>
          <w:rFonts w:ascii="Arial" w:hAnsi="Arial" w:cs="Arial"/>
          <w:i/>
          <w:iCs/>
          <w:sz w:val="24"/>
          <w:szCs w:val="24"/>
        </w:rPr>
        <w:t>Journal of Hospitality Marketing &amp; Management</w:t>
      </w:r>
      <w:r w:rsidRPr="008C22AF">
        <w:rPr>
          <w:rFonts w:ascii="Arial" w:hAnsi="Arial" w:cs="Arial"/>
          <w:sz w:val="24"/>
          <w:szCs w:val="24"/>
        </w:rPr>
        <w:t>, 28(8), pp.973–989.</w:t>
      </w:r>
    </w:p>
    <w:p w14:paraId="64F69D34" w14:textId="77777777" w:rsidR="008C22AF" w:rsidRPr="008C22AF" w:rsidRDefault="008C22AF" w:rsidP="00537746">
      <w:pPr>
        <w:ind w:left="720"/>
        <w:rPr>
          <w:rFonts w:ascii="Arial" w:hAnsi="Arial" w:cs="Arial"/>
          <w:sz w:val="24"/>
          <w:szCs w:val="24"/>
        </w:rPr>
      </w:pPr>
      <w:proofErr w:type="spellStart"/>
      <w:r w:rsidRPr="008C22AF">
        <w:rPr>
          <w:rFonts w:ascii="Arial" w:hAnsi="Arial" w:cs="Arial"/>
          <w:sz w:val="24"/>
          <w:szCs w:val="24"/>
        </w:rPr>
        <w:t>Pizam</w:t>
      </w:r>
      <w:proofErr w:type="spellEnd"/>
      <w:r w:rsidRPr="008C22AF">
        <w:rPr>
          <w:rFonts w:ascii="Arial" w:hAnsi="Arial" w:cs="Arial"/>
          <w:sz w:val="24"/>
          <w:szCs w:val="24"/>
        </w:rPr>
        <w:t xml:space="preserve">, A. &amp; Thornburg, K., 2000. Absenteeism and turnover in the hospitality industry. </w:t>
      </w:r>
      <w:r w:rsidRPr="008C22AF">
        <w:rPr>
          <w:rFonts w:ascii="Arial" w:hAnsi="Arial" w:cs="Arial"/>
          <w:i/>
          <w:iCs/>
          <w:sz w:val="24"/>
          <w:szCs w:val="24"/>
        </w:rPr>
        <w:t>International Journal of Hospitality Management</w:t>
      </w:r>
      <w:r w:rsidRPr="008C22AF">
        <w:rPr>
          <w:rFonts w:ascii="Arial" w:hAnsi="Arial" w:cs="Arial"/>
          <w:sz w:val="24"/>
          <w:szCs w:val="24"/>
        </w:rPr>
        <w:t>, 19(1), pp.53–60.</w:t>
      </w:r>
    </w:p>
    <w:p w14:paraId="63F9B286"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Qu, H. &amp; Enz, C., 1999. Human resource management in hotels: Trends and implications. </w:t>
      </w:r>
      <w:r w:rsidRPr="008C22AF">
        <w:rPr>
          <w:rFonts w:ascii="Arial" w:hAnsi="Arial" w:cs="Arial"/>
          <w:i/>
          <w:iCs/>
          <w:sz w:val="24"/>
          <w:szCs w:val="24"/>
        </w:rPr>
        <w:t>International Journal of Hospitality Management</w:t>
      </w:r>
      <w:r w:rsidRPr="008C22AF">
        <w:rPr>
          <w:rFonts w:ascii="Arial" w:hAnsi="Arial" w:cs="Arial"/>
          <w:sz w:val="24"/>
          <w:szCs w:val="24"/>
        </w:rPr>
        <w:t>, 18(4), pp.345–356.</w:t>
      </w:r>
    </w:p>
    <w:p w14:paraId="7D42A853"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Rahman, M., 2020. Staff shortages and guest complaints. </w:t>
      </w:r>
      <w:r w:rsidRPr="008C22AF">
        <w:rPr>
          <w:rFonts w:ascii="Arial" w:hAnsi="Arial" w:cs="Arial"/>
          <w:i/>
          <w:iCs/>
          <w:sz w:val="24"/>
          <w:szCs w:val="24"/>
        </w:rPr>
        <w:t>Tourism Review</w:t>
      </w:r>
      <w:r w:rsidRPr="008C22AF">
        <w:rPr>
          <w:rFonts w:ascii="Arial" w:hAnsi="Arial" w:cs="Arial"/>
          <w:sz w:val="24"/>
          <w:szCs w:val="24"/>
        </w:rPr>
        <w:t>, 75(1), pp.101–113.</w:t>
      </w:r>
    </w:p>
    <w:p w14:paraId="01407CB4"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Rasheed, A. &amp; Khan, R., 2018. Employee stress and productivity in hotels. </w:t>
      </w:r>
      <w:r w:rsidRPr="008C22AF">
        <w:rPr>
          <w:rFonts w:ascii="Arial" w:hAnsi="Arial" w:cs="Arial"/>
          <w:i/>
          <w:iCs/>
          <w:sz w:val="24"/>
          <w:szCs w:val="24"/>
        </w:rPr>
        <w:t>International Journal of Contemporary Hospitality Management</w:t>
      </w:r>
      <w:r w:rsidRPr="008C22AF">
        <w:rPr>
          <w:rFonts w:ascii="Arial" w:hAnsi="Arial" w:cs="Arial"/>
          <w:sz w:val="24"/>
          <w:szCs w:val="24"/>
        </w:rPr>
        <w:t>, 30(6), pp.2463–2477.</w:t>
      </w:r>
    </w:p>
    <w:p w14:paraId="21FCC54E"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lastRenderedPageBreak/>
        <w:t xml:space="preserve">Reynolds, D., 2021. Flexible staffing in lifestyle hotels. </w:t>
      </w:r>
      <w:r w:rsidRPr="008C22AF">
        <w:rPr>
          <w:rFonts w:ascii="Arial" w:hAnsi="Arial" w:cs="Arial"/>
          <w:i/>
          <w:iCs/>
          <w:sz w:val="24"/>
          <w:szCs w:val="24"/>
        </w:rPr>
        <w:t>Journal of Hospitality &amp; Tourism Research</w:t>
      </w:r>
      <w:r w:rsidRPr="008C22AF">
        <w:rPr>
          <w:rFonts w:ascii="Arial" w:hAnsi="Arial" w:cs="Arial"/>
          <w:sz w:val="24"/>
          <w:szCs w:val="24"/>
        </w:rPr>
        <w:t>, 45(1), pp.112–131.</w:t>
      </w:r>
    </w:p>
    <w:p w14:paraId="792A18DA"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Robinson, R., 2017. Employee wellbeing programs in urban hotels. </w:t>
      </w:r>
      <w:r w:rsidRPr="008C22AF">
        <w:rPr>
          <w:rFonts w:ascii="Arial" w:hAnsi="Arial" w:cs="Arial"/>
          <w:i/>
          <w:iCs/>
          <w:sz w:val="24"/>
          <w:szCs w:val="24"/>
        </w:rPr>
        <w:t>Tourism Management Perspectives</w:t>
      </w:r>
      <w:r w:rsidRPr="008C22AF">
        <w:rPr>
          <w:rFonts w:ascii="Arial" w:hAnsi="Arial" w:cs="Arial"/>
          <w:sz w:val="24"/>
          <w:szCs w:val="24"/>
        </w:rPr>
        <w:t>, 23, pp.71–80.</w:t>
      </w:r>
    </w:p>
    <w:p w14:paraId="5F084E87"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Salas, E., Tannenbaum, S., </w:t>
      </w:r>
      <w:proofErr w:type="spellStart"/>
      <w:r w:rsidRPr="008C22AF">
        <w:rPr>
          <w:rFonts w:ascii="Arial" w:hAnsi="Arial" w:cs="Arial"/>
          <w:sz w:val="24"/>
          <w:szCs w:val="24"/>
        </w:rPr>
        <w:t>Kraiger</w:t>
      </w:r>
      <w:proofErr w:type="spellEnd"/>
      <w:r w:rsidRPr="008C22AF">
        <w:rPr>
          <w:rFonts w:ascii="Arial" w:hAnsi="Arial" w:cs="Arial"/>
          <w:sz w:val="24"/>
          <w:szCs w:val="24"/>
        </w:rPr>
        <w:t xml:space="preserve">, K. &amp; Smith-Jentsch, K., 2012. The science of training and development in hospitality. </w:t>
      </w:r>
      <w:r w:rsidRPr="008C22AF">
        <w:rPr>
          <w:rFonts w:ascii="Arial" w:hAnsi="Arial" w:cs="Arial"/>
          <w:i/>
          <w:iCs/>
          <w:sz w:val="24"/>
          <w:szCs w:val="24"/>
        </w:rPr>
        <w:t>Annual Review of Psychology</w:t>
      </w:r>
      <w:r w:rsidRPr="008C22AF">
        <w:rPr>
          <w:rFonts w:ascii="Arial" w:hAnsi="Arial" w:cs="Arial"/>
          <w:sz w:val="24"/>
          <w:szCs w:val="24"/>
        </w:rPr>
        <w:t>, 63, pp.73–101.</w:t>
      </w:r>
    </w:p>
    <w:p w14:paraId="5CB985DB"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Schmidt, K. &amp; MacIntosh, R., 2019. Organisational support and hospitality performance. </w:t>
      </w:r>
      <w:r w:rsidRPr="008C22AF">
        <w:rPr>
          <w:rFonts w:ascii="Arial" w:hAnsi="Arial" w:cs="Arial"/>
          <w:i/>
          <w:iCs/>
          <w:sz w:val="24"/>
          <w:szCs w:val="24"/>
        </w:rPr>
        <w:t>Journal of Hospitality and Tourism Management</w:t>
      </w:r>
      <w:r w:rsidRPr="008C22AF">
        <w:rPr>
          <w:rFonts w:ascii="Arial" w:hAnsi="Arial" w:cs="Arial"/>
          <w:sz w:val="24"/>
          <w:szCs w:val="24"/>
        </w:rPr>
        <w:t>, 39, pp.29–40.</w:t>
      </w:r>
    </w:p>
    <w:p w14:paraId="54510337"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Scott, D., Laws, E. &amp; Baggio, R., 2019. Human resource management in hotels. </w:t>
      </w:r>
      <w:r w:rsidRPr="008C22AF">
        <w:rPr>
          <w:rFonts w:ascii="Arial" w:hAnsi="Arial" w:cs="Arial"/>
          <w:i/>
          <w:iCs/>
          <w:sz w:val="24"/>
          <w:szCs w:val="24"/>
        </w:rPr>
        <w:t>Tourism Management</w:t>
      </w:r>
      <w:r w:rsidRPr="008C22AF">
        <w:rPr>
          <w:rFonts w:ascii="Arial" w:hAnsi="Arial" w:cs="Arial"/>
          <w:sz w:val="24"/>
          <w:szCs w:val="24"/>
        </w:rPr>
        <w:t>, 75, pp.248–258.</w:t>
      </w:r>
    </w:p>
    <w:p w14:paraId="42F53AF5"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Shaw, J. &amp; Fairhurst, D., 2008. Work-life balance and turnover. </w:t>
      </w:r>
      <w:r w:rsidRPr="008C22AF">
        <w:rPr>
          <w:rFonts w:ascii="Arial" w:hAnsi="Arial" w:cs="Arial"/>
          <w:i/>
          <w:iCs/>
          <w:sz w:val="24"/>
          <w:szCs w:val="24"/>
        </w:rPr>
        <w:t>International Journal of Hospitality Management</w:t>
      </w:r>
      <w:r w:rsidRPr="008C22AF">
        <w:rPr>
          <w:rFonts w:ascii="Arial" w:hAnsi="Arial" w:cs="Arial"/>
          <w:sz w:val="24"/>
          <w:szCs w:val="24"/>
        </w:rPr>
        <w:t>, 27(3), pp.365–374.</w:t>
      </w:r>
    </w:p>
    <w:p w14:paraId="54E3AB02"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Singh, P., 2020. Employee stress, absenteeism, and operational efficiency. </w:t>
      </w:r>
      <w:r w:rsidRPr="008C22AF">
        <w:rPr>
          <w:rFonts w:ascii="Arial" w:hAnsi="Arial" w:cs="Arial"/>
          <w:i/>
          <w:iCs/>
          <w:sz w:val="24"/>
          <w:szCs w:val="24"/>
        </w:rPr>
        <w:t>Journal of Hospitality Marketing &amp; Management</w:t>
      </w:r>
      <w:r w:rsidRPr="008C22AF">
        <w:rPr>
          <w:rFonts w:ascii="Arial" w:hAnsi="Arial" w:cs="Arial"/>
          <w:sz w:val="24"/>
          <w:szCs w:val="24"/>
        </w:rPr>
        <w:t>, 29(6), pp.725–742.</w:t>
      </w:r>
    </w:p>
    <w:p w14:paraId="3D245C0B"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Solis, J., 2017. Stress and workload in hospitality. </w:t>
      </w:r>
      <w:r w:rsidRPr="008C22AF">
        <w:rPr>
          <w:rFonts w:ascii="Arial" w:hAnsi="Arial" w:cs="Arial"/>
          <w:i/>
          <w:iCs/>
          <w:sz w:val="24"/>
          <w:szCs w:val="24"/>
        </w:rPr>
        <w:t>Tourism Economics</w:t>
      </w:r>
      <w:r w:rsidRPr="008C22AF">
        <w:rPr>
          <w:rFonts w:ascii="Arial" w:hAnsi="Arial" w:cs="Arial"/>
          <w:sz w:val="24"/>
          <w:szCs w:val="24"/>
        </w:rPr>
        <w:t>, 23(5), pp.1015–1031.</w:t>
      </w:r>
    </w:p>
    <w:p w14:paraId="36EBF68D"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Tan, J., 2019. Workforce planning for high-demand periods. </w:t>
      </w:r>
      <w:r w:rsidRPr="008C22AF">
        <w:rPr>
          <w:rFonts w:ascii="Arial" w:hAnsi="Arial" w:cs="Arial"/>
          <w:i/>
          <w:iCs/>
          <w:sz w:val="24"/>
          <w:szCs w:val="24"/>
        </w:rPr>
        <w:t>International Journal of Hospitality Management</w:t>
      </w:r>
      <w:r w:rsidRPr="008C22AF">
        <w:rPr>
          <w:rFonts w:ascii="Arial" w:hAnsi="Arial" w:cs="Arial"/>
          <w:sz w:val="24"/>
          <w:szCs w:val="24"/>
        </w:rPr>
        <w:t>, 77, pp.204–212.</w:t>
      </w:r>
    </w:p>
    <w:p w14:paraId="155E4FEC"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Tang, C. &amp; Tang, T., 2018. Employee mental health in hotels. </w:t>
      </w:r>
      <w:r w:rsidRPr="008C22AF">
        <w:rPr>
          <w:rFonts w:ascii="Arial" w:hAnsi="Arial" w:cs="Arial"/>
          <w:i/>
          <w:iCs/>
          <w:sz w:val="24"/>
          <w:szCs w:val="24"/>
        </w:rPr>
        <w:t>Journal of Hospitality &amp; Tourism Research</w:t>
      </w:r>
      <w:r w:rsidRPr="008C22AF">
        <w:rPr>
          <w:rFonts w:ascii="Arial" w:hAnsi="Arial" w:cs="Arial"/>
          <w:sz w:val="24"/>
          <w:szCs w:val="24"/>
        </w:rPr>
        <w:t>, 42(7), pp.1031–1048.</w:t>
      </w:r>
    </w:p>
    <w:p w14:paraId="5E2CDC43"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Thompson, R. &amp; Smith, K., 2021. Employee absenteeism in lifestyle hotels. </w:t>
      </w:r>
      <w:r w:rsidRPr="008C22AF">
        <w:rPr>
          <w:rFonts w:ascii="Arial" w:hAnsi="Arial" w:cs="Arial"/>
          <w:i/>
          <w:iCs/>
          <w:sz w:val="24"/>
          <w:szCs w:val="24"/>
        </w:rPr>
        <w:t>Tourism and Hospitality Research</w:t>
      </w:r>
      <w:r w:rsidRPr="008C22AF">
        <w:rPr>
          <w:rFonts w:ascii="Arial" w:hAnsi="Arial" w:cs="Arial"/>
          <w:sz w:val="24"/>
          <w:szCs w:val="24"/>
        </w:rPr>
        <w:t>, 21(2), pp.153–169.</w:t>
      </w:r>
    </w:p>
    <w:p w14:paraId="7A0AD3C6"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Torres, R., 2019. Guest satisfaction and operational resilience. </w:t>
      </w:r>
      <w:r w:rsidRPr="008C22AF">
        <w:rPr>
          <w:rFonts w:ascii="Arial" w:hAnsi="Arial" w:cs="Arial"/>
          <w:i/>
          <w:iCs/>
          <w:sz w:val="24"/>
          <w:szCs w:val="24"/>
        </w:rPr>
        <w:t>International Journal of Hospitality Management</w:t>
      </w:r>
      <w:r w:rsidRPr="008C22AF">
        <w:rPr>
          <w:rFonts w:ascii="Arial" w:hAnsi="Arial" w:cs="Arial"/>
          <w:sz w:val="24"/>
          <w:szCs w:val="24"/>
        </w:rPr>
        <w:t>, 76, pp.58–68.</w:t>
      </w:r>
    </w:p>
    <w:p w14:paraId="0C6B402E"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Tse, E., 2020. Human resources and service quality. </w:t>
      </w:r>
      <w:r w:rsidRPr="008C22AF">
        <w:rPr>
          <w:rFonts w:ascii="Arial" w:hAnsi="Arial" w:cs="Arial"/>
          <w:i/>
          <w:iCs/>
          <w:sz w:val="24"/>
          <w:szCs w:val="24"/>
        </w:rPr>
        <w:t>Journal of Hospitality Marketing &amp; Management</w:t>
      </w:r>
      <w:r w:rsidRPr="008C22AF">
        <w:rPr>
          <w:rFonts w:ascii="Arial" w:hAnsi="Arial" w:cs="Arial"/>
          <w:sz w:val="24"/>
          <w:szCs w:val="24"/>
        </w:rPr>
        <w:t>, 29(7), pp.787–805.</w:t>
      </w:r>
    </w:p>
    <w:p w14:paraId="0989D1E5"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Ulrich, D., 2016. HR practices and hotel performance. </w:t>
      </w:r>
      <w:r w:rsidRPr="008C22AF">
        <w:rPr>
          <w:rFonts w:ascii="Arial" w:hAnsi="Arial" w:cs="Arial"/>
          <w:i/>
          <w:iCs/>
          <w:sz w:val="24"/>
          <w:szCs w:val="24"/>
        </w:rPr>
        <w:t>Cornell Hospitality Quarterly</w:t>
      </w:r>
      <w:r w:rsidRPr="008C22AF">
        <w:rPr>
          <w:rFonts w:ascii="Arial" w:hAnsi="Arial" w:cs="Arial"/>
          <w:sz w:val="24"/>
          <w:szCs w:val="24"/>
        </w:rPr>
        <w:t>, 57(3), pp.289–303.</w:t>
      </w:r>
    </w:p>
    <w:p w14:paraId="074605FA"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Van der </w:t>
      </w:r>
      <w:proofErr w:type="spellStart"/>
      <w:r w:rsidRPr="008C22AF">
        <w:rPr>
          <w:rFonts w:ascii="Arial" w:hAnsi="Arial" w:cs="Arial"/>
          <w:sz w:val="24"/>
          <w:szCs w:val="24"/>
        </w:rPr>
        <w:t>Colff</w:t>
      </w:r>
      <w:proofErr w:type="spellEnd"/>
      <w:r w:rsidRPr="008C22AF">
        <w:rPr>
          <w:rFonts w:ascii="Arial" w:hAnsi="Arial" w:cs="Arial"/>
          <w:sz w:val="24"/>
          <w:szCs w:val="24"/>
        </w:rPr>
        <w:t xml:space="preserve">, J., Rothmann, S. &amp; Van Vuuren, L., 2011. Employee wellbeing and organisational performance. </w:t>
      </w:r>
      <w:r w:rsidRPr="008C22AF">
        <w:rPr>
          <w:rFonts w:ascii="Arial" w:hAnsi="Arial" w:cs="Arial"/>
          <w:i/>
          <w:iCs/>
          <w:sz w:val="24"/>
          <w:szCs w:val="24"/>
        </w:rPr>
        <w:t>SA Journal of Industrial Psychology</w:t>
      </w:r>
      <w:r w:rsidRPr="008C22AF">
        <w:rPr>
          <w:rFonts w:ascii="Arial" w:hAnsi="Arial" w:cs="Arial"/>
          <w:sz w:val="24"/>
          <w:szCs w:val="24"/>
        </w:rPr>
        <w:t>, 37(1), pp.1–13.</w:t>
      </w:r>
    </w:p>
    <w:p w14:paraId="245FFBBF"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Wall, T. &amp; Wood, S., 2005. Human resource management and productivity. </w:t>
      </w:r>
      <w:r w:rsidRPr="008C22AF">
        <w:rPr>
          <w:rFonts w:ascii="Arial" w:hAnsi="Arial" w:cs="Arial"/>
          <w:i/>
          <w:iCs/>
          <w:sz w:val="24"/>
          <w:szCs w:val="24"/>
        </w:rPr>
        <w:t>International Journal of Human Resource Management</w:t>
      </w:r>
      <w:r w:rsidRPr="008C22AF">
        <w:rPr>
          <w:rFonts w:ascii="Arial" w:hAnsi="Arial" w:cs="Arial"/>
          <w:sz w:val="24"/>
          <w:szCs w:val="24"/>
        </w:rPr>
        <w:t>, 16(6), pp.987–1004.</w:t>
      </w:r>
    </w:p>
    <w:p w14:paraId="1149A382"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Wang, Y., Qu, H. &amp; Enz, C., 2012. Employee stress and customer satisfaction. </w:t>
      </w:r>
      <w:r w:rsidRPr="008C22AF">
        <w:rPr>
          <w:rFonts w:ascii="Arial" w:hAnsi="Arial" w:cs="Arial"/>
          <w:i/>
          <w:iCs/>
          <w:sz w:val="24"/>
          <w:szCs w:val="24"/>
        </w:rPr>
        <w:t>International Journal of Hospitality Management</w:t>
      </w:r>
      <w:r w:rsidRPr="008C22AF">
        <w:rPr>
          <w:rFonts w:ascii="Arial" w:hAnsi="Arial" w:cs="Arial"/>
          <w:sz w:val="24"/>
          <w:szCs w:val="24"/>
        </w:rPr>
        <w:t>, 31(3), pp.828–836.</w:t>
      </w:r>
    </w:p>
    <w:p w14:paraId="511272E4"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lastRenderedPageBreak/>
        <w:t xml:space="preserve">Weber, K., 2019. Employee wellbeing interventions in hotels. </w:t>
      </w:r>
      <w:r w:rsidRPr="008C22AF">
        <w:rPr>
          <w:rFonts w:ascii="Arial" w:hAnsi="Arial" w:cs="Arial"/>
          <w:i/>
          <w:iCs/>
          <w:sz w:val="24"/>
          <w:szCs w:val="24"/>
        </w:rPr>
        <w:t>Tourism Management Perspectives</w:t>
      </w:r>
      <w:r w:rsidRPr="008C22AF">
        <w:rPr>
          <w:rFonts w:ascii="Arial" w:hAnsi="Arial" w:cs="Arial"/>
          <w:sz w:val="24"/>
          <w:szCs w:val="24"/>
        </w:rPr>
        <w:t>, 32, pp.100–110.</w:t>
      </w:r>
    </w:p>
    <w:p w14:paraId="4BCE654D"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Wong, K. &amp; Ko, A., 2020. Staff shortages and operational challenges in hospitality. </w:t>
      </w:r>
      <w:r w:rsidRPr="008C22AF">
        <w:rPr>
          <w:rFonts w:ascii="Arial" w:hAnsi="Arial" w:cs="Arial"/>
          <w:i/>
          <w:iCs/>
          <w:sz w:val="24"/>
          <w:szCs w:val="24"/>
        </w:rPr>
        <w:t>Journal of Hospitality Marketing &amp; Management</w:t>
      </w:r>
      <w:r w:rsidRPr="008C22AF">
        <w:rPr>
          <w:rFonts w:ascii="Arial" w:hAnsi="Arial" w:cs="Arial"/>
          <w:sz w:val="24"/>
          <w:szCs w:val="24"/>
        </w:rPr>
        <w:t>, 29(9), pp.1013–1029.</w:t>
      </w:r>
    </w:p>
    <w:p w14:paraId="481117F5"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Wood, R., 2018. Employee engagement and turnover reduction. </w:t>
      </w:r>
      <w:r w:rsidRPr="008C22AF">
        <w:rPr>
          <w:rFonts w:ascii="Arial" w:hAnsi="Arial" w:cs="Arial"/>
          <w:i/>
          <w:iCs/>
          <w:sz w:val="24"/>
          <w:szCs w:val="24"/>
        </w:rPr>
        <w:t>Tourism Review International</w:t>
      </w:r>
      <w:r w:rsidRPr="008C22AF">
        <w:rPr>
          <w:rFonts w:ascii="Arial" w:hAnsi="Arial" w:cs="Arial"/>
          <w:sz w:val="24"/>
          <w:szCs w:val="24"/>
        </w:rPr>
        <w:t>, 22(2), pp.147–160.</w:t>
      </w:r>
    </w:p>
    <w:p w14:paraId="52D0FBCD"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Wu, H., 2021. Mental health programs for hospitality employees. </w:t>
      </w:r>
      <w:r w:rsidRPr="008C22AF">
        <w:rPr>
          <w:rFonts w:ascii="Arial" w:hAnsi="Arial" w:cs="Arial"/>
          <w:i/>
          <w:iCs/>
          <w:sz w:val="24"/>
          <w:szCs w:val="24"/>
        </w:rPr>
        <w:t>International Journal of Contemporary Hospitality Management</w:t>
      </w:r>
      <w:r w:rsidRPr="008C22AF">
        <w:rPr>
          <w:rFonts w:ascii="Arial" w:hAnsi="Arial" w:cs="Arial"/>
          <w:sz w:val="24"/>
          <w:szCs w:val="24"/>
        </w:rPr>
        <w:t>, 33(2), pp.605–620.</w:t>
      </w:r>
    </w:p>
    <w:p w14:paraId="3658D398"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Xu, H., 2019. Employee absenteeism, fatigue, and service quality. </w:t>
      </w:r>
      <w:r w:rsidRPr="008C22AF">
        <w:rPr>
          <w:rFonts w:ascii="Arial" w:hAnsi="Arial" w:cs="Arial"/>
          <w:i/>
          <w:iCs/>
          <w:sz w:val="24"/>
          <w:szCs w:val="24"/>
        </w:rPr>
        <w:t>Journal of Hospitality Marketing &amp; Management</w:t>
      </w:r>
      <w:r w:rsidRPr="008C22AF">
        <w:rPr>
          <w:rFonts w:ascii="Arial" w:hAnsi="Arial" w:cs="Arial"/>
          <w:sz w:val="24"/>
          <w:szCs w:val="24"/>
        </w:rPr>
        <w:t>, 28(7), pp.775–790.</w:t>
      </w:r>
    </w:p>
    <w:p w14:paraId="08BA4C2F"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Yao, L., 2020. Stress, workload, and employee retention in urban hotels. </w:t>
      </w:r>
      <w:r w:rsidRPr="008C22AF">
        <w:rPr>
          <w:rFonts w:ascii="Arial" w:hAnsi="Arial" w:cs="Arial"/>
          <w:i/>
          <w:iCs/>
          <w:sz w:val="24"/>
          <w:szCs w:val="24"/>
        </w:rPr>
        <w:t>Tourism and Hospitality Research</w:t>
      </w:r>
      <w:r w:rsidRPr="008C22AF">
        <w:rPr>
          <w:rFonts w:ascii="Arial" w:hAnsi="Arial" w:cs="Arial"/>
          <w:sz w:val="24"/>
          <w:szCs w:val="24"/>
        </w:rPr>
        <w:t>, 20(3), pp.251–265.</w:t>
      </w:r>
    </w:p>
    <w:p w14:paraId="6E095201"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Zhang, L., 2018. Cross-training and operational efficiency. </w:t>
      </w:r>
      <w:r w:rsidRPr="008C22AF">
        <w:rPr>
          <w:rFonts w:ascii="Arial" w:hAnsi="Arial" w:cs="Arial"/>
          <w:i/>
          <w:iCs/>
          <w:sz w:val="24"/>
          <w:szCs w:val="24"/>
        </w:rPr>
        <w:t>International Journal of Hospitality Management</w:t>
      </w:r>
      <w:r w:rsidRPr="008C22AF">
        <w:rPr>
          <w:rFonts w:ascii="Arial" w:hAnsi="Arial" w:cs="Arial"/>
          <w:sz w:val="24"/>
          <w:szCs w:val="24"/>
        </w:rPr>
        <w:t>, 73, pp.128–136.</w:t>
      </w:r>
    </w:p>
    <w:p w14:paraId="769BF3A2" w14:textId="77777777" w:rsidR="008C22AF" w:rsidRPr="008C22AF" w:rsidRDefault="008C22AF" w:rsidP="00537746">
      <w:pPr>
        <w:ind w:left="720"/>
        <w:rPr>
          <w:rFonts w:ascii="Arial" w:hAnsi="Arial" w:cs="Arial"/>
          <w:sz w:val="24"/>
          <w:szCs w:val="24"/>
        </w:rPr>
      </w:pPr>
      <w:r w:rsidRPr="008C22AF">
        <w:rPr>
          <w:rFonts w:ascii="Arial" w:hAnsi="Arial" w:cs="Arial"/>
          <w:sz w:val="24"/>
          <w:szCs w:val="24"/>
        </w:rPr>
        <w:t xml:space="preserve">Zhou, J., 2019. Workforce planning and hotel productivity. </w:t>
      </w:r>
      <w:r w:rsidRPr="008C22AF">
        <w:rPr>
          <w:rFonts w:ascii="Arial" w:hAnsi="Arial" w:cs="Arial"/>
          <w:i/>
          <w:iCs/>
          <w:sz w:val="24"/>
          <w:szCs w:val="24"/>
        </w:rPr>
        <w:t>Journal of Hospitality &amp; Tourism Management</w:t>
      </w:r>
      <w:r w:rsidRPr="008C22AF">
        <w:rPr>
          <w:rFonts w:ascii="Arial" w:hAnsi="Arial" w:cs="Arial"/>
          <w:sz w:val="24"/>
          <w:szCs w:val="24"/>
        </w:rPr>
        <w:t>, 39, pp.65–77.</w:t>
      </w:r>
    </w:p>
    <w:p w14:paraId="62242B4C" w14:textId="6574DE8C" w:rsidR="008C22AF" w:rsidRPr="00A64892" w:rsidRDefault="008C22AF">
      <w:pPr>
        <w:rPr>
          <w:rFonts w:ascii="Arial" w:hAnsi="Arial" w:cs="Arial"/>
          <w:sz w:val="24"/>
          <w:szCs w:val="24"/>
        </w:rPr>
      </w:pPr>
    </w:p>
    <w:sectPr w:rsidR="008C22AF" w:rsidRPr="00A648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01F6"/>
    <w:multiLevelType w:val="multilevel"/>
    <w:tmpl w:val="B16A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5680F"/>
    <w:multiLevelType w:val="multilevel"/>
    <w:tmpl w:val="BDDEA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95F46"/>
    <w:multiLevelType w:val="multilevel"/>
    <w:tmpl w:val="B3D6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02F83"/>
    <w:multiLevelType w:val="multilevel"/>
    <w:tmpl w:val="C478E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D40E29"/>
    <w:multiLevelType w:val="multilevel"/>
    <w:tmpl w:val="E7A40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E0E94"/>
    <w:multiLevelType w:val="multilevel"/>
    <w:tmpl w:val="E5488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725DAB"/>
    <w:multiLevelType w:val="multilevel"/>
    <w:tmpl w:val="792AC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C921E9"/>
    <w:multiLevelType w:val="multilevel"/>
    <w:tmpl w:val="5638FC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74746A"/>
    <w:multiLevelType w:val="multilevel"/>
    <w:tmpl w:val="B9F8E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442ED9"/>
    <w:multiLevelType w:val="multilevel"/>
    <w:tmpl w:val="02B08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9C0AFC"/>
    <w:multiLevelType w:val="multilevel"/>
    <w:tmpl w:val="133A0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E73FA4"/>
    <w:multiLevelType w:val="multilevel"/>
    <w:tmpl w:val="7B32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BC478E"/>
    <w:multiLevelType w:val="multilevel"/>
    <w:tmpl w:val="BE40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D64184"/>
    <w:multiLevelType w:val="multilevel"/>
    <w:tmpl w:val="4716A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9334DC"/>
    <w:multiLevelType w:val="multilevel"/>
    <w:tmpl w:val="180E3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616554"/>
    <w:multiLevelType w:val="multilevel"/>
    <w:tmpl w:val="17C6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47439F"/>
    <w:multiLevelType w:val="multilevel"/>
    <w:tmpl w:val="EECE0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193BD4"/>
    <w:multiLevelType w:val="multilevel"/>
    <w:tmpl w:val="FC08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550264"/>
    <w:multiLevelType w:val="multilevel"/>
    <w:tmpl w:val="E62A7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500A1B"/>
    <w:multiLevelType w:val="multilevel"/>
    <w:tmpl w:val="DAC67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F31426"/>
    <w:multiLevelType w:val="multilevel"/>
    <w:tmpl w:val="51442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4679079">
    <w:abstractNumId w:val="9"/>
  </w:num>
  <w:num w:numId="2" w16cid:durableId="1423985448">
    <w:abstractNumId w:val="14"/>
  </w:num>
  <w:num w:numId="3" w16cid:durableId="1674915520">
    <w:abstractNumId w:val="1"/>
  </w:num>
  <w:num w:numId="4" w16cid:durableId="161555480">
    <w:abstractNumId w:val="8"/>
  </w:num>
  <w:num w:numId="5" w16cid:durableId="1019548387">
    <w:abstractNumId w:val="16"/>
  </w:num>
  <w:num w:numId="6" w16cid:durableId="1191912337">
    <w:abstractNumId w:val="10"/>
  </w:num>
  <w:num w:numId="7" w16cid:durableId="833030887">
    <w:abstractNumId w:val="7"/>
  </w:num>
  <w:num w:numId="8" w16cid:durableId="1393967699">
    <w:abstractNumId w:val="12"/>
  </w:num>
  <w:num w:numId="9" w16cid:durableId="1931546410">
    <w:abstractNumId w:val="6"/>
  </w:num>
  <w:num w:numId="10" w16cid:durableId="17582125">
    <w:abstractNumId w:val="0"/>
  </w:num>
  <w:num w:numId="11" w16cid:durableId="1276908863">
    <w:abstractNumId w:val="4"/>
  </w:num>
  <w:num w:numId="12" w16cid:durableId="263808209">
    <w:abstractNumId w:val="3"/>
  </w:num>
  <w:num w:numId="13" w16cid:durableId="151678092">
    <w:abstractNumId w:val="15"/>
  </w:num>
  <w:num w:numId="14" w16cid:durableId="1085499135">
    <w:abstractNumId w:val="18"/>
  </w:num>
  <w:num w:numId="15" w16cid:durableId="64963262">
    <w:abstractNumId w:val="17"/>
  </w:num>
  <w:num w:numId="16" w16cid:durableId="930045163">
    <w:abstractNumId w:val="5"/>
  </w:num>
  <w:num w:numId="17" w16cid:durableId="958756067">
    <w:abstractNumId w:val="20"/>
  </w:num>
  <w:num w:numId="18" w16cid:durableId="1191799648">
    <w:abstractNumId w:val="19"/>
  </w:num>
  <w:num w:numId="19" w16cid:durableId="1818524869">
    <w:abstractNumId w:val="2"/>
  </w:num>
  <w:num w:numId="20" w16cid:durableId="719938914">
    <w:abstractNumId w:val="13"/>
  </w:num>
  <w:num w:numId="21" w16cid:durableId="15850723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637"/>
    <w:rsid w:val="00016637"/>
    <w:rsid w:val="001A40CB"/>
    <w:rsid w:val="001C0A36"/>
    <w:rsid w:val="002358B1"/>
    <w:rsid w:val="002B2635"/>
    <w:rsid w:val="002D07CF"/>
    <w:rsid w:val="00446E9C"/>
    <w:rsid w:val="00537746"/>
    <w:rsid w:val="008C22AF"/>
    <w:rsid w:val="009947AF"/>
    <w:rsid w:val="00A10671"/>
    <w:rsid w:val="00A64892"/>
    <w:rsid w:val="00AD151E"/>
    <w:rsid w:val="00D31F98"/>
    <w:rsid w:val="00E2396F"/>
    <w:rsid w:val="00F24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C617"/>
  <w15:chartTrackingRefBased/>
  <w15:docId w15:val="{FF4611AD-6B0A-46BD-AA96-AF571FB44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892"/>
  </w:style>
  <w:style w:type="paragraph" w:styleId="Heading1">
    <w:name w:val="heading 1"/>
    <w:basedOn w:val="Normal"/>
    <w:next w:val="Normal"/>
    <w:link w:val="Heading1Char"/>
    <w:uiPriority w:val="9"/>
    <w:qFormat/>
    <w:rsid w:val="000166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166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66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66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66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6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6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166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66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66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66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6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637"/>
    <w:rPr>
      <w:rFonts w:eastAsiaTheme="majorEastAsia" w:cstheme="majorBidi"/>
      <w:color w:val="272727" w:themeColor="text1" w:themeTint="D8"/>
    </w:rPr>
  </w:style>
  <w:style w:type="paragraph" w:styleId="Title">
    <w:name w:val="Title"/>
    <w:basedOn w:val="Normal"/>
    <w:next w:val="Normal"/>
    <w:link w:val="TitleChar"/>
    <w:uiPriority w:val="10"/>
    <w:qFormat/>
    <w:rsid w:val="00016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637"/>
    <w:pPr>
      <w:spacing w:before="160"/>
      <w:jc w:val="center"/>
    </w:pPr>
    <w:rPr>
      <w:i/>
      <w:iCs/>
      <w:color w:val="404040" w:themeColor="text1" w:themeTint="BF"/>
    </w:rPr>
  </w:style>
  <w:style w:type="character" w:customStyle="1" w:styleId="QuoteChar">
    <w:name w:val="Quote Char"/>
    <w:basedOn w:val="DefaultParagraphFont"/>
    <w:link w:val="Quote"/>
    <w:uiPriority w:val="29"/>
    <w:rsid w:val="00016637"/>
    <w:rPr>
      <w:i/>
      <w:iCs/>
      <w:color w:val="404040" w:themeColor="text1" w:themeTint="BF"/>
    </w:rPr>
  </w:style>
  <w:style w:type="paragraph" w:styleId="ListParagraph">
    <w:name w:val="List Paragraph"/>
    <w:basedOn w:val="Normal"/>
    <w:uiPriority w:val="34"/>
    <w:qFormat/>
    <w:rsid w:val="00016637"/>
    <w:pPr>
      <w:ind w:left="720"/>
      <w:contextualSpacing/>
    </w:pPr>
  </w:style>
  <w:style w:type="character" w:styleId="IntenseEmphasis">
    <w:name w:val="Intense Emphasis"/>
    <w:basedOn w:val="DefaultParagraphFont"/>
    <w:uiPriority w:val="21"/>
    <w:qFormat/>
    <w:rsid w:val="00016637"/>
    <w:rPr>
      <w:i/>
      <w:iCs/>
      <w:color w:val="2F5496" w:themeColor="accent1" w:themeShade="BF"/>
    </w:rPr>
  </w:style>
  <w:style w:type="paragraph" w:styleId="IntenseQuote">
    <w:name w:val="Intense Quote"/>
    <w:basedOn w:val="Normal"/>
    <w:next w:val="Normal"/>
    <w:link w:val="IntenseQuoteChar"/>
    <w:uiPriority w:val="30"/>
    <w:qFormat/>
    <w:rsid w:val="000166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6637"/>
    <w:rPr>
      <w:i/>
      <w:iCs/>
      <w:color w:val="2F5496" w:themeColor="accent1" w:themeShade="BF"/>
    </w:rPr>
  </w:style>
  <w:style w:type="character" w:styleId="IntenseReference">
    <w:name w:val="Intense Reference"/>
    <w:basedOn w:val="DefaultParagraphFont"/>
    <w:uiPriority w:val="32"/>
    <w:qFormat/>
    <w:rsid w:val="00016637"/>
    <w:rPr>
      <w:b/>
      <w:bCs/>
      <w:smallCaps/>
      <w:color w:val="2F5496" w:themeColor="accent1" w:themeShade="BF"/>
      <w:spacing w:val="5"/>
    </w:rPr>
  </w:style>
  <w:style w:type="paragraph" w:styleId="TOCHeading">
    <w:name w:val="TOC Heading"/>
    <w:basedOn w:val="Heading1"/>
    <w:next w:val="Normal"/>
    <w:uiPriority w:val="39"/>
    <w:unhideWhenUsed/>
    <w:qFormat/>
    <w:rsid w:val="00F2449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2449D"/>
    <w:pPr>
      <w:spacing w:after="100"/>
    </w:pPr>
  </w:style>
  <w:style w:type="character" w:styleId="Hyperlink">
    <w:name w:val="Hyperlink"/>
    <w:basedOn w:val="DefaultParagraphFont"/>
    <w:uiPriority w:val="99"/>
    <w:unhideWhenUsed/>
    <w:rsid w:val="00F2449D"/>
    <w:rPr>
      <w:color w:val="0563C1" w:themeColor="hyperlink"/>
      <w:u w:val="single"/>
    </w:rPr>
  </w:style>
  <w:style w:type="paragraph" w:styleId="TOC2">
    <w:name w:val="toc 2"/>
    <w:basedOn w:val="Normal"/>
    <w:next w:val="Normal"/>
    <w:autoRedefine/>
    <w:uiPriority w:val="39"/>
    <w:unhideWhenUsed/>
    <w:rsid w:val="005377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447572d34b333a0e95248e352aa7ff5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b737289b320760f71d0d2530ae4011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E48EA15-33A2-4071-A6CE-F0C85CCF386A}">
  <ds:schemaRefs>
    <ds:schemaRef ds:uri="http://schemas.openxmlformats.org/officeDocument/2006/bibliography"/>
  </ds:schemaRefs>
</ds:datastoreItem>
</file>

<file path=customXml/itemProps2.xml><?xml version="1.0" encoding="utf-8"?>
<ds:datastoreItem xmlns:ds="http://schemas.openxmlformats.org/officeDocument/2006/customXml" ds:itemID="{5838E56D-0068-414F-8E7C-E2672B741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DF4F0A-16D5-4B34-A17C-B1D0961E1407}">
  <ds:schemaRefs>
    <ds:schemaRef ds:uri="http://schemas.microsoft.com/sharepoint/v3/contenttype/forms"/>
  </ds:schemaRefs>
</ds:datastoreItem>
</file>

<file path=customXml/itemProps4.xml><?xml version="1.0" encoding="utf-8"?>
<ds:datastoreItem xmlns:ds="http://schemas.openxmlformats.org/officeDocument/2006/customXml" ds:itemID="{32381375-0AEB-4070-80A2-401D72392D8B}">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29</Pages>
  <Words>9517</Words>
  <Characters>52919</Characters>
  <Application>Microsoft Office Word</Application>
  <DocSecurity>0</DocSecurity>
  <Lines>7559</Lines>
  <Paragraphs>1951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3</cp:revision>
  <dcterms:created xsi:type="dcterms:W3CDTF">2025-11-06T19:40:00Z</dcterms:created>
  <dcterms:modified xsi:type="dcterms:W3CDTF">2025-11-06T22:02:00Z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