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759E5" w14:textId="3965992F" w:rsidR="00094BCF" w:rsidRPr="0024078C" w:rsidRDefault="0024078C" w:rsidP="00F57BE0">
      <w:pPr>
        <w:spacing w:line="480" w:lineRule="auto"/>
        <w:textAlignment w:val="baseline"/>
        <w:rPr>
          <w:b/>
          <w:sz w:val="28"/>
          <w:szCs w:val="28"/>
          <w:lang w:eastAsia="en-GB"/>
        </w:rPr>
      </w:pPr>
      <w:r w:rsidRPr="0024078C">
        <w:rPr>
          <w:b/>
          <w:sz w:val="28"/>
          <w:szCs w:val="28"/>
          <w:lang w:eastAsia="en-GB"/>
        </w:rPr>
        <w:t xml:space="preserve">Response Policing </w:t>
      </w:r>
    </w:p>
    <w:p w14:paraId="621ECA56" w14:textId="5FFC8C67" w:rsidR="008E0849" w:rsidRPr="00C25067" w:rsidRDefault="008E0849" w:rsidP="00F57BE0">
      <w:pPr>
        <w:spacing w:line="480" w:lineRule="auto"/>
        <w:textAlignment w:val="baseline"/>
        <w:rPr>
          <w:b/>
          <w:lang w:eastAsia="en-GB"/>
        </w:rPr>
      </w:pPr>
      <w:r w:rsidRPr="00C25067">
        <w:rPr>
          <w:b/>
          <w:lang w:eastAsia="en-GB"/>
        </w:rPr>
        <w:t xml:space="preserve">“The concept of diversity consist of the </w:t>
      </w:r>
      <w:r w:rsidR="00C25067" w:rsidRPr="00C25067">
        <w:rPr>
          <w:b/>
          <w:lang w:eastAsia="en-GB"/>
        </w:rPr>
        <w:t>complete understanding</w:t>
      </w:r>
      <w:r w:rsidRPr="00C25067">
        <w:rPr>
          <w:b/>
          <w:lang w:eastAsia="en-GB"/>
        </w:rPr>
        <w:t xml:space="preserve"> of all various and different human characteristic’s existing within in the wider community” (</w:t>
      </w:r>
      <w:proofErr w:type="spellStart"/>
      <w:r w:rsidRPr="00C25067">
        <w:rPr>
          <w:b/>
          <w:lang w:eastAsia="en-GB"/>
        </w:rPr>
        <w:t>Stergiollis</w:t>
      </w:r>
      <w:proofErr w:type="spellEnd"/>
      <w:r w:rsidRPr="00C25067">
        <w:rPr>
          <w:b/>
          <w:lang w:eastAsia="en-GB"/>
        </w:rPr>
        <w:t>, 2018.  P265)</w:t>
      </w:r>
      <w:r w:rsidR="004F2828">
        <w:rPr>
          <w:b/>
          <w:lang w:eastAsia="en-GB"/>
        </w:rPr>
        <w:t xml:space="preserve">. </w:t>
      </w:r>
      <w:r w:rsidRPr="00C25067">
        <w:rPr>
          <w:b/>
          <w:lang w:eastAsia="en-GB"/>
        </w:rPr>
        <w:t xml:space="preserve">What </w:t>
      </w:r>
      <w:r w:rsidR="00834297">
        <w:rPr>
          <w:b/>
          <w:lang w:eastAsia="en-GB"/>
        </w:rPr>
        <w:t>c</w:t>
      </w:r>
      <w:r w:rsidRPr="00C25067">
        <w:rPr>
          <w:b/>
          <w:lang w:eastAsia="en-GB"/>
        </w:rPr>
        <w:t xml:space="preserve">hallenges and </w:t>
      </w:r>
      <w:r w:rsidR="00CA3418">
        <w:rPr>
          <w:b/>
          <w:lang w:eastAsia="en-GB"/>
        </w:rPr>
        <w:t xml:space="preserve">complexities </w:t>
      </w:r>
      <w:r w:rsidRPr="00C25067">
        <w:rPr>
          <w:b/>
          <w:lang w:eastAsia="en-GB"/>
        </w:rPr>
        <w:t xml:space="preserve">does diversity add to operational policing? </w:t>
      </w:r>
    </w:p>
    <w:p w14:paraId="5357B771" w14:textId="77777777" w:rsidR="00094BCF" w:rsidRPr="00094BCF" w:rsidRDefault="00094BCF" w:rsidP="00F57BE0">
      <w:pPr>
        <w:spacing w:line="480" w:lineRule="auto"/>
        <w:jc w:val="both"/>
        <w:textAlignment w:val="baseline"/>
        <w:rPr>
          <w:lang w:eastAsia="en-GB"/>
        </w:rPr>
      </w:pPr>
      <w:r w:rsidRPr="00094BCF">
        <w:rPr>
          <w:lang w:eastAsia="en-GB"/>
        </w:rPr>
        <w:t> </w:t>
      </w:r>
    </w:p>
    <w:p w14:paraId="10D573D1" w14:textId="29B00510" w:rsidR="00661E6A" w:rsidRDefault="00094BCF" w:rsidP="00F57BE0">
      <w:pPr>
        <w:spacing w:line="480" w:lineRule="auto"/>
        <w:jc w:val="both"/>
        <w:textAlignment w:val="baseline"/>
        <w:rPr>
          <w:color w:val="000000" w:themeColor="text1"/>
          <w:lang w:eastAsia="en-GB"/>
        </w:rPr>
      </w:pPr>
      <w:r w:rsidRPr="00B81CC8">
        <w:rPr>
          <w:color w:val="000000" w:themeColor="text1"/>
          <w:lang w:eastAsia="en-GB"/>
        </w:rPr>
        <w:t xml:space="preserve">The focus of this assignment is to explore </w:t>
      </w:r>
      <w:r w:rsidR="00CA3418" w:rsidRPr="00B81CC8">
        <w:rPr>
          <w:color w:val="000000" w:themeColor="text1"/>
          <w:lang w:eastAsia="en-GB"/>
        </w:rPr>
        <w:t xml:space="preserve">the </w:t>
      </w:r>
      <w:r w:rsidRPr="00B81CC8">
        <w:rPr>
          <w:color w:val="000000" w:themeColor="text1"/>
          <w:lang w:eastAsia="en-GB"/>
        </w:rPr>
        <w:t>challeng</w:t>
      </w:r>
      <w:r w:rsidR="00CA3418" w:rsidRPr="00B81CC8">
        <w:rPr>
          <w:color w:val="000000" w:themeColor="text1"/>
          <w:lang w:eastAsia="en-GB"/>
        </w:rPr>
        <w:t xml:space="preserve">es and complexities </w:t>
      </w:r>
      <w:r w:rsidR="00B74F36">
        <w:rPr>
          <w:color w:val="000000" w:themeColor="text1"/>
          <w:lang w:eastAsia="en-GB"/>
        </w:rPr>
        <w:t xml:space="preserve">of </w:t>
      </w:r>
      <w:r w:rsidR="005C55AD" w:rsidRPr="00B81CC8">
        <w:rPr>
          <w:color w:val="000000" w:themeColor="text1"/>
          <w:lang w:eastAsia="en-GB"/>
        </w:rPr>
        <w:t>diversity in</w:t>
      </w:r>
      <w:r w:rsidR="00CA3418" w:rsidRPr="00B81CC8">
        <w:rPr>
          <w:color w:val="000000" w:themeColor="text1"/>
          <w:lang w:eastAsia="en-GB"/>
        </w:rPr>
        <w:t xml:space="preserve"> operational policing of complex crime, more specifically in major incidents. I will</w:t>
      </w:r>
      <w:r w:rsidRPr="00B81CC8">
        <w:rPr>
          <w:color w:val="000000" w:themeColor="text1"/>
          <w:lang w:eastAsia="en-GB"/>
        </w:rPr>
        <w:t xml:space="preserve"> </w:t>
      </w:r>
      <w:r w:rsidR="00B74F36" w:rsidRPr="00B81CC8">
        <w:rPr>
          <w:color w:val="000000" w:themeColor="text1"/>
          <w:lang w:eastAsia="en-GB"/>
        </w:rPr>
        <w:t xml:space="preserve">explore </w:t>
      </w:r>
      <w:r w:rsidR="00B74F36">
        <w:rPr>
          <w:color w:val="000000" w:themeColor="text1"/>
          <w:lang w:eastAsia="en-GB"/>
        </w:rPr>
        <w:t>diversity within the police workforce and the impacts, the</w:t>
      </w:r>
      <w:r w:rsidR="00CA3418" w:rsidRPr="00B81CC8">
        <w:rPr>
          <w:color w:val="000000" w:themeColor="text1"/>
          <w:lang w:eastAsia="en-GB"/>
        </w:rPr>
        <w:t xml:space="preserve"> impact</w:t>
      </w:r>
      <w:r w:rsidRPr="00B81CC8">
        <w:rPr>
          <w:color w:val="000000" w:themeColor="text1"/>
          <w:lang w:eastAsia="en-GB"/>
        </w:rPr>
        <w:t xml:space="preserve"> </w:t>
      </w:r>
      <w:r w:rsidR="00B74F36">
        <w:rPr>
          <w:color w:val="000000" w:themeColor="text1"/>
          <w:lang w:eastAsia="en-GB"/>
        </w:rPr>
        <w:t xml:space="preserve">of a </w:t>
      </w:r>
      <w:r w:rsidRPr="00B81CC8">
        <w:rPr>
          <w:color w:val="000000" w:themeColor="text1"/>
          <w:lang w:eastAsia="en-GB"/>
        </w:rPr>
        <w:t>major incident</w:t>
      </w:r>
      <w:r w:rsidR="00CA3418" w:rsidRPr="00B81CC8">
        <w:rPr>
          <w:color w:val="000000" w:themeColor="text1"/>
          <w:lang w:eastAsia="en-GB"/>
        </w:rPr>
        <w:t xml:space="preserve"> </w:t>
      </w:r>
      <w:r w:rsidRPr="00B81CC8">
        <w:rPr>
          <w:color w:val="000000" w:themeColor="text1"/>
          <w:lang w:eastAsia="en-GB"/>
        </w:rPr>
        <w:t>in operational policing</w:t>
      </w:r>
      <w:r w:rsidR="00CA3418" w:rsidRPr="00B81CC8">
        <w:rPr>
          <w:color w:val="000000" w:themeColor="text1"/>
          <w:lang w:eastAsia="en-GB"/>
        </w:rPr>
        <w:t xml:space="preserve"> </w:t>
      </w:r>
      <w:r w:rsidRPr="00B81CC8">
        <w:rPr>
          <w:color w:val="000000" w:themeColor="text1"/>
          <w:lang w:eastAsia="en-GB"/>
        </w:rPr>
        <w:t xml:space="preserve">and analyse the role of the </w:t>
      </w:r>
      <w:r w:rsidR="00CA3418" w:rsidRPr="00B81CC8">
        <w:rPr>
          <w:color w:val="000000" w:themeColor="text1"/>
          <w:lang w:eastAsia="en-GB"/>
        </w:rPr>
        <w:t xml:space="preserve">operational policing within the context of working </w:t>
      </w:r>
      <w:r w:rsidRPr="00B81CC8">
        <w:rPr>
          <w:color w:val="000000" w:themeColor="text1"/>
          <w:lang w:eastAsia="en-GB"/>
        </w:rPr>
        <w:t>alongside other emergency services to achieve best practice</w:t>
      </w:r>
      <w:r w:rsidR="00CA3418" w:rsidRPr="00B81CC8">
        <w:rPr>
          <w:color w:val="000000" w:themeColor="text1"/>
          <w:lang w:eastAsia="en-GB"/>
        </w:rPr>
        <w:t xml:space="preserve"> in operational policing. </w:t>
      </w:r>
    </w:p>
    <w:p w14:paraId="60BF1020" w14:textId="77777777" w:rsidR="00B74F36" w:rsidRPr="00B81CC8" w:rsidRDefault="00B74F36" w:rsidP="00F57BE0">
      <w:pPr>
        <w:spacing w:line="480" w:lineRule="auto"/>
        <w:jc w:val="both"/>
        <w:textAlignment w:val="baseline"/>
        <w:rPr>
          <w:color w:val="000000" w:themeColor="text1"/>
          <w:lang w:eastAsia="en-GB"/>
        </w:rPr>
      </w:pPr>
    </w:p>
    <w:p w14:paraId="1BE0ADE8" w14:textId="11263F43" w:rsidR="00661E6A" w:rsidRPr="00B81CC8" w:rsidRDefault="00661E6A" w:rsidP="00F57BE0">
      <w:pPr>
        <w:spacing w:line="480" w:lineRule="auto"/>
        <w:jc w:val="both"/>
        <w:textAlignment w:val="baseline"/>
        <w:rPr>
          <w:color w:val="000000" w:themeColor="text1"/>
          <w:lang w:eastAsia="en-GB"/>
        </w:rPr>
      </w:pPr>
      <w:r w:rsidRPr="00B81CC8">
        <w:rPr>
          <w:color w:val="000000" w:themeColor="text1"/>
          <w:lang w:eastAsia="en-GB"/>
        </w:rPr>
        <w:t>The sociological conce</w:t>
      </w:r>
      <w:r w:rsidR="00575C34" w:rsidRPr="00B81CC8">
        <w:rPr>
          <w:color w:val="000000" w:themeColor="text1"/>
          <w:lang w:eastAsia="en-GB"/>
        </w:rPr>
        <w:t>p</w:t>
      </w:r>
      <w:r w:rsidRPr="00B81CC8">
        <w:rPr>
          <w:color w:val="000000" w:themeColor="text1"/>
          <w:lang w:eastAsia="en-GB"/>
        </w:rPr>
        <w:t xml:space="preserve">t of diversity is the embracing the difference with compassion </w:t>
      </w:r>
      <w:r w:rsidR="00B74F36">
        <w:rPr>
          <w:color w:val="000000" w:themeColor="text1"/>
          <w:lang w:eastAsia="en-GB"/>
        </w:rPr>
        <w:t xml:space="preserve">and </w:t>
      </w:r>
      <w:r w:rsidRPr="00B81CC8">
        <w:rPr>
          <w:color w:val="000000" w:themeColor="text1"/>
          <w:lang w:eastAsia="en-GB"/>
        </w:rPr>
        <w:t xml:space="preserve">respect for the full human experience. </w:t>
      </w:r>
      <w:r w:rsidR="00CA3418" w:rsidRPr="00B81CC8">
        <w:rPr>
          <w:color w:val="000000" w:themeColor="text1"/>
          <w:lang w:eastAsia="en-GB"/>
        </w:rPr>
        <w:t>D</w:t>
      </w:r>
      <w:r w:rsidRPr="00B81CC8">
        <w:rPr>
          <w:color w:val="000000" w:themeColor="text1"/>
          <w:lang w:eastAsia="en-GB"/>
        </w:rPr>
        <w:t xml:space="preserve">ifference </w:t>
      </w:r>
      <w:r w:rsidR="00B74F36">
        <w:rPr>
          <w:color w:val="000000" w:themeColor="text1"/>
          <w:lang w:eastAsia="en-GB"/>
        </w:rPr>
        <w:t>refers to</w:t>
      </w:r>
      <w:r w:rsidRPr="00B81CC8">
        <w:rPr>
          <w:color w:val="000000" w:themeColor="text1"/>
          <w:lang w:eastAsia="en-GB"/>
        </w:rPr>
        <w:t xml:space="preserve">, but </w:t>
      </w:r>
      <w:r w:rsidR="00CA3418" w:rsidRPr="00B81CC8">
        <w:rPr>
          <w:color w:val="000000" w:themeColor="text1"/>
          <w:lang w:eastAsia="en-GB"/>
        </w:rPr>
        <w:t>is</w:t>
      </w:r>
      <w:r w:rsidRPr="00B81CC8">
        <w:rPr>
          <w:color w:val="000000" w:themeColor="text1"/>
          <w:lang w:eastAsia="en-GB"/>
        </w:rPr>
        <w:t xml:space="preserve"> not limited</w:t>
      </w:r>
      <w:r w:rsidR="00B74F36">
        <w:rPr>
          <w:color w:val="000000" w:themeColor="text1"/>
          <w:lang w:eastAsia="en-GB"/>
        </w:rPr>
        <w:t xml:space="preserve"> to physical</w:t>
      </w:r>
      <w:r w:rsidRPr="00B81CC8">
        <w:rPr>
          <w:color w:val="000000" w:themeColor="text1"/>
          <w:lang w:eastAsia="en-GB"/>
        </w:rPr>
        <w:t xml:space="preserve"> disability, gender identity, sexual orientation, race, ethnicity, religion; as well as </w:t>
      </w:r>
      <w:r w:rsidR="000D57E1" w:rsidRPr="00B81CC8">
        <w:rPr>
          <w:color w:val="000000" w:themeColor="text1"/>
          <w:lang w:eastAsia="en-GB"/>
        </w:rPr>
        <w:t>geographical</w:t>
      </w:r>
      <w:r w:rsidRPr="00B81CC8">
        <w:rPr>
          <w:color w:val="000000" w:themeColor="text1"/>
          <w:lang w:eastAsia="en-GB"/>
        </w:rPr>
        <w:t xml:space="preserve"> location, educational background, immigration status. Diversity is the embracing of </w:t>
      </w:r>
      <w:r w:rsidR="000D57E1" w:rsidRPr="00B81CC8">
        <w:rPr>
          <w:color w:val="000000" w:themeColor="text1"/>
          <w:lang w:eastAsia="en-GB"/>
        </w:rPr>
        <w:t>societal</w:t>
      </w:r>
      <w:r w:rsidRPr="00B81CC8">
        <w:rPr>
          <w:color w:val="000000" w:themeColor="text1"/>
          <w:lang w:eastAsia="en-GB"/>
        </w:rPr>
        <w:t xml:space="preserve"> and individual difference with compassion and empathy (CUNY, 2017) </w:t>
      </w:r>
    </w:p>
    <w:p w14:paraId="1733F9B6" w14:textId="77D6B76D" w:rsidR="00356CC3" w:rsidRPr="00B81CC8" w:rsidRDefault="00575C34" w:rsidP="00B74F36">
      <w:pPr>
        <w:pStyle w:val="NormalWeb"/>
        <w:spacing w:line="480" w:lineRule="auto"/>
        <w:rPr>
          <w:color w:val="000000" w:themeColor="text1"/>
          <w:lang w:eastAsia="en-GB"/>
        </w:rPr>
      </w:pPr>
      <w:r w:rsidRPr="00B81CC8">
        <w:rPr>
          <w:color w:val="000000" w:themeColor="text1"/>
          <w:lang w:eastAsia="en-GB"/>
        </w:rPr>
        <w:t xml:space="preserve">Understanding diversity is more than intellectual principle of acknowledging and tolerating difference. It is the active participation of mutual respect and understanding </w:t>
      </w:r>
      <w:r w:rsidR="00CA3418" w:rsidRPr="00B81CC8">
        <w:rPr>
          <w:color w:val="000000" w:themeColor="text1"/>
          <w:lang w:eastAsia="en-GB"/>
        </w:rPr>
        <w:t>co-</w:t>
      </w:r>
      <w:r w:rsidR="00356CC3" w:rsidRPr="00B81CC8">
        <w:rPr>
          <w:color w:val="000000" w:themeColor="text1"/>
          <w:lang w:eastAsia="en-GB"/>
        </w:rPr>
        <w:t>existence</w:t>
      </w:r>
      <w:r w:rsidR="00CA3418" w:rsidRPr="00B81CC8">
        <w:rPr>
          <w:color w:val="000000" w:themeColor="text1"/>
          <w:lang w:eastAsia="en-GB"/>
        </w:rPr>
        <w:t xml:space="preserve"> of difference and the wide ranges of the human experience. </w:t>
      </w:r>
      <w:r w:rsidR="00356CC3" w:rsidRPr="00B81CC8">
        <w:rPr>
          <w:color w:val="000000" w:themeColor="text1"/>
          <w:lang w:eastAsia="en-GB"/>
        </w:rPr>
        <w:t xml:space="preserve">In the Commons Library Research briefing (2022:11) diversity of the police workforce </w:t>
      </w:r>
      <w:r w:rsidR="00B81CC8" w:rsidRPr="00B81CC8">
        <w:rPr>
          <w:color w:val="000000" w:themeColor="text1"/>
          <w:lang w:eastAsia="en-GB"/>
        </w:rPr>
        <w:t>survey showed</w:t>
      </w:r>
      <w:r w:rsidR="00356CC3" w:rsidRPr="00B81CC8">
        <w:rPr>
          <w:color w:val="000000" w:themeColor="text1"/>
          <w:lang w:eastAsia="en-GB"/>
        </w:rPr>
        <w:t xml:space="preserve"> 33% of the England and Wales police officer workforce was female and only 8.1% of the Police officer workforce identified as belonging to an ethnic minority – less than 10% of the police officer workforce; with even lower numbers of female officer occupying Chief inspector or higher role as 29% female. The briefing acknowledged this has increased from 14% in 2010 and 23% in 2016</w:t>
      </w:r>
      <w:r w:rsidR="000C2052">
        <w:rPr>
          <w:color w:val="000000" w:themeColor="text1"/>
          <w:lang w:eastAsia="en-GB"/>
        </w:rPr>
        <w:t xml:space="preserve"> </w:t>
      </w:r>
      <w:r w:rsidR="000C2052">
        <w:rPr>
          <w:color w:val="000000" w:themeColor="text1"/>
          <w:lang w:eastAsia="en-GB"/>
        </w:rPr>
        <w:lastRenderedPageBreak/>
        <w:t>however the</w:t>
      </w:r>
      <w:r w:rsidR="00B74F36">
        <w:rPr>
          <w:color w:val="000000" w:themeColor="text1"/>
          <w:lang w:eastAsia="en-GB"/>
        </w:rPr>
        <w:t xml:space="preserve"> data reflect</w:t>
      </w:r>
      <w:r w:rsidR="000C2052">
        <w:rPr>
          <w:color w:val="000000" w:themeColor="text1"/>
          <w:lang w:eastAsia="en-GB"/>
        </w:rPr>
        <w:t>s</w:t>
      </w:r>
      <w:r w:rsidR="00B74F36">
        <w:rPr>
          <w:color w:val="000000" w:themeColor="text1"/>
          <w:lang w:eastAsia="en-GB"/>
        </w:rPr>
        <w:t xml:space="preserve"> a lack of diversity within the institution </w:t>
      </w:r>
      <w:r w:rsidR="000C2052">
        <w:rPr>
          <w:color w:val="000000" w:themeColor="text1"/>
          <w:lang w:eastAsia="en-GB"/>
        </w:rPr>
        <w:t xml:space="preserve">and in </w:t>
      </w:r>
      <w:r w:rsidR="00B74F36">
        <w:rPr>
          <w:color w:val="000000" w:themeColor="text1"/>
          <w:lang w:eastAsia="en-GB"/>
        </w:rPr>
        <w:t>localise</w:t>
      </w:r>
      <w:r w:rsidR="000C2052">
        <w:rPr>
          <w:color w:val="000000" w:themeColor="text1"/>
          <w:lang w:eastAsia="en-GB"/>
        </w:rPr>
        <w:t>d</w:t>
      </w:r>
      <w:r w:rsidR="00B74F36">
        <w:rPr>
          <w:color w:val="000000" w:themeColor="text1"/>
          <w:lang w:eastAsia="en-GB"/>
        </w:rPr>
        <w:t xml:space="preserve"> police forces within England and Wales. </w:t>
      </w:r>
    </w:p>
    <w:p w14:paraId="1AA91D85" w14:textId="4B7280E9" w:rsidR="00CA3418" w:rsidRPr="00B81CC8" w:rsidRDefault="00575C34" w:rsidP="00575C34">
      <w:pPr>
        <w:spacing w:line="480" w:lineRule="auto"/>
        <w:jc w:val="both"/>
        <w:textAlignment w:val="baseline"/>
        <w:rPr>
          <w:color w:val="000000" w:themeColor="text1"/>
        </w:rPr>
      </w:pPr>
      <w:r w:rsidRPr="00B81CC8">
        <w:rPr>
          <w:color w:val="000000" w:themeColor="text1"/>
        </w:rPr>
        <w:t>Valuing diversity requires holding institutions, organizations and individuals to hold themselves accountable to working to address ways in which resources and supports are available to ensure inclusivity and equal opportunity.  It’s requires a commitment from organisation structures and individuals to be open and reflect on the ways in which the group interact with those of difference, and more importantly how stereotypes may impact decision making; in a policing context this</w:t>
      </w:r>
      <w:r w:rsidR="00CA3418" w:rsidRPr="00B81CC8">
        <w:rPr>
          <w:color w:val="000000" w:themeColor="text1"/>
        </w:rPr>
        <w:t xml:space="preserve"> </w:t>
      </w:r>
      <w:r w:rsidR="000C2052">
        <w:rPr>
          <w:color w:val="000000" w:themeColor="text1"/>
        </w:rPr>
        <w:t xml:space="preserve">is significant as we require diversity in operational policing to ensure a wide variety of societal needs in tackling crime and protecting the public are met. </w:t>
      </w:r>
      <w:r w:rsidR="00CA3418" w:rsidRPr="00B81CC8">
        <w:rPr>
          <w:color w:val="000000" w:themeColor="text1"/>
          <w:lang w:eastAsia="en-GB"/>
        </w:rPr>
        <w:t xml:space="preserve">A key benefit of a diverse police force </w:t>
      </w:r>
      <w:r w:rsidR="000C2052">
        <w:rPr>
          <w:color w:val="000000" w:themeColor="text1"/>
          <w:lang w:eastAsia="en-GB"/>
        </w:rPr>
        <w:t>ensures</w:t>
      </w:r>
      <w:r w:rsidR="00CA3418" w:rsidRPr="00B81CC8">
        <w:rPr>
          <w:color w:val="000000" w:themeColor="text1"/>
          <w:lang w:eastAsia="en-GB"/>
        </w:rPr>
        <w:t xml:space="preserve"> </w:t>
      </w:r>
      <w:r w:rsidR="000C2052">
        <w:rPr>
          <w:color w:val="000000" w:themeColor="text1"/>
          <w:lang w:eastAsia="en-GB"/>
        </w:rPr>
        <w:t xml:space="preserve">a </w:t>
      </w:r>
      <w:r w:rsidR="00CA3418" w:rsidRPr="00B81CC8">
        <w:rPr>
          <w:color w:val="000000" w:themeColor="text1"/>
          <w:lang w:eastAsia="en-GB"/>
        </w:rPr>
        <w:t xml:space="preserve">wider diverse population </w:t>
      </w:r>
      <w:r w:rsidR="000C2052">
        <w:rPr>
          <w:color w:val="000000" w:themeColor="text1"/>
          <w:lang w:eastAsia="en-GB"/>
        </w:rPr>
        <w:t xml:space="preserve">are </w:t>
      </w:r>
      <w:r w:rsidR="00CA3418" w:rsidRPr="00B81CC8">
        <w:rPr>
          <w:color w:val="000000" w:themeColor="text1"/>
          <w:lang w:eastAsia="en-GB"/>
        </w:rPr>
        <w:t xml:space="preserve">represented and understood. </w:t>
      </w:r>
    </w:p>
    <w:p w14:paraId="33315F1E" w14:textId="77777777" w:rsidR="00C25067" w:rsidRDefault="00C25067" w:rsidP="00F57BE0">
      <w:pPr>
        <w:spacing w:line="480" w:lineRule="auto"/>
        <w:jc w:val="both"/>
        <w:textAlignment w:val="baseline"/>
        <w:rPr>
          <w:lang w:eastAsia="en-GB"/>
        </w:rPr>
      </w:pPr>
    </w:p>
    <w:p w14:paraId="6EFD5FD7" w14:textId="77777777" w:rsidR="004F2828" w:rsidRDefault="00094BCF" w:rsidP="00F57BE0">
      <w:pPr>
        <w:spacing w:line="480" w:lineRule="auto"/>
        <w:jc w:val="both"/>
        <w:textAlignment w:val="baseline"/>
        <w:rPr>
          <w:lang w:eastAsia="en-GB"/>
        </w:rPr>
      </w:pPr>
      <w:r w:rsidRPr="00094BCF">
        <w:rPr>
          <w:lang w:eastAsia="en-GB"/>
        </w:rPr>
        <w:t>Operational policing refers to p</w:t>
      </w:r>
      <w:r w:rsidR="00C25067">
        <w:rPr>
          <w:lang w:eastAsia="en-GB"/>
        </w:rPr>
        <w:t>olicy, process, powers</w:t>
      </w:r>
      <w:r w:rsidRPr="00094BCF">
        <w:rPr>
          <w:lang w:eastAsia="en-GB"/>
        </w:rPr>
        <w:t xml:space="preserve"> and equipment that police </w:t>
      </w:r>
      <w:r w:rsidR="00C25067" w:rsidRPr="00094BCF">
        <w:rPr>
          <w:lang w:eastAsia="en-GB"/>
        </w:rPr>
        <w:t xml:space="preserve">forces </w:t>
      </w:r>
      <w:r w:rsidR="00C25067">
        <w:rPr>
          <w:lang w:eastAsia="en-GB"/>
        </w:rPr>
        <w:t xml:space="preserve">and individual officers </w:t>
      </w:r>
      <w:r w:rsidRPr="00094BCF">
        <w:rPr>
          <w:lang w:eastAsia="en-GB"/>
        </w:rPr>
        <w:t>use to tackle and alleviate crime (Dean,1995). Operational policing requires a group of senior decision makers</w:t>
      </w:r>
      <w:r w:rsidR="000C2052">
        <w:rPr>
          <w:lang w:eastAsia="en-GB"/>
        </w:rPr>
        <w:t xml:space="preserve"> </w:t>
      </w:r>
      <w:r w:rsidR="00356CC3">
        <w:rPr>
          <w:lang w:eastAsia="en-GB"/>
        </w:rPr>
        <w:t>of Chief Inspector Rank</w:t>
      </w:r>
      <w:r w:rsidR="00086622">
        <w:rPr>
          <w:lang w:eastAsia="en-GB"/>
        </w:rPr>
        <w:t xml:space="preserve"> and above</w:t>
      </w:r>
      <w:r w:rsidR="00356CC3">
        <w:rPr>
          <w:lang w:eastAsia="en-GB"/>
        </w:rPr>
        <w:t xml:space="preserve"> </w:t>
      </w:r>
      <w:r w:rsidRPr="00094BCF">
        <w:rPr>
          <w:lang w:eastAsia="en-GB"/>
        </w:rPr>
        <w:t>to liaise with key stake</w:t>
      </w:r>
      <w:r w:rsidR="00086622">
        <w:rPr>
          <w:lang w:eastAsia="en-GB"/>
        </w:rPr>
        <w:t>holder such as joint emergency services and local authority</w:t>
      </w:r>
      <w:r w:rsidRPr="00094BCF">
        <w:rPr>
          <w:lang w:eastAsia="en-GB"/>
        </w:rPr>
        <w:t xml:space="preserve"> </w:t>
      </w:r>
      <w:r w:rsidR="00086622">
        <w:rPr>
          <w:lang w:eastAsia="en-GB"/>
        </w:rPr>
        <w:t>to manage</w:t>
      </w:r>
      <w:r w:rsidRPr="00094BCF">
        <w:rPr>
          <w:lang w:eastAsia="en-GB"/>
        </w:rPr>
        <w:t xml:space="preserve"> complex crime</w:t>
      </w:r>
      <w:r w:rsidR="00086622">
        <w:rPr>
          <w:lang w:eastAsia="en-GB"/>
        </w:rPr>
        <w:t xml:space="preserve"> and </w:t>
      </w:r>
      <w:r w:rsidRPr="00094BCF">
        <w:rPr>
          <w:lang w:eastAsia="en-GB"/>
        </w:rPr>
        <w:t xml:space="preserve">achieve deeper understanding of all aspects of policing required. </w:t>
      </w:r>
    </w:p>
    <w:p w14:paraId="4319F7C7" w14:textId="77777777" w:rsidR="004F2828" w:rsidRDefault="004F2828" w:rsidP="00F57BE0">
      <w:pPr>
        <w:spacing w:line="480" w:lineRule="auto"/>
        <w:jc w:val="both"/>
        <w:textAlignment w:val="baseline"/>
        <w:rPr>
          <w:lang w:eastAsia="en-GB"/>
        </w:rPr>
      </w:pPr>
    </w:p>
    <w:p w14:paraId="514D9AEC" w14:textId="2C63C366" w:rsidR="00086622" w:rsidRDefault="00356CC3" w:rsidP="00F57BE0">
      <w:pPr>
        <w:spacing w:line="480" w:lineRule="auto"/>
        <w:jc w:val="both"/>
        <w:textAlignment w:val="baseline"/>
        <w:rPr>
          <w:lang w:eastAsia="en-GB"/>
        </w:rPr>
      </w:pPr>
      <w:r>
        <w:rPr>
          <w:lang w:eastAsia="en-GB"/>
        </w:rPr>
        <w:t xml:space="preserve">When considering the challenges of </w:t>
      </w:r>
      <w:r w:rsidR="00086622">
        <w:rPr>
          <w:lang w:eastAsia="en-GB"/>
        </w:rPr>
        <w:t>diversity</w:t>
      </w:r>
      <w:r>
        <w:rPr>
          <w:lang w:eastAsia="en-GB"/>
        </w:rPr>
        <w:t xml:space="preserve"> in </w:t>
      </w:r>
      <w:r w:rsidR="00086622">
        <w:rPr>
          <w:lang w:eastAsia="en-GB"/>
        </w:rPr>
        <w:t xml:space="preserve">operational </w:t>
      </w:r>
      <w:r>
        <w:rPr>
          <w:lang w:eastAsia="en-GB"/>
        </w:rPr>
        <w:t>policing</w:t>
      </w:r>
      <w:r w:rsidR="004F2828">
        <w:rPr>
          <w:lang w:eastAsia="en-GB"/>
        </w:rPr>
        <w:t xml:space="preserve"> and the</w:t>
      </w:r>
      <w:r w:rsidR="00086622">
        <w:rPr>
          <w:lang w:eastAsia="en-GB"/>
        </w:rPr>
        <w:t xml:space="preserve"> limited diverse representation in English and Welsh Police forces, we can derive from the </w:t>
      </w:r>
      <w:r w:rsidR="004F2828">
        <w:rPr>
          <w:lang w:eastAsia="en-GB"/>
        </w:rPr>
        <w:t xml:space="preserve">data </w:t>
      </w:r>
      <w:r w:rsidR="00086622">
        <w:rPr>
          <w:lang w:eastAsia="en-GB"/>
        </w:rPr>
        <w:t xml:space="preserve">there will be a limited representation of diversity in the operational policing and strategy meetings deciding how police </w:t>
      </w:r>
      <w:r w:rsidR="004F2828">
        <w:rPr>
          <w:lang w:eastAsia="en-GB"/>
        </w:rPr>
        <w:t xml:space="preserve">and joint emergency services </w:t>
      </w:r>
      <w:r w:rsidR="00086622">
        <w:rPr>
          <w:lang w:eastAsia="en-GB"/>
        </w:rPr>
        <w:t>will be serving the population</w:t>
      </w:r>
      <w:r w:rsidR="00A2599F">
        <w:rPr>
          <w:lang w:eastAsia="en-GB"/>
        </w:rPr>
        <w:t xml:space="preserve"> and investigating complex crimes. </w:t>
      </w:r>
      <w:r w:rsidR="00086622">
        <w:rPr>
          <w:lang w:eastAsia="en-GB"/>
        </w:rPr>
        <w:t xml:space="preserve">  </w:t>
      </w:r>
    </w:p>
    <w:p w14:paraId="2F8D137D" w14:textId="77777777" w:rsidR="00086622" w:rsidRDefault="00086622" w:rsidP="00F57BE0">
      <w:pPr>
        <w:spacing w:line="480" w:lineRule="auto"/>
        <w:jc w:val="both"/>
        <w:textAlignment w:val="baseline"/>
        <w:rPr>
          <w:lang w:eastAsia="en-GB"/>
        </w:rPr>
      </w:pPr>
    </w:p>
    <w:p w14:paraId="1E875286" w14:textId="096609AD" w:rsidR="00094BCF" w:rsidRPr="00094BCF" w:rsidRDefault="00086622" w:rsidP="00F57BE0">
      <w:pPr>
        <w:spacing w:line="480" w:lineRule="auto"/>
        <w:jc w:val="both"/>
        <w:textAlignment w:val="baseline"/>
        <w:rPr>
          <w:lang w:eastAsia="en-GB"/>
        </w:rPr>
      </w:pPr>
      <w:r>
        <w:rPr>
          <w:lang w:eastAsia="en-GB"/>
        </w:rPr>
        <w:lastRenderedPageBreak/>
        <w:t>Acknowledging</w:t>
      </w:r>
      <w:r w:rsidR="004F2828">
        <w:rPr>
          <w:lang w:eastAsia="en-GB"/>
        </w:rPr>
        <w:t xml:space="preserve"> the impact diversity has in</w:t>
      </w:r>
      <w:r>
        <w:rPr>
          <w:lang w:eastAsia="en-GB"/>
        </w:rPr>
        <w:t xml:space="preserve"> the </w:t>
      </w:r>
      <w:r w:rsidR="004F2828">
        <w:rPr>
          <w:lang w:eastAsia="en-GB"/>
        </w:rPr>
        <w:t>decision-making</w:t>
      </w:r>
      <w:r>
        <w:rPr>
          <w:lang w:eastAsia="en-GB"/>
        </w:rPr>
        <w:t xml:space="preserve"> </w:t>
      </w:r>
      <w:r w:rsidR="004F2828">
        <w:rPr>
          <w:lang w:eastAsia="en-GB"/>
        </w:rPr>
        <w:t xml:space="preserve">process and how it can be </w:t>
      </w:r>
      <w:r>
        <w:rPr>
          <w:lang w:eastAsia="en-GB"/>
        </w:rPr>
        <w:t>impacted by prejudice and bias in the policing profession</w:t>
      </w:r>
      <w:r w:rsidR="004F2828">
        <w:rPr>
          <w:lang w:eastAsia="en-GB"/>
        </w:rPr>
        <w:t>, the</w:t>
      </w:r>
      <w:r w:rsidR="00094BCF" w:rsidRPr="00094BCF">
        <w:rPr>
          <w:lang w:eastAsia="en-GB"/>
        </w:rPr>
        <w:t xml:space="preserve"> Police and Criminal Evidence Act 1984 (PACE) introduced a set of codes to professionalise practices to standardise police work. In essence it offers a fundamental foundation of police rights and protections including stops and searches, arrests, detentions, investigations, suspect identification, and interviews (Cape and Young, 2008). </w:t>
      </w:r>
      <w:r w:rsidR="00B02938">
        <w:rPr>
          <w:lang w:eastAsia="en-GB"/>
        </w:rPr>
        <w:t>An intention of the PACE act is to minimise personal bias and prejudice impacting police professional practice, h</w:t>
      </w:r>
      <w:r w:rsidR="00094BCF" w:rsidRPr="00094BCF">
        <w:rPr>
          <w:lang w:eastAsia="en-GB"/>
        </w:rPr>
        <w:t>owever, the principles fall short when half the police forces in England and Wales “are failing to meet required standards at investigating crime” (Guardian, 2022). </w:t>
      </w:r>
    </w:p>
    <w:p w14:paraId="4875A902" w14:textId="77777777" w:rsidR="00094BCF" w:rsidRPr="00094BCF" w:rsidRDefault="00094BCF" w:rsidP="00F57BE0">
      <w:pPr>
        <w:spacing w:line="480" w:lineRule="auto"/>
        <w:jc w:val="both"/>
        <w:textAlignment w:val="baseline"/>
        <w:rPr>
          <w:lang w:eastAsia="en-GB"/>
        </w:rPr>
      </w:pPr>
      <w:r w:rsidRPr="00094BCF">
        <w:rPr>
          <w:lang w:eastAsia="en-GB"/>
        </w:rPr>
        <w:t> </w:t>
      </w:r>
    </w:p>
    <w:p w14:paraId="64E192C2" w14:textId="47A2EA3D" w:rsidR="00094BCF" w:rsidRDefault="00094BCF" w:rsidP="00F57BE0">
      <w:pPr>
        <w:shd w:val="clear" w:color="auto" w:fill="FFFFFF"/>
        <w:spacing w:line="480" w:lineRule="auto"/>
        <w:jc w:val="both"/>
        <w:textAlignment w:val="baseline"/>
        <w:rPr>
          <w:lang w:eastAsia="en-GB"/>
        </w:rPr>
      </w:pPr>
      <w:r w:rsidRPr="00094BCF">
        <w:rPr>
          <w:lang w:eastAsia="en-GB"/>
        </w:rPr>
        <w:t>Decision making priori</w:t>
      </w:r>
      <w:r w:rsidR="00B02938">
        <w:rPr>
          <w:lang w:eastAsia="en-GB"/>
        </w:rPr>
        <w:t>ti</w:t>
      </w:r>
      <w:r w:rsidRPr="00094BCF">
        <w:rPr>
          <w:lang w:eastAsia="en-GB"/>
        </w:rPr>
        <w:t>es of how police forces utilise their resources to keep people safe will be influenced by Policing Vision (2025) which outlines the future of policing over the next ten years. Harding (2020) acknowledges police officers who investigate complex crime are more susceptible to public scrutiny with their high levels of responsibility, thus could impact their sense of self, purpose and identity</w:t>
      </w:r>
      <w:r w:rsidR="00B02938">
        <w:rPr>
          <w:lang w:eastAsia="en-GB"/>
        </w:rPr>
        <w:t>, and well-being</w:t>
      </w:r>
      <w:r w:rsidRPr="00094BCF">
        <w:rPr>
          <w:lang w:eastAsia="en-GB"/>
        </w:rPr>
        <w:t>. Policing Vision (2025) recognise that as a police force we are dealing with more complex and ethnic diverse communities, increasing the need to develop and strengthen police officers’ skill set for the challenges that are faced now and times to come.   </w:t>
      </w:r>
    </w:p>
    <w:p w14:paraId="5000F50F" w14:textId="77777777" w:rsidR="004F2828" w:rsidRDefault="004F2828" w:rsidP="00F57BE0">
      <w:pPr>
        <w:shd w:val="clear" w:color="auto" w:fill="FFFFFF"/>
        <w:spacing w:line="480" w:lineRule="auto"/>
        <w:jc w:val="both"/>
        <w:textAlignment w:val="baseline"/>
        <w:rPr>
          <w:lang w:eastAsia="en-GB"/>
        </w:rPr>
      </w:pPr>
    </w:p>
    <w:p w14:paraId="41A5C6D2" w14:textId="1E5BED14" w:rsidR="00B02938" w:rsidRDefault="00F33011" w:rsidP="00F57BE0">
      <w:pPr>
        <w:shd w:val="clear" w:color="auto" w:fill="FFFFFF"/>
        <w:spacing w:line="480" w:lineRule="auto"/>
        <w:jc w:val="both"/>
        <w:textAlignment w:val="baseline"/>
        <w:rPr>
          <w:lang w:eastAsia="en-GB"/>
        </w:rPr>
      </w:pPr>
      <w:r>
        <w:rPr>
          <w:lang w:eastAsia="en-GB"/>
        </w:rPr>
        <w:t xml:space="preserve">Policing </w:t>
      </w:r>
      <w:r w:rsidR="00404DBA">
        <w:rPr>
          <w:lang w:eastAsia="en-GB"/>
        </w:rPr>
        <w:t>responsibilities</w:t>
      </w:r>
      <w:r>
        <w:rPr>
          <w:lang w:eastAsia="en-GB"/>
        </w:rPr>
        <w:t xml:space="preserve"> and the demands of the role are widely acknowledged to have </w:t>
      </w:r>
      <w:r w:rsidR="00404DBA">
        <w:rPr>
          <w:lang w:eastAsia="en-GB"/>
        </w:rPr>
        <w:t>negative</w:t>
      </w:r>
      <w:r>
        <w:rPr>
          <w:lang w:eastAsia="en-GB"/>
        </w:rPr>
        <w:t xml:space="preserve"> effects on police officers and staff mental health and emotional wellness (Clements et al 2020). To combat the demands of the role on wellbeing, mental health and </w:t>
      </w:r>
      <w:r w:rsidR="00404DBA">
        <w:rPr>
          <w:lang w:eastAsia="en-GB"/>
        </w:rPr>
        <w:t>self-esteem Oscar Kilo was launched in 2017 and the Blue Light Framework and later National Police Wellbeing Service in 2019 all committed to the ongoing work of delivering a matched care service to police officer’s wellbeing needs. I</w:t>
      </w:r>
      <w:r w:rsidR="00B02938">
        <w:rPr>
          <w:lang w:eastAsia="en-GB"/>
        </w:rPr>
        <w:t xml:space="preserve">nvestment into health surveillance programmes to </w:t>
      </w:r>
      <w:r w:rsidR="000C7293">
        <w:rPr>
          <w:lang w:eastAsia="en-GB"/>
        </w:rPr>
        <w:t xml:space="preserve">minimise the </w:t>
      </w:r>
      <w:r w:rsidR="000C7293">
        <w:rPr>
          <w:lang w:eastAsia="en-GB"/>
        </w:rPr>
        <w:lastRenderedPageBreak/>
        <w:t>effects of occupational stress</w:t>
      </w:r>
      <w:r w:rsidR="00404DBA">
        <w:rPr>
          <w:lang w:eastAsia="en-GB"/>
        </w:rPr>
        <w:t>, particularly with critical or major incidents and those officers involved in ‘high risk’ roles acknowledging t</w:t>
      </w:r>
      <w:r w:rsidR="000C7293">
        <w:rPr>
          <w:lang w:eastAsia="en-GB"/>
        </w:rPr>
        <w:t xml:space="preserve">he complexity of crime and the diverse communities of policing </w:t>
      </w:r>
      <w:r w:rsidR="00086622">
        <w:rPr>
          <w:lang w:eastAsia="en-GB"/>
        </w:rPr>
        <w:t>significantly</w:t>
      </w:r>
      <w:r w:rsidR="00356CC3">
        <w:rPr>
          <w:lang w:eastAsia="en-GB"/>
        </w:rPr>
        <w:t xml:space="preserve"> </w:t>
      </w:r>
      <w:r w:rsidR="00086622">
        <w:rPr>
          <w:lang w:eastAsia="en-GB"/>
        </w:rPr>
        <w:t>impacts</w:t>
      </w:r>
      <w:r w:rsidR="00356CC3">
        <w:rPr>
          <w:lang w:eastAsia="en-GB"/>
        </w:rPr>
        <w:t xml:space="preserve"> individuals</w:t>
      </w:r>
      <w:r w:rsidR="00404DBA">
        <w:rPr>
          <w:lang w:eastAsia="en-GB"/>
        </w:rPr>
        <w:t xml:space="preserve"> and the service the police offer (Policing Vision 2025).</w:t>
      </w:r>
    </w:p>
    <w:p w14:paraId="4355C9F9" w14:textId="77777777" w:rsidR="00F57BE0" w:rsidRPr="00094BCF" w:rsidRDefault="00F57BE0" w:rsidP="00F57BE0">
      <w:pPr>
        <w:shd w:val="clear" w:color="auto" w:fill="FFFFFF"/>
        <w:spacing w:line="480" w:lineRule="auto"/>
        <w:jc w:val="both"/>
        <w:textAlignment w:val="baseline"/>
        <w:rPr>
          <w:lang w:eastAsia="en-GB"/>
        </w:rPr>
      </w:pPr>
    </w:p>
    <w:p w14:paraId="14BF50E7" w14:textId="7CA9BD1A" w:rsidR="00094BCF" w:rsidRPr="007F3FB9" w:rsidRDefault="007F3FB9" w:rsidP="00F57BE0">
      <w:pPr>
        <w:shd w:val="clear" w:color="auto" w:fill="FFFFFF"/>
        <w:spacing w:line="480" w:lineRule="auto"/>
        <w:jc w:val="both"/>
        <w:textAlignment w:val="baseline"/>
        <w:rPr>
          <w:lang w:eastAsia="en-GB"/>
        </w:rPr>
      </w:pPr>
      <w:r>
        <w:rPr>
          <w:lang w:eastAsia="en-GB"/>
        </w:rPr>
        <w:t xml:space="preserve">For response police to be effective, efficient and service the public we require responsive collaboration with joint emergency services. </w:t>
      </w:r>
      <w:r w:rsidR="00094BCF" w:rsidRPr="00094BCF">
        <w:rPr>
          <w:color w:val="333333"/>
          <w:lang w:eastAsia="en-GB"/>
        </w:rPr>
        <w:t>On Monday 22</w:t>
      </w:r>
      <w:r w:rsidR="00094BCF" w:rsidRPr="00094BCF">
        <w:rPr>
          <w:color w:val="333333"/>
          <w:vertAlign w:val="superscript"/>
          <w:lang w:eastAsia="en-GB"/>
        </w:rPr>
        <w:t>nd</w:t>
      </w:r>
      <w:r w:rsidR="00094BCF" w:rsidRPr="00094BCF">
        <w:rPr>
          <w:color w:val="333333"/>
          <w:lang w:eastAsia="en-GB"/>
        </w:rPr>
        <w:t xml:space="preserve"> May 2017, a major incident was declared, called the “Manchester Arena Bombing.” </w:t>
      </w:r>
      <w:r w:rsidR="00094BCF" w:rsidRPr="00094BCF">
        <w:rPr>
          <w:color w:val="141414"/>
          <w:shd w:val="clear" w:color="auto" w:fill="FFFFFF"/>
          <w:lang w:eastAsia="en-GB"/>
        </w:rPr>
        <w:t>Attacker 22-year-old Salman Abedi detonated a home-made bomb, that killed 22 people and left hundreds injured. The bomb had exploded just after 22:30hrs in the arena's busiest exit point as crowds of fans were leaving a performance by US singer Ariana Grande. The blast, between the main arena and neighbouring Victoria station, blew people off their feet and caused widespread panic. Witnesses described hearing an explosion and seeing a flash of fire and</w:t>
      </w:r>
      <w:r w:rsidR="00094BCF" w:rsidRPr="00094BCF">
        <w:rPr>
          <w:color w:val="121212"/>
          <w:shd w:val="clear" w:color="auto" w:fill="FFFFFF"/>
          <w:lang w:eastAsia="en-GB"/>
        </w:rPr>
        <w:t xml:space="preserve"> “nuts and bolts strewn on the floor of the foyer” (Dodd, 2017). </w:t>
      </w:r>
      <w:r w:rsidR="00094BCF" w:rsidRPr="00094BCF">
        <w:rPr>
          <w:color w:val="333333"/>
          <w:lang w:eastAsia="en-GB"/>
        </w:rPr>
        <w:t>British Transport Police (BTP) had primary responsibility for both the arena and the station. </w:t>
      </w:r>
    </w:p>
    <w:p w14:paraId="0E3A5F92" w14:textId="77777777" w:rsidR="00F57BE0" w:rsidRPr="00094BCF" w:rsidRDefault="00F57BE0" w:rsidP="00F57BE0">
      <w:pPr>
        <w:shd w:val="clear" w:color="auto" w:fill="FFFFFF"/>
        <w:spacing w:line="480" w:lineRule="auto"/>
        <w:jc w:val="both"/>
        <w:textAlignment w:val="baseline"/>
        <w:rPr>
          <w:lang w:eastAsia="en-GB"/>
        </w:rPr>
      </w:pPr>
    </w:p>
    <w:p w14:paraId="4C61FA75" w14:textId="205AB89F" w:rsidR="00E5144E" w:rsidRDefault="00094BCF" w:rsidP="00E5144E">
      <w:pPr>
        <w:shd w:val="clear" w:color="auto" w:fill="FFFFFF"/>
        <w:spacing w:line="480" w:lineRule="auto"/>
        <w:jc w:val="both"/>
        <w:textAlignment w:val="baseline"/>
        <w:rPr>
          <w:color w:val="333333"/>
          <w:lang w:eastAsia="en-GB"/>
        </w:rPr>
      </w:pPr>
      <w:r w:rsidRPr="00094BCF">
        <w:rPr>
          <w:color w:val="333333"/>
          <w:lang w:eastAsia="en-GB"/>
        </w:rPr>
        <w:t xml:space="preserve">The police play a crucial role in the </w:t>
      </w:r>
      <w:r w:rsidRPr="007F3FB9">
        <w:rPr>
          <w:color w:val="333333"/>
          <w:lang w:eastAsia="en-GB"/>
        </w:rPr>
        <w:t>joint emergency service operation, police</w:t>
      </w:r>
      <w:r w:rsidRPr="00094BCF">
        <w:rPr>
          <w:color w:val="333333"/>
          <w:lang w:eastAsia="en-GB"/>
        </w:rPr>
        <w:t xml:space="preserve"> have a unique skill set and training. Response officers are likely to be first on scene, assessing the situation, secure the area, provide initial medical assistance to the injured and assess any ongoing potential threat risk and harm. Their primary objective is to prevent further harm and ensure public safety. Re</w:t>
      </w:r>
      <w:r w:rsidR="00695957">
        <w:rPr>
          <w:color w:val="333333"/>
          <w:lang w:eastAsia="en-GB"/>
        </w:rPr>
        <w:t>s</w:t>
      </w:r>
      <w:r w:rsidRPr="00094BCF">
        <w:rPr>
          <w:color w:val="333333"/>
          <w:lang w:eastAsia="en-GB"/>
        </w:rPr>
        <w:t>po</w:t>
      </w:r>
      <w:r w:rsidR="00695957">
        <w:rPr>
          <w:color w:val="333333"/>
          <w:lang w:eastAsia="en-GB"/>
        </w:rPr>
        <w:t>n</w:t>
      </w:r>
      <w:r w:rsidRPr="00094BCF">
        <w:rPr>
          <w:color w:val="333333"/>
          <w:lang w:eastAsia="en-GB"/>
        </w:rPr>
        <w:t>se officers at</w:t>
      </w:r>
      <w:r w:rsidR="00695957">
        <w:rPr>
          <w:color w:val="333333"/>
          <w:lang w:eastAsia="en-GB"/>
        </w:rPr>
        <w:t xml:space="preserve"> the</w:t>
      </w:r>
      <w:r w:rsidRPr="00094BCF">
        <w:rPr>
          <w:color w:val="333333"/>
          <w:lang w:eastAsia="en-GB"/>
        </w:rPr>
        <w:t xml:space="preserve"> scene communicate with Force Control Room and highlight concerns for a critical incident. College of Policing states, anybody can report a potential critical incident to a senior officer by calling it in but only a designated senior official, such the duty inspector, has the authority to designate an incident as a critical incident. This serves as a quality control technique to prevent improper declarations (College of Policing, </w:t>
      </w:r>
      <w:r w:rsidRPr="00094BCF">
        <w:rPr>
          <w:color w:val="333333"/>
          <w:lang w:eastAsia="en-GB"/>
        </w:rPr>
        <w:lastRenderedPageBreak/>
        <w:t xml:space="preserve">2021). A command structure is established to manage the incident effectively. This involves gold command who over sees the overall </w:t>
      </w:r>
      <w:r w:rsidR="00E5144E">
        <w:rPr>
          <w:color w:val="333333"/>
          <w:lang w:eastAsia="en-GB"/>
        </w:rPr>
        <w:t xml:space="preserve">operational policing </w:t>
      </w:r>
      <w:r w:rsidRPr="00094BCF">
        <w:rPr>
          <w:color w:val="333333"/>
          <w:lang w:eastAsia="en-GB"/>
        </w:rPr>
        <w:t xml:space="preserve">response and decision making. Silver commanders handle specific operational aspects and bronze commanders will manage the </w:t>
      </w:r>
      <w:r w:rsidR="00E5144E">
        <w:rPr>
          <w:color w:val="333333"/>
          <w:lang w:eastAsia="en-GB"/>
        </w:rPr>
        <w:t xml:space="preserve">operational policing of the </w:t>
      </w:r>
      <w:r w:rsidRPr="00094BCF">
        <w:rPr>
          <w:color w:val="333333"/>
          <w:lang w:eastAsia="en-GB"/>
        </w:rPr>
        <w:t xml:space="preserve">scene </w:t>
      </w:r>
      <w:r w:rsidR="006A7B4F" w:rsidRPr="00F57BE0">
        <w:rPr>
          <w:color w:val="333333"/>
          <w:lang w:eastAsia="en-GB"/>
        </w:rPr>
        <w:t>(Home Office,2021)</w:t>
      </w:r>
      <w:r w:rsidR="00E5144E">
        <w:rPr>
          <w:color w:val="333333"/>
          <w:lang w:eastAsia="en-GB"/>
        </w:rPr>
        <w:t>.</w:t>
      </w:r>
    </w:p>
    <w:p w14:paraId="4D067BF1" w14:textId="77777777" w:rsidR="00E5144E" w:rsidRDefault="00E5144E" w:rsidP="00E5144E">
      <w:pPr>
        <w:shd w:val="clear" w:color="auto" w:fill="FFFFFF"/>
        <w:spacing w:line="480" w:lineRule="auto"/>
        <w:jc w:val="both"/>
        <w:textAlignment w:val="baseline"/>
        <w:rPr>
          <w:color w:val="333333"/>
          <w:lang w:eastAsia="en-GB"/>
        </w:rPr>
      </w:pPr>
    </w:p>
    <w:p w14:paraId="5FDC1066" w14:textId="189821D8" w:rsidR="002C0704" w:rsidRPr="004F2828" w:rsidRDefault="00E5144E" w:rsidP="00F57BE0">
      <w:pPr>
        <w:shd w:val="clear" w:color="auto" w:fill="FFFFFF"/>
        <w:spacing w:line="480" w:lineRule="auto"/>
        <w:jc w:val="both"/>
        <w:textAlignment w:val="baseline"/>
        <w:rPr>
          <w:lang w:eastAsia="en-GB"/>
        </w:rPr>
      </w:pPr>
      <w:r w:rsidRPr="00094BCF">
        <w:rPr>
          <w:color w:val="333333"/>
          <w:lang w:eastAsia="en-GB"/>
        </w:rPr>
        <w:t>The BBC</w:t>
      </w:r>
      <w:r>
        <w:rPr>
          <w:color w:val="333333"/>
          <w:lang w:eastAsia="en-GB"/>
        </w:rPr>
        <w:t xml:space="preserve"> reported from the </w:t>
      </w:r>
      <w:proofErr w:type="spellStart"/>
      <w:r w:rsidRPr="00094BCF">
        <w:rPr>
          <w:color w:val="333333"/>
          <w:lang w:eastAsia="en-GB"/>
        </w:rPr>
        <w:t>The</w:t>
      </w:r>
      <w:proofErr w:type="spellEnd"/>
      <w:r w:rsidRPr="00094BCF">
        <w:rPr>
          <w:color w:val="333333"/>
          <w:lang w:eastAsia="en-GB"/>
        </w:rPr>
        <w:t xml:space="preserve"> Manchester Arena </w:t>
      </w:r>
      <w:r>
        <w:rPr>
          <w:color w:val="333333"/>
          <w:lang w:eastAsia="en-GB"/>
        </w:rPr>
        <w:t>I</w:t>
      </w:r>
      <w:r w:rsidRPr="00094BCF">
        <w:rPr>
          <w:color w:val="333333"/>
          <w:lang w:eastAsia="en-GB"/>
        </w:rPr>
        <w:t xml:space="preserve">nquiry, </w:t>
      </w:r>
      <w:r w:rsidR="00695957">
        <w:rPr>
          <w:color w:val="333333"/>
          <w:lang w:eastAsia="en-GB"/>
        </w:rPr>
        <w:t xml:space="preserve">that </w:t>
      </w:r>
      <w:r w:rsidRPr="00094BCF">
        <w:rPr>
          <w:color w:val="333333"/>
          <w:lang w:eastAsia="en-GB"/>
        </w:rPr>
        <w:t>there were “significant flaws in Greater Manchester Police (GMP) emergency response”.  Scott Wilson indicated following the aftermath of the bombing, Greater Manchester Police failed to operate effectively and efficiently with other emergency services. He also implied there was no evidence of a “cohesive and co -ordinated response” (BBC,2021). </w:t>
      </w:r>
      <w:r w:rsidR="00094BCF" w:rsidRPr="00094BCF">
        <w:rPr>
          <w:color w:val="333333"/>
          <w:lang w:eastAsia="en-GB"/>
        </w:rPr>
        <w:t xml:space="preserve">Emergency services who were involved during the incident were, response officer’s, armed police, The North West Ambulance Service, fire service, along with social services, and The British Red Cross. In order to save as many lives as possible, it is imperative that the blue light services have the training and practice skills to collaborate as efficiently and effectively at all levels of command in the event of major or complicated incidents, particularly quickly developing terrorist situations (Her Majesty's Inspectorate of Constabulary, 2018). This is also known as Joint Emergency Services Interoperability Principles (JESIP). Recent incidents have demonstrated the necessity of the emergency services collaborating as efficiently as possible during a critical incident, however investigations into significant events </w:t>
      </w:r>
      <w:r w:rsidR="00404DBA">
        <w:rPr>
          <w:color w:val="333333"/>
          <w:lang w:eastAsia="en-GB"/>
        </w:rPr>
        <w:t>such as</w:t>
      </w:r>
      <w:r w:rsidR="00094BCF" w:rsidRPr="00094BCF">
        <w:rPr>
          <w:color w:val="333333"/>
          <w:lang w:eastAsia="en-GB"/>
        </w:rPr>
        <w:t xml:space="preserve"> July 2005 London </w:t>
      </w:r>
      <w:r w:rsidR="00404DBA">
        <w:rPr>
          <w:color w:val="333333"/>
          <w:lang w:eastAsia="en-GB"/>
        </w:rPr>
        <w:t>B</w:t>
      </w:r>
      <w:r w:rsidR="00094BCF" w:rsidRPr="00094BCF">
        <w:rPr>
          <w:color w:val="333333"/>
          <w:lang w:eastAsia="en-GB"/>
        </w:rPr>
        <w:t>ombing and the widespread flooding in the UK in 2014</w:t>
      </w:r>
      <w:r w:rsidR="00404DBA">
        <w:rPr>
          <w:color w:val="333333"/>
          <w:lang w:eastAsia="en-GB"/>
        </w:rPr>
        <w:t xml:space="preserve">; </w:t>
      </w:r>
      <w:r w:rsidR="00094BCF" w:rsidRPr="00094BCF">
        <w:rPr>
          <w:color w:val="333333"/>
          <w:lang w:eastAsia="en-GB"/>
        </w:rPr>
        <w:t xml:space="preserve">and Derrick Bird’s 2010 shooting of 12 people in Cumbria all demonstrate failings in the interoperability between services (Her Majesty’s Inspectorate of Constabulary,2018).  To help emergency services to work collaboratively a recognised framework was introduced called METHANE. </w:t>
      </w:r>
    </w:p>
    <w:p w14:paraId="4D1D4C16" w14:textId="77777777" w:rsidR="002C0704" w:rsidRDefault="002C0704" w:rsidP="00F57BE0">
      <w:pPr>
        <w:shd w:val="clear" w:color="auto" w:fill="FFFFFF"/>
        <w:spacing w:line="480" w:lineRule="auto"/>
        <w:jc w:val="both"/>
        <w:textAlignment w:val="baseline"/>
        <w:rPr>
          <w:color w:val="333333"/>
          <w:lang w:eastAsia="en-GB"/>
        </w:rPr>
      </w:pPr>
    </w:p>
    <w:p w14:paraId="7D5C883B" w14:textId="46A8F069" w:rsidR="00094BCF" w:rsidRPr="002C0704" w:rsidRDefault="00094BCF" w:rsidP="00F57BE0">
      <w:pPr>
        <w:shd w:val="clear" w:color="auto" w:fill="FFFFFF"/>
        <w:spacing w:line="480" w:lineRule="auto"/>
        <w:jc w:val="both"/>
        <w:textAlignment w:val="baseline"/>
        <w:rPr>
          <w:color w:val="333333"/>
          <w:lang w:eastAsia="en-GB"/>
        </w:rPr>
      </w:pPr>
      <w:r w:rsidRPr="00094BCF">
        <w:rPr>
          <w:color w:val="333333"/>
          <w:lang w:eastAsia="en-GB"/>
        </w:rPr>
        <w:lastRenderedPageBreak/>
        <w:t>METHANE</w:t>
      </w:r>
      <w:r w:rsidR="002C0704">
        <w:rPr>
          <w:color w:val="333333"/>
          <w:lang w:eastAsia="en-GB"/>
        </w:rPr>
        <w:t>,</w:t>
      </w:r>
      <w:r w:rsidRPr="00094BCF">
        <w:rPr>
          <w:color w:val="333333"/>
          <w:lang w:eastAsia="en-GB"/>
        </w:rPr>
        <w:t xml:space="preserve"> </w:t>
      </w:r>
      <w:r w:rsidR="002C0704">
        <w:rPr>
          <w:color w:val="333333"/>
          <w:lang w:eastAsia="en-GB"/>
        </w:rPr>
        <w:t xml:space="preserve">an acronym for </w:t>
      </w:r>
      <w:r w:rsidRPr="00094BCF">
        <w:rPr>
          <w:color w:val="333333"/>
          <w:lang w:eastAsia="en-GB"/>
        </w:rPr>
        <w:t>Major incident, Exact location, Type of incident, Hazards, Access, Number of casualties, Emergency services. This process helps “pass incident information between services and their control rooms”</w:t>
      </w:r>
      <w:r w:rsidR="002C0704" w:rsidRPr="002C0704">
        <w:rPr>
          <w:color w:val="333333"/>
          <w:lang w:eastAsia="en-GB"/>
        </w:rPr>
        <w:t xml:space="preserve"> </w:t>
      </w:r>
      <w:r w:rsidR="002C0704" w:rsidRPr="00094BCF">
        <w:rPr>
          <w:color w:val="333333"/>
          <w:lang w:eastAsia="en-GB"/>
        </w:rPr>
        <w:t>(JESIP,2022).  </w:t>
      </w:r>
      <w:r w:rsidRPr="00094BCF">
        <w:rPr>
          <w:color w:val="333333"/>
          <w:lang w:eastAsia="en-GB"/>
        </w:rPr>
        <w:t xml:space="preserve"> Similar models have been used historically however, METHANE has demonstrated to be consistent, precise and with minimal effort between emergency services </w:t>
      </w:r>
      <w:r w:rsidR="002C0704" w:rsidRPr="00094BCF">
        <w:rPr>
          <w:color w:val="333333"/>
          <w:lang w:eastAsia="en-GB"/>
        </w:rPr>
        <w:t>(JESIP,2022).  </w:t>
      </w:r>
    </w:p>
    <w:p w14:paraId="2D1423DF" w14:textId="77777777" w:rsidR="00F57BE0" w:rsidRPr="00094BCF" w:rsidRDefault="00F57BE0" w:rsidP="00F57BE0">
      <w:pPr>
        <w:shd w:val="clear" w:color="auto" w:fill="FFFFFF"/>
        <w:spacing w:line="480" w:lineRule="auto"/>
        <w:jc w:val="both"/>
        <w:textAlignment w:val="baseline"/>
        <w:rPr>
          <w:lang w:eastAsia="en-GB"/>
        </w:rPr>
      </w:pPr>
    </w:p>
    <w:p w14:paraId="1FE153D6" w14:textId="77777777" w:rsidR="002C0704" w:rsidRDefault="00094BCF" w:rsidP="00F57BE0">
      <w:pPr>
        <w:shd w:val="clear" w:color="auto" w:fill="FFFFFF"/>
        <w:spacing w:line="480" w:lineRule="auto"/>
        <w:jc w:val="both"/>
        <w:textAlignment w:val="baseline"/>
        <w:rPr>
          <w:color w:val="333333"/>
          <w:lang w:eastAsia="en-GB"/>
        </w:rPr>
      </w:pPr>
      <w:r w:rsidRPr="00094BCF">
        <w:rPr>
          <w:color w:val="333333"/>
          <w:lang w:eastAsia="en-GB"/>
        </w:rPr>
        <w:t>Reflecting on the Manchester Arena Inquiry the College of Policing implies the quality, volume, and integrity of the information acquired are impacted by how a crime scene is conducted, officers must therefore recognise and prioritise crime sites (College of Policing,</w:t>
      </w:r>
    </w:p>
    <w:p w14:paraId="18FA736C" w14:textId="537D25A9" w:rsidR="006A7B4F" w:rsidRPr="004F2828" w:rsidRDefault="00094BCF" w:rsidP="00F57BE0">
      <w:pPr>
        <w:shd w:val="clear" w:color="auto" w:fill="FFFFFF"/>
        <w:spacing w:line="480" w:lineRule="auto"/>
        <w:jc w:val="both"/>
        <w:textAlignment w:val="baseline"/>
        <w:rPr>
          <w:lang w:eastAsia="en-GB"/>
        </w:rPr>
      </w:pPr>
      <w:r w:rsidRPr="00094BCF">
        <w:rPr>
          <w:color w:val="333333"/>
          <w:lang w:eastAsia="en-GB"/>
        </w:rPr>
        <w:t>2021) this is established evacuating all injured parties and bystanders from the area, the main priority was to secure the foyer as a crime scene. Findings within the Manchester Arena Inquiry were</w:t>
      </w:r>
      <w:r w:rsidR="004F2828">
        <w:rPr>
          <w:color w:val="333333"/>
          <w:lang w:eastAsia="en-GB"/>
        </w:rPr>
        <w:t xml:space="preserve">, </w:t>
      </w:r>
      <w:r w:rsidRPr="00094BCF">
        <w:rPr>
          <w:color w:val="333333"/>
          <w:lang w:eastAsia="en-GB"/>
        </w:rPr>
        <w:t>No one declared a major incident</w:t>
      </w:r>
      <w:r w:rsidR="004F2828">
        <w:rPr>
          <w:color w:val="333333"/>
          <w:lang w:eastAsia="en-GB"/>
        </w:rPr>
        <w:t>, B</w:t>
      </w:r>
      <w:r w:rsidRPr="00094BCF">
        <w:rPr>
          <w:color w:val="333333"/>
          <w:lang w:eastAsia="en-GB"/>
        </w:rPr>
        <w:t>ritish Transport Police failed to work together with other agencies</w:t>
      </w:r>
      <w:r w:rsidR="004F2828">
        <w:rPr>
          <w:color w:val="333333"/>
          <w:lang w:eastAsia="en-GB"/>
        </w:rPr>
        <w:t xml:space="preserve"> and the Police </w:t>
      </w:r>
      <w:r w:rsidRPr="00094BCF">
        <w:rPr>
          <w:color w:val="333333"/>
          <w:lang w:eastAsia="en-GB"/>
        </w:rPr>
        <w:t>Chief Officer admit</w:t>
      </w:r>
      <w:r w:rsidR="004F2828">
        <w:rPr>
          <w:color w:val="333333"/>
          <w:lang w:eastAsia="en-GB"/>
        </w:rPr>
        <w:t xml:space="preserve">ted </w:t>
      </w:r>
      <w:r w:rsidRPr="00094BCF">
        <w:rPr>
          <w:color w:val="333333"/>
          <w:lang w:eastAsia="en-GB"/>
        </w:rPr>
        <w:t>he didn’t contact counterpart “gold commanders” in the fire and ambulance service before 04:00hrs.  </w:t>
      </w:r>
      <w:r w:rsidR="00B9395E">
        <w:rPr>
          <w:color w:val="252525"/>
          <w:shd w:val="clear" w:color="auto" w:fill="FFFFFF"/>
          <w:lang w:eastAsia="en-GB"/>
        </w:rPr>
        <w:t>It was reported P</w:t>
      </w:r>
      <w:r w:rsidRPr="00094BCF">
        <w:rPr>
          <w:color w:val="252525"/>
          <w:shd w:val="clear" w:color="auto" w:fill="FFFFFF"/>
          <w:lang w:eastAsia="en-GB"/>
        </w:rPr>
        <w:t xml:space="preserve">olice </w:t>
      </w:r>
      <w:r w:rsidR="00B9395E">
        <w:rPr>
          <w:color w:val="252525"/>
          <w:shd w:val="clear" w:color="auto" w:fill="FFFFFF"/>
          <w:lang w:eastAsia="en-GB"/>
        </w:rPr>
        <w:t>I</w:t>
      </w:r>
      <w:r w:rsidRPr="00094BCF">
        <w:rPr>
          <w:color w:val="252525"/>
          <w:shd w:val="clear" w:color="auto" w:fill="FFFFFF"/>
          <w:lang w:eastAsia="en-GB"/>
        </w:rPr>
        <w:t>nspector Dale Sexton was overburdened with tasks, affecting the effectiveness of th</w:t>
      </w:r>
      <w:r w:rsidR="00B9395E">
        <w:rPr>
          <w:color w:val="252525"/>
          <w:shd w:val="clear" w:color="auto" w:fill="FFFFFF"/>
          <w:lang w:eastAsia="en-GB"/>
        </w:rPr>
        <w:t>e</w:t>
      </w:r>
      <w:r w:rsidRPr="00094BCF">
        <w:rPr>
          <w:color w:val="252525"/>
          <w:shd w:val="clear" w:color="auto" w:fill="FFFFFF"/>
          <w:lang w:eastAsia="en-GB"/>
        </w:rPr>
        <w:t xml:space="preserve"> Manchester Arena bombing response. He failed to inform emergency services about Operation Plato, a pre-planned plan for a suspected terrorist. Greater Manchester Police declared the blast a major incident two and a half hours later (Stanley,2022).</w:t>
      </w:r>
      <w:r w:rsidRPr="00094BCF">
        <w:rPr>
          <w:color w:val="252525"/>
          <w:lang w:eastAsia="en-GB"/>
        </w:rPr>
        <w:t> </w:t>
      </w:r>
    </w:p>
    <w:p w14:paraId="37518C35" w14:textId="77777777" w:rsidR="00530D02" w:rsidRPr="00F57BE0" w:rsidRDefault="00530D02" w:rsidP="00F57BE0">
      <w:pPr>
        <w:shd w:val="clear" w:color="auto" w:fill="FFFFFF"/>
        <w:spacing w:line="480" w:lineRule="auto"/>
        <w:jc w:val="both"/>
        <w:textAlignment w:val="baseline"/>
        <w:rPr>
          <w:lang w:eastAsia="en-GB"/>
        </w:rPr>
      </w:pPr>
    </w:p>
    <w:p w14:paraId="3B691FB3" w14:textId="745E9EB6" w:rsidR="00094BCF" w:rsidRPr="00094BCF" w:rsidRDefault="006A7B4F" w:rsidP="00F57BE0">
      <w:pPr>
        <w:shd w:val="clear" w:color="auto" w:fill="FFFFFF"/>
        <w:spacing w:line="480" w:lineRule="auto"/>
        <w:jc w:val="both"/>
        <w:textAlignment w:val="baseline"/>
        <w:rPr>
          <w:lang w:eastAsia="en-GB"/>
        </w:rPr>
      </w:pPr>
      <w:r w:rsidRPr="00F57BE0">
        <w:rPr>
          <w:lang w:eastAsia="en-GB"/>
        </w:rPr>
        <w:t xml:space="preserve">Mr Rob Smith, who was gold commander for British Transport police at the time of the incident </w:t>
      </w:r>
      <w:r w:rsidR="00094BCF" w:rsidRPr="00094BCF">
        <w:rPr>
          <w:color w:val="141414"/>
          <w:lang w:eastAsia="en-GB"/>
        </w:rPr>
        <w:t xml:space="preserve">agreed </w:t>
      </w:r>
      <w:r w:rsidR="00530D02" w:rsidRPr="00F57BE0">
        <w:rPr>
          <w:color w:val="141414"/>
          <w:lang w:eastAsia="en-GB"/>
        </w:rPr>
        <w:t>c</w:t>
      </w:r>
      <w:r w:rsidR="00094BCF" w:rsidRPr="00094BCF">
        <w:rPr>
          <w:color w:val="141414"/>
          <w:lang w:eastAsia="en-GB"/>
        </w:rPr>
        <w:t xml:space="preserve">onsidering the scale of the incident, the Inquiry reported it was "not acceptable" that it took the time scale it did for the two gold commanders to liaise with each other but, adding a </w:t>
      </w:r>
      <w:r w:rsidR="00F57BE0" w:rsidRPr="00094BCF">
        <w:rPr>
          <w:color w:val="141414"/>
          <w:lang w:eastAsia="en-GB"/>
        </w:rPr>
        <w:t>greater concern</w:t>
      </w:r>
      <w:r w:rsidR="00094BCF" w:rsidRPr="00094BCF">
        <w:rPr>
          <w:color w:val="141414"/>
          <w:lang w:eastAsia="en-GB"/>
        </w:rPr>
        <w:t>, "the challenge was trying to establish who Greater Manchester Police gold commander was"</w:t>
      </w:r>
      <w:r w:rsidR="00F15A62">
        <w:rPr>
          <w:color w:val="141414"/>
          <w:lang w:eastAsia="en-GB"/>
        </w:rPr>
        <w:t xml:space="preserve"> </w:t>
      </w:r>
      <w:r w:rsidR="00530D02" w:rsidRPr="00F57BE0">
        <w:rPr>
          <w:color w:val="141414"/>
          <w:lang w:eastAsia="en-GB"/>
        </w:rPr>
        <w:t>(Britton,2021)</w:t>
      </w:r>
      <w:r w:rsidR="00094BCF" w:rsidRPr="00094BCF">
        <w:rPr>
          <w:color w:val="141414"/>
          <w:lang w:eastAsia="en-GB"/>
        </w:rPr>
        <w:t xml:space="preserve">. From reading the inquiry there is a theme of lack of </w:t>
      </w:r>
      <w:r w:rsidR="00094BCF" w:rsidRPr="00094BCF">
        <w:rPr>
          <w:color w:val="141414"/>
          <w:lang w:eastAsia="en-GB"/>
        </w:rPr>
        <w:lastRenderedPageBreak/>
        <w:t>communication between emergency services and within the Police force itself. Clear and concise communication is a necessity for complex crime requiring multi partnership working.  </w:t>
      </w:r>
    </w:p>
    <w:p w14:paraId="405F4E0F" w14:textId="23FFFED9" w:rsidR="00094BCF" w:rsidRPr="004F2828" w:rsidRDefault="00094BCF" w:rsidP="00F57BE0">
      <w:pPr>
        <w:spacing w:line="480" w:lineRule="auto"/>
        <w:jc w:val="both"/>
        <w:textAlignment w:val="baseline"/>
        <w:rPr>
          <w:lang w:eastAsia="en-GB"/>
        </w:rPr>
      </w:pPr>
      <w:r w:rsidRPr="00094BCF">
        <w:rPr>
          <w:color w:val="141414"/>
          <w:lang w:eastAsia="en-GB"/>
        </w:rPr>
        <w:t> </w:t>
      </w:r>
      <w:proofErr w:type="spellStart"/>
      <w:r w:rsidRPr="00094BCF">
        <w:rPr>
          <w:color w:val="141414"/>
          <w:lang w:eastAsia="en-GB"/>
        </w:rPr>
        <w:t>Bhorosa</w:t>
      </w:r>
      <w:proofErr w:type="spellEnd"/>
      <w:r w:rsidRPr="00094BCF">
        <w:rPr>
          <w:color w:val="141414"/>
          <w:lang w:eastAsia="en-GB"/>
        </w:rPr>
        <w:t>, Lee and Janssen</w:t>
      </w:r>
      <w:r w:rsidR="0024078C">
        <w:rPr>
          <w:color w:val="141414"/>
          <w:lang w:eastAsia="en-GB"/>
        </w:rPr>
        <w:t xml:space="preserve"> (2009) </w:t>
      </w:r>
      <w:r w:rsidRPr="00094BCF">
        <w:rPr>
          <w:color w:val="141414"/>
          <w:lang w:eastAsia="en-GB"/>
        </w:rPr>
        <w:t>suggest this pattern of disorganisation and lack of communication “is likely related to the environment's unpredictable, dynamic, and complicated nature, where numerous groups of specialists must work together”.  </w:t>
      </w:r>
    </w:p>
    <w:p w14:paraId="19F2D16E" w14:textId="77777777" w:rsidR="00B9395E" w:rsidRPr="00094BCF" w:rsidRDefault="00B9395E" w:rsidP="00F57BE0">
      <w:pPr>
        <w:spacing w:line="480" w:lineRule="auto"/>
        <w:jc w:val="both"/>
        <w:textAlignment w:val="baseline"/>
        <w:rPr>
          <w:lang w:eastAsia="en-GB"/>
        </w:rPr>
      </w:pPr>
    </w:p>
    <w:p w14:paraId="2342773C" w14:textId="0DDCF13A" w:rsidR="00094BCF" w:rsidRPr="00F57BE0" w:rsidRDefault="00094BCF" w:rsidP="00F57BE0">
      <w:pPr>
        <w:spacing w:line="480" w:lineRule="auto"/>
        <w:jc w:val="both"/>
        <w:textAlignment w:val="baseline"/>
        <w:rPr>
          <w:color w:val="141414"/>
          <w:lang w:eastAsia="en-GB"/>
        </w:rPr>
      </w:pPr>
      <w:r w:rsidRPr="00094BCF">
        <w:rPr>
          <w:color w:val="141414"/>
          <w:lang w:eastAsia="en-GB"/>
        </w:rPr>
        <w:t>Progress in the area of complex crime and robust communication is critical since core information availability improves response effectiveness and efficiency as well as network coordination among responding organisations. Numerous studies support that ineffective information sharing and coordination during inter-agency disaster response negatively affects group decision-making and actions. There is no denying the importance of coordination in disaster management, as a lack of coordination can result in several potential failures, such as inefficient first responder resource allocation, inefficient sequencing of sequential relief processes, and delayed evacuations, which frequently lead to more causalities (</w:t>
      </w:r>
      <w:proofErr w:type="spellStart"/>
      <w:r w:rsidRPr="00094BCF">
        <w:rPr>
          <w:color w:val="141414"/>
          <w:lang w:eastAsia="en-GB"/>
        </w:rPr>
        <w:t>Bhorosa</w:t>
      </w:r>
      <w:proofErr w:type="spellEnd"/>
      <w:r w:rsidRPr="00094BCF">
        <w:rPr>
          <w:color w:val="141414"/>
          <w:lang w:eastAsia="en-GB"/>
        </w:rPr>
        <w:t xml:space="preserve">, </w:t>
      </w:r>
      <w:proofErr w:type="spellStart"/>
      <w:r w:rsidRPr="00094BCF">
        <w:rPr>
          <w:color w:val="141414"/>
          <w:lang w:eastAsia="en-GB"/>
        </w:rPr>
        <w:t>Nitesha</w:t>
      </w:r>
      <w:proofErr w:type="spellEnd"/>
      <w:r w:rsidRPr="00094BCF">
        <w:rPr>
          <w:color w:val="141414"/>
          <w:lang w:eastAsia="en-GB"/>
        </w:rPr>
        <w:t>, et al, 2009).   </w:t>
      </w:r>
    </w:p>
    <w:p w14:paraId="7FE91610" w14:textId="77777777" w:rsidR="00530D02" w:rsidRPr="00094BCF" w:rsidRDefault="00530D02" w:rsidP="00F57BE0">
      <w:pPr>
        <w:spacing w:line="480" w:lineRule="auto"/>
        <w:jc w:val="both"/>
        <w:textAlignment w:val="baseline"/>
        <w:rPr>
          <w:lang w:eastAsia="en-GB"/>
        </w:rPr>
      </w:pPr>
    </w:p>
    <w:p w14:paraId="34856863" w14:textId="37C8E570" w:rsidR="00094BCF" w:rsidRDefault="00094BCF" w:rsidP="0024078C">
      <w:pPr>
        <w:spacing w:line="480" w:lineRule="auto"/>
        <w:jc w:val="both"/>
        <w:textAlignment w:val="baseline"/>
        <w:rPr>
          <w:lang w:eastAsia="en-GB"/>
        </w:rPr>
      </w:pPr>
      <w:r w:rsidRPr="00094BCF">
        <w:rPr>
          <w:color w:val="141414"/>
          <w:lang w:eastAsia="en-GB"/>
        </w:rPr>
        <w:t xml:space="preserve">In 2019, </w:t>
      </w:r>
      <w:proofErr w:type="spellStart"/>
      <w:r w:rsidRPr="00F57BE0">
        <w:rPr>
          <w:color w:val="141414"/>
          <w:lang w:eastAsia="en-GB"/>
        </w:rPr>
        <w:t>Harroon</w:t>
      </w:r>
      <w:proofErr w:type="spellEnd"/>
      <w:r w:rsidRPr="00F57BE0">
        <w:rPr>
          <w:color w:val="141414"/>
          <w:lang w:eastAsia="en-GB"/>
        </w:rPr>
        <w:t xml:space="preserve"> Siddique a</w:t>
      </w:r>
      <w:r w:rsidRPr="00094BCF">
        <w:rPr>
          <w:color w:val="141414"/>
          <w:lang w:eastAsia="en-GB"/>
        </w:rPr>
        <w:t xml:space="preserve"> journalist reporting for The Guardian, report the praising of the emergency services during the London Bridge attack. According to the Superintendent Ross </w:t>
      </w:r>
      <w:proofErr w:type="spellStart"/>
      <w:r w:rsidRPr="00094BCF">
        <w:rPr>
          <w:color w:val="141414"/>
          <w:lang w:eastAsia="en-GB"/>
        </w:rPr>
        <w:t>Mckibbin</w:t>
      </w:r>
      <w:proofErr w:type="spellEnd"/>
      <w:r w:rsidRPr="00094BCF">
        <w:rPr>
          <w:color w:val="141414"/>
          <w:lang w:eastAsia="en-GB"/>
        </w:rPr>
        <w:t xml:space="preserve"> who oversaw the emergency services stated the overall response on the night of the London Bridge assaults, they excelled in what was "a war zone on the streets of London” (The Guardian, 2019). In</w:t>
      </w:r>
      <w:r w:rsidRPr="00094BCF">
        <w:rPr>
          <w:lang w:eastAsia="en-GB"/>
        </w:rPr>
        <w:t xml:space="preserve"> July 2019 a statement was released by, Commissioner Cressida Dick following the inquest of the London Bridge attack acknowledging the police, security, planning, and response have all changed over the past ten years, as terrorism has. One notable turning point was the Paris attacks in November 2015. The police and allies were aware of this change in the threat. This allowed more armed police </w:t>
      </w:r>
      <w:r w:rsidR="00F57BE0" w:rsidRPr="00094BCF">
        <w:rPr>
          <w:lang w:eastAsia="en-GB"/>
        </w:rPr>
        <w:t>officers to</w:t>
      </w:r>
      <w:r w:rsidRPr="00094BCF">
        <w:rPr>
          <w:lang w:eastAsia="en-GB"/>
        </w:rPr>
        <w:t xml:space="preserve"> be available around London </w:t>
      </w:r>
      <w:r w:rsidRPr="00094BCF">
        <w:rPr>
          <w:lang w:eastAsia="en-GB"/>
        </w:rPr>
        <w:lastRenderedPageBreak/>
        <w:t xml:space="preserve">on the evening of June 3, 2017. They were equipped and prepared to react to the assault. Due to this, we had established procedures between the police and our emergency service colleagues. Policing Vision (2025) </w:t>
      </w:r>
      <w:r w:rsidR="0024078C">
        <w:rPr>
          <w:lang w:eastAsia="en-GB"/>
        </w:rPr>
        <w:t xml:space="preserve">recommends </w:t>
      </w:r>
      <w:r w:rsidRPr="00094BCF">
        <w:rPr>
          <w:lang w:eastAsia="en-GB"/>
        </w:rPr>
        <w:t>a unified approach in which emergency services and specialist resources are aligned to address ongoing threat, risk, and harm immediately with the collaborative approach from all to save lives and protect the public.  </w:t>
      </w:r>
    </w:p>
    <w:p w14:paraId="3A28D643" w14:textId="77777777" w:rsidR="0024078C" w:rsidRPr="00F57BE0" w:rsidRDefault="0024078C" w:rsidP="0024078C">
      <w:pPr>
        <w:spacing w:line="480" w:lineRule="auto"/>
        <w:jc w:val="both"/>
        <w:textAlignment w:val="baseline"/>
        <w:rPr>
          <w:lang w:eastAsia="en-GB"/>
        </w:rPr>
      </w:pPr>
    </w:p>
    <w:p w14:paraId="1757927E" w14:textId="57BBB235" w:rsidR="00F57BE0" w:rsidRDefault="00B74F36" w:rsidP="00F57BE0">
      <w:pPr>
        <w:shd w:val="clear" w:color="auto" w:fill="FFFFFF"/>
        <w:spacing w:line="480" w:lineRule="auto"/>
        <w:jc w:val="both"/>
        <w:textAlignment w:val="baseline"/>
        <w:rPr>
          <w:lang w:eastAsia="en-GB"/>
        </w:rPr>
      </w:pPr>
      <w:r>
        <w:rPr>
          <w:lang w:eastAsia="en-GB"/>
        </w:rPr>
        <w:t>In conclusion, h</w:t>
      </w:r>
      <w:r w:rsidR="00094BCF" w:rsidRPr="00094BCF">
        <w:rPr>
          <w:lang w:eastAsia="en-GB"/>
        </w:rPr>
        <w:t xml:space="preserve">aving </w:t>
      </w:r>
      <w:r>
        <w:rPr>
          <w:lang w:eastAsia="en-GB"/>
        </w:rPr>
        <w:t>reviewed e</w:t>
      </w:r>
      <w:r w:rsidR="00094BCF" w:rsidRPr="00094BCF">
        <w:rPr>
          <w:lang w:eastAsia="en-GB"/>
        </w:rPr>
        <w:t>xtensive research</w:t>
      </w:r>
      <w:r>
        <w:rPr>
          <w:lang w:eastAsia="en-GB"/>
        </w:rPr>
        <w:t xml:space="preserve"> into the challenges diversity impacts operational policing, the effects on </w:t>
      </w:r>
      <w:proofErr w:type="gramStart"/>
      <w:r>
        <w:rPr>
          <w:lang w:eastAsia="en-GB"/>
        </w:rPr>
        <w:t>officers</w:t>
      </w:r>
      <w:proofErr w:type="gramEnd"/>
      <w:r>
        <w:rPr>
          <w:lang w:eastAsia="en-GB"/>
        </w:rPr>
        <w:t xml:space="preserve"> wellbeing and evaluated best practice for joint emergency services collaboration </w:t>
      </w:r>
      <w:r w:rsidR="00094BCF" w:rsidRPr="00094BCF">
        <w:rPr>
          <w:lang w:eastAsia="en-GB"/>
        </w:rPr>
        <w:t>it became evident that the type</w:t>
      </w:r>
      <w:r>
        <w:rPr>
          <w:lang w:eastAsia="en-GB"/>
        </w:rPr>
        <w:t>s</w:t>
      </w:r>
      <w:r w:rsidR="00094BCF" w:rsidRPr="00094BCF">
        <w:rPr>
          <w:lang w:eastAsia="en-GB"/>
        </w:rPr>
        <w:t xml:space="preserve"> of crime</w:t>
      </w:r>
      <w:r>
        <w:rPr>
          <w:lang w:eastAsia="en-GB"/>
        </w:rPr>
        <w:t>, community or major incidents</w:t>
      </w:r>
      <w:r w:rsidR="00094BCF" w:rsidRPr="00094BCF">
        <w:rPr>
          <w:lang w:eastAsia="en-GB"/>
        </w:rPr>
        <w:t xml:space="preserve"> is always evolving, requiring an adjustment in the operational policing skill. As response officers, we must be prepared not just physically but also mentally </w:t>
      </w:r>
      <w:r w:rsidR="00E5144E">
        <w:rPr>
          <w:lang w:eastAsia="en-GB"/>
        </w:rPr>
        <w:t xml:space="preserve">and emotionally </w:t>
      </w:r>
      <w:r w:rsidR="00094BCF" w:rsidRPr="00094BCF">
        <w:rPr>
          <w:lang w:eastAsia="en-GB"/>
        </w:rPr>
        <w:t xml:space="preserve">to handle the job's changing demands. The public expects police officers to provide the best possible protection and professionalism while also successfully responding to </w:t>
      </w:r>
      <w:r w:rsidR="00E5144E">
        <w:rPr>
          <w:lang w:eastAsia="en-GB"/>
        </w:rPr>
        <w:t xml:space="preserve">the dynamics of </w:t>
      </w:r>
      <w:r w:rsidRPr="00094BCF">
        <w:rPr>
          <w:lang w:eastAsia="en-GB"/>
        </w:rPr>
        <w:t>modern-day</w:t>
      </w:r>
      <w:r w:rsidR="00094BCF" w:rsidRPr="00094BCF">
        <w:rPr>
          <w:lang w:eastAsia="en-GB"/>
        </w:rPr>
        <w:t> crime</w:t>
      </w:r>
      <w:r w:rsidR="00E5144E">
        <w:rPr>
          <w:lang w:eastAsia="en-GB"/>
        </w:rPr>
        <w:t xml:space="preserve"> in a diverse population.</w:t>
      </w:r>
    </w:p>
    <w:p w14:paraId="26D2A021" w14:textId="77777777" w:rsidR="00B74F36" w:rsidRDefault="00B74F36" w:rsidP="00F57BE0">
      <w:pPr>
        <w:shd w:val="clear" w:color="auto" w:fill="FFFFFF"/>
        <w:spacing w:line="480" w:lineRule="auto"/>
        <w:jc w:val="both"/>
        <w:textAlignment w:val="baseline"/>
        <w:rPr>
          <w:lang w:eastAsia="en-GB"/>
        </w:rPr>
      </w:pPr>
    </w:p>
    <w:p w14:paraId="57C876B7" w14:textId="2BFD0C54" w:rsidR="00094BCF" w:rsidRDefault="00B74F36" w:rsidP="00F57BE0">
      <w:pPr>
        <w:shd w:val="clear" w:color="auto" w:fill="FFFFFF"/>
        <w:spacing w:line="480" w:lineRule="auto"/>
        <w:jc w:val="both"/>
        <w:textAlignment w:val="baseline"/>
        <w:rPr>
          <w:lang w:eastAsia="en-GB"/>
        </w:rPr>
      </w:pPr>
      <w:r>
        <w:rPr>
          <w:lang w:eastAsia="en-GB"/>
        </w:rPr>
        <w:t>The implementation of JESIP and METHANE have significantly improved police response to the diversity of crime that services responding to. E</w:t>
      </w:r>
      <w:r w:rsidR="00094BCF" w:rsidRPr="00094BCF">
        <w:rPr>
          <w:lang w:eastAsia="en-GB"/>
        </w:rPr>
        <w:t xml:space="preserve">ffective communication between police, fire and ambulance service is vital. Timely sharing of information </w:t>
      </w:r>
      <w:proofErr w:type="gramStart"/>
      <w:r w:rsidR="00094BCF" w:rsidRPr="00094BCF">
        <w:rPr>
          <w:lang w:eastAsia="en-GB"/>
        </w:rPr>
        <w:t>allow</w:t>
      </w:r>
      <w:proofErr w:type="gramEnd"/>
      <w:r w:rsidR="00094BCF" w:rsidRPr="00094BCF">
        <w:rPr>
          <w:lang w:eastAsia="en-GB"/>
        </w:rPr>
        <w:t xml:space="preserve"> for comprehensive understanding of the situation improv</w:t>
      </w:r>
      <w:r w:rsidR="002A2780">
        <w:rPr>
          <w:lang w:eastAsia="en-GB"/>
        </w:rPr>
        <w:t>ing</w:t>
      </w:r>
      <w:r w:rsidR="00094BCF" w:rsidRPr="00094BCF">
        <w:rPr>
          <w:lang w:eastAsia="en-GB"/>
        </w:rPr>
        <w:t xml:space="preserve"> decision making. With all the emergency services utilising the JESIP model they are able to bring all relevant information to their commanders who will then meet with other emergency service gold commanders and develop a working strategy. </w:t>
      </w:r>
    </w:p>
    <w:p w14:paraId="2270DCAA" w14:textId="77777777" w:rsidR="00B74F36" w:rsidRPr="00094BCF" w:rsidRDefault="00B74F36" w:rsidP="00F57BE0">
      <w:pPr>
        <w:shd w:val="clear" w:color="auto" w:fill="FFFFFF"/>
        <w:spacing w:line="480" w:lineRule="auto"/>
        <w:jc w:val="both"/>
        <w:textAlignment w:val="baseline"/>
        <w:rPr>
          <w:lang w:eastAsia="en-GB"/>
        </w:rPr>
      </w:pPr>
    </w:p>
    <w:p w14:paraId="7F7AE370" w14:textId="25B7A2F3" w:rsidR="00094BCF" w:rsidRDefault="00094BCF" w:rsidP="00F57BE0">
      <w:pPr>
        <w:shd w:val="clear" w:color="auto" w:fill="FFFFFF"/>
        <w:spacing w:line="480" w:lineRule="auto"/>
        <w:textAlignment w:val="baseline"/>
        <w:rPr>
          <w:lang w:eastAsia="en-GB"/>
        </w:rPr>
      </w:pPr>
      <w:r w:rsidRPr="00094BCF">
        <w:rPr>
          <w:lang w:eastAsia="en-GB"/>
        </w:rPr>
        <w:t xml:space="preserve">Word count - </w:t>
      </w:r>
      <w:r w:rsidR="0024078C">
        <w:rPr>
          <w:lang w:eastAsia="en-GB"/>
        </w:rPr>
        <w:t>2</w:t>
      </w:r>
      <w:r w:rsidR="002A2780">
        <w:rPr>
          <w:lang w:eastAsia="en-GB"/>
        </w:rPr>
        <w:t>200</w:t>
      </w:r>
    </w:p>
    <w:p w14:paraId="47C0BF46" w14:textId="4876B5EC" w:rsidR="00C25067" w:rsidRDefault="00C25067" w:rsidP="00F57BE0">
      <w:pPr>
        <w:shd w:val="clear" w:color="auto" w:fill="FFFFFF"/>
        <w:spacing w:line="480" w:lineRule="auto"/>
        <w:textAlignment w:val="baseline"/>
        <w:rPr>
          <w:lang w:eastAsia="en-GB"/>
        </w:rPr>
      </w:pPr>
    </w:p>
    <w:p w14:paraId="0D2E023E" w14:textId="3918C064" w:rsidR="00C25067" w:rsidRDefault="00C25067" w:rsidP="00F57BE0">
      <w:pPr>
        <w:shd w:val="clear" w:color="auto" w:fill="FFFFFF"/>
        <w:spacing w:line="480" w:lineRule="auto"/>
        <w:textAlignment w:val="baseline"/>
        <w:rPr>
          <w:lang w:eastAsia="en-GB"/>
        </w:rPr>
      </w:pPr>
    </w:p>
    <w:p w14:paraId="28743939" w14:textId="0F978AD4" w:rsidR="00094BCF" w:rsidRPr="007F3FB9" w:rsidRDefault="00094BCF" w:rsidP="00F57BE0">
      <w:pPr>
        <w:spacing w:line="480" w:lineRule="auto"/>
        <w:textAlignment w:val="baseline"/>
        <w:rPr>
          <w:b/>
          <w:lang w:eastAsia="en-GB"/>
        </w:rPr>
      </w:pPr>
      <w:r w:rsidRPr="007F3FB9">
        <w:rPr>
          <w:b/>
          <w:lang w:eastAsia="en-GB"/>
        </w:rPr>
        <w:t>Policing Communities</w:t>
      </w:r>
      <w:r w:rsidR="00C25067" w:rsidRPr="007F3FB9">
        <w:rPr>
          <w:b/>
          <w:lang w:eastAsia="en-GB"/>
        </w:rPr>
        <w:t>.</w:t>
      </w:r>
      <w:r w:rsidRPr="007F3FB9">
        <w:rPr>
          <w:b/>
          <w:lang w:eastAsia="en-GB"/>
        </w:rPr>
        <w:t> </w:t>
      </w:r>
    </w:p>
    <w:p w14:paraId="77CA90CB" w14:textId="7E378A23" w:rsidR="007F3FB9" w:rsidRDefault="007F3FB9" w:rsidP="00F57BE0">
      <w:pPr>
        <w:spacing w:line="480" w:lineRule="auto"/>
        <w:textAlignment w:val="baseline"/>
        <w:rPr>
          <w:b/>
          <w:lang w:eastAsia="en-GB"/>
        </w:rPr>
      </w:pPr>
      <w:r w:rsidRPr="007F3FB9">
        <w:rPr>
          <w:b/>
          <w:lang w:eastAsia="en-GB"/>
        </w:rPr>
        <w:t xml:space="preserve">What are the risks of ineffective engagement between police and local communities, and how might poor engagement affect community cohesion? </w:t>
      </w:r>
    </w:p>
    <w:p w14:paraId="6292F726" w14:textId="18831278" w:rsidR="00094BCF" w:rsidRPr="00094BCF" w:rsidRDefault="00094BCF" w:rsidP="00F57BE0">
      <w:pPr>
        <w:spacing w:line="480" w:lineRule="auto"/>
        <w:textAlignment w:val="baseline"/>
        <w:rPr>
          <w:lang w:eastAsia="en-GB"/>
        </w:rPr>
      </w:pPr>
    </w:p>
    <w:p w14:paraId="3B205495" w14:textId="590B1FC0" w:rsidR="00094BCF" w:rsidRPr="00094BCF" w:rsidRDefault="00094BCF" w:rsidP="00F57BE0">
      <w:pPr>
        <w:spacing w:line="480" w:lineRule="auto"/>
        <w:jc w:val="both"/>
        <w:textAlignment w:val="baseline"/>
        <w:rPr>
          <w:lang w:eastAsia="en-GB"/>
        </w:rPr>
      </w:pPr>
      <w:r w:rsidRPr="00094BCF">
        <w:rPr>
          <w:lang w:eastAsia="en-GB"/>
        </w:rPr>
        <w:t>This assignment it will focus on key policing incidents that have influenced its communities and the effect o</w:t>
      </w:r>
      <w:r w:rsidR="002A2780">
        <w:rPr>
          <w:lang w:eastAsia="en-GB"/>
        </w:rPr>
        <w:t>f</w:t>
      </w:r>
      <w:r w:rsidRPr="00094BCF">
        <w:rPr>
          <w:lang w:eastAsia="en-GB"/>
        </w:rPr>
        <w:t xml:space="preserve"> the willingness to engage with the police. It will evaluate the role of the community policing and community cohesion, whilst applying key principles of effective engagement. These incidents can vary in nature, from cases of police brutality and misconduct to issues related to racial profiling.  </w:t>
      </w:r>
    </w:p>
    <w:p w14:paraId="6259A18F" w14:textId="77777777" w:rsidR="00094BCF" w:rsidRPr="00094BCF" w:rsidRDefault="00094BCF" w:rsidP="00F57BE0">
      <w:pPr>
        <w:spacing w:line="480" w:lineRule="auto"/>
        <w:jc w:val="both"/>
        <w:textAlignment w:val="baseline"/>
        <w:rPr>
          <w:lang w:eastAsia="en-GB"/>
        </w:rPr>
      </w:pPr>
      <w:r w:rsidRPr="00094BCF">
        <w:rPr>
          <w:lang w:eastAsia="en-GB"/>
        </w:rPr>
        <w:t> </w:t>
      </w:r>
    </w:p>
    <w:p w14:paraId="2397C517" w14:textId="1C8E1AD3" w:rsidR="00094BCF" w:rsidRPr="00F57BE0" w:rsidRDefault="00094BCF" w:rsidP="00F57BE0">
      <w:pPr>
        <w:spacing w:line="480" w:lineRule="auto"/>
        <w:jc w:val="both"/>
        <w:textAlignment w:val="baseline"/>
        <w:rPr>
          <w:lang w:eastAsia="en-GB"/>
        </w:rPr>
      </w:pPr>
      <w:r w:rsidRPr="00094BCF">
        <w:rPr>
          <w:lang w:eastAsia="en-GB"/>
        </w:rPr>
        <w:t>Police officers are not only governed by law but by public approval</w:t>
      </w:r>
      <w:r w:rsidR="00B9138E">
        <w:rPr>
          <w:lang w:eastAsia="en-GB"/>
        </w:rPr>
        <w:t xml:space="preserve"> and </w:t>
      </w:r>
      <w:r w:rsidR="004D15B4">
        <w:rPr>
          <w:lang w:eastAsia="en-GB"/>
        </w:rPr>
        <w:t>satisfaction</w:t>
      </w:r>
      <w:r w:rsidRPr="00094BCF">
        <w:rPr>
          <w:lang w:eastAsia="en-GB"/>
        </w:rPr>
        <w:t xml:space="preserve">, this has been </w:t>
      </w:r>
      <w:r w:rsidR="004D15B4">
        <w:rPr>
          <w:lang w:eastAsia="en-GB"/>
        </w:rPr>
        <w:t xml:space="preserve">negatively </w:t>
      </w:r>
      <w:r w:rsidRPr="00094BCF">
        <w:rPr>
          <w:lang w:eastAsia="en-GB"/>
        </w:rPr>
        <w:t xml:space="preserve">impacted by police brutality incidents eroding the confidence in judicial </w:t>
      </w:r>
      <w:r w:rsidR="004D15B4">
        <w:rPr>
          <w:lang w:eastAsia="en-GB"/>
        </w:rPr>
        <w:t>system</w:t>
      </w:r>
      <w:r w:rsidRPr="00094BCF">
        <w:rPr>
          <w:lang w:eastAsia="en-GB"/>
        </w:rPr>
        <w:t xml:space="preserve">. A study conducted by Boudreau, 2019, identified police brutality incidents </w:t>
      </w:r>
      <w:r w:rsidR="004D15B4">
        <w:rPr>
          <w:lang w:eastAsia="en-GB"/>
        </w:rPr>
        <w:t>directly impact</w:t>
      </w:r>
      <w:r w:rsidRPr="00094BCF">
        <w:rPr>
          <w:lang w:eastAsia="en-GB"/>
        </w:rPr>
        <w:t xml:space="preserve"> </w:t>
      </w:r>
      <w:r w:rsidR="00F96713" w:rsidRPr="00094BCF">
        <w:rPr>
          <w:lang w:eastAsia="en-GB"/>
        </w:rPr>
        <w:t>individual’s</w:t>
      </w:r>
      <w:r w:rsidRPr="00094BCF">
        <w:rPr>
          <w:lang w:eastAsia="en-GB"/>
        </w:rPr>
        <w:t xml:space="preserve"> faith in the justice system. How the public view the police</w:t>
      </w:r>
      <w:r w:rsidR="004D15B4">
        <w:rPr>
          <w:lang w:eastAsia="en-GB"/>
        </w:rPr>
        <w:t xml:space="preserve"> service</w:t>
      </w:r>
      <w:r w:rsidRPr="00094BCF">
        <w:rPr>
          <w:lang w:eastAsia="en-GB"/>
        </w:rPr>
        <w:t>, victims of crime and public officials will determine the perception of effective policing. Information related to patterns in police aggression and political reactions can also have a negative influence on opinions and the public’s attitude (Boudreau, Cheryl, et al, 2019). </w:t>
      </w:r>
    </w:p>
    <w:p w14:paraId="4BFD2E3E" w14:textId="77777777" w:rsidR="00680849" w:rsidRPr="00094BCF" w:rsidRDefault="00680849" w:rsidP="00F57BE0">
      <w:pPr>
        <w:spacing w:line="480" w:lineRule="auto"/>
        <w:jc w:val="both"/>
        <w:textAlignment w:val="baseline"/>
        <w:rPr>
          <w:lang w:eastAsia="en-GB"/>
        </w:rPr>
      </w:pPr>
    </w:p>
    <w:p w14:paraId="6E5E2291" w14:textId="5A5536AF" w:rsidR="00F57BE0" w:rsidRDefault="00094BCF" w:rsidP="00F57BE0">
      <w:pPr>
        <w:spacing w:line="480" w:lineRule="auto"/>
        <w:jc w:val="both"/>
        <w:textAlignment w:val="baseline"/>
        <w:rPr>
          <w:lang w:eastAsia="en-GB"/>
        </w:rPr>
      </w:pPr>
      <w:r w:rsidRPr="00094BCF">
        <w:rPr>
          <w:lang w:eastAsia="en-GB"/>
        </w:rPr>
        <w:t>When a community witnesses or hears of instances of police misconduct it erodes their trust in law enforcement agencies. When trust is broken it becomes difficult for community collectively</w:t>
      </w:r>
      <w:r w:rsidR="004D15B4">
        <w:rPr>
          <w:lang w:eastAsia="en-GB"/>
        </w:rPr>
        <w:t>,</w:t>
      </w:r>
      <w:r w:rsidRPr="00094BCF">
        <w:rPr>
          <w:lang w:eastAsia="en-GB"/>
        </w:rPr>
        <w:t xml:space="preserve"> or individuals</w:t>
      </w:r>
      <w:r w:rsidR="004D15B4">
        <w:rPr>
          <w:lang w:eastAsia="en-GB"/>
        </w:rPr>
        <w:t>,</w:t>
      </w:r>
      <w:r w:rsidRPr="00094BCF">
        <w:rPr>
          <w:lang w:eastAsia="en-GB"/>
        </w:rPr>
        <w:t xml:space="preserve"> to believe the police will act in their best interest. Incidents involving racial profiling and discrimination can exacerbate existing tension between marginalised communities and the police. This reinforces public perception that some groups are unfairly targeted leading to reduced willingness to engage.  Webster (2021) recent study </w:t>
      </w:r>
      <w:r w:rsidRPr="00094BCF">
        <w:rPr>
          <w:lang w:eastAsia="en-GB"/>
        </w:rPr>
        <w:lastRenderedPageBreak/>
        <w:t>shows that of young people polled seven out of ten think that the police treat them differently if they come from a low-income neighbourhood. Young adults who are vulnerable, of lower socio-economic backgrounds, with impairments or mental health concerns are less likely to trust or believe in the police (Webster,2021). These factors can create a cycle of poverty and deprivation, which can also lead to higher levels of crimes that will ultimately increase police presence.  </w:t>
      </w:r>
    </w:p>
    <w:p w14:paraId="6B478500" w14:textId="77777777" w:rsidR="00F57BE0" w:rsidRPr="00094BCF" w:rsidRDefault="00F57BE0" w:rsidP="00F57BE0">
      <w:pPr>
        <w:spacing w:line="480" w:lineRule="auto"/>
        <w:jc w:val="both"/>
        <w:textAlignment w:val="baseline"/>
        <w:rPr>
          <w:lang w:eastAsia="en-GB"/>
        </w:rPr>
      </w:pPr>
    </w:p>
    <w:p w14:paraId="5216D90A" w14:textId="04272E30" w:rsidR="00094BCF" w:rsidRPr="00094BCF" w:rsidRDefault="00094BCF" w:rsidP="00F57BE0">
      <w:pPr>
        <w:spacing w:line="480" w:lineRule="auto"/>
        <w:jc w:val="both"/>
        <w:textAlignment w:val="baseline"/>
        <w:rPr>
          <w:lang w:eastAsia="en-GB"/>
        </w:rPr>
      </w:pPr>
      <w:r w:rsidRPr="00094BCF">
        <w:rPr>
          <w:lang w:eastAsia="en-GB"/>
        </w:rPr>
        <w:t>An earlier study</w:t>
      </w:r>
      <w:r w:rsidR="00270124">
        <w:rPr>
          <w:lang w:eastAsia="en-GB"/>
        </w:rPr>
        <w:t xml:space="preserve"> </w:t>
      </w:r>
      <w:r w:rsidRPr="00094BCF">
        <w:rPr>
          <w:color w:val="000000"/>
          <w:shd w:val="clear" w:color="auto" w:fill="FFFFFF"/>
          <w:lang w:eastAsia="en-GB"/>
        </w:rPr>
        <w:t xml:space="preserve">Geoffrey, 2005, suggested that police will be more likely to perceive suspects of race suspiciously for reasons other than their behaviour. </w:t>
      </w:r>
      <w:r w:rsidR="00270124">
        <w:rPr>
          <w:color w:val="000000"/>
          <w:shd w:val="clear" w:color="auto" w:fill="FFFFFF"/>
          <w:lang w:eastAsia="en-GB"/>
        </w:rPr>
        <w:t xml:space="preserve">Research </w:t>
      </w:r>
      <w:r w:rsidRPr="00094BCF">
        <w:rPr>
          <w:color w:val="000000"/>
          <w:shd w:val="clear" w:color="auto" w:fill="FFFFFF"/>
          <w:lang w:eastAsia="en-GB"/>
        </w:rPr>
        <w:t>demonstrated the choice to stop and question suspicious people will be heavily influenced by the minorities involved (Alpert, Geoffrey P, et al, 2005), therefore community race and ethnicity also impacting on policing practice. </w:t>
      </w:r>
      <w:r w:rsidRPr="00094BCF">
        <w:rPr>
          <w:color w:val="000000"/>
          <w:lang w:eastAsia="en-GB"/>
        </w:rPr>
        <w:t> </w:t>
      </w:r>
    </w:p>
    <w:p w14:paraId="5191245B" w14:textId="77777777" w:rsidR="00094BCF" w:rsidRPr="00094BCF" w:rsidRDefault="00094BCF" w:rsidP="00F57BE0">
      <w:pPr>
        <w:spacing w:line="480" w:lineRule="auto"/>
        <w:jc w:val="both"/>
        <w:textAlignment w:val="baseline"/>
        <w:rPr>
          <w:lang w:eastAsia="en-GB"/>
        </w:rPr>
      </w:pPr>
      <w:r w:rsidRPr="00094BCF">
        <w:rPr>
          <w:lang w:eastAsia="en-GB"/>
        </w:rPr>
        <w:t> </w:t>
      </w:r>
    </w:p>
    <w:p w14:paraId="482C9B16" w14:textId="57F07B93" w:rsidR="00094BCF" w:rsidRDefault="00094BCF" w:rsidP="00F57BE0">
      <w:pPr>
        <w:spacing w:line="480" w:lineRule="auto"/>
        <w:jc w:val="both"/>
        <w:textAlignment w:val="baseline"/>
        <w:rPr>
          <w:color w:val="222222"/>
          <w:lang w:eastAsia="en-GB"/>
        </w:rPr>
      </w:pPr>
      <w:r w:rsidRPr="00094BCF">
        <w:rPr>
          <w:color w:val="000000"/>
          <w:shd w:val="clear" w:color="auto" w:fill="FFFFFF"/>
          <w:lang w:eastAsia="en-GB"/>
        </w:rPr>
        <w:t xml:space="preserve"> Police officers make decisions based on their unconscious bias, having a significant impact on how </w:t>
      </w:r>
      <w:r w:rsidR="004D15B4">
        <w:rPr>
          <w:color w:val="000000"/>
          <w:shd w:val="clear" w:color="auto" w:fill="FFFFFF"/>
          <w:lang w:eastAsia="en-GB"/>
        </w:rPr>
        <w:t xml:space="preserve">the police service </w:t>
      </w:r>
      <w:r w:rsidRPr="00094BCF">
        <w:rPr>
          <w:color w:val="000000"/>
          <w:shd w:val="clear" w:color="auto" w:fill="FFFFFF"/>
          <w:lang w:eastAsia="en-GB"/>
        </w:rPr>
        <w:t xml:space="preserve">interacts with individuals resulting in biased change behaviour, attitudes, and decision-making; unconscious bias can be dangerous. Everyone is impacted by bias, either by engaging in it themselves or by becoming a victim of it. As police officers we put ourselves in a state which can interfere with our logical and rational </w:t>
      </w:r>
      <w:r w:rsidR="00F57BE0" w:rsidRPr="00F57BE0">
        <w:rPr>
          <w:color w:val="000000"/>
          <w:shd w:val="clear" w:color="auto" w:fill="FFFFFF"/>
          <w:lang w:eastAsia="en-GB"/>
        </w:rPr>
        <w:t>thinking and</w:t>
      </w:r>
      <w:r w:rsidRPr="00094BCF">
        <w:rPr>
          <w:color w:val="000000"/>
          <w:shd w:val="clear" w:color="auto" w:fill="FFFFFF"/>
          <w:lang w:eastAsia="en-GB"/>
        </w:rPr>
        <w:t xml:space="preserve"> leaves us vulnerable to feeling a little out of control and unconscious bias being more likely to manifest under stress or pressure. This makes it possible for our unconscious prejudice to entirely take control and skew our judgement (</w:t>
      </w:r>
      <w:proofErr w:type="spellStart"/>
      <w:r w:rsidRPr="00094BCF">
        <w:rPr>
          <w:color w:val="000000"/>
          <w:shd w:val="clear" w:color="auto" w:fill="FFFFFF"/>
          <w:lang w:eastAsia="en-GB"/>
        </w:rPr>
        <w:t>Tsipursky</w:t>
      </w:r>
      <w:proofErr w:type="spellEnd"/>
      <w:r w:rsidRPr="00094BCF">
        <w:rPr>
          <w:color w:val="000000"/>
          <w:shd w:val="clear" w:color="auto" w:fill="FFFFFF"/>
          <w:lang w:eastAsia="en-GB"/>
        </w:rPr>
        <w:t xml:space="preserve">, 2020). </w:t>
      </w:r>
      <w:r w:rsidRPr="00094BCF">
        <w:rPr>
          <w:lang w:eastAsia="en-GB"/>
        </w:rPr>
        <w:t xml:space="preserve">Bowling, 2018 states, incidents such as Hillsborough and the Stephen Lawrence </w:t>
      </w:r>
      <w:r w:rsidR="002E4C9E">
        <w:rPr>
          <w:lang w:eastAsia="en-GB"/>
        </w:rPr>
        <w:t>C</w:t>
      </w:r>
      <w:r w:rsidRPr="00094BCF">
        <w:rPr>
          <w:lang w:eastAsia="en-GB"/>
        </w:rPr>
        <w:t xml:space="preserve">ase had an impact on public confidence </w:t>
      </w:r>
      <w:r w:rsidR="002E4C9E">
        <w:rPr>
          <w:lang w:eastAsia="en-GB"/>
        </w:rPr>
        <w:t>in the Police with p</w:t>
      </w:r>
      <w:r w:rsidRPr="00094BCF">
        <w:rPr>
          <w:lang w:eastAsia="en-GB"/>
        </w:rPr>
        <w:t>oor policing practices</w:t>
      </w:r>
      <w:r w:rsidR="002E4C9E">
        <w:rPr>
          <w:lang w:eastAsia="en-GB"/>
        </w:rPr>
        <w:t xml:space="preserve"> </w:t>
      </w:r>
      <w:r w:rsidRPr="00094BCF">
        <w:rPr>
          <w:lang w:eastAsia="en-GB"/>
        </w:rPr>
        <w:t>result</w:t>
      </w:r>
      <w:r w:rsidR="002E4C9E">
        <w:rPr>
          <w:lang w:eastAsia="en-GB"/>
        </w:rPr>
        <w:t>ing</w:t>
      </w:r>
      <w:r w:rsidRPr="00094BCF">
        <w:rPr>
          <w:lang w:eastAsia="en-GB"/>
        </w:rPr>
        <w:t xml:space="preserve"> in</w:t>
      </w:r>
      <w:r w:rsidR="002E4C9E">
        <w:rPr>
          <w:lang w:eastAsia="en-GB"/>
        </w:rPr>
        <w:t xml:space="preserve"> </w:t>
      </w:r>
      <w:r w:rsidRPr="00094BCF">
        <w:rPr>
          <w:lang w:eastAsia="en-GB"/>
        </w:rPr>
        <w:t>disengagement from communities (Bowling,2018). F</w:t>
      </w:r>
      <w:r w:rsidRPr="00094BCF">
        <w:rPr>
          <w:shd w:val="clear" w:color="auto" w:fill="FFFFFF"/>
          <w:lang w:eastAsia="en-GB"/>
        </w:rPr>
        <w:t xml:space="preserve">ailures in policing conduct, which lead to the Macpherson Report, resulted in changes to police policy and procedures, more specifically policing in ethnic communities (Home office, </w:t>
      </w:r>
      <w:r w:rsidRPr="00094BCF">
        <w:rPr>
          <w:shd w:val="clear" w:color="auto" w:fill="FFFFFF"/>
          <w:lang w:eastAsia="en-GB"/>
        </w:rPr>
        <w:lastRenderedPageBreak/>
        <w:t xml:space="preserve">1999). </w:t>
      </w:r>
      <w:r w:rsidRPr="00094BCF">
        <w:rPr>
          <w:color w:val="222222"/>
          <w:shd w:val="clear" w:color="auto" w:fill="FFFFFF"/>
          <w:lang w:eastAsia="en-GB"/>
        </w:rPr>
        <w:t>Considering the impact of professional</w:t>
      </w:r>
      <w:r w:rsidR="002E4C9E">
        <w:rPr>
          <w:color w:val="222222"/>
          <w:shd w:val="clear" w:color="auto" w:fill="FFFFFF"/>
          <w:lang w:eastAsia="en-GB"/>
        </w:rPr>
        <w:t>ism</w:t>
      </w:r>
      <w:r w:rsidRPr="00094BCF">
        <w:rPr>
          <w:color w:val="222222"/>
          <w:shd w:val="clear" w:color="auto" w:fill="FFFFFF"/>
          <w:lang w:eastAsia="en-GB"/>
        </w:rPr>
        <w:t xml:space="preserve"> and misconduct that can affect communities, the Metropolitan Police were investigated by The Independent Office for Police Conduct (IOPC) after the murder of Stephen Lawrence as it was believed officers may have committed the offence of misconduct in public office (BBC,2020).  The IOPC also work closely with communities to understand and manage their concerns, whilst instilling confidence within the police complainant’s system. </w:t>
      </w:r>
      <w:r w:rsidRPr="00094BCF">
        <w:rPr>
          <w:color w:val="222222"/>
          <w:lang w:eastAsia="en-GB"/>
        </w:rPr>
        <w:t> </w:t>
      </w:r>
    </w:p>
    <w:p w14:paraId="2014CA6A" w14:textId="77777777" w:rsidR="00F57BE0" w:rsidRPr="00094BCF" w:rsidRDefault="00F57BE0" w:rsidP="00F57BE0">
      <w:pPr>
        <w:spacing w:line="480" w:lineRule="auto"/>
        <w:jc w:val="both"/>
        <w:textAlignment w:val="baseline"/>
        <w:rPr>
          <w:lang w:eastAsia="en-GB"/>
        </w:rPr>
      </w:pPr>
    </w:p>
    <w:p w14:paraId="724687A3" w14:textId="470BF86A" w:rsidR="00094BCF" w:rsidRDefault="00094BCF" w:rsidP="008E0CC0">
      <w:pPr>
        <w:spacing w:line="480" w:lineRule="auto"/>
        <w:textAlignment w:val="baseline"/>
        <w:rPr>
          <w:color w:val="222222"/>
          <w:lang w:eastAsia="en-GB"/>
        </w:rPr>
      </w:pPr>
      <w:r w:rsidRPr="0028794F">
        <w:rPr>
          <w:color w:val="222222"/>
          <w:shd w:val="clear" w:color="auto" w:fill="FFFFFF"/>
          <w:lang w:eastAsia="en-GB"/>
        </w:rPr>
        <w:t>More recently in May 2020 there was an incident in America</w:t>
      </w:r>
      <w:r w:rsidR="0028794F">
        <w:rPr>
          <w:color w:val="222222"/>
          <w:shd w:val="clear" w:color="auto" w:fill="FFFFFF"/>
          <w:lang w:eastAsia="en-GB"/>
        </w:rPr>
        <w:t xml:space="preserve"> which sparked a gl</w:t>
      </w:r>
      <w:r w:rsidR="008E0CC0">
        <w:rPr>
          <w:color w:val="222222"/>
          <w:shd w:val="clear" w:color="auto" w:fill="FFFFFF"/>
          <w:lang w:eastAsia="en-GB"/>
        </w:rPr>
        <w:t>oba</w:t>
      </w:r>
      <w:r w:rsidR="0028794F">
        <w:rPr>
          <w:color w:val="222222"/>
          <w:shd w:val="clear" w:color="auto" w:fill="FFFFFF"/>
          <w:lang w:eastAsia="en-GB"/>
        </w:rPr>
        <w:t xml:space="preserve">l conversation </w:t>
      </w:r>
      <w:r w:rsidR="008E0CC0">
        <w:rPr>
          <w:color w:val="222222"/>
          <w:shd w:val="clear" w:color="auto" w:fill="FFFFFF"/>
          <w:lang w:eastAsia="en-GB"/>
        </w:rPr>
        <w:t>in police brutality and community safety. George Floyd, an</w:t>
      </w:r>
      <w:r w:rsidRPr="0028794F">
        <w:rPr>
          <w:color w:val="222222"/>
          <w:shd w:val="clear" w:color="auto" w:fill="FFFFFF"/>
          <w:lang w:eastAsia="en-GB"/>
        </w:rPr>
        <w:t xml:space="preserve"> African American man</w:t>
      </w:r>
      <w:r w:rsidR="008E0CC0">
        <w:rPr>
          <w:color w:val="222222"/>
          <w:shd w:val="clear" w:color="auto" w:fill="FFFFFF"/>
          <w:lang w:eastAsia="en-GB"/>
        </w:rPr>
        <w:t>,</w:t>
      </w:r>
      <w:r w:rsidRPr="0028794F">
        <w:rPr>
          <w:color w:val="222222"/>
          <w:shd w:val="clear" w:color="auto" w:fill="FFFFFF"/>
          <w:lang w:eastAsia="en-GB"/>
        </w:rPr>
        <w:t xml:space="preserve"> died whilst being arrested by </w:t>
      </w:r>
      <w:r w:rsidR="008E0CC0">
        <w:rPr>
          <w:color w:val="222222"/>
          <w:shd w:val="clear" w:color="auto" w:fill="FFFFFF"/>
          <w:lang w:eastAsia="en-GB"/>
        </w:rPr>
        <w:t xml:space="preserve">white American </w:t>
      </w:r>
      <w:r w:rsidRPr="0028794F">
        <w:rPr>
          <w:color w:val="222222"/>
          <w:shd w:val="clear" w:color="auto" w:fill="FFFFFF"/>
          <w:lang w:eastAsia="en-GB"/>
        </w:rPr>
        <w:t xml:space="preserve">police officers, this gathered widespread attention </w:t>
      </w:r>
      <w:r w:rsidR="002E4C9E" w:rsidRPr="0028794F">
        <w:rPr>
          <w:color w:val="222222"/>
          <w:shd w:val="clear" w:color="auto" w:fill="FFFFFF"/>
          <w:lang w:eastAsia="en-GB"/>
        </w:rPr>
        <w:t>internationally</w:t>
      </w:r>
      <w:r w:rsidR="008E0CC0">
        <w:rPr>
          <w:color w:val="222222"/>
          <w:shd w:val="clear" w:color="auto" w:fill="FFFFFF"/>
          <w:lang w:eastAsia="en-GB"/>
        </w:rPr>
        <w:t xml:space="preserve">, sparked globally united ‘Black Lives Matter’ protest campaign </w:t>
      </w:r>
      <w:r w:rsidRPr="0028794F">
        <w:rPr>
          <w:color w:val="222222"/>
          <w:shd w:val="clear" w:color="auto" w:fill="FFFFFF"/>
          <w:lang w:eastAsia="en-GB"/>
        </w:rPr>
        <w:t xml:space="preserve">and discussions relating to police brutality, racial </w:t>
      </w:r>
      <w:r w:rsidR="00F57BE0" w:rsidRPr="0028794F">
        <w:rPr>
          <w:color w:val="222222"/>
          <w:shd w:val="clear" w:color="auto" w:fill="FFFFFF"/>
          <w:lang w:eastAsia="en-GB"/>
        </w:rPr>
        <w:t>inequality,</w:t>
      </w:r>
      <w:r w:rsidRPr="0028794F">
        <w:rPr>
          <w:color w:val="222222"/>
          <w:shd w:val="clear" w:color="auto" w:fill="FFFFFF"/>
          <w:lang w:eastAsia="en-GB"/>
        </w:rPr>
        <w:t xml:space="preserve"> and social justice around the world. On 25</w:t>
      </w:r>
      <w:r w:rsidRPr="0028794F">
        <w:rPr>
          <w:color w:val="222222"/>
          <w:shd w:val="clear" w:color="auto" w:fill="FFFFFF"/>
          <w:vertAlign w:val="superscript"/>
          <w:lang w:eastAsia="en-GB"/>
        </w:rPr>
        <w:t>th</w:t>
      </w:r>
      <w:r w:rsidRPr="0028794F">
        <w:rPr>
          <w:color w:val="222222"/>
          <w:shd w:val="clear" w:color="auto" w:fill="FFFFFF"/>
          <w:lang w:eastAsia="en-GB"/>
        </w:rPr>
        <w:t xml:space="preserve"> June 2020, George Floyd Justice in Policing Act 2020 was passed in the US Congress, “this</w:t>
      </w:r>
      <w:r w:rsidRPr="0028794F">
        <w:rPr>
          <w:color w:val="333333"/>
          <w:shd w:val="clear" w:color="auto" w:fill="FFFFFF"/>
          <w:lang w:eastAsia="en-GB"/>
        </w:rPr>
        <w:t xml:space="preserve"> bill addresses a wide range of policies and issues regarding policing practices and law enforcement accountability. It increases accountability for law enforcement misconduct, restricts the use of certain policing practices, enhances transparency and data collection, and establishes best practices and training requirements”</w:t>
      </w:r>
      <w:r w:rsidRPr="0028794F">
        <w:rPr>
          <w:color w:val="222222"/>
          <w:shd w:val="clear" w:color="auto" w:fill="FFFFFF"/>
          <w:lang w:eastAsia="en-GB"/>
        </w:rPr>
        <w:t xml:space="preserve"> (Bass,2020).</w:t>
      </w:r>
      <w:r w:rsidRPr="00094BCF">
        <w:rPr>
          <w:color w:val="222222"/>
          <w:shd w:val="clear" w:color="auto" w:fill="FFFFFF"/>
          <w:lang w:eastAsia="en-GB"/>
        </w:rPr>
        <w:t> </w:t>
      </w:r>
      <w:r w:rsidR="008E0CC0">
        <w:rPr>
          <w:color w:val="222222"/>
          <w:lang w:eastAsia="en-GB"/>
        </w:rPr>
        <w:t>This murder had implications for UK policing with reviews into institutional racism in the Metropolitan Police Service and highlighted the disproportionate use of police power in a reflection of the UK complicated history of criminal justice and race.</w:t>
      </w:r>
    </w:p>
    <w:p w14:paraId="76D5FA49" w14:textId="77777777" w:rsidR="00F57BE0" w:rsidRPr="00094BCF" w:rsidRDefault="00F57BE0" w:rsidP="00F57BE0">
      <w:pPr>
        <w:spacing w:line="480" w:lineRule="auto"/>
        <w:jc w:val="both"/>
        <w:textAlignment w:val="baseline"/>
        <w:rPr>
          <w:lang w:eastAsia="en-GB"/>
        </w:rPr>
      </w:pPr>
    </w:p>
    <w:p w14:paraId="16CE6098" w14:textId="707BA615" w:rsidR="00094BCF" w:rsidRPr="00094BCF" w:rsidRDefault="002E4C9E" w:rsidP="00F57BE0">
      <w:pPr>
        <w:spacing w:line="480" w:lineRule="auto"/>
        <w:jc w:val="both"/>
        <w:textAlignment w:val="baseline"/>
        <w:rPr>
          <w:lang w:eastAsia="en-GB"/>
        </w:rPr>
      </w:pPr>
      <w:r>
        <w:rPr>
          <w:lang w:eastAsia="en-GB"/>
        </w:rPr>
        <w:t xml:space="preserve">Police </w:t>
      </w:r>
      <w:r w:rsidR="00094BCF" w:rsidRPr="00094BCF">
        <w:rPr>
          <w:lang w:eastAsia="en-GB"/>
        </w:rPr>
        <w:t xml:space="preserve">officers have the option to choose which crimes or suspects to pursue, neighbourhoods or areas to target, and which crime-prevention strategies to implement. College of Policing, 2017 suggest, Problem Oriented Policing (POP) in addition to the criminal justice system would be a good strategy to approach to tackle crime. The model examines and acts on </w:t>
      </w:r>
      <w:r w:rsidR="00094BCF" w:rsidRPr="00094BCF">
        <w:rPr>
          <w:lang w:eastAsia="en-GB"/>
        </w:rPr>
        <w:lastRenderedPageBreak/>
        <w:t>underlying crime and disorder within the community (College of Policing, 2017). To effectively solve issues faced by law enforcement several methods such as The Problem Analysis Triangle (PAT) and acronym OSARA which stands for, Objective, Scanning, Analysis, Response and Assessment. The OSARA model is a method to methodically recognise and evaluate issues and develops specific responses to problematic area and whether it has been successful (College of Policing, 2022). </w:t>
      </w:r>
    </w:p>
    <w:p w14:paraId="065C5BBF" w14:textId="77777777" w:rsidR="00094BCF" w:rsidRPr="00094BCF" w:rsidRDefault="00094BCF" w:rsidP="00F57BE0">
      <w:pPr>
        <w:spacing w:line="480" w:lineRule="auto"/>
        <w:jc w:val="both"/>
        <w:textAlignment w:val="baseline"/>
        <w:rPr>
          <w:lang w:eastAsia="en-GB"/>
        </w:rPr>
      </w:pPr>
      <w:r w:rsidRPr="00094BCF">
        <w:rPr>
          <w:lang w:eastAsia="en-GB"/>
        </w:rPr>
        <w:t> </w:t>
      </w:r>
    </w:p>
    <w:p w14:paraId="20386E87" w14:textId="4C363EC0" w:rsidR="00094BCF" w:rsidRPr="00094BCF" w:rsidRDefault="00094BCF" w:rsidP="00F57BE0">
      <w:pPr>
        <w:shd w:val="clear" w:color="auto" w:fill="FFFFFF"/>
        <w:spacing w:line="480" w:lineRule="auto"/>
        <w:jc w:val="both"/>
        <w:textAlignment w:val="baseline"/>
        <w:rPr>
          <w:lang w:eastAsia="en-GB"/>
        </w:rPr>
      </w:pPr>
      <w:r w:rsidRPr="00094BCF">
        <w:rPr>
          <w:shd w:val="clear" w:color="auto" w:fill="FFFFFF"/>
          <w:lang w:eastAsia="en-GB"/>
        </w:rPr>
        <w:t xml:space="preserve">The outlined methods (POP, PAT and OSARA) are to prevent the disintegration of the policing and public alliance, and positively build public proception of law enforcement. Lopez, 2020 reported since 2005, 139 police officers have been arrested for murder or manslaughter due to an on-duty shooting, with only </w:t>
      </w:r>
      <w:r w:rsidRPr="00094BCF">
        <w:rPr>
          <w:lang w:eastAsia="en-GB"/>
        </w:rPr>
        <w:t>seven officers have been convicted of murder in police shootings since 2005.</w:t>
      </w:r>
      <w:r w:rsidR="00680849" w:rsidRPr="00F57BE0">
        <w:rPr>
          <w:lang w:eastAsia="en-GB"/>
        </w:rPr>
        <w:t xml:space="preserve"> Only 44 of the 139 cops were found guilty (with 42 cases still pending)</w:t>
      </w:r>
      <w:r w:rsidR="00E632AF">
        <w:rPr>
          <w:lang w:eastAsia="en-GB"/>
        </w:rPr>
        <w:t xml:space="preserve">, with some </w:t>
      </w:r>
      <w:r w:rsidR="00680849" w:rsidRPr="00F57BE0">
        <w:rPr>
          <w:lang w:eastAsia="en-GB"/>
        </w:rPr>
        <w:t>convictions for less serious offences</w:t>
      </w:r>
      <w:r w:rsidR="00E632AF">
        <w:rPr>
          <w:lang w:eastAsia="en-GB"/>
        </w:rPr>
        <w:t>.</w:t>
      </w:r>
      <w:r w:rsidR="00680849" w:rsidRPr="00F57BE0">
        <w:rPr>
          <w:lang w:eastAsia="en-GB"/>
        </w:rPr>
        <w:t xml:space="preserve"> Since 2005, just </w:t>
      </w:r>
      <w:r w:rsidR="00E632AF">
        <w:rPr>
          <w:lang w:eastAsia="en-GB"/>
        </w:rPr>
        <w:t>7</w:t>
      </w:r>
      <w:r w:rsidR="00680849" w:rsidRPr="00F57BE0">
        <w:rPr>
          <w:lang w:eastAsia="en-GB"/>
        </w:rPr>
        <w:t xml:space="preserve"> policemen have received </w:t>
      </w:r>
      <w:r w:rsidR="00E632AF">
        <w:rPr>
          <w:lang w:eastAsia="en-GB"/>
        </w:rPr>
        <w:t xml:space="preserve">prison </w:t>
      </w:r>
      <w:r w:rsidR="00680849" w:rsidRPr="00F57BE0">
        <w:rPr>
          <w:lang w:eastAsia="en-GB"/>
        </w:rPr>
        <w:t xml:space="preserve">terms ranging from 81 months </w:t>
      </w:r>
      <w:proofErr w:type="spellStart"/>
      <w:r w:rsidR="00680849" w:rsidRPr="00F57BE0">
        <w:rPr>
          <w:lang w:eastAsia="en-GB"/>
        </w:rPr>
        <w:t>to</w:t>
      </w:r>
      <w:r w:rsidR="00E632AF">
        <w:rPr>
          <w:lang w:eastAsia="en-GB"/>
        </w:rPr>
        <w:t>o</w:t>
      </w:r>
      <w:proofErr w:type="spellEnd"/>
      <w:r w:rsidR="00680849" w:rsidRPr="00F57BE0">
        <w:rPr>
          <w:lang w:eastAsia="en-GB"/>
        </w:rPr>
        <w:t xml:space="preserve"> life in prison after being found guilty of murder in connection with police shootings. The remaining 37 were found guilty of offences ranging from official misconduct to manslaughter, and some of them did not serve a day in </w:t>
      </w:r>
      <w:r w:rsidR="00F57BE0" w:rsidRPr="00F57BE0">
        <w:rPr>
          <w:lang w:eastAsia="en-GB"/>
        </w:rPr>
        <w:t>prison (</w:t>
      </w:r>
      <w:r w:rsidR="00680849" w:rsidRPr="00F57BE0">
        <w:rPr>
          <w:lang w:eastAsia="en-GB"/>
        </w:rPr>
        <w:t xml:space="preserve">Lopez,2020).  </w:t>
      </w:r>
      <w:r w:rsidRPr="00094BCF">
        <w:rPr>
          <w:lang w:eastAsia="en-GB"/>
        </w:rPr>
        <w:t>This will exacerbate the frustration and distrust in the justice system.  </w:t>
      </w:r>
    </w:p>
    <w:p w14:paraId="7C5C12E2" w14:textId="77777777" w:rsidR="00680849" w:rsidRPr="00F57BE0" w:rsidRDefault="00680849" w:rsidP="00F57BE0">
      <w:pPr>
        <w:shd w:val="clear" w:color="auto" w:fill="FFFFFF"/>
        <w:spacing w:line="480" w:lineRule="auto"/>
        <w:jc w:val="both"/>
        <w:textAlignment w:val="baseline"/>
        <w:rPr>
          <w:lang w:eastAsia="en-GB"/>
        </w:rPr>
      </w:pPr>
    </w:p>
    <w:p w14:paraId="2FF4F71A" w14:textId="4C80759E" w:rsidR="00094BCF" w:rsidRDefault="00094BCF" w:rsidP="00F57BE0">
      <w:pPr>
        <w:shd w:val="clear" w:color="auto" w:fill="FFFFFF"/>
        <w:spacing w:line="480" w:lineRule="auto"/>
        <w:jc w:val="both"/>
        <w:textAlignment w:val="baseline"/>
        <w:rPr>
          <w:lang w:eastAsia="en-GB"/>
        </w:rPr>
      </w:pPr>
      <w:r w:rsidRPr="00094BCF">
        <w:rPr>
          <w:lang w:eastAsia="en-GB"/>
        </w:rPr>
        <w:t xml:space="preserve">Gold, 2023, </w:t>
      </w:r>
      <w:r w:rsidR="00E632AF">
        <w:rPr>
          <w:lang w:eastAsia="en-GB"/>
        </w:rPr>
        <w:t>a</w:t>
      </w:r>
      <w:r w:rsidRPr="00094BCF">
        <w:rPr>
          <w:lang w:eastAsia="en-GB"/>
        </w:rPr>
        <w:t xml:space="preserve"> community policing is the pinnacle of </w:t>
      </w:r>
      <w:r w:rsidR="002E4C9E" w:rsidRPr="00F57BE0">
        <w:rPr>
          <w:lang w:eastAsia="en-GB"/>
        </w:rPr>
        <w:t>modern-day</w:t>
      </w:r>
      <w:r w:rsidRPr="00094BCF">
        <w:rPr>
          <w:lang w:eastAsia="en-GB"/>
        </w:rPr>
        <w:t xml:space="preserve"> policing and </w:t>
      </w:r>
      <w:r w:rsidR="00E632AF">
        <w:rPr>
          <w:lang w:eastAsia="en-GB"/>
        </w:rPr>
        <w:t xml:space="preserve">the </w:t>
      </w:r>
      <w:r w:rsidRPr="00094BCF">
        <w:rPr>
          <w:lang w:eastAsia="en-GB"/>
        </w:rPr>
        <w:t>policing vision 2025 moving forward. Without community engagement police forces would not be able to carry out their roles and responsibilities specifically in ethnic minority communities where the mistrust is at its highest (Gold, 2022). Effective policing is maintaining law and order within society, ensuring public safety, and upholding the rights and dignity of individuals. The key principles of effective policing can vary somewhat depending on the context and the specific needs of a community, however there are se</w:t>
      </w:r>
      <w:r w:rsidR="000819B2">
        <w:rPr>
          <w:lang w:eastAsia="en-GB"/>
        </w:rPr>
        <w:t>ver</w:t>
      </w:r>
      <w:r w:rsidRPr="00094BCF">
        <w:rPr>
          <w:lang w:eastAsia="en-GB"/>
        </w:rPr>
        <w:t xml:space="preserve">al principles that remain throughout such as, </w:t>
      </w:r>
      <w:r w:rsidRPr="00094BCF">
        <w:rPr>
          <w:lang w:eastAsia="en-GB"/>
        </w:rPr>
        <w:lastRenderedPageBreak/>
        <w:t>partnership working, proactive problem solving, preventative measure Etc (GOV.UK 2017). A community is a sense of belonging, made possible through cohesion, and this enhances locals' sense of security and safety in their communities.  </w:t>
      </w:r>
    </w:p>
    <w:p w14:paraId="4F2A983A" w14:textId="77777777" w:rsidR="00F57BE0" w:rsidRPr="00094BCF" w:rsidRDefault="00F57BE0" w:rsidP="00F57BE0">
      <w:pPr>
        <w:shd w:val="clear" w:color="auto" w:fill="FFFFFF"/>
        <w:spacing w:line="480" w:lineRule="auto"/>
        <w:jc w:val="both"/>
        <w:textAlignment w:val="baseline"/>
        <w:rPr>
          <w:lang w:eastAsia="en-GB"/>
        </w:rPr>
      </w:pPr>
    </w:p>
    <w:p w14:paraId="63B873EA" w14:textId="7B3BF768" w:rsidR="00094BCF" w:rsidRPr="00F57BE0" w:rsidRDefault="00094BCF" w:rsidP="00F57BE0">
      <w:pPr>
        <w:shd w:val="clear" w:color="auto" w:fill="FFFFFF"/>
        <w:spacing w:line="480" w:lineRule="auto"/>
        <w:jc w:val="both"/>
        <w:textAlignment w:val="baseline"/>
        <w:rPr>
          <w:lang w:eastAsia="en-GB"/>
        </w:rPr>
      </w:pPr>
      <w:r w:rsidRPr="00094BCF">
        <w:rPr>
          <w:lang w:eastAsia="en-GB"/>
        </w:rPr>
        <w:t xml:space="preserve">Combating violent extremism can also be aided by a strong community. Extremist beliefs are less likely to succeed in a society where residents have greater connection relationships and understanding with one another. The public's faith in </w:t>
      </w:r>
      <w:r w:rsidR="00E632AF">
        <w:rPr>
          <w:lang w:eastAsia="en-GB"/>
        </w:rPr>
        <w:t>the Police</w:t>
      </w:r>
      <w:r w:rsidRPr="00094BCF">
        <w:rPr>
          <w:lang w:eastAsia="en-GB"/>
        </w:rPr>
        <w:t xml:space="preserve"> and other organisations must be earned (NPIA,2010). It is acknowledged that some groups of people might mistrust the police as a whole, whether as a result of personal interactions, hearsay accounts, or imagined occurrences. This mistrust can lead to an increase in dread and, in extreme situations, an increase in violent behaviour, especially if it is believed that other parts of the community have more influence over law enforcement and other agencies (NPIA,2010). If there is a perception </w:t>
      </w:r>
      <w:r w:rsidR="00E632AF">
        <w:rPr>
          <w:lang w:eastAsia="en-GB"/>
        </w:rPr>
        <w:t xml:space="preserve">the </w:t>
      </w:r>
      <w:proofErr w:type="gramStart"/>
      <w:r w:rsidR="00E632AF">
        <w:rPr>
          <w:lang w:eastAsia="en-GB"/>
        </w:rPr>
        <w:t xml:space="preserve">Police </w:t>
      </w:r>
      <w:r w:rsidRPr="00094BCF">
        <w:rPr>
          <w:lang w:eastAsia="en-GB"/>
        </w:rPr>
        <w:t xml:space="preserve"> </w:t>
      </w:r>
      <w:r w:rsidR="00E632AF">
        <w:rPr>
          <w:lang w:eastAsia="en-GB"/>
        </w:rPr>
        <w:t>show</w:t>
      </w:r>
      <w:proofErr w:type="gramEnd"/>
      <w:r w:rsidRPr="00094BCF">
        <w:rPr>
          <w:lang w:eastAsia="en-GB"/>
        </w:rPr>
        <w:t xml:space="preserve"> </w:t>
      </w:r>
      <w:r w:rsidR="00E632AF">
        <w:rPr>
          <w:lang w:eastAsia="en-GB"/>
        </w:rPr>
        <w:t>“</w:t>
      </w:r>
      <w:r w:rsidRPr="00094BCF">
        <w:rPr>
          <w:lang w:eastAsia="en-GB"/>
        </w:rPr>
        <w:t>softness</w:t>
      </w:r>
      <w:r w:rsidR="00E632AF">
        <w:rPr>
          <w:lang w:eastAsia="en-GB"/>
        </w:rPr>
        <w:t>” or</w:t>
      </w:r>
      <w:r w:rsidRPr="00094BCF">
        <w:rPr>
          <w:lang w:eastAsia="en-GB"/>
        </w:rPr>
        <w:t xml:space="preserve"> </w:t>
      </w:r>
      <w:r w:rsidR="00E632AF">
        <w:rPr>
          <w:lang w:eastAsia="en-GB"/>
        </w:rPr>
        <w:t>”</w:t>
      </w:r>
      <w:r w:rsidRPr="00094BCF">
        <w:rPr>
          <w:lang w:eastAsia="en-GB"/>
        </w:rPr>
        <w:t>pandering</w:t>
      </w:r>
      <w:r w:rsidR="00E632AF">
        <w:rPr>
          <w:lang w:eastAsia="en-GB"/>
        </w:rPr>
        <w:t>”</w:t>
      </w:r>
      <w:r w:rsidRPr="00094BCF">
        <w:rPr>
          <w:lang w:eastAsia="en-GB"/>
        </w:rPr>
        <w:t xml:space="preserve"> to certain problematic individuals/groups community tensions may increase (</w:t>
      </w:r>
      <w:proofErr w:type="spellStart"/>
      <w:r w:rsidRPr="00094BCF">
        <w:rPr>
          <w:lang w:eastAsia="en-GB"/>
        </w:rPr>
        <w:t>Nimmons</w:t>
      </w:r>
      <w:proofErr w:type="spellEnd"/>
      <w:r w:rsidRPr="00094BCF">
        <w:rPr>
          <w:lang w:eastAsia="en-GB"/>
        </w:rPr>
        <w:t xml:space="preserve">, 2017). In circumstances where actual crime rates are higher than local crime rates, </w:t>
      </w:r>
      <w:r w:rsidR="00E632AF">
        <w:rPr>
          <w:lang w:eastAsia="en-GB"/>
        </w:rPr>
        <w:t xml:space="preserve">communicating </w:t>
      </w:r>
      <w:r w:rsidRPr="00094BCF">
        <w:rPr>
          <w:lang w:eastAsia="en-GB"/>
        </w:rPr>
        <w:t>crime and problem data with communities may have a negative effect the community in feeling safe and secure with in it</w:t>
      </w:r>
      <w:r w:rsidR="00E632AF">
        <w:rPr>
          <w:lang w:eastAsia="en-GB"/>
        </w:rPr>
        <w:t>self</w:t>
      </w:r>
      <w:r w:rsidR="0072612E">
        <w:rPr>
          <w:lang w:eastAsia="en-GB"/>
        </w:rPr>
        <w:t xml:space="preserve"> </w:t>
      </w:r>
      <w:r w:rsidRPr="00094BCF">
        <w:rPr>
          <w:lang w:eastAsia="en-GB"/>
        </w:rPr>
        <w:t>(Stripe, 2022). There may be a desire to focus problem-solving efforts on divisive issues rather than those where police can get the best results. Although it may change public perceptions of the police, the facts on crime are unlikely to have a significant impact on crime statistics (College of Policing, 2021). </w:t>
      </w:r>
    </w:p>
    <w:p w14:paraId="7C61B88B" w14:textId="77777777" w:rsidR="00680849" w:rsidRPr="00094BCF" w:rsidRDefault="00680849" w:rsidP="00F57BE0">
      <w:pPr>
        <w:shd w:val="clear" w:color="auto" w:fill="FFFFFF"/>
        <w:spacing w:line="480" w:lineRule="auto"/>
        <w:jc w:val="both"/>
        <w:textAlignment w:val="baseline"/>
        <w:rPr>
          <w:lang w:eastAsia="en-GB"/>
        </w:rPr>
      </w:pPr>
    </w:p>
    <w:p w14:paraId="3643BF2F" w14:textId="4BF19D30" w:rsidR="00094BCF" w:rsidRPr="00F57BE0" w:rsidRDefault="00094BCF" w:rsidP="00F57BE0">
      <w:pPr>
        <w:spacing w:line="480" w:lineRule="auto"/>
        <w:jc w:val="both"/>
        <w:textAlignment w:val="baseline"/>
        <w:rPr>
          <w:lang w:eastAsia="en-GB"/>
        </w:rPr>
      </w:pPr>
      <w:r w:rsidRPr="00094BCF">
        <w:rPr>
          <w:lang w:eastAsia="en-GB"/>
        </w:rPr>
        <w:t xml:space="preserve">A recent study by Tyler and </w:t>
      </w:r>
      <w:proofErr w:type="spellStart"/>
      <w:r w:rsidRPr="00094BCF">
        <w:rPr>
          <w:lang w:eastAsia="en-GB"/>
        </w:rPr>
        <w:t>Nobo</w:t>
      </w:r>
      <w:proofErr w:type="spellEnd"/>
      <w:r w:rsidRPr="00094BCF">
        <w:rPr>
          <w:lang w:eastAsia="en-GB"/>
        </w:rPr>
        <w:t xml:space="preserve"> 2022, said to be guided by social psychology theory and is supported by evidence that the legitimacy of the police has an impact on how the public accepts police judgements. Police legitimacy is shown to be closely related to the degree of procedural justice that is upheld by the authority of the police. Together, these two concepts provide an </w:t>
      </w:r>
      <w:r w:rsidRPr="00094BCF">
        <w:rPr>
          <w:lang w:eastAsia="en-GB"/>
        </w:rPr>
        <w:lastRenderedPageBreak/>
        <w:t xml:space="preserve">alternative policing paradigm that depends on the community being policed willingly accepting and cooperating with the law. It demonstrates that this strategy is just as successful in reducing crime as the conventional hypothesis, which depends on the threat or use of force to persuade people to comply. Additionally, it works better in motivating people and encouraging them to cooperate (Tyler and </w:t>
      </w:r>
      <w:proofErr w:type="spellStart"/>
      <w:r w:rsidRPr="00094BCF">
        <w:rPr>
          <w:lang w:eastAsia="en-GB"/>
        </w:rPr>
        <w:t>Nobo</w:t>
      </w:r>
      <w:proofErr w:type="spellEnd"/>
      <w:r w:rsidRPr="00094BCF">
        <w:rPr>
          <w:lang w:eastAsia="en-GB"/>
        </w:rPr>
        <w:t>, 2022). </w:t>
      </w:r>
    </w:p>
    <w:p w14:paraId="0F281B79" w14:textId="77777777" w:rsidR="00680849" w:rsidRPr="00094BCF" w:rsidRDefault="00680849" w:rsidP="00F57BE0">
      <w:pPr>
        <w:spacing w:line="480" w:lineRule="auto"/>
        <w:jc w:val="both"/>
        <w:textAlignment w:val="baseline"/>
        <w:rPr>
          <w:lang w:eastAsia="en-GB"/>
        </w:rPr>
      </w:pPr>
    </w:p>
    <w:p w14:paraId="600A4C7B" w14:textId="301EB80C" w:rsidR="00094BCF" w:rsidRDefault="00094BCF" w:rsidP="00F57BE0">
      <w:pPr>
        <w:spacing w:line="480" w:lineRule="auto"/>
        <w:jc w:val="both"/>
        <w:textAlignment w:val="baseline"/>
        <w:rPr>
          <w:lang w:eastAsia="en-GB"/>
        </w:rPr>
      </w:pPr>
      <w:r w:rsidRPr="00094BCF">
        <w:rPr>
          <w:lang w:eastAsia="en-GB"/>
        </w:rPr>
        <w:t>Home Office, 2010 stated the police's main areas of attention have shifted as a result of recent government meddling. Instead of responding to people, they are now more receptive to government goals and bureaucracy. They are no longer connected to the people they once served. Crime rates are too high, antisocial behaviour plagues too many people in towns and cities, and only slightly more than half of the populace have faith that local problems are being addressed. The genre of difficulties the public have encounter have also shifted; terrorism, a rise in major organised crime, and cybercrime all demand strategies that navigate national and international borders (Home Office,2010). The police's primary goal, which was defined by Sir Robert Peel as being to prevent crime and disorder, has not changed. Neither has the commitment of the professionals who have since served as officers and employees. However, Peel's policing model has gradually lost its effectiveness over time (Home Office, 2010). </w:t>
      </w:r>
    </w:p>
    <w:p w14:paraId="25876912" w14:textId="77777777" w:rsidR="00F57BE0" w:rsidRPr="00094BCF" w:rsidRDefault="00F57BE0" w:rsidP="00F57BE0">
      <w:pPr>
        <w:spacing w:line="480" w:lineRule="auto"/>
        <w:jc w:val="both"/>
        <w:textAlignment w:val="baseline"/>
        <w:rPr>
          <w:lang w:eastAsia="en-GB"/>
        </w:rPr>
      </w:pPr>
    </w:p>
    <w:p w14:paraId="062505CB" w14:textId="56D6A0AB" w:rsidR="00094BCF" w:rsidRDefault="00094BCF" w:rsidP="00F57BE0">
      <w:pPr>
        <w:spacing w:line="480" w:lineRule="auto"/>
        <w:jc w:val="both"/>
        <w:textAlignment w:val="baseline"/>
        <w:rPr>
          <w:color w:val="000000"/>
          <w:lang w:eastAsia="en-GB"/>
        </w:rPr>
      </w:pPr>
      <w:r w:rsidRPr="00094BCF">
        <w:rPr>
          <w:shd w:val="clear" w:color="auto" w:fill="FFFFFF"/>
          <w:lang w:eastAsia="en-GB"/>
        </w:rPr>
        <w:t xml:space="preserve">In March 2010 a report from Equality and Human Rights Commission (EHRC) stated that “in England and Wales, the likelihood that a black person will be stopped and searched by police is six times higher than that of a white person. Asian people are twice as likely as white people to be stopped and searched” (EHRC,2010). Allegedly some police forces use stop search powers based on stereotypical theories and not on reasonable suspicion or intelligence. In 2020, The Guardian reported black people are nine times more likely to stop search by police than white people (Dodd, 2020). “Stop searches under section 60 have risen by 35% with only 4% </w:t>
      </w:r>
      <w:r w:rsidRPr="00094BCF">
        <w:rPr>
          <w:shd w:val="clear" w:color="auto" w:fill="FFFFFF"/>
          <w:lang w:eastAsia="en-GB"/>
        </w:rPr>
        <w:lastRenderedPageBreak/>
        <w:t xml:space="preserve">leading to an arrest”. The statistics show that black individuals are 18 times more likely to be stopped under this section (Dodd, 2020). With statistics this compelling it can be understood why black ethnic communities feel mistreated and unwilling to build a respectful partnership with police. </w:t>
      </w:r>
      <w:r w:rsidRPr="00094BCF">
        <w:rPr>
          <w:color w:val="000000"/>
          <w:shd w:val="clear" w:color="auto" w:fill="FFFFFF"/>
          <w:lang w:eastAsia="en-GB"/>
        </w:rPr>
        <w:t>College of Policing, 2016 states, “Fair</w:t>
      </w:r>
      <w:r w:rsidRPr="00094BCF">
        <w:rPr>
          <w:color w:val="000000"/>
          <w:lang w:eastAsia="en-GB"/>
        </w:rPr>
        <w:t xml:space="preserve"> decision making in stop and search matters because it affects how people perceive the police – not just the individual who is searched, but also groups and wider communities of which that individual is a member” (College of Policing 2016). </w:t>
      </w:r>
    </w:p>
    <w:p w14:paraId="02DEA4C1" w14:textId="77777777" w:rsidR="00F57BE0" w:rsidRPr="00094BCF" w:rsidRDefault="00F57BE0" w:rsidP="00F57BE0">
      <w:pPr>
        <w:spacing w:line="480" w:lineRule="auto"/>
        <w:jc w:val="both"/>
        <w:textAlignment w:val="baseline"/>
        <w:rPr>
          <w:lang w:eastAsia="en-GB"/>
        </w:rPr>
      </w:pPr>
    </w:p>
    <w:p w14:paraId="555C00EE" w14:textId="6F3884F0" w:rsidR="00094BCF" w:rsidRPr="00F57BE0" w:rsidRDefault="00F57BE0" w:rsidP="00F57BE0">
      <w:pPr>
        <w:spacing w:line="480" w:lineRule="auto"/>
        <w:jc w:val="both"/>
        <w:textAlignment w:val="baseline"/>
        <w:rPr>
          <w:color w:val="000000"/>
          <w:lang w:eastAsia="en-GB"/>
        </w:rPr>
      </w:pPr>
      <w:r w:rsidRPr="00F57BE0">
        <w:rPr>
          <w:color w:val="000000"/>
          <w:lang w:eastAsia="en-GB"/>
        </w:rPr>
        <w:t>The British Crime Survey (BCS) used the question "Taking everything into account, how good a job do you think the police in this area are doing?" as a Statutory Performance Indicator (SPI) to gauge public confidence in local policing. By this metric, trust in the neighbourhood police decreased in the 1990s and early 2000s. The confidence in the neighbourhood police has, however, statistically significantly increased in recent years, rising from 47% in 2003/04 to 53% in 2007/08 (</w:t>
      </w:r>
      <w:proofErr w:type="spellStart"/>
      <w:r w:rsidRPr="00F57BE0">
        <w:rPr>
          <w:color w:val="000000"/>
          <w:lang w:eastAsia="en-GB"/>
        </w:rPr>
        <w:t>Myhill</w:t>
      </w:r>
      <w:proofErr w:type="spellEnd"/>
      <w:r w:rsidRPr="00F57BE0">
        <w:rPr>
          <w:color w:val="000000"/>
          <w:lang w:eastAsia="en-GB"/>
        </w:rPr>
        <w:t xml:space="preserve"> and Beak, 2008). </w:t>
      </w:r>
    </w:p>
    <w:p w14:paraId="6650DCB4" w14:textId="77777777" w:rsidR="00F57BE0" w:rsidRPr="00094BCF" w:rsidRDefault="00F57BE0" w:rsidP="00F57BE0">
      <w:pPr>
        <w:spacing w:line="480" w:lineRule="auto"/>
        <w:jc w:val="both"/>
        <w:textAlignment w:val="baseline"/>
        <w:rPr>
          <w:lang w:eastAsia="en-GB"/>
        </w:rPr>
      </w:pPr>
    </w:p>
    <w:p w14:paraId="459C8F8A" w14:textId="472FC66C" w:rsidR="00094BCF" w:rsidRPr="00F57BE0" w:rsidRDefault="00094BCF" w:rsidP="00F57BE0">
      <w:pPr>
        <w:spacing w:line="480" w:lineRule="auto"/>
        <w:jc w:val="both"/>
        <w:textAlignment w:val="baseline"/>
        <w:rPr>
          <w:lang w:eastAsia="en-GB"/>
        </w:rPr>
      </w:pPr>
      <w:r w:rsidRPr="00094BCF">
        <w:rPr>
          <w:lang w:eastAsia="en-GB"/>
        </w:rPr>
        <w:t>Police officers should treat all individuals they encounter with respect, fairness, honesty, transparency etc. These behavioural values are part of the Policing Code of Ethics (2014), they are standards of conduct set by the College of Policing that every officer must adhere to (College of Policing, 2014). </w:t>
      </w:r>
    </w:p>
    <w:p w14:paraId="0EDBFFB2" w14:textId="77777777" w:rsidR="00F57BE0" w:rsidRPr="00094BCF" w:rsidRDefault="00F57BE0" w:rsidP="00F57BE0">
      <w:pPr>
        <w:spacing w:line="480" w:lineRule="auto"/>
        <w:jc w:val="both"/>
        <w:textAlignment w:val="baseline"/>
        <w:rPr>
          <w:lang w:eastAsia="en-GB"/>
        </w:rPr>
      </w:pPr>
    </w:p>
    <w:p w14:paraId="223B7C3F" w14:textId="5CB6FE2B" w:rsidR="00094BCF" w:rsidRPr="00094BCF" w:rsidRDefault="00F57BE0" w:rsidP="00F57BE0">
      <w:pPr>
        <w:spacing w:line="480" w:lineRule="auto"/>
        <w:jc w:val="both"/>
        <w:textAlignment w:val="baseline"/>
        <w:rPr>
          <w:lang w:eastAsia="en-GB"/>
        </w:rPr>
      </w:pPr>
      <w:r w:rsidRPr="00F57BE0">
        <w:rPr>
          <w:lang w:eastAsia="en-GB"/>
        </w:rPr>
        <w:t xml:space="preserve">In conclusion the public's perception of the police has been greatly influenced by notable incidents and events that have also had an impact on community policing. Poor policing practises can have a significant negative impact on community cohesion, which appears to depend heavily on transparency and openness.  </w:t>
      </w:r>
      <w:r w:rsidR="00094BCF" w:rsidRPr="00094BCF">
        <w:rPr>
          <w:lang w:eastAsia="en-GB"/>
        </w:rPr>
        <w:t xml:space="preserve">The lack of prosecutions of police officers who apply fatal force and held accountable have also impacted public perception. It is important to </w:t>
      </w:r>
      <w:r w:rsidR="00094BCF" w:rsidRPr="00094BCF">
        <w:rPr>
          <w:lang w:eastAsia="en-GB"/>
        </w:rPr>
        <w:lastRenderedPageBreak/>
        <w:t>continue the use of independent services that are available to the public to ensure law enforcement are held accountable for their actions. Community policing allows communities to connect and work together with multi agencies to achieve a common goal.</w:t>
      </w:r>
    </w:p>
    <w:p w14:paraId="23F1387B" w14:textId="0139BF90" w:rsidR="00916BC3" w:rsidRPr="00F57BE0" w:rsidRDefault="00916BC3" w:rsidP="00F57BE0">
      <w:pPr>
        <w:spacing w:line="480" w:lineRule="auto"/>
      </w:pPr>
    </w:p>
    <w:p w14:paraId="1F76B62E" w14:textId="3B68E268" w:rsidR="00F57BE0" w:rsidRDefault="00F57BE0" w:rsidP="00F57BE0">
      <w:pPr>
        <w:spacing w:line="480" w:lineRule="auto"/>
      </w:pPr>
      <w:r w:rsidRPr="00F57BE0">
        <w:t>Word Count 2</w:t>
      </w:r>
      <w:r w:rsidR="00E632AF">
        <w:t>10</w:t>
      </w:r>
      <w:r w:rsidR="00B8071A">
        <w:t>4</w:t>
      </w:r>
    </w:p>
    <w:p w14:paraId="226B9D48" w14:textId="157DA19C" w:rsidR="00F57BE0" w:rsidRDefault="00F57BE0" w:rsidP="00F57BE0">
      <w:pPr>
        <w:spacing w:line="480" w:lineRule="auto"/>
      </w:pPr>
    </w:p>
    <w:p w14:paraId="0FAD97F8" w14:textId="11ABC4B6" w:rsidR="00F57BE0" w:rsidRDefault="00F57BE0" w:rsidP="00F57BE0">
      <w:pPr>
        <w:spacing w:line="480" w:lineRule="auto"/>
      </w:pPr>
    </w:p>
    <w:p w14:paraId="05A635C4" w14:textId="546943CB" w:rsidR="00F57BE0" w:rsidRDefault="00F57BE0" w:rsidP="00F57BE0">
      <w:pPr>
        <w:spacing w:line="480" w:lineRule="auto"/>
      </w:pPr>
    </w:p>
    <w:p w14:paraId="655AA74C" w14:textId="61D105AB" w:rsidR="00F57BE0" w:rsidRDefault="00F57BE0" w:rsidP="00F57BE0">
      <w:pPr>
        <w:spacing w:line="480" w:lineRule="auto"/>
      </w:pPr>
    </w:p>
    <w:p w14:paraId="2AD36304" w14:textId="3250737E" w:rsidR="00F57BE0" w:rsidRDefault="00F57BE0" w:rsidP="00F57BE0">
      <w:pPr>
        <w:spacing w:line="480" w:lineRule="auto"/>
      </w:pPr>
    </w:p>
    <w:p w14:paraId="536B890E" w14:textId="5F75C795" w:rsidR="00F57BE0" w:rsidRDefault="00F57BE0" w:rsidP="00F57BE0">
      <w:pPr>
        <w:spacing w:line="480" w:lineRule="auto"/>
      </w:pPr>
    </w:p>
    <w:p w14:paraId="447695BE" w14:textId="145B621C" w:rsidR="00F57BE0" w:rsidRDefault="00F57BE0" w:rsidP="00F57BE0">
      <w:pPr>
        <w:spacing w:line="480" w:lineRule="auto"/>
      </w:pPr>
    </w:p>
    <w:p w14:paraId="10CF759C" w14:textId="01DFA64F" w:rsidR="00F57BE0" w:rsidRDefault="00F57BE0" w:rsidP="00F57BE0">
      <w:pPr>
        <w:spacing w:line="480" w:lineRule="auto"/>
      </w:pPr>
    </w:p>
    <w:p w14:paraId="7BFBE6DC" w14:textId="09D46EAD" w:rsidR="00F57BE0" w:rsidRDefault="00F57BE0" w:rsidP="00F57BE0">
      <w:pPr>
        <w:spacing w:line="480" w:lineRule="auto"/>
      </w:pPr>
    </w:p>
    <w:p w14:paraId="35A6AADB" w14:textId="55F55C63" w:rsidR="00F57BE0" w:rsidRDefault="00F57BE0" w:rsidP="00F57BE0">
      <w:pPr>
        <w:spacing w:line="480" w:lineRule="auto"/>
      </w:pPr>
    </w:p>
    <w:p w14:paraId="40E63115" w14:textId="59F5DAC7" w:rsidR="00F57BE0" w:rsidRDefault="00F57BE0" w:rsidP="00F57BE0">
      <w:pPr>
        <w:spacing w:line="480" w:lineRule="auto"/>
      </w:pPr>
    </w:p>
    <w:p w14:paraId="47D6F090" w14:textId="1BD7B036" w:rsidR="00F57BE0" w:rsidRDefault="00F57BE0" w:rsidP="00F57BE0">
      <w:pPr>
        <w:spacing w:line="480" w:lineRule="auto"/>
      </w:pPr>
    </w:p>
    <w:p w14:paraId="3C8FD0AC" w14:textId="74453424" w:rsidR="00F57BE0" w:rsidRDefault="00F57BE0" w:rsidP="00F57BE0">
      <w:pPr>
        <w:spacing w:line="480" w:lineRule="auto"/>
      </w:pPr>
    </w:p>
    <w:p w14:paraId="1DEE4B3B" w14:textId="49572A44" w:rsidR="00F57BE0" w:rsidRDefault="00F57BE0" w:rsidP="00F57BE0">
      <w:pPr>
        <w:spacing w:line="480" w:lineRule="auto"/>
      </w:pPr>
    </w:p>
    <w:p w14:paraId="2FFD3D55" w14:textId="2126BC6C" w:rsidR="005111F3" w:rsidRDefault="005111F3" w:rsidP="00F57BE0">
      <w:pPr>
        <w:spacing w:line="480" w:lineRule="auto"/>
      </w:pPr>
    </w:p>
    <w:p w14:paraId="66174D34" w14:textId="26F9B928" w:rsidR="005111F3" w:rsidRDefault="005111F3" w:rsidP="00F57BE0">
      <w:pPr>
        <w:spacing w:line="480" w:lineRule="auto"/>
      </w:pPr>
    </w:p>
    <w:p w14:paraId="5540F145" w14:textId="77777777" w:rsidR="005111F3" w:rsidRDefault="005111F3" w:rsidP="00F57BE0">
      <w:pPr>
        <w:spacing w:line="480" w:lineRule="auto"/>
      </w:pPr>
    </w:p>
    <w:p w14:paraId="09E7DF70" w14:textId="77777777" w:rsidR="00F57BE0" w:rsidRDefault="00F57BE0" w:rsidP="00F57BE0">
      <w:pPr>
        <w:spacing w:line="480" w:lineRule="auto"/>
      </w:pPr>
    </w:p>
    <w:p w14:paraId="75E6CCEC" w14:textId="77777777" w:rsidR="00F57BE0" w:rsidRPr="00F57BE0" w:rsidRDefault="00F57BE0" w:rsidP="00F57BE0">
      <w:pPr>
        <w:spacing w:line="480" w:lineRule="auto"/>
      </w:pPr>
    </w:p>
    <w:p w14:paraId="76E41398" w14:textId="6C63E4BC" w:rsidR="00F57BE0" w:rsidRDefault="00F57BE0" w:rsidP="00F57BE0">
      <w:pPr>
        <w:spacing w:line="480" w:lineRule="auto"/>
      </w:pPr>
      <w:r w:rsidRPr="00F57BE0">
        <w:t xml:space="preserve">Bibliography </w:t>
      </w:r>
    </w:p>
    <w:p w14:paraId="0800A70C" w14:textId="5090FE22" w:rsidR="00B36794" w:rsidRDefault="00B36794" w:rsidP="00B36794">
      <w:r>
        <w:rPr>
          <w:rFonts w:ascii="Helvetica Neue" w:hAnsi="Helvetica Neue"/>
          <w:color w:val="333333"/>
          <w:shd w:val="clear" w:color="auto" w:fill="FFFFFF"/>
        </w:rPr>
        <w:lastRenderedPageBreak/>
        <w:t>Allen, A &amp; Mansfield Z (2022) Police Service Strength. House of Commons. C000634</w:t>
      </w:r>
    </w:p>
    <w:p w14:paraId="4F4AEA05" w14:textId="77777777" w:rsidR="00B36794" w:rsidRPr="00F57BE0" w:rsidRDefault="00B36794" w:rsidP="00F57BE0">
      <w:pPr>
        <w:spacing w:line="480" w:lineRule="auto"/>
      </w:pPr>
    </w:p>
    <w:p w14:paraId="258D8AF9"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ALPERT, GEOFFREY P., et al. “POLICE SUSPICION and DISCRETIONARY </w:t>
      </w:r>
      <w:proofErr w:type="gramStart"/>
      <w:r w:rsidRPr="00F57BE0">
        <w:rPr>
          <w:lang w:val="en-US"/>
        </w:rPr>
        <w:t>DECISION MAKING</w:t>
      </w:r>
      <w:proofErr w:type="gramEnd"/>
      <w:r w:rsidRPr="00F57BE0">
        <w:rPr>
          <w:lang w:val="en-US"/>
        </w:rPr>
        <w:t xml:space="preserve"> during CITIZEN STOPS*.” </w:t>
      </w:r>
      <w:r w:rsidRPr="00F57BE0">
        <w:rPr>
          <w:i/>
          <w:iCs/>
          <w:lang w:val="en-US"/>
        </w:rPr>
        <w:t>Criminology</w:t>
      </w:r>
      <w:r w:rsidRPr="00F57BE0">
        <w:rPr>
          <w:lang w:val="en-US"/>
        </w:rPr>
        <w:t xml:space="preserve">, vol. 43, no. 2, May 2005, pp. 407–434, </w:t>
      </w:r>
      <w:hyperlink r:id="rId7" w:history="1">
        <w:r w:rsidRPr="00F57BE0">
          <w:rPr>
            <w:lang w:val="en-US"/>
          </w:rPr>
          <w:t>https://doi.org/10.1111/j.0011-1348.2005.00012.x</w:t>
        </w:r>
      </w:hyperlink>
      <w:r w:rsidRPr="00F57BE0">
        <w:rPr>
          <w:lang w:val="en-US"/>
        </w:rPr>
        <w:t>.</w:t>
      </w:r>
    </w:p>
    <w:p w14:paraId="42193332" w14:textId="77777777" w:rsidR="00F57BE0" w:rsidRPr="00F57BE0" w:rsidRDefault="00F57BE0" w:rsidP="00F57BE0">
      <w:pPr>
        <w:widowControl w:val="0"/>
        <w:autoSpaceDE w:val="0"/>
        <w:autoSpaceDN w:val="0"/>
        <w:adjustRightInd w:val="0"/>
        <w:spacing w:line="480" w:lineRule="auto"/>
        <w:ind w:left="720" w:hanging="720"/>
        <w:rPr>
          <w:lang w:val="en-US"/>
        </w:rPr>
      </w:pPr>
      <w:proofErr w:type="spellStart"/>
      <w:r w:rsidRPr="00F57BE0">
        <w:rPr>
          <w:lang w:val="en-US"/>
        </w:rPr>
        <w:t>Anglis</w:t>
      </w:r>
      <w:proofErr w:type="spellEnd"/>
      <w:r w:rsidRPr="00F57BE0">
        <w:rPr>
          <w:lang w:val="en-US"/>
        </w:rPr>
        <w:t xml:space="preserve">, Jaclyn. “27 Photos That Capture the Chaos of the 1981 Brixton Uprising.” </w:t>
      </w:r>
      <w:r w:rsidRPr="00F57BE0">
        <w:rPr>
          <w:i/>
          <w:iCs/>
          <w:lang w:val="en-US"/>
        </w:rPr>
        <w:t>All That’s Interesting</w:t>
      </w:r>
      <w:r w:rsidRPr="00F57BE0">
        <w:rPr>
          <w:lang w:val="en-US"/>
        </w:rPr>
        <w:t>, 14 Sept. 2021, allthatsinteresting.com/</w:t>
      </w:r>
      <w:proofErr w:type="spellStart"/>
      <w:r w:rsidRPr="00F57BE0">
        <w:rPr>
          <w:lang w:val="en-US"/>
        </w:rPr>
        <w:t>brixton</w:t>
      </w:r>
      <w:proofErr w:type="spellEnd"/>
      <w:r w:rsidRPr="00F57BE0">
        <w:rPr>
          <w:lang w:val="en-US"/>
        </w:rPr>
        <w:t>-riots.</w:t>
      </w:r>
    </w:p>
    <w:p w14:paraId="5BCDDC9B"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Barnes, Tiffany D., et al. “Restoring Trust in the Police: Why Female Officers Reduce Suspicions of Corruption.” </w:t>
      </w:r>
      <w:r w:rsidRPr="00F57BE0">
        <w:rPr>
          <w:i/>
          <w:iCs/>
          <w:lang w:val="en-US"/>
        </w:rPr>
        <w:t>Governance</w:t>
      </w:r>
      <w:r w:rsidRPr="00F57BE0">
        <w:rPr>
          <w:lang w:val="en-US"/>
        </w:rPr>
        <w:t xml:space="preserve">, vol. 31, no. 1, 24 Mar. 2017, pp. 143–161, </w:t>
      </w:r>
      <w:hyperlink r:id="rId8" w:history="1">
        <w:r w:rsidRPr="00F57BE0">
          <w:rPr>
            <w:lang w:val="en-US"/>
          </w:rPr>
          <w:t>https://doi.org/10.1111/gove.12281</w:t>
        </w:r>
      </w:hyperlink>
      <w:r w:rsidRPr="00F57BE0">
        <w:rPr>
          <w:lang w:val="en-US"/>
        </w:rPr>
        <w:t>.</w:t>
      </w:r>
    </w:p>
    <w:p w14:paraId="0394FF2D"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Bass, Karen. “H.R.7120 - 116th Congress (2019-2020): George Floyd Justice in Policing Act of 2020.” </w:t>
      </w:r>
      <w:r w:rsidRPr="00F57BE0">
        <w:rPr>
          <w:i/>
          <w:iCs/>
          <w:lang w:val="en-US"/>
        </w:rPr>
        <w:t>Congress.gov</w:t>
      </w:r>
      <w:r w:rsidRPr="00F57BE0">
        <w:rPr>
          <w:lang w:val="en-US"/>
        </w:rPr>
        <w:t>, 2 July 2020, www.congress.gov/bill/116th-congress/house-bill/7120.</w:t>
      </w:r>
    </w:p>
    <w:p w14:paraId="060E2529"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BBC. “7 July London Bombings: 15 Changes to Anti-Terror Planning.” </w:t>
      </w:r>
      <w:r w:rsidRPr="00F57BE0">
        <w:rPr>
          <w:i/>
          <w:iCs/>
          <w:lang w:val="en-US"/>
        </w:rPr>
        <w:t>BBC News</w:t>
      </w:r>
      <w:r w:rsidRPr="00F57BE0">
        <w:rPr>
          <w:lang w:val="en-US"/>
        </w:rPr>
        <w:t>, 7 July 2015, www.bbc.co.uk/news/uk-33388286.</w:t>
      </w:r>
    </w:p>
    <w:p w14:paraId="67B45821"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BBC News. “Stephen Lawrence Murder: Met Police Officers Could Face Criminal Charges.” </w:t>
      </w:r>
      <w:r w:rsidRPr="00F57BE0">
        <w:rPr>
          <w:i/>
          <w:iCs/>
          <w:lang w:val="en-US"/>
        </w:rPr>
        <w:t>BBC News</w:t>
      </w:r>
      <w:r w:rsidRPr="00F57BE0">
        <w:rPr>
          <w:lang w:val="en-US"/>
        </w:rPr>
        <w:t>, 3 Nov. 2020, www.bbc.co.uk/news/uk-england-london-54797993.</w:t>
      </w:r>
    </w:p>
    <w:p w14:paraId="0CA5D9B6" w14:textId="77777777" w:rsidR="00F57BE0" w:rsidRPr="00F57BE0" w:rsidRDefault="00F57BE0" w:rsidP="00F57BE0">
      <w:pPr>
        <w:widowControl w:val="0"/>
        <w:autoSpaceDE w:val="0"/>
        <w:autoSpaceDN w:val="0"/>
        <w:adjustRightInd w:val="0"/>
        <w:spacing w:line="480" w:lineRule="auto"/>
        <w:ind w:left="720" w:hanging="720"/>
        <w:rPr>
          <w:lang w:val="en-US"/>
        </w:rPr>
      </w:pPr>
      <w:proofErr w:type="spellStart"/>
      <w:r w:rsidRPr="00F57BE0">
        <w:rPr>
          <w:lang w:val="en-US"/>
        </w:rPr>
        <w:t>Bharosa</w:t>
      </w:r>
      <w:proofErr w:type="spellEnd"/>
      <w:r w:rsidRPr="00F57BE0">
        <w:rPr>
          <w:lang w:val="en-US"/>
        </w:rPr>
        <w:t xml:space="preserve">, Nitesh, et al. “Challenges and Obstacles in Sharing and Coordinating Information during Multi-Agency Disaster Response: Propositions from Field Exercises.” </w:t>
      </w:r>
      <w:r w:rsidRPr="00F57BE0">
        <w:rPr>
          <w:i/>
          <w:iCs/>
          <w:lang w:val="en-US"/>
        </w:rPr>
        <w:t>Information Systems Frontiers</w:t>
      </w:r>
      <w:r w:rsidRPr="00F57BE0">
        <w:rPr>
          <w:lang w:val="en-US"/>
        </w:rPr>
        <w:t xml:space="preserve">, vol. 12, no. 1, 9 May 2009, pp. 49–65, </w:t>
      </w:r>
      <w:hyperlink r:id="rId9" w:history="1">
        <w:r w:rsidRPr="00F57BE0">
          <w:rPr>
            <w:lang w:val="en-US"/>
          </w:rPr>
          <w:t>https://doi.org/10.1007/s10796-009-9174-z</w:t>
        </w:r>
      </w:hyperlink>
      <w:r w:rsidRPr="00F57BE0">
        <w:rPr>
          <w:lang w:val="en-US"/>
        </w:rPr>
        <w:t>.</w:t>
      </w:r>
    </w:p>
    <w:p w14:paraId="519DC7EC"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Boudreau, Cheryl, et al. “Police Violence and Public Perceptions: An Experimental Study of How Information and Endorsements Affect Support for Law Enforcement.” </w:t>
      </w:r>
      <w:r w:rsidRPr="00F57BE0">
        <w:rPr>
          <w:i/>
          <w:iCs/>
          <w:lang w:val="en-US"/>
        </w:rPr>
        <w:t>The Journal of Politics</w:t>
      </w:r>
      <w:r w:rsidRPr="00F57BE0">
        <w:rPr>
          <w:lang w:val="en-US"/>
        </w:rPr>
        <w:t xml:space="preserve">, vol. 81, no. 3, July 2019, pp. 1101–1110, </w:t>
      </w:r>
      <w:hyperlink r:id="rId10" w:history="1">
        <w:r w:rsidRPr="00F57BE0">
          <w:rPr>
            <w:lang w:val="en-US"/>
          </w:rPr>
          <w:t>https://doi.org/10.1086/703540</w:t>
        </w:r>
      </w:hyperlink>
      <w:r w:rsidRPr="00F57BE0">
        <w:rPr>
          <w:lang w:val="en-US"/>
        </w:rPr>
        <w:t>.</w:t>
      </w:r>
    </w:p>
    <w:p w14:paraId="2D0B9A67"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Bowling, Benjamin. “Stephen Lawrence: His Death Changed British Law Forever but Trust </w:t>
      </w:r>
      <w:r w:rsidRPr="00F57BE0">
        <w:rPr>
          <w:lang w:val="en-US"/>
        </w:rPr>
        <w:lastRenderedPageBreak/>
        <w:t xml:space="preserve">in Police Has yet to Recover.” </w:t>
      </w:r>
      <w:r w:rsidRPr="00F57BE0">
        <w:rPr>
          <w:i/>
          <w:iCs/>
          <w:lang w:val="en-US"/>
        </w:rPr>
        <w:t>The Conversation</w:t>
      </w:r>
      <w:r w:rsidRPr="00F57BE0">
        <w:rPr>
          <w:lang w:val="en-US"/>
        </w:rPr>
        <w:t>, 19 Apr. 2018, theconversation.com/stephen-lawrence-his-death-changed-british-law-forever-but-trust-in-police-has-yet-to-recover-95091.</w:t>
      </w:r>
    </w:p>
    <w:p w14:paraId="312F29F3"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Britton, Paul. “Arena Bomb Inquiry: Emergency Services Failed to Work Together.” </w:t>
      </w:r>
      <w:r w:rsidRPr="00F57BE0">
        <w:rPr>
          <w:i/>
          <w:iCs/>
          <w:lang w:val="en-US"/>
        </w:rPr>
        <w:t>Manchester Evening News</w:t>
      </w:r>
      <w:r w:rsidRPr="00F57BE0">
        <w:rPr>
          <w:lang w:val="en-US"/>
        </w:rPr>
        <w:t>, 27 Apr. 2021, www.manchestereveningnews.co.uk/news/greater-manchester-news/manchester-arena-bombing-public-inquiry-20478335.</w:t>
      </w:r>
    </w:p>
    <w:p w14:paraId="79692285"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Britton, Paul, and John </w:t>
      </w:r>
      <w:proofErr w:type="spellStart"/>
      <w:r w:rsidRPr="00F57BE0">
        <w:rPr>
          <w:lang w:val="en-US"/>
        </w:rPr>
        <w:t>Scheerhout</w:t>
      </w:r>
      <w:proofErr w:type="spellEnd"/>
      <w:r w:rsidRPr="00F57BE0">
        <w:rPr>
          <w:lang w:val="en-US"/>
        </w:rPr>
        <w:t xml:space="preserve">. “Senior BTP Cop Admits Failing to Work with Other Blue Light Agencies during Bomb.” </w:t>
      </w:r>
      <w:r w:rsidRPr="00F57BE0">
        <w:rPr>
          <w:i/>
          <w:iCs/>
          <w:lang w:val="en-US"/>
        </w:rPr>
        <w:t>Manchester Evening News</w:t>
      </w:r>
      <w:r w:rsidRPr="00F57BE0">
        <w:rPr>
          <w:lang w:val="en-US"/>
        </w:rPr>
        <w:t>, 27 Apr. 2021, www.manchestereveningnews.co.uk/news/greater-manchester-news/manchester-arena-inquiry-live-updates-20473123.</w:t>
      </w:r>
    </w:p>
    <w:p w14:paraId="515E40F3"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Cape, Edward, and Richard Young. </w:t>
      </w:r>
      <w:r w:rsidRPr="00F57BE0">
        <w:rPr>
          <w:i/>
          <w:iCs/>
          <w:lang w:val="en-US"/>
        </w:rPr>
        <w:t>Regulating Policing: The Police and Criminal Evidence Act 1984 Past, Present and Future</w:t>
      </w:r>
      <w:r w:rsidRPr="00F57BE0">
        <w:rPr>
          <w:lang w:val="en-US"/>
        </w:rPr>
        <w:t xml:space="preserve">. </w:t>
      </w:r>
      <w:r w:rsidRPr="00F57BE0">
        <w:rPr>
          <w:i/>
          <w:iCs/>
          <w:lang w:val="en-US"/>
        </w:rPr>
        <w:t>Google Books</w:t>
      </w:r>
      <w:r w:rsidRPr="00F57BE0">
        <w:rPr>
          <w:lang w:val="en-US"/>
        </w:rPr>
        <w:t>, Bloomsbury Publishing, 24 Sept. 2008, books.google.co.uk/books?hl=en&amp;lr=&amp;id=q_bbBAAAQBAJ&amp;oi=fnd&amp;pg=PP1&amp;dq=why+is+the+police+and+criminal+evidence+act+1984++so+important&amp;ots=wrvpo_IuXs&amp;sig=l_4jqmwR0QEaUrW1YiHbzIgdL4s#v=onepage&amp;q=why%20is%20the%20police%20and%20criminal%20evidence%20act%201984%20%20so%20important&amp;f=false. Accessed 11 Aug. 2023.</w:t>
      </w:r>
    </w:p>
    <w:p w14:paraId="27EE9534" w14:textId="54DB9E07" w:rsid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College Of Policing. “Problem-Solving Policing.” </w:t>
      </w:r>
      <w:r w:rsidRPr="00F57BE0">
        <w:rPr>
          <w:i/>
          <w:iCs/>
          <w:lang w:val="en-US"/>
        </w:rPr>
        <w:t>College of Policing</w:t>
      </w:r>
      <w:r w:rsidRPr="00F57BE0">
        <w:rPr>
          <w:lang w:val="en-US"/>
        </w:rPr>
        <w:t xml:space="preserve">, 19 Oct. 2022, </w:t>
      </w:r>
      <w:hyperlink r:id="rId11" w:history="1">
        <w:r w:rsidR="00B8071A" w:rsidRPr="00E45E63">
          <w:rPr>
            <w:rStyle w:val="Hyperlink"/>
            <w:lang w:val="en-US"/>
          </w:rPr>
          <w:t>www.college.police.uk/guidance/problem-solving-policing</w:t>
        </w:r>
      </w:hyperlink>
      <w:r w:rsidRPr="00F57BE0">
        <w:rPr>
          <w:lang w:val="en-US"/>
        </w:rPr>
        <w:t>.</w:t>
      </w:r>
    </w:p>
    <w:p w14:paraId="14E1C4F2" w14:textId="77777777" w:rsidR="00B8071A" w:rsidRPr="00F57BE0" w:rsidRDefault="00B8071A" w:rsidP="00F57BE0">
      <w:pPr>
        <w:widowControl w:val="0"/>
        <w:autoSpaceDE w:val="0"/>
        <w:autoSpaceDN w:val="0"/>
        <w:adjustRightInd w:val="0"/>
        <w:spacing w:line="480" w:lineRule="auto"/>
        <w:ind w:left="720" w:hanging="720"/>
        <w:rPr>
          <w:lang w:val="en-US"/>
        </w:rPr>
      </w:pPr>
    </w:p>
    <w:p w14:paraId="06DEA716"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College of Policing. “Code of Ethics.” </w:t>
      </w:r>
      <w:r w:rsidRPr="00F57BE0">
        <w:rPr>
          <w:i/>
          <w:iCs/>
          <w:lang w:val="en-US"/>
        </w:rPr>
        <w:t>College of Policing</w:t>
      </w:r>
      <w:r w:rsidRPr="00F57BE0">
        <w:rPr>
          <w:lang w:val="en-US"/>
        </w:rPr>
        <w:t>, 2014, www.college.police.uk/ethics/code-of-ethics.</w:t>
      </w:r>
    </w:p>
    <w:p w14:paraId="26BCBD80"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 “Fair.” </w:t>
      </w:r>
      <w:r w:rsidRPr="00F57BE0">
        <w:rPr>
          <w:i/>
          <w:iCs/>
          <w:lang w:val="en-US"/>
        </w:rPr>
        <w:t>College of Policing</w:t>
      </w:r>
      <w:r w:rsidRPr="00F57BE0">
        <w:rPr>
          <w:lang w:val="en-US"/>
        </w:rPr>
        <w:t>, 2016, www.college.police.uk/app/stop-and-search/fair.</w:t>
      </w:r>
    </w:p>
    <w:p w14:paraId="31BEAE6B" w14:textId="4C2974DB" w:rsidR="00F57BE0" w:rsidRDefault="00F57BE0" w:rsidP="00F57BE0">
      <w:pPr>
        <w:widowControl w:val="0"/>
        <w:autoSpaceDE w:val="0"/>
        <w:autoSpaceDN w:val="0"/>
        <w:adjustRightInd w:val="0"/>
        <w:spacing w:line="480" w:lineRule="auto"/>
        <w:ind w:left="720" w:hanging="720"/>
        <w:rPr>
          <w:lang w:val="en-US"/>
        </w:rPr>
      </w:pPr>
      <w:r w:rsidRPr="00F57BE0">
        <w:rPr>
          <w:lang w:val="en-US"/>
        </w:rPr>
        <w:lastRenderedPageBreak/>
        <w:t xml:space="preserve">---. “Phase 2 – Managing Critical Incidents.” </w:t>
      </w:r>
      <w:r w:rsidRPr="00F57BE0">
        <w:rPr>
          <w:i/>
          <w:iCs/>
          <w:lang w:val="en-US"/>
        </w:rPr>
        <w:t>College of Policing</w:t>
      </w:r>
      <w:r w:rsidRPr="00F57BE0">
        <w:rPr>
          <w:lang w:val="en-US"/>
        </w:rPr>
        <w:t xml:space="preserve">, 14 Oct. 2021, </w:t>
      </w:r>
      <w:hyperlink r:id="rId12" w:history="1">
        <w:r w:rsidR="00B8071A" w:rsidRPr="00E45E63">
          <w:rPr>
            <w:rStyle w:val="Hyperlink"/>
            <w:lang w:val="en-US"/>
          </w:rPr>
          <w:t>www.college.police.uk/app/critical-incident-management/phase-2-managing-critical-incidents</w:t>
        </w:r>
      </w:hyperlink>
      <w:r w:rsidRPr="00F57BE0">
        <w:rPr>
          <w:lang w:val="en-US"/>
        </w:rPr>
        <w:t>.</w:t>
      </w:r>
    </w:p>
    <w:p w14:paraId="38D31421" w14:textId="77777777" w:rsidR="00B8071A" w:rsidRPr="00B8071A" w:rsidRDefault="00B8071A" w:rsidP="00B8071A">
      <w:pPr>
        <w:pStyle w:val="NormalWeb"/>
        <w:rPr>
          <w:rFonts w:asciiTheme="majorHAnsi" w:hAnsiTheme="majorHAnsi"/>
        </w:rPr>
      </w:pPr>
      <w:r w:rsidRPr="00B8071A">
        <w:rPr>
          <w:rFonts w:asciiTheme="majorHAnsi" w:hAnsiTheme="majorHAnsi"/>
        </w:rPr>
        <w:t xml:space="preserve">Clements AJ, Sharples A and </w:t>
      </w:r>
      <w:proofErr w:type="spellStart"/>
      <w:r w:rsidRPr="00B8071A">
        <w:rPr>
          <w:rFonts w:asciiTheme="majorHAnsi" w:hAnsiTheme="majorHAnsi"/>
        </w:rPr>
        <w:t>Kinman</w:t>
      </w:r>
      <w:proofErr w:type="spellEnd"/>
      <w:r w:rsidRPr="00B8071A">
        <w:rPr>
          <w:rFonts w:asciiTheme="majorHAnsi" w:hAnsiTheme="majorHAnsi"/>
        </w:rPr>
        <w:t xml:space="preserve"> G (2020) Identifying well-being challenges and solutions in the police service: a World Cafe ́ approach. The Police Journal: Theory, Practice and Principles 94: 81–101. DOI: </w:t>
      </w:r>
      <w:r w:rsidRPr="00B8071A">
        <w:rPr>
          <w:rFonts w:asciiTheme="majorHAnsi" w:hAnsiTheme="majorHAnsi"/>
          <w:color w:val="0000FF"/>
        </w:rPr>
        <w:t>10.1177/0032258X19898723</w:t>
      </w:r>
      <w:r w:rsidRPr="00B8071A">
        <w:rPr>
          <w:rFonts w:asciiTheme="majorHAnsi" w:hAnsiTheme="majorHAnsi"/>
        </w:rPr>
        <w:t xml:space="preserve">. </w:t>
      </w:r>
    </w:p>
    <w:p w14:paraId="27506AB7" w14:textId="77777777" w:rsidR="00B8071A" w:rsidRPr="00F57BE0" w:rsidRDefault="00B8071A" w:rsidP="00F57BE0">
      <w:pPr>
        <w:widowControl w:val="0"/>
        <w:autoSpaceDE w:val="0"/>
        <w:autoSpaceDN w:val="0"/>
        <w:adjustRightInd w:val="0"/>
        <w:spacing w:line="480" w:lineRule="auto"/>
        <w:ind w:left="720" w:hanging="720"/>
        <w:rPr>
          <w:lang w:val="en-US"/>
        </w:rPr>
      </w:pPr>
    </w:p>
    <w:p w14:paraId="7B360D51"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 “Problem-Oriented Policing.” </w:t>
      </w:r>
      <w:r w:rsidRPr="00F57BE0">
        <w:rPr>
          <w:i/>
          <w:iCs/>
          <w:lang w:val="en-US"/>
        </w:rPr>
        <w:t>College of Policing</w:t>
      </w:r>
      <w:r w:rsidRPr="00F57BE0">
        <w:rPr>
          <w:lang w:val="en-US"/>
        </w:rPr>
        <w:t>, 25 May 2017, www.college.police.uk/research/crime-reduction-toolkit/problem-oriented-policing.</w:t>
      </w:r>
    </w:p>
    <w:p w14:paraId="63A9E372"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 “Scene Strategy.” </w:t>
      </w:r>
      <w:r w:rsidRPr="00F57BE0">
        <w:rPr>
          <w:i/>
          <w:iCs/>
          <w:lang w:val="en-US"/>
        </w:rPr>
        <w:t>College of Policing</w:t>
      </w:r>
      <w:r w:rsidRPr="00F57BE0">
        <w:rPr>
          <w:lang w:val="en-US"/>
        </w:rPr>
        <w:t>, 23 Nov. 2021, www.college.police.uk/app/investigation/investigative-strategies/scene-strategy.</w:t>
      </w:r>
    </w:p>
    <w:p w14:paraId="0787728C"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 “Targeted Approaches to Crime and Disorder Reduction.” </w:t>
      </w:r>
      <w:r w:rsidRPr="00F57BE0">
        <w:rPr>
          <w:i/>
          <w:iCs/>
          <w:lang w:val="en-US"/>
        </w:rPr>
        <w:t>College of Policing</w:t>
      </w:r>
      <w:r w:rsidRPr="00F57BE0">
        <w:rPr>
          <w:lang w:val="en-US"/>
        </w:rPr>
        <w:t>, 1 May 2021, www.college.police.uk/research/what-works-policing-reduce-crime/targeted-approaches.</w:t>
      </w:r>
    </w:p>
    <w:p w14:paraId="72420813" w14:textId="41C28FFD" w:rsid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 “The Effectiveness of Visible Police Patrol.” </w:t>
      </w:r>
      <w:r w:rsidRPr="00F57BE0">
        <w:rPr>
          <w:i/>
          <w:iCs/>
          <w:lang w:val="en-US"/>
        </w:rPr>
        <w:t>College of Policing</w:t>
      </w:r>
      <w:r w:rsidRPr="00F57BE0">
        <w:rPr>
          <w:lang w:val="en-US"/>
        </w:rPr>
        <w:t xml:space="preserve">, 2021, </w:t>
      </w:r>
      <w:hyperlink r:id="rId13" w:history="1">
        <w:r w:rsidR="00F15A62" w:rsidRPr="00E45E63">
          <w:rPr>
            <w:rStyle w:val="Hyperlink"/>
            <w:lang w:val="en-US"/>
          </w:rPr>
          <w:t>www.college.police.uk/research/what-works-policing-reduce-crime/visible-police-patrol</w:t>
        </w:r>
      </w:hyperlink>
      <w:r w:rsidRPr="00F57BE0">
        <w:rPr>
          <w:lang w:val="en-US"/>
        </w:rPr>
        <w:t>.</w:t>
      </w:r>
    </w:p>
    <w:p w14:paraId="601ABF70" w14:textId="77777777" w:rsidR="00B8071A" w:rsidRDefault="00B8071A" w:rsidP="00F57BE0">
      <w:pPr>
        <w:widowControl w:val="0"/>
        <w:autoSpaceDE w:val="0"/>
        <w:autoSpaceDN w:val="0"/>
        <w:adjustRightInd w:val="0"/>
        <w:spacing w:line="480" w:lineRule="auto"/>
        <w:ind w:left="720" w:hanging="720"/>
        <w:rPr>
          <w:lang w:val="en-US"/>
        </w:rPr>
      </w:pPr>
    </w:p>
    <w:p w14:paraId="14C096FA" w14:textId="77777777" w:rsidR="00F15A62" w:rsidRPr="00F15A62" w:rsidRDefault="00F15A62" w:rsidP="00F15A62">
      <w:r w:rsidRPr="00F15A62">
        <w:rPr>
          <w:rFonts w:ascii="Arial" w:hAnsi="Arial" w:cs="Arial"/>
          <w:color w:val="333333"/>
          <w:shd w:val="clear" w:color="auto" w:fill="FFFFFF"/>
        </w:rPr>
        <w:t>Diversity Vision Statement and Purpose (n.d.) In City University New York (CUNY). Retrieved from http://www2.cuny.edu/about/administration/offices/hr/diversity-and-recruitment/</w:t>
      </w:r>
    </w:p>
    <w:p w14:paraId="526A2A47" w14:textId="77777777" w:rsidR="00F15A62" w:rsidRPr="00F57BE0" w:rsidRDefault="00F15A62" w:rsidP="00F57BE0">
      <w:pPr>
        <w:widowControl w:val="0"/>
        <w:autoSpaceDE w:val="0"/>
        <w:autoSpaceDN w:val="0"/>
        <w:adjustRightInd w:val="0"/>
        <w:spacing w:line="480" w:lineRule="auto"/>
        <w:ind w:left="720" w:hanging="720"/>
        <w:rPr>
          <w:lang w:val="en-US"/>
        </w:rPr>
      </w:pPr>
    </w:p>
    <w:p w14:paraId="6A3CA8FA" w14:textId="075778A0"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College of Policing. “National Decision Model.” </w:t>
      </w:r>
      <w:r w:rsidRPr="00F57BE0">
        <w:rPr>
          <w:i/>
          <w:iCs/>
          <w:lang w:val="en-US"/>
        </w:rPr>
        <w:t>College of Policing</w:t>
      </w:r>
      <w:r w:rsidRPr="00F57BE0">
        <w:rPr>
          <w:lang w:val="en-US"/>
        </w:rPr>
        <w:t>, 23 Oct. 2013, www.college.police.uk/app/national-decision-model/national-decision-model#statement-of-mission-and-values. Accessed 11 Aug. 2023.</w:t>
      </w:r>
    </w:p>
    <w:p w14:paraId="342B6433"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Constabulary, Her Majesty’s Inspectorate of, and Fire. “Joint Emergency Services Interoperability Principles.” </w:t>
      </w:r>
      <w:r w:rsidRPr="00F57BE0">
        <w:rPr>
          <w:i/>
          <w:iCs/>
          <w:lang w:val="en-US"/>
        </w:rPr>
        <w:t>HMICFRS</w:t>
      </w:r>
      <w:r w:rsidRPr="00F57BE0">
        <w:rPr>
          <w:lang w:val="en-US"/>
        </w:rPr>
        <w:t xml:space="preserve">, 18 May 2018, </w:t>
      </w:r>
      <w:r w:rsidRPr="00F57BE0">
        <w:rPr>
          <w:lang w:val="en-US"/>
        </w:rPr>
        <w:lastRenderedPageBreak/>
        <w:t>www.justiceinspectorates.gov.uk/hmicfrs/our-work/article/joint-emergency-services-interoperability-principles/.</w:t>
      </w:r>
    </w:p>
    <w:p w14:paraId="7FAFC926"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Counter Terrorism Police. “London Bridge Inquest - Statement.” </w:t>
      </w:r>
      <w:r w:rsidRPr="00F57BE0">
        <w:rPr>
          <w:i/>
          <w:iCs/>
          <w:lang w:val="en-US"/>
        </w:rPr>
        <w:t>Counter Terrorism Policing</w:t>
      </w:r>
      <w:r w:rsidRPr="00F57BE0">
        <w:rPr>
          <w:lang w:val="en-US"/>
        </w:rPr>
        <w:t>, 16 July 2019, www.counterterrorism.police.uk/londonbridge/.</w:t>
      </w:r>
    </w:p>
    <w:p w14:paraId="15C4A1BB"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Crown Prosecution Service. “</w:t>
      </w:r>
      <w:proofErr w:type="spellStart"/>
      <w:r w:rsidRPr="00F57BE0">
        <w:rPr>
          <w:lang w:val="en-US"/>
        </w:rPr>
        <w:t>Organised</w:t>
      </w:r>
      <w:proofErr w:type="spellEnd"/>
      <w:r w:rsidRPr="00F57BE0">
        <w:rPr>
          <w:lang w:val="en-US"/>
        </w:rPr>
        <w:t xml:space="preserve"> Crime - Strategy | the Crown Prosecution Service.” </w:t>
      </w:r>
      <w:r w:rsidRPr="00F57BE0">
        <w:rPr>
          <w:i/>
          <w:iCs/>
          <w:lang w:val="en-US"/>
        </w:rPr>
        <w:t>Cps.gov.uk</w:t>
      </w:r>
      <w:r w:rsidRPr="00F57BE0">
        <w:rPr>
          <w:lang w:val="en-US"/>
        </w:rPr>
        <w:t>, 14 Nov. 2019, www.cps.gov.uk/organised-crime-strategy.</w:t>
      </w:r>
    </w:p>
    <w:p w14:paraId="337D3E34"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Dean, Geoff. “Police Reform: Rethinking Operational Policing.” </w:t>
      </w:r>
      <w:r w:rsidRPr="00F57BE0">
        <w:rPr>
          <w:i/>
          <w:iCs/>
          <w:lang w:val="en-US"/>
        </w:rPr>
        <w:t>Journal of Criminal Justice</w:t>
      </w:r>
      <w:r w:rsidRPr="00F57BE0">
        <w:rPr>
          <w:lang w:val="en-US"/>
        </w:rPr>
        <w:t xml:space="preserve">, vol. 23, no. 4, Jan. 1995, pp. 337–347, </w:t>
      </w:r>
      <w:hyperlink r:id="rId14" w:history="1">
        <w:r w:rsidRPr="00F57BE0">
          <w:rPr>
            <w:lang w:val="en-US"/>
          </w:rPr>
          <w:t>https://doi.org/10.1016/0047-2352(95)00024-k</w:t>
        </w:r>
      </w:hyperlink>
      <w:r w:rsidRPr="00F57BE0">
        <w:rPr>
          <w:lang w:val="en-US"/>
        </w:rPr>
        <w:t>. Accessed 5 Apr. 2019.</w:t>
      </w:r>
    </w:p>
    <w:p w14:paraId="66C81E5D"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Dodd, Vikram. “Black People Nine Times More Likely to Face Stop and Search than White People.” </w:t>
      </w:r>
      <w:r w:rsidRPr="00F57BE0">
        <w:rPr>
          <w:i/>
          <w:iCs/>
          <w:lang w:val="en-US"/>
        </w:rPr>
        <w:t>The Guardian</w:t>
      </w:r>
      <w:r w:rsidRPr="00F57BE0">
        <w:rPr>
          <w:lang w:val="en-US"/>
        </w:rPr>
        <w:t>, The Guardian, 27 Oct. 2020, www.theguardian.com/uk-news/2020/oct/27/black-people-nine-times-more-likely-to-face-stop-and-search-than-white-people.</w:t>
      </w:r>
    </w:p>
    <w:p w14:paraId="2641CEF2"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 “Use of Stop and Search Rises 24% in England and Wales in a Year.” </w:t>
      </w:r>
      <w:r w:rsidRPr="00F57BE0">
        <w:rPr>
          <w:i/>
          <w:iCs/>
          <w:lang w:val="en-US"/>
        </w:rPr>
        <w:t>The Guardian</w:t>
      </w:r>
      <w:r w:rsidRPr="00F57BE0">
        <w:rPr>
          <w:lang w:val="en-US"/>
        </w:rPr>
        <w:t>, 18 Nov. 2021, www.theguardian.com/law/2021/nov/18/stop-and-search-rose-by-24-in-england-and-wales-during-lockdowns.</w:t>
      </w:r>
    </w:p>
    <w:p w14:paraId="45ACE8BD"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Equality and Human Rights Commission. “Equality Act 2010 | Equality and Human Rights Commission.” </w:t>
      </w:r>
      <w:r w:rsidRPr="00F57BE0">
        <w:rPr>
          <w:i/>
          <w:iCs/>
          <w:lang w:val="en-US"/>
        </w:rPr>
        <w:t>Equalityhumanrights.com</w:t>
      </w:r>
      <w:r w:rsidRPr="00F57BE0">
        <w:rPr>
          <w:lang w:val="en-US"/>
        </w:rPr>
        <w:t>, 6 Aug. 2018, www.equalityhumanrights.com/en/equality-act/equality-act-2010.</w:t>
      </w:r>
    </w:p>
    <w:p w14:paraId="156977CD"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Gold, Jeff. “Improving Community Relations in the Police through Procedural Justice – an Action Learning Initiative.” </w:t>
      </w:r>
      <w:r w:rsidRPr="00F57BE0">
        <w:rPr>
          <w:i/>
          <w:iCs/>
          <w:lang w:val="en-US"/>
        </w:rPr>
        <w:t>Action Learning: Research and Practice</w:t>
      </w:r>
      <w:r w:rsidRPr="00F57BE0">
        <w:rPr>
          <w:lang w:val="en-US"/>
        </w:rPr>
        <w:t xml:space="preserve">, vol. 19, no. 3, 4 Oct. 2022, pp. 1–18, </w:t>
      </w:r>
      <w:hyperlink r:id="rId15" w:history="1">
        <w:r w:rsidRPr="00F57BE0">
          <w:rPr>
            <w:lang w:val="en-US"/>
          </w:rPr>
          <w:t>https://doi.org/10.1080/14767333.2022.2129586</w:t>
        </w:r>
      </w:hyperlink>
      <w:r w:rsidRPr="00F57BE0">
        <w:rPr>
          <w:lang w:val="en-US"/>
        </w:rPr>
        <w:t>.</w:t>
      </w:r>
    </w:p>
    <w:p w14:paraId="0A259E7C"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GOV.UK. “Community Development Handbook.” </w:t>
      </w:r>
      <w:r w:rsidRPr="00F57BE0">
        <w:rPr>
          <w:i/>
          <w:iCs/>
          <w:lang w:val="en-US"/>
        </w:rPr>
        <w:t>GOV.UK</w:t>
      </w:r>
      <w:r w:rsidRPr="00F57BE0">
        <w:rPr>
          <w:lang w:val="en-US"/>
        </w:rPr>
        <w:t>, 28 Mar. 2017, www.gov.uk/government/publications/community-development-handbook/community-development-handbook.</w:t>
      </w:r>
    </w:p>
    <w:p w14:paraId="603DB890"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lastRenderedPageBreak/>
        <w:t xml:space="preserve">Harding, Richard, et al. “Police Learning &amp; Development 2025: Destination Map.” </w:t>
      </w:r>
      <w:r w:rsidRPr="00F57BE0">
        <w:rPr>
          <w:i/>
          <w:iCs/>
          <w:lang w:val="en-US"/>
        </w:rPr>
        <w:t>Abertay University</w:t>
      </w:r>
      <w:r w:rsidRPr="00F57BE0">
        <w:rPr>
          <w:lang w:val="en-US"/>
        </w:rPr>
        <w:t>, 2019, rke.abertay.ac.uk/en/publications/police-learning-amp-development-2025-destination-map.</w:t>
      </w:r>
    </w:p>
    <w:p w14:paraId="3ADE4B06"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History.com Editors. “Manchester Arena Bombed during Ariana Grande Concert.” </w:t>
      </w:r>
      <w:r w:rsidRPr="00F57BE0">
        <w:rPr>
          <w:i/>
          <w:iCs/>
          <w:lang w:val="en-US"/>
        </w:rPr>
        <w:t>HISTORY</w:t>
      </w:r>
      <w:r w:rsidRPr="00F57BE0">
        <w:rPr>
          <w:lang w:val="en-US"/>
        </w:rPr>
        <w:t>, 18 May 2018, www.history.com/this-day-in-history/manchester-arena-bombed-during-ariana-grande-concert.</w:t>
      </w:r>
    </w:p>
    <w:p w14:paraId="7CF0EF6E"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Home Office. </w:t>
      </w:r>
      <w:r w:rsidRPr="00F57BE0">
        <w:rPr>
          <w:i/>
          <w:iCs/>
          <w:lang w:val="en-US"/>
        </w:rPr>
        <w:t>Critical Incident Management</w:t>
      </w:r>
      <w:r w:rsidRPr="00F57BE0">
        <w:rPr>
          <w:lang w:val="en-US"/>
        </w:rPr>
        <w:t>. 25 Aug. 2021.</w:t>
      </w:r>
    </w:p>
    <w:p w14:paraId="421E4F63"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 </w:t>
      </w:r>
      <w:r w:rsidRPr="00F57BE0">
        <w:rPr>
          <w:i/>
          <w:iCs/>
          <w:lang w:val="en-US"/>
        </w:rPr>
        <w:t>Policing in the 21 St Century: Reconnecting Police and the People Cm 7925</w:t>
      </w:r>
      <w:r w:rsidRPr="00F57BE0">
        <w:rPr>
          <w:lang w:val="en-US"/>
        </w:rPr>
        <w:t>. July 2010.</w:t>
      </w:r>
    </w:p>
    <w:p w14:paraId="1FD86FB2"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 “The Stephen Lawrence Inquiry.” </w:t>
      </w:r>
      <w:r w:rsidRPr="00F57BE0">
        <w:rPr>
          <w:i/>
          <w:iCs/>
          <w:lang w:val="en-US"/>
        </w:rPr>
        <w:t>GOV.UK</w:t>
      </w:r>
      <w:r w:rsidRPr="00F57BE0">
        <w:rPr>
          <w:lang w:val="en-US"/>
        </w:rPr>
        <w:t>, 24 Feb. 1999, www.gov.uk/government/publications/the-stephen-lawrence-inquiry.</w:t>
      </w:r>
    </w:p>
    <w:p w14:paraId="4D41B443"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JESIP. “About JESIP.” </w:t>
      </w:r>
      <w:r w:rsidRPr="00F57BE0">
        <w:rPr>
          <w:i/>
          <w:iCs/>
          <w:lang w:val="en-US"/>
        </w:rPr>
        <w:t>JESIP Website</w:t>
      </w:r>
      <w:r w:rsidRPr="00F57BE0">
        <w:rPr>
          <w:lang w:val="en-US"/>
        </w:rPr>
        <w:t>, 2022, www.jesip.org.uk/about-jesip/.</w:t>
      </w:r>
    </w:p>
    <w:p w14:paraId="6CAD5BCF"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 “M/ETHANE.” </w:t>
      </w:r>
      <w:r w:rsidRPr="00F57BE0">
        <w:rPr>
          <w:i/>
          <w:iCs/>
          <w:lang w:val="en-US"/>
        </w:rPr>
        <w:t>JESIP Website</w:t>
      </w:r>
      <w:r w:rsidRPr="00F57BE0">
        <w:rPr>
          <w:lang w:val="en-US"/>
        </w:rPr>
        <w:t>, JESIP, 2022, www.jesip.org.uk/joint-doctrine/m-ethane/.</w:t>
      </w:r>
    </w:p>
    <w:p w14:paraId="51A7FC80"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Lopez, German. “Police Officers Are Prosecuted for Murder in Less than 2 Percent of Fatal Shootings.” </w:t>
      </w:r>
      <w:r w:rsidRPr="00F57BE0">
        <w:rPr>
          <w:i/>
          <w:iCs/>
          <w:lang w:val="en-US"/>
        </w:rPr>
        <w:t>Vox</w:t>
      </w:r>
      <w:r w:rsidRPr="00F57BE0">
        <w:rPr>
          <w:lang w:val="en-US"/>
        </w:rPr>
        <w:t>, 14 Dec. 2020, www.vox.com/21497089/derek-chauvin-george-floyd-trial-police-prosecutions-black-lives-matter.</w:t>
      </w:r>
    </w:p>
    <w:p w14:paraId="348E8E59" w14:textId="77777777" w:rsidR="00F57BE0" w:rsidRPr="00F57BE0" w:rsidRDefault="00F57BE0" w:rsidP="00F57BE0">
      <w:pPr>
        <w:widowControl w:val="0"/>
        <w:autoSpaceDE w:val="0"/>
        <w:autoSpaceDN w:val="0"/>
        <w:adjustRightInd w:val="0"/>
        <w:spacing w:line="480" w:lineRule="auto"/>
        <w:ind w:left="720" w:hanging="720"/>
        <w:rPr>
          <w:lang w:val="en-US"/>
        </w:rPr>
      </w:pPr>
      <w:proofErr w:type="spellStart"/>
      <w:r w:rsidRPr="00F57BE0">
        <w:rPr>
          <w:lang w:val="en-US"/>
        </w:rPr>
        <w:t>Myhill</w:t>
      </w:r>
      <w:proofErr w:type="spellEnd"/>
      <w:r w:rsidRPr="00F57BE0">
        <w:rPr>
          <w:lang w:val="en-US"/>
        </w:rPr>
        <w:t xml:space="preserve">, Andy, and Kristi Beak. </w:t>
      </w:r>
      <w:r w:rsidRPr="00F57BE0">
        <w:rPr>
          <w:i/>
          <w:iCs/>
          <w:lang w:val="en-US"/>
        </w:rPr>
        <w:t>Public Confidence in the Police</w:t>
      </w:r>
      <w:r w:rsidRPr="00F57BE0">
        <w:rPr>
          <w:lang w:val="en-US"/>
        </w:rPr>
        <w:t>. 2008.</w:t>
      </w:r>
    </w:p>
    <w:p w14:paraId="5BF7A99F"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National Crime Agency. “Intelligence: Enhancing the Picture of Serious </w:t>
      </w:r>
      <w:proofErr w:type="spellStart"/>
      <w:r w:rsidRPr="00F57BE0">
        <w:rPr>
          <w:lang w:val="en-US"/>
        </w:rPr>
        <w:t>Organised</w:t>
      </w:r>
      <w:proofErr w:type="spellEnd"/>
      <w:r w:rsidRPr="00F57BE0">
        <w:rPr>
          <w:lang w:val="en-US"/>
        </w:rPr>
        <w:t xml:space="preserve"> Crime Affecting the UK.” </w:t>
      </w:r>
      <w:r w:rsidRPr="00F57BE0">
        <w:rPr>
          <w:i/>
          <w:iCs/>
          <w:lang w:val="en-US"/>
        </w:rPr>
        <w:t>Nationalcrimeagency.gov.uk</w:t>
      </w:r>
      <w:r w:rsidRPr="00F57BE0">
        <w:rPr>
          <w:lang w:val="en-US"/>
        </w:rPr>
        <w:t>, 2023, nationalcrimeagency.gov.uk/what-we-do/how-we-work/intelligence-enhancing-the-picture-of-serious-organised-crime-affecting-the-uk.</w:t>
      </w:r>
    </w:p>
    <w:p w14:paraId="473328EE" w14:textId="77777777" w:rsidR="00F57BE0" w:rsidRPr="00F57BE0" w:rsidRDefault="00F57BE0" w:rsidP="00F57BE0">
      <w:pPr>
        <w:widowControl w:val="0"/>
        <w:autoSpaceDE w:val="0"/>
        <w:autoSpaceDN w:val="0"/>
        <w:adjustRightInd w:val="0"/>
        <w:spacing w:line="480" w:lineRule="auto"/>
        <w:ind w:left="720" w:hanging="720"/>
        <w:rPr>
          <w:lang w:val="en-US"/>
        </w:rPr>
      </w:pPr>
      <w:proofErr w:type="spellStart"/>
      <w:r w:rsidRPr="00F57BE0">
        <w:rPr>
          <w:lang w:val="en-US"/>
        </w:rPr>
        <w:t>Nimmons</w:t>
      </w:r>
      <w:proofErr w:type="spellEnd"/>
      <w:r w:rsidRPr="00F57BE0">
        <w:rPr>
          <w:lang w:val="en-US"/>
        </w:rPr>
        <w:t xml:space="preserve">, Steve. “Community Policing Effectiveness and Benefits.” </w:t>
      </w:r>
      <w:proofErr w:type="spellStart"/>
      <w:r w:rsidRPr="00F57BE0">
        <w:rPr>
          <w:i/>
          <w:iCs/>
          <w:lang w:val="en-US"/>
        </w:rPr>
        <w:t>Nimmons</w:t>
      </w:r>
      <w:proofErr w:type="spellEnd"/>
      <w:r w:rsidRPr="00F57BE0">
        <w:rPr>
          <w:i/>
          <w:iCs/>
          <w:lang w:val="en-US"/>
        </w:rPr>
        <w:t xml:space="preserve"> Consulting</w:t>
      </w:r>
      <w:r w:rsidRPr="00F57BE0">
        <w:rPr>
          <w:lang w:val="en-US"/>
        </w:rPr>
        <w:t>, Dec. 2017, www.nimmonsconsulting.com/community-policing-opportunities-and-key-challenges/.</w:t>
      </w:r>
    </w:p>
    <w:p w14:paraId="10B60915"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 </w:t>
      </w:r>
      <w:r w:rsidRPr="00F57BE0">
        <w:rPr>
          <w:i/>
          <w:iCs/>
          <w:lang w:val="en-US"/>
        </w:rPr>
        <w:t>Improving Community Safety and Security through Community Policing</w:t>
      </w:r>
      <w:r w:rsidRPr="00F57BE0">
        <w:rPr>
          <w:lang w:val="en-US"/>
        </w:rPr>
        <w:t>. 2017.</w:t>
      </w:r>
    </w:p>
    <w:p w14:paraId="32871D35"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NPIA. </w:t>
      </w:r>
      <w:r w:rsidRPr="00F57BE0">
        <w:rPr>
          <w:i/>
          <w:iCs/>
          <w:lang w:val="en-US"/>
        </w:rPr>
        <w:t>Cohesion Guide Contents</w:t>
      </w:r>
      <w:r w:rsidRPr="00F57BE0">
        <w:rPr>
          <w:lang w:val="en-US"/>
        </w:rPr>
        <w:t>. 2010.</w:t>
      </w:r>
    </w:p>
    <w:p w14:paraId="04784509" w14:textId="34307AB6" w:rsidR="00F57BE0" w:rsidRDefault="00F57BE0" w:rsidP="00F57BE0">
      <w:pPr>
        <w:widowControl w:val="0"/>
        <w:autoSpaceDE w:val="0"/>
        <w:autoSpaceDN w:val="0"/>
        <w:adjustRightInd w:val="0"/>
        <w:spacing w:line="480" w:lineRule="auto"/>
        <w:ind w:left="720" w:hanging="720"/>
        <w:rPr>
          <w:lang w:val="en-US"/>
        </w:rPr>
      </w:pPr>
      <w:r w:rsidRPr="00F57BE0">
        <w:rPr>
          <w:lang w:val="en-US"/>
        </w:rPr>
        <w:lastRenderedPageBreak/>
        <w:t xml:space="preserve">Siddique, Haroon. “London Bridge Attack Emergency Services Worked Exceptionally, Inquest Told.” </w:t>
      </w:r>
      <w:r w:rsidRPr="00F57BE0">
        <w:rPr>
          <w:i/>
          <w:iCs/>
          <w:lang w:val="en-US"/>
        </w:rPr>
        <w:t>The Guardian</w:t>
      </w:r>
      <w:r w:rsidRPr="00F57BE0">
        <w:rPr>
          <w:lang w:val="en-US"/>
        </w:rPr>
        <w:t xml:space="preserve">, 10 June 2019, </w:t>
      </w:r>
      <w:hyperlink r:id="rId16" w:history="1">
        <w:r w:rsidR="00B8071A" w:rsidRPr="00E45E63">
          <w:rPr>
            <w:rStyle w:val="Hyperlink"/>
            <w:lang w:val="en-US"/>
          </w:rPr>
          <w:t>www.theguardian.com/uk-news/2019/jun/10/london-bridge-attack-emergency-services-worked-exceptionally-inquest-told</w:t>
        </w:r>
      </w:hyperlink>
      <w:r w:rsidRPr="00F57BE0">
        <w:rPr>
          <w:lang w:val="en-US"/>
        </w:rPr>
        <w:t>.</w:t>
      </w:r>
    </w:p>
    <w:p w14:paraId="53B43883" w14:textId="77777777" w:rsidR="00B8071A" w:rsidRPr="00F57BE0" w:rsidRDefault="00B8071A" w:rsidP="00F57BE0">
      <w:pPr>
        <w:widowControl w:val="0"/>
        <w:autoSpaceDE w:val="0"/>
        <w:autoSpaceDN w:val="0"/>
        <w:adjustRightInd w:val="0"/>
        <w:spacing w:line="480" w:lineRule="auto"/>
        <w:ind w:left="720" w:hanging="720"/>
        <w:rPr>
          <w:lang w:val="en-US"/>
        </w:rPr>
      </w:pPr>
    </w:p>
    <w:p w14:paraId="14FD2863"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Stanley, Emma. “Manchester Arena Attack: Key Failings of Emergency Response.” </w:t>
      </w:r>
      <w:r w:rsidRPr="00F57BE0">
        <w:rPr>
          <w:i/>
          <w:iCs/>
          <w:lang w:val="en-US"/>
        </w:rPr>
        <w:t>BBC News</w:t>
      </w:r>
      <w:r w:rsidRPr="00F57BE0">
        <w:rPr>
          <w:lang w:val="en-US"/>
        </w:rPr>
        <w:t>, 3 Nov. 2022, www.bbc.co.uk/news/uk-england-manchester-63472531.</w:t>
      </w:r>
    </w:p>
    <w:p w14:paraId="4F0327B2"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Stripe, Nick. “The Impact of Crime on Victims and Society - Office for National Statistics.” </w:t>
      </w:r>
      <w:r w:rsidRPr="00F57BE0">
        <w:rPr>
          <w:i/>
          <w:iCs/>
          <w:lang w:val="en-US"/>
        </w:rPr>
        <w:t>Www.ons.gov.uk</w:t>
      </w:r>
      <w:r w:rsidRPr="00F57BE0">
        <w:rPr>
          <w:lang w:val="en-US"/>
        </w:rPr>
        <w:t>, 30 Mar. 2022, www.ons.gov.uk/peoplepopulationandcommunity/crimeandjustice/articles/theimpactofcrimeonvictimsandsociety/march2022.</w:t>
      </w:r>
    </w:p>
    <w:p w14:paraId="4716A750"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The BBC. “Manchester Arena Inquiry Told Police Failed in Response to Bombing.” </w:t>
      </w:r>
      <w:r w:rsidRPr="00F57BE0">
        <w:rPr>
          <w:i/>
          <w:iCs/>
          <w:lang w:val="en-US"/>
        </w:rPr>
        <w:t>BBC News</w:t>
      </w:r>
      <w:r w:rsidRPr="00F57BE0">
        <w:rPr>
          <w:lang w:val="en-US"/>
        </w:rPr>
        <w:t>, 15 Sept. 2021, www.bbc.co.uk/news/uk-england-manchester-58566067.</w:t>
      </w:r>
    </w:p>
    <w:p w14:paraId="4B1D8520"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 “Manchester Arena Inquiry: Police Chief “Not the Right Man for the Job.”” </w:t>
      </w:r>
      <w:r w:rsidRPr="00F57BE0">
        <w:rPr>
          <w:i/>
          <w:iCs/>
          <w:lang w:val="en-US"/>
        </w:rPr>
        <w:t>BBC News</w:t>
      </w:r>
      <w:r w:rsidRPr="00F57BE0">
        <w:rPr>
          <w:lang w:val="en-US"/>
        </w:rPr>
        <w:t>, 18 May 2021, www.bbc.co.uk/news/uk-england-manchester-57147528. Accessed 21 Aug. 2023.</w:t>
      </w:r>
    </w:p>
    <w:p w14:paraId="4688E707" w14:textId="273185E4"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The Guardian. “London Bridge Attack Emergency Services Worked Exceptionally, Inquest Told.” </w:t>
      </w:r>
      <w:r w:rsidRPr="00F57BE0">
        <w:rPr>
          <w:i/>
          <w:iCs/>
          <w:lang w:val="en-US"/>
        </w:rPr>
        <w:t>The Guardian</w:t>
      </w:r>
      <w:r w:rsidRPr="00F57BE0">
        <w:rPr>
          <w:lang w:val="en-US"/>
        </w:rPr>
        <w:t>, 10 June 2019, www.theguardian.com/uk-news/2019/jun/10/london-bridge-attack-emergency-services-worked-exceptionally-inquest-told.</w:t>
      </w:r>
    </w:p>
    <w:p w14:paraId="0D13DF8C" w14:textId="049AC1AB"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Townsend, Mark, and Chaminda </w:t>
      </w:r>
      <w:proofErr w:type="spellStart"/>
      <w:r w:rsidRPr="00F57BE0">
        <w:rPr>
          <w:lang w:val="en-US"/>
        </w:rPr>
        <w:t>Jayanetti</w:t>
      </w:r>
      <w:proofErr w:type="spellEnd"/>
      <w:r w:rsidRPr="00F57BE0">
        <w:rPr>
          <w:lang w:val="en-US"/>
        </w:rPr>
        <w:t xml:space="preserve">. “Revealed: Half of English Police Forces Fail to Meet Standards in Crime Investigations.” </w:t>
      </w:r>
      <w:r w:rsidRPr="00F57BE0">
        <w:rPr>
          <w:i/>
          <w:iCs/>
          <w:lang w:val="en-US"/>
        </w:rPr>
        <w:t>The Guardian</w:t>
      </w:r>
      <w:r w:rsidRPr="00F57BE0">
        <w:rPr>
          <w:lang w:val="en-US"/>
        </w:rPr>
        <w:t>, 27 Nov. 2022, www.theguardian.com/uk-news/2022/nov/26/revealed-half-of-english-police-forces-fail-to-meet-standards-in-investigations.</w:t>
      </w:r>
    </w:p>
    <w:p w14:paraId="4E73B5D5" w14:textId="77777777" w:rsidR="00F57BE0" w:rsidRPr="00F57BE0" w:rsidRDefault="00F57BE0" w:rsidP="00F57BE0">
      <w:pPr>
        <w:widowControl w:val="0"/>
        <w:autoSpaceDE w:val="0"/>
        <w:autoSpaceDN w:val="0"/>
        <w:adjustRightInd w:val="0"/>
        <w:spacing w:line="480" w:lineRule="auto"/>
        <w:ind w:left="720" w:hanging="720"/>
        <w:rPr>
          <w:lang w:val="en-US"/>
        </w:rPr>
      </w:pPr>
      <w:proofErr w:type="spellStart"/>
      <w:r w:rsidRPr="00F57BE0">
        <w:rPr>
          <w:lang w:val="en-US"/>
        </w:rPr>
        <w:t>Tsipursky</w:t>
      </w:r>
      <w:proofErr w:type="spellEnd"/>
      <w:r w:rsidRPr="00F57BE0">
        <w:rPr>
          <w:lang w:val="en-US"/>
        </w:rPr>
        <w:t xml:space="preserve">, </w:t>
      </w:r>
      <w:proofErr w:type="spellStart"/>
      <w:r w:rsidRPr="00F57BE0">
        <w:rPr>
          <w:lang w:val="en-US"/>
        </w:rPr>
        <w:t>Gleb</w:t>
      </w:r>
      <w:proofErr w:type="spellEnd"/>
      <w:r w:rsidRPr="00F57BE0">
        <w:rPr>
          <w:lang w:val="en-US"/>
        </w:rPr>
        <w:t xml:space="preserve">. “What Is Unconscious Bias (and How You Can Defeat It).” </w:t>
      </w:r>
      <w:r w:rsidRPr="00F57BE0">
        <w:rPr>
          <w:i/>
          <w:iCs/>
          <w:lang w:val="en-US"/>
        </w:rPr>
        <w:t xml:space="preserve">Psychology </w:t>
      </w:r>
      <w:r w:rsidRPr="00F57BE0">
        <w:rPr>
          <w:i/>
          <w:iCs/>
          <w:lang w:val="en-US"/>
        </w:rPr>
        <w:lastRenderedPageBreak/>
        <w:t>Today</w:t>
      </w:r>
      <w:r w:rsidRPr="00F57BE0">
        <w:rPr>
          <w:lang w:val="en-US"/>
        </w:rPr>
        <w:t>, 13 July 2020, www.psychologytoday.com/us/blog/intentional-insights/202007/what-is-unconscious-bias-and-how-you-can-defeat-it.</w:t>
      </w:r>
    </w:p>
    <w:p w14:paraId="48137A28" w14:textId="77777777" w:rsidR="00F57BE0" w:rsidRPr="00F57BE0" w:rsidRDefault="00F57BE0" w:rsidP="00F57BE0">
      <w:pPr>
        <w:widowControl w:val="0"/>
        <w:autoSpaceDE w:val="0"/>
        <w:autoSpaceDN w:val="0"/>
        <w:adjustRightInd w:val="0"/>
        <w:spacing w:line="480" w:lineRule="auto"/>
        <w:ind w:left="720" w:hanging="720"/>
        <w:rPr>
          <w:lang w:val="en-US"/>
        </w:rPr>
      </w:pPr>
      <w:r w:rsidRPr="00F57BE0">
        <w:rPr>
          <w:lang w:val="en-US"/>
        </w:rPr>
        <w:t xml:space="preserve">Webster, Russell. “What Young People Think about the Police - Russell Webster.” </w:t>
      </w:r>
      <w:r w:rsidRPr="00F57BE0">
        <w:rPr>
          <w:i/>
          <w:iCs/>
          <w:lang w:val="en-US"/>
        </w:rPr>
        <w:t>Russell Webster</w:t>
      </w:r>
      <w:r w:rsidRPr="00F57BE0">
        <w:rPr>
          <w:lang w:val="en-US"/>
        </w:rPr>
        <w:t>, 12 Feb. 2021, www.russellwebster.com/what-young-people-think-about-the-police/.</w:t>
      </w:r>
    </w:p>
    <w:p w14:paraId="14979250" w14:textId="41BB4CDE" w:rsidR="00F57BE0" w:rsidRPr="00F57BE0" w:rsidRDefault="00F57BE0" w:rsidP="00F57BE0">
      <w:pPr>
        <w:spacing w:line="480" w:lineRule="auto"/>
      </w:pPr>
      <w:proofErr w:type="spellStart"/>
      <w:r w:rsidRPr="00F57BE0">
        <w:rPr>
          <w:lang w:val="en-US"/>
        </w:rPr>
        <w:t>Yesberg</w:t>
      </w:r>
      <w:proofErr w:type="spellEnd"/>
      <w:r w:rsidRPr="00F57BE0">
        <w:rPr>
          <w:lang w:val="en-US"/>
        </w:rPr>
        <w:t xml:space="preserve">, Julia, et al. “Police Visibility, Trust in Police Fairness, and Collective Efficacy: A Multilevel Structural Equation Model.” </w:t>
      </w:r>
      <w:r w:rsidRPr="00F57BE0">
        <w:rPr>
          <w:i/>
          <w:iCs/>
          <w:lang w:val="en-US"/>
        </w:rPr>
        <w:t>European Journal of Criminology</w:t>
      </w:r>
      <w:r w:rsidRPr="00F57BE0">
        <w:rPr>
          <w:lang w:val="en-US"/>
        </w:rPr>
        <w:t xml:space="preserve">, vol. 20, no. 2, 29 July 2021, p. 147737082110353, </w:t>
      </w:r>
      <w:hyperlink r:id="rId17" w:history="1">
        <w:r w:rsidRPr="00F57BE0">
          <w:rPr>
            <w:lang w:val="en-US"/>
          </w:rPr>
          <w:t>https://doi.org/10.1177/14773708211035306</w:t>
        </w:r>
      </w:hyperlink>
      <w:r w:rsidRPr="00F57BE0">
        <w:rPr>
          <w:lang w:val="en-US"/>
        </w:rPr>
        <w:t>.</w:t>
      </w:r>
    </w:p>
    <w:p w14:paraId="2029ED98" w14:textId="038CB69D" w:rsidR="00F57BE0" w:rsidRDefault="00F57BE0" w:rsidP="00094BCF">
      <w:pPr>
        <w:spacing w:line="480" w:lineRule="auto"/>
      </w:pPr>
    </w:p>
    <w:p w14:paraId="48466912" w14:textId="5039AEAE" w:rsidR="00F57BE0" w:rsidRDefault="00F57BE0" w:rsidP="00094BCF">
      <w:pPr>
        <w:spacing w:line="480" w:lineRule="auto"/>
      </w:pPr>
    </w:p>
    <w:p w14:paraId="4FEF2C91" w14:textId="77777777" w:rsidR="00F57BE0" w:rsidRPr="00094BCF" w:rsidRDefault="00F57BE0" w:rsidP="00094BCF">
      <w:pPr>
        <w:spacing w:line="480" w:lineRule="auto"/>
      </w:pPr>
    </w:p>
    <w:sectPr w:rsidR="00F57BE0" w:rsidRPr="00094BC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4345B" w14:textId="77777777" w:rsidR="0002062A" w:rsidRDefault="0002062A" w:rsidP="0024078C">
      <w:r>
        <w:separator/>
      </w:r>
    </w:p>
  </w:endnote>
  <w:endnote w:type="continuationSeparator" w:id="0">
    <w:p w14:paraId="2D00D457" w14:textId="77777777" w:rsidR="0002062A" w:rsidRDefault="0002062A" w:rsidP="002407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Neue">
    <w:altName w:val="Sylfaen"/>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8F2CC" w14:textId="77777777" w:rsidR="002E4C9E" w:rsidRDefault="002E4C9E">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3BB0AF8" w14:textId="77777777" w:rsidR="002E4C9E" w:rsidRDefault="002E4C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D4415" w14:textId="77777777" w:rsidR="0002062A" w:rsidRDefault="0002062A" w:rsidP="0024078C">
      <w:r>
        <w:separator/>
      </w:r>
    </w:p>
  </w:footnote>
  <w:footnote w:type="continuationSeparator" w:id="0">
    <w:p w14:paraId="464C9402" w14:textId="77777777" w:rsidR="0002062A" w:rsidRDefault="0002062A" w:rsidP="002407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6CE4C" w14:textId="46C6DF76" w:rsidR="002E4C9E" w:rsidRDefault="002E4C9E">
    <w:pPr>
      <w:pStyle w:val="Header"/>
    </w:pPr>
    <w:r w:rsidRPr="00094BCF">
      <w:rPr>
        <w:lang w:eastAsia="en-GB"/>
      </w:rPr>
      <w:t>Katie Rogers  </w:t>
    </w:r>
    <w:r>
      <w:rPr>
        <w:lang w:eastAsia="en-GB"/>
      </w:rPr>
      <w:t xml:space="preserve"> </w:t>
    </w:r>
    <w:r>
      <w:rPr>
        <w:lang w:eastAsia="en-GB"/>
      </w:rPr>
      <w:tab/>
      <w:t xml:space="preserve">                                                                                                                 </w:t>
    </w:r>
    <w:r w:rsidRPr="00094BCF">
      <w:rPr>
        <w:lang w:eastAsia="en-GB"/>
      </w:rPr>
      <w:t xml:space="preserve"> 2125114 </w:t>
    </w:r>
    <w:r>
      <w:rPr>
        <w:lang w:eastAsia="en-GB"/>
      </w:rPr>
      <w:t xml:space="preserve"> </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117CD"/>
    <w:multiLevelType w:val="multilevel"/>
    <w:tmpl w:val="A9D4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494092"/>
    <w:multiLevelType w:val="hybridMultilevel"/>
    <w:tmpl w:val="CC683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611BA5"/>
    <w:multiLevelType w:val="hybridMultilevel"/>
    <w:tmpl w:val="E07C9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B7734C"/>
    <w:multiLevelType w:val="hybridMultilevel"/>
    <w:tmpl w:val="4C746A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E6B4478"/>
    <w:multiLevelType w:val="multilevel"/>
    <w:tmpl w:val="CF4C5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3286775">
    <w:abstractNumId w:val="4"/>
  </w:num>
  <w:num w:numId="2" w16cid:durableId="1900748131">
    <w:abstractNumId w:val="0"/>
  </w:num>
  <w:num w:numId="3" w16cid:durableId="461308385">
    <w:abstractNumId w:val="2"/>
  </w:num>
  <w:num w:numId="4" w16cid:durableId="396830012">
    <w:abstractNumId w:val="1"/>
  </w:num>
  <w:num w:numId="5" w16cid:durableId="9242198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BCF"/>
    <w:rsid w:val="0002062A"/>
    <w:rsid w:val="000819B2"/>
    <w:rsid w:val="00086622"/>
    <w:rsid w:val="00094BCF"/>
    <w:rsid w:val="000C2052"/>
    <w:rsid w:val="000C7293"/>
    <w:rsid w:val="000D57E1"/>
    <w:rsid w:val="0024078C"/>
    <w:rsid w:val="00270124"/>
    <w:rsid w:val="0028794F"/>
    <w:rsid w:val="002A2780"/>
    <w:rsid w:val="002C0704"/>
    <w:rsid w:val="002E4C9E"/>
    <w:rsid w:val="00356CC3"/>
    <w:rsid w:val="00404DBA"/>
    <w:rsid w:val="004D15B4"/>
    <w:rsid w:val="004F2828"/>
    <w:rsid w:val="005111F3"/>
    <w:rsid w:val="00530D02"/>
    <w:rsid w:val="00575C34"/>
    <w:rsid w:val="005B2AFD"/>
    <w:rsid w:val="005C55AD"/>
    <w:rsid w:val="005F3B1C"/>
    <w:rsid w:val="00661E6A"/>
    <w:rsid w:val="00680849"/>
    <w:rsid w:val="00695957"/>
    <w:rsid w:val="006A7B4F"/>
    <w:rsid w:val="0072612E"/>
    <w:rsid w:val="00772A78"/>
    <w:rsid w:val="007F3FB9"/>
    <w:rsid w:val="00812A4A"/>
    <w:rsid w:val="00834297"/>
    <w:rsid w:val="008E0849"/>
    <w:rsid w:val="008E0CC0"/>
    <w:rsid w:val="00916BC3"/>
    <w:rsid w:val="009C1676"/>
    <w:rsid w:val="009C4B16"/>
    <w:rsid w:val="00A2599F"/>
    <w:rsid w:val="00AC7F11"/>
    <w:rsid w:val="00B009EA"/>
    <w:rsid w:val="00B02938"/>
    <w:rsid w:val="00B36794"/>
    <w:rsid w:val="00B64856"/>
    <w:rsid w:val="00B74F36"/>
    <w:rsid w:val="00B8071A"/>
    <w:rsid w:val="00B81CC8"/>
    <w:rsid w:val="00B9138E"/>
    <w:rsid w:val="00B9395E"/>
    <w:rsid w:val="00C25067"/>
    <w:rsid w:val="00C54542"/>
    <w:rsid w:val="00CA3418"/>
    <w:rsid w:val="00E5144E"/>
    <w:rsid w:val="00E632AF"/>
    <w:rsid w:val="00F15A62"/>
    <w:rsid w:val="00F33011"/>
    <w:rsid w:val="00F57BE0"/>
    <w:rsid w:val="00F96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883A7"/>
  <w15:chartTrackingRefBased/>
  <w15:docId w15:val="{4B8D46F4-0F9C-4413-A0E0-AEB40D009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071A"/>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5A62"/>
    <w:rPr>
      <w:color w:val="0563C1" w:themeColor="hyperlink"/>
      <w:u w:val="single"/>
    </w:rPr>
  </w:style>
  <w:style w:type="character" w:styleId="UnresolvedMention">
    <w:name w:val="Unresolved Mention"/>
    <w:basedOn w:val="DefaultParagraphFont"/>
    <w:uiPriority w:val="99"/>
    <w:semiHidden/>
    <w:unhideWhenUsed/>
    <w:rsid w:val="00F15A62"/>
    <w:rPr>
      <w:color w:val="605E5C"/>
      <w:shd w:val="clear" w:color="auto" w:fill="E1DFDD"/>
    </w:rPr>
  </w:style>
  <w:style w:type="paragraph" w:styleId="NormalWeb">
    <w:name w:val="Normal (Web)"/>
    <w:basedOn w:val="Normal"/>
    <w:uiPriority w:val="99"/>
    <w:unhideWhenUsed/>
    <w:rsid w:val="00356CC3"/>
    <w:pPr>
      <w:spacing w:before="100" w:beforeAutospacing="1" w:after="100" w:afterAutospacing="1"/>
    </w:pPr>
  </w:style>
  <w:style w:type="paragraph" w:styleId="ListParagraph">
    <w:name w:val="List Paragraph"/>
    <w:basedOn w:val="Normal"/>
    <w:uiPriority w:val="34"/>
    <w:qFormat/>
    <w:rsid w:val="00E5144E"/>
    <w:pPr>
      <w:ind w:left="720"/>
      <w:contextualSpacing/>
    </w:pPr>
  </w:style>
  <w:style w:type="paragraph" w:styleId="Header">
    <w:name w:val="header"/>
    <w:basedOn w:val="Normal"/>
    <w:link w:val="HeaderChar"/>
    <w:uiPriority w:val="99"/>
    <w:unhideWhenUsed/>
    <w:rsid w:val="0024078C"/>
    <w:pPr>
      <w:tabs>
        <w:tab w:val="center" w:pos="4680"/>
        <w:tab w:val="right" w:pos="9360"/>
      </w:tabs>
    </w:pPr>
  </w:style>
  <w:style w:type="character" w:customStyle="1" w:styleId="HeaderChar">
    <w:name w:val="Header Char"/>
    <w:basedOn w:val="DefaultParagraphFont"/>
    <w:link w:val="Header"/>
    <w:uiPriority w:val="99"/>
    <w:rsid w:val="0024078C"/>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24078C"/>
    <w:pPr>
      <w:tabs>
        <w:tab w:val="center" w:pos="4680"/>
        <w:tab w:val="right" w:pos="9360"/>
      </w:tabs>
    </w:pPr>
  </w:style>
  <w:style w:type="character" w:customStyle="1" w:styleId="FooterChar">
    <w:name w:val="Footer Char"/>
    <w:basedOn w:val="DefaultParagraphFont"/>
    <w:link w:val="Footer"/>
    <w:uiPriority w:val="99"/>
    <w:rsid w:val="0024078C"/>
    <w:rPr>
      <w:rFonts w:ascii="Times New Roman" w:eastAsia="Times New Roman" w:hAnsi="Times New Roman" w:cs="Times New Roman"/>
      <w:sz w:val="24"/>
      <w:szCs w:val="24"/>
    </w:rPr>
  </w:style>
  <w:style w:type="character" w:customStyle="1" w:styleId="apple-converted-space">
    <w:name w:val="apple-converted-space"/>
    <w:basedOn w:val="DefaultParagraphFont"/>
    <w:rsid w:val="00B8071A"/>
  </w:style>
  <w:style w:type="character" w:styleId="Emphasis">
    <w:name w:val="Emphasis"/>
    <w:basedOn w:val="DefaultParagraphFont"/>
    <w:uiPriority w:val="20"/>
    <w:qFormat/>
    <w:rsid w:val="00B8071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83431">
      <w:bodyDiv w:val="1"/>
      <w:marLeft w:val="0"/>
      <w:marRight w:val="0"/>
      <w:marTop w:val="0"/>
      <w:marBottom w:val="0"/>
      <w:divBdr>
        <w:top w:val="none" w:sz="0" w:space="0" w:color="auto"/>
        <w:left w:val="none" w:sz="0" w:space="0" w:color="auto"/>
        <w:bottom w:val="none" w:sz="0" w:space="0" w:color="auto"/>
        <w:right w:val="none" w:sz="0" w:space="0" w:color="auto"/>
      </w:divBdr>
      <w:divsChild>
        <w:div w:id="75982198">
          <w:marLeft w:val="0"/>
          <w:marRight w:val="0"/>
          <w:marTop w:val="0"/>
          <w:marBottom w:val="0"/>
          <w:divBdr>
            <w:top w:val="none" w:sz="0" w:space="0" w:color="auto"/>
            <w:left w:val="none" w:sz="0" w:space="0" w:color="auto"/>
            <w:bottom w:val="none" w:sz="0" w:space="0" w:color="auto"/>
            <w:right w:val="none" w:sz="0" w:space="0" w:color="auto"/>
          </w:divBdr>
          <w:divsChild>
            <w:div w:id="497578906">
              <w:marLeft w:val="0"/>
              <w:marRight w:val="0"/>
              <w:marTop w:val="0"/>
              <w:marBottom w:val="0"/>
              <w:divBdr>
                <w:top w:val="none" w:sz="0" w:space="0" w:color="auto"/>
                <w:left w:val="none" w:sz="0" w:space="0" w:color="auto"/>
                <w:bottom w:val="none" w:sz="0" w:space="0" w:color="auto"/>
                <w:right w:val="none" w:sz="0" w:space="0" w:color="auto"/>
              </w:divBdr>
              <w:divsChild>
                <w:div w:id="61140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070005">
      <w:bodyDiv w:val="1"/>
      <w:marLeft w:val="0"/>
      <w:marRight w:val="0"/>
      <w:marTop w:val="0"/>
      <w:marBottom w:val="0"/>
      <w:divBdr>
        <w:top w:val="none" w:sz="0" w:space="0" w:color="auto"/>
        <w:left w:val="none" w:sz="0" w:space="0" w:color="auto"/>
        <w:bottom w:val="none" w:sz="0" w:space="0" w:color="auto"/>
        <w:right w:val="none" w:sz="0" w:space="0" w:color="auto"/>
      </w:divBdr>
      <w:divsChild>
        <w:div w:id="2060326569">
          <w:marLeft w:val="0"/>
          <w:marRight w:val="0"/>
          <w:marTop w:val="0"/>
          <w:marBottom w:val="0"/>
          <w:divBdr>
            <w:top w:val="none" w:sz="0" w:space="0" w:color="auto"/>
            <w:left w:val="none" w:sz="0" w:space="0" w:color="auto"/>
            <w:bottom w:val="none" w:sz="0" w:space="0" w:color="auto"/>
            <w:right w:val="none" w:sz="0" w:space="0" w:color="auto"/>
          </w:divBdr>
        </w:div>
        <w:div w:id="1292595119">
          <w:marLeft w:val="0"/>
          <w:marRight w:val="0"/>
          <w:marTop w:val="0"/>
          <w:marBottom w:val="0"/>
          <w:divBdr>
            <w:top w:val="none" w:sz="0" w:space="0" w:color="auto"/>
            <w:left w:val="none" w:sz="0" w:space="0" w:color="auto"/>
            <w:bottom w:val="none" w:sz="0" w:space="0" w:color="auto"/>
            <w:right w:val="none" w:sz="0" w:space="0" w:color="auto"/>
          </w:divBdr>
        </w:div>
        <w:div w:id="649334293">
          <w:marLeft w:val="0"/>
          <w:marRight w:val="0"/>
          <w:marTop w:val="0"/>
          <w:marBottom w:val="0"/>
          <w:divBdr>
            <w:top w:val="none" w:sz="0" w:space="0" w:color="auto"/>
            <w:left w:val="none" w:sz="0" w:space="0" w:color="auto"/>
            <w:bottom w:val="none" w:sz="0" w:space="0" w:color="auto"/>
            <w:right w:val="none" w:sz="0" w:space="0" w:color="auto"/>
          </w:divBdr>
        </w:div>
        <w:div w:id="961690364">
          <w:marLeft w:val="0"/>
          <w:marRight w:val="0"/>
          <w:marTop w:val="0"/>
          <w:marBottom w:val="0"/>
          <w:divBdr>
            <w:top w:val="none" w:sz="0" w:space="0" w:color="auto"/>
            <w:left w:val="none" w:sz="0" w:space="0" w:color="auto"/>
            <w:bottom w:val="none" w:sz="0" w:space="0" w:color="auto"/>
            <w:right w:val="none" w:sz="0" w:space="0" w:color="auto"/>
          </w:divBdr>
        </w:div>
        <w:div w:id="1938898840">
          <w:marLeft w:val="0"/>
          <w:marRight w:val="0"/>
          <w:marTop w:val="0"/>
          <w:marBottom w:val="0"/>
          <w:divBdr>
            <w:top w:val="none" w:sz="0" w:space="0" w:color="auto"/>
            <w:left w:val="none" w:sz="0" w:space="0" w:color="auto"/>
            <w:bottom w:val="none" w:sz="0" w:space="0" w:color="auto"/>
            <w:right w:val="none" w:sz="0" w:space="0" w:color="auto"/>
          </w:divBdr>
        </w:div>
        <w:div w:id="1427725901">
          <w:marLeft w:val="0"/>
          <w:marRight w:val="0"/>
          <w:marTop w:val="0"/>
          <w:marBottom w:val="0"/>
          <w:divBdr>
            <w:top w:val="none" w:sz="0" w:space="0" w:color="auto"/>
            <w:left w:val="none" w:sz="0" w:space="0" w:color="auto"/>
            <w:bottom w:val="none" w:sz="0" w:space="0" w:color="auto"/>
            <w:right w:val="none" w:sz="0" w:space="0" w:color="auto"/>
          </w:divBdr>
        </w:div>
        <w:div w:id="1289312619">
          <w:marLeft w:val="0"/>
          <w:marRight w:val="0"/>
          <w:marTop w:val="0"/>
          <w:marBottom w:val="0"/>
          <w:divBdr>
            <w:top w:val="none" w:sz="0" w:space="0" w:color="auto"/>
            <w:left w:val="none" w:sz="0" w:space="0" w:color="auto"/>
            <w:bottom w:val="none" w:sz="0" w:space="0" w:color="auto"/>
            <w:right w:val="none" w:sz="0" w:space="0" w:color="auto"/>
          </w:divBdr>
        </w:div>
        <w:div w:id="1864123353">
          <w:marLeft w:val="0"/>
          <w:marRight w:val="0"/>
          <w:marTop w:val="0"/>
          <w:marBottom w:val="0"/>
          <w:divBdr>
            <w:top w:val="none" w:sz="0" w:space="0" w:color="auto"/>
            <w:left w:val="none" w:sz="0" w:space="0" w:color="auto"/>
            <w:bottom w:val="none" w:sz="0" w:space="0" w:color="auto"/>
            <w:right w:val="none" w:sz="0" w:space="0" w:color="auto"/>
          </w:divBdr>
        </w:div>
        <w:div w:id="1968928729">
          <w:marLeft w:val="0"/>
          <w:marRight w:val="0"/>
          <w:marTop w:val="0"/>
          <w:marBottom w:val="0"/>
          <w:divBdr>
            <w:top w:val="none" w:sz="0" w:space="0" w:color="auto"/>
            <w:left w:val="none" w:sz="0" w:space="0" w:color="auto"/>
            <w:bottom w:val="none" w:sz="0" w:space="0" w:color="auto"/>
            <w:right w:val="none" w:sz="0" w:space="0" w:color="auto"/>
          </w:divBdr>
        </w:div>
        <w:div w:id="2119522772">
          <w:marLeft w:val="0"/>
          <w:marRight w:val="0"/>
          <w:marTop w:val="0"/>
          <w:marBottom w:val="0"/>
          <w:divBdr>
            <w:top w:val="none" w:sz="0" w:space="0" w:color="auto"/>
            <w:left w:val="none" w:sz="0" w:space="0" w:color="auto"/>
            <w:bottom w:val="none" w:sz="0" w:space="0" w:color="auto"/>
            <w:right w:val="none" w:sz="0" w:space="0" w:color="auto"/>
          </w:divBdr>
        </w:div>
        <w:div w:id="897208763">
          <w:marLeft w:val="0"/>
          <w:marRight w:val="0"/>
          <w:marTop w:val="0"/>
          <w:marBottom w:val="0"/>
          <w:divBdr>
            <w:top w:val="none" w:sz="0" w:space="0" w:color="auto"/>
            <w:left w:val="none" w:sz="0" w:space="0" w:color="auto"/>
            <w:bottom w:val="none" w:sz="0" w:space="0" w:color="auto"/>
            <w:right w:val="none" w:sz="0" w:space="0" w:color="auto"/>
          </w:divBdr>
        </w:div>
        <w:div w:id="133301967">
          <w:marLeft w:val="0"/>
          <w:marRight w:val="0"/>
          <w:marTop w:val="0"/>
          <w:marBottom w:val="0"/>
          <w:divBdr>
            <w:top w:val="none" w:sz="0" w:space="0" w:color="auto"/>
            <w:left w:val="none" w:sz="0" w:space="0" w:color="auto"/>
            <w:bottom w:val="none" w:sz="0" w:space="0" w:color="auto"/>
            <w:right w:val="none" w:sz="0" w:space="0" w:color="auto"/>
          </w:divBdr>
        </w:div>
        <w:div w:id="1283147037">
          <w:marLeft w:val="0"/>
          <w:marRight w:val="0"/>
          <w:marTop w:val="0"/>
          <w:marBottom w:val="0"/>
          <w:divBdr>
            <w:top w:val="none" w:sz="0" w:space="0" w:color="auto"/>
            <w:left w:val="none" w:sz="0" w:space="0" w:color="auto"/>
            <w:bottom w:val="none" w:sz="0" w:space="0" w:color="auto"/>
            <w:right w:val="none" w:sz="0" w:space="0" w:color="auto"/>
          </w:divBdr>
        </w:div>
        <w:div w:id="126507844">
          <w:marLeft w:val="0"/>
          <w:marRight w:val="0"/>
          <w:marTop w:val="0"/>
          <w:marBottom w:val="0"/>
          <w:divBdr>
            <w:top w:val="none" w:sz="0" w:space="0" w:color="auto"/>
            <w:left w:val="none" w:sz="0" w:space="0" w:color="auto"/>
            <w:bottom w:val="none" w:sz="0" w:space="0" w:color="auto"/>
            <w:right w:val="none" w:sz="0" w:space="0" w:color="auto"/>
          </w:divBdr>
        </w:div>
        <w:div w:id="1645967262">
          <w:marLeft w:val="0"/>
          <w:marRight w:val="0"/>
          <w:marTop w:val="0"/>
          <w:marBottom w:val="0"/>
          <w:divBdr>
            <w:top w:val="none" w:sz="0" w:space="0" w:color="auto"/>
            <w:left w:val="none" w:sz="0" w:space="0" w:color="auto"/>
            <w:bottom w:val="none" w:sz="0" w:space="0" w:color="auto"/>
            <w:right w:val="none" w:sz="0" w:space="0" w:color="auto"/>
          </w:divBdr>
        </w:div>
        <w:div w:id="708455934">
          <w:marLeft w:val="0"/>
          <w:marRight w:val="0"/>
          <w:marTop w:val="0"/>
          <w:marBottom w:val="0"/>
          <w:divBdr>
            <w:top w:val="none" w:sz="0" w:space="0" w:color="auto"/>
            <w:left w:val="none" w:sz="0" w:space="0" w:color="auto"/>
            <w:bottom w:val="none" w:sz="0" w:space="0" w:color="auto"/>
            <w:right w:val="none" w:sz="0" w:space="0" w:color="auto"/>
          </w:divBdr>
          <w:divsChild>
            <w:div w:id="267733935">
              <w:marLeft w:val="0"/>
              <w:marRight w:val="0"/>
              <w:marTop w:val="0"/>
              <w:marBottom w:val="0"/>
              <w:divBdr>
                <w:top w:val="none" w:sz="0" w:space="0" w:color="auto"/>
                <w:left w:val="none" w:sz="0" w:space="0" w:color="auto"/>
                <w:bottom w:val="none" w:sz="0" w:space="0" w:color="auto"/>
                <w:right w:val="none" w:sz="0" w:space="0" w:color="auto"/>
              </w:divBdr>
            </w:div>
            <w:div w:id="282883360">
              <w:marLeft w:val="0"/>
              <w:marRight w:val="0"/>
              <w:marTop w:val="0"/>
              <w:marBottom w:val="0"/>
              <w:divBdr>
                <w:top w:val="none" w:sz="0" w:space="0" w:color="auto"/>
                <w:left w:val="none" w:sz="0" w:space="0" w:color="auto"/>
                <w:bottom w:val="none" w:sz="0" w:space="0" w:color="auto"/>
                <w:right w:val="none" w:sz="0" w:space="0" w:color="auto"/>
              </w:divBdr>
            </w:div>
            <w:div w:id="467943930">
              <w:marLeft w:val="0"/>
              <w:marRight w:val="0"/>
              <w:marTop w:val="0"/>
              <w:marBottom w:val="0"/>
              <w:divBdr>
                <w:top w:val="none" w:sz="0" w:space="0" w:color="auto"/>
                <w:left w:val="none" w:sz="0" w:space="0" w:color="auto"/>
                <w:bottom w:val="none" w:sz="0" w:space="0" w:color="auto"/>
                <w:right w:val="none" w:sz="0" w:space="0" w:color="auto"/>
              </w:divBdr>
            </w:div>
          </w:divsChild>
        </w:div>
        <w:div w:id="160969955">
          <w:marLeft w:val="0"/>
          <w:marRight w:val="0"/>
          <w:marTop w:val="0"/>
          <w:marBottom w:val="0"/>
          <w:divBdr>
            <w:top w:val="none" w:sz="0" w:space="0" w:color="auto"/>
            <w:left w:val="none" w:sz="0" w:space="0" w:color="auto"/>
            <w:bottom w:val="none" w:sz="0" w:space="0" w:color="auto"/>
            <w:right w:val="none" w:sz="0" w:space="0" w:color="auto"/>
          </w:divBdr>
        </w:div>
        <w:div w:id="144247574">
          <w:marLeft w:val="0"/>
          <w:marRight w:val="0"/>
          <w:marTop w:val="0"/>
          <w:marBottom w:val="0"/>
          <w:divBdr>
            <w:top w:val="none" w:sz="0" w:space="0" w:color="auto"/>
            <w:left w:val="none" w:sz="0" w:space="0" w:color="auto"/>
            <w:bottom w:val="none" w:sz="0" w:space="0" w:color="auto"/>
            <w:right w:val="none" w:sz="0" w:space="0" w:color="auto"/>
          </w:divBdr>
        </w:div>
        <w:div w:id="1166752373">
          <w:marLeft w:val="0"/>
          <w:marRight w:val="0"/>
          <w:marTop w:val="0"/>
          <w:marBottom w:val="0"/>
          <w:divBdr>
            <w:top w:val="none" w:sz="0" w:space="0" w:color="auto"/>
            <w:left w:val="none" w:sz="0" w:space="0" w:color="auto"/>
            <w:bottom w:val="none" w:sz="0" w:space="0" w:color="auto"/>
            <w:right w:val="none" w:sz="0" w:space="0" w:color="auto"/>
          </w:divBdr>
        </w:div>
        <w:div w:id="1084107116">
          <w:marLeft w:val="0"/>
          <w:marRight w:val="0"/>
          <w:marTop w:val="0"/>
          <w:marBottom w:val="0"/>
          <w:divBdr>
            <w:top w:val="none" w:sz="0" w:space="0" w:color="auto"/>
            <w:left w:val="none" w:sz="0" w:space="0" w:color="auto"/>
            <w:bottom w:val="none" w:sz="0" w:space="0" w:color="auto"/>
            <w:right w:val="none" w:sz="0" w:space="0" w:color="auto"/>
          </w:divBdr>
        </w:div>
        <w:div w:id="703603074">
          <w:marLeft w:val="0"/>
          <w:marRight w:val="0"/>
          <w:marTop w:val="0"/>
          <w:marBottom w:val="0"/>
          <w:divBdr>
            <w:top w:val="none" w:sz="0" w:space="0" w:color="auto"/>
            <w:left w:val="none" w:sz="0" w:space="0" w:color="auto"/>
            <w:bottom w:val="none" w:sz="0" w:space="0" w:color="auto"/>
            <w:right w:val="none" w:sz="0" w:space="0" w:color="auto"/>
          </w:divBdr>
        </w:div>
        <w:div w:id="386953680">
          <w:marLeft w:val="0"/>
          <w:marRight w:val="0"/>
          <w:marTop w:val="0"/>
          <w:marBottom w:val="0"/>
          <w:divBdr>
            <w:top w:val="none" w:sz="0" w:space="0" w:color="auto"/>
            <w:left w:val="none" w:sz="0" w:space="0" w:color="auto"/>
            <w:bottom w:val="none" w:sz="0" w:space="0" w:color="auto"/>
            <w:right w:val="none" w:sz="0" w:space="0" w:color="auto"/>
          </w:divBdr>
        </w:div>
        <w:div w:id="1651058940">
          <w:marLeft w:val="0"/>
          <w:marRight w:val="0"/>
          <w:marTop w:val="0"/>
          <w:marBottom w:val="0"/>
          <w:divBdr>
            <w:top w:val="none" w:sz="0" w:space="0" w:color="auto"/>
            <w:left w:val="none" w:sz="0" w:space="0" w:color="auto"/>
            <w:bottom w:val="none" w:sz="0" w:space="0" w:color="auto"/>
            <w:right w:val="none" w:sz="0" w:space="0" w:color="auto"/>
          </w:divBdr>
        </w:div>
        <w:div w:id="1742408953">
          <w:marLeft w:val="0"/>
          <w:marRight w:val="0"/>
          <w:marTop w:val="0"/>
          <w:marBottom w:val="0"/>
          <w:divBdr>
            <w:top w:val="none" w:sz="0" w:space="0" w:color="auto"/>
            <w:left w:val="none" w:sz="0" w:space="0" w:color="auto"/>
            <w:bottom w:val="none" w:sz="0" w:space="0" w:color="auto"/>
            <w:right w:val="none" w:sz="0" w:space="0" w:color="auto"/>
          </w:divBdr>
        </w:div>
        <w:div w:id="920719118">
          <w:marLeft w:val="0"/>
          <w:marRight w:val="0"/>
          <w:marTop w:val="0"/>
          <w:marBottom w:val="0"/>
          <w:divBdr>
            <w:top w:val="none" w:sz="0" w:space="0" w:color="auto"/>
            <w:left w:val="none" w:sz="0" w:space="0" w:color="auto"/>
            <w:bottom w:val="none" w:sz="0" w:space="0" w:color="auto"/>
            <w:right w:val="none" w:sz="0" w:space="0" w:color="auto"/>
          </w:divBdr>
        </w:div>
        <w:div w:id="455955481">
          <w:marLeft w:val="0"/>
          <w:marRight w:val="0"/>
          <w:marTop w:val="0"/>
          <w:marBottom w:val="0"/>
          <w:divBdr>
            <w:top w:val="none" w:sz="0" w:space="0" w:color="auto"/>
            <w:left w:val="none" w:sz="0" w:space="0" w:color="auto"/>
            <w:bottom w:val="none" w:sz="0" w:space="0" w:color="auto"/>
            <w:right w:val="none" w:sz="0" w:space="0" w:color="auto"/>
          </w:divBdr>
        </w:div>
        <w:div w:id="1752655325">
          <w:marLeft w:val="0"/>
          <w:marRight w:val="0"/>
          <w:marTop w:val="0"/>
          <w:marBottom w:val="0"/>
          <w:divBdr>
            <w:top w:val="none" w:sz="0" w:space="0" w:color="auto"/>
            <w:left w:val="none" w:sz="0" w:space="0" w:color="auto"/>
            <w:bottom w:val="none" w:sz="0" w:space="0" w:color="auto"/>
            <w:right w:val="none" w:sz="0" w:space="0" w:color="auto"/>
          </w:divBdr>
        </w:div>
        <w:div w:id="73819046">
          <w:marLeft w:val="0"/>
          <w:marRight w:val="0"/>
          <w:marTop w:val="0"/>
          <w:marBottom w:val="0"/>
          <w:divBdr>
            <w:top w:val="none" w:sz="0" w:space="0" w:color="auto"/>
            <w:left w:val="none" w:sz="0" w:space="0" w:color="auto"/>
            <w:bottom w:val="none" w:sz="0" w:space="0" w:color="auto"/>
            <w:right w:val="none" w:sz="0" w:space="0" w:color="auto"/>
          </w:divBdr>
        </w:div>
        <w:div w:id="14162905">
          <w:marLeft w:val="0"/>
          <w:marRight w:val="0"/>
          <w:marTop w:val="0"/>
          <w:marBottom w:val="0"/>
          <w:divBdr>
            <w:top w:val="none" w:sz="0" w:space="0" w:color="auto"/>
            <w:left w:val="none" w:sz="0" w:space="0" w:color="auto"/>
            <w:bottom w:val="none" w:sz="0" w:space="0" w:color="auto"/>
            <w:right w:val="none" w:sz="0" w:space="0" w:color="auto"/>
          </w:divBdr>
        </w:div>
        <w:div w:id="1362703692">
          <w:marLeft w:val="0"/>
          <w:marRight w:val="0"/>
          <w:marTop w:val="0"/>
          <w:marBottom w:val="0"/>
          <w:divBdr>
            <w:top w:val="none" w:sz="0" w:space="0" w:color="auto"/>
            <w:left w:val="none" w:sz="0" w:space="0" w:color="auto"/>
            <w:bottom w:val="none" w:sz="0" w:space="0" w:color="auto"/>
            <w:right w:val="none" w:sz="0" w:space="0" w:color="auto"/>
          </w:divBdr>
        </w:div>
        <w:div w:id="1203980177">
          <w:marLeft w:val="0"/>
          <w:marRight w:val="0"/>
          <w:marTop w:val="0"/>
          <w:marBottom w:val="0"/>
          <w:divBdr>
            <w:top w:val="none" w:sz="0" w:space="0" w:color="auto"/>
            <w:left w:val="none" w:sz="0" w:space="0" w:color="auto"/>
            <w:bottom w:val="none" w:sz="0" w:space="0" w:color="auto"/>
            <w:right w:val="none" w:sz="0" w:space="0" w:color="auto"/>
          </w:divBdr>
        </w:div>
        <w:div w:id="512692822">
          <w:marLeft w:val="0"/>
          <w:marRight w:val="0"/>
          <w:marTop w:val="0"/>
          <w:marBottom w:val="0"/>
          <w:divBdr>
            <w:top w:val="none" w:sz="0" w:space="0" w:color="auto"/>
            <w:left w:val="none" w:sz="0" w:space="0" w:color="auto"/>
            <w:bottom w:val="none" w:sz="0" w:space="0" w:color="auto"/>
            <w:right w:val="none" w:sz="0" w:space="0" w:color="auto"/>
          </w:divBdr>
        </w:div>
        <w:div w:id="2013338685">
          <w:marLeft w:val="0"/>
          <w:marRight w:val="0"/>
          <w:marTop w:val="0"/>
          <w:marBottom w:val="0"/>
          <w:divBdr>
            <w:top w:val="none" w:sz="0" w:space="0" w:color="auto"/>
            <w:left w:val="none" w:sz="0" w:space="0" w:color="auto"/>
            <w:bottom w:val="none" w:sz="0" w:space="0" w:color="auto"/>
            <w:right w:val="none" w:sz="0" w:space="0" w:color="auto"/>
          </w:divBdr>
        </w:div>
        <w:div w:id="1400833722">
          <w:marLeft w:val="0"/>
          <w:marRight w:val="0"/>
          <w:marTop w:val="0"/>
          <w:marBottom w:val="0"/>
          <w:divBdr>
            <w:top w:val="none" w:sz="0" w:space="0" w:color="auto"/>
            <w:left w:val="none" w:sz="0" w:space="0" w:color="auto"/>
            <w:bottom w:val="none" w:sz="0" w:space="0" w:color="auto"/>
            <w:right w:val="none" w:sz="0" w:space="0" w:color="auto"/>
          </w:divBdr>
        </w:div>
        <w:div w:id="299697280">
          <w:marLeft w:val="0"/>
          <w:marRight w:val="0"/>
          <w:marTop w:val="0"/>
          <w:marBottom w:val="0"/>
          <w:divBdr>
            <w:top w:val="none" w:sz="0" w:space="0" w:color="auto"/>
            <w:left w:val="none" w:sz="0" w:space="0" w:color="auto"/>
            <w:bottom w:val="none" w:sz="0" w:space="0" w:color="auto"/>
            <w:right w:val="none" w:sz="0" w:space="0" w:color="auto"/>
          </w:divBdr>
        </w:div>
        <w:div w:id="810319835">
          <w:marLeft w:val="0"/>
          <w:marRight w:val="0"/>
          <w:marTop w:val="0"/>
          <w:marBottom w:val="0"/>
          <w:divBdr>
            <w:top w:val="none" w:sz="0" w:space="0" w:color="auto"/>
            <w:left w:val="none" w:sz="0" w:space="0" w:color="auto"/>
            <w:bottom w:val="none" w:sz="0" w:space="0" w:color="auto"/>
            <w:right w:val="none" w:sz="0" w:space="0" w:color="auto"/>
          </w:divBdr>
        </w:div>
        <w:div w:id="674575100">
          <w:marLeft w:val="0"/>
          <w:marRight w:val="0"/>
          <w:marTop w:val="0"/>
          <w:marBottom w:val="0"/>
          <w:divBdr>
            <w:top w:val="none" w:sz="0" w:space="0" w:color="auto"/>
            <w:left w:val="none" w:sz="0" w:space="0" w:color="auto"/>
            <w:bottom w:val="none" w:sz="0" w:space="0" w:color="auto"/>
            <w:right w:val="none" w:sz="0" w:space="0" w:color="auto"/>
          </w:divBdr>
        </w:div>
        <w:div w:id="73671121">
          <w:marLeft w:val="0"/>
          <w:marRight w:val="0"/>
          <w:marTop w:val="0"/>
          <w:marBottom w:val="0"/>
          <w:divBdr>
            <w:top w:val="none" w:sz="0" w:space="0" w:color="auto"/>
            <w:left w:val="none" w:sz="0" w:space="0" w:color="auto"/>
            <w:bottom w:val="none" w:sz="0" w:space="0" w:color="auto"/>
            <w:right w:val="none" w:sz="0" w:space="0" w:color="auto"/>
          </w:divBdr>
        </w:div>
        <w:div w:id="1697731150">
          <w:marLeft w:val="0"/>
          <w:marRight w:val="0"/>
          <w:marTop w:val="0"/>
          <w:marBottom w:val="0"/>
          <w:divBdr>
            <w:top w:val="none" w:sz="0" w:space="0" w:color="auto"/>
            <w:left w:val="none" w:sz="0" w:space="0" w:color="auto"/>
            <w:bottom w:val="none" w:sz="0" w:space="0" w:color="auto"/>
            <w:right w:val="none" w:sz="0" w:space="0" w:color="auto"/>
          </w:divBdr>
        </w:div>
        <w:div w:id="353768727">
          <w:marLeft w:val="0"/>
          <w:marRight w:val="0"/>
          <w:marTop w:val="0"/>
          <w:marBottom w:val="0"/>
          <w:divBdr>
            <w:top w:val="none" w:sz="0" w:space="0" w:color="auto"/>
            <w:left w:val="none" w:sz="0" w:space="0" w:color="auto"/>
            <w:bottom w:val="none" w:sz="0" w:space="0" w:color="auto"/>
            <w:right w:val="none" w:sz="0" w:space="0" w:color="auto"/>
          </w:divBdr>
        </w:div>
        <w:div w:id="651450724">
          <w:marLeft w:val="0"/>
          <w:marRight w:val="0"/>
          <w:marTop w:val="0"/>
          <w:marBottom w:val="0"/>
          <w:divBdr>
            <w:top w:val="none" w:sz="0" w:space="0" w:color="auto"/>
            <w:left w:val="none" w:sz="0" w:space="0" w:color="auto"/>
            <w:bottom w:val="none" w:sz="0" w:space="0" w:color="auto"/>
            <w:right w:val="none" w:sz="0" w:space="0" w:color="auto"/>
          </w:divBdr>
        </w:div>
        <w:div w:id="1637829570">
          <w:marLeft w:val="0"/>
          <w:marRight w:val="0"/>
          <w:marTop w:val="0"/>
          <w:marBottom w:val="0"/>
          <w:divBdr>
            <w:top w:val="none" w:sz="0" w:space="0" w:color="auto"/>
            <w:left w:val="none" w:sz="0" w:space="0" w:color="auto"/>
            <w:bottom w:val="none" w:sz="0" w:space="0" w:color="auto"/>
            <w:right w:val="none" w:sz="0" w:space="0" w:color="auto"/>
          </w:divBdr>
        </w:div>
        <w:div w:id="1783257909">
          <w:marLeft w:val="0"/>
          <w:marRight w:val="0"/>
          <w:marTop w:val="0"/>
          <w:marBottom w:val="0"/>
          <w:divBdr>
            <w:top w:val="none" w:sz="0" w:space="0" w:color="auto"/>
            <w:left w:val="none" w:sz="0" w:space="0" w:color="auto"/>
            <w:bottom w:val="none" w:sz="0" w:space="0" w:color="auto"/>
            <w:right w:val="none" w:sz="0" w:space="0" w:color="auto"/>
          </w:divBdr>
        </w:div>
        <w:div w:id="436369176">
          <w:marLeft w:val="0"/>
          <w:marRight w:val="0"/>
          <w:marTop w:val="0"/>
          <w:marBottom w:val="0"/>
          <w:divBdr>
            <w:top w:val="none" w:sz="0" w:space="0" w:color="auto"/>
            <w:left w:val="none" w:sz="0" w:space="0" w:color="auto"/>
            <w:bottom w:val="none" w:sz="0" w:space="0" w:color="auto"/>
            <w:right w:val="none" w:sz="0" w:space="0" w:color="auto"/>
          </w:divBdr>
        </w:div>
        <w:div w:id="1986622826">
          <w:marLeft w:val="0"/>
          <w:marRight w:val="0"/>
          <w:marTop w:val="0"/>
          <w:marBottom w:val="0"/>
          <w:divBdr>
            <w:top w:val="none" w:sz="0" w:space="0" w:color="auto"/>
            <w:left w:val="none" w:sz="0" w:space="0" w:color="auto"/>
            <w:bottom w:val="none" w:sz="0" w:space="0" w:color="auto"/>
            <w:right w:val="none" w:sz="0" w:space="0" w:color="auto"/>
          </w:divBdr>
        </w:div>
        <w:div w:id="170411096">
          <w:marLeft w:val="0"/>
          <w:marRight w:val="0"/>
          <w:marTop w:val="0"/>
          <w:marBottom w:val="0"/>
          <w:divBdr>
            <w:top w:val="none" w:sz="0" w:space="0" w:color="auto"/>
            <w:left w:val="none" w:sz="0" w:space="0" w:color="auto"/>
            <w:bottom w:val="none" w:sz="0" w:space="0" w:color="auto"/>
            <w:right w:val="none" w:sz="0" w:space="0" w:color="auto"/>
          </w:divBdr>
        </w:div>
        <w:div w:id="1962952806">
          <w:marLeft w:val="0"/>
          <w:marRight w:val="0"/>
          <w:marTop w:val="0"/>
          <w:marBottom w:val="0"/>
          <w:divBdr>
            <w:top w:val="none" w:sz="0" w:space="0" w:color="auto"/>
            <w:left w:val="none" w:sz="0" w:space="0" w:color="auto"/>
            <w:bottom w:val="none" w:sz="0" w:space="0" w:color="auto"/>
            <w:right w:val="none" w:sz="0" w:space="0" w:color="auto"/>
          </w:divBdr>
        </w:div>
        <w:div w:id="151993662">
          <w:marLeft w:val="0"/>
          <w:marRight w:val="0"/>
          <w:marTop w:val="0"/>
          <w:marBottom w:val="0"/>
          <w:divBdr>
            <w:top w:val="none" w:sz="0" w:space="0" w:color="auto"/>
            <w:left w:val="none" w:sz="0" w:space="0" w:color="auto"/>
            <w:bottom w:val="none" w:sz="0" w:space="0" w:color="auto"/>
            <w:right w:val="none" w:sz="0" w:space="0" w:color="auto"/>
          </w:divBdr>
        </w:div>
        <w:div w:id="438259379">
          <w:marLeft w:val="0"/>
          <w:marRight w:val="0"/>
          <w:marTop w:val="0"/>
          <w:marBottom w:val="0"/>
          <w:divBdr>
            <w:top w:val="none" w:sz="0" w:space="0" w:color="auto"/>
            <w:left w:val="none" w:sz="0" w:space="0" w:color="auto"/>
            <w:bottom w:val="none" w:sz="0" w:space="0" w:color="auto"/>
            <w:right w:val="none" w:sz="0" w:space="0" w:color="auto"/>
          </w:divBdr>
        </w:div>
        <w:div w:id="1009260268">
          <w:marLeft w:val="0"/>
          <w:marRight w:val="0"/>
          <w:marTop w:val="0"/>
          <w:marBottom w:val="0"/>
          <w:divBdr>
            <w:top w:val="none" w:sz="0" w:space="0" w:color="auto"/>
            <w:left w:val="none" w:sz="0" w:space="0" w:color="auto"/>
            <w:bottom w:val="none" w:sz="0" w:space="0" w:color="auto"/>
            <w:right w:val="none" w:sz="0" w:space="0" w:color="auto"/>
          </w:divBdr>
        </w:div>
        <w:div w:id="1968047672">
          <w:marLeft w:val="0"/>
          <w:marRight w:val="0"/>
          <w:marTop w:val="0"/>
          <w:marBottom w:val="0"/>
          <w:divBdr>
            <w:top w:val="none" w:sz="0" w:space="0" w:color="auto"/>
            <w:left w:val="none" w:sz="0" w:space="0" w:color="auto"/>
            <w:bottom w:val="none" w:sz="0" w:space="0" w:color="auto"/>
            <w:right w:val="none" w:sz="0" w:space="0" w:color="auto"/>
          </w:divBdr>
        </w:div>
        <w:div w:id="223101954">
          <w:marLeft w:val="0"/>
          <w:marRight w:val="0"/>
          <w:marTop w:val="0"/>
          <w:marBottom w:val="0"/>
          <w:divBdr>
            <w:top w:val="none" w:sz="0" w:space="0" w:color="auto"/>
            <w:left w:val="none" w:sz="0" w:space="0" w:color="auto"/>
            <w:bottom w:val="none" w:sz="0" w:space="0" w:color="auto"/>
            <w:right w:val="none" w:sz="0" w:space="0" w:color="auto"/>
          </w:divBdr>
        </w:div>
        <w:div w:id="505172081">
          <w:marLeft w:val="0"/>
          <w:marRight w:val="0"/>
          <w:marTop w:val="0"/>
          <w:marBottom w:val="0"/>
          <w:divBdr>
            <w:top w:val="none" w:sz="0" w:space="0" w:color="auto"/>
            <w:left w:val="none" w:sz="0" w:space="0" w:color="auto"/>
            <w:bottom w:val="none" w:sz="0" w:space="0" w:color="auto"/>
            <w:right w:val="none" w:sz="0" w:space="0" w:color="auto"/>
          </w:divBdr>
        </w:div>
        <w:div w:id="520974396">
          <w:marLeft w:val="0"/>
          <w:marRight w:val="0"/>
          <w:marTop w:val="0"/>
          <w:marBottom w:val="0"/>
          <w:divBdr>
            <w:top w:val="none" w:sz="0" w:space="0" w:color="auto"/>
            <w:left w:val="none" w:sz="0" w:space="0" w:color="auto"/>
            <w:bottom w:val="none" w:sz="0" w:space="0" w:color="auto"/>
            <w:right w:val="none" w:sz="0" w:space="0" w:color="auto"/>
          </w:divBdr>
        </w:div>
        <w:div w:id="1454639614">
          <w:marLeft w:val="0"/>
          <w:marRight w:val="0"/>
          <w:marTop w:val="0"/>
          <w:marBottom w:val="0"/>
          <w:divBdr>
            <w:top w:val="none" w:sz="0" w:space="0" w:color="auto"/>
            <w:left w:val="none" w:sz="0" w:space="0" w:color="auto"/>
            <w:bottom w:val="none" w:sz="0" w:space="0" w:color="auto"/>
            <w:right w:val="none" w:sz="0" w:space="0" w:color="auto"/>
          </w:divBdr>
        </w:div>
        <w:div w:id="1729062921">
          <w:marLeft w:val="0"/>
          <w:marRight w:val="0"/>
          <w:marTop w:val="0"/>
          <w:marBottom w:val="0"/>
          <w:divBdr>
            <w:top w:val="none" w:sz="0" w:space="0" w:color="auto"/>
            <w:left w:val="none" w:sz="0" w:space="0" w:color="auto"/>
            <w:bottom w:val="none" w:sz="0" w:space="0" w:color="auto"/>
            <w:right w:val="none" w:sz="0" w:space="0" w:color="auto"/>
          </w:divBdr>
        </w:div>
        <w:div w:id="1008753857">
          <w:marLeft w:val="0"/>
          <w:marRight w:val="0"/>
          <w:marTop w:val="0"/>
          <w:marBottom w:val="0"/>
          <w:divBdr>
            <w:top w:val="none" w:sz="0" w:space="0" w:color="auto"/>
            <w:left w:val="none" w:sz="0" w:space="0" w:color="auto"/>
            <w:bottom w:val="none" w:sz="0" w:space="0" w:color="auto"/>
            <w:right w:val="none" w:sz="0" w:space="0" w:color="auto"/>
          </w:divBdr>
        </w:div>
        <w:div w:id="199366646">
          <w:marLeft w:val="0"/>
          <w:marRight w:val="0"/>
          <w:marTop w:val="0"/>
          <w:marBottom w:val="0"/>
          <w:divBdr>
            <w:top w:val="none" w:sz="0" w:space="0" w:color="auto"/>
            <w:left w:val="none" w:sz="0" w:space="0" w:color="auto"/>
            <w:bottom w:val="none" w:sz="0" w:space="0" w:color="auto"/>
            <w:right w:val="none" w:sz="0" w:space="0" w:color="auto"/>
          </w:divBdr>
        </w:div>
        <w:div w:id="1050961218">
          <w:marLeft w:val="0"/>
          <w:marRight w:val="0"/>
          <w:marTop w:val="0"/>
          <w:marBottom w:val="0"/>
          <w:divBdr>
            <w:top w:val="none" w:sz="0" w:space="0" w:color="auto"/>
            <w:left w:val="none" w:sz="0" w:space="0" w:color="auto"/>
            <w:bottom w:val="none" w:sz="0" w:space="0" w:color="auto"/>
            <w:right w:val="none" w:sz="0" w:space="0" w:color="auto"/>
          </w:divBdr>
        </w:div>
        <w:div w:id="882401976">
          <w:marLeft w:val="0"/>
          <w:marRight w:val="0"/>
          <w:marTop w:val="0"/>
          <w:marBottom w:val="0"/>
          <w:divBdr>
            <w:top w:val="none" w:sz="0" w:space="0" w:color="auto"/>
            <w:left w:val="none" w:sz="0" w:space="0" w:color="auto"/>
            <w:bottom w:val="none" w:sz="0" w:space="0" w:color="auto"/>
            <w:right w:val="none" w:sz="0" w:space="0" w:color="auto"/>
          </w:divBdr>
        </w:div>
        <w:div w:id="1540359989">
          <w:marLeft w:val="0"/>
          <w:marRight w:val="0"/>
          <w:marTop w:val="0"/>
          <w:marBottom w:val="0"/>
          <w:divBdr>
            <w:top w:val="none" w:sz="0" w:space="0" w:color="auto"/>
            <w:left w:val="none" w:sz="0" w:space="0" w:color="auto"/>
            <w:bottom w:val="none" w:sz="0" w:space="0" w:color="auto"/>
            <w:right w:val="none" w:sz="0" w:space="0" w:color="auto"/>
          </w:divBdr>
        </w:div>
        <w:div w:id="1995602343">
          <w:marLeft w:val="0"/>
          <w:marRight w:val="0"/>
          <w:marTop w:val="0"/>
          <w:marBottom w:val="0"/>
          <w:divBdr>
            <w:top w:val="none" w:sz="0" w:space="0" w:color="auto"/>
            <w:left w:val="none" w:sz="0" w:space="0" w:color="auto"/>
            <w:bottom w:val="none" w:sz="0" w:space="0" w:color="auto"/>
            <w:right w:val="none" w:sz="0" w:space="0" w:color="auto"/>
          </w:divBdr>
        </w:div>
        <w:div w:id="640303597">
          <w:marLeft w:val="0"/>
          <w:marRight w:val="0"/>
          <w:marTop w:val="0"/>
          <w:marBottom w:val="0"/>
          <w:divBdr>
            <w:top w:val="none" w:sz="0" w:space="0" w:color="auto"/>
            <w:left w:val="none" w:sz="0" w:space="0" w:color="auto"/>
            <w:bottom w:val="none" w:sz="0" w:space="0" w:color="auto"/>
            <w:right w:val="none" w:sz="0" w:space="0" w:color="auto"/>
          </w:divBdr>
        </w:div>
        <w:div w:id="1276139868">
          <w:marLeft w:val="0"/>
          <w:marRight w:val="0"/>
          <w:marTop w:val="0"/>
          <w:marBottom w:val="0"/>
          <w:divBdr>
            <w:top w:val="none" w:sz="0" w:space="0" w:color="auto"/>
            <w:left w:val="none" w:sz="0" w:space="0" w:color="auto"/>
            <w:bottom w:val="none" w:sz="0" w:space="0" w:color="auto"/>
            <w:right w:val="none" w:sz="0" w:space="0" w:color="auto"/>
          </w:divBdr>
        </w:div>
        <w:div w:id="1164468715">
          <w:marLeft w:val="0"/>
          <w:marRight w:val="0"/>
          <w:marTop w:val="0"/>
          <w:marBottom w:val="0"/>
          <w:divBdr>
            <w:top w:val="none" w:sz="0" w:space="0" w:color="auto"/>
            <w:left w:val="none" w:sz="0" w:space="0" w:color="auto"/>
            <w:bottom w:val="none" w:sz="0" w:space="0" w:color="auto"/>
            <w:right w:val="none" w:sz="0" w:space="0" w:color="auto"/>
          </w:divBdr>
        </w:div>
        <w:div w:id="341443743">
          <w:marLeft w:val="0"/>
          <w:marRight w:val="0"/>
          <w:marTop w:val="0"/>
          <w:marBottom w:val="0"/>
          <w:divBdr>
            <w:top w:val="none" w:sz="0" w:space="0" w:color="auto"/>
            <w:left w:val="none" w:sz="0" w:space="0" w:color="auto"/>
            <w:bottom w:val="none" w:sz="0" w:space="0" w:color="auto"/>
            <w:right w:val="none" w:sz="0" w:space="0" w:color="auto"/>
          </w:divBdr>
        </w:div>
        <w:div w:id="1138301691">
          <w:marLeft w:val="0"/>
          <w:marRight w:val="0"/>
          <w:marTop w:val="0"/>
          <w:marBottom w:val="0"/>
          <w:divBdr>
            <w:top w:val="none" w:sz="0" w:space="0" w:color="auto"/>
            <w:left w:val="none" w:sz="0" w:space="0" w:color="auto"/>
            <w:bottom w:val="none" w:sz="0" w:space="0" w:color="auto"/>
            <w:right w:val="none" w:sz="0" w:space="0" w:color="auto"/>
          </w:divBdr>
        </w:div>
        <w:div w:id="276565369">
          <w:marLeft w:val="0"/>
          <w:marRight w:val="0"/>
          <w:marTop w:val="0"/>
          <w:marBottom w:val="0"/>
          <w:divBdr>
            <w:top w:val="none" w:sz="0" w:space="0" w:color="auto"/>
            <w:left w:val="none" w:sz="0" w:space="0" w:color="auto"/>
            <w:bottom w:val="none" w:sz="0" w:space="0" w:color="auto"/>
            <w:right w:val="none" w:sz="0" w:space="0" w:color="auto"/>
          </w:divBdr>
        </w:div>
        <w:div w:id="1913657891">
          <w:marLeft w:val="0"/>
          <w:marRight w:val="0"/>
          <w:marTop w:val="0"/>
          <w:marBottom w:val="0"/>
          <w:divBdr>
            <w:top w:val="none" w:sz="0" w:space="0" w:color="auto"/>
            <w:left w:val="none" w:sz="0" w:space="0" w:color="auto"/>
            <w:bottom w:val="none" w:sz="0" w:space="0" w:color="auto"/>
            <w:right w:val="none" w:sz="0" w:space="0" w:color="auto"/>
          </w:divBdr>
        </w:div>
        <w:div w:id="1024138023">
          <w:marLeft w:val="0"/>
          <w:marRight w:val="0"/>
          <w:marTop w:val="0"/>
          <w:marBottom w:val="0"/>
          <w:divBdr>
            <w:top w:val="none" w:sz="0" w:space="0" w:color="auto"/>
            <w:left w:val="none" w:sz="0" w:space="0" w:color="auto"/>
            <w:bottom w:val="none" w:sz="0" w:space="0" w:color="auto"/>
            <w:right w:val="none" w:sz="0" w:space="0" w:color="auto"/>
          </w:divBdr>
        </w:div>
        <w:div w:id="1226720005">
          <w:marLeft w:val="0"/>
          <w:marRight w:val="0"/>
          <w:marTop w:val="0"/>
          <w:marBottom w:val="0"/>
          <w:divBdr>
            <w:top w:val="none" w:sz="0" w:space="0" w:color="auto"/>
            <w:left w:val="none" w:sz="0" w:space="0" w:color="auto"/>
            <w:bottom w:val="none" w:sz="0" w:space="0" w:color="auto"/>
            <w:right w:val="none" w:sz="0" w:space="0" w:color="auto"/>
          </w:divBdr>
        </w:div>
        <w:div w:id="921724587">
          <w:marLeft w:val="0"/>
          <w:marRight w:val="0"/>
          <w:marTop w:val="0"/>
          <w:marBottom w:val="0"/>
          <w:divBdr>
            <w:top w:val="none" w:sz="0" w:space="0" w:color="auto"/>
            <w:left w:val="none" w:sz="0" w:space="0" w:color="auto"/>
            <w:bottom w:val="none" w:sz="0" w:space="0" w:color="auto"/>
            <w:right w:val="none" w:sz="0" w:space="0" w:color="auto"/>
          </w:divBdr>
        </w:div>
        <w:div w:id="1113161616">
          <w:marLeft w:val="0"/>
          <w:marRight w:val="0"/>
          <w:marTop w:val="0"/>
          <w:marBottom w:val="0"/>
          <w:divBdr>
            <w:top w:val="none" w:sz="0" w:space="0" w:color="auto"/>
            <w:left w:val="none" w:sz="0" w:space="0" w:color="auto"/>
            <w:bottom w:val="none" w:sz="0" w:space="0" w:color="auto"/>
            <w:right w:val="none" w:sz="0" w:space="0" w:color="auto"/>
          </w:divBdr>
        </w:div>
        <w:div w:id="1876500415">
          <w:marLeft w:val="0"/>
          <w:marRight w:val="0"/>
          <w:marTop w:val="0"/>
          <w:marBottom w:val="0"/>
          <w:divBdr>
            <w:top w:val="none" w:sz="0" w:space="0" w:color="auto"/>
            <w:left w:val="none" w:sz="0" w:space="0" w:color="auto"/>
            <w:bottom w:val="none" w:sz="0" w:space="0" w:color="auto"/>
            <w:right w:val="none" w:sz="0" w:space="0" w:color="auto"/>
          </w:divBdr>
        </w:div>
        <w:div w:id="1642491427">
          <w:marLeft w:val="0"/>
          <w:marRight w:val="0"/>
          <w:marTop w:val="0"/>
          <w:marBottom w:val="0"/>
          <w:divBdr>
            <w:top w:val="none" w:sz="0" w:space="0" w:color="auto"/>
            <w:left w:val="none" w:sz="0" w:space="0" w:color="auto"/>
            <w:bottom w:val="none" w:sz="0" w:space="0" w:color="auto"/>
            <w:right w:val="none" w:sz="0" w:space="0" w:color="auto"/>
          </w:divBdr>
        </w:div>
        <w:div w:id="1342201537">
          <w:marLeft w:val="0"/>
          <w:marRight w:val="0"/>
          <w:marTop w:val="0"/>
          <w:marBottom w:val="0"/>
          <w:divBdr>
            <w:top w:val="none" w:sz="0" w:space="0" w:color="auto"/>
            <w:left w:val="none" w:sz="0" w:space="0" w:color="auto"/>
            <w:bottom w:val="none" w:sz="0" w:space="0" w:color="auto"/>
            <w:right w:val="none" w:sz="0" w:space="0" w:color="auto"/>
          </w:divBdr>
        </w:div>
      </w:divsChild>
    </w:div>
    <w:div w:id="931931766">
      <w:bodyDiv w:val="1"/>
      <w:marLeft w:val="0"/>
      <w:marRight w:val="0"/>
      <w:marTop w:val="0"/>
      <w:marBottom w:val="0"/>
      <w:divBdr>
        <w:top w:val="none" w:sz="0" w:space="0" w:color="auto"/>
        <w:left w:val="none" w:sz="0" w:space="0" w:color="auto"/>
        <w:bottom w:val="none" w:sz="0" w:space="0" w:color="auto"/>
        <w:right w:val="none" w:sz="0" w:space="0" w:color="auto"/>
      </w:divBdr>
    </w:div>
    <w:div w:id="1075516681">
      <w:bodyDiv w:val="1"/>
      <w:marLeft w:val="0"/>
      <w:marRight w:val="0"/>
      <w:marTop w:val="0"/>
      <w:marBottom w:val="0"/>
      <w:divBdr>
        <w:top w:val="none" w:sz="0" w:space="0" w:color="auto"/>
        <w:left w:val="none" w:sz="0" w:space="0" w:color="auto"/>
        <w:bottom w:val="none" w:sz="0" w:space="0" w:color="auto"/>
        <w:right w:val="none" w:sz="0" w:space="0" w:color="auto"/>
      </w:divBdr>
    </w:div>
    <w:div w:id="1154837124">
      <w:bodyDiv w:val="1"/>
      <w:marLeft w:val="0"/>
      <w:marRight w:val="0"/>
      <w:marTop w:val="0"/>
      <w:marBottom w:val="0"/>
      <w:divBdr>
        <w:top w:val="none" w:sz="0" w:space="0" w:color="auto"/>
        <w:left w:val="none" w:sz="0" w:space="0" w:color="auto"/>
        <w:bottom w:val="none" w:sz="0" w:space="0" w:color="auto"/>
        <w:right w:val="none" w:sz="0" w:space="0" w:color="auto"/>
      </w:divBdr>
      <w:divsChild>
        <w:div w:id="1792093486">
          <w:marLeft w:val="0"/>
          <w:marRight w:val="0"/>
          <w:marTop w:val="0"/>
          <w:marBottom w:val="0"/>
          <w:divBdr>
            <w:top w:val="none" w:sz="0" w:space="0" w:color="auto"/>
            <w:left w:val="none" w:sz="0" w:space="0" w:color="auto"/>
            <w:bottom w:val="none" w:sz="0" w:space="0" w:color="auto"/>
            <w:right w:val="none" w:sz="0" w:space="0" w:color="auto"/>
          </w:divBdr>
        </w:div>
        <w:div w:id="1381897264">
          <w:marLeft w:val="0"/>
          <w:marRight w:val="0"/>
          <w:marTop w:val="0"/>
          <w:marBottom w:val="0"/>
          <w:divBdr>
            <w:top w:val="none" w:sz="0" w:space="0" w:color="auto"/>
            <w:left w:val="none" w:sz="0" w:space="0" w:color="auto"/>
            <w:bottom w:val="none" w:sz="0" w:space="0" w:color="auto"/>
            <w:right w:val="none" w:sz="0" w:space="0" w:color="auto"/>
          </w:divBdr>
        </w:div>
        <w:div w:id="239943823">
          <w:marLeft w:val="0"/>
          <w:marRight w:val="0"/>
          <w:marTop w:val="0"/>
          <w:marBottom w:val="0"/>
          <w:divBdr>
            <w:top w:val="none" w:sz="0" w:space="0" w:color="auto"/>
            <w:left w:val="none" w:sz="0" w:space="0" w:color="auto"/>
            <w:bottom w:val="none" w:sz="0" w:space="0" w:color="auto"/>
            <w:right w:val="none" w:sz="0" w:space="0" w:color="auto"/>
          </w:divBdr>
        </w:div>
        <w:div w:id="1013144696">
          <w:marLeft w:val="0"/>
          <w:marRight w:val="0"/>
          <w:marTop w:val="0"/>
          <w:marBottom w:val="0"/>
          <w:divBdr>
            <w:top w:val="none" w:sz="0" w:space="0" w:color="auto"/>
            <w:left w:val="none" w:sz="0" w:space="0" w:color="auto"/>
            <w:bottom w:val="none" w:sz="0" w:space="0" w:color="auto"/>
            <w:right w:val="none" w:sz="0" w:space="0" w:color="auto"/>
          </w:divBdr>
        </w:div>
        <w:div w:id="3628577">
          <w:marLeft w:val="0"/>
          <w:marRight w:val="0"/>
          <w:marTop w:val="0"/>
          <w:marBottom w:val="0"/>
          <w:divBdr>
            <w:top w:val="none" w:sz="0" w:space="0" w:color="auto"/>
            <w:left w:val="none" w:sz="0" w:space="0" w:color="auto"/>
            <w:bottom w:val="none" w:sz="0" w:space="0" w:color="auto"/>
            <w:right w:val="none" w:sz="0" w:space="0" w:color="auto"/>
          </w:divBdr>
        </w:div>
        <w:div w:id="986664359">
          <w:marLeft w:val="0"/>
          <w:marRight w:val="0"/>
          <w:marTop w:val="0"/>
          <w:marBottom w:val="0"/>
          <w:divBdr>
            <w:top w:val="none" w:sz="0" w:space="0" w:color="auto"/>
            <w:left w:val="none" w:sz="0" w:space="0" w:color="auto"/>
            <w:bottom w:val="none" w:sz="0" w:space="0" w:color="auto"/>
            <w:right w:val="none" w:sz="0" w:space="0" w:color="auto"/>
          </w:divBdr>
        </w:div>
        <w:div w:id="725952900">
          <w:marLeft w:val="0"/>
          <w:marRight w:val="0"/>
          <w:marTop w:val="0"/>
          <w:marBottom w:val="0"/>
          <w:divBdr>
            <w:top w:val="none" w:sz="0" w:space="0" w:color="auto"/>
            <w:left w:val="none" w:sz="0" w:space="0" w:color="auto"/>
            <w:bottom w:val="none" w:sz="0" w:space="0" w:color="auto"/>
            <w:right w:val="none" w:sz="0" w:space="0" w:color="auto"/>
          </w:divBdr>
        </w:div>
        <w:div w:id="1351490148">
          <w:marLeft w:val="0"/>
          <w:marRight w:val="0"/>
          <w:marTop w:val="0"/>
          <w:marBottom w:val="0"/>
          <w:divBdr>
            <w:top w:val="none" w:sz="0" w:space="0" w:color="auto"/>
            <w:left w:val="none" w:sz="0" w:space="0" w:color="auto"/>
            <w:bottom w:val="none" w:sz="0" w:space="0" w:color="auto"/>
            <w:right w:val="none" w:sz="0" w:space="0" w:color="auto"/>
          </w:divBdr>
        </w:div>
        <w:div w:id="234904143">
          <w:marLeft w:val="0"/>
          <w:marRight w:val="0"/>
          <w:marTop w:val="0"/>
          <w:marBottom w:val="0"/>
          <w:divBdr>
            <w:top w:val="none" w:sz="0" w:space="0" w:color="auto"/>
            <w:left w:val="none" w:sz="0" w:space="0" w:color="auto"/>
            <w:bottom w:val="none" w:sz="0" w:space="0" w:color="auto"/>
            <w:right w:val="none" w:sz="0" w:space="0" w:color="auto"/>
          </w:divBdr>
        </w:div>
        <w:div w:id="698942401">
          <w:marLeft w:val="0"/>
          <w:marRight w:val="0"/>
          <w:marTop w:val="0"/>
          <w:marBottom w:val="0"/>
          <w:divBdr>
            <w:top w:val="none" w:sz="0" w:space="0" w:color="auto"/>
            <w:left w:val="none" w:sz="0" w:space="0" w:color="auto"/>
            <w:bottom w:val="none" w:sz="0" w:space="0" w:color="auto"/>
            <w:right w:val="none" w:sz="0" w:space="0" w:color="auto"/>
          </w:divBdr>
        </w:div>
        <w:div w:id="511532198">
          <w:marLeft w:val="0"/>
          <w:marRight w:val="0"/>
          <w:marTop w:val="0"/>
          <w:marBottom w:val="0"/>
          <w:divBdr>
            <w:top w:val="none" w:sz="0" w:space="0" w:color="auto"/>
            <w:left w:val="none" w:sz="0" w:space="0" w:color="auto"/>
            <w:bottom w:val="none" w:sz="0" w:space="0" w:color="auto"/>
            <w:right w:val="none" w:sz="0" w:space="0" w:color="auto"/>
          </w:divBdr>
        </w:div>
        <w:div w:id="9380360">
          <w:marLeft w:val="0"/>
          <w:marRight w:val="0"/>
          <w:marTop w:val="0"/>
          <w:marBottom w:val="0"/>
          <w:divBdr>
            <w:top w:val="none" w:sz="0" w:space="0" w:color="auto"/>
            <w:left w:val="none" w:sz="0" w:space="0" w:color="auto"/>
            <w:bottom w:val="none" w:sz="0" w:space="0" w:color="auto"/>
            <w:right w:val="none" w:sz="0" w:space="0" w:color="auto"/>
          </w:divBdr>
        </w:div>
        <w:div w:id="583417703">
          <w:marLeft w:val="0"/>
          <w:marRight w:val="0"/>
          <w:marTop w:val="0"/>
          <w:marBottom w:val="0"/>
          <w:divBdr>
            <w:top w:val="none" w:sz="0" w:space="0" w:color="auto"/>
            <w:left w:val="none" w:sz="0" w:space="0" w:color="auto"/>
            <w:bottom w:val="none" w:sz="0" w:space="0" w:color="auto"/>
            <w:right w:val="none" w:sz="0" w:space="0" w:color="auto"/>
          </w:divBdr>
        </w:div>
        <w:div w:id="1794664495">
          <w:marLeft w:val="0"/>
          <w:marRight w:val="0"/>
          <w:marTop w:val="0"/>
          <w:marBottom w:val="0"/>
          <w:divBdr>
            <w:top w:val="none" w:sz="0" w:space="0" w:color="auto"/>
            <w:left w:val="none" w:sz="0" w:space="0" w:color="auto"/>
            <w:bottom w:val="none" w:sz="0" w:space="0" w:color="auto"/>
            <w:right w:val="none" w:sz="0" w:space="0" w:color="auto"/>
          </w:divBdr>
        </w:div>
        <w:div w:id="1735619700">
          <w:marLeft w:val="0"/>
          <w:marRight w:val="0"/>
          <w:marTop w:val="0"/>
          <w:marBottom w:val="0"/>
          <w:divBdr>
            <w:top w:val="none" w:sz="0" w:space="0" w:color="auto"/>
            <w:left w:val="none" w:sz="0" w:space="0" w:color="auto"/>
            <w:bottom w:val="none" w:sz="0" w:space="0" w:color="auto"/>
            <w:right w:val="none" w:sz="0" w:space="0" w:color="auto"/>
          </w:divBdr>
        </w:div>
        <w:div w:id="888106539">
          <w:marLeft w:val="0"/>
          <w:marRight w:val="0"/>
          <w:marTop w:val="0"/>
          <w:marBottom w:val="0"/>
          <w:divBdr>
            <w:top w:val="none" w:sz="0" w:space="0" w:color="auto"/>
            <w:left w:val="none" w:sz="0" w:space="0" w:color="auto"/>
            <w:bottom w:val="none" w:sz="0" w:space="0" w:color="auto"/>
            <w:right w:val="none" w:sz="0" w:space="0" w:color="auto"/>
          </w:divBdr>
          <w:divsChild>
            <w:div w:id="596183327">
              <w:marLeft w:val="0"/>
              <w:marRight w:val="0"/>
              <w:marTop w:val="0"/>
              <w:marBottom w:val="0"/>
              <w:divBdr>
                <w:top w:val="none" w:sz="0" w:space="0" w:color="auto"/>
                <w:left w:val="none" w:sz="0" w:space="0" w:color="auto"/>
                <w:bottom w:val="none" w:sz="0" w:space="0" w:color="auto"/>
                <w:right w:val="none" w:sz="0" w:space="0" w:color="auto"/>
              </w:divBdr>
            </w:div>
            <w:div w:id="2003506441">
              <w:marLeft w:val="0"/>
              <w:marRight w:val="0"/>
              <w:marTop w:val="0"/>
              <w:marBottom w:val="0"/>
              <w:divBdr>
                <w:top w:val="none" w:sz="0" w:space="0" w:color="auto"/>
                <w:left w:val="none" w:sz="0" w:space="0" w:color="auto"/>
                <w:bottom w:val="none" w:sz="0" w:space="0" w:color="auto"/>
                <w:right w:val="none" w:sz="0" w:space="0" w:color="auto"/>
              </w:divBdr>
            </w:div>
            <w:div w:id="1560243986">
              <w:marLeft w:val="0"/>
              <w:marRight w:val="0"/>
              <w:marTop w:val="0"/>
              <w:marBottom w:val="0"/>
              <w:divBdr>
                <w:top w:val="none" w:sz="0" w:space="0" w:color="auto"/>
                <w:left w:val="none" w:sz="0" w:space="0" w:color="auto"/>
                <w:bottom w:val="none" w:sz="0" w:space="0" w:color="auto"/>
                <w:right w:val="none" w:sz="0" w:space="0" w:color="auto"/>
              </w:divBdr>
            </w:div>
          </w:divsChild>
        </w:div>
        <w:div w:id="377316082">
          <w:marLeft w:val="0"/>
          <w:marRight w:val="0"/>
          <w:marTop w:val="0"/>
          <w:marBottom w:val="0"/>
          <w:divBdr>
            <w:top w:val="none" w:sz="0" w:space="0" w:color="auto"/>
            <w:left w:val="none" w:sz="0" w:space="0" w:color="auto"/>
            <w:bottom w:val="none" w:sz="0" w:space="0" w:color="auto"/>
            <w:right w:val="none" w:sz="0" w:space="0" w:color="auto"/>
          </w:divBdr>
        </w:div>
        <w:div w:id="114909432">
          <w:marLeft w:val="0"/>
          <w:marRight w:val="0"/>
          <w:marTop w:val="0"/>
          <w:marBottom w:val="0"/>
          <w:divBdr>
            <w:top w:val="none" w:sz="0" w:space="0" w:color="auto"/>
            <w:left w:val="none" w:sz="0" w:space="0" w:color="auto"/>
            <w:bottom w:val="none" w:sz="0" w:space="0" w:color="auto"/>
            <w:right w:val="none" w:sz="0" w:space="0" w:color="auto"/>
          </w:divBdr>
        </w:div>
        <w:div w:id="1068311232">
          <w:marLeft w:val="0"/>
          <w:marRight w:val="0"/>
          <w:marTop w:val="0"/>
          <w:marBottom w:val="0"/>
          <w:divBdr>
            <w:top w:val="none" w:sz="0" w:space="0" w:color="auto"/>
            <w:left w:val="none" w:sz="0" w:space="0" w:color="auto"/>
            <w:bottom w:val="none" w:sz="0" w:space="0" w:color="auto"/>
            <w:right w:val="none" w:sz="0" w:space="0" w:color="auto"/>
          </w:divBdr>
        </w:div>
        <w:div w:id="996037199">
          <w:marLeft w:val="0"/>
          <w:marRight w:val="0"/>
          <w:marTop w:val="0"/>
          <w:marBottom w:val="0"/>
          <w:divBdr>
            <w:top w:val="none" w:sz="0" w:space="0" w:color="auto"/>
            <w:left w:val="none" w:sz="0" w:space="0" w:color="auto"/>
            <w:bottom w:val="none" w:sz="0" w:space="0" w:color="auto"/>
            <w:right w:val="none" w:sz="0" w:space="0" w:color="auto"/>
          </w:divBdr>
        </w:div>
        <w:div w:id="818422259">
          <w:marLeft w:val="0"/>
          <w:marRight w:val="0"/>
          <w:marTop w:val="0"/>
          <w:marBottom w:val="0"/>
          <w:divBdr>
            <w:top w:val="none" w:sz="0" w:space="0" w:color="auto"/>
            <w:left w:val="none" w:sz="0" w:space="0" w:color="auto"/>
            <w:bottom w:val="none" w:sz="0" w:space="0" w:color="auto"/>
            <w:right w:val="none" w:sz="0" w:space="0" w:color="auto"/>
          </w:divBdr>
        </w:div>
        <w:div w:id="181945527">
          <w:marLeft w:val="0"/>
          <w:marRight w:val="0"/>
          <w:marTop w:val="0"/>
          <w:marBottom w:val="0"/>
          <w:divBdr>
            <w:top w:val="none" w:sz="0" w:space="0" w:color="auto"/>
            <w:left w:val="none" w:sz="0" w:space="0" w:color="auto"/>
            <w:bottom w:val="none" w:sz="0" w:space="0" w:color="auto"/>
            <w:right w:val="none" w:sz="0" w:space="0" w:color="auto"/>
          </w:divBdr>
        </w:div>
        <w:div w:id="1136875225">
          <w:marLeft w:val="0"/>
          <w:marRight w:val="0"/>
          <w:marTop w:val="0"/>
          <w:marBottom w:val="0"/>
          <w:divBdr>
            <w:top w:val="none" w:sz="0" w:space="0" w:color="auto"/>
            <w:left w:val="none" w:sz="0" w:space="0" w:color="auto"/>
            <w:bottom w:val="none" w:sz="0" w:space="0" w:color="auto"/>
            <w:right w:val="none" w:sz="0" w:space="0" w:color="auto"/>
          </w:divBdr>
        </w:div>
        <w:div w:id="1470826184">
          <w:marLeft w:val="0"/>
          <w:marRight w:val="0"/>
          <w:marTop w:val="0"/>
          <w:marBottom w:val="0"/>
          <w:divBdr>
            <w:top w:val="none" w:sz="0" w:space="0" w:color="auto"/>
            <w:left w:val="none" w:sz="0" w:space="0" w:color="auto"/>
            <w:bottom w:val="none" w:sz="0" w:space="0" w:color="auto"/>
            <w:right w:val="none" w:sz="0" w:space="0" w:color="auto"/>
          </w:divBdr>
        </w:div>
        <w:div w:id="529297526">
          <w:marLeft w:val="0"/>
          <w:marRight w:val="0"/>
          <w:marTop w:val="0"/>
          <w:marBottom w:val="0"/>
          <w:divBdr>
            <w:top w:val="none" w:sz="0" w:space="0" w:color="auto"/>
            <w:left w:val="none" w:sz="0" w:space="0" w:color="auto"/>
            <w:bottom w:val="none" w:sz="0" w:space="0" w:color="auto"/>
            <w:right w:val="none" w:sz="0" w:space="0" w:color="auto"/>
          </w:divBdr>
        </w:div>
        <w:div w:id="385301174">
          <w:marLeft w:val="0"/>
          <w:marRight w:val="0"/>
          <w:marTop w:val="0"/>
          <w:marBottom w:val="0"/>
          <w:divBdr>
            <w:top w:val="none" w:sz="0" w:space="0" w:color="auto"/>
            <w:left w:val="none" w:sz="0" w:space="0" w:color="auto"/>
            <w:bottom w:val="none" w:sz="0" w:space="0" w:color="auto"/>
            <w:right w:val="none" w:sz="0" w:space="0" w:color="auto"/>
          </w:divBdr>
        </w:div>
        <w:div w:id="1861816452">
          <w:marLeft w:val="0"/>
          <w:marRight w:val="0"/>
          <w:marTop w:val="0"/>
          <w:marBottom w:val="0"/>
          <w:divBdr>
            <w:top w:val="none" w:sz="0" w:space="0" w:color="auto"/>
            <w:left w:val="none" w:sz="0" w:space="0" w:color="auto"/>
            <w:bottom w:val="none" w:sz="0" w:space="0" w:color="auto"/>
            <w:right w:val="none" w:sz="0" w:space="0" w:color="auto"/>
          </w:divBdr>
        </w:div>
        <w:div w:id="753939692">
          <w:marLeft w:val="0"/>
          <w:marRight w:val="0"/>
          <w:marTop w:val="0"/>
          <w:marBottom w:val="0"/>
          <w:divBdr>
            <w:top w:val="none" w:sz="0" w:space="0" w:color="auto"/>
            <w:left w:val="none" w:sz="0" w:space="0" w:color="auto"/>
            <w:bottom w:val="none" w:sz="0" w:space="0" w:color="auto"/>
            <w:right w:val="none" w:sz="0" w:space="0" w:color="auto"/>
          </w:divBdr>
        </w:div>
        <w:div w:id="1294864900">
          <w:marLeft w:val="0"/>
          <w:marRight w:val="0"/>
          <w:marTop w:val="0"/>
          <w:marBottom w:val="0"/>
          <w:divBdr>
            <w:top w:val="none" w:sz="0" w:space="0" w:color="auto"/>
            <w:left w:val="none" w:sz="0" w:space="0" w:color="auto"/>
            <w:bottom w:val="none" w:sz="0" w:space="0" w:color="auto"/>
            <w:right w:val="none" w:sz="0" w:space="0" w:color="auto"/>
          </w:divBdr>
        </w:div>
        <w:div w:id="937908575">
          <w:marLeft w:val="0"/>
          <w:marRight w:val="0"/>
          <w:marTop w:val="0"/>
          <w:marBottom w:val="0"/>
          <w:divBdr>
            <w:top w:val="none" w:sz="0" w:space="0" w:color="auto"/>
            <w:left w:val="none" w:sz="0" w:space="0" w:color="auto"/>
            <w:bottom w:val="none" w:sz="0" w:space="0" w:color="auto"/>
            <w:right w:val="none" w:sz="0" w:space="0" w:color="auto"/>
          </w:divBdr>
        </w:div>
        <w:div w:id="1141508413">
          <w:marLeft w:val="0"/>
          <w:marRight w:val="0"/>
          <w:marTop w:val="0"/>
          <w:marBottom w:val="0"/>
          <w:divBdr>
            <w:top w:val="none" w:sz="0" w:space="0" w:color="auto"/>
            <w:left w:val="none" w:sz="0" w:space="0" w:color="auto"/>
            <w:bottom w:val="none" w:sz="0" w:space="0" w:color="auto"/>
            <w:right w:val="none" w:sz="0" w:space="0" w:color="auto"/>
          </w:divBdr>
        </w:div>
        <w:div w:id="1733235006">
          <w:marLeft w:val="0"/>
          <w:marRight w:val="0"/>
          <w:marTop w:val="0"/>
          <w:marBottom w:val="0"/>
          <w:divBdr>
            <w:top w:val="none" w:sz="0" w:space="0" w:color="auto"/>
            <w:left w:val="none" w:sz="0" w:space="0" w:color="auto"/>
            <w:bottom w:val="none" w:sz="0" w:space="0" w:color="auto"/>
            <w:right w:val="none" w:sz="0" w:space="0" w:color="auto"/>
          </w:divBdr>
        </w:div>
        <w:div w:id="1905986173">
          <w:marLeft w:val="0"/>
          <w:marRight w:val="0"/>
          <w:marTop w:val="0"/>
          <w:marBottom w:val="0"/>
          <w:divBdr>
            <w:top w:val="none" w:sz="0" w:space="0" w:color="auto"/>
            <w:left w:val="none" w:sz="0" w:space="0" w:color="auto"/>
            <w:bottom w:val="none" w:sz="0" w:space="0" w:color="auto"/>
            <w:right w:val="none" w:sz="0" w:space="0" w:color="auto"/>
          </w:divBdr>
        </w:div>
        <w:div w:id="1511218634">
          <w:marLeft w:val="0"/>
          <w:marRight w:val="0"/>
          <w:marTop w:val="0"/>
          <w:marBottom w:val="0"/>
          <w:divBdr>
            <w:top w:val="none" w:sz="0" w:space="0" w:color="auto"/>
            <w:left w:val="none" w:sz="0" w:space="0" w:color="auto"/>
            <w:bottom w:val="none" w:sz="0" w:space="0" w:color="auto"/>
            <w:right w:val="none" w:sz="0" w:space="0" w:color="auto"/>
          </w:divBdr>
        </w:div>
        <w:div w:id="771246724">
          <w:marLeft w:val="0"/>
          <w:marRight w:val="0"/>
          <w:marTop w:val="0"/>
          <w:marBottom w:val="0"/>
          <w:divBdr>
            <w:top w:val="none" w:sz="0" w:space="0" w:color="auto"/>
            <w:left w:val="none" w:sz="0" w:space="0" w:color="auto"/>
            <w:bottom w:val="none" w:sz="0" w:space="0" w:color="auto"/>
            <w:right w:val="none" w:sz="0" w:space="0" w:color="auto"/>
          </w:divBdr>
        </w:div>
        <w:div w:id="1148667905">
          <w:marLeft w:val="0"/>
          <w:marRight w:val="0"/>
          <w:marTop w:val="0"/>
          <w:marBottom w:val="0"/>
          <w:divBdr>
            <w:top w:val="none" w:sz="0" w:space="0" w:color="auto"/>
            <w:left w:val="none" w:sz="0" w:space="0" w:color="auto"/>
            <w:bottom w:val="none" w:sz="0" w:space="0" w:color="auto"/>
            <w:right w:val="none" w:sz="0" w:space="0" w:color="auto"/>
          </w:divBdr>
        </w:div>
        <w:div w:id="1892693753">
          <w:marLeft w:val="0"/>
          <w:marRight w:val="0"/>
          <w:marTop w:val="0"/>
          <w:marBottom w:val="0"/>
          <w:divBdr>
            <w:top w:val="none" w:sz="0" w:space="0" w:color="auto"/>
            <w:left w:val="none" w:sz="0" w:space="0" w:color="auto"/>
            <w:bottom w:val="none" w:sz="0" w:space="0" w:color="auto"/>
            <w:right w:val="none" w:sz="0" w:space="0" w:color="auto"/>
          </w:divBdr>
        </w:div>
        <w:div w:id="1941525404">
          <w:marLeft w:val="0"/>
          <w:marRight w:val="0"/>
          <w:marTop w:val="0"/>
          <w:marBottom w:val="0"/>
          <w:divBdr>
            <w:top w:val="none" w:sz="0" w:space="0" w:color="auto"/>
            <w:left w:val="none" w:sz="0" w:space="0" w:color="auto"/>
            <w:bottom w:val="none" w:sz="0" w:space="0" w:color="auto"/>
            <w:right w:val="none" w:sz="0" w:space="0" w:color="auto"/>
          </w:divBdr>
        </w:div>
        <w:div w:id="874345539">
          <w:marLeft w:val="0"/>
          <w:marRight w:val="0"/>
          <w:marTop w:val="0"/>
          <w:marBottom w:val="0"/>
          <w:divBdr>
            <w:top w:val="none" w:sz="0" w:space="0" w:color="auto"/>
            <w:left w:val="none" w:sz="0" w:space="0" w:color="auto"/>
            <w:bottom w:val="none" w:sz="0" w:space="0" w:color="auto"/>
            <w:right w:val="none" w:sz="0" w:space="0" w:color="auto"/>
          </w:divBdr>
        </w:div>
        <w:div w:id="1354501152">
          <w:marLeft w:val="0"/>
          <w:marRight w:val="0"/>
          <w:marTop w:val="0"/>
          <w:marBottom w:val="0"/>
          <w:divBdr>
            <w:top w:val="none" w:sz="0" w:space="0" w:color="auto"/>
            <w:left w:val="none" w:sz="0" w:space="0" w:color="auto"/>
            <w:bottom w:val="none" w:sz="0" w:space="0" w:color="auto"/>
            <w:right w:val="none" w:sz="0" w:space="0" w:color="auto"/>
          </w:divBdr>
        </w:div>
        <w:div w:id="550726520">
          <w:marLeft w:val="0"/>
          <w:marRight w:val="0"/>
          <w:marTop w:val="0"/>
          <w:marBottom w:val="0"/>
          <w:divBdr>
            <w:top w:val="none" w:sz="0" w:space="0" w:color="auto"/>
            <w:left w:val="none" w:sz="0" w:space="0" w:color="auto"/>
            <w:bottom w:val="none" w:sz="0" w:space="0" w:color="auto"/>
            <w:right w:val="none" w:sz="0" w:space="0" w:color="auto"/>
          </w:divBdr>
        </w:div>
        <w:div w:id="2079206958">
          <w:marLeft w:val="0"/>
          <w:marRight w:val="0"/>
          <w:marTop w:val="0"/>
          <w:marBottom w:val="0"/>
          <w:divBdr>
            <w:top w:val="none" w:sz="0" w:space="0" w:color="auto"/>
            <w:left w:val="none" w:sz="0" w:space="0" w:color="auto"/>
            <w:bottom w:val="none" w:sz="0" w:space="0" w:color="auto"/>
            <w:right w:val="none" w:sz="0" w:space="0" w:color="auto"/>
          </w:divBdr>
        </w:div>
        <w:div w:id="591401631">
          <w:marLeft w:val="0"/>
          <w:marRight w:val="0"/>
          <w:marTop w:val="0"/>
          <w:marBottom w:val="0"/>
          <w:divBdr>
            <w:top w:val="none" w:sz="0" w:space="0" w:color="auto"/>
            <w:left w:val="none" w:sz="0" w:space="0" w:color="auto"/>
            <w:bottom w:val="none" w:sz="0" w:space="0" w:color="auto"/>
            <w:right w:val="none" w:sz="0" w:space="0" w:color="auto"/>
          </w:divBdr>
        </w:div>
        <w:div w:id="1541431373">
          <w:marLeft w:val="0"/>
          <w:marRight w:val="0"/>
          <w:marTop w:val="0"/>
          <w:marBottom w:val="0"/>
          <w:divBdr>
            <w:top w:val="none" w:sz="0" w:space="0" w:color="auto"/>
            <w:left w:val="none" w:sz="0" w:space="0" w:color="auto"/>
            <w:bottom w:val="none" w:sz="0" w:space="0" w:color="auto"/>
            <w:right w:val="none" w:sz="0" w:space="0" w:color="auto"/>
          </w:divBdr>
        </w:div>
        <w:div w:id="5181593">
          <w:marLeft w:val="0"/>
          <w:marRight w:val="0"/>
          <w:marTop w:val="0"/>
          <w:marBottom w:val="0"/>
          <w:divBdr>
            <w:top w:val="none" w:sz="0" w:space="0" w:color="auto"/>
            <w:left w:val="none" w:sz="0" w:space="0" w:color="auto"/>
            <w:bottom w:val="none" w:sz="0" w:space="0" w:color="auto"/>
            <w:right w:val="none" w:sz="0" w:space="0" w:color="auto"/>
          </w:divBdr>
        </w:div>
        <w:div w:id="1487823294">
          <w:marLeft w:val="0"/>
          <w:marRight w:val="0"/>
          <w:marTop w:val="0"/>
          <w:marBottom w:val="0"/>
          <w:divBdr>
            <w:top w:val="none" w:sz="0" w:space="0" w:color="auto"/>
            <w:left w:val="none" w:sz="0" w:space="0" w:color="auto"/>
            <w:bottom w:val="none" w:sz="0" w:space="0" w:color="auto"/>
            <w:right w:val="none" w:sz="0" w:space="0" w:color="auto"/>
          </w:divBdr>
        </w:div>
        <w:div w:id="1701855178">
          <w:marLeft w:val="0"/>
          <w:marRight w:val="0"/>
          <w:marTop w:val="0"/>
          <w:marBottom w:val="0"/>
          <w:divBdr>
            <w:top w:val="none" w:sz="0" w:space="0" w:color="auto"/>
            <w:left w:val="none" w:sz="0" w:space="0" w:color="auto"/>
            <w:bottom w:val="none" w:sz="0" w:space="0" w:color="auto"/>
            <w:right w:val="none" w:sz="0" w:space="0" w:color="auto"/>
          </w:divBdr>
        </w:div>
        <w:div w:id="1091075879">
          <w:marLeft w:val="0"/>
          <w:marRight w:val="0"/>
          <w:marTop w:val="0"/>
          <w:marBottom w:val="0"/>
          <w:divBdr>
            <w:top w:val="none" w:sz="0" w:space="0" w:color="auto"/>
            <w:left w:val="none" w:sz="0" w:space="0" w:color="auto"/>
            <w:bottom w:val="none" w:sz="0" w:space="0" w:color="auto"/>
            <w:right w:val="none" w:sz="0" w:space="0" w:color="auto"/>
          </w:divBdr>
        </w:div>
        <w:div w:id="898126559">
          <w:marLeft w:val="0"/>
          <w:marRight w:val="0"/>
          <w:marTop w:val="0"/>
          <w:marBottom w:val="0"/>
          <w:divBdr>
            <w:top w:val="none" w:sz="0" w:space="0" w:color="auto"/>
            <w:left w:val="none" w:sz="0" w:space="0" w:color="auto"/>
            <w:bottom w:val="none" w:sz="0" w:space="0" w:color="auto"/>
            <w:right w:val="none" w:sz="0" w:space="0" w:color="auto"/>
          </w:divBdr>
        </w:div>
        <w:div w:id="1630165615">
          <w:marLeft w:val="0"/>
          <w:marRight w:val="0"/>
          <w:marTop w:val="0"/>
          <w:marBottom w:val="0"/>
          <w:divBdr>
            <w:top w:val="none" w:sz="0" w:space="0" w:color="auto"/>
            <w:left w:val="none" w:sz="0" w:space="0" w:color="auto"/>
            <w:bottom w:val="none" w:sz="0" w:space="0" w:color="auto"/>
            <w:right w:val="none" w:sz="0" w:space="0" w:color="auto"/>
          </w:divBdr>
        </w:div>
        <w:div w:id="1772159519">
          <w:marLeft w:val="0"/>
          <w:marRight w:val="0"/>
          <w:marTop w:val="0"/>
          <w:marBottom w:val="0"/>
          <w:divBdr>
            <w:top w:val="none" w:sz="0" w:space="0" w:color="auto"/>
            <w:left w:val="none" w:sz="0" w:space="0" w:color="auto"/>
            <w:bottom w:val="none" w:sz="0" w:space="0" w:color="auto"/>
            <w:right w:val="none" w:sz="0" w:space="0" w:color="auto"/>
          </w:divBdr>
        </w:div>
        <w:div w:id="1998028080">
          <w:marLeft w:val="0"/>
          <w:marRight w:val="0"/>
          <w:marTop w:val="0"/>
          <w:marBottom w:val="0"/>
          <w:divBdr>
            <w:top w:val="none" w:sz="0" w:space="0" w:color="auto"/>
            <w:left w:val="none" w:sz="0" w:space="0" w:color="auto"/>
            <w:bottom w:val="none" w:sz="0" w:space="0" w:color="auto"/>
            <w:right w:val="none" w:sz="0" w:space="0" w:color="auto"/>
          </w:divBdr>
        </w:div>
        <w:div w:id="1418137622">
          <w:marLeft w:val="0"/>
          <w:marRight w:val="0"/>
          <w:marTop w:val="0"/>
          <w:marBottom w:val="0"/>
          <w:divBdr>
            <w:top w:val="none" w:sz="0" w:space="0" w:color="auto"/>
            <w:left w:val="none" w:sz="0" w:space="0" w:color="auto"/>
            <w:bottom w:val="none" w:sz="0" w:space="0" w:color="auto"/>
            <w:right w:val="none" w:sz="0" w:space="0" w:color="auto"/>
          </w:divBdr>
        </w:div>
        <w:div w:id="553582832">
          <w:marLeft w:val="0"/>
          <w:marRight w:val="0"/>
          <w:marTop w:val="0"/>
          <w:marBottom w:val="0"/>
          <w:divBdr>
            <w:top w:val="none" w:sz="0" w:space="0" w:color="auto"/>
            <w:left w:val="none" w:sz="0" w:space="0" w:color="auto"/>
            <w:bottom w:val="none" w:sz="0" w:space="0" w:color="auto"/>
            <w:right w:val="none" w:sz="0" w:space="0" w:color="auto"/>
          </w:divBdr>
        </w:div>
        <w:div w:id="28841775">
          <w:marLeft w:val="0"/>
          <w:marRight w:val="0"/>
          <w:marTop w:val="0"/>
          <w:marBottom w:val="0"/>
          <w:divBdr>
            <w:top w:val="none" w:sz="0" w:space="0" w:color="auto"/>
            <w:left w:val="none" w:sz="0" w:space="0" w:color="auto"/>
            <w:bottom w:val="none" w:sz="0" w:space="0" w:color="auto"/>
            <w:right w:val="none" w:sz="0" w:space="0" w:color="auto"/>
          </w:divBdr>
        </w:div>
        <w:div w:id="127744983">
          <w:marLeft w:val="0"/>
          <w:marRight w:val="0"/>
          <w:marTop w:val="0"/>
          <w:marBottom w:val="0"/>
          <w:divBdr>
            <w:top w:val="none" w:sz="0" w:space="0" w:color="auto"/>
            <w:left w:val="none" w:sz="0" w:space="0" w:color="auto"/>
            <w:bottom w:val="none" w:sz="0" w:space="0" w:color="auto"/>
            <w:right w:val="none" w:sz="0" w:space="0" w:color="auto"/>
          </w:divBdr>
        </w:div>
        <w:div w:id="1057434486">
          <w:marLeft w:val="0"/>
          <w:marRight w:val="0"/>
          <w:marTop w:val="0"/>
          <w:marBottom w:val="0"/>
          <w:divBdr>
            <w:top w:val="none" w:sz="0" w:space="0" w:color="auto"/>
            <w:left w:val="none" w:sz="0" w:space="0" w:color="auto"/>
            <w:bottom w:val="none" w:sz="0" w:space="0" w:color="auto"/>
            <w:right w:val="none" w:sz="0" w:space="0" w:color="auto"/>
          </w:divBdr>
        </w:div>
        <w:div w:id="1579366226">
          <w:marLeft w:val="0"/>
          <w:marRight w:val="0"/>
          <w:marTop w:val="0"/>
          <w:marBottom w:val="0"/>
          <w:divBdr>
            <w:top w:val="none" w:sz="0" w:space="0" w:color="auto"/>
            <w:left w:val="none" w:sz="0" w:space="0" w:color="auto"/>
            <w:bottom w:val="none" w:sz="0" w:space="0" w:color="auto"/>
            <w:right w:val="none" w:sz="0" w:space="0" w:color="auto"/>
          </w:divBdr>
        </w:div>
        <w:div w:id="1518081736">
          <w:marLeft w:val="0"/>
          <w:marRight w:val="0"/>
          <w:marTop w:val="0"/>
          <w:marBottom w:val="0"/>
          <w:divBdr>
            <w:top w:val="none" w:sz="0" w:space="0" w:color="auto"/>
            <w:left w:val="none" w:sz="0" w:space="0" w:color="auto"/>
            <w:bottom w:val="none" w:sz="0" w:space="0" w:color="auto"/>
            <w:right w:val="none" w:sz="0" w:space="0" w:color="auto"/>
          </w:divBdr>
        </w:div>
        <w:div w:id="2014723588">
          <w:marLeft w:val="0"/>
          <w:marRight w:val="0"/>
          <w:marTop w:val="0"/>
          <w:marBottom w:val="0"/>
          <w:divBdr>
            <w:top w:val="none" w:sz="0" w:space="0" w:color="auto"/>
            <w:left w:val="none" w:sz="0" w:space="0" w:color="auto"/>
            <w:bottom w:val="none" w:sz="0" w:space="0" w:color="auto"/>
            <w:right w:val="none" w:sz="0" w:space="0" w:color="auto"/>
          </w:divBdr>
        </w:div>
        <w:div w:id="1034886469">
          <w:marLeft w:val="0"/>
          <w:marRight w:val="0"/>
          <w:marTop w:val="0"/>
          <w:marBottom w:val="0"/>
          <w:divBdr>
            <w:top w:val="none" w:sz="0" w:space="0" w:color="auto"/>
            <w:left w:val="none" w:sz="0" w:space="0" w:color="auto"/>
            <w:bottom w:val="none" w:sz="0" w:space="0" w:color="auto"/>
            <w:right w:val="none" w:sz="0" w:space="0" w:color="auto"/>
          </w:divBdr>
        </w:div>
        <w:div w:id="1569342285">
          <w:marLeft w:val="0"/>
          <w:marRight w:val="0"/>
          <w:marTop w:val="0"/>
          <w:marBottom w:val="0"/>
          <w:divBdr>
            <w:top w:val="none" w:sz="0" w:space="0" w:color="auto"/>
            <w:left w:val="none" w:sz="0" w:space="0" w:color="auto"/>
            <w:bottom w:val="none" w:sz="0" w:space="0" w:color="auto"/>
            <w:right w:val="none" w:sz="0" w:space="0" w:color="auto"/>
          </w:divBdr>
        </w:div>
        <w:div w:id="183982524">
          <w:marLeft w:val="0"/>
          <w:marRight w:val="0"/>
          <w:marTop w:val="0"/>
          <w:marBottom w:val="0"/>
          <w:divBdr>
            <w:top w:val="none" w:sz="0" w:space="0" w:color="auto"/>
            <w:left w:val="none" w:sz="0" w:space="0" w:color="auto"/>
            <w:bottom w:val="none" w:sz="0" w:space="0" w:color="auto"/>
            <w:right w:val="none" w:sz="0" w:space="0" w:color="auto"/>
          </w:divBdr>
        </w:div>
        <w:div w:id="512962055">
          <w:marLeft w:val="0"/>
          <w:marRight w:val="0"/>
          <w:marTop w:val="0"/>
          <w:marBottom w:val="0"/>
          <w:divBdr>
            <w:top w:val="none" w:sz="0" w:space="0" w:color="auto"/>
            <w:left w:val="none" w:sz="0" w:space="0" w:color="auto"/>
            <w:bottom w:val="none" w:sz="0" w:space="0" w:color="auto"/>
            <w:right w:val="none" w:sz="0" w:space="0" w:color="auto"/>
          </w:divBdr>
        </w:div>
        <w:div w:id="1798645211">
          <w:marLeft w:val="0"/>
          <w:marRight w:val="0"/>
          <w:marTop w:val="0"/>
          <w:marBottom w:val="0"/>
          <w:divBdr>
            <w:top w:val="none" w:sz="0" w:space="0" w:color="auto"/>
            <w:left w:val="none" w:sz="0" w:space="0" w:color="auto"/>
            <w:bottom w:val="none" w:sz="0" w:space="0" w:color="auto"/>
            <w:right w:val="none" w:sz="0" w:space="0" w:color="auto"/>
          </w:divBdr>
        </w:div>
        <w:div w:id="1496383779">
          <w:marLeft w:val="0"/>
          <w:marRight w:val="0"/>
          <w:marTop w:val="0"/>
          <w:marBottom w:val="0"/>
          <w:divBdr>
            <w:top w:val="none" w:sz="0" w:space="0" w:color="auto"/>
            <w:left w:val="none" w:sz="0" w:space="0" w:color="auto"/>
            <w:bottom w:val="none" w:sz="0" w:space="0" w:color="auto"/>
            <w:right w:val="none" w:sz="0" w:space="0" w:color="auto"/>
          </w:divBdr>
        </w:div>
        <w:div w:id="684746580">
          <w:marLeft w:val="0"/>
          <w:marRight w:val="0"/>
          <w:marTop w:val="0"/>
          <w:marBottom w:val="0"/>
          <w:divBdr>
            <w:top w:val="none" w:sz="0" w:space="0" w:color="auto"/>
            <w:left w:val="none" w:sz="0" w:space="0" w:color="auto"/>
            <w:bottom w:val="none" w:sz="0" w:space="0" w:color="auto"/>
            <w:right w:val="none" w:sz="0" w:space="0" w:color="auto"/>
          </w:divBdr>
        </w:div>
        <w:div w:id="483208098">
          <w:marLeft w:val="0"/>
          <w:marRight w:val="0"/>
          <w:marTop w:val="0"/>
          <w:marBottom w:val="0"/>
          <w:divBdr>
            <w:top w:val="none" w:sz="0" w:space="0" w:color="auto"/>
            <w:left w:val="none" w:sz="0" w:space="0" w:color="auto"/>
            <w:bottom w:val="none" w:sz="0" w:space="0" w:color="auto"/>
            <w:right w:val="none" w:sz="0" w:space="0" w:color="auto"/>
          </w:divBdr>
        </w:div>
        <w:div w:id="1764446953">
          <w:marLeft w:val="0"/>
          <w:marRight w:val="0"/>
          <w:marTop w:val="0"/>
          <w:marBottom w:val="0"/>
          <w:divBdr>
            <w:top w:val="none" w:sz="0" w:space="0" w:color="auto"/>
            <w:left w:val="none" w:sz="0" w:space="0" w:color="auto"/>
            <w:bottom w:val="none" w:sz="0" w:space="0" w:color="auto"/>
            <w:right w:val="none" w:sz="0" w:space="0" w:color="auto"/>
          </w:divBdr>
        </w:div>
        <w:div w:id="1668436443">
          <w:marLeft w:val="0"/>
          <w:marRight w:val="0"/>
          <w:marTop w:val="0"/>
          <w:marBottom w:val="0"/>
          <w:divBdr>
            <w:top w:val="none" w:sz="0" w:space="0" w:color="auto"/>
            <w:left w:val="none" w:sz="0" w:space="0" w:color="auto"/>
            <w:bottom w:val="none" w:sz="0" w:space="0" w:color="auto"/>
            <w:right w:val="none" w:sz="0" w:space="0" w:color="auto"/>
          </w:divBdr>
        </w:div>
        <w:div w:id="1550536112">
          <w:marLeft w:val="0"/>
          <w:marRight w:val="0"/>
          <w:marTop w:val="0"/>
          <w:marBottom w:val="0"/>
          <w:divBdr>
            <w:top w:val="none" w:sz="0" w:space="0" w:color="auto"/>
            <w:left w:val="none" w:sz="0" w:space="0" w:color="auto"/>
            <w:bottom w:val="none" w:sz="0" w:space="0" w:color="auto"/>
            <w:right w:val="none" w:sz="0" w:space="0" w:color="auto"/>
          </w:divBdr>
        </w:div>
        <w:div w:id="180318365">
          <w:marLeft w:val="0"/>
          <w:marRight w:val="0"/>
          <w:marTop w:val="0"/>
          <w:marBottom w:val="0"/>
          <w:divBdr>
            <w:top w:val="none" w:sz="0" w:space="0" w:color="auto"/>
            <w:left w:val="none" w:sz="0" w:space="0" w:color="auto"/>
            <w:bottom w:val="none" w:sz="0" w:space="0" w:color="auto"/>
            <w:right w:val="none" w:sz="0" w:space="0" w:color="auto"/>
          </w:divBdr>
        </w:div>
        <w:div w:id="1735197303">
          <w:marLeft w:val="0"/>
          <w:marRight w:val="0"/>
          <w:marTop w:val="0"/>
          <w:marBottom w:val="0"/>
          <w:divBdr>
            <w:top w:val="none" w:sz="0" w:space="0" w:color="auto"/>
            <w:left w:val="none" w:sz="0" w:space="0" w:color="auto"/>
            <w:bottom w:val="none" w:sz="0" w:space="0" w:color="auto"/>
            <w:right w:val="none" w:sz="0" w:space="0" w:color="auto"/>
          </w:divBdr>
        </w:div>
        <w:div w:id="712121906">
          <w:marLeft w:val="0"/>
          <w:marRight w:val="0"/>
          <w:marTop w:val="0"/>
          <w:marBottom w:val="0"/>
          <w:divBdr>
            <w:top w:val="none" w:sz="0" w:space="0" w:color="auto"/>
            <w:left w:val="none" w:sz="0" w:space="0" w:color="auto"/>
            <w:bottom w:val="none" w:sz="0" w:space="0" w:color="auto"/>
            <w:right w:val="none" w:sz="0" w:space="0" w:color="auto"/>
          </w:divBdr>
        </w:div>
        <w:div w:id="1830903688">
          <w:marLeft w:val="0"/>
          <w:marRight w:val="0"/>
          <w:marTop w:val="0"/>
          <w:marBottom w:val="0"/>
          <w:divBdr>
            <w:top w:val="none" w:sz="0" w:space="0" w:color="auto"/>
            <w:left w:val="none" w:sz="0" w:space="0" w:color="auto"/>
            <w:bottom w:val="none" w:sz="0" w:space="0" w:color="auto"/>
            <w:right w:val="none" w:sz="0" w:space="0" w:color="auto"/>
          </w:divBdr>
        </w:div>
        <w:div w:id="77484493">
          <w:marLeft w:val="0"/>
          <w:marRight w:val="0"/>
          <w:marTop w:val="0"/>
          <w:marBottom w:val="0"/>
          <w:divBdr>
            <w:top w:val="none" w:sz="0" w:space="0" w:color="auto"/>
            <w:left w:val="none" w:sz="0" w:space="0" w:color="auto"/>
            <w:bottom w:val="none" w:sz="0" w:space="0" w:color="auto"/>
            <w:right w:val="none" w:sz="0" w:space="0" w:color="auto"/>
          </w:divBdr>
        </w:div>
      </w:divsChild>
    </w:div>
    <w:div w:id="1478064975">
      <w:bodyDiv w:val="1"/>
      <w:marLeft w:val="0"/>
      <w:marRight w:val="0"/>
      <w:marTop w:val="0"/>
      <w:marBottom w:val="0"/>
      <w:divBdr>
        <w:top w:val="none" w:sz="0" w:space="0" w:color="auto"/>
        <w:left w:val="none" w:sz="0" w:space="0" w:color="auto"/>
        <w:bottom w:val="none" w:sz="0" w:space="0" w:color="auto"/>
        <w:right w:val="none" w:sz="0" w:space="0" w:color="auto"/>
      </w:divBdr>
      <w:divsChild>
        <w:div w:id="1614703002">
          <w:marLeft w:val="0"/>
          <w:marRight w:val="0"/>
          <w:marTop w:val="0"/>
          <w:marBottom w:val="0"/>
          <w:divBdr>
            <w:top w:val="none" w:sz="0" w:space="0" w:color="auto"/>
            <w:left w:val="none" w:sz="0" w:space="0" w:color="auto"/>
            <w:bottom w:val="none" w:sz="0" w:space="0" w:color="auto"/>
            <w:right w:val="none" w:sz="0" w:space="0" w:color="auto"/>
          </w:divBdr>
          <w:divsChild>
            <w:div w:id="1237740554">
              <w:marLeft w:val="0"/>
              <w:marRight w:val="0"/>
              <w:marTop w:val="0"/>
              <w:marBottom w:val="0"/>
              <w:divBdr>
                <w:top w:val="none" w:sz="0" w:space="0" w:color="auto"/>
                <w:left w:val="none" w:sz="0" w:space="0" w:color="auto"/>
                <w:bottom w:val="none" w:sz="0" w:space="0" w:color="auto"/>
                <w:right w:val="none" w:sz="0" w:space="0" w:color="auto"/>
              </w:divBdr>
              <w:divsChild>
                <w:div w:id="529296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714437">
      <w:bodyDiv w:val="1"/>
      <w:marLeft w:val="0"/>
      <w:marRight w:val="0"/>
      <w:marTop w:val="0"/>
      <w:marBottom w:val="0"/>
      <w:divBdr>
        <w:top w:val="none" w:sz="0" w:space="0" w:color="auto"/>
        <w:left w:val="none" w:sz="0" w:space="0" w:color="auto"/>
        <w:bottom w:val="none" w:sz="0" w:space="0" w:color="auto"/>
        <w:right w:val="none" w:sz="0" w:space="0" w:color="auto"/>
      </w:divBdr>
    </w:div>
    <w:div w:id="1635022840">
      <w:bodyDiv w:val="1"/>
      <w:marLeft w:val="0"/>
      <w:marRight w:val="0"/>
      <w:marTop w:val="0"/>
      <w:marBottom w:val="0"/>
      <w:divBdr>
        <w:top w:val="none" w:sz="0" w:space="0" w:color="auto"/>
        <w:left w:val="none" w:sz="0" w:space="0" w:color="auto"/>
        <w:bottom w:val="none" w:sz="0" w:space="0" w:color="auto"/>
        <w:right w:val="none" w:sz="0" w:space="0" w:color="auto"/>
      </w:divBdr>
      <w:divsChild>
        <w:div w:id="2108963770">
          <w:marLeft w:val="0"/>
          <w:marRight w:val="0"/>
          <w:marTop w:val="0"/>
          <w:marBottom w:val="0"/>
          <w:divBdr>
            <w:top w:val="none" w:sz="0" w:space="0" w:color="auto"/>
            <w:left w:val="none" w:sz="0" w:space="0" w:color="auto"/>
            <w:bottom w:val="none" w:sz="0" w:space="0" w:color="auto"/>
            <w:right w:val="none" w:sz="0" w:space="0" w:color="auto"/>
          </w:divBdr>
          <w:divsChild>
            <w:div w:id="284118879">
              <w:marLeft w:val="0"/>
              <w:marRight w:val="0"/>
              <w:marTop w:val="0"/>
              <w:marBottom w:val="0"/>
              <w:divBdr>
                <w:top w:val="none" w:sz="0" w:space="0" w:color="auto"/>
                <w:left w:val="none" w:sz="0" w:space="0" w:color="auto"/>
                <w:bottom w:val="none" w:sz="0" w:space="0" w:color="auto"/>
                <w:right w:val="none" w:sz="0" w:space="0" w:color="auto"/>
              </w:divBdr>
              <w:divsChild>
                <w:div w:id="16286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385100">
      <w:bodyDiv w:val="1"/>
      <w:marLeft w:val="0"/>
      <w:marRight w:val="0"/>
      <w:marTop w:val="0"/>
      <w:marBottom w:val="0"/>
      <w:divBdr>
        <w:top w:val="none" w:sz="0" w:space="0" w:color="auto"/>
        <w:left w:val="none" w:sz="0" w:space="0" w:color="auto"/>
        <w:bottom w:val="none" w:sz="0" w:space="0" w:color="auto"/>
        <w:right w:val="none" w:sz="0" w:space="0" w:color="auto"/>
      </w:divBdr>
      <w:divsChild>
        <w:div w:id="30762524">
          <w:marLeft w:val="0"/>
          <w:marRight w:val="0"/>
          <w:marTop w:val="0"/>
          <w:marBottom w:val="0"/>
          <w:divBdr>
            <w:top w:val="none" w:sz="0" w:space="0" w:color="auto"/>
            <w:left w:val="none" w:sz="0" w:space="0" w:color="auto"/>
            <w:bottom w:val="none" w:sz="0" w:space="0" w:color="auto"/>
            <w:right w:val="none" w:sz="0" w:space="0" w:color="auto"/>
          </w:divBdr>
          <w:divsChild>
            <w:div w:id="48457225">
              <w:marLeft w:val="0"/>
              <w:marRight w:val="0"/>
              <w:marTop w:val="0"/>
              <w:marBottom w:val="0"/>
              <w:divBdr>
                <w:top w:val="none" w:sz="0" w:space="0" w:color="auto"/>
                <w:left w:val="none" w:sz="0" w:space="0" w:color="auto"/>
                <w:bottom w:val="none" w:sz="0" w:space="0" w:color="auto"/>
                <w:right w:val="none" w:sz="0" w:space="0" w:color="auto"/>
              </w:divBdr>
              <w:divsChild>
                <w:div w:id="1716654992">
                  <w:marLeft w:val="0"/>
                  <w:marRight w:val="0"/>
                  <w:marTop w:val="0"/>
                  <w:marBottom w:val="0"/>
                  <w:divBdr>
                    <w:top w:val="none" w:sz="0" w:space="0" w:color="auto"/>
                    <w:left w:val="none" w:sz="0" w:space="0" w:color="auto"/>
                    <w:bottom w:val="none" w:sz="0" w:space="0" w:color="auto"/>
                    <w:right w:val="none" w:sz="0" w:space="0" w:color="auto"/>
                  </w:divBdr>
                  <w:divsChild>
                    <w:div w:id="115687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273893">
      <w:bodyDiv w:val="1"/>
      <w:marLeft w:val="0"/>
      <w:marRight w:val="0"/>
      <w:marTop w:val="0"/>
      <w:marBottom w:val="0"/>
      <w:divBdr>
        <w:top w:val="none" w:sz="0" w:space="0" w:color="auto"/>
        <w:left w:val="none" w:sz="0" w:space="0" w:color="auto"/>
        <w:bottom w:val="none" w:sz="0" w:space="0" w:color="auto"/>
        <w:right w:val="none" w:sz="0" w:space="0" w:color="auto"/>
      </w:divBdr>
      <w:divsChild>
        <w:div w:id="1614554555">
          <w:marLeft w:val="0"/>
          <w:marRight w:val="0"/>
          <w:marTop w:val="0"/>
          <w:marBottom w:val="0"/>
          <w:divBdr>
            <w:top w:val="none" w:sz="0" w:space="0" w:color="auto"/>
            <w:left w:val="none" w:sz="0" w:space="0" w:color="auto"/>
            <w:bottom w:val="none" w:sz="0" w:space="0" w:color="auto"/>
            <w:right w:val="none" w:sz="0" w:space="0" w:color="auto"/>
          </w:divBdr>
          <w:divsChild>
            <w:div w:id="809860494">
              <w:marLeft w:val="0"/>
              <w:marRight w:val="0"/>
              <w:marTop w:val="0"/>
              <w:marBottom w:val="0"/>
              <w:divBdr>
                <w:top w:val="none" w:sz="0" w:space="0" w:color="auto"/>
                <w:left w:val="none" w:sz="0" w:space="0" w:color="auto"/>
                <w:bottom w:val="none" w:sz="0" w:space="0" w:color="auto"/>
                <w:right w:val="none" w:sz="0" w:space="0" w:color="auto"/>
              </w:divBdr>
              <w:divsChild>
                <w:div w:id="177204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gove.12281" TargetMode="External"/><Relationship Id="rId13" Type="http://schemas.openxmlformats.org/officeDocument/2006/relationships/hyperlink" Target="http://www.college.police.uk/research/what-works-policing-reduce-crime/visible-police-patrol"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111/j.0011-1348.2005.00012.x" TargetMode="External"/><Relationship Id="rId12" Type="http://schemas.openxmlformats.org/officeDocument/2006/relationships/hyperlink" Target="http://www.college.police.uk/app/critical-incident-management/phase-2-managing-critical-incidents" TargetMode="External"/><Relationship Id="rId17" Type="http://schemas.openxmlformats.org/officeDocument/2006/relationships/hyperlink" Target="https://doi.org/10.1177/14773708211035306" TargetMode="External"/><Relationship Id="rId2" Type="http://schemas.openxmlformats.org/officeDocument/2006/relationships/styles" Target="styles.xml"/><Relationship Id="rId16" Type="http://schemas.openxmlformats.org/officeDocument/2006/relationships/hyperlink" Target="http://www.theguardian.com/uk-news/2019/jun/10/london-bridge-attack-emergency-services-worked-exceptionally-inquest-told"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ollege.police.uk/guidance/problem-solving-policing" TargetMode="External"/><Relationship Id="rId5" Type="http://schemas.openxmlformats.org/officeDocument/2006/relationships/footnotes" Target="footnotes.xml"/><Relationship Id="rId15" Type="http://schemas.openxmlformats.org/officeDocument/2006/relationships/hyperlink" Target="https://doi.org/10.1080/14767333.2022.2129586" TargetMode="External"/><Relationship Id="rId10" Type="http://schemas.openxmlformats.org/officeDocument/2006/relationships/hyperlink" Target="https://doi.org/10.1086/70354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07/s10796-009-9174-z" TargetMode="External"/><Relationship Id="rId14" Type="http://schemas.openxmlformats.org/officeDocument/2006/relationships/hyperlink" Target="https://doi.org/10.1016/0047-2352(95)00024-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23</Pages>
  <Words>6022</Words>
  <Characters>34327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40269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 Katie</dc:creator>
  <cp:keywords/>
  <dc:description/>
  <cp:lastModifiedBy>Rogers, Katie</cp:lastModifiedBy>
  <cp:revision>2</cp:revision>
  <dcterms:created xsi:type="dcterms:W3CDTF">2023-10-09T07:46:00Z</dcterms:created>
  <dcterms:modified xsi:type="dcterms:W3CDTF">2023-10-09T07:46:00Z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2023-09-05T07:39:18Z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4faa4f9c-66b9-417b-8c9f-8910acc308ff</vt:lpwstr>
  </property>
  <property fmtid="{D5CDD505-2E9C-101B-9397-08002B2CF9AE}" pid="8" name="MSIP_Label_f2acd28b-79a3-4a0f-b0ff-4b75658b1549_ContentBits">
    <vt:lpwstr>0</vt:lpwstr>
  </property>
</Properties>
</file>