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A984E" w14:textId="6B82215F" w:rsidR="007108E2" w:rsidRPr="00C20B33" w:rsidRDefault="007108E2" w:rsidP="007F7F7B">
      <w:pPr>
        <w:spacing w:line="360" w:lineRule="auto"/>
        <w:jc w:val="center"/>
        <w:rPr>
          <w:rFonts w:ascii="Arial" w:hAnsi="Arial" w:cs="Arial"/>
          <w:b/>
          <w:bCs/>
          <w:color w:val="000000" w:themeColor="text1"/>
          <w:sz w:val="24"/>
          <w:szCs w:val="24"/>
          <w:u w:val="single"/>
        </w:rPr>
      </w:pPr>
      <w:r w:rsidRPr="00C20B33">
        <w:rPr>
          <w:rFonts w:ascii="Arial" w:hAnsi="Arial" w:cs="Arial"/>
          <w:b/>
          <w:bCs/>
          <w:color w:val="000000" w:themeColor="text1"/>
          <w:sz w:val="24"/>
          <w:szCs w:val="24"/>
          <w:u w:val="single"/>
        </w:rPr>
        <w:t>Task 1</w:t>
      </w:r>
    </w:p>
    <w:p w14:paraId="14DAC8B7" w14:textId="77777777" w:rsidR="007108E2" w:rsidRPr="00C20B33" w:rsidRDefault="007108E2" w:rsidP="007F7F7B">
      <w:pPr>
        <w:spacing w:line="360" w:lineRule="auto"/>
        <w:jc w:val="center"/>
        <w:rPr>
          <w:rFonts w:ascii="Arial" w:hAnsi="Arial" w:cs="Arial"/>
          <w:b/>
          <w:bCs/>
          <w:color w:val="000000" w:themeColor="text1"/>
          <w:sz w:val="24"/>
          <w:szCs w:val="24"/>
          <w:u w:val="single"/>
        </w:rPr>
      </w:pPr>
    </w:p>
    <w:p w14:paraId="5A105452" w14:textId="73866E9A" w:rsidR="00215B9C"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In this essay I will be focussing on my initial six months of police training. I will consider the meaning of the terms stress and resilience and discuss and compare three coping strategies I have used to develop resilience and manage stress.</w:t>
      </w:r>
    </w:p>
    <w:p w14:paraId="1285F07E" w14:textId="518A4EBF"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Stress can be defined in two ways. Firstly there is exposure to stressful events, for example in the last six months we have had to meet new colleagues, sit exams and act under pressure in practical exercises</w:t>
      </w:r>
      <w:r w:rsidR="0090072E" w:rsidRPr="00C20B33">
        <w:rPr>
          <w:rFonts w:ascii="Arial" w:hAnsi="Arial" w:cs="Arial"/>
          <w:color w:val="000000" w:themeColor="text1"/>
          <w:sz w:val="24"/>
          <w:szCs w:val="24"/>
        </w:rPr>
        <w:t xml:space="preserve"> (Harkness, 2020)</w:t>
      </w:r>
      <w:r w:rsidRPr="00C20B33">
        <w:rPr>
          <w:rFonts w:ascii="Arial" w:hAnsi="Arial" w:cs="Arial"/>
          <w:color w:val="000000" w:themeColor="text1"/>
          <w:sz w:val="24"/>
          <w:szCs w:val="24"/>
        </w:rPr>
        <w:t>. Secondly there is the individual’s reaction to stressful events through feelings such as fear, anxiety or depression (Harkness, 2020). Stress can affect all systems of the body and can result in an elevated heart rate, increased blood pressure and raised cortisol levels (American Psychological association, 2018).</w:t>
      </w:r>
    </w:p>
    <w:p w14:paraId="5FE56A86" w14:textId="0286F96E" w:rsidR="00215B9C"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Stress in small doses can be beneficial and improve our cognitive and physical </w:t>
      </w:r>
      <w:proofErr w:type="gramStart"/>
      <w:r w:rsidRPr="00C20B33">
        <w:rPr>
          <w:rFonts w:ascii="Arial" w:hAnsi="Arial" w:cs="Arial"/>
          <w:color w:val="000000" w:themeColor="text1"/>
          <w:sz w:val="24"/>
          <w:szCs w:val="24"/>
        </w:rPr>
        <w:t>performance</w:t>
      </w:r>
      <w:proofErr w:type="gramEnd"/>
      <w:r w:rsidRPr="00C20B33">
        <w:rPr>
          <w:rFonts w:ascii="Arial" w:hAnsi="Arial" w:cs="Arial"/>
          <w:color w:val="000000" w:themeColor="text1"/>
          <w:sz w:val="24"/>
          <w:szCs w:val="24"/>
        </w:rPr>
        <w:t xml:space="preserve"> (Knowlton, 2020). However long-term stress and elevated cortisol levels can lead to a number of serious health conditions such as heart disease, high blood pressure and digestive problems (Cherry, 2021). </w:t>
      </w:r>
    </w:p>
    <w:p w14:paraId="4BA048EE" w14:textId="3D62BE45" w:rsidR="00EB572E" w:rsidRPr="00C20B33" w:rsidRDefault="00EB572E" w:rsidP="007F7F7B">
      <w:pPr>
        <w:spacing w:line="360" w:lineRule="auto"/>
        <w:rPr>
          <w:rFonts w:ascii="Arial" w:hAnsi="Arial" w:cs="Arial"/>
          <w:color w:val="000000" w:themeColor="text1"/>
          <w:spacing w:val="5"/>
          <w:sz w:val="24"/>
          <w:szCs w:val="24"/>
          <w:shd w:val="clear" w:color="auto" w:fill="FFFFFF"/>
        </w:rPr>
      </w:pPr>
      <w:r w:rsidRPr="00C20B33">
        <w:rPr>
          <w:rFonts w:ascii="Arial" w:hAnsi="Arial" w:cs="Arial"/>
          <w:color w:val="000000" w:themeColor="text1"/>
          <w:sz w:val="24"/>
          <w:szCs w:val="24"/>
        </w:rPr>
        <w:t>During our training tutors and guest speakers have repeatedly stated that policing can be a stressful career and we will find ourselves in situations that test us in a variety of ways. Jon M. Shane puts forward the argument in his book that stressors on police officers come from “job content”</w:t>
      </w:r>
      <w:r w:rsidR="00F52AD7" w:rsidRPr="00C20B33">
        <w:rPr>
          <w:rFonts w:ascii="Arial" w:hAnsi="Arial" w:cs="Arial"/>
          <w:color w:val="000000" w:themeColor="text1"/>
          <w:sz w:val="24"/>
          <w:szCs w:val="24"/>
        </w:rPr>
        <w:t xml:space="preserve"> </w:t>
      </w:r>
      <w:r w:rsidR="00F52AD7" w:rsidRPr="00C20B33">
        <w:rPr>
          <w:rFonts w:ascii="Arial" w:hAnsi="Arial" w:cs="Arial"/>
          <w:color w:val="000000" w:themeColor="text1"/>
          <w:spacing w:val="5"/>
          <w:sz w:val="24"/>
          <w:szCs w:val="24"/>
          <w:shd w:val="clear" w:color="auto" w:fill="FFFFFF"/>
        </w:rPr>
        <w:t xml:space="preserve">(Shane, 2020) </w:t>
      </w:r>
      <w:r w:rsidRPr="00C20B33">
        <w:rPr>
          <w:rFonts w:ascii="Arial" w:hAnsi="Arial" w:cs="Arial"/>
          <w:color w:val="000000" w:themeColor="text1"/>
          <w:sz w:val="24"/>
          <w:szCs w:val="24"/>
        </w:rPr>
        <w:t>such as responding to a violent or dangerous incident, and “job context”</w:t>
      </w:r>
      <w:r w:rsidR="00F52AD7" w:rsidRPr="00C20B33">
        <w:rPr>
          <w:rFonts w:ascii="Arial" w:hAnsi="Arial" w:cs="Arial"/>
          <w:color w:val="000000" w:themeColor="text1"/>
          <w:sz w:val="24"/>
          <w:szCs w:val="24"/>
        </w:rPr>
        <w:t xml:space="preserve"> </w:t>
      </w:r>
      <w:r w:rsidR="00F52AD7" w:rsidRPr="00C20B33">
        <w:rPr>
          <w:rFonts w:ascii="Arial" w:hAnsi="Arial" w:cs="Arial"/>
          <w:color w:val="000000" w:themeColor="text1"/>
          <w:spacing w:val="5"/>
          <w:sz w:val="24"/>
          <w:szCs w:val="24"/>
          <w:shd w:val="clear" w:color="auto" w:fill="FFFFFF"/>
        </w:rPr>
        <w:t xml:space="preserve">(Shane, 2020) </w:t>
      </w:r>
      <w:r w:rsidRPr="00C20B33">
        <w:rPr>
          <w:rFonts w:ascii="Arial" w:hAnsi="Arial" w:cs="Arial"/>
          <w:color w:val="000000" w:themeColor="text1"/>
          <w:sz w:val="24"/>
          <w:szCs w:val="24"/>
        </w:rPr>
        <w:t xml:space="preserve">which includes the rank structure, lack of being able to choose clientele and fear of repercussions for making mistakes. </w:t>
      </w:r>
      <w:r w:rsidRPr="00C20B33">
        <w:rPr>
          <w:rFonts w:ascii="Arial" w:hAnsi="Arial" w:cs="Arial"/>
          <w:color w:val="000000" w:themeColor="text1"/>
          <w:spacing w:val="5"/>
          <w:sz w:val="24"/>
          <w:szCs w:val="24"/>
          <w:shd w:val="clear" w:color="auto" w:fill="FFFFFF"/>
        </w:rPr>
        <w:t xml:space="preserve">He argues that the job context is a significantly greater stressor than the job content </w:t>
      </w:r>
    </w:p>
    <w:p w14:paraId="1BE3C812" w14:textId="7E904AD7" w:rsidR="00EB572E" w:rsidRPr="00C20B33" w:rsidRDefault="00EB572E" w:rsidP="007F7F7B">
      <w:pPr>
        <w:spacing w:line="360" w:lineRule="auto"/>
        <w:rPr>
          <w:rFonts w:ascii="Arial" w:hAnsi="Arial" w:cs="Arial"/>
          <w:i/>
          <w:color w:val="000000" w:themeColor="text1"/>
          <w:sz w:val="24"/>
          <w:szCs w:val="24"/>
        </w:rPr>
      </w:pPr>
      <w:r w:rsidRPr="00C20B33">
        <w:rPr>
          <w:rFonts w:ascii="Arial" w:hAnsi="Arial" w:cs="Arial"/>
          <w:color w:val="000000" w:themeColor="text1"/>
          <w:sz w:val="24"/>
          <w:szCs w:val="24"/>
        </w:rPr>
        <w:t>Resilience can be defined as a “</w:t>
      </w:r>
      <w:r w:rsidRPr="00C20B33">
        <w:rPr>
          <w:rFonts w:ascii="Arial" w:hAnsi="Arial" w:cs="Arial"/>
          <w:iCs/>
          <w:color w:val="000000" w:themeColor="text1"/>
          <w:sz w:val="24"/>
          <w:szCs w:val="24"/>
        </w:rPr>
        <w:t>partially inborn</w:t>
      </w:r>
      <w:r w:rsidRPr="00C20B33">
        <w:rPr>
          <w:rFonts w:ascii="Arial" w:hAnsi="Arial" w:cs="Arial"/>
          <w:color w:val="000000" w:themeColor="text1"/>
          <w:sz w:val="24"/>
          <w:szCs w:val="24"/>
        </w:rPr>
        <w:t>”</w:t>
      </w:r>
      <w:r w:rsidR="00F52AD7" w:rsidRPr="00C20B33">
        <w:rPr>
          <w:rFonts w:ascii="Arial" w:hAnsi="Arial" w:cs="Arial"/>
          <w:color w:val="000000" w:themeColor="text1"/>
          <w:sz w:val="24"/>
          <w:szCs w:val="24"/>
        </w:rPr>
        <w:t xml:space="preserve"> (Scott, 2019)</w:t>
      </w:r>
      <w:r w:rsidRPr="00C20B33">
        <w:rPr>
          <w:rFonts w:ascii="Arial" w:hAnsi="Arial" w:cs="Arial"/>
          <w:color w:val="000000" w:themeColor="text1"/>
          <w:sz w:val="24"/>
          <w:szCs w:val="24"/>
        </w:rPr>
        <w:t xml:space="preserve"> trait that can be increased by developing a positive attitude towards stressful events and cultivating feelings of internal control and optimism</w:t>
      </w:r>
      <w:r w:rsidR="00F52AD7"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rPr>
        <w:t xml:space="preserve">Resilience is linked to factors that limit or prevent stressful events from having an adverse effect on individuals (Hymie </w:t>
      </w:r>
      <w:proofErr w:type="spellStart"/>
      <w:r w:rsidRPr="00C20B33">
        <w:rPr>
          <w:rFonts w:ascii="Arial" w:hAnsi="Arial" w:cs="Arial"/>
          <w:color w:val="000000" w:themeColor="text1"/>
          <w:sz w:val="24"/>
          <w:szCs w:val="24"/>
        </w:rPr>
        <w:t>Anisman</w:t>
      </w:r>
      <w:proofErr w:type="spellEnd"/>
      <w:r w:rsidRPr="00C20B33">
        <w:rPr>
          <w:rFonts w:ascii="Arial" w:hAnsi="Arial" w:cs="Arial"/>
          <w:color w:val="000000" w:themeColor="text1"/>
          <w:sz w:val="24"/>
          <w:szCs w:val="24"/>
        </w:rPr>
        <w:t xml:space="preserve">, 2014). Stress is the result of a person’s environment exceeding or taxing </w:t>
      </w:r>
      <w:r w:rsidRPr="00C20B33">
        <w:rPr>
          <w:rFonts w:ascii="Arial" w:hAnsi="Arial" w:cs="Arial"/>
          <w:color w:val="000000" w:themeColor="text1"/>
          <w:sz w:val="24"/>
          <w:szCs w:val="24"/>
          <w:shd w:val="clear" w:color="auto" w:fill="FFFFFF"/>
        </w:rPr>
        <w:t xml:space="preserve">an individual’s </w:t>
      </w:r>
      <w:r w:rsidR="000C39E3" w:rsidRPr="00C20B33">
        <w:rPr>
          <w:rFonts w:ascii="Arial" w:hAnsi="Arial" w:cs="Arial"/>
          <w:color w:val="000000" w:themeColor="text1"/>
          <w:sz w:val="24"/>
          <w:szCs w:val="24"/>
          <w:shd w:val="clear" w:color="auto" w:fill="FFFFFF"/>
        </w:rPr>
        <w:t>personal</w:t>
      </w:r>
      <w:r w:rsidRPr="00C20B33">
        <w:rPr>
          <w:rFonts w:ascii="Arial" w:hAnsi="Arial" w:cs="Arial"/>
          <w:color w:val="000000" w:themeColor="text1"/>
          <w:sz w:val="24"/>
          <w:szCs w:val="24"/>
          <w:shd w:val="clear" w:color="auto" w:fill="FFFFFF"/>
        </w:rPr>
        <w:t xml:space="preserve"> levels of resilience (</w:t>
      </w:r>
      <w:proofErr w:type="spellStart"/>
      <w:r w:rsidRPr="00C20B33">
        <w:rPr>
          <w:rFonts w:ascii="Arial" w:hAnsi="Arial" w:cs="Arial"/>
          <w:color w:val="000000" w:themeColor="text1"/>
          <w:sz w:val="24"/>
          <w:szCs w:val="24"/>
          <w:shd w:val="clear" w:color="auto" w:fill="FFFFFF"/>
        </w:rPr>
        <w:t>Folkman</w:t>
      </w:r>
      <w:proofErr w:type="spellEnd"/>
      <w:r w:rsidRPr="00C20B33">
        <w:rPr>
          <w:rFonts w:ascii="Arial" w:hAnsi="Arial" w:cs="Arial"/>
          <w:color w:val="000000" w:themeColor="text1"/>
          <w:sz w:val="24"/>
          <w:szCs w:val="24"/>
          <w:shd w:val="clear" w:color="auto" w:fill="FFFFFF"/>
        </w:rPr>
        <w:t xml:space="preserve"> et al., 1986).</w:t>
      </w:r>
    </w:p>
    <w:p w14:paraId="66BB8EE0" w14:textId="77777777" w:rsidR="000C39E3"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lastRenderedPageBreak/>
        <w:t>Some stress coping mechanisms are initiated automatically by the body but others are learned and controlled responses to stress (</w:t>
      </w:r>
      <w:proofErr w:type="spellStart"/>
      <w:r w:rsidRPr="00C20B33">
        <w:rPr>
          <w:rFonts w:ascii="Arial" w:hAnsi="Arial" w:cs="Arial"/>
          <w:color w:val="000000" w:themeColor="text1"/>
          <w:sz w:val="24"/>
          <w:szCs w:val="24"/>
        </w:rPr>
        <w:t>Compas</w:t>
      </w:r>
      <w:proofErr w:type="spellEnd"/>
      <w:r w:rsidRPr="00C20B33">
        <w:rPr>
          <w:rFonts w:ascii="Arial" w:hAnsi="Arial" w:cs="Arial"/>
          <w:color w:val="000000" w:themeColor="text1"/>
          <w:sz w:val="24"/>
          <w:szCs w:val="24"/>
        </w:rPr>
        <w:t>, Vreeland and Henry, 2019). It is with these learned responses and techniques that we can have the mo</w:t>
      </w:r>
      <w:r w:rsidR="000C39E3" w:rsidRPr="00C20B33">
        <w:rPr>
          <w:rFonts w:ascii="Arial" w:hAnsi="Arial" w:cs="Arial"/>
          <w:color w:val="000000" w:themeColor="text1"/>
          <w:sz w:val="24"/>
          <w:szCs w:val="24"/>
        </w:rPr>
        <w:t>st effect on mitigating stress (</w:t>
      </w:r>
      <w:proofErr w:type="spellStart"/>
      <w:r w:rsidR="000C39E3" w:rsidRPr="00C20B33">
        <w:rPr>
          <w:rFonts w:ascii="Arial" w:hAnsi="Arial" w:cs="Arial"/>
          <w:color w:val="000000" w:themeColor="text1"/>
          <w:sz w:val="24"/>
          <w:szCs w:val="24"/>
        </w:rPr>
        <w:t>Compas</w:t>
      </w:r>
      <w:proofErr w:type="spellEnd"/>
      <w:r w:rsidR="000C39E3" w:rsidRPr="00C20B33">
        <w:rPr>
          <w:rFonts w:ascii="Arial" w:hAnsi="Arial" w:cs="Arial"/>
          <w:color w:val="000000" w:themeColor="text1"/>
          <w:sz w:val="24"/>
          <w:szCs w:val="24"/>
        </w:rPr>
        <w:t>, Vreeland and Henry, 2019).</w:t>
      </w:r>
    </w:p>
    <w:p w14:paraId="1EC31CB3" w14:textId="62F832A3"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The first coping strategy that I applied to assist in minimising stress was regular exercise. I enjoy a number of activities including cycling, walking and going to the gym. Some form of exercise or activity has been a big part of my life for as long as I can remember and throughout my first six months of training I tried my best to maintain this habit by doing some form of training almost every day. </w:t>
      </w:r>
    </w:p>
    <w:p w14:paraId="72221825" w14:textId="1CC9629A"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Research studies show that higher fitness levels result in smaller increases in cortisol and lower increases in heart rate during stressful situations due to an improved cardiovascular system (</w:t>
      </w:r>
      <w:proofErr w:type="spellStart"/>
      <w:r w:rsidRPr="00C20B33">
        <w:rPr>
          <w:rFonts w:ascii="Arial" w:hAnsi="Arial" w:cs="Arial"/>
          <w:color w:val="000000" w:themeColor="text1"/>
          <w:sz w:val="24"/>
          <w:szCs w:val="24"/>
        </w:rPr>
        <w:t>Mücke</w:t>
      </w:r>
      <w:proofErr w:type="spellEnd"/>
      <w:r w:rsidRPr="00C20B33">
        <w:rPr>
          <w:rFonts w:ascii="Arial" w:hAnsi="Arial" w:cs="Arial"/>
          <w:color w:val="000000" w:themeColor="text1"/>
          <w:sz w:val="24"/>
          <w:szCs w:val="24"/>
        </w:rPr>
        <w:t xml:space="preserve"> et al., 2018). I am also lucky enough to live near a park and researchers have shown a link between time spent in green spaces and reductions in stress (</w:t>
      </w:r>
      <w:proofErr w:type="spellStart"/>
      <w:r w:rsidRPr="00C20B33">
        <w:rPr>
          <w:rFonts w:ascii="Arial" w:hAnsi="Arial" w:cs="Arial"/>
          <w:color w:val="000000" w:themeColor="text1"/>
          <w:sz w:val="24"/>
          <w:szCs w:val="24"/>
        </w:rPr>
        <w:t>Stigsdotter</w:t>
      </w:r>
      <w:proofErr w:type="spellEnd"/>
      <w:r w:rsidRPr="00C20B33">
        <w:rPr>
          <w:rFonts w:ascii="Arial" w:hAnsi="Arial" w:cs="Arial"/>
          <w:color w:val="000000" w:themeColor="text1"/>
          <w:sz w:val="24"/>
          <w:szCs w:val="24"/>
        </w:rPr>
        <w:t xml:space="preserve"> et al., 2010). I have personally found that riding my bike or walking outdoors particularly in the woods positively impacts my feeling of stress. The benefits of being outdoors are such that exercise is not even required and even sitting outside for twenty minutes can “</w:t>
      </w:r>
      <w:r w:rsidRPr="00C20B33">
        <w:rPr>
          <w:rFonts w:ascii="Arial" w:hAnsi="Arial" w:cs="Arial"/>
          <w:iCs/>
          <w:color w:val="000000" w:themeColor="text1"/>
          <w:sz w:val="24"/>
          <w:szCs w:val="24"/>
        </w:rPr>
        <w:t>significantly lower stress hormone levels</w:t>
      </w:r>
      <w:r w:rsidRPr="00C20B33">
        <w:rPr>
          <w:rFonts w:ascii="Arial" w:hAnsi="Arial" w:cs="Arial"/>
          <w:color w:val="000000" w:themeColor="text1"/>
          <w:sz w:val="24"/>
          <w:szCs w:val="24"/>
        </w:rPr>
        <w:t xml:space="preserve">” (Erikson, 2020). </w:t>
      </w:r>
    </w:p>
    <w:p w14:paraId="62E11899" w14:textId="22F6CE40"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My exercise schedule was varied between more intense sessions where I pushed myself and other days where due to tiredness or competing priorities I would walk around the block just to get some fresh air. I personally feel that I sleep better when I exerci</w:t>
      </w:r>
      <w:r w:rsidR="000C39E3" w:rsidRPr="00C20B33">
        <w:rPr>
          <w:rFonts w:ascii="Arial" w:hAnsi="Arial" w:cs="Arial"/>
          <w:color w:val="000000" w:themeColor="text1"/>
          <w:sz w:val="24"/>
          <w:szCs w:val="24"/>
        </w:rPr>
        <w:t>se which helps with my energy levels and focus</w:t>
      </w:r>
      <w:r w:rsidRPr="00C20B33">
        <w:rPr>
          <w:rFonts w:ascii="Arial" w:hAnsi="Arial" w:cs="Arial"/>
          <w:color w:val="000000" w:themeColor="text1"/>
          <w:sz w:val="24"/>
          <w:szCs w:val="24"/>
        </w:rPr>
        <w:t>. My own experience is supported by studies which show that regular exercise increases quality of sleep and has positive effects on long term memory (</w:t>
      </w:r>
      <w:proofErr w:type="spellStart"/>
      <w:r w:rsidRPr="00C20B33">
        <w:rPr>
          <w:rFonts w:ascii="Arial" w:hAnsi="Arial" w:cs="Arial"/>
          <w:color w:val="000000" w:themeColor="text1"/>
          <w:sz w:val="24"/>
          <w:szCs w:val="24"/>
        </w:rPr>
        <w:t>Zagaar</w:t>
      </w:r>
      <w:proofErr w:type="spellEnd"/>
      <w:r w:rsidRPr="00C20B33">
        <w:rPr>
          <w:rFonts w:ascii="Arial" w:hAnsi="Arial" w:cs="Arial"/>
          <w:color w:val="000000" w:themeColor="text1"/>
          <w:sz w:val="24"/>
          <w:szCs w:val="24"/>
        </w:rPr>
        <w:t xml:space="preserve"> et al., 2013). </w:t>
      </w:r>
    </w:p>
    <w:p w14:paraId="04A64F88" w14:textId="3D138DE4"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The downside however about regular intense exercise is that if overdone it can add to stress levels rather than positively impacting them. Intense HIIT style training has been popularised in recent years by celebrities such as Joe Wicks and is characterised by bouts of maximal intensity exercise with short rest periods designed to spike an individual’s heart rate (Fargo, 2020). Overtraining is </w:t>
      </w:r>
      <w:r w:rsidR="000C39E3" w:rsidRPr="00C20B33">
        <w:rPr>
          <w:rFonts w:ascii="Arial" w:hAnsi="Arial" w:cs="Arial"/>
          <w:color w:val="000000" w:themeColor="text1"/>
          <w:sz w:val="24"/>
          <w:szCs w:val="24"/>
        </w:rPr>
        <w:t xml:space="preserve">defined as the </w:t>
      </w:r>
      <w:r w:rsidRPr="00C20B33">
        <w:rPr>
          <w:rFonts w:ascii="Arial" w:hAnsi="Arial" w:cs="Arial"/>
          <w:color w:val="000000" w:themeColor="text1"/>
          <w:sz w:val="24"/>
          <w:szCs w:val="24"/>
        </w:rPr>
        <w:t>body’s inability to positively adapt to the accumulation of exercise induced stresses (</w:t>
      </w:r>
      <w:proofErr w:type="spellStart"/>
      <w:r w:rsidRPr="00C20B33">
        <w:rPr>
          <w:rFonts w:ascii="Arial" w:hAnsi="Arial" w:cs="Arial"/>
          <w:color w:val="000000" w:themeColor="text1"/>
          <w:sz w:val="24"/>
          <w:szCs w:val="24"/>
        </w:rPr>
        <w:t>Dr.</w:t>
      </w:r>
      <w:proofErr w:type="spellEnd"/>
      <w:r w:rsidRPr="00C20B33">
        <w:rPr>
          <w:rFonts w:ascii="Arial" w:hAnsi="Arial" w:cs="Arial"/>
          <w:color w:val="000000" w:themeColor="text1"/>
          <w:sz w:val="24"/>
          <w:szCs w:val="24"/>
        </w:rPr>
        <w:t xml:space="preserve"> Phil </w:t>
      </w:r>
      <w:proofErr w:type="spellStart"/>
      <w:r w:rsidRPr="00C20B33">
        <w:rPr>
          <w:rFonts w:ascii="Arial" w:hAnsi="Arial" w:cs="Arial"/>
          <w:color w:val="000000" w:themeColor="text1"/>
          <w:sz w:val="24"/>
          <w:szCs w:val="24"/>
        </w:rPr>
        <w:t>Maffetone</w:t>
      </w:r>
      <w:proofErr w:type="spellEnd"/>
      <w:r w:rsidRPr="00C20B33">
        <w:rPr>
          <w:rFonts w:ascii="Arial" w:hAnsi="Arial" w:cs="Arial"/>
          <w:color w:val="000000" w:themeColor="text1"/>
          <w:sz w:val="24"/>
          <w:szCs w:val="24"/>
        </w:rPr>
        <w:t xml:space="preserve">, 2019). Symptoms of overtraining can include feelings of increased stress, fatigue and impaired sleep quality which will hinder rather than </w:t>
      </w:r>
      <w:r w:rsidRPr="00C20B33">
        <w:rPr>
          <w:rFonts w:ascii="Arial" w:hAnsi="Arial" w:cs="Arial"/>
          <w:color w:val="000000" w:themeColor="text1"/>
          <w:sz w:val="24"/>
          <w:szCs w:val="24"/>
        </w:rPr>
        <w:lastRenderedPageBreak/>
        <w:t xml:space="preserve">benefit work induced stress. This is something that I constantly used to do previously by always pushing hard in sessions and accumulating too much fatigue. I therefore researched the issue and discovered the many benefits of low heart rate or ‘zone two’ training. This involves working out how your heart rate responds to exercise and using a heart rate monitor to make sure you are staying in a moderate training zone. This style of training has been proven to have many health related benefits and minimise the risk of inducing the negative effects of overtraining (Luks, 2020). I therefore will look to prioritise this form of training as my career progresses. </w:t>
      </w:r>
    </w:p>
    <w:p w14:paraId="7B45DA76" w14:textId="77777777"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The second strategy that I have used to reduce stress and develop resilience is making sure I spend time with colleagues both inside and outside of working hours and friends/family who do not work for the police. This is closely intertwined with the third strategy I used which was using humour to cope with stressful situations. </w:t>
      </w:r>
    </w:p>
    <w:p w14:paraId="0404EC5C" w14:textId="0C747EBE"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When I spoke with colleagues on breaks or met up outside of work we were able to discuss stresses at work and laugh about funny moments in training. Having a shared experience of going through training and the exams together meant we could discuss work related stressors with those who understand exactly what we are going through. Studies have shown that being able to share our feelings of frustration help us to process our thinking (Wilson et al., 2005). One study looking at interns new to a company showed that although participants may not be able to change the process (in our case having to revise for exams or the set training hours) the act of using humour was cathartic and “less combative than direct confrontations” </w:t>
      </w:r>
      <w:r w:rsidR="00BD79F4" w:rsidRPr="00C20B33">
        <w:rPr>
          <w:rFonts w:ascii="Arial" w:hAnsi="Arial" w:cs="Arial"/>
          <w:color w:val="000000" w:themeColor="text1"/>
          <w:sz w:val="24"/>
          <w:szCs w:val="24"/>
        </w:rPr>
        <w:t xml:space="preserve">(Garner, Chandler and Wallace, 2015) </w:t>
      </w:r>
      <w:r w:rsidRPr="00C20B33">
        <w:rPr>
          <w:rFonts w:ascii="Arial" w:hAnsi="Arial" w:cs="Arial"/>
          <w:color w:val="000000" w:themeColor="text1"/>
          <w:sz w:val="24"/>
          <w:szCs w:val="24"/>
        </w:rPr>
        <w:t>with superiors</w:t>
      </w:r>
      <w:r w:rsidR="00BD79F4"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rPr>
        <w:t xml:space="preserve">This study reflects my observations that those on the course who were able to best cope with the examinations were those that used humour to distract from the pressure. Humour however is more </w:t>
      </w:r>
      <w:r w:rsidR="000C39E3" w:rsidRPr="00C20B33">
        <w:rPr>
          <w:rFonts w:ascii="Arial" w:hAnsi="Arial" w:cs="Arial"/>
          <w:color w:val="000000" w:themeColor="text1"/>
          <w:sz w:val="24"/>
          <w:szCs w:val="24"/>
        </w:rPr>
        <w:t>complex than it first seems. R</w:t>
      </w:r>
      <w:r w:rsidRPr="00C20B33">
        <w:rPr>
          <w:rFonts w:ascii="Arial" w:hAnsi="Arial" w:cs="Arial"/>
          <w:color w:val="000000" w:themeColor="text1"/>
          <w:sz w:val="24"/>
          <w:szCs w:val="24"/>
        </w:rPr>
        <w:t xml:space="preserve">esearch by Wang et al., 2017 suggests that self-defeating or aggressive humour was not effective in buffering workplace stress. Humour of course whilst acting as vent from work also has to remain within professional boundaries and the standards of professional behaviour (College of Policing, 2014). </w:t>
      </w:r>
    </w:p>
    <w:p w14:paraId="3D55E380" w14:textId="4D5F2C6C"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Spending time with friends and family separate to work gave me the ability to ‘switch off’ from work and talk about topics completely unconnected with work. I felt this gave me a mental break from training and revision allowing me to come back to it more refreshed. The charity MIND suggests simply talking to family and friends is </w:t>
      </w:r>
      <w:r w:rsidRPr="00C20B33">
        <w:rPr>
          <w:rFonts w:ascii="Arial" w:hAnsi="Arial" w:cs="Arial"/>
          <w:color w:val="000000" w:themeColor="text1"/>
          <w:sz w:val="24"/>
          <w:szCs w:val="24"/>
        </w:rPr>
        <w:lastRenderedPageBreak/>
        <w:t>one of the best coping mechanisms for dealing with stress (MIND, 2015). As I hope to have a long career in policing maintaining friendships separate from the police is also beneficial in helping officers learn life perspectives and coping strategies that are not connected with policing (</w:t>
      </w:r>
      <w:proofErr w:type="spellStart"/>
      <w:r w:rsidRPr="00C20B33">
        <w:rPr>
          <w:rFonts w:ascii="Arial" w:hAnsi="Arial" w:cs="Arial"/>
          <w:color w:val="000000" w:themeColor="text1"/>
          <w:sz w:val="24"/>
          <w:szCs w:val="24"/>
        </w:rPr>
        <w:t>Sadulski</w:t>
      </w:r>
      <w:proofErr w:type="spellEnd"/>
      <w:r w:rsidRPr="00C20B33">
        <w:rPr>
          <w:rFonts w:ascii="Arial" w:hAnsi="Arial" w:cs="Arial"/>
          <w:color w:val="000000" w:themeColor="text1"/>
          <w:sz w:val="24"/>
          <w:szCs w:val="24"/>
        </w:rPr>
        <w:t xml:space="preserve">, 2017). I am also very lucky in that my girlfriend is highly supportive of my career change. Studies have shown that having a supportive partner is just as important as dealing with work related stress as a supportive boss </w:t>
      </w:r>
      <w:r w:rsidR="009B7B91" w:rsidRPr="00C20B33">
        <w:rPr>
          <w:rFonts w:ascii="Arial" w:hAnsi="Arial" w:cs="Arial"/>
          <w:color w:val="000000" w:themeColor="text1"/>
          <w:sz w:val="24"/>
          <w:szCs w:val="24"/>
        </w:rPr>
        <w:t xml:space="preserve">(News24, 2014). </w:t>
      </w:r>
      <w:r w:rsidRPr="00C20B33">
        <w:rPr>
          <w:rFonts w:ascii="Arial" w:hAnsi="Arial" w:cs="Arial"/>
          <w:color w:val="000000" w:themeColor="text1"/>
          <w:sz w:val="24"/>
          <w:szCs w:val="24"/>
        </w:rPr>
        <w:t xml:space="preserve"> </w:t>
      </w:r>
    </w:p>
    <w:p w14:paraId="21D1025D" w14:textId="7B9FCB44"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The final coping strategy that I have attempted to use during my initial training was attempting to incorporate regular mindfulness practice into my day. I used the headspace app which provides guided relaxation and breathing sessions aimed at </w:t>
      </w:r>
      <w:r w:rsidRPr="00C20B33">
        <w:rPr>
          <w:rFonts w:ascii="Arial" w:hAnsi="Arial" w:cs="Arial"/>
          <w:i/>
          <w:color w:val="000000" w:themeColor="text1"/>
          <w:sz w:val="24"/>
          <w:szCs w:val="24"/>
        </w:rPr>
        <w:t>“</w:t>
      </w:r>
      <w:r w:rsidRPr="00C20B33">
        <w:rPr>
          <w:rFonts w:ascii="Arial" w:hAnsi="Arial" w:cs="Arial"/>
          <w:iCs/>
          <w:color w:val="000000" w:themeColor="text1"/>
          <w:sz w:val="24"/>
          <w:szCs w:val="24"/>
        </w:rPr>
        <w:t>learning how to be fully present and engaged in the moment, aware of your thoughts and feelings without distraction or judgment”</w:t>
      </w:r>
      <w:r w:rsidRPr="00C20B33">
        <w:rPr>
          <w:rFonts w:ascii="Arial" w:hAnsi="Arial" w:cs="Arial"/>
          <w:color w:val="000000" w:themeColor="text1"/>
          <w:sz w:val="24"/>
          <w:szCs w:val="24"/>
        </w:rPr>
        <w:t xml:space="preserve"> (HEADSPACE, </w:t>
      </w:r>
      <w:r w:rsidR="008232F9" w:rsidRPr="00C20B33">
        <w:rPr>
          <w:rFonts w:ascii="Arial" w:hAnsi="Arial" w:cs="Arial"/>
          <w:color w:val="000000" w:themeColor="text1"/>
          <w:sz w:val="24"/>
          <w:szCs w:val="24"/>
        </w:rPr>
        <w:t>2022</w:t>
      </w:r>
      <w:r w:rsidRPr="00C20B33">
        <w:rPr>
          <w:rFonts w:ascii="Arial" w:hAnsi="Arial" w:cs="Arial"/>
          <w:color w:val="000000" w:themeColor="text1"/>
          <w:sz w:val="24"/>
          <w:szCs w:val="24"/>
        </w:rPr>
        <w:t xml:space="preserve">). I had heard from others and read out the benefits of mindfulness which have been shown in studies to decrease stress levels and increase self-compassion (Green and </w:t>
      </w:r>
      <w:proofErr w:type="spellStart"/>
      <w:r w:rsidRPr="00C20B33">
        <w:rPr>
          <w:rFonts w:ascii="Arial" w:hAnsi="Arial" w:cs="Arial"/>
          <w:color w:val="000000" w:themeColor="text1"/>
          <w:sz w:val="24"/>
          <w:szCs w:val="24"/>
        </w:rPr>
        <w:t>Kinchen</w:t>
      </w:r>
      <w:proofErr w:type="spellEnd"/>
      <w:r w:rsidRPr="00C20B33">
        <w:rPr>
          <w:rFonts w:ascii="Arial" w:hAnsi="Arial" w:cs="Arial"/>
          <w:color w:val="000000" w:themeColor="text1"/>
          <w:sz w:val="24"/>
          <w:szCs w:val="24"/>
        </w:rPr>
        <w:t xml:space="preserve">, 2021). For me however I found this the hardest coping strategy to implement and struggled to consistently make it part of my routine. Whilst this is a significant amount of research purporting the benefits of mindfulness some like me have also struggled to do it and found it has some negatives such as potentially becoming a stressor in its own right if missed (Dholakia, 2016) or becoming frustrated at not being able to control your breath </w:t>
      </w:r>
      <w:r w:rsidR="008D5F03" w:rsidRPr="00C20B33">
        <w:rPr>
          <w:rFonts w:ascii="Arial" w:hAnsi="Arial" w:cs="Arial"/>
          <w:color w:val="000000" w:themeColor="text1"/>
          <w:sz w:val="24"/>
          <w:szCs w:val="24"/>
        </w:rPr>
        <w:t xml:space="preserve">(Herald on Sunday, 2019). </w:t>
      </w:r>
      <w:r w:rsidRPr="00C20B33">
        <w:rPr>
          <w:rFonts w:ascii="Arial" w:hAnsi="Arial" w:cs="Arial"/>
          <w:color w:val="000000" w:themeColor="text1"/>
          <w:sz w:val="24"/>
          <w:szCs w:val="24"/>
        </w:rPr>
        <w:t xml:space="preserve"> </w:t>
      </w:r>
    </w:p>
    <w:p w14:paraId="6A545BAF" w14:textId="0E2E974D" w:rsidR="00EB572E" w:rsidRPr="00C20B33" w:rsidRDefault="00EB572E"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In conclusion I found the most effective coping strategy was using exercise and activity outdoors as a form of stress relief. I found this the easiest to incorporate into my routine as it was already something I did naturally prior to joining the police. As highlighted the biggest risk with this strategy is overtraining and causing additional unnecessary stress. Spending time with and support from friends and family was for me the next most beneficial important and I hope to incorporate this alongside exercise going forward meeting friends to cycle or going on a dog walk with family. Humour is also something which I will look to employ going forward as it is not just something that I can use to cope with work stress but also workplace aggression when I am operational. Studies have shown that using humour after experiencing aggression leads to a person experiencing a greater sense of power and</w:t>
      </w:r>
      <w:r w:rsidR="000C39E3" w:rsidRPr="00C20B33">
        <w:rPr>
          <w:rFonts w:ascii="Arial" w:hAnsi="Arial" w:cs="Arial"/>
          <w:color w:val="000000" w:themeColor="text1"/>
          <w:sz w:val="24"/>
          <w:szCs w:val="24"/>
        </w:rPr>
        <w:t xml:space="preserve"> helps</w:t>
      </w:r>
      <w:r w:rsidRPr="00C20B33">
        <w:rPr>
          <w:rFonts w:ascii="Arial" w:hAnsi="Arial" w:cs="Arial"/>
          <w:color w:val="000000" w:themeColor="text1"/>
          <w:sz w:val="24"/>
          <w:szCs w:val="24"/>
        </w:rPr>
        <w:t xml:space="preserve"> buffer psychological distress (Cheng et al., 2018). </w:t>
      </w:r>
      <w:r w:rsidR="000C39E3" w:rsidRPr="00C20B33">
        <w:rPr>
          <w:rFonts w:ascii="Arial" w:hAnsi="Arial" w:cs="Arial"/>
          <w:color w:val="000000" w:themeColor="text1"/>
          <w:sz w:val="24"/>
          <w:szCs w:val="24"/>
        </w:rPr>
        <w:t xml:space="preserve">Despite struggling to incorporate </w:t>
      </w:r>
      <w:r w:rsidR="000C39E3" w:rsidRPr="00C20B33">
        <w:rPr>
          <w:rFonts w:ascii="Arial" w:hAnsi="Arial" w:cs="Arial"/>
          <w:color w:val="000000" w:themeColor="text1"/>
          <w:sz w:val="24"/>
          <w:szCs w:val="24"/>
        </w:rPr>
        <w:lastRenderedPageBreak/>
        <w:t xml:space="preserve">mindfulness into a regular routine so far it does appear to have significant benefits and therefore I will look to persevere with it. </w:t>
      </w:r>
    </w:p>
    <w:p w14:paraId="414E47BA" w14:textId="156A3827" w:rsidR="00EB572E" w:rsidRPr="00C20B33" w:rsidRDefault="00EB572E" w:rsidP="007F7F7B">
      <w:pPr>
        <w:spacing w:line="360" w:lineRule="auto"/>
        <w:rPr>
          <w:rFonts w:ascii="Arial" w:hAnsi="Arial" w:cs="Arial"/>
          <w:color w:val="000000" w:themeColor="text1"/>
          <w:sz w:val="24"/>
          <w:szCs w:val="24"/>
        </w:rPr>
      </w:pPr>
    </w:p>
    <w:p w14:paraId="26F8FA0D" w14:textId="59E28198" w:rsidR="0020410B" w:rsidRPr="00C20B33" w:rsidRDefault="0020410B"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Words 1645. </w:t>
      </w:r>
    </w:p>
    <w:p w14:paraId="0EEFA416" w14:textId="77777777" w:rsidR="007108E2" w:rsidRPr="00C20B33" w:rsidRDefault="007108E2" w:rsidP="007F7F7B">
      <w:pPr>
        <w:spacing w:line="360" w:lineRule="auto"/>
        <w:rPr>
          <w:rFonts w:ascii="Arial" w:hAnsi="Arial" w:cs="Arial"/>
          <w:b/>
          <w:bCs/>
          <w:color w:val="000000" w:themeColor="text1"/>
          <w:sz w:val="24"/>
          <w:szCs w:val="24"/>
          <w:u w:val="single"/>
        </w:rPr>
      </w:pPr>
    </w:p>
    <w:p w14:paraId="40BE59BE" w14:textId="77777777" w:rsidR="007108E2" w:rsidRPr="00C20B33" w:rsidRDefault="007108E2" w:rsidP="007F7F7B">
      <w:pPr>
        <w:spacing w:line="360" w:lineRule="auto"/>
        <w:jc w:val="center"/>
        <w:rPr>
          <w:rFonts w:ascii="Arial" w:hAnsi="Arial" w:cs="Arial"/>
          <w:b/>
          <w:bCs/>
          <w:color w:val="000000" w:themeColor="text1"/>
          <w:sz w:val="24"/>
          <w:szCs w:val="24"/>
          <w:u w:val="single"/>
        </w:rPr>
      </w:pPr>
    </w:p>
    <w:p w14:paraId="5D6093A8" w14:textId="77777777" w:rsidR="007108E2" w:rsidRPr="00C20B33" w:rsidRDefault="007108E2" w:rsidP="007F7F7B">
      <w:pPr>
        <w:spacing w:line="360" w:lineRule="auto"/>
        <w:jc w:val="center"/>
        <w:rPr>
          <w:rFonts w:ascii="Arial" w:hAnsi="Arial" w:cs="Arial"/>
          <w:b/>
          <w:bCs/>
          <w:color w:val="000000" w:themeColor="text1"/>
          <w:sz w:val="24"/>
          <w:szCs w:val="24"/>
          <w:u w:val="single"/>
        </w:rPr>
      </w:pPr>
    </w:p>
    <w:p w14:paraId="6E8A3261"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265370AB"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6A3E6E9F"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011C518E"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7CFE4BE6"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5AAFFDF4"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374101CC"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06FF6DBA"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61D4CEDA"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5C220730"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1C42782E"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2664BDC6"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4CC05DFE"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38F3F100"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78883F01"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1A15D35D"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6E414E1A"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6AD88FD9"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2F280EAD"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41D7DB3A"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164A4C9B"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5E9AAA5E"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4069E874" w14:textId="77777777" w:rsidR="00214A9A" w:rsidRPr="00C20B33" w:rsidRDefault="00214A9A" w:rsidP="007F7F7B">
      <w:pPr>
        <w:spacing w:line="360" w:lineRule="auto"/>
        <w:jc w:val="center"/>
        <w:rPr>
          <w:rFonts w:ascii="Arial" w:hAnsi="Arial" w:cs="Arial"/>
          <w:b/>
          <w:bCs/>
          <w:color w:val="000000" w:themeColor="text1"/>
          <w:sz w:val="24"/>
          <w:szCs w:val="24"/>
          <w:u w:val="single"/>
        </w:rPr>
      </w:pPr>
    </w:p>
    <w:p w14:paraId="77FBA6D5"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4EBB1770" w14:textId="77777777" w:rsidR="0020410B" w:rsidRPr="00C20B33" w:rsidRDefault="0020410B" w:rsidP="007F7F7B">
      <w:pPr>
        <w:spacing w:line="360" w:lineRule="auto"/>
        <w:jc w:val="center"/>
        <w:rPr>
          <w:rFonts w:ascii="Arial" w:hAnsi="Arial" w:cs="Arial"/>
          <w:b/>
          <w:bCs/>
          <w:color w:val="000000" w:themeColor="text1"/>
          <w:sz w:val="24"/>
          <w:szCs w:val="24"/>
          <w:u w:val="single"/>
        </w:rPr>
      </w:pPr>
    </w:p>
    <w:p w14:paraId="72EB2B91" w14:textId="77777777" w:rsidR="0020410B" w:rsidRPr="00C20B33" w:rsidRDefault="0020410B" w:rsidP="007F7F7B">
      <w:pPr>
        <w:spacing w:line="360" w:lineRule="auto"/>
        <w:jc w:val="center"/>
        <w:rPr>
          <w:rFonts w:ascii="Arial" w:hAnsi="Arial" w:cs="Arial"/>
          <w:b/>
          <w:bCs/>
          <w:color w:val="000000" w:themeColor="text1"/>
          <w:sz w:val="24"/>
          <w:szCs w:val="24"/>
          <w:u w:val="single"/>
        </w:rPr>
      </w:pPr>
    </w:p>
    <w:p w14:paraId="21674453" w14:textId="7A7EF0DC" w:rsidR="006A7C9A" w:rsidRPr="00C20B33" w:rsidRDefault="006A7C9A" w:rsidP="007F7F7B">
      <w:pPr>
        <w:spacing w:line="360" w:lineRule="auto"/>
        <w:jc w:val="center"/>
        <w:rPr>
          <w:rFonts w:ascii="Arial" w:hAnsi="Arial" w:cs="Arial"/>
          <w:b/>
          <w:bCs/>
          <w:color w:val="000000" w:themeColor="text1"/>
          <w:sz w:val="24"/>
          <w:szCs w:val="24"/>
          <w:u w:val="single"/>
        </w:rPr>
      </w:pPr>
      <w:r w:rsidRPr="00C20B33">
        <w:rPr>
          <w:rFonts w:ascii="Arial" w:hAnsi="Arial" w:cs="Arial"/>
          <w:b/>
          <w:bCs/>
          <w:color w:val="000000" w:themeColor="text1"/>
          <w:sz w:val="24"/>
          <w:szCs w:val="24"/>
          <w:u w:val="single"/>
        </w:rPr>
        <w:t>Task 2</w:t>
      </w:r>
    </w:p>
    <w:p w14:paraId="38CA0802"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3AB7C504" w14:textId="51AB4EAB" w:rsidR="007108E2" w:rsidRPr="00C20B33" w:rsidRDefault="007108E2" w:rsidP="007F7F7B">
      <w:pPr>
        <w:spacing w:line="360" w:lineRule="auto"/>
        <w:ind w:right="107"/>
        <w:rPr>
          <w:rFonts w:ascii="Arial" w:hAnsi="Arial" w:cs="Arial"/>
          <w:color w:val="000000" w:themeColor="text1"/>
          <w:sz w:val="24"/>
          <w:szCs w:val="24"/>
        </w:rPr>
      </w:pPr>
      <w:r w:rsidRPr="00C20B33">
        <w:rPr>
          <w:rFonts w:ascii="Arial" w:hAnsi="Arial" w:cs="Arial"/>
          <w:color w:val="000000" w:themeColor="text1"/>
          <w:sz w:val="24"/>
          <w:szCs w:val="24"/>
        </w:rPr>
        <w:t>In this essay I will be discussing a policing incident I have been involved in during my initial training on response and using a reflective model to critically assess my performance. I have chosen the Gibbs model of reflection (</w:t>
      </w:r>
      <w:r w:rsidRPr="00C20B33">
        <w:rPr>
          <w:rFonts w:ascii="Arial" w:hAnsi="Arial" w:cs="Arial"/>
          <w:b/>
          <w:bCs/>
          <w:color w:val="000000" w:themeColor="text1"/>
          <w:sz w:val="24"/>
          <w:szCs w:val="24"/>
        </w:rPr>
        <w:t>Gibbs, 1988, p.49</w:t>
      </w:r>
      <w:r w:rsidRPr="00C20B33">
        <w:rPr>
          <w:rFonts w:ascii="Arial" w:hAnsi="Arial" w:cs="Arial"/>
          <w:color w:val="000000" w:themeColor="text1"/>
          <w:sz w:val="24"/>
          <w:szCs w:val="24"/>
        </w:rPr>
        <w:t xml:space="preserve">). This model has six stages and involves describing the incident, explaining your feelings and thoughts, evaluating the positives and negatives of the incidents, analysing it, concluding what you have learnt and </w:t>
      </w:r>
      <w:r w:rsidR="004B0162" w:rsidRPr="00C20B33">
        <w:rPr>
          <w:rFonts w:ascii="Arial" w:hAnsi="Arial" w:cs="Arial"/>
          <w:color w:val="000000" w:themeColor="text1"/>
          <w:sz w:val="24"/>
          <w:szCs w:val="24"/>
        </w:rPr>
        <w:t>considering</w:t>
      </w:r>
      <w:r w:rsidRPr="00C20B33">
        <w:rPr>
          <w:rFonts w:ascii="Arial" w:hAnsi="Arial" w:cs="Arial"/>
          <w:color w:val="000000" w:themeColor="text1"/>
          <w:sz w:val="24"/>
          <w:szCs w:val="24"/>
        </w:rPr>
        <w:t xml:space="preserve"> how you might deal with similar situations in the future. </w:t>
      </w:r>
    </w:p>
    <w:p w14:paraId="370DF109" w14:textId="1F4F9186" w:rsidR="007108E2" w:rsidRPr="00C20B33" w:rsidRDefault="007108E2" w:rsidP="007F7F7B">
      <w:pPr>
        <w:spacing w:line="360" w:lineRule="auto"/>
        <w:ind w:right="107"/>
        <w:rPr>
          <w:rFonts w:ascii="Arial" w:hAnsi="Arial" w:cs="Arial"/>
          <w:color w:val="000000" w:themeColor="text1"/>
          <w:sz w:val="24"/>
          <w:szCs w:val="24"/>
        </w:rPr>
      </w:pPr>
      <w:r w:rsidRPr="00C20B33">
        <w:rPr>
          <w:rFonts w:ascii="Arial" w:hAnsi="Arial" w:cs="Arial"/>
          <w:color w:val="000000" w:themeColor="text1"/>
          <w:sz w:val="24"/>
          <w:szCs w:val="24"/>
        </w:rPr>
        <w:t xml:space="preserve">Reflecting on an incident is an important skill in modern policing. The reflective practice review process was introduced by the Home Office in 2020 to ensure line managers were making officers reflect on </w:t>
      </w:r>
      <w:r w:rsidR="004B0162" w:rsidRPr="00C20B33">
        <w:rPr>
          <w:rFonts w:ascii="Arial" w:hAnsi="Arial" w:cs="Arial"/>
          <w:color w:val="000000" w:themeColor="text1"/>
          <w:sz w:val="24"/>
          <w:szCs w:val="24"/>
        </w:rPr>
        <w:t>learning points they could draw</w:t>
      </w:r>
      <w:r w:rsidRPr="00C20B33">
        <w:rPr>
          <w:rFonts w:ascii="Arial" w:hAnsi="Arial" w:cs="Arial"/>
          <w:color w:val="000000" w:themeColor="text1"/>
          <w:sz w:val="24"/>
          <w:szCs w:val="24"/>
        </w:rPr>
        <w:t xml:space="preserve"> from incidents (</w:t>
      </w:r>
      <w:r w:rsidRPr="00C20B33">
        <w:rPr>
          <w:rFonts w:ascii="Arial" w:hAnsi="Arial" w:cs="Arial"/>
          <w:b/>
          <w:bCs/>
          <w:color w:val="000000" w:themeColor="text1"/>
          <w:sz w:val="24"/>
          <w:szCs w:val="24"/>
        </w:rPr>
        <w:t>Home Office, 2020</w:t>
      </w:r>
      <w:r w:rsidRPr="00C20B33">
        <w:rPr>
          <w:rFonts w:ascii="Arial" w:hAnsi="Arial" w:cs="Arial"/>
          <w:color w:val="000000" w:themeColor="text1"/>
          <w:sz w:val="24"/>
          <w:szCs w:val="24"/>
        </w:rPr>
        <w:t xml:space="preserve">). A study into the benefits of reflective practice for police officers showed that it help officers develop </w:t>
      </w:r>
      <w:r w:rsidR="004B0162" w:rsidRPr="00C20B33">
        <w:rPr>
          <w:rFonts w:ascii="Arial" w:hAnsi="Arial" w:cs="Arial"/>
          <w:color w:val="000000" w:themeColor="text1"/>
          <w:sz w:val="24"/>
          <w:szCs w:val="24"/>
        </w:rPr>
        <w:t xml:space="preserve">a </w:t>
      </w:r>
      <w:r w:rsidRPr="00C20B33">
        <w:rPr>
          <w:rFonts w:ascii="Arial" w:hAnsi="Arial" w:cs="Arial"/>
          <w:color w:val="000000" w:themeColor="text1"/>
          <w:sz w:val="24"/>
          <w:szCs w:val="24"/>
        </w:rPr>
        <w:t>greater self-awareness and emotional intelligence (</w:t>
      </w:r>
      <w:r w:rsidRPr="00C20B33">
        <w:rPr>
          <w:rFonts w:ascii="Arial" w:hAnsi="Arial" w:cs="Arial"/>
          <w:b/>
          <w:bCs/>
          <w:color w:val="000000" w:themeColor="text1"/>
          <w:sz w:val="24"/>
          <w:szCs w:val="24"/>
        </w:rPr>
        <w:t>Copley, 2019</w:t>
      </w:r>
      <w:r w:rsidRPr="00C20B33">
        <w:rPr>
          <w:rFonts w:ascii="Arial" w:hAnsi="Arial" w:cs="Arial"/>
          <w:color w:val="000000" w:themeColor="text1"/>
          <w:sz w:val="24"/>
          <w:szCs w:val="24"/>
        </w:rPr>
        <w:t xml:space="preserve">).   </w:t>
      </w:r>
    </w:p>
    <w:p w14:paraId="2CE4C428" w14:textId="262C307B" w:rsidR="007108E2" w:rsidRPr="00C20B33" w:rsidRDefault="007108E2" w:rsidP="007F7F7B">
      <w:pPr>
        <w:spacing w:line="360" w:lineRule="auto"/>
        <w:ind w:right="107"/>
        <w:rPr>
          <w:rFonts w:ascii="Arial" w:hAnsi="Arial" w:cs="Arial"/>
          <w:color w:val="000000" w:themeColor="text1"/>
          <w:sz w:val="24"/>
          <w:szCs w:val="24"/>
        </w:rPr>
      </w:pPr>
      <w:r w:rsidRPr="00C20B33">
        <w:rPr>
          <w:rFonts w:ascii="Arial" w:hAnsi="Arial" w:cs="Arial"/>
          <w:color w:val="000000" w:themeColor="text1"/>
          <w:sz w:val="24"/>
          <w:szCs w:val="24"/>
        </w:rPr>
        <w:t>This incident involved working in the city centre for the first time on a Friday night. A late night large scale disturbance occurred outside a nightclub involving 20-30 people made up of bouncers and members of the public. A number of people were shouting and attempting to assault bouncers who were also being responding aggressively. Several police officers inte</w:t>
      </w:r>
      <w:r w:rsidR="004B0162" w:rsidRPr="00C20B33">
        <w:rPr>
          <w:rFonts w:ascii="Arial" w:hAnsi="Arial" w:cs="Arial"/>
          <w:color w:val="000000" w:themeColor="text1"/>
          <w:sz w:val="24"/>
          <w:szCs w:val="24"/>
        </w:rPr>
        <w:t xml:space="preserve">rvened between the groups </w:t>
      </w:r>
      <w:r w:rsidRPr="00C20B33">
        <w:rPr>
          <w:rFonts w:ascii="Arial" w:hAnsi="Arial" w:cs="Arial"/>
          <w:color w:val="000000" w:themeColor="text1"/>
          <w:sz w:val="24"/>
          <w:szCs w:val="24"/>
        </w:rPr>
        <w:t xml:space="preserve">to attempt to deescalate the situation. We were able to establish that one of the males had </w:t>
      </w:r>
      <w:r w:rsidRPr="00C20B33">
        <w:rPr>
          <w:rFonts w:ascii="Arial" w:hAnsi="Arial" w:cs="Arial"/>
          <w:color w:val="000000" w:themeColor="text1"/>
          <w:sz w:val="24"/>
          <w:szCs w:val="24"/>
        </w:rPr>
        <w:lastRenderedPageBreak/>
        <w:t>suffered an injury to his lip whilst being ejected from the nightclub. Repeated attempts at verbal communication were ineffective and the outcome was that one of the males was arrested for assaulting police during the separation. The offence of assault on an emergency worker was used to make the arres</w:t>
      </w:r>
      <w:r w:rsidR="004B0162" w:rsidRPr="00C20B33">
        <w:rPr>
          <w:rFonts w:ascii="Arial" w:hAnsi="Arial" w:cs="Arial"/>
          <w:color w:val="000000" w:themeColor="text1"/>
          <w:sz w:val="24"/>
          <w:szCs w:val="24"/>
        </w:rPr>
        <w:t xml:space="preserve">t which </w:t>
      </w:r>
      <w:r w:rsidRPr="00C20B33">
        <w:rPr>
          <w:rFonts w:ascii="Arial" w:hAnsi="Arial" w:cs="Arial"/>
          <w:color w:val="000000" w:themeColor="text1"/>
          <w:sz w:val="24"/>
          <w:szCs w:val="24"/>
        </w:rPr>
        <w:t>increases the maximum sentence for assaults on emergency workers such as police and medical professionals when performing work duties from six months to twelve months (</w:t>
      </w:r>
      <w:r w:rsidRPr="00C20B33">
        <w:rPr>
          <w:rFonts w:ascii="Arial" w:hAnsi="Arial" w:cs="Arial"/>
          <w:b/>
          <w:bCs/>
          <w:color w:val="000000" w:themeColor="text1"/>
          <w:sz w:val="24"/>
          <w:szCs w:val="24"/>
        </w:rPr>
        <w:t>Legislation.gov.uk, 2018</w:t>
      </w:r>
      <w:r w:rsidRPr="00C20B33">
        <w:rPr>
          <w:rFonts w:ascii="Arial" w:hAnsi="Arial" w:cs="Arial"/>
          <w:color w:val="000000" w:themeColor="text1"/>
          <w:sz w:val="24"/>
          <w:szCs w:val="24"/>
        </w:rPr>
        <w:t>).</w:t>
      </w:r>
    </w:p>
    <w:p w14:paraId="5F45FCDC" w14:textId="7D8CF52F" w:rsidR="007108E2" w:rsidRPr="00C20B33" w:rsidRDefault="007108E2" w:rsidP="007F7F7B">
      <w:pPr>
        <w:spacing w:line="360" w:lineRule="auto"/>
        <w:ind w:right="107"/>
        <w:rPr>
          <w:rFonts w:ascii="Arial" w:hAnsi="Arial" w:cs="Arial"/>
          <w:color w:val="000000" w:themeColor="text1"/>
          <w:sz w:val="24"/>
          <w:szCs w:val="24"/>
        </w:rPr>
      </w:pPr>
      <w:r w:rsidRPr="00C20B33">
        <w:rPr>
          <w:rFonts w:ascii="Arial" w:hAnsi="Arial" w:cs="Arial"/>
          <w:color w:val="000000" w:themeColor="text1"/>
          <w:sz w:val="24"/>
          <w:szCs w:val="24"/>
        </w:rPr>
        <w:t>We later found out after reviewing the CCTV footage</w:t>
      </w:r>
      <w:r w:rsidR="004B0162"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rPr>
        <w:t xml:space="preserve">from inside the venue that bouncers aggressively took the male to the floor and did appear to have used excessive force in doing so. </w:t>
      </w:r>
    </w:p>
    <w:p w14:paraId="1B0264F5" w14:textId="3A42DBFE"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 noticed a significant change in mood during my shift. Throughout the evening the public had generally been in good spirits and most of the people I spoke with were laughing and joking with us. This </w:t>
      </w:r>
      <w:r w:rsidR="004B0162" w:rsidRPr="00C20B33">
        <w:rPr>
          <w:rFonts w:ascii="Arial" w:hAnsi="Arial" w:cs="Arial"/>
          <w:color w:val="000000" w:themeColor="text1"/>
          <w:sz w:val="24"/>
          <w:szCs w:val="24"/>
        </w:rPr>
        <w:t xml:space="preserve">helped create a </w:t>
      </w:r>
      <w:r w:rsidRPr="00C20B33">
        <w:rPr>
          <w:rFonts w:ascii="Arial" w:hAnsi="Arial" w:cs="Arial"/>
          <w:color w:val="000000" w:themeColor="text1"/>
          <w:sz w:val="24"/>
          <w:szCs w:val="24"/>
        </w:rPr>
        <w:t>false sense of security. The incident happened late on in the night and my senses were immediately heightened by the adrenaline from the fight or flight response (</w:t>
      </w:r>
      <w:r w:rsidRPr="00C20B33">
        <w:rPr>
          <w:rFonts w:ascii="Arial" w:hAnsi="Arial" w:cs="Arial"/>
          <w:b/>
          <w:bCs/>
          <w:color w:val="000000" w:themeColor="text1"/>
          <w:sz w:val="24"/>
          <w:szCs w:val="24"/>
        </w:rPr>
        <w:t>Cherry, 2019</w:t>
      </w:r>
      <w:r w:rsidRPr="00C20B33">
        <w:rPr>
          <w:rFonts w:ascii="Arial" w:hAnsi="Arial" w:cs="Arial"/>
          <w:color w:val="000000" w:themeColor="text1"/>
          <w:sz w:val="24"/>
          <w:szCs w:val="24"/>
        </w:rPr>
        <w:t>). The positive effect of stress in the short term can improve physical and mental performance when I was already tired from working a night shift (</w:t>
      </w:r>
      <w:proofErr w:type="spellStart"/>
      <w:r w:rsidRPr="00C20B33">
        <w:rPr>
          <w:rFonts w:ascii="Arial" w:hAnsi="Arial" w:cs="Arial"/>
          <w:b/>
          <w:bCs/>
          <w:color w:val="000000" w:themeColor="text1"/>
          <w:sz w:val="24"/>
          <w:szCs w:val="24"/>
        </w:rPr>
        <w:t>Dhabhar</w:t>
      </w:r>
      <w:proofErr w:type="spellEnd"/>
      <w:r w:rsidRPr="00C20B33">
        <w:rPr>
          <w:rFonts w:ascii="Arial" w:hAnsi="Arial" w:cs="Arial"/>
          <w:b/>
          <w:bCs/>
          <w:color w:val="000000" w:themeColor="text1"/>
          <w:sz w:val="24"/>
          <w:szCs w:val="24"/>
        </w:rPr>
        <w:t>, 2018</w:t>
      </w:r>
      <w:r w:rsidRPr="00C20B33">
        <w:rPr>
          <w:rFonts w:ascii="Arial" w:hAnsi="Arial" w:cs="Arial"/>
          <w:color w:val="000000" w:themeColor="text1"/>
          <w:sz w:val="24"/>
          <w:szCs w:val="24"/>
        </w:rPr>
        <w:t>).</w:t>
      </w:r>
    </w:p>
    <w:p w14:paraId="45E7C719" w14:textId="25555F02"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My initial feeling after running to the incident was uncertainty about what I should to do and where to situate myself due to the number of parties involved. I was initially separated from my tutor due to the number of people involved. This may have been a routine incident for other more experienced officers present but for me this was the largest number of people and the most aggression I had dealt with. </w:t>
      </w:r>
      <w:proofErr w:type="spellStart"/>
      <w:r w:rsidRPr="00C20B33">
        <w:rPr>
          <w:rFonts w:ascii="Arial" w:hAnsi="Arial" w:cs="Arial"/>
          <w:color w:val="000000" w:themeColor="text1"/>
          <w:sz w:val="24"/>
          <w:szCs w:val="24"/>
        </w:rPr>
        <w:t>Karpman’s</w:t>
      </w:r>
      <w:proofErr w:type="spellEnd"/>
      <w:r w:rsidRPr="00C20B33">
        <w:rPr>
          <w:rFonts w:ascii="Arial" w:hAnsi="Arial" w:cs="Arial"/>
          <w:color w:val="000000" w:themeColor="text1"/>
          <w:sz w:val="24"/>
          <w:szCs w:val="24"/>
        </w:rPr>
        <w:t xml:space="preserve"> drama triangle theory (</w:t>
      </w:r>
      <w:proofErr w:type="spellStart"/>
      <w:r w:rsidRPr="00C20B33">
        <w:rPr>
          <w:rFonts w:ascii="Arial" w:hAnsi="Arial" w:cs="Arial"/>
          <w:b/>
          <w:bCs/>
          <w:color w:val="000000" w:themeColor="text1"/>
          <w:sz w:val="24"/>
          <w:szCs w:val="24"/>
        </w:rPr>
        <w:t>Karpman</w:t>
      </w:r>
      <w:proofErr w:type="spellEnd"/>
      <w:r w:rsidRPr="00C20B33">
        <w:rPr>
          <w:rFonts w:ascii="Arial" w:hAnsi="Arial" w:cs="Arial"/>
          <w:b/>
          <w:bCs/>
          <w:color w:val="000000" w:themeColor="text1"/>
          <w:sz w:val="24"/>
          <w:szCs w:val="24"/>
        </w:rPr>
        <w:t>, 1968</w:t>
      </w:r>
      <w:r w:rsidRPr="00C20B33">
        <w:rPr>
          <w:rFonts w:ascii="Arial" w:hAnsi="Arial" w:cs="Arial"/>
          <w:color w:val="000000" w:themeColor="text1"/>
          <w:sz w:val="24"/>
          <w:szCs w:val="24"/>
        </w:rPr>
        <w:t>) states in conflict situations a person always adopts either the role of rescuer, victim or persecutor. The rescuers role is to offer assistance and</w:t>
      </w:r>
      <w:r w:rsidR="004B0162" w:rsidRPr="00C20B33">
        <w:rPr>
          <w:rFonts w:ascii="Arial" w:hAnsi="Arial" w:cs="Arial"/>
          <w:color w:val="000000" w:themeColor="text1"/>
          <w:sz w:val="24"/>
          <w:szCs w:val="24"/>
        </w:rPr>
        <w:t xml:space="preserve"> see others as in need of help </w:t>
      </w:r>
      <w:r w:rsidRPr="00C20B33">
        <w:rPr>
          <w:rFonts w:ascii="Arial" w:hAnsi="Arial" w:cs="Arial"/>
          <w:color w:val="000000" w:themeColor="text1"/>
          <w:sz w:val="24"/>
          <w:szCs w:val="24"/>
        </w:rPr>
        <w:t>(</w:t>
      </w:r>
      <w:r w:rsidRPr="00C20B33">
        <w:rPr>
          <w:rFonts w:ascii="Arial" w:hAnsi="Arial" w:cs="Arial"/>
          <w:b/>
          <w:bCs/>
          <w:color w:val="000000" w:themeColor="text1"/>
          <w:sz w:val="24"/>
          <w:szCs w:val="24"/>
        </w:rPr>
        <w:t>Sala, 2015</w:t>
      </w:r>
      <w:r w:rsidRPr="00C20B33">
        <w:rPr>
          <w:rFonts w:ascii="Arial" w:hAnsi="Arial" w:cs="Arial"/>
          <w:color w:val="000000" w:themeColor="text1"/>
          <w:sz w:val="24"/>
          <w:szCs w:val="24"/>
        </w:rPr>
        <w:t>). The model helps explain how quickly the roles can switch; “For example Victims can also turn into Persecutors if they retaliate, or turn on their Rescuer for meddling or ‘nagging’.  Equally, a Rescuer can become Persecutor to the ‘Victim’ for not acting on their advice” (</w:t>
      </w:r>
      <w:r w:rsidRPr="00C20B33">
        <w:rPr>
          <w:rFonts w:ascii="Arial" w:hAnsi="Arial" w:cs="Arial"/>
          <w:b/>
          <w:bCs/>
          <w:color w:val="000000" w:themeColor="text1"/>
          <w:sz w:val="24"/>
          <w:szCs w:val="24"/>
        </w:rPr>
        <w:t>Sala, 2015</w:t>
      </w:r>
      <w:r w:rsidRPr="00C20B33">
        <w:rPr>
          <w:rFonts w:ascii="Arial" w:hAnsi="Arial" w:cs="Arial"/>
          <w:color w:val="000000" w:themeColor="text1"/>
          <w:sz w:val="24"/>
          <w:szCs w:val="24"/>
        </w:rPr>
        <w:t>). In this scenario my default reaction was</w:t>
      </w:r>
      <w:r w:rsidR="004B0162" w:rsidRPr="00C20B33">
        <w:rPr>
          <w:rFonts w:ascii="Arial" w:hAnsi="Arial" w:cs="Arial"/>
          <w:color w:val="000000" w:themeColor="text1"/>
          <w:sz w:val="24"/>
          <w:szCs w:val="24"/>
        </w:rPr>
        <w:t xml:space="preserve"> to initially act as a rescuer. M</w:t>
      </w:r>
      <w:r w:rsidRPr="00C20B33">
        <w:rPr>
          <w:rFonts w:ascii="Arial" w:hAnsi="Arial" w:cs="Arial"/>
          <w:color w:val="000000" w:themeColor="text1"/>
          <w:sz w:val="24"/>
          <w:szCs w:val="24"/>
        </w:rPr>
        <w:t xml:space="preserve">y colleague became a victim after being assaulted by the original victim who had switched to a persecutor. I then also had to switch to a persecutor by arresting the male who had assaulted my colleague. </w:t>
      </w:r>
    </w:p>
    <w:p w14:paraId="67CDD77B" w14:textId="74CAF48F"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lastRenderedPageBreak/>
        <w:t>As the situation developed I had feelings of uncertainty if I was doing the right thing. I considered whether I</w:t>
      </w:r>
      <w:r w:rsidR="00861562" w:rsidRPr="00C20B33">
        <w:rPr>
          <w:rFonts w:ascii="Arial" w:hAnsi="Arial" w:cs="Arial"/>
          <w:color w:val="000000" w:themeColor="text1"/>
          <w:sz w:val="24"/>
          <w:szCs w:val="24"/>
        </w:rPr>
        <w:t xml:space="preserve"> was being proactive enough by just</w:t>
      </w:r>
      <w:r w:rsidRPr="00C20B33">
        <w:rPr>
          <w:rFonts w:ascii="Arial" w:hAnsi="Arial" w:cs="Arial"/>
          <w:color w:val="000000" w:themeColor="text1"/>
          <w:sz w:val="24"/>
          <w:szCs w:val="24"/>
        </w:rPr>
        <w:t xml:space="preserve"> separating the parties. My priority based on my training w</w:t>
      </w:r>
      <w:r w:rsidR="00861562" w:rsidRPr="00C20B33">
        <w:rPr>
          <w:rFonts w:ascii="Arial" w:hAnsi="Arial" w:cs="Arial"/>
          <w:color w:val="000000" w:themeColor="text1"/>
          <w:sz w:val="24"/>
          <w:szCs w:val="24"/>
        </w:rPr>
        <w:t xml:space="preserve">as to prevent further violence or </w:t>
      </w:r>
      <w:r w:rsidRPr="00C20B33">
        <w:rPr>
          <w:rFonts w:ascii="Arial" w:hAnsi="Arial" w:cs="Arial"/>
          <w:color w:val="000000" w:themeColor="text1"/>
          <w:sz w:val="24"/>
          <w:szCs w:val="24"/>
        </w:rPr>
        <w:t>injury as one person had already been hurt</w:t>
      </w:r>
      <w:r w:rsidR="00861562" w:rsidRPr="00C20B33">
        <w:rPr>
          <w:rFonts w:ascii="Arial" w:hAnsi="Arial" w:cs="Arial"/>
          <w:color w:val="000000" w:themeColor="text1"/>
          <w:sz w:val="24"/>
          <w:szCs w:val="24"/>
        </w:rPr>
        <w:t xml:space="preserve"> and there was a possibility a number of others could be hurt</w:t>
      </w:r>
      <w:r w:rsidRPr="00C20B33">
        <w:rPr>
          <w:rFonts w:ascii="Arial" w:hAnsi="Arial" w:cs="Arial"/>
          <w:color w:val="000000" w:themeColor="text1"/>
          <w:sz w:val="24"/>
          <w:szCs w:val="24"/>
        </w:rPr>
        <w:t>. This is a long standing duty of the police where power to keep the ‘Queens peace’ is drawn from the common law (</w:t>
      </w:r>
      <w:r w:rsidRPr="00C20B33">
        <w:rPr>
          <w:rFonts w:ascii="Arial" w:hAnsi="Arial" w:cs="Arial"/>
          <w:b/>
          <w:bCs/>
          <w:color w:val="000000" w:themeColor="text1"/>
          <w:sz w:val="24"/>
          <w:szCs w:val="24"/>
        </w:rPr>
        <w:t>Brown, 2021</w:t>
      </w:r>
      <w:r w:rsidRPr="00C20B33">
        <w:rPr>
          <w:rFonts w:ascii="Arial" w:hAnsi="Arial" w:cs="Arial"/>
          <w:color w:val="000000" w:themeColor="text1"/>
          <w:sz w:val="24"/>
          <w:szCs w:val="24"/>
        </w:rPr>
        <w:t>). This is also supported by College of Policing guidance which states the main purpose of is to preserve order and prevent the commission of offences (</w:t>
      </w:r>
      <w:r w:rsidRPr="00C20B33">
        <w:rPr>
          <w:rFonts w:ascii="Arial" w:hAnsi="Arial" w:cs="Arial"/>
          <w:b/>
          <w:bCs/>
          <w:color w:val="000000" w:themeColor="text1"/>
          <w:sz w:val="24"/>
          <w:szCs w:val="24"/>
        </w:rPr>
        <w:t>College of Policing, 2018</w:t>
      </w:r>
      <w:r w:rsidR="00861562" w:rsidRPr="00C20B33">
        <w:rPr>
          <w:rFonts w:ascii="Arial" w:hAnsi="Arial" w:cs="Arial"/>
          <w:color w:val="000000" w:themeColor="text1"/>
          <w:sz w:val="24"/>
          <w:szCs w:val="24"/>
        </w:rPr>
        <w:t>)</w:t>
      </w:r>
      <w:r w:rsidRPr="00C20B33">
        <w:rPr>
          <w:rFonts w:ascii="Arial" w:hAnsi="Arial" w:cs="Arial"/>
          <w:color w:val="000000" w:themeColor="text1"/>
          <w:sz w:val="24"/>
          <w:szCs w:val="24"/>
        </w:rPr>
        <w:t xml:space="preserve">. </w:t>
      </w:r>
    </w:p>
    <w:p w14:paraId="5ED07BDF" w14:textId="18860606" w:rsidR="007108E2" w:rsidRPr="00C20B33" w:rsidRDefault="00693D48"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At the time the incident did not immediately appear to have positive aspects however on </w:t>
      </w:r>
      <w:r w:rsidR="007108E2" w:rsidRPr="00C20B33">
        <w:rPr>
          <w:rFonts w:ascii="Arial" w:hAnsi="Arial" w:cs="Arial"/>
          <w:color w:val="000000" w:themeColor="text1"/>
          <w:sz w:val="24"/>
          <w:szCs w:val="24"/>
        </w:rPr>
        <w:t>reflection</w:t>
      </w:r>
      <w:r w:rsidRPr="00C20B33">
        <w:rPr>
          <w:rFonts w:ascii="Arial" w:hAnsi="Arial" w:cs="Arial"/>
          <w:color w:val="000000" w:themeColor="text1"/>
          <w:sz w:val="24"/>
          <w:szCs w:val="24"/>
        </w:rPr>
        <w:t xml:space="preserve"> there were a number of positives I can draw from it</w:t>
      </w:r>
      <w:r w:rsidR="007108E2" w:rsidRPr="00C20B33">
        <w:rPr>
          <w:rFonts w:ascii="Arial" w:hAnsi="Arial" w:cs="Arial"/>
          <w:color w:val="000000" w:themeColor="text1"/>
          <w:sz w:val="24"/>
          <w:szCs w:val="24"/>
        </w:rPr>
        <w:t>. Firstly I was able to prevent further serious injury on the evening. An officer was assaulted by being grabbed and pushed but no one was seriously harmed and the crowd was dispersed. This was my first experience in the police of having to deal with people who are heavily intoxicated. Violence and alcohol are closely linked and studies have shown up to forty percent of violent crime is fuelled by alcohol (</w:t>
      </w:r>
      <w:r w:rsidR="007108E2" w:rsidRPr="00C20B33">
        <w:rPr>
          <w:rFonts w:ascii="Arial" w:hAnsi="Arial" w:cs="Arial"/>
          <w:b/>
          <w:bCs/>
          <w:color w:val="000000" w:themeColor="text1"/>
          <w:sz w:val="24"/>
          <w:szCs w:val="24"/>
        </w:rPr>
        <w:t>Alcohol Health Alliance, 2021</w:t>
      </w:r>
      <w:r w:rsidRPr="00C20B33">
        <w:rPr>
          <w:rFonts w:ascii="Arial" w:hAnsi="Arial" w:cs="Arial"/>
          <w:color w:val="000000" w:themeColor="text1"/>
          <w:sz w:val="24"/>
          <w:szCs w:val="24"/>
        </w:rPr>
        <w:t xml:space="preserve">). Intoxication was </w:t>
      </w:r>
      <w:r w:rsidR="007108E2" w:rsidRPr="00C20B33">
        <w:rPr>
          <w:rFonts w:ascii="Arial" w:hAnsi="Arial" w:cs="Arial"/>
          <w:color w:val="000000" w:themeColor="text1"/>
          <w:sz w:val="24"/>
          <w:szCs w:val="24"/>
        </w:rPr>
        <w:t>certainly a factor here as the parties involved showed signs of being heavily intoxicated such as slurred speech and lack of coordination (</w:t>
      </w:r>
      <w:proofErr w:type="spellStart"/>
      <w:r w:rsidR="007108E2" w:rsidRPr="00C20B33">
        <w:rPr>
          <w:rFonts w:ascii="Arial" w:hAnsi="Arial" w:cs="Arial"/>
          <w:b/>
          <w:bCs/>
          <w:color w:val="000000" w:themeColor="text1"/>
          <w:sz w:val="24"/>
          <w:szCs w:val="24"/>
        </w:rPr>
        <w:t>Pietrangelo</w:t>
      </w:r>
      <w:proofErr w:type="spellEnd"/>
      <w:r w:rsidR="007108E2" w:rsidRPr="00C20B33">
        <w:rPr>
          <w:rFonts w:ascii="Arial" w:hAnsi="Arial" w:cs="Arial"/>
          <w:b/>
          <w:bCs/>
          <w:color w:val="000000" w:themeColor="text1"/>
          <w:sz w:val="24"/>
          <w:szCs w:val="24"/>
        </w:rPr>
        <w:t>, 2018</w:t>
      </w:r>
      <w:r w:rsidR="007108E2" w:rsidRPr="00C20B33">
        <w:rPr>
          <w:rFonts w:ascii="Arial" w:hAnsi="Arial" w:cs="Arial"/>
          <w:color w:val="000000" w:themeColor="text1"/>
          <w:sz w:val="24"/>
          <w:szCs w:val="24"/>
        </w:rPr>
        <w:t xml:space="preserve">). </w:t>
      </w:r>
    </w:p>
    <w:p w14:paraId="7F2D1351" w14:textId="228CAC82" w:rsidR="007108E2" w:rsidRPr="00C20B33" w:rsidRDefault="005877E9"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Another useful element was that I could learn by </w:t>
      </w:r>
      <w:r w:rsidR="007108E2" w:rsidRPr="00C20B33">
        <w:rPr>
          <w:rFonts w:ascii="Arial" w:hAnsi="Arial" w:cs="Arial"/>
          <w:color w:val="000000" w:themeColor="text1"/>
          <w:sz w:val="24"/>
          <w:szCs w:val="24"/>
        </w:rPr>
        <w:t>seeing my tutor dealt with conflict first hand. He applied good communication skills and bought one of the most aggressive individuals down to the same volume he was speaking at and by talking slowly and calmly. He tried to ask the most aggressive individual questions about what had happened and used simple easy to understand language rather than police jargon, both of which are skills outlined in the College of Policing conflict management guidance (</w:t>
      </w:r>
      <w:r w:rsidR="007108E2" w:rsidRPr="00C20B33">
        <w:rPr>
          <w:rFonts w:ascii="Arial" w:hAnsi="Arial" w:cs="Arial"/>
          <w:b/>
          <w:bCs/>
          <w:color w:val="000000" w:themeColor="text1"/>
          <w:sz w:val="24"/>
          <w:szCs w:val="24"/>
        </w:rPr>
        <w:t>College of Policing, 2021</w:t>
      </w:r>
      <w:r w:rsidR="007108E2" w:rsidRPr="00C20B33">
        <w:rPr>
          <w:rFonts w:ascii="Arial" w:hAnsi="Arial" w:cs="Arial"/>
          <w:color w:val="000000" w:themeColor="text1"/>
          <w:sz w:val="24"/>
          <w:szCs w:val="24"/>
        </w:rPr>
        <w:t xml:space="preserve">). </w:t>
      </w:r>
    </w:p>
    <w:p w14:paraId="2748D93A" w14:textId="77777777" w:rsidR="009611D7"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Both my tutor and I attempted to use a range of communication skills by asking open questions, actively listening</w:t>
      </w:r>
      <w:r w:rsidR="009611D7" w:rsidRPr="00C20B33">
        <w:rPr>
          <w:rFonts w:ascii="Arial" w:hAnsi="Arial" w:cs="Arial"/>
          <w:color w:val="000000" w:themeColor="text1"/>
          <w:sz w:val="24"/>
          <w:szCs w:val="24"/>
        </w:rPr>
        <w:t xml:space="preserve"> and allowing others to talk</w:t>
      </w:r>
      <w:r w:rsidRPr="00C20B33">
        <w:rPr>
          <w:rFonts w:ascii="Arial" w:hAnsi="Arial" w:cs="Arial"/>
          <w:color w:val="000000" w:themeColor="text1"/>
          <w:sz w:val="24"/>
          <w:szCs w:val="24"/>
        </w:rPr>
        <w:t xml:space="preserve"> and negotiating by stating we wo</w:t>
      </w:r>
      <w:r w:rsidR="009611D7" w:rsidRPr="00C20B33">
        <w:rPr>
          <w:rFonts w:ascii="Arial" w:hAnsi="Arial" w:cs="Arial"/>
          <w:color w:val="000000" w:themeColor="text1"/>
          <w:sz w:val="24"/>
          <w:szCs w:val="24"/>
        </w:rPr>
        <w:t xml:space="preserve">uld try and resolve the incident. This did not however happen because the </w:t>
      </w:r>
      <w:r w:rsidRPr="00C20B33">
        <w:rPr>
          <w:rFonts w:ascii="Arial" w:hAnsi="Arial" w:cs="Arial"/>
          <w:color w:val="000000" w:themeColor="text1"/>
          <w:sz w:val="24"/>
          <w:szCs w:val="24"/>
        </w:rPr>
        <w:t>group</w:t>
      </w:r>
      <w:r w:rsidR="009611D7" w:rsidRPr="00C20B33">
        <w:rPr>
          <w:rFonts w:ascii="Arial" w:hAnsi="Arial" w:cs="Arial"/>
          <w:color w:val="000000" w:themeColor="text1"/>
          <w:sz w:val="24"/>
          <w:szCs w:val="24"/>
        </w:rPr>
        <w:t xml:space="preserve"> who had been ejected </w:t>
      </w:r>
      <w:r w:rsidRPr="00C20B33">
        <w:rPr>
          <w:rFonts w:ascii="Arial" w:hAnsi="Arial" w:cs="Arial"/>
          <w:color w:val="000000" w:themeColor="text1"/>
          <w:sz w:val="24"/>
          <w:szCs w:val="24"/>
        </w:rPr>
        <w:t>were preoccupied with making verbal threats and trying to get past of</w:t>
      </w:r>
      <w:r w:rsidR="009611D7" w:rsidRPr="00C20B33">
        <w:rPr>
          <w:rFonts w:ascii="Arial" w:hAnsi="Arial" w:cs="Arial"/>
          <w:color w:val="000000" w:themeColor="text1"/>
          <w:sz w:val="24"/>
          <w:szCs w:val="24"/>
        </w:rPr>
        <w:t>ficers to assault the bouncers despite attempts to engage.</w:t>
      </w:r>
    </w:p>
    <w:p w14:paraId="7D53AF43" w14:textId="77D3ED87"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Another positive was that I was confident the arrest followed the PLAN principle so as not to unnecessarily restrict the individuals human rights by being proportionate, </w:t>
      </w:r>
      <w:r w:rsidRPr="00C20B33">
        <w:rPr>
          <w:rFonts w:ascii="Arial" w:hAnsi="Arial" w:cs="Arial"/>
          <w:color w:val="000000" w:themeColor="text1"/>
          <w:sz w:val="24"/>
          <w:szCs w:val="24"/>
        </w:rPr>
        <w:lastRenderedPageBreak/>
        <w:t>legal, accountable and necessary</w:t>
      </w:r>
      <w:r w:rsidRPr="00C20B33">
        <w:rPr>
          <w:rFonts w:ascii="Arial" w:hAnsi="Arial" w:cs="Arial"/>
          <w:b/>
          <w:bCs/>
          <w:color w:val="000000" w:themeColor="text1"/>
          <w:sz w:val="24"/>
          <w:szCs w:val="24"/>
        </w:rPr>
        <w:t xml:space="preserve"> (College of Policing, 2018b). </w:t>
      </w:r>
      <w:r w:rsidR="00534F7A" w:rsidRPr="00C20B33">
        <w:rPr>
          <w:rFonts w:ascii="Arial" w:hAnsi="Arial" w:cs="Arial"/>
          <w:color w:val="000000" w:themeColor="text1"/>
          <w:sz w:val="24"/>
          <w:szCs w:val="24"/>
        </w:rPr>
        <w:t xml:space="preserve">The arrest </w:t>
      </w:r>
      <w:r w:rsidRPr="00C20B33">
        <w:rPr>
          <w:rFonts w:ascii="Arial" w:hAnsi="Arial" w:cs="Arial"/>
          <w:color w:val="000000" w:themeColor="text1"/>
          <w:sz w:val="24"/>
          <w:szCs w:val="24"/>
        </w:rPr>
        <w:t xml:space="preserve">was </w:t>
      </w:r>
      <w:r w:rsidR="00534F7A" w:rsidRPr="00C20B33">
        <w:rPr>
          <w:rFonts w:ascii="Arial" w:hAnsi="Arial" w:cs="Arial"/>
          <w:color w:val="000000" w:themeColor="text1"/>
          <w:sz w:val="24"/>
          <w:szCs w:val="24"/>
        </w:rPr>
        <w:t xml:space="preserve">also </w:t>
      </w:r>
      <w:r w:rsidRPr="00C20B33">
        <w:rPr>
          <w:rFonts w:ascii="Arial" w:hAnsi="Arial" w:cs="Arial"/>
          <w:color w:val="000000" w:themeColor="text1"/>
          <w:sz w:val="24"/>
          <w:szCs w:val="24"/>
        </w:rPr>
        <w:t>in line with the ten Key Principles Governing the Use of Force by the Po</w:t>
      </w:r>
      <w:r w:rsidR="00534F7A" w:rsidRPr="00C20B33">
        <w:rPr>
          <w:rFonts w:ascii="Arial" w:hAnsi="Arial" w:cs="Arial"/>
          <w:color w:val="000000" w:themeColor="text1"/>
          <w:sz w:val="24"/>
          <w:szCs w:val="24"/>
        </w:rPr>
        <w:t>lice Service and met the</w:t>
      </w:r>
      <w:r w:rsidRPr="00C20B33">
        <w:rPr>
          <w:rFonts w:ascii="Arial" w:hAnsi="Arial" w:cs="Arial"/>
          <w:color w:val="000000" w:themeColor="text1"/>
          <w:sz w:val="24"/>
          <w:szCs w:val="24"/>
        </w:rPr>
        <w:t xml:space="preserve"> three step test laid out in HMIC guidance (</w:t>
      </w:r>
      <w:r w:rsidRPr="00C20B33">
        <w:rPr>
          <w:rFonts w:ascii="Arial" w:hAnsi="Arial" w:cs="Arial"/>
          <w:b/>
          <w:bCs/>
          <w:color w:val="000000" w:themeColor="text1"/>
          <w:sz w:val="24"/>
          <w:szCs w:val="24"/>
        </w:rPr>
        <w:t>HMIC, 2011</w:t>
      </w:r>
      <w:r w:rsidRPr="00C20B33">
        <w:rPr>
          <w:rFonts w:ascii="Arial" w:hAnsi="Arial" w:cs="Arial"/>
          <w:color w:val="000000" w:themeColor="text1"/>
          <w:sz w:val="24"/>
          <w:szCs w:val="24"/>
        </w:rPr>
        <w:t>). The use of force had the lawful objective of preventing injury to my colleague and affecting in his lawful arrest as I had reasonable grounds to suspect an offence had been committed. Section 24 PACE 1984 (</w:t>
      </w:r>
      <w:r w:rsidRPr="00C20B33">
        <w:rPr>
          <w:rFonts w:ascii="Arial" w:hAnsi="Arial" w:cs="Arial"/>
          <w:b/>
          <w:bCs/>
          <w:color w:val="000000" w:themeColor="text1"/>
          <w:sz w:val="24"/>
          <w:szCs w:val="24"/>
        </w:rPr>
        <w:t>Legislation.gov.uk, 2022</w:t>
      </w:r>
      <w:r w:rsidRPr="00C20B33">
        <w:rPr>
          <w:rFonts w:ascii="Arial" w:hAnsi="Arial" w:cs="Arial"/>
          <w:color w:val="000000" w:themeColor="text1"/>
          <w:sz w:val="24"/>
          <w:szCs w:val="24"/>
        </w:rPr>
        <w:t>) gave me a power of arrest without warrant and the Criminal Law Act 1967 (</w:t>
      </w:r>
      <w:r w:rsidRPr="00C20B33">
        <w:rPr>
          <w:rFonts w:ascii="Arial" w:hAnsi="Arial" w:cs="Arial"/>
          <w:b/>
          <w:bCs/>
          <w:color w:val="000000" w:themeColor="text1"/>
          <w:sz w:val="24"/>
          <w:szCs w:val="24"/>
        </w:rPr>
        <w:t>Legislation.gov.uk, 1991</w:t>
      </w:r>
      <w:r w:rsidR="00534F7A"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rPr>
        <w:t xml:space="preserve">gave me the power to use reasonable force to make the arrest. As my lawful objective was to arrest the male and he had already used force against a police officer and threatened bouncers I considered using force immediately was appropriate. I had a range of options available to me such as not using force, hands on control, handcuffs, baton or spray. Due to the closely confined environment, the number of people involved and the speed with which he grabbed my colleague I considered hands on restraint was the most appropriate option and my tutor and I managed to grab an arm each and I applied handcuffs. In the circumstances I was satisfied that this was the minimum level of force required to prevent the male assaulting my colleague or anyone else further. </w:t>
      </w:r>
    </w:p>
    <w:p w14:paraId="0E77A3D7" w14:textId="77777777"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In addition I am also confident that as well as being able to justify my use of force I was able to apply the National Decision Making Model. The model based on the Code of Ethics involved gathering information and intelligence, assessing threat, considering powers and policies, identifying options and contingencies and taking action (</w:t>
      </w:r>
      <w:r w:rsidRPr="00C20B33">
        <w:rPr>
          <w:rFonts w:ascii="Arial" w:hAnsi="Arial" w:cs="Arial"/>
          <w:b/>
          <w:bCs/>
          <w:color w:val="000000" w:themeColor="text1"/>
          <w:sz w:val="24"/>
          <w:szCs w:val="24"/>
        </w:rPr>
        <w:t>College Of Policing, 2014</w:t>
      </w:r>
      <w:r w:rsidRPr="00C20B33">
        <w:rPr>
          <w:rFonts w:ascii="Arial" w:hAnsi="Arial" w:cs="Arial"/>
          <w:color w:val="000000" w:themeColor="text1"/>
          <w:sz w:val="24"/>
          <w:szCs w:val="24"/>
        </w:rPr>
        <w:t xml:space="preserve">). I worked through the model twice. Initially on turning up I was mostly trying to gather information, assesses the risk of the crowd and consider what options I could take which included activating my body worn video to capture the behaviour of the group and asking the CCTV camera room to focus on the area, as per my training securing CCTV footage of an incident is an important consideration </w:t>
      </w:r>
      <w:r w:rsidRPr="00C20B33">
        <w:rPr>
          <w:rFonts w:ascii="Arial" w:hAnsi="Arial" w:cs="Arial"/>
          <w:b/>
          <w:bCs/>
          <w:color w:val="000000" w:themeColor="text1"/>
          <w:sz w:val="24"/>
          <w:szCs w:val="24"/>
        </w:rPr>
        <w:t>(Bryant and Bryant, 2021, pp.575–576)</w:t>
      </w:r>
      <w:r w:rsidRPr="00C20B33">
        <w:rPr>
          <w:rFonts w:ascii="Arial" w:hAnsi="Arial" w:cs="Arial"/>
          <w:color w:val="000000" w:themeColor="text1"/>
          <w:sz w:val="24"/>
          <w:szCs w:val="24"/>
        </w:rPr>
        <w:t xml:space="preserve">. Then when the male assaulted my colleague I again had to assess what I had seen, consider if I had the necessary grounds to arrest and then select physical control and handcuffing as the most appropriate action to take. As discussed later in this essay I would reflect on the incident afterwards with my tutor.  </w:t>
      </w:r>
    </w:p>
    <w:p w14:paraId="1ED52462" w14:textId="37679269"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For me a negative aspect of the incident was that potentially the assault on an officer could have been avoided if the officer had not turned their back towards one of the </w:t>
      </w:r>
      <w:r w:rsidRPr="00C20B33">
        <w:rPr>
          <w:rFonts w:ascii="Arial" w:hAnsi="Arial" w:cs="Arial"/>
          <w:color w:val="000000" w:themeColor="text1"/>
          <w:sz w:val="24"/>
          <w:szCs w:val="24"/>
        </w:rPr>
        <w:lastRenderedPageBreak/>
        <w:t>aggressors</w:t>
      </w:r>
      <w:r w:rsidR="00534F7A" w:rsidRPr="00C20B33">
        <w:rPr>
          <w:rFonts w:ascii="Arial" w:hAnsi="Arial" w:cs="Arial"/>
          <w:color w:val="000000" w:themeColor="text1"/>
          <w:sz w:val="24"/>
          <w:szCs w:val="24"/>
        </w:rPr>
        <w:t xml:space="preserve"> during the melee</w:t>
      </w:r>
      <w:r w:rsidRPr="00C20B33">
        <w:rPr>
          <w:rFonts w:ascii="Arial" w:hAnsi="Arial" w:cs="Arial"/>
          <w:color w:val="000000" w:themeColor="text1"/>
          <w:sz w:val="24"/>
          <w:szCs w:val="24"/>
        </w:rPr>
        <w:t xml:space="preserve">. Unfortunately the incident was chaotic in that </w:t>
      </w:r>
      <w:proofErr w:type="spellStart"/>
      <w:r w:rsidRPr="00C20B33">
        <w:rPr>
          <w:rFonts w:ascii="Arial" w:hAnsi="Arial" w:cs="Arial"/>
          <w:color w:val="000000" w:themeColor="text1"/>
          <w:sz w:val="24"/>
          <w:szCs w:val="24"/>
        </w:rPr>
        <w:t>their</w:t>
      </w:r>
      <w:proofErr w:type="spellEnd"/>
      <w:r w:rsidRPr="00C20B33">
        <w:rPr>
          <w:rFonts w:ascii="Arial" w:hAnsi="Arial" w:cs="Arial"/>
          <w:color w:val="000000" w:themeColor="text1"/>
          <w:sz w:val="24"/>
          <w:szCs w:val="24"/>
        </w:rPr>
        <w:t xml:space="preserve"> </w:t>
      </w:r>
      <w:proofErr w:type="spellStart"/>
      <w:r w:rsidRPr="00C20B33">
        <w:rPr>
          <w:rFonts w:ascii="Arial" w:hAnsi="Arial" w:cs="Arial"/>
          <w:color w:val="000000" w:themeColor="text1"/>
          <w:sz w:val="24"/>
          <w:szCs w:val="24"/>
        </w:rPr>
        <w:t>were</w:t>
      </w:r>
      <w:proofErr w:type="spellEnd"/>
      <w:r w:rsidRPr="00C20B33">
        <w:rPr>
          <w:rFonts w:ascii="Arial" w:hAnsi="Arial" w:cs="Arial"/>
          <w:color w:val="000000" w:themeColor="text1"/>
          <w:sz w:val="24"/>
          <w:szCs w:val="24"/>
        </w:rPr>
        <w:t xml:space="preserve"> people everywhere and during stressful period it has also been proven that we get ‘tunnel vision’ and our body automatically focuses on the threat in front of us rather than our periphery </w:t>
      </w:r>
      <w:r w:rsidRPr="00C20B33">
        <w:rPr>
          <w:rFonts w:ascii="Arial" w:hAnsi="Arial" w:cs="Arial"/>
          <w:b/>
          <w:bCs/>
          <w:color w:val="000000" w:themeColor="text1"/>
          <w:sz w:val="24"/>
          <w:szCs w:val="24"/>
        </w:rPr>
        <w:t>(</w:t>
      </w:r>
      <w:proofErr w:type="spellStart"/>
      <w:r w:rsidRPr="00C20B33">
        <w:rPr>
          <w:rFonts w:ascii="Arial" w:hAnsi="Arial" w:cs="Arial"/>
          <w:b/>
          <w:bCs/>
          <w:color w:val="000000" w:themeColor="text1"/>
          <w:sz w:val="24"/>
          <w:szCs w:val="24"/>
        </w:rPr>
        <w:t>EyeQue</w:t>
      </w:r>
      <w:proofErr w:type="spellEnd"/>
      <w:r w:rsidRPr="00C20B33">
        <w:rPr>
          <w:rFonts w:ascii="Arial" w:hAnsi="Arial" w:cs="Arial"/>
          <w:b/>
          <w:bCs/>
          <w:color w:val="000000" w:themeColor="text1"/>
          <w:sz w:val="24"/>
          <w:szCs w:val="24"/>
        </w:rPr>
        <w:t xml:space="preserve"> Corporation, 2018</w:t>
      </w:r>
      <w:r w:rsidRPr="00C20B33">
        <w:rPr>
          <w:rFonts w:ascii="Arial" w:hAnsi="Arial" w:cs="Arial"/>
          <w:color w:val="000000" w:themeColor="text1"/>
          <w:sz w:val="24"/>
          <w:szCs w:val="24"/>
        </w:rPr>
        <w:t xml:space="preserve">). It is also a fact that despite training and taking safety measures last year there were 37,000 assaults on police in England and Wales </w:t>
      </w:r>
      <w:r w:rsidRPr="00C20B33">
        <w:rPr>
          <w:rFonts w:ascii="Arial" w:hAnsi="Arial" w:cs="Arial"/>
          <w:b/>
          <w:bCs/>
          <w:color w:val="000000" w:themeColor="text1"/>
          <w:sz w:val="24"/>
          <w:szCs w:val="24"/>
        </w:rPr>
        <w:t>(Home Office, 2021).</w:t>
      </w:r>
      <w:r w:rsidR="00534F7A" w:rsidRPr="00C20B33">
        <w:rPr>
          <w:rFonts w:ascii="Arial" w:hAnsi="Arial" w:cs="Arial"/>
          <w:b/>
          <w:bCs/>
          <w:color w:val="000000" w:themeColor="text1"/>
          <w:sz w:val="24"/>
          <w:szCs w:val="24"/>
        </w:rPr>
        <w:t xml:space="preserve"> </w:t>
      </w:r>
      <w:r w:rsidR="00534F7A" w:rsidRPr="00C20B33">
        <w:rPr>
          <w:rFonts w:ascii="Arial" w:hAnsi="Arial" w:cs="Arial"/>
          <w:bCs/>
          <w:color w:val="000000" w:themeColor="text1"/>
          <w:sz w:val="24"/>
          <w:szCs w:val="24"/>
        </w:rPr>
        <w:t xml:space="preserve">This makes me realise the importance of keeping colleagues in sight at all times </w:t>
      </w:r>
      <w:r w:rsidR="00A53842" w:rsidRPr="00C20B33">
        <w:rPr>
          <w:rFonts w:ascii="Arial" w:hAnsi="Arial" w:cs="Arial"/>
          <w:bCs/>
          <w:color w:val="000000" w:themeColor="text1"/>
          <w:sz w:val="24"/>
          <w:szCs w:val="24"/>
        </w:rPr>
        <w:t xml:space="preserve">when responding to incidents. </w:t>
      </w:r>
      <w:r w:rsidRPr="00C20B33">
        <w:rPr>
          <w:rFonts w:ascii="Arial" w:hAnsi="Arial" w:cs="Arial"/>
          <w:b/>
          <w:bCs/>
          <w:color w:val="000000" w:themeColor="text1"/>
          <w:sz w:val="24"/>
          <w:szCs w:val="24"/>
        </w:rPr>
        <w:t xml:space="preserve"> </w:t>
      </w:r>
      <w:r w:rsidRPr="00C20B33">
        <w:rPr>
          <w:rFonts w:ascii="Arial" w:hAnsi="Arial" w:cs="Arial"/>
          <w:color w:val="000000" w:themeColor="text1"/>
          <w:sz w:val="24"/>
          <w:szCs w:val="24"/>
        </w:rPr>
        <w:t xml:space="preserve"> </w:t>
      </w:r>
    </w:p>
    <w:p w14:paraId="71E17CB2" w14:textId="57D94857"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Another difficult aspect of the incident which learning arose from was that compared to other scenarios I had dealt with there was no clear aggressor. Both the bouncers and the males who had been ejected from the club were blaming each other and both </w:t>
      </w:r>
      <w:r w:rsidR="00A53842" w:rsidRPr="00C20B33">
        <w:rPr>
          <w:rFonts w:ascii="Arial" w:hAnsi="Arial" w:cs="Arial"/>
          <w:color w:val="000000" w:themeColor="text1"/>
          <w:sz w:val="24"/>
          <w:szCs w:val="24"/>
        </w:rPr>
        <w:t xml:space="preserve">groups </w:t>
      </w:r>
      <w:r w:rsidRPr="00C20B33">
        <w:rPr>
          <w:rFonts w:ascii="Arial" w:hAnsi="Arial" w:cs="Arial"/>
          <w:color w:val="000000" w:themeColor="text1"/>
          <w:sz w:val="24"/>
          <w:szCs w:val="24"/>
        </w:rPr>
        <w:t xml:space="preserve">were </w:t>
      </w:r>
      <w:r w:rsidR="00A53842" w:rsidRPr="00C20B33">
        <w:rPr>
          <w:rFonts w:ascii="Arial" w:hAnsi="Arial" w:cs="Arial"/>
          <w:color w:val="000000" w:themeColor="text1"/>
          <w:sz w:val="24"/>
          <w:szCs w:val="24"/>
        </w:rPr>
        <w:t>displaying aggressive behaviour</w:t>
      </w:r>
      <w:r w:rsidRPr="00C20B33">
        <w:rPr>
          <w:rFonts w:ascii="Arial" w:hAnsi="Arial" w:cs="Arial"/>
          <w:color w:val="000000" w:themeColor="text1"/>
          <w:sz w:val="24"/>
          <w:szCs w:val="24"/>
        </w:rPr>
        <w:t>. My Tutor and I attempted to apply the LEAPS communication model (</w:t>
      </w:r>
      <w:proofErr w:type="spellStart"/>
      <w:r w:rsidRPr="00C20B33">
        <w:rPr>
          <w:rFonts w:ascii="Arial" w:hAnsi="Arial" w:cs="Arial"/>
          <w:b/>
          <w:bCs/>
          <w:color w:val="000000" w:themeColor="text1"/>
          <w:sz w:val="24"/>
          <w:szCs w:val="24"/>
        </w:rPr>
        <w:t>Thomspon</w:t>
      </w:r>
      <w:proofErr w:type="spellEnd"/>
      <w:r w:rsidRPr="00C20B33">
        <w:rPr>
          <w:rFonts w:ascii="Arial" w:hAnsi="Arial" w:cs="Arial"/>
          <w:b/>
          <w:bCs/>
          <w:color w:val="000000" w:themeColor="text1"/>
          <w:sz w:val="24"/>
          <w:szCs w:val="24"/>
        </w:rPr>
        <w:t>, 1993, p.169</w:t>
      </w:r>
      <w:r w:rsidRPr="00C20B33">
        <w:rPr>
          <w:rFonts w:ascii="Arial" w:hAnsi="Arial" w:cs="Arial"/>
          <w:color w:val="000000" w:themeColor="text1"/>
          <w:sz w:val="24"/>
          <w:szCs w:val="24"/>
        </w:rPr>
        <w:t xml:space="preserve">) however this proved difficult in practice due to the intoxication and aggression of the parties involved. Neither of us managed to progress past the third stage of asking questions as we were still trying to work out both from the bouncers and the ejected males what had happened inside the club to result in the situation. This was also not helped by the divergent leadership styles used by officers as some tried to disperse the crowd and others tried to engage with them. In hindsight if one of the officers had asserted a more authoritarian leadership style due to the limited time constraints </w:t>
      </w:r>
      <w:r w:rsidRPr="00C20B33">
        <w:rPr>
          <w:rFonts w:ascii="Arial" w:hAnsi="Arial" w:cs="Arial"/>
          <w:b/>
          <w:bCs/>
          <w:color w:val="000000" w:themeColor="text1"/>
          <w:sz w:val="24"/>
          <w:szCs w:val="24"/>
        </w:rPr>
        <w:t xml:space="preserve">(Cherry, 2021) </w:t>
      </w:r>
      <w:r w:rsidRPr="00C20B33">
        <w:rPr>
          <w:rFonts w:ascii="Arial" w:hAnsi="Arial" w:cs="Arial"/>
          <w:color w:val="000000" w:themeColor="text1"/>
          <w:sz w:val="24"/>
          <w:szCs w:val="24"/>
        </w:rPr>
        <w:t xml:space="preserve">and given clear direction to the officers present we could have shown a more consistent approach. </w:t>
      </w:r>
    </w:p>
    <w:p w14:paraId="7279A23C" w14:textId="35F2571D"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In the rush of running to the incident another minor learning point for me was that I could have activated my </w:t>
      </w:r>
      <w:proofErr w:type="spellStart"/>
      <w:r w:rsidRPr="00C20B33">
        <w:rPr>
          <w:rFonts w:ascii="Arial" w:hAnsi="Arial" w:cs="Arial"/>
          <w:color w:val="000000" w:themeColor="text1"/>
          <w:sz w:val="24"/>
          <w:szCs w:val="24"/>
        </w:rPr>
        <w:t>bodyworn</w:t>
      </w:r>
      <w:proofErr w:type="spellEnd"/>
      <w:r w:rsidRPr="00C20B33">
        <w:rPr>
          <w:rFonts w:ascii="Arial" w:hAnsi="Arial" w:cs="Arial"/>
          <w:color w:val="000000" w:themeColor="text1"/>
          <w:sz w:val="24"/>
          <w:szCs w:val="24"/>
        </w:rPr>
        <w:t xml:space="preserve"> video about thirty seconds sooner which I released</w:t>
      </w:r>
      <w:r w:rsidR="00AD3A78" w:rsidRPr="00C20B33">
        <w:rPr>
          <w:rFonts w:ascii="Arial" w:hAnsi="Arial" w:cs="Arial"/>
          <w:color w:val="000000" w:themeColor="text1"/>
          <w:sz w:val="24"/>
          <w:szCs w:val="24"/>
        </w:rPr>
        <w:t xml:space="preserve"> some time later when I reviewed the footage.</w:t>
      </w:r>
    </w:p>
    <w:p w14:paraId="3F51D574" w14:textId="78979B91"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Subsequently I realise that one of the reasons the incident largely had a positive outcome was that several officers were involved due to high staffing levels on a Saturday night and due to the numbers we were able to fairly effectively separate the two groups involved. If there had only been one or two officers it would have been much harder to properly separate at least twenty other people. The public were also largely supportive of police action and additional members of the public did not try and obstruct us separating the groups. This highlights how important the support of the public is and dates back to the </w:t>
      </w:r>
      <w:proofErr w:type="spellStart"/>
      <w:r w:rsidRPr="00C20B33">
        <w:rPr>
          <w:rFonts w:ascii="Arial" w:hAnsi="Arial" w:cs="Arial"/>
          <w:color w:val="000000" w:themeColor="text1"/>
          <w:sz w:val="24"/>
          <w:szCs w:val="24"/>
        </w:rPr>
        <w:t>Peelian</w:t>
      </w:r>
      <w:proofErr w:type="spellEnd"/>
      <w:r w:rsidRPr="00C20B33">
        <w:rPr>
          <w:rFonts w:ascii="Arial" w:hAnsi="Arial" w:cs="Arial"/>
          <w:color w:val="000000" w:themeColor="text1"/>
          <w:sz w:val="24"/>
          <w:szCs w:val="24"/>
        </w:rPr>
        <w:t xml:space="preserve"> principle of only using the amount of force </w:t>
      </w:r>
      <w:r w:rsidRPr="00C20B33">
        <w:rPr>
          <w:rFonts w:ascii="Arial" w:hAnsi="Arial" w:cs="Arial"/>
          <w:color w:val="000000" w:themeColor="text1"/>
          <w:sz w:val="24"/>
          <w:szCs w:val="24"/>
        </w:rPr>
        <w:lastRenderedPageBreak/>
        <w:t xml:space="preserve">necessary to </w:t>
      </w:r>
      <w:proofErr w:type="spellStart"/>
      <w:r w:rsidRPr="00C20B33">
        <w:rPr>
          <w:rFonts w:ascii="Arial" w:hAnsi="Arial" w:cs="Arial"/>
          <w:color w:val="000000" w:themeColor="text1"/>
          <w:sz w:val="24"/>
          <w:szCs w:val="24"/>
        </w:rPr>
        <w:t>retore</w:t>
      </w:r>
      <w:proofErr w:type="spellEnd"/>
      <w:r w:rsidRPr="00C20B33">
        <w:rPr>
          <w:rFonts w:ascii="Arial" w:hAnsi="Arial" w:cs="Arial"/>
          <w:color w:val="000000" w:themeColor="text1"/>
          <w:sz w:val="24"/>
          <w:szCs w:val="24"/>
        </w:rPr>
        <w:t xml:space="preserve"> order, principles which have been argued to still be important today (</w:t>
      </w:r>
      <w:r w:rsidRPr="00C20B33">
        <w:rPr>
          <w:rFonts w:ascii="Arial" w:hAnsi="Arial" w:cs="Arial"/>
          <w:b/>
          <w:bCs/>
          <w:color w:val="000000" w:themeColor="text1"/>
          <w:sz w:val="24"/>
          <w:szCs w:val="24"/>
        </w:rPr>
        <w:t>Emsley, 2014</w:t>
      </w:r>
      <w:r w:rsidRPr="00C20B33">
        <w:rPr>
          <w:rFonts w:ascii="Arial" w:hAnsi="Arial" w:cs="Arial"/>
          <w:color w:val="000000" w:themeColor="text1"/>
          <w:sz w:val="24"/>
          <w:szCs w:val="24"/>
        </w:rPr>
        <w:t>). Also it was not a prolonged use of force in which the public would have had time to get involved. As Barfield states in his article “use of force never looks good. Under the best of circumstances, violence is hard to watch” (</w:t>
      </w:r>
      <w:r w:rsidRPr="00C20B33">
        <w:rPr>
          <w:rFonts w:ascii="Arial" w:hAnsi="Arial" w:cs="Arial"/>
          <w:b/>
          <w:bCs/>
          <w:color w:val="000000" w:themeColor="text1"/>
          <w:sz w:val="24"/>
          <w:szCs w:val="24"/>
        </w:rPr>
        <w:t>Barfield, 2020</w:t>
      </w:r>
      <w:r w:rsidRPr="00C20B33">
        <w:rPr>
          <w:rFonts w:ascii="Arial" w:hAnsi="Arial" w:cs="Arial"/>
          <w:color w:val="000000" w:themeColor="text1"/>
          <w:sz w:val="24"/>
          <w:szCs w:val="24"/>
        </w:rPr>
        <w:t xml:space="preserve">).  In this scenario I was able to prevent the male using </w:t>
      </w:r>
      <w:r w:rsidR="00C06D94" w:rsidRPr="00C20B33">
        <w:rPr>
          <w:rFonts w:ascii="Arial" w:hAnsi="Arial" w:cs="Arial"/>
          <w:color w:val="000000" w:themeColor="text1"/>
          <w:sz w:val="24"/>
          <w:szCs w:val="24"/>
        </w:rPr>
        <w:t xml:space="preserve">a significant amount of force </w:t>
      </w:r>
      <w:r w:rsidRPr="00C20B33">
        <w:rPr>
          <w:rFonts w:ascii="Arial" w:hAnsi="Arial" w:cs="Arial"/>
          <w:color w:val="000000" w:themeColor="text1"/>
          <w:sz w:val="24"/>
          <w:szCs w:val="24"/>
        </w:rPr>
        <w:t>against an officer and then swiftly use a relatively low level of force with my tutor to arrest the mal</w:t>
      </w:r>
      <w:r w:rsidR="00C06D94" w:rsidRPr="00C20B33">
        <w:rPr>
          <w:rFonts w:ascii="Arial" w:hAnsi="Arial" w:cs="Arial"/>
          <w:color w:val="000000" w:themeColor="text1"/>
          <w:sz w:val="24"/>
          <w:szCs w:val="24"/>
        </w:rPr>
        <w:t>e thus complying with the Standards</w:t>
      </w:r>
      <w:r w:rsidRPr="00C20B33">
        <w:rPr>
          <w:rFonts w:ascii="Arial" w:hAnsi="Arial" w:cs="Arial"/>
          <w:color w:val="000000" w:themeColor="text1"/>
          <w:sz w:val="24"/>
          <w:szCs w:val="24"/>
        </w:rPr>
        <w:t xml:space="preserve"> of Professional Behaviour for use of force (</w:t>
      </w:r>
      <w:r w:rsidRPr="00C20B33">
        <w:rPr>
          <w:rFonts w:ascii="Arial" w:hAnsi="Arial" w:cs="Arial"/>
          <w:b/>
          <w:bCs/>
          <w:color w:val="000000" w:themeColor="text1"/>
          <w:sz w:val="24"/>
          <w:szCs w:val="24"/>
        </w:rPr>
        <w:t>College of Policing, 2014</w:t>
      </w:r>
      <w:r w:rsidRPr="00C20B33">
        <w:rPr>
          <w:rFonts w:ascii="Arial" w:hAnsi="Arial" w:cs="Arial"/>
          <w:color w:val="000000" w:themeColor="text1"/>
          <w:sz w:val="24"/>
          <w:szCs w:val="24"/>
        </w:rPr>
        <w:t xml:space="preserve">). </w:t>
      </w:r>
    </w:p>
    <w:p w14:paraId="41768E25" w14:textId="00B73997"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Another useful experience of the incident was that I was able to capture most of the incident on body worn video and therefore the </w:t>
      </w:r>
      <w:r w:rsidR="00156CF4" w:rsidRPr="00C20B33">
        <w:rPr>
          <w:rFonts w:ascii="Arial" w:hAnsi="Arial" w:cs="Arial"/>
          <w:color w:val="000000" w:themeColor="text1"/>
          <w:sz w:val="24"/>
          <w:szCs w:val="24"/>
        </w:rPr>
        <w:t>male’s</w:t>
      </w:r>
      <w:r w:rsidRPr="00C20B33">
        <w:rPr>
          <w:rFonts w:ascii="Arial" w:hAnsi="Arial" w:cs="Arial"/>
          <w:color w:val="000000" w:themeColor="text1"/>
          <w:sz w:val="24"/>
          <w:szCs w:val="24"/>
        </w:rPr>
        <w:t xml:space="preserve"> threats towards the bouncers and</w:t>
      </w:r>
      <w:r w:rsidR="00156CF4" w:rsidRPr="00C20B33">
        <w:rPr>
          <w:rFonts w:ascii="Arial" w:hAnsi="Arial" w:cs="Arial"/>
          <w:color w:val="000000" w:themeColor="text1"/>
          <w:sz w:val="24"/>
          <w:szCs w:val="24"/>
        </w:rPr>
        <w:t xml:space="preserve"> the</w:t>
      </w:r>
      <w:r w:rsidRPr="00C20B33">
        <w:rPr>
          <w:rFonts w:ascii="Arial" w:hAnsi="Arial" w:cs="Arial"/>
          <w:color w:val="000000" w:themeColor="text1"/>
          <w:sz w:val="24"/>
          <w:szCs w:val="24"/>
        </w:rPr>
        <w:t xml:space="preserve"> push on the officer was captured and could later be used as evidence. Research on the use of body worn video has shown that </w:t>
      </w:r>
      <w:r w:rsidR="00156CF4" w:rsidRPr="00C20B33">
        <w:rPr>
          <w:rFonts w:ascii="Arial" w:hAnsi="Arial" w:cs="Arial"/>
          <w:color w:val="000000" w:themeColor="text1"/>
          <w:sz w:val="24"/>
          <w:szCs w:val="24"/>
        </w:rPr>
        <w:t>its</w:t>
      </w:r>
      <w:r w:rsidRPr="00C20B33">
        <w:rPr>
          <w:rFonts w:ascii="Arial" w:hAnsi="Arial" w:cs="Arial"/>
          <w:color w:val="000000" w:themeColor="text1"/>
          <w:sz w:val="24"/>
          <w:szCs w:val="24"/>
        </w:rPr>
        <w:t xml:space="preserve"> introduction has </w:t>
      </w:r>
      <w:r w:rsidR="00156CF4" w:rsidRPr="00C20B33">
        <w:rPr>
          <w:rFonts w:ascii="Arial" w:hAnsi="Arial" w:cs="Arial"/>
          <w:color w:val="000000" w:themeColor="text1"/>
          <w:sz w:val="24"/>
          <w:szCs w:val="24"/>
        </w:rPr>
        <w:t xml:space="preserve">largely </w:t>
      </w:r>
      <w:r w:rsidRPr="00C20B33">
        <w:rPr>
          <w:rFonts w:ascii="Arial" w:hAnsi="Arial" w:cs="Arial"/>
          <w:color w:val="000000" w:themeColor="text1"/>
          <w:sz w:val="24"/>
          <w:szCs w:val="24"/>
        </w:rPr>
        <w:t xml:space="preserve">been positively received by officers and has increased the number of guilty pleas due to the quality of the evidence </w:t>
      </w:r>
      <w:r w:rsidRPr="00C20B33">
        <w:rPr>
          <w:rFonts w:ascii="Arial" w:hAnsi="Arial" w:cs="Arial"/>
          <w:b/>
          <w:bCs/>
          <w:color w:val="000000" w:themeColor="text1"/>
          <w:sz w:val="24"/>
          <w:szCs w:val="24"/>
        </w:rPr>
        <w:t xml:space="preserve">(Harrison, </w:t>
      </w:r>
      <w:proofErr w:type="spellStart"/>
      <w:r w:rsidRPr="00C20B33">
        <w:rPr>
          <w:rFonts w:ascii="Arial" w:hAnsi="Arial" w:cs="Arial"/>
          <w:b/>
          <w:bCs/>
          <w:color w:val="000000" w:themeColor="text1"/>
          <w:sz w:val="24"/>
          <w:szCs w:val="24"/>
        </w:rPr>
        <w:t>L’Hoiry</w:t>
      </w:r>
      <w:proofErr w:type="spellEnd"/>
      <w:r w:rsidRPr="00C20B33">
        <w:rPr>
          <w:rFonts w:ascii="Arial" w:hAnsi="Arial" w:cs="Arial"/>
          <w:b/>
          <w:bCs/>
          <w:color w:val="000000" w:themeColor="text1"/>
          <w:sz w:val="24"/>
          <w:szCs w:val="24"/>
        </w:rPr>
        <w:t xml:space="preserve"> and </w:t>
      </w:r>
      <w:proofErr w:type="spellStart"/>
      <w:r w:rsidRPr="00C20B33">
        <w:rPr>
          <w:rFonts w:ascii="Arial" w:hAnsi="Arial" w:cs="Arial"/>
          <w:b/>
          <w:bCs/>
          <w:color w:val="000000" w:themeColor="text1"/>
          <w:sz w:val="24"/>
          <w:szCs w:val="24"/>
        </w:rPr>
        <w:t>Santorso</w:t>
      </w:r>
      <w:proofErr w:type="spellEnd"/>
      <w:r w:rsidRPr="00C20B33">
        <w:rPr>
          <w:rFonts w:ascii="Arial" w:hAnsi="Arial" w:cs="Arial"/>
          <w:b/>
          <w:bCs/>
          <w:color w:val="000000" w:themeColor="text1"/>
          <w:sz w:val="24"/>
          <w:szCs w:val="24"/>
        </w:rPr>
        <w:t>, 2021).</w:t>
      </w:r>
    </w:p>
    <w:p w14:paraId="7C37F475" w14:textId="065A00E3"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Some reasons the incident may not have gone as well is that some officers may potentially have appeared to have been too friendly with the bouncers which may have escalated the behaviour</w:t>
      </w:r>
      <w:r w:rsidR="00156CF4" w:rsidRPr="00C20B33">
        <w:rPr>
          <w:rFonts w:ascii="Arial" w:hAnsi="Arial" w:cs="Arial"/>
          <w:color w:val="000000" w:themeColor="text1"/>
          <w:sz w:val="24"/>
          <w:szCs w:val="24"/>
        </w:rPr>
        <w:t xml:space="preserve"> of the ejected males</w:t>
      </w:r>
      <w:r w:rsidRPr="00C20B33">
        <w:rPr>
          <w:rFonts w:ascii="Arial" w:hAnsi="Arial" w:cs="Arial"/>
          <w:color w:val="000000" w:themeColor="text1"/>
          <w:sz w:val="24"/>
          <w:szCs w:val="24"/>
        </w:rPr>
        <w:t xml:space="preserve">. From my limited experience in town this is a difficult balance to strike between being friendly and cooperative with the bouncers who do often assist us </w:t>
      </w:r>
      <w:r w:rsidR="00156CF4" w:rsidRPr="00C20B33">
        <w:rPr>
          <w:rFonts w:ascii="Arial" w:hAnsi="Arial" w:cs="Arial"/>
          <w:color w:val="000000" w:themeColor="text1"/>
          <w:sz w:val="24"/>
          <w:szCs w:val="24"/>
        </w:rPr>
        <w:t xml:space="preserve">and </w:t>
      </w:r>
      <w:r w:rsidRPr="00C20B33">
        <w:rPr>
          <w:rFonts w:ascii="Arial" w:hAnsi="Arial" w:cs="Arial"/>
          <w:color w:val="000000" w:themeColor="text1"/>
          <w:sz w:val="24"/>
          <w:szCs w:val="24"/>
        </w:rPr>
        <w:t>this scenario where they had injured a male</w:t>
      </w:r>
      <w:r w:rsidR="00156CF4" w:rsidRPr="00C20B33">
        <w:rPr>
          <w:rFonts w:ascii="Arial" w:hAnsi="Arial" w:cs="Arial"/>
          <w:color w:val="000000" w:themeColor="text1"/>
          <w:sz w:val="24"/>
          <w:szCs w:val="24"/>
        </w:rPr>
        <w:t xml:space="preserve"> and were acting aggressively</w:t>
      </w:r>
      <w:r w:rsidRPr="00C20B33">
        <w:rPr>
          <w:rFonts w:ascii="Arial" w:hAnsi="Arial" w:cs="Arial"/>
          <w:color w:val="000000" w:themeColor="text1"/>
          <w:sz w:val="24"/>
          <w:szCs w:val="24"/>
        </w:rPr>
        <w:t>.</w:t>
      </w:r>
      <w:r w:rsidR="00156CF4"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rPr>
        <w:t xml:space="preserve"> </w:t>
      </w:r>
    </w:p>
    <w:p w14:paraId="09AA369A" w14:textId="0ED4D664" w:rsidR="007108E2" w:rsidRPr="00C20B33" w:rsidRDefault="00BA483D"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Another</w:t>
      </w:r>
      <w:r w:rsidR="007108E2" w:rsidRPr="00C20B33">
        <w:rPr>
          <w:rFonts w:ascii="Arial" w:hAnsi="Arial" w:cs="Arial"/>
          <w:color w:val="000000" w:themeColor="text1"/>
          <w:sz w:val="24"/>
          <w:szCs w:val="24"/>
        </w:rPr>
        <w:t xml:space="preserve"> negative aspect was of course the assault on an officer. As stated the possibility of this may have been reduced due to positioning and verbal communication however I think a large factor in this was that the group who were ejected from the club were heavily intoxicated. Studies have shown that alcohol consumption is a major factor in violent incidents involving medical practitioners and the police (</w:t>
      </w:r>
      <w:r w:rsidR="007108E2" w:rsidRPr="00C20B33">
        <w:rPr>
          <w:rFonts w:ascii="Arial" w:hAnsi="Arial" w:cs="Arial"/>
          <w:b/>
          <w:bCs/>
          <w:color w:val="000000" w:themeColor="text1"/>
          <w:sz w:val="24"/>
          <w:szCs w:val="24"/>
        </w:rPr>
        <w:t>Warburton and Shepherd, 2006</w:t>
      </w:r>
      <w:r w:rsidR="007108E2" w:rsidRPr="00C20B33">
        <w:rPr>
          <w:rFonts w:ascii="Arial" w:hAnsi="Arial" w:cs="Arial"/>
          <w:color w:val="000000" w:themeColor="text1"/>
          <w:sz w:val="24"/>
          <w:szCs w:val="24"/>
        </w:rPr>
        <w:t xml:space="preserve">). </w:t>
      </w:r>
    </w:p>
    <w:p w14:paraId="61FD5C6E" w14:textId="6456D185"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Following this incident I had </w:t>
      </w:r>
      <w:r w:rsidR="00BA483D" w:rsidRPr="00C20B33">
        <w:rPr>
          <w:rFonts w:ascii="Arial" w:hAnsi="Arial" w:cs="Arial"/>
          <w:color w:val="000000" w:themeColor="text1"/>
          <w:sz w:val="24"/>
          <w:szCs w:val="24"/>
        </w:rPr>
        <w:t>an informal debrief with my tutor discussing the</w:t>
      </w:r>
      <w:r w:rsidRPr="00C20B33">
        <w:rPr>
          <w:rFonts w:ascii="Arial" w:hAnsi="Arial" w:cs="Arial"/>
          <w:color w:val="000000" w:themeColor="text1"/>
          <w:sz w:val="24"/>
          <w:szCs w:val="24"/>
        </w:rPr>
        <w:t xml:space="preserve"> range of options I had available to me in this and other night-time economy incidents. Obviously one option I had where an assault had taken place was to arrest but we also discussed the alternative offences of being drunk and disorderly (</w:t>
      </w:r>
      <w:r w:rsidRPr="00C20B33">
        <w:rPr>
          <w:rFonts w:ascii="Arial" w:hAnsi="Arial" w:cs="Arial"/>
          <w:b/>
          <w:bCs/>
          <w:color w:val="000000" w:themeColor="text1"/>
          <w:sz w:val="24"/>
          <w:szCs w:val="24"/>
        </w:rPr>
        <w:t>CPS, 2019</w:t>
      </w:r>
      <w:r w:rsidRPr="00C20B33">
        <w:rPr>
          <w:rFonts w:ascii="Arial" w:hAnsi="Arial" w:cs="Arial"/>
          <w:color w:val="000000" w:themeColor="text1"/>
          <w:sz w:val="24"/>
          <w:szCs w:val="24"/>
        </w:rPr>
        <w:t>),</w:t>
      </w:r>
      <w:r w:rsidRPr="00C20B33">
        <w:rPr>
          <w:rFonts w:ascii="Arial" w:hAnsi="Arial" w:cs="Arial"/>
          <w:b/>
          <w:bCs/>
          <w:color w:val="000000" w:themeColor="text1"/>
          <w:sz w:val="24"/>
          <w:szCs w:val="24"/>
        </w:rPr>
        <w:t xml:space="preserve"> </w:t>
      </w:r>
      <w:r w:rsidRPr="00C20B33">
        <w:rPr>
          <w:rFonts w:ascii="Arial" w:hAnsi="Arial" w:cs="Arial"/>
          <w:color w:val="000000" w:themeColor="text1"/>
          <w:sz w:val="24"/>
          <w:szCs w:val="24"/>
        </w:rPr>
        <w:t xml:space="preserve">Anti-social Behaviour, Crime and Policing Act 2014 Section 35 dispersal powers </w:t>
      </w:r>
      <w:r w:rsidRPr="00C20B33">
        <w:rPr>
          <w:rFonts w:ascii="Arial" w:hAnsi="Arial" w:cs="Arial"/>
          <w:b/>
          <w:bCs/>
          <w:color w:val="000000" w:themeColor="text1"/>
          <w:sz w:val="24"/>
          <w:szCs w:val="24"/>
        </w:rPr>
        <w:t xml:space="preserve">(Legislation.gov.uk, 2014), </w:t>
      </w:r>
      <w:r w:rsidRPr="00C20B33">
        <w:rPr>
          <w:rFonts w:ascii="Arial" w:hAnsi="Arial" w:cs="Arial"/>
          <w:color w:val="000000" w:themeColor="text1"/>
          <w:sz w:val="24"/>
          <w:szCs w:val="24"/>
        </w:rPr>
        <w:t>breaches of the peace (</w:t>
      </w:r>
      <w:r w:rsidRPr="00C20B33">
        <w:rPr>
          <w:rFonts w:ascii="Arial" w:hAnsi="Arial" w:cs="Arial"/>
          <w:b/>
          <w:bCs/>
          <w:color w:val="000000" w:themeColor="text1"/>
          <w:sz w:val="24"/>
          <w:szCs w:val="24"/>
        </w:rPr>
        <w:t>College of Policing, 2018</w:t>
      </w:r>
      <w:r w:rsidRPr="00C20B33">
        <w:rPr>
          <w:rFonts w:ascii="Arial" w:hAnsi="Arial" w:cs="Arial"/>
          <w:color w:val="000000" w:themeColor="text1"/>
          <w:sz w:val="24"/>
          <w:szCs w:val="24"/>
        </w:rPr>
        <w:t xml:space="preserve">) and </w:t>
      </w:r>
      <w:r w:rsidRPr="00C20B33">
        <w:rPr>
          <w:rFonts w:ascii="Arial" w:hAnsi="Arial" w:cs="Arial"/>
          <w:color w:val="000000" w:themeColor="text1"/>
          <w:sz w:val="24"/>
          <w:szCs w:val="24"/>
        </w:rPr>
        <w:lastRenderedPageBreak/>
        <w:t>verbal communication. Having experienced this incident I now realise for similar incidents in the future that by applying the National Decision Making Model I could have taken action in a number of different ways. I also have a greater awareness of the force’s policy for dealing with the city centre and that a referral can be made to the force licencing officer to review an incident and if necessary take action against an establishment.</w:t>
      </w:r>
    </w:p>
    <w:p w14:paraId="4FCFC16D" w14:textId="240886DC" w:rsidR="007108E2" w:rsidRPr="00C20B33" w:rsidRDefault="007108E2" w:rsidP="007F7F7B">
      <w:pPr>
        <w:tabs>
          <w:tab w:val="left" w:pos="241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One of the biggest learning points for me from the incident was that it has significantly increased my understanding of the need to act in a calm manner initially when responding to an incident and not ‘mirroring’ the level of the aggressor as outlined in Fitch’s impact model </w:t>
      </w:r>
      <w:r w:rsidRPr="00C20B33">
        <w:rPr>
          <w:rFonts w:ascii="Arial" w:hAnsi="Arial" w:cs="Arial"/>
          <w:b/>
          <w:bCs/>
          <w:color w:val="000000" w:themeColor="text1"/>
          <w:sz w:val="24"/>
          <w:szCs w:val="24"/>
        </w:rPr>
        <w:t xml:space="preserve">(Fitch, 2016). </w:t>
      </w:r>
      <w:r w:rsidRPr="00C20B33">
        <w:rPr>
          <w:rFonts w:ascii="Arial" w:hAnsi="Arial" w:cs="Arial"/>
          <w:color w:val="000000" w:themeColor="text1"/>
          <w:sz w:val="24"/>
          <w:szCs w:val="24"/>
        </w:rPr>
        <w:t xml:space="preserve">I saw </w:t>
      </w:r>
      <w:r w:rsidR="00BA483D" w:rsidRPr="00C20B33">
        <w:rPr>
          <w:rFonts w:ascii="Arial" w:hAnsi="Arial" w:cs="Arial"/>
          <w:color w:val="000000" w:themeColor="text1"/>
          <w:sz w:val="24"/>
          <w:szCs w:val="24"/>
        </w:rPr>
        <w:t>first-hand</w:t>
      </w:r>
      <w:r w:rsidRPr="00C20B33">
        <w:rPr>
          <w:rFonts w:ascii="Arial" w:hAnsi="Arial" w:cs="Arial"/>
          <w:color w:val="000000" w:themeColor="text1"/>
          <w:sz w:val="24"/>
          <w:szCs w:val="24"/>
        </w:rPr>
        <w:t xml:space="preserve"> how effective this technique was when employed by my tutor and because I have so far had limited experience of dealing with this type of conflict so far I will now need to continue to expose myself to conflict situations to improve my confidence and ability to apply this technique.</w:t>
      </w:r>
      <w:r w:rsidRPr="00C20B33">
        <w:rPr>
          <w:rFonts w:ascii="Arial" w:hAnsi="Arial" w:cs="Arial"/>
          <w:b/>
          <w:bCs/>
          <w:color w:val="000000" w:themeColor="text1"/>
          <w:sz w:val="24"/>
          <w:szCs w:val="24"/>
        </w:rPr>
        <w:t xml:space="preserve"> </w:t>
      </w:r>
    </w:p>
    <w:p w14:paraId="355AB02A" w14:textId="642096F0" w:rsidR="006A7C9A" w:rsidRPr="00C20B33" w:rsidRDefault="006A7C9A" w:rsidP="007F7F7B">
      <w:pPr>
        <w:spacing w:line="360" w:lineRule="auto"/>
        <w:rPr>
          <w:rFonts w:ascii="Arial" w:hAnsi="Arial" w:cs="Arial"/>
          <w:b/>
          <w:bCs/>
          <w:color w:val="000000" w:themeColor="text1"/>
          <w:sz w:val="24"/>
          <w:szCs w:val="24"/>
          <w:u w:val="single"/>
        </w:rPr>
      </w:pPr>
    </w:p>
    <w:p w14:paraId="514B56F8" w14:textId="26934566" w:rsidR="002F0E47" w:rsidRPr="00C20B33" w:rsidRDefault="002F0E47" w:rsidP="007F7F7B">
      <w:pPr>
        <w:spacing w:line="360" w:lineRule="auto"/>
        <w:rPr>
          <w:rFonts w:ascii="Arial" w:hAnsi="Arial" w:cs="Arial"/>
          <w:b/>
          <w:bCs/>
          <w:color w:val="000000" w:themeColor="text1"/>
          <w:sz w:val="24"/>
          <w:szCs w:val="24"/>
          <w:u w:val="single"/>
        </w:rPr>
      </w:pPr>
      <w:r w:rsidRPr="00C20B33">
        <w:rPr>
          <w:rFonts w:ascii="Arial" w:hAnsi="Arial" w:cs="Arial"/>
          <w:b/>
          <w:bCs/>
          <w:color w:val="000000" w:themeColor="text1"/>
          <w:sz w:val="24"/>
          <w:szCs w:val="24"/>
          <w:u w:val="single"/>
        </w:rPr>
        <w:t>Words - 2544</w:t>
      </w:r>
    </w:p>
    <w:p w14:paraId="63593ACB" w14:textId="77777777" w:rsidR="006A7C9A" w:rsidRPr="00C20B33" w:rsidRDefault="006A7C9A" w:rsidP="007F7F7B">
      <w:pPr>
        <w:spacing w:line="360" w:lineRule="auto"/>
        <w:jc w:val="center"/>
        <w:rPr>
          <w:rFonts w:ascii="Arial" w:hAnsi="Arial" w:cs="Arial"/>
          <w:b/>
          <w:bCs/>
          <w:color w:val="000000" w:themeColor="text1"/>
          <w:sz w:val="24"/>
          <w:szCs w:val="24"/>
          <w:u w:val="single"/>
        </w:rPr>
      </w:pPr>
    </w:p>
    <w:p w14:paraId="1132B68A" w14:textId="77777777" w:rsidR="006A7C9A" w:rsidRPr="00C20B33" w:rsidRDefault="006A7C9A" w:rsidP="007F7F7B">
      <w:pPr>
        <w:spacing w:line="360" w:lineRule="auto"/>
        <w:jc w:val="center"/>
        <w:rPr>
          <w:rFonts w:ascii="Arial" w:hAnsi="Arial" w:cs="Arial"/>
          <w:b/>
          <w:bCs/>
          <w:color w:val="000000" w:themeColor="text1"/>
          <w:sz w:val="24"/>
          <w:szCs w:val="24"/>
          <w:u w:val="single"/>
        </w:rPr>
      </w:pPr>
    </w:p>
    <w:p w14:paraId="542BF563"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65848169"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7E3A6E33"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54AC175F"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296585D8"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191B6217"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65D46CD6"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0370730F"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2E597826"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2898226E"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5A9FC3F1"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59389584"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3757C82E" w14:textId="4117643F" w:rsidR="00BA483D" w:rsidRPr="00C20B33" w:rsidRDefault="00BA483D" w:rsidP="007F7F7B">
      <w:pPr>
        <w:spacing w:line="360" w:lineRule="auto"/>
        <w:rPr>
          <w:rFonts w:ascii="Arial" w:hAnsi="Arial" w:cs="Arial"/>
          <w:b/>
          <w:bCs/>
          <w:color w:val="000000" w:themeColor="text1"/>
          <w:sz w:val="24"/>
          <w:szCs w:val="24"/>
          <w:u w:val="single"/>
        </w:rPr>
      </w:pPr>
    </w:p>
    <w:p w14:paraId="64C2032E" w14:textId="52C053B2" w:rsidR="00192DC3" w:rsidRPr="00C20B33" w:rsidRDefault="006A7C9A" w:rsidP="007F7F7B">
      <w:pPr>
        <w:spacing w:line="360" w:lineRule="auto"/>
        <w:jc w:val="center"/>
        <w:rPr>
          <w:rFonts w:ascii="Arial" w:hAnsi="Arial" w:cs="Arial"/>
          <w:b/>
          <w:bCs/>
          <w:color w:val="000000" w:themeColor="text1"/>
          <w:sz w:val="24"/>
          <w:szCs w:val="24"/>
          <w:u w:val="single"/>
        </w:rPr>
      </w:pPr>
      <w:r w:rsidRPr="00C20B33">
        <w:rPr>
          <w:rFonts w:ascii="Arial" w:hAnsi="Arial" w:cs="Arial"/>
          <w:b/>
          <w:bCs/>
          <w:color w:val="000000" w:themeColor="text1"/>
          <w:sz w:val="24"/>
          <w:szCs w:val="24"/>
          <w:u w:val="single"/>
        </w:rPr>
        <w:t>Task 3</w:t>
      </w:r>
    </w:p>
    <w:p w14:paraId="22F9C9B5" w14:textId="77777777" w:rsidR="006A7C9A" w:rsidRPr="00C20B33" w:rsidRDefault="006A7C9A" w:rsidP="007F7F7B">
      <w:pPr>
        <w:spacing w:line="360" w:lineRule="auto"/>
        <w:rPr>
          <w:rFonts w:ascii="Arial" w:hAnsi="Arial" w:cs="Arial"/>
          <w:b/>
          <w:bCs/>
          <w:color w:val="000000" w:themeColor="text1"/>
          <w:sz w:val="24"/>
          <w:szCs w:val="24"/>
          <w:u w:val="single"/>
        </w:rPr>
      </w:pPr>
    </w:p>
    <w:p w14:paraId="5C947036" w14:textId="671BDBCA"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In this essay I will be critically assessing and reflecting on a domestic </w:t>
      </w:r>
      <w:r w:rsidR="0067730C" w:rsidRPr="00C20B33">
        <w:rPr>
          <w:rFonts w:ascii="Arial" w:hAnsi="Arial" w:cs="Arial"/>
          <w:color w:val="000000" w:themeColor="text1"/>
          <w:sz w:val="24"/>
          <w:szCs w:val="24"/>
        </w:rPr>
        <w:t>abuse incident I dealt with</w:t>
      </w:r>
      <w:r w:rsidRPr="00C20B33">
        <w:rPr>
          <w:rFonts w:ascii="Arial" w:hAnsi="Arial" w:cs="Arial"/>
          <w:color w:val="000000" w:themeColor="text1"/>
          <w:sz w:val="24"/>
          <w:szCs w:val="24"/>
        </w:rPr>
        <w:t xml:space="preserve">. To assist in my reflection of this incident I will be using a reflective tool initially created by </w:t>
      </w:r>
      <w:proofErr w:type="spellStart"/>
      <w:r w:rsidRPr="00C20B33">
        <w:rPr>
          <w:rFonts w:ascii="Arial" w:hAnsi="Arial" w:cs="Arial"/>
          <w:color w:val="000000" w:themeColor="text1"/>
          <w:sz w:val="24"/>
          <w:szCs w:val="24"/>
        </w:rPr>
        <w:t>Borten</w:t>
      </w:r>
      <w:proofErr w:type="spellEnd"/>
      <w:r w:rsidRPr="00C20B33">
        <w:rPr>
          <w:rFonts w:ascii="Arial" w:hAnsi="Arial" w:cs="Arial"/>
          <w:color w:val="000000" w:themeColor="text1"/>
          <w:sz w:val="24"/>
          <w:szCs w:val="24"/>
        </w:rPr>
        <w:t xml:space="preserve"> (</w:t>
      </w:r>
      <w:proofErr w:type="spellStart"/>
      <w:r w:rsidRPr="00C20B33">
        <w:rPr>
          <w:rFonts w:ascii="Arial" w:hAnsi="Arial" w:cs="Arial"/>
          <w:b/>
          <w:bCs/>
          <w:color w:val="000000" w:themeColor="text1"/>
          <w:sz w:val="24"/>
          <w:szCs w:val="24"/>
        </w:rPr>
        <w:t>Borten</w:t>
      </w:r>
      <w:proofErr w:type="spellEnd"/>
      <w:r w:rsidRPr="00C20B33">
        <w:rPr>
          <w:rFonts w:ascii="Arial" w:hAnsi="Arial" w:cs="Arial"/>
          <w:b/>
          <w:bCs/>
          <w:color w:val="000000" w:themeColor="text1"/>
          <w:sz w:val="24"/>
          <w:szCs w:val="24"/>
        </w:rPr>
        <w:t>, 1970, pp.88–89</w:t>
      </w:r>
      <w:r w:rsidRPr="00C20B33">
        <w:rPr>
          <w:rFonts w:ascii="Arial" w:hAnsi="Arial" w:cs="Arial"/>
          <w:color w:val="000000" w:themeColor="text1"/>
          <w:sz w:val="24"/>
          <w:szCs w:val="24"/>
        </w:rPr>
        <w:t>) with the addition of Driscoll’s adaptation questions (</w:t>
      </w:r>
      <w:r w:rsidRPr="00C20B33">
        <w:rPr>
          <w:rFonts w:ascii="Arial" w:hAnsi="Arial" w:cs="Arial"/>
          <w:b/>
          <w:bCs/>
          <w:color w:val="000000" w:themeColor="text1"/>
          <w:sz w:val="24"/>
          <w:szCs w:val="24"/>
        </w:rPr>
        <w:t xml:space="preserve">Driscoll and </w:t>
      </w:r>
      <w:proofErr w:type="spellStart"/>
      <w:r w:rsidRPr="00C20B33">
        <w:rPr>
          <w:rFonts w:ascii="Arial" w:hAnsi="Arial" w:cs="Arial"/>
          <w:b/>
          <w:bCs/>
          <w:color w:val="000000" w:themeColor="text1"/>
          <w:sz w:val="24"/>
          <w:szCs w:val="24"/>
        </w:rPr>
        <w:t>Teh</w:t>
      </w:r>
      <w:proofErr w:type="spellEnd"/>
      <w:r w:rsidRPr="00C20B33">
        <w:rPr>
          <w:rFonts w:ascii="Arial" w:hAnsi="Arial" w:cs="Arial"/>
          <w:b/>
          <w:bCs/>
          <w:color w:val="000000" w:themeColor="text1"/>
          <w:sz w:val="24"/>
          <w:szCs w:val="24"/>
        </w:rPr>
        <w:t>, 2001</w:t>
      </w:r>
      <w:r w:rsidRPr="00C20B33">
        <w:rPr>
          <w:rFonts w:ascii="Arial" w:hAnsi="Arial" w:cs="Arial"/>
          <w:color w:val="000000" w:themeColor="text1"/>
          <w:sz w:val="24"/>
          <w:szCs w:val="24"/>
        </w:rPr>
        <w:t xml:space="preserve">) to prompt further reflection. </w:t>
      </w:r>
    </w:p>
    <w:p w14:paraId="45A19FBC" w14:textId="3F6F2F55"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The advantage of using Driscoll’s model is that it can be flexibly adapted to suit the needs of the student (</w:t>
      </w:r>
      <w:r w:rsidRPr="00C20B33">
        <w:rPr>
          <w:rFonts w:ascii="Arial" w:hAnsi="Arial" w:cs="Arial"/>
          <w:b/>
          <w:bCs/>
          <w:color w:val="000000" w:themeColor="text1"/>
          <w:sz w:val="24"/>
          <w:szCs w:val="24"/>
        </w:rPr>
        <w:t>Copley, 2011, pp.55–57</w:t>
      </w:r>
      <w:r w:rsidRPr="00C20B33">
        <w:rPr>
          <w:rFonts w:ascii="Arial" w:hAnsi="Arial" w:cs="Arial"/>
          <w:color w:val="000000" w:themeColor="text1"/>
          <w:sz w:val="24"/>
          <w:szCs w:val="24"/>
        </w:rPr>
        <w:t xml:space="preserve">). </w:t>
      </w:r>
      <w:proofErr w:type="spellStart"/>
      <w:r w:rsidRPr="00C20B33">
        <w:rPr>
          <w:rFonts w:ascii="Arial" w:hAnsi="Arial" w:cs="Arial"/>
          <w:color w:val="000000" w:themeColor="text1"/>
          <w:sz w:val="24"/>
          <w:szCs w:val="24"/>
        </w:rPr>
        <w:t>Borten</w:t>
      </w:r>
      <w:proofErr w:type="spellEnd"/>
      <w:r w:rsidRPr="00C20B33">
        <w:rPr>
          <w:rFonts w:ascii="Arial" w:hAnsi="Arial" w:cs="Arial"/>
          <w:color w:val="000000" w:themeColor="text1"/>
          <w:sz w:val="24"/>
          <w:szCs w:val="24"/>
        </w:rPr>
        <w:t xml:space="preserve"> and Driscoll’s models focus on asking the three basic questions when reflecting on an incident: 1. </w:t>
      </w:r>
      <w:proofErr w:type="gramStart"/>
      <w:r w:rsidR="0067730C" w:rsidRPr="00C20B33">
        <w:rPr>
          <w:rFonts w:ascii="Arial" w:hAnsi="Arial" w:cs="Arial"/>
          <w:color w:val="000000" w:themeColor="text1"/>
          <w:sz w:val="24"/>
          <w:szCs w:val="24"/>
        </w:rPr>
        <w:t>What</w:t>
      </w:r>
      <w:proofErr w:type="gramEnd"/>
      <w:r w:rsidR="0067730C" w:rsidRPr="00C20B33">
        <w:rPr>
          <w:rFonts w:ascii="Arial" w:hAnsi="Arial" w:cs="Arial"/>
          <w:color w:val="000000" w:themeColor="text1"/>
          <w:sz w:val="24"/>
          <w:szCs w:val="24"/>
        </w:rPr>
        <w:t xml:space="preserve"> happened? 2. So what? 3. Now</w:t>
      </w:r>
      <w:r w:rsidRPr="00C20B33">
        <w:rPr>
          <w:rFonts w:ascii="Arial" w:hAnsi="Arial" w:cs="Arial"/>
          <w:color w:val="000000" w:themeColor="text1"/>
          <w:sz w:val="24"/>
          <w:szCs w:val="24"/>
        </w:rPr>
        <w:t xml:space="preserve"> what? (</w:t>
      </w:r>
      <w:r w:rsidRPr="00C20B33">
        <w:rPr>
          <w:rFonts w:ascii="Arial" w:hAnsi="Arial" w:cs="Arial"/>
          <w:b/>
          <w:bCs/>
          <w:color w:val="000000" w:themeColor="text1"/>
          <w:sz w:val="24"/>
          <w:szCs w:val="24"/>
        </w:rPr>
        <w:t xml:space="preserve">Driscoll and </w:t>
      </w:r>
      <w:proofErr w:type="spellStart"/>
      <w:r w:rsidRPr="00C20B33">
        <w:rPr>
          <w:rFonts w:ascii="Arial" w:hAnsi="Arial" w:cs="Arial"/>
          <w:b/>
          <w:bCs/>
          <w:color w:val="000000" w:themeColor="text1"/>
          <w:sz w:val="24"/>
          <w:szCs w:val="24"/>
        </w:rPr>
        <w:t>Teh</w:t>
      </w:r>
      <w:proofErr w:type="spellEnd"/>
      <w:r w:rsidRPr="00C20B33">
        <w:rPr>
          <w:rFonts w:ascii="Arial" w:hAnsi="Arial" w:cs="Arial"/>
          <w:b/>
          <w:bCs/>
          <w:color w:val="000000" w:themeColor="text1"/>
          <w:sz w:val="24"/>
          <w:szCs w:val="24"/>
        </w:rPr>
        <w:t>, 2001</w:t>
      </w:r>
      <w:r w:rsidRPr="00C20B33">
        <w:rPr>
          <w:rFonts w:ascii="Arial" w:hAnsi="Arial" w:cs="Arial"/>
          <w:color w:val="000000" w:themeColor="text1"/>
          <w:sz w:val="24"/>
          <w:szCs w:val="24"/>
        </w:rPr>
        <w:t>).</w:t>
      </w:r>
    </w:p>
    <w:p w14:paraId="6479BA26" w14:textId="5054E6A1"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 have chosen this incident to reflect on as it involved four separate contacts with the victim and posed a number of challenges. I was assigned to a report that a friend had fled her husband, who was living outside of the South Wales Police force area, and was staying with friends. We were told by her friend that this was the first time she had reported anything to the police and she was frightened and upset. We were unsure from the initial details provided over the phone what offences may have taken place. We held no information on police systems for the victim or her friends. During the initial visit we were able to engage with her friend who had contacted the police and spoke fluent English. We introduced ourselves, built a rapport and explained why we needed to speak to the victim. The </w:t>
      </w:r>
      <w:r w:rsidR="002F0E47" w:rsidRPr="00C20B33">
        <w:rPr>
          <w:rFonts w:ascii="Arial" w:hAnsi="Arial" w:cs="Arial"/>
          <w:color w:val="000000" w:themeColor="text1"/>
          <w:sz w:val="24"/>
          <w:szCs w:val="24"/>
        </w:rPr>
        <w:t>victim’s</w:t>
      </w:r>
      <w:r w:rsidRPr="00C20B33">
        <w:rPr>
          <w:rFonts w:ascii="Arial" w:hAnsi="Arial" w:cs="Arial"/>
          <w:color w:val="000000" w:themeColor="text1"/>
          <w:sz w:val="24"/>
          <w:szCs w:val="24"/>
        </w:rPr>
        <w:t xml:space="preserve"> friend acted as an interpreter and we established that her husband had assaulted her on two occasions and also displayed potentially coercive and controlling behaviour towards her during their marriage. My tutor and I</w:t>
      </w:r>
      <w:r w:rsidR="002F0E47" w:rsidRPr="00C20B33">
        <w:rPr>
          <w:rFonts w:ascii="Arial" w:hAnsi="Arial" w:cs="Arial"/>
          <w:color w:val="000000" w:themeColor="text1"/>
          <w:sz w:val="24"/>
          <w:szCs w:val="24"/>
        </w:rPr>
        <w:t xml:space="preserve"> discussed that we would need an accredited </w:t>
      </w:r>
      <w:r w:rsidRPr="00C20B33">
        <w:rPr>
          <w:rFonts w:ascii="Arial" w:hAnsi="Arial" w:cs="Arial"/>
          <w:color w:val="000000" w:themeColor="text1"/>
          <w:sz w:val="24"/>
          <w:szCs w:val="24"/>
        </w:rPr>
        <w:t xml:space="preserve">translator to attend the property to allow the victim the opportunity to put her initial disclosures down in a statement format that she could read and sign. </w:t>
      </w:r>
    </w:p>
    <w:p w14:paraId="2CE72F41" w14:textId="78B74F97"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We made two further visits to the address with different interpreters to gain an account. The first interpreter was unprofessional and dismissive of the allegations </w:t>
      </w:r>
      <w:r w:rsidRPr="00C20B33">
        <w:rPr>
          <w:rFonts w:ascii="Arial" w:hAnsi="Arial" w:cs="Arial"/>
          <w:color w:val="000000" w:themeColor="text1"/>
          <w:sz w:val="24"/>
          <w:szCs w:val="24"/>
        </w:rPr>
        <w:lastRenderedPageBreak/>
        <w:t xml:space="preserve">which I will discuss later in this essay. The </w:t>
      </w:r>
      <w:r w:rsidR="000E0339" w:rsidRPr="00C20B33">
        <w:rPr>
          <w:rFonts w:ascii="Arial" w:hAnsi="Arial" w:cs="Arial"/>
          <w:color w:val="000000" w:themeColor="text1"/>
          <w:sz w:val="24"/>
          <w:szCs w:val="24"/>
        </w:rPr>
        <w:t>victim’s</w:t>
      </w:r>
      <w:r w:rsidRPr="00C20B33">
        <w:rPr>
          <w:rFonts w:ascii="Arial" w:hAnsi="Arial" w:cs="Arial"/>
          <w:color w:val="000000" w:themeColor="text1"/>
          <w:sz w:val="24"/>
          <w:szCs w:val="24"/>
        </w:rPr>
        <w:t xml:space="preserve"> friend stated he was misinterpreting her words and officers asked him to leave. </w:t>
      </w:r>
    </w:p>
    <w:p w14:paraId="49EBD8BB" w14:textId="4E29A093"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On the third visit the replacement interpreter was able to gain the trust of the victim. We were able to ask further questions and obtain a detailed account of two domestic assaults and coercive and controlling behaviour. On the fourth contact I sat in with a detective whilst we video recorded an interview of the victim in Hindi which could then be transcribed and signed as an accurate account from the victim. </w:t>
      </w:r>
    </w:p>
    <w:p w14:paraId="77E65778" w14:textId="7D523FAC"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In this incident I will be highlighting the key aspects of the scenario and how it led to complexities in making sure the </w:t>
      </w:r>
      <w:r w:rsidR="000E0339" w:rsidRPr="00C20B33">
        <w:rPr>
          <w:rFonts w:ascii="Arial" w:hAnsi="Arial" w:cs="Arial"/>
          <w:color w:val="000000" w:themeColor="text1"/>
          <w:sz w:val="24"/>
          <w:szCs w:val="24"/>
        </w:rPr>
        <w:t>victims’</w:t>
      </w:r>
      <w:r w:rsidRPr="00C20B33">
        <w:rPr>
          <w:rFonts w:ascii="Arial" w:hAnsi="Arial" w:cs="Arial"/>
          <w:color w:val="000000" w:themeColor="text1"/>
          <w:sz w:val="24"/>
          <w:szCs w:val="24"/>
        </w:rPr>
        <w:t xml:space="preserve"> rights were maintained, how cultural issues were approached, how the translation was managed and how policing values set out in the Code of Ethics (</w:t>
      </w:r>
      <w:r w:rsidRPr="00C20B33">
        <w:rPr>
          <w:rFonts w:ascii="Arial" w:hAnsi="Arial" w:cs="Arial"/>
          <w:b/>
          <w:bCs/>
          <w:color w:val="000000" w:themeColor="text1"/>
          <w:sz w:val="24"/>
          <w:szCs w:val="24"/>
        </w:rPr>
        <w:t>College of Policing, 2014)</w:t>
      </w:r>
      <w:r w:rsidRPr="00C20B33">
        <w:rPr>
          <w:rFonts w:ascii="Arial" w:hAnsi="Arial" w:cs="Arial"/>
          <w:color w:val="000000" w:themeColor="text1"/>
          <w:sz w:val="24"/>
          <w:szCs w:val="24"/>
        </w:rPr>
        <w:t xml:space="preserve"> were maintained. </w:t>
      </w:r>
    </w:p>
    <w:p w14:paraId="5AB6991E" w14:textId="3BB4E26E"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For me one of the most significant aspects of this incident was making sure that the </w:t>
      </w:r>
      <w:r w:rsidR="000E0339" w:rsidRPr="00C20B33">
        <w:rPr>
          <w:rFonts w:ascii="Arial" w:hAnsi="Arial" w:cs="Arial"/>
          <w:color w:val="000000" w:themeColor="text1"/>
          <w:sz w:val="24"/>
          <w:szCs w:val="24"/>
        </w:rPr>
        <w:t>victim’s</w:t>
      </w:r>
      <w:r w:rsidRPr="00C20B33">
        <w:rPr>
          <w:rFonts w:ascii="Arial" w:hAnsi="Arial" w:cs="Arial"/>
          <w:color w:val="000000" w:themeColor="text1"/>
          <w:sz w:val="24"/>
          <w:szCs w:val="24"/>
        </w:rPr>
        <w:t xml:space="preserve"> first contact with the police was a positive one. In our initial training it was made clear what a life changing decision reporting domestic abuse to the police is. An analysis of reporting rates for assaults </w:t>
      </w:r>
      <w:r w:rsidRPr="00C20B33">
        <w:rPr>
          <w:rFonts w:ascii="Arial" w:hAnsi="Arial" w:cs="Arial"/>
          <w:b/>
          <w:bCs/>
          <w:iCs/>
          <w:color w:val="000000" w:themeColor="text1"/>
          <w:sz w:val="24"/>
          <w:szCs w:val="24"/>
        </w:rPr>
        <w:t>(</w:t>
      </w:r>
      <w:proofErr w:type="spellStart"/>
      <w:r w:rsidRPr="00C20B33">
        <w:rPr>
          <w:rFonts w:ascii="Arial" w:hAnsi="Arial" w:cs="Arial"/>
          <w:b/>
          <w:bCs/>
          <w:iCs/>
          <w:color w:val="000000" w:themeColor="text1"/>
          <w:sz w:val="24"/>
          <w:szCs w:val="24"/>
        </w:rPr>
        <w:t>Felson</w:t>
      </w:r>
      <w:proofErr w:type="spellEnd"/>
      <w:r w:rsidRPr="00C20B33">
        <w:rPr>
          <w:rFonts w:ascii="Arial" w:hAnsi="Arial" w:cs="Arial"/>
          <w:b/>
          <w:bCs/>
          <w:iCs/>
          <w:color w:val="000000" w:themeColor="text1"/>
          <w:sz w:val="24"/>
          <w:szCs w:val="24"/>
        </w:rPr>
        <w:t xml:space="preserve"> and Pare, 2005) </w:t>
      </w:r>
      <w:r w:rsidRPr="00C20B33">
        <w:rPr>
          <w:rFonts w:ascii="Arial" w:hAnsi="Arial" w:cs="Arial"/>
          <w:color w:val="000000" w:themeColor="text1"/>
          <w:sz w:val="24"/>
          <w:szCs w:val="24"/>
        </w:rPr>
        <w:t xml:space="preserve">shows that victims are more likely to report an attack by a stranger than someone they know which is likely due to fear of reprisals due to the close relationship they have with the offender. An interesting review </w:t>
      </w:r>
      <w:r w:rsidRPr="00C20B33">
        <w:rPr>
          <w:rFonts w:ascii="Arial" w:hAnsi="Arial" w:cs="Arial"/>
          <w:i/>
          <w:iCs/>
          <w:color w:val="000000" w:themeColor="text1"/>
          <w:sz w:val="24"/>
          <w:szCs w:val="24"/>
        </w:rPr>
        <w:t>(</w:t>
      </w:r>
      <w:proofErr w:type="spellStart"/>
      <w:r w:rsidRPr="00C20B33">
        <w:rPr>
          <w:rFonts w:ascii="Arial" w:hAnsi="Arial" w:cs="Arial"/>
          <w:b/>
          <w:bCs/>
          <w:iCs/>
          <w:color w:val="000000" w:themeColor="text1"/>
          <w:sz w:val="24"/>
          <w:szCs w:val="24"/>
        </w:rPr>
        <w:t>Strang</w:t>
      </w:r>
      <w:proofErr w:type="spellEnd"/>
      <w:r w:rsidRPr="00C20B33">
        <w:rPr>
          <w:rFonts w:ascii="Arial" w:hAnsi="Arial" w:cs="Arial"/>
          <w:b/>
          <w:bCs/>
          <w:iCs/>
          <w:color w:val="000000" w:themeColor="text1"/>
          <w:sz w:val="24"/>
          <w:szCs w:val="24"/>
        </w:rPr>
        <w:t xml:space="preserve">, </w:t>
      </w:r>
      <w:proofErr w:type="spellStart"/>
      <w:r w:rsidRPr="00C20B33">
        <w:rPr>
          <w:rFonts w:ascii="Arial" w:hAnsi="Arial" w:cs="Arial"/>
          <w:b/>
          <w:bCs/>
          <w:iCs/>
          <w:color w:val="000000" w:themeColor="text1"/>
          <w:sz w:val="24"/>
          <w:szCs w:val="24"/>
        </w:rPr>
        <w:t>Neyroud</w:t>
      </w:r>
      <w:proofErr w:type="spellEnd"/>
      <w:r w:rsidRPr="00C20B33">
        <w:rPr>
          <w:rFonts w:ascii="Arial" w:hAnsi="Arial" w:cs="Arial"/>
          <w:b/>
          <w:bCs/>
          <w:iCs/>
          <w:color w:val="000000" w:themeColor="text1"/>
          <w:sz w:val="24"/>
          <w:szCs w:val="24"/>
        </w:rPr>
        <w:t xml:space="preserve"> and Sherman, 2014</w:t>
      </w:r>
      <w:r w:rsidRPr="00C20B33">
        <w:rPr>
          <w:rFonts w:ascii="Arial" w:hAnsi="Arial" w:cs="Arial"/>
          <w:iCs/>
          <w:color w:val="000000" w:themeColor="text1"/>
          <w:sz w:val="24"/>
          <w:szCs w:val="24"/>
        </w:rPr>
        <w:t xml:space="preserve">) </w:t>
      </w:r>
      <w:r w:rsidRPr="00C20B33">
        <w:rPr>
          <w:rFonts w:ascii="Arial" w:hAnsi="Arial" w:cs="Arial"/>
          <w:color w:val="000000" w:themeColor="text1"/>
          <w:sz w:val="24"/>
          <w:szCs w:val="24"/>
        </w:rPr>
        <w:t>of the often quoted number of thirty five domestic incidents before the police are called questions the reliability of the statistics behind this figure. However, for this incident the victim was reporting two assaults and a pattern of controlling behaviour over a period of time prior to her making the life changing decision to leave her husband and the only support network she had in the UK. As stated in a review of police officers responses to domestic abuse incidents failure to adequately safeguard can result “in victims losing confidence in the services and constructing negative attitudes towards both the police service and the criminal justice system in general”</w:t>
      </w:r>
      <w:r w:rsidRPr="00C20B33">
        <w:rPr>
          <w:rFonts w:ascii="Arial" w:hAnsi="Arial" w:cs="Arial"/>
          <w:i/>
          <w:iCs/>
          <w:color w:val="000000" w:themeColor="text1"/>
          <w:sz w:val="24"/>
          <w:szCs w:val="24"/>
        </w:rPr>
        <w:t xml:space="preserve"> </w:t>
      </w:r>
      <w:r w:rsidRPr="00C20B33">
        <w:rPr>
          <w:rFonts w:ascii="Arial" w:hAnsi="Arial" w:cs="Arial"/>
          <w:color w:val="000000" w:themeColor="text1"/>
          <w:sz w:val="24"/>
          <w:szCs w:val="24"/>
        </w:rPr>
        <w:t>(</w:t>
      </w:r>
      <w:r w:rsidRPr="00C20B33">
        <w:rPr>
          <w:rFonts w:ascii="Arial" w:hAnsi="Arial" w:cs="Arial"/>
          <w:b/>
          <w:bCs/>
          <w:color w:val="000000" w:themeColor="text1"/>
          <w:sz w:val="24"/>
          <w:szCs w:val="24"/>
        </w:rPr>
        <w:t>Carrillo, 2021</w:t>
      </w:r>
      <w:r w:rsidRPr="00C20B33">
        <w:rPr>
          <w:rFonts w:ascii="Arial" w:hAnsi="Arial" w:cs="Arial"/>
          <w:color w:val="000000" w:themeColor="text1"/>
          <w:sz w:val="24"/>
          <w:szCs w:val="24"/>
        </w:rPr>
        <w:t>).  A HMIC report on improving the police response to domestic violence also highlights how important the attitude of the officer is when making initial contact with the victim (</w:t>
      </w:r>
      <w:r w:rsidRPr="00C20B33">
        <w:rPr>
          <w:rFonts w:ascii="Arial" w:hAnsi="Arial" w:cs="Arial"/>
          <w:b/>
          <w:bCs/>
          <w:color w:val="000000" w:themeColor="text1"/>
          <w:sz w:val="24"/>
          <w:szCs w:val="24"/>
        </w:rPr>
        <w:t>HMIC, 2014</w:t>
      </w:r>
      <w:r w:rsidRPr="00C20B33">
        <w:rPr>
          <w:rFonts w:ascii="Arial" w:hAnsi="Arial" w:cs="Arial"/>
          <w:color w:val="000000" w:themeColor="text1"/>
          <w:sz w:val="24"/>
          <w:szCs w:val="24"/>
        </w:rPr>
        <w:t>). Coercive and controlling behaviour is also known to be a hard offence to prove which is displayed in low convictions rates for the offence (</w:t>
      </w:r>
      <w:r w:rsidRPr="00C20B33">
        <w:rPr>
          <w:rFonts w:ascii="Arial" w:hAnsi="Arial" w:cs="Arial"/>
          <w:b/>
          <w:bCs/>
          <w:color w:val="000000" w:themeColor="text1"/>
          <w:sz w:val="24"/>
          <w:szCs w:val="24"/>
        </w:rPr>
        <w:t xml:space="preserve">Home Office, 2021b). </w:t>
      </w:r>
      <w:r w:rsidRPr="00C20B33">
        <w:rPr>
          <w:rFonts w:ascii="Arial" w:hAnsi="Arial" w:cs="Arial"/>
          <w:color w:val="000000" w:themeColor="text1"/>
          <w:sz w:val="24"/>
          <w:szCs w:val="24"/>
        </w:rPr>
        <w:t>This means that taking a sufficiently detailed statement to evidence a potential offence presents an extra challenge when there is a language barrier.</w:t>
      </w:r>
      <w:r w:rsidRPr="00C20B33">
        <w:rPr>
          <w:rFonts w:ascii="Arial" w:hAnsi="Arial" w:cs="Arial"/>
          <w:b/>
          <w:bCs/>
          <w:color w:val="000000" w:themeColor="text1"/>
          <w:sz w:val="24"/>
          <w:szCs w:val="24"/>
        </w:rPr>
        <w:t xml:space="preserve"> </w:t>
      </w:r>
    </w:p>
    <w:p w14:paraId="2A1CFDEC" w14:textId="6BF4BDB3"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lastRenderedPageBreak/>
        <w:t>The significance of the first contact with victims is also highlighted in the legislation and guidance available to officers responding to domestic incidents. A significant principle from national authorised professional practice is to take positive action to address domestic abuse (</w:t>
      </w:r>
      <w:r w:rsidRPr="00C20B33">
        <w:rPr>
          <w:rFonts w:ascii="Arial" w:hAnsi="Arial" w:cs="Arial"/>
          <w:b/>
          <w:bCs/>
          <w:color w:val="000000" w:themeColor="text1"/>
          <w:sz w:val="24"/>
          <w:szCs w:val="24"/>
        </w:rPr>
        <w:t>College of Policing, 2018</w:t>
      </w:r>
      <w:r w:rsidRPr="00C20B33">
        <w:rPr>
          <w:rFonts w:ascii="Arial" w:hAnsi="Arial" w:cs="Arial"/>
          <w:color w:val="000000" w:themeColor="text1"/>
          <w:sz w:val="24"/>
          <w:szCs w:val="24"/>
        </w:rPr>
        <w:t>). This was made more difficult in this incident as the perpetrator was living out of force and the immediate language barrier making obtaining an accurate account more difficult. This can be contrasted with other incidents I have dealt with where I have arrived and the perpetrator and victim are both present and living together and can be separated, accounts obtained and positive action such as an a</w:t>
      </w:r>
      <w:r w:rsidR="00EB6044" w:rsidRPr="00C20B33">
        <w:rPr>
          <w:rFonts w:ascii="Arial" w:hAnsi="Arial" w:cs="Arial"/>
          <w:color w:val="000000" w:themeColor="text1"/>
          <w:sz w:val="24"/>
          <w:szCs w:val="24"/>
        </w:rPr>
        <w:t>rrest can be taken immediately (</w:t>
      </w:r>
      <w:r w:rsidR="00EB6044" w:rsidRPr="00C20B33">
        <w:rPr>
          <w:rFonts w:ascii="Arial" w:hAnsi="Arial" w:cs="Arial"/>
          <w:b/>
          <w:bCs/>
          <w:color w:val="000000" w:themeColor="text1"/>
          <w:sz w:val="24"/>
          <w:szCs w:val="24"/>
        </w:rPr>
        <w:t>College of Policing, 2018</w:t>
      </w:r>
      <w:r w:rsidR="00EB6044" w:rsidRPr="00C20B33">
        <w:rPr>
          <w:rFonts w:ascii="Arial" w:hAnsi="Arial" w:cs="Arial"/>
          <w:color w:val="000000" w:themeColor="text1"/>
          <w:sz w:val="24"/>
          <w:szCs w:val="24"/>
        </w:rPr>
        <w:t>).</w:t>
      </w:r>
    </w:p>
    <w:p w14:paraId="35462166" w14:textId="77777777"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After we had obtained the victims first account I realised the serious consequences this report would have for her marriage and the future direction of her life having moved several hours away from where her husband was living to start her life again. This can result in feelings of pressure and uncertainty for officers when dealing with domestic incidents </w:t>
      </w:r>
      <w:r w:rsidRPr="00C20B33">
        <w:rPr>
          <w:rFonts w:ascii="Arial" w:hAnsi="Arial" w:cs="Arial"/>
          <w:b/>
          <w:bCs/>
          <w:color w:val="000000" w:themeColor="text1"/>
          <w:sz w:val="24"/>
          <w:szCs w:val="24"/>
        </w:rPr>
        <w:t>(</w:t>
      </w:r>
      <w:proofErr w:type="spellStart"/>
      <w:r w:rsidRPr="00C20B33">
        <w:rPr>
          <w:rFonts w:ascii="Arial" w:hAnsi="Arial" w:cs="Arial"/>
          <w:b/>
          <w:bCs/>
          <w:color w:val="000000" w:themeColor="text1"/>
          <w:sz w:val="24"/>
          <w:szCs w:val="24"/>
        </w:rPr>
        <w:t>Fulambarker</w:t>
      </w:r>
      <w:proofErr w:type="spellEnd"/>
      <w:r w:rsidRPr="00C20B33">
        <w:rPr>
          <w:rFonts w:ascii="Arial" w:hAnsi="Arial" w:cs="Arial"/>
          <w:b/>
          <w:bCs/>
          <w:color w:val="000000" w:themeColor="text1"/>
          <w:sz w:val="24"/>
          <w:szCs w:val="24"/>
        </w:rPr>
        <w:t xml:space="preserve">, 2020). </w:t>
      </w:r>
      <w:r w:rsidRPr="00C20B33">
        <w:rPr>
          <w:rFonts w:ascii="Arial" w:hAnsi="Arial" w:cs="Arial"/>
          <w:color w:val="000000" w:themeColor="text1"/>
          <w:sz w:val="24"/>
          <w:szCs w:val="24"/>
        </w:rPr>
        <w:t xml:space="preserve">This helps to explain why I initially felt overwhelmed when responding to this incident due to the complexities it presented. I knew that if we did not take appropriate actions the consequence could be that the victim felt she had no choice but to return to her husband </w:t>
      </w:r>
      <w:r w:rsidRPr="00C20B33">
        <w:rPr>
          <w:rFonts w:ascii="Arial" w:hAnsi="Arial" w:cs="Arial"/>
          <w:b/>
          <w:bCs/>
          <w:color w:val="000000" w:themeColor="text1"/>
          <w:sz w:val="24"/>
          <w:szCs w:val="24"/>
        </w:rPr>
        <w:t xml:space="preserve">(Patrick, 2021). </w:t>
      </w:r>
    </w:p>
    <w:p w14:paraId="5E7C17A6" w14:textId="3EB41A28"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Another important aspect was ensuring from a legislative standpoint the victims’ rights set out in the Victims Code were protected (</w:t>
      </w:r>
      <w:r w:rsidRPr="00C20B33">
        <w:rPr>
          <w:rFonts w:ascii="Arial" w:hAnsi="Arial" w:cs="Arial"/>
          <w:b/>
          <w:bCs/>
          <w:color w:val="000000" w:themeColor="text1"/>
          <w:sz w:val="24"/>
          <w:szCs w:val="24"/>
        </w:rPr>
        <w:t>MOJ, 2020</w:t>
      </w:r>
      <w:r w:rsidRPr="00C20B33">
        <w:rPr>
          <w:rFonts w:ascii="Arial" w:hAnsi="Arial" w:cs="Arial"/>
          <w:color w:val="000000" w:themeColor="text1"/>
          <w:sz w:val="24"/>
          <w:szCs w:val="24"/>
        </w:rPr>
        <w:t>). In previous contacts with victims this did not present such a challenge however due to the language barrier securing the victims right to understand and be understood presented a significant barrier. Likewise I had to speak to officers in the public protection unit to ensure referrals were made to appropriate support services that would be able to adapt to the victims language preference. Previously I had been able to explain directly to the witness about the significance of giving a statement and possibly being called to give evidence at trial</w:t>
      </w:r>
      <w:r w:rsidR="00EB6044" w:rsidRPr="00C20B33">
        <w:rPr>
          <w:rFonts w:ascii="Arial" w:hAnsi="Arial" w:cs="Arial"/>
          <w:color w:val="000000" w:themeColor="text1"/>
          <w:sz w:val="24"/>
          <w:szCs w:val="24"/>
        </w:rPr>
        <w:t xml:space="preserve"> (</w:t>
      </w:r>
      <w:r w:rsidR="00EB6044" w:rsidRPr="00C20B33">
        <w:rPr>
          <w:rFonts w:ascii="Arial" w:hAnsi="Arial" w:cs="Arial"/>
          <w:b/>
          <w:bCs/>
          <w:color w:val="000000" w:themeColor="text1"/>
          <w:sz w:val="24"/>
          <w:szCs w:val="24"/>
        </w:rPr>
        <w:t>MOJ, 2020</w:t>
      </w:r>
      <w:r w:rsidR="00EB6044" w:rsidRPr="00C20B33">
        <w:rPr>
          <w:rFonts w:ascii="Arial" w:hAnsi="Arial" w:cs="Arial"/>
          <w:color w:val="000000" w:themeColor="text1"/>
          <w:sz w:val="24"/>
          <w:szCs w:val="24"/>
        </w:rPr>
        <w:t>)</w:t>
      </w:r>
      <w:r w:rsidRPr="00C20B33">
        <w:rPr>
          <w:rFonts w:ascii="Arial" w:hAnsi="Arial" w:cs="Arial"/>
          <w:color w:val="000000" w:themeColor="text1"/>
          <w:sz w:val="24"/>
          <w:szCs w:val="24"/>
        </w:rPr>
        <w:t xml:space="preserve">, but this also took extra attention to make sure the interpreter explained this appropriately in a way the victim could understand. </w:t>
      </w:r>
    </w:p>
    <w:p w14:paraId="59A43416" w14:textId="13E8C3D9"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Learning also resulted from the </w:t>
      </w:r>
      <w:r w:rsidR="00EB6044" w:rsidRPr="00C20B33">
        <w:rPr>
          <w:rFonts w:ascii="Arial" w:hAnsi="Arial" w:cs="Arial"/>
          <w:color w:val="000000" w:themeColor="text1"/>
          <w:sz w:val="24"/>
          <w:szCs w:val="24"/>
        </w:rPr>
        <w:t>victim’s</w:t>
      </w:r>
      <w:r w:rsidRPr="00C20B33">
        <w:rPr>
          <w:rFonts w:ascii="Arial" w:hAnsi="Arial" w:cs="Arial"/>
          <w:color w:val="000000" w:themeColor="text1"/>
          <w:sz w:val="24"/>
          <w:szCs w:val="24"/>
        </w:rPr>
        <w:t xml:space="preserve"> ethnicity (Pakistan) and religion (Muslim). From the first meeting with the victim and her friend I became aware of her ethnicity and religion as we introduced ourselves and were asking some </w:t>
      </w:r>
      <w:r w:rsidR="00FC2BD7" w:rsidRPr="00C20B33">
        <w:rPr>
          <w:rFonts w:ascii="Arial" w:hAnsi="Arial" w:cs="Arial"/>
          <w:color w:val="000000" w:themeColor="text1"/>
          <w:sz w:val="24"/>
          <w:szCs w:val="24"/>
        </w:rPr>
        <w:t xml:space="preserve">general </w:t>
      </w:r>
      <w:r w:rsidRPr="00C20B33">
        <w:rPr>
          <w:rFonts w:ascii="Arial" w:hAnsi="Arial" w:cs="Arial"/>
          <w:color w:val="000000" w:themeColor="text1"/>
          <w:sz w:val="24"/>
          <w:szCs w:val="24"/>
        </w:rPr>
        <w:t xml:space="preserve">questions to build a rapport, however I did not consider at the time the effect this would have on </w:t>
      </w:r>
      <w:r w:rsidRPr="00C20B33">
        <w:rPr>
          <w:rFonts w:ascii="Arial" w:hAnsi="Arial" w:cs="Arial"/>
          <w:color w:val="000000" w:themeColor="text1"/>
          <w:sz w:val="24"/>
          <w:szCs w:val="24"/>
        </w:rPr>
        <w:lastRenderedPageBreak/>
        <w:t>the behaviour of interpreters. For example with the first interpreter the victims friend told us that the interpreters attitude and comments he had made to him were due to the fact that he and his wife (who were looking after the victim) were a interreligious marriage between Hindu and Muslim. For my colleague and I this was not a barrier and showing the policing value of respect and courtesy we treated them as we would any other member of the public. This is not something I have experienced previously but researching the matter shows that this is a very current issue that is causing great division within families today and interracial marriage has been made illegal in India</w:t>
      </w:r>
      <w:r w:rsidRPr="00C20B33">
        <w:rPr>
          <w:rFonts w:ascii="Arial" w:hAnsi="Arial" w:cs="Arial"/>
          <w:b/>
          <w:bCs/>
          <w:color w:val="000000" w:themeColor="text1"/>
          <w:sz w:val="24"/>
          <w:szCs w:val="24"/>
        </w:rPr>
        <w:t xml:space="preserve"> (Sinha, 2021).</w:t>
      </w:r>
    </w:p>
    <w:p w14:paraId="0B6F28B5" w14:textId="1F938667"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The caste system again was another </w:t>
      </w:r>
      <w:r w:rsidR="00DC1F39" w:rsidRPr="00C20B33">
        <w:rPr>
          <w:rFonts w:ascii="Arial" w:hAnsi="Arial" w:cs="Arial"/>
          <w:color w:val="000000" w:themeColor="text1"/>
          <w:sz w:val="24"/>
          <w:szCs w:val="24"/>
        </w:rPr>
        <w:t>aspect</w:t>
      </w:r>
      <w:r w:rsidRPr="00C20B33">
        <w:rPr>
          <w:rFonts w:ascii="Arial" w:hAnsi="Arial" w:cs="Arial"/>
          <w:color w:val="000000" w:themeColor="text1"/>
          <w:sz w:val="24"/>
          <w:szCs w:val="24"/>
        </w:rPr>
        <w:t xml:space="preserve"> that I initially did not even consider to be a factor on how we treated the victim or her friends. </w:t>
      </w:r>
      <w:r w:rsidR="00DC1F39" w:rsidRPr="00C20B33">
        <w:rPr>
          <w:rFonts w:ascii="Arial" w:hAnsi="Arial" w:cs="Arial"/>
          <w:color w:val="000000" w:themeColor="text1"/>
          <w:sz w:val="24"/>
          <w:szCs w:val="24"/>
        </w:rPr>
        <w:t xml:space="preserve">The caste system which I had a basic understanding of </w:t>
      </w:r>
      <w:r w:rsidRPr="00C20B33">
        <w:rPr>
          <w:rFonts w:ascii="Arial" w:hAnsi="Arial" w:cs="Arial"/>
          <w:color w:val="000000" w:themeColor="text1"/>
          <w:sz w:val="24"/>
          <w:szCs w:val="24"/>
        </w:rPr>
        <w:t>can be defined as a system of social stratification in which the groups are unequally ranked. The system is determined by birth and dictates other groups in society they can interact with (</w:t>
      </w:r>
      <w:proofErr w:type="spellStart"/>
      <w:r w:rsidRPr="00C20B33">
        <w:rPr>
          <w:rFonts w:ascii="Arial" w:hAnsi="Arial" w:cs="Arial"/>
          <w:b/>
          <w:bCs/>
          <w:color w:val="000000" w:themeColor="text1"/>
          <w:sz w:val="24"/>
          <w:szCs w:val="24"/>
        </w:rPr>
        <w:t>Jodhka</w:t>
      </w:r>
      <w:proofErr w:type="spellEnd"/>
      <w:r w:rsidRPr="00C20B33">
        <w:rPr>
          <w:rFonts w:ascii="Arial" w:hAnsi="Arial" w:cs="Arial"/>
          <w:b/>
          <w:bCs/>
          <w:color w:val="000000" w:themeColor="text1"/>
          <w:sz w:val="24"/>
          <w:szCs w:val="24"/>
        </w:rPr>
        <w:t>, 2020</w:t>
      </w:r>
      <w:r w:rsidRPr="00C20B33">
        <w:rPr>
          <w:rFonts w:ascii="Arial" w:hAnsi="Arial" w:cs="Arial"/>
          <w:color w:val="000000" w:themeColor="text1"/>
          <w:sz w:val="24"/>
          <w:szCs w:val="24"/>
        </w:rPr>
        <w:t xml:space="preserve">). When the first interpreter arrived he began to ask the victim and her </w:t>
      </w:r>
      <w:r w:rsidR="00DC1F39" w:rsidRPr="00C20B33">
        <w:rPr>
          <w:rFonts w:ascii="Arial" w:hAnsi="Arial" w:cs="Arial"/>
          <w:color w:val="000000" w:themeColor="text1"/>
          <w:sz w:val="24"/>
          <w:szCs w:val="24"/>
        </w:rPr>
        <w:t>friend’s</w:t>
      </w:r>
      <w:r w:rsidRPr="00C20B33">
        <w:rPr>
          <w:rFonts w:ascii="Arial" w:hAnsi="Arial" w:cs="Arial"/>
          <w:color w:val="000000" w:themeColor="text1"/>
          <w:sz w:val="24"/>
          <w:szCs w:val="24"/>
        </w:rPr>
        <w:t xml:space="preserve"> questions about what caste they are from. This is not something that is normalised in the UK and it would be unacceptable to immediately start asking questions to someone you have just met about their </w:t>
      </w:r>
      <w:r w:rsidR="00DC1F39" w:rsidRPr="00C20B33">
        <w:rPr>
          <w:rFonts w:ascii="Arial" w:hAnsi="Arial" w:cs="Arial"/>
          <w:color w:val="000000" w:themeColor="text1"/>
          <w:sz w:val="24"/>
          <w:szCs w:val="24"/>
        </w:rPr>
        <w:t xml:space="preserve">social </w:t>
      </w:r>
      <w:r w:rsidRPr="00C20B33">
        <w:rPr>
          <w:rFonts w:ascii="Arial" w:hAnsi="Arial" w:cs="Arial"/>
          <w:color w:val="000000" w:themeColor="text1"/>
          <w:sz w:val="24"/>
          <w:szCs w:val="24"/>
        </w:rPr>
        <w:t>‘class’ or background as this should not dictate how you then treat them. Research after the incident has shown that the caste system in not just confined to India but is present in all other South-Asian religious communities such as Pakistan (</w:t>
      </w:r>
      <w:r w:rsidRPr="00C20B33">
        <w:rPr>
          <w:rFonts w:ascii="Arial" w:hAnsi="Arial" w:cs="Arial"/>
          <w:b/>
          <w:bCs/>
          <w:color w:val="000000" w:themeColor="text1"/>
          <w:sz w:val="24"/>
          <w:szCs w:val="24"/>
        </w:rPr>
        <w:t xml:space="preserve">Srivastava and </w:t>
      </w:r>
      <w:proofErr w:type="spellStart"/>
      <w:r w:rsidRPr="00C20B33">
        <w:rPr>
          <w:rFonts w:ascii="Arial" w:hAnsi="Arial" w:cs="Arial"/>
          <w:b/>
          <w:bCs/>
          <w:color w:val="000000" w:themeColor="text1"/>
          <w:sz w:val="24"/>
          <w:szCs w:val="24"/>
        </w:rPr>
        <w:t>Hasnain</w:t>
      </w:r>
      <w:proofErr w:type="spellEnd"/>
      <w:r w:rsidRPr="00C20B33">
        <w:rPr>
          <w:rFonts w:ascii="Arial" w:hAnsi="Arial" w:cs="Arial"/>
          <w:b/>
          <w:bCs/>
          <w:color w:val="000000" w:themeColor="text1"/>
          <w:sz w:val="24"/>
          <w:szCs w:val="24"/>
        </w:rPr>
        <w:t>, 2022</w:t>
      </w:r>
      <w:r w:rsidRPr="00C20B33">
        <w:rPr>
          <w:rFonts w:ascii="Arial" w:hAnsi="Arial" w:cs="Arial"/>
          <w:color w:val="000000" w:themeColor="text1"/>
          <w:sz w:val="24"/>
          <w:szCs w:val="24"/>
        </w:rPr>
        <w:t>). An attempt to deviate from the expected occupation and behaviour of a caste can result in discrimination (</w:t>
      </w:r>
      <w:proofErr w:type="spellStart"/>
      <w:r w:rsidRPr="00C20B33">
        <w:rPr>
          <w:rFonts w:ascii="Arial" w:hAnsi="Arial" w:cs="Arial"/>
          <w:b/>
          <w:bCs/>
          <w:color w:val="000000" w:themeColor="text1"/>
          <w:sz w:val="24"/>
          <w:szCs w:val="24"/>
        </w:rPr>
        <w:t>Mehmood</w:t>
      </w:r>
      <w:proofErr w:type="spellEnd"/>
      <w:r w:rsidRPr="00C20B33">
        <w:rPr>
          <w:rFonts w:ascii="Arial" w:hAnsi="Arial" w:cs="Arial"/>
          <w:b/>
          <w:bCs/>
          <w:color w:val="000000" w:themeColor="text1"/>
          <w:sz w:val="24"/>
          <w:szCs w:val="24"/>
        </w:rPr>
        <w:t>, 2012</w:t>
      </w:r>
      <w:r w:rsidRPr="00C20B33">
        <w:rPr>
          <w:rFonts w:ascii="Arial" w:hAnsi="Arial" w:cs="Arial"/>
          <w:color w:val="000000" w:themeColor="text1"/>
          <w:sz w:val="24"/>
          <w:szCs w:val="24"/>
        </w:rPr>
        <w:t xml:space="preserve">). </w:t>
      </w:r>
    </w:p>
    <w:p w14:paraId="7560347E" w14:textId="77777777" w:rsidR="00143620"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After gaining a fuller account from the victim I also understood that cultural factors played a significant factor in her decision not to leave her husband sooner. A case study by Clinks who support BAME victims of domestic abuse states such women “may have strong and enduring ties to their countries of origin which can involve rigid social control and subordination of women’s rights” (</w:t>
      </w:r>
      <w:r w:rsidRPr="00C20B33">
        <w:rPr>
          <w:rFonts w:ascii="Arial" w:hAnsi="Arial" w:cs="Arial"/>
          <w:b/>
          <w:bCs/>
          <w:color w:val="000000" w:themeColor="text1"/>
          <w:sz w:val="24"/>
          <w:szCs w:val="24"/>
        </w:rPr>
        <w:t>Clinks, 2016</w:t>
      </w:r>
      <w:r w:rsidRPr="00C20B33">
        <w:rPr>
          <w:rFonts w:ascii="Arial" w:hAnsi="Arial" w:cs="Arial"/>
          <w:color w:val="000000" w:themeColor="text1"/>
          <w:sz w:val="24"/>
          <w:szCs w:val="24"/>
        </w:rPr>
        <w:t xml:space="preserve">). </w:t>
      </w:r>
      <w:r w:rsidR="00143620" w:rsidRPr="00C20B33">
        <w:rPr>
          <w:rFonts w:ascii="Arial" w:hAnsi="Arial" w:cs="Arial"/>
          <w:color w:val="000000" w:themeColor="text1"/>
          <w:sz w:val="24"/>
          <w:szCs w:val="24"/>
        </w:rPr>
        <w:t xml:space="preserve">In this incident the </w:t>
      </w:r>
      <w:r w:rsidRPr="00C20B33">
        <w:rPr>
          <w:rFonts w:ascii="Arial" w:hAnsi="Arial" w:cs="Arial"/>
          <w:color w:val="000000" w:themeColor="text1"/>
          <w:sz w:val="24"/>
          <w:szCs w:val="24"/>
        </w:rPr>
        <w:t xml:space="preserve">victim </w:t>
      </w:r>
      <w:r w:rsidR="00143620" w:rsidRPr="00C20B33">
        <w:rPr>
          <w:rFonts w:ascii="Arial" w:hAnsi="Arial" w:cs="Arial"/>
          <w:color w:val="000000" w:themeColor="text1"/>
          <w:sz w:val="24"/>
          <w:szCs w:val="24"/>
        </w:rPr>
        <w:t xml:space="preserve">made the </w:t>
      </w:r>
      <w:r w:rsidRPr="00C20B33">
        <w:rPr>
          <w:rFonts w:ascii="Arial" w:hAnsi="Arial" w:cs="Arial"/>
          <w:color w:val="000000" w:themeColor="text1"/>
          <w:sz w:val="24"/>
          <w:szCs w:val="24"/>
        </w:rPr>
        <w:t xml:space="preserve">decision to leave her husband and not to return to </w:t>
      </w:r>
      <w:r w:rsidR="00143620" w:rsidRPr="00C20B33">
        <w:rPr>
          <w:rFonts w:ascii="Arial" w:hAnsi="Arial" w:cs="Arial"/>
          <w:color w:val="000000" w:themeColor="text1"/>
          <w:sz w:val="24"/>
          <w:szCs w:val="24"/>
        </w:rPr>
        <w:t xml:space="preserve">her family in </w:t>
      </w:r>
      <w:r w:rsidRPr="00C20B33">
        <w:rPr>
          <w:rFonts w:ascii="Arial" w:hAnsi="Arial" w:cs="Arial"/>
          <w:color w:val="000000" w:themeColor="text1"/>
          <w:sz w:val="24"/>
          <w:szCs w:val="24"/>
        </w:rPr>
        <w:t>Pakistan. Research into attitudes towards domestic abuse in Pakistan shows that it is sadly regarded as normalised (</w:t>
      </w:r>
      <w:r w:rsidRPr="00C20B33">
        <w:rPr>
          <w:rFonts w:ascii="Arial" w:hAnsi="Arial" w:cs="Arial"/>
          <w:b/>
          <w:bCs/>
          <w:color w:val="000000" w:themeColor="text1"/>
          <w:sz w:val="24"/>
          <w:szCs w:val="24"/>
        </w:rPr>
        <w:t>Khan, 2019</w:t>
      </w:r>
      <w:r w:rsidRPr="00C20B33">
        <w:rPr>
          <w:rFonts w:ascii="Arial" w:hAnsi="Arial" w:cs="Arial"/>
          <w:color w:val="000000" w:themeColor="text1"/>
          <w:sz w:val="24"/>
          <w:szCs w:val="24"/>
        </w:rPr>
        <w:t xml:space="preserve">) and 2019 showed rates were as high as 20% of participants experiencing physical violence and 28% experiencing </w:t>
      </w:r>
      <w:r w:rsidRPr="00C20B33">
        <w:rPr>
          <w:rFonts w:ascii="Arial" w:hAnsi="Arial" w:cs="Arial"/>
          <w:color w:val="000000" w:themeColor="text1"/>
          <w:sz w:val="24"/>
          <w:szCs w:val="24"/>
        </w:rPr>
        <w:lastRenderedPageBreak/>
        <w:t>emotional abuse within the last twelve months (</w:t>
      </w:r>
      <w:proofErr w:type="spellStart"/>
      <w:r w:rsidRPr="00C20B33">
        <w:rPr>
          <w:rFonts w:ascii="Arial" w:hAnsi="Arial" w:cs="Arial"/>
          <w:b/>
          <w:bCs/>
          <w:color w:val="000000" w:themeColor="text1"/>
          <w:sz w:val="24"/>
          <w:szCs w:val="24"/>
        </w:rPr>
        <w:t>LaBore</w:t>
      </w:r>
      <w:proofErr w:type="spellEnd"/>
      <w:r w:rsidRPr="00C20B33">
        <w:rPr>
          <w:rFonts w:ascii="Arial" w:hAnsi="Arial" w:cs="Arial"/>
          <w:b/>
          <w:bCs/>
          <w:color w:val="000000" w:themeColor="text1"/>
          <w:sz w:val="24"/>
          <w:szCs w:val="24"/>
        </w:rPr>
        <w:t xml:space="preserve"> et al., 2019</w:t>
      </w:r>
      <w:r w:rsidRPr="00C20B33">
        <w:rPr>
          <w:rFonts w:ascii="Arial" w:hAnsi="Arial" w:cs="Arial"/>
          <w:color w:val="000000" w:themeColor="text1"/>
          <w:sz w:val="24"/>
          <w:szCs w:val="24"/>
        </w:rPr>
        <w:t>). A journal article looking at barrier to women in Pa</w:t>
      </w:r>
      <w:r w:rsidR="00143620" w:rsidRPr="00C20B33">
        <w:rPr>
          <w:rFonts w:ascii="Arial" w:hAnsi="Arial" w:cs="Arial"/>
          <w:color w:val="000000" w:themeColor="text1"/>
          <w:sz w:val="24"/>
          <w:szCs w:val="24"/>
        </w:rPr>
        <w:t>kistan reporting violence states:</w:t>
      </w:r>
    </w:p>
    <w:p w14:paraId="42794CC5" w14:textId="65186ED1"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shd w:val="clear" w:color="auto" w:fill="FFFFFF"/>
        </w:rPr>
        <w:t>“Female focus groups said women who report violence risk their reputation and bring dishonour to the family; women fear reporting violence because it may exacerbate the problem and may lead to separation or divorce”</w:t>
      </w:r>
      <w:r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shd w:val="clear" w:color="auto" w:fill="FFFFFF"/>
        </w:rPr>
        <w:t>(</w:t>
      </w:r>
      <w:proofErr w:type="spellStart"/>
      <w:r w:rsidRPr="00C20B33">
        <w:rPr>
          <w:rFonts w:ascii="Arial" w:hAnsi="Arial" w:cs="Arial"/>
          <w:b/>
          <w:bCs/>
          <w:color w:val="000000" w:themeColor="text1"/>
          <w:sz w:val="24"/>
          <w:szCs w:val="24"/>
          <w:shd w:val="clear" w:color="auto" w:fill="FFFFFF"/>
        </w:rPr>
        <w:t>Andersson</w:t>
      </w:r>
      <w:proofErr w:type="spellEnd"/>
      <w:r w:rsidRPr="00C20B33">
        <w:rPr>
          <w:rFonts w:ascii="Arial" w:hAnsi="Arial" w:cs="Arial"/>
          <w:b/>
          <w:bCs/>
          <w:color w:val="000000" w:themeColor="text1"/>
          <w:sz w:val="24"/>
          <w:szCs w:val="24"/>
          <w:shd w:val="clear" w:color="auto" w:fill="FFFFFF"/>
        </w:rPr>
        <w:t xml:space="preserve"> et al., 2009</w:t>
      </w:r>
      <w:r w:rsidRPr="00C20B33">
        <w:rPr>
          <w:rFonts w:ascii="Arial" w:hAnsi="Arial" w:cs="Arial"/>
          <w:color w:val="000000" w:themeColor="text1"/>
          <w:sz w:val="24"/>
          <w:szCs w:val="24"/>
          <w:shd w:val="clear" w:color="auto" w:fill="FFFFFF"/>
        </w:rPr>
        <w:t>).</w:t>
      </w:r>
    </w:p>
    <w:p w14:paraId="4282F111" w14:textId="77F4119B"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A review by Victim Support of interpretation services provided to th</w:t>
      </w:r>
      <w:r w:rsidR="00143620" w:rsidRPr="00C20B33">
        <w:rPr>
          <w:rFonts w:ascii="Arial" w:hAnsi="Arial" w:cs="Arial"/>
          <w:color w:val="000000" w:themeColor="text1"/>
          <w:sz w:val="24"/>
          <w:szCs w:val="24"/>
        </w:rPr>
        <w:t xml:space="preserve">e police </w:t>
      </w:r>
      <w:r w:rsidRPr="00C20B33">
        <w:rPr>
          <w:rFonts w:ascii="Arial" w:hAnsi="Arial" w:cs="Arial"/>
          <w:color w:val="000000" w:themeColor="text1"/>
          <w:sz w:val="24"/>
          <w:szCs w:val="24"/>
        </w:rPr>
        <w:t>found instances of inte</w:t>
      </w:r>
      <w:r w:rsidR="00143620" w:rsidRPr="00C20B33">
        <w:rPr>
          <w:rFonts w:ascii="Arial" w:hAnsi="Arial" w:cs="Arial"/>
          <w:color w:val="000000" w:themeColor="text1"/>
          <w:sz w:val="24"/>
          <w:szCs w:val="24"/>
        </w:rPr>
        <w:t xml:space="preserve">rpreters answering questions on </w:t>
      </w:r>
      <w:r w:rsidRPr="00C20B33">
        <w:rPr>
          <w:rFonts w:ascii="Arial" w:hAnsi="Arial" w:cs="Arial"/>
          <w:color w:val="000000" w:themeColor="text1"/>
          <w:sz w:val="24"/>
          <w:szCs w:val="24"/>
        </w:rPr>
        <w:t xml:space="preserve">their </w:t>
      </w:r>
      <w:r w:rsidR="00143620" w:rsidRPr="00C20B33">
        <w:rPr>
          <w:rFonts w:ascii="Arial" w:hAnsi="Arial" w:cs="Arial"/>
          <w:color w:val="000000" w:themeColor="text1"/>
          <w:sz w:val="24"/>
          <w:szCs w:val="24"/>
        </w:rPr>
        <w:t>client’s</w:t>
      </w:r>
      <w:r w:rsidRPr="00C20B33">
        <w:rPr>
          <w:rFonts w:ascii="Arial" w:hAnsi="Arial" w:cs="Arial"/>
          <w:color w:val="000000" w:themeColor="text1"/>
          <w:sz w:val="24"/>
          <w:szCs w:val="24"/>
        </w:rPr>
        <w:t xml:space="preserve"> behalf or curtailing their answers therefore not allowing them to accurately describe the impact of the incident (</w:t>
      </w:r>
      <w:r w:rsidRPr="00C20B33">
        <w:rPr>
          <w:rFonts w:ascii="Arial" w:hAnsi="Arial" w:cs="Arial"/>
          <w:b/>
          <w:bCs/>
          <w:color w:val="000000" w:themeColor="text1"/>
          <w:sz w:val="24"/>
          <w:szCs w:val="24"/>
        </w:rPr>
        <w:t>Victim Support, 2021b</w:t>
      </w:r>
      <w:r w:rsidRPr="00C20B33">
        <w:rPr>
          <w:rFonts w:ascii="Arial" w:hAnsi="Arial" w:cs="Arial"/>
          <w:color w:val="000000" w:themeColor="text1"/>
          <w:sz w:val="24"/>
          <w:szCs w:val="24"/>
        </w:rPr>
        <w:t>). This may explain why the first interpreter was suggesting that the victim was over exaggerating the situation and should return to her husband. These of course were not views that my colleague and I shared and prompted us to ask him to leave and to submit a formal complaint about his behaviour. I displayed the policing</w:t>
      </w:r>
      <w:r w:rsidR="00143620" w:rsidRPr="00C20B33">
        <w:rPr>
          <w:rFonts w:ascii="Arial" w:hAnsi="Arial" w:cs="Arial"/>
          <w:color w:val="000000" w:themeColor="text1"/>
          <w:sz w:val="24"/>
          <w:szCs w:val="24"/>
        </w:rPr>
        <w:t xml:space="preserve"> principles</w:t>
      </w:r>
      <w:r w:rsidRPr="00C20B33">
        <w:rPr>
          <w:rFonts w:ascii="Arial" w:hAnsi="Arial" w:cs="Arial"/>
          <w:color w:val="000000" w:themeColor="text1"/>
          <w:sz w:val="24"/>
          <w:szCs w:val="24"/>
        </w:rPr>
        <w:t xml:space="preserve"> of accountability and openness</w:t>
      </w:r>
      <w:r w:rsidR="00143620" w:rsidRPr="00C20B33">
        <w:rPr>
          <w:rFonts w:ascii="Arial" w:hAnsi="Arial" w:cs="Arial"/>
          <w:color w:val="000000" w:themeColor="text1"/>
          <w:sz w:val="24"/>
          <w:szCs w:val="24"/>
        </w:rPr>
        <w:t xml:space="preserve"> (</w:t>
      </w:r>
      <w:r w:rsidR="00143620" w:rsidRPr="00C20B33">
        <w:rPr>
          <w:rFonts w:ascii="Arial" w:hAnsi="Arial" w:cs="Arial"/>
          <w:b/>
          <w:color w:val="000000" w:themeColor="text1"/>
          <w:sz w:val="24"/>
          <w:szCs w:val="24"/>
        </w:rPr>
        <w:t>College of Policing, 2014</w:t>
      </w:r>
      <w:r w:rsidR="00143620" w:rsidRPr="00C20B33">
        <w:rPr>
          <w:rFonts w:ascii="Arial" w:hAnsi="Arial" w:cs="Arial"/>
          <w:color w:val="000000" w:themeColor="text1"/>
          <w:sz w:val="24"/>
          <w:szCs w:val="24"/>
        </w:rPr>
        <w:t>)</w:t>
      </w:r>
      <w:r w:rsidRPr="00C20B33">
        <w:rPr>
          <w:rFonts w:ascii="Arial" w:hAnsi="Arial" w:cs="Arial"/>
          <w:color w:val="000000" w:themeColor="text1"/>
          <w:sz w:val="24"/>
          <w:szCs w:val="24"/>
        </w:rPr>
        <w:t xml:space="preserve"> by taking ownership for arranging the first interpreter, apologising for their conduct and reassuring the victim and her friends that we would submit a complaint and the views he espoused were not what we had asked him to translate. </w:t>
      </w:r>
    </w:p>
    <w:p w14:paraId="3466E84D" w14:textId="573852B3"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One way of explaining how the victim had so far been able to cope with the situation was the ‘protective factor’ of having a support network </w:t>
      </w:r>
      <w:r w:rsidRPr="00C20B33">
        <w:rPr>
          <w:rFonts w:ascii="Arial" w:hAnsi="Arial" w:cs="Arial"/>
          <w:b/>
          <w:bCs/>
          <w:color w:val="000000" w:themeColor="text1"/>
          <w:sz w:val="24"/>
          <w:szCs w:val="24"/>
        </w:rPr>
        <w:t xml:space="preserve">(Bellotti et al., 2021) </w:t>
      </w:r>
      <w:r w:rsidRPr="00C20B33">
        <w:rPr>
          <w:rFonts w:ascii="Arial" w:hAnsi="Arial" w:cs="Arial"/>
          <w:color w:val="000000" w:themeColor="text1"/>
          <w:sz w:val="24"/>
          <w:szCs w:val="24"/>
        </w:rPr>
        <w:t xml:space="preserve">and the victim thankfully had </w:t>
      </w:r>
      <w:r w:rsidR="00572A3D" w:rsidRPr="00C20B33">
        <w:rPr>
          <w:rFonts w:ascii="Arial" w:hAnsi="Arial" w:cs="Arial"/>
          <w:color w:val="000000" w:themeColor="text1"/>
          <w:sz w:val="24"/>
          <w:szCs w:val="24"/>
        </w:rPr>
        <w:t>two supportive</w:t>
      </w:r>
      <w:r w:rsidRPr="00C20B33">
        <w:rPr>
          <w:rFonts w:ascii="Arial" w:hAnsi="Arial" w:cs="Arial"/>
          <w:color w:val="000000" w:themeColor="text1"/>
          <w:sz w:val="24"/>
          <w:szCs w:val="24"/>
        </w:rPr>
        <w:t xml:space="preserve"> friends who were housing her well away from the perpetrator and were trying to help her get a property and job. Without this she would have been completely isolated. An article reviewing previous studies on barriers for women seeking help for domestic violence found that women from immigrant backgrounds are less likely than non-migrant women to report domestic violence</w:t>
      </w:r>
      <w:r w:rsidR="00572A3D" w:rsidRPr="00C20B33">
        <w:rPr>
          <w:rFonts w:ascii="Arial" w:hAnsi="Arial" w:cs="Arial"/>
          <w:color w:val="000000" w:themeColor="text1"/>
          <w:sz w:val="24"/>
          <w:szCs w:val="24"/>
        </w:rPr>
        <w:t xml:space="preserve"> (</w:t>
      </w:r>
      <w:proofErr w:type="spellStart"/>
      <w:r w:rsidR="00572A3D" w:rsidRPr="00C20B33">
        <w:rPr>
          <w:rFonts w:ascii="Arial" w:hAnsi="Arial" w:cs="Arial"/>
          <w:b/>
          <w:bCs/>
          <w:color w:val="000000" w:themeColor="text1"/>
          <w:sz w:val="24"/>
          <w:szCs w:val="24"/>
        </w:rPr>
        <w:t>Afrouz</w:t>
      </w:r>
      <w:proofErr w:type="spellEnd"/>
      <w:r w:rsidR="00572A3D" w:rsidRPr="00C20B33">
        <w:rPr>
          <w:rFonts w:ascii="Arial" w:hAnsi="Arial" w:cs="Arial"/>
          <w:b/>
          <w:bCs/>
          <w:color w:val="000000" w:themeColor="text1"/>
          <w:sz w:val="24"/>
          <w:szCs w:val="24"/>
        </w:rPr>
        <w:t xml:space="preserve">, Crisp and </w:t>
      </w:r>
      <w:proofErr w:type="spellStart"/>
      <w:r w:rsidR="00572A3D" w:rsidRPr="00C20B33">
        <w:rPr>
          <w:rFonts w:ascii="Arial" w:hAnsi="Arial" w:cs="Arial"/>
          <w:b/>
          <w:bCs/>
          <w:color w:val="000000" w:themeColor="text1"/>
          <w:sz w:val="24"/>
          <w:szCs w:val="24"/>
        </w:rPr>
        <w:t>Taket</w:t>
      </w:r>
      <w:proofErr w:type="spellEnd"/>
      <w:r w:rsidR="00572A3D" w:rsidRPr="00C20B33">
        <w:rPr>
          <w:rFonts w:ascii="Arial" w:hAnsi="Arial" w:cs="Arial"/>
          <w:b/>
          <w:bCs/>
          <w:color w:val="000000" w:themeColor="text1"/>
          <w:sz w:val="24"/>
          <w:szCs w:val="24"/>
        </w:rPr>
        <w:t>, 2021</w:t>
      </w:r>
      <w:r w:rsidR="00572A3D" w:rsidRPr="00C20B33">
        <w:rPr>
          <w:rFonts w:ascii="Arial" w:hAnsi="Arial" w:cs="Arial"/>
          <w:color w:val="000000" w:themeColor="text1"/>
          <w:sz w:val="24"/>
          <w:szCs w:val="24"/>
        </w:rPr>
        <w:t>)</w:t>
      </w:r>
      <w:r w:rsidRPr="00C20B33">
        <w:rPr>
          <w:rFonts w:ascii="Arial" w:hAnsi="Arial" w:cs="Arial"/>
          <w:color w:val="000000" w:themeColor="text1"/>
          <w:sz w:val="24"/>
          <w:szCs w:val="24"/>
        </w:rPr>
        <w:t>. Their review also noted that the language barriers having settled in a new country was a significant factor i</w:t>
      </w:r>
      <w:r w:rsidR="00572A3D" w:rsidRPr="00C20B33">
        <w:rPr>
          <w:rFonts w:ascii="Arial" w:hAnsi="Arial" w:cs="Arial"/>
          <w:color w:val="000000" w:themeColor="text1"/>
          <w:sz w:val="24"/>
          <w:szCs w:val="24"/>
        </w:rPr>
        <w:t xml:space="preserve">n deciding whether to seek help. </w:t>
      </w:r>
    </w:p>
    <w:p w14:paraId="6AEAA49E" w14:textId="16A733CC"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For me another vital aspect of learning resulted from the use of an interpreter. I had previously been made aware in my training that a phone and in person translation service was available but had not yet utilised it. Before this incident I had also been unaware of the Home Office guidance on the use of interpreters which I have since reviewed (</w:t>
      </w:r>
      <w:r w:rsidRPr="00C20B33">
        <w:rPr>
          <w:rFonts w:ascii="Arial" w:hAnsi="Arial" w:cs="Arial"/>
          <w:b/>
          <w:bCs/>
          <w:color w:val="000000" w:themeColor="text1"/>
          <w:sz w:val="24"/>
          <w:szCs w:val="24"/>
        </w:rPr>
        <w:t>Home Office, 2021</w:t>
      </w:r>
      <w:r w:rsidRPr="00C20B33">
        <w:rPr>
          <w:rFonts w:ascii="Arial" w:hAnsi="Arial" w:cs="Arial"/>
          <w:color w:val="000000" w:themeColor="text1"/>
          <w:sz w:val="24"/>
          <w:szCs w:val="24"/>
        </w:rPr>
        <w:t xml:space="preserve">). This incident has made me reflect on the nuances of </w:t>
      </w:r>
      <w:r w:rsidRPr="00C20B33">
        <w:rPr>
          <w:rFonts w:ascii="Arial" w:hAnsi="Arial" w:cs="Arial"/>
          <w:color w:val="000000" w:themeColor="text1"/>
          <w:sz w:val="24"/>
          <w:szCs w:val="24"/>
        </w:rPr>
        <w:lastRenderedPageBreak/>
        <w:t>language translation and the positive and negative experience I have had of it. I now understand there is a difference between speaking Urdu and Hindi, how the languages are written differently and the religious links to the languages (</w:t>
      </w:r>
      <w:proofErr w:type="spellStart"/>
      <w:r w:rsidRPr="00C20B33">
        <w:rPr>
          <w:rFonts w:ascii="Arial" w:hAnsi="Arial" w:cs="Arial"/>
          <w:b/>
          <w:bCs/>
          <w:color w:val="000000" w:themeColor="text1"/>
          <w:sz w:val="24"/>
          <w:szCs w:val="24"/>
        </w:rPr>
        <w:t>Hirani</w:t>
      </w:r>
      <w:proofErr w:type="spellEnd"/>
      <w:r w:rsidRPr="00C20B33">
        <w:rPr>
          <w:rFonts w:ascii="Arial" w:hAnsi="Arial" w:cs="Arial"/>
          <w:b/>
          <w:bCs/>
          <w:color w:val="000000" w:themeColor="text1"/>
          <w:sz w:val="24"/>
          <w:szCs w:val="24"/>
        </w:rPr>
        <w:t>, 2022</w:t>
      </w:r>
      <w:r w:rsidRPr="00C20B33">
        <w:rPr>
          <w:rFonts w:ascii="Arial" w:hAnsi="Arial" w:cs="Arial"/>
          <w:color w:val="000000" w:themeColor="text1"/>
          <w:sz w:val="24"/>
          <w:szCs w:val="24"/>
        </w:rPr>
        <w:t>). In this incident an issue arose at the end of the interview when it transpired that the victim could sp</w:t>
      </w:r>
      <w:r w:rsidR="003F6EC1" w:rsidRPr="00C20B33">
        <w:rPr>
          <w:rFonts w:ascii="Arial" w:hAnsi="Arial" w:cs="Arial"/>
          <w:color w:val="000000" w:themeColor="text1"/>
          <w:sz w:val="24"/>
          <w:szCs w:val="24"/>
        </w:rPr>
        <w:t xml:space="preserve">eak Hindi but could only partially read it to a level where she would not be able to fully understand what she was signing. </w:t>
      </w:r>
      <w:r w:rsidRPr="00C20B33">
        <w:rPr>
          <w:rFonts w:ascii="Arial" w:hAnsi="Arial" w:cs="Arial"/>
          <w:color w:val="000000" w:themeColor="text1"/>
          <w:sz w:val="24"/>
          <w:szCs w:val="24"/>
        </w:rPr>
        <w:t xml:space="preserve">I had to show the policing </w:t>
      </w:r>
      <w:r w:rsidR="003F6EC1" w:rsidRPr="00C20B33">
        <w:rPr>
          <w:rFonts w:ascii="Arial" w:hAnsi="Arial" w:cs="Arial"/>
          <w:color w:val="000000" w:themeColor="text1"/>
          <w:sz w:val="24"/>
          <w:szCs w:val="24"/>
        </w:rPr>
        <w:t>principle</w:t>
      </w:r>
      <w:r w:rsidRPr="00C20B33">
        <w:rPr>
          <w:rFonts w:ascii="Arial" w:hAnsi="Arial" w:cs="Arial"/>
          <w:color w:val="000000" w:themeColor="text1"/>
          <w:sz w:val="24"/>
          <w:szCs w:val="24"/>
        </w:rPr>
        <w:t xml:space="preserve"> of integrity</w:t>
      </w:r>
      <w:r w:rsidR="003F6EC1" w:rsidRPr="00C20B33">
        <w:rPr>
          <w:rFonts w:ascii="Arial" w:hAnsi="Arial" w:cs="Arial"/>
          <w:color w:val="000000" w:themeColor="text1"/>
          <w:sz w:val="24"/>
          <w:szCs w:val="24"/>
        </w:rPr>
        <w:t xml:space="preserve"> (</w:t>
      </w:r>
      <w:r w:rsidR="003F6EC1" w:rsidRPr="00C20B33">
        <w:rPr>
          <w:rFonts w:ascii="Arial" w:hAnsi="Arial" w:cs="Arial"/>
          <w:b/>
          <w:color w:val="000000" w:themeColor="text1"/>
          <w:sz w:val="24"/>
          <w:szCs w:val="24"/>
        </w:rPr>
        <w:t>College of Policing, 2014</w:t>
      </w:r>
      <w:r w:rsidR="003F6EC1" w:rsidRPr="00C20B33">
        <w:rPr>
          <w:rFonts w:ascii="Arial" w:hAnsi="Arial" w:cs="Arial"/>
          <w:color w:val="000000" w:themeColor="text1"/>
          <w:sz w:val="24"/>
          <w:szCs w:val="24"/>
        </w:rPr>
        <w:t xml:space="preserve">) </w:t>
      </w:r>
      <w:r w:rsidRPr="00C20B33">
        <w:rPr>
          <w:rFonts w:ascii="Arial" w:hAnsi="Arial" w:cs="Arial"/>
          <w:color w:val="000000" w:themeColor="text1"/>
          <w:sz w:val="24"/>
          <w:szCs w:val="24"/>
        </w:rPr>
        <w:t xml:space="preserve">as I knew by having to ask the second interpreter to </w:t>
      </w:r>
      <w:proofErr w:type="spellStart"/>
      <w:r w:rsidRPr="00C20B33">
        <w:rPr>
          <w:rFonts w:ascii="Arial" w:hAnsi="Arial" w:cs="Arial"/>
          <w:color w:val="000000" w:themeColor="text1"/>
          <w:sz w:val="24"/>
          <w:szCs w:val="24"/>
        </w:rPr>
        <w:t>reattend</w:t>
      </w:r>
      <w:proofErr w:type="spellEnd"/>
      <w:r w:rsidRPr="00C20B33">
        <w:rPr>
          <w:rFonts w:ascii="Arial" w:hAnsi="Arial" w:cs="Arial"/>
          <w:color w:val="000000" w:themeColor="text1"/>
          <w:sz w:val="24"/>
          <w:szCs w:val="24"/>
        </w:rPr>
        <w:t xml:space="preserve">, to record a video interview and to transcribe the interview would cause additional extra work and delay obtaining an account. However it would not have been right to ask the victim to sign a statement she did not fully understand and </w:t>
      </w:r>
      <w:r w:rsidR="003F6EC1" w:rsidRPr="00C20B33">
        <w:rPr>
          <w:rFonts w:ascii="Arial" w:hAnsi="Arial" w:cs="Arial"/>
          <w:color w:val="000000" w:themeColor="text1"/>
          <w:sz w:val="24"/>
          <w:szCs w:val="24"/>
        </w:rPr>
        <w:t xml:space="preserve">doing so would have threatened </w:t>
      </w:r>
      <w:r w:rsidRPr="00C20B33">
        <w:rPr>
          <w:rFonts w:ascii="Arial" w:hAnsi="Arial" w:cs="Arial"/>
          <w:color w:val="000000" w:themeColor="text1"/>
          <w:sz w:val="24"/>
          <w:szCs w:val="24"/>
        </w:rPr>
        <w:t xml:space="preserve">her </w:t>
      </w:r>
      <w:r w:rsidR="003F6EC1" w:rsidRPr="00C20B33">
        <w:rPr>
          <w:rFonts w:ascii="Arial" w:hAnsi="Arial" w:cs="Arial"/>
          <w:color w:val="000000" w:themeColor="text1"/>
          <w:sz w:val="24"/>
          <w:szCs w:val="24"/>
        </w:rPr>
        <w:t xml:space="preserve">right as a victim </w:t>
      </w:r>
      <w:r w:rsidRPr="00C20B33">
        <w:rPr>
          <w:rFonts w:ascii="Arial" w:hAnsi="Arial" w:cs="Arial"/>
          <w:color w:val="000000" w:themeColor="text1"/>
          <w:sz w:val="24"/>
          <w:szCs w:val="24"/>
        </w:rPr>
        <w:t>to understand and be understood (</w:t>
      </w:r>
      <w:r w:rsidRPr="00C20B33">
        <w:rPr>
          <w:rFonts w:ascii="Arial" w:hAnsi="Arial" w:cs="Arial"/>
          <w:b/>
          <w:bCs/>
          <w:color w:val="000000" w:themeColor="text1"/>
          <w:sz w:val="24"/>
          <w:szCs w:val="24"/>
        </w:rPr>
        <w:t>MOJ, 2020</w:t>
      </w:r>
      <w:r w:rsidRPr="00C20B33">
        <w:rPr>
          <w:rFonts w:ascii="Arial" w:hAnsi="Arial" w:cs="Arial"/>
          <w:color w:val="000000" w:themeColor="text1"/>
          <w:sz w:val="24"/>
          <w:szCs w:val="24"/>
        </w:rPr>
        <w:t xml:space="preserve">). </w:t>
      </w:r>
    </w:p>
    <w:p w14:paraId="46BA28A6" w14:textId="539B02D0"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The final element of reflecting is to consider what I have learnt from the experience and what implications it has for my development as I progress in my career. Having experienced this use of an interpreter and the cultural and language barriers the incident presented I would be more confident to ask questions up front about language such as what languages the victim can both speak and write and any gender or religious preferences they may have for an interpreter to try and better cater for their needs. This may have meant asking more probing questions initially</w:t>
      </w:r>
      <w:r w:rsidR="00F34106" w:rsidRPr="00C20B33">
        <w:rPr>
          <w:rFonts w:ascii="Arial" w:hAnsi="Arial" w:cs="Arial"/>
          <w:color w:val="000000" w:themeColor="text1"/>
          <w:sz w:val="24"/>
          <w:szCs w:val="24"/>
        </w:rPr>
        <w:t>,</w:t>
      </w:r>
      <w:r w:rsidRPr="00C20B33">
        <w:rPr>
          <w:rFonts w:ascii="Arial" w:hAnsi="Arial" w:cs="Arial"/>
          <w:color w:val="000000" w:themeColor="text1"/>
          <w:sz w:val="24"/>
          <w:szCs w:val="24"/>
        </w:rPr>
        <w:t xml:space="preserve"> but I could have explained to the victim that this was to allow us to provide a better service. </w:t>
      </w:r>
    </w:p>
    <w:p w14:paraId="6EB64DD4" w14:textId="77777777"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 have significantly developed my understanding of the cultural challenges that may put additional barriers in place preventing reporting of domestic abuse, the Urdu and Hindi language, the caste system and interreligious marriage. I will need to continue maintaining awareness of these issues and be open to learning more about other cultures and religions I will come into contact with during my career. </w:t>
      </w:r>
    </w:p>
    <w:p w14:paraId="62D4C2F0" w14:textId="77777777"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 have improved my knowledge of using interpretation services and have unfortunately seen an example of what good and bad translation looks like. I would feel more confident now in stepping in to stop an interpreter who is not following the process and would be more confident in challenging their actions having a greater awareness of the interpretation guidelines (</w:t>
      </w:r>
      <w:r w:rsidRPr="00C20B33">
        <w:rPr>
          <w:rFonts w:ascii="Arial" w:hAnsi="Arial" w:cs="Arial"/>
          <w:b/>
          <w:bCs/>
          <w:color w:val="000000" w:themeColor="text1"/>
          <w:sz w:val="24"/>
          <w:szCs w:val="24"/>
        </w:rPr>
        <w:t>Home Office, 2021</w:t>
      </w:r>
      <w:r w:rsidRPr="00C20B33">
        <w:rPr>
          <w:rFonts w:ascii="Arial" w:hAnsi="Arial" w:cs="Arial"/>
          <w:color w:val="000000" w:themeColor="text1"/>
          <w:sz w:val="24"/>
          <w:szCs w:val="24"/>
        </w:rPr>
        <w:t>).</w:t>
      </w:r>
    </w:p>
    <w:p w14:paraId="17475405" w14:textId="504FF5D9"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lastRenderedPageBreak/>
        <w:t xml:space="preserve">I feel some positives have come of the incident as my complaint to translation services should stop the interpreter being used again by South Wales Police. I have highlighted the lack of Urdu interpreters available locally as well which should allow us to provide a better service to people who wish to provide a statement in Urdu and have got a copy of the </w:t>
      </w:r>
      <w:r w:rsidR="00F34106" w:rsidRPr="00C20B33">
        <w:rPr>
          <w:rFonts w:ascii="Arial" w:hAnsi="Arial" w:cs="Arial"/>
          <w:color w:val="000000" w:themeColor="text1"/>
          <w:sz w:val="24"/>
          <w:szCs w:val="24"/>
        </w:rPr>
        <w:t>victims’</w:t>
      </w:r>
      <w:r w:rsidRPr="00C20B33">
        <w:rPr>
          <w:rFonts w:ascii="Arial" w:hAnsi="Arial" w:cs="Arial"/>
          <w:color w:val="000000" w:themeColor="text1"/>
          <w:sz w:val="24"/>
          <w:szCs w:val="24"/>
        </w:rPr>
        <w:t xml:space="preserve"> rights translated into Urdu for officers to use in the future.  </w:t>
      </w:r>
    </w:p>
    <w:p w14:paraId="266F0DB3" w14:textId="77777777" w:rsidR="006A7C9A" w:rsidRPr="00C20B33" w:rsidRDefault="006A7C9A"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As a result of reflecting on the incident in this detail and reading around the challenges presented it has also been emphasised to me how important the recording of ethnicity data is. A 2005 statistical analysis of domestic incidents involving BAME struggled to identity offences committed against these groups due to officers leaving ethnicity fields blank (</w:t>
      </w:r>
      <w:proofErr w:type="spellStart"/>
      <w:r w:rsidRPr="00C20B33">
        <w:rPr>
          <w:rFonts w:ascii="Arial" w:hAnsi="Arial" w:cs="Arial"/>
          <w:b/>
          <w:bCs/>
          <w:color w:val="000000" w:themeColor="text1"/>
          <w:sz w:val="24"/>
          <w:szCs w:val="24"/>
        </w:rPr>
        <w:t>Felson</w:t>
      </w:r>
      <w:proofErr w:type="spellEnd"/>
      <w:r w:rsidRPr="00C20B33">
        <w:rPr>
          <w:rFonts w:ascii="Arial" w:hAnsi="Arial" w:cs="Arial"/>
          <w:b/>
          <w:bCs/>
          <w:color w:val="000000" w:themeColor="text1"/>
          <w:sz w:val="24"/>
          <w:szCs w:val="24"/>
        </w:rPr>
        <w:t xml:space="preserve"> and Pare, 2005</w:t>
      </w:r>
      <w:r w:rsidRPr="00C20B33">
        <w:rPr>
          <w:rFonts w:ascii="Arial" w:hAnsi="Arial" w:cs="Arial"/>
          <w:color w:val="000000" w:themeColor="text1"/>
          <w:sz w:val="24"/>
          <w:szCs w:val="24"/>
        </w:rPr>
        <w:t xml:space="preserve">). </w:t>
      </w:r>
    </w:p>
    <w:p w14:paraId="0A28DC34" w14:textId="77777777" w:rsidR="006A7C9A" w:rsidRPr="00C20B33" w:rsidRDefault="006A7C9A" w:rsidP="007F7F7B">
      <w:pPr>
        <w:spacing w:line="360" w:lineRule="auto"/>
        <w:rPr>
          <w:rFonts w:ascii="Arial" w:hAnsi="Arial" w:cs="Arial"/>
          <w:b/>
          <w:bCs/>
          <w:color w:val="000000" w:themeColor="text1"/>
          <w:sz w:val="24"/>
          <w:szCs w:val="24"/>
          <w:u w:val="single"/>
        </w:rPr>
      </w:pPr>
    </w:p>
    <w:p w14:paraId="5673575A" w14:textId="7FCB9DB4" w:rsidR="006A7C9A" w:rsidRPr="00C20B33" w:rsidRDefault="00655433" w:rsidP="007F7F7B">
      <w:pPr>
        <w:spacing w:line="360" w:lineRule="auto"/>
        <w:rPr>
          <w:rFonts w:ascii="Arial" w:hAnsi="Arial" w:cs="Arial"/>
          <w:b/>
          <w:bCs/>
          <w:color w:val="000000" w:themeColor="text1"/>
          <w:sz w:val="24"/>
          <w:szCs w:val="24"/>
          <w:u w:val="single"/>
        </w:rPr>
      </w:pPr>
      <w:r w:rsidRPr="00C20B33">
        <w:rPr>
          <w:rFonts w:ascii="Arial" w:hAnsi="Arial" w:cs="Arial"/>
          <w:b/>
          <w:bCs/>
          <w:color w:val="000000" w:themeColor="text1"/>
          <w:sz w:val="24"/>
          <w:szCs w:val="24"/>
          <w:u w:val="single"/>
        </w:rPr>
        <w:t xml:space="preserve">Word count – 2587 </w:t>
      </w:r>
    </w:p>
    <w:p w14:paraId="4C5AF0C9" w14:textId="77777777" w:rsidR="006A7C9A" w:rsidRPr="00C20B33" w:rsidRDefault="006A7C9A" w:rsidP="007F7F7B">
      <w:pPr>
        <w:spacing w:line="360" w:lineRule="auto"/>
        <w:rPr>
          <w:rFonts w:ascii="Arial" w:hAnsi="Arial" w:cs="Arial"/>
          <w:b/>
          <w:bCs/>
          <w:color w:val="000000" w:themeColor="text1"/>
          <w:sz w:val="24"/>
          <w:szCs w:val="24"/>
          <w:u w:val="single"/>
        </w:rPr>
      </w:pPr>
    </w:p>
    <w:p w14:paraId="0488EB0F" w14:textId="77777777" w:rsidR="006A7C9A" w:rsidRPr="00C20B33" w:rsidRDefault="006A7C9A" w:rsidP="007F7F7B">
      <w:pPr>
        <w:spacing w:line="360" w:lineRule="auto"/>
        <w:rPr>
          <w:rFonts w:ascii="Arial" w:hAnsi="Arial" w:cs="Arial"/>
          <w:b/>
          <w:bCs/>
          <w:color w:val="000000" w:themeColor="text1"/>
          <w:sz w:val="24"/>
          <w:szCs w:val="24"/>
          <w:u w:val="single"/>
        </w:rPr>
      </w:pPr>
    </w:p>
    <w:p w14:paraId="760488C5" w14:textId="77777777" w:rsidR="00192DC3" w:rsidRPr="00C20B33" w:rsidRDefault="00192DC3" w:rsidP="007F7F7B">
      <w:pPr>
        <w:spacing w:line="360" w:lineRule="auto"/>
        <w:jc w:val="center"/>
        <w:rPr>
          <w:rFonts w:ascii="Arial" w:hAnsi="Arial" w:cs="Arial"/>
          <w:b/>
          <w:bCs/>
          <w:color w:val="000000" w:themeColor="text1"/>
          <w:sz w:val="24"/>
          <w:szCs w:val="24"/>
          <w:u w:val="single"/>
        </w:rPr>
      </w:pPr>
    </w:p>
    <w:p w14:paraId="41E197CC" w14:textId="77777777" w:rsidR="00192DC3" w:rsidRPr="00C20B33" w:rsidRDefault="00192DC3" w:rsidP="007F7F7B">
      <w:pPr>
        <w:spacing w:line="360" w:lineRule="auto"/>
        <w:jc w:val="center"/>
        <w:rPr>
          <w:rFonts w:ascii="Arial" w:hAnsi="Arial" w:cs="Arial"/>
          <w:b/>
          <w:bCs/>
          <w:color w:val="000000" w:themeColor="text1"/>
          <w:sz w:val="24"/>
          <w:szCs w:val="24"/>
          <w:u w:val="single"/>
        </w:rPr>
      </w:pPr>
    </w:p>
    <w:p w14:paraId="41FFF0C0"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7CD76756"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2D76DEC9"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7169A8DE"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3AA18084"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5896AAED" w14:textId="26976332" w:rsidR="00192DC3" w:rsidRPr="00C20B33" w:rsidRDefault="00192DC3" w:rsidP="007F7F7B">
      <w:pPr>
        <w:spacing w:line="360" w:lineRule="auto"/>
        <w:jc w:val="center"/>
        <w:rPr>
          <w:rFonts w:ascii="Arial" w:hAnsi="Arial" w:cs="Arial"/>
          <w:b/>
          <w:bCs/>
          <w:color w:val="000000" w:themeColor="text1"/>
          <w:sz w:val="24"/>
          <w:szCs w:val="24"/>
          <w:u w:val="single"/>
        </w:rPr>
      </w:pPr>
    </w:p>
    <w:p w14:paraId="5FA7337D" w14:textId="2C6F2877" w:rsidR="00F34106" w:rsidRPr="00C20B33" w:rsidRDefault="00F34106" w:rsidP="007F7F7B">
      <w:pPr>
        <w:spacing w:line="360" w:lineRule="auto"/>
        <w:jc w:val="center"/>
        <w:rPr>
          <w:rFonts w:ascii="Arial" w:hAnsi="Arial" w:cs="Arial"/>
          <w:b/>
          <w:bCs/>
          <w:color w:val="000000" w:themeColor="text1"/>
          <w:sz w:val="24"/>
          <w:szCs w:val="24"/>
          <w:u w:val="single"/>
        </w:rPr>
      </w:pPr>
    </w:p>
    <w:p w14:paraId="296BD8B8" w14:textId="77777777" w:rsidR="00C20B33" w:rsidRPr="00C20B33" w:rsidRDefault="00C20B33" w:rsidP="007F7F7B">
      <w:pPr>
        <w:spacing w:line="360" w:lineRule="auto"/>
        <w:jc w:val="center"/>
        <w:rPr>
          <w:rFonts w:ascii="Arial" w:hAnsi="Arial" w:cs="Arial"/>
          <w:b/>
          <w:bCs/>
          <w:color w:val="000000" w:themeColor="text1"/>
          <w:sz w:val="24"/>
          <w:szCs w:val="24"/>
          <w:u w:val="single"/>
        </w:rPr>
      </w:pPr>
    </w:p>
    <w:p w14:paraId="42C1193E" w14:textId="77777777" w:rsidR="00C20B33" w:rsidRPr="00C20B33" w:rsidRDefault="00C20B33" w:rsidP="007F7F7B">
      <w:pPr>
        <w:spacing w:line="360" w:lineRule="auto"/>
        <w:jc w:val="center"/>
        <w:rPr>
          <w:rFonts w:ascii="Arial" w:hAnsi="Arial" w:cs="Arial"/>
          <w:b/>
          <w:bCs/>
          <w:color w:val="000000" w:themeColor="text1"/>
          <w:sz w:val="24"/>
          <w:szCs w:val="24"/>
          <w:u w:val="single"/>
        </w:rPr>
      </w:pPr>
    </w:p>
    <w:p w14:paraId="59257243" w14:textId="77777777" w:rsidR="00C20B33" w:rsidRPr="00C20B33" w:rsidRDefault="00C20B33" w:rsidP="007F7F7B">
      <w:pPr>
        <w:spacing w:line="360" w:lineRule="auto"/>
        <w:jc w:val="center"/>
        <w:rPr>
          <w:rFonts w:ascii="Arial" w:hAnsi="Arial" w:cs="Arial"/>
          <w:b/>
          <w:bCs/>
          <w:color w:val="000000" w:themeColor="text1"/>
          <w:sz w:val="24"/>
          <w:szCs w:val="24"/>
          <w:u w:val="single"/>
        </w:rPr>
      </w:pPr>
    </w:p>
    <w:p w14:paraId="3694901F" w14:textId="04F22942" w:rsidR="00D56327" w:rsidRPr="00C20B33" w:rsidRDefault="00D56327" w:rsidP="007F7F7B">
      <w:pPr>
        <w:spacing w:line="360" w:lineRule="auto"/>
        <w:jc w:val="center"/>
        <w:rPr>
          <w:rFonts w:ascii="Arial" w:hAnsi="Arial" w:cs="Arial"/>
          <w:b/>
          <w:bCs/>
          <w:color w:val="000000" w:themeColor="text1"/>
          <w:sz w:val="24"/>
          <w:szCs w:val="24"/>
          <w:u w:val="single"/>
        </w:rPr>
      </w:pPr>
      <w:r w:rsidRPr="00C20B33">
        <w:rPr>
          <w:rFonts w:ascii="Arial" w:hAnsi="Arial" w:cs="Arial"/>
          <w:b/>
          <w:bCs/>
          <w:color w:val="000000" w:themeColor="text1"/>
          <w:sz w:val="24"/>
          <w:szCs w:val="24"/>
          <w:u w:val="single"/>
        </w:rPr>
        <w:lastRenderedPageBreak/>
        <w:t xml:space="preserve">Task 4 </w:t>
      </w:r>
    </w:p>
    <w:p w14:paraId="12787793" w14:textId="77777777" w:rsidR="00EB572E" w:rsidRPr="00C20B33" w:rsidRDefault="00EB572E" w:rsidP="007F7F7B">
      <w:pPr>
        <w:spacing w:line="360" w:lineRule="auto"/>
        <w:jc w:val="center"/>
        <w:rPr>
          <w:rFonts w:ascii="Arial" w:hAnsi="Arial" w:cs="Arial"/>
          <w:b/>
          <w:bCs/>
          <w:color w:val="000000" w:themeColor="text1"/>
          <w:sz w:val="24"/>
          <w:szCs w:val="24"/>
          <w:u w:val="single"/>
        </w:rPr>
      </w:pPr>
    </w:p>
    <w:p w14:paraId="1606BE3F" w14:textId="486849DF" w:rsidR="00876C50" w:rsidRPr="00C20B33" w:rsidRDefault="00876C50"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In this essay I will </w:t>
      </w:r>
      <w:r w:rsidR="0024221F" w:rsidRPr="00C20B33">
        <w:rPr>
          <w:rFonts w:ascii="Arial" w:hAnsi="Arial" w:cs="Arial"/>
          <w:color w:val="000000" w:themeColor="text1"/>
          <w:sz w:val="24"/>
          <w:szCs w:val="24"/>
        </w:rPr>
        <w:t>b</w:t>
      </w:r>
      <w:r w:rsidRPr="00C20B33">
        <w:rPr>
          <w:rFonts w:ascii="Arial" w:hAnsi="Arial" w:cs="Arial"/>
          <w:color w:val="000000" w:themeColor="text1"/>
          <w:sz w:val="24"/>
          <w:szCs w:val="24"/>
        </w:rPr>
        <w:t>e reflecting on a domestic assault in</w:t>
      </w:r>
      <w:r w:rsidR="00CB4A3B" w:rsidRPr="00C20B33">
        <w:rPr>
          <w:rFonts w:ascii="Arial" w:hAnsi="Arial" w:cs="Arial"/>
          <w:color w:val="000000" w:themeColor="text1"/>
          <w:sz w:val="24"/>
          <w:szCs w:val="24"/>
        </w:rPr>
        <w:t>cident I was assigned to attend. To assist in my reflection I will be using the Gibbs model of reflection (</w:t>
      </w:r>
      <w:r w:rsidR="000F7FFD" w:rsidRPr="00C20B33">
        <w:rPr>
          <w:rFonts w:ascii="Arial" w:hAnsi="Arial" w:cs="Arial"/>
          <w:b/>
          <w:bCs/>
          <w:color w:val="000000" w:themeColor="text1"/>
          <w:sz w:val="24"/>
          <w:szCs w:val="24"/>
        </w:rPr>
        <w:t>Gibbs, 1988</w:t>
      </w:r>
      <w:r w:rsidR="00CB4A3B" w:rsidRPr="00C20B33">
        <w:rPr>
          <w:rFonts w:ascii="Arial" w:hAnsi="Arial" w:cs="Arial"/>
          <w:color w:val="000000" w:themeColor="text1"/>
          <w:sz w:val="24"/>
          <w:szCs w:val="24"/>
        </w:rPr>
        <w:t xml:space="preserve">). I will </w:t>
      </w:r>
      <w:r w:rsidR="00C07AC3" w:rsidRPr="00C20B33">
        <w:rPr>
          <w:rFonts w:ascii="Arial" w:hAnsi="Arial" w:cs="Arial"/>
          <w:color w:val="000000" w:themeColor="text1"/>
          <w:sz w:val="24"/>
          <w:szCs w:val="24"/>
        </w:rPr>
        <w:t xml:space="preserve">describe the incident, consider my feelings during it, analyse what happened and </w:t>
      </w:r>
      <w:r w:rsidR="00423583" w:rsidRPr="00C20B33">
        <w:rPr>
          <w:rFonts w:ascii="Arial" w:hAnsi="Arial" w:cs="Arial"/>
          <w:color w:val="000000" w:themeColor="text1"/>
          <w:sz w:val="24"/>
          <w:szCs w:val="24"/>
        </w:rPr>
        <w:t xml:space="preserve">conclude by </w:t>
      </w:r>
      <w:r w:rsidR="00BB78CE" w:rsidRPr="00C20B33">
        <w:rPr>
          <w:rFonts w:ascii="Arial" w:hAnsi="Arial" w:cs="Arial"/>
          <w:color w:val="000000" w:themeColor="text1"/>
          <w:sz w:val="24"/>
          <w:szCs w:val="24"/>
        </w:rPr>
        <w:t>considering</w:t>
      </w:r>
      <w:r w:rsidR="00423583" w:rsidRPr="00C20B33">
        <w:rPr>
          <w:rFonts w:ascii="Arial" w:hAnsi="Arial" w:cs="Arial"/>
          <w:color w:val="000000" w:themeColor="text1"/>
          <w:sz w:val="24"/>
          <w:szCs w:val="24"/>
        </w:rPr>
        <w:t xml:space="preserve"> what I have learnt from the incident</w:t>
      </w:r>
      <w:r w:rsidR="00BB78CE" w:rsidRPr="00C20B33">
        <w:rPr>
          <w:rFonts w:ascii="Arial" w:hAnsi="Arial" w:cs="Arial"/>
          <w:color w:val="000000" w:themeColor="text1"/>
          <w:sz w:val="24"/>
          <w:szCs w:val="24"/>
        </w:rPr>
        <w:t xml:space="preserve">. </w:t>
      </w:r>
    </w:p>
    <w:p w14:paraId="78457E9B" w14:textId="0E28F779" w:rsidR="003B23EF" w:rsidRPr="00C20B33" w:rsidRDefault="00420790"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 have chosen this incident as it involved significant contact with both</w:t>
      </w:r>
      <w:r w:rsidR="00045082" w:rsidRPr="00C20B33">
        <w:rPr>
          <w:rFonts w:ascii="Arial" w:hAnsi="Arial" w:cs="Arial"/>
          <w:color w:val="000000" w:themeColor="text1"/>
          <w:sz w:val="24"/>
          <w:szCs w:val="24"/>
        </w:rPr>
        <w:t xml:space="preserve"> an offender and a victim. I was sent to an</w:t>
      </w:r>
      <w:r w:rsidR="000C48ED" w:rsidRPr="00C20B33">
        <w:rPr>
          <w:rFonts w:ascii="Arial" w:hAnsi="Arial" w:cs="Arial"/>
          <w:color w:val="000000" w:themeColor="text1"/>
          <w:sz w:val="24"/>
          <w:szCs w:val="24"/>
        </w:rPr>
        <w:t xml:space="preserve"> immediate response call </w:t>
      </w:r>
      <w:r w:rsidR="00045082" w:rsidRPr="00C20B33">
        <w:rPr>
          <w:rFonts w:ascii="Arial" w:hAnsi="Arial" w:cs="Arial"/>
          <w:color w:val="000000" w:themeColor="text1"/>
          <w:sz w:val="24"/>
          <w:szCs w:val="24"/>
        </w:rPr>
        <w:t>for</w:t>
      </w:r>
      <w:r w:rsidR="000C48ED" w:rsidRPr="00C20B33">
        <w:rPr>
          <w:rFonts w:ascii="Arial" w:hAnsi="Arial" w:cs="Arial"/>
          <w:color w:val="000000" w:themeColor="text1"/>
          <w:sz w:val="24"/>
          <w:szCs w:val="24"/>
        </w:rPr>
        <w:t xml:space="preserve"> an ongoing domestic incident. We </w:t>
      </w:r>
      <w:r w:rsidR="00B82CDA" w:rsidRPr="00C20B33">
        <w:rPr>
          <w:rFonts w:ascii="Arial" w:hAnsi="Arial" w:cs="Arial"/>
          <w:color w:val="000000" w:themeColor="text1"/>
          <w:sz w:val="24"/>
          <w:szCs w:val="24"/>
        </w:rPr>
        <w:t>had limited information about what had happened as the report was received third hand when a young child at the address had called her grandmother outside of the force area stating that her parents were fighting</w:t>
      </w:r>
      <w:r w:rsidR="003815A8" w:rsidRPr="00C20B33">
        <w:rPr>
          <w:rFonts w:ascii="Arial" w:hAnsi="Arial" w:cs="Arial"/>
          <w:color w:val="000000" w:themeColor="text1"/>
          <w:sz w:val="24"/>
          <w:szCs w:val="24"/>
        </w:rPr>
        <w:t>. We were informed over the radio that there was a history of domestic violence between the couple</w:t>
      </w:r>
      <w:r w:rsidR="00AE26AB" w:rsidRPr="00C20B33">
        <w:rPr>
          <w:rFonts w:ascii="Arial" w:hAnsi="Arial" w:cs="Arial"/>
          <w:color w:val="000000" w:themeColor="text1"/>
          <w:sz w:val="24"/>
          <w:szCs w:val="24"/>
        </w:rPr>
        <w:t xml:space="preserve">. On arrival a male and a female were seen </w:t>
      </w:r>
      <w:r w:rsidR="00192FB1" w:rsidRPr="00C20B33">
        <w:rPr>
          <w:rFonts w:ascii="Arial" w:hAnsi="Arial" w:cs="Arial"/>
          <w:color w:val="000000" w:themeColor="text1"/>
          <w:sz w:val="24"/>
          <w:szCs w:val="24"/>
        </w:rPr>
        <w:t>sitting near each other on steps outside the address</w:t>
      </w:r>
      <w:r w:rsidR="003D7E89" w:rsidRPr="00C20B33">
        <w:rPr>
          <w:rFonts w:ascii="Arial" w:hAnsi="Arial" w:cs="Arial"/>
          <w:color w:val="000000" w:themeColor="text1"/>
          <w:sz w:val="24"/>
          <w:szCs w:val="24"/>
        </w:rPr>
        <w:t xml:space="preserve"> and were no longer arguing. I remained with the couple outside as my colleague went inside to check on the children. On </w:t>
      </w:r>
      <w:r w:rsidR="002C4232" w:rsidRPr="00C20B33">
        <w:rPr>
          <w:rFonts w:ascii="Arial" w:hAnsi="Arial" w:cs="Arial"/>
          <w:color w:val="000000" w:themeColor="text1"/>
          <w:sz w:val="24"/>
          <w:szCs w:val="24"/>
        </w:rPr>
        <w:t xml:space="preserve">his </w:t>
      </w:r>
      <w:r w:rsidR="003D7E89" w:rsidRPr="00C20B33">
        <w:rPr>
          <w:rFonts w:ascii="Arial" w:hAnsi="Arial" w:cs="Arial"/>
          <w:color w:val="000000" w:themeColor="text1"/>
          <w:sz w:val="24"/>
          <w:szCs w:val="24"/>
        </w:rPr>
        <w:t xml:space="preserve">return we then separated the parties and spoke to them individually. Inside </w:t>
      </w:r>
      <w:r w:rsidR="00E43FF1" w:rsidRPr="00C20B33">
        <w:rPr>
          <w:rFonts w:ascii="Arial" w:hAnsi="Arial" w:cs="Arial"/>
          <w:color w:val="000000" w:themeColor="text1"/>
          <w:sz w:val="24"/>
          <w:szCs w:val="24"/>
        </w:rPr>
        <w:t>the female informed my colleague that she had been assaulted and her head had been slammed into the wall by the male causing bruising</w:t>
      </w:r>
      <w:r w:rsidR="00D35388" w:rsidRPr="00C20B33">
        <w:rPr>
          <w:rFonts w:ascii="Arial" w:hAnsi="Arial" w:cs="Arial"/>
          <w:color w:val="000000" w:themeColor="text1"/>
          <w:sz w:val="24"/>
          <w:szCs w:val="24"/>
        </w:rPr>
        <w:t xml:space="preserve"> and he had also smashed some items upstairs. The male told me that it had been a verbal only argument. After coming out of the property my colleague </w:t>
      </w:r>
      <w:r w:rsidR="004656EE" w:rsidRPr="00C20B33">
        <w:rPr>
          <w:rFonts w:ascii="Arial" w:hAnsi="Arial" w:cs="Arial"/>
          <w:color w:val="000000" w:themeColor="text1"/>
          <w:sz w:val="24"/>
          <w:szCs w:val="24"/>
        </w:rPr>
        <w:t xml:space="preserve">indicated to me that we were ‘code 9’ which I knew meant there had been a complaint of assault. I arrested the male and </w:t>
      </w:r>
      <w:r w:rsidR="001A513D" w:rsidRPr="00C20B33">
        <w:rPr>
          <w:rFonts w:ascii="Arial" w:hAnsi="Arial" w:cs="Arial"/>
          <w:color w:val="000000" w:themeColor="text1"/>
          <w:sz w:val="24"/>
          <w:szCs w:val="24"/>
        </w:rPr>
        <w:t>we transported him to custody to get him booked in before returning to take a statement from</w:t>
      </w:r>
      <w:r w:rsidR="00AF36FC" w:rsidRPr="00C20B33">
        <w:rPr>
          <w:rFonts w:ascii="Arial" w:hAnsi="Arial" w:cs="Arial"/>
          <w:color w:val="000000" w:themeColor="text1"/>
          <w:sz w:val="24"/>
          <w:szCs w:val="24"/>
        </w:rPr>
        <w:t xml:space="preserve"> the female and also calling an ambulance to make sure her potential head injury was seen to</w:t>
      </w:r>
      <w:r w:rsidR="00DD7889" w:rsidRPr="00C20B33">
        <w:rPr>
          <w:rFonts w:ascii="Arial" w:hAnsi="Arial" w:cs="Arial"/>
          <w:color w:val="000000" w:themeColor="text1"/>
          <w:sz w:val="24"/>
          <w:szCs w:val="24"/>
        </w:rPr>
        <w:t xml:space="preserve">. The female was eight and a half months pregnant </w:t>
      </w:r>
      <w:r w:rsidR="00421D38" w:rsidRPr="00C20B33">
        <w:rPr>
          <w:rFonts w:ascii="Arial" w:hAnsi="Arial" w:cs="Arial"/>
          <w:color w:val="000000" w:themeColor="text1"/>
          <w:sz w:val="24"/>
          <w:szCs w:val="24"/>
        </w:rPr>
        <w:t>and was concerned for the health of her child</w:t>
      </w:r>
    </w:p>
    <w:p w14:paraId="257CAD41" w14:textId="0AD202DD" w:rsidR="00E85FC3" w:rsidRPr="00C20B33" w:rsidRDefault="00CD642C"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Before </w:t>
      </w:r>
      <w:r w:rsidR="00370E21" w:rsidRPr="00C20B33">
        <w:rPr>
          <w:rFonts w:ascii="Arial" w:hAnsi="Arial" w:cs="Arial"/>
          <w:color w:val="000000" w:themeColor="text1"/>
          <w:sz w:val="24"/>
          <w:szCs w:val="24"/>
        </w:rPr>
        <w:t>this incident</w:t>
      </w:r>
      <w:r w:rsidRPr="00C20B33">
        <w:rPr>
          <w:rFonts w:ascii="Arial" w:hAnsi="Arial" w:cs="Arial"/>
          <w:color w:val="000000" w:themeColor="text1"/>
          <w:sz w:val="24"/>
          <w:szCs w:val="24"/>
        </w:rPr>
        <w:t xml:space="preserve"> I had </w:t>
      </w:r>
      <w:r w:rsidR="00A653B2" w:rsidRPr="00C20B33">
        <w:rPr>
          <w:rFonts w:ascii="Arial" w:hAnsi="Arial" w:cs="Arial"/>
          <w:color w:val="000000" w:themeColor="text1"/>
          <w:sz w:val="24"/>
          <w:szCs w:val="24"/>
        </w:rPr>
        <w:t xml:space="preserve">dealt with a number of </w:t>
      </w:r>
      <w:r w:rsidR="00370E21" w:rsidRPr="00C20B33">
        <w:rPr>
          <w:rFonts w:ascii="Arial" w:hAnsi="Arial" w:cs="Arial"/>
          <w:color w:val="000000" w:themeColor="text1"/>
          <w:sz w:val="24"/>
          <w:szCs w:val="24"/>
        </w:rPr>
        <w:t>other domestic related calls</w:t>
      </w:r>
      <w:r w:rsidR="00A653B2" w:rsidRPr="00C20B33">
        <w:rPr>
          <w:rFonts w:ascii="Arial" w:hAnsi="Arial" w:cs="Arial"/>
          <w:color w:val="000000" w:themeColor="text1"/>
          <w:sz w:val="24"/>
          <w:szCs w:val="24"/>
        </w:rPr>
        <w:t xml:space="preserve"> and </w:t>
      </w:r>
      <w:r w:rsidR="00A24AE7" w:rsidRPr="00C20B33">
        <w:rPr>
          <w:rFonts w:ascii="Arial" w:hAnsi="Arial" w:cs="Arial"/>
          <w:color w:val="000000" w:themeColor="text1"/>
          <w:sz w:val="24"/>
          <w:szCs w:val="24"/>
        </w:rPr>
        <w:t>was aware of the need in domestic incident</w:t>
      </w:r>
      <w:r w:rsidR="004D24BE" w:rsidRPr="00C20B33">
        <w:rPr>
          <w:rFonts w:ascii="Arial" w:hAnsi="Arial" w:cs="Arial"/>
          <w:color w:val="000000" w:themeColor="text1"/>
          <w:sz w:val="24"/>
          <w:szCs w:val="24"/>
        </w:rPr>
        <w:t xml:space="preserve">s </w:t>
      </w:r>
      <w:r w:rsidR="00A24AE7" w:rsidRPr="00C20B33">
        <w:rPr>
          <w:rFonts w:ascii="Arial" w:hAnsi="Arial" w:cs="Arial"/>
          <w:color w:val="000000" w:themeColor="text1"/>
          <w:sz w:val="24"/>
          <w:szCs w:val="24"/>
        </w:rPr>
        <w:t xml:space="preserve">to </w:t>
      </w:r>
      <w:r w:rsidR="004D24BE" w:rsidRPr="00C20B33">
        <w:rPr>
          <w:rFonts w:ascii="Arial" w:hAnsi="Arial" w:cs="Arial"/>
          <w:color w:val="000000" w:themeColor="text1"/>
          <w:sz w:val="24"/>
          <w:szCs w:val="24"/>
        </w:rPr>
        <w:t xml:space="preserve">prioritise the safety of </w:t>
      </w:r>
      <w:r w:rsidR="00E85FC3" w:rsidRPr="00C20B33">
        <w:rPr>
          <w:rFonts w:ascii="Arial" w:hAnsi="Arial" w:cs="Arial"/>
          <w:color w:val="000000" w:themeColor="text1"/>
          <w:sz w:val="24"/>
          <w:szCs w:val="24"/>
        </w:rPr>
        <w:t xml:space="preserve">parties involved and to </w:t>
      </w:r>
      <w:r w:rsidR="00A24AE7" w:rsidRPr="00C20B33">
        <w:rPr>
          <w:rFonts w:ascii="Arial" w:hAnsi="Arial" w:cs="Arial"/>
          <w:color w:val="000000" w:themeColor="text1"/>
          <w:sz w:val="24"/>
          <w:szCs w:val="24"/>
        </w:rPr>
        <w:t>take positive action</w:t>
      </w:r>
      <w:r w:rsidR="00554FBA" w:rsidRPr="00C20B33">
        <w:rPr>
          <w:rFonts w:ascii="Arial" w:hAnsi="Arial" w:cs="Arial"/>
          <w:color w:val="000000" w:themeColor="text1"/>
          <w:sz w:val="24"/>
          <w:szCs w:val="24"/>
        </w:rPr>
        <w:t xml:space="preserve"> such as </w:t>
      </w:r>
      <w:r w:rsidR="007E18D4" w:rsidRPr="00C20B33">
        <w:rPr>
          <w:rFonts w:ascii="Arial" w:hAnsi="Arial" w:cs="Arial"/>
          <w:color w:val="000000" w:themeColor="text1"/>
          <w:sz w:val="24"/>
          <w:szCs w:val="24"/>
        </w:rPr>
        <w:t xml:space="preserve">arrest or </w:t>
      </w:r>
      <w:r w:rsidR="00554FBA" w:rsidRPr="00C20B33">
        <w:rPr>
          <w:rFonts w:ascii="Arial" w:hAnsi="Arial" w:cs="Arial"/>
          <w:color w:val="000000" w:themeColor="text1"/>
          <w:sz w:val="24"/>
          <w:szCs w:val="24"/>
        </w:rPr>
        <w:t>removing one party from the address</w:t>
      </w:r>
      <w:r w:rsidR="00E85FC3" w:rsidRPr="00C20B33">
        <w:rPr>
          <w:rFonts w:ascii="Arial" w:hAnsi="Arial" w:cs="Arial"/>
          <w:color w:val="000000" w:themeColor="text1"/>
          <w:sz w:val="24"/>
          <w:szCs w:val="24"/>
        </w:rPr>
        <w:t xml:space="preserve"> </w:t>
      </w:r>
      <w:r w:rsidR="00AE05CC" w:rsidRPr="00C20B33">
        <w:rPr>
          <w:rFonts w:ascii="Arial" w:hAnsi="Arial" w:cs="Arial"/>
          <w:color w:val="000000" w:themeColor="text1"/>
          <w:sz w:val="24"/>
          <w:szCs w:val="24"/>
        </w:rPr>
        <w:t>(</w:t>
      </w:r>
      <w:r w:rsidR="00AE05CC" w:rsidRPr="00C20B33">
        <w:rPr>
          <w:rFonts w:ascii="Arial" w:hAnsi="Arial" w:cs="Arial"/>
          <w:b/>
          <w:bCs/>
          <w:color w:val="000000" w:themeColor="text1"/>
          <w:sz w:val="24"/>
          <w:szCs w:val="24"/>
        </w:rPr>
        <w:t>College of Policing, 2018a</w:t>
      </w:r>
      <w:r w:rsidR="00AE05CC" w:rsidRPr="00C20B33">
        <w:rPr>
          <w:rFonts w:ascii="Arial" w:hAnsi="Arial" w:cs="Arial"/>
          <w:color w:val="000000" w:themeColor="text1"/>
          <w:sz w:val="24"/>
          <w:szCs w:val="24"/>
        </w:rPr>
        <w:t>)</w:t>
      </w:r>
      <w:r w:rsidR="00E85FC3" w:rsidRPr="00C20B33">
        <w:rPr>
          <w:rFonts w:ascii="Arial" w:hAnsi="Arial" w:cs="Arial"/>
          <w:color w:val="000000" w:themeColor="text1"/>
          <w:sz w:val="24"/>
          <w:szCs w:val="24"/>
        </w:rPr>
        <w:t xml:space="preserve">. </w:t>
      </w:r>
      <w:r w:rsidR="009F458E" w:rsidRPr="00C20B33">
        <w:rPr>
          <w:rFonts w:ascii="Arial" w:hAnsi="Arial" w:cs="Arial"/>
          <w:color w:val="000000" w:themeColor="text1"/>
          <w:sz w:val="24"/>
          <w:szCs w:val="24"/>
        </w:rPr>
        <w:t>In my training we had also covered the importance of completing the DASH questions with the victim</w:t>
      </w:r>
      <w:r w:rsidR="00FC72E3" w:rsidRPr="00C20B33">
        <w:rPr>
          <w:rFonts w:ascii="Arial" w:hAnsi="Arial" w:cs="Arial"/>
          <w:color w:val="000000" w:themeColor="text1"/>
          <w:sz w:val="24"/>
          <w:szCs w:val="24"/>
        </w:rPr>
        <w:t xml:space="preserve"> which </w:t>
      </w:r>
      <w:r w:rsidR="00081DD9" w:rsidRPr="00C20B33">
        <w:rPr>
          <w:rFonts w:ascii="Arial" w:hAnsi="Arial" w:cs="Arial"/>
          <w:color w:val="000000" w:themeColor="text1"/>
          <w:sz w:val="24"/>
          <w:szCs w:val="24"/>
        </w:rPr>
        <w:t xml:space="preserve">assist in conducting a risk assessment </w:t>
      </w:r>
      <w:r w:rsidR="00352386" w:rsidRPr="00C20B33">
        <w:rPr>
          <w:rFonts w:ascii="Arial" w:hAnsi="Arial" w:cs="Arial"/>
          <w:color w:val="000000" w:themeColor="text1"/>
          <w:sz w:val="24"/>
          <w:szCs w:val="24"/>
        </w:rPr>
        <w:t xml:space="preserve">of </w:t>
      </w:r>
      <w:r w:rsidR="00C05C20" w:rsidRPr="00C20B33">
        <w:rPr>
          <w:rFonts w:ascii="Arial" w:hAnsi="Arial" w:cs="Arial"/>
          <w:color w:val="000000" w:themeColor="text1"/>
          <w:sz w:val="24"/>
          <w:szCs w:val="24"/>
        </w:rPr>
        <w:t xml:space="preserve">the potential for the victim to suffer further harm </w:t>
      </w:r>
      <w:r w:rsidR="00FD487C" w:rsidRPr="00C20B33">
        <w:rPr>
          <w:rFonts w:ascii="Arial" w:hAnsi="Arial" w:cs="Arial"/>
          <w:color w:val="000000" w:themeColor="text1"/>
          <w:sz w:val="24"/>
          <w:szCs w:val="24"/>
        </w:rPr>
        <w:t>(</w:t>
      </w:r>
      <w:r w:rsidR="00FD487C" w:rsidRPr="00C20B33">
        <w:rPr>
          <w:rFonts w:ascii="Arial" w:hAnsi="Arial" w:cs="Arial"/>
          <w:b/>
          <w:bCs/>
          <w:color w:val="000000" w:themeColor="text1"/>
          <w:sz w:val="24"/>
          <w:szCs w:val="24"/>
        </w:rPr>
        <w:t>Richards, 2022</w:t>
      </w:r>
      <w:r w:rsidR="00FD487C" w:rsidRPr="00C20B33">
        <w:rPr>
          <w:rFonts w:ascii="Arial" w:hAnsi="Arial" w:cs="Arial"/>
          <w:color w:val="000000" w:themeColor="text1"/>
          <w:sz w:val="24"/>
          <w:szCs w:val="24"/>
        </w:rPr>
        <w:t>)</w:t>
      </w:r>
      <w:r w:rsidR="00912268" w:rsidRPr="00C20B33">
        <w:rPr>
          <w:rFonts w:ascii="Arial" w:hAnsi="Arial" w:cs="Arial"/>
          <w:color w:val="000000" w:themeColor="text1"/>
          <w:sz w:val="24"/>
          <w:szCs w:val="24"/>
        </w:rPr>
        <w:t>.</w:t>
      </w:r>
      <w:r w:rsidR="00C05C20" w:rsidRPr="00C20B33">
        <w:rPr>
          <w:rFonts w:ascii="Arial" w:hAnsi="Arial" w:cs="Arial"/>
          <w:color w:val="000000" w:themeColor="text1"/>
          <w:sz w:val="24"/>
          <w:szCs w:val="24"/>
        </w:rPr>
        <w:t xml:space="preserve"> </w:t>
      </w:r>
    </w:p>
    <w:p w14:paraId="42C8FB68" w14:textId="665D9CF9" w:rsidR="00F16291" w:rsidRPr="00C20B33" w:rsidRDefault="002566E1"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What I had not been prepared for </w:t>
      </w:r>
      <w:r w:rsidR="00791633" w:rsidRPr="00C20B33">
        <w:rPr>
          <w:rFonts w:ascii="Arial" w:hAnsi="Arial" w:cs="Arial"/>
          <w:color w:val="000000" w:themeColor="text1"/>
          <w:sz w:val="24"/>
          <w:szCs w:val="24"/>
        </w:rPr>
        <w:t xml:space="preserve">in this situation aside from knowing the process was the reality of seeing </w:t>
      </w:r>
      <w:r w:rsidR="00136B74" w:rsidRPr="00C20B33">
        <w:rPr>
          <w:rFonts w:ascii="Arial" w:hAnsi="Arial" w:cs="Arial"/>
          <w:color w:val="000000" w:themeColor="text1"/>
          <w:sz w:val="24"/>
          <w:szCs w:val="24"/>
        </w:rPr>
        <w:t>first-hand</w:t>
      </w:r>
      <w:r w:rsidR="00791633" w:rsidRPr="00C20B33">
        <w:rPr>
          <w:rFonts w:ascii="Arial" w:hAnsi="Arial" w:cs="Arial"/>
          <w:color w:val="000000" w:themeColor="text1"/>
          <w:sz w:val="24"/>
          <w:szCs w:val="24"/>
        </w:rPr>
        <w:t xml:space="preserve"> how an offender could </w:t>
      </w:r>
      <w:r w:rsidR="007F3D6C" w:rsidRPr="00C20B33">
        <w:rPr>
          <w:rFonts w:ascii="Arial" w:hAnsi="Arial" w:cs="Arial"/>
          <w:color w:val="000000" w:themeColor="text1"/>
          <w:sz w:val="24"/>
          <w:szCs w:val="24"/>
        </w:rPr>
        <w:t>assault</w:t>
      </w:r>
      <w:r w:rsidR="00136B74" w:rsidRPr="00C20B33">
        <w:rPr>
          <w:rFonts w:ascii="Arial" w:hAnsi="Arial" w:cs="Arial"/>
          <w:color w:val="000000" w:themeColor="text1"/>
          <w:sz w:val="24"/>
          <w:szCs w:val="24"/>
        </w:rPr>
        <w:t xml:space="preserve"> his own partner </w:t>
      </w:r>
      <w:r w:rsidR="00136B74" w:rsidRPr="00C20B33">
        <w:rPr>
          <w:rFonts w:ascii="Arial" w:hAnsi="Arial" w:cs="Arial"/>
          <w:color w:val="000000" w:themeColor="text1"/>
          <w:sz w:val="24"/>
          <w:szCs w:val="24"/>
        </w:rPr>
        <w:lastRenderedPageBreak/>
        <w:t>who was severely pregnant whilst other children were at the address</w:t>
      </w:r>
      <w:r w:rsidR="007F3D6C" w:rsidRPr="00C20B33">
        <w:rPr>
          <w:rFonts w:ascii="Arial" w:hAnsi="Arial" w:cs="Arial"/>
          <w:color w:val="000000" w:themeColor="text1"/>
          <w:sz w:val="24"/>
          <w:szCs w:val="24"/>
        </w:rPr>
        <w:t xml:space="preserve"> witnessing it</w:t>
      </w:r>
      <w:r w:rsidR="00136B74" w:rsidRPr="00C20B33">
        <w:rPr>
          <w:rFonts w:ascii="Arial" w:hAnsi="Arial" w:cs="Arial"/>
          <w:color w:val="000000" w:themeColor="text1"/>
          <w:sz w:val="24"/>
          <w:szCs w:val="24"/>
        </w:rPr>
        <w:t xml:space="preserve">. </w:t>
      </w:r>
      <w:r w:rsidR="008817D8" w:rsidRPr="00C20B33">
        <w:rPr>
          <w:rFonts w:ascii="Arial" w:hAnsi="Arial" w:cs="Arial"/>
          <w:color w:val="000000" w:themeColor="text1"/>
          <w:sz w:val="24"/>
          <w:szCs w:val="24"/>
        </w:rPr>
        <w:t xml:space="preserve">It shocked me how </w:t>
      </w:r>
      <w:r w:rsidR="00E433C6" w:rsidRPr="00C20B33">
        <w:rPr>
          <w:rFonts w:ascii="Arial" w:hAnsi="Arial" w:cs="Arial"/>
          <w:color w:val="000000" w:themeColor="text1"/>
          <w:sz w:val="24"/>
          <w:szCs w:val="24"/>
        </w:rPr>
        <w:t xml:space="preserve">the offender could sit outside </w:t>
      </w:r>
      <w:r w:rsidR="00487861" w:rsidRPr="00C20B33">
        <w:rPr>
          <w:rFonts w:ascii="Arial" w:hAnsi="Arial" w:cs="Arial"/>
          <w:color w:val="000000" w:themeColor="text1"/>
          <w:sz w:val="24"/>
          <w:szCs w:val="24"/>
        </w:rPr>
        <w:t>of their property when we arrived only a few minutes after the call was received and act as if nothing had happened.</w:t>
      </w:r>
      <w:r w:rsidR="00F16291" w:rsidRPr="00C20B33">
        <w:rPr>
          <w:rFonts w:ascii="Arial" w:hAnsi="Arial" w:cs="Arial"/>
          <w:color w:val="000000" w:themeColor="text1"/>
          <w:sz w:val="24"/>
          <w:szCs w:val="24"/>
        </w:rPr>
        <w:t xml:space="preserve"> For</w:t>
      </w:r>
      <w:r w:rsidR="00BE0B4E" w:rsidRPr="00C20B33">
        <w:rPr>
          <w:rFonts w:ascii="Arial" w:hAnsi="Arial" w:cs="Arial"/>
          <w:color w:val="000000" w:themeColor="text1"/>
          <w:sz w:val="24"/>
          <w:szCs w:val="24"/>
        </w:rPr>
        <w:t xml:space="preserve"> </w:t>
      </w:r>
      <w:r w:rsidR="00F16291" w:rsidRPr="00C20B33">
        <w:rPr>
          <w:rFonts w:ascii="Arial" w:hAnsi="Arial" w:cs="Arial"/>
          <w:color w:val="000000" w:themeColor="text1"/>
          <w:sz w:val="24"/>
          <w:szCs w:val="24"/>
        </w:rPr>
        <w:t>me this was the worst example of domestic abuse I had seen to date and returning to t</w:t>
      </w:r>
      <w:r w:rsidR="00D02371" w:rsidRPr="00C20B33">
        <w:rPr>
          <w:rFonts w:ascii="Arial" w:hAnsi="Arial" w:cs="Arial"/>
          <w:color w:val="000000" w:themeColor="text1"/>
          <w:sz w:val="24"/>
          <w:szCs w:val="24"/>
        </w:rPr>
        <w:t>he address to take a statement</w:t>
      </w:r>
      <w:r w:rsidR="00F16291" w:rsidRPr="00C20B33">
        <w:rPr>
          <w:rFonts w:ascii="Arial" w:hAnsi="Arial" w:cs="Arial"/>
          <w:color w:val="000000" w:themeColor="text1"/>
          <w:sz w:val="24"/>
          <w:szCs w:val="24"/>
        </w:rPr>
        <w:t xml:space="preserve"> from the victim reinforced how helpless she was</w:t>
      </w:r>
      <w:r w:rsidR="00466AAF" w:rsidRPr="00C20B33">
        <w:rPr>
          <w:rFonts w:ascii="Arial" w:hAnsi="Arial" w:cs="Arial"/>
          <w:color w:val="000000" w:themeColor="text1"/>
          <w:sz w:val="24"/>
          <w:szCs w:val="24"/>
        </w:rPr>
        <w:t>. S</w:t>
      </w:r>
      <w:r w:rsidR="00D02371" w:rsidRPr="00C20B33">
        <w:rPr>
          <w:rFonts w:ascii="Arial" w:hAnsi="Arial" w:cs="Arial"/>
          <w:color w:val="000000" w:themeColor="text1"/>
          <w:sz w:val="24"/>
          <w:szCs w:val="24"/>
        </w:rPr>
        <w:t xml:space="preserve">he </w:t>
      </w:r>
      <w:r w:rsidR="00466AAF" w:rsidRPr="00C20B33">
        <w:rPr>
          <w:rFonts w:ascii="Arial" w:hAnsi="Arial" w:cs="Arial"/>
          <w:color w:val="000000" w:themeColor="text1"/>
          <w:sz w:val="24"/>
          <w:szCs w:val="24"/>
        </w:rPr>
        <w:t xml:space="preserve">stated she </w:t>
      </w:r>
      <w:r w:rsidR="00D02371" w:rsidRPr="00C20B33">
        <w:rPr>
          <w:rFonts w:ascii="Arial" w:hAnsi="Arial" w:cs="Arial"/>
          <w:color w:val="000000" w:themeColor="text1"/>
          <w:sz w:val="24"/>
          <w:szCs w:val="24"/>
        </w:rPr>
        <w:t>was isolated from her family</w:t>
      </w:r>
      <w:r w:rsidR="00466AAF" w:rsidRPr="00C20B33">
        <w:rPr>
          <w:rFonts w:ascii="Arial" w:hAnsi="Arial" w:cs="Arial"/>
          <w:color w:val="000000" w:themeColor="text1"/>
          <w:sz w:val="24"/>
          <w:szCs w:val="24"/>
        </w:rPr>
        <w:t xml:space="preserve"> who lived in the North of England</w:t>
      </w:r>
      <w:r w:rsidR="00D02371" w:rsidRPr="00C20B33">
        <w:rPr>
          <w:rFonts w:ascii="Arial" w:hAnsi="Arial" w:cs="Arial"/>
          <w:color w:val="000000" w:themeColor="text1"/>
          <w:sz w:val="24"/>
          <w:szCs w:val="24"/>
        </w:rPr>
        <w:t xml:space="preserve"> and </w:t>
      </w:r>
      <w:r w:rsidR="00796C58" w:rsidRPr="00C20B33">
        <w:rPr>
          <w:rFonts w:ascii="Arial" w:hAnsi="Arial" w:cs="Arial"/>
          <w:color w:val="000000" w:themeColor="text1"/>
          <w:sz w:val="24"/>
          <w:szCs w:val="24"/>
        </w:rPr>
        <w:t>she was</w:t>
      </w:r>
      <w:r w:rsidR="00D02371" w:rsidRPr="00C20B33">
        <w:rPr>
          <w:rFonts w:ascii="Arial" w:hAnsi="Arial" w:cs="Arial"/>
          <w:color w:val="000000" w:themeColor="text1"/>
          <w:sz w:val="24"/>
          <w:szCs w:val="24"/>
        </w:rPr>
        <w:t xml:space="preserve"> just about to give birth on </w:t>
      </w:r>
      <w:r w:rsidR="00F5346C" w:rsidRPr="00C20B33">
        <w:rPr>
          <w:rFonts w:ascii="Arial" w:hAnsi="Arial" w:cs="Arial"/>
          <w:color w:val="000000" w:themeColor="text1"/>
          <w:sz w:val="24"/>
          <w:szCs w:val="24"/>
        </w:rPr>
        <w:t>her own. It was worrying how</w:t>
      </w:r>
      <w:r w:rsidR="00625F1D" w:rsidRPr="00C20B33">
        <w:rPr>
          <w:rFonts w:ascii="Arial" w:hAnsi="Arial" w:cs="Arial"/>
          <w:color w:val="000000" w:themeColor="text1"/>
          <w:sz w:val="24"/>
          <w:szCs w:val="24"/>
        </w:rPr>
        <w:t>ever how</w:t>
      </w:r>
      <w:r w:rsidR="00F5346C" w:rsidRPr="00C20B33">
        <w:rPr>
          <w:rFonts w:ascii="Arial" w:hAnsi="Arial" w:cs="Arial"/>
          <w:color w:val="000000" w:themeColor="text1"/>
          <w:sz w:val="24"/>
          <w:szCs w:val="24"/>
        </w:rPr>
        <w:t xml:space="preserve"> upbeat she seemed </w:t>
      </w:r>
      <w:r w:rsidR="00914D2C" w:rsidRPr="00C20B33">
        <w:rPr>
          <w:rFonts w:ascii="Arial" w:hAnsi="Arial" w:cs="Arial"/>
          <w:color w:val="000000" w:themeColor="text1"/>
          <w:sz w:val="24"/>
          <w:szCs w:val="24"/>
        </w:rPr>
        <w:t xml:space="preserve">when we spoke with her. An extensive </w:t>
      </w:r>
      <w:r w:rsidR="00F5346C" w:rsidRPr="00C20B33">
        <w:rPr>
          <w:rFonts w:ascii="Arial" w:hAnsi="Arial" w:cs="Arial"/>
          <w:color w:val="000000" w:themeColor="text1"/>
          <w:sz w:val="24"/>
          <w:szCs w:val="24"/>
        </w:rPr>
        <w:t xml:space="preserve">history of </w:t>
      </w:r>
      <w:r w:rsidR="00D76CE0" w:rsidRPr="00C20B33">
        <w:rPr>
          <w:rFonts w:ascii="Arial" w:hAnsi="Arial" w:cs="Arial"/>
          <w:color w:val="000000" w:themeColor="text1"/>
          <w:sz w:val="24"/>
          <w:szCs w:val="24"/>
        </w:rPr>
        <w:t xml:space="preserve">previous </w:t>
      </w:r>
      <w:r w:rsidR="00F5346C" w:rsidRPr="00C20B33">
        <w:rPr>
          <w:rFonts w:ascii="Arial" w:hAnsi="Arial" w:cs="Arial"/>
          <w:color w:val="000000" w:themeColor="text1"/>
          <w:sz w:val="24"/>
          <w:szCs w:val="24"/>
        </w:rPr>
        <w:t>domestic violence meant</w:t>
      </w:r>
      <w:r w:rsidR="00E36F59" w:rsidRPr="00C20B33">
        <w:rPr>
          <w:rFonts w:ascii="Arial" w:hAnsi="Arial" w:cs="Arial"/>
          <w:color w:val="000000" w:themeColor="text1"/>
          <w:sz w:val="24"/>
          <w:szCs w:val="24"/>
        </w:rPr>
        <w:t xml:space="preserve"> that this type of incident had </w:t>
      </w:r>
      <w:r w:rsidR="00625F1D" w:rsidRPr="00C20B33">
        <w:rPr>
          <w:rFonts w:ascii="Arial" w:hAnsi="Arial" w:cs="Arial"/>
          <w:color w:val="000000" w:themeColor="text1"/>
          <w:sz w:val="24"/>
          <w:szCs w:val="24"/>
        </w:rPr>
        <w:t xml:space="preserve">regrettably </w:t>
      </w:r>
      <w:r w:rsidR="00E36F59" w:rsidRPr="00C20B33">
        <w:rPr>
          <w:rFonts w:ascii="Arial" w:hAnsi="Arial" w:cs="Arial"/>
          <w:color w:val="000000" w:themeColor="text1"/>
          <w:sz w:val="24"/>
          <w:szCs w:val="24"/>
        </w:rPr>
        <w:t>likely become normalized</w:t>
      </w:r>
      <w:r w:rsidR="00625F1D" w:rsidRPr="00C20B33">
        <w:rPr>
          <w:rFonts w:ascii="Arial" w:hAnsi="Arial" w:cs="Arial"/>
          <w:color w:val="000000" w:themeColor="text1"/>
          <w:sz w:val="24"/>
          <w:szCs w:val="24"/>
        </w:rPr>
        <w:t xml:space="preserve"> for her</w:t>
      </w:r>
      <w:r w:rsidR="00E36F59" w:rsidRPr="00C20B33">
        <w:rPr>
          <w:rFonts w:ascii="Arial" w:hAnsi="Arial" w:cs="Arial"/>
          <w:color w:val="000000" w:themeColor="text1"/>
          <w:sz w:val="24"/>
          <w:szCs w:val="24"/>
        </w:rPr>
        <w:t xml:space="preserve"> (</w:t>
      </w:r>
      <w:r w:rsidR="00E36F59" w:rsidRPr="00C20B33">
        <w:rPr>
          <w:rFonts w:ascii="Arial" w:hAnsi="Arial" w:cs="Arial"/>
          <w:b/>
          <w:bCs/>
          <w:color w:val="000000" w:themeColor="text1"/>
          <w:sz w:val="24"/>
          <w:szCs w:val="24"/>
        </w:rPr>
        <w:t>Quintana, 2021</w:t>
      </w:r>
      <w:r w:rsidR="00E36F59" w:rsidRPr="00C20B33">
        <w:rPr>
          <w:rFonts w:ascii="Arial" w:hAnsi="Arial" w:cs="Arial"/>
          <w:color w:val="000000" w:themeColor="text1"/>
          <w:sz w:val="24"/>
          <w:szCs w:val="24"/>
        </w:rPr>
        <w:t xml:space="preserve">). </w:t>
      </w:r>
    </w:p>
    <w:p w14:paraId="72AA9250" w14:textId="3FD84127" w:rsidR="006E4BED" w:rsidRPr="00C20B33" w:rsidRDefault="003052EF"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Despite</w:t>
      </w:r>
      <w:r w:rsidR="00F5346C" w:rsidRPr="00C20B33">
        <w:rPr>
          <w:rFonts w:ascii="Arial" w:hAnsi="Arial" w:cs="Arial"/>
          <w:color w:val="000000" w:themeColor="text1"/>
          <w:sz w:val="24"/>
          <w:szCs w:val="24"/>
        </w:rPr>
        <w:t xml:space="preserve"> feeling internally angry about what had happened </w:t>
      </w:r>
      <w:r w:rsidR="006E4BED" w:rsidRPr="00C20B33">
        <w:rPr>
          <w:rFonts w:ascii="Arial" w:hAnsi="Arial" w:cs="Arial"/>
          <w:color w:val="000000" w:themeColor="text1"/>
          <w:sz w:val="24"/>
          <w:szCs w:val="24"/>
        </w:rPr>
        <w:t xml:space="preserve">during the </w:t>
      </w:r>
      <w:r w:rsidR="001A05A8" w:rsidRPr="00C20B33">
        <w:rPr>
          <w:rFonts w:ascii="Arial" w:hAnsi="Arial" w:cs="Arial"/>
          <w:color w:val="000000" w:themeColor="text1"/>
          <w:sz w:val="24"/>
          <w:szCs w:val="24"/>
        </w:rPr>
        <w:t xml:space="preserve">initial attendance, arrest and conveying the suspect to </w:t>
      </w:r>
      <w:r w:rsidR="00C05C20" w:rsidRPr="00C20B33">
        <w:rPr>
          <w:rFonts w:ascii="Arial" w:hAnsi="Arial" w:cs="Arial"/>
          <w:color w:val="000000" w:themeColor="text1"/>
          <w:sz w:val="24"/>
          <w:szCs w:val="24"/>
        </w:rPr>
        <w:t>custody, I</w:t>
      </w:r>
      <w:r w:rsidR="006E4BED" w:rsidRPr="00C20B33">
        <w:rPr>
          <w:rFonts w:ascii="Arial" w:hAnsi="Arial" w:cs="Arial"/>
          <w:color w:val="000000" w:themeColor="text1"/>
          <w:sz w:val="24"/>
          <w:szCs w:val="24"/>
        </w:rPr>
        <w:t xml:space="preserve"> managed to remain calm</w:t>
      </w:r>
      <w:r w:rsidR="0051097E" w:rsidRPr="00C20B33">
        <w:rPr>
          <w:rFonts w:ascii="Arial" w:hAnsi="Arial" w:cs="Arial"/>
          <w:color w:val="000000" w:themeColor="text1"/>
          <w:sz w:val="24"/>
          <w:szCs w:val="24"/>
        </w:rPr>
        <w:t xml:space="preserve"> </w:t>
      </w:r>
      <w:r w:rsidR="00FA041F" w:rsidRPr="00C20B33">
        <w:rPr>
          <w:rFonts w:ascii="Arial" w:hAnsi="Arial" w:cs="Arial"/>
          <w:color w:val="000000" w:themeColor="text1"/>
          <w:sz w:val="24"/>
          <w:szCs w:val="24"/>
        </w:rPr>
        <w:t xml:space="preserve">outwardly </w:t>
      </w:r>
      <w:r w:rsidR="0051097E" w:rsidRPr="00C20B33">
        <w:rPr>
          <w:rFonts w:ascii="Arial" w:hAnsi="Arial" w:cs="Arial"/>
          <w:color w:val="000000" w:themeColor="text1"/>
          <w:sz w:val="24"/>
          <w:szCs w:val="24"/>
        </w:rPr>
        <w:t>and did not let his actions cloud my judgement</w:t>
      </w:r>
      <w:r w:rsidR="00FA041F" w:rsidRPr="00C20B33">
        <w:rPr>
          <w:rFonts w:ascii="Arial" w:hAnsi="Arial" w:cs="Arial"/>
          <w:color w:val="000000" w:themeColor="text1"/>
          <w:sz w:val="24"/>
          <w:szCs w:val="24"/>
        </w:rPr>
        <w:t xml:space="preserve">. For example </w:t>
      </w:r>
      <w:r w:rsidR="006677C5" w:rsidRPr="00C20B33">
        <w:rPr>
          <w:rFonts w:ascii="Arial" w:hAnsi="Arial" w:cs="Arial"/>
          <w:color w:val="000000" w:themeColor="text1"/>
          <w:sz w:val="24"/>
          <w:szCs w:val="24"/>
        </w:rPr>
        <w:t>although the</w:t>
      </w:r>
      <w:r w:rsidR="00DA65AE" w:rsidRPr="00C20B33">
        <w:rPr>
          <w:rFonts w:ascii="Arial" w:hAnsi="Arial" w:cs="Arial"/>
          <w:color w:val="000000" w:themeColor="text1"/>
          <w:sz w:val="24"/>
          <w:szCs w:val="24"/>
        </w:rPr>
        <w:t xml:space="preserve"> suspect had </w:t>
      </w:r>
      <w:r w:rsidR="00003471" w:rsidRPr="00C20B33">
        <w:rPr>
          <w:rFonts w:ascii="Arial" w:hAnsi="Arial" w:cs="Arial"/>
          <w:color w:val="000000" w:themeColor="text1"/>
          <w:sz w:val="24"/>
          <w:szCs w:val="24"/>
        </w:rPr>
        <w:t xml:space="preserve">allegedly used force against his partner he was </w:t>
      </w:r>
      <w:r w:rsidR="00D16BEC" w:rsidRPr="00C20B33">
        <w:rPr>
          <w:rFonts w:ascii="Arial" w:hAnsi="Arial" w:cs="Arial"/>
          <w:color w:val="000000" w:themeColor="text1"/>
          <w:sz w:val="24"/>
          <w:szCs w:val="24"/>
        </w:rPr>
        <w:t xml:space="preserve">verbally and physically </w:t>
      </w:r>
      <w:r w:rsidR="00003471" w:rsidRPr="00C20B33">
        <w:rPr>
          <w:rFonts w:ascii="Arial" w:hAnsi="Arial" w:cs="Arial"/>
          <w:color w:val="000000" w:themeColor="text1"/>
          <w:sz w:val="24"/>
          <w:szCs w:val="24"/>
        </w:rPr>
        <w:t>complaint towards us</w:t>
      </w:r>
      <w:r w:rsidR="00D16BEC" w:rsidRPr="00C20B33">
        <w:rPr>
          <w:rFonts w:ascii="Arial" w:hAnsi="Arial" w:cs="Arial"/>
          <w:color w:val="000000" w:themeColor="text1"/>
          <w:sz w:val="24"/>
          <w:szCs w:val="24"/>
        </w:rPr>
        <w:t xml:space="preserve">. He </w:t>
      </w:r>
      <w:r w:rsidR="00521DC6" w:rsidRPr="00C20B33">
        <w:rPr>
          <w:rFonts w:ascii="Arial" w:hAnsi="Arial" w:cs="Arial"/>
          <w:color w:val="000000" w:themeColor="text1"/>
          <w:sz w:val="24"/>
          <w:szCs w:val="24"/>
        </w:rPr>
        <w:t xml:space="preserve">also </w:t>
      </w:r>
      <w:r w:rsidR="00003471" w:rsidRPr="00C20B33">
        <w:rPr>
          <w:rFonts w:ascii="Arial" w:hAnsi="Arial" w:cs="Arial"/>
          <w:color w:val="000000" w:themeColor="text1"/>
          <w:sz w:val="24"/>
          <w:szCs w:val="24"/>
        </w:rPr>
        <w:t>had an ankle injury hampering his mobility</w:t>
      </w:r>
      <w:r w:rsidR="005E411B" w:rsidRPr="00C20B33">
        <w:rPr>
          <w:rFonts w:ascii="Arial" w:hAnsi="Arial" w:cs="Arial"/>
          <w:color w:val="000000" w:themeColor="text1"/>
          <w:sz w:val="24"/>
          <w:szCs w:val="24"/>
        </w:rPr>
        <w:t xml:space="preserve"> and we had a set of steps to get him down to the van</w:t>
      </w:r>
      <w:r w:rsidR="00003471" w:rsidRPr="00C20B33">
        <w:rPr>
          <w:rFonts w:ascii="Arial" w:hAnsi="Arial" w:cs="Arial"/>
          <w:color w:val="000000" w:themeColor="text1"/>
          <w:sz w:val="24"/>
          <w:szCs w:val="24"/>
        </w:rPr>
        <w:t xml:space="preserve">. </w:t>
      </w:r>
      <w:r w:rsidR="00A15B8E" w:rsidRPr="00C20B33">
        <w:rPr>
          <w:rFonts w:ascii="Arial" w:hAnsi="Arial" w:cs="Arial"/>
          <w:color w:val="000000" w:themeColor="text1"/>
          <w:sz w:val="24"/>
          <w:szCs w:val="24"/>
        </w:rPr>
        <w:t xml:space="preserve">I therefore conducted a dynamic risk assessment applying the </w:t>
      </w:r>
      <w:r w:rsidR="00521DC6" w:rsidRPr="00C20B33">
        <w:rPr>
          <w:rFonts w:ascii="Arial" w:hAnsi="Arial" w:cs="Arial"/>
          <w:color w:val="000000" w:themeColor="text1"/>
          <w:sz w:val="24"/>
          <w:szCs w:val="24"/>
        </w:rPr>
        <w:t xml:space="preserve">National Decision Making Model (NDM) </w:t>
      </w:r>
      <w:r w:rsidR="009D1441" w:rsidRPr="00C20B33">
        <w:rPr>
          <w:rFonts w:ascii="Arial" w:hAnsi="Arial" w:cs="Arial"/>
          <w:color w:val="000000" w:themeColor="text1"/>
          <w:sz w:val="24"/>
          <w:szCs w:val="24"/>
        </w:rPr>
        <w:t>(</w:t>
      </w:r>
      <w:r w:rsidR="009D1441" w:rsidRPr="00C20B33">
        <w:rPr>
          <w:rFonts w:ascii="Arial" w:hAnsi="Arial" w:cs="Arial"/>
          <w:b/>
          <w:bCs/>
          <w:color w:val="000000" w:themeColor="text1"/>
          <w:sz w:val="24"/>
          <w:szCs w:val="24"/>
        </w:rPr>
        <w:t>College Of Policing, 2014</w:t>
      </w:r>
      <w:r w:rsidR="009D1441" w:rsidRPr="00C20B33">
        <w:rPr>
          <w:rFonts w:ascii="Arial" w:hAnsi="Arial" w:cs="Arial"/>
          <w:color w:val="000000" w:themeColor="text1"/>
          <w:sz w:val="24"/>
          <w:szCs w:val="24"/>
        </w:rPr>
        <w:t xml:space="preserve">) </w:t>
      </w:r>
      <w:r w:rsidR="00A15B8E" w:rsidRPr="00C20B33">
        <w:rPr>
          <w:rFonts w:ascii="Arial" w:hAnsi="Arial" w:cs="Arial"/>
          <w:color w:val="000000" w:themeColor="text1"/>
          <w:sz w:val="24"/>
          <w:szCs w:val="24"/>
        </w:rPr>
        <w:t>and decided I would not handcuff him</w:t>
      </w:r>
      <w:r w:rsidR="003718F8" w:rsidRPr="00C20B33">
        <w:rPr>
          <w:rFonts w:ascii="Arial" w:hAnsi="Arial" w:cs="Arial"/>
          <w:color w:val="000000" w:themeColor="text1"/>
          <w:sz w:val="24"/>
          <w:szCs w:val="24"/>
        </w:rPr>
        <w:t xml:space="preserve"> due to his behaviour</w:t>
      </w:r>
      <w:r w:rsidR="007029F0" w:rsidRPr="00C20B33">
        <w:rPr>
          <w:rFonts w:ascii="Arial" w:hAnsi="Arial" w:cs="Arial"/>
          <w:color w:val="000000" w:themeColor="text1"/>
          <w:sz w:val="24"/>
          <w:szCs w:val="24"/>
        </w:rPr>
        <w:t>, the presence of two officers</w:t>
      </w:r>
      <w:r w:rsidR="003718F8" w:rsidRPr="00C20B33">
        <w:rPr>
          <w:rFonts w:ascii="Arial" w:hAnsi="Arial" w:cs="Arial"/>
          <w:color w:val="000000" w:themeColor="text1"/>
          <w:sz w:val="24"/>
          <w:szCs w:val="24"/>
        </w:rPr>
        <w:t xml:space="preserve"> and </w:t>
      </w:r>
      <w:r w:rsidR="007029F0" w:rsidRPr="00C20B33">
        <w:rPr>
          <w:rFonts w:ascii="Arial" w:hAnsi="Arial" w:cs="Arial"/>
          <w:color w:val="000000" w:themeColor="text1"/>
          <w:sz w:val="24"/>
          <w:szCs w:val="24"/>
        </w:rPr>
        <w:t xml:space="preserve">the </w:t>
      </w:r>
      <w:r w:rsidR="003718F8" w:rsidRPr="00C20B33">
        <w:rPr>
          <w:rFonts w:ascii="Arial" w:hAnsi="Arial" w:cs="Arial"/>
          <w:color w:val="000000" w:themeColor="text1"/>
          <w:sz w:val="24"/>
          <w:szCs w:val="24"/>
        </w:rPr>
        <w:t xml:space="preserve">reduced risk he posed </w:t>
      </w:r>
      <w:r w:rsidR="00AE50D0" w:rsidRPr="00C20B33">
        <w:rPr>
          <w:rFonts w:ascii="Arial" w:hAnsi="Arial" w:cs="Arial"/>
          <w:color w:val="000000" w:themeColor="text1"/>
          <w:sz w:val="24"/>
          <w:szCs w:val="24"/>
        </w:rPr>
        <w:t>of escaping or harming officers</w:t>
      </w:r>
      <w:r w:rsidR="00A15B8E" w:rsidRPr="00C20B33">
        <w:rPr>
          <w:rFonts w:ascii="Arial" w:hAnsi="Arial" w:cs="Arial"/>
          <w:color w:val="000000" w:themeColor="text1"/>
          <w:sz w:val="24"/>
          <w:szCs w:val="24"/>
        </w:rPr>
        <w:t xml:space="preserve">. I </w:t>
      </w:r>
      <w:r w:rsidR="00521DC6" w:rsidRPr="00C20B33">
        <w:rPr>
          <w:rFonts w:ascii="Arial" w:hAnsi="Arial" w:cs="Arial"/>
          <w:color w:val="000000" w:themeColor="text1"/>
          <w:sz w:val="24"/>
          <w:szCs w:val="24"/>
        </w:rPr>
        <w:t xml:space="preserve">also had to </w:t>
      </w:r>
      <w:r w:rsidR="008545FA" w:rsidRPr="00C20B33">
        <w:rPr>
          <w:rFonts w:ascii="Arial" w:hAnsi="Arial" w:cs="Arial"/>
          <w:color w:val="000000" w:themeColor="text1"/>
          <w:sz w:val="24"/>
          <w:szCs w:val="24"/>
        </w:rPr>
        <w:t xml:space="preserve">treat him with </w:t>
      </w:r>
      <w:r w:rsidR="006909C0" w:rsidRPr="00C20B33">
        <w:rPr>
          <w:rFonts w:ascii="Arial" w:hAnsi="Arial" w:cs="Arial"/>
          <w:color w:val="000000" w:themeColor="text1"/>
          <w:sz w:val="24"/>
          <w:szCs w:val="24"/>
        </w:rPr>
        <w:t xml:space="preserve">in accordance with the police Standards of Professional Behaviour namely here </w:t>
      </w:r>
      <w:r w:rsidR="008A3F70" w:rsidRPr="00C20B33">
        <w:rPr>
          <w:rFonts w:ascii="Arial" w:hAnsi="Arial" w:cs="Arial"/>
          <w:color w:val="000000" w:themeColor="text1"/>
          <w:sz w:val="24"/>
          <w:szCs w:val="24"/>
        </w:rPr>
        <w:t xml:space="preserve">authority, </w:t>
      </w:r>
      <w:r w:rsidR="008545FA" w:rsidRPr="00C20B33">
        <w:rPr>
          <w:rFonts w:ascii="Arial" w:hAnsi="Arial" w:cs="Arial"/>
          <w:color w:val="000000" w:themeColor="text1"/>
          <w:sz w:val="24"/>
          <w:szCs w:val="24"/>
        </w:rPr>
        <w:t xml:space="preserve">respect and courtesy </w:t>
      </w:r>
      <w:r w:rsidR="008A3F70" w:rsidRPr="00C20B33">
        <w:rPr>
          <w:rFonts w:ascii="Arial" w:hAnsi="Arial" w:cs="Arial"/>
          <w:color w:val="000000" w:themeColor="text1"/>
          <w:sz w:val="24"/>
          <w:szCs w:val="24"/>
        </w:rPr>
        <w:t xml:space="preserve">by </w:t>
      </w:r>
      <w:r w:rsidR="003D5D54" w:rsidRPr="00C20B33">
        <w:rPr>
          <w:rFonts w:ascii="Arial" w:hAnsi="Arial" w:cs="Arial"/>
          <w:color w:val="000000" w:themeColor="text1"/>
          <w:sz w:val="24"/>
          <w:szCs w:val="24"/>
        </w:rPr>
        <w:t>acting with “self-control and tolerance”</w:t>
      </w:r>
      <w:r w:rsidR="00D90D1D" w:rsidRPr="00C20B33">
        <w:rPr>
          <w:rFonts w:ascii="Arial" w:hAnsi="Arial" w:cs="Arial"/>
          <w:color w:val="000000" w:themeColor="text1"/>
          <w:sz w:val="24"/>
          <w:szCs w:val="24"/>
        </w:rPr>
        <w:t xml:space="preserve"> </w:t>
      </w:r>
      <w:r w:rsidR="00D90D1D" w:rsidRPr="00C20B33">
        <w:rPr>
          <w:rFonts w:ascii="Arial" w:hAnsi="Arial" w:cs="Arial"/>
          <w:b/>
          <w:bCs/>
          <w:color w:val="000000" w:themeColor="text1"/>
          <w:sz w:val="24"/>
          <w:szCs w:val="24"/>
        </w:rPr>
        <w:t xml:space="preserve">(College of Policing, 2014b) </w:t>
      </w:r>
      <w:r w:rsidR="003D5D54" w:rsidRPr="00C20B33">
        <w:rPr>
          <w:rFonts w:ascii="Arial" w:hAnsi="Arial" w:cs="Arial"/>
          <w:color w:val="000000" w:themeColor="text1"/>
          <w:sz w:val="24"/>
          <w:szCs w:val="24"/>
        </w:rPr>
        <w:t xml:space="preserve">and </w:t>
      </w:r>
      <w:r w:rsidR="00E018AF" w:rsidRPr="00C20B33">
        <w:rPr>
          <w:rFonts w:ascii="Arial" w:hAnsi="Arial" w:cs="Arial"/>
          <w:color w:val="000000" w:themeColor="text1"/>
          <w:sz w:val="24"/>
          <w:szCs w:val="24"/>
        </w:rPr>
        <w:t xml:space="preserve">treating him with respect. </w:t>
      </w:r>
      <w:r w:rsidR="00C34FF1" w:rsidRPr="00C20B33">
        <w:rPr>
          <w:rFonts w:ascii="Arial" w:hAnsi="Arial" w:cs="Arial"/>
          <w:color w:val="000000" w:themeColor="text1"/>
          <w:sz w:val="24"/>
          <w:szCs w:val="24"/>
        </w:rPr>
        <w:t>Th</w:t>
      </w:r>
      <w:r w:rsidR="005226C0" w:rsidRPr="00C20B33">
        <w:rPr>
          <w:rFonts w:ascii="Arial" w:hAnsi="Arial" w:cs="Arial"/>
          <w:color w:val="000000" w:themeColor="text1"/>
          <w:sz w:val="24"/>
          <w:szCs w:val="24"/>
        </w:rPr>
        <w:t xml:space="preserve">is also meant that despite not being the injured party in this incident I </w:t>
      </w:r>
      <w:r w:rsidR="002F1D5B" w:rsidRPr="00C20B33">
        <w:rPr>
          <w:rFonts w:ascii="Arial" w:hAnsi="Arial" w:cs="Arial"/>
          <w:color w:val="000000" w:themeColor="text1"/>
          <w:sz w:val="24"/>
          <w:szCs w:val="24"/>
        </w:rPr>
        <w:t>respected his</w:t>
      </w:r>
      <w:r w:rsidR="006A6A50" w:rsidRPr="00C20B33">
        <w:rPr>
          <w:rFonts w:ascii="Arial" w:hAnsi="Arial" w:cs="Arial"/>
          <w:color w:val="000000" w:themeColor="text1"/>
          <w:sz w:val="24"/>
          <w:szCs w:val="24"/>
        </w:rPr>
        <w:t xml:space="preserve"> article twelve human rights (</w:t>
      </w:r>
      <w:r w:rsidR="006A6A50" w:rsidRPr="00C20B33">
        <w:rPr>
          <w:rFonts w:ascii="Arial" w:hAnsi="Arial" w:cs="Arial"/>
          <w:b/>
          <w:bCs/>
          <w:color w:val="000000" w:themeColor="text1"/>
          <w:sz w:val="24"/>
          <w:szCs w:val="24"/>
        </w:rPr>
        <w:t>World Health Organization, 2017</w:t>
      </w:r>
      <w:r w:rsidR="006A6A50" w:rsidRPr="00C20B33">
        <w:rPr>
          <w:rFonts w:ascii="Arial" w:hAnsi="Arial" w:cs="Arial"/>
          <w:color w:val="000000" w:themeColor="text1"/>
          <w:sz w:val="24"/>
          <w:szCs w:val="24"/>
        </w:rPr>
        <w:t>)</w:t>
      </w:r>
      <w:r w:rsidR="005226C0" w:rsidRPr="00C20B33">
        <w:rPr>
          <w:rFonts w:ascii="Arial" w:hAnsi="Arial" w:cs="Arial"/>
          <w:color w:val="000000" w:themeColor="text1"/>
          <w:sz w:val="24"/>
          <w:szCs w:val="24"/>
        </w:rPr>
        <w:t xml:space="preserve"> </w:t>
      </w:r>
      <w:r w:rsidR="006A6A50" w:rsidRPr="00C20B33">
        <w:rPr>
          <w:rFonts w:ascii="Arial" w:hAnsi="Arial" w:cs="Arial"/>
          <w:color w:val="000000" w:themeColor="text1"/>
          <w:sz w:val="24"/>
          <w:szCs w:val="24"/>
        </w:rPr>
        <w:t>by c</w:t>
      </w:r>
      <w:r w:rsidR="005226C0" w:rsidRPr="00C20B33">
        <w:rPr>
          <w:rFonts w:ascii="Arial" w:hAnsi="Arial" w:cs="Arial"/>
          <w:color w:val="000000" w:themeColor="text1"/>
          <w:sz w:val="24"/>
          <w:szCs w:val="24"/>
        </w:rPr>
        <w:t>ollect</w:t>
      </w:r>
      <w:r w:rsidR="006A6A50" w:rsidRPr="00C20B33">
        <w:rPr>
          <w:rFonts w:ascii="Arial" w:hAnsi="Arial" w:cs="Arial"/>
          <w:color w:val="000000" w:themeColor="text1"/>
          <w:sz w:val="24"/>
          <w:szCs w:val="24"/>
        </w:rPr>
        <w:t>ing</w:t>
      </w:r>
      <w:r w:rsidR="005226C0" w:rsidRPr="00C20B33">
        <w:rPr>
          <w:rFonts w:ascii="Arial" w:hAnsi="Arial" w:cs="Arial"/>
          <w:color w:val="000000" w:themeColor="text1"/>
          <w:sz w:val="24"/>
          <w:szCs w:val="24"/>
        </w:rPr>
        <w:t xml:space="preserve"> some medication he was taking from the address before transporting him to custody. </w:t>
      </w:r>
    </w:p>
    <w:p w14:paraId="594FFDB9" w14:textId="51F4A018" w:rsidR="00660899" w:rsidRPr="00C20B33" w:rsidRDefault="006A6A50"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My </w:t>
      </w:r>
      <w:r w:rsidR="00C05C20" w:rsidRPr="00C20B33">
        <w:rPr>
          <w:rFonts w:ascii="Arial" w:hAnsi="Arial" w:cs="Arial"/>
          <w:color w:val="000000" w:themeColor="text1"/>
          <w:sz w:val="24"/>
          <w:szCs w:val="24"/>
        </w:rPr>
        <w:t xml:space="preserve">feeling of despair at the situation was somewhat </w:t>
      </w:r>
      <w:r w:rsidR="00C97575" w:rsidRPr="00C20B33">
        <w:rPr>
          <w:rFonts w:ascii="Arial" w:hAnsi="Arial" w:cs="Arial"/>
          <w:color w:val="000000" w:themeColor="text1"/>
          <w:sz w:val="24"/>
          <w:szCs w:val="24"/>
        </w:rPr>
        <w:t xml:space="preserve">reduced </w:t>
      </w:r>
      <w:r w:rsidR="00FF1D22" w:rsidRPr="00C20B33">
        <w:rPr>
          <w:rFonts w:ascii="Arial" w:hAnsi="Arial" w:cs="Arial"/>
          <w:color w:val="000000" w:themeColor="text1"/>
          <w:sz w:val="24"/>
          <w:szCs w:val="24"/>
        </w:rPr>
        <w:t>as I was able to get medical assistance for the victim</w:t>
      </w:r>
      <w:r w:rsidR="009605D9" w:rsidRPr="00C20B33">
        <w:rPr>
          <w:rFonts w:ascii="Arial" w:hAnsi="Arial" w:cs="Arial"/>
          <w:color w:val="000000" w:themeColor="text1"/>
          <w:sz w:val="24"/>
          <w:szCs w:val="24"/>
        </w:rPr>
        <w:t xml:space="preserve"> complying with </w:t>
      </w:r>
      <w:r w:rsidR="00B37A13" w:rsidRPr="00C20B33">
        <w:rPr>
          <w:rFonts w:ascii="Arial" w:hAnsi="Arial" w:cs="Arial"/>
          <w:color w:val="000000" w:themeColor="text1"/>
          <w:sz w:val="24"/>
          <w:szCs w:val="24"/>
        </w:rPr>
        <w:t>one of the core operational duties of protecting life</w:t>
      </w:r>
      <w:r w:rsidR="009605D9" w:rsidRPr="00C20B33">
        <w:rPr>
          <w:rFonts w:ascii="Arial" w:hAnsi="Arial" w:cs="Arial"/>
          <w:color w:val="000000" w:themeColor="text1"/>
          <w:sz w:val="24"/>
          <w:szCs w:val="24"/>
        </w:rPr>
        <w:t xml:space="preserve"> </w:t>
      </w:r>
      <w:r w:rsidR="0033453B" w:rsidRPr="00C20B33">
        <w:rPr>
          <w:rFonts w:ascii="Arial" w:hAnsi="Arial" w:cs="Arial"/>
          <w:color w:val="000000" w:themeColor="text1"/>
          <w:sz w:val="24"/>
          <w:szCs w:val="24"/>
        </w:rPr>
        <w:t>(</w:t>
      </w:r>
      <w:r w:rsidR="0033453B" w:rsidRPr="00C20B33">
        <w:rPr>
          <w:rFonts w:ascii="Arial" w:hAnsi="Arial" w:cs="Arial"/>
          <w:b/>
          <w:bCs/>
          <w:color w:val="000000" w:themeColor="text1"/>
          <w:sz w:val="24"/>
          <w:szCs w:val="24"/>
        </w:rPr>
        <w:t>College of Policing, 2018b</w:t>
      </w:r>
      <w:r w:rsidR="0033453B" w:rsidRPr="00C20B33">
        <w:rPr>
          <w:rFonts w:ascii="Arial" w:hAnsi="Arial" w:cs="Arial"/>
          <w:color w:val="000000" w:themeColor="text1"/>
          <w:sz w:val="24"/>
          <w:szCs w:val="24"/>
        </w:rPr>
        <w:t>)</w:t>
      </w:r>
      <w:r w:rsidR="009605D9" w:rsidRPr="00C20B33">
        <w:rPr>
          <w:rFonts w:ascii="Arial" w:hAnsi="Arial" w:cs="Arial"/>
          <w:color w:val="000000" w:themeColor="text1"/>
          <w:sz w:val="24"/>
          <w:szCs w:val="24"/>
        </w:rPr>
        <w:t xml:space="preserve">. I felt </w:t>
      </w:r>
      <w:r w:rsidR="00B01F33" w:rsidRPr="00C20B33">
        <w:rPr>
          <w:rFonts w:ascii="Arial" w:hAnsi="Arial" w:cs="Arial"/>
          <w:color w:val="000000" w:themeColor="text1"/>
          <w:sz w:val="24"/>
          <w:szCs w:val="24"/>
        </w:rPr>
        <w:t xml:space="preserve">more at ease </w:t>
      </w:r>
      <w:r w:rsidR="009605D9" w:rsidRPr="00C20B33">
        <w:rPr>
          <w:rFonts w:ascii="Arial" w:hAnsi="Arial" w:cs="Arial"/>
          <w:color w:val="000000" w:themeColor="text1"/>
          <w:sz w:val="24"/>
          <w:szCs w:val="24"/>
        </w:rPr>
        <w:t xml:space="preserve">later when we </w:t>
      </w:r>
      <w:proofErr w:type="spellStart"/>
      <w:r w:rsidR="009605D9" w:rsidRPr="00C20B33">
        <w:rPr>
          <w:rFonts w:ascii="Arial" w:hAnsi="Arial" w:cs="Arial"/>
          <w:color w:val="000000" w:themeColor="text1"/>
          <w:sz w:val="24"/>
          <w:szCs w:val="24"/>
        </w:rPr>
        <w:t>reattended</w:t>
      </w:r>
      <w:proofErr w:type="spellEnd"/>
      <w:r w:rsidR="009605D9" w:rsidRPr="00C20B33">
        <w:rPr>
          <w:rFonts w:ascii="Arial" w:hAnsi="Arial" w:cs="Arial"/>
          <w:color w:val="000000" w:themeColor="text1"/>
          <w:sz w:val="24"/>
          <w:szCs w:val="24"/>
        </w:rPr>
        <w:t xml:space="preserve"> after transporting</w:t>
      </w:r>
      <w:r w:rsidR="00B01F33" w:rsidRPr="00C20B33">
        <w:rPr>
          <w:rFonts w:ascii="Arial" w:hAnsi="Arial" w:cs="Arial"/>
          <w:color w:val="000000" w:themeColor="text1"/>
          <w:sz w:val="24"/>
          <w:szCs w:val="24"/>
        </w:rPr>
        <w:t xml:space="preserve"> the suspect to custody and a paramedic was able to confirm the victim </w:t>
      </w:r>
      <w:r w:rsidRPr="00C20B33">
        <w:rPr>
          <w:rFonts w:ascii="Arial" w:hAnsi="Arial" w:cs="Arial"/>
          <w:color w:val="000000" w:themeColor="text1"/>
          <w:sz w:val="24"/>
          <w:szCs w:val="24"/>
        </w:rPr>
        <w:t xml:space="preserve">and her baby were </w:t>
      </w:r>
      <w:r w:rsidR="00B01F33" w:rsidRPr="00C20B33">
        <w:rPr>
          <w:rFonts w:ascii="Arial" w:hAnsi="Arial" w:cs="Arial"/>
          <w:color w:val="000000" w:themeColor="text1"/>
          <w:sz w:val="24"/>
          <w:szCs w:val="24"/>
        </w:rPr>
        <w:t xml:space="preserve">ok and arrange some specialist </w:t>
      </w:r>
      <w:r w:rsidR="00152B2F" w:rsidRPr="00C20B33">
        <w:rPr>
          <w:rFonts w:ascii="Arial" w:hAnsi="Arial" w:cs="Arial"/>
          <w:color w:val="000000" w:themeColor="text1"/>
          <w:sz w:val="24"/>
          <w:szCs w:val="24"/>
        </w:rPr>
        <w:t xml:space="preserve">support to </w:t>
      </w:r>
      <w:r w:rsidR="002A4B33" w:rsidRPr="00C20B33">
        <w:rPr>
          <w:rFonts w:ascii="Arial" w:hAnsi="Arial" w:cs="Arial"/>
          <w:color w:val="000000" w:themeColor="text1"/>
          <w:sz w:val="24"/>
          <w:szCs w:val="24"/>
        </w:rPr>
        <w:t>assist with</w:t>
      </w:r>
      <w:r w:rsidR="00152B2F" w:rsidRPr="00C20B33">
        <w:rPr>
          <w:rFonts w:ascii="Arial" w:hAnsi="Arial" w:cs="Arial"/>
          <w:color w:val="000000" w:themeColor="text1"/>
          <w:sz w:val="24"/>
          <w:szCs w:val="24"/>
        </w:rPr>
        <w:t xml:space="preserve"> her upcoming pregnancy.</w:t>
      </w:r>
      <w:r w:rsidR="006B5037" w:rsidRPr="00C20B33">
        <w:rPr>
          <w:rFonts w:ascii="Arial" w:hAnsi="Arial" w:cs="Arial"/>
          <w:color w:val="000000" w:themeColor="text1"/>
          <w:sz w:val="24"/>
          <w:szCs w:val="24"/>
        </w:rPr>
        <w:t xml:space="preserve"> </w:t>
      </w:r>
      <w:r w:rsidR="00C20617" w:rsidRPr="00C20B33">
        <w:rPr>
          <w:rFonts w:ascii="Arial" w:hAnsi="Arial" w:cs="Arial"/>
          <w:color w:val="000000" w:themeColor="text1"/>
          <w:sz w:val="24"/>
          <w:szCs w:val="24"/>
        </w:rPr>
        <w:t xml:space="preserve">The need to comply with protecting the life of the victim and her </w:t>
      </w:r>
      <w:r w:rsidR="00E05985" w:rsidRPr="00C20B33">
        <w:rPr>
          <w:rFonts w:ascii="Arial" w:hAnsi="Arial" w:cs="Arial"/>
          <w:color w:val="000000" w:themeColor="text1"/>
          <w:sz w:val="24"/>
          <w:szCs w:val="24"/>
        </w:rPr>
        <w:t xml:space="preserve">unborn baby took precedence over the need to investigate the </w:t>
      </w:r>
      <w:r w:rsidR="00E05985" w:rsidRPr="00C20B33">
        <w:rPr>
          <w:rFonts w:ascii="Arial" w:hAnsi="Arial" w:cs="Arial"/>
          <w:color w:val="000000" w:themeColor="text1"/>
          <w:sz w:val="24"/>
          <w:szCs w:val="24"/>
        </w:rPr>
        <w:lastRenderedPageBreak/>
        <w:t xml:space="preserve">offence and obtain a statement </w:t>
      </w:r>
      <w:r w:rsidR="00644E71" w:rsidRPr="00C20B33">
        <w:rPr>
          <w:rFonts w:ascii="Arial" w:hAnsi="Arial" w:cs="Arial"/>
          <w:color w:val="000000" w:themeColor="text1"/>
          <w:sz w:val="24"/>
          <w:szCs w:val="24"/>
        </w:rPr>
        <w:t xml:space="preserve">from her in accordance with </w:t>
      </w:r>
      <w:r w:rsidR="00621777" w:rsidRPr="00C20B33">
        <w:rPr>
          <w:rFonts w:ascii="Arial" w:hAnsi="Arial" w:cs="Arial"/>
          <w:color w:val="000000" w:themeColor="text1"/>
          <w:sz w:val="24"/>
          <w:szCs w:val="24"/>
        </w:rPr>
        <w:t xml:space="preserve">Article 2 of the human rights act, the right to </w:t>
      </w:r>
      <w:r w:rsidR="00C40197" w:rsidRPr="00C20B33">
        <w:rPr>
          <w:rFonts w:ascii="Arial" w:hAnsi="Arial" w:cs="Arial"/>
          <w:color w:val="000000" w:themeColor="text1"/>
          <w:sz w:val="24"/>
          <w:szCs w:val="24"/>
        </w:rPr>
        <w:t xml:space="preserve">life </w:t>
      </w:r>
      <w:r w:rsidR="00EB4624" w:rsidRPr="00C20B33">
        <w:rPr>
          <w:rFonts w:ascii="Arial" w:hAnsi="Arial" w:cs="Arial"/>
          <w:color w:val="000000" w:themeColor="text1"/>
          <w:sz w:val="24"/>
          <w:szCs w:val="24"/>
        </w:rPr>
        <w:t>(</w:t>
      </w:r>
      <w:r w:rsidR="00EB4624" w:rsidRPr="00C20B33">
        <w:rPr>
          <w:rFonts w:ascii="Arial" w:hAnsi="Arial" w:cs="Arial"/>
          <w:b/>
          <w:bCs/>
          <w:color w:val="000000" w:themeColor="text1"/>
          <w:sz w:val="24"/>
          <w:szCs w:val="24"/>
        </w:rPr>
        <w:t>Equality and Human Rights Commission, 2018</w:t>
      </w:r>
      <w:r w:rsidR="00EB4624" w:rsidRPr="00C20B33">
        <w:rPr>
          <w:rFonts w:ascii="Arial" w:hAnsi="Arial" w:cs="Arial"/>
          <w:color w:val="000000" w:themeColor="text1"/>
          <w:sz w:val="24"/>
          <w:szCs w:val="24"/>
        </w:rPr>
        <w:t xml:space="preserve">). </w:t>
      </w:r>
      <w:r w:rsidR="00152B2F" w:rsidRPr="00C20B33">
        <w:rPr>
          <w:rFonts w:ascii="Arial" w:hAnsi="Arial" w:cs="Arial"/>
          <w:color w:val="000000" w:themeColor="text1"/>
          <w:sz w:val="24"/>
          <w:szCs w:val="24"/>
        </w:rPr>
        <w:t xml:space="preserve">Later on we were also able to offer the victim some reassurance as I knew </w:t>
      </w:r>
      <w:r w:rsidR="00DC4D7E" w:rsidRPr="00C20B33">
        <w:rPr>
          <w:rFonts w:ascii="Arial" w:hAnsi="Arial" w:cs="Arial"/>
          <w:color w:val="000000" w:themeColor="text1"/>
          <w:sz w:val="24"/>
          <w:szCs w:val="24"/>
        </w:rPr>
        <w:t>we could put</w:t>
      </w:r>
      <w:r w:rsidRPr="00C20B33">
        <w:rPr>
          <w:rFonts w:ascii="Arial" w:hAnsi="Arial" w:cs="Arial"/>
          <w:color w:val="000000" w:themeColor="text1"/>
          <w:sz w:val="24"/>
          <w:szCs w:val="24"/>
        </w:rPr>
        <w:t xml:space="preserve"> </w:t>
      </w:r>
      <w:r w:rsidR="00DC4D7E" w:rsidRPr="00C20B33">
        <w:rPr>
          <w:rFonts w:ascii="Arial" w:hAnsi="Arial" w:cs="Arial"/>
          <w:color w:val="000000" w:themeColor="text1"/>
          <w:sz w:val="24"/>
          <w:szCs w:val="24"/>
        </w:rPr>
        <w:t>conditions in place for the male not to return</w:t>
      </w:r>
      <w:r w:rsidR="00152B2F" w:rsidRPr="00C20B33">
        <w:rPr>
          <w:rFonts w:ascii="Arial" w:hAnsi="Arial" w:cs="Arial"/>
          <w:color w:val="000000" w:themeColor="text1"/>
          <w:sz w:val="24"/>
          <w:szCs w:val="24"/>
        </w:rPr>
        <w:t xml:space="preserve"> to the address via a domestic violence protection notice </w:t>
      </w:r>
      <w:r w:rsidR="00CA50E2" w:rsidRPr="00C20B33">
        <w:rPr>
          <w:rFonts w:ascii="Arial" w:hAnsi="Arial" w:cs="Arial"/>
          <w:color w:val="000000" w:themeColor="text1"/>
          <w:sz w:val="24"/>
          <w:szCs w:val="24"/>
        </w:rPr>
        <w:t xml:space="preserve">(DVPN) </w:t>
      </w:r>
      <w:r w:rsidR="0051089F" w:rsidRPr="00C20B33">
        <w:rPr>
          <w:rFonts w:ascii="Arial" w:hAnsi="Arial" w:cs="Arial"/>
          <w:color w:val="000000" w:themeColor="text1"/>
          <w:sz w:val="24"/>
          <w:szCs w:val="24"/>
        </w:rPr>
        <w:t>(</w:t>
      </w:r>
      <w:r w:rsidR="0051089F" w:rsidRPr="00C20B33">
        <w:rPr>
          <w:rFonts w:ascii="Arial" w:hAnsi="Arial" w:cs="Arial"/>
          <w:b/>
          <w:bCs/>
          <w:color w:val="000000" w:themeColor="text1"/>
          <w:sz w:val="24"/>
          <w:szCs w:val="24"/>
        </w:rPr>
        <w:t>GOV.UK, 2020</w:t>
      </w:r>
      <w:r w:rsidR="0051089F" w:rsidRPr="00C20B33">
        <w:rPr>
          <w:rFonts w:ascii="Arial" w:hAnsi="Arial" w:cs="Arial"/>
          <w:color w:val="000000" w:themeColor="text1"/>
          <w:sz w:val="24"/>
          <w:szCs w:val="24"/>
        </w:rPr>
        <w:t>)</w:t>
      </w:r>
      <w:r w:rsidR="00F637CF" w:rsidRPr="00C20B33">
        <w:rPr>
          <w:rFonts w:ascii="Arial" w:hAnsi="Arial" w:cs="Arial"/>
          <w:color w:val="000000" w:themeColor="text1"/>
          <w:sz w:val="24"/>
          <w:szCs w:val="24"/>
        </w:rPr>
        <w:t xml:space="preserve">. I was also aware from my training and previous arrests that it was unlikely </w:t>
      </w:r>
      <w:r w:rsidR="00CC2DF7" w:rsidRPr="00C20B33">
        <w:rPr>
          <w:rFonts w:ascii="Arial" w:hAnsi="Arial" w:cs="Arial"/>
          <w:color w:val="000000" w:themeColor="text1"/>
          <w:sz w:val="24"/>
          <w:szCs w:val="24"/>
        </w:rPr>
        <w:t xml:space="preserve">we would </w:t>
      </w:r>
      <w:r w:rsidR="00F637CF" w:rsidRPr="00C20B33">
        <w:rPr>
          <w:rFonts w:ascii="Arial" w:hAnsi="Arial" w:cs="Arial"/>
          <w:color w:val="000000" w:themeColor="text1"/>
          <w:sz w:val="24"/>
          <w:szCs w:val="24"/>
        </w:rPr>
        <w:t xml:space="preserve">be would be able to complete the investigation within the </w:t>
      </w:r>
      <w:r w:rsidR="007A64DE" w:rsidRPr="00C20B33">
        <w:rPr>
          <w:rFonts w:ascii="Arial" w:hAnsi="Arial" w:cs="Arial"/>
          <w:color w:val="000000" w:themeColor="text1"/>
          <w:sz w:val="24"/>
          <w:szCs w:val="24"/>
        </w:rPr>
        <w:t xml:space="preserve">twenty four hours the </w:t>
      </w:r>
      <w:r w:rsidR="00F37F2C" w:rsidRPr="00C20B33">
        <w:rPr>
          <w:rFonts w:ascii="Arial" w:hAnsi="Arial" w:cs="Arial"/>
          <w:color w:val="000000" w:themeColor="text1"/>
          <w:sz w:val="24"/>
          <w:szCs w:val="24"/>
        </w:rPr>
        <w:t>suspect</w:t>
      </w:r>
      <w:r w:rsidR="007A64DE" w:rsidRPr="00C20B33">
        <w:rPr>
          <w:rFonts w:ascii="Arial" w:hAnsi="Arial" w:cs="Arial"/>
          <w:color w:val="000000" w:themeColor="text1"/>
          <w:sz w:val="24"/>
          <w:szCs w:val="24"/>
        </w:rPr>
        <w:t xml:space="preserve"> was detained as we would need a trained officer to obtain a statement from the </w:t>
      </w:r>
      <w:r w:rsidR="00C05C20" w:rsidRPr="00C20B33">
        <w:rPr>
          <w:rFonts w:ascii="Arial" w:hAnsi="Arial" w:cs="Arial"/>
          <w:color w:val="000000" w:themeColor="text1"/>
          <w:sz w:val="24"/>
          <w:szCs w:val="24"/>
        </w:rPr>
        <w:t>victim’s</w:t>
      </w:r>
      <w:r w:rsidR="007A64DE" w:rsidRPr="00C20B33">
        <w:rPr>
          <w:rFonts w:ascii="Arial" w:hAnsi="Arial" w:cs="Arial"/>
          <w:color w:val="000000" w:themeColor="text1"/>
          <w:sz w:val="24"/>
          <w:szCs w:val="24"/>
        </w:rPr>
        <w:t xml:space="preserve"> child who had called her auntie</w:t>
      </w:r>
      <w:r w:rsidRPr="00C20B33">
        <w:rPr>
          <w:rFonts w:ascii="Arial" w:hAnsi="Arial" w:cs="Arial"/>
          <w:color w:val="000000" w:themeColor="text1"/>
          <w:sz w:val="24"/>
          <w:szCs w:val="24"/>
        </w:rPr>
        <w:t xml:space="preserve">. It is therefore likely we </w:t>
      </w:r>
      <w:r w:rsidR="000742F3" w:rsidRPr="00C20B33">
        <w:rPr>
          <w:rFonts w:ascii="Arial" w:hAnsi="Arial" w:cs="Arial"/>
          <w:color w:val="000000" w:themeColor="text1"/>
          <w:sz w:val="24"/>
          <w:szCs w:val="24"/>
        </w:rPr>
        <w:t xml:space="preserve">would seek </w:t>
      </w:r>
      <w:r w:rsidR="00F637CF" w:rsidRPr="00C20B33">
        <w:rPr>
          <w:rFonts w:ascii="Arial" w:hAnsi="Arial" w:cs="Arial"/>
          <w:color w:val="000000" w:themeColor="text1"/>
          <w:sz w:val="24"/>
          <w:szCs w:val="24"/>
        </w:rPr>
        <w:t xml:space="preserve">the authority </w:t>
      </w:r>
      <w:r w:rsidR="000742F3" w:rsidRPr="00C20B33">
        <w:rPr>
          <w:rFonts w:ascii="Arial" w:hAnsi="Arial" w:cs="Arial"/>
          <w:color w:val="000000" w:themeColor="text1"/>
          <w:sz w:val="24"/>
          <w:szCs w:val="24"/>
        </w:rPr>
        <w:t xml:space="preserve">of an Inspector to put police bail conditions in place </w:t>
      </w:r>
      <w:r w:rsidR="00AF773D" w:rsidRPr="00C20B33">
        <w:rPr>
          <w:rFonts w:ascii="Arial" w:hAnsi="Arial" w:cs="Arial"/>
          <w:color w:val="000000" w:themeColor="text1"/>
          <w:sz w:val="24"/>
          <w:szCs w:val="24"/>
        </w:rPr>
        <w:t xml:space="preserve">which would likely restrict the suspect from returning to the address </w:t>
      </w:r>
      <w:r w:rsidR="00F206AC" w:rsidRPr="00C20B33">
        <w:rPr>
          <w:rFonts w:ascii="Arial" w:hAnsi="Arial" w:cs="Arial"/>
          <w:color w:val="000000" w:themeColor="text1"/>
          <w:sz w:val="24"/>
          <w:szCs w:val="24"/>
        </w:rPr>
        <w:t>(</w:t>
      </w:r>
      <w:r w:rsidR="00F206AC" w:rsidRPr="00C20B33">
        <w:rPr>
          <w:rFonts w:ascii="Arial" w:hAnsi="Arial" w:cs="Arial"/>
          <w:b/>
          <w:bCs/>
          <w:color w:val="000000" w:themeColor="text1"/>
          <w:sz w:val="24"/>
          <w:szCs w:val="24"/>
        </w:rPr>
        <w:t>College of Policing, 2022</w:t>
      </w:r>
      <w:r w:rsidR="00F206AC" w:rsidRPr="00C20B33">
        <w:rPr>
          <w:rFonts w:ascii="Arial" w:hAnsi="Arial" w:cs="Arial"/>
          <w:color w:val="000000" w:themeColor="text1"/>
          <w:sz w:val="24"/>
          <w:szCs w:val="24"/>
        </w:rPr>
        <w:t>).</w:t>
      </w:r>
    </w:p>
    <w:p w14:paraId="518BD049" w14:textId="5825B197" w:rsidR="00150941" w:rsidRPr="00C20B33" w:rsidRDefault="006A6A50"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A positive</w:t>
      </w:r>
      <w:r w:rsidR="00C05C20" w:rsidRPr="00C20B33">
        <w:rPr>
          <w:rFonts w:ascii="Arial" w:hAnsi="Arial" w:cs="Arial"/>
          <w:color w:val="000000" w:themeColor="text1"/>
          <w:sz w:val="24"/>
          <w:szCs w:val="24"/>
        </w:rPr>
        <w:t xml:space="preserve"> of the incident was </w:t>
      </w:r>
      <w:r w:rsidR="00D67553" w:rsidRPr="00C20B33">
        <w:rPr>
          <w:rFonts w:ascii="Arial" w:hAnsi="Arial" w:cs="Arial"/>
          <w:color w:val="000000" w:themeColor="text1"/>
          <w:sz w:val="24"/>
          <w:szCs w:val="24"/>
        </w:rPr>
        <w:t>that I felt confident in my application of the law</w:t>
      </w:r>
      <w:r w:rsidR="00C5267A" w:rsidRPr="00C20B33">
        <w:rPr>
          <w:rFonts w:ascii="Arial" w:hAnsi="Arial" w:cs="Arial"/>
          <w:color w:val="000000" w:themeColor="text1"/>
          <w:sz w:val="24"/>
          <w:szCs w:val="24"/>
        </w:rPr>
        <w:t xml:space="preserve"> and the process to follow. In this incident I arrested the suspect for an assault </w:t>
      </w:r>
      <w:r w:rsidR="00981750" w:rsidRPr="00C20B33">
        <w:rPr>
          <w:rFonts w:ascii="Arial" w:hAnsi="Arial" w:cs="Arial"/>
          <w:color w:val="000000" w:themeColor="text1"/>
          <w:sz w:val="24"/>
          <w:szCs w:val="24"/>
        </w:rPr>
        <w:t>as the victims injuries amount</w:t>
      </w:r>
      <w:r w:rsidR="00590E24" w:rsidRPr="00C20B33">
        <w:rPr>
          <w:rFonts w:ascii="Arial" w:hAnsi="Arial" w:cs="Arial"/>
          <w:color w:val="000000" w:themeColor="text1"/>
          <w:sz w:val="24"/>
          <w:szCs w:val="24"/>
        </w:rPr>
        <w:t xml:space="preserve">ed </w:t>
      </w:r>
      <w:r w:rsidR="00981750" w:rsidRPr="00C20B33">
        <w:rPr>
          <w:rFonts w:ascii="Arial" w:hAnsi="Arial" w:cs="Arial"/>
          <w:color w:val="000000" w:themeColor="text1"/>
          <w:sz w:val="24"/>
          <w:szCs w:val="24"/>
        </w:rPr>
        <w:t xml:space="preserve">to </w:t>
      </w:r>
      <w:r w:rsidR="00AE4B8E" w:rsidRPr="00C20B33">
        <w:rPr>
          <w:rFonts w:ascii="Arial" w:hAnsi="Arial" w:cs="Arial"/>
          <w:color w:val="000000" w:themeColor="text1"/>
          <w:sz w:val="24"/>
          <w:szCs w:val="24"/>
        </w:rPr>
        <w:t xml:space="preserve">some swelling and a small lump on her head which I did not consider would reach the threshold </w:t>
      </w:r>
      <w:r w:rsidR="00F27AF2" w:rsidRPr="00C20B33">
        <w:rPr>
          <w:rFonts w:ascii="Arial" w:hAnsi="Arial" w:cs="Arial"/>
          <w:color w:val="000000" w:themeColor="text1"/>
          <w:sz w:val="24"/>
          <w:szCs w:val="24"/>
        </w:rPr>
        <w:t>for amount to actual bodily harm which would include injury such as loss of consciousness or a broken bone (</w:t>
      </w:r>
      <w:r w:rsidR="00F27AF2" w:rsidRPr="00C20B33">
        <w:rPr>
          <w:rFonts w:ascii="Arial" w:hAnsi="Arial" w:cs="Arial"/>
          <w:b/>
          <w:bCs/>
          <w:color w:val="000000" w:themeColor="text1"/>
          <w:sz w:val="24"/>
          <w:szCs w:val="24"/>
        </w:rPr>
        <w:t>Crown Prosecution Service, 2019</w:t>
      </w:r>
      <w:r w:rsidR="00F27AF2" w:rsidRPr="00C20B33">
        <w:rPr>
          <w:rFonts w:ascii="Arial" w:hAnsi="Arial" w:cs="Arial"/>
          <w:color w:val="000000" w:themeColor="text1"/>
          <w:sz w:val="24"/>
          <w:szCs w:val="24"/>
        </w:rPr>
        <w:t xml:space="preserve">). </w:t>
      </w:r>
      <w:r w:rsidR="00D65A67" w:rsidRPr="00C20B33">
        <w:rPr>
          <w:rFonts w:ascii="Arial" w:hAnsi="Arial" w:cs="Arial"/>
          <w:color w:val="000000" w:themeColor="text1"/>
          <w:sz w:val="24"/>
          <w:szCs w:val="24"/>
        </w:rPr>
        <w:t xml:space="preserve">I was also aware of the importance of activating my </w:t>
      </w:r>
      <w:proofErr w:type="spellStart"/>
      <w:r w:rsidR="00D65A67" w:rsidRPr="00C20B33">
        <w:rPr>
          <w:rFonts w:ascii="Arial" w:hAnsi="Arial" w:cs="Arial"/>
          <w:color w:val="000000" w:themeColor="text1"/>
          <w:sz w:val="24"/>
          <w:szCs w:val="24"/>
        </w:rPr>
        <w:t>bodyworn</w:t>
      </w:r>
      <w:proofErr w:type="spellEnd"/>
      <w:r w:rsidR="00D65A67" w:rsidRPr="00C20B33">
        <w:rPr>
          <w:rFonts w:ascii="Arial" w:hAnsi="Arial" w:cs="Arial"/>
          <w:color w:val="000000" w:themeColor="text1"/>
          <w:sz w:val="24"/>
          <w:szCs w:val="24"/>
        </w:rPr>
        <w:t xml:space="preserve"> video which </w:t>
      </w:r>
      <w:r w:rsidR="002078F8" w:rsidRPr="00C20B33">
        <w:rPr>
          <w:rFonts w:ascii="Arial" w:hAnsi="Arial" w:cs="Arial"/>
          <w:color w:val="000000" w:themeColor="text1"/>
          <w:sz w:val="24"/>
          <w:szCs w:val="24"/>
        </w:rPr>
        <w:t>was on from the moment I arrived</w:t>
      </w:r>
      <w:r w:rsidR="001955FE" w:rsidRPr="00C20B33">
        <w:rPr>
          <w:rFonts w:ascii="Arial" w:hAnsi="Arial" w:cs="Arial"/>
          <w:color w:val="000000" w:themeColor="text1"/>
          <w:sz w:val="24"/>
          <w:szCs w:val="24"/>
        </w:rPr>
        <w:t xml:space="preserve"> and could be added to the ca</w:t>
      </w:r>
      <w:r w:rsidR="00150941" w:rsidRPr="00C20B33">
        <w:rPr>
          <w:rFonts w:ascii="Arial" w:hAnsi="Arial" w:cs="Arial"/>
          <w:color w:val="000000" w:themeColor="text1"/>
          <w:sz w:val="24"/>
          <w:szCs w:val="24"/>
        </w:rPr>
        <w:t>s</w:t>
      </w:r>
      <w:r w:rsidR="001955FE" w:rsidRPr="00C20B33">
        <w:rPr>
          <w:rFonts w:ascii="Arial" w:hAnsi="Arial" w:cs="Arial"/>
          <w:color w:val="000000" w:themeColor="text1"/>
          <w:sz w:val="24"/>
          <w:szCs w:val="24"/>
        </w:rPr>
        <w:t xml:space="preserve">e file providing </w:t>
      </w:r>
      <w:r w:rsidR="00150941" w:rsidRPr="00C20B33">
        <w:rPr>
          <w:rFonts w:ascii="Arial" w:hAnsi="Arial" w:cs="Arial"/>
          <w:color w:val="000000" w:themeColor="text1"/>
          <w:sz w:val="24"/>
          <w:szCs w:val="24"/>
        </w:rPr>
        <w:t>an important source of evidence</w:t>
      </w:r>
      <w:r w:rsidR="002078F8" w:rsidRPr="00C20B33">
        <w:rPr>
          <w:rFonts w:ascii="Arial" w:hAnsi="Arial" w:cs="Arial"/>
          <w:color w:val="000000" w:themeColor="text1"/>
          <w:sz w:val="24"/>
          <w:szCs w:val="24"/>
        </w:rPr>
        <w:t>. S</w:t>
      </w:r>
      <w:r w:rsidR="00E464D3" w:rsidRPr="00C20B33">
        <w:rPr>
          <w:rFonts w:ascii="Arial" w:hAnsi="Arial" w:cs="Arial"/>
          <w:color w:val="000000" w:themeColor="text1"/>
          <w:sz w:val="24"/>
          <w:szCs w:val="24"/>
        </w:rPr>
        <w:t xml:space="preserve">tudies have shown </w:t>
      </w:r>
      <w:r w:rsidR="00EE1010" w:rsidRPr="00C20B33">
        <w:rPr>
          <w:rFonts w:ascii="Arial" w:hAnsi="Arial" w:cs="Arial"/>
          <w:color w:val="000000" w:themeColor="text1"/>
          <w:sz w:val="24"/>
          <w:szCs w:val="24"/>
        </w:rPr>
        <w:t xml:space="preserve">this </w:t>
      </w:r>
      <w:r w:rsidR="00E464D3" w:rsidRPr="00C20B33">
        <w:rPr>
          <w:rFonts w:ascii="Arial" w:hAnsi="Arial" w:cs="Arial"/>
          <w:color w:val="000000" w:themeColor="text1"/>
          <w:sz w:val="24"/>
          <w:szCs w:val="24"/>
        </w:rPr>
        <w:t xml:space="preserve">significantly improves the quality of evidence in </w:t>
      </w:r>
      <w:r w:rsidR="00563F07" w:rsidRPr="00C20B33">
        <w:rPr>
          <w:rFonts w:ascii="Arial" w:hAnsi="Arial" w:cs="Arial"/>
          <w:color w:val="000000" w:themeColor="text1"/>
          <w:sz w:val="24"/>
          <w:szCs w:val="24"/>
        </w:rPr>
        <w:t>domestic incidents (</w:t>
      </w:r>
      <w:r w:rsidR="00563F07" w:rsidRPr="00C20B33">
        <w:rPr>
          <w:rFonts w:ascii="Arial" w:hAnsi="Arial" w:cs="Arial"/>
          <w:b/>
          <w:bCs/>
          <w:color w:val="000000" w:themeColor="text1"/>
          <w:sz w:val="24"/>
          <w:szCs w:val="24"/>
        </w:rPr>
        <w:t>Lister, Burn and Pina-Sanchez, 2018</w:t>
      </w:r>
      <w:r w:rsidR="00563F07" w:rsidRPr="00C20B33">
        <w:rPr>
          <w:rFonts w:ascii="Arial" w:hAnsi="Arial" w:cs="Arial"/>
          <w:color w:val="000000" w:themeColor="text1"/>
          <w:sz w:val="24"/>
          <w:szCs w:val="24"/>
        </w:rPr>
        <w:t xml:space="preserve">). </w:t>
      </w:r>
      <w:r w:rsidR="0048777D" w:rsidRPr="00C20B33">
        <w:rPr>
          <w:rFonts w:ascii="Arial" w:hAnsi="Arial" w:cs="Arial"/>
          <w:color w:val="000000" w:themeColor="text1"/>
          <w:sz w:val="24"/>
          <w:szCs w:val="24"/>
        </w:rPr>
        <w:t xml:space="preserve">Another </w:t>
      </w:r>
      <w:r w:rsidR="00D156C5" w:rsidRPr="00C20B33">
        <w:rPr>
          <w:rFonts w:ascii="Arial" w:hAnsi="Arial" w:cs="Arial"/>
          <w:color w:val="000000" w:themeColor="text1"/>
          <w:sz w:val="24"/>
          <w:szCs w:val="24"/>
        </w:rPr>
        <w:t>encouraging</w:t>
      </w:r>
      <w:r w:rsidR="006C4697" w:rsidRPr="00C20B33">
        <w:rPr>
          <w:rFonts w:ascii="Arial" w:hAnsi="Arial" w:cs="Arial"/>
          <w:color w:val="000000" w:themeColor="text1"/>
          <w:sz w:val="24"/>
          <w:szCs w:val="24"/>
        </w:rPr>
        <w:t xml:space="preserve"> </w:t>
      </w:r>
      <w:r w:rsidR="00D156C5" w:rsidRPr="00C20B33">
        <w:rPr>
          <w:rFonts w:ascii="Arial" w:hAnsi="Arial" w:cs="Arial"/>
          <w:color w:val="000000" w:themeColor="text1"/>
          <w:sz w:val="24"/>
          <w:szCs w:val="24"/>
        </w:rPr>
        <w:t xml:space="preserve">aspect of the incident was </w:t>
      </w:r>
      <w:r w:rsidR="006C4697" w:rsidRPr="00C20B33">
        <w:rPr>
          <w:rFonts w:ascii="Arial" w:hAnsi="Arial" w:cs="Arial"/>
          <w:color w:val="000000" w:themeColor="text1"/>
          <w:sz w:val="24"/>
          <w:szCs w:val="24"/>
        </w:rPr>
        <w:t xml:space="preserve">that I was able to take positive action and </w:t>
      </w:r>
      <w:r w:rsidR="00AE181F" w:rsidRPr="00C20B33">
        <w:rPr>
          <w:rFonts w:ascii="Arial" w:hAnsi="Arial" w:cs="Arial"/>
          <w:color w:val="000000" w:themeColor="text1"/>
          <w:sz w:val="24"/>
          <w:szCs w:val="24"/>
        </w:rPr>
        <w:t xml:space="preserve">arrest the male </w:t>
      </w:r>
      <w:r w:rsidR="00D164D9" w:rsidRPr="00C20B33">
        <w:rPr>
          <w:rFonts w:ascii="Arial" w:hAnsi="Arial" w:cs="Arial"/>
          <w:color w:val="000000" w:themeColor="text1"/>
          <w:sz w:val="24"/>
          <w:szCs w:val="24"/>
        </w:rPr>
        <w:t>using section 24 PACE (</w:t>
      </w:r>
      <w:r w:rsidR="00D164D9" w:rsidRPr="00C20B33">
        <w:rPr>
          <w:rFonts w:ascii="Arial" w:hAnsi="Arial" w:cs="Arial"/>
          <w:b/>
          <w:bCs/>
          <w:color w:val="000000" w:themeColor="text1"/>
          <w:sz w:val="24"/>
          <w:szCs w:val="24"/>
        </w:rPr>
        <w:t>legislation.gov.uk, 2022</w:t>
      </w:r>
      <w:r w:rsidR="00D164D9" w:rsidRPr="00C20B33">
        <w:rPr>
          <w:rFonts w:ascii="Arial" w:hAnsi="Arial" w:cs="Arial"/>
          <w:color w:val="000000" w:themeColor="text1"/>
          <w:sz w:val="24"/>
          <w:szCs w:val="24"/>
        </w:rPr>
        <w:t xml:space="preserve">) as I had reasonable grounds to </w:t>
      </w:r>
      <w:r w:rsidR="00D156C5" w:rsidRPr="00C20B33">
        <w:rPr>
          <w:rFonts w:ascii="Arial" w:hAnsi="Arial" w:cs="Arial"/>
          <w:color w:val="000000" w:themeColor="text1"/>
          <w:sz w:val="24"/>
          <w:szCs w:val="24"/>
        </w:rPr>
        <w:t xml:space="preserve">suspect </w:t>
      </w:r>
      <w:r w:rsidR="00ED445F" w:rsidRPr="00C20B33">
        <w:rPr>
          <w:rFonts w:ascii="Arial" w:hAnsi="Arial" w:cs="Arial"/>
          <w:color w:val="000000" w:themeColor="text1"/>
          <w:sz w:val="24"/>
          <w:szCs w:val="24"/>
        </w:rPr>
        <w:t xml:space="preserve">he had </w:t>
      </w:r>
      <w:r w:rsidR="00D67B10" w:rsidRPr="00C20B33">
        <w:rPr>
          <w:rFonts w:ascii="Arial" w:hAnsi="Arial" w:cs="Arial"/>
          <w:color w:val="000000" w:themeColor="text1"/>
          <w:sz w:val="24"/>
          <w:szCs w:val="24"/>
        </w:rPr>
        <w:t xml:space="preserve">assaulted his partner. </w:t>
      </w:r>
    </w:p>
    <w:p w14:paraId="3073F30F" w14:textId="5E8B6C39" w:rsidR="006B447E" w:rsidRPr="00C20B33" w:rsidRDefault="006B447E" w:rsidP="007F7F7B">
      <w:pPr>
        <w:tabs>
          <w:tab w:val="left" w:pos="247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 was also aware of </w:t>
      </w:r>
      <w:r w:rsidR="000D770D" w:rsidRPr="00C20B33">
        <w:rPr>
          <w:rFonts w:ascii="Arial" w:hAnsi="Arial" w:cs="Arial"/>
          <w:color w:val="000000" w:themeColor="text1"/>
          <w:sz w:val="24"/>
          <w:szCs w:val="24"/>
        </w:rPr>
        <w:t xml:space="preserve">my duties under the CPIA </w:t>
      </w:r>
      <w:r w:rsidR="00826B33" w:rsidRPr="00C20B33">
        <w:rPr>
          <w:rFonts w:ascii="Arial" w:hAnsi="Arial" w:cs="Arial"/>
          <w:color w:val="000000" w:themeColor="text1"/>
          <w:sz w:val="24"/>
          <w:szCs w:val="24"/>
        </w:rPr>
        <w:t xml:space="preserve">and the key principles of </w:t>
      </w:r>
      <w:r w:rsidR="000D770D" w:rsidRPr="00C20B33">
        <w:rPr>
          <w:rFonts w:ascii="Arial" w:hAnsi="Arial" w:cs="Arial"/>
          <w:color w:val="000000" w:themeColor="text1"/>
          <w:sz w:val="24"/>
          <w:szCs w:val="24"/>
        </w:rPr>
        <w:t>record</w:t>
      </w:r>
      <w:r w:rsidR="00826B33" w:rsidRPr="00C20B33">
        <w:rPr>
          <w:rFonts w:ascii="Arial" w:hAnsi="Arial" w:cs="Arial"/>
          <w:color w:val="000000" w:themeColor="text1"/>
          <w:sz w:val="24"/>
          <w:szCs w:val="24"/>
        </w:rPr>
        <w:t>ing</w:t>
      </w:r>
      <w:r w:rsidR="000D770D" w:rsidRPr="00C20B33">
        <w:rPr>
          <w:rFonts w:ascii="Arial" w:hAnsi="Arial" w:cs="Arial"/>
          <w:color w:val="000000" w:themeColor="text1"/>
          <w:sz w:val="24"/>
          <w:szCs w:val="24"/>
        </w:rPr>
        <w:t xml:space="preserve"> and retain</w:t>
      </w:r>
      <w:r w:rsidR="00826B33" w:rsidRPr="00C20B33">
        <w:rPr>
          <w:rFonts w:ascii="Arial" w:hAnsi="Arial" w:cs="Arial"/>
          <w:color w:val="000000" w:themeColor="text1"/>
          <w:sz w:val="24"/>
          <w:szCs w:val="24"/>
        </w:rPr>
        <w:t>ing</w:t>
      </w:r>
      <w:r w:rsidR="000D770D" w:rsidRPr="00C20B33">
        <w:rPr>
          <w:rFonts w:ascii="Arial" w:hAnsi="Arial" w:cs="Arial"/>
          <w:color w:val="000000" w:themeColor="text1"/>
          <w:sz w:val="24"/>
          <w:szCs w:val="24"/>
        </w:rPr>
        <w:t xml:space="preserve"> material as soon as possible and store it in a retrievable format </w:t>
      </w:r>
      <w:r w:rsidR="0081363E" w:rsidRPr="00C20B33">
        <w:rPr>
          <w:rFonts w:ascii="Arial" w:hAnsi="Arial" w:cs="Arial"/>
          <w:color w:val="000000" w:themeColor="text1"/>
          <w:sz w:val="24"/>
          <w:szCs w:val="24"/>
        </w:rPr>
        <w:t>(</w:t>
      </w:r>
      <w:r w:rsidR="0081363E" w:rsidRPr="00C20B33">
        <w:rPr>
          <w:rFonts w:ascii="Arial" w:hAnsi="Arial" w:cs="Arial"/>
          <w:b/>
          <w:bCs/>
          <w:color w:val="000000" w:themeColor="text1"/>
          <w:sz w:val="24"/>
          <w:szCs w:val="24"/>
        </w:rPr>
        <w:t>Ministry of Justice, 2015</w:t>
      </w:r>
      <w:r w:rsidR="0081363E" w:rsidRPr="00C20B33">
        <w:rPr>
          <w:rFonts w:ascii="Arial" w:hAnsi="Arial" w:cs="Arial"/>
          <w:color w:val="000000" w:themeColor="text1"/>
          <w:sz w:val="24"/>
          <w:szCs w:val="24"/>
        </w:rPr>
        <w:t xml:space="preserve">). </w:t>
      </w:r>
      <w:r w:rsidR="0054677D" w:rsidRPr="00C20B33">
        <w:rPr>
          <w:rFonts w:ascii="Arial" w:hAnsi="Arial" w:cs="Arial"/>
          <w:color w:val="000000" w:themeColor="text1"/>
          <w:sz w:val="24"/>
          <w:szCs w:val="24"/>
        </w:rPr>
        <w:t xml:space="preserve">As stated one key source of material was my body worn video which I activated throughout. </w:t>
      </w:r>
      <w:r w:rsidR="000B7D6E" w:rsidRPr="00C20B33">
        <w:rPr>
          <w:rFonts w:ascii="Arial" w:hAnsi="Arial" w:cs="Arial"/>
          <w:color w:val="000000" w:themeColor="text1"/>
          <w:sz w:val="24"/>
          <w:szCs w:val="24"/>
        </w:rPr>
        <w:t xml:space="preserve">Upon returning to the station I made sure to dock my body worn video and label it appropriately so that the </w:t>
      </w:r>
      <w:r w:rsidR="00437292" w:rsidRPr="00C20B33">
        <w:rPr>
          <w:rFonts w:ascii="Arial" w:hAnsi="Arial" w:cs="Arial"/>
          <w:color w:val="000000" w:themeColor="text1"/>
          <w:sz w:val="24"/>
          <w:szCs w:val="24"/>
        </w:rPr>
        <w:t xml:space="preserve">investigating officer could retrieve it if necessary. I </w:t>
      </w:r>
      <w:r w:rsidR="000B7D6E" w:rsidRPr="00C20B33">
        <w:rPr>
          <w:rFonts w:ascii="Arial" w:hAnsi="Arial" w:cs="Arial"/>
          <w:color w:val="000000" w:themeColor="text1"/>
          <w:sz w:val="24"/>
          <w:szCs w:val="24"/>
        </w:rPr>
        <w:t xml:space="preserve">also completed my arrest statement </w:t>
      </w:r>
      <w:r w:rsidR="00437292" w:rsidRPr="00C20B33">
        <w:rPr>
          <w:rFonts w:ascii="Arial" w:hAnsi="Arial" w:cs="Arial"/>
          <w:color w:val="000000" w:themeColor="text1"/>
          <w:sz w:val="24"/>
          <w:szCs w:val="24"/>
        </w:rPr>
        <w:t xml:space="preserve">in which I described the actions I had taken at the scene and produced within my statement images </w:t>
      </w:r>
      <w:r w:rsidR="00A80E47" w:rsidRPr="00C20B33">
        <w:rPr>
          <w:rFonts w:ascii="Arial" w:hAnsi="Arial" w:cs="Arial"/>
          <w:color w:val="000000" w:themeColor="text1"/>
          <w:sz w:val="24"/>
          <w:szCs w:val="24"/>
        </w:rPr>
        <w:t xml:space="preserve">I had taken at the scene of injuries to the victim and damage caused to the room where the assault had taken place. </w:t>
      </w:r>
    </w:p>
    <w:p w14:paraId="505D30A1" w14:textId="7FB437A7" w:rsidR="00C13C95" w:rsidRPr="00C20B33" w:rsidRDefault="002C5EE7" w:rsidP="007F7F7B">
      <w:pPr>
        <w:tabs>
          <w:tab w:val="left" w:pos="247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lastRenderedPageBreak/>
        <w:t>One negative of the situation was that for my own personal development I was not able to see the situation through</w:t>
      </w:r>
      <w:r w:rsidR="00B410E5" w:rsidRPr="00C20B33">
        <w:rPr>
          <w:rFonts w:ascii="Arial" w:hAnsi="Arial" w:cs="Arial"/>
          <w:color w:val="000000" w:themeColor="text1"/>
          <w:sz w:val="24"/>
          <w:szCs w:val="24"/>
        </w:rPr>
        <w:t xml:space="preserve"> to a conclusion. Due to the competing demands on response officers the investigation was taken on by the custody hub who interviewed the suspect and were tasked with </w:t>
      </w:r>
      <w:r w:rsidR="00E67F35" w:rsidRPr="00C20B33">
        <w:rPr>
          <w:rFonts w:ascii="Arial" w:hAnsi="Arial" w:cs="Arial"/>
          <w:color w:val="000000" w:themeColor="text1"/>
          <w:sz w:val="24"/>
          <w:szCs w:val="24"/>
        </w:rPr>
        <w:t xml:space="preserve">securing additional evidence such as obtaining an account from the </w:t>
      </w:r>
      <w:r w:rsidR="00C05C20" w:rsidRPr="00C20B33">
        <w:rPr>
          <w:rFonts w:ascii="Arial" w:hAnsi="Arial" w:cs="Arial"/>
          <w:color w:val="000000" w:themeColor="text1"/>
          <w:sz w:val="24"/>
          <w:szCs w:val="24"/>
        </w:rPr>
        <w:t>victim’s</w:t>
      </w:r>
      <w:r w:rsidR="00E67F35" w:rsidRPr="00C20B33">
        <w:rPr>
          <w:rFonts w:ascii="Arial" w:hAnsi="Arial" w:cs="Arial"/>
          <w:color w:val="000000" w:themeColor="text1"/>
          <w:sz w:val="24"/>
          <w:szCs w:val="24"/>
        </w:rPr>
        <w:t xml:space="preserve"> daughter who had heard the </w:t>
      </w:r>
      <w:r w:rsidR="00C63083" w:rsidRPr="00C20B33">
        <w:rPr>
          <w:rFonts w:ascii="Arial" w:hAnsi="Arial" w:cs="Arial"/>
          <w:color w:val="000000" w:themeColor="text1"/>
          <w:sz w:val="24"/>
          <w:szCs w:val="24"/>
        </w:rPr>
        <w:t>incident and called her auntie.</w:t>
      </w:r>
      <w:r w:rsidR="00C13C95" w:rsidRPr="00C20B33">
        <w:rPr>
          <w:rFonts w:ascii="Arial" w:hAnsi="Arial" w:cs="Arial"/>
          <w:color w:val="000000" w:themeColor="text1"/>
          <w:sz w:val="24"/>
          <w:szCs w:val="24"/>
        </w:rPr>
        <w:t xml:space="preserve"> This meant that I felt less emotional closure by being able to take the matter through to a conclusion. In addition to this</w:t>
      </w:r>
      <w:r w:rsidR="00837538" w:rsidRPr="00C20B33">
        <w:rPr>
          <w:rFonts w:ascii="Arial" w:hAnsi="Arial" w:cs="Arial"/>
          <w:color w:val="000000" w:themeColor="text1"/>
          <w:sz w:val="24"/>
          <w:szCs w:val="24"/>
        </w:rPr>
        <w:t xml:space="preserve"> from the encounter I had with the victim I realised that this was a significant </w:t>
      </w:r>
      <w:r w:rsidR="00AC5113" w:rsidRPr="00C20B33">
        <w:rPr>
          <w:rFonts w:ascii="Arial" w:hAnsi="Arial" w:cs="Arial"/>
          <w:color w:val="000000" w:themeColor="text1"/>
          <w:sz w:val="24"/>
          <w:szCs w:val="24"/>
        </w:rPr>
        <w:t>incident</w:t>
      </w:r>
      <w:r w:rsidR="00837538" w:rsidRPr="00C20B33">
        <w:rPr>
          <w:rFonts w:ascii="Arial" w:hAnsi="Arial" w:cs="Arial"/>
          <w:color w:val="000000" w:themeColor="text1"/>
          <w:sz w:val="24"/>
          <w:szCs w:val="24"/>
        </w:rPr>
        <w:t xml:space="preserve"> that would need a multi</w:t>
      </w:r>
      <w:r w:rsidR="00711BE3" w:rsidRPr="00C20B33">
        <w:rPr>
          <w:rFonts w:ascii="Arial" w:hAnsi="Arial" w:cs="Arial"/>
          <w:color w:val="000000" w:themeColor="text1"/>
          <w:sz w:val="24"/>
          <w:szCs w:val="24"/>
        </w:rPr>
        <w:t>-agency approach</w:t>
      </w:r>
      <w:r w:rsidR="00610988" w:rsidRPr="00C20B33">
        <w:rPr>
          <w:rFonts w:ascii="Arial" w:hAnsi="Arial" w:cs="Arial"/>
          <w:color w:val="000000" w:themeColor="text1"/>
          <w:sz w:val="24"/>
          <w:szCs w:val="24"/>
        </w:rPr>
        <w:t xml:space="preserve"> </w:t>
      </w:r>
      <w:r w:rsidR="001316E7" w:rsidRPr="00C20B33">
        <w:rPr>
          <w:rFonts w:ascii="Arial" w:hAnsi="Arial" w:cs="Arial"/>
          <w:color w:val="000000" w:themeColor="text1"/>
          <w:sz w:val="24"/>
          <w:szCs w:val="24"/>
        </w:rPr>
        <w:t>(</w:t>
      </w:r>
      <w:r w:rsidR="001316E7" w:rsidRPr="00C20B33">
        <w:rPr>
          <w:rFonts w:ascii="Arial" w:hAnsi="Arial" w:cs="Arial"/>
          <w:b/>
          <w:bCs/>
          <w:color w:val="000000" w:themeColor="text1"/>
          <w:sz w:val="24"/>
          <w:szCs w:val="24"/>
        </w:rPr>
        <w:t>College of Policing, 2018b</w:t>
      </w:r>
      <w:r w:rsidR="00610988" w:rsidRPr="00C20B33">
        <w:rPr>
          <w:rFonts w:ascii="Arial" w:hAnsi="Arial" w:cs="Arial"/>
          <w:color w:val="000000" w:themeColor="text1"/>
          <w:sz w:val="24"/>
          <w:szCs w:val="24"/>
        </w:rPr>
        <w:t xml:space="preserve">). </w:t>
      </w:r>
      <w:r w:rsidR="00AC5113" w:rsidRPr="00C20B33">
        <w:rPr>
          <w:rFonts w:ascii="Arial" w:hAnsi="Arial" w:cs="Arial"/>
          <w:color w:val="000000" w:themeColor="text1"/>
          <w:sz w:val="24"/>
          <w:szCs w:val="24"/>
        </w:rPr>
        <w:t>The DASH questions and speaking to the victim highlighted that she had two children in the house who had witness</w:t>
      </w:r>
      <w:r w:rsidR="00176A1D" w:rsidRPr="00C20B33">
        <w:rPr>
          <w:rFonts w:ascii="Arial" w:hAnsi="Arial" w:cs="Arial"/>
          <w:color w:val="000000" w:themeColor="text1"/>
          <w:sz w:val="24"/>
          <w:szCs w:val="24"/>
        </w:rPr>
        <w:t>ed the abus</w:t>
      </w:r>
      <w:r w:rsidR="00AC5113" w:rsidRPr="00C20B33">
        <w:rPr>
          <w:rFonts w:ascii="Arial" w:hAnsi="Arial" w:cs="Arial"/>
          <w:color w:val="000000" w:themeColor="text1"/>
          <w:sz w:val="24"/>
          <w:szCs w:val="24"/>
        </w:rPr>
        <w:t>e, she was heavily pregnant</w:t>
      </w:r>
      <w:r w:rsidR="007E4C56" w:rsidRPr="00C20B33">
        <w:rPr>
          <w:rFonts w:ascii="Arial" w:hAnsi="Arial" w:cs="Arial"/>
          <w:color w:val="000000" w:themeColor="text1"/>
          <w:sz w:val="24"/>
          <w:szCs w:val="24"/>
        </w:rPr>
        <w:t xml:space="preserve">, had no local support network of family having recently moved to the area </w:t>
      </w:r>
      <w:r w:rsidR="00AC5113" w:rsidRPr="00C20B33">
        <w:rPr>
          <w:rFonts w:ascii="Arial" w:hAnsi="Arial" w:cs="Arial"/>
          <w:color w:val="000000" w:themeColor="text1"/>
          <w:sz w:val="24"/>
          <w:szCs w:val="24"/>
        </w:rPr>
        <w:t>and her partner</w:t>
      </w:r>
      <w:r w:rsidR="007E4C56" w:rsidRPr="00C20B33">
        <w:rPr>
          <w:rFonts w:ascii="Arial" w:hAnsi="Arial" w:cs="Arial"/>
          <w:color w:val="000000" w:themeColor="text1"/>
          <w:sz w:val="24"/>
          <w:szCs w:val="24"/>
        </w:rPr>
        <w:t xml:space="preserve">s name was on the tenancy agreement. Such </w:t>
      </w:r>
      <w:r w:rsidR="00642EEA" w:rsidRPr="00C20B33">
        <w:rPr>
          <w:rFonts w:ascii="Arial" w:hAnsi="Arial" w:cs="Arial"/>
          <w:color w:val="000000" w:themeColor="text1"/>
          <w:sz w:val="24"/>
          <w:szCs w:val="24"/>
        </w:rPr>
        <w:t>concerns could not be resolved on the night and would require other agencies offering her the necessary support</w:t>
      </w:r>
      <w:r w:rsidR="00E84D32" w:rsidRPr="00C20B33">
        <w:rPr>
          <w:rFonts w:ascii="Arial" w:hAnsi="Arial" w:cs="Arial"/>
          <w:color w:val="000000" w:themeColor="text1"/>
          <w:sz w:val="24"/>
          <w:szCs w:val="24"/>
        </w:rPr>
        <w:t xml:space="preserve">. </w:t>
      </w:r>
    </w:p>
    <w:p w14:paraId="598082DD" w14:textId="6105D633" w:rsidR="00C066D8" w:rsidRPr="00C20B33" w:rsidRDefault="005F696A" w:rsidP="007F7F7B">
      <w:pPr>
        <w:tabs>
          <w:tab w:val="left" w:pos="247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Another negative was that just over twenty four hours later on my shift the following day we were called again to the address </w:t>
      </w:r>
      <w:r w:rsidR="00FE39FB" w:rsidRPr="00C20B33">
        <w:rPr>
          <w:rFonts w:ascii="Arial" w:hAnsi="Arial" w:cs="Arial"/>
          <w:color w:val="000000" w:themeColor="text1"/>
          <w:sz w:val="24"/>
          <w:szCs w:val="24"/>
        </w:rPr>
        <w:t>as the suspect had been released from custody and had attempted to call the victim in breach of his bail conditions</w:t>
      </w:r>
      <w:r w:rsidR="00523680" w:rsidRPr="00C20B33">
        <w:rPr>
          <w:rFonts w:ascii="Arial" w:hAnsi="Arial" w:cs="Arial"/>
          <w:color w:val="000000" w:themeColor="text1"/>
          <w:sz w:val="24"/>
          <w:szCs w:val="24"/>
        </w:rPr>
        <w:t xml:space="preserve">. I am aware that </w:t>
      </w:r>
      <w:r w:rsidR="006C4493" w:rsidRPr="00C20B33">
        <w:rPr>
          <w:rFonts w:ascii="Arial" w:hAnsi="Arial" w:cs="Arial"/>
          <w:color w:val="000000" w:themeColor="text1"/>
          <w:sz w:val="24"/>
          <w:szCs w:val="24"/>
        </w:rPr>
        <w:t xml:space="preserve">we can’t physically stop the suspect making contact but </w:t>
      </w:r>
      <w:r w:rsidR="003E2C00" w:rsidRPr="00C20B33">
        <w:rPr>
          <w:rFonts w:ascii="Arial" w:hAnsi="Arial" w:cs="Arial"/>
          <w:color w:val="000000" w:themeColor="text1"/>
          <w:sz w:val="24"/>
          <w:szCs w:val="24"/>
        </w:rPr>
        <w:t>I found it frustrating</w:t>
      </w:r>
      <w:r w:rsidR="006C4493" w:rsidRPr="00C20B33">
        <w:rPr>
          <w:rFonts w:ascii="Arial" w:hAnsi="Arial" w:cs="Arial"/>
          <w:color w:val="000000" w:themeColor="text1"/>
          <w:sz w:val="24"/>
          <w:szCs w:val="24"/>
        </w:rPr>
        <w:t xml:space="preserve"> that the suspect had again been put in fear </w:t>
      </w:r>
      <w:r w:rsidR="003E2C00" w:rsidRPr="00C20B33">
        <w:rPr>
          <w:rFonts w:ascii="Arial" w:hAnsi="Arial" w:cs="Arial"/>
          <w:color w:val="000000" w:themeColor="text1"/>
          <w:sz w:val="24"/>
          <w:szCs w:val="24"/>
        </w:rPr>
        <w:t xml:space="preserve">and we couldn’t prevent this. </w:t>
      </w:r>
      <w:r w:rsidR="007D7D1C" w:rsidRPr="00C20B33">
        <w:rPr>
          <w:rFonts w:ascii="Arial" w:hAnsi="Arial" w:cs="Arial"/>
          <w:color w:val="000000" w:themeColor="text1"/>
          <w:sz w:val="24"/>
          <w:szCs w:val="24"/>
        </w:rPr>
        <w:t xml:space="preserve">An arrest can be made for breach of police bail but </w:t>
      </w:r>
      <w:r w:rsidR="00376A61" w:rsidRPr="00C20B33">
        <w:rPr>
          <w:rFonts w:ascii="Arial" w:hAnsi="Arial" w:cs="Arial"/>
          <w:color w:val="000000" w:themeColor="text1"/>
          <w:sz w:val="24"/>
          <w:szCs w:val="24"/>
        </w:rPr>
        <w:t xml:space="preserve">the breach itself is not an offence </w:t>
      </w:r>
      <w:r w:rsidR="006B7BFC" w:rsidRPr="00C20B33">
        <w:rPr>
          <w:rFonts w:ascii="Arial" w:hAnsi="Arial" w:cs="Arial"/>
          <w:color w:val="000000" w:themeColor="text1"/>
          <w:sz w:val="24"/>
          <w:szCs w:val="24"/>
        </w:rPr>
        <w:t>(</w:t>
      </w:r>
      <w:proofErr w:type="spellStart"/>
      <w:r w:rsidR="006B7BFC" w:rsidRPr="00C20B33">
        <w:rPr>
          <w:rFonts w:ascii="Arial" w:hAnsi="Arial" w:cs="Arial"/>
          <w:b/>
          <w:bCs/>
          <w:color w:val="000000" w:themeColor="text1"/>
          <w:sz w:val="24"/>
          <w:szCs w:val="24"/>
        </w:rPr>
        <w:t>Shieber</w:t>
      </w:r>
      <w:proofErr w:type="spellEnd"/>
      <w:r w:rsidR="006B7BFC" w:rsidRPr="00C20B33">
        <w:rPr>
          <w:rFonts w:ascii="Arial" w:hAnsi="Arial" w:cs="Arial"/>
          <w:b/>
          <w:bCs/>
          <w:color w:val="000000" w:themeColor="text1"/>
          <w:sz w:val="24"/>
          <w:szCs w:val="24"/>
        </w:rPr>
        <w:t>, 2020</w:t>
      </w:r>
      <w:r w:rsidR="006B7BFC" w:rsidRPr="00C20B33">
        <w:rPr>
          <w:rFonts w:ascii="Arial" w:hAnsi="Arial" w:cs="Arial"/>
          <w:color w:val="000000" w:themeColor="text1"/>
          <w:sz w:val="24"/>
          <w:szCs w:val="24"/>
        </w:rPr>
        <w:t>)</w:t>
      </w:r>
      <w:r w:rsidR="00376A61" w:rsidRPr="00C20B33">
        <w:rPr>
          <w:rFonts w:ascii="Arial" w:hAnsi="Arial" w:cs="Arial"/>
          <w:color w:val="000000" w:themeColor="text1"/>
          <w:sz w:val="24"/>
          <w:szCs w:val="24"/>
        </w:rPr>
        <w:t xml:space="preserve">. </w:t>
      </w:r>
    </w:p>
    <w:p w14:paraId="2E15ACF8" w14:textId="02D38686" w:rsidR="00DA4DF8" w:rsidRPr="00C20B33" w:rsidRDefault="003E2C00" w:rsidP="007F7F7B">
      <w:pPr>
        <w:tabs>
          <w:tab w:val="left" w:pos="247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At the time of the incident I was also doubting myself whether I had correctly applied the NDM by not separating the parties </w:t>
      </w:r>
      <w:r w:rsidR="00E352BD" w:rsidRPr="00C20B33">
        <w:rPr>
          <w:rFonts w:ascii="Arial" w:hAnsi="Arial" w:cs="Arial"/>
          <w:color w:val="000000" w:themeColor="text1"/>
          <w:sz w:val="24"/>
          <w:szCs w:val="24"/>
        </w:rPr>
        <w:t xml:space="preserve">on </w:t>
      </w:r>
      <w:r w:rsidR="004F04AF" w:rsidRPr="00C20B33">
        <w:rPr>
          <w:rFonts w:ascii="Arial" w:hAnsi="Arial" w:cs="Arial"/>
          <w:color w:val="000000" w:themeColor="text1"/>
          <w:sz w:val="24"/>
          <w:szCs w:val="24"/>
        </w:rPr>
        <w:t>initial</w:t>
      </w:r>
      <w:r w:rsidR="00E352BD" w:rsidRPr="00C20B33">
        <w:rPr>
          <w:rFonts w:ascii="Arial" w:hAnsi="Arial" w:cs="Arial"/>
          <w:color w:val="000000" w:themeColor="text1"/>
          <w:sz w:val="24"/>
          <w:szCs w:val="24"/>
        </w:rPr>
        <w:t xml:space="preserve"> attendance at the address whilst my Tutor went to check on the children inside. I</w:t>
      </w:r>
      <w:r w:rsidR="004B1A69" w:rsidRPr="00C20B33">
        <w:rPr>
          <w:rFonts w:ascii="Arial" w:hAnsi="Arial" w:cs="Arial"/>
          <w:color w:val="000000" w:themeColor="text1"/>
          <w:sz w:val="24"/>
          <w:szCs w:val="24"/>
        </w:rPr>
        <w:t xml:space="preserve"> largely remained silent not wanting to put questions to the parties whilst they were in front of each</w:t>
      </w:r>
      <w:r w:rsidR="000536FF" w:rsidRPr="00C20B33">
        <w:rPr>
          <w:rFonts w:ascii="Arial" w:hAnsi="Arial" w:cs="Arial"/>
          <w:color w:val="000000" w:themeColor="text1"/>
          <w:sz w:val="24"/>
          <w:szCs w:val="24"/>
        </w:rPr>
        <w:t xml:space="preserve"> other</w:t>
      </w:r>
      <w:r w:rsidR="009A51B1" w:rsidRPr="00C20B33">
        <w:rPr>
          <w:rFonts w:ascii="Arial" w:hAnsi="Arial" w:cs="Arial"/>
          <w:color w:val="000000" w:themeColor="text1"/>
          <w:sz w:val="24"/>
          <w:szCs w:val="24"/>
        </w:rPr>
        <w:t xml:space="preserve"> and before either had been cautioned</w:t>
      </w:r>
      <w:r w:rsidR="000536FF" w:rsidRPr="00C20B33">
        <w:rPr>
          <w:rFonts w:ascii="Arial" w:hAnsi="Arial" w:cs="Arial"/>
          <w:color w:val="000000" w:themeColor="text1"/>
          <w:sz w:val="24"/>
          <w:szCs w:val="24"/>
        </w:rPr>
        <w:t xml:space="preserve">. </w:t>
      </w:r>
      <w:r w:rsidR="004F04AF" w:rsidRPr="00C20B33">
        <w:rPr>
          <w:rFonts w:ascii="Arial" w:hAnsi="Arial" w:cs="Arial"/>
          <w:color w:val="000000" w:themeColor="text1"/>
          <w:sz w:val="24"/>
          <w:szCs w:val="24"/>
        </w:rPr>
        <w:t xml:space="preserve">I discussed this after with my Tutor though who said I had been correct to do this and that waiting </w:t>
      </w:r>
      <w:r w:rsidR="00D72035" w:rsidRPr="00C20B33">
        <w:rPr>
          <w:rFonts w:ascii="Arial" w:hAnsi="Arial" w:cs="Arial"/>
          <w:color w:val="000000" w:themeColor="text1"/>
          <w:sz w:val="24"/>
          <w:szCs w:val="24"/>
        </w:rPr>
        <w:t xml:space="preserve">until the parties were separated was the correct approach as per the College of Policing </w:t>
      </w:r>
      <w:r w:rsidR="00DF6BA7" w:rsidRPr="00C20B33">
        <w:rPr>
          <w:rFonts w:ascii="Arial" w:hAnsi="Arial" w:cs="Arial"/>
          <w:color w:val="000000" w:themeColor="text1"/>
          <w:sz w:val="24"/>
          <w:szCs w:val="24"/>
        </w:rPr>
        <w:t xml:space="preserve">guidance </w:t>
      </w:r>
      <w:r w:rsidR="00631BC0" w:rsidRPr="00C20B33">
        <w:rPr>
          <w:rFonts w:ascii="Arial" w:hAnsi="Arial" w:cs="Arial"/>
          <w:color w:val="000000" w:themeColor="text1"/>
          <w:sz w:val="24"/>
          <w:szCs w:val="24"/>
        </w:rPr>
        <w:t>(</w:t>
      </w:r>
      <w:r w:rsidR="00631BC0" w:rsidRPr="00C20B33">
        <w:rPr>
          <w:rFonts w:ascii="Arial" w:hAnsi="Arial" w:cs="Arial"/>
          <w:b/>
          <w:bCs/>
          <w:color w:val="000000" w:themeColor="text1"/>
          <w:sz w:val="24"/>
          <w:szCs w:val="24"/>
        </w:rPr>
        <w:t>College of Policing, 2018a</w:t>
      </w:r>
      <w:r w:rsidR="00631BC0" w:rsidRPr="00C20B33">
        <w:rPr>
          <w:rFonts w:ascii="Arial" w:hAnsi="Arial" w:cs="Arial"/>
          <w:color w:val="000000" w:themeColor="text1"/>
          <w:sz w:val="24"/>
          <w:szCs w:val="24"/>
        </w:rPr>
        <w:t xml:space="preserve">). </w:t>
      </w:r>
      <w:r w:rsidR="000536FF" w:rsidRPr="00C20B33">
        <w:rPr>
          <w:rFonts w:ascii="Arial" w:hAnsi="Arial" w:cs="Arial"/>
          <w:color w:val="000000" w:themeColor="text1"/>
          <w:sz w:val="24"/>
          <w:szCs w:val="24"/>
        </w:rPr>
        <w:t xml:space="preserve"> </w:t>
      </w:r>
    </w:p>
    <w:p w14:paraId="0CF565D8" w14:textId="39566BC5" w:rsidR="006D00BC" w:rsidRPr="00C20B33" w:rsidRDefault="00DA4DF8" w:rsidP="007F7F7B">
      <w:pPr>
        <w:tabs>
          <w:tab w:val="left" w:pos="247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In this incident it transpired that the male was the aggressor and the female was the victim</w:t>
      </w:r>
      <w:r w:rsidR="000721AB" w:rsidRPr="00C20B33">
        <w:rPr>
          <w:rFonts w:ascii="Arial" w:hAnsi="Arial" w:cs="Arial"/>
          <w:color w:val="000000" w:themeColor="text1"/>
          <w:sz w:val="24"/>
          <w:szCs w:val="24"/>
        </w:rPr>
        <w:t xml:space="preserve">. It was relatively easy to identify as she was the party that had the injuries and </w:t>
      </w:r>
      <w:r w:rsidR="001D1BD8" w:rsidRPr="00C20B33">
        <w:rPr>
          <w:rFonts w:ascii="Arial" w:hAnsi="Arial" w:cs="Arial"/>
          <w:color w:val="000000" w:themeColor="text1"/>
          <w:sz w:val="24"/>
          <w:szCs w:val="24"/>
        </w:rPr>
        <w:t xml:space="preserve">police systems showed she was marked as a high risk victim for the perpetrator and previous partners. </w:t>
      </w:r>
      <w:r w:rsidR="003F65F2" w:rsidRPr="00C20B33">
        <w:rPr>
          <w:rFonts w:ascii="Arial" w:hAnsi="Arial" w:cs="Arial"/>
          <w:color w:val="000000" w:themeColor="text1"/>
          <w:sz w:val="24"/>
          <w:szCs w:val="24"/>
        </w:rPr>
        <w:t xml:space="preserve">I realise however that I need to keep an open mind and not be </w:t>
      </w:r>
      <w:r w:rsidR="003F65F2" w:rsidRPr="00C20B33">
        <w:rPr>
          <w:rFonts w:ascii="Arial" w:hAnsi="Arial" w:cs="Arial"/>
          <w:color w:val="000000" w:themeColor="text1"/>
          <w:sz w:val="24"/>
          <w:szCs w:val="24"/>
        </w:rPr>
        <w:lastRenderedPageBreak/>
        <w:t xml:space="preserve">biased in the future towards only ever focussing on the </w:t>
      </w:r>
      <w:r w:rsidR="00EB0777" w:rsidRPr="00C20B33">
        <w:rPr>
          <w:rFonts w:ascii="Arial" w:hAnsi="Arial" w:cs="Arial"/>
          <w:color w:val="000000" w:themeColor="text1"/>
          <w:sz w:val="24"/>
          <w:szCs w:val="24"/>
        </w:rPr>
        <w:t xml:space="preserve">female as a victim. A review of police responses to domestic violence show that a combination </w:t>
      </w:r>
      <w:r w:rsidR="00034CBB" w:rsidRPr="00C20B33">
        <w:rPr>
          <w:rFonts w:ascii="Arial" w:hAnsi="Arial" w:cs="Arial"/>
          <w:color w:val="000000" w:themeColor="text1"/>
          <w:sz w:val="24"/>
          <w:szCs w:val="24"/>
        </w:rPr>
        <w:t xml:space="preserve">of a male victim and two male officers attending is the least likely </w:t>
      </w:r>
      <w:r w:rsidR="00BE3780" w:rsidRPr="00C20B33">
        <w:rPr>
          <w:rFonts w:ascii="Arial" w:hAnsi="Arial" w:cs="Arial"/>
          <w:color w:val="000000" w:themeColor="text1"/>
          <w:sz w:val="24"/>
          <w:szCs w:val="24"/>
        </w:rPr>
        <w:t xml:space="preserve">scenario to result in police taking positive action </w:t>
      </w:r>
      <w:r w:rsidR="0021796B" w:rsidRPr="00C20B33">
        <w:rPr>
          <w:rFonts w:ascii="Arial" w:hAnsi="Arial" w:cs="Arial"/>
          <w:i/>
          <w:iCs/>
          <w:color w:val="000000" w:themeColor="text1"/>
          <w:sz w:val="24"/>
          <w:szCs w:val="24"/>
        </w:rPr>
        <w:t>(</w:t>
      </w:r>
      <w:proofErr w:type="spellStart"/>
      <w:r w:rsidR="0021796B" w:rsidRPr="00C20B33">
        <w:rPr>
          <w:rFonts w:ascii="Arial" w:hAnsi="Arial" w:cs="Arial"/>
          <w:b/>
          <w:bCs/>
          <w:color w:val="000000" w:themeColor="text1"/>
          <w:sz w:val="24"/>
          <w:szCs w:val="24"/>
        </w:rPr>
        <w:t>Fagerlund</w:t>
      </w:r>
      <w:proofErr w:type="spellEnd"/>
      <w:r w:rsidR="0021796B" w:rsidRPr="00C20B33">
        <w:rPr>
          <w:rFonts w:ascii="Arial" w:hAnsi="Arial" w:cs="Arial"/>
          <w:b/>
          <w:bCs/>
          <w:color w:val="000000" w:themeColor="text1"/>
          <w:sz w:val="24"/>
          <w:szCs w:val="24"/>
        </w:rPr>
        <w:t>, 2020</w:t>
      </w:r>
      <w:r w:rsidR="0021796B" w:rsidRPr="00C20B33">
        <w:rPr>
          <w:rFonts w:ascii="Arial" w:hAnsi="Arial" w:cs="Arial"/>
          <w:i/>
          <w:iCs/>
          <w:color w:val="000000" w:themeColor="text1"/>
          <w:sz w:val="24"/>
          <w:szCs w:val="24"/>
        </w:rPr>
        <w:t>)</w:t>
      </w:r>
      <w:r w:rsidR="00BE3780" w:rsidRPr="00C20B33">
        <w:rPr>
          <w:rFonts w:ascii="Arial" w:hAnsi="Arial" w:cs="Arial"/>
          <w:i/>
          <w:iCs/>
          <w:color w:val="000000" w:themeColor="text1"/>
          <w:sz w:val="24"/>
          <w:szCs w:val="24"/>
        </w:rPr>
        <w:t xml:space="preserve">. </w:t>
      </w:r>
    </w:p>
    <w:p w14:paraId="609DF534" w14:textId="5035BC6F" w:rsidR="006D00BC" w:rsidRPr="00C20B33" w:rsidRDefault="00762411" w:rsidP="007F7F7B">
      <w:pPr>
        <w:tabs>
          <w:tab w:val="left" w:pos="2475"/>
        </w:tabs>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On reflection this incident also showed the i</w:t>
      </w:r>
      <w:r w:rsidR="005C593B" w:rsidRPr="00C20B33">
        <w:rPr>
          <w:rFonts w:ascii="Arial" w:hAnsi="Arial" w:cs="Arial"/>
          <w:color w:val="000000" w:themeColor="text1"/>
          <w:sz w:val="24"/>
          <w:szCs w:val="24"/>
        </w:rPr>
        <w:t xml:space="preserve">mportance of maintaining an open mind </w:t>
      </w:r>
      <w:r w:rsidR="00650F30" w:rsidRPr="00C20B33">
        <w:rPr>
          <w:rFonts w:ascii="Arial" w:hAnsi="Arial" w:cs="Arial"/>
          <w:color w:val="000000" w:themeColor="text1"/>
          <w:sz w:val="24"/>
          <w:szCs w:val="24"/>
        </w:rPr>
        <w:t xml:space="preserve">when approaching situations. </w:t>
      </w:r>
      <w:r w:rsidR="00541910" w:rsidRPr="00C20B33">
        <w:rPr>
          <w:rFonts w:ascii="Arial" w:hAnsi="Arial" w:cs="Arial"/>
          <w:color w:val="000000" w:themeColor="text1"/>
          <w:sz w:val="24"/>
          <w:szCs w:val="24"/>
        </w:rPr>
        <w:t>For example during this incident I was able to identify a clear offence of assault and take action</w:t>
      </w:r>
      <w:r w:rsidR="002033F4" w:rsidRPr="00C20B33">
        <w:rPr>
          <w:rFonts w:ascii="Arial" w:hAnsi="Arial" w:cs="Arial"/>
          <w:color w:val="000000" w:themeColor="text1"/>
          <w:sz w:val="24"/>
          <w:szCs w:val="24"/>
        </w:rPr>
        <w:t xml:space="preserve"> but I should not be biased towards only focussing on whether an assault has taken place</w:t>
      </w:r>
      <w:r w:rsidRPr="00C20B33">
        <w:rPr>
          <w:rFonts w:ascii="Arial" w:hAnsi="Arial" w:cs="Arial"/>
          <w:color w:val="000000" w:themeColor="text1"/>
          <w:sz w:val="24"/>
          <w:szCs w:val="24"/>
        </w:rPr>
        <w:t xml:space="preserve">. In </w:t>
      </w:r>
      <w:r w:rsidR="00DE134A" w:rsidRPr="00C20B33">
        <w:rPr>
          <w:rFonts w:ascii="Arial" w:hAnsi="Arial" w:cs="Arial"/>
          <w:color w:val="000000" w:themeColor="text1"/>
          <w:sz w:val="24"/>
          <w:szCs w:val="24"/>
        </w:rPr>
        <w:t xml:space="preserve">subsequent domestic incidents I have come to realise that </w:t>
      </w:r>
      <w:r w:rsidR="00C73F4F" w:rsidRPr="00C20B33">
        <w:rPr>
          <w:rFonts w:ascii="Arial" w:hAnsi="Arial" w:cs="Arial"/>
          <w:color w:val="000000" w:themeColor="text1"/>
          <w:sz w:val="24"/>
          <w:szCs w:val="24"/>
        </w:rPr>
        <w:t xml:space="preserve">this will not always be the case but you still need to </w:t>
      </w:r>
      <w:r w:rsidR="00284192" w:rsidRPr="00C20B33">
        <w:rPr>
          <w:rFonts w:ascii="Arial" w:hAnsi="Arial" w:cs="Arial"/>
          <w:color w:val="000000" w:themeColor="text1"/>
          <w:sz w:val="24"/>
          <w:szCs w:val="24"/>
        </w:rPr>
        <w:t xml:space="preserve">investigate </w:t>
      </w:r>
      <w:r w:rsidR="00D92BEC" w:rsidRPr="00C20B33">
        <w:rPr>
          <w:rFonts w:ascii="Arial" w:hAnsi="Arial" w:cs="Arial"/>
          <w:color w:val="000000" w:themeColor="text1"/>
          <w:sz w:val="24"/>
          <w:szCs w:val="24"/>
        </w:rPr>
        <w:t xml:space="preserve">and take positive action. </w:t>
      </w:r>
      <w:r w:rsidR="00F412DE" w:rsidRPr="00C20B33">
        <w:rPr>
          <w:rFonts w:ascii="Arial" w:hAnsi="Arial" w:cs="Arial"/>
          <w:color w:val="000000" w:themeColor="text1"/>
          <w:sz w:val="24"/>
          <w:szCs w:val="24"/>
        </w:rPr>
        <w:t>For example t</w:t>
      </w:r>
      <w:r w:rsidR="00284192" w:rsidRPr="00C20B33">
        <w:rPr>
          <w:rFonts w:ascii="Arial" w:hAnsi="Arial" w:cs="Arial"/>
          <w:color w:val="000000" w:themeColor="text1"/>
          <w:sz w:val="24"/>
          <w:szCs w:val="24"/>
        </w:rPr>
        <w:t xml:space="preserve">here may be less obvious but equally serious </w:t>
      </w:r>
      <w:r w:rsidR="00490E47" w:rsidRPr="00C20B33">
        <w:rPr>
          <w:rFonts w:ascii="Arial" w:hAnsi="Arial" w:cs="Arial"/>
          <w:color w:val="000000" w:themeColor="text1"/>
          <w:sz w:val="24"/>
          <w:szCs w:val="24"/>
        </w:rPr>
        <w:t>offences such as</w:t>
      </w:r>
      <w:r w:rsidR="00284192" w:rsidRPr="00C20B33">
        <w:rPr>
          <w:rFonts w:ascii="Arial" w:hAnsi="Arial" w:cs="Arial"/>
          <w:color w:val="000000" w:themeColor="text1"/>
          <w:sz w:val="24"/>
          <w:szCs w:val="24"/>
        </w:rPr>
        <w:t xml:space="preserve"> coercive controlling behaviour</w:t>
      </w:r>
      <w:r w:rsidR="00490E47" w:rsidRPr="00C20B33">
        <w:rPr>
          <w:rFonts w:ascii="Arial" w:hAnsi="Arial" w:cs="Arial"/>
          <w:color w:val="000000" w:themeColor="text1"/>
          <w:sz w:val="24"/>
          <w:szCs w:val="24"/>
        </w:rPr>
        <w:t xml:space="preserve"> </w:t>
      </w:r>
      <w:r w:rsidR="00C65129" w:rsidRPr="00C20B33">
        <w:rPr>
          <w:rFonts w:ascii="Arial" w:hAnsi="Arial" w:cs="Arial"/>
          <w:color w:val="000000" w:themeColor="text1"/>
          <w:sz w:val="24"/>
          <w:szCs w:val="24"/>
        </w:rPr>
        <w:t>(</w:t>
      </w:r>
      <w:r w:rsidR="00C65129" w:rsidRPr="00C20B33">
        <w:rPr>
          <w:rFonts w:ascii="Arial" w:hAnsi="Arial" w:cs="Arial"/>
          <w:b/>
          <w:bCs/>
          <w:color w:val="000000" w:themeColor="text1"/>
          <w:sz w:val="24"/>
          <w:szCs w:val="24"/>
        </w:rPr>
        <w:t>CPS, 2019a</w:t>
      </w:r>
      <w:r w:rsidR="00C65129" w:rsidRPr="00C20B33">
        <w:rPr>
          <w:rFonts w:ascii="Arial" w:hAnsi="Arial" w:cs="Arial"/>
          <w:color w:val="000000" w:themeColor="text1"/>
          <w:sz w:val="24"/>
          <w:szCs w:val="24"/>
        </w:rPr>
        <w:t>)</w:t>
      </w:r>
      <w:r w:rsidR="00284192" w:rsidRPr="00C20B33">
        <w:rPr>
          <w:rFonts w:ascii="Arial" w:hAnsi="Arial" w:cs="Arial"/>
          <w:color w:val="000000" w:themeColor="text1"/>
          <w:sz w:val="24"/>
          <w:szCs w:val="24"/>
        </w:rPr>
        <w:t xml:space="preserve">. </w:t>
      </w:r>
      <w:r w:rsidR="006618F2" w:rsidRPr="00C20B33">
        <w:rPr>
          <w:rFonts w:ascii="Arial" w:hAnsi="Arial" w:cs="Arial"/>
          <w:color w:val="000000" w:themeColor="text1"/>
          <w:sz w:val="24"/>
          <w:szCs w:val="24"/>
        </w:rPr>
        <w:t xml:space="preserve">This is something that was highlighted by a quote in a </w:t>
      </w:r>
      <w:r w:rsidR="00C41BA2" w:rsidRPr="00C20B33">
        <w:rPr>
          <w:rFonts w:ascii="Arial" w:hAnsi="Arial" w:cs="Arial"/>
          <w:color w:val="000000" w:themeColor="text1"/>
          <w:sz w:val="24"/>
          <w:szCs w:val="24"/>
        </w:rPr>
        <w:t>HMIC review</w:t>
      </w:r>
      <w:r w:rsidR="000542E1" w:rsidRPr="00C20B33">
        <w:rPr>
          <w:rFonts w:ascii="Arial" w:hAnsi="Arial" w:cs="Arial"/>
          <w:color w:val="000000" w:themeColor="text1"/>
          <w:sz w:val="24"/>
          <w:szCs w:val="24"/>
        </w:rPr>
        <w:t xml:space="preserve"> on police response to domestic violence, “</w:t>
      </w:r>
      <w:r w:rsidR="008D0912" w:rsidRPr="00C20B33">
        <w:rPr>
          <w:rFonts w:ascii="Arial" w:hAnsi="Arial" w:cs="Arial"/>
          <w:color w:val="000000" w:themeColor="text1"/>
          <w:sz w:val="24"/>
          <w:szCs w:val="24"/>
        </w:rPr>
        <w:t>They (officers) kept asking if he had hit me. They weren’t interested unless I could show them some mark or bruise”</w:t>
      </w:r>
      <w:r w:rsidR="008D0912" w:rsidRPr="00C20B33">
        <w:rPr>
          <w:rFonts w:ascii="Arial" w:hAnsi="Arial" w:cs="Arial"/>
          <w:i/>
          <w:iCs/>
          <w:color w:val="000000" w:themeColor="text1"/>
          <w:sz w:val="24"/>
          <w:szCs w:val="24"/>
        </w:rPr>
        <w:t xml:space="preserve"> </w:t>
      </w:r>
      <w:r w:rsidR="000542E1" w:rsidRPr="00C20B33">
        <w:rPr>
          <w:rFonts w:ascii="Arial" w:hAnsi="Arial" w:cs="Arial"/>
          <w:color w:val="000000" w:themeColor="text1"/>
          <w:sz w:val="24"/>
          <w:szCs w:val="24"/>
        </w:rPr>
        <w:t>(</w:t>
      </w:r>
      <w:r w:rsidR="000542E1" w:rsidRPr="00C20B33">
        <w:rPr>
          <w:rFonts w:ascii="Arial" w:hAnsi="Arial" w:cs="Arial"/>
          <w:b/>
          <w:bCs/>
          <w:color w:val="000000" w:themeColor="text1"/>
          <w:sz w:val="24"/>
          <w:szCs w:val="24"/>
        </w:rPr>
        <w:t>HMIC, 2015</w:t>
      </w:r>
      <w:r w:rsidR="000542E1" w:rsidRPr="00C20B33">
        <w:rPr>
          <w:rFonts w:ascii="Arial" w:hAnsi="Arial" w:cs="Arial"/>
          <w:color w:val="000000" w:themeColor="text1"/>
          <w:sz w:val="24"/>
          <w:szCs w:val="24"/>
        </w:rPr>
        <w:t>)</w:t>
      </w:r>
      <w:r w:rsidR="00C65129" w:rsidRPr="00C20B33">
        <w:rPr>
          <w:rFonts w:ascii="Arial" w:hAnsi="Arial" w:cs="Arial"/>
          <w:color w:val="000000" w:themeColor="text1"/>
          <w:sz w:val="24"/>
          <w:szCs w:val="24"/>
        </w:rPr>
        <w:t xml:space="preserve">. </w:t>
      </w:r>
    </w:p>
    <w:p w14:paraId="6CA0611D" w14:textId="456F0D0D" w:rsidR="00715200" w:rsidRPr="00C20B33" w:rsidRDefault="00886A53"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As mentioned </w:t>
      </w:r>
      <w:r w:rsidR="007C7E52" w:rsidRPr="00C20B33">
        <w:rPr>
          <w:rFonts w:ascii="Arial" w:hAnsi="Arial" w:cs="Arial"/>
          <w:color w:val="000000" w:themeColor="text1"/>
          <w:sz w:val="24"/>
          <w:szCs w:val="24"/>
        </w:rPr>
        <w:t xml:space="preserve">above the abusive behaviour between the parties had likely become normalised due to </w:t>
      </w:r>
      <w:r w:rsidR="0089476B" w:rsidRPr="00C20B33">
        <w:rPr>
          <w:rFonts w:ascii="Arial" w:hAnsi="Arial" w:cs="Arial"/>
          <w:color w:val="000000" w:themeColor="text1"/>
          <w:sz w:val="24"/>
          <w:szCs w:val="24"/>
        </w:rPr>
        <w:t xml:space="preserve">her being a repeat victim. Research has shown that the level of fear a </w:t>
      </w:r>
      <w:r w:rsidR="002D1281" w:rsidRPr="00C20B33">
        <w:rPr>
          <w:rFonts w:ascii="Arial" w:hAnsi="Arial" w:cs="Arial"/>
          <w:color w:val="000000" w:themeColor="text1"/>
          <w:sz w:val="24"/>
          <w:szCs w:val="24"/>
        </w:rPr>
        <w:t xml:space="preserve">victim shows is a powerful influence on </w:t>
      </w:r>
      <w:r w:rsidR="00715200" w:rsidRPr="00C20B33">
        <w:rPr>
          <w:rFonts w:ascii="Arial" w:hAnsi="Arial" w:cs="Arial"/>
          <w:color w:val="000000" w:themeColor="text1"/>
          <w:sz w:val="24"/>
          <w:szCs w:val="24"/>
        </w:rPr>
        <w:t xml:space="preserve">judgements about the risk the victim shows of coming to serious harm </w:t>
      </w:r>
      <w:r w:rsidR="00C8754B" w:rsidRPr="00C20B33">
        <w:rPr>
          <w:rFonts w:ascii="Arial" w:hAnsi="Arial" w:cs="Arial"/>
          <w:color w:val="000000" w:themeColor="text1"/>
          <w:sz w:val="24"/>
          <w:szCs w:val="24"/>
        </w:rPr>
        <w:t>(</w:t>
      </w:r>
      <w:r w:rsidR="00C8754B" w:rsidRPr="00C20B33">
        <w:rPr>
          <w:rFonts w:ascii="Arial" w:hAnsi="Arial" w:cs="Arial"/>
          <w:b/>
          <w:bCs/>
          <w:color w:val="000000" w:themeColor="text1"/>
          <w:sz w:val="24"/>
          <w:szCs w:val="24"/>
        </w:rPr>
        <w:t>Perez Trujillo and Ross, 2008</w:t>
      </w:r>
      <w:r w:rsidR="00C8754B" w:rsidRPr="00C20B33">
        <w:rPr>
          <w:rFonts w:ascii="Arial" w:hAnsi="Arial" w:cs="Arial"/>
          <w:color w:val="000000" w:themeColor="text1"/>
          <w:sz w:val="24"/>
          <w:szCs w:val="24"/>
        </w:rPr>
        <w:t>)</w:t>
      </w:r>
      <w:r w:rsidR="00715200" w:rsidRPr="00C20B33">
        <w:rPr>
          <w:rFonts w:ascii="Arial" w:hAnsi="Arial" w:cs="Arial"/>
          <w:color w:val="000000" w:themeColor="text1"/>
          <w:sz w:val="24"/>
          <w:szCs w:val="24"/>
        </w:rPr>
        <w:t xml:space="preserve">. In this incident the victim </w:t>
      </w:r>
      <w:r w:rsidR="00DC3260" w:rsidRPr="00C20B33">
        <w:rPr>
          <w:rFonts w:ascii="Arial" w:hAnsi="Arial" w:cs="Arial"/>
          <w:color w:val="000000" w:themeColor="text1"/>
          <w:sz w:val="24"/>
          <w:szCs w:val="24"/>
        </w:rPr>
        <w:t xml:space="preserve">did not outwardly show a high level of fear and in fact seemed grateful of officers attending and even </w:t>
      </w:r>
      <w:r w:rsidR="004A48BB" w:rsidRPr="00C20B33">
        <w:rPr>
          <w:rFonts w:ascii="Arial" w:hAnsi="Arial" w:cs="Arial"/>
          <w:color w:val="000000" w:themeColor="text1"/>
          <w:sz w:val="24"/>
          <w:szCs w:val="24"/>
        </w:rPr>
        <w:t>made some light-hearted comments by the end of the statement</w:t>
      </w:r>
      <w:r w:rsidR="0084034C" w:rsidRPr="00C20B33">
        <w:rPr>
          <w:rFonts w:ascii="Arial" w:hAnsi="Arial" w:cs="Arial"/>
          <w:color w:val="000000" w:themeColor="text1"/>
          <w:sz w:val="24"/>
          <w:szCs w:val="24"/>
        </w:rPr>
        <w:t xml:space="preserve"> which I found unnerving</w:t>
      </w:r>
      <w:r w:rsidR="004A48BB" w:rsidRPr="00C20B33">
        <w:rPr>
          <w:rFonts w:ascii="Arial" w:hAnsi="Arial" w:cs="Arial"/>
          <w:color w:val="000000" w:themeColor="text1"/>
          <w:sz w:val="24"/>
          <w:szCs w:val="24"/>
        </w:rPr>
        <w:t xml:space="preserve">. </w:t>
      </w:r>
      <w:r w:rsidR="003A556D" w:rsidRPr="00C20B33">
        <w:rPr>
          <w:rFonts w:ascii="Arial" w:hAnsi="Arial" w:cs="Arial"/>
          <w:color w:val="000000" w:themeColor="text1"/>
          <w:sz w:val="24"/>
          <w:szCs w:val="24"/>
        </w:rPr>
        <w:t xml:space="preserve">I was aware from my training however that </w:t>
      </w:r>
      <w:r w:rsidR="00B97A0A" w:rsidRPr="00C20B33">
        <w:rPr>
          <w:rFonts w:ascii="Arial" w:hAnsi="Arial" w:cs="Arial"/>
          <w:color w:val="000000" w:themeColor="text1"/>
          <w:sz w:val="24"/>
          <w:szCs w:val="24"/>
        </w:rPr>
        <w:t xml:space="preserve">domestic abuse can elicit </w:t>
      </w:r>
      <w:r w:rsidR="009D6BBD" w:rsidRPr="00C20B33">
        <w:rPr>
          <w:rFonts w:ascii="Arial" w:hAnsi="Arial" w:cs="Arial"/>
          <w:color w:val="000000" w:themeColor="text1"/>
          <w:sz w:val="24"/>
          <w:szCs w:val="24"/>
        </w:rPr>
        <w:t>a wide range of reactions from the victim</w:t>
      </w:r>
      <w:r w:rsidR="003A556D" w:rsidRPr="00C20B33">
        <w:rPr>
          <w:rFonts w:ascii="Arial" w:hAnsi="Arial" w:cs="Arial"/>
          <w:color w:val="000000" w:themeColor="text1"/>
          <w:sz w:val="24"/>
          <w:szCs w:val="24"/>
        </w:rPr>
        <w:t xml:space="preserve"> </w:t>
      </w:r>
      <w:r w:rsidR="00C32BB4" w:rsidRPr="00C20B33">
        <w:rPr>
          <w:rFonts w:ascii="Arial" w:hAnsi="Arial" w:cs="Arial"/>
          <w:color w:val="000000" w:themeColor="text1"/>
          <w:sz w:val="24"/>
          <w:szCs w:val="24"/>
        </w:rPr>
        <w:t xml:space="preserve">and that there is no </w:t>
      </w:r>
      <w:r w:rsidR="00B04FD1" w:rsidRPr="00C20B33">
        <w:rPr>
          <w:rFonts w:ascii="Arial" w:hAnsi="Arial" w:cs="Arial"/>
          <w:color w:val="000000" w:themeColor="text1"/>
          <w:sz w:val="24"/>
          <w:szCs w:val="24"/>
        </w:rPr>
        <w:t>‘</w:t>
      </w:r>
      <w:r w:rsidR="00F5305E" w:rsidRPr="00C20B33">
        <w:rPr>
          <w:rFonts w:ascii="Arial" w:hAnsi="Arial" w:cs="Arial"/>
          <w:color w:val="000000" w:themeColor="text1"/>
          <w:sz w:val="24"/>
          <w:szCs w:val="24"/>
        </w:rPr>
        <w:t>stereotypical</w:t>
      </w:r>
      <w:r w:rsidR="00B04FD1" w:rsidRPr="00C20B33">
        <w:rPr>
          <w:rFonts w:ascii="Arial" w:hAnsi="Arial" w:cs="Arial"/>
          <w:color w:val="000000" w:themeColor="text1"/>
          <w:sz w:val="24"/>
          <w:szCs w:val="24"/>
        </w:rPr>
        <w:t xml:space="preserve"> victim’ and </w:t>
      </w:r>
      <w:r w:rsidR="002236FE" w:rsidRPr="00C20B33">
        <w:rPr>
          <w:rFonts w:ascii="Arial" w:hAnsi="Arial" w:cs="Arial"/>
          <w:color w:val="000000" w:themeColor="text1"/>
          <w:sz w:val="24"/>
          <w:szCs w:val="24"/>
        </w:rPr>
        <w:t xml:space="preserve">any person can be subjected to domestic abuse </w:t>
      </w:r>
      <w:r w:rsidR="00F00D06" w:rsidRPr="00C20B33">
        <w:rPr>
          <w:rFonts w:ascii="Arial" w:hAnsi="Arial" w:cs="Arial"/>
          <w:color w:val="000000" w:themeColor="text1"/>
          <w:sz w:val="24"/>
          <w:szCs w:val="24"/>
        </w:rPr>
        <w:t>(</w:t>
      </w:r>
      <w:r w:rsidR="00F00D06" w:rsidRPr="00C20B33">
        <w:rPr>
          <w:rFonts w:ascii="Arial" w:hAnsi="Arial" w:cs="Arial"/>
          <w:b/>
          <w:bCs/>
          <w:color w:val="000000" w:themeColor="text1"/>
          <w:sz w:val="24"/>
          <w:szCs w:val="24"/>
        </w:rPr>
        <w:t>Lloyd and Ramon, 2016</w:t>
      </w:r>
      <w:r w:rsidR="00F00D06" w:rsidRPr="00C20B33">
        <w:rPr>
          <w:rFonts w:ascii="Arial" w:hAnsi="Arial" w:cs="Arial"/>
          <w:color w:val="000000" w:themeColor="text1"/>
          <w:sz w:val="24"/>
          <w:szCs w:val="24"/>
        </w:rPr>
        <w:t xml:space="preserve">). </w:t>
      </w:r>
    </w:p>
    <w:p w14:paraId="572C0DAD" w14:textId="64ABD24D" w:rsidR="00C8754B" w:rsidRPr="00C20B33" w:rsidRDefault="00A66A92"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Subsequently I have realised that one of the reasons </w:t>
      </w:r>
      <w:r w:rsidR="00C477C9" w:rsidRPr="00C20B33">
        <w:rPr>
          <w:rFonts w:ascii="Arial" w:hAnsi="Arial" w:cs="Arial"/>
          <w:color w:val="000000" w:themeColor="text1"/>
          <w:sz w:val="24"/>
          <w:szCs w:val="24"/>
        </w:rPr>
        <w:t xml:space="preserve">why domestic incidents are so emotive and made it made me angry seeing that the suspect could </w:t>
      </w:r>
      <w:r w:rsidR="00AD74E8" w:rsidRPr="00C20B33">
        <w:rPr>
          <w:rFonts w:ascii="Arial" w:hAnsi="Arial" w:cs="Arial"/>
          <w:color w:val="000000" w:themeColor="text1"/>
          <w:sz w:val="24"/>
          <w:szCs w:val="24"/>
        </w:rPr>
        <w:t xml:space="preserve">do such a thing to a pregnant woman was that </w:t>
      </w:r>
      <w:r w:rsidR="00625949" w:rsidRPr="00C20B33">
        <w:rPr>
          <w:rFonts w:ascii="Arial" w:hAnsi="Arial" w:cs="Arial"/>
          <w:color w:val="000000" w:themeColor="text1"/>
          <w:sz w:val="24"/>
          <w:szCs w:val="24"/>
        </w:rPr>
        <w:t xml:space="preserve">it is such a familiar type of incident. I myself have friends who are pregnant and </w:t>
      </w:r>
      <w:r w:rsidR="00D247F5" w:rsidRPr="00C20B33">
        <w:rPr>
          <w:rFonts w:ascii="Arial" w:hAnsi="Arial" w:cs="Arial"/>
          <w:color w:val="000000" w:themeColor="text1"/>
          <w:sz w:val="24"/>
          <w:szCs w:val="24"/>
        </w:rPr>
        <w:t>a partner and I could</w:t>
      </w:r>
      <w:r w:rsidR="00222875" w:rsidRPr="00C20B33">
        <w:rPr>
          <w:rFonts w:ascii="Arial" w:hAnsi="Arial" w:cs="Arial"/>
          <w:color w:val="000000" w:themeColor="text1"/>
          <w:sz w:val="24"/>
          <w:szCs w:val="24"/>
        </w:rPr>
        <w:t xml:space="preserve"> not imagine doing such thing towards them. A journal article discussing domestic abuse helps to explain this stating that officers participating in the study felt that they could</w:t>
      </w:r>
      <w:r w:rsidR="001273AE" w:rsidRPr="00C20B33">
        <w:rPr>
          <w:rFonts w:ascii="Arial" w:hAnsi="Arial" w:cs="Arial"/>
          <w:color w:val="000000" w:themeColor="text1"/>
          <w:sz w:val="24"/>
          <w:szCs w:val="24"/>
        </w:rPr>
        <w:t xml:space="preserve"> disassociate from incidents such as thefts </w:t>
      </w:r>
      <w:r w:rsidR="001953B6" w:rsidRPr="00C20B33">
        <w:rPr>
          <w:rFonts w:ascii="Arial" w:hAnsi="Arial" w:cs="Arial"/>
          <w:color w:val="000000" w:themeColor="text1"/>
          <w:sz w:val="24"/>
          <w:szCs w:val="24"/>
        </w:rPr>
        <w:t xml:space="preserve">but domestic incidents were </w:t>
      </w:r>
      <w:r w:rsidR="007F3DC9" w:rsidRPr="00C20B33">
        <w:rPr>
          <w:rFonts w:ascii="Arial" w:hAnsi="Arial" w:cs="Arial"/>
          <w:color w:val="000000" w:themeColor="text1"/>
          <w:sz w:val="24"/>
          <w:szCs w:val="24"/>
        </w:rPr>
        <w:t xml:space="preserve">much closer to home and it was hard to train for the emotions they may elicit </w:t>
      </w:r>
      <w:r w:rsidR="00BE0690" w:rsidRPr="00C20B33">
        <w:rPr>
          <w:rFonts w:ascii="Arial" w:hAnsi="Arial" w:cs="Arial"/>
          <w:color w:val="000000" w:themeColor="text1"/>
          <w:sz w:val="24"/>
          <w:szCs w:val="24"/>
        </w:rPr>
        <w:t>(</w:t>
      </w:r>
      <w:r w:rsidR="00BE0690" w:rsidRPr="00C20B33">
        <w:rPr>
          <w:rFonts w:ascii="Arial" w:hAnsi="Arial" w:cs="Arial"/>
          <w:b/>
          <w:bCs/>
          <w:color w:val="000000" w:themeColor="text1"/>
          <w:sz w:val="24"/>
          <w:szCs w:val="24"/>
        </w:rPr>
        <w:t>Richards et al., 2021</w:t>
      </w:r>
      <w:r w:rsidR="00BE0690" w:rsidRPr="00C20B33">
        <w:rPr>
          <w:rFonts w:ascii="Arial" w:hAnsi="Arial" w:cs="Arial"/>
          <w:color w:val="000000" w:themeColor="text1"/>
          <w:sz w:val="24"/>
          <w:szCs w:val="24"/>
        </w:rPr>
        <w:t xml:space="preserve">). </w:t>
      </w:r>
      <w:r w:rsidR="007A29EC" w:rsidRPr="00C20B33">
        <w:rPr>
          <w:rFonts w:ascii="Arial" w:hAnsi="Arial" w:cs="Arial"/>
          <w:color w:val="000000" w:themeColor="text1"/>
          <w:sz w:val="24"/>
          <w:szCs w:val="24"/>
        </w:rPr>
        <w:t xml:space="preserve"> </w:t>
      </w:r>
    </w:p>
    <w:p w14:paraId="2B3E7B64" w14:textId="77777777" w:rsidR="00CB04A5" w:rsidRPr="00C20B33" w:rsidRDefault="005C0A15"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lastRenderedPageBreak/>
        <w:t xml:space="preserve">Additional research has also shown that </w:t>
      </w:r>
      <w:r w:rsidR="0054522C" w:rsidRPr="00C20B33">
        <w:rPr>
          <w:rFonts w:ascii="Arial" w:hAnsi="Arial" w:cs="Arial"/>
          <w:color w:val="000000" w:themeColor="text1"/>
          <w:sz w:val="24"/>
          <w:szCs w:val="24"/>
        </w:rPr>
        <w:t xml:space="preserve">in relation to the multi-factorial problems this scenario presented </w:t>
      </w:r>
      <w:r w:rsidR="00E36FDF" w:rsidRPr="00C20B33">
        <w:rPr>
          <w:rFonts w:ascii="Arial" w:hAnsi="Arial" w:cs="Arial"/>
          <w:color w:val="000000" w:themeColor="text1"/>
          <w:sz w:val="24"/>
          <w:szCs w:val="24"/>
        </w:rPr>
        <w:t xml:space="preserve">the victims satisfaction was </w:t>
      </w:r>
      <w:r w:rsidR="00A57AAE" w:rsidRPr="00C20B33">
        <w:rPr>
          <w:rFonts w:ascii="Arial" w:hAnsi="Arial" w:cs="Arial"/>
          <w:color w:val="000000" w:themeColor="text1"/>
          <w:sz w:val="24"/>
          <w:szCs w:val="24"/>
        </w:rPr>
        <w:t>highly correlated with the setting of realistic expectations from the outset</w:t>
      </w:r>
      <w:r w:rsidR="003E4D92" w:rsidRPr="00C20B33">
        <w:rPr>
          <w:rFonts w:ascii="Arial" w:hAnsi="Arial" w:cs="Arial"/>
          <w:color w:val="000000" w:themeColor="text1"/>
          <w:sz w:val="24"/>
          <w:szCs w:val="24"/>
        </w:rPr>
        <w:t xml:space="preserve"> (</w:t>
      </w:r>
      <w:r w:rsidR="003E4D92" w:rsidRPr="00C20B33">
        <w:rPr>
          <w:rFonts w:ascii="Arial" w:hAnsi="Arial" w:cs="Arial"/>
          <w:b/>
          <w:bCs/>
          <w:color w:val="000000" w:themeColor="text1"/>
          <w:sz w:val="24"/>
          <w:szCs w:val="24"/>
        </w:rPr>
        <w:t xml:space="preserve">Robinson and </w:t>
      </w:r>
      <w:proofErr w:type="spellStart"/>
      <w:r w:rsidR="003E4D92" w:rsidRPr="00C20B33">
        <w:rPr>
          <w:rFonts w:ascii="Arial" w:hAnsi="Arial" w:cs="Arial"/>
          <w:b/>
          <w:bCs/>
          <w:color w:val="000000" w:themeColor="text1"/>
          <w:sz w:val="24"/>
          <w:szCs w:val="24"/>
        </w:rPr>
        <w:t>Stroshine</w:t>
      </w:r>
      <w:proofErr w:type="spellEnd"/>
      <w:r w:rsidR="003E4D92" w:rsidRPr="00C20B33">
        <w:rPr>
          <w:rFonts w:ascii="Arial" w:hAnsi="Arial" w:cs="Arial"/>
          <w:b/>
          <w:bCs/>
          <w:color w:val="000000" w:themeColor="text1"/>
          <w:sz w:val="24"/>
          <w:szCs w:val="24"/>
        </w:rPr>
        <w:t>, 2005</w:t>
      </w:r>
      <w:r w:rsidR="003E4D92" w:rsidRPr="00C20B33">
        <w:rPr>
          <w:rFonts w:ascii="Arial" w:hAnsi="Arial" w:cs="Arial"/>
          <w:color w:val="000000" w:themeColor="text1"/>
          <w:sz w:val="24"/>
          <w:szCs w:val="24"/>
        </w:rPr>
        <w:t>)</w:t>
      </w:r>
      <w:r w:rsidR="00A57AAE" w:rsidRPr="00C20B33">
        <w:rPr>
          <w:rFonts w:ascii="Arial" w:hAnsi="Arial" w:cs="Arial"/>
          <w:color w:val="000000" w:themeColor="text1"/>
          <w:sz w:val="24"/>
          <w:szCs w:val="24"/>
        </w:rPr>
        <w:t xml:space="preserve">. </w:t>
      </w:r>
      <w:r w:rsidR="00EA782E" w:rsidRPr="00C20B33">
        <w:rPr>
          <w:rFonts w:ascii="Arial" w:hAnsi="Arial" w:cs="Arial"/>
          <w:color w:val="000000" w:themeColor="text1"/>
          <w:sz w:val="24"/>
          <w:szCs w:val="24"/>
        </w:rPr>
        <w:t xml:space="preserve">My tutor and I were realistic </w:t>
      </w:r>
      <w:r w:rsidR="00AF1685" w:rsidRPr="00C20B33">
        <w:rPr>
          <w:rFonts w:ascii="Arial" w:hAnsi="Arial" w:cs="Arial"/>
          <w:color w:val="000000" w:themeColor="text1"/>
          <w:sz w:val="24"/>
          <w:szCs w:val="24"/>
        </w:rPr>
        <w:t xml:space="preserve">and honest </w:t>
      </w:r>
      <w:r w:rsidR="00EA782E" w:rsidRPr="00C20B33">
        <w:rPr>
          <w:rFonts w:ascii="Arial" w:hAnsi="Arial" w:cs="Arial"/>
          <w:color w:val="000000" w:themeColor="text1"/>
          <w:sz w:val="24"/>
          <w:szCs w:val="24"/>
        </w:rPr>
        <w:t>about explaining what the arrest of her partner meant and the likely bail conditions and investigation process</w:t>
      </w:r>
      <w:r w:rsidR="00AF1685" w:rsidRPr="00C20B33">
        <w:rPr>
          <w:rFonts w:ascii="Arial" w:hAnsi="Arial" w:cs="Arial"/>
          <w:color w:val="000000" w:themeColor="text1"/>
          <w:sz w:val="24"/>
          <w:szCs w:val="24"/>
        </w:rPr>
        <w:t xml:space="preserve"> s</w:t>
      </w:r>
      <w:r w:rsidR="009B7136" w:rsidRPr="00C20B33">
        <w:rPr>
          <w:rFonts w:ascii="Arial" w:hAnsi="Arial" w:cs="Arial"/>
          <w:color w:val="000000" w:themeColor="text1"/>
          <w:sz w:val="24"/>
          <w:szCs w:val="24"/>
        </w:rPr>
        <w:t>o as not to set inflated expectations. The study also noted that “</w:t>
      </w:r>
      <w:r w:rsidR="003E4D92" w:rsidRPr="00C20B33">
        <w:rPr>
          <w:rFonts w:ascii="Arial" w:hAnsi="Arial" w:cs="Arial"/>
          <w:color w:val="000000" w:themeColor="text1"/>
          <w:sz w:val="24"/>
          <w:szCs w:val="24"/>
        </w:rPr>
        <w:t>appearing courteous or respectful, being understanding, acting concerned, taking the time to listen, and taking the situation seriously were other important determinants of satisfaction</w:t>
      </w:r>
      <w:r w:rsidR="009B7136" w:rsidRPr="00C20B33">
        <w:rPr>
          <w:rFonts w:ascii="Arial" w:hAnsi="Arial" w:cs="Arial"/>
          <w:color w:val="000000" w:themeColor="text1"/>
          <w:sz w:val="24"/>
          <w:szCs w:val="24"/>
        </w:rPr>
        <w:t>” (</w:t>
      </w:r>
      <w:r w:rsidR="009B7136" w:rsidRPr="00C20B33">
        <w:rPr>
          <w:rFonts w:ascii="Arial" w:hAnsi="Arial" w:cs="Arial"/>
          <w:b/>
          <w:bCs/>
          <w:color w:val="000000" w:themeColor="text1"/>
          <w:sz w:val="24"/>
          <w:szCs w:val="24"/>
        </w:rPr>
        <w:t xml:space="preserve">Robinson and </w:t>
      </w:r>
      <w:proofErr w:type="spellStart"/>
      <w:r w:rsidR="009B7136" w:rsidRPr="00C20B33">
        <w:rPr>
          <w:rFonts w:ascii="Arial" w:hAnsi="Arial" w:cs="Arial"/>
          <w:b/>
          <w:bCs/>
          <w:color w:val="000000" w:themeColor="text1"/>
          <w:sz w:val="24"/>
          <w:szCs w:val="24"/>
        </w:rPr>
        <w:t>Stroshine</w:t>
      </w:r>
      <w:proofErr w:type="spellEnd"/>
      <w:r w:rsidR="009B7136" w:rsidRPr="00C20B33">
        <w:rPr>
          <w:rFonts w:ascii="Arial" w:hAnsi="Arial" w:cs="Arial"/>
          <w:b/>
          <w:bCs/>
          <w:color w:val="000000" w:themeColor="text1"/>
          <w:sz w:val="24"/>
          <w:szCs w:val="24"/>
        </w:rPr>
        <w:t>, 2005</w:t>
      </w:r>
      <w:r w:rsidR="002F08D9" w:rsidRPr="00C20B33">
        <w:rPr>
          <w:rFonts w:ascii="Arial" w:hAnsi="Arial" w:cs="Arial"/>
          <w:b/>
          <w:bCs/>
          <w:color w:val="000000" w:themeColor="text1"/>
          <w:sz w:val="24"/>
          <w:szCs w:val="24"/>
        </w:rPr>
        <w:t xml:space="preserve">). </w:t>
      </w:r>
      <w:r w:rsidR="002F08D9" w:rsidRPr="00C20B33">
        <w:rPr>
          <w:rFonts w:ascii="Arial" w:hAnsi="Arial" w:cs="Arial"/>
          <w:color w:val="000000" w:themeColor="text1"/>
          <w:sz w:val="24"/>
          <w:szCs w:val="24"/>
        </w:rPr>
        <w:t xml:space="preserve">It is interesting how these </w:t>
      </w:r>
      <w:r w:rsidR="0047709D" w:rsidRPr="00C20B33">
        <w:rPr>
          <w:rFonts w:ascii="Arial" w:hAnsi="Arial" w:cs="Arial"/>
          <w:color w:val="000000" w:themeColor="text1"/>
          <w:sz w:val="24"/>
          <w:szCs w:val="24"/>
        </w:rPr>
        <w:t xml:space="preserve">behaviours </w:t>
      </w:r>
      <w:r w:rsidR="00CB04A5" w:rsidRPr="00C20B33">
        <w:rPr>
          <w:rFonts w:ascii="Arial" w:hAnsi="Arial" w:cs="Arial"/>
          <w:color w:val="000000" w:themeColor="text1"/>
          <w:sz w:val="24"/>
          <w:szCs w:val="24"/>
        </w:rPr>
        <w:t>align with the P</w:t>
      </w:r>
      <w:r w:rsidR="00E96BA2" w:rsidRPr="00C20B33">
        <w:rPr>
          <w:rFonts w:ascii="Arial" w:hAnsi="Arial" w:cs="Arial"/>
          <w:color w:val="000000" w:themeColor="text1"/>
          <w:sz w:val="24"/>
          <w:szCs w:val="24"/>
        </w:rPr>
        <w:t xml:space="preserve">olice Standards of Professional Behaviour </w:t>
      </w:r>
      <w:r w:rsidR="0080638B" w:rsidRPr="00C20B33">
        <w:rPr>
          <w:rFonts w:ascii="Arial" w:hAnsi="Arial" w:cs="Arial"/>
          <w:color w:val="000000" w:themeColor="text1"/>
          <w:sz w:val="24"/>
          <w:szCs w:val="24"/>
        </w:rPr>
        <w:t xml:space="preserve">authority, respect and courtesy and equality and diversity </w:t>
      </w:r>
      <w:r w:rsidR="00AE0147" w:rsidRPr="00C20B33">
        <w:rPr>
          <w:rFonts w:ascii="Arial" w:hAnsi="Arial" w:cs="Arial"/>
          <w:color w:val="000000" w:themeColor="text1"/>
          <w:sz w:val="24"/>
          <w:szCs w:val="24"/>
        </w:rPr>
        <w:t>(</w:t>
      </w:r>
      <w:r w:rsidR="00AE0147" w:rsidRPr="00C20B33">
        <w:rPr>
          <w:rFonts w:ascii="Arial" w:hAnsi="Arial" w:cs="Arial"/>
          <w:b/>
          <w:bCs/>
          <w:color w:val="000000" w:themeColor="text1"/>
          <w:sz w:val="24"/>
          <w:szCs w:val="24"/>
        </w:rPr>
        <w:t>College of Policing, 2014a</w:t>
      </w:r>
      <w:r w:rsidR="00AE0147" w:rsidRPr="00C20B33">
        <w:rPr>
          <w:rFonts w:ascii="Arial" w:hAnsi="Arial" w:cs="Arial"/>
          <w:color w:val="000000" w:themeColor="text1"/>
          <w:sz w:val="24"/>
          <w:szCs w:val="24"/>
        </w:rPr>
        <w:t xml:space="preserve">). </w:t>
      </w:r>
    </w:p>
    <w:p w14:paraId="4C127B73" w14:textId="3964D789" w:rsidR="00F017CC" w:rsidRPr="00C20B33" w:rsidRDefault="000C5FBC"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I have learn</w:t>
      </w:r>
      <w:r w:rsidR="00CB04A5" w:rsidRPr="00C20B33">
        <w:rPr>
          <w:rFonts w:ascii="Arial" w:hAnsi="Arial" w:cs="Arial"/>
          <w:color w:val="000000" w:themeColor="text1"/>
          <w:sz w:val="24"/>
          <w:szCs w:val="24"/>
        </w:rPr>
        <w:t>t from this incident</w:t>
      </w:r>
      <w:r w:rsidRPr="00C20B33">
        <w:rPr>
          <w:rFonts w:ascii="Arial" w:hAnsi="Arial" w:cs="Arial"/>
          <w:color w:val="000000" w:themeColor="text1"/>
          <w:sz w:val="24"/>
          <w:szCs w:val="24"/>
        </w:rPr>
        <w:t xml:space="preserve"> that </w:t>
      </w:r>
      <w:r w:rsidR="00C90252" w:rsidRPr="00C20B33">
        <w:rPr>
          <w:rFonts w:ascii="Arial" w:hAnsi="Arial" w:cs="Arial"/>
          <w:color w:val="000000" w:themeColor="text1"/>
          <w:sz w:val="24"/>
          <w:szCs w:val="24"/>
        </w:rPr>
        <w:t xml:space="preserve">the initial response </w:t>
      </w:r>
      <w:r w:rsidR="00CB04A5" w:rsidRPr="00C20B33">
        <w:rPr>
          <w:rFonts w:ascii="Arial" w:hAnsi="Arial" w:cs="Arial"/>
          <w:color w:val="000000" w:themeColor="text1"/>
          <w:sz w:val="24"/>
          <w:szCs w:val="24"/>
        </w:rPr>
        <w:t xml:space="preserve">is </w:t>
      </w:r>
      <w:r w:rsidR="00C90252" w:rsidRPr="00C20B33">
        <w:rPr>
          <w:rFonts w:ascii="Arial" w:hAnsi="Arial" w:cs="Arial"/>
          <w:color w:val="000000" w:themeColor="text1"/>
          <w:sz w:val="24"/>
          <w:szCs w:val="24"/>
        </w:rPr>
        <w:t xml:space="preserve">only one part of the process and you cannot and should not believe you can do everything on your own. </w:t>
      </w:r>
      <w:r w:rsidR="0090200A" w:rsidRPr="00C20B33">
        <w:rPr>
          <w:rFonts w:ascii="Arial" w:hAnsi="Arial" w:cs="Arial"/>
          <w:color w:val="000000" w:themeColor="text1"/>
          <w:sz w:val="24"/>
          <w:szCs w:val="24"/>
        </w:rPr>
        <w:t xml:space="preserve">I was satisfied I had done the initial </w:t>
      </w:r>
      <w:r w:rsidR="003944AD" w:rsidRPr="00C20B33">
        <w:rPr>
          <w:rFonts w:ascii="Arial" w:hAnsi="Arial" w:cs="Arial"/>
          <w:color w:val="000000" w:themeColor="text1"/>
          <w:sz w:val="24"/>
          <w:szCs w:val="24"/>
        </w:rPr>
        <w:t>investigation</w:t>
      </w:r>
      <w:r w:rsidR="00141931" w:rsidRPr="00C20B33">
        <w:rPr>
          <w:rFonts w:ascii="Arial" w:hAnsi="Arial" w:cs="Arial"/>
          <w:color w:val="000000" w:themeColor="text1"/>
          <w:sz w:val="24"/>
          <w:szCs w:val="24"/>
        </w:rPr>
        <w:t xml:space="preserve"> to the best of my abilities,</w:t>
      </w:r>
      <w:r w:rsidR="003944AD" w:rsidRPr="00C20B33">
        <w:rPr>
          <w:rFonts w:ascii="Arial" w:hAnsi="Arial" w:cs="Arial"/>
          <w:color w:val="000000" w:themeColor="text1"/>
          <w:sz w:val="24"/>
          <w:szCs w:val="24"/>
        </w:rPr>
        <w:t xml:space="preserve"> but I now realise that due to time and training limitations I could not </w:t>
      </w:r>
      <w:r w:rsidR="004D47D2" w:rsidRPr="00C20B33">
        <w:rPr>
          <w:rFonts w:ascii="Arial" w:hAnsi="Arial" w:cs="Arial"/>
          <w:color w:val="000000" w:themeColor="text1"/>
          <w:sz w:val="24"/>
          <w:szCs w:val="24"/>
        </w:rPr>
        <w:t xml:space="preserve">finalise the matter on my own. For example the hub staff were best placed to interview the male and had experience of applying </w:t>
      </w:r>
      <w:r w:rsidR="00CA50E2" w:rsidRPr="00C20B33">
        <w:rPr>
          <w:rFonts w:ascii="Arial" w:hAnsi="Arial" w:cs="Arial"/>
          <w:color w:val="000000" w:themeColor="text1"/>
          <w:sz w:val="24"/>
          <w:szCs w:val="24"/>
        </w:rPr>
        <w:t>for DVPN’s and bail conditions. Other agencies were also best placed to</w:t>
      </w:r>
      <w:r w:rsidR="00EB2988" w:rsidRPr="00C20B33">
        <w:rPr>
          <w:rFonts w:ascii="Arial" w:hAnsi="Arial" w:cs="Arial"/>
          <w:color w:val="000000" w:themeColor="text1"/>
          <w:sz w:val="24"/>
          <w:szCs w:val="24"/>
        </w:rPr>
        <w:t xml:space="preserve"> take the time to review the incident. My DASH form resulted in the public protection unit reviewing the incident,</w:t>
      </w:r>
      <w:r w:rsidR="00BE53D1" w:rsidRPr="00C20B33">
        <w:rPr>
          <w:rFonts w:ascii="Arial" w:hAnsi="Arial" w:cs="Arial"/>
          <w:color w:val="000000" w:themeColor="text1"/>
          <w:sz w:val="24"/>
          <w:szCs w:val="24"/>
        </w:rPr>
        <w:t xml:space="preserve"> considering what extra support was available and convening a </w:t>
      </w:r>
      <w:r w:rsidR="00A3392E" w:rsidRPr="00C20B33">
        <w:rPr>
          <w:rFonts w:ascii="Arial" w:hAnsi="Arial" w:cs="Arial"/>
          <w:color w:val="000000" w:themeColor="text1"/>
          <w:sz w:val="24"/>
          <w:szCs w:val="24"/>
        </w:rPr>
        <w:t>multi-agency</w:t>
      </w:r>
      <w:r w:rsidR="00BE53D1" w:rsidRPr="00C20B33">
        <w:rPr>
          <w:rFonts w:ascii="Arial" w:hAnsi="Arial" w:cs="Arial"/>
          <w:color w:val="000000" w:themeColor="text1"/>
          <w:sz w:val="24"/>
          <w:szCs w:val="24"/>
        </w:rPr>
        <w:t xml:space="preserve"> risk assessment conference where the </w:t>
      </w:r>
      <w:proofErr w:type="gramStart"/>
      <w:r w:rsidR="00BE53D1" w:rsidRPr="00C20B33">
        <w:rPr>
          <w:rFonts w:ascii="Arial" w:hAnsi="Arial" w:cs="Arial"/>
          <w:color w:val="000000" w:themeColor="text1"/>
          <w:sz w:val="24"/>
          <w:szCs w:val="24"/>
        </w:rPr>
        <w:t>victims</w:t>
      </w:r>
      <w:proofErr w:type="gramEnd"/>
      <w:r w:rsidR="00BE53D1" w:rsidRPr="00C20B33">
        <w:rPr>
          <w:rFonts w:ascii="Arial" w:hAnsi="Arial" w:cs="Arial"/>
          <w:color w:val="000000" w:themeColor="text1"/>
          <w:sz w:val="24"/>
          <w:szCs w:val="24"/>
        </w:rPr>
        <w:t xml:space="preserve"> needs could be discussed</w:t>
      </w:r>
      <w:r w:rsidR="00141931" w:rsidRPr="00C20B33">
        <w:rPr>
          <w:rFonts w:ascii="Arial" w:hAnsi="Arial" w:cs="Arial"/>
          <w:color w:val="000000" w:themeColor="text1"/>
          <w:sz w:val="24"/>
          <w:szCs w:val="24"/>
        </w:rPr>
        <w:t xml:space="preserve"> (</w:t>
      </w:r>
      <w:r w:rsidR="00141931" w:rsidRPr="00C20B33">
        <w:rPr>
          <w:rFonts w:ascii="Arial" w:hAnsi="Arial" w:cs="Arial"/>
          <w:b/>
          <w:bCs/>
          <w:color w:val="000000" w:themeColor="text1"/>
          <w:sz w:val="24"/>
          <w:szCs w:val="24"/>
        </w:rPr>
        <w:t>College of Policing, 2018b)</w:t>
      </w:r>
      <w:r w:rsidR="00BE53D1" w:rsidRPr="00C20B33">
        <w:rPr>
          <w:rFonts w:ascii="Arial" w:hAnsi="Arial" w:cs="Arial"/>
          <w:color w:val="000000" w:themeColor="text1"/>
          <w:sz w:val="24"/>
          <w:szCs w:val="24"/>
        </w:rPr>
        <w:t xml:space="preserve">. I reviewed this case </w:t>
      </w:r>
      <w:r w:rsidR="006A50BD" w:rsidRPr="00C20B33">
        <w:rPr>
          <w:rFonts w:ascii="Arial" w:hAnsi="Arial" w:cs="Arial"/>
          <w:color w:val="000000" w:themeColor="text1"/>
          <w:sz w:val="24"/>
          <w:szCs w:val="24"/>
        </w:rPr>
        <w:t>a couple of weeks later and saw that</w:t>
      </w:r>
      <w:r w:rsidR="001C2F45" w:rsidRPr="00C20B33">
        <w:rPr>
          <w:rFonts w:ascii="Arial" w:hAnsi="Arial" w:cs="Arial"/>
          <w:color w:val="000000" w:themeColor="text1"/>
          <w:sz w:val="24"/>
          <w:szCs w:val="24"/>
        </w:rPr>
        <w:t xml:space="preserve"> the victim had been provided with </w:t>
      </w:r>
      <w:r w:rsidR="00A3392E" w:rsidRPr="00C20B33">
        <w:rPr>
          <w:rFonts w:ascii="Arial" w:hAnsi="Arial" w:cs="Arial"/>
          <w:color w:val="000000" w:themeColor="text1"/>
          <w:sz w:val="24"/>
          <w:szCs w:val="24"/>
        </w:rPr>
        <w:t xml:space="preserve">new housing so that she and her children could distance themselves from her partner. </w:t>
      </w:r>
      <w:r w:rsidR="00B101EF" w:rsidRPr="00C20B33">
        <w:rPr>
          <w:rFonts w:ascii="Arial" w:hAnsi="Arial" w:cs="Arial"/>
          <w:color w:val="000000" w:themeColor="text1"/>
          <w:sz w:val="24"/>
          <w:szCs w:val="24"/>
        </w:rPr>
        <w:t xml:space="preserve">For my own development I need to continue to </w:t>
      </w:r>
      <w:r w:rsidR="001729B7" w:rsidRPr="00C20B33">
        <w:rPr>
          <w:rFonts w:ascii="Arial" w:hAnsi="Arial" w:cs="Arial"/>
          <w:color w:val="000000" w:themeColor="text1"/>
          <w:sz w:val="24"/>
          <w:szCs w:val="24"/>
        </w:rPr>
        <w:t xml:space="preserve">check on the outcome of domestic incidents like this I deal with in the future to expand my knowledge of the end to end process and the different intricacies each </w:t>
      </w:r>
      <w:r w:rsidR="00E44697" w:rsidRPr="00C20B33">
        <w:rPr>
          <w:rFonts w:ascii="Arial" w:hAnsi="Arial" w:cs="Arial"/>
          <w:color w:val="000000" w:themeColor="text1"/>
          <w:sz w:val="24"/>
          <w:szCs w:val="24"/>
        </w:rPr>
        <w:t xml:space="preserve">incident presents. </w:t>
      </w:r>
    </w:p>
    <w:p w14:paraId="606E01AC" w14:textId="6F5DDA8A" w:rsidR="00953340" w:rsidRPr="00C20B33" w:rsidRDefault="003B7C93"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I have also </w:t>
      </w:r>
      <w:r w:rsidR="00052990" w:rsidRPr="00C20B33">
        <w:rPr>
          <w:rFonts w:ascii="Arial" w:hAnsi="Arial" w:cs="Arial"/>
          <w:color w:val="000000" w:themeColor="text1"/>
          <w:sz w:val="24"/>
          <w:szCs w:val="24"/>
        </w:rPr>
        <w:t xml:space="preserve">experienced a </w:t>
      </w:r>
      <w:r w:rsidR="00AB5344" w:rsidRPr="00C20B33">
        <w:rPr>
          <w:rFonts w:ascii="Arial" w:hAnsi="Arial" w:cs="Arial"/>
          <w:color w:val="000000" w:themeColor="text1"/>
          <w:sz w:val="24"/>
          <w:szCs w:val="24"/>
        </w:rPr>
        <w:t>range of emotions that I</w:t>
      </w:r>
      <w:r w:rsidR="00971409" w:rsidRPr="00C20B33">
        <w:rPr>
          <w:rFonts w:ascii="Arial" w:hAnsi="Arial" w:cs="Arial"/>
          <w:color w:val="000000" w:themeColor="text1"/>
          <w:sz w:val="24"/>
          <w:szCs w:val="24"/>
        </w:rPr>
        <w:t xml:space="preserve"> and the victim will </w:t>
      </w:r>
      <w:r w:rsidR="00052990" w:rsidRPr="00C20B33">
        <w:rPr>
          <w:rFonts w:ascii="Arial" w:hAnsi="Arial" w:cs="Arial"/>
          <w:color w:val="000000" w:themeColor="text1"/>
          <w:sz w:val="24"/>
          <w:szCs w:val="24"/>
        </w:rPr>
        <w:t>face</w:t>
      </w:r>
      <w:r w:rsidR="00DB3796" w:rsidRPr="00C20B33">
        <w:rPr>
          <w:rFonts w:ascii="Arial" w:hAnsi="Arial" w:cs="Arial"/>
          <w:color w:val="000000" w:themeColor="text1"/>
          <w:sz w:val="24"/>
          <w:szCs w:val="24"/>
        </w:rPr>
        <w:t xml:space="preserve"> during such an incident and I feel more prepared to </w:t>
      </w:r>
      <w:r w:rsidR="00052990" w:rsidRPr="00C20B33">
        <w:rPr>
          <w:rFonts w:ascii="Arial" w:hAnsi="Arial" w:cs="Arial"/>
          <w:color w:val="000000" w:themeColor="text1"/>
          <w:sz w:val="24"/>
          <w:szCs w:val="24"/>
        </w:rPr>
        <w:t xml:space="preserve">deal with them again in the future. </w:t>
      </w:r>
      <w:r w:rsidR="0067317E" w:rsidRPr="00C20B33">
        <w:rPr>
          <w:rFonts w:ascii="Arial" w:hAnsi="Arial" w:cs="Arial"/>
          <w:color w:val="000000" w:themeColor="text1"/>
          <w:sz w:val="24"/>
          <w:szCs w:val="24"/>
        </w:rPr>
        <w:t>I</w:t>
      </w:r>
      <w:r w:rsidR="00B101EF" w:rsidRPr="00C20B33">
        <w:rPr>
          <w:rFonts w:ascii="Arial" w:hAnsi="Arial" w:cs="Arial"/>
          <w:color w:val="000000" w:themeColor="text1"/>
          <w:sz w:val="24"/>
          <w:szCs w:val="24"/>
        </w:rPr>
        <w:t xml:space="preserve"> </w:t>
      </w:r>
      <w:r w:rsidR="00CB04A5" w:rsidRPr="00C20B33">
        <w:rPr>
          <w:rFonts w:ascii="Arial" w:hAnsi="Arial" w:cs="Arial"/>
          <w:color w:val="000000" w:themeColor="text1"/>
          <w:sz w:val="24"/>
          <w:szCs w:val="24"/>
        </w:rPr>
        <w:t xml:space="preserve">also now </w:t>
      </w:r>
      <w:r w:rsidR="00B101EF" w:rsidRPr="00C20B33">
        <w:rPr>
          <w:rFonts w:ascii="Arial" w:hAnsi="Arial" w:cs="Arial"/>
          <w:color w:val="000000" w:themeColor="text1"/>
          <w:sz w:val="24"/>
          <w:szCs w:val="24"/>
        </w:rPr>
        <w:t xml:space="preserve">know that I can remain calm if a suspect </w:t>
      </w:r>
      <w:r w:rsidR="005E2AB9" w:rsidRPr="00C20B33">
        <w:rPr>
          <w:rFonts w:ascii="Arial" w:hAnsi="Arial" w:cs="Arial"/>
          <w:color w:val="000000" w:themeColor="text1"/>
          <w:sz w:val="24"/>
          <w:szCs w:val="24"/>
        </w:rPr>
        <w:t>has used violence against another person in a vulnerable position</w:t>
      </w:r>
      <w:r w:rsidR="00D11D18" w:rsidRPr="00C20B33">
        <w:rPr>
          <w:rFonts w:ascii="Arial" w:hAnsi="Arial" w:cs="Arial"/>
          <w:color w:val="000000" w:themeColor="text1"/>
          <w:sz w:val="24"/>
          <w:szCs w:val="24"/>
        </w:rPr>
        <w:t xml:space="preserve">. </w:t>
      </w:r>
    </w:p>
    <w:p w14:paraId="0560DF80" w14:textId="7E95D05F" w:rsidR="0011385C" w:rsidRPr="00C20B33" w:rsidRDefault="0011385C" w:rsidP="007F7F7B">
      <w:pPr>
        <w:spacing w:line="360" w:lineRule="auto"/>
        <w:rPr>
          <w:rFonts w:ascii="Arial" w:hAnsi="Arial" w:cs="Arial"/>
          <w:color w:val="000000" w:themeColor="text1"/>
          <w:sz w:val="24"/>
          <w:szCs w:val="24"/>
        </w:rPr>
      </w:pPr>
    </w:p>
    <w:p w14:paraId="5467D09C" w14:textId="0AD85A92" w:rsidR="00027FCD" w:rsidRDefault="00027FCD" w:rsidP="007F7F7B">
      <w:pPr>
        <w:spacing w:line="360" w:lineRule="auto"/>
        <w:rPr>
          <w:rFonts w:ascii="Arial" w:hAnsi="Arial" w:cs="Arial"/>
          <w:color w:val="000000" w:themeColor="text1"/>
          <w:sz w:val="24"/>
          <w:szCs w:val="24"/>
        </w:rPr>
      </w:pPr>
      <w:r w:rsidRPr="00C20B33">
        <w:rPr>
          <w:rFonts w:ascii="Arial" w:hAnsi="Arial" w:cs="Arial"/>
          <w:color w:val="000000" w:themeColor="text1"/>
          <w:sz w:val="24"/>
          <w:szCs w:val="24"/>
        </w:rPr>
        <w:t xml:space="preserve">Word count </w:t>
      </w:r>
      <w:r w:rsidR="00C20B33">
        <w:rPr>
          <w:rFonts w:ascii="Arial" w:hAnsi="Arial" w:cs="Arial"/>
          <w:color w:val="000000" w:themeColor="text1"/>
          <w:sz w:val="24"/>
          <w:szCs w:val="24"/>
        </w:rPr>
        <w:t>–</w:t>
      </w:r>
      <w:r w:rsidRPr="00C20B33">
        <w:rPr>
          <w:rFonts w:ascii="Arial" w:hAnsi="Arial" w:cs="Arial"/>
          <w:color w:val="000000" w:themeColor="text1"/>
          <w:sz w:val="24"/>
          <w:szCs w:val="24"/>
        </w:rPr>
        <w:t xml:space="preserve"> 2587</w:t>
      </w:r>
    </w:p>
    <w:p w14:paraId="50C50F3A" w14:textId="77777777" w:rsidR="00C20B33" w:rsidRDefault="00C20B33" w:rsidP="00C20B33">
      <w:pPr>
        <w:widowControl w:val="0"/>
        <w:autoSpaceDE w:val="0"/>
        <w:autoSpaceDN w:val="0"/>
        <w:adjustRightInd w:val="0"/>
        <w:spacing w:after="240" w:line="360" w:lineRule="auto"/>
        <w:rPr>
          <w:rFonts w:ascii="Arial" w:hAnsi="Arial" w:cs="Arial"/>
          <w:b/>
          <w:sz w:val="24"/>
          <w:szCs w:val="24"/>
          <w:u w:val="single"/>
          <w:lang w:val="en-US"/>
        </w:rPr>
      </w:pPr>
      <w:r>
        <w:rPr>
          <w:rFonts w:ascii="Arial" w:hAnsi="Arial" w:cs="Arial"/>
          <w:b/>
          <w:sz w:val="24"/>
          <w:szCs w:val="24"/>
          <w:u w:val="single"/>
          <w:lang w:val="en-US"/>
        </w:rPr>
        <w:lastRenderedPageBreak/>
        <w:t>Reference list</w:t>
      </w:r>
    </w:p>
    <w:p w14:paraId="32E60F7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Afrouz</w:t>
      </w:r>
      <w:proofErr w:type="spellEnd"/>
      <w:r>
        <w:rPr>
          <w:rFonts w:ascii="Arial" w:hAnsi="Arial" w:cs="Arial"/>
          <w:sz w:val="24"/>
          <w:szCs w:val="24"/>
          <w:lang w:val="en-US"/>
        </w:rPr>
        <w:t xml:space="preserve">, R., Crisp, B.R. and </w:t>
      </w:r>
      <w:proofErr w:type="spellStart"/>
      <w:r>
        <w:rPr>
          <w:rFonts w:ascii="Arial" w:hAnsi="Arial" w:cs="Arial"/>
          <w:sz w:val="24"/>
          <w:szCs w:val="24"/>
          <w:lang w:val="en-US"/>
        </w:rPr>
        <w:t>Taket</w:t>
      </w:r>
      <w:proofErr w:type="spellEnd"/>
      <w:r>
        <w:rPr>
          <w:rFonts w:ascii="Arial" w:hAnsi="Arial" w:cs="Arial"/>
          <w:sz w:val="24"/>
          <w:szCs w:val="24"/>
          <w:lang w:val="en-US"/>
        </w:rPr>
        <w:t xml:space="preserve">, A. (2021) ‘Afghan Women’s Barriers to Seeking Help for Domestic Violence in Australia’. </w:t>
      </w:r>
      <w:r>
        <w:rPr>
          <w:rFonts w:ascii="Arial" w:hAnsi="Arial" w:cs="Arial"/>
          <w:i/>
          <w:iCs/>
          <w:sz w:val="24"/>
          <w:szCs w:val="24"/>
          <w:lang w:val="en-US"/>
        </w:rPr>
        <w:t xml:space="preserve">Australian Social </w:t>
      </w:r>
      <w:proofErr w:type="gramStart"/>
      <w:r>
        <w:rPr>
          <w:rFonts w:ascii="Arial" w:hAnsi="Arial" w:cs="Arial"/>
          <w:i/>
          <w:iCs/>
          <w:sz w:val="24"/>
          <w:szCs w:val="24"/>
          <w:lang w:val="en-US"/>
        </w:rPr>
        <w:t>Work</w:t>
      </w:r>
      <w:r>
        <w:rPr>
          <w:rFonts w:ascii="Arial" w:hAnsi="Arial" w:cs="Arial"/>
          <w:sz w:val="24"/>
          <w:szCs w:val="24"/>
          <w:lang w:val="en-US"/>
        </w:rPr>
        <w:t xml:space="preserve"> ,</w:t>
      </w:r>
      <w:proofErr w:type="gramEnd"/>
      <w:r>
        <w:rPr>
          <w:rFonts w:ascii="Arial" w:hAnsi="Arial" w:cs="Arial"/>
          <w:sz w:val="24"/>
          <w:szCs w:val="24"/>
          <w:lang w:val="en-US"/>
        </w:rPr>
        <w:t xml:space="preserve"> pp. 1–14. Available at: </w:t>
      </w:r>
      <w:hyperlink r:id="rId7" w:history="1">
        <w:r>
          <w:rPr>
            <w:rStyle w:val="Hyperlink"/>
            <w:rFonts w:ascii="Arial" w:hAnsi="Arial" w:cs="Arial"/>
            <w:sz w:val="24"/>
            <w:szCs w:val="24"/>
            <w:lang w:val="en-US"/>
          </w:rPr>
          <w:t>https://www-tandfonline-com.ezproxy.uwtsd.ac.uk/doi/full/10.1080/0312407X.2021.2004179</w:t>
        </w:r>
      </w:hyperlink>
      <w:r>
        <w:rPr>
          <w:rFonts w:ascii="Arial" w:hAnsi="Arial" w:cs="Arial"/>
          <w:sz w:val="24"/>
          <w:szCs w:val="24"/>
          <w:lang w:val="en-US"/>
        </w:rPr>
        <w:t xml:space="preserve"> (Accessed: 18 May 2022).</w:t>
      </w:r>
    </w:p>
    <w:p w14:paraId="3EEB470E"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Alcohol Health Alliance (2021). </w:t>
      </w:r>
      <w:r>
        <w:rPr>
          <w:rFonts w:ascii="Arial" w:hAnsi="Arial" w:cs="Arial"/>
          <w:i/>
          <w:iCs/>
          <w:sz w:val="24"/>
          <w:szCs w:val="24"/>
          <w:lang w:val="en-US"/>
        </w:rPr>
        <w:t>‘It’s everywhere’ –alcohol’s public face and private harm: The report of the Commission on Alcohol Harm</w:t>
      </w:r>
      <w:r>
        <w:rPr>
          <w:rFonts w:ascii="Arial" w:hAnsi="Arial" w:cs="Arial"/>
          <w:sz w:val="24"/>
          <w:szCs w:val="24"/>
          <w:lang w:val="en-US"/>
        </w:rPr>
        <w:t>. [</w:t>
      </w:r>
      <w:proofErr w:type="gramStart"/>
      <w:r>
        <w:rPr>
          <w:rFonts w:ascii="Arial" w:hAnsi="Arial" w:cs="Arial"/>
          <w:sz w:val="24"/>
          <w:szCs w:val="24"/>
          <w:lang w:val="en-US"/>
        </w:rPr>
        <w:t>online</w:t>
      </w:r>
      <w:proofErr w:type="gramEnd"/>
      <w:r>
        <w:rPr>
          <w:rFonts w:ascii="Arial" w:hAnsi="Arial" w:cs="Arial"/>
          <w:sz w:val="24"/>
          <w:szCs w:val="24"/>
          <w:lang w:val="en-US"/>
        </w:rPr>
        <w:t xml:space="preserve">] Alcohol Health Alliance. Available at: https://ahauk.org/resource/commission-on-alcohol-harm-report/ (Accessed 12 May 2022).  </w:t>
      </w:r>
    </w:p>
    <w:p w14:paraId="6311B83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American Psychological association (2018) </w:t>
      </w:r>
      <w:r>
        <w:rPr>
          <w:rFonts w:ascii="Arial" w:hAnsi="Arial" w:cs="Arial"/>
          <w:i/>
          <w:iCs/>
          <w:sz w:val="24"/>
          <w:szCs w:val="24"/>
          <w:lang w:val="en-US"/>
        </w:rPr>
        <w:t>Stress effects on the body</w:t>
      </w:r>
      <w:r>
        <w:rPr>
          <w:rFonts w:ascii="Arial" w:hAnsi="Arial" w:cs="Arial"/>
          <w:sz w:val="24"/>
          <w:szCs w:val="24"/>
          <w:lang w:val="en-US"/>
        </w:rPr>
        <w:t xml:space="preserve">. Available at: </w:t>
      </w:r>
      <w:hyperlink r:id="rId8" w:history="1">
        <w:r>
          <w:rPr>
            <w:rStyle w:val="Hyperlink"/>
            <w:rFonts w:ascii="Arial" w:hAnsi="Arial" w:cs="Arial"/>
            <w:sz w:val="24"/>
            <w:szCs w:val="24"/>
            <w:lang w:val="en-US"/>
          </w:rPr>
          <w:t>https://www.apa.org/topics/stress/body</w:t>
        </w:r>
      </w:hyperlink>
      <w:r>
        <w:rPr>
          <w:rFonts w:ascii="Arial" w:hAnsi="Arial" w:cs="Arial"/>
          <w:sz w:val="24"/>
          <w:szCs w:val="24"/>
          <w:lang w:val="en-US"/>
        </w:rPr>
        <w:t xml:space="preserve"> (Accessed: 14 March 2022).</w:t>
      </w:r>
    </w:p>
    <w:p w14:paraId="39D5889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Andersson</w:t>
      </w:r>
      <w:proofErr w:type="spellEnd"/>
      <w:r>
        <w:rPr>
          <w:rFonts w:ascii="Arial" w:hAnsi="Arial" w:cs="Arial"/>
          <w:sz w:val="24"/>
          <w:szCs w:val="24"/>
          <w:lang w:val="en-US"/>
        </w:rPr>
        <w:t xml:space="preserve">, N., Cockcroft, A., Ansari, U., Omer, K., Ansari, N.M., Khan, A. and </w:t>
      </w:r>
      <w:proofErr w:type="spellStart"/>
      <w:r>
        <w:rPr>
          <w:rFonts w:ascii="Arial" w:hAnsi="Arial" w:cs="Arial"/>
          <w:sz w:val="24"/>
          <w:szCs w:val="24"/>
          <w:lang w:val="en-US"/>
        </w:rPr>
        <w:t>Ullah</w:t>
      </w:r>
      <w:proofErr w:type="spellEnd"/>
      <w:r>
        <w:rPr>
          <w:rFonts w:ascii="Arial" w:hAnsi="Arial" w:cs="Arial"/>
          <w:sz w:val="24"/>
          <w:szCs w:val="24"/>
          <w:lang w:val="en-US"/>
        </w:rPr>
        <w:t xml:space="preserve"> Chaudhry, U. (2009) ‘Barriers to Disclosing and Reporting Violence among Women in Pakistan: Findings from a National Household Survey and Focus Group Discussions’. </w:t>
      </w:r>
      <w:r>
        <w:rPr>
          <w:rFonts w:ascii="Arial" w:hAnsi="Arial" w:cs="Arial"/>
          <w:i/>
          <w:iCs/>
          <w:sz w:val="24"/>
          <w:szCs w:val="24"/>
          <w:lang w:val="en-US"/>
        </w:rPr>
        <w:t>Journal of Interpersonal Violence</w:t>
      </w:r>
      <w:r>
        <w:rPr>
          <w:rFonts w:ascii="Arial" w:hAnsi="Arial" w:cs="Arial"/>
          <w:sz w:val="24"/>
          <w:szCs w:val="24"/>
          <w:lang w:val="en-US"/>
        </w:rPr>
        <w:t xml:space="preserve"> 25(11), pp. 1965–1985. Available at: </w:t>
      </w:r>
      <w:hyperlink r:id="rId9" w:history="1">
        <w:r>
          <w:rPr>
            <w:rStyle w:val="Hyperlink"/>
            <w:rFonts w:ascii="Arial" w:hAnsi="Arial" w:cs="Arial"/>
            <w:sz w:val="24"/>
            <w:szCs w:val="24"/>
            <w:lang w:val="en-US"/>
          </w:rPr>
          <w:t>https://journals-sagepub-com.ezproxy.uwtsd.ac.uk/doi/abs/10.1177/0886260509354512</w:t>
        </w:r>
      </w:hyperlink>
      <w:r>
        <w:rPr>
          <w:rFonts w:ascii="Arial" w:hAnsi="Arial" w:cs="Arial"/>
          <w:sz w:val="24"/>
          <w:szCs w:val="24"/>
          <w:lang w:val="en-US"/>
        </w:rPr>
        <w:t xml:space="preserve"> (Accessed: 18 May 2022).</w:t>
      </w:r>
    </w:p>
    <w:p w14:paraId="4FE6354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Barfield, T. (2020) </w:t>
      </w:r>
      <w:r>
        <w:rPr>
          <w:rFonts w:ascii="Arial" w:hAnsi="Arial" w:cs="Arial"/>
          <w:i/>
          <w:iCs/>
          <w:sz w:val="24"/>
          <w:szCs w:val="24"/>
          <w:lang w:val="en-US"/>
        </w:rPr>
        <w:t xml:space="preserve">The </w:t>
      </w:r>
      <w:proofErr w:type="spellStart"/>
      <w:r>
        <w:rPr>
          <w:rFonts w:ascii="Arial" w:hAnsi="Arial" w:cs="Arial"/>
          <w:i/>
          <w:iCs/>
          <w:sz w:val="24"/>
          <w:szCs w:val="24"/>
          <w:lang w:val="en-US"/>
        </w:rPr>
        <w:t>Peelian</w:t>
      </w:r>
      <w:proofErr w:type="spellEnd"/>
      <w:r>
        <w:rPr>
          <w:rFonts w:ascii="Arial" w:hAnsi="Arial" w:cs="Arial"/>
          <w:i/>
          <w:iCs/>
          <w:sz w:val="24"/>
          <w:szCs w:val="24"/>
          <w:lang w:val="en-US"/>
        </w:rPr>
        <w:t xml:space="preserve"> Principles of Policing: De-escalation and public cooperation</w:t>
      </w:r>
      <w:r>
        <w:rPr>
          <w:rFonts w:ascii="Arial" w:hAnsi="Arial" w:cs="Arial"/>
          <w:sz w:val="24"/>
          <w:szCs w:val="24"/>
          <w:lang w:val="en-US"/>
        </w:rPr>
        <w:t xml:space="preserve">. Available at: </w:t>
      </w:r>
      <w:hyperlink r:id="rId10" w:history="1">
        <w:r>
          <w:rPr>
            <w:rStyle w:val="Hyperlink"/>
            <w:rFonts w:ascii="Arial" w:hAnsi="Arial" w:cs="Arial"/>
            <w:sz w:val="24"/>
            <w:szCs w:val="24"/>
            <w:lang w:val="en-US"/>
          </w:rPr>
          <w:t>https://www.police1.com/community-relations/articles/the-peelian-principles-of-policing-de-escalation-and-public-cooperation-SMNo94l5De5CDCCm/</w:t>
        </w:r>
      </w:hyperlink>
      <w:r>
        <w:rPr>
          <w:rFonts w:ascii="Arial" w:hAnsi="Arial" w:cs="Arial"/>
          <w:sz w:val="24"/>
          <w:szCs w:val="24"/>
          <w:lang w:val="en-US"/>
        </w:rPr>
        <w:t xml:space="preserve"> (Accessed: 12 May 2022).</w:t>
      </w:r>
    </w:p>
    <w:p w14:paraId="4D9649D1"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Bellotti, E., Boethius, S., </w:t>
      </w:r>
      <w:proofErr w:type="spellStart"/>
      <w:r>
        <w:rPr>
          <w:rFonts w:ascii="Arial" w:hAnsi="Arial" w:cs="Arial"/>
          <w:sz w:val="24"/>
          <w:szCs w:val="24"/>
          <w:lang w:val="en-US"/>
        </w:rPr>
        <w:t>Åkerström</w:t>
      </w:r>
      <w:proofErr w:type="spellEnd"/>
      <w:r>
        <w:rPr>
          <w:rFonts w:ascii="Arial" w:hAnsi="Arial" w:cs="Arial"/>
          <w:sz w:val="24"/>
          <w:szCs w:val="24"/>
          <w:lang w:val="en-US"/>
        </w:rPr>
        <w:t xml:space="preserve">, M. and </w:t>
      </w:r>
      <w:proofErr w:type="spellStart"/>
      <w:r>
        <w:rPr>
          <w:rFonts w:ascii="Arial" w:hAnsi="Arial" w:cs="Arial"/>
          <w:sz w:val="24"/>
          <w:szCs w:val="24"/>
          <w:lang w:val="en-US"/>
        </w:rPr>
        <w:t>Hydén</w:t>
      </w:r>
      <w:proofErr w:type="spellEnd"/>
      <w:r>
        <w:rPr>
          <w:rFonts w:ascii="Arial" w:hAnsi="Arial" w:cs="Arial"/>
          <w:sz w:val="24"/>
          <w:szCs w:val="24"/>
          <w:lang w:val="en-US"/>
        </w:rPr>
        <w:t xml:space="preserve">, M. (2021) ‘Ambivalent and Consistent Relationships: the Role of Personal Networks in Cases of Domestic Violence’. </w:t>
      </w:r>
      <w:r>
        <w:rPr>
          <w:rFonts w:ascii="Arial" w:hAnsi="Arial" w:cs="Arial"/>
          <w:i/>
          <w:iCs/>
          <w:sz w:val="24"/>
          <w:szCs w:val="24"/>
          <w:lang w:val="en-US"/>
        </w:rPr>
        <w:t>Social Inclusion</w:t>
      </w:r>
      <w:r>
        <w:rPr>
          <w:rFonts w:ascii="Arial" w:hAnsi="Arial" w:cs="Arial"/>
          <w:sz w:val="24"/>
          <w:szCs w:val="24"/>
          <w:lang w:val="en-US"/>
        </w:rPr>
        <w:t xml:space="preserve"> 9(4), pp. 211–221. Available at: </w:t>
      </w:r>
      <w:hyperlink r:id="rId11" w:history="1">
        <w:r>
          <w:rPr>
            <w:rStyle w:val="Hyperlink"/>
            <w:rFonts w:ascii="Arial" w:hAnsi="Arial" w:cs="Arial"/>
            <w:sz w:val="24"/>
            <w:szCs w:val="24"/>
            <w:lang w:val="en-US"/>
          </w:rPr>
          <w:t>https://www-proquest-com.ezproxy.uwtsd.ac.uk/docview/2619554636?pq-origsite=primo&amp;accountid=130472</w:t>
        </w:r>
      </w:hyperlink>
      <w:r>
        <w:rPr>
          <w:rFonts w:ascii="Arial" w:hAnsi="Arial" w:cs="Arial"/>
          <w:sz w:val="24"/>
          <w:szCs w:val="24"/>
          <w:lang w:val="en-US"/>
        </w:rPr>
        <w:t xml:space="preserve"> (Accessed: 13 May 2022).</w:t>
      </w:r>
    </w:p>
    <w:p w14:paraId="199AC825"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Borten</w:t>
      </w:r>
      <w:proofErr w:type="spellEnd"/>
      <w:r>
        <w:rPr>
          <w:rFonts w:ascii="Arial" w:hAnsi="Arial" w:cs="Arial"/>
          <w:sz w:val="24"/>
          <w:szCs w:val="24"/>
          <w:lang w:val="en-US"/>
        </w:rPr>
        <w:t xml:space="preserve">, T. (1970) </w:t>
      </w:r>
      <w:r>
        <w:rPr>
          <w:rFonts w:ascii="Arial" w:hAnsi="Arial" w:cs="Arial"/>
          <w:i/>
          <w:iCs/>
          <w:sz w:val="24"/>
          <w:szCs w:val="24"/>
          <w:lang w:val="en-US"/>
        </w:rPr>
        <w:t>Reach, touch, and teach: student concerns and process education</w:t>
      </w:r>
      <w:r>
        <w:rPr>
          <w:rFonts w:ascii="Arial" w:hAnsi="Arial" w:cs="Arial"/>
          <w:sz w:val="24"/>
          <w:szCs w:val="24"/>
          <w:lang w:val="en-US"/>
        </w:rPr>
        <w:t xml:space="preserve">. </w:t>
      </w:r>
      <w:r>
        <w:rPr>
          <w:rFonts w:ascii="Arial" w:hAnsi="Arial" w:cs="Arial"/>
          <w:sz w:val="24"/>
          <w:szCs w:val="24"/>
          <w:lang w:val="en-US"/>
        </w:rPr>
        <w:lastRenderedPageBreak/>
        <w:t xml:space="preserve">New York, N.Y. </w:t>
      </w:r>
      <w:proofErr w:type="spellStart"/>
      <w:r>
        <w:rPr>
          <w:rFonts w:ascii="Arial" w:hAnsi="Arial" w:cs="Arial"/>
          <w:sz w:val="24"/>
          <w:szCs w:val="24"/>
          <w:lang w:val="en-US"/>
        </w:rPr>
        <w:t>Mcgraw-Hill</w:t>
      </w:r>
      <w:proofErr w:type="spellEnd"/>
      <w:r>
        <w:rPr>
          <w:rFonts w:ascii="Arial" w:hAnsi="Arial" w:cs="Arial"/>
          <w:sz w:val="24"/>
          <w:szCs w:val="24"/>
          <w:lang w:val="en-US"/>
        </w:rPr>
        <w:t>., pp. 88–89.</w:t>
      </w:r>
    </w:p>
    <w:p w14:paraId="61FCF886"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Brown, J. (2021). </w:t>
      </w:r>
      <w:r>
        <w:rPr>
          <w:rFonts w:ascii="Arial" w:hAnsi="Arial" w:cs="Arial"/>
          <w:i/>
          <w:iCs/>
          <w:sz w:val="24"/>
          <w:szCs w:val="24"/>
          <w:lang w:val="en-US"/>
        </w:rPr>
        <w:t>Police powers: an introduction</w:t>
      </w:r>
      <w:r>
        <w:rPr>
          <w:rFonts w:ascii="Arial" w:hAnsi="Arial" w:cs="Arial"/>
          <w:sz w:val="24"/>
          <w:szCs w:val="24"/>
          <w:lang w:val="en-US"/>
        </w:rPr>
        <w:t>. [</w:t>
      </w:r>
      <w:proofErr w:type="gramStart"/>
      <w:r>
        <w:rPr>
          <w:rFonts w:ascii="Arial" w:hAnsi="Arial" w:cs="Arial"/>
          <w:sz w:val="24"/>
          <w:szCs w:val="24"/>
          <w:lang w:val="en-US"/>
        </w:rPr>
        <w:t>online</w:t>
      </w:r>
      <w:proofErr w:type="gramEnd"/>
      <w:r>
        <w:rPr>
          <w:rFonts w:ascii="Arial" w:hAnsi="Arial" w:cs="Arial"/>
          <w:sz w:val="24"/>
          <w:szCs w:val="24"/>
          <w:lang w:val="en-US"/>
        </w:rPr>
        <w:t xml:space="preserve">] House of Commons. Available at: https://commonslibrary.parliament.uk/research-briefings/cbp-8637/ (Accessed 12 May 2022). </w:t>
      </w:r>
    </w:p>
    <w:p w14:paraId="40D718A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Bryant, R. and Bryant, S. (2021) </w:t>
      </w:r>
      <w:r>
        <w:rPr>
          <w:rFonts w:ascii="Arial" w:hAnsi="Arial" w:cs="Arial"/>
          <w:i/>
          <w:iCs/>
          <w:sz w:val="24"/>
          <w:szCs w:val="24"/>
          <w:lang w:val="en-US"/>
        </w:rPr>
        <w:t xml:space="preserve">Blackstone’s Handbook </w:t>
      </w:r>
      <w:proofErr w:type="gramStart"/>
      <w:r>
        <w:rPr>
          <w:rFonts w:ascii="Arial" w:hAnsi="Arial" w:cs="Arial"/>
          <w:i/>
          <w:iCs/>
          <w:sz w:val="24"/>
          <w:szCs w:val="24"/>
          <w:lang w:val="en-US"/>
        </w:rPr>
        <w:t>For</w:t>
      </w:r>
      <w:proofErr w:type="gramEnd"/>
      <w:r>
        <w:rPr>
          <w:rFonts w:ascii="Arial" w:hAnsi="Arial" w:cs="Arial"/>
          <w:i/>
          <w:iCs/>
          <w:sz w:val="24"/>
          <w:szCs w:val="24"/>
          <w:lang w:val="en-US"/>
        </w:rPr>
        <w:t xml:space="preserve"> Policing Students 2021.</w:t>
      </w:r>
      <w:r>
        <w:rPr>
          <w:rFonts w:ascii="Arial" w:hAnsi="Arial" w:cs="Arial"/>
          <w:sz w:val="24"/>
          <w:szCs w:val="24"/>
          <w:lang w:val="en-US"/>
        </w:rPr>
        <w:t xml:space="preserve"> S.L.: Oxford </w:t>
      </w:r>
      <w:proofErr w:type="spellStart"/>
      <w:r>
        <w:rPr>
          <w:rFonts w:ascii="Arial" w:hAnsi="Arial" w:cs="Arial"/>
          <w:sz w:val="24"/>
          <w:szCs w:val="24"/>
          <w:lang w:val="en-US"/>
        </w:rPr>
        <w:t>Univ</w:t>
      </w:r>
      <w:proofErr w:type="spellEnd"/>
      <w:r>
        <w:rPr>
          <w:rFonts w:ascii="Arial" w:hAnsi="Arial" w:cs="Arial"/>
          <w:sz w:val="24"/>
          <w:szCs w:val="24"/>
          <w:lang w:val="en-US"/>
        </w:rPr>
        <w:t xml:space="preserve"> Press., pp. 575–576.</w:t>
      </w:r>
    </w:p>
    <w:p w14:paraId="16D98EB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Carrillo, D. (2021) ‘Police culture and gender: an evaluation of police officers’ practices and responses to domestic abuse’. </w:t>
      </w:r>
      <w:r>
        <w:rPr>
          <w:rFonts w:ascii="Arial" w:hAnsi="Arial" w:cs="Arial"/>
          <w:i/>
          <w:iCs/>
          <w:sz w:val="24"/>
          <w:szCs w:val="24"/>
          <w:lang w:val="en-US"/>
        </w:rPr>
        <w:t xml:space="preserve">Journal of Global </w:t>
      </w:r>
      <w:proofErr w:type="spellStart"/>
      <w:r>
        <w:rPr>
          <w:rFonts w:ascii="Arial" w:hAnsi="Arial" w:cs="Arial"/>
          <w:i/>
          <w:iCs/>
          <w:sz w:val="24"/>
          <w:szCs w:val="24"/>
          <w:lang w:val="en-US"/>
        </w:rPr>
        <w:t>Faultlines</w:t>
      </w:r>
      <w:proofErr w:type="spellEnd"/>
      <w:r>
        <w:rPr>
          <w:rFonts w:ascii="Arial" w:hAnsi="Arial" w:cs="Arial"/>
          <w:sz w:val="24"/>
          <w:szCs w:val="24"/>
          <w:lang w:val="en-US"/>
        </w:rPr>
        <w:t xml:space="preserve"> 8(1), pp. 69–80. Available at: </w:t>
      </w:r>
      <w:hyperlink r:id="rId12" w:history="1">
        <w:r>
          <w:rPr>
            <w:rStyle w:val="Hyperlink"/>
            <w:rFonts w:ascii="Arial" w:hAnsi="Arial" w:cs="Arial"/>
            <w:sz w:val="24"/>
            <w:szCs w:val="24"/>
            <w:lang w:val="en-US"/>
          </w:rPr>
          <w:t>https://www.scienceopen.com/hosted-document?doi=10.13169/jglobfaul.8.1.0069</w:t>
        </w:r>
      </w:hyperlink>
      <w:r>
        <w:rPr>
          <w:rFonts w:ascii="Arial" w:hAnsi="Arial" w:cs="Arial"/>
          <w:sz w:val="24"/>
          <w:szCs w:val="24"/>
          <w:lang w:val="en-US"/>
        </w:rPr>
        <w:t xml:space="preserve"> (Accessed: 13 May 2022).</w:t>
      </w:r>
    </w:p>
    <w:p w14:paraId="3343F5D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Cheng, D., </w:t>
      </w:r>
      <w:proofErr w:type="spellStart"/>
      <w:r>
        <w:rPr>
          <w:rFonts w:ascii="Arial" w:hAnsi="Arial" w:cs="Arial"/>
          <w:sz w:val="24"/>
          <w:szCs w:val="24"/>
          <w:lang w:val="en-US"/>
        </w:rPr>
        <w:t>Amarnani</w:t>
      </w:r>
      <w:proofErr w:type="spellEnd"/>
      <w:r>
        <w:rPr>
          <w:rFonts w:ascii="Arial" w:hAnsi="Arial" w:cs="Arial"/>
          <w:sz w:val="24"/>
          <w:szCs w:val="24"/>
          <w:lang w:val="en-US"/>
        </w:rPr>
        <w:t xml:space="preserve">, R., Le, T. and </w:t>
      </w:r>
      <w:proofErr w:type="spellStart"/>
      <w:r>
        <w:rPr>
          <w:rFonts w:ascii="Arial" w:hAnsi="Arial" w:cs="Arial"/>
          <w:sz w:val="24"/>
          <w:szCs w:val="24"/>
          <w:lang w:val="en-US"/>
        </w:rPr>
        <w:t>Restubog</w:t>
      </w:r>
      <w:proofErr w:type="spellEnd"/>
      <w:r>
        <w:rPr>
          <w:rFonts w:ascii="Arial" w:hAnsi="Arial" w:cs="Arial"/>
          <w:sz w:val="24"/>
          <w:szCs w:val="24"/>
          <w:lang w:val="en-US"/>
        </w:rPr>
        <w:t xml:space="preserve">, S. (2018) ‘Laughter Is (Powerful) Medicine: the Effects of Humor Exposure on the Well-being of Victims of Aggression’. </w:t>
      </w:r>
      <w:r>
        <w:rPr>
          <w:rFonts w:ascii="Arial" w:hAnsi="Arial" w:cs="Arial"/>
          <w:i/>
          <w:iCs/>
          <w:sz w:val="24"/>
          <w:szCs w:val="24"/>
          <w:lang w:val="en-US"/>
        </w:rPr>
        <w:t>Journal of Business and Psychology</w:t>
      </w:r>
      <w:r>
        <w:rPr>
          <w:rFonts w:ascii="Arial" w:hAnsi="Arial" w:cs="Arial"/>
          <w:sz w:val="24"/>
          <w:szCs w:val="24"/>
          <w:lang w:val="en-US"/>
        </w:rPr>
        <w:t xml:space="preserve"> 34(3), pp. 389–402. Available at: </w:t>
      </w:r>
      <w:hyperlink r:id="rId13" w:history="1">
        <w:r>
          <w:rPr>
            <w:rStyle w:val="Hyperlink"/>
            <w:rFonts w:ascii="Arial" w:hAnsi="Arial" w:cs="Arial"/>
            <w:sz w:val="24"/>
            <w:szCs w:val="24"/>
            <w:lang w:val="en-US"/>
          </w:rPr>
          <w:t>https://link.springer.com/article/10.1007/s10869-018-9548-7</w:t>
        </w:r>
      </w:hyperlink>
      <w:r>
        <w:rPr>
          <w:rFonts w:ascii="Arial" w:hAnsi="Arial" w:cs="Arial"/>
          <w:sz w:val="24"/>
          <w:szCs w:val="24"/>
          <w:lang w:val="en-US"/>
        </w:rPr>
        <w:t xml:space="preserve"> (Accessed: 12 April 2022).</w:t>
      </w:r>
    </w:p>
    <w:p w14:paraId="513B154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Cherry, K. (2019) </w:t>
      </w:r>
      <w:r>
        <w:rPr>
          <w:rFonts w:ascii="Arial" w:hAnsi="Arial" w:cs="Arial"/>
          <w:i/>
          <w:iCs/>
          <w:sz w:val="24"/>
          <w:szCs w:val="24"/>
          <w:lang w:val="en-US"/>
        </w:rPr>
        <w:t>How the Fight or Flight Response Works</w:t>
      </w:r>
      <w:r>
        <w:rPr>
          <w:rFonts w:ascii="Arial" w:hAnsi="Arial" w:cs="Arial"/>
          <w:sz w:val="24"/>
          <w:szCs w:val="24"/>
          <w:lang w:val="en-US"/>
        </w:rPr>
        <w:t xml:space="preserve">. Available at: </w:t>
      </w:r>
      <w:hyperlink r:id="rId14" w:history="1">
        <w:r>
          <w:rPr>
            <w:rStyle w:val="Hyperlink"/>
            <w:rFonts w:ascii="Arial" w:hAnsi="Arial" w:cs="Arial"/>
            <w:sz w:val="24"/>
            <w:szCs w:val="24"/>
            <w:lang w:val="en-US"/>
          </w:rPr>
          <w:t>https://www.verywellmind.com/what-is-the-fight-or-flight-response-2795194</w:t>
        </w:r>
      </w:hyperlink>
      <w:r>
        <w:rPr>
          <w:rFonts w:ascii="Arial" w:hAnsi="Arial" w:cs="Arial"/>
          <w:sz w:val="24"/>
          <w:szCs w:val="24"/>
          <w:lang w:val="en-US"/>
        </w:rPr>
        <w:t xml:space="preserve"> (Accessed: 26 May 2022).</w:t>
      </w:r>
    </w:p>
    <w:p w14:paraId="62ABBB9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Cherry, K. (2021a) </w:t>
      </w:r>
      <w:r>
        <w:rPr>
          <w:rFonts w:ascii="Arial" w:hAnsi="Arial" w:cs="Arial"/>
          <w:i/>
          <w:iCs/>
          <w:sz w:val="24"/>
          <w:szCs w:val="24"/>
          <w:lang w:val="en-US"/>
        </w:rPr>
        <w:t>How Does Prolonged Stress Impact Your Health</w:t>
      </w:r>
      <w:proofErr w:type="gramStart"/>
      <w:r>
        <w:rPr>
          <w:rFonts w:ascii="Arial" w:hAnsi="Arial" w:cs="Arial"/>
          <w:i/>
          <w:iCs/>
          <w:sz w:val="24"/>
          <w:szCs w:val="24"/>
          <w:lang w:val="en-US"/>
        </w:rPr>
        <w:t>?</w:t>
      </w:r>
      <w:r>
        <w:rPr>
          <w:rFonts w:ascii="Arial" w:hAnsi="Arial" w:cs="Arial"/>
          <w:sz w:val="24"/>
          <w:szCs w:val="24"/>
          <w:lang w:val="en-US"/>
        </w:rPr>
        <w:t>.</w:t>
      </w:r>
      <w:proofErr w:type="gramEnd"/>
      <w:r>
        <w:rPr>
          <w:rFonts w:ascii="Arial" w:hAnsi="Arial" w:cs="Arial"/>
          <w:sz w:val="24"/>
          <w:szCs w:val="24"/>
          <w:lang w:val="en-US"/>
        </w:rPr>
        <w:t xml:space="preserve"> Available at: </w:t>
      </w:r>
      <w:hyperlink r:id="rId15" w:history="1">
        <w:r>
          <w:rPr>
            <w:rStyle w:val="Hyperlink"/>
            <w:rFonts w:ascii="Arial" w:hAnsi="Arial" w:cs="Arial"/>
            <w:sz w:val="24"/>
            <w:szCs w:val="24"/>
            <w:lang w:val="en-US"/>
          </w:rPr>
          <w:t>https://www.verywellmind.com/prolonged-stress-symptoms-causes-impact-and-coping-5092113</w:t>
        </w:r>
      </w:hyperlink>
      <w:r>
        <w:rPr>
          <w:rFonts w:ascii="Arial" w:hAnsi="Arial" w:cs="Arial"/>
          <w:sz w:val="24"/>
          <w:szCs w:val="24"/>
          <w:lang w:val="en-US"/>
        </w:rPr>
        <w:t xml:space="preserve"> (Accessed: 13 April 2022).</w:t>
      </w:r>
    </w:p>
    <w:p w14:paraId="7147E97D"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Cherry, K. (2021b) </w:t>
      </w:r>
      <w:r>
        <w:rPr>
          <w:rFonts w:ascii="Arial" w:hAnsi="Arial" w:cs="Arial"/>
          <w:i/>
          <w:iCs/>
          <w:sz w:val="24"/>
          <w:szCs w:val="24"/>
          <w:lang w:val="en-US"/>
        </w:rPr>
        <w:t>Leadership Styles and Frameworks You Should Know</w:t>
      </w:r>
      <w:r>
        <w:rPr>
          <w:rFonts w:ascii="Arial" w:hAnsi="Arial" w:cs="Arial"/>
          <w:sz w:val="24"/>
          <w:szCs w:val="24"/>
          <w:lang w:val="en-US"/>
        </w:rPr>
        <w:t xml:space="preserve">. Available at: </w:t>
      </w:r>
      <w:hyperlink r:id="rId16" w:history="1">
        <w:r>
          <w:rPr>
            <w:rStyle w:val="Hyperlink"/>
            <w:rFonts w:ascii="Arial" w:hAnsi="Arial" w:cs="Arial"/>
            <w:sz w:val="24"/>
            <w:szCs w:val="24"/>
            <w:lang w:val="en-US"/>
          </w:rPr>
          <w:t>https://www.verywellmind.com/leadership-styles-2795312</w:t>
        </w:r>
      </w:hyperlink>
      <w:r>
        <w:rPr>
          <w:rFonts w:ascii="Arial" w:hAnsi="Arial" w:cs="Arial"/>
          <w:sz w:val="24"/>
          <w:szCs w:val="24"/>
          <w:lang w:val="en-US"/>
        </w:rPr>
        <w:t xml:space="preserve"> (Accessed: 12 May 2022).</w:t>
      </w:r>
    </w:p>
    <w:p w14:paraId="6ED5609C"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Clinks (2016) </w:t>
      </w:r>
      <w:r>
        <w:rPr>
          <w:rFonts w:ascii="Arial" w:hAnsi="Arial" w:cs="Arial"/>
          <w:i/>
          <w:iCs/>
          <w:sz w:val="24"/>
          <w:szCs w:val="24"/>
          <w:lang w:val="en-US"/>
        </w:rPr>
        <w:t xml:space="preserve">A Case Study of a Voluntary Sector </w:t>
      </w:r>
      <w:proofErr w:type="spellStart"/>
      <w:r>
        <w:rPr>
          <w:rFonts w:ascii="Arial" w:hAnsi="Arial" w:cs="Arial"/>
          <w:i/>
          <w:iCs/>
          <w:sz w:val="24"/>
          <w:szCs w:val="24"/>
          <w:lang w:val="en-US"/>
        </w:rPr>
        <w:t>Organisation</w:t>
      </w:r>
      <w:proofErr w:type="spellEnd"/>
      <w:r>
        <w:rPr>
          <w:rFonts w:ascii="Arial" w:hAnsi="Arial" w:cs="Arial"/>
          <w:i/>
          <w:iCs/>
          <w:sz w:val="24"/>
          <w:szCs w:val="24"/>
          <w:lang w:val="en-US"/>
        </w:rPr>
        <w:t xml:space="preserve"> in the North East</w:t>
      </w:r>
      <w:r>
        <w:rPr>
          <w:rFonts w:ascii="Arial" w:hAnsi="Arial" w:cs="Arial"/>
          <w:sz w:val="24"/>
          <w:szCs w:val="24"/>
          <w:lang w:val="en-US"/>
        </w:rPr>
        <w:t xml:space="preserve">., p. 4. Available at: </w:t>
      </w:r>
      <w:hyperlink r:id="rId17" w:history="1">
        <w:r>
          <w:rPr>
            <w:rStyle w:val="Hyperlink"/>
            <w:rFonts w:ascii="Arial" w:hAnsi="Arial" w:cs="Arial"/>
            <w:sz w:val="24"/>
            <w:szCs w:val="24"/>
            <w:lang w:val="en-US"/>
          </w:rPr>
          <w:t>https://www.clinks.org/sites/default/files/2018-09/angelou_case_study_final_090316.pdf</w:t>
        </w:r>
      </w:hyperlink>
      <w:r>
        <w:rPr>
          <w:rFonts w:ascii="Arial" w:hAnsi="Arial" w:cs="Arial"/>
          <w:sz w:val="24"/>
          <w:szCs w:val="24"/>
          <w:lang w:val="en-US"/>
        </w:rPr>
        <w:t xml:space="preserve"> (Accessed: 16 May 2022).</w:t>
      </w:r>
    </w:p>
    <w:p w14:paraId="0AE838C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(2013) </w:t>
      </w:r>
      <w:r>
        <w:rPr>
          <w:rFonts w:ascii="Arial" w:hAnsi="Arial" w:cs="Arial"/>
          <w:i/>
          <w:iCs/>
          <w:sz w:val="24"/>
          <w:szCs w:val="24"/>
          <w:lang w:val="en-US"/>
        </w:rPr>
        <w:t>Investigation process</w:t>
      </w:r>
      <w:r>
        <w:rPr>
          <w:rFonts w:ascii="Arial" w:hAnsi="Arial" w:cs="Arial"/>
          <w:sz w:val="24"/>
          <w:szCs w:val="24"/>
          <w:lang w:val="en-US"/>
        </w:rPr>
        <w:t xml:space="preserve">. Available at: </w:t>
      </w:r>
      <w:hyperlink r:id="rId18" w:history="1">
        <w:r>
          <w:rPr>
            <w:rStyle w:val="Hyperlink"/>
            <w:rFonts w:ascii="Arial" w:hAnsi="Arial" w:cs="Arial"/>
            <w:sz w:val="24"/>
            <w:szCs w:val="24"/>
            <w:lang w:val="en-US"/>
          </w:rPr>
          <w:t>https://www.college.police.uk/app/investigation/investigation-process</w:t>
        </w:r>
      </w:hyperlink>
      <w:r>
        <w:rPr>
          <w:rFonts w:ascii="Arial" w:hAnsi="Arial" w:cs="Arial"/>
          <w:sz w:val="24"/>
          <w:szCs w:val="24"/>
          <w:lang w:val="en-US"/>
        </w:rPr>
        <w:t xml:space="preserve"> (Accessed: 12 May 2022).</w:t>
      </w:r>
    </w:p>
    <w:p w14:paraId="09D73118"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(2014a) </w:t>
      </w:r>
      <w:r>
        <w:rPr>
          <w:rFonts w:ascii="Arial" w:hAnsi="Arial" w:cs="Arial"/>
          <w:i/>
          <w:iCs/>
          <w:sz w:val="24"/>
          <w:szCs w:val="24"/>
          <w:lang w:val="en-US"/>
        </w:rPr>
        <w:t>CODE OF ETHICS</w:t>
      </w:r>
      <w:r>
        <w:rPr>
          <w:rFonts w:ascii="Arial" w:hAnsi="Arial" w:cs="Arial"/>
          <w:sz w:val="24"/>
          <w:szCs w:val="24"/>
          <w:lang w:val="en-US"/>
        </w:rPr>
        <w:t xml:space="preserve">. Available at: </w:t>
      </w:r>
      <w:hyperlink r:id="rId19" w:history="1">
        <w:r>
          <w:rPr>
            <w:rStyle w:val="Hyperlink"/>
            <w:rFonts w:ascii="Arial" w:hAnsi="Arial" w:cs="Arial"/>
            <w:sz w:val="24"/>
            <w:szCs w:val="24"/>
            <w:lang w:val="en-US"/>
          </w:rPr>
          <w:t>https://assets.college.police.uk/s3fs-public/2021-02/code_of_ethics.pdf</w:t>
        </w:r>
      </w:hyperlink>
      <w:r>
        <w:rPr>
          <w:rFonts w:ascii="Arial" w:hAnsi="Arial" w:cs="Arial"/>
          <w:sz w:val="24"/>
          <w:szCs w:val="24"/>
          <w:lang w:val="en-US"/>
        </w:rPr>
        <w:t xml:space="preserve"> (Accessed: 12 April 2022).</w:t>
      </w:r>
    </w:p>
    <w:p w14:paraId="1F83106E"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(2014b) </w:t>
      </w:r>
      <w:r>
        <w:rPr>
          <w:rFonts w:ascii="Arial" w:hAnsi="Arial" w:cs="Arial"/>
          <w:i/>
          <w:iCs/>
          <w:sz w:val="24"/>
          <w:szCs w:val="24"/>
          <w:lang w:val="en-US"/>
        </w:rPr>
        <w:t xml:space="preserve">Code of Ethics - A Code of Practice for the Principles and Standards of Professional </w:t>
      </w:r>
      <w:proofErr w:type="spellStart"/>
      <w:r>
        <w:rPr>
          <w:rFonts w:ascii="Arial" w:hAnsi="Arial" w:cs="Arial"/>
          <w:i/>
          <w:iCs/>
          <w:sz w:val="24"/>
          <w:szCs w:val="24"/>
          <w:lang w:val="en-US"/>
        </w:rPr>
        <w:t>Behaviour</w:t>
      </w:r>
      <w:proofErr w:type="spellEnd"/>
      <w:r>
        <w:rPr>
          <w:rFonts w:ascii="Arial" w:hAnsi="Arial" w:cs="Arial"/>
          <w:i/>
          <w:iCs/>
          <w:sz w:val="24"/>
          <w:szCs w:val="24"/>
          <w:lang w:val="en-US"/>
        </w:rPr>
        <w:t xml:space="preserve"> for the Policing Profession of England and </w:t>
      </w:r>
      <w:proofErr w:type="gramStart"/>
      <w:r>
        <w:rPr>
          <w:rFonts w:ascii="Arial" w:hAnsi="Arial" w:cs="Arial"/>
          <w:i/>
          <w:iCs/>
          <w:sz w:val="24"/>
          <w:szCs w:val="24"/>
          <w:lang w:val="en-US"/>
        </w:rPr>
        <w:t>Wales</w:t>
      </w:r>
      <w:r>
        <w:rPr>
          <w:rFonts w:ascii="Arial" w:hAnsi="Arial" w:cs="Arial"/>
          <w:sz w:val="24"/>
          <w:szCs w:val="24"/>
          <w:lang w:val="en-US"/>
        </w:rPr>
        <w:t>.,</w:t>
      </w:r>
      <w:proofErr w:type="gramEnd"/>
      <w:r>
        <w:rPr>
          <w:rFonts w:ascii="Arial" w:hAnsi="Arial" w:cs="Arial"/>
          <w:sz w:val="24"/>
          <w:szCs w:val="24"/>
          <w:lang w:val="en-US"/>
        </w:rPr>
        <w:t xml:space="preserve"> p. 3. Available at: </w:t>
      </w:r>
      <w:hyperlink r:id="rId20" w:history="1">
        <w:r>
          <w:rPr>
            <w:rStyle w:val="Hyperlink"/>
            <w:rFonts w:ascii="Arial" w:hAnsi="Arial" w:cs="Arial"/>
            <w:sz w:val="24"/>
            <w:szCs w:val="24"/>
            <w:lang w:val="en-US"/>
          </w:rPr>
          <w:t>https://www.college.police.uk/ethics/code-of-ethics</w:t>
        </w:r>
      </w:hyperlink>
      <w:r>
        <w:rPr>
          <w:rFonts w:ascii="Arial" w:hAnsi="Arial" w:cs="Arial"/>
          <w:sz w:val="24"/>
          <w:szCs w:val="24"/>
          <w:lang w:val="en-US"/>
        </w:rPr>
        <w:t xml:space="preserve"> (Accessed: 13 May 2022).</w:t>
      </w:r>
    </w:p>
    <w:p w14:paraId="021A13F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(2014) </w:t>
      </w:r>
      <w:r>
        <w:rPr>
          <w:rFonts w:ascii="Arial" w:hAnsi="Arial" w:cs="Arial"/>
          <w:i/>
          <w:iCs/>
          <w:sz w:val="24"/>
          <w:szCs w:val="24"/>
          <w:lang w:val="en-US"/>
        </w:rPr>
        <w:t>National decision model</w:t>
      </w:r>
      <w:r>
        <w:rPr>
          <w:rFonts w:ascii="Arial" w:hAnsi="Arial" w:cs="Arial"/>
          <w:sz w:val="24"/>
          <w:szCs w:val="24"/>
          <w:lang w:val="en-US"/>
        </w:rPr>
        <w:t xml:space="preserve">. Available at: </w:t>
      </w:r>
      <w:hyperlink r:id="rId21" w:history="1">
        <w:r>
          <w:rPr>
            <w:rStyle w:val="Hyperlink"/>
            <w:rFonts w:ascii="Arial" w:hAnsi="Arial" w:cs="Arial"/>
            <w:sz w:val="24"/>
            <w:szCs w:val="24"/>
            <w:lang w:val="en-US"/>
          </w:rPr>
          <w:t>https://www.college.police.uk/app/national-decision-model/national-decision-model</w:t>
        </w:r>
      </w:hyperlink>
      <w:r>
        <w:rPr>
          <w:rFonts w:ascii="Arial" w:hAnsi="Arial" w:cs="Arial"/>
          <w:sz w:val="24"/>
          <w:szCs w:val="24"/>
          <w:lang w:val="en-US"/>
        </w:rPr>
        <w:t xml:space="preserve"> (Accessed: 23 May 2022).</w:t>
      </w:r>
    </w:p>
    <w:p w14:paraId="3D7CD9ED"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(2018a) </w:t>
      </w:r>
      <w:r>
        <w:rPr>
          <w:rFonts w:ascii="Arial" w:hAnsi="Arial" w:cs="Arial"/>
          <w:i/>
          <w:iCs/>
          <w:sz w:val="24"/>
          <w:szCs w:val="24"/>
          <w:lang w:val="en-US"/>
        </w:rPr>
        <w:t>Arrest and other positive approaches</w:t>
      </w:r>
      <w:r>
        <w:rPr>
          <w:rFonts w:ascii="Arial" w:hAnsi="Arial" w:cs="Arial"/>
          <w:sz w:val="24"/>
          <w:szCs w:val="24"/>
          <w:lang w:val="en-US"/>
        </w:rPr>
        <w:t xml:space="preserve">. Available at: </w:t>
      </w:r>
      <w:hyperlink r:id="rId22" w:history="1">
        <w:r>
          <w:rPr>
            <w:rStyle w:val="Hyperlink"/>
            <w:rFonts w:ascii="Arial" w:hAnsi="Arial" w:cs="Arial"/>
            <w:sz w:val="24"/>
            <w:szCs w:val="24"/>
            <w:lang w:val="en-US"/>
          </w:rPr>
          <w:t>https://www.college.police.uk/app/major-investigation-and-public-protection/domestic-abuse/arrest-and-other-positive-approaches</w:t>
        </w:r>
      </w:hyperlink>
      <w:r>
        <w:rPr>
          <w:rFonts w:ascii="Arial" w:hAnsi="Arial" w:cs="Arial"/>
          <w:sz w:val="24"/>
          <w:szCs w:val="24"/>
          <w:lang w:val="en-US"/>
        </w:rPr>
        <w:t xml:space="preserve"> (Accessed: 13 May 2022).</w:t>
      </w:r>
    </w:p>
    <w:p w14:paraId="79C121DA"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(2018b) </w:t>
      </w:r>
      <w:r>
        <w:rPr>
          <w:rFonts w:ascii="Arial" w:hAnsi="Arial" w:cs="Arial"/>
          <w:i/>
          <w:iCs/>
          <w:sz w:val="24"/>
          <w:szCs w:val="24"/>
          <w:lang w:val="en-US"/>
        </w:rPr>
        <w:t>Partnership working and multi-agency responses/mechanisms</w:t>
      </w:r>
      <w:r>
        <w:rPr>
          <w:rFonts w:ascii="Arial" w:hAnsi="Arial" w:cs="Arial"/>
          <w:sz w:val="24"/>
          <w:szCs w:val="24"/>
          <w:lang w:val="en-US"/>
        </w:rPr>
        <w:t xml:space="preserve">. Available at: </w:t>
      </w:r>
      <w:hyperlink r:id="rId23" w:history="1">
        <w:r>
          <w:rPr>
            <w:rStyle w:val="Hyperlink"/>
            <w:rFonts w:ascii="Arial" w:hAnsi="Arial" w:cs="Arial"/>
            <w:sz w:val="24"/>
            <w:szCs w:val="24"/>
            <w:lang w:val="en-US"/>
          </w:rPr>
          <w:t>https://www.college.police.uk/app/major-investigation-and-public-protection/domestic-abuse/partnership-working-and-multi-agency-responsesmechanisms</w:t>
        </w:r>
      </w:hyperlink>
      <w:r>
        <w:rPr>
          <w:rFonts w:ascii="Arial" w:hAnsi="Arial" w:cs="Arial"/>
          <w:sz w:val="24"/>
          <w:szCs w:val="24"/>
          <w:lang w:val="en-US"/>
        </w:rPr>
        <w:t xml:space="preserve"> (Accessed: 31 May 2022).</w:t>
      </w:r>
    </w:p>
    <w:p w14:paraId="013CA75A"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(2018c) </w:t>
      </w:r>
      <w:r>
        <w:rPr>
          <w:rFonts w:ascii="Arial" w:hAnsi="Arial" w:cs="Arial"/>
          <w:i/>
          <w:iCs/>
          <w:sz w:val="24"/>
          <w:szCs w:val="24"/>
          <w:lang w:val="en-US"/>
        </w:rPr>
        <w:t>Public Order - Core Principles and Legislation</w:t>
      </w:r>
      <w:r>
        <w:rPr>
          <w:rFonts w:ascii="Arial" w:hAnsi="Arial" w:cs="Arial"/>
          <w:sz w:val="24"/>
          <w:szCs w:val="24"/>
          <w:lang w:val="en-US"/>
        </w:rPr>
        <w:t xml:space="preserve">. Available at: </w:t>
      </w:r>
      <w:hyperlink r:id="rId24" w:history="1">
        <w:r>
          <w:rPr>
            <w:rStyle w:val="Hyperlink"/>
            <w:rFonts w:ascii="Arial" w:hAnsi="Arial" w:cs="Arial"/>
            <w:sz w:val="24"/>
            <w:szCs w:val="24"/>
            <w:lang w:val="en-US"/>
          </w:rPr>
          <w:t>https://www.college.police.uk/app/public-order/core-principles-and-legislation/core-principles-and-legislation</w:t>
        </w:r>
      </w:hyperlink>
      <w:r>
        <w:rPr>
          <w:rFonts w:ascii="Arial" w:hAnsi="Arial" w:cs="Arial"/>
          <w:sz w:val="24"/>
          <w:szCs w:val="24"/>
          <w:lang w:val="en-US"/>
        </w:rPr>
        <w:t xml:space="preserve"> (Accessed: 26 May 2022).</w:t>
      </w:r>
    </w:p>
    <w:p w14:paraId="0EECE49E"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(2018). </w:t>
      </w:r>
      <w:r>
        <w:rPr>
          <w:rFonts w:ascii="Arial" w:hAnsi="Arial" w:cs="Arial"/>
          <w:i/>
          <w:iCs/>
          <w:sz w:val="24"/>
          <w:szCs w:val="24"/>
          <w:lang w:val="en-US"/>
        </w:rPr>
        <w:t>Core planning principles</w:t>
      </w:r>
      <w:r>
        <w:rPr>
          <w:rFonts w:ascii="Arial" w:hAnsi="Arial" w:cs="Arial"/>
          <w:sz w:val="24"/>
          <w:szCs w:val="24"/>
          <w:lang w:val="en-US"/>
        </w:rPr>
        <w:t>. [</w:t>
      </w:r>
      <w:proofErr w:type="gramStart"/>
      <w:r>
        <w:rPr>
          <w:rFonts w:ascii="Arial" w:hAnsi="Arial" w:cs="Arial"/>
          <w:sz w:val="24"/>
          <w:szCs w:val="24"/>
          <w:lang w:val="en-US"/>
        </w:rPr>
        <w:t>online</w:t>
      </w:r>
      <w:proofErr w:type="gramEnd"/>
      <w:r>
        <w:rPr>
          <w:rFonts w:ascii="Arial" w:hAnsi="Arial" w:cs="Arial"/>
          <w:sz w:val="24"/>
          <w:szCs w:val="24"/>
          <w:lang w:val="en-US"/>
        </w:rPr>
        <w:t xml:space="preserve">] College of Policing. Available at: https://www.college.police.uk/app/operations/operational-planning/core-planning-principles (Accessed 12 May 2022). </w:t>
      </w:r>
    </w:p>
    <w:p w14:paraId="310B285D"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(2018d) </w:t>
      </w:r>
      <w:r>
        <w:rPr>
          <w:rFonts w:ascii="Arial" w:hAnsi="Arial" w:cs="Arial"/>
          <w:i/>
          <w:iCs/>
          <w:sz w:val="24"/>
          <w:szCs w:val="24"/>
          <w:lang w:val="en-US"/>
        </w:rPr>
        <w:t>Tactical Planning</w:t>
      </w:r>
      <w:r>
        <w:rPr>
          <w:rFonts w:ascii="Arial" w:hAnsi="Arial" w:cs="Arial"/>
          <w:sz w:val="24"/>
          <w:szCs w:val="24"/>
          <w:lang w:val="en-US"/>
        </w:rPr>
        <w:t xml:space="preserve">. Available at: </w:t>
      </w:r>
      <w:hyperlink r:id="rId25" w:history="1">
        <w:r>
          <w:rPr>
            <w:rStyle w:val="Hyperlink"/>
            <w:rFonts w:ascii="Arial" w:hAnsi="Arial" w:cs="Arial"/>
            <w:sz w:val="24"/>
            <w:szCs w:val="24"/>
            <w:lang w:val="en-US"/>
          </w:rPr>
          <w:t>https://www.college.police.uk/app/operations/operational-planning/tactical-planning</w:t>
        </w:r>
      </w:hyperlink>
      <w:r>
        <w:rPr>
          <w:rFonts w:ascii="Arial" w:hAnsi="Arial" w:cs="Arial"/>
          <w:sz w:val="24"/>
          <w:szCs w:val="24"/>
          <w:lang w:val="en-US"/>
        </w:rPr>
        <w:t xml:space="preserve"> (Accessed: 26 May 2022).</w:t>
      </w:r>
    </w:p>
    <w:p w14:paraId="14184826"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lastRenderedPageBreak/>
        <w:t xml:space="preserve">College of Policing (2021). </w:t>
      </w:r>
      <w:r>
        <w:rPr>
          <w:rFonts w:ascii="Arial" w:hAnsi="Arial" w:cs="Arial"/>
          <w:i/>
          <w:iCs/>
          <w:sz w:val="24"/>
          <w:szCs w:val="24"/>
          <w:lang w:val="en-US"/>
        </w:rPr>
        <w:t>Communication</w:t>
      </w:r>
      <w:proofErr w:type="gramStart"/>
      <w:r>
        <w:rPr>
          <w:rFonts w:ascii="Arial" w:hAnsi="Arial" w:cs="Arial"/>
          <w:sz w:val="24"/>
          <w:szCs w:val="24"/>
          <w:lang w:val="en-US"/>
        </w:rPr>
        <w:t>.[</w:t>
      </w:r>
      <w:proofErr w:type="gramEnd"/>
      <w:r>
        <w:rPr>
          <w:rFonts w:ascii="Arial" w:hAnsi="Arial" w:cs="Arial"/>
          <w:sz w:val="24"/>
          <w:szCs w:val="24"/>
          <w:lang w:val="en-US"/>
        </w:rPr>
        <w:t xml:space="preserve">online] College of Policing. Available at: https://www.college.police.uk/guidance/vulnerability-related-risks/communication (Accessed 12 May 2022). </w:t>
      </w:r>
    </w:p>
    <w:p w14:paraId="0294992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College of Policing (2022) </w:t>
      </w:r>
      <w:r>
        <w:rPr>
          <w:rFonts w:ascii="Arial" w:hAnsi="Arial" w:cs="Arial"/>
          <w:i/>
          <w:iCs/>
          <w:sz w:val="24"/>
          <w:szCs w:val="24"/>
          <w:lang w:val="en-US"/>
        </w:rPr>
        <w:t>Response, Arrest and Detention</w:t>
      </w:r>
      <w:r>
        <w:rPr>
          <w:rFonts w:ascii="Arial" w:hAnsi="Arial" w:cs="Arial"/>
          <w:sz w:val="24"/>
          <w:szCs w:val="24"/>
          <w:lang w:val="en-US"/>
        </w:rPr>
        <w:t xml:space="preserve">. Available at: </w:t>
      </w:r>
      <w:hyperlink r:id="rId26" w:history="1">
        <w:r>
          <w:rPr>
            <w:rStyle w:val="Hyperlink"/>
            <w:rFonts w:ascii="Arial" w:hAnsi="Arial" w:cs="Arial"/>
            <w:sz w:val="24"/>
            <w:szCs w:val="24"/>
            <w:lang w:val="en-US"/>
          </w:rPr>
          <w:t>https://www.college.police.uk/app/detention-and-custody/response-arrest-and-detention</w:t>
        </w:r>
      </w:hyperlink>
      <w:r>
        <w:rPr>
          <w:rFonts w:ascii="Arial" w:hAnsi="Arial" w:cs="Arial"/>
          <w:sz w:val="24"/>
          <w:szCs w:val="24"/>
          <w:lang w:val="en-US"/>
        </w:rPr>
        <w:t xml:space="preserve"> (Accessed: 31 May 2022).</w:t>
      </w:r>
    </w:p>
    <w:p w14:paraId="19C47055"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Compas</w:t>
      </w:r>
      <w:proofErr w:type="spellEnd"/>
      <w:r>
        <w:rPr>
          <w:rFonts w:ascii="Arial" w:hAnsi="Arial" w:cs="Arial"/>
          <w:sz w:val="24"/>
          <w:szCs w:val="24"/>
          <w:lang w:val="en-US"/>
        </w:rPr>
        <w:t>, B.E., Vreeland, A. and Henry, L. (2019) ‘Coping Models of Stress and Resilience’. Harkness, K. L. and Hayden, E. P. (</w:t>
      </w:r>
      <w:proofErr w:type="gramStart"/>
      <w:r>
        <w:rPr>
          <w:rFonts w:ascii="Arial" w:hAnsi="Arial" w:cs="Arial"/>
          <w:sz w:val="24"/>
          <w:szCs w:val="24"/>
          <w:lang w:val="en-US"/>
        </w:rPr>
        <w:t>eds</w:t>
      </w:r>
      <w:proofErr w:type="gramEnd"/>
      <w:r>
        <w:rPr>
          <w:rFonts w:ascii="Arial" w:hAnsi="Arial" w:cs="Arial"/>
          <w:sz w:val="24"/>
          <w:szCs w:val="24"/>
          <w:lang w:val="en-US"/>
        </w:rPr>
        <w:t xml:space="preserve">.). </w:t>
      </w:r>
      <w:r>
        <w:rPr>
          <w:rFonts w:ascii="Arial" w:hAnsi="Arial" w:cs="Arial"/>
          <w:i/>
          <w:iCs/>
          <w:sz w:val="24"/>
          <w:szCs w:val="24"/>
          <w:lang w:val="en-US"/>
        </w:rPr>
        <w:t xml:space="preserve">The Oxford Handbook of Stress and Mental </w:t>
      </w:r>
      <w:proofErr w:type="gramStart"/>
      <w:r>
        <w:rPr>
          <w:rFonts w:ascii="Arial" w:hAnsi="Arial" w:cs="Arial"/>
          <w:i/>
          <w:iCs/>
          <w:sz w:val="24"/>
          <w:szCs w:val="24"/>
          <w:lang w:val="en-US"/>
        </w:rPr>
        <w:t>Health</w:t>
      </w:r>
      <w:r>
        <w:rPr>
          <w:rFonts w:ascii="Arial" w:hAnsi="Arial" w:cs="Arial"/>
          <w:sz w:val="24"/>
          <w:szCs w:val="24"/>
          <w:lang w:val="en-US"/>
        </w:rPr>
        <w:t xml:space="preserve"> ,</w:t>
      </w:r>
      <w:proofErr w:type="gramEnd"/>
      <w:r>
        <w:rPr>
          <w:rFonts w:ascii="Arial" w:hAnsi="Arial" w:cs="Arial"/>
          <w:sz w:val="24"/>
          <w:szCs w:val="24"/>
          <w:lang w:val="en-US"/>
        </w:rPr>
        <w:t xml:space="preserve"> pp. 584–600. Available at: </w:t>
      </w:r>
      <w:hyperlink r:id="rId27" w:history="1">
        <w:r>
          <w:rPr>
            <w:rStyle w:val="Hyperlink"/>
            <w:rFonts w:ascii="Arial" w:hAnsi="Arial" w:cs="Arial"/>
            <w:sz w:val="24"/>
            <w:szCs w:val="24"/>
            <w:lang w:val="en-US"/>
          </w:rPr>
          <w:t>https://www.oxfordhandbooks.com/view/10.1093/oxfordhb/9780190681777.001.0001/oxfordhb-9780190681777-e-27</w:t>
        </w:r>
      </w:hyperlink>
      <w:r>
        <w:rPr>
          <w:rFonts w:ascii="Arial" w:hAnsi="Arial" w:cs="Arial"/>
          <w:sz w:val="24"/>
          <w:szCs w:val="24"/>
          <w:lang w:val="en-US"/>
        </w:rPr>
        <w:t xml:space="preserve"> (Accessed: 15 March 2022).</w:t>
      </w:r>
    </w:p>
    <w:p w14:paraId="2016321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Copley, S. (2011) </w:t>
      </w:r>
      <w:r>
        <w:rPr>
          <w:rFonts w:ascii="Arial" w:hAnsi="Arial" w:cs="Arial"/>
          <w:i/>
          <w:iCs/>
          <w:sz w:val="24"/>
          <w:szCs w:val="24"/>
          <w:lang w:val="en-US"/>
        </w:rPr>
        <w:t>Reflective Practice for Policing Students</w:t>
      </w:r>
      <w:r>
        <w:rPr>
          <w:rFonts w:ascii="Arial" w:hAnsi="Arial" w:cs="Arial"/>
          <w:sz w:val="24"/>
          <w:szCs w:val="24"/>
          <w:lang w:val="en-US"/>
        </w:rPr>
        <w:t xml:space="preserve">. Exeter: Learning </w:t>
      </w:r>
      <w:proofErr w:type="gramStart"/>
      <w:r>
        <w:rPr>
          <w:rFonts w:ascii="Arial" w:hAnsi="Arial" w:cs="Arial"/>
          <w:sz w:val="24"/>
          <w:szCs w:val="24"/>
          <w:lang w:val="en-US"/>
        </w:rPr>
        <w:t>Matters.,</w:t>
      </w:r>
      <w:proofErr w:type="gramEnd"/>
      <w:r>
        <w:rPr>
          <w:rFonts w:ascii="Arial" w:hAnsi="Arial" w:cs="Arial"/>
          <w:sz w:val="24"/>
          <w:szCs w:val="24"/>
          <w:lang w:val="en-US"/>
        </w:rPr>
        <w:t xml:space="preserve"> pp. 55–57.</w:t>
      </w:r>
    </w:p>
    <w:p w14:paraId="0E8BFD2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Copley, S. (2019) </w:t>
      </w:r>
      <w:proofErr w:type="gramStart"/>
      <w:r>
        <w:rPr>
          <w:rFonts w:ascii="Arial" w:hAnsi="Arial" w:cs="Arial"/>
          <w:i/>
          <w:iCs/>
          <w:sz w:val="24"/>
          <w:szCs w:val="24"/>
          <w:lang w:val="en-US"/>
        </w:rPr>
        <w:t>An</w:t>
      </w:r>
      <w:proofErr w:type="gramEnd"/>
      <w:r>
        <w:rPr>
          <w:rFonts w:ascii="Arial" w:hAnsi="Arial" w:cs="Arial"/>
          <w:i/>
          <w:iCs/>
          <w:sz w:val="24"/>
          <w:szCs w:val="24"/>
          <w:lang w:val="en-US"/>
        </w:rPr>
        <w:t xml:space="preserve"> investigation of the value of reflective practice for the professional development of police officers</w:t>
      </w:r>
      <w:r>
        <w:rPr>
          <w:rFonts w:ascii="Arial" w:hAnsi="Arial" w:cs="Arial"/>
          <w:sz w:val="24"/>
          <w:szCs w:val="24"/>
          <w:lang w:val="en-US"/>
        </w:rPr>
        <w:t xml:space="preserve">. Doctoral thesis, University of </w:t>
      </w:r>
      <w:proofErr w:type="spellStart"/>
      <w:r>
        <w:rPr>
          <w:rFonts w:ascii="Arial" w:hAnsi="Arial" w:cs="Arial"/>
          <w:sz w:val="24"/>
          <w:szCs w:val="24"/>
          <w:lang w:val="en-US"/>
        </w:rPr>
        <w:t>Huddersfield</w:t>
      </w:r>
      <w:proofErr w:type="spellEnd"/>
      <w:r>
        <w:rPr>
          <w:rFonts w:ascii="Arial" w:hAnsi="Arial" w:cs="Arial"/>
          <w:sz w:val="24"/>
          <w:szCs w:val="24"/>
          <w:lang w:val="en-US"/>
        </w:rPr>
        <w:t xml:space="preserve">. Available at: </w:t>
      </w:r>
      <w:hyperlink r:id="rId28" w:history="1">
        <w:r>
          <w:rPr>
            <w:rStyle w:val="Hyperlink"/>
            <w:rFonts w:ascii="Arial" w:hAnsi="Arial" w:cs="Arial"/>
            <w:sz w:val="24"/>
            <w:szCs w:val="24"/>
            <w:lang w:val="en-US"/>
          </w:rPr>
          <w:t>http://eprints.hud.ac.uk/id/eprint/35151/</w:t>
        </w:r>
      </w:hyperlink>
      <w:r>
        <w:rPr>
          <w:rFonts w:ascii="Arial" w:hAnsi="Arial" w:cs="Arial"/>
          <w:sz w:val="24"/>
          <w:szCs w:val="24"/>
          <w:lang w:val="en-US"/>
        </w:rPr>
        <w:t xml:space="preserve"> (Accessed: 22 May 2022).</w:t>
      </w:r>
    </w:p>
    <w:p w14:paraId="2B7B6EC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CPS (2019a) </w:t>
      </w:r>
      <w:r>
        <w:rPr>
          <w:rFonts w:ascii="Arial" w:hAnsi="Arial" w:cs="Arial"/>
          <w:i/>
          <w:iCs/>
          <w:sz w:val="24"/>
          <w:szCs w:val="24"/>
          <w:lang w:val="en-US"/>
        </w:rPr>
        <w:t xml:space="preserve">Controlling or Coercive </w:t>
      </w:r>
      <w:proofErr w:type="spellStart"/>
      <w:r>
        <w:rPr>
          <w:rFonts w:ascii="Arial" w:hAnsi="Arial" w:cs="Arial"/>
          <w:i/>
          <w:iCs/>
          <w:sz w:val="24"/>
          <w:szCs w:val="24"/>
          <w:lang w:val="en-US"/>
        </w:rPr>
        <w:t>Behaviour</w:t>
      </w:r>
      <w:proofErr w:type="spellEnd"/>
      <w:r>
        <w:rPr>
          <w:rFonts w:ascii="Arial" w:hAnsi="Arial" w:cs="Arial"/>
          <w:i/>
          <w:iCs/>
          <w:sz w:val="24"/>
          <w:szCs w:val="24"/>
          <w:lang w:val="en-US"/>
        </w:rPr>
        <w:t xml:space="preserve"> in an Intimate or Family Relationship | the Crown Prosecution Service</w:t>
      </w:r>
      <w:r>
        <w:rPr>
          <w:rFonts w:ascii="Arial" w:hAnsi="Arial" w:cs="Arial"/>
          <w:sz w:val="24"/>
          <w:szCs w:val="24"/>
          <w:lang w:val="en-US"/>
        </w:rPr>
        <w:t xml:space="preserve">. Available at: </w:t>
      </w:r>
      <w:hyperlink r:id="rId29" w:history="1">
        <w:r>
          <w:rPr>
            <w:rStyle w:val="Hyperlink"/>
            <w:rFonts w:ascii="Arial" w:hAnsi="Arial" w:cs="Arial"/>
            <w:sz w:val="24"/>
            <w:szCs w:val="24"/>
            <w:lang w:val="en-US"/>
          </w:rPr>
          <w:t>https://www.cps.gov.uk/legal-guidance/controlling-or-coercive-behaviour-intimate-or-family-relationship</w:t>
        </w:r>
      </w:hyperlink>
      <w:r>
        <w:rPr>
          <w:rFonts w:ascii="Arial" w:hAnsi="Arial" w:cs="Arial"/>
          <w:sz w:val="24"/>
          <w:szCs w:val="24"/>
          <w:lang w:val="en-US"/>
        </w:rPr>
        <w:t xml:space="preserve"> (Accessed: 31 May 2022).</w:t>
      </w:r>
    </w:p>
    <w:p w14:paraId="395509C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CPS (2019b) </w:t>
      </w:r>
      <w:r>
        <w:rPr>
          <w:rFonts w:ascii="Arial" w:hAnsi="Arial" w:cs="Arial"/>
          <w:i/>
          <w:iCs/>
          <w:sz w:val="24"/>
          <w:szCs w:val="24"/>
          <w:lang w:val="en-US"/>
        </w:rPr>
        <w:t>Public Order Offences incorporating the Charging Standard | The Crown Prosecution Service</w:t>
      </w:r>
      <w:r>
        <w:rPr>
          <w:rFonts w:ascii="Arial" w:hAnsi="Arial" w:cs="Arial"/>
          <w:sz w:val="24"/>
          <w:szCs w:val="24"/>
          <w:lang w:val="en-US"/>
        </w:rPr>
        <w:t xml:space="preserve">. Available at: </w:t>
      </w:r>
      <w:hyperlink r:id="rId30" w:history="1">
        <w:r>
          <w:rPr>
            <w:rStyle w:val="Hyperlink"/>
            <w:rFonts w:ascii="Arial" w:hAnsi="Arial" w:cs="Arial"/>
            <w:sz w:val="24"/>
            <w:szCs w:val="24"/>
            <w:lang w:val="en-US"/>
          </w:rPr>
          <w:t>https://www.cps.gov.uk/legal-guidance/public-order-offences-incorporating-charging-standard</w:t>
        </w:r>
      </w:hyperlink>
      <w:r>
        <w:rPr>
          <w:rFonts w:ascii="Arial" w:hAnsi="Arial" w:cs="Arial"/>
          <w:sz w:val="24"/>
          <w:szCs w:val="24"/>
          <w:lang w:val="en-US"/>
        </w:rPr>
        <w:t xml:space="preserve"> (Accessed: 26 May 2022).</w:t>
      </w:r>
    </w:p>
    <w:p w14:paraId="0E647B0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Crown Prosecution Service (2019) </w:t>
      </w:r>
      <w:r>
        <w:rPr>
          <w:rFonts w:ascii="Arial" w:hAnsi="Arial" w:cs="Arial"/>
          <w:i/>
          <w:iCs/>
          <w:sz w:val="24"/>
          <w:szCs w:val="24"/>
          <w:lang w:val="en-US"/>
        </w:rPr>
        <w:t>Offences against the Person, Incorporating the Charging Standard | the Crown Prosecution Service</w:t>
      </w:r>
      <w:r>
        <w:rPr>
          <w:rFonts w:ascii="Arial" w:hAnsi="Arial" w:cs="Arial"/>
          <w:sz w:val="24"/>
          <w:szCs w:val="24"/>
          <w:lang w:val="en-US"/>
        </w:rPr>
        <w:t xml:space="preserve">. Available at: </w:t>
      </w:r>
      <w:hyperlink r:id="rId31" w:history="1">
        <w:r>
          <w:rPr>
            <w:rStyle w:val="Hyperlink"/>
            <w:rFonts w:ascii="Arial" w:hAnsi="Arial" w:cs="Arial"/>
            <w:sz w:val="24"/>
            <w:szCs w:val="24"/>
            <w:lang w:val="en-US"/>
          </w:rPr>
          <w:t>https://www.cps.gov.uk/legal-guidance/offences-against-person-incorporating-charging-standard</w:t>
        </w:r>
      </w:hyperlink>
      <w:r>
        <w:rPr>
          <w:rFonts w:ascii="Arial" w:hAnsi="Arial" w:cs="Arial"/>
          <w:sz w:val="24"/>
          <w:szCs w:val="24"/>
          <w:lang w:val="en-US"/>
        </w:rPr>
        <w:t xml:space="preserve"> (Accessed: 31 May 2022).</w:t>
      </w:r>
    </w:p>
    <w:p w14:paraId="3FCFD2F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lastRenderedPageBreak/>
        <w:t>Dhabhar</w:t>
      </w:r>
      <w:proofErr w:type="spellEnd"/>
      <w:r>
        <w:rPr>
          <w:rFonts w:ascii="Arial" w:hAnsi="Arial" w:cs="Arial"/>
          <w:sz w:val="24"/>
          <w:szCs w:val="24"/>
          <w:lang w:val="en-US"/>
        </w:rPr>
        <w:t xml:space="preserve">, F.S. (2018). The short-term stress response –Mother </w:t>
      </w:r>
      <w:proofErr w:type="gramStart"/>
      <w:r>
        <w:rPr>
          <w:rFonts w:ascii="Arial" w:hAnsi="Arial" w:cs="Arial"/>
          <w:sz w:val="24"/>
          <w:szCs w:val="24"/>
          <w:lang w:val="en-US"/>
        </w:rPr>
        <w:t>nature’s</w:t>
      </w:r>
      <w:proofErr w:type="gramEnd"/>
      <w:r>
        <w:rPr>
          <w:rFonts w:ascii="Arial" w:hAnsi="Arial" w:cs="Arial"/>
          <w:sz w:val="24"/>
          <w:szCs w:val="24"/>
          <w:lang w:val="en-US"/>
        </w:rPr>
        <w:t xml:space="preserve"> mechanism for enhancing protection and performance under conditions of threat, challenge, and opportunity. </w:t>
      </w:r>
      <w:r>
        <w:rPr>
          <w:rFonts w:ascii="Arial" w:hAnsi="Arial" w:cs="Arial"/>
          <w:i/>
          <w:iCs/>
          <w:sz w:val="24"/>
          <w:szCs w:val="24"/>
          <w:lang w:val="en-US"/>
        </w:rPr>
        <w:t>Frontiers in Neuroendocrinology</w:t>
      </w:r>
      <w:r>
        <w:rPr>
          <w:rFonts w:ascii="Arial" w:hAnsi="Arial" w:cs="Arial"/>
          <w:sz w:val="24"/>
          <w:szCs w:val="24"/>
          <w:lang w:val="en-US"/>
        </w:rPr>
        <w:t xml:space="preserve">, 49(49), pp.175–192. doi:10.1016/j.yfrne.2018.03.004. </w:t>
      </w:r>
    </w:p>
    <w:p w14:paraId="22DC51E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Dholakia, U. (2016) </w:t>
      </w:r>
      <w:proofErr w:type="gramStart"/>
      <w:r>
        <w:rPr>
          <w:rFonts w:ascii="Arial" w:hAnsi="Arial" w:cs="Arial"/>
          <w:i/>
          <w:iCs/>
          <w:sz w:val="24"/>
          <w:szCs w:val="24"/>
          <w:lang w:val="en-US"/>
        </w:rPr>
        <w:t>The</w:t>
      </w:r>
      <w:proofErr w:type="gramEnd"/>
      <w:r>
        <w:rPr>
          <w:rFonts w:ascii="Arial" w:hAnsi="Arial" w:cs="Arial"/>
          <w:i/>
          <w:iCs/>
          <w:sz w:val="24"/>
          <w:szCs w:val="24"/>
          <w:lang w:val="en-US"/>
        </w:rPr>
        <w:t xml:space="preserve"> Little-Known Downsides of Mindfulness Practice</w:t>
      </w:r>
      <w:r>
        <w:rPr>
          <w:rFonts w:ascii="Arial" w:hAnsi="Arial" w:cs="Arial"/>
          <w:sz w:val="24"/>
          <w:szCs w:val="24"/>
          <w:lang w:val="en-US"/>
        </w:rPr>
        <w:t xml:space="preserve">. Available at: </w:t>
      </w:r>
      <w:hyperlink r:id="rId32" w:history="1">
        <w:r>
          <w:rPr>
            <w:rStyle w:val="Hyperlink"/>
            <w:rFonts w:ascii="Arial" w:hAnsi="Arial" w:cs="Arial"/>
            <w:sz w:val="24"/>
            <w:szCs w:val="24"/>
            <w:lang w:val="en-US"/>
          </w:rPr>
          <w:t>https://www.psychologytoday.com/us/blog/the-science-behind-behavior/201604/the-little-known-downsides-mindfulness-practice</w:t>
        </w:r>
      </w:hyperlink>
      <w:r>
        <w:rPr>
          <w:rFonts w:ascii="Arial" w:hAnsi="Arial" w:cs="Arial"/>
          <w:sz w:val="24"/>
          <w:szCs w:val="24"/>
          <w:lang w:val="en-US"/>
        </w:rPr>
        <w:t xml:space="preserve"> (Accessed: 13 April 2022).</w:t>
      </w:r>
    </w:p>
    <w:p w14:paraId="793DCE8C" w14:textId="77777777" w:rsidR="00C20B33" w:rsidRPr="00C20B33" w:rsidRDefault="00C20B33" w:rsidP="00C20B33">
      <w:pPr>
        <w:widowControl w:val="0"/>
        <w:autoSpaceDE w:val="0"/>
        <w:autoSpaceDN w:val="0"/>
        <w:adjustRightInd w:val="0"/>
        <w:spacing w:after="240" w:line="360" w:lineRule="auto"/>
        <w:rPr>
          <w:rFonts w:ascii="Arial" w:hAnsi="Arial" w:cs="Arial"/>
          <w:color w:val="000000" w:themeColor="text1"/>
          <w:sz w:val="24"/>
          <w:szCs w:val="24"/>
          <w:lang w:val="en-US"/>
        </w:rPr>
      </w:pPr>
      <w:r w:rsidRPr="00C20B33">
        <w:rPr>
          <w:rFonts w:ascii="Arial" w:hAnsi="Arial" w:cs="Arial"/>
          <w:color w:val="000000" w:themeColor="text1"/>
          <w:sz w:val="24"/>
          <w:szCs w:val="24"/>
          <w:lang w:val="en-US"/>
        </w:rPr>
        <w:t xml:space="preserve">Emsley, C. (2014). Peel’s principles, police principles. </w:t>
      </w:r>
      <w:r w:rsidRPr="00C20B33">
        <w:rPr>
          <w:rFonts w:ascii="Arial" w:hAnsi="Arial" w:cs="Arial"/>
          <w:i/>
          <w:iCs/>
          <w:color w:val="000000" w:themeColor="text1"/>
          <w:sz w:val="24"/>
          <w:szCs w:val="24"/>
          <w:lang w:val="en-US"/>
        </w:rPr>
        <w:t>The future of policing</w:t>
      </w:r>
      <w:r w:rsidRPr="00C20B33">
        <w:rPr>
          <w:rFonts w:ascii="Arial" w:hAnsi="Arial" w:cs="Arial"/>
          <w:color w:val="000000" w:themeColor="text1"/>
          <w:sz w:val="24"/>
          <w:szCs w:val="24"/>
          <w:lang w:val="en-US"/>
        </w:rPr>
        <w:t xml:space="preserve">, pp.11-22. </w:t>
      </w:r>
      <w:bookmarkStart w:id="0" w:name="_GoBack"/>
      <w:bookmarkEnd w:id="0"/>
    </w:p>
    <w:p w14:paraId="5329B856"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Driscoll, J. and </w:t>
      </w:r>
      <w:proofErr w:type="spellStart"/>
      <w:r>
        <w:rPr>
          <w:rFonts w:ascii="Arial" w:hAnsi="Arial" w:cs="Arial"/>
          <w:sz w:val="24"/>
          <w:szCs w:val="24"/>
          <w:lang w:val="en-US"/>
        </w:rPr>
        <w:t>Teh</w:t>
      </w:r>
      <w:proofErr w:type="spellEnd"/>
      <w:r>
        <w:rPr>
          <w:rFonts w:ascii="Arial" w:hAnsi="Arial" w:cs="Arial"/>
          <w:sz w:val="24"/>
          <w:szCs w:val="24"/>
          <w:lang w:val="en-US"/>
        </w:rPr>
        <w:t xml:space="preserve">, B. (2001) ‘The potential of reflective practice to develop individual orthopedic nurse practitioners and their practice’. </w:t>
      </w:r>
      <w:r>
        <w:rPr>
          <w:rFonts w:ascii="Arial" w:hAnsi="Arial" w:cs="Arial"/>
          <w:i/>
          <w:iCs/>
          <w:sz w:val="24"/>
          <w:szCs w:val="24"/>
          <w:lang w:val="en-US"/>
        </w:rPr>
        <w:t>Journal of Orthopedic Nursing</w:t>
      </w:r>
      <w:r>
        <w:rPr>
          <w:rFonts w:ascii="Arial" w:hAnsi="Arial" w:cs="Arial"/>
          <w:sz w:val="24"/>
          <w:szCs w:val="24"/>
          <w:lang w:val="en-US"/>
        </w:rPr>
        <w:t xml:space="preserve"> 5(2), pp. 95–103. Available at: </w:t>
      </w:r>
      <w:hyperlink r:id="rId33" w:history="1">
        <w:r>
          <w:rPr>
            <w:rStyle w:val="Hyperlink"/>
            <w:rFonts w:ascii="Arial" w:hAnsi="Arial" w:cs="Arial"/>
            <w:sz w:val="24"/>
            <w:szCs w:val="24"/>
            <w:lang w:val="en-US"/>
          </w:rPr>
          <w:t>https://citeseerx.ist.psu.edu/viewdoc/download?doi=10.1.1.737.1246&amp;rep=rep1&amp;type=pdf</w:t>
        </w:r>
      </w:hyperlink>
      <w:r>
        <w:rPr>
          <w:rFonts w:ascii="Arial" w:hAnsi="Arial" w:cs="Arial"/>
          <w:sz w:val="24"/>
          <w:szCs w:val="24"/>
          <w:lang w:val="en-US"/>
        </w:rPr>
        <w:t>.</w:t>
      </w:r>
    </w:p>
    <w:p w14:paraId="02918F3E"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Dr. Phil </w:t>
      </w:r>
      <w:proofErr w:type="spellStart"/>
      <w:r>
        <w:rPr>
          <w:rFonts w:ascii="Arial" w:hAnsi="Arial" w:cs="Arial"/>
          <w:sz w:val="24"/>
          <w:szCs w:val="24"/>
          <w:lang w:val="en-US"/>
        </w:rPr>
        <w:t>Maffetone</w:t>
      </w:r>
      <w:proofErr w:type="spellEnd"/>
      <w:r>
        <w:rPr>
          <w:rFonts w:ascii="Arial" w:hAnsi="Arial" w:cs="Arial"/>
          <w:sz w:val="24"/>
          <w:szCs w:val="24"/>
          <w:lang w:val="en-US"/>
        </w:rPr>
        <w:t xml:space="preserve"> (2019) </w:t>
      </w:r>
      <w:proofErr w:type="gramStart"/>
      <w:r>
        <w:rPr>
          <w:rFonts w:ascii="Arial" w:hAnsi="Arial" w:cs="Arial"/>
          <w:i/>
          <w:iCs/>
          <w:sz w:val="24"/>
          <w:szCs w:val="24"/>
          <w:lang w:val="en-US"/>
        </w:rPr>
        <w:t>The</w:t>
      </w:r>
      <w:proofErr w:type="gramEnd"/>
      <w:r>
        <w:rPr>
          <w:rFonts w:ascii="Arial" w:hAnsi="Arial" w:cs="Arial"/>
          <w:i/>
          <w:iCs/>
          <w:sz w:val="24"/>
          <w:szCs w:val="24"/>
          <w:lang w:val="en-US"/>
        </w:rPr>
        <w:t xml:space="preserve"> overtraining syndrome - Dr. Phil </w:t>
      </w:r>
      <w:proofErr w:type="spellStart"/>
      <w:r>
        <w:rPr>
          <w:rFonts w:ascii="Arial" w:hAnsi="Arial" w:cs="Arial"/>
          <w:i/>
          <w:iCs/>
          <w:sz w:val="24"/>
          <w:szCs w:val="24"/>
          <w:lang w:val="en-US"/>
        </w:rPr>
        <w:t>Maffetone</w:t>
      </w:r>
      <w:proofErr w:type="spellEnd"/>
      <w:r>
        <w:rPr>
          <w:rFonts w:ascii="Arial" w:hAnsi="Arial" w:cs="Arial"/>
          <w:sz w:val="24"/>
          <w:szCs w:val="24"/>
          <w:lang w:val="en-US"/>
        </w:rPr>
        <w:t xml:space="preserve">. Available at: </w:t>
      </w:r>
      <w:hyperlink r:id="rId34" w:history="1">
        <w:r>
          <w:rPr>
            <w:rStyle w:val="Hyperlink"/>
            <w:rFonts w:ascii="Arial" w:hAnsi="Arial" w:cs="Arial"/>
            <w:sz w:val="24"/>
            <w:szCs w:val="24"/>
            <w:lang w:val="en-US"/>
          </w:rPr>
          <w:t>https://philmaffetone.com/the-overtraining-syndrome/</w:t>
        </w:r>
      </w:hyperlink>
      <w:r>
        <w:rPr>
          <w:rFonts w:ascii="Arial" w:hAnsi="Arial" w:cs="Arial"/>
          <w:sz w:val="24"/>
          <w:szCs w:val="24"/>
          <w:lang w:val="en-US"/>
        </w:rPr>
        <w:t xml:space="preserve"> (Accessed: 12 April 2022).</w:t>
      </w:r>
    </w:p>
    <w:p w14:paraId="2530E26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Equality and Human Rights Commission (2018) </w:t>
      </w:r>
      <w:r>
        <w:rPr>
          <w:rFonts w:ascii="Arial" w:hAnsi="Arial" w:cs="Arial"/>
          <w:i/>
          <w:iCs/>
          <w:sz w:val="24"/>
          <w:szCs w:val="24"/>
          <w:lang w:val="en-US"/>
        </w:rPr>
        <w:t>Article 2: Right to Life | Equality and Human Rights Commission</w:t>
      </w:r>
      <w:r>
        <w:rPr>
          <w:rFonts w:ascii="Arial" w:hAnsi="Arial" w:cs="Arial"/>
          <w:sz w:val="24"/>
          <w:szCs w:val="24"/>
          <w:lang w:val="en-US"/>
        </w:rPr>
        <w:t xml:space="preserve">. Available at: </w:t>
      </w:r>
      <w:hyperlink r:id="rId35" w:history="1">
        <w:r>
          <w:rPr>
            <w:rStyle w:val="Hyperlink"/>
            <w:rFonts w:ascii="Arial" w:hAnsi="Arial" w:cs="Arial"/>
            <w:sz w:val="24"/>
            <w:szCs w:val="24"/>
            <w:lang w:val="en-US"/>
          </w:rPr>
          <w:t>https://www.equalityhumanrights.com/en/human-rights-act/article-2-right-life</w:t>
        </w:r>
      </w:hyperlink>
      <w:r>
        <w:rPr>
          <w:rFonts w:ascii="Arial" w:hAnsi="Arial" w:cs="Arial"/>
          <w:sz w:val="24"/>
          <w:szCs w:val="24"/>
          <w:lang w:val="en-US"/>
        </w:rPr>
        <w:t xml:space="preserve"> (Accessed: 31 May 2022).</w:t>
      </w:r>
    </w:p>
    <w:p w14:paraId="5F69D7E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Erikson, J. (2020) ‘Feeling stressed? Take a “nature pill,” says U-M researcher’. </w:t>
      </w:r>
      <w:r>
        <w:rPr>
          <w:rFonts w:ascii="Arial" w:hAnsi="Arial" w:cs="Arial"/>
          <w:i/>
          <w:iCs/>
          <w:sz w:val="24"/>
          <w:szCs w:val="24"/>
          <w:lang w:val="en-US"/>
        </w:rPr>
        <w:t>University Wire</w:t>
      </w:r>
      <w:r>
        <w:rPr>
          <w:rFonts w:ascii="Arial" w:hAnsi="Arial" w:cs="Arial"/>
          <w:sz w:val="24"/>
          <w:szCs w:val="24"/>
          <w:lang w:val="en-US"/>
        </w:rPr>
        <w:t xml:space="preserve"> 8 April. Available at: </w:t>
      </w:r>
      <w:hyperlink r:id="rId36" w:history="1">
        <w:r>
          <w:rPr>
            <w:rStyle w:val="Hyperlink"/>
            <w:rFonts w:ascii="Arial" w:hAnsi="Arial" w:cs="Arial"/>
            <w:sz w:val="24"/>
            <w:szCs w:val="24"/>
            <w:lang w:val="en-US"/>
          </w:rPr>
          <w:t>https://www.proquest.com/docview/2387255385/fulltext/B3951F32CFE44965PQ/1?accountid=130472#</w:t>
        </w:r>
      </w:hyperlink>
      <w:r>
        <w:rPr>
          <w:rFonts w:ascii="Arial" w:hAnsi="Arial" w:cs="Arial"/>
          <w:sz w:val="24"/>
          <w:szCs w:val="24"/>
          <w:lang w:val="en-US"/>
        </w:rPr>
        <w:t xml:space="preserve"> (Accessed: 15 March 2022).</w:t>
      </w:r>
    </w:p>
    <w:p w14:paraId="7A8C343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EyeQue</w:t>
      </w:r>
      <w:proofErr w:type="spellEnd"/>
      <w:r>
        <w:rPr>
          <w:rFonts w:ascii="Arial" w:hAnsi="Arial" w:cs="Arial"/>
          <w:sz w:val="24"/>
          <w:szCs w:val="24"/>
          <w:lang w:val="en-US"/>
        </w:rPr>
        <w:t xml:space="preserve"> Corporation (2018) </w:t>
      </w:r>
      <w:r>
        <w:rPr>
          <w:rFonts w:ascii="Arial" w:hAnsi="Arial" w:cs="Arial"/>
          <w:i/>
          <w:iCs/>
          <w:sz w:val="24"/>
          <w:szCs w:val="24"/>
          <w:lang w:val="en-US"/>
        </w:rPr>
        <w:t xml:space="preserve">How Your Eyes Respond to Stress | </w:t>
      </w:r>
      <w:proofErr w:type="spellStart"/>
      <w:r>
        <w:rPr>
          <w:rFonts w:ascii="Arial" w:hAnsi="Arial" w:cs="Arial"/>
          <w:i/>
          <w:iCs/>
          <w:sz w:val="24"/>
          <w:szCs w:val="24"/>
          <w:lang w:val="en-US"/>
        </w:rPr>
        <w:t>EyeQue</w:t>
      </w:r>
      <w:proofErr w:type="spellEnd"/>
      <w:r>
        <w:rPr>
          <w:rFonts w:ascii="Arial" w:hAnsi="Arial" w:cs="Arial"/>
          <w:i/>
          <w:iCs/>
          <w:sz w:val="24"/>
          <w:szCs w:val="24"/>
          <w:lang w:val="en-US"/>
        </w:rPr>
        <w:t xml:space="preserve"> - the Leader in Smartphone Vision Tests</w:t>
      </w:r>
      <w:r>
        <w:rPr>
          <w:rFonts w:ascii="Arial" w:hAnsi="Arial" w:cs="Arial"/>
          <w:sz w:val="24"/>
          <w:szCs w:val="24"/>
          <w:lang w:val="en-US"/>
        </w:rPr>
        <w:t xml:space="preserve">. Available at: </w:t>
      </w:r>
      <w:hyperlink r:id="rId37" w:anchor=":~:text=If%20stress%20is%20heightened%2C%20your" w:history="1">
        <w:r>
          <w:rPr>
            <w:rStyle w:val="Hyperlink"/>
            <w:rFonts w:ascii="Arial" w:hAnsi="Arial" w:cs="Arial"/>
            <w:sz w:val="24"/>
            <w:szCs w:val="24"/>
            <w:lang w:val="en-US"/>
          </w:rPr>
          <w:t>https://www.eyeque.com/knowledge-center/how-your-eyes-respond-to-stress/#:~:text=If%20stress%20is%20heightened%2C%20your</w:t>
        </w:r>
      </w:hyperlink>
      <w:r>
        <w:rPr>
          <w:rFonts w:ascii="Arial" w:hAnsi="Arial" w:cs="Arial"/>
          <w:sz w:val="24"/>
          <w:szCs w:val="24"/>
          <w:lang w:val="en-US"/>
        </w:rPr>
        <w:t xml:space="preserve"> (Accessed: 23 May </w:t>
      </w:r>
      <w:r>
        <w:rPr>
          <w:rFonts w:ascii="Arial" w:hAnsi="Arial" w:cs="Arial"/>
          <w:sz w:val="24"/>
          <w:szCs w:val="24"/>
          <w:lang w:val="en-US"/>
        </w:rPr>
        <w:lastRenderedPageBreak/>
        <w:t>2022).</w:t>
      </w:r>
    </w:p>
    <w:p w14:paraId="6FBB515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Fagerlund</w:t>
      </w:r>
      <w:proofErr w:type="spellEnd"/>
      <w:r>
        <w:rPr>
          <w:rFonts w:ascii="Arial" w:hAnsi="Arial" w:cs="Arial"/>
          <w:sz w:val="24"/>
          <w:szCs w:val="24"/>
          <w:lang w:val="en-US"/>
        </w:rPr>
        <w:t xml:space="preserve">, M. (2020) ‘Gender and Police Response to Domestic Violence’. </w:t>
      </w:r>
      <w:r>
        <w:rPr>
          <w:rFonts w:ascii="Arial" w:hAnsi="Arial" w:cs="Arial"/>
          <w:i/>
          <w:iCs/>
          <w:sz w:val="24"/>
          <w:szCs w:val="24"/>
          <w:lang w:val="en-US"/>
        </w:rPr>
        <w:t>Police Practice and Research</w:t>
      </w:r>
      <w:r>
        <w:rPr>
          <w:rFonts w:ascii="Arial" w:hAnsi="Arial" w:cs="Arial"/>
          <w:sz w:val="24"/>
          <w:szCs w:val="24"/>
          <w:lang w:val="en-US"/>
        </w:rPr>
        <w:t xml:space="preserve"> 22(1), pp. 1–19. Available at: </w:t>
      </w:r>
      <w:hyperlink r:id="rId38" w:history="1">
        <w:r>
          <w:rPr>
            <w:rStyle w:val="Hyperlink"/>
            <w:rFonts w:ascii="Arial" w:hAnsi="Arial" w:cs="Arial"/>
            <w:sz w:val="24"/>
            <w:szCs w:val="24"/>
            <w:lang w:val="en-US"/>
          </w:rPr>
          <w:t>https://www.tandfonline.com/doi/full/10.1080/15614263.2020.1749622</w:t>
        </w:r>
      </w:hyperlink>
      <w:r>
        <w:rPr>
          <w:rFonts w:ascii="Arial" w:hAnsi="Arial" w:cs="Arial"/>
          <w:sz w:val="24"/>
          <w:szCs w:val="24"/>
          <w:lang w:val="en-US"/>
        </w:rPr>
        <w:t xml:space="preserve"> (Accessed: 31 May 2022).</w:t>
      </w:r>
    </w:p>
    <w:p w14:paraId="002CFF2E"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Fargo, M. (2020) </w:t>
      </w:r>
      <w:r>
        <w:rPr>
          <w:rFonts w:ascii="Arial" w:hAnsi="Arial" w:cs="Arial"/>
          <w:i/>
          <w:iCs/>
          <w:sz w:val="24"/>
          <w:szCs w:val="24"/>
          <w:lang w:val="en-US"/>
        </w:rPr>
        <w:t>The One Daily Change That Joe Wicks Wants You to Make</w:t>
      </w:r>
      <w:r>
        <w:rPr>
          <w:rFonts w:ascii="Arial" w:hAnsi="Arial" w:cs="Arial"/>
          <w:sz w:val="24"/>
          <w:szCs w:val="24"/>
          <w:lang w:val="en-US"/>
        </w:rPr>
        <w:t xml:space="preserve">. Available at: </w:t>
      </w:r>
      <w:hyperlink r:id="rId39" w:history="1">
        <w:r>
          <w:rPr>
            <w:rStyle w:val="Hyperlink"/>
            <w:rFonts w:ascii="Arial" w:hAnsi="Arial" w:cs="Arial"/>
            <w:sz w:val="24"/>
            <w:szCs w:val="24"/>
            <w:lang w:val="en-US"/>
          </w:rPr>
          <w:t>https://www.womenshealthmag.com/uk/fitness/a32455829/joe-wicks-shorter-workouts/</w:t>
        </w:r>
      </w:hyperlink>
      <w:r>
        <w:rPr>
          <w:rFonts w:ascii="Arial" w:hAnsi="Arial" w:cs="Arial"/>
          <w:sz w:val="24"/>
          <w:szCs w:val="24"/>
          <w:lang w:val="en-US"/>
        </w:rPr>
        <w:t xml:space="preserve"> (Accessed: 12 April 2022).</w:t>
      </w:r>
    </w:p>
    <w:p w14:paraId="5946499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Felson</w:t>
      </w:r>
      <w:proofErr w:type="spellEnd"/>
      <w:r>
        <w:rPr>
          <w:rFonts w:ascii="Arial" w:hAnsi="Arial" w:cs="Arial"/>
          <w:sz w:val="24"/>
          <w:szCs w:val="24"/>
          <w:lang w:val="en-US"/>
        </w:rPr>
        <w:t xml:space="preserve">, R.B. and Pare, P.-P. (2005) ‘The Reporting of Domestic Violence and Sexual Assault by Non strangers to the Police’. </w:t>
      </w:r>
      <w:r>
        <w:rPr>
          <w:rFonts w:ascii="Arial" w:hAnsi="Arial" w:cs="Arial"/>
          <w:i/>
          <w:iCs/>
          <w:sz w:val="24"/>
          <w:szCs w:val="24"/>
          <w:lang w:val="en-US"/>
        </w:rPr>
        <w:t>Journal of Marriage and Family</w:t>
      </w:r>
      <w:r>
        <w:rPr>
          <w:rFonts w:ascii="Arial" w:hAnsi="Arial" w:cs="Arial"/>
          <w:sz w:val="24"/>
          <w:szCs w:val="24"/>
          <w:lang w:val="en-US"/>
        </w:rPr>
        <w:t xml:space="preserve"> 67(3), pp. 597–610. Available at: </w:t>
      </w:r>
      <w:hyperlink r:id="rId40" w:history="1">
        <w:r>
          <w:rPr>
            <w:rStyle w:val="Hyperlink"/>
            <w:rFonts w:ascii="Arial" w:hAnsi="Arial" w:cs="Arial"/>
            <w:sz w:val="24"/>
            <w:szCs w:val="24"/>
            <w:lang w:val="en-US"/>
          </w:rPr>
          <w:t>https://www.proquest.com/docview/219745705?accountid=130472&amp;parentSessionId=nc73U72FCBdBTYHFCrESXKGH%2FxMev0Q%2FfKrfNqOYYUo%3D&amp;pq-origsite=primo</w:t>
        </w:r>
      </w:hyperlink>
      <w:r>
        <w:rPr>
          <w:rFonts w:ascii="Arial" w:hAnsi="Arial" w:cs="Arial"/>
          <w:sz w:val="24"/>
          <w:szCs w:val="24"/>
          <w:lang w:val="en-US"/>
        </w:rPr>
        <w:t xml:space="preserve"> (Accessed: 13 May 2022).</w:t>
      </w:r>
    </w:p>
    <w:p w14:paraId="7881594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Fitch, B.D. (2016). </w:t>
      </w:r>
      <w:r>
        <w:rPr>
          <w:rFonts w:ascii="Arial" w:hAnsi="Arial" w:cs="Arial"/>
          <w:i/>
          <w:iCs/>
          <w:sz w:val="24"/>
          <w:szCs w:val="24"/>
          <w:lang w:val="en-US"/>
        </w:rPr>
        <w:t xml:space="preserve">Law enforcement interpersonal communication and conflict </w:t>
      </w:r>
      <w:proofErr w:type="gramStart"/>
      <w:r>
        <w:rPr>
          <w:rFonts w:ascii="Arial" w:hAnsi="Arial" w:cs="Arial"/>
          <w:i/>
          <w:iCs/>
          <w:sz w:val="24"/>
          <w:szCs w:val="24"/>
          <w:lang w:val="en-US"/>
        </w:rPr>
        <w:t>management :</w:t>
      </w:r>
      <w:proofErr w:type="gramEnd"/>
      <w:r>
        <w:rPr>
          <w:rFonts w:ascii="Arial" w:hAnsi="Arial" w:cs="Arial"/>
          <w:i/>
          <w:iCs/>
          <w:sz w:val="24"/>
          <w:szCs w:val="24"/>
          <w:lang w:val="en-US"/>
        </w:rPr>
        <w:t xml:space="preserve"> the impact model.</w:t>
      </w:r>
      <w:r>
        <w:rPr>
          <w:rFonts w:ascii="Arial" w:hAnsi="Arial" w:cs="Arial"/>
          <w:sz w:val="24"/>
          <w:szCs w:val="24"/>
          <w:lang w:val="en-US"/>
        </w:rPr>
        <w:t xml:space="preserve"> [</w:t>
      </w:r>
      <w:proofErr w:type="gramStart"/>
      <w:r>
        <w:rPr>
          <w:rFonts w:ascii="Arial" w:hAnsi="Arial" w:cs="Arial"/>
          <w:sz w:val="24"/>
          <w:szCs w:val="24"/>
          <w:lang w:val="en-US"/>
        </w:rPr>
        <w:t>online</w:t>
      </w:r>
      <w:proofErr w:type="gramEnd"/>
      <w:r>
        <w:rPr>
          <w:rFonts w:ascii="Arial" w:hAnsi="Arial" w:cs="Arial"/>
          <w:sz w:val="24"/>
          <w:szCs w:val="24"/>
          <w:lang w:val="en-US"/>
        </w:rPr>
        <w:t xml:space="preserve">] SAGE Publications. Available at: https://sk-sagepub-com.ezproxy.uwtsd.ac.uk/books/law-enforcement-interpersonal-communication-and-conflict-management/i174.xml (Accessed 12 May 2022). </w:t>
      </w:r>
    </w:p>
    <w:p w14:paraId="154AEEF5"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Fulambarker</w:t>
      </w:r>
      <w:proofErr w:type="spellEnd"/>
      <w:r>
        <w:rPr>
          <w:rFonts w:ascii="Arial" w:hAnsi="Arial" w:cs="Arial"/>
          <w:sz w:val="24"/>
          <w:szCs w:val="24"/>
          <w:lang w:val="en-US"/>
        </w:rPr>
        <w:t xml:space="preserve">, A. (2020) ‘“Everybody Loses”: Understanding Police Roles and Perceptions of Domestic Violence Calls’. </w:t>
      </w:r>
      <w:r>
        <w:rPr>
          <w:rFonts w:ascii="Arial" w:hAnsi="Arial" w:cs="Arial"/>
          <w:i/>
          <w:iCs/>
          <w:sz w:val="24"/>
          <w:szCs w:val="24"/>
          <w:lang w:val="en-US"/>
        </w:rPr>
        <w:t>...Qualitative...Criminology</w:t>
      </w:r>
      <w:r>
        <w:rPr>
          <w:rFonts w:ascii="Arial" w:hAnsi="Arial" w:cs="Arial"/>
          <w:sz w:val="24"/>
          <w:szCs w:val="24"/>
          <w:lang w:val="en-US"/>
        </w:rPr>
        <w:t xml:space="preserve"> 8(3). Available at: </w:t>
      </w:r>
      <w:hyperlink r:id="rId41" w:history="1">
        <w:r>
          <w:rPr>
            <w:rStyle w:val="Hyperlink"/>
            <w:rFonts w:ascii="Arial" w:hAnsi="Arial" w:cs="Arial"/>
            <w:sz w:val="24"/>
            <w:szCs w:val="24"/>
            <w:lang w:val="en-US"/>
          </w:rPr>
          <w:t>https://www.qualitativecriminology.com/pub/v8i3p3/release/2</w:t>
        </w:r>
      </w:hyperlink>
      <w:r>
        <w:rPr>
          <w:rFonts w:ascii="Arial" w:hAnsi="Arial" w:cs="Arial"/>
          <w:sz w:val="24"/>
          <w:szCs w:val="24"/>
          <w:lang w:val="en-US"/>
        </w:rPr>
        <w:t xml:space="preserve"> (Accessed: 13 May 2022).</w:t>
      </w:r>
    </w:p>
    <w:p w14:paraId="76BDF1B6"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Garner, J.T., Chandler, R.C. and Wallace, J.D. (2015) ‘Nothing to Laugh About: Student Interns’ Use of Humor in Response to Workplace Dissatisfaction’. </w:t>
      </w:r>
      <w:r>
        <w:rPr>
          <w:rFonts w:ascii="Arial" w:hAnsi="Arial" w:cs="Arial"/>
          <w:i/>
          <w:iCs/>
          <w:sz w:val="24"/>
          <w:szCs w:val="24"/>
          <w:lang w:val="en-US"/>
        </w:rPr>
        <w:t>Southern Communication Journal</w:t>
      </w:r>
      <w:r>
        <w:rPr>
          <w:rFonts w:ascii="Arial" w:hAnsi="Arial" w:cs="Arial"/>
          <w:sz w:val="24"/>
          <w:szCs w:val="24"/>
          <w:lang w:val="en-US"/>
        </w:rPr>
        <w:t xml:space="preserve"> 80(2), pp. 102–118. Available at: </w:t>
      </w:r>
      <w:hyperlink r:id="rId42" w:history="1">
        <w:r>
          <w:rPr>
            <w:rStyle w:val="Hyperlink"/>
            <w:rFonts w:ascii="Arial" w:hAnsi="Arial" w:cs="Arial"/>
            <w:sz w:val="24"/>
            <w:szCs w:val="24"/>
            <w:lang w:val="en-US"/>
          </w:rPr>
          <w:t>https://www-tandfonline-com.ezproxy.uwtsd.ac.uk/doi/full/10.1080/1041794X.2014.986586</w:t>
        </w:r>
      </w:hyperlink>
      <w:r>
        <w:rPr>
          <w:rFonts w:ascii="Arial" w:hAnsi="Arial" w:cs="Arial"/>
          <w:sz w:val="24"/>
          <w:szCs w:val="24"/>
          <w:lang w:val="en-US"/>
        </w:rPr>
        <w:t xml:space="preserve"> (Accessed: 12 April 2022).</w:t>
      </w:r>
    </w:p>
    <w:p w14:paraId="6FEEC29C"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Gibbs, G. (1988). </w:t>
      </w:r>
      <w:r>
        <w:rPr>
          <w:rFonts w:ascii="Arial" w:hAnsi="Arial" w:cs="Arial"/>
          <w:i/>
          <w:iCs/>
          <w:sz w:val="24"/>
          <w:szCs w:val="24"/>
          <w:lang w:val="en-US"/>
        </w:rPr>
        <w:t>Learning by Doing: A Guide to Teaching and Learning Methods</w:t>
      </w:r>
      <w:r>
        <w:rPr>
          <w:rFonts w:ascii="Arial" w:hAnsi="Arial" w:cs="Arial"/>
          <w:sz w:val="24"/>
          <w:szCs w:val="24"/>
          <w:lang w:val="en-US"/>
        </w:rPr>
        <w:t xml:space="preserve">. London: Further Education Unit, p.49. </w:t>
      </w:r>
    </w:p>
    <w:p w14:paraId="35ACBF4D"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lastRenderedPageBreak/>
        <w:t xml:space="preserve">GOV.UK (2020) </w:t>
      </w:r>
      <w:r>
        <w:rPr>
          <w:rFonts w:ascii="Arial" w:hAnsi="Arial" w:cs="Arial"/>
          <w:i/>
          <w:iCs/>
          <w:sz w:val="24"/>
          <w:szCs w:val="24"/>
          <w:lang w:val="en-US"/>
        </w:rPr>
        <w:t>Domestic Violence Protection Notices (DVPNs) and Domestic Violence Protection Orders (DVPOs) Guidance</w:t>
      </w:r>
      <w:r>
        <w:rPr>
          <w:rFonts w:ascii="Arial" w:hAnsi="Arial" w:cs="Arial"/>
          <w:sz w:val="24"/>
          <w:szCs w:val="24"/>
          <w:lang w:val="en-US"/>
        </w:rPr>
        <w:t xml:space="preserve">. Available at: </w:t>
      </w:r>
      <w:hyperlink r:id="rId43" w:history="1">
        <w:r>
          <w:rPr>
            <w:rStyle w:val="Hyperlink"/>
            <w:rFonts w:ascii="Arial" w:hAnsi="Arial" w:cs="Arial"/>
            <w:sz w:val="24"/>
            <w:szCs w:val="24"/>
            <w:lang w:val="en-US"/>
          </w:rPr>
          <w:t>https://www.gov.uk/government/publications/domestic-violence-protection-orders/domestic-violence-protection-notices-dvpns-and-domestic-violence-protection-orders-dvpos-guidance-sections-24-33-crime-and-security-act-2010</w:t>
        </w:r>
      </w:hyperlink>
      <w:r>
        <w:rPr>
          <w:rFonts w:ascii="Arial" w:hAnsi="Arial" w:cs="Arial"/>
          <w:sz w:val="24"/>
          <w:szCs w:val="24"/>
          <w:lang w:val="en-US"/>
        </w:rPr>
        <w:t xml:space="preserve"> (Accessed: 31 May 2022).</w:t>
      </w:r>
    </w:p>
    <w:p w14:paraId="3F33C4B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Green, A.A. and </w:t>
      </w:r>
      <w:proofErr w:type="spellStart"/>
      <w:r>
        <w:rPr>
          <w:rFonts w:ascii="Arial" w:hAnsi="Arial" w:cs="Arial"/>
          <w:sz w:val="24"/>
          <w:szCs w:val="24"/>
          <w:lang w:val="en-US"/>
        </w:rPr>
        <w:t>Kinchen</w:t>
      </w:r>
      <w:proofErr w:type="spellEnd"/>
      <w:r>
        <w:rPr>
          <w:rFonts w:ascii="Arial" w:hAnsi="Arial" w:cs="Arial"/>
          <w:sz w:val="24"/>
          <w:szCs w:val="24"/>
          <w:lang w:val="en-US"/>
        </w:rPr>
        <w:t xml:space="preserve">, E.V. (2021) ‘The Effects of Mindfulness Meditation on Stress and Burnout in Nurses’. </w:t>
      </w:r>
      <w:r>
        <w:rPr>
          <w:rFonts w:ascii="Arial" w:hAnsi="Arial" w:cs="Arial"/>
          <w:i/>
          <w:iCs/>
          <w:sz w:val="24"/>
          <w:szCs w:val="24"/>
          <w:lang w:val="en-US"/>
        </w:rPr>
        <w:t>Journal of Holistic Nursing</w:t>
      </w:r>
      <w:r>
        <w:rPr>
          <w:rFonts w:ascii="Arial" w:hAnsi="Arial" w:cs="Arial"/>
          <w:sz w:val="24"/>
          <w:szCs w:val="24"/>
          <w:lang w:val="en-US"/>
        </w:rPr>
        <w:t xml:space="preserve"> 39(4), p. 089801012110158. Available at: </w:t>
      </w:r>
      <w:hyperlink r:id="rId44" w:history="1">
        <w:r>
          <w:rPr>
            <w:rStyle w:val="Hyperlink"/>
            <w:rFonts w:ascii="Arial" w:hAnsi="Arial" w:cs="Arial"/>
            <w:sz w:val="24"/>
            <w:szCs w:val="24"/>
            <w:lang w:val="en-US"/>
          </w:rPr>
          <w:t>https://pubmed.ncbi.nlm.nih.gov/33998935/</w:t>
        </w:r>
      </w:hyperlink>
      <w:r>
        <w:rPr>
          <w:rFonts w:ascii="Arial" w:hAnsi="Arial" w:cs="Arial"/>
          <w:sz w:val="24"/>
          <w:szCs w:val="24"/>
          <w:lang w:val="en-US"/>
        </w:rPr>
        <w:t xml:space="preserve"> (Accessed: 13 April 2022).</w:t>
      </w:r>
    </w:p>
    <w:p w14:paraId="400E6ED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Hackney, A.C. (2006) ‘Stress and the neuroendocrine system: the role of exercise as a stressor and modifier of </w:t>
      </w:r>
      <w:proofErr w:type="gramStart"/>
      <w:r>
        <w:rPr>
          <w:rFonts w:ascii="Arial" w:hAnsi="Arial" w:cs="Arial"/>
          <w:sz w:val="24"/>
          <w:szCs w:val="24"/>
          <w:lang w:val="en-US"/>
        </w:rPr>
        <w:t>stress’</w:t>
      </w:r>
      <w:proofErr w:type="gramEnd"/>
      <w:r>
        <w:rPr>
          <w:rFonts w:ascii="Arial" w:hAnsi="Arial" w:cs="Arial"/>
          <w:sz w:val="24"/>
          <w:szCs w:val="24"/>
          <w:lang w:val="en-US"/>
        </w:rPr>
        <w:t xml:space="preserve">. </w:t>
      </w:r>
      <w:r>
        <w:rPr>
          <w:rFonts w:ascii="Arial" w:hAnsi="Arial" w:cs="Arial"/>
          <w:i/>
          <w:iCs/>
          <w:sz w:val="24"/>
          <w:szCs w:val="24"/>
          <w:lang w:val="en-US"/>
        </w:rPr>
        <w:t>Expert Review of Endocrinology &amp; Metabolism</w:t>
      </w:r>
      <w:r>
        <w:rPr>
          <w:rFonts w:ascii="Arial" w:hAnsi="Arial" w:cs="Arial"/>
          <w:sz w:val="24"/>
          <w:szCs w:val="24"/>
          <w:lang w:val="en-US"/>
        </w:rPr>
        <w:t xml:space="preserve"> 1(6), pp. 783–792. Available at: </w:t>
      </w:r>
      <w:hyperlink r:id="rId45" w:history="1">
        <w:r>
          <w:rPr>
            <w:rStyle w:val="Hyperlink"/>
            <w:rFonts w:ascii="Arial" w:hAnsi="Arial" w:cs="Arial"/>
            <w:sz w:val="24"/>
            <w:szCs w:val="24"/>
            <w:lang w:val="en-US"/>
          </w:rPr>
          <w:t>https://www.ncbi.nlm.nih.gov/pmc/articles/PMC2953272/</w:t>
        </w:r>
      </w:hyperlink>
      <w:r>
        <w:rPr>
          <w:rFonts w:ascii="Arial" w:hAnsi="Arial" w:cs="Arial"/>
          <w:sz w:val="24"/>
          <w:szCs w:val="24"/>
          <w:lang w:val="en-US"/>
        </w:rPr>
        <w:t xml:space="preserve"> (Accessed: 7 April 2022).</w:t>
      </w:r>
    </w:p>
    <w:p w14:paraId="04BFA14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Harkness, K.L. (2020) </w:t>
      </w:r>
      <w:r>
        <w:rPr>
          <w:rFonts w:ascii="Arial" w:hAnsi="Arial" w:cs="Arial"/>
          <w:i/>
          <w:iCs/>
          <w:sz w:val="24"/>
          <w:szCs w:val="24"/>
          <w:lang w:val="en-US"/>
        </w:rPr>
        <w:t>The Oxford handbook of stress and mental health</w:t>
      </w:r>
      <w:r>
        <w:rPr>
          <w:rFonts w:ascii="Arial" w:hAnsi="Arial" w:cs="Arial"/>
          <w:sz w:val="24"/>
          <w:szCs w:val="24"/>
          <w:lang w:val="en-US"/>
        </w:rPr>
        <w:t xml:space="preserve">. New York, </w:t>
      </w:r>
      <w:proofErr w:type="spellStart"/>
      <w:proofErr w:type="gramStart"/>
      <w:r>
        <w:rPr>
          <w:rFonts w:ascii="Arial" w:hAnsi="Arial" w:cs="Arial"/>
          <w:sz w:val="24"/>
          <w:szCs w:val="24"/>
          <w:lang w:val="en-US"/>
        </w:rPr>
        <w:t>Ny</w:t>
      </w:r>
      <w:proofErr w:type="spellEnd"/>
      <w:proofErr w:type="gramEnd"/>
      <w:r>
        <w:rPr>
          <w:rFonts w:ascii="Arial" w:hAnsi="Arial" w:cs="Arial"/>
          <w:sz w:val="24"/>
          <w:szCs w:val="24"/>
          <w:lang w:val="en-US"/>
        </w:rPr>
        <w:t>: Oxford University Press.</w:t>
      </w:r>
    </w:p>
    <w:p w14:paraId="4699D7FC"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Harrison, K., </w:t>
      </w:r>
      <w:proofErr w:type="spellStart"/>
      <w:r>
        <w:rPr>
          <w:rFonts w:ascii="Arial" w:hAnsi="Arial" w:cs="Arial"/>
          <w:sz w:val="24"/>
          <w:szCs w:val="24"/>
          <w:lang w:val="en-US"/>
        </w:rPr>
        <w:t>L’Hoiry</w:t>
      </w:r>
      <w:proofErr w:type="spellEnd"/>
      <w:r>
        <w:rPr>
          <w:rFonts w:ascii="Arial" w:hAnsi="Arial" w:cs="Arial"/>
          <w:sz w:val="24"/>
          <w:szCs w:val="24"/>
          <w:lang w:val="en-US"/>
        </w:rPr>
        <w:t xml:space="preserve">, X. and </w:t>
      </w:r>
      <w:proofErr w:type="spellStart"/>
      <w:r>
        <w:rPr>
          <w:rFonts w:ascii="Arial" w:hAnsi="Arial" w:cs="Arial"/>
          <w:sz w:val="24"/>
          <w:szCs w:val="24"/>
          <w:lang w:val="en-US"/>
        </w:rPr>
        <w:t>Santorso</w:t>
      </w:r>
      <w:proofErr w:type="spellEnd"/>
      <w:r>
        <w:rPr>
          <w:rFonts w:ascii="Arial" w:hAnsi="Arial" w:cs="Arial"/>
          <w:sz w:val="24"/>
          <w:szCs w:val="24"/>
          <w:lang w:val="en-US"/>
        </w:rPr>
        <w:t xml:space="preserve">, S. (2021) ‘Exploring the Impact of body-worn Video on the Everyday </w:t>
      </w:r>
      <w:proofErr w:type="spellStart"/>
      <w:r>
        <w:rPr>
          <w:rFonts w:ascii="Arial" w:hAnsi="Arial" w:cs="Arial"/>
          <w:sz w:val="24"/>
          <w:szCs w:val="24"/>
          <w:lang w:val="en-US"/>
        </w:rPr>
        <w:t>Behaviours</w:t>
      </w:r>
      <w:proofErr w:type="spellEnd"/>
      <w:r>
        <w:rPr>
          <w:rFonts w:ascii="Arial" w:hAnsi="Arial" w:cs="Arial"/>
          <w:sz w:val="24"/>
          <w:szCs w:val="24"/>
          <w:lang w:val="en-US"/>
        </w:rPr>
        <w:t xml:space="preserve"> of Police Officers’. </w:t>
      </w:r>
      <w:r>
        <w:rPr>
          <w:rFonts w:ascii="Arial" w:hAnsi="Arial" w:cs="Arial"/>
          <w:i/>
          <w:iCs/>
          <w:sz w:val="24"/>
          <w:szCs w:val="24"/>
          <w:lang w:val="en-US"/>
        </w:rPr>
        <w:t>The Police Journal: Theory, Practice and Principles</w:t>
      </w:r>
      <w:r>
        <w:rPr>
          <w:rFonts w:ascii="Arial" w:hAnsi="Arial" w:cs="Arial"/>
          <w:sz w:val="24"/>
          <w:szCs w:val="24"/>
          <w:lang w:val="en-US"/>
        </w:rPr>
        <w:t xml:space="preserve"> 95(2), p. 0032258X2110008. Available at: </w:t>
      </w:r>
      <w:hyperlink r:id="rId46" w:history="1">
        <w:r>
          <w:rPr>
            <w:rStyle w:val="Hyperlink"/>
            <w:rFonts w:ascii="Arial" w:hAnsi="Arial" w:cs="Arial"/>
            <w:sz w:val="24"/>
            <w:szCs w:val="24"/>
            <w:lang w:val="en-US"/>
          </w:rPr>
          <w:t>https://journals-sagepub-com.ezproxy.uwtsd.ac.uk/doi/full/10.1177/0032258X211000834</w:t>
        </w:r>
      </w:hyperlink>
      <w:r>
        <w:rPr>
          <w:rFonts w:ascii="Arial" w:hAnsi="Arial" w:cs="Arial"/>
          <w:sz w:val="24"/>
          <w:szCs w:val="24"/>
          <w:lang w:val="en-US"/>
        </w:rPr>
        <w:t xml:space="preserve"> (Accessed: 12 May 2022).</w:t>
      </w:r>
    </w:p>
    <w:p w14:paraId="16FFC02E"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HEADSPACE (2022) </w:t>
      </w:r>
      <w:proofErr w:type="gramStart"/>
      <w:r>
        <w:rPr>
          <w:rFonts w:ascii="Arial" w:hAnsi="Arial" w:cs="Arial"/>
          <w:i/>
          <w:iCs/>
          <w:sz w:val="24"/>
          <w:szCs w:val="24"/>
          <w:lang w:val="en-US"/>
        </w:rPr>
        <w:t>The</w:t>
      </w:r>
      <w:proofErr w:type="gramEnd"/>
      <w:r>
        <w:rPr>
          <w:rFonts w:ascii="Arial" w:hAnsi="Arial" w:cs="Arial"/>
          <w:i/>
          <w:iCs/>
          <w:sz w:val="24"/>
          <w:szCs w:val="24"/>
          <w:lang w:val="en-US"/>
        </w:rPr>
        <w:t xml:space="preserve"> science-backed benefits of mindfulness</w:t>
      </w:r>
      <w:r>
        <w:rPr>
          <w:rFonts w:ascii="Arial" w:hAnsi="Arial" w:cs="Arial"/>
          <w:sz w:val="24"/>
          <w:szCs w:val="24"/>
          <w:lang w:val="en-US"/>
        </w:rPr>
        <w:t xml:space="preserve">. Available at: </w:t>
      </w:r>
      <w:hyperlink r:id="rId47" w:history="1">
        <w:r>
          <w:rPr>
            <w:rStyle w:val="Hyperlink"/>
            <w:rFonts w:ascii="Arial" w:hAnsi="Arial" w:cs="Arial"/>
            <w:sz w:val="24"/>
            <w:szCs w:val="24"/>
            <w:lang w:val="en-US"/>
          </w:rPr>
          <w:t>https://www.headspace.com/mindfulness</w:t>
        </w:r>
      </w:hyperlink>
      <w:r>
        <w:rPr>
          <w:rFonts w:ascii="Arial" w:hAnsi="Arial" w:cs="Arial"/>
          <w:sz w:val="24"/>
          <w:szCs w:val="24"/>
          <w:lang w:val="en-US"/>
        </w:rPr>
        <w:t xml:space="preserve"> (Accessed: 13 April 2022).</w:t>
      </w:r>
    </w:p>
    <w:p w14:paraId="6C7C722F"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Herald on Sunday (2019) ‘Wary person’s guide to meditation’. </w:t>
      </w:r>
      <w:r>
        <w:rPr>
          <w:rFonts w:ascii="Arial" w:hAnsi="Arial" w:cs="Arial"/>
          <w:i/>
          <w:iCs/>
          <w:sz w:val="24"/>
          <w:szCs w:val="24"/>
          <w:lang w:val="en-US"/>
        </w:rPr>
        <w:t>Herald on Sunday, New Zealand</w:t>
      </w:r>
      <w:r>
        <w:rPr>
          <w:rFonts w:ascii="Arial" w:hAnsi="Arial" w:cs="Arial"/>
          <w:sz w:val="24"/>
          <w:szCs w:val="24"/>
          <w:lang w:val="en-US"/>
        </w:rPr>
        <w:t xml:space="preserve"> 29 December, p. 20. Available at: </w:t>
      </w:r>
      <w:hyperlink r:id="rId48" w:history="1">
        <w:r>
          <w:rPr>
            <w:rStyle w:val="Hyperlink"/>
            <w:rFonts w:ascii="Arial" w:hAnsi="Arial" w:cs="Arial"/>
            <w:sz w:val="24"/>
            <w:szCs w:val="24"/>
            <w:lang w:val="en-US"/>
          </w:rPr>
          <w:t>https://www.proquest.com/docview/2330970525?accountid=130472&amp;parentSessionId=UenZzoO6fc%2FdtyBbY9scPEf34PfhGsDvNre1wWMQkgA%3D&amp;pq-origsite=primo</w:t>
        </w:r>
      </w:hyperlink>
      <w:r>
        <w:rPr>
          <w:rFonts w:ascii="Arial" w:hAnsi="Arial" w:cs="Arial"/>
          <w:sz w:val="24"/>
          <w:szCs w:val="24"/>
          <w:lang w:val="en-US"/>
        </w:rPr>
        <w:t xml:space="preserve"> (Accessed: 13 April 2022).</w:t>
      </w:r>
    </w:p>
    <w:p w14:paraId="7D356E3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Hirani</w:t>
      </w:r>
      <w:proofErr w:type="spellEnd"/>
      <w:r>
        <w:rPr>
          <w:rFonts w:ascii="Arial" w:hAnsi="Arial" w:cs="Arial"/>
          <w:sz w:val="24"/>
          <w:szCs w:val="24"/>
          <w:lang w:val="en-US"/>
        </w:rPr>
        <w:t xml:space="preserve">, K. (2022) </w:t>
      </w:r>
      <w:r>
        <w:rPr>
          <w:rFonts w:ascii="Arial" w:hAnsi="Arial" w:cs="Arial"/>
          <w:i/>
          <w:iCs/>
          <w:sz w:val="24"/>
          <w:szCs w:val="24"/>
          <w:lang w:val="en-US"/>
        </w:rPr>
        <w:t xml:space="preserve">Hindi and Urdu: a Language divided, or a Shared History </w:t>
      </w:r>
      <w:r>
        <w:rPr>
          <w:rFonts w:ascii="Arial" w:hAnsi="Arial" w:cs="Arial"/>
          <w:i/>
          <w:iCs/>
          <w:sz w:val="24"/>
          <w:szCs w:val="24"/>
          <w:lang w:val="en-US"/>
        </w:rPr>
        <w:lastRenderedPageBreak/>
        <w:t>destroyed</w:t>
      </w:r>
      <w:proofErr w:type="gramStart"/>
      <w:r>
        <w:rPr>
          <w:rFonts w:ascii="Arial" w:hAnsi="Arial" w:cs="Arial"/>
          <w:i/>
          <w:iCs/>
          <w:sz w:val="24"/>
          <w:szCs w:val="24"/>
          <w:lang w:val="en-US"/>
        </w:rPr>
        <w:t>?</w:t>
      </w:r>
      <w:r>
        <w:rPr>
          <w:rFonts w:ascii="Arial" w:hAnsi="Arial" w:cs="Arial"/>
          <w:sz w:val="24"/>
          <w:szCs w:val="24"/>
          <w:lang w:val="en-US"/>
        </w:rPr>
        <w:t>.</w:t>
      </w:r>
      <w:proofErr w:type="gramEnd"/>
      <w:r>
        <w:rPr>
          <w:rFonts w:ascii="Arial" w:hAnsi="Arial" w:cs="Arial"/>
          <w:sz w:val="24"/>
          <w:szCs w:val="24"/>
          <w:lang w:val="en-US"/>
        </w:rPr>
        <w:t xml:space="preserve"> Available at: </w:t>
      </w:r>
      <w:hyperlink r:id="rId49" w:history="1">
        <w:r>
          <w:rPr>
            <w:rStyle w:val="Hyperlink"/>
            <w:rFonts w:ascii="Arial" w:hAnsi="Arial" w:cs="Arial"/>
            <w:sz w:val="24"/>
            <w:szCs w:val="24"/>
            <w:lang w:val="en-US"/>
          </w:rPr>
          <w:t>https://cherwell.org/2022/01/21/hindi-and-urdu-a-language-divided-or-a-shared-history-destroyed/</w:t>
        </w:r>
      </w:hyperlink>
      <w:r>
        <w:rPr>
          <w:rFonts w:ascii="Arial" w:hAnsi="Arial" w:cs="Arial"/>
          <w:sz w:val="24"/>
          <w:szCs w:val="24"/>
          <w:lang w:val="en-US"/>
        </w:rPr>
        <w:t xml:space="preserve"> (Accessed: 16 May 2022).</w:t>
      </w:r>
    </w:p>
    <w:p w14:paraId="05D2C2B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HMIC (2011) </w:t>
      </w:r>
      <w:proofErr w:type="gramStart"/>
      <w:r>
        <w:rPr>
          <w:rFonts w:ascii="Arial" w:hAnsi="Arial" w:cs="Arial"/>
          <w:i/>
          <w:iCs/>
          <w:sz w:val="24"/>
          <w:szCs w:val="24"/>
          <w:lang w:val="en-US"/>
        </w:rPr>
        <w:t>The</w:t>
      </w:r>
      <w:proofErr w:type="gramEnd"/>
      <w:r>
        <w:rPr>
          <w:rFonts w:ascii="Arial" w:hAnsi="Arial" w:cs="Arial"/>
          <w:i/>
          <w:iCs/>
          <w:sz w:val="24"/>
          <w:szCs w:val="24"/>
          <w:lang w:val="en-US"/>
        </w:rPr>
        <w:t xml:space="preserve"> rules of engagement - A review of the August 2011 disorders</w:t>
      </w:r>
      <w:r>
        <w:rPr>
          <w:rFonts w:ascii="Arial" w:hAnsi="Arial" w:cs="Arial"/>
          <w:sz w:val="24"/>
          <w:szCs w:val="24"/>
          <w:lang w:val="en-US"/>
        </w:rPr>
        <w:t xml:space="preserve">. Available at: </w:t>
      </w:r>
      <w:hyperlink r:id="rId50" w:history="1">
        <w:r>
          <w:rPr>
            <w:rStyle w:val="Hyperlink"/>
            <w:rFonts w:ascii="Arial" w:hAnsi="Arial" w:cs="Arial"/>
            <w:sz w:val="24"/>
            <w:szCs w:val="24"/>
            <w:lang w:val="en-US"/>
          </w:rPr>
          <w:t>https://www.justiceinspectorates.gov.uk/hmicfrs/media/a-review-of-the-august-2011-disorders-20111220.pdf</w:t>
        </w:r>
      </w:hyperlink>
      <w:r>
        <w:rPr>
          <w:rFonts w:ascii="Arial" w:hAnsi="Arial" w:cs="Arial"/>
          <w:sz w:val="24"/>
          <w:szCs w:val="24"/>
          <w:lang w:val="en-US"/>
        </w:rPr>
        <w:t xml:space="preserve"> (Accessed: 23 May 2022).</w:t>
      </w:r>
    </w:p>
    <w:p w14:paraId="01840AD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HMIC (2014) </w:t>
      </w:r>
      <w:r>
        <w:rPr>
          <w:rFonts w:ascii="Arial" w:hAnsi="Arial" w:cs="Arial"/>
          <w:i/>
          <w:iCs/>
          <w:sz w:val="24"/>
          <w:szCs w:val="24"/>
          <w:lang w:val="en-US"/>
        </w:rPr>
        <w:t>Everyone’s business: Improving the police response to domestic abuse</w:t>
      </w:r>
      <w:r>
        <w:rPr>
          <w:rFonts w:ascii="Arial" w:hAnsi="Arial" w:cs="Arial"/>
          <w:sz w:val="24"/>
          <w:szCs w:val="24"/>
          <w:lang w:val="en-US"/>
        </w:rPr>
        <w:t xml:space="preserve">. Available at: </w:t>
      </w:r>
      <w:hyperlink r:id="rId51" w:history="1">
        <w:r>
          <w:rPr>
            <w:rStyle w:val="Hyperlink"/>
            <w:rFonts w:ascii="Arial" w:hAnsi="Arial" w:cs="Arial"/>
            <w:sz w:val="24"/>
            <w:szCs w:val="24"/>
            <w:lang w:val="en-US"/>
          </w:rPr>
          <w:t>https://www.justiceinspectorates.gov.uk/hmicfrs/wp-content/uploads/2014/04/improving-the-police-response-to-domestic-abuse.pdf</w:t>
        </w:r>
      </w:hyperlink>
      <w:r>
        <w:rPr>
          <w:rFonts w:ascii="Arial" w:hAnsi="Arial" w:cs="Arial"/>
          <w:sz w:val="24"/>
          <w:szCs w:val="24"/>
          <w:lang w:val="en-US"/>
        </w:rPr>
        <w:t xml:space="preserve"> (Accessed: 13 May 2022).</w:t>
      </w:r>
    </w:p>
    <w:p w14:paraId="41A0D4B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HMIC (2015) </w:t>
      </w:r>
      <w:proofErr w:type="gramStart"/>
      <w:r>
        <w:rPr>
          <w:rFonts w:ascii="Arial" w:hAnsi="Arial" w:cs="Arial"/>
          <w:i/>
          <w:iCs/>
          <w:sz w:val="24"/>
          <w:szCs w:val="24"/>
          <w:lang w:val="en-US"/>
        </w:rPr>
        <w:t>Increasingly</w:t>
      </w:r>
      <w:proofErr w:type="gramEnd"/>
      <w:r>
        <w:rPr>
          <w:rFonts w:ascii="Arial" w:hAnsi="Arial" w:cs="Arial"/>
          <w:i/>
          <w:iCs/>
          <w:sz w:val="24"/>
          <w:szCs w:val="24"/>
          <w:lang w:val="en-US"/>
        </w:rPr>
        <w:t xml:space="preserve"> everyone’s business: a Progress Report on the Police Response to Domestic Abuse</w:t>
      </w:r>
      <w:r>
        <w:rPr>
          <w:rFonts w:ascii="Arial" w:hAnsi="Arial" w:cs="Arial"/>
          <w:sz w:val="24"/>
          <w:szCs w:val="24"/>
          <w:lang w:val="en-US"/>
        </w:rPr>
        <w:t xml:space="preserve">. Available at: </w:t>
      </w:r>
      <w:hyperlink r:id="rId52" w:history="1">
        <w:r>
          <w:rPr>
            <w:rStyle w:val="Hyperlink"/>
            <w:rFonts w:ascii="Arial" w:hAnsi="Arial" w:cs="Arial"/>
            <w:sz w:val="24"/>
            <w:szCs w:val="24"/>
            <w:lang w:val="en-US"/>
          </w:rPr>
          <w:t>https://www.justiceinspectorates.gov.uk/hmicfrs/wp-content/uploads/increasingly-everyones-business-domestic-abuse-progress-report.pdf</w:t>
        </w:r>
      </w:hyperlink>
      <w:r>
        <w:rPr>
          <w:rFonts w:ascii="Arial" w:hAnsi="Arial" w:cs="Arial"/>
          <w:sz w:val="24"/>
          <w:szCs w:val="24"/>
          <w:lang w:val="en-US"/>
        </w:rPr>
        <w:t xml:space="preserve"> (Accessed: 31 May 2022).</w:t>
      </w:r>
    </w:p>
    <w:p w14:paraId="520C441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Home Office (2020) </w:t>
      </w:r>
      <w:r>
        <w:rPr>
          <w:rFonts w:ascii="Arial" w:hAnsi="Arial" w:cs="Arial"/>
          <w:i/>
          <w:iCs/>
          <w:sz w:val="24"/>
          <w:szCs w:val="24"/>
          <w:lang w:val="en-US"/>
        </w:rPr>
        <w:t xml:space="preserve">Home Office Guidance: Conduct, Efficiency and Effectiveness: Statutory Guidance on Professional Standards, Performance and Integrity in </w:t>
      </w:r>
      <w:proofErr w:type="gramStart"/>
      <w:r>
        <w:rPr>
          <w:rFonts w:ascii="Arial" w:hAnsi="Arial" w:cs="Arial"/>
          <w:i/>
          <w:iCs/>
          <w:sz w:val="24"/>
          <w:szCs w:val="24"/>
          <w:lang w:val="en-US"/>
        </w:rPr>
        <w:t>Policing</w:t>
      </w:r>
      <w:r>
        <w:rPr>
          <w:rFonts w:ascii="Arial" w:hAnsi="Arial" w:cs="Arial"/>
          <w:sz w:val="24"/>
          <w:szCs w:val="24"/>
          <w:lang w:val="en-US"/>
        </w:rPr>
        <w:t>.,</w:t>
      </w:r>
      <w:proofErr w:type="gramEnd"/>
      <w:r>
        <w:rPr>
          <w:rFonts w:ascii="Arial" w:hAnsi="Arial" w:cs="Arial"/>
          <w:sz w:val="24"/>
          <w:szCs w:val="24"/>
          <w:lang w:val="en-US"/>
        </w:rPr>
        <w:t xml:space="preserve"> pp. 153–170. Available at: </w:t>
      </w:r>
      <w:hyperlink r:id="rId53" w:history="1">
        <w:r>
          <w:rPr>
            <w:rStyle w:val="Hyperlink"/>
            <w:rFonts w:ascii="Arial" w:hAnsi="Arial" w:cs="Arial"/>
            <w:sz w:val="24"/>
            <w:szCs w:val="24"/>
            <w:lang w:val="en-US"/>
          </w:rPr>
          <w:t>https://assets.publishing.service.gov.uk/government/uploads/system/uploads/attachment_data/file/863820/Home_Office_Statutory_Guidance_0502.pdf</w:t>
        </w:r>
      </w:hyperlink>
      <w:r>
        <w:rPr>
          <w:rFonts w:ascii="Arial" w:hAnsi="Arial" w:cs="Arial"/>
          <w:sz w:val="24"/>
          <w:szCs w:val="24"/>
          <w:lang w:val="en-US"/>
        </w:rPr>
        <w:t xml:space="preserve"> (Accessed: 22 May 2022).</w:t>
      </w:r>
    </w:p>
    <w:p w14:paraId="3B9C4D91"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Home Office (2021a) </w:t>
      </w:r>
      <w:r>
        <w:rPr>
          <w:rFonts w:ascii="Arial" w:hAnsi="Arial" w:cs="Arial"/>
          <w:i/>
          <w:iCs/>
          <w:sz w:val="24"/>
          <w:szCs w:val="24"/>
          <w:lang w:val="en-US"/>
        </w:rPr>
        <w:t>Annex: Statistics on the number of police officers assaulted in the year ending March 2021, England and Wales</w:t>
      </w:r>
      <w:r>
        <w:rPr>
          <w:rFonts w:ascii="Arial" w:hAnsi="Arial" w:cs="Arial"/>
          <w:sz w:val="24"/>
          <w:szCs w:val="24"/>
          <w:lang w:val="en-US"/>
        </w:rPr>
        <w:t xml:space="preserve">. Available at: </w:t>
      </w:r>
      <w:hyperlink r:id="rId54" w:history="1">
        <w:r>
          <w:rPr>
            <w:rStyle w:val="Hyperlink"/>
            <w:rFonts w:ascii="Arial" w:hAnsi="Arial" w:cs="Arial"/>
            <w:sz w:val="24"/>
            <w:szCs w:val="24"/>
            <w:lang w:val="en-US"/>
          </w:rPr>
          <w:t>https://www.gov.uk/government/statistics/police-workforce-england-and-wales-31-march-2021/annex-statistics-on-the-number-of-police-officers-assaulted-in-the-year-ending-march-2021-england-and-wales</w:t>
        </w:r>
      </w:hyperlink>
      <w:r>
        <w:rPr>
          <w:rFonts w:ascii="Arial" w:hAnsi="Arial" w:cs="Arial"/>
          <w:sz w:val="24"/>
          <w:szCs w:val="24"/>
          <w:lang w:val="en-US"/>
        </w:rPr>
        <w:t xml:space="preserve"> (Accessed: 12 May 2022).</w:t>
      </w:r>
    </w:p>
    <w:p w14:paraId="76588425"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Home Office (2021b) </w:t>
      </w:r>
      <w:r>
        <w:rPr>
          <w:rFonts w:ascii="Arial" w:hAnsi="Arial" w:cs="Arial"/>
          <w:i/>
          <w:iCs/>
          <w:sz w:val="24"/>
          <w:szCs w:val="24"/>
          <w:lang w:val="en-US"/>
        </w:rPr>
        <w:t>Criminal investigations: use of interpreters</w:t>
      </w:r>
      <w:r>
        <w:rPr>
          <w:rFonts w:ascii="Arial" w:hAnsi="Arial" w:cs="Arial"/>
          <w:sz w:val="24"/>
          <w:szCs w:val="24"/>
          <w:lang w:val="en-US"/>
        </w:rPr>
        <w:t xml:space="preserve">. Available at: </w:t>
      </w:r>
      <w:hyperlink r:id="rId55" w:history="1">
        <w:r>
          <w:rPr>
            <w:rStyle w:val="Hyperlink"/>
            <w:rFonts w:ascii="Arial" w:hAnsi="Arial" w:cs="Arial"/>
            <w:sz w:val="24"/>
            <w:szCs w:val="24"/>
            <w:lang w:val="en-US"/>
          </w:rPr>
          <w:t>https://www.gov.uk/government/publications/criminal-investigations-use-of-interpreters</w:t>
        </w:r>
      </w:hyperlink>
      <w:r>
        <w:rPr>
          <w:rFonts w:ascii="Arial" w:hAnsi="Arial" w:cs="Arial"/>
          <w:sz w:val="24"/>
          <w:szCs w:val="24"/>
          <w:lang w:val="en-US"/>
        </w:rPr>
        <w:t xml:space="preserve"> (Accessed: 13 May 2022).</w:t>
      </w:r>
    </w:p>
    <w:p w14:paraId="3CD282C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Home Office (2021c) </w:t>
      </w:r>
      <w:r>
        <w:rPr>
          <w:rFonts w:ascii="Arial" w:hAnsi="Arial" w:cs="Arial"/>
          <w:i/>
          <w:iCs/>
          <w:sz w:val="24"/>
          <w:szCs w:val="24"/>
          <w:lang w:val="en-US"/>
        </w:rPr>
        <w:t xml:space="preserve">Review of the controlling or coercive </w:t>
      </w:r>
      <w:proofErr w:type="spellStart"/>
      <w:r>
        <w:rPr>
          <w:rFonts w:ascii="Arial" w:hAnsi="Arial" w:cs="Arial"/>
          <w:i/>
          <w:iCs/>
          <w:sz w:val="24"/>
          <w:szCs w:val="24"/>
          <w:lang w:val="en-US"/>
        </w:rPr>
        <w:t>behaviour</w:t>
      </w:r>
      <w:proofErr w:type="spellEnd"/>
      <w:r>
        <w:rPr>
          <w:rFonts w:ascii="Arial" w:hAnsi="Arial" w:cs="Arial"/>
          <w:i/>
          <w:iCs/>
          <w:sz w:val="24"/>
          <w:szCs w:val="24"/>
          <w:lang w:val="en-US"/>
        </w:rPr>
        <w:t xml:space="preserve"> offence</w:t>
      </w:r>
      <w:r>
        <w:rPr>
          <w:rFonts w:ascii="Arial" w:hAnsi="Arial" w:cs="Arial"/>
          <w:sz w:val="24"/>
          <w:szCs w:val="24"/>
          <w:lang w:val="en-US"/>
        </w:rPr>
        <w:t xml:space="preserve">. Available at: </w:t>
      </w:r>
      <w:hyperlink r:id="rId56" w:history="1">
        <w:r>
          <w:rPr>
            <w:rStyle w:val="Hyperlink"/>
            <w:rFonts w:ascii="Arial" w:hAnsi="Arial" w:cs="Arial"/>
            <w:sz w:val="24"/>
            <w:szCs w:val="24"/>
            <w:lang w:val="en-US"/>
          </w:rPr>
          <w:t>https://www.gov.uk/government/publications/review-of-the-controlling-</w:t>
        </w:r>
        <w:r>
          <w:rPr>
            <w:rStyle w:val="Hyperlink"/>
            <w:rFonts w:ascii="Arial" w:hAnsi="Arial" w:cs="Arial"/>
            <w:sz w:val="24"/>
            <w:szCs w:val="24"/>
            <w:lang w:val="en-US"/>
          </w:rPr>
          <w:lastRenderedPageBreak/>
          <w:t>or-coercive-behaviour-offence/review-of-the-controlling-or-coercive-behaviour-offence</w:t>
        </w:r>
      </w:hyperlink>
      <w:r>
        <w:rPr>
          <w:rFonts w:ascii="Arial" w:hAnsi="Arial" w:cs="Arial"/>
          <w:sz w:val="24"/>
          <w:szCs w:val="24"/>
          <w:lang w:val="en-US"/>
        </w:rPr>
        <w:t xml:space="preserve"> (Accessed: 13 May 2022).</w:t>
      </w:r>
    </w:p>
    <w:p w14:paraId="72F06941"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Hymie </w:t>
      </w:r>
      <w:proofErr w:type="spellStart"/>
      <w:r>
        <w:rPr>
          <w:rFonts w:ascii="Arial" w:hAnsi="Arial" w:cs="Arial"/>
          <w:sz w:val="24"/>
          <w:szCs w:val="24"/>
          <w:lang w:val="en-US"/>
        </w:rPr>
        <w:t>Anisman</w:t>
      </w:r>
      <w:proofErr w:type="spellEnd"/>
      <w:r>
        <w:rPr>
          <w:rFonts w:ascii="Arial" w:hAnsi="Arial" w:cs="Arial"/>
          <w:sz w:val="24"/>
          <w:szCs w:val="24"/>
          <w:lang w:val="en-US"/>
        </w:rPr>
        <w:t xml:space="preserve"> (2014) </w:t>
      </w:r>
      <w:proofErr w:type="gramStart"/>
      <w:r>
        <w:rPr>
          <w:rFonts w:ascii="Arial" w:hAnsi="Arial" w:cs="Arial"/>
          <w:i/>
          <w:iCs/>
          <w:sz w:val="24"/>
          <w:szCs w:val="24"/>
          <w:lang w:val="en-US"/>
        </w:rPr>
        <w:t>An</w:t>
      </w:r>
      <w:proofErr w:type="gramEnd"/>
      <w:r>
        <w:rPr>
          <w:rFonts w:ascii="Arial" w:hAnsi="Arial" w:cs="Arial"/>
          <w:i/>
          <w:iCs/>
          <w:sz w:val="24"/>
          <w:szCs w:val="24"/>
          <w:lang w:val="en-US"/>
        </w:rPr>
        <w:t xml:space="preserve"> introduction to stress &amp; health</w:t>
      </w:r>
      <w:r>
        <w:rPr>
          <w:rFonts w:ascii="Arial" w:hAnsi="Arial" w:cs="Arial"/>
          <w:sz w:val="24"/>
          <w:szCs w:val="24"/>
          <w:lang w:val="en-US"/>
        </w:rPr>
        <w:t xml:space="preserve">. Los Angeles: Sage. Available at: </w:t>
      </w:r>
      <w:hyperlink r:id="rId57" w:history="1">
        <w:r>
          <w:rPr>
            <w:rStyle w:val="Hyperlink"/>
            <w:rFonts w:ascii="Arial" w:hAnsi="Arial" w:cs="Arial"/>
            <w:sz w:val="24"/>
            <w:szCs w:val="24"/>
            <w:lang w:val="en-US"/>
          </w:rPr>
          <w:t>https://sk-sagepub-com.ezproxy.uwtsd.ac.uk/books/an-introduction-to-stress-and-health</w:t>
        </w:r>
      </w:hyperlink>
      <w:r>
        <w:rPr>
          <w:rFonts w:ascii="Arial" w:hAnsi="Arial" w:cs="Arial"/>
          <w:sz w:val="24"/>
          <w:szCs w:val="24"/>
          <w:lang w:val="en-US"/>
        </w:rPr>
        <w:t xml:space="preserve"> (Accessed: 14 March 2022).</w:t>
      </w:r>
    </w:p>
    <w:p w14:paraId="0C02D5B5"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Jodhka</w:t>
      </w:r>
      <w:proofErr w:type="spellEnd"/>
      <w:r>
        <w:rPr>
          <w:rFonts w:ascii="Arial" w:hAnsi="Arial" w:cs="Arial"/>
          <w:sz w:val="24"/>
          <w:szCs w:val="24"/>
          <w:lang w:val="en-US"/>
        </w:rPr>
        <w:t xml:space="preserve">, S. (2020) </w:t>
      </w:r>
      <w:r>
        <w:rPr>
          <w:rFonts w:ascii="Arial" w:hAnsi="Arial" w:cs="Arial"/>
          <w:i/>
          <w:iCs/>
          <w:sz w:val="24"/>
          <w:szCs w:val="24"/>
          <w:lang w:val="en-US"/>
        </w:rPr>
        <w:t>Caste</w:t>
      </w:r>
      <w:r>
        <w:rPr>
          <w:rFonts w:ascii="Arial" w:hAnsi="Arial" w:cs="Arial"/>
          <w:sz w:val="24"/>
          <w:szCs w:val="24"/>
          <w:lang w:val="en-US"/>
        </w:rPr>
        <w:t xml:space="preserve">. Available at: </w:t>
      </w:r>
      <w:hyperlink r:id="rId58" w:history="1">
        <w:r>
          <w:rPr>
            <w:rStyle w:val="Hyperlink"/>
            <w:rFonts w:ascii="Arial" w:hAnsi="Arial" w:cs="Arial"/>
            <w:sz w:val="24"/>
            <w:szCs w:val="24"/>
            <w:lang w:val="en-US"/>
          </w:rPr>
          <w:t>https://www.oxfordbibliographies.com/view/document/obo-9780199756384/obo-9780199756384-0006.xml</w:t>
        </w:r>
      </w:hyperlink>
      <w:r>
        <w:rPr>
          <w:rFonts w:ascii="Arial" w:hAnsi="Arial" w:cs="Arial"/>
          <w:sz w:val="24"/>
          <w:szCs w:val="24"/>
          <w:lang w:val="en-US"/>
        </w:rPr>
        <w:t xml:space="preserve"> (Accessed: 17 May 2022).</w:t>
      </w:r>
    </w:p>
    <w:p w14:paraId="63CD343A"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Karpman</w:t>
      </w:r>
      <w:proofErr w:type="spellEnd"/>
      <w:r>
        <w:rPr>
          <w:rFonts w:ascii="Arial" w:hAnsi="Arial" w:cs="Arial"/>
          <w:sz w:val="24"/>
          <w:szCs w:val="24"/>
          <w:lang w:val="en-US"/>
        </w:rPr>
        <w:t xml:space="preserve">, S. (1968). 'Fairy tales and script drama analysis' </w:t>
      </w:r>
      <w:r>
        <w:rPr>
          <w:rFonts w:ascii="Arial" w:hAnsi="Arial" w:cs="Arial"/>
          <w:i/>
          <w:iCs/>
          <w:sz w:val="24"/>
          <w:szCs w:val="24"/>
          <w:lang w:val="en-US"/>
        </w:rPr>
        <w:t>Transactional Analysis Bulletin</w:t>
      </w:r>
      <w:r>
        <w:rPr>
          <w:rFonts w:ascii="Arial" w:hAnsi="Arial" w:cs="Arial"/>
          <w:sz w:val="24"/>
          <w:szCs w:val="24"/>
          <w:lang w:val="en-US"/>
        </w:rPr>
        <w:t xml:space="preserve">, 7(26), 39-43. </w:t>
      </w:r>
    </w:p>
    <w:p w14:paraId="52598D1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Khan, S. (2019) </w:t>
      </w:r>
      <w:r>
        <w:rPr>
          <w:rFonts w:ascii="Arial" w:hAnsi="Arial" w:cs="Arial"/>
          <w:i/>
          <w:iCs/>
          <w:sz w:val="24"/>
          <w:szCs w:val="24"/>
          <w:lang w:val="en-US"/>
        </w:rPr>
        <w:t xml:space="preserve">Pakistan Has a Domestic Abuse Problem – but </w:t>
      </w:r>
      <w:proofErr w:type="gramStart"/>
      <w:r>
        <w:rPr>
          <w:rFonts w:ascii="Arial" w:hAnsi="Arial" w:cs="Arial"/>
          <w:i/>
          <w:iCs/>
          <w:sz w:val="24"/>
          <w:szCs w:val="24"/>
          <w:lang w:val="en-US"/>
        </w:rPr>
        <w:t>There’s</w:t>
      </w:r>
      <w:proofErr w:type="gramEnd"/>
      <w:r>
        <w:rPr>
          <w:rFonts w:ascii="Arial" w:hAnsi="Arial" w:cs="Arial"/>
          <w:i/>
          <w:iCs/>
          <w:sz w:val="24"/>
          <w:szCs w:val="24"/>
          <w:lang w:val="en-US"/>
        </w:rPr>
        <w:t xml:space="preserve"> a Way to Turn the Outrage into Action</w:t>
      </w:r>
      <w:r>
        <w:rPr>
          <w:rFonts w:ascii="Arial" w:hAnsi="Arial" w:cs="Arial"/>
          <w:sz w:val="24"/>
          <w:szCs w:val="24"/>
          <w:lang w:val="en-US"/>
        </w:rPr>
        <w:t xml:space="preserve">. Available at: </w:t>
      </w:r>
      <w:hyperlink r:id="rId59" w:history="1">
        <w:r>
          <w:rPr>
            <w:rStyle w:val="Hyperlink"/>
            <w:rFonts w:ascii="Arial" w:hAnsi="Arial" w:cs="Arial"/>
            <w:sz w:val="24"/>
            <w:szCs w:val="24"/>
            <w:lang w:val="en-US"/>
          </w:rPr>
          <w:t>https://www.proquest.com/docview/2266687047?parentSessionId=JOoxut0%2FkLkYogplciHcSpHAX67jvIM1bd%2FC4Cp%2F2BU%3D&amp;pq-origsite=primo&amp;accountid=130472</w:t>
        </w:r>
      </w:hyperlink>
      <w:r>
        <w:rPr>
          <w:rFonts w:ascii="Arial" w:hAnsi="Arial" w:cs="Arial"/>
          <w:sz w:val="24"/>
          <w:szCs w:val="24"/>
          <w:lang w:val="en-US"/>
        </w:rPr>
        <w:t xml:space="preserve"> (Accessed: 16 May 2022).</w:t>
      </w:r>
    </w:p>
    <w:p w14:paraId="50871E3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Knowlton, S. (2020) </w:t>
      </w:r>
      <w:proofErr w:type="gramStart"/>
      <w:r>
        <w:rPr>
          <w:rFonts w:ascii="Arial" w:hAnsi="Arial" w:cs="Arial"/>
          <w:i/>
          <w:iCs/>
          <w:sz w:val="24"/>
          <w:szCs w:val="24"/>
          <w:lang w:val="en-US"/>
        </w:rPr>
        <w:t>The</w:t>
      </w:r>
      <w:proofErr w:type="gramEnd"/>
      <w:r>
        <w:rPr>
          <w:rFonts w:ascii="Arial" w:hAnsi="Arial" w:cs="Arial"/>
          <w:i/>
          <w:iCs/>
          <w:sz w:val="24"/>
          <w:szCs w:val="24"/>
          <w:lang w:val="en-US"/>
        </w:rPr>
        <w:t xml:space="preserve"> Positive Effects of Stress | Health Guidance</w:t>
      </w:r>
      <w:r>
        <w:rPr>
          <w:rFonts w:ascii="Arial" w:hAnsi="Arial" w:cs="Arial"/>
          <w:sz w:val="24"/>
          <w:szCs w:val="24"/>
          <w:lang w:val="en-US"/>
        </w:rPr>
        <w:t xml:space="preserve">. Available at: </w:t>
      </w:r>
      <w:hyperlink r:id="rId60" w:history="1">
        <w:r>
          <w:rPr>
            <w:rStyle w:val="Hyperlink"/>
            <w:rFonts w:ascii="Arial" w:hAnsi="Arial" w:cs="Arial"/>
            <w:sz w:val="24"/>
            <w:szCs w:val="24"/>
            <w:lang w:val="en-US"/>
          </w:rPr>
          <w:t>https://www.healthguidance.org/entry/15537/1/the-positive-effects-of-stress.html</w:t>
        </w:r>
      </w:hyperlink>
      <w:r>
        <w:rPr>
          <w:rFonts w:ascii="Arial" w:hAnsi="Arial" w:cs="Arial"/>
          <w:sz w:val="24"/>
          <w:szCs w:val="24"/>
          <w:lang w:val="en-US"/>
        </w:rPr>
        <w:t xml:space="preserve"> (Accessed: 13 April 2022).</w:t>
      </w:r>
    </w:p>
    <w:p w14:paraId="6A9E58C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LaBore</w:t>
      </w:r>
      <w:proofErr w:type="spellEnd"/>
      <w:r>
        <w:rPr>
          <w:rFonts w:ascii="Arial" w:hAnsi="Arial" w:cs="Arial"/>
          <w:sz w:val="24"/>
          <w:szCs w:val="24"/>
          <w:lang w:val="en-US"/>
        </w:rPr>
        <w:t xml:space="preserve">, K., Ahmed, T., </w:t>
      </w:r>
      <w:proofErr w:type="spellStart"/>
      <w:r>
        <w:rPr>
          <w:rFonts w:ascii="Arial" w:hAnsi="Arial" w:cs="Arial"/>
          <w:sz w:val="24"/>
          <w:szCs w:val="24"/>
          <w:lang w:val="en-US"/>
        </w:rPr>
        <w:t>Rizwan</w:t>
      </w:r>
      <w:proofErr w:type="spellEnd"/>
      <w:r>
        <w:rPr>
          <w:rFonts w:ascii="Arial" w:hAnsi="Arial" w:cs="Arial"/>
          <w:sz w:val="24"/>
          <w:szCs w:val="24"/>
          <w:lang w:val="en-US"/>
        </w:rPr>
        <w:t>-</w:t>
      </w:r>
      <w:proofErr w:type="spellStart"/>
      <w:r>
        <w:rPr>
          <w:rFonts w:ascii="Arial" w:hAnsi="Arial" w:cs="Arial"/>
          <w:sz w:val="24"/>
          <w:szCs w:val="24"/>
          <w:lang w:val="en-US"/>
        </w:rPr>
        <w:t>ur</w:t>
      </w:r>
      <w:proofErr w:type="spellEnd"/>
      <w:r>
        <w:rPr>
          <w:rFonts w:ascii="Arial" w:hAnsi="Arial" w:cs="Arial"/>
          <w:sz w:val="24"/>
          <w:szCs w:val="24"/>
          <w:lang w:val="en-US"/>
        </w:rPr>
        <w:t xml:space="preserve">-Rashid and Ahmed, R. (2019) ‘Prevalence and Predictors of Violence against Women in Pakistan’. </w:t>
      </w:r>
      <w:r>
        <w:rPr>
          <w:rFonts w:ascii="Arial" w:hAnsi="Arial" w:cs="Arial"/>
          <w:i/>
          <w:iCs/>
          <w:sz w:val="24"/>
          <w:szCs w:val="24"/>
          <w:lang w:val="en-US"/>
        </w:rPr>
        <w:t>Journal of Interpersonal Violence</w:t>
      </w:r>
      <w:r>
        <w:rPr>
          <w:rFonts w:ascii="Arial" w:hAnsi="Arial" w:cs="Arial"/>
          <w:sz w:val="24"/>
          <w:szCs w:val="24"/>
          <w:lang w:val="en-US"/>
        </w:rPr>
        <w:t xml:space="preserve"> 36(13-14), p. 088626051882465. Available at: </w:t>
      </w:r>
      <w:hyperlink r:id="rId61" w:history="1">
        <w:r>
          <w:rPr>
            <w:rStyle w:val="Hyperlink"/>
            <w:rFonts w:ascii="Arial" w:hAnsi="Arial" w:cs="Arial"/>
            <w:sz w:val="24"/>
            <w:szCs w:val="24"/>
            <w:lang w:val="en-US"/>
          </w:rPr>
          <w:t>https://journals-sagepub-com.ezproxy.uwtsd.ac.uk/doi/10.1177/0886260518824652</w:t>
        </w:r>
      </w:hyperlink>
      <w:r>
        <w:rPr>
          <w:rFonts w:ascii="Arial" w:hAnsi="Arial" w:cs="Arial"/>
          <w:sz w:val="24"/>
          <w:szCs w:val="24"/>
          <w:lang w:val="en-US"/>
        </w:rPr>
        <w:t xml:space="preserve"> (Accessed: 12 April 2019).</w:t>
      </w:r>
    </w:p>
    <w:p w14:paraId="57BFAFDD"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Legislation.gov.uk (1991) </w:t>
      </w:r>
      <w:r>
        <w:rPr>
          <w:rFonts w:ascii="Arial" w:hAnsi="Arial" w:cs="Arial"/>
          <w:i/>
          <w:iCs/>
          <w:sz w:val="24"/>
          <w:szCs w:val="24"/>
          <w:lang w:val="en-US"/>
        </w:rPr>
        <w:t>Criminal Law Act 1967</w:t>
      </w:r>
      <w:r>
        <w:rPr>
          <w:rFonts w:ascii="Arial" w:hAnsi="Arial" w:cs="Arial"/>
          <w:sz w:val="24"/>
          <w:szCs w:val="24"/>
          <w:lang w:val="en-US"/>
        </w:rPr>
        <w:t xml:space="preserve">. Available at: </w:t>
      </w:r>
      <w:hyperlink r:id="rId62" w:anchor=":~:text=(1)A%20person%20may%20use" w:history="1">
        <w:r>
          <w:rPr>
            <w:rStyle w:val="Hyperlink"/>
            <w:rFonts w:ascii="Arial" w:hAnsi="Arial" w:cs="Arial"/>
            <w:sz w:val="24"/>
            <w:szCs w:val="24"/>
            <w:lang w:val="en-US"/>
          </w:rPr>
          <w:t>https://www.legislation.gov.uk/ukpga/1967/58/section/3/wales#:~:text=(1)A%20person%20may%20use</w:t>
        </w:r>
      </w:hyperlink>
      <w:r>
        <w:rPr>
          <w:rFonts w:ascii="Arial" w:hAnsi="Arial" w:cs="Arial"/>
          <w:sz w:val="24"/>
          <w:szCs w:val="24"/>
          <w:lang w:val="en-US"/>
        </w:rPr>
        <w:t xml:space="preserve"> (Accessed: 23 May 2022).</w:t>
      </w:r>
    </w:p>
    <w:p w14:paraId="6FCAA3A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Legislation.gov.uk (2014) </w:t>
      </w:r>
      <w:r>
        <w:rPr>
          <w:rFonts w:ascii="Arial" w:hAnsi="Arial" w:cs="Arial"/>
          <w:i/>
          <w:iCs/>
          <w:sz w:val="24"/>
          <w:szCs w:val="24"/>
          <w:lang w:val="en-US"/>
        </w:rPr>
        <w:t xml:space="preserve">Anti-Social </w:t>
      </w:r>
      <w:proofErr w:type="spellStart"/>
      <w:r>
        <w:rPr>
          <w:rFonts w:ascii="Arial" w:hAnsi="Arial" w:cs="Arial"/>
          <w:i/>
          <w:iCs/>
          <w:sz w:val="24"/>
          <w:szCs w:val="24"/>
          <w:lang w:val="en-US"/>
        </w:rPr>
        <w:t>Behaviour</w:t>
      </w:r>
      <w:proofErr w:type="spellEnd"/>
      <w:r>
        <w:rPr>
          <w:rFonts w:ascii="Arial" w:hAnsi="Arial" w:cs="Arial"/>
          <w:i/>
          <w:iCs/>
          <w:sz w:val="24"/>
          <w:szCs w:val="24"/>
          <w:lang w:val="en-US"/>
        </w:rPr>
        <w:t>, Crime and Policing Act 2014 - Explanatory Notes</w:t>
      </w:r>
      <w:r>
        <w:rPr>
          <w:rFonts w:ascii="Arial" w:hAnsi="Arial" w:cs="Arial"/>
          <w:sz w:val="24"/>
          <w:szCs w:val="24"/>
          <w:lang w:val="en-US"/>
        </w:rPr>
        <w:t xml:space="preserve">. Available at: </w:t>
      </w:r>
      <w:hyperlink r:id="rId63" w:history="1">
        <w:r>
          <w:rPr>
            <w:rStyle w:val="Hyperlink"/>
            <w:rFonts w:ascii="Arial" w:hAnsi="Arial" w:cs="Arial"/>
            <w:sz w:val="24"/>
            <w:szCs w:val="24"/>
            <w:lang w:val="en-US"/>
          </w:rPr>
          <w:t>https://www.legislation.gov.uk/ukpga/2014/12/notes/division/5/3?view=plain</w:t>
        </w:r>
      </w:hyperlink>
      <w:r>
        <w:rPr>
          <w:rFonts w:ascii="Arial" w:hAnsi="Arial" w:cs="Arial"/>
          <w:sz w:val="24"/>
          <w:szCs w:val="24"/>
          <w:lang w:val="en-US"/>
        </w:rPr>
        <w:t xml:space="preserve"> </w:t>
      </w:r>
      <w:r>
        <w:rPr>
          <w:rFonts w:ascii="Arial" w:hAnsi="Arial" w:cs="Arial"/>
          <w:sz w:val="24"/>
          <w:szCs w:val="24"/>
          <w:lang w:val="en-US"/>
        </w:rPr>
        <w:lastRenderedPageBreak/>
        <w:t>(Accessed: 26 May 2022).</w:t>
      </w:r>
    </w:p>
    <w:p w14:paraId="4BF4120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Legislation.gov.uk (2018) </w:t>
      </w:r>
      <w:r>
        <w:rPr>
          <w:rFonts w:ascii="Arial" w:hAnsi="Arial" w:cs="Arial"/>
          <w:i/>
          <w:iCs/>
          <w:sz w:val="24"/>
          <w:szCs w:val="24"/>
          <w:lang w:val="en-US"/>
        </w:rPr>
        <w:t>Assaults on Emergency Workers (Offences) Act 2018</w:t>
      </w:r>
      <w:r>
        <w:rPr>
          <w:rFonts w:ascii="Arial" w:hAnsi="Arial" w:cs="Arial"/>
          <w:sz w:val="24"/>
          <w:szCs w:val="24"/>
          <w:lang w:val="en-US"/>
        </w:rPr>
        <w:t xml:space="preserve">. Available at: </w:t>
      </w:r>
      <w:hyperlink r:id="rId64" w:history="1">
        <w:r>
          <w:rPr>
            <w:rStyle w:val="Hyperlink"/>
            <w:rFonts w:ascii="Arial" w:hAnsi="Arial" w:cs="Arial"/>
            <w:sz w:val="24"/>
            <w:szCs w:val="24"/>
            <w:lang w:val="en-US"/>
          </w:rPr>
          <w:t>https://www.legislation.gov.uk/ukpga/2018/23</w:t>
        </w:r>
      </w:hyperlink>
      <w:r>
        <w:rPr>
          <w:rFonts w:ascii="Arial" w:hAnsi="Arial" w:cs="Arial"/>
          <w:sz w:val="24"/>
          <w:szCs w:val="24"/>
          <w:lang w:val="en-US"/>
        </w:rPr>
        <w:t xml:space="preserve"> (Accessed: 22 May 2022).</w:t>
      </w:r>
    </w:p>
    <w:p w14:paraId="6D63AB51"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legislation.gov.uk (2022) </w:t>
      </w:r>
      <w:r>
        <w:rPr>
          <w:rFonts w:ascii="Arial" w:hAnsi="Arial" w:cs="Arial"/>
          <w:i/>
          <w:iCs/>
          <w:sz w:val="24"/>
          <w:szCs w:val="24"/>
          <w:lang w:val="en-US"/>
        </w:rPr>
        <w:t>Police and Criminal Evidence Act 1984</w:t>
      </w:r>
      <w:r>
        <w:rPr>
          <w:rFonts w:ascii="Arial" w:hAnsi="Arial" w:cs="Arial"/>
          <w:sz w:val="24"/>
          <w:szCs w:val="24"/>
          <w:lang w:val="en-US"/>
        </w:rPr>
        <w:t xml:space="preserve">. Available at: </w:t>
      </w:r>
      <w:hyperlink r:id="rId65" w:history="1">
        <w:r>
          <w:rPr>
            <w:rStyle w:val="Hyperlink"/>
            <w:rFonts w:ascii="Arial" w:hAnsi="Arial" w:cs="Arial"/>
            <w:sz w:val="24"/>
            <w:szCs w:val="24"/>
            <w:lang w:val="en-US"/>
          </w:rPr>
          <w:t>https://www.legislation.gov.uk/ukpga/1984/60/section/24</w:t>
        </w:r>
      </w:hyperlink>
      <w:r>
        <w:rPr>
          <w:rFonts w:ascii="Arial" w:hAnsi="Arial" w:cs="Arial"/>
          <w:sz w:val="24"/>
          <w:szCs w:val="24"/>
          <w:lang w:val="en-US"/>
        </w:rPr>
        <w:t xml:space="preserve"> (Accessed: 23 May 2022).</w:t>
      </w:r>
    </w:p>
    <w:p w14:paraId="23B0456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Lister, S., Burn, D. and Pina-Sanchez, J. (2018) </w:t>
      </w:r>
      <w:r>
        <w:rPr>
          <w:rFonts w:ascii="Arial" w:hAnsi="Arial" w:cs="Arial"/>
          <w:i/>
          <w:iCs/>
          <w:sz w:val="24"/>
          <w:szCs w:val="24"/>
          <w:lang w:val="en-US"/>
        </w:rPr>
        <w:t>EXPLORING THE IMPACTS OF POLICE USE OF BODY-WORN VIDEO CAMERAS AT INCIDENTS OF DOMESTIC ABUSE</w:t>
      </w:r>
      <w:r>
        <w:rPr>
          <w:rFonts w:ascii="Arial" w:hAnsi="Arial" w:cs="Arial"/>
          <w:sz w:val="24"/>
          <w:szCs w:val="24"/>
          <w:lang w:val="en-US"/>
        </w:rPr>
        <w:t xml:space="preserve">. Available at: </w:t>
      </w:r>
      <w:hyperlink r:id="rId66" w:history="1">
        <w:r>
          <w:rPr>
            <w:rStyle w:val="Hyperlink"/>
            <w:rFonts w:ascii="Arial" w:hAnsi="Arial" w:cs="Arial"/>
            <w:sz w:val="24"/>
            <w:szCs w:val="24"/>
            <w:lang w:val="en-US"/>
          </w:rPr>
          <w:t>www.manchester.ac.uk</w:t>
        </w:r>
      </w:hyperlink>
      <w:r>
        <w:rPr>
          <w:rFonts w:ascii="Arial" w:hAnsi="Arial" w:cs="Arial"/>
          <w:sz w:val="24"/>
          <w:szCs w:val="24"/>
          <w:lang w:val="en-US"/>
        </w:rPr>
        <w:t xml:space="preserve"> (Accessed: 31 May 2022).</w:t>
      </w:r>
    </w:p>
    <w:p w14:paraId="3C63476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Live Fear Free (2022) </w:t>
      </w:r>
      <w:r>
        <w:rPr>
          <w:rFonts w:ascii="Arial" w:hAnsi="Arial" w:cs="Arial"/>
          <w:i/>
          <w:iCs/>
          <w:sz w:val="24"/>
          <w:szCs w:val="24"/>
          <w:lang w:val="en-US"/>
        </w:rPr>
        <w:t>Live Fear Free helpline</w:t>
      </w:r>
      <w:r>
        <w:rPr>
          <w:rFonts w:ascii="Arial" w:hAnsi="Arial" w:cs="Arial"/>
          <w:sz w:val="24"/>
          <w:szCs w:val="24"/>
          <w:lang w:val="en-US"/>
        </w:rPr>
        <w:t xml:space="preserve">. Available at: </w:t>
      </w:r>
      <w:hyperlink r:id="rId67" w:history="1">
        <w:r>
          <w:rPr>
            <w:rStyle w:val="Hyperlink"/>
            <w:rFonts w:ascii="Arial" w:hAnsi="Arial" w:cs="Arial"/>
            <w:sz w:val="24"/>
            <w:szCs w:val="24"/>
            <w:lang w:val="en-US"/>
          </w:rPr>
          <w:t>https://gov.wales/live-fear-free</w:t>
        </w:r>
      </w:hyperlink>
      <w:r>
        <w:rPr>
          <w:rFonts w:ascii="Arial" w:hAnsi="Arial" w:cs="Arial"/>
          <w:sz w:val="24"/>
          <w:szCs w:val="24"/>
          <w:lang w:val="en-US"/>
        </w:rPr>
        <w:t xml:space="preserve"> (Accessed: 13 May 2022).</w:t>
      </w:r>
    </w:p>
    <w:p w14:paraId="47B6083D"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Lloyd, M. and Ramon, S. (2016) ‘Smoke and Mirrors’. </w:t>
      </w:r>
      <w:r>
        <w:rPr>
          <w:rFonts w:ascii="Arial" w:hAnsi="Arial" w:cs="Arial"/>
          <w:i/>
          <w:iCs/>
          <w:sz w:val="24"/>
          <w:szCs w:val="24"/>
          <w:lang w:val="en-US"/>
        </w:rPr>
        <w:t>Violence against Women</w:t>
      </w:r>
      <w:r>
        <w:rPr>
          <w:rFonts w:ascii="Arial" w:hAnsi="Arial" w:cs="Arial"/>
          <w:sz w:val="24"/>
          <w:szCs w:val="24"/>
          <w:lang w:val="en-US"/>
        </w:rPr>
        <w:t xml:space="preserve"> 23(1), pp. 114–139. Available at: </w:t>
      </w:r>
      <w:hyperlink r:id="rId68" w:history="1">
        <w:r>
          <w:rPr>
            <w:rStyle w:val="Hyperlink"/>
            <w:rFonts w:ascii="Arial" w:hAnsi="Arial" w:cs="Arial"/>
            <w:sz w:val="24"/>
            <w:szCs w:val="24"/>
            <w:lang w:val="en-US"/>
          </w:rPr>
          <w:t>https://journals-sagepub-com.ezproxy.uwtsd.ac.uk/doi/full/10.1177/1077801216634468</w:t>
        </w:r>
      </w:hyperlink>
      <w:r>
        <w:rPr>
          <w:rFonts w:ascii="Arial" w:hAnsi="Arial" w:cs="Arial"/>
          <w:sz w:val="24"/>
          <w:szCs w:val="24"/>
          <w:lang w:val="en-US"/>
        </w:rPr>
        <w:t xml:space="preserve"> (Accessed: 1 June 2022).</w:t>
      </w:r>
    </w:p>
    <w:p w14:paraId="2D66E84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Luks, H. (2020) </w:t>
      </w:r>
      <w:r>
        <w:rPr>
          <w:rFonts w:ascii="Arial" w:hAnsi="Arial" w:cs="Arial"/>
          <w:i/>
          <w:iCs/>
          <w:sz w:val="24"/>
          <w:szCs w:val="24"/>
          <w:lang w:val="en-US"/>
        </w:rPr>
        <w:t>Zone 2 Heart Rate Training For Longevity and Performance</w:t>
      </w:r>
      <w:r>
        <w:rPr>
          <w:rFonts w:ascii="Arial" w:hAnsi="Arial" w:cs="Arial"/>
          <w:sz w:val="24"/>
          <w:szCs w:val="24"/>
          <w:lang w:val="en-US"/>
        </w:rPr>
        <w:t xml:space="preserve">. Available at: </w:t>
      </w:r>
      <w:hyperlink r:id="rId69" w:history="1">
        <w:r>
          <w:rPr>
            <w:rStyle w:val="Hyperlink"/>
            <w:rFonts w:ascii="Arial" w:hAnsi="Arial" w:cs="Arial"/>
            <w:sz w:val="24"/>
            <w:szCs w:val="24"/>
            <w:lang w:val="en-US"/>
          </w:rPr>
          <w:t>https://www.howardluksmd.com/zone-2-hr-training-live-longer-less-injury/</w:t>
        </w:r>
      </w:hyperlink>
      <w:r>
        <w:rPr>
          <w:rFonts w:ascii="Arial" w:hAnsi="Arial" w:cs="Arial"/>
          <w:sz w:val="24"/>
          <w:szCs w:val="24"/>
          <w:lang w:val="en-US"/>
        </w:rPr>
        <w:t xml:space="preserve"> (Accessed: 12 April 2022).</w:t>
      </w:r>
    </w:p>
    <w:p w14:paraId="5FE89BCA"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Mehmood</w:t>
      </w:r>
      <w:proofErr w:type="spellEnd"/>
      <w:r>
        <w:rPr>
          <w:rFonts w:ascii="Arial" w:hAnsi="Arial" w:cs="Arial"/>
          <w:sz w:val="24"/>
          <w:szCs w:val="24"/>
          <w:lang w:val="en-US"/>
        </w:rPr>
        <w:t xml:space="preserve">, R. (2012) </w:t>
      </w:r>
      <w:r>
        <w:rPr>
          <w:rFonts w:ascii="Arial" w:hAnsi="Arial" w:cs="Arial"/>
          <w:i/>
          <w:iCs/>
          <w:sz w:val="24"/>
          <w:szCs w:val="24"/>
          <w:lang w:val="en-US"/>
        </w:rPr>
        <w:t>Pakistan’s Caste system: the untouchable’s Struggle</w:t>
      </w:r>
      <w:r>
        <w:rPr>
          <w:rFonts w:ascii="Arial" w:hAnsi="Arial" w:cs="Arial"/>
          <w:sz w:val="24"/>
          <w:szCs w:val="24"/>
          <w:lang w:val="en-US"/>
        </w:rPr>
        <w:t xml:space="preserve">. Available at: </w:t>
      </w:r>
      <w:hyperlink r:id="rId70" w:history="1">
        <w:r>
          <w:rPr>
            <w:rStyle w:val="Hyperlink"/>
            <w:rFonts w:ascii="Arial" w:hAnsi="Arial" w:cs="Arial"/>
            <w:sz w:val="24"/>
            <w:szCs w:val="24"/>
            <w:lang w:val="en-US"/>
          </w:rPr>
          <w:t>https://tribune.com.pk/story/357765/pakistan%E2%80%99s-caste-system-the-untouchables-struggle</w:t>
        </w:r>
      </w:hyperlink>
      <w:r>
        <w:rPr>
          <w:rFonts w:ascii="Arial" w:hAnsi="Arial" w:cs="Arial"/>
          <w:sz w:val="24"/>
          <w:szCs w:val="24"/>
          <w:lang w:val="en-US"/>
        </w:rPr>
        <w:t xml:space="preserve"> (Accessed: 18 May 2022).</w:t>
      </w:r>
    </w:p>
    <w:p w14:paraId="79AD8B9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MIND (2015) </w:t>
      </w:r>
      <w:r>
        <w:rPr>
          <w:rFonts w:ascii="Arial" w:hAnsi="Arial" w:cs="Arial"/>
          <w:i/>
          <w:iCs/>
          <w:sz w:val="24"/>
          <w:szCs w:val="24"/>
          <w:lang w:val="en-US"/>
        </w:rPr>
        <w:t xml:space="preserve">Blue Light </w:t>
      </w:r>
      <w:proofErr w:type="spellStart"/>
      <w:r>
        <w:rPr>
          <w:rFonts w:ascii="Arial" w:hAnsi="Arial" w:cs="Arial"/>
          <w:i/>
          <w:iCs/>
          <w:sz w:val="24"/>
          <w:szCs w:val="24"/>
          <w:lang w:val="en-US"/>
        </w:rPr>
        <w:t>Programme</w:t>
      </w:r>
      <w:proofErr w:type="spellEnd"/>
      <w:r>
        <w:rPr>
          <w:rFonts w:ascii="Arial" w:hAnsi="Arial" w:cs="Arial"/>
          <w:i/>
          <w:iCs/>
          <w:sz w:val="24"/>
          <w:szCs w:val="24"/>
          <w:lang w:val="en-US"/>
        </w:rPr>
        <w:t xml:space="preserve"> POLICE</w:t>
      </w:r>
      <w:r>
        <w:rPr>
          <w:rFonts w:ascii="Arial" w:hAnsi="Arial" w:cs="Arial"/>
          <w:sz w:val="24"/>
          <w:szCs w:val="24"/>
          <w:lang w:val="en-US"/>
        </w:rPr>
        <w:t xml:space="preserve">. Available at: </w:t>
      </w:r>
      <w:hyperlink r:id="rId71" w:history="1">
        <w:r>
          <w:rPr>
            <w:rStyle w:val="Hyperlink"/>
            <w:rFonts w:ascii="Arial" w:hAnsi="Arial" w:cs="Arial"/>
            <w:sz w:val="24"/>
            <w:szCs w:val="24"/>
            <w:lang w:val="en-US"/>
          </w:rPr>
          <w:t>https://www.mind.org.uk/media-a/4183/blue-light-stress-anxiety-police-2017.pdf</w:t>
        </w:r>
      </w:hyperlink>
      <w:r>
        <w:rPr>
          <w:rFonts w:ascii="Arial" w:hAnsi="Arial" w:cs="Arial"/>
          <w:sz w:val="24"/>
          <w:szCs w:val="24"/>
          <w:lang w:val="en-US"/>
        </w:rPr>
        <w:t xml:space="preserve"> (Accessed: 12 April 2022).</w:t>
      </w:r>
    </w:p>
    <w:p w14:paraId="11D11FB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Ministry of Justice (2015) </w:t>
      </w:r>
      <w:r>
        <w:rPr>
          <w:rFonts w:ascii="Arial" w:hAnsi="Arial" w:cs="Arial"/>
          <w:i/>
          <w:iCs/>
          <w:sz w:val="24"/>
          <w:szCs w:val="24"/>
          <w:lang w:val="en-US"/>
        </w:rPr>
        <w:t xml:space="preserve">Criminal Procedure and Investigations Act 1996 (section 23(1)) Code of Practice Revised in Accordance with Section 25(4) of the Criminal Procedure and Investigations Act </w:t>
      </w:r>
      <w:proofErr w:type="gramStart"/>
      <w:r>
        <w:rPr>
          <w:rFonts w:ascii="Arial" w:hAnsi="Arial" w:cs="Arial"/>
          <w:i/>
          <w:iCs/>
          <w:sz w:val="24"/>
          <w:szCs w:val="24"/>
          <w:lang w:val="en-US"/>
        </w:rPr>
        <w:t>1996</w:t>
      </w:r>
      <w:r>
        <w:rPr>
          <w:rFonts w:ascii="Arial" w:hAnsi="Arial" w:cs="Arial"/>
          <w:sz w:val="24"/>
          <w:szCs w:val="24"/>
          <w:lang w:val="en-US"/>
        </w:rPr>
        <w:t>.,</w:t>
      </w:r>
      <w:proofErr w:type="gramEnd"/>
      <w:r>
        <w:rPr>
          <w:rFonts w:ascii="Arial" w:hAnsi="Arial" w:cs="Arial"/>
          <w:sz w:val="24"/>
          <w:szCs w:val="24"/>
          <w:lang w:val="en-US"/>
        </w:rPr>
        <w:t xml:space="preserve"> pp. 7–9. Available at: </w:t>
      </w:r>
      <w:hyperlink r:id="rId72" w:history="1">
        <w:r>
          <w:rPr>
            <w:rStyle w:val="Hyperlink"/>
            <w:rFonts w:ascii="Arial" w:hAnsi="Arial" w:cs="Arial"/>
            <w:sz w:val="24"/>
            <w:szCs w:val="24"/>
            <w:lang w:val="en-US"/>
          </w:rPr>
          <w:t>https://assets.publishing.service.gov.uk/government/uploads/system/uploads/attach</w:t>
        </w:r>
        <w:r>
          <w:rPr>
            <w:rStyle w:val="Hyperlink"/>
            <w:rFonts w:ascii="Arial" w:hAnsi="Arial" w:cs="Arial"/>
            <w:sz w:val="24"/>
            <w:szCs w:val="24"/>
            <w:lang w:val="en-US"/>
          </w:rPr>
          <w:lastRenderedPageBreak/>
          <w:t>ment_data/file/447967/code-of-practice-approved.pdf</w:t>
        </w:r>
      </w:hyperlink>
      <w:r>
        <w:rPr>
          <w:rFonts w:ascii="Arial" w:hAnsi="Arial" w:cs="Arial"/>
          <w:sz w:val="24"/>
          <w:szCs w:val="24"/>
          <w:lang w:val="en-US"/>
        </w:rPr>
        <w:t xml:space="preserve"> (Accessed: 31 May 2022).</w:t>
      </w:r>
    </w:p>
    <w:p w14:paraId="1EB951EB"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MOJ (2020) </w:t>
      </w:r>
      <w:r>
        <w:rPr>
          <w:rFonts w:ascii="Arial" w:hAnsi="Arial" w:cs="Arial"/>
          <w:i/>
          <w:iCs/>
          <w:sz w:val="24"/>
          <w:szCs w:val="24"/>
          <w:lang w:val="en-US"/>
        </w:rPr>
        <w:t>Code of Practice for Victims of Crime in England and Wales</w:t>
      </w:r>
      <w:r>
        <w:rPr>
          <w:rFonts w:ascii="Arial" w:hAnsi="Arial" w:cs="Arial"/>
          <w:sz w:val="24"/>
          <w:szCs w:val="24"/>
          <w:lang w:val="en-US"/>
        </w:rPr>
        <w:t xml:space="preserve">. Ministry of Justice. Available at: </w:t>
      </w:r>
      <w:hyperlink r:id="rId73" w:history="1">
        <w:r>
          <w:rPr>
            <w:rStyle w:val="Hyperlink"/>
            <w:rFonts w:ascii="Arial" w:hAnsi="Arial" w:cs="Arial"/>
            <w:sz w:val="24"/>
            <w:szCs w:val="24"/>
            <w:lang w:val="en-US"/>
          </w:rPr>
          <w:t>https://assets.publishing.service.gov.uk/government/uploads/system/uploads/attachment_data/file/936239/victims-code-2020.pdf</w:t>
        </w:r>
      </w:hyperlink>
      <w:r>
        <w:rPr>
          <w:rFonts w:ascii="Arial" w:hAnsi="Arial" w:cs="Arial"/>
          <w:sz w:val="24"/>
          <w:szCs w:val="24"/>
          <w:lang w:val="en-US"/>
        </w:rPr>
        <w:t xml:space="preserve"> (Accessed: 13 May 2022).</w:t>
      </w:r>
    </w:p>
    <w:p w14:paraId="468879F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Mücke</w:t>
      </w:r>
      <w:proofErr w:type="spellEnd"/>
      <w:r>
        <w:rPr>
          <w:rFonts w:ascii="Arial" w:hAnsi="Arial" w:cs="Arial"/>
          <w:sz w:val="24"/>
          <w:szCs w:val="24"/>
          <w:lang w:val="en-US"/>
        </w:rPr>
        <w:t xml:space="preserve">, M., </w:t>
      </w:r>
      <w:proofErr w:type="spellStart"/>
      <w:r>
        <w:rPr>
          <w:rFonts w:ascii="Arial" w:hAnsi="Arial" w:cs="Arial"/>
          <w:sz w:val="24"/>
          <w:szCs w:val="24"/>
          <w:lang w:val="en-US"/>
        </w:rPr>
        <w:t>Ludyga</w:t>
      </w:r>
      <w:proofErr w:type="spellEnd"/>
      <w:r>
        <w:rPr>
          <w:rFonts w:ascii="Arial" w:hAnsi="Arial" w:cs="Arial"/>
          <w:sz w:val="24"/>
          <w:szCs w:val="24"/>
          <w:lang w:val="en-US"/>
        </w:rPr>
        <w:t xml:space="preserve">, S., </w:t>
      </w:r>
      <w:proofErr w:type="spellStart"/>
      <w:r>
        <w:rPr>
          <w:rFonts w:ascii="Arial" w:hAnsi="Arial" w:cs="Arial"/>
          <w:sz w:val="24"/>
          <w:szCs w:val="24"/>
          <w:lang w:val="en-US"/>
        </w:rPr>
        <w:t>Colledge</w:t>
      </w:r>
      <w:proofErr w:type="spellEnd"/>
      <w:r>
        <w:rPr>
          <w:rFonts w:ascii="Arial" w:hAnsi="Arial" w:cs="Arial"/>
          <w:sz w:val="24"/>
          <w:szCs w:val="24"/>
          <w:lang w:val="en-US"/>
        </w:rPr>
        <w:t xml:space="preserve">, F. and Gerber, M. (2018) ‘Influence of Regular Physical Activity and Fitness on Stress Reactivity as Measured with the Trier Social Stress Test Protocol: A Systematic Review’. </w:t>
      </w:r>
      <w:r>
        <w:rPr>
          <w:rFonts w:ascii="Arial" w:hAnsi="Arial" w:cs="Arial"/>
          <w:i/>
          <w:iCs/>
          <w:sz w:val="24"/>
          <w:szCs w:val="24"/>
          <w:lang w:val="en-US"/>
        </w:rPr>
        <w:t>Sports Medicine</w:t>
      </w:r>
      <w:r>
        <w:rPr>
          <w:rFonts w:ascii="Arial" w:hAnsi="Arial" w:cs="Arial"/>
          <w:sz w:val="24"/>
          <w:szCs w:val="24"/>
          <w:lang w:val="en-US"/>
        </w:rPr>
        <w:t xml:space="preserve"> 48(11), pp. 2607–2622. </w:t>
      </w:r>
      <w:proofErr w:type="spellStart"/>
      <w:proofErr w:type="gramStart"/>
      <w:r>
        <w:rPr>
          <w:rFonts w:ascii="Arial" w:hAnsi="Arial" w:cs="Arial"/>
          <w:sz w:val="24"/>
          <w:szCs w:val="24"/>
          <w:lang w:val="en-US"/>
        </w:rPr>
        <w:t>doi</w:t>
      </w:r>
      <w:proofErr w:type="spellEnd"/>
      <w:proofErr w:type="gramEnd"/>
      <w:r>
        <w:rPr>
          <w:rFonts w:ascii="Arial" w:hAnsi="Arial" w:cs="Arial"/>
          <w:sz w:val="24"/>
          <w:szCs w:val="24"/>
          <w:lang w:val="en-US"/>
        </w:rPr>
        <w:t xml:space="preserve">: </w:t>
      </w:r>
      <w:hyperlink r:id="rId74" w:history="1">
        <w:r>
          <w:rPr>
            <w:rStyle w:val="Hyperlink"/>
            <w:rFonts w:ascii="Arial" w:hAnsi="Arial" w:cs="Arial"/>
            <w:sz w:val="24"/>
            <w:szCs w:val="24"/>
            <w:lang w:val="en-US"/>
          </w:rPr>
          <w:t>10.1007/s40279-018-0979-0</w:t>
        </w:r>
      </w:hyperlink>
      <w:r>
        <w:rPr>
          <w:rFonts w:ascii="Arial" w:hAnsi="Arial" w:cs="Arial"/>
          <w:sz w:val="24"/>
          <w:szCs w:val="24"/>
          <w:lang w:val="en-US"/>
        </w:rPr>
        <w:t>.</w:t>
      </w:r>
    </w:p>
    <w:p w14:paraId="7CBAD6A8"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News24 (2014) </w:t>
      </w:r>
      <w:r>
        <w:rPr>
          <w:rFonts w:ascii="Arial" w:hAnsi="Arial" w:cs="Arial"/>
          <w:i/>
          <w:iCs/>
          <w:sz w:val="24"/>
          <w:szCs w:val="24"/>
          <w:lang w:val="en-US"/>
        </w:rPr>
        <w:t>Supportive partners make work stress easier</w:t>
      </w:r>
      <w:r>
        <w:rPr>
          <w:rFonts w:ascii="Arial" w:hAnsi="Arial" w:cs="Arial"/>
          <w:sz w:val="24"/>
          <w:szCs w:val="24"/>
          <w:lang w:val="en-US"/>
        </w:rPr>
        <w:t xml:space="preserve">. Available at: </w:t>
      </w:r>
      <w:hyperlink r:id="rId75" w:history="1">
        <w:r>
          <w:rPr>
            <w:rStyle w:val="Hyperlink"/>
            <w:rFonts w:ascii="Arial" w:hAnsi="Arial" w:cs="Arial"/>
            <w:sz w:val="24"/>
            <w:szCs w:val="24"/>
            <w:lang w:val="en-US"/>
          </w:rPr>
          <w:t>https://www.news24.com/You/Archive/supportive-partners-make-work-stress-easier-20170728</w:t>
        </w:r>
      </w:hyperlink>
      <w:r>
        <w:rPr>
          <w:rFonts w:ascii="Arial" w:hAnsi="Arial" w:cs="Arial"/>
          <w:sz w:val="24"/>
          <w:szCs w:val="24"/>
          <w:lang w:val="en-US"/>
        </w:rPr>
        <w:t xml:space="preserve"> (Accessed: 13 April 2022).</w:t>
      </w:r>
    </w:p>
    <w:p w14:paraId="26C9EF8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Patrick, W. (2021) </w:t>
      </w:r>
      <w:r>
        <w:rPr>
          <w:rFonts w:ascii="Arial" w:hAnsi="Arial" w:cs="Arial"/>
          <w:i/>
          <w:iCs/>
          <w:sz w:val="24"/>
          <w:szCs w:val="24"/>
          <w:lang w:val="en-US"/>
        </w:rPr>
        <w:t>Why Do Domestic Violence Victims Return to Abusers? | Psychology Today United Kingdom</w:t>
      </w:r>
      <w:r>
        <w:rPr>
          <w:rFonts w:ascii="Arial" w:hAnsi="Arial" w:cs="Arial"/>
          <w:sz w:val="24"/>
          <w:szCs w:val="24"/>
          <w:lang w:val="en-US"/>
        </w:rPr>
        <w:t xml:space="preserve">. Available at: </w:t>
      </w:r>
      <w:hyperlink r:id="rId76" w:history="1">
        <w:r>
          <w:rPr>
            <w:rStyle w:val="Hyperlink"/>
            <w:rFonts w:ascii="Arial" w:hAnsi="Arial" w:cs="Arial"/>
            <w:sz w:val="24"/>
            <w:szCs w:val="24"/>
            <w:lang w:val="en-US"/>
          </w:rPr>
          <w:t>https://www.psychologytoday.com/gb/blog/why-bad-looks-good/202107/why-do-domestic-violence-victims-return-abusers</w:t>
        </w:r>
      </w:hyperlink>
      <w:r>
        <w:rPr>
          <w:rFonts w:ascii="Arial" w:hAnsi="Arial" w:cs="Arial"/>
          <w:sz w:val="24"/>
          <w:szCs w:val="24"/>
          <w:lang w:val="en-US"/>
        </w:rPr>
        <w:t xml:space="preserve"> (Accessed: 13 May 2022).</w:t>
      </w:r>
    </w:p>
    <w:p w14:paraId="2BF6071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Perez Trujillo, M. and Ross, S. (2008) ‘Police Response to Domestic Violence’. </w:t>
      </w:r>
      <w:r>
        <w:rPr>
          <w:rFonts w:ascii="Arial" w:hAnsi="Arial" w:cs="Arial"/>
          <w:i/>
          <w:iCs/>
          <w:sz w:val="24"/>
          <w:szCs w:val="24"/>
          <w:lang w:val="en-US"/>
        </w:rPr>
        <w:t>Journal of Interpersonal Violence</w:t>
      </w:r>
      <w:r>
        <w:rPr>
          <w:rFonts w:ascii="Arial" w:hAnsi="Arial" w:cs="Arial"/>
          <w:sz w:val="24"/>
          <w:szCs w:val="24"/>
          <w:lang w:val="en-US"/>
        </w:rPr>
        <w:t xml:space="preserve"> 23(4), pp. 454–473.</w:t>
      </w:r>
    </w:p>
    <w:p w14:paraId="187B1EC1"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Pietrangelo</w:t>
      </w:r>
      <w:proofErr w:type="spellEnd"/>
      <w:r>
        <w:rPr>
          <w:rFonts w:ascii="Arial" w:hAnsi="Arial" w:cs="Arial"/>
          <w:sz w:val="24"/>
          <w:szCs w:val="24"/>
          <w:lang w:val="en-US"/>
        </w:rPr>
        <w:t xml:space="preserve">, A. (2018) </w:t>
      </w:r>
      <w:r>
        <w:rPr>
          <w:rFonts w:ascii="Arial" w:hAnsi="Arial" w:cs="Arial"/>
          <w:i/>
          <w:iCs/>
          <w:sz w:val="24"/>
          <w:szCs w:val="24"/>
          <w:lang w:val="en-US"/>
        </w:rPr>
        <w:t>Effects of Alcohol on Your Body</w:t>
      </w:r>
      <w:r>
        <w:rPr>
          <w:rFonts w:ascii="Arial" w:hAnsi="Arial" w:cs="Arial"/>
          <w:sz w:val="24"/>
          <w:szCs w:val="24"/>
          <w:lang w:val="en-US"/>
        </w:rPr>
        <w:t xml:space="preserve">. Available at: </w:t>
      </w:r>
      <w:hyperlink r:id="rId77" w:history="1">
        <w:r>
          <w:rPr>
            <w:rStyle w:val="Hyperlink"/>
            <w:rFonts w:ascii="Arial" w:hAnsi="Arial" w:cs="Arial"/>
            <w:sz w:val="24"/>
            <w:szCs w:val="24"/>
            <w:lang w:val="en-US"/>
          </w:rPr>
          <w:t>https://www.healthline.com/health/alcohol/effects-on-body</w:t>
        </w:r>
      </w:hyperlink>
      <w:r>
        <w:rPr>
          <w:rFonts w:ascii="Arial" w:hAnsi="Arial" w:cs="Arial"/>
          <w:sz w:val="24"/>
          <w:szCs w:val="24"/>
          <w:lang w:val="en-US"/>
        </w:rPr>
        <w:t xml:space="preserve"> (Accessed: 26 May 2022).</w:t>
      </w:r>
    </w:p>
    <w:p w14:paraId="46578F5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Quintana, S. (2021) </w:t>
      </w:r>
      <w:r>
        <w:rPr>
          <w:rFonts w:ascii="Arial" w:hAnsi="Arial" w:cs="Arial"/>
          <w:i/>
          <w:iCs/>
          <w:sz w:val="24"/>
          <w:szCs w:val="24"/>
          <w:lang w:val="en-US"/>
        </w:rPr>
        <w:t>How We Normalize Our Own Abuse</w:t>
      </w:r>
      <w:r>
        <w:rPr>
          <w:rFonts w:ascii="Arial" w:hAnsi="Arial" w:cs="Arial"/>
          <w:sz w:val="24"/>
          <w:szCs w:val="24"/>
          <w:lang w:val="en-US"/>
        </w:rPr>
        <w:t xml:space="preserve">. Available at: </w:t>
      </w:r>
      <w:hyperlink r:id="rId78" w:history="1">
        <w:r>
          <w:rPr>
            <w:rStyle w:val="Hyperlink"/>
            <w:rFonts w:ascii="Arial" w:hAnsi="Arial" w:cs="Arial"/>
            <w:sz w:val="24"/>
            <w:szCs w:val="24"/>
            <w:lang w:val="en-US"/>
          </w:rPr>
          <w:t>https://medium.com/publishous/how-we-normalize-our-own-abuse-ad63598e11a1</w:t>
        </w:r>
      </w:hyperlink>
      <w:r>
        <w:rPr>
          <w:rFonts w:ascii="Arial" w:hAnsi="Arial" w:cs="Arial"/>
          <w:sz w:val="24"/>
          <w:szCs w:val="24"/>
          <w:lang w:val="en-US"/>
        </w:rPr>
        <w:t xml:space="preserve"> (Accessed: 31 May 2022).</w:t>
      </w:r>
    </w:p>
    <w:p w14:paraId="282272B7"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Richards, J., Smithson, J., Moberly, N.J. and Smith, A. (2021) ‘“If It Goes Horribly Wrong the Whole World Descends on You”: the Influence of Fear, Vulnerability, and Powerlessness on Police Officers’ Response to Victims of Head Injury in Domestic Violence’. </w:t>
      </w:r>
      <w:r>
        <w:rPr>
          <w:rFonts w:ascii="Arial" w:hAnsi="Arial" w:cs="Arial"/>
          <w:i/>
          <w:iCs/>
          <w:sz w:val="24"/>
          <w:szCs w:val="24"/>
          <w:lang w:val="en-US"/>
        </w:rPr>
        <w:t>International Journal of Environmental Research and Public Health</w:t>
      </w:r>
      <w:r>
        <w:rPr>
          <w:rFonts w:ascii="Arial" w:hAnsi="Arial" w:cs="Arial"/>
          <w:sz w:val="24"/>
          <w:szCs w:val="24"/>
          <w:lang w:val="en-US"/>
        </w:rPr>
        <w:t xml:space="preserve"> 18(13). Available at: </w:t>
      </w:r>
      <w:hyperlink r:id="rId79" w:history="1">
        <w:r>
          <w:rPr>
            <w:rStyle w:val="Hyperlink"/>
            <w:rFonts w:ascii="Arial" w:hAnsi="Arial" w:cs="Arial"/>
            <w:sz w:val="24"/>
            <w:szCs w:val="24"/>
            <w:lang w:val="en-US"/>
          </w:rPr>
          <w:t>https://eds.p.ebscohost.com/eds/pdfviewer/pdfviewer?vid=5&amp;sid=4bf769c3-9892-</w:t>
        </w:r>
        <w:r>
          <w:rPr>
            <w:rStyle w:val="Hyperlink"/>
            <w:rFonts w:ascii="Arial" w:hAnsi="Arial" w:cs="Arial"/>
            <w:sz w:val="24"/>
            <w:szCs w:val="24"/>
            <w:lang w:val="en-US"/>
          </w:rPr>
          <w:lastRenderedPageBreak/>
          <w:t>4f91-a4fe-ecd1b83c2c6c%40redis</w:t>
        </w:r>
      </w:hyperlink>
      <w:r>
        <w:rPr>
          <w:rFonts w:ascii="Arial" w:hAnsi="Arial" w:cs="Arial"/>
          <w:sz w:val="24"/>
          <w:szCs w:val="24"/>
          <w:lang w:val="en-US"/>
        </w:rPr>
        <w:t xml:space="preserve"> (Accessed: 8 February 2022).</w:t>
      </w:r>
    </w:p>
    <w:p w14:paraId="4C97B138"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Richards, L. (2022) </w:t>
      </w:r>
      <w:r>
        <w:rPr>
          <w:rFonts w:ascii="Arial" w:hAnsi="Arial" w:cs="Arial"/>
          <w:i/>
          <w:iCs/>
          <w:sz w:val="24"/>
          <w:szCs w:val="24"/>
          <w:lang w:val="en-US"/>
        </w:rPr>
        <w:t>DASH</w:t>
      </w:r>
      <w:r>
        <w:rPr>
          <w:rFonts w:ascii="Arial" w:hAnsi="Arial" w:cs="Arial"/>
          <w:sz w:val="24"/>
          <w:szCs w:val="24"/>
          <w:lang w:val="en-US"/>
        </w:rPr>
        <w:t xml:space="preserve">. Available at: </w:t>
      </w:r>
      <w:hyperlink r:id="rId80" w:history="1">
        <w:r>
          <w:rPr>
            <w:rStyle w:val="Hyperlink"/>
            <w:rFonts w:ascii="Arial" w:hAnsi="Arial" w:cs="Arial"/>
            <w:sz w:val="24"/>
            <w:szCs w:val="24"/>
            <w:lang w:val="en-US"/>
          </w:rPr>
          <w:t>https://www.dashriskchecklist.co.uk/dash/</w:t>
        </w:r>
      </w:hyperlink>
      <w:r>
        <w:rPr>
          <w:rFonts w:ascii="Arial" w:hAnsi="Arial" w:cs="Arial"/>
          <w:sz w:val="24"/>
          <w:szCs w:val="24"/>
          <w:lang w:val="en-US"/>
        </w:rPr>
        <w:t xml:space="preserve"> (Accessed: 30 May 2022).</w:t>
      </w:r>
    </w:p>
    <w:p w14:paraId="727689E8"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Robinson, A.L. and </w:t>
      </w:r>
      <w:proofErr w:type="spellStart"/>
      <w:r>
        <w:rPr>
          <w:rFonts w:ascii="Arial" w:hAnsi="Arial" w:cs="Arial"/>
          <w:sz w:val="24"/>
          <w:szCs w:val="24"/>
          <w:lang w:val="en-US"/>
        </w:rPr>
        <w:t>Stroshine</w:t>
      </w:r>
      <w:proofErr w:type="spellEnd"/>
      <w:r>
        <w:rPr>
          <w:rFonts w:ascii="Arial" w:hAnsi="Arial" w:cs="Arial"/>
          <w:sz w:val="24"/>
          <w:szCs w:val="24"/>
          <w:lang w:val="en-US"/>
        </w:rPr>
        <w:t xml:space="preserve">, M.S. (2005) ‘The Importance of Expectation Fulfilment on Domestic Violence victims’ Satisfaction with the Police in the UK’. </w:t>
      </w:r>
      <w:r>
        <w:rPr>
          <w:rFonts w:ascii="Arial" w:hAnsi="Arial" w:cs="Arial"/>
          <w:i/>
          <w:iCs/>
          <w:sz w:val="24"/>
          <w:szCs w:val="24"/>
          <w:lang w:val="en-US"/>
        </w:rPr>
        <w:t>Policing: an International Journal of Police Strategies &amp; Management</w:t>
      </w:r>
      <w:r>
        <w:rPr>
          <w:rFonts w:ascii="Arial" w:hAnsi="Arial" w:cs="Arial"/>
          <w:sz w:val="24"/>
          <w:szCs w:val="24"/>
          <w:lang w:val="en-US"/>
        </w:rPr>
        <w:t xml:space="preserve"> 28(2), pp. 301–320. Available at: </w:t>
      </w:r>
      <w:hyperlink r:id="rId81" w:history="1">
        <w:r>
          <w:rPr>
            <w:rStyle w:val="Hyperlink"/>
            <w:rFonts w:ascii="Arial" w:hAnsi="Arial" w:cs="Arial"/>
            <w:sz w:val="24"/>
            <w:szCs w:val="24"/>
            <w:lang w:val="en-US"/>
          </w:rPr>
          <w:t>https://www-proquest-com.ezproxy.uwtsd.ac.uk/docview/211246132?pq-origsite=primo&amp;accountid=130472</w:t>
        </w:r>
      </w:hyperlink>
      <w:r>
        <w:rPr>
          <w:rFonts w:ascii="Arial" w:hAnsi="Arial" w:cs="Arial"/>
          <w:sz w:val="24"/>
          <w:szCs w:val="24"/>
          <w:lang w:val="en-US"/>
        </w:rPr>
        <w:t xml:space="preserve"> (Accessed: 31 May 2022).</w:t>
      </w:r>
    </w:p>
    <w:p w14:paraId="48957DF2"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Sadulski</w:t>
      </w:r>
      <w:proofErr w:type="spellEnd"/>
      <w:r>
        <w:rPr>
          <w:rFonts w:ascii="Arial" w:hAnsi="Arial" w:cs="Arial"/>
          <w:sz w:val="24"/>
          <w:szCs w:val="24"/>
          <w:lang w:val="en-US"/>
        </w:rPr>
        <w:t xml:space="preserve">, </w:t>
      </w:r>
      <w:proofErr w:type="spellStart"/>
      <w:r>
        <w:rPr>
          <w:rFonts w:ascii="Arial" w:hAnsi="Arial" w:cs="Arial"/>
          <w:sz w:val="24"/>
          <w:szCs w:val="24"/>
          <w:lang w:val="en-US"/>
        </w:rPr>
        <w:t>Dr.J</w:t>
      </w:r>
      <w:proofErr w:type="spellEnd"/>
      <w:r>
        <w:rPr>
          <w:rFonts w:ascii="Arial" w:hAnsi="Arial" w:cs="Arial"/>
          <w:sz w:val="24"/>
          <w:szCs w:val="24"/>
          <w:lang w:val="en-US"/>
        </w:rPr>
        <w:t xml:space="preserve">. (2017) </w:t>
      </w:r>
      <w:r>
        <w:rPr>
          <w:rFonts w:ascii="Arial" w:hAnsi="Arial" w:cs="Arial"/>
          <w:i/>
          <w:iCs/>
          <w:sz w:val="24"/>
          <w:szCs w:val="24"/>
          <w:lang w:val="en-US"/>
        </w:rPr>
        <w:t>Managing police stress to strengthen relationships at home</w:t>
      </w:r>
      <w:r>
        <w:rPr>
          <w:rFonts w:ascii="Arial" w:hAnsi="Arial" w:cs="Arial"/>
          <w:sz w:val="24"/>
          <w:szCs w:val="24"/>
          <w:lang w:val="en-US"/>
        </w:rPr>
        <w:t xml:space="preserve">. Available at: </w:t>
      </w:r>
      <w:hyperlink r:id="rId82" w:anchor=":~:text=Peer%20support%20and%20communication.%20When%20an%20officer%20experiences" w:history="1">
        <w:r>
          <w:rPr>
            <w:rStyle w:val="Hyperlink"/>
            <w:rFonts w:ascii="Arial" w:hAnsi="Arial" w:cs="Arial"/>
            <w:sz w:val="24"/>
            <w:szCs w:val="24"/>
            <w:lang w:val="en-US"/>
          </w:rPr>
          <w:t>https://www.police1.com/american-military-university/articles/managing-police-stress-to-strengthen-relationships-at-home-EZsGK2lQ4uxdcWH1/#:~:text=Peer%20support%20and%20communication.%20When%20an%20officer%20experiences</w:t>
        </w:r>
      </w:hyperlink>
      <w:r>
        <w:rPr>
          <w:rFonts w:ascii="Arial" w:hAnsi="Arial" w:cs="Arial"/>
          <w:sz w:val="24"/>
          <w:szCs w:val="24"/>
          <w:lang w:val="en-US"/>
        </w:rPr>
        <w:t xml:space="preserve"> (Accessed: 12 April 2022).</w:t>
      </w:r>
    </w:p>
    <w:p w14:paraId="2A0D7FB6"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Sala, M. (2015). </w:t>
      </w:r>
      <w:r>
        <w:rPr>
          <w:rFonts w:ascii="Arial" w:hAnsi="Arial" w:cs="Arial"/>
          <w:i/>
          <w:iCs/>
          <w:sz w:val="24"/>
          <w:szCs w:val="24"/>
          <w:lang w:val="en-US"/>
        </w:rPr>
        <w:t>Guilt, Conflict and the Drama Triangle</w:t>
      </w:r>
      <w:r>
        <w:rPr>
          <w:rFonts w:ascii="Arial" w:hAnsi="Arial" w:cs="Arial"/>
          <w:sz w:val="24"/>
          <w:szCs w:val="24"/>
          <w:lang w:val="en-US"/>
        </w:rPr>
        <w:t>. [</w:t>
      </w:r>
      <w:proofErr w:type="gramStart"/>
      <w:r>
        <w:rPr>
          <w:rFonts w:ascii="Arial" w:hAnsi="Arial" w:cs="Arial"/>
          <w:sz w:val="24"/>
          <w:szCs w:val="24"/>
          <w:lang w:val="en-US"/>
        </w:rPr>
        <w:t>online</w:t>
      </w:r>
      <w:proofErr w:type="gramEnd"/>
      <w:r>
        <w:rPr>
          <w:rFonts w:ascii="Arial" w:hAnsi="Arial" w:cs="Arial"/>
          <w:sz w:val="24"/>
          <w:szCs w:val="24"/>
          <w:lang w:val="en-US"/>
        </w:rPr>
        <w:t xml:space="preserve">] Choice Conflict Resolution. Available at: https://www.choiceconflictresolution.com/2015/08/07/guilt-conflict-and-the-drama-triangle-of-persecutor-rescuer-and-victim/ (Accessed 12 May 2022). </w:t>
      </w:r>
    </w:p>
    <w:p w14:paraId="62E937F1"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Scott, E. (2019) </w:t>
      </w:r>
      <w:r>
        <w:rPr>
          <w:rFonts w:ascii="Arial" w:hAnsi="Arial" w:cs="Arial"/>
          <w:i/>
          <w:iCs/>
          <w:sz w:val="24"/>
          <w:szCs w:val="24"/>
          <w:lang w:val="en-US"/>
        </w:rPr>
        <w:t>9 Ways to Be More Resilient in the Face of Stress</w:t>
      </w:r>
      <w:r>
        <w:rPr>
          <w:rFonts w:ascii="Arial" w:hAnsi="Arial" w:cs="Arial"/>
          <w:sz w:val="24"/>
          <w:szCs w:val="24"/>
          <w:lang w:val="en-US"/>
        </w:rPr>
        <w:t xml:space="preserve">. Available at: </w:t>
      </w:r>
      <w:hyperlink r:id="rId83" w:anchor=":~:text=%20How%20to%20Cope%20With%20Stress%20and%20Become" w:history="1">
        <w:r>
          <w:rPr>
            <w:rStyle w:val="Hyperlink"/>
            <w:rFonts w:ascii="Arial" w:hAnsi="Arial" w:cs="Arial"/>
            <w:sz w:val="24"/>
            <w:szCs w:val="24"/>
            <w:lang w:val="en-US"/>
          </w:rPr>
          <w:t>https://www.verywellmind.com/cope-with-stress-and-become-more-resilient-3144889#:~:text=%20How%20to%20Cope%20With%20Stress%20and%20Become</w:t>
        </w:r>
      </w:hyperlink>
      <w:r>
        <w:rPr>
          <w:rFonts w:ascii="Arial" w:hAnsi="Arial" w:cs="Arial"/>
          <w:sz w:val="24"/>
          <w:szCs w:val="24"/>
          <w:lang w:val="en-US"/>
        </w:rPr>
        <w:t xml:space="preserve"> (Accessed: 15 March 2022).</w:t>
      </w:r>
    </w:p>
    <w:p w14:paraId="2813F5B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Shane, J.M. (2020) </w:t>
      </w:r>
      <w:r>
        <w:rPr>
          <w:rFonts w:ascii="Arial" w:hAnsi="Arial" w:cs="Arial"/>
          <w:i/>
          <w:iCs/>
          <w:sz w:val="24"/>
          <w:szCs w:val="24"/>
          <w:lang w:val="en-US"/>
        </w:rPr>
        <w:t xml:space="preserve">Stress inside police </w:t>
      </w:r>
      <w:proofErr w:type="gramStart"/>
      <w:r>
        <w:rPr>
          <w:rFonts w:ascii="Arial" w:hAnsi="Arial" w:cs="Arial"/>
          <w:i/>
          <w:iCs/>
          <w:sz w:val="24"/>
          <w:szCs w:val="24"/>
          <w:lang w:val="en-US"/>
        </w:rPr>
        <w:t>departments :</w:t>
      </w:r>
      <w:proofErr w:type="gramEnd"/>
      <w:r>
        <w:rPr>
          <w:rFonts w:ascii="Arial" w:hAnsi="Arial" w:cs="Arial"/>
          <w:i/>
          <w:iCs/>
          <w:sz w:val="24"/>
          <w:szCs w:val="24"/>
          <w:lang w:val="en-US"/>
        </w:rPr>
        <w:t xml:space="preserve"> how the organization creates stress and performance problems in police officers</w:t>
      </w:r>
      <w:r>
        <w:rPr>
          <w:rFonts w:ascii="Arial" w:hAnsi="Arial" w:cs="Arial"/>
          <w:sz w:val="24"/>
          <w:szCs w:val="24"/>
          <w:lang w:val="en-US"/>
        </w:rPr>
        <w:t xml:space="preserve">. New York, </w:t>
      </w:r>
      <w:proofErr w:type="spellStart"/>
      <w:proofErr w:type="gramStart"/>
      <w:r>
        <w:rPr>
          <w:rFonts w:ascii="Arial" w:hAnsi="Arial" w:cs="Arial"/>
          <w:sz w:val="24"/>
          <w:szCs w:val="24"/>
          <w:lang w:val="en-US"/>
        </w:rPr>
        <w:t>Ny</w:t>
      </w:r>
      <w:proofErr w:type="spellEnd"/>
      <w:proofErr w:type="gramEnd"/>
      <w:r>
        <w:rPr>
          <w:rFonts w:ascii="Arial" w:hAnsi="Arial" w:cs="Arial"/>
          <w:sz w:val="24"/>
          <w:szCs w:val="24"/>
          <w:lang w:val="en-US"/>
        </w:rPr>
        <w:t xml:space="preserve">: Routledge. Available at: </w:t>
      </w:r>
      <w:hyperlink r:id="rId84" w:history="1">
        <w:r>
          <w:rPr>
            <w:rStyle w:val="Hyperlink"/>
            <w:rFonts w:ascii="Arial" w:hAnsi="Arial" w:cs="Arial"/>
            <w:sz w:val="24"/>
            <w:szCs w:val="24"/>
            <w:lang w:val="en-US"/>
          </w:rPr>
          <w:t>https://www.taylorfrancis.com/chapters/edit/10.4324/9780429297229-1/police-stress-today-world-jon-shane?context=ubx&amp;refId=6091c4ba-dd30-4f95-a930-586da8327312</w:t>
        </w:r>
      </w:hyperlink>
      <w:r>
        <w:rPr>
          <w:rFonts w:ascii="Arial" w:hAnsi="Arial" w:cs="Arial"/>
          <w:sz w:val="24"/>
          <w:szCs w:val="24"/>
          <w:lang w:val="en-US"/>
        </w:rPr>
        <w:t xml:space="preserve"> (Accessed: 15 March 2022).</w:t>
      </w:r>
    </w:p>
    <w:p w14:paraId="20C5325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Shieber</w:t>
      </w:r>
      <w:proofErr w:type="spellEnd"/>
      <w:r>
        <w:rPr>
          <w:rFonts w:ascii="Arial" w:hAnsi="Arial" w:cs="Arial"/>
          <w:sz w:val="24"/>
          <w:szCs w:val="24"/>
          <w:lang w:val="en-US"/>
        </w:rPr>
        <w:t xml:space="preserve">, A. (2020) </w:t>
      </w:r>
      <w:r>
        <w:rPr>
          <w:rFonts w:ascii="Arial" w:hAnsi="Arial" w:cs="Arial"/>
          <w:i/>
          <w:iCs/>
          <w:sz w:val="24"/>
          <w:szCs w:val="24"/>
          <w:lang w:val="en-US"/>
        </w:rPr>
        <w:t>Police Pre-Charge Bail in England and Wales</w:t>
      </w:r>
      <w:r>
        <w:rPr>
          <w:rFonts w:ascii="Arial" w:hAnsi="Arial" w:cs="Arial"/>
          <w:sz w:val="24"/>
          <w:szCs w:val="24"/>
          <w:lang w:val="en-US"/>
        </w:rPr>
        <w:t xml:space="preserve">. Available at: </w:t>
      </w:r>
      <w:hyperlink r:id="rId85" w:history="1">
        <w:r>
          <w:rPr>
            <w:rStyle w:val="Hyperlink"/>
            <w:rFonts w:ascii="Arial" w:hAnsi="Arial" w:cs="Arial"/>
            <w:sz w:val="24"/>
            <w:szCs w:val="24"/>
            <w:lang w:val="en-US"/>
          </w:rPr>
          <w:t>https://blogs.kent.ac.uk/criminaljusticenotes/2020/04/30/police-pre-charge-bail-in-</w:t>
        </w:r>
        <w:r>
          <w:rPr>
            <w:rStyle w:val="Hyperlink"/>
            <w:rFonts w:ascii="Arial" w:hAnsi="Arial" w:cs="Arial"/>
            <w:sz w:val="24"/>
            <w:szCs w:val="24"/>
            <w:lang w:val="en-US"/>
          </w:rPr>
          <w:lastRenderedPageBreak/>
          <w:t>england-and-wales/</w:t>
        </w:r>
      </w:hyperlink>
      <w:r>
        <w:rPr>
          <w:rFonts w:ascii="Arial" w:hAnsi="Arial" w:cs="Arial"/>
          <w:sz w:val="24"/>
          <w:szCs w:val="24"/>
          <w:lang w:val="en-US"/>
        </w:rPr>
        <w:t xml:space="preserve"> (Accessed: 31 May 2022).</w:t>
      </w:r>
    </w:p>
    <w:p w14:paraId="4827E494"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Sinha, C. (2021) ‘India’s interfaith couples on edge after new law’. </w:t>
      </w:r>
      <w:r>
        <w:rPr>
          <w:rFonts w:ascii="Arial" w:hAnsi="Arial" w:cs="Arial"/>
          <w:i/>
          <w:iCs/>
          <w:sz w:val="24"/>
          <w:szCs w:val="24"/>
          <w:lang w:val="en-US"/>
        </w:rPr>
        <w:t>BBC News</w:t>
      </w:r>
      <w:r>
        <w:rPr>
          <w:rFonts w:ascii="Arial" w:hAnsi="Arial" w:cs="Arial"/>
          <w:sz w:val="24"/>
          <w:szCs w:val="24"/>
          <w:lang w:val="en-US"/>
        </w:rPr>
        <w:t xml:space="preserve"> 15 March. Available at: </w:t>
      </w:r>
      <w:hyperlink r:id="rId86" w:history="1">
        <w:r>
          <w:rPr>
            <w:rStyle w:val="Hyperlink"/>
            <w:rFonts w:ascii="Arial" w:hAnsi="Arial" w:cs="Arial"/>
            <w:sz w:val="24"/>
            <w:szCs w:val="24"/>
            <w:lang w:val="en-US"/>
          </w:rPr>
          <w:t>https://www.bbc.co.uk/news/world-asia-india-56330206</w:t>
        </w:r>
      </w:hyperlink>
      <w:r>
        <w:rPr>
          <w:rFonts w:ascii="Arial" w:hAnsi="Arial" w:cs="Arial"/>
          <w:sz w:val="24"/>
          <w:szCs w:val="24"/>
          <w:lang w:val="en-US"/>
        </w:rPr>
        <w:t xml:space="preserve"> (Accessed: 13 May 2022).</w:t>
      </w:r>
    </w:p>
    <w:p w14:paraId="3D78E07A"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Srivastava, A. and </w:t>
      </w:r>
      <w:proofErr w:type="spellStart"/>
      <w:r>
        <w:rPr>
          <w:rFonts w:ascii="Arial" w:hAnsi="Arial" w:cs="Arial"/>
          <w:sz w:val="24"/>
          <w:szCs w:val="24"/>
          <w:lang w:val="en-US"/>
        </w:rPr>
        <w:t>Hasnain</w:t>
      </w:r>
      <w:proofErr w:type="spellEnd"/>
      <w:r>
        <w:rPr>
          <w:rFonts w:ascii="Arial" w:hAnsi="Arial" w:cs="Arial"/>
          <w:sz w:val="24"/>
          <w:szCs w:val="24"/>
          <w:lang w:val="en-US"/>
        </w:rPr>
        <w:t xml:space="preserve">, A. (2022) </w:t>
      </w:r>
      <w:r>
        <w:rPr>
          <w:rFonts w:ascii="Arial" w:hAnsi="Arial" w:cs="Arial"/>
          <w:i/>
          <w:iCs/>
          <w:sz w:val="24"/>
          <w:szCs w:val="24"/>
          <w:lang w:val="en-US"/>
        </w:rPr>
        <w:t>Caste doesn’t just exist in India or in Hinduism – it is pervasive across many religions in South Asia and the diaspora</w:t>
      </w:r>
      <w:r>
        <w:rPr>
          <w:rFonts w:ascii="Arial" w:hAnsi="Arial" w:cs="Arial"/>
          <w:sz w:val="24"/>
          <w:szCs w:val="24"/>
          <w:lang w:val="en-US"/>
        </w:rPr>
        <w:t xml:space="preserve">. Available at: </w:t>
      </w:r>
      <w:hyperlink r:id="rId87" w:history="1">
        <w:r>
          <w:rPr>
            <w:rStyle w:val="Hyperlink"/>
            <w:rFonts w:ascii="Arial" w:hAnsi="Arial" w:cs="Arial"/>
            <w:sz w:val="24"/>
            <w:szCs w:val="24"/>
            <w:lang w:val="en-US"/>
          </w:rPr>
          <w:t>https://theconversation.com/caste-doesnt-just-exist-in-india-or-in-hinduism-it-is-pervasive-across-many-religions-in-south-asia-and-the-diaspora-180470</w:t>
        </w:r>
      </w:hyperlink>
      <w:r>
        <w:rPr>
          <w:rFonts w:ascii="Arial" w:hAnsi="Arial" w:cs="Arial"/>
          <w:sz w:val="24"/>
          <w:szCs w:val="24"/>
          <w:lang w:val="en-US"/>
        </w:rPr>
        <w:t xml:space="preserve"> (Accessed: 16 May 2022).</w:t>
      </w:r>
    </w:p>
    <w:p w14:paraId="6148729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Stigsdotter</w:t>
      </w:r>
      <w:proofErr w:type="spellEnd"/>
      <w:r>
        <w:rPr>
          <w:rFonts w:ascii="Arial" w:hAnsi="Arial" w:cs="Arial"/>
          <w:sz w:val="24"/>
          <w:szCs w:val="24"/>
          <w:lang w:val="en-US"/>
        </w:rPr>
        <w:t xml:space="preserve">, U.K., </w:t>
      </w:r>
      <w:proofErr w:type="spellStart"/>
      <w:r>
        <w:rPr>
          <w:rFonts w:ascii="Arial" w:hAnsi="Arial" w:cs="Arial"/>
          <w:sz w:val="24"/>
          <w:szCs w:val="24"/>
          <w:lang w:val="en-US"/>
        </w:rPr>
        <w:t>Ekholm</w:t>
      </w:r>
      <w:proofErr w:type="spellEnd"/>
      <w:r>
        <w:rPr>
          <w:rFonts w:ascii="Arial" w:hAnsi="Arial" w:cs="Arial"/>
          <w:sz w:val="24"/>
          <w:szCs w:val="24"/>
          <w:lang w:val="en-US"/>
        </w:rPr>
        <w:t xml:space="preserve">, O., </w:t>
      </w:r>
      <w:proofErr w:type="spellStart"/>
      <w:r>
        <w:rPr>
          <w:rFonts w:ascii="Arial" w:hAnsi="Arial" w:cs="Arial"/>
          <w:sz w:val="24"/>
          <w:szCs w:val="24"/>
          <w:lang w:val="en-US"/>
        </w:rPr>
        <w:t>Schipperijn</w:t>
      </w:r>
      <w:proofErr w:type="spellEnd"/>
      <w:r>
        <w:rPr>
          <w:rFonts w:ascii="Arial" w:hAnsi="Arial" w:cs="Arial"/>
          <w:sz w:val="24"/>
          <w:szCs w:val="24"/>
          <w:lang w:val="en-US"/>
        </w:rPr>
        <w:t xml:space="preserve">, J., </w:t>
      </w:r>
      <w:proofErr w:type="spellStart"/>
      <w:r>
        <w:rPr>
          <w:rFonts w:ascii="Arial" w:hAnsi="Arial" w:cs="Arial"/>
          <w:sz w:val="24"/>
          <w:szCs w:val="24"/>
          <w:lang w:val="en-US"/>
        </w:rPr>
        <w:t>Toftager</w:t>
      </w:r>
      <w:proofErr w:type="spellEnd"/>
      <w:r>
        <w:rPr>
          <w:rFonts w:ascii="Arial" w:hAnsi="Arial" w:cs="Arial"/>
          <w:sz w:val="24"/>
          <w:szCs w:val="24"/>
          <w:lang w:val="en-US"/>
        </w:rPr>
        <w:t xml:space="preserve">, M., </w:t>
      </w:r>
      <w:proofErr w:type="spellStart"/>
      <w:r>
        <w:rPr>
          <w:rFonts w:ascii="Arial" w:hAnsi="Arial" w:cs="Arial"/>
          <w:sz w:val="24"/>
          <w:szCs w:val="24"/>
          <w:lang w:val="en-US"/>
        </w:rPr>
        <w:t>Kamper-Jørgensen</w:t>
      </w:r>
      <w:proofErr w:type="spellEnd"/>
      <w:r>
        <w:rPr>
          <w:rFonts w:ascii="Arial" w:hAnsi="Arial" w:cs="Arial"/>
          <w:sz w:val="24"/>
          <w:szCs w:val="24"/>
          <w:lang w:val="en-US"/>
        </w:rPr>
        <w:t xml:space="preserve">, F. and </w:t>
      </w:r>
      <w:proofErr w:type="spellStart"/>
      <w:r>
        <w:rPr>
          <w:rFonts w:ascii="Arial" w:hAnsi="Arial" w:cs="Arial"/>
          <w:sz w:val="24"/>
          <w:szCs w:val="24"/>
          <w:lang w:val="en-US"/>
        </w:rPr>
        <w:t>Randrup</w:t>
      </w:r>
      <w:proofErr w:type="spellEnd"/>
      <w:r>
        <w:rPr>
          <w:rFonts w:ascii="Arial" w:hAnsi="Arial" w:cs="Arial"/>
          <w:sz w:val="24"/>
          <w:szCs w:val="24"/>
          <w:lang w:val="en-US"/>
        </w:rPr>
        <w:t xml:space="preserve">, T.B. (2010) ‘Health Promoting Outdoor Environments - Associations between Green space, and health, health-related Quality of Life and Stress Based on a Danish National Representative Survey’. </w:t>
      </w:r>
      <w:r>
        <w:rPr>
          <w:rFonts w:ascii="Arial" w:hAnsi="Arial" w:cs="Arial"/>
          <w:i/>
          <w:iCs/>
          <w:sz w:val="24"/>
          <w:szCs w:val="24"/>
          <w:lang w:val="en-US"/>
        </w:rPr>
        <w:t>Scandinavian Journal of Public Health</w:t>
      </w:r>
      <w:r>
        <w:rPr>
          <w:rFonts w:ascii="Arial" w:hAnsi="Arial" w:cs="Arial"/>
          <w:sz w:val="24"/>
          <w:szCs w:val="24"/>
          <w:lang w:val="en-US"/>
        </w:rPr>
        <w:t xml:space="preserve"> 38(4), pp. 411–417. Available at: </w:t>
      </w:r>
      <w:hyperlink r:id="rId88" w:history="1">
        <w:r>
          <w:rPr>
            <w:rStyle w:val="Hyperlink"/>
            <w:rFonts w:ascii="Arial" w:hAnsi="Arial" w:cs="Arial"/>
            <w:sz w:val="24"/>
            <w:szCs w:val="24"/>
            <w:lang w:val="en-US"/>
          </w:rPr>
          <w:t>https://journals-sagepub-com.ezproxy.uwtsd.ac.uk/doi/10.1177/1403494810367468</w:t>
        </w:r>
      </w:hyperlink>
      <w:r>
        <w:rPr>
          <w:rFonts w:ascii="Arial" w:hAnsi="Arial" w:cs="Arial"/>
          <w:sz w:val="24"/>
          <w:szCs w:val="24"/>
          <w:lang w:val="en-US"/>
        </w:rPr>
        <w:t xml:space="preserve"> (Accessed: 15 March 2022).</w:t>
      </w:r>
    </w:p>
    <w:p w14:paraId="33604B78"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Strang</w:t>
      </w:r>
      <w:proofErr w:type="spellEnd"/>
      <w:r>
        <w:rPr>
          <w:rFonts w:ascii="Arial" w:hAnsi="Arial" w:cs="Arial"/>
          <w:sz w:val="24"/>
          <w:szCs w:val="24"/>
          <w:lang w:val="en-US"/>
        </w:rPr>
        <w:t xml:space="preserve">, H., </w:t>
      </w:r>
      <w:proofErr w:type="spellStart"/>
      <w:r>
        <w:rPr>
          <w:rFonts w:ascii="Arial" w:hAnsi="Arial" w:cs="Arial"/>
          <w:sz w:val="24"/>
          <w:szCs w:val="24"/>
          <w:lang w:val="en-US"/>
        </w:rPr>
        <w:t>Neyroud</w:t>
      </w:r>
      <w:proofErr w:type="spellEnd"/>
      <w:r>
        <w:rPr>
          <w:rFonts w:ascii="Arial" w:hAnsi="Arial" w:cs="Arial"/>
          <w:sz w:val="24"/>
          <w:szCs w:val="24"/>
          <w:lang w:val="en-US"/>
        </w:rPr>
        <w:t xml:space="preserve">, P. and Sherman, L. (2014) ‘Tracking the Evidence for a “Mythical Number”: Do UK Domestic Abuse Victims Suffer an Average of 35 Assaults Before Someone Calls the Police?’ </w:t>
      </w:r>
      <w:r>
        <w:rPr>
          <w:rFonts w:ascii="Arial" w:hAnsi="Arial" w:cs="Arial"/>
          <w:i/>
          <w:iCs/>
          <w:sz w:val="24"/>
          <w:szCs w:val="24"/>
          <w:lang w:val="en-US"/>
        </w:rPr>
        <w:t>Policing</w:t>
      </w:r>
      <w:r>
        <w:rPr>
          <w:rFonts w:ascii="Arial" w:hAnsi="Arial" w:cs="Arial"/>
          <w:sz w:val="24"/>
          <w:szCs w:val="24"/>
          <w:lang w:val="en-US"/>
        </w:rPr>
        <w:t xml:space="preserve"> 8(2), pp. 222–228. Available at: </w:t>
      </w:r>
      <w:hyperlink r:id="rId89" w:history="1">
        <w:r>
          <w:rPr>
            <w:rStyle w:val="Hyperlink"/>
            <w:rFonts w:ascii="Arial" w:hAnsi="Arial" w:cs="Arial"/>
            <w:sz w:val="24"/>
            <w:szCs w:val="24"/>
            <w:lang w:val="en-US"/>
          </w:rPr>
          <w:t>https://academic.oup.com/policing/article/8/2/222/1511768?login=true</w:t>
        </w:r>
      </w:hyperlink>
      <w:r>
        <w:rPr>
          <w:rFonts w:ascii="Arial" w:hAnsi="Arial" w:cs="Arial"/>
          <w:sz w:val="24"/>
          <w:szCs w:val="24"/>
          <w:lang w:val="en-US"/>
        </w:rPr>
        <w:t xml:space="preserve"> (Accessed: 13 May 2022).</w:t>
      </w:r>
    </w:p>
    <w:p w14:paraId="103BFACF"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Sullivan, I.C. (2017). </w:t>
      </w:r>
      <w:r>
        <w:rPr>
          <w:rFonts w:ascii="Arial" w:hAnsi="Arial" w:cs="Arial"/>
          <w:i/>
          <w:iCs/>
          <w:sz w:val="24"/>
          <w:szCs w:val="24"/>
          <w:lang w:val="en-US"/>
        </w:rPr>
        <w:t>Interoperability of the National Decision Making Model</w:t>
      </w:r>
      <w:r>
        <w:rPr>
          <w:rFonts w:ascii="Arial" w:hAnsi="Arial" w:cs="Arial"/>
          <w:sz w:val="24"/>
          <w:szCs w:val="24"/>
          <w:lang w:val="en-US"/>
        </w:rPr>
        <w:t>. [</w:t>
      </w:r>
      <w:proofErr w:type="gramStart"/>
      <w:r>
        <w:rPr>
          <w:rFonts w:ascii="Arial" w:hAnsi="Arial" w:cs="Arial"/>
          <w:sz w:val="24"/>
          <w:szCs w:val="24"/>
          <w:lang w:val="en-US"/>
        </w:rPr>
        <w:t>online</w:t>
      </w:r>
      <w:proofErr w:type="gramEnd"/>
      <w:r>
        <w:rPr>
          <w:rFonts w:ascii="Arial" w:hAnsi="Arial" w:cs="Arial"/>
          <w:sz w:val="24"/>
          <w:szCs w:val="24"/>
          <w:lang w:val="en-US"/>
        </w:rPr>
        <w:t xml:space="preserve">] EMPAC home page. Available at: https://www.empac.org.uk/interoperability-national-decision-making-model/ (Accessed 12 May 2022). </w:t>
      </w:r>
    </w:p>
    <w:p w14:paraId="6811A439"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Thomspon</w:t>
      </w:r>
      <w:proofErr w:type="spellEnd"/>
      <w:r>
        <w:rPr>
          <w:rFonts w:ascii="Arial" w:hAnsi="Arial" w:cs="Arial"/>
          <w:sz w:val="24"/>
          <w:szCs w:val="24"/>
          <w:lang w:val="en-US"/>
        </w:rPr>
        <w:t xml:space="preserve">, G.J. (1993) </w:t>
      </w:r>
      <w:r>
        <w:rPr>
          <w:rFonts w:ascii="Arial" w:hAnsi="Arial" w:cs="Arial"/>
          <w:i/>
          <w:iCs/>
          <w:sz w:val="24"/>
          <w:szCs w:val="24"/>
          <w:lang w:val="en-US"/>
        </w:rPr>
        <w:t>Verbal judo: the gentle art of persuasion</w:t>
      </w:r>
      <w:r>
        <w:rPr>
          <w:rFonts w:ascii="Arial" w:hAnsi="Arial" w:cs="Arial"/>
          <w:sz w:val="24"/>
          <w:szCs w:val="24"/>
          <w:lang w:val="en-US"/>
        </w:rPr>
        <w:t>. New York: W. Morrow., p. 169.</w:t>
      </w:r>
    </w:p>
    <w:p w14:paraId="07D6146C"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Tipton, R. (2019) ‘“Yes I understand”: Language choice, Question Formation and code-switching in interpreter-mediated Police Interviews with victim-survivors of Domestic Abuse’. </w:t>
      </w:r>
      <w:r>
        <w:rPr>
          <w:rFonts w:ascii="Arial" w:hAnsi="Arial" w:cs="Arial"/>
          <w:i/>
          <w:iCs/>
          <w:sz w:val="24"/>
          <w:szCs w:val="24"/>
          <w:lang w:val="en-US"/>
        </w:rPr>
        <w:t>Police Practice and Research</w:t>
      </w:r>
      <w:r>
        <w:rPr>
          <w:rFonts w:ascii="Arial" w:hAnsi="Arial" w:cs="Arial"/>
          <w:sz w:val="24"/>
          <w:szCs w:val="24"/>
          <w:lang w:val="en-US"/>
        </w:rPr>
        <w:t xml:space="preserve"> 22(1), pp. 1–19. Available at: </w:t>
      </w:r>
      <w:hyperlink r:id="rId90" w:history="1">
        <w:r>
          <w:rPr>
            <w:rStyle w:val="Hyperlink"/>
            <w:rFonts w:ascii="Arial" w:hAnsi="Arial" w:cs="Arial"/>
            <w:sz w:val="24"/>
            <w:szCs w:val="24"/>
            <w:lang w:val="en-US"/>
          </w:rPr>
          <w:t>https://web-p-ebscohost-com.ezproxy.uwtsd.ac.uk/ehost/pdfviewer/pdfviewer?vid=0&amp;sid=667c28d8-3aed-4782-927d-55f4b0f1bbc0%40redis</w:t>
        </w:r>
      </w:hyperlink>
      <w:r>
        <w:rPr>
          <w:rFonts w:ascii="Arial" w:hAnsi="Arial" w:cs="Arial"/>
          <w:sz w:val="24"/>
          <w:szCs w:val="24"/>
          <w:lang w:val="en-US"/>
        </w:rPr>
        <w:t xml:space="preserve"> (Accessed: 13 May 2022).</w:t>
      </w:r>
    </w:p>
    <w:p w14:paraId="3ADA346C"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University of Cambridge (2016) </w:t>
      </w:r>
      <w:r>
        <w:rPr>
          <w:rFonts w:ascii="Arial" w:hAnsi="Arial" w:cs="Arial"/>
          <w:i/>
          <w:iCs/>
          <w:sz w:val="24"/>
          <w:szCs w:val="24"/>
          <w:lang w:val="en-US"/>
        </w:rPr>
        <w:t>Use of body-worn cameras sees complaints against police ‘virtually vanish’, study finds</w:t>
      </w:r>
      <w:r>
        <w:rPr>
          <w:rFonts w:ascii="Arial" w:hAnsi="Arial" w:cs="Arial"/>
          <w:sz w:val="24"/>
          <w:szCs w:val="24"/>
          <w:lang w:val="en-US"/>
        </w:rPr>
        <w:t xml:space="preserve">. Available at: </w:t>
      </w:r>
      <w:hyperlink r:id="rId91" w:history="1">
        <w:r>
          <w:rPr>
            <w:rStyle w:val="Hyperlink"/>
            <w:rFonts w:ascii="Arial" w:hAnsi="Arial" w:cs="Arial"/>
            <w:sz w:val="24"/>
            <w:szCs w:val="24"/>
            <w:lang w:val="en-US"/>
          </w:rPr>
          <w:t>https://www.cam.ac.uk/research/news/use-of-body-worn-cameras-sees-complaints-against-police-virtually-vanish-study-finds</w:t>
        </w:r>
      </w:hyperlink>
      <w:r>
        <w:rPr>
          <w:rFonts w:ascii="Arial" w:hAnsi="Arial" w:cs="Arial"/>
          <w:sz w:val="24"/>
          <w:szCs w:val="24"/>
          <w:lang w:val="en-US"/>
        </w:rPr>
        <w:t xml:space="preserve"> (Accessed: 12 May 2022).</w:t>
      </w:r>
    </w:p>
    <w:p w14:paraId="6019EE1F"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Victim Support (2021a) </w:t>
      </w:r>
      <w:r>
        <w:rPr>
          <w:rFonts w:ascii="Arial" w:hAnsi="Arial" w:cs="Arial"/>
          <w:i/>
          <w:iCs/>
          <w:sz w:val="24"/>
          <w:szCs w:val="24"/>
          <w:lang w:val="en-US"/>
        </w:rPr>
        <w:t>Domestic abuse</w:t>
      </w:r>
      <w:r>
        <w:rPr>
          <w:rFonts w:ascii="Arial" w:hAnsi="Arial" w:cs="Arial"/>
          <w:sz w:val="24"/>
          <w:szCs w:val="24"/>
          <w:lang w:val="en-US"/>
        </w:rPr>
        <w:t xml:space="preserve">. Available at: </w:t>
      </w:r>
      <w:hyperlink r:id="rId92" w:history="1">
        <w:r>
          <w:rPr>
            <w:rStyle w:val="Hyperlink"/>
            <w:rFonts w:ascii="Arial" w:hAnsi="Arial" w:cs="Arial"/>
            <w:sz w:val="24"/>
            <w:szCs w:val="24"/>
            <w:lang w:val="en-US"/>
          </w:rPr>
          <w:t>https://www.victimsupport.org.uk/crime-info/types-crime/domestic-abuse/</w:t>
        </w:r>
      </w:hyperlink>
      <w:r>
        <w:rPr>
          <w:rFonts w:ascii="Arial" w:hAnsi="Arial" w:cs="Arial"/>
          <w:sz w:val="24"/>
          <w:szCs w:val="24"/>
          <w:lang w:val="en-US"/>
        </w:rPr>
        <w:t xml:space="preserve"> (Accessed: 13 May 2022).</w:t>
      </w:r>
    </w:p>
    <w:p w14:paraId="5DD101C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Victim Support (2021b) </w:t>
      </w:r>
      <w:r>
        <w:rPr>
          <w:rFonts w:ascii="Arial" w:hAnsi="Arial" w:cs="Arial"/>
          <w:i/>
          <w:iCs/>
          <w:sz w:val="24"/>
          <w:szCs w:val="24"/>
          <w:lang w:val="en-US"/>
        </w:rPr>
        <w:t>Language Barriers in the Criminal Justice System Initial Research Findings Relating to Victims and Witnesses</w:t>
      </w:r>
      <w:r>
        <w:rPr>
          <w:rFonts w:ascii="Arial" w:hAnsi="Arial" w:cs="Arial"/>
          <w:sz w:val="24"/>
          <w:szCs w:val="24"/>
          <w:lang w:val="en-US"/>
        </w:rPr>
        <w:t xml:space="preserve">. Victim </w:t>
      </w:r>
      <w:proofErr w:type="gramStart"/>
      <w:r>
        <w:rPr>
          <w:rFonts w:ascii="Arial" w:hAnsi="Arial" w:cs="Arial"/>
          <w:sz w:val="24"/>
          <w:szCs w:val="24"/>
          <w:lang w:val="en-US"/>
        </w:rPr>
        <w:t>Support.,</w:t>
      </w:r>
      <w:proofErr w:type="gramEnd"/>
      <w:r>
        <w:rPr>
          <w:rFonts w:ascii="Arial" w:hAnsi="Arial" w:cs="Arial"/>
          <w:sz w:val="24"/>
          <w:szCs w:val="24"/>
          <w:lang w:val="en-US"/>
        </w:rPr>
        <w:t xml:space="preserve"> p. 3. Available at: </w:t>
      </w:r>
      <w:hyperlink r:id="rId93" w:history="1">
        <w:r>
          <w:rPr>
            <w:rStyle w:val="Hyperlink"/>
            <w:rFonts w:ascii="Arial" w:hAnsi="Arial" w:cs="Arial"/>
            <w:sz w:val="24"/>
            <w:szCs w:val="24"/>
            <w:lang w:val="en-US"/>
          </w:rPr>
          <w:t>https://www.victimsupport.org.uk/wp-content/uploads/2021/03/VS_Briefing_VictimsLanguageBarriersintheCJS_February2021.pdf</w:t>
        </w:r>
      </w:hyperlink>
      <w:r>
        <w:rPr>
          <w:rFonts w:ascii="Arial" w:hAnsi="Arial" w:cs="Arial"/>
          <w:sz w:val="24"/>
          <w:szCs w:val="24"/>
          <w:lang w:val="en-US"/>
        </w:rPr>
        <w:t xml:space="preserve"> (Accessed: 17 May 2022).</w:t>
      </w:r>
    </w:p>
    <w:p w14:paraId="363D824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Wang, R., Chan, D.K.S., Goh, Y.W., </w:t>
      </w:r>
      <w:proofErr w:type="spellStart"/>
      <w:r>
        <w:rPr>
          <w:rFonts w:ascii="Arial" w:hAnsi="Arial" w:cs="Arial"/>
          <w:sz w:val="24"/>
          <w:szCs w:val="24"/>
          <w:lang w:val="en-US"/>
        </w:rPr>
        <w:t>Penfold</w:t>
      </w:r>
      <w:proofErr w:type="spellEnd"/>
      <w:r>
        <w:rPr>
          <w:rFonts w:ascii="Arial" w:hAnsi="Arial" w:cs="Arial"/>
          <w:sz w:val="24"/>
          <w:szCs w:val="24"/>
          <w:lang w:val="en-US"/>
        </w:rPr>
        <w:t xml:space="preserve">, M., Harper, T. and </w:t>
      </w:r>
      <w:proofErr w:type="spellStart"/>
      <w:r>
        <w:rPr>
          <w:rFonts w:ascii="Arial" w:hAnsi="Arial" w:cs="Arial"/>
          <w:sz w:val="24"/>
          <w:szCs w:val="24"/>
          <w:lang w:val="en-US"/>
        </w:rPr>
        <w:t>Weltewitz</w:t>
      </w:r>
      <w:proofErr w:type="spellEnd"/>
      <w:r>
        <w:rPr>
          <w:rFonts w:ascii="Arial" w:hAnsi="Arial" w:cs="Arial"/>
          <w:sz w:val="24"/>
          <w:szCs w:val="24"/>
          <w:lang w:val="en-US"/>
        </w:rPr>
        <w:t xml:space="preserve">, T. (2017) ‘Humor and workplace stress: a longitudinal comparison between Australian and Chinese employees’. </w:t>
      </w:r>
      <w:r>
        <w:rPr>
          <w:rFonts w:ascii="Arial" w:hAnsi="Arial" w:cs="Arial"/>
          <w:i/>
          <w:iCs/>
          <w:sz w:val="24"/>
          <w:szCs w:val="24"/>
          <w:lang w:val="en-US"/>
        </w:rPr>
        <w:t>Asia Pacific Journal of Human Resources</w:t>
      </w:r>
      <w:r>
        <w:rPr>
          <w:rFonts w:ascii="Arial" w:hAnsi="Arial" w:cs="Arial"/>
          <w:sz w:val="24"/>
          <w:szCs w:val="24"/>
          <w:lang w:val="en-US"/>
        </w:rPr>
        <w:t xml:space="preserve"> 56(2), pp. 175–195. Available at: </w:t>
      </w:r>
      <w:hyperlink r:id="rId94" w:history="1">
        <w:r>
          <w:rPr>
            <w:rStyle w:val="Hyperlink"/>
            <w:rFonts w:ascii="Arial" w:hAnsi="Arial" w:cs="Arial"/>
            <w:sz w:val="24"/>
            <w:szCs w:val="24"/>
            <w:lang w:val="en-US"/>
          </w:rPr>
          <w:t>https://onlinelibrary-wiley-com.ezproxy.uwtsd.ac.uk/doi/full/10.1111/1744-7941.12157</w:t>
        </w:r>
      </w:hyperlink>
      <w:r>
        <w:rPr>
          <w:rFonts w:ascii="Arial" w:hAnsi="Arial" w:cs="Arial"/>
          <w:sz w:val="24"/>
          <w:szCs w:val="24"/>
          <w:lang w:val="en-US"/>
        </w:rPr>
        <w:t xml:space="preserve"> (Accessed: 12 April 2022).</w:t>
      </w:r>
    </w:p>
    <w:p w14:paraId="70BB17CF"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Warburton, A.L. and Shepherd, J.P. (2006). Tackling alcohol related violence in city centers: effect of emergency medicine and police intervention. </w:t>
      </w:r>
      <w:r>
        <w:rPr>
          <w:rFonts w:ascii="Arial" w:hAnsi="Arial" w:cs="Arial"/>
          <w:i/>
          <w:iCs/>
          <w:sz w:val="24"/>
          <w:szCs w:val="24"/>
          <w:lang w:val="en-US"/>
        </w:rPr>
        <w:t>Emergency Medicine Journal</w:t>
      </w:r>
      <w:r>
        <w:rPr>
          <w:rFonts w:ascii="Arial" w:hAnsi="Arial" w:cs="Arial"/>
          <w:sz w:val="24"/>
          <w:szCs w:val="24"/>
          <w:lang w:val="en-US"/>
        </w:rPr>
        <w:t xml:space="preserve">, [online] 23(1), pp.12–17.doi:10.1136/emj.2004.023028. </w:t>
      </w:r>
    </w:p>
    <w:p w14:paraId="548D4760"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t xml:space="preserve">Wilson, Sandra M, and </w:t>
      </w:r>
      <w:proofErr w:type="spellStart"/>
      <w:r>
        <w:rPr>
          <w:rFonts w:ascii="Arial" w:hAnsi="Arial" w:cs="Arial"/>
          <w:sz w:val="24"/>
          <w:szCs w:val="24"/>
          <w:lang w:val="en-US"/>
        </w:rPr>
        <w:t>Shann</w:t>
      </w:r>
      <w:proofErr w:type="spellEnd"/>
      <w:r>
        <w:rPr>
          <w:rFonts w:ascii="Arial" w:hAnsi="Arial" w:cs="Arial"/>
          <w:sz w:val="24"/>
          <w:szCs w:val="24"/>
          <w:lang w:val="en-US"/>
        </w:rPr>
        <w:t xml:space="preserve"> R </w:t>
      </w:r>
      <w:proofErr w:type="spellStart"/>
      <w:r>
        <w:rPr>
          <w:rFonts w:ascii="Arial" w:hAnsi="Arial" w:cs="Arial"/>
          <w:sz w:val="24"/>
          <w:szCs w:val="24"/>
          <w:lang w:val="en-US"/>
        </w:rPr>
        <w:t>Ferch</w:t>
      </w:r>
      <w:proofErr w:type="spellEnd"/>
      <w:r>
        <w:rPr>
          <w:rFonts w:ascii="Arial" w:hAnsi="Arial" w:cs="Arial"/>
          <w:sz w:val="24"/>
          <w:szCs w:val="24"/>
          <w:lang w:val="en-US"/>
        </w:rPr>
        <w:t xml:space="preserve">. “Enhancing Resilience in the Workplace </w:t>
      </w:r>
      <w:proofErr w:type="gramStart"/>
      <w:r>
        <w:rPr>
          <w:rFonts w:ascii="Arial" w:hAnsi="Arial" w:cs="Arial"/>
          <w:sz w:val="24"/>
          <w:szCs w:val="24"/>
          <w:lang w:val="en-US"/>
        </w:rPr>
        <w:t>Through</w:t>
      </w:r>
      <w:proofErr w:type="gramEnd"/>
      <w:r>
        <w:rPr>
          <w:rFonts w:ascii="Arial" w:hAnsi="Arial" w:cs="Arial"/>
          <w:sz w:val="24"/>
          <w:szCs w:val="24"/>
          <w:lang w:val="en-US"/>
        </w:rPr>
        <w:t xml:space="preserve"> the Practice of Caring Relationships.” </w:t>
      </w:r>
      <w:r>
        <w:rPr>
          <w:rFonts w:ascii="Arial" w:hAnsi="Arial" w:cs="Arial"/>
          <w:i/>
          <w:iCs/>
          <w:sz w:val="24"/>
          <w:szCs w:val="24"/>
          <w:lang w:val="en-US"/>
        </w:rPr>
        <w:t>Organization Development Journal</w:t>
      </w:r>
      <w:r>
        <w:rPr>
          <w:rFonts w:ascii="Arial" w:hAnsi="Arial" w:cs="Arial"/>
          <w:sz w:val="24"/>
          <w:szCs w:val="24"/>
          <w:lang w:val="en-US"/>
        </w:rPr>
        <w:t xml:space="preserve">, vol. 23, no. 4, 2005, pp. 45–60. </w:t>
      </w:r>
      <w:r>
        <w:rPr>
          <w:rFonts w:ascii="Arial" w:hAnsi="Arial" w:cs="Arial"/>
          <w:i/>
          <w:iCs/>
          <w:sz w:val="24"/>
          <w:szCs w:val="24"/>
          <w:lang w:val="en-US"/>
        </w:rPr>
        <w:t>ProQuest Central</w:t>
      </w:r>
      <w:r>
        <w:rPr>
          <w:rFonts w:ascii="Arial" w:hAnsi="Arial" w:cs="Arial"/>
          <w:sz w:val="24"/>
          <w:szCs w:val="24"/>
          <w:lang w:val="en-US"/>
        </w:rPr>
        <w:t xml:space="preserve">, https://www-proquest-com.ezproxy.uwtsd.ac.uk/scholarly-journals/enhancing-resilience-workplace-through-practice/docview/198003394/se-2?accountid=130472. (Accessed 12 Apr. 2022). </w:t>
      </w:r>
    </w:p>
    <w:p w14:paraId="4AF80C5C"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r>
        <w:rPr>
          <w:rFonts w:ascii="Arial" w:hAnsi="Arial" w:cs="Arial"/>
          <w:sz w:val="24"/>
          <w:szCs w:val="24"/>
          <w:lang w:val="en-US"/>
        </w:rPr>
        <w:lastRenderedPageBreak/>
        <w:t xml:space="preserve">World Health Organization (2017) </w:t>
      </w:r>
      <w:r>
        <w:rPr>
          <w:rFonts w:ascii="Arial" w:hAnsi="Arial" w:cs="Arial"/>
          <w:i/>
          <w:iCs/>
          <w:sz w:val="24"/>
          <w:szCs w:val="24"/>
          <w:lang w:val="en-US"/>
        </w:rPr>
        <w:t>Human rights and health</w:t>
      </w:r>
      <w:r>
        <w:rPr>
          <w:rFonts w:ascii="Arial" w:hAnsi="Arial" w:cs="Arial"/>
          <w:sz w:val="24"/>
          <w:szCs w:val="24"/>
          <w:lang w:val="en-US"/>
        </w:rPr>
        <w:t xml:space="preserve">. Available at: </w:t>
      </w:r>
      <w:hyperlink r:id="rId95" w:history="1">
        <w:r>
          <w:rPr>
            <w:rStyle w:val="Hyperlink"/>
            <w:rFonts w:ascii="Arial" w:hAnsi="Arial" w:cs="Arial"/>
            <w:sz w:val="24"/>
            <w:szCs w:val="24"/>
            <w:lang w:val="en-US"/>
          </w:rPr>
          <w:t>https://www.who.int/news-room/fact-sheets/detail/human-rights-and-health</w:t>
        </w:r>
      </w:hyperlink>
      <w:r>
        <w:rPr>
          <w:rFonts w:ascii="Arial" w:hAnsi="Arial" w:cs="Arial"/>
          <w:sz w:val="24"/>
          <w:szCs w:val="24"/>
          <w:lang w:val="en-US"/>
        </w:rPr>
        <w:t xml:space="preserve"> (Accessed: 1 June 2022).</w:t>
      </w:r>
    </w:p>
    <w:p w14:paraId="28FF0123" w14:textId="77777777" w:rsidR="00C20B33" w:rsidRDefault="00C20B33" w:rsidP="00C20B33">
      <w:pPr>
        <w:widowControl w:val="0"/>
        <w:autoSpaceDE w:val="0"/>
        <w:autoSpaceDN w:val="0"/>
        <w:adjustRightInd w:val="0"/>
        <w:spacing w:after="240" w:line="360" w:lineRule="auto"/>
        <w:rPr>
          <w:rFonts w:ascii="Arial" w:hAnsi="Arial" w:cs="Arial"/>
          <w:sz w:val="24"/>
          <w:szCs w:val="24"/>
          <w:lang w:val="en-US"/>
        </w:rPr>
      </w:pPr>
      <w:proofErr w:type="spellStart"/>
      <w:r>
        <w:rPr>
          <w:rFonts w:ascii="Arial" w:hAnsi="Arial" w:cs="Arial"/>
          <w:sz w:val="24"/>
          <w:szCs w:val="24"/>
          <w:lang w:val="en-US"/>
        </w:rPr>
        <w:t>Zagaar</w:t>
      </w:r>
      <w:proofErr w:type="spellEnd"/>
      <w:r>
        <w:rPr>
          <w:rFonts w:ascii="Arial" w:hAnsi="Arial" w:cs="Arial"/>
          <w:sz w:val="24"/>
          <w:szCs w:val="24"/>
          <w:lang w:val="en-US"/>
        </w:rPr>
        <w:t xml:space="preserve">, M., Dao, A., Levine, A., </w:t>
      </w:r>
      <w:proofErr w:type="spellStart"/>
      <w:r>
        <w:rPr>
          <w:rFonts w:ascii="Arial" w:hAnsi="Arial" w:cs="Arial"/>
          <w:sz w:val="24"/>
          <w:szCs w:val="24"/>
          <w:lang w:val="en-US"/>
        </w:rPr>
        <w:t>Alhaider</w:t>
      </w:r>
      <w:proofErr w:type="spellEnd"/>
      <w:r>
        <w:rPr>
          <w:rFonts w:ascii="Arial" w:hAnsi="Arial" w:cs="Arial"/>
          <w:sz w:val="24"/>
          <w:szCs w:val="24"/>
          <w:lang w:val="en-US"/>
        </w:rPr>
        <w:t xml:space="preserve">, I. and </w:t>
      </w:r>
      <w:proofErr w:type="spellStart"/>
      <w:r>
        <w:rPr>
          <w:rFonts w:ascii="Arial" w:hAnsi="Arial" w:cs="Arial"/>
          <w:sz w:val="24"/>
          <w:szCs w:val="24"/>
          <w:lang w:val="en-US"/>
        </w:rPr>
        <w:t>Alkadhi</w:t>
      </w:r>
      <w:proofErr w:type="spellEnd"/>
      <w:r>
        <w:rPr>
          <w:rFonts w:ascii="Arial" w:hAnsi="Arial" w:cs="Arial"/>
          <w:sz w:val="24"/>
          <w:szCs w:val="24"/>
          <w:lang w:val="en-US"/>
        </w:rPr>
        <w:t xml:space="preserve">, K. (2013) ‘Regular Exercise Prevents Sleep Deprivation Associated Impairment of Long-Term Memory and Synaptic Plasticity in </w:t>
      </w:r>
      <w:proofErr w:type="gramStart"/>
      <w:r>
        <w:rPr>
          <w:rFonts w:ascii="Arial" w:hAnsi="Arial" w:cs="Arial"/>
          <w:sz w:val="24"/>
          <w:szCs w:val="24"/>
          <w:lang w:val="en-US"/>
        </w:rPr>
        <w:t>The</w:t>
      </w:r>
      <w:proofErr w:type="gramEnd"/>
      <w:r>
        <w:rPr>
          <w:rFonts w:ascii="Arial" w:hAnsi="Arial" w:cs="Arial"/>
          <w:sz w:val="24"/>
          <w:szCs w:val="24"/>
          <w:lang w:val="en-US"/>
        </w:rPr>
        <w:t xml:space="preserve"> CA1 Area of the Hippocampus’. </w:t>
      </w:r>
      <w:r>
        <w:rPr>
          <w:rFonts w:ascii="Arial" w:hAnsi="Arial" w:cs="Arial"/>
          <w:i/>
          <w:iCs/>
          <w:sz w:val="24"/>
          <w:szCs w:val="24"/>
          <w:lang w:val="en-US"/>
        </w:rPr>
        <w:t>Sleep</w:t>
      </w:r>
      <w:r>
        <w:rPr>
          <w:rFonts w:ascii="Arial" w:hAnsi="Arial" w:cs="Arial"/>
          <w:sz w:val="24"/>
          <w:szCs w:val="24"/>
          <w:lang w:val="en-US"/>
        </w:rPr>
        <w:t xml:space="preserve"> 36(5), pp. 751–761. Available at: </w:t>
      </w:r>
      <w:hyperlink r:id="rId96" w:history="1">
        <w:r>
          <w:rPr>
            <w:rStyle w:val="Hyperlink"/>
            <w:rFonts w:ascii="Arial" w:hAnsi="Arial" w:cs="Arial"/>
            <w:sz w:val="24"/>
            <w:szCs w:val="24"/>
            <w:lang w:val="en-US"/>
          </w:rPr>
          <w:t>https://academic.oup.com/sleep/article/36/5/751/2559065?login=true</w:t>
        </w:r>
      </w:hyperlink>
      <w:r>
        <w:rPr>
          <w:rFonts w:ascii="Arial" w:hAnsi="Arial" w:cs="Arial"/>
          <w:sz w:val="24"/>
          <w:szCs w:val="24"/>
          <w:lang w:val="en-US"/>
        </w:rPr>
        <w:t xml:space="preserve"> (Accessed: 7 April 2022).</w:t>
      </w:r>
    </w:p>
    <w:p w14:paraId="200F2B38" w14:textId="1EF6A7D6" w:rsidR="00C20B33" w:rsidRPr="00C20B33" w:rsidRDefault="00C20B33" w:rsidP="007F7F7B">
      <w:pPr>
        <w:spacing w:line="360" w:lineRule="auto"/>
        <w:rPr>
          <w:rFonts w:ascii="Arial" w:hAnsi="Arial" w:cs="Arial"/>
          <w:color w:val="000000" w:themeColor="text1"/>
          <w:sz w:val="24"/>
          <w:szCs w:val="24"/>
        </w:rPr>
      </w:pPr>
    </w:p>
    <w:sectPr w:rsidR="00C20B33" w:rsidRPr="00C20B33" w:rsidSect="0020410B">
      <w:headerReference w:type="even" r:id="rId97"/>
      <w:headerReference w:type="default" r:id="rId98"/>
      <w:footerReference w:type="even" r:id="rId99"/>
      <w:footerReference w:type="default" r:id="rId100"/>
      <w:headerReference w:type="first" r:id="rId101"/>
      <w:footerReference w:type="first" r:id="rId10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17F77" w14:textId="77777777" w:rsidR="00DD7BAE" w:rsidRDefault="00DD7BAE" w:rsidP="0020410B">
      <w:pPr>
        <w:spacing w:after="0" w:line="240" w:lineRule="auto"/>
      </w:pPr>
      <w:r>
        <w:separator/>
      </w:r>
    </w:p>
  </w:endnote>
  <w:endnote w:type="continuationSeparator" w:id="0">
    <w:p w14:paraId="1B88CE28" w14:textId="77777777" w:rsidR="00DD7BAE" w:rsidRDefault="00DD7BAE" w:rsidP="00204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74D8A" w14:textId="6387CB9F" w:rsidR="00861562" w:rsidRDefault="00900D5E" w:rsidP="00900D5E">
    <w:pPr>
      <w:pStyle w:val="Footer"/>
      <w:rPr>
        <w:color w:val="000000"/>
        <w:sz w:val="17"/>
      </w:rPr>
    </w:pPr>
    <w:bookmarkStart w:id="3" w:name="TITUS1FooterEvenPages"/>
    <w:r>
      <w:rPr>
        <w:color w:val="000000"/>
        <w:sz w:val="17"/>
      </w:rPr>
      <w:t> </w:t>
    </w:r>
  </w:p>
  <w:bookmarkEnd w:id="3"/>
  <w:p w14:paraId="5FDF86FB" w14:textId="77777777" w:rsidR="00861562" w:rsidRDefault="00861562" w:rsidP="00861562">
    <w:pPr>
      <w:pStyle w:val="Footer"/>
    </w:pPr>
  </w:p>
  <w:p w14:paraId="105B2DC9" w14:textId="77777777" w:rsidR="0020410B" w:rsidRDefault="00204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B9F41" w14:textId="6191B578" w:rsidR="0020410B" w:rsidRDefault="00900D5E" w:rsidP="00900D5E">
    <w:pPr>
      <w:pStyle w:val="Footer"/>
      <w:rPr>
        <w:color w:val="000000"/>
        <w:sz w:val="17"/>
      </w:rPr>
    </w:pPr>
    <w:bookmarkStart w:id="4" w:name="TITUS1FooterPrimary"/>
    <w:r>
      <w:rPr>
        <w:color w:val="000000"/>
        <w:sz w:val="17"/>
      </w:rPr>
      <w:t> </w:t>
    </w:r>
  </w:p>
  <w:bookmarkEnd w:id="4"/>
  <w:p w14:paraId="234817AA" w14:textId="77777777" w:rsidR="0020410B" w:rsidRDefault="00204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5BA92" w14:textId="2EA5A8E6" w:rsidR="0020410B" w:rsidRDefault="00900D5E" w:rsidP="00900D5E">
    <w:pPr>
      <w:pStyle w:val="Footer"/>
      <w:rPr>
        <w:color w:val="000000"/>
        <w:sz w:val="17"/>
      </w:rPr>
    </w:pPr>
    <w:bookmarkStart w:id="6" w:name="TITUS1FooterFirstPage"/>
    <w:r>
      <w:rPr>
        <w:color w:val="000000"/>
        <w:sz w:val="17"/>
      </w:rPr>
      <w:t> </w:t>
    </w:r>
  </w:p>
  <w:bookmarkEnd w:id="6"/>
  <w:p w14:paraId="12051DA7" w14:textId="77777777" w:rsidR="0020410B" w:rsidRDefault="00204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3099B" w14:textId="77777777" w:rsidR="00DD7BAE" w:rsidRDefault="00DD7BAE" w:rsidP="0020410B">
      <w:pPr>
        <w:spacing w:after="0" w:line="240" w:lineRule="auto"/>
      </w:pPr>
      <w:r>
        <w:separator/>
      </w:r>
    </w:p>
  </w:footnote>
  <w:footnote w:type="continuationSeparator" w:id="0">
    <w:p w14:paraId="6C3C262F" w14:textId="77777777" w:rsidR="00DD7BAE" w:rsidRDefault="00DD7BAE" w:rsidP="00204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3C6F1" w14:textId="66C1F108" w:rsidR="00861562" w:rsidRDefault="00900D5E" w:rsidP="00900D5E">
    <w:pPr>
      <w:pStyle w:val="Header"/>
      <w:rPr>
        <w:color w:val="000000"/>
        <w:sz w:val="17"/>
      </w:rPr>
    </w:pPr>
    <w:bookmarkStart w:id="1" w:name="TITUS1HeaderEvenPages"/>
    <w:r>
      <w:rPr>
        <w:color w:val="000000"/>
        <w:sz w:val="17"/>
      </w:rPr>
      <w:t> </w:t>
    </w:r>
  </w:p>
  <w:bookmarkEnd w:id="1"/>
  <w:p w14:paraId="06702C26" w14:textId="77777777" w:rsidR="00861562" w:rsidRDefault="00861562" w:rsidP="00861562">
    <w:pPr>
      <w:pStyle w:val="Header"/>
    </w:pPr>
  </w:p>
  <w:p w14:paraId="3EF39DDD" w14:textId="77777777" w:rsidR="0020410B" w:rsidRDefault="00204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A1070" w14:textId="1D38D5D6" w:rsidR="0020410B" w:rsidRDefault="00900D5E" w:rsidP="00900D5E">
    <w:pPr>
      <w:pStyle w:val="Header"/>
      <w:rPr>
        <w:color w:val="000000"/>
        <w:sz w:val="17"/>
      </w:rPr>
    </w:pPr>
    <w:bookmarkStart w:id="2" w:name="TITUS1HeaderPrimary"/>
    <w:r>
      <w:rPr>
        <w:color w:val="000000"/>
        <w:sz w:val="17"/>
      </w:rPr>
      <w:t> </w:t>
    </w:r>
  </w:p>
  <w:bookmarkEnd w:id="2"/>
  <w:p w14:paraId="3B789F3C" w14:textId="77777777" w:rsidR="0020410B" w:rsidRDefault="002041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21364" w14:textId="66C9DFD1" w:rsidR="0020410B" w:rsidRDefault="00900D5E" w:rsidP="00900D5E">
    <w:pPr>
      <w:pStyle w:val="Header"/>
      <w:rPr>
        <w:color w:val="000000"/>
        <w:sz w:val="17"/>
      </w:rPr>
    </w:pPr>
    <w:bookmarkStart w:id="5" w:name="TITUS1HeaderFirstPage"/>
    <w:r>
      <w:rPr>
        <w:color w:val="000000"/>
        <w:sz w:val="17"/>
      </w:rPr>
      <w:t> </w:t>
    </w:r>
  </w:p>
  <w:bookmarkEnd w:id="5"/>
  <w:p w14:paraId="3A6D6728" w14:textId="77777777" w:rsidR="0020410B" w:rsidRDefault="002041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513D12"/>
    <w:multiLevelType w:val="hybridMultilevel"/>
    <w:tmpl w:val="202A4CAA"/>
    <w:lvl w:ilvl="0" w:tplc="6A40A6D0">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3B1BC8"/>
    <w:multiLevelType w:val="hybridMultilevel"/>
    <w:tmpl w:val="1F94F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72D88"/>
    <w:multiLevelType w:val="hybridMultilevel"/>
    <w:tmpl w:val="15E42B10"/>
    <w:lvl w:ilvl="0" w:tplc="F440CFEC">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327"/>
    <w:rsid w:val="00003471"/>
    <w:rsid w:val="00017433"/>
    <w:rsid w:val="00026B60"/>
    <w:rsid w:val="00027FCD"/>
    <w:rsid w:val="00034CBB"/>
    <w:rsid w:val="00045082"/>
    <w:rsid w:val="00046276"/>
    <w:rsid w:val="00046494"/>
    <w:rsid w:val="00052990"/>
    <w:rsid w:val="000536FF"/>
    <w:rsid w:val="000542E1"/>
    <w:rsid w:val="000721AB"/>
    <w:rsid w:val="000742F3"/>
    <w:rsid w:val="00081DD9"/>
    <w:rsid w:val="000B7D6E"/>
    <w:rsid w:val="000C39E3"/>
    <w:rsid w:val="000C48ED"/>
    <w:rsid w:val="000C5FBC"/>
    <w:rsid w:val="000D7662"/>
    <w:rsid w:val="000D770D"/>
    <w:rsid w:val="000E0339"/>
    <w:rsid w:val="000F38D0"/>
    <w:rsid w:val="000F7FFD"/>
    <w:rsid w:val="00112A5A"/>
    <w:rsid w:val="0011385C"/>
    <w:rsid w:val="0011472D"/>
    <w:rsid w:val="001273AE"/>
    <w:rsid w:val="001316E7"/>
    <w:rsid w:val="00136B74"/>
    <w:rsid w:val="00141931"/>
    <w:rsid w:val="00143620"/>
    <w:rsid w:val="00150941"/>
    <w:rsid w:val="00152B2F"/>
    <w:rsid w:val="00156CF4"/>
    <w:rsid w:val="0016144A"/>
    <w:rsid w:val="001729B7"/>
    <w:rsid w:val="00176A1D"/>
    <w:rsid w:val="00176D5C"/>
    <w:rsid w:val="001854BB"/>
    <w:rsid w:val="00192DC3"/>
    <w:rsid w:val="00192FB1"/>
    <w:rsid w:val="00194C10"/>
    <w:rsid w:val="001953B6"/>
    <w:rsid w:val="001955FE"/>
    <w:rsid w:val="001A05A8"/>
    <w:rsid w:val="001A513D"/>
    <w:rsid w:val="001C2F45"/>
    <w:rsid w:val="001D1BD8"/>
    <w:rsid w:val="001E003A"/>
    <w:rsid w:val="002033F4"/>
    <w:rsid w:val="0020410B"/>
    <w:rsid w:val="002078F8"/>
    <w:rsid w:val="00214A9A"/>
    <w:rsid w:val="002159A1"/>
    <w:rsid w:val="00215B9C"/>
    <w:rsid w:val="0021796B"/>
    <w:rsid w:val="00222875"/>
    <w:rsid w:val="002236FE"/>
    <w:rsid w:val="0024221F"/>
    <w:rsid w:val="002445F1"/>
    <w:rsid w:val="00251677"/>
    <w:rsid w:val="002566E1"/>
    <w:rsid w:val="00284192"/>
    <w:rsid w:val="002A4B33"/>
    <w:rsid w:val="002A5400"/>
    <w:rsid w:val="002B16C1"/>
    <w:rsid w:val="002B4B89"/>
    <w:rsid w:val="002C4232"/>
    <w:rsid w:val="002C5EE7"/>
    <w:rsid w:val="002D1281"/>
    <w:rsid w:val="002D5022"/>
    <w:rsid w:val="002D6057"/>
    <w:rsid w:val="002F08D9"/>
    <w:rsid w:val="002F0E47"/>
    <w:rsid w:val="002F1D5B"/>
    <w:rsid w:val="003052EF"/>
    <w:rsid w:val="00326077"/>
    <w:rsid w:val="0033453B"/>
    <w:rsid w:val="00352386"/>
    <w:rsid w:val="003647EB"/>
    <w:rsid w:val="003669C9"/>
    <w:rsid w:val="00370E21"/>
    <w:rsid w:val="003718F8"/>
    <w:rsid w:val="00376A61"/>
    <w:rsid w:val="003815A8"/>
    <w:rsid w:val="00386CB7"/>
    <w:rsid w:val="003944AD"/>
    <w:rsid w:val="003952C9"/>
    <w:rsid w:val="003A556D"/>
    <w:rsid w:val="003B23EF"/>
    <w:rsid w:val="003B7C93"/>
    <w:rsid w:val="003D5D54"/>
    <w:rsid w:val="003D7E89"/>
    <w:rsid w:val="003E2188"/>
    <w:rsid w:val="003E2C00"/>
    <w:rsid w:val="003E4D92"/>
    <w:rsid w:val="003F65F2"/>
    <w:rsid w:val="003F6EC1"/>
    <w:rsid w:val="00420790"/>
    <w:rsid w:val="00421D38"/>
    <w:rsid w:val="00423583"/>
    <w:rsid w:val="004237CA"/>
    <w:rsid w:val="00437292"/>
    <w:rsid w:val="00443A92"/>
    <w:rsid w:val="004656EE"/>
    <w:rsid w:val="00466AAF"/>
    <w:rsid w:val="0047709D"/>
    <w:rsid w:val="0048777D"/>
    <w:rsid w:val="00487861"/>
    <w:rsid w:val="00490E47"/>
    <w:rsid w:val="004A48BB"/>
    <w:rsid w:val="004B0162"/>
    <w:rsid w:val="004B1A69"/>
    <w:rsid w:val="004C2F5A"/>
    <w:rsid w:val="004D24BE"/>
    <w:rsid w:val="004D47D2"/>
    <w:rsid w:val="004F04AF"/>
    <w:rsid w:val="0051089F"/>
    <w:rsid w:val="0051097E"/>
    <w:rsid w:val="00521DC6"/>
    <w:rsid w:val="005226C0"/>
    <w:rsid w:val="00523680"/>
    <w:rsid w:val="00534F7A"/>
    <w:rsid w:val="00541910"/>
    <w:rsid w:val="0054522C"/>
    <w:rsid w:val="0054677D"/>
    <w:rsid w:val="00547FF4"/>
    <w:rsid w:val="00554FBA"/>
    <w:rsid w:val="00563F07"/>
    <w:rsid w:val="00572A3D"/>
    <w:rsid w:val="005877E9"/>
    <w:rsid w:val="00590E24"/>
    <w:rsid w:val="00592FC0"/>
    <w:rsid w:val="005C0A15"/>
    <w:rsid w:val="005C593B"/>
    <w:rsid w:val="005C7F2D"/>
    <w:rsid w:val="005E2AB9"/>
    <w:rsid w:val="005E411B"/>
    <w:rsid w:val="005F696A"/>
    <w:rsid w:val="006074B1"/>
    <w:rsid w:val="00610988"/>
    <w:rsid w:val="0061099A"/>
    <w:rsid w:val="006127FD"/>
    <w:rsid w:val="00621777"/>
    <w:rsid w:val="00624EAE"/>
    <w:rsid w:val="00625949"/>
    <w:rsid w:val="00625F1D"/>
    <w:rsid w:val="0062655E"/>
    <w:rsid w:val="00631BC0"/>
    <w:rsid w:val="00633283"/>
    <w:rsid w:val="00635C1C"/>
    <w:rsid w:val="00642EEA"/>
    <w:rsid w:val="00644E71"/>
    <w:rsid w:val="00646B18"/>
    <w:rsid w:val="00650F30"/>
    <w:rsid w:val="0065289B"/>
    <w:rsid w:val="00655433"/>
    <w:rsid w:val="00660899"/>
    <w:rsid w:val="006618F2"/>
    <w:rsid w:val="006677C5"/>
    <w:rsid w:val="00672FC7"/>
    <w:rsid w:val="0067317E"/>
    <w:rsid w:val="0067730C"/>
    <w:rsid w:val="006835BA"/>
    <w:rsid w:val="00685B4D"/>
    <w:rsid w:val="0069097D"/>
    <w:rsid w:val="006909C0"/>
    <w:rsid w:val="00693D48"/>
    <w:rsid w:val="006A0AB1"/>
    <w:rsid w:val="006A0F88"/>
    <w:rsid w:val="006A50BD"/>
    <w:rsid w:val="006A6A50"/>
    <w:rsid w:val="006A7C9A"/>
    <w:rsid w:val="006B25B3"/>
    <w:rsid w:val="006B447E"/>
    <w:rsid w:val="006B5037"/>
    <w:rsid w:val="006B7BFC"/>
    <w:rsid w:val="006C4493"/>
    <w:rsid w:val="006C4697"/>
    <w:rsid w:val="006D00BC"/>
    <w:rsid w:val="006E2F6E"/>
    <w:rsid w:val="006E4BED"/>
    <w:rsid w:val="006F4519"/>
    <w:rsid w:val="007029F0"/>
    <w:rsid w:val="007108E2"/>
    <w:rsid w:val="00711BE3"/>
    <w:rsid w:val="00715200"/>
    <w:rsid w:val="00762411"/>
    <w:rsid w:val="00773ACA"/>
    <w:rsid w:val="00780D41"/>
    <w:rsid w:val="00791633"/>
    <w:rsid w:val="00796C58"/>
    <w:rsid w:val="007A29EC"/>
    <w:rsid w:val="007A64DE"/>
    <w:rsid w:val="007C2745"/>
    <w:rsid w:val="007C7E52"/>
    <w:rsid w:val="007D5527"/>
    <w:rsid w:val="007D7D1C"/>
    <w:rsid w:val="007E18D4"/>
    <w:rsid w:val="007E4C56"/>
    <w:rsid w:val="007F3D6C"/>
    <w:rsid w:val="007F3DC9"/>
    <w:rsid w:val="007F7F7B"/>
    <w:rsid w:val="0080638B"/>
    <w:rsid w:val="0081363E"/>
    <w:rsid w:val="00817F49"/>
    <w:rsid w:val="008232F9"/>
    <w:rsid w:val="00826B33"/>
    <w:rsid w:val="00837538"/>
    <w:rsid w:val="0084034C"/>
    <w:rsid w:val="008545FA"/>
    <w:rsid w:val="00861562"/>
    <w:rsid w:val="00876C50"/>
    <w:rsid w:val="0088052C"/>
    <w:rsid w:val="008817D8"/>
    <w:rsid w:val="00886A53"/>
    <w:rsid w:val="0089476B"/>
    <w:rsid w:val="008A3F70"/>
    <w:rsid w:val="008C15D5"/>
    <w:rsid w:val="008D0912"/>
    <w:rsid w:val="008D15EE"/>
    <w:rsid w:val="008D5F03"/>
    <w:rsid w:val="008E2398"/>
    <w:rsid w:val="0090072E"/>
    <w:rsid w:val="00900D5E"/>
    <w:rsid w:val="0090200A"/>
    <w:rsid w:val="00912268"/>
    <w:rsid w:val="00914D2C"/>
    <w:rsid w:val="00923926"/>
    <w:rsid w:val="00923AAF"/>
    <w:rsid w:val="0093270B"/>
    <w:rsid w:val="00934E42"/>
    <w:rsid w:val="00937924"/>
    <w:rsid w:val="00953340"/>
    <w:rsid w:val="009605D9"/>
    <w:rsid w:val="009611D7"/>
    <w:rsid w:val="00971409"/>
    <w:rsid w:val="00981750"/>
    <w:rsid w:val="009A51B1"/>
    <w:rsid w:val="009B7136"/>
    <w:rsid w:val="009B7B91"/>
    <w:rsid w:val="009C345B"/>
    <w:rsid w:val="009D1441"/>
    <w:rsid w:val="009D6BBD"/>
    <w:rsid w:val="009E10B4"/>
    <w:rsid w:val="009E46D1"/>
    <w:rsid w:val="009F458E"/>
    <w:rsid w:val="00A03129"/>
    <w:rsid w:val="00A15B8E"/>
    <w:rsid w:val="00A24AE7"/>
    <w:rsid w:val="00A3392E"/>
    <w:rsid w:val="00A40892"/>
    <w:rsid w:val="00A53842"/>
    <w:rsid w:val="00A57AAE"/>
    <w:rsid w:val="00A653B2"/>
    <w:rsid w:val="00A66A92"/>
    <w:rsid w:val="00A80E47"/>
    <w:rsid w:val="00A95F20"/>
    <w:rsid w:val="00AA1DF8"/>
    <w:rsid w:val="00AB5344"/>
    <w:rsid w:val="00AC5113"/>
    <w:rsid w:val="00AD3A78"/>
    <w:rsid w:val="00AD74E8"/>
    <w:rsid w:val="00AE0147"/>
    <w:rsid w:val="00AE05CC"/>
    <w:rsid w:val="00AE181F"/>
    <w:rsid w:val="00AE26AB"/>
    <w:rsid w:val="00AE4B8E"/>
    <w:rsid w:val="00AE50D0"/>
    <w:rsid w:val="00AF1685"/>
    <w:rsid w:val="00AF36FC"/>
    <w:rsid w:val="00AF773D"/>
    <w:rsid w:val="00B01F33"/>
    <w:rsid w:val="00B04FD1"/>
    <w:rsid w:val="00B101EF"/>
    <w:rsid w:val="00B10D6F"/>
    <w:rsid w:val="00B37A13"/>
    <w:rsid w:val="00B410E5"/>
    <w:rsid w:val="00B42F73"/>
    <w:rsid w:val="00B66001"/>
    <w:rsid w:val="00B71C3C"/>
    <w:rsid w:val="00B82CDA"/>
    <w:rsid w:val="00B93C38"/>
    <w:rsid w:val="00B97A0A"/>
    <w:rsid w:val="00BA2EFD"/>
    <w:rsid w:val="00BA483D"/>
    <w:rsid w:val="00BB01D5"/>
    <w:rsid w:val="00BB78CE"/>
    <w:rsid w:val="00BC32C8"/>
    <w:rsid w:val="00BD79F4"/>
    <w:rsid w:val="00BE0690"/>
    <w:rsid w:val="00BE0AB2"/>
    <w:rsid w:val="00BE0B4E"/>
    <w:rsid w:val="00BE3780"/>
    <w:rsid w:val="00BE53D1"/>
    <w:rsid w:val="00BE7429"/>
    <w:rsid w:val="00C05C20"/>
    <w:rsid w:val="00C066D8"/>
    <w:rsid w:val="00C06D94"/>
    <w:rsid w:val="00C07AC3"/>
    <w:rsid w:val="00C13C95"/>
    <w:rsid w:val="00C20617"/>
    <w:rsid w:val="00C20B33"/>
    <w:rsid w:val="00C27E91"/>
    <w:rsid w:val="00C32BB4"/>
    <w:rsid w:val="00C34FF1"/>
    <w:rsid w:val="00C40197"/>
    <w:rsid w:val="00C41BA2"/>
    <w:rsid w:val="00C477C9"/>
    <w:rsid w:val="00C5267A"/>
    <w:rsid w:val="00C63083"/>
    <w:rsid w:val="00C65129"/>
    <w:rsid w:val="00C73F4F"/>
    <w:rsid w:val="00C82894"/>
    <w:rsid w:val="00C8754B"/>
    <w:rsid w:val="00C90252"/>
    <w:rsid w:val="00C97575"/>
    <w:rsid w:val="00CA3C4D"/>
    <w:rsid w:val="00CA50E2"/>
    <w:rsid w:val="00CB04A5"/>
    <w:rsid w:val="00CB4A3B"/>
    <w:rsid w:val="00CC2DF7"/>
    <w:rsid w:val="00CD642C"/>
    <w:rsid w:val="00D02371"/>
    <w:rsid w:val="00D03E01"/>
    <w:rsid w:val="00D11D18"/>
    <w:rsid w:val="00D156C5"/>
    <w:rsid w:val="00D164D9"/>
    <w:rsid w:val="00D16BEC"/>
    <w:rsid w:val="00D247F5"/>
    <w:rsid w:val="00D35388"/>
    <w:rsid w:val="00D56327"/>
    <w:rsid w:val="00D65A67"/>
    <w:rsid w:val="00D67553"/>
    <w:rsid w:val="00D67B10"/>
    <w:rsid w:val="00D72035"/>
    <w:rsid w:val="00D76CE0"/>
    <w:rsid w:val="00D90D1D"/>
    <w:rsid w:val="00D92BEC"/>
    <w:rsid w:val="00DA4DF8"/>
    <w:rsid w:val="00DA65AE"/>
    <w:rsid w:val="00DA66FE"/>
    <w:rsid w:val="00DB3796"/>
    <w:rsid w:val="00DC1F39"/>
    <w:rsid w:val="00DC3260"/>
    <w:rsid w:val="00DC4D5F"/>
    <w:rsid w:val="00DC4D7E"/>
    <w:rsid w:val="00DD7889"/>
    <w:rsid w:val="00DD7BAE"/>
    <w:rsid w:val="00DE134A"/>
    <w:rsid w:val="00DF6BA7"/>
    <w:rsid w:val="00E018AF"/>
    <w:rsid w:val="00E021B5"/>
    <w:rsid w:val="00E05985"/>
    <w:rsid w:val="00E10B42"/>
    <w:rsid w:val="00E17270"/>
    <w:rsid w:val="00E340E2"/>
    <w:rsid w:val="00E352BD"/>
    <w:rsid w:val="00E36F59"/>
    <w:rsid w:val="00E36FDF"/>
    <w:rsid w:val="00E420C0"/>
    <w:rsid w:val="00E433C6"/>
    <w:rsid w:val="00E43FF1"/>
    <w:rsid w:val="00E44697"/>
    <w:rsid w:val="00E464D3"/>
    <w:rsid w:val="00E565ED"/>
    <w:rsid w:val="00E67F35"/>
    <w:rsid w:val="00E84D32"/>
    <w:rsid w:val="00E85FC3"/>
    <w:rsid w:val="00E96BA2"/>
    <w:rsid w:val="00EA782E"/>
    <w:rsid w:val="00EB0777"/>
    <w:rsid w:val="00EB2988"/>
    <w:rsid w:val="00EB3669"/>
    <w:rsid w:val="00EB380C"/>
    <w:rsid w:val="00EB4624"/>
    <w:rsid w:val="00EB572E"/>
    <w:rsid w:val="00EB6044"/>
    <w:rsid w:val="00ED445F"/>
    <w:rsid w:val="00EE1010"/>
    <w:rsid w:val="00EF7D13"/>
    <w:rsid w:val="00F00D06"/>
    <w:rsid w:val="00F017CC"/>
    <w:rsid w:val="00F16291"/>
    <w:rsid w:val="00F2003A"/>
    <w:rsid w:val="00F206AC"/>
    <w:rsid w:val="00F27AF2"/>
    <w:rsid w:val="00F34106"/>
    <w:rsid w:val="00F37F2C"/>
    <w:rsid w:val="00F412DE"/>
    <w:rsid w:val="00F52AD7"/>
    <w:rsid w:val="00F5305E"/>
    <w:rsid w:val="00F5346C"/>
    <w:rsid w:val="00F637CF"/>
    <w:rsid w:val="00F8656C"/>
    <w:rsid w:val="00F94274"/>
    <w:rsid w:val="00F97BFD"/>
    <w:rsid w:val="00FA041F"/>
    <w:rsid w:val="00FA40B7"/>
    <w:rsid w:val="00FC2BD7"/>
    <w:rsid w:val="00FC72E3"/>
    <w:rsid w:val="00FD13AC"/>
    <w:rsid w:val="00FD487C"/>
    <w:rsid w:val="00FE2C37"/>
    <w:rsid w:val="00FE39FB"/>
    <w:rsid w:val="00FF1D2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08BFB8"/>
  <w15:chartTrackingRefBased/>
  <w15:docId w15:val="{11081FE7-BE9E-4DC9-ADE5-2C5CAE137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327"/>
    <w:pPr>
      <w:ind w:left="720"/>
      <w:contextualSpacing/>
    </w:pPr>
  </w:style>
  <w:style w:type="paragraph" w:styleId="Header">
    <w:name w:val="header"/>
    <w:basedOn w:val="Normal"/>
    <w:link w:val="HeaderChar"/>
    <w:uiPriority w:val="99"/>
    <w:unhideWhenUsed/>
    <w:rsid w:val="00204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0B"/>
  </w:style>
  <w:style w:type="paragraph" w:styleId="Footer">
    <w:name w:val="footer"/>
    <w:basedOn w:val="Normal"/>
    <w:link w:val="FooterChar"/>
    <w:uiPriority w:val="99"/>
    <w:unhideWhenUsed/>
    <w:rsid w:val="00204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0B"/>
  </w:style>
  <w:style w:type="character" w:styleId="Hyperlink">
    <w:name w:val="Hyperlink"/>
    <w:basedOn w:val="DefaultParagraphFont"/>
    <w:uiPriority w:val="99"/>
    <w:semiHidden/>
    <w:unhideWhenUsed/>
    <w:rsid w:val="00C20B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430804">
      <w:bodyDiv w:val="1"/>
      <w:marLeft w:val="0"/>
      <w:marRight w:val="0"/>
      <w:marTop w:val="0"/>
      <w:marBottom w:val="0"/>
      <w:divBdr>
        <w:top w:val="none" w:sz="0" w:space="0" w:color="auto"/>
        <w:left w:val="none" w:sz="0" w:space="0" w:color="auto"/>
        <w:bottom w:val="none" w:sz="0" w:space="0" w:color="auto"/>
        <w:right w:val="none" w:sz="0" w:space="0" w:color="auto"/>
      </w:divBdr>
    </w:div>
    <w:div w:id="618025303">
      <w:bodyDiv w:val="1"/>
      <w:marLeft w:val="0"/>
      <w:marRight w:val="0"/>
      <w:marTop w:val="0"/>
      <w:marBottom w:val="0"/>
      <w:divBdr>
        <w:top w:val="none" w:sz="0" w:space="0" w:color="auto"/>
        <w:left w:val="none" w:sz="0" w:space="0" w:color="auto"/>
        <w:bottom w:val="none" w:sz="0" w:space="0" w:color="auto"/>
        <w:right w:val="none" w:sz="0" w:space="0" w:color="auto"/>
      </w:divBdr>
    </w:div>
    <w:div w:id="653920556">
      <w:bodyDiv w:val="1"/>
      <w:marLeft w:val="0"/>
      <w:marRight w:val="0"/>
      <w:marTop w:val="0"/>
      <w:marBottom w:val="0"/>
      <w:divBdr>
        <w:top w:val="none" w:sz="0" w:space="0" w:color="auto"/>
        <w:left w:val="none" w:sz="0" w:space="0" w:color="auto"/>
        <w:bottom w:val="none" w:sz="0" w:space="0" w:color="auto"/>
        <w:right w:val="none" w:sz="0" w:space="0" w:color="auto"/>
      </w:divBdr>
    </w:div>
    <w:div w:id="1111051335">
      <w:bodyDiv w:val="1"/>
      <w:marLeft w:val="0"/>
      <w:marRight w:val="0"/>
      <w:marTop w:val="0"/>
      <w:marBottom w:val="0"/>
      <w:divBdr>
        <w:top w:val="none" w:sz="0" w:space="0" w:color="auto"/>
        <w:left w:val="none" w:sz="0" w:space="0" w:color="auto"/>
        <w:bottom w:val="none" w:sz="0" w:space="0" w:color="auto"/>
        <w:right w:val="none" w:sz="0" w:space="0" w:color="auto"/>
      </w:divBdr>
    </w:div>
    <w:div w:id="1836413217">
      <w:bodyDiv w:val="1"/>
      <w:marLeft w:val="0"/>
      <w:marRight w:val="0"/>
      <w:marTop w:val="0"/>
      <w:marBottom w:val="0"/>
      <w:divBdr>
        <w:top w:val="none" w:sz="0" w:space="0" w:color="auto"/>
        <w:left w:val="none" w:sz="0" w:space="0" w:color="auto"/>
        <w:bottom w:val="none" w:sz="0" w:space="0" w:color="auto"/>
        <w:right w:val="none" w:sz="0" w:space="0" w:color="auto"/>
      </w:divBdr>
    </w:div>
    <w:div w:id="2051757422">
      <w:bodyDiv w:val="1"/>
      <w:marLeft w:val="0"/>
      <w:marRight w:val="0"/>
      <w:marTop w:val="0"/>
      <w:marBottom w:val="0"/>
      <w:divBdr>
        <w:top w:val="none" w:sz="0" w:space="0" w:color="auto"/>
        <w:left w:val="none" w:sz="0" w:space="0" w:color="auto"/>
        <w:bottom w:val="none" w:sz="0" w:space="0" w:color="auto"/>
        <w:right w:val="none" w:sz="0" w:space="0" w:color="auto"/>
      </w:divBdr>
    </w:div>
    <w:div w:id="21300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detention-and-custody/response-arrest-and-detention" TargetMode="External"/><Relationship Id="rId21" Type="http://schemas.openxmlformats.org/officeDocument/2006/relationships/hyperlink" Target="https://www.college.police.uk/app/national-decision-model/national-decision-model" TargetMode="External"/><Relationship Id="rId42" Type="http://schemas.openxmlformats.org/officeDocument/2006/relationships/hyperlink" Target="https://www-tandfonline-com.ezproxy.uwtsd.ac.uk/doi/full/10.1080/1041794X.2014.986586" TargetMode="External"/><Relationship Id="rId47" Type="http://schemas.openxmlformats.org/officeDocument/2006/relationships/hyperlink" Target="https://www.headspace.com/mindfulness" TargetMode="External"/><Relationship Id="rId63" Type="http://schemas.openxmlformats.org/officeDocument/2006/relationships/hyperlink" Target="https://www.legislation.gov.uk/ukpga/2014/12/notes/division/5/3?view=plain" TargetMode="External"/><Relationship Id="rId68" Type="http://schemas.openxmlformats.org/officeDocument/2006/relationships/hyperlink" Target="https://journals-sagepub-com.ezproxy.uwtsd.ac.uk/doi/full/10.1177/1077801216634468" TargetMode="External"/><Relationship Id="rId84" Type="http://schemas.openxmlformats.org/officeDocument/2006/relationships/hyperlink" Target="https://www.taylorfrancis.com/chapters/edit/10.4324/9780429297229-1/police-stress-today-world-jon-shane?context=ubx&amp;refId=6091c4ba-dd30-4f95-a930-586da8327312" TargetMode="External"/><Relationship Id="rId89" Type="http://schemas.openxmlformats.org/officeDocument/2006/relationships/hyperlink" Target="https://academic.oup.com/policing/article/8/2/222/1511768?login=true" TargetMode="External"/><Relationship Id="rId7" Type="http://schemas.openxmlformats.org/officeDocument/2006/relationships/hyperlink" Target="https://www-tandfonline-com.ezproxy.uwtsd.ac.uk/doi/full/10.1080/0312407X.2021.2004179" TargetMode="External"/><Relationship Id="rId71" Type="http://schemas.openxmlformats.org/officeDocument/2006/relationships/hyperlink" Target="https://www.mind.org.uk/media-a/4183/blue-light-stress-anxiety-police-2017.pdf" TargetMode="External"/><Relationship Id="rId92" Type="http://schemas.openxmlformats.org/officeDocument/2006/relationships/hyperlink" Target="https://www.victimsupport.org.uk/crime-info/types-crime/domestic-abuse/" TargetMode="External"/><Relationship Id="rId2" Type="http://schemas.openxmlformats.org/officeDocument/2006/relationships/styles" Target="styles.xml"/><Relationship Id="rId16" Type="http://schemas.openxmlformats.org/officeDocument/2006/relationships/hyperlink" Target="https://www.verywellmind.com/leadership-styles-2795312" TargetMode="External"/><Relationship Id="rId29" Type="http://schemas.openxmlformats.org/officeDocument/2006/relationships/hyperlink" Target="https://www.cps.gov.uk/legal-guidance/controlling-or-coercive-behaviour-intimate-or-family-relationship" TargetMode="External"/><Relationship Id="rId11" Type="http://schemas.openxmlformats.org/officeDocument/2006/relationships/hyperlink" Target="https://www-proquest-com.ezproxy.uwtsd.ac.uk/docview/2619554636?pq-origsite=primo&amp;accountid=130472" TargetMode="External"/><Relationship Id="rId24" Type="http://schemas.openxmlformats.org/officeDocument/2006/relationships/hyperlink" Target="https://www.college.police.uk/app/public-order/core-principles-and-legislation/core-principles-and-legislation" TargetMode="External"/><Relationship Id="rId32" Type="http://schemas.openxmlformats.org/officeDocument/2006/relationships/hyperlink" Target="https://www.psychologytoday.com/us/blog/the-science-behind-behavior/201604/the-little-known-downsides-mindfulness-practice" TargetMode="External"/><Relationship Id="rId37" Type="http://schemas.openxmlformats.org/officeDocument/2006/relationships/hyperlink" Target="https://www.eyeque.com/knowledge-center/how-your-eyes-respond-to-stress/" TargetMode="External"/><Relationship Id="rId40" Type="http://schemas.openxmlformats.org/officeDocument/2006/relationships/hyperlink" Target="https://www.proquest.com/docview/219745705?accountid=130472&amp;parentSessionId=nc73U72FCBdBTYHFCrESXKGH%2FxMev0Q%2FfKrfNqOYYUo%3D&amp;pq-origsite=primo" TargetMode="External"/><Relationship Id="rId45" Type="http://schemas.openxmlformats.org/officeDocument/2006/relationships/hyperlink" Target="https://www.ncbi.nlm.nih.gov/pmc/articles/PMC2953272/" TargetMode="External"/><Relationship Id="rId53" Type="http://schemas.openxmlformats.org/officeDocument/2006/relationships/hyperlink" Target="https://assets.publishing.service.gov.uk/government/uploads/system/uploads/attachment_data/file/863820/Home_Office_Statutory_Guidance_0502.pdf" TargetMode="External"/><Relationship Id="rId58" Type="http://schemas.openxmlformats.org/officeDocument/2006/relationships/hyperlink" Target="https://www.oxfordbibliographies.com/view/document/obo-9780199756384/obo-9780199756384-0006.xml" TargetMode="External"/><Relationship Id="rId66" Type="http://schemas.openxmlformats.org/officeDocument/2006/relationships/hyperlink" Target="file:///C:\Users\SWP8074\AppData\Local\Microsoft\Windows\INetCache\AppData\Local\Microsoft\Windows\INetCache\Content.Outlook\HIOV5Z63\www.manchester.ac.uk" TargetMode="External"/><Relationship Id="rId74" Type="http://schemas.openxmlformats.org/officeDocument/2006/relationships/hyperlink" Target="file:///C:\Users\SWP8074\AppData\Local\Microsoft\Windows\INetCache\AppData\Local\Microsoft\Windows\INetCache\Content.Outlook\HIOV5Z63\10.1007\s40279-018-0979-0" TargetMode="External"/><Relationship Id="rId79" Type="http://schemas.openxmlformats.org/officeDocument/2006/relationships/hyperlink" Target="https://eds.p.ebscohost.com/eds/pdfviewer/pdfviewer?vid=5&amp;sid=4bf769c3-9892-4f91-a4fe-ecd1b83c2c6c%40redis" TargetMode="External"/><Relationship Id="rId87" Type="http://schemas.openxmlformats.org/officeDocument/2006/relationships/hyperlink" Target="https://theconversation.com/caste-doesnt-just-exist-in-india-or-in-hinduism-it-is-pervasive-across-many-religions-in-south-asia-and-the-diaspora-180470" TargetMode="External"/><Relationship Id="rId102"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hyperlink" Target="https://journals-sagepub-com.ezproxy.uwtsd.ac.uk/doi/10.1177/0886260518824652" TargetMode="External"/><Relationship Id="rId82" Type="http://schemas.openxmlformats.org/officeDocument/2006/relationships/hyperlink" Target="https://www.police1.com/american-military-university/articles/managing-police-stress-to-strengthen-relationships-at-home-EZsGK2lQ4uxdcWH1/" TargetMode="External"/><Relationship Id="rId90" Type="http://schemas.openxmlformats.org/officeDocument/2006/relationships/hyperlink" Target="https://web-p-ebscohost-com.ezproxy.uwtsd.ac.uk/ehost/pdfviewer/pdfviewer?vid=0&amp;sid=667c28d8-3aed-4782-927d-55f4b0f1bbc0%40redis" TargetMode="External"/><Relationship Id="rId95" Type="http://schemas.openxmlformats.org/officeDocument/2006/relationships/hyperlink" Target="https://www.who.int/news-room/fact-sheets/detail/human-rights-and-health" TargetMode="External"/><Relationship Id="rId19" Type="http://schemas.openxmlformats.org/officeDocument/2006/relationships/hyperlink" Target="https://assets.college.police.uk/s3fs-public/2021-02/code_of_ethics.pdf" TargetMode="External"/><Relationship Id="rId14" Type="http://schemas.openxmlformats.org/officeDocument/2006/relationships/hyperlink" Target="https://www.verywellmind.com/what-is-the-fight-or-flight-response-2795194" TargetMode="External"/><Relationship Id="rId22" Type="http://schemas.openxmlformats.org/officeDocument/2006/relationships/hyperlink" Target="https://www.college.police.uk/app/major-investigation-and-public-protection/domestic-abuse/arrest-and-other-positive-approaches" TargetMode="External"/><Relationship Id="rId27" Type="http://schemas.openxmlformats.org/officeDocument/2006/relationships/hyperlink" Target="https://www.oxfordhandbooks.com/view/10.1093/oxfordhb/9780190681777.001.0001/oxfordhb-9780190681777-e-27" TargetMode="External"/><Relationship Id="rId30" Type="http://schemas.openxmlformats.org/officeDocument/2006/relationships/hyperlink" Target="https://www.cps.gov.uk/legal-guidance/public-order-offences-incorporating-charging-standard" TargetMode="External"/><Relationship Id="rId35" Type="http://schemas.openxmlformats.org/officeDocument/2006/relationships/hyperlink" Target="https://www.equalityhumanrights.com/en/human-rights-act/article-2-right-life" TargetMode="External"/><Relationship Id="rId43"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8" Type="http://schemas.openxmlformats.org/officeDocument/2006/relationships/hyperlink" Target="https://www.proquest.com/docview/2330970525?accountid=130472&amp;parentSessionId=UenZzoO6fc%2FdtyBbY9scPEf34PfhGsDvNre1wWMQkgA%3D&amp;pq-origsite=primo" TargetMode="External"/><Relationship Id="rId56" Type="http://schemas.openxmlformats.org/officeDocument/2006/relationships/hyperlink" Target="https://www.gov.uk/government/publications/review-of-the-controlling-or-coercive-behaviour-offence/review-of-the-controlling-or-coercive-behaviour-offence" TargetMode="External"/><Relationship Id="rId64" Type="http://schemas.openxmlformats.org/officeDocument/2006/relationships/hyperlink" Target="https://www.legislation.gov.uk/ukpga/2018/23" TargetMode="External"/><Relationship Id="rId69" Type="http://schemas.openxmlformats.org/officeDocument/2006/relationships/hyperlink" Target="https://www.howardluksmd.com/zone-2-hr-training-live-longer-less-injury/" TargetMode="External"/><Relationship Id="rId77" Type="http://schemas.openxmlformats.org/officeDocument/2006/relationships/hyperlink" Target="https://www.healthline.com/health/alcohol/effects-on-body" TargetMode="External"/><Relationship Id="rId100" Type="http://schemas.openxmlformats.org/officeDocument/2006/relationships/footer" Target="footer2.xml"/><Relationship Id="rId8" Type="http://schemas.openxmlformats.org/officeDocument/2006/relationships/hyperlink" Target="https://www.apa.org/topics/stress/body" TargetMode="External"/><Relationship Id="rId51" Type="http://schemas.openxmlformats.org/officeDocument/2006/relationships/hyperlink" Target="https://www.justiceinspectorates.gov.uk/hmicfrs/wp-content/uploads/2014/04/improving-the-police-response-to-domestic-abuse.pdf" TargetMode="External"/><Relationship Id="rId72" Type="http://schemas.openxmlformats.org/officeDocument/2006/relationships/hyperlink" Target="https://assets.publishing.service.gov.uk/government/uploads/system/uploads/attachment_data/file/447967/code-of-practice-approved.pdf" TargetMode="External"/><Relationship Id="rId80" Type="http://schemas.openxmlformats.org/officeDocument/2006/relationships/hyperlink" Target="https://www.dashriskchecklist.co.uk/dash/" TargetMode="External"/><Relationship Id="rId85" Type="http://schemas.openxmlformats.org/officeDocument/2006/relationships/hyperlink" Target="https://blogs.kent.ac.uk/criminaljusticenotes/2020/04/30/police-pre-charge-bail-in-england-and-wales/" TargetMode="External"/><Relationship Id="rId93" Type="http://schemas.openxmlformats.org/officeDocument/2006/relationships/hyperlink" Target="https://www.victimsupport.org.uk/wp-content/uploads/2021/03/VS_Briefing_VictimsLanguageBarriersintheCJS_February2021.pdf" TargetMode="External"/><Relationship Id="rId9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hyperlink" Target="https://www.scienceopen.com/hosted-document?doi=10.13169/jglobfaul.8.1.0069" TargetMode="External"/><Relationship Id="rId17" Type="http://schemas.openxmlformats.org/officeDocument/2006/relationships/hyperlink" Target="https://www.clinks.org/sites/default/files/2018-09/angelou_case_study_final_090316.pdf" TargetMode="External"/><Relationship Id="rId25" Type="http://schemas.openxmlformats.org/officeDocument/2006/relationships/hyperlink" Target="https://www.college.police.uk/app/operations/operational-planning/tactical-planning" TargetMode="External"/><Relationship Id="rId33" Type="http://schemas.openxmlformats.org/officeDocument/2006/relationships/hyperlink" Target="https://citeseerx.ist.psu.edu/viewdoc/download?doi=10.1.1.737.1246&amp;rep=rep1&amp;type=pdf" TargetMode="External"/><Relationship Id="rId38" Type="http://schemas.openxmlformats.org/officeDocument/2006/relationships/hyperlink" Target="https://www.tandfonline.com/doi/full/10.1080/15614263.2020.1749622" TargetMode="External"/><Relationship Id="rId46" Type="http://schemas.openxmlformats.org/officeDocument/2006/relationships/hyperlink" Target="https://journals-sagepub-com.ezproxy.uwtsd.ac.uk/doi/full/10.1177/0032258X211000834" TargetMode="External"/><Relationship Id="rId59" Type="http://schemas.openxmlformats.org/officeDocument/2006/relationships/hyperlink" Target="https://www.proquest.com/docview/2266687047?parentSessionId=JOoxut0%2FkLkYogplciHcSpHAX67jvIM1bd%2FC4Cp%2F2BU%3D&amp;pq-origsite=primo&amp;accountid=130472" TargetMode="External"/><Relationship Id="rId67" Type="http://schemas.openxmlformats.org/officeDocument/2006/relationships/hyperlink" Target="https://gov.wales/live-fear-free" TargetMode="External"/><Relationship Id="rId103" Type="http://schemas.openxmlformats.org/officeDocument/2006/relationships/fontTable" Target="fontTable.xml"/><Relationship Id="rId20" Type="http://schemas.openxmlformats.org/officeDocument/2006/relationships/hyperlink" Target="https://www.college.police.uk/ethics/code-of-ethics" TargetMode="External"/><Relationship Id="rId41" Type="http://schemas.openxmlformats.org/officeDocument/2006/relationships/hyperlink" Target="https://www.qualitativecriminology.com/pub/v8i3p3/release/2" TargetMode="External"/><Relationship Id="rId54"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62" Type="http://schemas.openxmlformats.org/officeDocument/2006/relationships/hyperlink" Target="https://www.legislation.gov.uk/ukpga/1967/58/section/3/wales" TargetMode="External"/><Relationship Id="rId70" Type="http://schemas.openxmlformats.org/officeDocument/2006/relationships/hyperlink" Target="https://tribune.com.pk/story/357765/pakistan%E2%80%99s-caste-system-the-untouchables-struggle" TargetMode="External"/><Relationship Id="rId75" Type="http://schemas.openxmlformats.org/officeDocument/2006/relationships/hyperlink" Target="https://www.news24.com/You/Archive/supportive-partners-make-work-stress-easier-20170728" TargetMode="External"/><Relationship Id="rId83" Type="http://schemas.openxmlformats.org/officeDocument/2006/relationships/hyperlink" Target="https://www.verywellmind.com/cope-with-stress-and-become-more-resilient-3144889" TargetMode="External"/><Relationship Id="rId88" Type="http://schemas.openxmlformats.org/officeDocument/2006/relationships/hyperlink" Target="https://journals-sagepub-com.ezproxy.uwtsd.ac.uk/doi/10.1177/1403494810367468" TargetMode="External"/><Relationship Id="rId91" Type="http://schemas.openxmlformats.org/officeDocument/2006/relationships/hyperlink" Target="https://www.cam.ac.uk/research/news/use-of-body-worn-cameras-sees-complaints-against-police-virtually-vanish-study-finds" TargetMode="External"/><Relationship Id="rId96" Type="http://schemas.openxmlformats.org/officeDocument/2006/relationships/hyperlink" Target="https://academic.oup.com/sleep/article/36/5/751/2559065?login=tru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verywellmind.com/prolonged-stress-symptoms-causes-impact-and-coping-5092113" TargetMode="External"/><Relationship Id="rId23" Type="http://schemas.openxmlformats.org/officeDocument/2006/relationships/hyperlink" Target="https://www.college.police.uk/app/major-investigation-and-public-protection/domestic-abuse/partnership-working-and-multi-agency-responsesmechanisms" TargetMode="External"/><Relationship Id="rId28" Type="http://schemas.openxmlformats.org/officeDocument/2006/relationships/hyperlink" Target="http://eprints.hud.ac.uk/id/eprint/35151/" TargetMode="External"/><Relationship Id="rId36" Type="http://schemas.openxmlformats.org/officeDocument/2006/relationships/hyperlink" Target="https://www.proquest.com/docview/2387255385/fulltext/B3951F32CFE44965PQ/1?accountid=130472" TargetMode="External"/><Relationship Id="rId49" Type="http://schemas.openxmlformats.org/officeDocument/2006/relationships/hyperlink" Target="https://cherwell.org/2022/01/21/hindi-and-urdu-a-language-divided-or-a-shared-history-destroyed/" TargetMode="External"/><Relationship Id="rId57" Type="http://schemas.openxmlformats.org/officeDocument/2006/relationships/hyperlink" Target="https://sk-sagepub-com.ezproxy.uwtsd.ac.uk/books/an-introduction-to-stress-and-health" TargetMode="External"/><Relationship Id="rId10" Type="http://schemas.openxmlformats.org/officeDocument/2006/relationships/hyperlink" Target="https://www.police1.com/community-relations/articles/the-peelian-principles-of-policing-de-escalation-and-public-cooperation-SMNo94l5De5CDCCm/" TargetMode="External"/><Relationship Id="rId31" Type="http://schemas.openxmlformats.org/officeDocument/2006/relationships/hyperlink" Target="https://www.cps.gov.uk/legal-guidance/offences-against-person-incorporating-charging-standard" TargetMode="External"/><Relationship Id="rId44" Type="http://schemas.openxmlformats.org/officeDocument/2006/relationships/hyperlink" Target="https://pubmed.ncbi.nlm.nih.gov/33998935/" TargetMode="External"/><Relationship Id="rId52" Type="http://schemas.openxmlformats.org/officeDocument/2006/relationships/hyperlink" Target="https://www.justiceinspectorates.gov.uk/hmicfrs/wp-content/uploads/increasingly-everyones-business-domestic-abuse-progress-report.pdf" TargetMode="External"/><Relationship Id="rId60" Type="http://schemas.openxmlformats.org/officeDocument/2006/relationships/hyperlink" Target="https://www.healthguidance.org/entry/15537/1/the-positive-effects-of-stress.html" TargetMode="External"/><Relationship Id="rId65" Type="http://schemas.openxmlformats.org/officeDocument/2006/relationships/hyperlink" Target="https://www.legislation.gov.uk/ukpga/1984/60/section/24" TargetMode="External"/><Relationship Id="rId73" Type="http://schemas.openxmlformats.org/officeDocument/2006/relationships/hyperlink" Target="https://assets.publishing.service.gov.uk/government/uploads/system/uploads/attachment_data/file/936239/victims-code-2020.pdf" TargetMode="External"/><Relationship Id="rId78" Type="http://schemas.openxmlformats.org/officeDocument/2006/relationships/hyperlink" Target="https://medium.com/publishous/how-we-normalize-our-own-abuse-ad63598e11a1" TargetMode="External"/><Relationship Id="rId81" Type="http://schemas.openxmlformats.org/officeDocument/2006/relationships/hyperlink" Target="https://www-proquest-com.ezproxy.uwtsd.ac.uk/docview/211246132?pq-origsite=primo&amp;accountid=130472" TargetMode="External"/><Relationship Id="rId86" Type="http://schemas.openxmlformats.org/officeDocument/2006/relationships/hyperlink" Target="https://www.bbc.co.uk/news/world-asia-india-56330206" TargetMode="External"/><Relationship Id="rId94" Type="http://schemas.openxmlformats.org/officeDocument/2006/relationships/hyperlink" Target="https://onlinelibrary-wiley-com.ezproxy.uwtsd.ac.uk/doi/full/10.1111/1744-7941.12157" TargetMode="External"/><Relationship Id="rId99" Type="http://schemas.openxmlformats.org/officeDocument/2006/relationships/footer" Target="footer1.xml"/><Relationship Id="rId10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journals-sagepub-com.ezproxy.uwtsd.ac.uk/doi/abs/10.1177/0886260509354512" TargetMode="External"/><Relationship Id="rId13" Type="http://schemas.openxmlformats.org/officeDocument/2006/relationships/hyperlink" Target="https://link.springer.com/article/10.1007/s10869-018-9548-7" TargetMode="External"/><Relationship Id="rId18" Type="http://schemas.openxmlformats.org/officeDocument/2006/relationships/hyperlink" Target="https://www.college.police.uk/app/investigation/investigation-process" TargetMode="External"/><Relationship Id="rId39" Type="http://schemas.openxmlformats.org/officeDocument/2006/relationships/hyperlink" Target="https://www.womenshealthmag.com/uk/fitness/a32455829/joe-wicks-shorter-workouts/" TargetMode="External"/><Relationship Id="rId34" Type="http://schemas.openxmlformats.org/officeDocument/2006/relationships/hyperlink" Target="https://philmaffetone.com/the-overtraining-syndrome/" TargetMode="External"/><Relationship Id="rId50" Type="http://schemas.openxmlformats.org/officeDocument/2006/relationships/hyperlink" Target="https://www.justiceinspectorates.gov.uk/hmicfrs/media/a-review-of-the-august-2011-disorders-20111220.pdf" TargetMode="External"/><Relationship Id="rId55" Type="http://schemas.openxmlformats.org/officeDocument/2006/relationships/hyperlink" Target="https://www.gov.uk/government/publications/criminal-investigations-use-of-interpreters" TargetMode="External"/><Relationship Id="rId76" Type="http://schemas.openxmlformats.org/officeDocument/2006/relationships/hyperlink" Target="https://www.psychologytoday.com/gb/blog/why-bad-looks-good/202107/why-do-domestic-violence-victims-return-abusers" TargetMode="External"/><Relationship Id="rId97" Type="http://schemas.openxmlformats.org/officeDocument/2006/relationships/header" Target="header1.xml"/><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13792</Words>
  <Characters>78618</Characters>
  <Application>Microsoft Office Word</Application>
  <DocSecurity>4</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Powell</dc:creator>
  <cp:keywords/>
  <dc:description/>
  <cp:lastModifiedBy>Powell,Rhys swp8074</cp:lastModifiedBy>
  <cp:revision>2</cp:revision>
  <dcterms:created xsi:type="dcterms:W3CDTF">2022-06-26T13:13:00Z</dcterms:created>
  <dcterms:modified xsi:type="dcterms:W3CDTF">2022-06-26T13:13:00Z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e46b113f-bd0b-40af-88f6-0e3c086d34c8</vt:lpwstr>
  </property>
  <property fmtid="{D5CDD505-2E9C-101B-9397-08002B2CF9AE}" pid="3" name="Classification">
    <vt:lpwstr>OFFICIAL</vt:lpwstr>
  </property>
  <property fmtid="{D5CDD505-2E9C-101B-9397-08002B2CF9AE}" pid="4" name="Visibility">
    <vt:lpwstr>NOT VISIBLE</vt:lpwstr>
  </property>
</Properties>
</file>