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8B2D60" w14:textId="660A08F5" w:rsidR="00953C69" w:rsidRDefault="00C6599D" w:rsidP="00936C2B">
      <w:pPr>
        <w:jc w:val="center"/>
        <w:rPr>
          <w:sz w:val="32"/>
          <w:szCs w:val="32"/>
        </w:rPr>
      </w:pPr>
      <w:r w:rsidRPr="00DE52AD">
        <w:rPr>
          <w:sz w:val="32"/>
          <w:szCs w:val="32"/>
        </w:rPr>
        <w:t xml:space="preserve">Witch Hunt and </w:t>
      </w:r>
      <w:r w:rsidR="00DE52AD" w:rsidRPr="00DE52AD">
        <w:rPr>
          <w:sz w:val="32"/>
          <w:szCs w:val="32"/>
        </w:rPr>
        <w:t>Gender Bias:  Why women were targeted using the Pendle witches as a case study</w:t>
      </w:r>
    </w:p>
    <w:p w14:paraId="24ADB716" w14:textId="61231155" w:rsidR="00936C2B" w:rsidRDefault="00936C2B" w:rsidP="00936C2B">
      <w:pPr>
        <w:rPr>
          <w:b/>
          <w:bCs/>
          <w:sz w:val="28"/>
          <w:szCs w:val="28"/>
          <w:u w:val="single"/>
        </w:rPr>
      </w:pPr>
    </w:p>
    <w:p w14:paraId="1CC4394C" w14:textId="673D029D" w:rsidR="004325F3" w:rsidRPr="006F4A73" w:rsidRDefault="0086042F" w:rsidP="004325F3">
      <w:r>
        <w:t xml:space="preserve">The term </w:t>
      </w:r>
      <w:r w:rsidR="00DC7B15">
        <w:t>W</w:t>
      </w:r>
      <w:r>
        <w:t xml:space="preserve">itch </w:t>
      </w:r>
      <w:r w:rsidR="00721900">
        <w:t>origin</w:t>
      </w:r>
      <w:r w:rsidR="001A5DEA">
        <w:t xml:space="preserve">ates from the </w:t>
      </w:r>
      <w:r w:rsidR="00DC7B15">
        <w:t xml:space="preserve">old </w:t>
      </w:r>
      <w:r w:rsidR="001A5DEA">
        <w:t xml:space="preserve">English word </w:t>
      </w:r>
      <w:r w:rsidR="00DC7B15">
        <w:t>W</w:t>
      </w:r>
      <w:r w:rsidR="001A5DEA">
        <w:t>icca meaning wise one</w:t>
      </w:r>
      <w:r w:rsidR="00DC7B15">
        <w:t xml:space="preserve">, it </w:t>
      </w:r>
      <w:r>
        <w:t>has been</w:t>
      </w:r>
      <w:r w:rsidR="00DC7B15">
        <w:t xml:space="preserve"> used </w:t>
      </w:r>
      <w:r w:rsidR="00FB4877">
        <w:t xml:space="preserve">for </w:t>
      </w:r>
      <w:r w:rsidR="001D1FC3">
        <w:t>centuries to</w:t>
      </w:r>
      <w:r w:rsidR="00DC7B15">
        <w:t xml:space="preserve"> describe a certain type of person o</w:t>
      </w:r>
      <w:r w:rsidR="00247AB9">
        <w:t>f a</w:t>
      </w:r>
      <w:r w:rsidR="00DC7B15">
        <w:t xml:space="preserve"> perceived disreputable </w:t>
      </w:r>
      <w:r w:rsidR="00C47958">
        <w:t xml:space="preserve">type of </w:t>
      </w:r>
      <w:r w:rsidR="005A5ECA">
        <w:t>person</w:t>
      </w:r>
      <w:r w:rsidR="00CD75F7">
        <w:t xml:space="preserve"> </w:t>
      </w:r>
      <w:r w:rsidR="00247AB9">
        <w:t>and</w:t>
      </w:r>
      <w:r w:rsidR="00CD75F7">
        <w:t xml:space="preserve"> their</w:t>
      </w:r>
      <w:r w:rsidR="00247AB9">
        <w:t xml:space="preserve"> character</w:t>
      </w:r>
      <w:r w:rsidR="00CD75F7">
        <w:t xml:space="preserve"> that </w:t>
      </w:r>
      <w:r w:rsidR="00EC1D73">
        <w:t>would associate</w:t>
      </w:r>
      <w:r w:rsidR="007930E0">
        <w:t>,</w:t>
      </w:r>
      <w:r w:rsidR="00CD75F7">
        <w:t xml:space="preserve"> have dealt</w:t>
      </w:r>
      <w:r w:rsidR="00C47958">
        <w:t xml:space="preserve"> with</w:t>
      </w:r>
      <w:r w:rsidR="007930E0">
        <w:t xml:space="preserve"> or be in league with the</w:t>
      </w:r>
      <w:r w:rsidR="00C47958">
        <w:t xml:space="preserve"> </w:t>
      </w:r>
      <w:r w:rsidR="005A5ECA">
        <w:t>de</w:t>
      </w:r>
      <w:r w:rsidR="007930E0">
        <w:t>vil</w:t>
      </w:r>
      <w:r w:rsidR="007C21AD">
        <w:t xml:space="preserve">.  Accounts of </w:t>
      </w:r>
      <w:r w:rsidR="00D26674">
        <w:t xml:space="preserve">witchcraft </w:t>
      </w:r>
      <w:r w:rsidR="00DC7B15">
        <w:t>ha</w:t>
      </w:r>
      <w:r w:rsidR="00D26674">
        <w:t>ve</w:t>
      </w:r>
      <w:r w:rsidR="00DC7B15">
        <w:t xml:space="preserve"> </w:t>
      </w:r>
      <w:r w:rsidR="0009029B">
        <w:t>been present</w:t>
      </w:r>
      <w:r w:rsidR="00721900">
        <w:t xml:space="preserve"> </w:t>
      </w:r>
      <w:r w:rsidR="00D26674">
        <w:t xml:space="preserve">throughout the centuries and </w:t>
      </w:r>
      <w:r w:rsidR="001A5DEA">
        <w:t xml:space="preserve">across many </w:t>
      </w:r>
      <w:r w:rsidR="00721900">
        <w:t>cultures</w:t>
      </w:r>
      <w:r w:rsidR="00FB4877">
        <w:t xml:space="preserve"> throughout our history</w:t>
      </w:r>
      <w:r w:rsidR="007A0404">
        <w:t xml:space="preserve">, with </w:t>
      </w:r>
      <w:r w:rsidR="00721900">
        <w:t xml:space="preserve"> their characteristics</w:t>
      </w:r>
      <w:r w:rsidR="007A0404">
        <w:t xml:space="preserve">, </w:t>
      </w:r>
      <w:r w:rsidR="00721900">
        <w:t xml:space="preserve">mannerisms </w:t>
      </w:r>
      <w:r w:rsidR="007354A5">
        <w:t xml:space="preserve">and our attitudes towards them </w:t>
      </w:r>
      <w:r w:rsidR="001A5DEA">
        <w:t>vary</w:t>
      </w:r>
      <w:r w:rsidR="00847F1E">
        <w:t>ing</w:t>
      </w:r>
      <w:r w:rsidR="001A5DEA">
        <w:t xml:space="preserve"> over</w:t>
      </w:r>
      <w:r w:rsidR="00721900">
        <w:t xml:space="preserve"> different periods of time,</w:t>
      </w:r>
      <w:r w:rsidR="001A5DEA">
        <w:t xml:space="preserve"> similarities </w:t>
      </w:r>
      <w:r w:rsidR="00847F1E">
        <w:t xml:space="preserve">still </w:t>
      </w:r>
      <w:r w:rsidR="001A5DEA">
        <w:t>remain</w:t>
      </w:r>
      <w:r w:rsidR="00847F1E">
        <w:t xml:space="preserve"> </w:t>
      </w:r>
      <w:r w:rsidR="00FB4877">
        <w:t xml:space="preserve">such as the </w:t>
      </w:r>
      <w:r w:rsidR="001A5DEA">
        <w:t xml:space="preserve">belief that animals played an important </w:t>
      </w:r>
      <w:r w:rsidR="00FB4877">
        <w:t>in t</w:t>
      </w:r>
      <w:r w:rsidR="00684BB5">
        <w:t>hat of a</w:t>
      </w:r>
      <w:r w:rsidR="00FB4877">
        <w:t xml:space="preserve"> Witches life as they were a representation of their soul</w:t>
      </w:r>
      <w:r w:rsidR="004325F3">
        <w:fldChar w:fldCharType="begin"/>
      </w:r>
      <w:r w:rsidR="004325F3">
        <w:instrText xml:space="preserve"> ADDIN ZOTERO_ITEM CSL_CITATION {"citationID":"djuOVoBA","properties":{"formattedCitation":"({\\i{}Witches: Real Origins, Hunts &amp; Trials}, 2023)","plainCitation":"(Witches: Real Origins, Hunts &amp; Trials, 2023)","noteIndex":0},"citationItems":[{"id":292,"uris":["http://zotero.org/users/12355276/items/GFHAPQ28"],"itemData":{"id":292,"type":"webpage","abstract":"Witches were perceived as evil beings by early Christians in Europe, inspiring the iconic Halloween figure.","container-title":"HISTORY","language":"en","title":"Witches: Real Origins, Hunts &amp; Trials","title-short":"Witches","URL":"https://www.history.com/topics/folklore/history-of-witches","accessed":{"date-parts":[["2024",11,16]]},"issued":{"date-parts":[["2023",9,26]]}}}],"schema":"https://github.com/citation-style-language/schema/raw/master/csl-citation.json"} </w:instrText>
      </w:r>
      <w:r w:rsidR="004325F3">
        <w:fldChar w:fldCharType="separate"/>
      </w:r>
      <w:r w:rsidR="004325F3" w:rsidRPr="004325F3">
        <w:rPr>
          <w:rFonts w:ascii="Aptos" w:hAnsi="Aptos" w:cs="Times New Roman"/>
          <w:kern w:val="0"/>
        </w:rPr>
        <w:t>(</w:t>
      </w:r>
      <w:r w:rsidR="004325F3" w:rsidRPr="004325F3">
        <w:rPr>
          <w:rFonts w:ascii="Aptos" w:hAnsi="Aptos" w:cs="Times New Roman"/>
          <w:i/>
          <w:iCs/>
          <w:kern w:val="0"/>
        </w:rPr>
        <w:t>Witches: Real Origins, Hunts &amp; Trials</w:t>
      </w:r>
      <w:r w:rsidR="004325F3" w:rsidRPr="004325F3">
        <w:rPr>
          <w:rFonts w:ascii="Aptos" w:hAnsi="Aptos" w:cs="Times New Roman"/>
          <w:kern w:val="0"/>
        </w:rPr>
        <w:t>, 2023)</w:t>
      </w:r>
      <w:r w:rsidR="004325F3">
        <w:fldChar w:fldCharType="end"/>
      </w:r>
      <w:r w:rsidR="00F966CD">
        <w:t>.  T</w:t>
      </w:r>
      <w:r w:rsidR="00FB4877">
        <w:t>hat the Witches themselves were a manifestation of</w:t>
      </w:r>
      <w:r w:rsidR="004325F3">
        <w:t xml:space="preserve"> beings with the power to perform magic </w:t>
      </w:r>
      <w:r w:rsidR="001D1FC3">
        <w:t>spells, calling</w:t>
      </w:r>
      <w:r w:rsidR="004325F3">
        <w:t xml:space="preserve"> up spirits and </w:t>
      </w:r>
      <w:r w:rsidR="00820EFA">
        <w:t xml:space="preserve">being </w:t>
      </w:r>
      <w:r w:rsidR="004325F3">
        <w:t xml:space="preserve">Pagan in nature tasked to the </w:t>
      </w:r>
      <w:r w:rsidR="0009029B">
        <w:t>devil’s</w:t>
      </w:r>
      <w:r w:rsidR="004325F3">
        <w:t xml:space="preserve"> work</w:t>
      </w:r>
      <w:r w:rsidR="00FB4877">
        <w:t>.</w:t>
      </w:r>
      <w:r w:rsidR="00806759">
        <w:t xml:space="preserve"> </w:t>
      </w:r>
      <w:r w:rsidR="00612E3D">
        <w:t>It is u</w:t>
      </w:r>
      <w:r w:rsidR="00612E3D">
        <w:t xml:space="preserve">nclear </w:t>
      </w:r>
      <w:r w:rsidR="00612E3D">
        <w:t xml:space="preserve">to </w:t>
      </w:r>
      <w:r w:rsidR="00612E3D">
        <w:t xml:space="preserve">when witches </w:t>
      </w:r>
      <w:r w:rsidR="00612E3D">
        <w:t>first</w:t>
      </w:r>
      <w:r w:rsidR="00DA5E91">
        <w:t xml:space="preserve"> </w:t>
      </w:r>
      <w:r w:rsidR="00612E3D">
        <w:t xml:space="preserve">came on the historical scene but earliest records </w:t>
      </w:r>
      <w:proofErr w:type="gramStart"/>
      <w:r w:rsidR="00612E3D">
        <w:t>is</w:t>
      </w:r>
      <w:proofErr w:type="gramEnd"/>
      <w:r w:rsidR="00612E3D">
        <w:t xml:space="preserve"> in the bible in the book 1 </w:t>
      </w:r>
      <w:r w:rsidR="00DA5E91">
        <w:t>Samuel</w:t>
      </w:r>
      <w:r w:rsidR="00612E3D">
        <w:t xml:space="preserve"> </w:t>
      </w:r>
      <w:r w:rsidR="00DA5E91">
        <w:t>T</w:t>
      </w:r>
      <w:r w:rsidR="00612E3D">
        <w:t xml:space="preserve">hrought written between 931 </w:t>
      </w:r>
      <w:proofErr w:type="spellStart"/>
      <w:r w:rsidR="00612E3D">
        <w:t>bc</w:t>
      </w:r>
      <w:proofErr w:type="spellEnd"/>
      <w:r w:rsidR="00612E3D">
        <w:t xml:space="preserve"> and 721 </w:t>
      </w:r>
      <w:proofErr w:type="spellStart"/>
      <w:r w:rsidR="00612E3D">
        <w:t>bc</w:t>
      </w:r>
      <w:proofErr w:type="spellEnd"/>
      <w:r w:rsidR="00DA5E91">
        <w:t xml:space="preserve">.  </w:t>
      </w:r>
      <w:r w:rsidR="00806759">
        <w:t xml:space="preserve">A mass of interest in Witches peaked and flourished and became rampant in Europe during the mid 1400’s with a figure of 80,000 put to death from the years 1500 up until 1660. </w:t>
      </w:r>
      <w:r w:rsidR="00FB4877">
        <w:t xml:space="preserve"> </w:t>
      </w:r>
      <w:r w:rsidR="00074D8D">
        <w:t xml:space="preserve">More prominent were the prosecution and </w:t>
      </w:r>
      <w:r w:rsidR="00D67895">
        <w:t xml:space="preserve">deaths of those charged </w:t>
      </w:r>
      <w:r w:rsidR="00AB5EF6">
        <w:t>with witchcraft were those in Germany while Ireland had the least</w:t>
      </w:r>
      <w:r w:rsidR="002B07E5">
        <w:fldChar w:fldCharType="begin"/>
      </w:r>
      <w:r w:rsidR="002B07E5">
        <w:instrText xml:space="preserve"> ADDIN ZOTERO_ITEM CSL_CITATION {"citationID":"cG6XGWbY","properties":{"formattedCitation":"({\\i{}Witches: Real Origins, Hunts &amp; Trials}, 2023)","plainCitation":"(Witches: Real Origins, Hunts &amp; Trials, 2023)","noteIndex":0},"citationItems":[{"id":292,"uris":["http://zotero.org/users/12355276/items/GFHAPQ28"],"itemData":{"id":292,"type":"webpage","abstract":"Witches were perceived as evil beings by early Christians in Europe, inspiring the iconic Halloween figure.","container-title":"HISTORY","language":"en","title":"Witches: Real Origins, Hunts &amp; Trials","title-short":"Witches","URL":"https://www.history.com/topics/folklore/history-of-witches","accessed":{"date-parts":[["2024",11,16]]},"issued":{"date-parts":[["2023",9,26]]}}}],"schema":"https://github.com/citation-style-language/schema/raw/master/csl-citation.json"} </w:instrText>
      </w:r>
      <w:r w:rsidR="002B07E5">
        <w:fldChar w:fldCharType="separate"/>
      </w:r>
      <w:r w:rsidR="002B07E5" w:rsidRPr="002B07E5">
        <w:rPr>
          <w:rFonts w:ascii="Aptos" w:hAnsi="Aptos" w:cs="Times New Roman"/>
          <w:kern w:val="0"/>
        </w:rPr>
        <w:t>(</w:t>
      </w:r>
      <w:r w:rsidR="002B07E5" w:rsidRPr="002B07E5">
        <w:rPr>
          <w:rFonts w:ascii="Aptos" w:hAnsi="Aptos" w:cs="Times New Roman"/>
          <w:i/>
          <w:iCs/>
          <w:kern w:val="0"/>
        </w:rPr>
        <w:t>Witches: Real Origins, Hunts &amp; Trials</w:t>
      </w:r>
      <w:r w:rsidR="002B07E5" w:rsidRPr="002B07E5">
        <w:rPr>
          <w:rFonts w:ascii="Aptos" w:hAnsi="Aptos" w:cs="Times New Roman"/>
          <w:kern w:val="0"/>
        </w:rPr>
        <w:t>, 2023)</w:t>
      </w:r>
      <w:r w:rsidR="002B07E5">
        <w:fldChar w:fldCharType="end"/>
      </w:r>
      <w:r w:rsidR="00D04C54">
        <w:t xml:space="preserve">.  Witchcraft </w:t>
      </w:r>
      <w:proofErr w:type="gramStart"/>
      <w:r w:rsidR="00D04C54">
        <w:t>were</w:t>
      </w:r>
      <w:proofErr w:type="gramEnd"/>
      <w:r w:rsidR="00D04C54">
        <w:t xml:space="preserve"> to remain a criminal offence until 1735</w:t>
      </w:r>
      <w:r w:rsidR="00EE56D9">
        <w:t xml:space="preserve"> and </w:t>
      </w:r>
      <w:r w:rsidR="001913E3">
        <w:t>during the Tudor and Stuart periods were punishable by death.</w:t>
      </w:r>
      <w:r w:rsidR="00AB5EF6">
        <w:t xml:space="preserve"> </w:t>
      </w:r>
      <w:r w:rsidR="00FB4877">
        <w:t xml:space="preserve"> </w:t>
      </w:r>
      <w:r w:rsidR="004325F3">
        <w:t>In this piece I wi</w:t>
      </w:r>
      <w:r w:rsidR="0077379D">
        <w:t>ll</w:t>
      </w:r>
      <w:r w:rsidR="004325F3">
        <w:t xml:space="preserve"> </w:t>
      </w:r>
      <w:r w:rsidR="00B45CCD">
        <w:t>be e</w:t>
      </w:r>
      <w:r w:rsidR="004325F3">
        <w:t>xamin</w:t>
      </w:r>
      <w:r w:rsidR="00B45CCD">
        <w:t xml:space="preserve">ing </w:t>
      </w:r>
      <w:r w:rsidR="00FF7B1A">
        <w:t>how</w:t>
      </w:r>
      <w:r w:rsidR="00B45CCD">
        <w:t xml:space="preserve"> society </w:t>
      </w:r>
      <w:r w:rsidR="000A38C4">
        <w:t xml:space="preserve">determined an individual as being a Witch, </w:t>
      </w:r>
      <w:r w:rsidR="00FF7B1A">
        <w:t xml:space="preserve">what made women the prime target of these accusations and how these individuals were treated by looking into The Pendle Witch Trials of </w:t>
      </w:r>
      <w:r w:rsidR="006F4A73">
        <w:t>the 1600</w:t>
      </w:r>
      <w:r w:rsidR="00060BC2">
        <w:t xml:space="preserve">’s and what influences attributed </w:t>
      </w:r>
      <w:r w:rsidR="008E30B4">
        <w:t>to the persecution of these women.</w:t>
      </w:r>
      <w:r w:rsidR="004325F3">
        <w:t xml:space="preserve"> </w:t>
      </w:r>
    </w:p>
    <w:p w14:paraId="0E465C36" w14:textId="77777777" w:rsidR="00084467" w:rsidRDefault="00084467" w:rsidP="004325F3">
      <w:pPr>
        <w:rPr>
          <w:b/>
          <w:bCs/>
          <w:sz w:val="28"/>
          <w:szCs w:val="28"/>
          <w:u w:val="single"/>
        </w:rPr>
      </w:pPr>
    </w:p>
    <w:p w14:paraId="340515A1" w14:textId="1D817795" w:rsidR="001D2B3F" w:rsidRDefault="001D2B3F" w:rsidP="001D2B3F">
      <w:r>
        <w:t>The 17</w:t>
      </w:r>
      <w:r w:rsidRPr="006A1B88">
        <w:rPr>
          <w:vertAlign w:val="superscript"/>
        </w:rPr>
        <w:t>th</w:t>
      </w:r>
      <w:r>
        <w:t xml:space="preserve"> century was </w:t>
      </w:r>
      <w:r w:rsidR="00DF083A">
        <w:t xml:space="preserve">a </w:t>
      </w:r>
      <w:r>
        <w:t xml:space="preserve">significantly </w:t>
      </w:r>
      <w:r w:rsidR="0029134F">
        <w:t>turbulent time</w:t>
      </w:r>
      <w:r w:rsidR="006226AF">
        <w:t xml:space="preserve"> </w:t>
      </w:r>
      <w:r>
        <w:t xml:space="preserve">in </w:t>
      </w:r>
      <w:r w:rsidR="002D7184">
        <w:t xml:space="preserve">a </w:t>
      </w:r>
      <w:r>
        <w:t xml:space="preserve">variant </w:t>
      </w:r>
      <w:r w:rsidR="00651084">
        <w:t xml:space="preserve">of </w:t>
      </w:r>
      <w:r>
        <w:t>ways across the globe</w:t>
      </w:r>
      <w:r w:rsidR="007161A0">
        <w:t xml:space="preserve">.  </w:t>
      </w:r>
      <w:r w:rsidR="00312C09">
        <w:t xml:space="preserve">Indifferences in power due to religious </w:t>
      </w:r>
      <w:r w:rsidR="00FE27FA">
        <w:t>divides</w:t>
      </w:r>
      <w:r w:rsidR="00312C09">
        <w:t xml:space="preserve">, </w:t>
      </w:r>
      <w:r>
        <w:t>cultural shifts as well as scientific advancements</w:t>
      </w:r>
      <w:r w:rsidR="005C751D">
        <w:t xml:space="preserve"> were a constant</w:t>
      </w:r>
      <w:r>
        <w:t>, includ</w:t>
      </w:r>
      <w:r w:rsidR="008C3CF0">
        <w:t>ed</w:t>
      </w:r>
      <w:r>
        <w:t xml:space="preserve"> in this</w:t>
      </w:r>
      <w:r w:rsidR="005C751D">
        <w:t xml:space="preserve"> time</w:t>
      </w:r>
      <w:r>
        <w:t xml:space="preserve"> was the crowing of James VI of Scotland </w:t>
      </w:r>
      <w:r w:rsidR="00EC58E7">
        <w:t>as</w:t>
      </w:r>
      <w:r>
        <w:t xml:space="preserve"> James I of </w:t>
      </w:r>
      <w:r w:rsidR="0029134F">
        <w:t>England, uniting</w:t>
      </w:r>
      <w:r>
        <w:t xml:space="preserve"> the two </w:t>
      </w:r>
      <w:r w:rsidR="00EC58E7">
        <w:t>waring</w:t>
      </w:r>
      <w:r w:rsidR="00535DFF">
        <w:t xml:space="preserve"> count</w:t>
      </w:r>
      <w:r w:rsidR="008C3CF0">
        <w:t>ries</w:t>
      </w:r>
      <w:r>
        <w:t xml:space="preserve"> and marking the first time the two na</w:t>
      </w:r>
      <w:r w:rsidR="00535DFF">
        <w:t xml:space="preserve">tions </w:t>
      </w:r>
      <w:r>
        <w:t xml:space="preserve">were </w:t>
      </w:r>
      <w:r w:rsidR="00B96B3A">
        <w:t>to be ruled under</w:t>
      </w:r>
      <w:r>
        <w:t xml:space="preserve"> one monarch.  King James was</w:t>
      </w:r>
      <w:r w:rsidR="00010AAE">
        <w:t xml:space="preserve"> </w:t>
      </w:r>
      <w:r w:rsidR="00A15F87">
        <w:t xml:space="preserve">only one when his </w:t>
      </w:r>
      <w:r w:rsidR="00AD779A">
        <w:t xml:space="preserve">mother Queen Mary 1 </w:t>
      </w:r>
      <w:r w:rsidR="0029134F">
        <w:t>abdicated</w:t>
      </w:r>
      <w:r w:rsidR="00A15F87">
        <w:t xml:space="preserve"> in </w:t>
      </w:r>
      <w:r w:rsidR="009578EB">
        <w:t>1567</w:t>
      </w:r>
      <w:r w:rsidR="00A619A7">
        <w:t xml:space="preserve"> </w:t>
      </w:r>
      <w:r w:rsidR="005B4428">
        <w:t xml:space="preserve">and was </w:t>
      </w:r>
      <w:r w:rsidR="00A619A7">
        <w:t>later</w:t>
      </w:r>
      <w:r>
        <w:t xml:space="preserve"> to rule as </w:t>
      </w:r>
      <w:r w:rsidR="0029134F">
        <w:t>reigning</w:t>
      </w:r>
      <w:r>
        <w:t xml:space="preserve"> monarch</w:t>
      </w:r>
      <w:r w:rsidR="005B4428">
        <w:t xml:space="preserve"> of </w:t>
      </w:r>
      <w:r w:rsidR="00A619A7">
        <w:t>England and Scotland</w:t>
      </w:r>
      <w:r>
        <w:t xml:space="preserve"> after the death of Elizabeth in 1603, she</w:t>
      </w:r>
      <w:r w:rsidR="0029134F">
        <w:t>,</w:t>
      </w:r>
      <w:r>
        <w:t xml:space="preserve"> who had </w:t>
      </w:r>
      <w:r w:rsidR="00907048">
        <w:t xml:space="preserve">previously </w:t>
      </w:r>
      <w:r>
        <w:t xml:space="preserve">taken the throne from </w:t>
      </w:r>
      <w:r w:rsidR="00BD75A8">
        <w:t xml:space="preserve">Jame’s mother </w:t>
      </w:r>
      <w:r>
        <w:t xml:space="preserve">Queen Mary I </w:t>
      </w:r>
      <w:r w:rsidR="00BD75A8">
        <w:t>in</w:t>
      </w:r>
      <w:r>
        <w:t xml:space="preserve">1558 </w:t>
      </w:r>
      <w:r>
        <w:fldChar w:fldCharType="begin"/>
      </w:r>
      <w:r>
        <w:instrText xml:space="preserve"> ADDIN ZOTERO_ITEM CSL_CITATION {"citationID":"Auq4ceKJ","properties":{"formattedCitation":"(AnHistorian, 2023)","plainCitation":"(AnHistorian, 2023)","noteIndex":0},"citationItems":[{"id":289,"uris":["http://zotero.org/users/12355276/items/K5AWDDLQ"],"itemData":{"id":289,"type":"post-weblog","abstract":"While many royal women have been accused of witchcraft, the relationship between King James I and witches is... different!","container-title":"An Historian About Town","language":"en-CA","title":"The History of King James I and Witches","URL":"https://anhistorianabouttown.com/the-history-of-king-james-i-and-witches/","author":[{"family":"AnHistorian","given":""}],"accessed":{"date-parts":[["2024",11,11]]},"issued":{"date-parts":[["2023",10,16]]}}}],"schema":"https://github.com/citation-style-language/schema/raw/master/csl-citation.json"} </w:instrText>
      </w:r>
      <w:r>
        <w:fldChar w:fldCharType="separate"/>
      </w:r>
      <w:r w:rsidRPr="00601793">
        <w:rPr>
          <w:rFonts w:ascii="Aptos" w:hAnsi="Aptos"/>
        </w:rPr>
        <w:t>(</w:t>
      </w:r>
      <w:proofErr w:type="spellStart"/>
      <w:r w:rsidRPr="00601793">
        <w:rPr>
          <w:rFonts w:ascii="Aptos" w:hAnsi="Aptos"/>
        </w:rPr>
        <w:t>AnHistorian</w:t>
      </w:r>
      <w:proofErr w:type="spellEnd"/>
      <w:r w:rsidRPr="00601793">
        <w:rPr>
          <w:rFonts w:ascii="Aptos" w:hAnsi="Aptos"/>
        </w:rPr>
        <w:t>, 2023)</w:t>
      </w:r>
      <w:r>
        <w:fldChar w:fldCharType="end"/>
      </w:r>
      <w:r w:rsidR="00982222">
        <w:t xml:space="preserve">.  </w:t>
      </w:r>
      <w:r w:rsidR="00D40E78">
        <w:t>Thus,</w:t>
      </w:r>
      <w:r w:rsidR="00907048">
        <w:t xml:space="preserve"> reestablishing </w:t>
      </w:r>
      <w:r w:rsidR="007D1DC7">
        <w:t>the Protestant power her father King Henry VII</w:t>
      </w:r>
      <w:r w:rsidR="00C637ED">
        <w:t xml:space="preserve">I had worked so hard to </w:t>
      </w:r>
      <w:r w:rsidR="00982222">
        <w:t>instil</w:t>
      </w:r>
      <w:r w:rsidR="00C637ED">
        <w:t xml:space="preserve">.  His mother </w:t>
      </w:r>
      <w:r w:rsidR="00982222">
        <w:t>Mary I</w:t>
      </w:r>
      <w:r w:rsidR="004C18D6">
        <w:t>,</w:t>
      </w:r>
      <w:r w:rsidR="00C637ED">
        <w:t xml:space="preserve"> a devote catholic</w:t>
      </w:r>
      <w:r w:rsidR="00CD4D73">
        <w:t>, once denounced from the thro</w:t>
      </w:r>
      <w:r w:rsidR="00E12EAE">
        <w:t>ne</w:t>
      </w:r>
      <w:r w:rsidR="00CD4D73">
        <w:t xml:space="preserve"> would</w:t>
      </w:r>
      <w:r w:rsidR="009D09C1">
        <w:t xml:space="preserve"> </w:t>
      </w:r>
      <w:r w:rsidR="00E12EAE">
        <w:t>have</w:t>
      </w:r>
      <w:r w:rsidR="009D09C1">
        <w:t xml:space="preserve"> no </w:t>
      </w:r>
      <w:proofErr w:type="spellStart"/>
      <w:r w:rsidR="009D09C1">
        <w:t>baring</w:t>
      </w:r>
      <w:proofErr w:type="spellEnd"/>
      <w:r w:rsidR="009D09C1">
        <w:t xml:space="preserve"> on</w:t>
      </w:r>
      <w:r w:rsidR="00E12EAE">
        <w:t xml:space="preserve"> her</w:t>
      </w:r>
      <w:r w:rsidR="00031C6D">
        <w:t xml:space="preserve"> </w:t>
      </w:r>
      <w:r w:rsidR="006F4A73">
        <w:t>son’s</w:t>
      </w:r>
      <w:r w:rsidR="009D09C1">
        <w:t xml:space="preserve"> upbringing and he would </w:t>
      </w:r>
      <w:r w:rsidR="00D40E78">
        <w:t>be tutored</w:t>
      </w:r>
      <w:r w:rsidR="00031C6D">
        <w:t xml:space="preserve"> </w:t>
      </w:r>
      <w:r w:rsidR="002E7613">
        <w:t>in Protestant ways</w:t>
      </w:r>
      <w:r w:rsidR="00084467">
        <w:t xml:space="preserve"> b</w:t>
      </w:r>
      <w:r w:rsidR="00D43373">
        <w:t xml:space="preserve">y political </w:t>
      </w:r>
      <w:r w:rsidR="00D40E78">
        <w:t>powers, this</w:t>
      </w:r>
      <w:r w:rsidR="001D36B3">
        <w:t xml:space="preserve"> </w:t>
      </w:r>
      <w:r w:rsidR="00047927">
        <w:t>being a</w:t>
      </w:r>
      <w:r w:rsidR="007D3494">
        <w:t xml:space="preserve"> very a clever political and deliberate move to </w:t>
      </w:r>
      <w:r>
        <w:t>segregat</w:t>
      </w:r>
      <w:r w:rsidR="007D3494">
        <w:t>e</w:t>
      </w:r>
      <w:r>
        <w:t xml:space="preserve"> </w:t>
      </w:r>
      <w:r w:rsidR="00C02E78">
        <w:t>him</w:t>
      </w:r>
      <w:r w:rsidR="000A2FAE">
        <w:t xml:space="preserve"> from </w:t>
      </w:r>
      <w:r>
        <w:t>his mother’s faith of Catholicism</w:t>
      </w:r>
      <w:r w:rsidR="007D3494">
        <w:t>.</w:t>
      </w:r>
      <w:r w:rsidR="0045169C">
        <w:t xml:space="preserve">  James would </w:t>
      </w:r>
      <w:r w:rsidR="00E42D4D">
        <w:t>continue to be subject to political plots as a</w:t>
      </w:r>
      <w:r w:rsidR="00E15802">
        <w:t xml:space="preserve">t the age of </w:t>
      </w:r>
      <w:r w:rsidR="00E42D4D">
        <w:t>twelve he</w:t>
      </w:r>
      <w:r w:rsidR="00E15802">
        <w:t xml:space="preserve"> was captured and imprisoned for a year by to earls, the experience was named Raid of Ruthven</w:t>
      </w:r>
      <w:r w:rsidR="00E15802">
        <w:fldChar w:fldCharType="begin"/>
      </w:r>
      <w:r w:rsidR="00E15802">
        <w:instrText xml:space="preserve"> ADDIN ZOTERO_ITEM CSL_CITATION {"citationID":"7ASsOI87","properties":{"formattedCitation":"({\\i{}Popery, puritans and witches: The reign of King James I and VI}, no date)","plainCitation":"(Popery, puritans and witches: The reign of King James I and VI, no date)","noteIndex":0},"citationItems":[{"id":305,"uris":["http://zotero.org/users/12355276/items/FU3MJ9A6"],"itemData":{"id":305,"type":"webpage","abstract":"Though maligned as 'the wisest fool in Christendom’, there's a lot more to King James I than you might think","container-title":"Sky HISTORY TV channel","language":"en","title":"Popery, puritans and witches: The reign of King James I and VI","title-short":"Popery, puritans and witches","URL":"https://www.history.co.uk/articles/the-life-of-king-james-i-and-vi-the-wisest-fool-in-christendom","accessed":{"date-parts":[["2024",11,22]]}}}],"schema":"https://github.com/citation-style-language/schema/raw/master/csl-citation.json"} </w:instrText>
      </w:r>
      <w:r w:rsidR="00E15802">
        <w:fldChar w:fldCharType="separate"/>
      </w:r>
      <w:r w:rsidR="00E15802" w:rsidRPr="00A04051">
        <w:rPr>
          <w:rFonts w:ascii="Aptos" w:hAnsi="Aptos" w:cs="Times New Roman"/>
          <w:kern w:val="0"/>
        </w:rPr>
        <w:t>(</w:t>
      </w:r>
      <w:r w:rsidR="00E15802" w:rsidRPr="00A04051">
        <w:rPr>
          <w:rFonts w:ascii="Aptos" w:hAnsi="Aptos" w:cs="Times New Roman"/>
          <w:i/>
          <w:iCs/>
          <w:kern w:val="0"/>
        </w:rPr>
        <w:t>Popery, puritans and witches: The reign of King James I and VI</w:t>
      </w:r>
      <w:r w:rsidR="00E15802" w:rsidRPr="00A04051">
        <w:rPr>
          <w:rFonts w:ascii="Aptos" w:hAnsi="Aptos" w:cs="Times New Roman"/>
          <w:kern w:val="0"/>
        </w:rPr>
        <w:t>, no date)</w:t>
      </w:r>
      <w:r w:rsidR="00E15802">
        <w:fldChar w:fldCharType="end"/>
      </w:r>
      <w:r w:rsidR="003B382E">
        <w:t>.</w:t>
      </w:r>
      <w:r w:rsidR="002F66FF">
        <w:t xml:space="preserve">  </w:t>
      </w:r>
      <w:r w:rsidR="00E237CD">
        <w:t xml:space="preserve">This period would undergo </w:t>
      </w:r>
      <w:r w:rsidR="00D40E78">
        <w:t>an</w:t>
      </w:r>
      <w:r w:rsidR="00E237CD">
        <w:t xml:space="preserve"> extensive Protestant reformation </w:t>
      </w:r>
      <w:r w:rsidR="00E237CD">
        <w:lastRenderedPageBreak/>
        <w:t xml:space="preserve">inspired by Calvinism and would involve a widespread iconoclasm, with religious images damaged and the power of bishops reduced </w:t>
      </w:r>
      <w:r w:rsidR="00E237CD">
        <w:fldChar w:fldCharType="begin"/>
      </w:r>
      <w:r w:rsidR="00E237CD">
        <w:instrText xml:space="preserve"> ADDIN ZOTERO_ITEM CSL_CITATION {"citationID":"GCzPWTdj","properties":{"formattedCitation":"({\\i{}Popery, puritans and witches: The reign of King James I and VI}, no date)","plainCitation":"(Popery, puritans and witches: The reign of King James I and VI, no date)","noteIndex":0},"citationItems":[{"id":305,"uris":["http://zotero.org/users/12355276/items/FU3MJ9A6"],"itemData":{"id":305,"type":"webpage","abstract":"Though maligned as 'the wisest fool in Christendom’, there's a lot more to King James I than you might think","container-title":"Sky HISTORY TV channel","language":"en","title":"Popery, puritans and witches: The reign of King James I and VI","title-short":"Popery, puritans and witches","URL":"https://www.history.co.uk/articles/the-life-of-king-james-i-and-vi-the-wisest-fool-in-christendom","accessed":{"date-parts":[["2024",11,22]]}}}],"schema":"https://github.com/citation-style-language/schema/raw/master/csl-citation.json"} </w:instrText>
      </w:r>
      <w:r w:rsidR="00E237CD">
        <w:fldChar w:fldCharType="separate"/>
      </w:r>
      <w:r w:rsidR="00E237CD" w:rsidRPr="00E237CD">
        <w:rPr>
          <w:rFonts w:ascii="Aptos" w:hAnsi="Aptos" w:cs="Times New Roman"/>
          <w:kern w:val="0"/>
        </w:rPr>
        <w:t>(</w:t>
      </w:r>
      <w:r w:rsidR="00E237CD" w:rsidRPr="00E237CD">
        <w:rPr>
          <w:rFonts w:ascii="Aptos" w:hAnsi="Aptos" w:cs="Times New Roman"/>
          <w:i/>
          <w:iCs/>
          <w:kern w:val="0"/>
        </w:rPr>
        <w:t>Popery, puritans and witches: The reign of King James I and VI</w:t>
      </w:r>
      <w:r w:rsidR="00E237CD" w:rsidRPr="00E237CD">
        <w:rPr>
          <w:rFonts w:ascii="Aptos" w:hAnsi="Aptos" w:cs="Times New Roman"/>
          <w:kern w:val="0"/>
        </w:rPr>
        <w:t>, no date)</w:t>
      </w:r>
      <w:r w:rsidR="00E237CD">
        <w:fldChar w:fldCharType="end"/>
      </w:r>
      <w:r w:rsidR="00F84307">
        <w:t xml:space="preserve"> </w:t>
      </w:r>
      <w:r w:rsidR="00872397">
        <w:t>Echoes of the 16</w:t>
      </w:r>
      <w:r w:rsidR="00872397" w:rsidRPr="00872397">
        <w:rPr>
          <w:vertAlign w:val="superscript"/>
        </w:rPr>
        <w:t>th</w:t>
      </w:r>
      <w:r w:rsidR="00872397">
        <w:t xml:space="preserve"> century were still present, </w:t>
      </w:r>
      <w:r w:rsidR="000C71C3">
        <w:t>as Christianity had been divided in Catholicism and</w:t>
      </w:r>
      <w:r w:rsidR="00E76D74">
        <w:t xml:space="preserve"> Protestantism and the</w:t>
      </w:r>
      <w:r w:rsidR="00995652">
        <w:t xml:space="preserve"> country was still in the clutches of a religious war</w:t>
      </w:r>
      <w:r w:rsidR="00E76D74">
        <w:t xml:space="preserve">, </w:t>
      </w:r>
      <w:r w:rsidR="00DC1BD4">
        <w:t>better referred to as the Reformation period</w:t>
      </w:r>
      <w:r w:rsidR="00084467">
        <w:t>, this was due to a turbulent period of religious intolerance and change</w:t>
      </w:r>
      <w:r w:rsidR="00851D5B">
        <w:fldChar w:fldCharType="begin"/>
      </w:r>
      <w:r w:rsidR="00851D5B">
        <w:instrText xml:space="preserve"> ADDIN ZOTERO_ITEM CSL_CITATION {"citationID":"nSr7oVJR","properties":{"formattedCitation":"(AnHistorian, 2023)","plainCitation":"(AnHistorian, 2023)","noteIndex":0},"citationItems":[{"id":289,"uris":["http://zotero.org/users/12355276/items/K5AWDDLQ"],"itemData":{"id":289,"type":"post-weblog","abstract":"While many royal women have been accused of witchcraft, the relationship between King James I and witches is... different!","container-title":"An Historian About Town","language":"en-CA","title":"The History of King James I and Witches","URL":"https://anhistorianabouttown.com/the-history-of-king-james-i-and-witches/","author":[{"family":"AnHistorian","given":""}],"accessed":{"date-parts":[["2024",11,11]]},"issued":{"date-parts":[["2023",10,16]]}}}],"schema":"https://github.com/citation-style-language/schema/raw/master/csl-citation.json"} </w:instrText>
      </w:r>
      <w:r w:rsidR="00851D5B">
        <w:fldChar w:fldCharType="separate"/>
      </w:r>
      <w:r w:rsidR="00851D5B" w:rsidRPr="00851D5B">
        <w:rPr>
          <w:rFonts w:ascii="Aptos" w:hAnsi="Aptos"/>
        </w:rPr>
        <w:t>(</w:t>
      </w:r>
      <w:proofErr w:type="spellStart"/>
      <w:r w:rsidR="00851D5B" w:rsidRPr="00851D5B">
        <w:rPr>
          <w:rFonts w:ascii="Aptos" w:hAnsi="Aptos"/>
        </w:rPr>
        <w:t>AnHistorian</w:t>
      </w:r>
      <w:proofErr w:type="spellEnd"/>
      <w:r w:rsidR="00851D5B" w:rsidRPr="00851D5B">
        <w:rPr>
          <w:rFonts w:ascii="Aptos" w:hAnsi="Aptos"/>
        </w:rPr>
        <w:t>, 2023)</w:t>
      </w:r>
      <w:r w:rsidR="00851D5B">
        <w:fldChar w:fldCharType="end"/>
      </w:r>
      <w:r w:rsidR="00AC6BA1">
        <w:t xml:space="preserve">.  </w:t>
      </w:r>
      <w:r w:rsidR="00CD5EA4">
        <w:t>With every monarch t</w:t>
      </w:r>
      <w:r w:rsidR="001E6715">
        <w:t>here was a need influence the popula</w:t>
      </w:r>
      <w:r w:rsidR="004F6437">
        <w:t>tion</w:t>
      </w:r>
      <w:r w:rsidR="001E6715">
        <w:t xml:space="preserve"> </w:t>
      </w:r>
      <w:r w:rsidR="00F3568D">
        <w:t>to follow their religious laws</w:t>
      </w:r>
      <w:r w:rsidR="00564656">
        <w:t>, thus</w:t>
      </w:r>
      <w:r w:rsidR="00F3568D">
        <w:t xml:space="preserve"> </w:t>
      </w:r>
      <w:r w:rsidR="00F95B7F">
        <w:t>the views o</w:t>
      </w:r>
      <w:r w:rsidR="00564656">
        <w:t xml:space="preserve">n </w:t>
      </w:r>
      <w:r w:rsidR="00F95B7F">
        <w:t xml:space="preserve">how woman </w:t>
      </w:r>
      <w:proofErr w:type="gramStart"/>
      <w:r w:rsidR="00F95B7F">
        <w:t>were</w:t>
      </w:r>
      <w:proofErr w:type="gramEnd"/>
      <w:r w:rsidR="00F95B7F">
        <w:t xml:space="preserve"> to be judge</w:t>
      </w:r>
      <w:r w:rsidR="005043B0">
        <w:t>d</w:t>
      </w:r>
      <w:r w:rsidR="00F95B7F">
        <w:t xml:space="preserve"> and </w:t>
      </w:r>
      <w:r w:rsidR="00FD348F">
        <w:t>handled</w:t>
      </w:r>
      <w:r w:rsidR="00564656">
        <w:t xml:space="preserve"> varied dependant on the religion you belonged to.</w:t>
      </w:r>
      <w:r w:rsidR="00FD348F">
        <w:t xml:space="preserve"> </w:t>
      </w:r>
      <w:r w:rsidR="00257C57">
        <w:t xml:space="preserve">  </w:t>
      </w:r>
      <w:r w:rsidR="00C5197D">
        <w:t xml:space="preserve"> There was m</w:t>
      </w:r>
      <w:r w:rsidR="00257C57">
        <w:t xml:space="preserve">uch </w:t>
      </w:r>
      <w:r w:rsidR="00DF2A73">
        <w:t>unrest and d</w:t>
      </w:r>
      <w:r w:rsidR="00BA3463">
        <w:t>istain for politics</w:t>
      </w:r>
      <w:r w:rsidR="00EE1576">
        <w:t>, royalty</w:t>
      </w:r>
      <w:r w:rsidR="000B1559">
        <w:t xml:space="preserve"> and </w:t>
      </w:r>
      <w:r w:rsidR="00D759E4">
        <w:t>between the</w:t>
      </w:r>
      <w:r w:rsidR="000B1559">
        <w:t xml:space="preserve"> divided religions that</w:t>
      </w:r>
      <w:r w:rsidR="00BA3463">
        <w:t xml:space="preserve"> in </w:t>
      </w:r>
      <w:r w:rsidR="008D2268">
        <w:t>the early</w:t>
      </w:r>
      <w:r w:rsidR="00F52D94">
        <w:t xml:space="preserve"> 17</w:t>
      </w:r>
      <w:r w:rsidR="00F52D94" w:rsidRPr="00F52D94">
        <w:rPr>
          <w:vertAlign w:val="superscript"/>
        </w:rPr>
        <w:t>th</w:t>
      </w:r>
      <w:r w:rsidR="00F52D94">
        <w:t xml:space="preserve"> </w:t>
      </w:r>
      <w:r w:rsidR="00AF7D03">
        <w:t>century, James</w:t>
      </w:r>
      <w:r w:rsidR="000B1559">
        <w:t xml:space="preserve"> I </w:t>
      </w:r>
      <w:r w:rsidR="00024EB6">
        <w:t xml:space="preserve">ordered that every Catholic </w:t>
      </w:r>
      <w:r w:rsidR="0035173D">
        <w:t>who</w:t>
      </w:r>
      <w:r w:rsidR="00024EB6">
        <w:t xml:space="preserve"> </w:t>
      </w:r>
      <w:r w:rsidR="00111760">
        <w:t xml:space="preserve">didn’t attend Church of England be labelled that he detest their </w:t>
      </w:r>
      <w:r w:rsidR="00793A11">
        <w:t>Catholic religion</w:t>
      </w:r>
      <w:r w:rsidR="005A330E">
        <w:t xml:space="preserve"> and fined</w:t>
      </w:r>
      <w:r w:rsidR="0035173D">
        <w:t>,</w:t>
      </w:r>
      <w:r w:rsidR="0029498A">
        <w:t xml:space="preserve"> </w:t>
      </w:r>
      <w:r w:rsidR="004936CE">
        <w:t>one</w:t>
      </w:r>
      <w:r w:rsidR="0029498A">
        <w:t xml:space="preserve"> county that </w:t>
      </w:r>
      <w:r w:rsidR="008206FC">
        <w:t xml:space="preserve">struggled with this </w:t>
      </w:r>
      <w:r w:rsidR="0029498A">
        <w:t>was</w:t>
      </w:r>
      <w:r w:rsidR="008206FC">
        <w:t xml:space="preserve"> Lancashire and was then</w:t>
      </w:r>
      <w:r w:rsidR="0029498A">
        <w:t xml:space="preserve"> regarded as lawless </w:t>
      </w:r>
      <w:r w:rsidR="009F2884">
        <w:t>and wild</w:t>
      </w:r>
      <w:r w:rsidR="00D26159">
        <w:t>.  This was associated</w:t>
      </w:r>
      <w:r w:rsidR="00FF2269">
        <w:t xml:space="preserve"> to their</w:t>
      </w:r>
      <w:r w:rsidR="00AE68C2">
        <w:t xml:space="preserve"> relat</w:t>
      </w:r>
      <w:r w:rsidR="00FF2269">
        <w:t>ion</w:t>
      </w:r>
      <w:r w:rsidR="00AE68C2">
        <w:t xml:space="preserve"> to their loyalty and sympathy with the Catholic Church</w:t>
      </w:r>
      <w:r w:rsidR="009F2D3F">
        <w:t>, this was apparent</w:t>
      </w:r>
      <w:r w:rsidR="00906205">
        <w:t xml:space="preserve"> when they </w:t>
      </w:r>
      <w:r w:rsidR="0093741D">
        <w:t xml:space="preserve">openly opposed the closure of their </w:t>
      </w:r>
      <w:r w:rsidR="00AF7D03">
        <w:t>nearby</w:t>
      </w:r>
      <w:r w:rsidR="0093741D">
        <w:t xml:space="preserve"> Cistercian Abbey </w:t>
      </w:r>
      <w:r w:rsidR="008D2268">
        <w:t>reverting</w:t>
      </w:r>
      <w:r w:rsidR="0093741D">
        <w:t xml:space="preserve"> back to Catholicism</w:t>
      </w:r>
      <w:r w:rsidR="0070220F">
        <w:fldChar w:fldCharType="begin"/>
      </w:r>
      <w:r w:rsidR="0070220F">
        <w:instrText xml:space="preserve"> ADDIN ZOTERO_ITEM CSL_CITATION {"citationID":"8rvd4gnZ","properties":{"formattedCitation":"({\\i{}The Pendle Witches, a famous witch trial in Lancashire}, no date)","plainCitation":"(The Pendle Witches, a famous witch trial in Lancashire, no date)","noteIndex":0},"citationItems":[{"id":309,"uris":["http://zotero.org/users/12355276/items/IDA52B5N"],"itemData":{"id":309,"type":"webpage","abstract":"The notorious 17th century witch trial of the Pendle Witches","container-title":"Historic UK","language":"en-GB","title":"The Pendle Witches, a famous witch trial in Lancashire","URL":"https://www.historic-uk.com/CultureUK/The-Pendle-Witches/","accessed":{"date-parts":[["2024",11,23]]}}}],"schema":"https://github.com/citation-style-language/schema/raw/master/csl-citation.json"} </w:instrText>
      </w:r>
      <w:r w:rsidR="0070220F">
        <w:fldChar w:fldCharType="separate"/>
      </w:r>
      <w:r w:rsidR="0070220F" w:rsidRPr="0070220F">
        <w:rPr>
          <w:rFonts w:ascii="Aptos" w:hAnsi="Aptos" w:cs="Times New Roman"/>
          <w:kern w:val="0"/>
        </w:rPr>
        <w:t>(</w:t>
      </w:r>
      <w:r w:rsidR="0070220F" w:rsidRPr="0070220F">
        <w:rPr>
          <w:rFonts w:ascii="Aptos" w:hAnsi="Aptos" w:cs="Times New Roman"/>
          <w:i/>
          <w:iCs/>
          <w:kern w:val="0"/>
        </w:rPr>
        <w:t>The Pendle Witches, a famous witch trial in Lancashire</w:t>
      </w:r>
      <w:r w:rsidR="0070220F" w:rsidRPr="0070220F">
        <w:rPr>
          <w:rFonts w:ascii="Aptos" w:hAnsi="Aptos" w:cs="Times New Roman"/>
          <w:kern w:val="0"/>
        </w:rPr>
        <w:t xml:space="preserve">, </w:t>
      </w:r>
      <w:r w:rsidR="005F6EDC">
        <w:rPr>
          <w:rFonts w:ascii="Aptos" w:hAnsi="Aptos" w:cs="Times New Roman"/>
          <w:kern w:val="0"/>
        </w:rPr>
        <w:t>2019</w:t>
      </w:r>
      <w:r w:rsidR="0070220F" w:rsidRPr="0070220F">
        <w:rPr>
          <w:rFonts w:ascii="Aptos" w:hAnsi="Aptos" w:cs="Times New Roman"/>
          <w:kern w:val="0"/>
        </w:rPr>
        <w:t>)</w:t>
      </w:r>
      <w:r w:rsidR="0070220F">
        <w:fldChar w:fldCharType="end"/>
      </w:r>
      <w:r w:rsidR="00A8030C">
        <w:t>.</w:t>
      </w:r>
      <w:r w:rsidR="00244A29">
        <w:t xml:space="preserve"> </w:t>
      </w:r>
      <w:r w:rsidR="008D2268">
        <w:t>Political d</w:t>
      </w:r>
      <w:r w:rsidR="00244A29">
        <w:t xml:space="preserve">istain </w:t>
      </w:r>
      <w:r w:rsidR="008D2268">
        <w:t xml:space="preserve">for the </w:t>
      </w:r>
      <w:r w:rsidR="00233A0C">
        <w:t>king would</w:t>
      </w:r>
      <w:r w:rsidR="00AF7D03">
        <w:t xml:space="preserve"> remain which th</w:t>
      </w:r>
      <w:r w:rsidR="006310DF">
        <w:t>en fuelled</w:t>
      </w:r>
      <w:r w:rsidR="008E26EB">
        <w:t xml:space="preserve"> attempted </w:t>
      </w:r>
      <w:r w:rsidR="006310DF">
        <w:t>assassination</w:t>
      </w:r>
      <w:r w:rsidR="00AF7D03">
        <w:t>s on his person including</w:t>
      </w:r>
      <w:r w:rsidR="008E26EB">
        <w:t xml:space="preserve"> that of parliament in the Gunpowder Plot of 1605</w:t>
      </w:r>
      <w:r w:rsidR="00534738">
        <w:t xml:space="preserve">.  </w:t>
      </w:r>
    </w:p>
    <w:p w14:paraId="35BEBF92" w14:textId="77777777" w:rsidR="006F4A73" w:rsidRDefault="006F4A73" w:rsidP="001D2B3F"/>
    <w:p w14:paraId="65AE589E" w14:textId="1AF9A372" w:rsidR="006973A3" w:rsidRDefault="00746E87" w:rsidP="006973A3">
      <w:r>
        <w:t>During the period of the 17</w:t>
      </w:r>
      <w:r w:rsidRPr="00577147">
        <w:rPr>
          <w:vertAlign w:val="superscript"/>
        </w:rPr>
        <w:t>th</w:t>
      </w:r>
      <w:r>
        <w:t xml:space="preserve"> century cost of living would rise as the rate of inflation grew by an estimated figure of sixfold between 1500 and early 1600, influencing the trade and merchanting, steering away from agriculture.  As a result of this attitudes changed and a more </w:t>
      </w:r>
      <w:r w:rsidR="002F66FF">
        <w:t>prominent middle-class</w:t>
      </w:r>
      <w:r>
        <w:t xml:space="preserve"> citizen was becoming visually noticeable to the other classes as they pertained </w:t>
      </w:r>
      <w:r w:rsidR="002F66FF">
        <w:t>to be</w:t>
      </w:r>
      <w:r>
        <w:t xml:space="preserve"> merchants and people of professionality, thus so too did the poor class grow in number and saw a divide of deserving and undeserving. The idealism of voluntary </w:t>
      </w:r>
      <w:r w:rsidR="002F66FF">
        <w:t>charity</w:t>
      </w:r>
      <w:r>
        <w:t xml:space="preserve"> towards poor from as a Christian obligation was not encouraged due to a poor law in this period</w:t>
      </w:r>
      <w:r>
        <w:fldChar w:fldCharType="begin"/>
      </w:r>
      <w:r>
        <w:instrText xml:space="preserve"> ADDIN ZOTERO_ITEM CSL_CITATION {"citationID":"oSIUqYqY","properties":{"formattedCitation":"(Swain, 1994)","plainCitation":"(Swain, 1994)","noteIndex":0},"citationItems":[{"id":307,"uris":["http://zotero.org/users/12355276/items/A5CGJCDM"],"itemData":{"id":307,"type":"article-journal","abstract":"(1994). The Lancashire Witch Trials of 1612 and 1634 and the Economics of Witchcraft. Northern History: Vol. 30, No. 1, pp. 64-85.","archive_location":"world","container-title":"Northern History","DOI":"10.1179/nhi.1994.30.1.64","language":"EN","license":"© 1994 Maney Publishing","note":"publisher: Routledge","source":"www-tandfonline-com.ezproxy.uwtsd.ac.uk","title":"The Lancashire Witch Trials of 1612 and 1634 and the Economics of Witchcraft","URL":"https://www.tandfonline.com/doi/abs/10.1179/nhi.1994.30.1.64","author":[{"family":"Swain","given":"J. T."}],"accessed":{"date-parts":[["2024",11,23]]},"issued":{"date-parts":[["1994",1,1]]}}}],"schema":"https://github.com/citation-style-language/schema/raw/master/csl-citation.json"} </w:instrText>
      </w:r>
      <w:r>
        <w:fldChar w:fldCharType="separate"/>
      </w:r>
      <w:r w:rsidRPr="00911D8A">
        <w:rPr>
          <w:rFonts w:ascii="Aptos" w:hAnsi="Aptos"/>
        </w:rPr>
        <w:t>(Swain, 1994)</w:t>
      </w:r>
      <w:r>
        <w:fldChar w:fldCharType="end"/>
      </w:r>
      <w:r>
        <w:t xml:space="preserve">.  obsolete due  The black death outbreaks at this time were frequent, this combined with poor harvests  were devastating for the population, little knowledge was known and as </w:t>
      </w:r>
      <w:r w:rsidR="002F66FF">
        <w:t>there</w:t>
      </w:r>
      <w:r>
        <w:t xml:space="preserve"> was no means for minimising it’s impact this </w:t>
      </w:r>
      <w:r w:rsidR="002F66FF">
        <w:t>fuelled</w:t>
      </w:r>
      <w:r>
        <w:t xml:space="preserve"> the need to blame and as witches were a popular topic at the time, they were considered the culprits</w:t>
      </w:r>
      <w:r>
        <w:fldChar w:fldCharType="begin"/>
      </w:r>
      <w:r>
        <w:instrText xml:space="preserve"> ADDIN ZOTERO_ITEM CSL_CITATION {"citationID":"VzN10Yvh","properties":{"formattedCitation":"({\\i{}Elizabethan Witchcraft and Witches}, no date)","plainCitation":"(Elizabethan Witchcraft and Witches, no date)","noteIndex":0},"citationItems":[{"id":303,"uris":["http://zotero.org/users/12355276/items/TUJ6AZXT"],"itemData":{"id":303,"type":"webpage","title":"Elizabethan Witchcraft and Witches","URL":"https://www.elizabethan-era.org.uk/elizabethan-witchcraft-and-witches.htm","accessed":{"date-parts":[["2024",11,22]]}}}],"schema":"https://github.com/citation-style-language/schema/raw/master/csl-citation.json"} </w:instrText>
      </w:r>
      <w:r>
        <w:fldChar w:fldCharType="separate"/>
      </w:r>
      <w:r w:rsidRPr="00281847">
        <w:rPr>
          <w:rFonts w:ascii="Aptos" w:hAnsi="Aptos" w:cs="Times New Roman"/>
          <w:kern w:val="0"/>
        </w:rPr>
        <w:t>(</w:t>
      </w:r>
      <w:r w:rsidRPr="00281847">
        <w:rPr>
          <w:rFonts w:ascii="Aptos" w:hAnsi="Aptos" w:cs="Times New Roman"/>
          <w:i/>
          <w:iCs/>
          <w:kern w:val="0"/>
        </w:rPr>
        <w:t>Elizabethan Witchcraft and Witches</w:t>
      </w:r>
      <w:r w:rsidRPr="00281847">
        <w:rPr>
          <w:rFonts w:ascii="Aptos" w:hAnsi="Aptos" w:cs="Times New Roman"/>
          <w:kern w:val="0"/>
        </w:rPr>
        <w:t xml:space="preserve">, </w:t>
      </w:r>
      <w:r>
        <w:rPr>
          <w:rFonts w:ascii="Aptos" w:hAnsi="Aptos" w:cs="Times New Roman"/>
          <w:kern w:val="0"/>
        </w:rPr>
        <w:t>2012</w:t>
      </w:r>
      <w:r w:rsidRPr="00281847">
        <w:rPr>
          <w:rFonts w:ascii="Aptos" w:hAnsi="Aptos" w:cs="Times New Roman"/>
          <w:kern w:val="0"/>
        </w:rPr>
        <w:t>)</w:t>
      </w:r>
      <w:r>
        <w:fldChar w:fldCharType="end"/>
      </w:r>
      <w:r w:rsidR="00E35D6A">
        <w:t xml:space="preserve">.  </w:t>
      </w:r>
      <w:r w:rsidR="007F1487">
        <w:rPr>
          <w:rFonts w:ascii="Aptos" w:hAnsi="Aptos" w:cs="Times New Roman"/>
          <w:kern w:val="0"/>
        </w:rPr>
        <w:t>Access to doctors were limited</w:t>
      </w:r>
      <w:r w:rsidR="00304022">
        <w:rPr>
          <w:rFonts w:ascii="Aptos" w:hAnsi="Aptos" w:cs="Times New Roman"/>
          <w:kern w:val="0"/>
        </w:rPr>
        <w:t xml:space="preserve"> in these times so wise </w:t>
      </w:r>
      <w:r w:rsidR="008565CE">
        <w:rPr>
          <w:rFonts w:ascii="Aptos" w:hAnsi="Aptos" w:cs="Times New Roman"/>
          <w:kern w:val="0"/>
        </w:rPr>
        <w:t>women were often consulted and so t</w:t>
      </w:r>
      <w:r w:rsidR="007F1487">
        <w:rPr>
          <w:rFonts w:ascii="Aptos" w:hAnsi="Aptos" w:cs="Times New Roman"/>
          <w:kern w:val="0"/>
        </w:rPr>
        <w:t xml:space="preserve">he use of herbs such as mandrake, monkshood, </w:t>
      </w:r>
      <w:proofErr w:type="spellStart"/>
      <w:r w:rsidR="007F1487">
        <w:rPr>
          <w:rFonts w:ascii="Aptos" w:hAnsi="Aptos" w:cs="Times New Roman"/>
          <w:kern w:val="0"/>
        </w:rPr>
        <w:t>cannabit</w:t>
      </w:r>
      <w:proofErr w:type="spellEnd"/>
      <w:r w:rsidR="007F1487">
        <w:rPr>
          <w:rFonts w:ascii="Aptos" w:hAnsi="Aptos" w:cs="Times New Roman"/>
          <w:kern w:val="0"/>
        </w:rPr>
        <w:t xml:space="preserve">, belladonna </w:t>
      </w:r>
      <w:proofErr w:type="gramStart"/>
      <w:r w:rsidR="007F1487">
        <w:rPr>
          <w:rFonts w:ascii="Aptos" w:hAnsi="Aptos" w:cs="Times New Roman"/>
          <w:kern w:val="0"/>
        </w:rPr>
        <w:t>were</w:t>
      </w:r>
      <w:proofErr w:type="gramEnd"/>
      <w:r w:rsidR="007F1487">
        <w:rPr>
          <w:rFonts w:ascii="Aptos" w:hAnsi="Aptos" w:cs="Times New Roman"/>
          <w:kern w:val="0"/>
        </w:rPr>
        <w:t xml:space="preserve"> used in brews and ointments for medical purposes</w:t>
      </w:r>
      <w:r w:rsidR="008565CE">
        <w:rPr>
          <w:rFonts w:ascii="Aptos" w:hAnsi="Aptos" w:cs="Times New Roman"/>
          <w:kern w:val="0"/>
        </w:rPr>
        <w:t xml:space="preserve"> were widely used</w:t>
      </w:r>
      <w:r w:rsidR="007F1487">
        <w:rPr>
          <w:rFonts w:ascii="Aptos" w:hAnsi="Aptos" w:cs="Times New Roman"/>
          <w:kern w:val="0"/>
        </w:rPr>
        <w:t>.  The catholic church considered anyone with the knowledge and use of herbs had a pack with the devil.  9</w:t>
      </w:r>
      <w:r w:rsidR="007F1487" w:rsidRPr="004E6F3D">
        <w:rPr>
          <w:rFonts w:ascii="Aptos" w:hAnsi="Aptos" w:cs="Times New Roman"/>
          <w:i/>
          <w:iCs/>
          <w:kern w:val="0"/>
        </w:rPr>
        <w:t>Elizabethan Witchcraft and Witches</w:t>
      </w:r>
      <w:r w:rsidR="007F1487" w:rsidRPr="004E6F3D">
        <w:rPr>
          <w:rFonts w:ascii="Aptos" w:hAnsi="Aptos" w:cs="Times New Roman"/>
          <w:kern w:val="0"/>
        </w:rPr>
        <w:t>,</w:t>
      </w:r>
      <w:r w:rsidR="007F1487">
        <w:rPr>
          <w:rFonts w:ascii="Aptos" w:hAnsi="Aptos" w:cs="Times New Roman"/>
          <w:kern w:val="0"/>
        </w:rPr>
        <w:t>2012</w:t>
      </w:r>
      <w:r w:rsidR="007F1487" w:rsidRPr="004E6F3D">
        <w:rPr>
          <w:rFonts w:ascii="Aptos" w:hAnsi="Aptos" w:cs="Times New Roman"/>
          <w:kern w:val="0"/>
        </w:rPr>
        <w:t>)</w:t>
      </w:r>
      <w:r w:rsidR="007F1487">
        <w:t xml:space="preserve">.  </w:t>
      </w:r>
      <w:r w:rsidR="00E21127">
        <w:t xml:space="preserve">Witches were commonly </w:t>
      </w:r>
      <w:r w:rsidR="00C636B0">
        <w:t xml:space="preserve"> identified by being old, poor, unprotected and single/widowed, often having pets for company </w:t>
      </w:r>
      <w:proofErr w:type="spellStart"/>
      <w:r w:rsidR="004E6F3D">
        <w:t>i.e</w:t>
      </w:r>
      <w:proofErr w:type="spellEnd"/>
      <w:r w:rsidR="004E6F3D">
        <w:t xml:space="preserve"> their familiars</w:t>
      </w:r>
      <w:r w:rsidR="004E6F3D">
        <w:fldChar w:fldCharType="begin"/>
      </w:r>
      <w:r w:rsidR="004E6F3D">
        <w:instrText xml:space="preserve"> ADDIN ZOTERO_ITEM CSL_CITATION {"citationID":"rZVHFg5R","properties":{"formattedCitation":"({\\i{}Elizabethan Witchcraft and Witches}, no date)","plainCitation":"(Elizabethan Witchcraft and Witches, no date)","noteIndex":0},"citationItems":[{"id":303,"uris":["http://zotero.org/users/12355276/items/TUJ6AZXT"],"itemData":{"id":303,"type":"webpage","title":"Elizabethan Witchcraft and Witches","URL":"https://www.elizabethan-era.org.uk/elizabethan-witchcraft-and-witches.htm","accessed":{"date-parts":[["2024",11,22]]}}}],"schema":"https://github.com/citation-style-language/schema/raw/master/csl-citation.json"} </w:instrText>
      </w:r>
      <w:r w:rsidR="004E6F3D">
        <w:fldChar w:fldCharType="separate"/>
      </w:r>
      <w:r w:rsidR="004E6F3D" w:rsidRPr="004E6F3D">
        <w:rPr>
          <w:rFonts w:ascii="Aptos" w:hAnsi="Aptos" w:cs="Times New Roman"/>
          <w:kern w:val="0"/>
        </w:rPr>
        <w:t>(</w:t>
      </w:r>
      <w:bookmarkStart w:id="0" w:name="_Hlk183186961"/>
      <w:r w:rsidR="004E6F3D" w:rsidRPr="004E6F3D">
        <w:rPr>
          <w:rFonts w:ascii="Aptos" w:hAnsi="Aptos" w:cs="Times New Roman"/>
          <w:i/>
          <w:iCs/>
          <w:kern w:val="0"/>
        </w:rPr>
        <w:t>Elizabethan Witchcraft and Witches</w:t>
      </w:r>
      <w:r w:rsidR="004E6F3D" w:rsidRPr="004E6F3D">
        <w:rPr>
          <w:rFonts w:ascii="Aptos" w:hAnsi="Aptos" w:cs="Times New Roman"/>
          <w:kern w:val="0"/>
        </w:rPr>
        <w:t>,</w:t>
      </w:r>
      <w:r w:rsidR="004E6F3D">
        <w:rPr>
          <w:rFonts w:ascii="Aptos" w:hAnsi="Aptos" w:cs="Times New Roman"/>
          <w:kern w:val="0"/>
        </w:rPr>
        <w:t>2012</w:t>
      </w:r>
      <w:r w:rsidR="004E6F3D" w:rsidRPr="004E6F3D">
        <w:rPr>
          <w:rFonts w:ascii="Aptos" w:hAnsi="Aptos" w:cs="Times New Roman"/>
          <w:kern w:val="0"/>
        </w:rPr>
        <w:t>)</w:t>
      </w:r>
      <w:bookmarkEnd w:id="0"/>
      <w:r w:rsidR="004E6F3D">
        <w:fldChar w:fldCharType="end"/>
      </w:r>
      <w:r w:rsidR="00880C54">
        <w:t xml:space="preserve">.  </w:t>
      </w:r>
      <w:r w:rsidR="00880C54">
        <w:rPr>
          <w:rFonts w:ascii="Aptos" w:hAnsi="Aptos" w:cs="Times New Roman"/>
          <w:kern w:val="0"/>
        </w:rPr>
        <w:t xml:space="preserve">In the renaissance period there was the distinction between white and black witches, white witches being those that help the community with their knowledge of herbs and heling properties pass down thru generations to help people in need.  </w:t>
      </w:r>
      <w:r w:rsidR="00880C54" w:rsidRPr="004E6F3D">
        <w:rPr>
          <w:rFonts w:ascii="Aptos" w:hAnsi="Aptos" w:cs="Times New Roman"/>
          <w:i/>
          <w:iCs/>
          <w:kern w:val="0"/>
        </w:rPr>
        <w:t>Elizabethan Witchcraft and Witches</w:t>
      </w:r>
      <w:r w:rsidR="00880C54" w:rsidRPr="004E6F3D">
        <w:rPr>
          <w:rFonts w:ascii="Aptos" w:hAnsi="Aptos" w:cs="Times New Roman"/>
          <w:kern w:val="0"/>
        </w:rPr>
        <w:t>,</w:t>
      </w:r>
      <w:r w:rsidR="00880C54">
        <w:rPr>
          <w:rFonts w:ascii="Aptos" w:hAnsi="Aptos" w:cs="Times New Roman"/>
          <w:kern w:val="0"/>
        </w:rPr>
        <w:t>2012</w:t>
      </w:r>
      <w:r w:rsidR="00880C54" w:rsidRPr="004E6F3D">
        <w:rPr>
          <w:rFonts w:ascii="Aptos" w:hAnsi="Aptos" w:cs="Times New Roman"/>
          <w:kern w:val="0"/>
        </w:rPr>
        <w:t>)</w:t>
      </w:r>
      <w:r w:rsidR="00616DDF">
        <w:rPr>
          <w:rFonts w:ascii="Aptos" w:hAnsi="Aptos" w:cs="Times New Roman"/>
          <w:kern w:val="0"/>
        </w:rPr>
        <w:t xml:space="preserve">.  </w:t>
      </w:r>
      <w:r w:rsidR="00524C83">
        <w:t xml:space="preserve">Men were seen as all powerful with more rights </w:t>
      </w:r>
      <w:r w:rsidR="00524C83" w:rsidRPr="004E6F3D">
        <w:rPr>
          <w:rFonts w:ascii="Aptos" w:hAnsi="Aptos" w:cs="Times New Roman"/>
          <w:i/>
          <w:iCs/>
          <w:kern w:val="0"/>
        </w:rPr>
        <w:t>Elizabethan Witchcraft and Witches</w:t>
      </w:r>
      <w:r w:rsidR="00524C83" w:rsidRPr="004E6F3D">
        <w:rPr>
          <w:rFonts w:ascii="Aptos" w:hAnsi="Aptos" w:cs="Times New Roman"/>
          <w:kern w:val="0"/>
        </w:rPr>
        <w:t>,</w:t>
      </w:r>
      <w:r w:rsidR="00524C83">
        <w:rPr>
          <w:rFonts w:ascii="Aptos" w:hAnsi="Aptos" w:cs="Times New Roman"/>
          <w:kern w:val="0"/>
        </w:rPr>
        <w:t>2012</w:t>
      </w:r>
      <w:r w:rsidR="00524C83" w:rsidRPr="004E6F3D">
        <w:rPr>
          <w:rFonts w:ascii="Aptos" w:hAnsi="Aptos" w:cs="Times New Roman"/>
          <w:kern w:val="0"/>
        </w:rPr>
        <w:t>)</w:t>
      </w:r>
      <w:r w:rsidR="007F1487">
        <w:rPr>
          <w:rFonts w:ascii="Aptos" w:hAnsi="Aptos" w:cs="Times New Roman"/>
          <w:kern w:val="0"/>
        </w:rPr>
        <w:t xml:space="preserve">.  </w:t>
      </w:r>
      <w:r w:rsidR="00110B55">
        <w:rPr>
          <w:rFonts w:ascii="Aptos" w:hAnsi="Aptos" w:cs="Times New Roman"/>
          <w:kern w:val="0"/>
        </w:rPr>
        <w:t xml:space="preserve">Women were expected to provide healing as part of their housekeeping </w:t>
      </w:r>
      <w:r w:rsidR="00110B55" w:rsidRPr="004E6F3D">
        <w:rPr>
          <w:rFonts w:ascii="Aptos" w:hAnsi="Aptos" w:cs="Times New Roman"/>
          <w:i/>
          <w:iCs/>
          <w:kern w:val="0"/>
        </w:rPr>
        <w:t>Elizabethan Witchcraft and Witches</w:t>
      </w:r>
      <w:r w:rsidR="00110B55" w:rsidRPr="004E6F3D">
        <w:rPr>
          <w:rFonts w:ascii="Aptos" w:hAnsi="Aptos" w:cs="Times New Roman"/>
          <w:kern w:val="0"/>
        </w:rPr>
        <w:t>,</w:t>
      </w:r>
      <w:r w:rsidR="00110B55">
        <w:rPr>
          <w:rFonts w:ascii="Aptos" w:hAnsi="Aptos" w:cs="Times New Roman"/>
          <w:kern w:val="0"/>
        </w:rPr>
        <w:t>2012</w:t>
      </w:r>
      <w:r w:rsidR="00110B55" w:rsidRPr="004E6F3D">
        <w:rPr>
          <w:rFonts w:ascii="Aptos" w:hAnsi="Aptos" w:cs="Times New Roman"/>
          <w:kern w:val="0"/>
        </w:rPr>
        <w:t>)</w:t>
      </w:r>
      <w:r w:rsidR="00227949">
        <w:rPr>
          <w:rFonts w:ascii="Aptos" w:hAnsi="Aptos" w:cs="Times New Roman"/>
          <w:kern w:val="0"/>
        </w:rPr>
        <w:t>.</w:t>
      </w:r>
      <w:r w:rsidR="00C54AD7" w:rsidRPr="00C54AD7">
        <w:t xml:space="preserve"> </w:t>
      </w:r>
      <w:r w:rsidR="00C54AD7">
        <w:t>The church used its teachings to construct a system that targeted women and outsiders</w:t>
      </w:r>
      <w:r w:rsidR="00C54AD7">
        <w:t>.</w:t>
      </w:r>
      <w:r w:rsidR="00E46479">
        <w:t xml:space="preserve">  </w:t>
      </w:r>
      <w:r w:rsidR="00675B3B">
        <w:t xml:space="preserve">By 1655 across the sea to America in the heart of Virginia attitudes and the law would begin to change with an outlawing of falsely accusing people of witchcraft.  </w:t>
      </w:r>
      <w:r w:rsidR="006973A3">
        <w:t>In essence, the church's teachings created a framework where witchcraft was seen as a grave spiritual threat, justifying harsh persecution and feeding into existing social and religious tensions of the time.  However they have been varied the fundamentals have always remained the same in that it was believed witches had access to magic calling upon spirits for help or to bring about change, mainly being perceived as paganistic in origin and doing the devils work</w:t>
      </w:r>
      <w:r w:rsidR="006973A3">
        <w:fldChar w:fldCharType="begin"/>
      </w:r>
      <w:r w:rsidR="006973A3">
        <w:instrText xml:space="preserve"> ADDIN ZOTERO_ITEM CSL_CITATION {"citationID":"GJFhG7FL","properties":{"formattedCitation":"({\\i{}Witches: Real Origins, Hunts &amp; Trials}, 2023)","plainCitation":"(Witches: Real Origins, Hunts &amp; Trials, 2023)","noteIndex":0},"citationItems":[{"id":292,"uris":["http://zotero.org/users/12355276/items/GFHAPQ28"],"itemData":{"id":292,"type":"webpage","abstract":"Witches were perceived as evil beings by early Christians in Europe, inspiring the iconic Halloween figure.","container-title":"HISTORY","language":"en","title":"Witches: Real Origins, Hunts &amp; Trials","title-short":"Witches","URL":"https://www.history.com/topics/folklore/history-of-witches","accessed":{"date-parts":[["2024",11,16]]},"issued":{"date-parts":[["2023",9,26]]}}}],"schema":"https://github.com/citation-style-language/schema/raw/master/csl-citation.json"} </w:instrText>
      </w:r>
      <w:r w:rsidR="006973A3">
        <w:fldChar w:fldCharType="separate"/>
      </w:r>
      <w:r w:rsidR="006973A3" w:rsidRPr="00721900">
        <w:rPr>
          <w:rFonts w:ascii="Aptos" w:hAnsi="Aptos" w:cs="Times New Roman"/>
          <w:kern w:val="0"/>
        </w:rPr>
        <w:t>(</w:t>
      </w:r>
      <w:r w:rsidR="006973A3" w:rsidRPr="00721900">
        <w:rPr>
          <w:rFonts w:ascii="Aptos" w:hAnsi="Aptos" w:cs="Times New Roman"/>
          <w:i/>
          <w:iCs/>
          <w:kern w:val="0"/>
        </w:rPr>
        <w:t>Witches: Real Origins, Hunts &amp; Trials</w:t>
      </w:r>
      <w:r w:rsidR="006973A3" w:rsidRPr="00721900">
        <w:rPr>
          <w:rFonts w:ascii="Aptos" w:hAnsi="Aptos" w:cs="Times New Roman"/>
          <w:kern w:val="0"/>
        </w:rPr>
        <w:t>, 2023)</w:t>
      </w:r>
      <w:r w:rsidR="006973A3">
        <w:fldChar w:fldCharType="end"/>
      </w:r>
      <w:r w:rsidR="00E06457">
        <w:t>.</w:t>
      </w:r>
    </w:p>
    <w:p w14:paraId="26612BA4" w14:textId="6C8A9E41" w:rsidR="00675B3B" w:rsidRDefault="00675B3B" w:rsidP="00675B3B"/>
    <w:p w14:paraId="02D0A8B7" w14:textId="78D408D1" w:rsidR="00110B55" w:rsidRPr="004A60E5" w:rsidRDefault="00110B55" w:rsidP="001D2B3F"/>
    <w:p w14:paraId="6A7B25FC" w14:textId="1569A44C" w:rsidR="009F55A2" w:rsidRDefault="009F55A2" w:rsidP="00465BC7"/>
    <w:p w14:paraId="4A7B329D" w14:textId="5E26E927" w:rsidR="009B6EE1" w:rsidRDefault="009E6436" w:rsidP="009B6EE1">
      <w:proofErr w:type="gramStart"/>
      <w:r>
        <w:t>Queen Elizabeth</w:t>
      </w:r>
      <w:proofErr w:type="gramEnd"/>
      <w:r w:rsidR="00227949">
        <w:t xml:space="preserve"> </w:t>
      </w:r>
      <w:r w:rsidR="009F55A2">
        <w:t>I introduced England’s second witchcraft law in 1563 known as ‘An Act against Conjurations, Enchantments and Witchcrafts</w:t>
      </w:r>
      <w:r w:rsidR="003A4FD8">
        <w:t>’</w:t>
      </w:r>
      <w:r w:rsidR="009F55A2">
        <w:t xml:space="preserve">, following her </w:t>
      </w:r>
      <w:r w:rsidR="009B7842">
        <w:t>father’s</w:t>
      </w:r>
      <w:r w:rsidR="009F55A2">
        <w:t xml:space="preserve"> Henry VIII of 1542</w:t>
      </w:r>
      <w:r w:rsidR="00C52CF3">
        <w:t xml:space="preserve"> ‘An </w:t>
      </w:r>
      <w:r w:rsidR="006A3D62">
        <w:t xml:space="preserve">Act against Conjurations, Witchcrafts, Sorcery and </w:t>
      </w:r>
      <w:r w:rsidR="00C462D3">
        <w:t>enchantments</w:t>
      </w:r>
      <w:r w:rsidR="00A9244D">
        <w:t>.  At this time</w:t>
      </w:r>
      <w:r w:rsidR="00542EF8">
        <w:t xml:space="preserve"> there was a </w:t>
      </w:r>
      <w:r w:rsidR="00542EF8">
        <w:lastRenderedPageBreak/>
        <w:t>distinction between different styles of magic</w:t>
      </w:r>
      <w:r w:rsidR="00274B8B">
        <w:t xml:space="preserve"> and the type which were deemed spiteful, disruptive and damaging </w:t>
      </w:r>
      <w:r w:rsidR="001B6EE1">
        <w:t xml:space="preserve">were punishable.  </w:t>
      </w:r>
      <w:r w:rsidR="009F55A2">
        <w:t xml:space="preserve"> </w:t>
      </w:r>
      <w:r w:rsidR="005D3686">
        <w:t>In this period any unexplainable e</w:t>
      </w:r>
      <w:r w:rsidR="00366B62">
        <w:t xml:space="preserve">vents </w:t>
      </w:r>
      <w:r w:rsidR="00E15D4C">
        <w:t xml:space="preserve">were often </w:t>
      </w:r>
      <w:r w:rsidR="00F66FD1">
        <w:t>blamed on witch</w:t>
      </w:r>
      <w:r w:rsidR="00D134AD">
        <w:t>cra</w:t>
      </w:r>
      <w:r w:rsidR="000A6DAE">
        <w:t>ft</w:t>
      </w:r>
      <w:r w:rsidR="003203F0">
        <w:t xml:space="preserve"> </w:t>
      </w:r>
      <w:r w:rsidR="006204BA">
        <w:fldChar w:fldCharType="begin"/>
      </w:r>
      <w:r w:rsidR="006204BA">
        <w:instrText xml:space="preserve"> ADDIN ZOTERO_ITEM CSL_CITATION {"citationID":"Jntgbq2P","properties":{"formattedCitation":"({\\i{}Elizabethan Witchcraft and Witches}, no date)","plainCitation":"(Elizabethan Witchcraft and Witches, no date)","noteIndex":0},"citationItems":[{"id":303,"uris":["http://zotero.org/users/12355276/items/TUJ6AZXT"],"itemData":{"id":303,"type":"webpage","title":"Elizabethan Witchcraft and Witches","URL":"https://www.elizabethan-era.org.uk/elizabethan-witchcraft-and-witches.htm","accessed":{"date-parts":[["2024",11,22]]}}}],"schema":"https://github.com/citation-style-language/schema/raw/master/csl-citation.json"} </w:instrText>
      </w:r>
      <w:r w:rsidR="006204BA">
        <w:fldChar w:fldCharType="separate"/>
      </w:r>
      <w:r w:rsidR="006204BA" w:rsidRPr="006204BA">
        <w:rPr>
          <w:rFonts w:ascii="Aptos" w:hAnsi="Aptos" w:cs="Times New Roman"/>
          <w:kern w:val="0"/>
        </w:rPr>
        <w:t>(</w:t>
      </w:r>
      <w:r w:rsidR="006204BA" w:rsidRPr="006204BA">
        <w:rPr>
          <w:rFonts w:ascii="Aptos" w:hAnsi="Aptos" w:cs="Times New Roman"/>
          <w:i/>
          <w:iCs/>
          <w:kern w:val="0"/>
        </w:rPr>
        <w:t>Elizabethan Witchcraft and Witches</w:t>
      </w:r>
      <w:r w:rsidR="006204BA" w:rsidRPr="006204BA">
        <w:rPr>
          <w:rFonts w:ascii="Aptos" w:hAnsi="Aptos" w:cs="Times New Roman"/>
          <w:kern w:val="0"/>
        </w:rPr>
        <w:t>,</w:t>
      </w:r>
      <w:r w:rsidR="003C2B35">
        <w:rPr>
          <w:rFonts w:ascii="Aptos" w:hAnsi="Aptos" w:cs="Times New Roman"/>
          <w:kern w:val="0"/>
        </w:rPr>
        <w:t>2012</w:t>
      </w:r>
      <w:r w:rsidR="006204BA" w:rsidRPr="006204BA">
        <w:rPr>
          <w:rFonts w:ascii="Aptos" w:hAnsi="Aptos" w:cs="Times New Roman"/>
          <w:kern w:val="0"/>
        </w:rPr>
        <w:t>)</w:t>
      </w:r>
      <w:r w:rsidR="006204BA">
        <w:fldChar w:fldCharType="end"/>
      </w:r>
      <w:r w:rsidR="0040361B">
        <w:t>.  Y</w:t>
      </w:r>
      <w:r w:rsidR="003203F0">
        <w:t xml:space="preserve">et in rural communities </w:t>
      </w:r>
      <w:r w:rsidR="000A6DAE">
        <w:t>people who were labelled cunning folk who aided in the assistance of healing common ailment</w:t>
      </w:r>
      <w:r w:rsidR="00691A1F">
        <w:t xml:space="preserve">s, finding lost items were revered as they fulfilled </w:t>
      </w:r>
      <w:r w:rsidR="00E51F8E">
        <w:t xml:space="preserve"> with evil and wicked spirits </w:t>
      </w:r>
      <w:r w:rsidR="00F17007">
        <w:t xml:space="preserve">which would define </w:t>
      </w:r>
      <w:r w:rsidR="00845FEA">
        <w:t xml:space="preserve"> witchcraft an its relationship with the devil</w:t>
      </w:r>
      <w:r w:rsidR="002164AC">
        <w:t>, th</w:t>
      </w:r>
      <w:r w:rsidR="003916C1">
        <w:t xml:space="preserve">us </w:t>
      </w:r>
      <w:r w:rsidR="00A34951">
        <w:t>establishing a distinction between minor and major</w:t>
      </w:r>
      <w:r w:rsidR="005036CF">
        <w:t xml:space="preserve"> offenses </w:t>
      </w:r>
      <w:r w:rsidR="002164AC">
        <w:t xml:space="preserve"> </w:t>
      </w:r>
      <w:r w:rsidR="005036CF">
        <w:t xml:space="preserve">and creating </w:t>
      </w:r>
      <w:r w:rsidR="000615CC">
        <w:t>suitable punishments</w:t>
      </w:r>
      <w:r w:rsidR="003B46EC">
        <w:fldChar w:fldCharType="begin"/>
      </w:r>
      <w:r w:rsidR="003B46EC">
        <w:instrText xml:space="preserve"> ADDIN ZOTERO_ITEM CSL_CITATION {"citationID":"m1JhPwyY","properties":{"formattedCitation":"({\\i{}WHICH WITCH(CRAFT ACT) IS WHICH? | Parliamentary Archives: Inside the Act Room}, 2020)","plainCitation":"(WHICH WITCH(CRAFT ACT) IS WHICH? | Parliamentary Archives: Inside the Act Room, 2020)","noteIndex":0},"citationItems":[{"id":302,"uris":["http://zotero.org/users/12355276/items/XH6ZY7NZ"],"itemData":{"id":302,"type":"webpage","abstract":"A blog by staff working in the parliamentary archives","language":"en","title":"WHICH WITCH(CRAFT ACT) IS WHICH? | Parliamentary Archives: Inside the Act Room","title-short":"WHICH WITCH(CRAFT ACT) IS WHICH?","URL":"https://archives.blog.parliament.uk/2020/10/28/which-witchcraft-act-is-which/","accessed":{"date-parts":[["2024",11,22]]},"issued":{"date-parts":[["2020",10,28]]}}}],"schema":"https://github.com/citation-style-language/schema/raw/master/csl-citation.json"} </w:instrText>
      </w:r>
      <w:r w:rsidR="003B46EC">
        <w:fldChar w:fldCharType="separate"/>
      </w:r>
      <w:r w:rsidR="003B46EC" w:rsidRPr="003B46EC">
        <w:rPr>
          <w:rFonts w:ascii="Aptos" w:hAnsi="Aptos" w:cs="Times New Roman"/>
          <w:kern w:val="0"/>
        </w:rPr>
        <w:t>(</w:t>
      </w:r>
      <w:r w:rsidR="003B46EC" w:rsidRPr="003B46EC">
        <w:rPr>
          <w:rFonts w:ascii="Aptos" w:hAnsi="Aptos" w:cs="Times New Roman"/>
          <w:i/>
          <w:iCs/>
          <w:kern w:val="0"/>
        </w:rPr>
        <w:t>WHICH WITCH(CRAFT ACT) IS WHICH? | Parliamentary Archives: Inside the Act Room</w:t>
      </w:r>
      <w:r w:rsidR="003B46EC" w:rsidRPr="003B46EC">
        <w:rPr>
          <w:rFonts w:ascii="Aptos" w:hAnsi="Aptos" w:cs="Times New Roman"/>
          <w:kern w:val="0"/>
        </w:rPr>
        <w:t>, 2020)</w:t>
      </w:r>
      <w:r w:rsidR="003B46EC">
        <w:fldChar w:fldCharType="end"/>
      </w:r>
      <w:r w:rsidR="00F01068">
        <w:t xml:space="preserve">.  </w:t>
      </w:r>
      <w:r w:rsidR="00B171CB">
        <w:t>Witchcraft became associated with Catholicism in some areas</w:t>
      </w:r>
      <w:r w:rsidR="007461E7">
        <w:t xml:space="preserve"> and in Protestant England </w:t>
      </w:r>
      <w:r w:rsidR="00B171CB">
        <w:t>both Catholics and witches were seen as enemies of the state</w:t>
      </w:r>
      <w:r w:rsidR="00026C40">
        <w:t xml:space="preserve"> and the rooting out of wi</w:t>
      </w:r>
      <w:r w:rsidR="00B171CB">
        <w:t xml:space="preserve">tchcraft </w:t>
      </w:r>
      <w:proofErr w:type="gramStart"/>
      <w:r w:rsidR="00B171CB">
        <w:t>as a way to</w:t>
      </w:r>
      <w:proofErr w:type="gramEnd"/>
      <w:r w:rsidR="00B171CB">
        <w:t xml:space="preserve"> cleanse communities of Catholic influences</w:t>
      </w:r>
      <w:r w:rsidR="00C20851">
        <w:t xml:space="preserve"> and reinforce church authority.</w:t>
      </w:r>
      <w:r w:rsidR="009B6EE1">
        <w:t xml:space="preserve">  </w:t>
      </w:r>
      <w:r w:rsidR="009B6EE1">
        <w:t xml:space="preserve">Protestants limited what they perceived a woman’s highest calling to be, limiting their political and social power of abbesses, removing </w:t>
      </w:r>
      <w:proofErr w:type="spellStart"/>
      <w:r w:rsidR="009B6EE1">
        <w:t>thareir</w:t>
      </w:r>
      <w:proofErr w:type="spellEnd"/>
      <w:r w:rsidR="009B6EE1">
        <w:t xml:space="preserve"> ability to choose an unmarried life </w:t>
      </w:r>
      <w:r w:rsidR="009B6EE1">
        <w:fldChar w:fldCharType="begin"/>
      </w:r>
      <w:r w:rsidR="009B6EE1">
        <w:instrText xml:space="preserve"> ADDIN ZOTERO_ITEM CSL_CITATION {"citationID":"DzcHtf6v","properties":{"formattedCitation":"({\\i{}Women and the Reformation}, no date)","plainCitation":"(Women and the Reformation, no date)","noteIndex":0},"citationItems":[{"id":299,"uris":["http://zotero.org/users/12355276/items/4N25T5YY"],"itemData":{"id":299,"type":"webpage","abstract":"\"Women and the Reformation\" published on  by null.","container-title":"obo","language":"en","title":"Women and the Reformation","URL":"https://www.oxfordbibliographies.com/display/document/obo-9780195399301/obo-9780195399301-0455.xml","accessed":{"date-parts":[["2024",11,18]]}}}],"schema":"https://github.com/citation-style-language/schema/raw/master/csl-citation.json"} </w:instrText>
      </w:r>
      <w:r w:rsidR="009B6EE1">
        <w:fldChar w:fldCharType="separate"/>
      </w:r>
      <w:r w:rsidR="009B6EE1" w:rsidRPr="003B46EC">
        <w:rPr>
          <w:rFonts w:ascii="Aptos" w:hAnsi="Aptos" w:cs="Times New Roman"/>
          <w:kern w:val="0"/>
        </w:rPr>
        <w:t>(</w:t>
      </w:r>
      <w:r w:rsidR="009B6EE1" w:rsidRPr="003B46EC">
        <w:rPr>
          <w:rFonts w:ascii="Aptos" w:hAnsi="Aptos" w:cs="Times New Roman"/>
          <w:i/>
          <w:iCs/>
          <w:kern w:val="0"/>
        </w:rPr>
        <w:t>Women and the Reformation</w:t>
      </w:r>
      <w:r w:rsidR="009B6EE1" w:rsidRPr="003B46EC">
        <w:rPr>
          <w:rFonts w:ascii="Aptos" w:hAnsi="Aptos" w:cs="Times New Roman"/>
          <w:kern w:val="0"/>
        </w:rPr>
        <w:t>, no date)</w:t>
      </w:r>
      <w:r w:rsidR="009B6EE1">
        <w:fldChar w:fldCharType="end"/>
      </w:r>
      <w:r w:rsidR="00C54AD7">
        <w:t>.</w:t>
      </w:r>
      <w:bookmarkStart w:id="1" w:name="_Hlk183380397"/>
      <w:r w:rsidR="00E46479">
        <w:t xml:space="preserve">  </w:t>
      </w:r>
      <w:r w:rsidR="009B6EE1">
        <w:t>The church used its teachings to construct a system that targeted women and outsiders</w:t>
      </w:r>
      <w:r w:rsidR="00A74F9A">
        <w:t>.</w:t>
      </w:r>
      <w:bookmarkEnd w:id="1"/>
      <w:r w:rsidR="00A74F9A">
        <w:t xml:space="preserve">  </w:t>
      </w:r>
      <w:r w:rsidR="009B6EE1">
        <w:t xml:space="preserve">In essence, the church's teachings created a framework where witchcraft was seen as a grave spiritual threat, justifying harsh persecution and feeding into existing social and religious tensions of the </w:t>
      </w:r>
      <w:proofErr w:type="spellStart"/>
      <w:r w:rsidR="009B6EE1">
        <w:t>time.ew</w:t>
      </w:r>
      <w:proofErr w:type="spellEnd"/>
      <w:r w:rsidR="009B6EE1">
        <w:t xml:space="preserve"> society treated them may have differed.  However they have been varied the fundamentals have always remained the same in that it was believed witches had access to magic calling upon spirits for help or to bring about change, mainly being perceived as paganistic in origin and doing the devils work</w:t>
      </w:r>
      <w:r w:rsidR="009B6EE1">
        <w:fldChar w:fldCharType="begin"/>
      </w:r>
      <w:r w:rsidR="009B6EE1">
        <w:instrText xml:space="preserve"> ADDIN ZOTERO_ITEM CSL_CITATION {"citationID":"GJFhG7FL","properties":{"formattedCitation":"({\\i{}Witches: Real Origins, Hunts &amp; Trials}, 2023)","plainCitation":"(Witches: Real Origins, Hunts &amp; Trials, 2023)","noteIndex":0},"citationItems":[{"id":292,"uris":["http://zotero.org/users/12355276/items/GFHAPQ28"],"itemData":{"id":292,"type":"webpage","abstract":"Witches were perceived as evil beings by early Christians in Europe, inspiring the iconic Halloween figure.","container-title":"HISTORY","language":"en","title":"Witches: Real Origins, Hunts &amp; Trials","title-short":"Witches","URL":"https://www.history.com/topics/folklore/history-of-witches","accessed":{"date-parts":[["2024",11,16]]},"issued":{"date-parts":[["2023",9,26]]}}}],"schema":"https://github.com/citation-style-language/schema/raw/master/csl-citation.json"} </w:instrText>
      </w:r>
      <w:r w:rsidR="009B6EE1">
        <w:fldChar w:fldCharType="separate"/>
      </w:r>
      <w:r w:rsidR="009B6EE1" w:rsidRPr="00721900">
        <w:rPr>
          <w:rFonts w:ascii="Aptos" w:hAnsi="Aptos" w:cs="Times New Roman"/>
          <w:kern w:val="0"/>
        </w:rPr>
        <w:t>(</w:t>
      </w:r>
      <w:r w:rsidR="009B6EE1" w:rsidRPr="00721900">
        <w:rPr>
          <w:rFonts w:ascii="Aptos" w:hAnsi="Aptos" w:cs="Times New Roman"/>
          <w:i/>
          <w:iCs/>
          <w:kern w:val="0"/>
        </w:rPr>
        <w:t>Witches: Real Origins, Hunts &amp; Trials</w:t>
      </w:r>
      <w:r w:rsidR="009B6EE1" w:rsidRPr="00721900">
        <w:rPr>
          <w:rFonts w:ascii="Aptos" w:hAnsi="Aptos" w:cs="Times New Roman"/>
          <w:kern w:val="0"/>
        </w:rPr>
        <w:t>, 2023)</w:t>
      </w:r>
      <w:r w:rsidR="009B6EE1">
        <w:fldChar w:fldCharType="end"/>
      </w:r>
      <w:r w:rsidR="008962AF">
        <w:t xml:space="preserve">.  </w:t>
      </w:r>
    </w:p>
    <w:p w14:paraId="2F6B478E" w14:textId="73518819" w:rsidR="00B171CB" w:rsidRDefault="00B171CB" w:rsidP="00B171CB"/>
    <w:p w14:paraId="50967FDA" w14:textId="13E88370" w:rsidR="009F55A2" w:rsidRDefault="009F55A2" w:rsidP="009F55A2"/>
    <w:p w14:paraId="06A1A7F6" w14:textId="77777777" w:rsidR="00162A09" w:rsidRDefault="00162A09" w:rsidP="009F55A2"/>
    <w:p w14:paraId="215FFBAD" w14:textId="78988219" w:rsidR="00D42E50" w:rsidRDefault="00D42E50" w:rsidP="009F55A2">
      <w:r>
        <w:rPr>
          <w:noProof/>
        </w:rPr>
        <w:drawing>
          <wp:inline distT="0" distB="0" distL="0" distR="0" wp14:anchorId="0DC3F7DD" wp14:editId="3D6ECF18">
            <wp:extent cx="3048000" cy="3543542"/>
            <wp:effectExtent l="0" t="0" r="0" b="0"/>
            <wp:docPr id="736994771" name="Picture 1" descr="A long piece of parchment with handwritten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long piece of parchment with handwritten text on i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7265" cy="3554314"/>
                    </a:xfrm>
                    <a:prstGeom prst="rect">
                      <a:avLst/>
                    </a:prstGeom>
                    <a:noFill/>
                    <a:ln>
                      <a:noFill/>
                    </a:ln>
                  </pic:spPr>
                </pic:pic>
              </a:graphicData>
            </a:graphic>
          </wp:inline>
        </w:drawing>
      </w:r>
    </w:p>
    <w:p w14:paraId="10DDFFE1" w14:textId="2551DB20" w:rsidR="00AB3842" w:rsidRDefault="0065520E" w:rsidP="00AB3842">
      <w:r>
        <w:rPr>
          <w:rFonts w:ascii="Arial" w:hAnsi="Arial" w:cs="Arial"/>
          <w:color w:val="181818"/>
          <w:sz w:val="21"/>
          <w:szCs w:val="21"/>
        </w:rPr>
        <w:t>An Act against Conjuration, Witchcraft, and dealing with evil and wicked Spirits, 1603</w:t>
      </w:r>
      <w:r w:rsidR="00564F7B">
        <w:rPr>
          <w:rFonts w:ascii="Arial" w:hAnsi="Arial" w:cs="Arial"/>
          <w:color w:val="181818"/>
          <w:sz w:val="21"/>
          <w:szCs w:val="21"/>
        </w:rPr>
        <w:t xml:space="preserve">. </w:t>
      </w:r>
      <w:bookmarkStart w:id="2" w:name="_Hlk183175098"/>
      <w:r w:rsidR="00564F7B">
        <w:fldChar w:fldCharType="begin"/>
      </w:r>
      <w:r w:rsidR="00564F7B">
        <w:instrText>HYPERLINK "https://archives.blog.parliament.uk/2020/10/28/which-witchcraft-act-is-which/"</w:instrText>
      </w:r>
      <w:r w:rsidR="00564F7B">
        <w:fldChar w:fldCharType="separate"/>
      </w:r>
      <w:r w:rsidR="00564F7B">
        <w:rPr>
          <w:rStyle w:val="Hyperlink"/>
        </w:rPr>
        <w:t xml:space="preserve">WHICH </w:t>
      </w:r>
      <w:proofErr w:type="gramStart"/>
      <w:r w:rsidR="00564F7B">
        <w:rPr>
          <w:rStyle w:val="Hyperlink"/>
        </w:rPr>
        <w:t>WITCH(</w:t>
      </w:r>
      <w:proofErr w:type="gramEnd"/>
      <w:r w:rsidR="00564F7B">
        <w:rPr>
          <w:rStyle w:val="Hyperlink"/>
        </w:rPr>
        <w:t>CRAFT ACT) IS WHICH? | Parliamentary Archives: Inside the Act Room</w:t>
      </w:r>
      <w:r w:rsidR="00564F7B">
        <w:fldChar w:fldCharType="end"/>
      </w:r>
      <w:r w:rsidR="00564F7B">
        <w:t xml:space="preserve"> Accessed </w:t>
      </w:r>
      <w:proofErr w:type="gramStart"/>
      <w:r w:rsidR="00564F7B">
        <w:t>22th</w:t>
      </w:r>
      <w:proofErr w:type="gramEnd"/>
      <w:r w:rsidR="00564F7B">
        <w:t xml:space="preserve"> November 2024</w:t>
      </w:r>
      <w:bookmarkEnd w:id="2"/>
      <w:r w:rsidR="00D7039A">
        <w:t xml:space="preserve"> </w:t>
      </w:r>
    </w:p>
    <w:p w14:paraId="3460077D" w14:textId="77777777" w:rsidR="00AB3842" w:rsidRDefault="00AB3842" w:rsidP="009F55A2"/>
    <w:p w14:paraId="35081910" w14:textId="1D06C77F" w:rsidR="00146A6C" w:rsidRDefault="006E515F" w:rsidP="00146A6C">
      <w:r>
        <w:t>King James</w:t>
      </w:r>
      <w:r w:rsidR="009365B2">
        <w:t xml:space="preserve"> renowned for his </w:t>
      </w:r>
      <w:r w:rsidR="006832EC">
        <w:t xml:space="preserve">homosexual tastes both sexually and </w:t>
      </w:r>
      <w:r w:rsidR="00D42706">
        <w:t>romantically found</w:t>
      </w:r>
      <w:r w:rsidR="001A25ED">
        <w:t xml:space="preserve"> himself </w:t>
      </w:r>
      <w:r w:rsidR="00827A99">
        <w:t>betrothed</w:t>
      </w:r>
      <w:r w:rsidR="00A25819">
        <w:t xml:space="preserve"> to Anne of Denmark in th</w:t>
      </w:r>
      <w:r w:rsidR="00205D87">
        <w:t xml:space="preserve">e age of </w:t>
      </w:r>
      <w:r w:rsidR="001D4537">
        <w:t>1589 at</w:t>
      </w:r>
      <w:r w:rsidR="00C108B3">
        <w:t xml:space="preserve"> the age of 23 </w:t>
      </w:r>
      <w:r w:rsidR="005C56BB">
        <w:t>while she was 14 years of age</w:t>
      </w:r>
      <w:r w:rsidR="00B856FF">
        <w:t xml:space="preserve">.  They were to have seven children and the </w:t>
      </w:r>
      <w:r w:rsidR="00D7039A">
        <w:t>alliance</w:t>
      </w:r>
      <w:r w:rsidR="005C56BB">
        <w:t xml:space="preserve"> politically cemented his </w:t>
      </w:r>
      <w:r w:rsidR="00B856FF">
        <w:t xml:space="preserve">position in </w:t>
      </w:r>
      <w:r w:rsidR="005C56BB">
        <w:t xml:space="preserve">Protestant </w:t>
      </w:r>
      <w:r w:rsidR="0022306E">
        <w:t>standing</w:t>
      </w:r>
      <w:r w:rsidR="005C56BB">
        <w:t xml:space="preserve"> </w:t>
      </w:r>
      <w:r w:rsidR="00EA1A9B">
        <w:t xml:space="preserve">to those who believed him to be a secret </w:t>
      </w:r>
      <w:r w:rsidR="00F258F6">
        <w:t>Catholic</w:t>
      </w:r>
      <w:r w:rsidR="00F258F6">
        <w:fldChar w:fldCharType="begin"/>
      </w:r>
      <w:r w:rsidR="00F258F6">
        <w:instrText xml:space="preserve"> ADDIN ZOTERO_ITEM CSL_CITATION {"citationID":"nHpnNSeG","properties":{"formattedCitation":"({\\i{}Popery, puritans and witches: The reign of King James I and VI}, no date)","plainCitation":"(Popery, puritans and witches: The reign of King James I and VI, no date)","noteIndex":0},"citationItems":[{"id":305,"uris":["http://zotero.org/users/12355276/items/FU3MJ9A6"],"itemData":{"id":305,"type":"webpage","abstract":"Though maligned as 'the wisest fool in Christendom’, there's a lot more to King James I than you might think","container-title":"Sky HISTORY TV channel","language":"en","title":"Popery, puritans and witches: The reign of King James I and VI","title-short":"Popery, puritans and witches","URL":"https://www.history.co.uk/articles/the-life-of-king-james-i-and-vi-the-wisest-fool-in-christendom","accessed":{"date-parts":[["2024",11,22]]}}}],"schema":"https://github.com/citation-style-language/schema/raw/master/csl-citation.json"} </w:instrText>
      </w:r>
      <w:r w:rsidR="00F258F6">
        <w:fldChar w:fldCharType="separate"/>
      </w:r>
      <w:r w:rsidR="00F258F6" w:rsidRPr="00A04051">
        <w:rPr>
          <w:rFonts w:ascii="Aptos" w:hAnsi="Aptos" w:cs="Times New Roman"/>
          <w:kern w:val="0"/>
        </w:rPr>
        <w:t>(</w:t>
      </w:r>
      <w:r w:rsidR="00F258F6" w:rsidRPr="00A04051">
        <w:rPr>
          <w:rFonts w:ascii="Aptos" w:hAnsi="Aptos" w:cs="Times New Roman"/>
          <w:i/>
          <w:iCs/>
          <w:kern w:val="0"/>
        </w:rPr>
        <w:t>Popery, puritans and witches: The reign of King James I and VI</w:t>
      </w:r>
      <w:r w:rsidR="00F258F6" w:rsidRPr="00A04051">
        <w:rPr>
          <w:rFonts w:ascii="Aptos" w:hAnsi="Aptos" w:cs="Times New Roman"/>
          <w:kern w:val="0"/>
        </w:rPr>
        <w:t>, no date)</w:t>
      </w:r>
      <w:r w:rsidR="00F258F6">
        <w:fldChar w:fldCharType="end"/>
      </w:r>
      <w:r w:rsidR="006270F0">
        <w:t>.</w:t>
      </w:r>
      <w:r w:rsidR="00F258F6">
        <w:t xml:space="preserve">  U</w:t>
      </w:r>
      <w:r w:rsidR="006270F0">
        <w:t>p</w:t>
      </w:r>
      <w:r w:rsidR="00F258F6">
        <w:t>on</w:t>
      </w:r>
      <w:r w:rsidR="004A4E55">
        <w:t xml:space="preserve"> setting sail across the </w:t>
      </w:r>
      <w:r w:rsidR="00D42706">
        <w:t>North Sea</w:t>
      </w:r>
      <w:r w:rsidR="00077BE1">
        <w:t xml:space="preserve"> </w:t>
      </w:r>
      <w:r w:rsidR="00D25C2E">
        <w:t>they were</w:t>
      </w:r>
      <w:r w:rsidR="00077BE1">
        <w:t xml:space="preserve"> met by a violent tempest</w:t>
      </w:r>
      <w:r w:rsidR="00F4280B">
        <w:t xml:space="preserve">, her husband </w:t>
      </w:r>
      <w:r w:rsidR="00BB6D1B">
        <w:t xml:space="preserve">then resolved to collect her himself, yet on their return voyage to England encountered more storms </w:t>
      </w:r>
      <w:r w:rsidR="000615F4">
        <w:t xml:space="preserve">and which resulted in a ship lost, laying claim to his belief that witchcraft had been involved.  </w:t>
      </w:r>
      <w:r w:rsidR="00FE56A1">
        <w:t xml:space="preserve">The country od Denmark, which his now wife </w:t>
      </w:r>
      <w:r w:rsidR="00B96097">
        <w:t>originated and so would hold influence over the king had a long history of witch hunts and trials</w:t>
      </w:r>
      <w:r w:rsidR="007F1573">
        <w:fldChar w:fldCharType="begin"/>
      </w:r>
      <w:r w:rsidR="007F1573">
        <w:instrText xml:space="preserve"> ADDIN ZOTERO_ITEM CSL_CITATION {"citationID":"hiL2XlnS","properties":{"formattedCitation":"(\\uc0\\u8216{}The Pendle witches\\uc0\\u8217{}, no date)","plainCitation":"(‘The Pendle witches’, no date)","noteIndex":0},"citationItems":[{"id":313,"uris":["http://zotero.org/users/12355276/items/U5SEB5B9"],"itemData":{"id":313,"type":"post-weblog","abstract":"In August 1612 a nine year old girl sent the ten Pendle witches to their deaths","container-title":"The History Press","language":"en-GB","title":"The Pendle witches","URL":"https://thehistorypress.co.uk/article/the-pendle-witches/","accessed":{"date-parts":[["2024",11,24]]}}}],"schema":"https://github.com/citation-style-language/schema/raw/master/csl-citation.json"} </w:instrText>
      </w:r>
      <w:r w:rsidR="007F1573">
        <w:fldChar w:fldCharType="separate"/>
      </w:r>
      <w:r w:rsidR="007F1573" w:rsidRPr="007F1573">
        <w:rPr>
          <w:rFonts w:ascii="Aptos" w:hAnsi="Aptos" w:cs="Times New Roman"/>
          <w:kern w:val="0"/>
        </w:rPr>
        <w:t xml:space="preserve">(‘The Pendle witches’, </w:t>
      </w:r>
      <w:r w:rsidR="009F5E75">
        <w:rPr>
          <w:rFonts w:ascii="Aptos" w:hAnsi="Aptos" w:cs="Times New Roman"/>
          <w:kern w:val="0"/>
        </w:rPr>
        <w:t>2018</w:t>
      </w:r>
      <w:r w:rsidR="007F1573" w:rsidRPr="007F1573">
        <w:rPr>
          <w:rFonts w:ascii="Aptos" w:hAnsi="Aptos" w:cs="Times New Roman"/>
          <w:kern w:val="0"/>
        </w:rPr>
        <w:t>)</w:t>
      </w:r>
      <w:r w:rsidR="007F1573">
        <w:fldChar w:fldCharType="end"/>
      </w:r>
      <w:r w:rsidR="005A288A">
        <w:t xml:space="preserve">.  </w:t>
      </w:r>
      <w:r w:rsidR="005858F1">
        <w:t xml:space="preserve">The king </w:t>
      </w:r>
      <w:r w:rsidR="004554DF">
        <w:t xml:space="preserve">would become intrigued by the existence of Witchcraft </w:t>
      </w:r>
      <w:r w:rsidR="00725E73">
        <w:t xml:space="preserve">encouraged by the religious viewpoints of the </w:t>
      </w:r>
      <w:r w:rsidR="003760AE">
        <w:t xml:space="preserve">time </w:t>
      </w:r>
      <w:proofErr w:type="gramStart"/>
      <w:r w:rsidR="003760AE">
        <w:t>was</w:t>
      </w:r>
      <w:r w:rsidR="005858F1">
        <w:t xml:space="preserve"> in charge of</w:t>
      </w:r>
      <w:proofErr w:type="gramEnd"/>
      <w:r w:rsidR="005858F1">
        <w:t xml:space="preserve"> interrogating a group of people accused of witchcraft in the north Berwick witch </w:t>
      </w:r>
      <w:r w:rsidR="003760AE">
        <w:t>trials</w:t>
      </w:r>
      <w:r w:rsidR="005858F1">
        <w:t xml:space="preserve"> in Scotland of 1590 – 1592.  His views and suspicious beliefs </w:t>
      </w:r>
      <w:r w:rsidR="003760AE">
        <w:t>spurred</w:t>
      </w:r>
      <w:r w:rsidR="005858F1">
        <w:t xml:space="preserve"> on by religious fanaticism.  The king was both a philosopher, thinker and writer.  His </w:t>
      </w:r>
      <w:r w:rsidR="005858F1">
        <w:lastRenderedPageBreak/>
        <w:t>book</w:t>
      </w:r>
      <w:r w:rsidR="003070B4">
        <w:t xml:space="preserve"> </w:t>
      </w:r>
      <w:r w:rsidR="005858F1">
        <w:t xml:space="preserve"> </w:t>
      </w:r>
      <w:proofErr w:type="spellStart"/>
      <w:r w:rsidR="000B46DB">
        <w:t>D</w:t>
      </w:r>
      <w:r w:rsidR="005858F1">
        <w:t>aemonologie</w:t>
      </w:r>
      <w:proofErr w:type="spellEnd"/>
      <w:r w:rsidR="003070B4">
        <w:t xml:space="preserve"> was </w:t>
      </w:r>
      <w:r w:rsidR="005858F1">
        <w:t xml:space="preserve"> published in 1597</w:t>
      </w:r>
      <w:r w:rsidR="00D5630B">
        <w:t xml:space="preserve"> and encompassed his knowledge and experience on witchcraft and the supernatural</w:t>
      </w:r>
      <w:r w:rsidR="005F402C">
        <w:fldChar w:fldCharType="begin"/>
      </w:r>
      <w:r w:rsidR="005F402C">
        <w:instrText xml:space="preserve"> ADDIN ZOTERO_ITEM CSL_CITATION {"citationID":"CH6v6f3l","properties":{"formattedCitation":"(I, 2008)","plainCitation":"(I, 2008)","noteIndex":0},"citationItems":[{"id":311,"uris":["http://zotero.org/users/12355276/items/DFPHA4HS"],"itemData":{"id":311,"type":"book","call-number":"EBook-No. 25929","language":"English","license":"Public domain in the USA.","source":"Project Gutenberg","title":"Daemonologie.","URL":"https://www.gutenberg.org/ebooks/25929","author":[{"family":"I","given":"King of England James"}],"accessed":{"date-parts":[["2024",11,24]]},"issued":{"date-parts":[["2008",6,29]]}}}],"schema":"https://github.com/citation-style-language/schema/raw/master/csl-citation.json"} </w:instrText>
      </w:r>
      <w:r w:rsidR="005F402C">
        <w:fldChar w:fldCharType="separate"/>
      </w:r>
      <w:r w:rsidR="005F402C" w:rsidRPr="005F402C">
        <w:rPr>
          <w:rFonts w:ascii="Aptos" w:hAnsi="Aptos"/>
        </w:rPr>
        <w:t>(I, 2008)</w:t>
      </w:r>
      <w:r w:rsidR="005F402C">
        <w:fldChar w:fldCharType="end"/>
      </w:r>
      <w:r w:rsidR="005858F1">
        <w:t>.  It was an informative journal</w:t>
      </w:r>
      <w:r w:rsidR="003760AE">
        <w:t xml:space="preserve"> written </w:t>
      </w:r>
      <w:r w:rsidR="00732446">
        <w:t>as</w:t>
      </w:r>
      <w:r w:rsidR="005858F1">
        <w:t xml:space="preserve"> to educate the populace bout history and practices of </w:t>
      </w:r>
      <w:r w:rsidR="003760AE">
        <w:t>sorcery justifying</w:t>
      </w:r>
      <w:r w:rsidR="005858F1">
        <w:t xml:space="preserve"> reasons for persecuting witches</w:t>
      </w:r>
      <w:r w:rsidR="000A01FB">
        <w:t xml:space="preserve"> and sets the stage by addressing the widespread fear of witches</w:t>
      </w:r>
      <w:r w:rsidR="00D548C0">
        <w:t xml:space="preserve">.  </w:t>
      </w:r>
      <w:r w:rsidR="000A2084">
        <w:t>King James</w:t>
      </w:r>
      <w:r w:rsidR="0064607E">
        <w:t xml:space="preserve"> other</w:t>
      </w:r>
      <w:r w:rsidR="000A2084">
        <w:t xml:space="preserve"> </w:t>
      </w:r>
      <w:r w:rsidR="00675B3B">
        <w:t>legacies</w:t>
      </w:r>
      <w:r w:rsidR="000A2084">
        <w:t xml:space="preserve"> w</w:t>
      </w:r>
      <w:r w:rsidR="0064607E">
        <w:t>ere</w:t>
      </w:r>
      <w:r w:rsidR="000A2084">
        <w:t xml:space="preserve"> the first English bible, the creation of the union jack , the first colonisation of America and the introduction to tabaco</w:t>
      </w:r>
      <w:r w:rsidR="00FC7A3C">
        <w:fldChar w:fldCharType="begin"/>
      </w:r>
      <w:r w:rsidR="00FC7A3C">
        <w:instrText xml:space="preserve"> ADDIN ZOTERO_ITEM CSL_CITATION {"citationID":"RxFFjd7s","properties":{"formattedCitation":"({\\i{}Popery, puritans and witches: The reign of King James I and VI}, no date)","plainCitation":"(Popery, puritans and witches: The reign of King James I and VI, no date)","noteIndex":0},"citationItems":[{"id":305,"uris":["http://zotero.org/users/12355276/items/FU3MJ9A6"],"itemData":{"id":305,"type":"webpage","abstract":"Though maligned as 'the wisest fool in Christendom’, there's a lot more to King James I than you might think","container-title":"Sky HISTORY TV channel","language":"en","title":"Popery, puritans and witches: The reign of King James I and VI","title-short":"Popery, puritans and witches","URL":"https://www.history.co.uk/articles/the-life-of-king-james-i-and-vi-the-wisest-fool-in-christendom","accessed":{"date-parts":[["2024",11,22]]}}}],"schema":"https://github.com/citation-style-language/schema/raw/master/csl-citation.json"} </w:instrText>
      </w:r>
      <w:r w:rsidR="00FC7A3C">
        <w:fldChar w:fldCharType="separate"/>
      </w:r>
      <w:r w:rsidR="00FC7A3C" w:rsidRPr="00FC7A3C">
        <w:rPr>
          <w:rFonts w:ascii="Aptos" w:hAnsi="Aptos" w:cs="Times New Roman"/>
          <w:kern w:val="0"/>
        </w:rPr>
        <w:t>(</w:t>
      </w:r>
      <w:r w:rsidR="00FC7A3C" w:rsidRPr="00FC7A3C">
        <w:rPr>
          <w:rFonts w:ascii="Aptos" w:hAnsi="Aptos" w:cs="Times New Roman"/>
          <w:i/>
          <w:iCs/>
          <w:kern w:val="0"/>
        </w:rPr>
        <w:t>Popery, puritans and witches: The reign of King James I and VI</w:t>
      </w:r>
      <w:r w:rsidR="00FC7A3C" w:rsidRPr="00FC7A3C">
        <w:rPr>
          <w:rFonts w:ascii="Aptos" w:hAnsi="Aptos" w:cs="Times New Roman"/>
          <w:kern w:val="0"/>
        </w:rPr>
        <w:t>, no date)</w:t>
      </w:r>
      <w:r w:rsidR="00FC7A3C">
        <w:fldChar w:fldCharType="end"/>
      </w:r>
      <w:r w:rsidR="006B4090">
        <w:t xml:space="preserve">.  </w:t>
      </w:r>
      <w:r w:rsidR="00146A6C">
        <w:t>Previously t</w:t>
      </w:r>
      <w:r w:rsidR="00146A6C">
        <w:t xml:space="preserve">he publication of the book Malleus </w:t>
      </w:r>
      <w:proofErr w:type="spellStart"/>
      <w:r w:rsidR="00146A6C">
        <w:t>Maleficarum</w:t>
      </w:r>
      <w:proofErr w:type="spellEnd"/>
      <w:r w:rsidR="00146A6C">
        <w:t xml:space="preserve"> in 1486 was identified as a type of guide to witches within which provided information on how to </w:t>
      </w:r>
      <w:proofErr w:type="spellStart"/>
      <w:r w:rsidR="00146A6C">
        <w:t>seak</w:t>
      </w:r>
      <w:proofErr w:type="spellEnd"/>
      <w:r w:rsidR="00146A6C">
        <w:t xml:space="preserve"> out a witch and interrogate one and soon become authoritative to Protestants and Catholics alike out selling the other literature for more than one hundred years</w:t>
      </w:r>
      <w:r w:rsidR="00146A6C">
        <w:fldChar w:fldCharType="begin"/>
      </w:r>
      <w:r w:rsidR="00146A6C">
        <w:instrText xml:space="preserve"> ADDIN ZOTERO_ITEM CSL_CITATION {"citationID":"5H7S8O0k","properties":{"formattedCitation":"({\\i{}Witches: Real Origins, Hunts &amp; Trials}, 2023)","plainCitation":"(Witches: Real Origins, Hunts &amp; Trials, 2023)","noteIndex":0},"citationItems":[{"id":292,"uris":["http://zotero.org/users/12355276/items/GFHAPQ28"],"itemData":{"id":292,"type":"webpage","abstract":"Witches were perceived as evil beings by early Christians in Europe, inspiring the iconic Halloween figure.","container-title":"HISTORY","language":"en","title":"Witches: Real Origins, Hunts &amp; Trials","title-short":"Witches","URL":"https://www.history.com/topics/folklore/history-of-witches","accessed":{"date-parts":[["2024",11,16]]},"issued":{"date-parts":[["2023",9,26]]}}}],"schema":"https://github.com/citation-style-language/schema/raw/master/csl-citation.json"} </w:instrText>
      </w:r>
      <w:r w:rsidR="00146A6C">
        <w:fldChar w:fldCharType="separate"/>
      </w:r>
      <w:r w:rsidR="00146A6C" w:rsidRPr="00021249">
        <w:rPr>
          <w:rFonts w:ascii="Aptos" w:hAnsi="Aptos" w:cs="Times New Roman"/>
          <w:kern w:val="0"/>
        </w:rPr>
        <w:t>(</w:t>
      </w:r>
      <w:r w:rsidR="00146A6C" w:rsidRPr="00021249">
        <w:rPr>
          <w:rFonts w:ascii="Aptos" w:hAnsi="Aptos" w:cs="Times New Roman"/>
          <w:i/>
          <w:iCs/>
          <w:kern w:val="0"/>
        </w:rPr>
        <w:t>Witches: Real Origins, Hunts &amp; Trials</w:t>
      </w:r>
      <w:r w:rsidR="00146A6C" w:rsidRPr="00021249">
        <w:rPr>
          <w:rFonts w:ascii="Aptos" w:hAnsi="Aptos" w:cs="Times New Roman"/>
          <w:kern w:val="0"/>
        </w:rPr>
        <w:t>, 2023)</w:t>
      </w:r>
      <w:r w:rsidR="00146A6C">
        <w:fldChar w:fldCharType="end"/>
      </w:r>
      <w:r w:rsidR="00146A6C">
        <w:t xml:space="preserve">.  </w:t>
      </w:r>
    </w:p>
    <w:p w14:paraId="5C4DC23C" w14:textId="12B65183" w:rsidR="004D0E8A" w:rsidRDefault="004D0E8A" w:rsidP="009F55A2"/>
    <w:p w14:paraId="41BCBFD9" w14:textId="77777777" w:rsidR="00D62807" w:rsidRDefault="00D62807" w:rsidP="009F55A2"/>
    <w:p w14:paraId="093D1467" w14:textId="416403BF" w:rsidR="00FA74C8" w:rsidRDefault="00396188" w:rsidP="009F55A2">
      <w:r>
        <w:rPr>
          <w:noProof/>
        </w:rPr>
        <w:drawing>
          <wp:inline distT="0" distB="0" distL="0" distR="0" wp14:anchorId="53AC7A67" wp14:editId="6945D467">
            <wp:extent cx="2940442" cy="38100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51098" cy="3823808"/>
                    </a:xfrm>
                    <a:prstGeom prst="rect">
                      <a:avLst/>
                    </a:prstGeom>
                    <a:noFill/>
                    <a:ln>
                      <a:noFill/>
                    </a:ln>
                  </pic:spPr>
                </pic:pic>
              </a:graphicData>
            </a:graphic>
          </wp:inline>
        </w:drawing>
      </w:r>
    </w:p>
    <w:p w14:paraId="0AE5654F" w14:textId="2D1348C1" w:rsidR="00D42E50" w:rsidRDefault="00325788" w:rsidP="009F55A2">
      <w:proofErr w:type="spellStart"/>
      <w:r>
        <w:rPr>
          <w:rFonts w:ascii="Arial" w:hAnsi="Arial" w:cs="Arial"/>
          <w:color w:val="181818"/>
          <w:sz w:val="21"/>
          <w:szCs w:val="21"/>
        </w:rPr>
        <w:t>Dæmonologie</w:t>
      </w:r>
      <w:proofErr w:type="spellEnd"/>
      <w:r w:rsidR="00C34DBA">
        <w:rPr>
          <w:rFonts w:ascii="Arial" w:hAnsi="Arial" w:cs="Arial"/>
          <w:color w:val="181818"/>
          <w:sz w:val="21"/>
          <w:szCs w:val="21"/>
        </w:rPr>
        <w:t xml:space="preserve">.  </w:t>
      </w:r>
      <w:hyperlink r:id="rId10" w:history="1">
        <w:r w:rsidR="00C34DBA">
          <w:rPr>
            <w:rStyle w:val="Hyperlink"/>
          </w:rPr>
          <w:t xml:space="preserve">WHICH </w:t>
        </w:r>
        <w:proofErr w:type="gramStart"/>
        <w:r w:rsidR="00C34DBA">
          <w:rPr>
            <w:rStyle w:val="Hyperlink"/>
          </w:rPr>
          <w:t>WITCH(</w:t>
        </w:r>
        <w:proofErr w:type="gramEnd"/>
        <w:r w:rsidR="00C34DBA">
          <w:rPr>
            <w:rStyle w:val="Hyperlink"/>
          </w:rPr>
          <w:t>CRAFT ACT) IS WHICH? | Parliamentary Archives: Inside the Act Room</w:t>
        </w:r>
      </w:hyperlink>
      <w:r w:rsidR="00C34DBA">
        <w:t xml:space="preserve"> Accessed </w:t>
      </w:r>
      <w:proofErr w:type="gramStart"/>
      <w:r w:rsidR="00C34DBA">
        <w:t>22th</w:t>
      </w:r>
      <w:proofErr w:type="gramEnd"/>
      <w:r w:rsidR="00C34DBA">
        <w:t xml:space="preserve"> November 2024</w:t>
      </w:r>
    </w:p>
    <w:p w14:paraId="64660B78" w14:textId="77777777" w:rsidR="008640BC" w:rsidRDefault="008640BC" w:rsidP="009F55A2"/>
    <w:p w14:paraId="243D2A8E" w14:textId="77777777" w:rsidR="009F55A2" w:rsidRDefault="009F55A2" w:rsidP="00465BC7"/>
    <w:p w14:paraId="2CCB9E9F" w14:textId="6AC5A4A3" w:rsidR="00D623DD" w:rsidRDefault="00F637CD" w:rsidP="001D2B3F">
      <w:r>
        <w:t>Previously during the 16</w:t>
      </w:r>
      <w:r w:rsidRPr="00D36C2E">
        <w:rPr>
          <w:vertAlign w:val="superscript"/>
        </w:rPr>
        <w:t>th</w:t>
      </w:r>
      <w:r>
        <w:t xml:space="preserve"> century historians had believed that experiences of spirituality and marriage were expressed through gender, that women were to submit to their husbands, that their role was purely domestic in the interest of showing her devotion to god</w:t>
      </w:r>
      <w:r>
        <w:fldChar w:fldCharType="begin"/>
      </w:r>
      <w:r>
        <w:instrText xml:space="preserve"> ADDIN ZOTERO_ITEM CSL_CITATION {"citationID":"kqXkO5NQ","properties":{"formattedCitation":"(WordPress.com, 2017)","plainCitation":"(WordPress.com, 2017)","noteIndex":0},"citationItems":[{"id":293,"uris":["http://zotero.org/users/12355276/items/PVLNSPRZ"],"itemData":{"id":293,"type":"post-weblog","abstract":"The Catholic Church’s long held beliefs were rocked by the many changes of the 16th Century Reformation. Puritans in the 17th Century sought continued reform and idealized the church be …","container-title":"Melissa Blacks Very British History","language":"en","title":"The 16th century reformation &amp; the elevation of women","URL":"https://melissablacksverybritishhistory.com/2017/06/27/the-16th-century-reformation-puritan-women/","author":[{"family":"WordPress.com","given":"Blog","dropping-particle":"at"}],"accessed":{"date-parts":[["2024",11,17]]},"issued":{"date-parts":[["2017",6,27]]}}}],"schema":"https://github.com/citation-style-language/schema/raw/master/csl-citation.json"} </w:instrText>
      </w:r>
      <w:r>
        <w:fldChar w:fldCharType="separate"/>
      </w:r>
      <w:r w:rsidRPr="00726838">
        <w:rPr>
          <w:rFonts w:ascii="Aptos" w:hAnsi="Aptos"/>
        </w:rPr>
        <w:t>(WordPress.com, 2017)</w:t>
      </w:r>
      <w:r>
        <w:fldChar w:fldCharType="end"/>
      </w:r>
      <w:r>
        <w:t xml:space="preserve">   Women were seen as weak and of lower intelligence, that if different than it was through their weakness that they may be channelled thru god or the devil</w:t>
      </w:r>
      <w:r>
        <w:fldChar w:fldCharType="begin"/>
      </w:r>
      <w:r>
        <w:instrText xml:space="preserve"> ADDIN ZOTERO_ITEM CSL_CITATION {"citationID":"KLDbSzvt","properties":{"formattedCitation":"({\\i{}3: Cultural Context: Gender and Religion in 16th-Century England}, 2020)","plainCitation":"(3: Cultural Context: Gender and Religion in 16th-Century England, 2020)","noteIndex":0},"citationItems":[{"id":294,"uris":["http://zotero.org/users/12355276/items/FVZ2LI7G"],"itemData":{"id":294,"type":"webpage","abstract":"Look a little more closely into the historical forces that shaped the making and reception of this text.","container-title":"Humanities LibreTexts","language":"en","title":"3: Cultural Context: Gender and Religion in 16th-Century England","title-short":"3","URL":"https://human.libretexts.org/Courses/Saint_Mary's_College_(Notre_Dame_IN)/Humanistic_Studies/Early_Modern_Literature%3A_Digital_Critical_Editions/Acts_and_Monuments/3%3A_Cultural_Context%3A_Gender_and_Religion_in_16th-Century_England","accessed":{"date-parts":[["2024",11,17]]},"issued":{"date-parts":[["2020",6,4]]}}}],"schema":"https://github.com/citation-style-language/schema/raw/master/csl-citation.json"} </w:instrText>
      </w:r>
      <w:r>
        <w:fldChar w:fldCharType="separate"/>
      </w:r>
      <w:r w:rsidRPr="00ED50AA">
        <w:rPr>
          <w:rFonts w:ascii="Aptos" w:hAnsi="Aptos" w:cs="Times New Roman"/>
          <w:kern w:val="0"/>
        </w:rPr>
        <w:t>(</w:t>
      </w:r>
      <w:r w:rsidRPr="00ED50AA">
        <w:rPr>
          <w:rFonts w:ascii="Aptos" w:hAnsi="Aptos" w:cs="Times New Roman"/>
          <w:i/>
          <w:iCs/>
          <w:kern w:val="0"/>
        </w:rPr>
        <w:t>3: Cultural Context: Gender and Religion in 16th-Century England</w:t>
      </w:r>
      <w:r w:rsidRPr="00ED50AA">
        <w:rPr>
          <w:rFonts w:ascii="Aptos" w:hAnsi="Aptos" w:cs="Times New Roman"/>
          <w:kern w:val="0"/>
        </w:rPr>
        <w:t>, 2020)</w:t>
      </w:r>
      <w:r>
        <w:fldChar w:fldCharType="end"/>
      </w:r>
      <w:r>
        <w:t xml:space="preserve"> Following into the 17</w:t>
      </w:r>
      <w:r w:rsidRPr="00601B79">
        <w:rPr>
          <w:vertAlign w:val="superscript"/>
        </w:rPr>
        <w:t>th</w:t>
      </w:r>
      <w:r>
        <w:t xml:space="preserve"> century women were living in an obviously prevalent </w:t>
      </w:r>
      <w:r w:rsidR="00C20851">
        <w:t>man’s</w:t>
      </w:r>
      <w:r>
        <w:t xml:space="preserve"> world where they were considered inferior and were domestically confined for financial security</w:t>
      </w:r>
      <w:r>
        <w:fldChar w:fldCharType="begin"/>
      </w:r>
      <w:r>
        <w:instrText xml:space="preserve"> ADDIN ZOTERO_ITEM CSL_CITATION {"citationID":"rIOGozVg","properties":{"formattedCitation":"(WordPress.com, 2017)","plainCitation":"(WordPress.com, 2017)","noteIndex":0},"citationItems":[{"id":293,"uris":["http://zotero.org/users/12355276/items/PVLNSPRZ"],"itemData":{"id":293,"type":"post-weblog","abstract":"The Catholic Church’s long held beliefs were rocked by the many changes of the 16th Century Reformation. Puritans in the 17th Century sought continued reform and idealized the church be …","container-title":"Melissa Blacks Very British History","language":"en","title":"The 16th century reformation &amp; the elevation of women","URL":"https://melissablacksverybritishhistory.com/2017/06/27/the-16th-century-reformation-puritan-women/","author":[{"family":"WordPress.com","given":"Blog","dropping-particle":"at"}],"accessed":{"date-parts":[["2024",11,17]]},"issued":{"date-parts":[["2017",6,27]]}}}],"schema":"https://github.com/citation-style-language/schema/raw/master/csl-citation.json"} </w:instrText>
      </w:r>
      <w:r>
        <w:fldChar w:fldCharType="separate"/>
      </w:r>
      <w:r w:rsidRPr="00277185">
        <w:rPr>
          <w:rFonts w:ascii="Aptos" w:hAnsi="Aptos"/>
        </w:rPr>
        <w:t>(WordPress.com, 2017)</w:t>
      </w:r>
      <w:r>
        <w:fldChar w:fldCharType="end"/>
      </w:r>
      <w:r>
        <w:t>.  In the Patriarchal system women were existing within they found themselves second class citizens expected to forgo freedom of speech and act upon guidelines set by men executing a level of conduct and virtue which reflected upon their family, hence if not upheld they would be judged accordingly.  Amongst these virtues lay explicit expectations on personality, how they adorned themselves and conducted themselves by their appetites</w:t>
      </w:r>
      <w:r>
        <w:fldChar w:fldCharType="begin"/>
      </w:r>
      <w:r>
        <w:instrText xml:space="preserve"> ADDIN ZOTERO_ITEM CSL_CITATION {"citationID":"u6u1c83E","properties":{"formattedCitation":"(Murphy, Michaela, 2012)","plainCitation":"(Murphy, Michaela, 2012)","noteIndex":0},"citationItems":[{"id":295,"uris":["http://zotero.org/users/12355276/items/IJ9U78HE"],"itemData":{"id":295,"type":"webpage","title":"Was There a Gender Revolution in the Seventeenth-Century? - Arts and culture","URL":"http://arts.brighton.ac.uk/projects/brightonline/issue-number-three/was-there-a-gender-revolution-in-the-seventeenth-century","author":[{"literal":"Murphy, Michaela"}],"accessed":{"date-parts":[["2024",11,18]]},"issued":{"date-parts":[["2012",11,16]]}}}],"schema":"https://github.com/citation-style-language/schema/raw/master/csl-citation.json"} </w:instrText>
      </w:r>
      <w:r>
        <w:fldChar w:fldCharType="separate"/>
      </w:r>
      <w:r w:rsidRPr="001E0A17">
        <w:rPr>
          <w:rFonts w:ascii="Aptos" w:hAnsi="Aptos"/>
        </w:rPr>
        <w:t>(Murphy, Michaela, 2012)</w:t>
      </w:r>
      <w:r>
        <w:fldChar w:fldCharType="end"/>
      </w:r>
      <w:r w:rsidR="008E0CD5">
        <w:t xml:space="preserve">.  </w:t>
      </w:r>
      <w:r w:rsidR="00005F64">
        <w:t>T</w:t>
      </w:r>
      <w:r w:rsidR="00D623DD">
        <w:t>he 16</w:t>
      </w:r>
      <w:r w:rsidR="00D623DD" w:rsidRPr="00D623DD">
        <w:rPr>
          <w:vertAlign w:val="superscript"/>
        </w:rPr>
        <w:t>th</w:t>
      </w:r>
      <w:r w:rsidR="00D623DD">
        <w:t xml:space="preserve"> century </w:t>
      </w:r>
      <w:r w:rsidR="004575D9">
        <w:t>remained</w:t>
      </w:r>
      <w:r w:rsidR="00396D65">
        <w:t xml:space="preserve"> a highly </w:t>
      </w:r>
      <w:r w:rsidR="00AB0A9C">
        <w:t>patriarchal</w:t>
      </w:r>
      <w:r w:rsidR="00396D65">
        <w:t xml:space="preserve"> </w:t>
      </w:r>
      <w:r w:rsidR="004575D9">
        <w:t>period,</w:t>
      </w:r>
      <w:r w:rsidR="00005F64">
        <w:t xml:space="preserve"> and </w:t>
      </w:r>
      <w:r w:rsidR="00794387">
        <w:t>outspoken views were frowned upon</w:t>
      </w:r>
      <w:r w:rsidR="00005F64">
        <w:t>,</w:t>
      </w:r>
      <w:r w:rsidR="00794387">
        <w:t xml:space="preserve"> </w:t>
      </w:r>
      <w:r w:rsidR="00C950F6">
        <w:t>there was deemed necessary steps</w:t>
      </w:r>
      <w:r w:rsidR="005B6E45">
        <w:t xml:space="preserve"> to be</w:t>
      </w:r>
      <w:r w:rsidR="00C950F6">
        <w:t xml:space="preserve"> taken to quench and punish individual</w:t>
      </w:r>
      <w:r w:rsidR="002F7618">
        <w:t xml:space="preserve">s who </w:t>
      </w:r>
      <w:proofErr w:type="gramStart"/>
      <w:r w:rsidR="002F7618">
        <w:t>were considered to be</w:t>
      </w:r>
      <w:proofErr w:type="gramEnd"/>
      <w:r w:rsidR="002F7618">
        <w:t xml:space="preserve"> troublesome or disruptive to these social times.  One such example of this was the introduction of the scold’s </w:t>
      </w:r>
      <w:r w:rsidR="004575D9">
        <w:t>bridle, made</w:t>
      </w:r>
      <w:r w:rsidR="00A51499">
        <w:t xml:space="preserve"> from iron it was </w:t>
      </w:r>
      <w:r w:rsidR="005B6E45">
        <w:t xml:space="preserve">designed to </w:t>
      </w:r>
      <w:r w:rsidR="00EB0243">
        <w:t xml:space="preserve">fit over the head </w:t>
      </w:r>
      <w:r w:rsidR="006A3FAC">
        <w:t xml:space="preserve">and encase the face of the wearer impeding </w:t>
      </w:r>
      <w:r w:rsidR="00A51499">
        <w:t xml:space="preserve">speech by way of a serrated mouth guard fitted into the mouth and a bell to alert everyone to the wearers crime as to shame them in their community.  </w:t>
      </w:r>
      <w:r w:rsidR="003E107C">
        <w:t xml:space="preserve">Women were mainly targeted by this form of punishment </w:t>
      </w:r>
      <w:r w:rsidR="00921801">
        <w:t xml:space="preserve">as to </w:t>
      </w:r>
      <w:r w:rsidR="003159F0">
        <w:t xml:space="preserve">silence woman from showing independence as </w:t>
      </w:r>
      <w:r w:rsidR="00FE2CAB">
        <w:t>they were expected to be submissive</w:t>
      </w:r>
      <w:r w:rsidR="0026046D">
        <w:t xml:space="preserve">, </w:t>
      </w:r>
      <w:r w:rsidR="0002088C">
        <w:t>seen and not heard</w:t>
      </w:r>
      <w:r w:rsidR="00FE2CAB">
        <w:t xml:space="preserve">, although some men were subjected to this type of punishment.  </w:t>
      </w:r>
      <w:r w:rsidR="0002088C">
        <w:t xml:space="preserve">This method was </w:t>
      </w:r>
      <w:r w:rsidR="0054237A">
        <w:t>encouraged to maintain control preventing any challenge to the male authority</w:t>
      </w:r>
      <w:r w:rsidR="006E1665">
        <w:fldChar w:fldCharType="begin"/>
      </w:r>
      <w:r w:rsidR="006E1665">
        <w:instrText xml:space="preserve"> ADDIN ZOTERO_ITEM CSL_CITATION {"citationID":"7F1kBLGA","properties":{"formattedCitation":"(Pearson, 2024)","plainCitation":"(Pearson, 2024)","noteIndex":0},"citationItems":[{"id":300,"uris":["http://zotero.org/users/12355276/items/3TKU5LL6"],"itemData":{"id":300,"type":"webpage","abstract":"Learn about the scold's bridle, a cruel 16th-century punishment device designed to silence and shame individuals, primarily women.","container-title":"Historyen","language":"en-US","title":"Scold’s Bridle: A Haunting 16th-Century Punishment Device","title-short":"Scold’s Bridle","URL":"https://www.historyen.com/scolds-bridle/","author":[{"family":"Pearson","given":"James"}],"accessed":{"date-parts":[["2024",11,21]]},"issued":{"date-parts":[["2024",9,22]]}}}],"schema":"https://github.com/citation-style-language/schema/raw/master/csl-citation.json"} </w:instrText>
      </w:r>
      <w:r w:rsidR="006E1665">
        <w:fldChar w:fldCharType="separate"/>
      </w:r>
      <w:r w:rsidR="006E1665" w:rsidRPr="006E1665">
        <w:rPr>
          <w:rFonts w:ascii="Aptos" w:hAnsi="Aptos"/>
        </w:rPr>
        <w:t>(Pearson, 2024)</w:t>
      </w:r>
      <w:r w:rsidR="006E1665">
        <w:fldChar w:fldCharType="end"/>
      </w:r>
      <w:r w:rsidR="00B00A9F">
        <w:t xml:space="preserve">.  This practice remained popular </w:t>
      </w:r>
      <w:r w:rsidR="008D3E37">
        <w:t>up until the 19</w:t>
      </w:r>
      <w:r w:rsidR="008D3E37" w:rsidRPr="008D3E37">
        <w:rPr>
          <w:vertAlign w:val="superscript"/>
        </w:rPr>
        <w:t>th</w:t>
      </w:r>
      <w:r w:rsidR="008D3E37">
        <w:t xml:space="preserve"> century and </w:t>
      </w:r>
      <w:r w:rsidR="009A1458">
        <w:t xml:space="preserve">which origins </w:t>
      </w:r>
      <w:r w:rsidR="00331E02">
        <w:t xml:space="preserve">are </w:t>
      </w:r>
      <w:r w:rsidR="00A737AE">
        <w:t>referred to as going back to the 14</w:t>
      </w:r>
      <w:r w:rsidR="00A737AE" w:rsidRPr="00A737AE">
        <w:rPr>
          <w:vertAlign w:val="superscript"/>
        </w:rPr>
        <w:t>th</w:t>
      </w:r>
      <w:r w:rsidR="00A737AE">
        <w:t xml:space="preserve"> century</w:t>
      </w:r>
      <w:r w:rsidR="003E270A">
        <w:t xml:space="preserve">.  </w:t>
      </w:r>
      <w:r w:rsidR="00ED35A3">
        <w:t>Lat</w:t>
      </w:r>
      <w:r w:rsidR="00E00B70">
        <w:t xml:space="preserve">er in the Tudor period other forms of punishment </w:t>
      </w:r>
      <w:r w:rsidR="00080328">
        <w:t xml:space="preserve">using the </w:t>
      </w:r>
      <w:r w:rsidR="008D6852">
        <w:t>thought of scolding had emerged as ducking stools</w:t>
      </w:r>
      <w:r w:rsidR="00C545BA">
        <w:t>, which would be used in trying witches of their guilt</w:t>
      </w:r>
      <w:r w:rsidR="00E270C0">
        <w:fldChar w:fldCharType="begin"/>
      </w:r>
      <w:r w:rsidR="00E270C0">
        <w:instrText xml:space="preserve"> ADDIN ZOTERO_ITEM CSL_CITATION {"citationID":"OLD5QzJ4","properties":{"formattedCitation":"(Fraga, 2023)","plainCitation":"(Fraga, 2023)","noteIndex":0},"citationItems":[{"id":301,"uris":["http://zotero.org/users/12355276/items/MU8Z2V2U"],"itemData":{"id":301,"type":"webpage","abstract":"Women who gossipped in the Middle Ages faced public humiliation at the hands of their husbands when they were forced to wear the Scold's Bridle for hours on end.","container-title":"All That's Interesting","language":"en-US","title":"In The Middle Ages, Women 'Scolds' Were Forced To Wear A Muzzle As Punishment","URL":"https://allthatsinteresting.com/scolds-bridle","author":[{"family":"Fraga","given":"Kaleena"}],"accessed":{"date-parts":[["2024",11,21]]},"issued":{"date-parts":[["2023",4,22]]}}}],"schema":"https://github.com/citation-style-language/schema/raw/master/csl-citation.json"} </w:instrText>
      </w:r>
      <w:r w:rsidR="00E270C0">
        <w:fldChar w:fldCharType="separate"/>
      </w:r>
      <w:r w:rsidR="00E270C0" w:rsidRPr="00E270C0">
        <w:rPr>
          <w:rFonts w:ascii="Aptos" w:hAnsi="Aptos"/>
        </w:rPr>
        <w:t>(Fraga, 2023)</w:t>
      </w:r>
      <w:r w:rsidR="00E270C0">
        <w:fldChar w:fldCharType="end"/>
      </w:r>
      <w:r w:rsidR="00FD148E">
        <w:t xml:space="preserve">.  </w:t>
      </w:r>
    </w:p>
    <w:p w14:paraId="08004F24" w14:textId="77777777" w:rsidR="002F17BB" w:rsidRDefault="002F17BB" w:rsidP="001D2B3F"/>
    <w:p w14:paraId="60F2C51D" w14:textId="77777777" w:rsidR="00C56BE1" w:rsidRDefault="005955F3" w:rsidP="001D2B3F">
      <w:r>
        <w:rPr>
          <w:noProof/>
        </w:rPr>
        <w:drawing>
          <wp:anchor distT="0" distB="0" distL="114300" distR="114300" simplePos="0" relativeHeight="251664896" behindDoc="0" locked="0" layoutInCell="1" allowOverlap="1" wp14:anchorId="5BA639C6" wp14:editId="58C94BD3">
            <wp:simplePos x="914400" y="2674620"/>
            <wp:positionH relativeFrom="column">
              <wp:align>left</wp:align>
            </wp:positionH>
            <wp:positionV relativeFrom="paragraph">
              <wp:align>top</wp:align>
            </wp:positionV>
            <wp:extent cx="3637329" cy="3589020"/>
            <wp:effectExtent l="0" t="0" r="127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37329" cy="3589020"/>
                    </a:xfrm>
                    <a:prstGeom prst="rect">
                      <a:avLst/>
                    </a:prstGeom>
                    <a:noFill/>
                    <a:ln>
                      <a:noFill/>
                    </a:ln>
                  </pic:spPr>
                </pic:pic>
              </a:graphicData>
            </a:graphic>
          </wp:anchor>
        </w:drawing>
      </w:r>
    </w:p>
    <w:p w14:paraId="52724FF1" w14:textId="77777777" w:rsidR="00C56BE1" w:rsidRPr="00C56BE1" w:rsidRDefault="00C56BE1" w:rsidP="00C56BE1"/>
    <w:p w14:paraId="55516595" w14:textId="77777777" w:rsidR="00C56BE1" w:rsidRPr="00C56BE1" w:rsidRDefault="00C56BE1" w:rsidP="00C56BE1"/>
    <w:p w14:paraId="1DB67210" w14:textId="77777777" w:rsidR="00C56BE1" w:rsidRPr="00C56BE1" w:rsidRDefault="00C56BE1" w:rsidP="00C56BE1"/>
    <w:p w14:paraId="44B5DCE5" w14:textId="77777777" w:rsidR="00C56BE1" w:rsidRPr="00C56BE1" w:rsidRDefault="00C56BE1" w:rsidP="00C56BE1"/>
    <w:p w14:paraId="56F35221" w14:textId="77777777" w:rsidR="00C56BE1" w:rsidRPr="00C56BE1" w:rsidRDefault="00C56BE1" w:rsidP="00C56BE1"/>
    <w:p w14:paraId="2A4C83D9" w14:textId="77777777" w:rsidR="00C56BE1" w:rsidRPr="00C56BE1" w:rsidRDefault="00C56BE1" w:rsidP="00C56BE1"/>
    <w:p w14:paraId="211E55AF" w14:textId="77777777" w:rsidR="00C56BE1" w:rsidRPr="00C56BE1" w:rsidRDefault="00C56BE1" w:rsidP="00C56BE1"/>
    <w:p w14:paraId="1173C911" w14:textId="77777777" w:rsidR="00C56BE1" w:rsidRPr="00C56BE1" w:rsidRDefault="00C56BE1" w:rsidP="00C56BE1"/>
    <w:p w14:paraId="5CC16506" w14:textId="77777777" w:rsidR="00C56BE1" w:rsidRPr="00C56BE1" w:rsidRDefault="00C56BE1" w:rsidP="00C56BE1"/>
    <w:p w14:paraId="71DE4880" w14:textId="77777777" w:rsidR="00C56BE1" w:rsidRPr="00C56BE1" w:rsidRDefault="00C56BE1" w:rsidP="00C56BE1"/>
    <w:p w14:paraId="75C8B22B" w14:textId="77777777" w:rsidR="00C56BE1" w:rsidRDefault="00C56BE1" w:rsidP="001D2B3F"/>
    <w:p w14:paraId="0191961F" w14:textId="09B62554" w:rsidR="00DE2BE2" w:rsidRDefault="00C56BE1" w:rsidP="004325F3">
      <w:r>
        <w:br w:type="textWrapping" w:clear="all"/>
        <w:t xml:space="preserve">Picture of scold bridle </w:t>
      </w:r>
      <w:hyperlink r:id="rId12" w:history="1">
        <w:r w:rsidR="00AD0B16">
          <w:rPr>
            <w:rStyle w:val="Hyperlink"/>
          </w:rPr>
          <w:t xml:space="preserve">Scold’s Bridle: A Haunting 16th-Century Punishment Device - </w:t>
        </w:r>
        <w:proofErr w:type="spellStart"/>
        <w:r w:rsidR="00AD0B16">
          <w:rPr>
            <w:rStyle w:val="Hyperlink"/>
          </w:rPr>
          <w:t>Historyen</w:t>
        </w:r>
        <w:proofErr w:type="spellEnd"/>
      </w:hyperlink>
      <w:r w:rsidR="0066774D">
        <w:t xml:space="preserve">.  </w:t>
      </w:r>
      <w:r w:rsidR="00AD0B16">
        <w:t xml:space="preserve">Accessed </w:t>
      </w:r>
      <w:r w:rsidR="009A009D">
        <w:t>21</w:t>
      </w:r>
      <w:r w:rsidR="009A009D" w:rsidRPr="009A009D">
        <w:rPr>
          <w:vertAlign w:val="superscript"/>
        </w:rPr>
        <w:t>st</w:t>
      </w:r>
      <w:r w:rsidR="009A009D">
        <w:t xml:space="preserve"> November 2024</w:t>
      </w:r>
    </w:p>
    <w:p w14:paraId="753B7A90" w14:textId="77777777" w:rsidR="00D30FF7" w:rsidRPr="009F55A2" w:rsidRDefault="00D30FF7" w:rsidP="004325F3"/>
    <w:p w14:paraId="676C5EB5" w14:textId="09E20EA6" w:rsidR="00245C8D" w:rsidRDefault="00245C8D" w:rsidP="00245C8D">
      <w:r>
        <w:t>The Pendle Witch trials were the most notorious of the 17</w:t>
      </w:r>
      <w:r w:rsidRPr="005C3FAD">
        <w:rPr>
          <w:vertAlign w:val="superscript"/>
        </w:rPr>
        <w:t>th</w:t>
      </w:r>
      <w:r>
        <w:t xml:space="preserve"> century and took place in Lancashire Castle in 1612 over the period of 3 days. The case </w:t>
      </w:r>
      <w:proofErr w:type="spellStart"/>
      <w:r>
        <w:t>centered</w:t>
      </w:r>
      <w:proofErr w:type="spellEnd"/>
      <w:r>
        <w:t xml:space="preserve"> around two rival families, the </w:t>
      </w:r>
      <w:proofErr w:type="spellStart"/>
      <w:r>
        <w:t>Demdikes</w:t>
      </w:r>
      <w:proofErr w:type="spellEnd"/>
      <w:r>
        <w:t xml:space="preserve"> and the </w:t>
      </w:r>
      <w:proofErr w:type="spellStart"/>
      <w:r>
        <w:t>Chattoxes</w:t>
      </w:r>
      <w:proofErr w:type="spellEnd"/>
      <w:r>
        <w:t xml:space="preserve">, both families lead by elderly widows, both renowned for witches.   A grand total of 12 people were accused of Witchcraft with 10 being convicted and sentenced to death, while Margaret Pearson received a sentence of humiliation and Old Demike died in custody.  The trial itself was documented in an official publication by the clerk of the court Thomas Pots called The Wonderful </w:t>
      </w:r>
      <w:proofErr w:type="spellStart"/>
      <w:r>
        <w:t>Discoverie</w:t>
      </w:r>
      <w:proofErr w:type="spellEnd"/>
      <w:r>
        <w:t xml:space="preserve"> of Witches in the </w:t>
      </w:r>
      <w:proofErr w:type="spellStart"/>
      <w:r>
        <w:t>Countie</w:t>
      </w:r>
      <w:proofErr w:type="spellEnd"/>
      <w:r>
        <w:t xml:space="preserve"> of Lancaster</w:t>
      </w:r>
      <w:r>
        <w:fldChar w:fldCharType="begin"/>
      </w:r>
      <w:r>
        <w:instrText xml:space="preserve"> ADDIN ZOTERO_ITEM CSL_CITATION {"citationID":"vLgOO2kR","properties":{"formattedCitation":"(Swain, 1994)","plainCitation":"(Swain, 1994)","noteIndex":0},"citationItems":[{"id":307,"uris":["http://zotero.org/users/12355276/items/A5CGJCDM"],"itemData":{"id":307,"type":"article-journal","abstract":"(1994). The Lancashire Witch Trials of 1612 and 1634 and the Economics of Witchcraft. Northern History: Vol. 30, No. 1, pp. 64-85.","archive_location":"world","container-title":"Northern History","DOI":"10.1179/nhi.1994.30.1.64","language":"EN","license":"© 1994 Maney Publishing","note":"publisher: Routledge","source":"www-tandfonline-com.ezproxy.uwtsd.ac.uk","title":"The Lancashire Witch Trials of 1612 and 1634 and the Economics of Witchcraft","URL":"https://www.tandfonline.com/doi/abs/10.1179/nhi.1994.30.1.64","author":[{"family":"Swain","given":"J. T."}],"accessed":{"date-parts":[["2024",11,23]]},"issued":{"date-parts":[["1994",1,1]]}}}],"schema":"https://github.com/citation-style-language/schema/raw/master/csl-citation.json"} </w:instrText>
      </w:r>
      <w:r>
        <w:fldChar w:fldCharType="separate"/>
      </w:r>
      <w:r w:rsidRPr="00B37DF8">
        <w:rPr>
          <w:rFonts w:ascii="Aptos" w:hAnsi="Aptos"/>
        </w:rPr>
        <w:t>(Swain, 1994)</w:t>
      </w:r>
      <w:r>
        <w:fldChar w:fldCharType="end"/>
      </w:r>
      <w:r>
        <w:t>.  The accused were not permitted to have their own defence counsel or witness to speak on their behalf and much of the evidence presented was by that of rumours, gossip and false confessions.  This series of trials accounted for the overall 2 percent of all witches executed between early 15</w:t>
      </w:r>
      <w:r w:rsidRPr="00BC54EB">
        <w:rPr>
          <w:vertAlign w:val="superscript"/>
        </w:rPr>
        <w:t>th</w:t>
      </w:r>
      <w:r>
        <w:t xml:space="preserve"> and 18</w:t>
      </w:r>
      <w:r w:rsidRPr="00D26AFD">
        <w:rPr>
          <w:vertAlign w:val="superscript"/>
        </w:rPr>
        <w:t>th</w:t>
      </w:r>
      <w:r>
        <w:t xml:space="preserve"> century England.  The trial centres around the Alizon Device and a pedlar John Law who on his account had been cursed by </w:t>
      </w:r>
      <w:proofErr w:type="gramStart"/>
      <w:r>
        <w:t>Alizon  upon</w:t>
      </w:r>
      <w:proofErr w:type="gramEnd"/>
      <w:r>
        <w:t xml:space="preserve"> his refusal to give her pins.  With little alternative knowledge Alizon later confessed that she had told the Devil to lame him, but we now are aware from </w:t>
      </w:r>
      <w:proofErr w:type="gramStart"/>
      <w:r>
        <w:t>Johns</w:t>
      </w:r>
      <w:proofErr w:type="gramEnd"/>
      <w:r>
        <w:t xml:space="preserve"> symptoms that he had experienced a stroke.   She later accused her grandmother Old </w:t>
      </w:r>
      <w:proofErr w:type="spellStart"/>
      <w:r>
        <w:t>Demdike</w:t>
      </w:r>
      <w:proofErr w:type="spellEnd"/>
      <w:r>
        <w:t xml:space="preserve"> and other members of her family</w:t>
      </w:r>
      <w:bookmarkStart w:id="3" w:name="_Hlk183379843"/>
      <w:r>
        <w:fldChar w:fldCharType="begin"/>
      </w:r>
      <w:r>
        <w:instrText xml:space="preserve"> ADDIN ZOTERO_ITEM CSL_CITATION {"citationID":"c7rYiz4m","properties":{"formattedCitation":"({\\i{}The Pendle Witches, a famous witch trial in Lancashire}, no date)","plainCitation":"(The Pendle Witches, a famous witch trial in Lancashire, no date)","noteIndex":0},"citationItems":[{"id":309,"uris":["http://zotero.org/users/12355276/items/IDA52B5N"],"itemData":{"id":309,"type":"webpage","abstract":"The notorious 17th century witch trial of the Pendle Witches","container-title":"Historic UK","language":"en-GB","title":"The Pendle Witches, a famous witch trial in Lancashire","URL":"https://www.historic-uk.com/CultureUK/The-Pendle-Witches/","accessed":{"date-parts":[["2024",11,23]]}}}],"schema":"https://github.com/citation-style-language/schema/raw/master/csl-citation.json"} </w:instrText>
      </w:r>
      <w:r>
        <w:fldChar w:fldCharType="separate"/>
      </w:r>
      <w:r w:rsidRPr="00C90E6A">
        <w:rPr>
          <w:rFonts w:ascii="Aptos" w:hAnsi="Aptos" w:cs="Times New Roman"/>
          <w:kern w:val="0"/>
        </w:rPr>
        <w:t>(</w:t>
      </w:r>
      <w:r w:rsidRPr="00C90E6A">
        <w:rPr>
          <w:rFonts w:ascii="Aptos" w:hAnsi="Aptos" w:cs="Times New Roman"/>
          <w:i/>
          <w:iCs/>
          <w:kern w:val="0"/>
        </w:rPr>
        <w:t>The Pendle Witches, a famous witch trial in Lancashire</w:t>
      </w:r>
      <w:r w:rsidRPr="00C90E6A">
        <w:rPr>
          <w:rFonts w:ascii="Aptos" w:hAnsi="Aptos" w:cs="Times New Roman"/>
          <w:kern w:val="0"/>
        </w:rPr>
        <w:t xml:space="preserve">, </w:t>
      </w:r>
      <w:r>
        <w:rPr>
          <w:rFonts w:ascii="Aptos" w:hAnsi="Aptos" w:cs="Times New Roman"/>
          <w:kern w:val="0"/>
        </w:rPr>
        <w:t>2019</w:t>
      </w:r>
      <w:r w:rsidRPr="00C90E6A">
        <w:rPr>
          <w:rFonts w:ascii="Aptos" w:hAnsi="Aptos" w:cs="Times New Roman"/>
          <w:kern w:val="0"/>
        </w:rPr>
        <w:t>)</w:t>
      </w:r>
      <w:r>
        <w:fldChar w:fldCharType="end"/>
      </w:r>
      <w:bookmarkEnd w:id="3"/>
      <w:r>
        <w:t xml:space="preserve">.  </w:t>
      </w:r>
      <w:proofErr w:type="spellStart"/>
      <w:r w:rsidR="007F55D2">
        <w:t>De</w:t>
      </w:r>
      <w:r w:rsidR="003D119F">
        <w:t>mdike</w:t>
      </w:r>
      <w:proofErr w:type="spellEnd"/>
      <w:r w:rsidR="003D119F">
        <w:t xml:space="preserve"> had for many years been considered by her peers as a witch, </w:t>
      </w:r>
      <w:r w:rsidR="004B1142">
        <w:t xml:space="preserve">but in respect of being a healer </w:t>
      </w:r>
      <w:r w:rsidR="008539E6">
        <w:t>or wise woman</w:t>
      </w:r>
      <w:r w:rsidR="0081564D">
        <w:t xml:space="preserve">.  </w:t>
      </w:r>
      <w:r w:rsidR="00345441">
        <w:t xml:space="preserve">Those that were accused were Elizabeth Device, James Device, Alice Nutter, Katherine Hewitt, </w:t>
      </w:r>
      <w:r w:rsidR="0091260D">
        <w:t>John Bulcock, Jane Bulcock, Alice Grey, Jennet Preston, with all apart from Alice Nutter being of poor origin</w:t>
      </w:r>
      <w:r w:rsidR="00EF1E43">
        <w:t>.  Upon the case</w:t>
      </w:r>
      <w:r w:rsidR="009C529C">
        <w:t xml:space="preserve">s presented Elizabeth </w:t>
      </w:r>
      <w:proofErr w:type="spellStart"/>
      <w:r w:rsidR="009C529C">
        <w:t>Devices’s</w:t>
      </w:r>
      <w:proofErr w:type="spellEnd"/>
      <w:r w:rsidR="009C529C">
        <w:t xml:space="preserve"> youngest child Jennet Device was called as a witness and professed that her mother was a witch</w:t>
      </w:r>
      <w:r w:rsidR="0058762B">
        <w:fldChar w:fldCharType="begin"/>
      </w:r>
      <w:r w:rsidR="0058762B">
        <w:instrText xml:space="preserve"> ADDIN ZOTERO_ITEM CSL_CITATION {"citationID":"c7rYiz4m","properties":{"formattedCitation":"({\\i{}The Pendle Witches, a famous witch trial in Lancashire}, no date)","plainCitation":"(The Pendle Witches, a famous witch trial in Lancashire, no date)","noteIndex":0},"citationItems":[{"id":309,"uris":["http://zotero.org/users/12355276/items/IDA52B5N"],"itemData":{"id":309,"type":"webpage","abstract":"The notorious 17th century witch trial of the Pendle Witches","container-title":"Historic UK","language":"en-GB","title":"The Pendle Witches, a famous witch trial in Lancashire","URL":"https://www.historic-uk.com/CultureUK/The-Pendle-Witches/","accessed":{"date-parts":[["2024",11,23]]}}}],"schema":"https://github.com/citation-style-language/schema/raw/master/csl-citation.json"} </w:instrText>
      </w:r>
      <w:r w:rsidR="0058762B">
        <w:fldChar w:fldCharType="separate"/>
      </w:r>
      <w:r w:rsidR="0058762B" w:rsidRPr="00C90E6A">
        <w:rPr>
          <w:rFonts w:ascii="Aptos" w:hAnsi="Aptos" w:cs="Times New Roman"/>
          <w:kern w:val="0"/>
        </w:rPr>
        <w:t>(</w:t>
      </w:r>
      <w:r w:rsidR="0058762B" w:rsidRPr="00C90E6A">
        <w:rPr>
          <w:rFonts w:ascii="Aptos" w:hAnsi="Aptos" w:cs="Times New Roman"/>
          <w:i/>
          <w:iCs/>
          <w:kern w:val="0"/>
        </w:rPr>
        <w:t>The Pendle Witches, a famous witch trial in Lancashire</w:t>
      </w:r>
      <w:r w:rsidR="0058762B" w:rsidRPr="00C90E6A">
        <w:rPr>
          <w:rFonts w:ascii="Aptos" w:hAnsi="Aptos" w:cs="Times New Roman"/>
          <w:kern w:val="0"/>
        </w:rPr>
        <w:t xml:space="preserve">, </w:t>
      </w:r>
      <w:r w:rsidR="0058762B">
        <w:rPr>
          <w:rFonts w:ascii="Aptos" w:hAnsi="Aptos" w:cs="Times New Roman"/>
          <w:kern w:val="0"/>
        </w:rPr>
        <w:t>2019</w:t>
      </w:r>
      <w:r w:rsidR="0058762B" w:rsidRPr="00C90E6A">
        <w:rPr>
          <w:rFonts w:ascii="Aptos" w:hAnsi="Aptos" w:cs="Times New Roman"/>
          <w:kern w:val="0"/>
        </w:rPr>
        <w:t>)</w:t>
      </w:r>
      <w:r w:rsidR="0058762B">
        <w:fldChar w:fldCharType="end"/>
      </w:r>
      <w:r w:rsidR="0058762B">
        <w:t>.</w:t>
      </w:r>
    </w:p>
    <w:p w14:paraId="35F8BA05" w14:textId="77777777" w:rsidR="00DE2BE2" w:rsidRDefault="00DE2BE2" w:rsidP="004325F3">
      <w:pPr>
        <w:rPr>
          <w:b/>
          <w:bCs/>
          <w:sz w:val="28"/>
          <w:szCs w:val="28"/>
          <w:u w:val="single"/>
        </w:rPr>
      </w:pPr>
    </w:p>
    <w:p w14:paraId="19F0EE34" w14:textId="77777777" w:rsidR="004325F3" w:rsidRDefault="004325F3" w:rsidP="00721900"/>
    <w:p w14:paraId="28F03BAF" w14:textId="77777777" w:rsidR="00111A9D" w:rsidRDefault="00111A9D" w:rsidP="00111A9D"/>
    <w:p w14:paraId="62D94267" w14:textId="6B7330B9" w:rsidR="00A55CF6" w:rsidRPr="00A55CF6" w:rsidRDefault="00A55CF6" w:rsidP="00A55CF6">
      <w:pPr>
        <w:pBdr>
          <w:top w:val="single" w:sz="2" w:space="0" w:color="E5E7EB"/>
          <w:left w:val="single" w:sz="2" w:space="0" w:color="E5E7EB"/>
          <w:bottom w:val="single" w:sz="2" w:space="0" w:color="E5E7EB"/>
          <w:right w:val="single" w:sz="2" w:space="0" w:color="E5E7EB"/>
        </w:pBdr>
        <w:spacing w:before="120" w:after="120" w:line="240" w:lineRule="auto"/>
        <w:ind w:left="720"/>
        <w:rPr>
          <w:rFonts w:ascii="Segoe UI" w:eastAsia="Times New Roman" w:hAnsi="Segoe UI" w:cs="Segoe UI"/>
          <w:kern w:val="0"/>
          <w:sz w:val="24"/>
          <w:szCs w:val="24"/>
          <w:lang w:eastAsia="en-GB"/>
          <w14:ligatures w14:val="none"/>
        </w:rPr>
      </w:pPr>
      <w:r w:rsidRPr="00A55CF6">
        <w:rPr>
          <w:rFonts w:ascii="Segoe UI" w:eastAsia="Times New Roman" w:hAnsi="Segoe UI" w:cs="Segoe UI"/>
          <w:kern w:val="0"/>
          <w:sz w:val="24"/>
          <w:szCs w:val="24"/>
          <w:bdr w:val="single" w:sz="2" w:space="0" w:color="E5E7EB" w:frame="1"/>
          <w:lang w:eastAsia="en-GB"/>
          <w14:ligatures w14:val="none"/>
        </w:rPr>
        <w:t>.</w:t>
      </w:r>
    </w:p>
    <w:p w14:paraId="072E56E9" w14:textId="6C6D53D7" w:rsidR="00A55CF6" w:rsidRDefault="0042510B" w:rsidP="00936C2B">
      <w:pPr>
        <w:rPr>
          <w:b/>
          <w:bCs/>
          <w:sz w:val="28"/>
          <w:szCs w:val="28"/>
          <w:u w:val="single"/>
        </w:rPr>
      </w:pPr>
      <w:r>
        <w:rPr>
          <w:b/>
          <w:bCs/>
          <w:noProof/>
          <w:sz w:val="28"/>
          <w:szCs w:val="28"/>
          <w:u w:val="single"/>
        </w:rPr>
        <w:drawing>
          <wp:inline distT="0" distB="0" distL="0" distR="0" wp14:anchorId="39364A1B" wp14:editId="5CAA8381">
            <wp:extent cx="2614197" cy="4792980"/>
            <wp:effectExtent l="0" t="0" r="0" b="7620"/>
            <wp:docPr id="823279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279745" name="Picture 82327974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25490" cy="4813686"/>
                    </a:xfrm>
                    <a:prstGeom prst="rect">
                      <a:avLst/>
                    </a:prstGeom>
                  </pic:spPr>
                </pic:pic>
              </a:graphicData>
            </a:graphic>
          </wp:inline>
        </w:drawing>
      </w:r>
    </w:p>
    <w:p w14:paraId="429F4A14" w14:textId="66848353" w:rsidR="00936C2B" w:rsidRDefault="00015396" w:rsidP="0051468A">
      <w:pPr>
        <w:shd w:val="clear" w:color="auto" w:fill="FFFFFF"/>
        <w:spacing w:before="100" w:beforeAutospacing="1" w:after="100" w:afterAutospacing="1" w:line="240" w:lineRule="auto"/>
        <w:outlineLvl w:val="2"/>
        <w:rPr>
          <w:rFonts w:ascii="Roboto Mono" w:eastAsia="Times New Roman" w:hAnsi="Roboto Mono" w:cs="Times New Roman"/>
          <w:color w:val="343338"/>
          <w:spacing w:val="-6"/>
          <w:kern w:val="0"/>
          <w:sz w:val="20"/>
          <w:szCs w:val="20"/>
          <w:lang w:eastAsia="en-GB"/>
          <w14:ligatures w14:val="none"/>
        </w:rPr>
      </w:pPr>
      <w:r w:rsidRPr="0051468A">
        <w:rPr>
          <w:rFonts w:ascii="Roboto Mono" w:eastAsia="Times New Roman" w:hAnsi="Roboto Mono" w:cs="Times New Roman"/>
          <w:color w:val="343338"/>
          <w:spacing w:val="-6"/>
          <w:kern w:val="0"/>
          <w:sz w:val="20"/>
          <w:szCs w:val="20"/>
          <w:lang w:eastAsia="en-GB"/>
          <w14:ligatures w14:val="none"/>
        </w:rPr>
        <w:lastRenderedPageBreak/>
        <w:t xml:space="preserve">The 1604 </w:t>
      </w:r>
      <w:r w:rsidR="00F51375" w:rsidRPr="0051468A">
        <w:rPr>
          <w:rFonts w:ascii="Roboto Mono" w:eastAsia="Times New Roman" w:hAnsi="Roboto Mono" w:cs="Times New Roman"/>
          <w:color w:val="343338"/>
          <w:spacing w:val="-6"/>
          <w:kern w:val="0"/>
          <w:sz w:val="20"/>
          <w:szCs w:val="20"/>
          <w:lang w:eastAsia="en-GB"/>
          <w14:ligatures w14:val="none"/>
        </w:rPr>
        <w:t>Act against Conjuration, Witchcraft and dealing with evil and wicked Spirits.</w:t>
      </w:r>
      <w:r w:rsidR="000A1DA8" w:rsidRPr="0051468A">
        <w:rPr>
          <w:sz w:val="20"/>
          <w:szCs w:val="20"/>
        </w:rPr>
        <w:t xml:space="preserve"> </w:t>
      </w:r>
      <w:hyperlink r:id="rId14" w:history="1">
        <w:r w:rsidR="000A1DA8" w:rsidRPr="0051468A">
          <w:rPr>
            <w:rStyle w:val="Hyperlink"/>
            <w:sz w:val="20"/>
            <w:szCs w:val="20"/>
          </w:rPr>
          <w:t>An Act against Witchcraft - The National Archives</w:t>
        </w:r>
      </w:hyperlink>
      <w:r w:rsidR="000A1DA8" w:rsidRPr="0051468A">
        <w:rPr>
          <w:sz w:val="20"/>
          <w:szCs w:val="20"/>
        </w:rPr>
        <w:t>.  Accessed 20</w:t>
      </w:r>
      <w:r w:rsidR="000A1DA8" w:rsidRPr="0051468A">
        <w:rPr>
          <w:sz w:val="20"/>
          <w:szCs w:val="20"/>
          <w:vertAlign w:val="superscript"/>
        </w:rPr>
        <w:t>th</w:t>
      </w:r>
      <w:r w:rsidR="000A1DA8" w:rsidRPr="0051468A">
        <w:rPr>
          <w:sz w:val="20"/>
          <w:szCs w:val="20"/>
        </w:rPr>
        <w:t xml:space="preserve"> November 2024</w:t>
      </w:r>
    </w:p>
    <w:p w14:paraId="3EF7EDD5" w14:textId="4287B4A7" w:rsidR="0051468A" w:rsidRPr="0051468A" w:rsidRDefault="0051468A" w:rsidP="0051468A">
      <w:r w:rsidRPr="0051468A">
        <w:rPr>
          <w:rFonts w:eastAsia="Times New Roman" w:cs="Segoe UI"/>
          <w:kern w:val="0"/>
          <w:bdr w:val="single" w:sz="2" w:space="0" w:color="E5E7EB" w:frame="1"/>
          <w:lang w:eastAsia="en-GB"/>
          <w14:ligatures w14:val="none"/>
        </w:rPr>
        <w:t xml:space="preserve">While men were also accused of witchcraft in some cases, women made up </w:t>
      </w:r>
      <w:proofErr w:type="gramStart"/>
      <w:r w:rsidRPr="0051468A">
        <w:rPr>
          <w:rFonts w:eastAsia="Times New Roman" w:cs="Segoe UI"/>
          <w:kern w:val="0"/>
          <w:bdr w:val="single" w:sz="2" w:space="0" w:color="E5E7EB" w:frame="1"/>
          <w:lang w:eastAsia="en-GB"/>
          <w14:ligatures w14:val="none"/>
        </w:rPr>
        <w:t>the majority of</w:t>
      </w:r>
      <w:proofErr w:type="gramEnd"/>
      <w:r w:rsidRPr="0051468A">
        <w:rPr>
          <w:rFonts w:eastAsia="Times New Roman" w:cs="Segoe UI"/>
          <w:kern w:val="0"/>
          <w:bdr w:val="single" w:sz="2" w:space="0" w:color="E5E7EB" w:frame="1"/>
          <w:lang w:eastAsia="en-GB"/>
          <w14:ligatures w14:val="none"/>
        </w:rPr>
        <w:t xml:space="preserve"> the accused in the Pendle trials. The combination of social vulnerability, religious beliefs about women's susceptibility to evil, and concerns about sexual morality made women, especially older and marginalized women, the primary targets of witchcraft accusations in this period.  </w:t>
      </w:r>
      <w:r w:rsidRPr="0051468A">
        <w:t xml:space="preserve">Women of a </w:t>
      </w:r>
      <w:proofErr w:type="spellStart"/>
      <w:r w:rsidRPr="0051468A">
        <w:t>poverish</w:t>
      </w:r>
      <w:proofErr w:type="spellEnd"/>
      <w:r w:rsidRPr="0051468A">
        <w:t xml:space="preserve"> nature were targeted especially older women like widows, those without male protectio</w:t>
      </w:r>
      <w:r w:rsidR="00322FA0">
        <w:t>n, t</w:t>
      </w:r>
      <w:r w:rsidRPr="0051468A">
        <w:t>hose living on the edge of society</w:t>
      </w:r>
      <w:r w:rsidR="00322FA0">
        <w:t xml:space="preserve">.  Prosecution </w:t>
      </w:r>
      <w:r w:rsidR="00CA3991">
        <w:t xml:space="preserve">of women as witches was highly encouraged by the </w:t>
      </w:r>
      <w:r w:rsidR="00426B8B">
        <w:t>Protestant</w:t>
      </w:r>
      <w:r w:rsidR="00CA3991">
        <w:t xml:space="preserve"> faith as </w:t>
      </w:r>
      <w:r w:rsidR="00E75FBB">
        <w:t xml:space="preserve">means to divide </w:t>
      </w:r>
      <w:proofErr w:type="gramStart"/>
      <w:r w:rsidR="00E75FBB">
        <w:t>Christianity  and</w:t>
      </w:r>
      <w:proofErr w:type="gramEnd"/>
      <w:r w:rsidR="00E75FBB">
        <w:t xml:space="preserve"> reducing the creditability of the Catholic faith by </w:t>
      </w:r>
      <w:r w:rsidR="00426B8B">
        <w:t>associating it with works of the devil and increasing the numbers of people reverting to the protestant faith.  Women were easy targets and considered to be less socially important due to their inferiority to men.</w:t>
      </w:r>
    </w:p>
    <w:p w14:paraId="469693D7" w14:textId="77777777" w:rsidR="0051468A" w:rsidRPr="0051468A" w:rsidRDefault="0051468A" w:rsidP="0051468A">
      <w:pPr>
        <w:shd w:val="clear" w:color="auto" w:fill="FFFFFF"/>
        <w:spacing w:before="100" w:beforeAutospacing="1" w:after="100" w:afterAutospacing="1" w:line="240" w:lineRule="auto"/>
        <w:outlineLvl w:val="2"/>
        <w:rPr>
          <w:rFonts w:ascii="Roboto Mono" w:eastAsia="Times New Roman" w:hAnsi="Roboto Mono" w:cs="Times New Roman"/>
          <w:color w:val="343338"/>
          <w:spacing w:val="-6"/>
          <w:kern w:val="0"/>
          <w:sz w:val="20"/>
          <w:szCs w:val="20"/>
          <w:lang w:eastAsia="en-GB"/>
          <w14:ligatures w14:val="none"/>
        </w:rPr>
      </w:pPr>
    </w:p>
    <w:p w14:paraId="09A6F48C" w14:textId="77777777" w:rsidR="0051468A" w:rsidRDefault="0051468A" w:rsidP="00936C2B">
      <w:pPr>
        <w:rPr>
          <w:b/>
          <w:bCs/>
          <w:sz w:val="28"/>
          <w:szCs w:val="28"/>
          <w:u w:val="single"/>
        </w:rPr>
      </w:pPr>
    </w:p>
    <w:p w14:paraId="58AB5BAE" w14:textId="77777777" w:rsidR="0051468A" w:rsidRPr="00936C2B" w:rsidRDefault="0051468A" w:rsidP="00936C2B">
      <w:pPr>
        <w:rPr>
          <w:b/>
          <w:bCs/>
          <w:sz w:val="28"/>
          <w:szCs w:val="28"/>
          <w:u w:val="single"/>
        </w:rPr>
      </w:pPr>
    </w:p>
    <w:p w14:paraId="472C68EF" w14:textId="77777777" w:rsidR="00936C2B" w:rsidRPr="00936C2B" w:rsidRDefault="00936C2B" w:rsidP="00936C2B"/>
    <w:p w14:paraId="27DABBD8" w14:textId="77777777" w:rsidR="007F1573" w:rsidRPr="007F1573" w:rsidRDefault="00537B39" w:rsidP="007F1573">
      <w:pPr>
        <w:pStyle w:val="Bibliography"/>
        <w:rPr>
          <w:rFonts w:ascii="Aptos" w:hAnsi="Aptos"/>
        </w:rPr>
      </w:pPr>
      <w:r>
        <w:fldChar w:fldCharType="begin"/>
      </w:r>
      <w:r w:rsidR="00D51322">
        <w:instrText xml:space="preserve"> ADDIN ZOTERO_BIBL {"uncited":[],"omitted":[],"custom":[]} CSL_BIBLIOGRAPHY </w:instrText>
      </w:r>
      <w:r>
        <w:fldChar w:fldCharType="separate"/>
      </w:r>
      <w:r w:rsidR="007F1573" w:rsidRPr="007F1573">
        <w:rPr>
          <w:rFonts w:ascii="Aptos" w:hAnsi="Aptos"/>
          <w:i/>
          <w:iCs/>
        </w:rPr>
        <w:t>3: Cultural Context: Gender and Religion in 16th-Century England</w:t>
      </w:r>
      <w:r w:rsidR="007F1573" w:rsidRPr="007F1573">
        <w:rPr>
          <w:rFonts w:ascii="Aptos" w:hAnsi="Aptos"/>
        </w:rPr>
        <w:t xml:space="preserve"> (2020) </w:t>
      </w:r>
      <w:r w:rsidR="007F1573" w:rsidRPr="007F1573">
        <w:rPr>
          <w:rFonts w:ascii="Aptos" w:hAnsi="Aptos"/>
          <w:i/>
          <w:iCs/>
        </w:rPr>
        <w:t xml:space="preserve">Humanities </w:t>
      </w:r>
      <w:proofErr w:type="spellStart"/>
      <w:r w:rsidR="007F1573" w:rsidRPr="007F1573">
        <w:rPr>
          <w:rFonts w:ascii="Aptos" w:hAnsi="Aptos"/>
          <w:i/>
          <w:iCs/>
        </w:rPr>
        <w:t>LibreTexts</w:t>
      </w:r>
      <w:proofErr w:type="spellEnd"/>
      <w:r w:rsidR="007F1573" w:rsidRPr="007F1573">
        <w:rPr>
          <w:rFonts w:ascii="Aptos" w:hAnsi="Aptos"/>
        </w:rPr>
        <w:t>. Available at: https://human.libretexts.org/Courses/Saint_Mary's_College_(Notre_Dame_IN)/Humanistic_Studies/Early_Modern_Literature%3A_Digital_Critical_Editions/Acts_and_Monuments/3%3A_Cultural_Context%3A_Gender_and_Religion_in_16th-Century_England (Accessed: 17 November 2024).</w:t>
      </w:r>
    </w:p>
    <w:p w14:paraId="0D650658" w14:textId="77777777" w:rsidR="007F1573" w:rsidRPr="007F1573" w:rsidRDefault="007F1573" w:rsidP="007F1573">
      <w:pPr>
        <w:pStyle w:val="Bibliography"/>
        <w:rPr>
          <w:rFonts w:ascii="Aptos" w:hAnsi="Aptos"/>
        </w:rPr>
      </w:pPr>
      <w:proofErr w:type="spellStart"/>
      <w:r w:rsidRPr="007F1573">
        <w:rPr>
          <w:rFonts w:ascii="Aptos" w:hAnsi="Aptos"/>
        </w:rPr>
        <w:t>AnHistorian</w:t>
      </w:r>
      <w:proofErr w:type="spellEnd"/>
      <w:r w:rsidRPr="007F1573">
        <w:rPr>
          <w:rFonts w:ascii="Aptos" w:hAnsi="Aptos"/>
        </w:rPr>
        <w:t xml:space="preserve"> (2023) ‘The History of King James I and Witches’, </w:t>
      </w:r>
      <w:r w:rsidRPr="007F1573">
        <w:rPr>
          <w:rFonts w:ascii="Aptos" w:hAnsi="Aptos"/>
          <w:i/>
          <w:iCs/>
        </w:rPr>
        <w:t>An Historian About Town</w:t>
      </w:r>
      <w:r w:rsidRPr="007F1573">
        <w:rPr>
          <w:rFonts w:ascii="Aptos" w:hAnsi="Aptos"/>
        </w:rPr>
        <w:t>, 16 October. Available at: https://anhistorianabouttown.com/the-history-of-king-james-i-and-witches/ (Accessed: 11 November 2024).</w:t>
      </w:r>
    </w:p>
    <w:p w14:paraId="77B10C45" w14:textId="77777777" w:rsidR="007F1573" w:rsidRPr="007F1573" w:rsidRDefault="007F1573" w:rsidP="007F1573">
      <w:pPr>
        <w:pStyle w:val="Bibliography"/>
        <w:rPr>
          <w:rFonts w:ascii="Aptos" w:hAnsi="Aptos"/>
        </w:rPr>
      </w:pPr>
      <w:r w:rsidRPr="007F1573">
        <w:rPr>
          <w:rFonts w:ascii="Aptos" w:hAnsi="Aptos"/>
          <w:i/>
          <w:iCs/>
        </w:rPr>
        <w:t>Elizabethan Witchcraft and Witches</w:t>
      </w:r>
      <w:r w:rsidRPr="007F1573">
        <w:rPr>
          <w:rFonts w:ascii="Aptos" w:hAnsi="Aptos"/>
        </w:rPr>
        <w:t xml:space="preserve"> (no date). Available at: https://www.elizabethan-era.org.uk/elizabethan-witchcraft-and-witches.htm (Accessed: 22 November 2024).</w:t>
      </w:r>
    </w:p>
    <w:p w14:paraId="5E30BD02" w14:textId="77777777" w:rsidR="007F1573" w:rsidRPr="007F1573" w:rsidRDefault="007F1573" w:rsidP="007F1573">
      <w:pPr>
        <w:pStyle w:val="Bibliography"/>
        <w:rPr>
          <w:rFonts w:ascii="Aptos" w:hAnsi="Aptos"/>
        </w:rPr>
      </w:pPr>
      <w:r w:rsidRPr="007F1573">
        <w:rPr>
          <w:rFonts w:ascii="Aptos" w:hAnsi="Aptos"/>
        </w:rPr>
        <w:t xml:space="preserve">Fraga, K. (2023) </w:t>
      </w:r>
      <w:r w:rsidRPr="007F1573">
        <w:rPr>
          <w:rFonts w:ascii="Aptos" w:hAnsi="Aptos"/>
          <w:i/>
          <w:iCs/>
        </w:rPr>
        <w:t xml:space="preserve">In </w:t>
      </w:r>
      <w:proofErr w:type="gramStart"/>
      <w:r w:rsidRPr="007F1573">
        <w:rPr>
          <w:rFonts w:ascii="Aptos" w:hAnsi="Aptos"/>
          <w:i/>
          <w:iCs/>
        </w:rPr>
        <w:t>The</w:t>
      </w:r>
      <w:proofErr w:type="gramEnd"/>
      <w:r w:rsidRPr="007F1573">
        <w:rPr>
          <w:rFonts w:ascii="Aptos" w:hAnsi="Aptos"/>
          <w:i/>
          <w:iCs/>
        </w:rPr>
        <w:t xml:space="preserve"> Middle Ages, Women ‘Scolds’ Were Forced To Wear A Muzzle As Punishment</w:t>
      </w:r>
      <w:r w:rsidRPr="007F1573">
        <w:rPr>
          <w:rFonts w:ascii="Aptos" w:hAnsi="Aptos"/>
        </w:rPr>
        <w:t xml:space="preserve">, </w:t>
      </w:r>
      <w:r w:rsidRPr="007F1573">
        <w:rPr>
          <w:rFonts w:ascii="Aptos" w:hAnsi="Aptos"/>
          <w:i/>
          <w:iCs/>
        </w:rPr>
        <w:t>All That’s Interesting</w:t>
      </w:r>
      <w:r w:rsidRPr="007F1573">
        <w:rPr>
          <w:rFonts w:ascii="Aptos" w:hAnsi="Aptos"/>
        </w:rPr>
        <w:t>. Available at: https://allthatsinteresting.com/scolds-bridle (Accessed: 21 November 2024).</w:t>
      </w:r>
    </w:p>
    <w:p w14:paraId="0ECFDF01" w14:textId="77777777" w:rsidR="007F1573" w:rsidRPr="007F1573" w:rsidRDefault="007F1573" w:rsidP="007F1573">
      <w:pPr>
        <w:pStyle w:val="Bibliography"/>
        <w:rPr>
          <w:rFonts w:ascii="Aptos" w:hAnsi="Aptos"/>
        </w:rPr>
      </w:pPr>
      <w:r w:rsidRPr="007F1573">
        <w:rPr>
          <w:rFonts w:ascii="Aptos" w:hAnsi="Aptos"/>
        </w:rPr>
        <w:t xml:space="preserve">I, K. of E.J. (2008) </w:t>
      </w:r>
      <w:proofErr w:type="spellStart"/>
      <w:r w:rsidRPr="007F1573">
        <w:rPr>
          <w:rFonts w:ascii="Aptos" w:hAnsi="Aptos"/>
          <w:i/>
          <w:iCs/>
        </w:rPr>
        <w:t>Daemonologie</w:t>
      </w:r>
      <w:proofErr w:type="spellEnd"/>
      <w:r w:rsidRPr="007F1573">
        <w:rPr>
          <w:rFonts w:ascii="Aptos" w:hAnsi="Aptos"/>
          <w:i/>
          <w:iCs/>
        </w:rPr>
        <w:t>.</w:t>
      </w:r>
      <w:r w:rsidRPr="007F1573">
        <w:rPr>
          <w:rFonts w:ascii="Aptos" w:hAnsi="Aptos"/>
        </w:rPr>
        <w:t xml:space="preserve"> Available at: https://www.gutenberg.org/ebooks/25929 (Accessed: 24 November 2024).</w:t>
      </w:r>
    </w:p>
    <w:p w14:paraId="57AAE4B5" w14:textId="77777777" w:rsidR="007F1573" w:rsidRPr="007F1573" w:rsidRDefault="007F1573" w:rsidP="007F1573">
      <w:pPr>
        <w:pStyle w:val="Bibliography"/>
        <w:rPr>
          <w:rFonts w:ascii="Aptos" w:hAnsi="Aptos"/>
        </w:rPr>
      </w:pPr>
      <w:r w:rsidRPr="007F1573">
        <w:rPr>
          <w:rFonts w:ascii="Aptos" w:hAnsi="Aptos"/>
        </w:rPr>
        <w:t xml:space="preserve">Murphy, Michaela (2012) </w:t>
      </w:r>
      <w:r w:rsidRPr="007F1573">
        <w:rPr>
          <w:rFonts w:ascii="Aptos" w:hAnsi="Aptos"/>
          <w:i/>
          <w:iCs/>
        </w:rPr>
        <w:t>Was There a Gender Revolution in the Seventeenth-Century? - Arts and culture</w:t>
      </w:r>
      <w:r w:rsidRPr="007F1573">
        <w:rPr>
          <w:rFonts w:ascii="Aptos" w:hAnsi="Aptos"/>
        </w:rPr>
        <w:t>. Available at: http://arts.brighton.ac.uk/projects/brightonline/issue-number-three/was-there-a-gender-revolution-in-the-seventeenth-century (Accessed: 18 November 2024).</w:t>
      </w:r>
    </w:p>
    <w:p w14:paraId="5214C833" w14:textId="77777777" w:rsidR="007F1573" w:rsidRPr="007F1573" w:rsidRDefault="007F1573" w:rsidP="007F1573">
      <w:pPr>
        <w:pStyle w:val="Bibliography"/>
        <w:rPr>
          <w:rFonts w:ascii="Aptos" w:hAnsi="Aptos"/>
        </w:rPr>
      </w:pPr>
      <w:r w:rsidRPr="007F1573">
        <w:rPr>
          <w:rFonts w:ascii="Aptos" w:hAnsi="Aptos"/>
        </w:rPr>
        <w:t xml:space="preserve">Pearson, J. (2024) </w:t>
      </w:r>
      <w:r w:rsidRPr="007F1573">
        <w:rPr>
          <w:rFonts w:ascii="Aptos" w:hAnsi="Aptos"/>
          <w:i/>
          <w:iCs/>
        </w:rPr>
        <w:t>Scold’s Bridle: A Haunting 16th-Century Punishment Device</w:t>
      </w:r>
      <w:r w:rsidRPr="007F1573">
        <w:rPr>
          <w:rFonts w:ascii="Aptos" w:hAnsi="Aptos"/>
        </w:rPr>
        <w:t xml:space="preserve">, </w:t>
      </w:r>
      <w:proofErr w:type="spellStart"/>
      <w:r w:rsidRPr="007F1573">
        <w:rPr>
          <w:rFonts w:ascii="Aptos" w:hAnsi="Aptos"/>
          <w:i/>
          <w:iCs/>
        </w:rPr>
        <w:t>Historyen</w:t>
      </w:r>
      <w:proofErr w:type="spellEnd"/>
      <w:r w:rsidRPr="007F1573">
        <w:rPr>
          <w:rFonts w:ascii="Aptos" w:hAnsi="Aptos"/>
        </w:rPr>
        <w:t>. Available at: https://www.historyen.com/scolds-bridle/ (Accessed: 21 November 2024).</w:t>
      </w:r>
    </w:p>
    <w:p w14:paraId="02511B35" w14:textId="77777777" w:rsidR="007F1573" w:rsidRPr="007F1573" w:rsidRDefault="007F1573" w:rsidP="007F1573">
      <w:pPr>
        <w:pStyle w:val="Bibliography"/>
        <w:rPr>
          <w:rFonts w:ascii="Aptos" w:hAnsi="Aptos"/>
        </w:rPr>
      </w:pPr>
      <w:r w:rsidRPr="007F1573">
        <w:rPr>
          <w:rFonts w:ascii="Aptos" w:hAnsi="Aptos"/>
          <w:i/>
          <w:iCs/>
        </w:rPr>
        <w:t>Popery, puritans and witches: The reign of King James I and VI</w:t>
      </w:r>
      <w:r w:rsidRPr="007F1573">
        <w:rPr>
          <w:rFonts w:ascii="Aptos" w:hAnsi="Aptos"/>
        </w:rPr>
        <w:t xml:space="preserve"> (no date) </w:t>
      </w:r>
      <w:r w:rsidRPr="007F1573">
        <w:rPr>
          <w:rFonts w:ascii="Aptos" w:hAnsi="Aptos"/>
          <w:i/>
          <w:iCs/>
        </w:rPr>
        <w:t>Sky HISTORY TV channel</w:t>
      </w:r>
      <w:r w:rsidRPr="007F1573">
        <w:rPr>
          <w:rFonts w:ascii="Aptos" w:hAnsi="Aptos"/>
        </w:rPr>
        <w:t>. Available at: https://www.history.co.uk/articles/the-life-of-king-james-i-and-vi-the-wisest-fool-in-christendom (Accessed: 22 November 2024).</w:t>
      </w:r>
    </w:p>
    <w:p w14:paraId="7C8D6916" w14:textId="77777777" w:rsidR="007F1573" w:rsidRPr="007F1573" w:rsidRDefault="007F1573" w:rsidP="007F1573">
      <w:pPr>
        <w:pStyle w:val="Bibliography"/>
        <w:rPr>
          <w:rFonts w:ascii="Aptos" w:hAnsi="Aptos"/>
        </w:rPr>
      </w:pPr>
      <w:r w:rsidRPr="007F1573">
        <w:rPr>
          <w:rFonts w:ascii="Aptos" w:hAnsi="Aptos"/>
        </w:rPr>
        <w:t xml:space="preserve">Swain, J.T. (1994) ‘The Lancashire Witch Trials of 1612 and 1634 and the Economics of Witchcraft’, </w:t>
      </w:r>
      <w:r w:rsidRPr="007F1573">
        <w:rPr>
          <w:rFonts w:ascii="Aptos" w:hAnsi="Aptos"/>
          <w:i/>
          <w:iCs/>
        </w:rPr>
        <w:t>Northern History</w:t>
      </w:r>
      <w:r w:rsidRPr="007F1573">
        <w:rPr>
          <w:rFonts w:ascii="Aptos" w:hAnsi="Aptos"/>
        </w:rPr>
        <w:t xml:space="preserve"> [Preprint]. Available at: https://doi.org/10.1179/nhi.1994.30.1.64.</w:t>
      </w:r>
    </w:p>
    <w:p w14:paraId="580570F9" w14:textId="77777777" w:rsidR="007F1573" w:rsidRPr="007F1573" w:rsidRDefault="007F1573" w:rsidP="007F1573">
      <w:pPr>
        <w:pStyle w:val="Bibliography"/>
        <w:rPr>
          <w:rFonts w:ascii="Aptos" w:hAnsi="Aptos"/>
        </w:rPr>
      </w:pPr>
      <w:r w:rsidRPr="007F1573">
        <w:rPr>
          <w:rFonts w:ascii="Aptos" w:hAnsi="Aptos"/>
        </w:rPr>
        <w:t xml:space="preserve">‘The Pendle witches’ (no date) </w:t>
      </w:r>
      <w:r w:rsidRPr="007F1573">
        <w:rPr>
          <w:rFonts w:ascii="Aptos" w:hAnsi="Aptos"/>
          <w:i/>
          <w:iCs/>
        </w:rPr>
        <w:t>The History Press</w:t>
      </w:r>
      <w:r w:rsidRPr="007F1573">
        <w:rPr>
          <w:rFonts w:ascii="Aptos" w:hAnsi="Aptos"/>
        </w:rPr>
        <w:t>. Available at: https://thehistorypress.co.uk/article/the-pendle-witches/ (Accessed: 24 November 2024).</w:t>
      </w:r>
    </w:p>
    <w:p w14:paraId="63CBD44D" w14:textId="77777777" w:rsidR="007F1573" w:rsidRPr="007F1573" w:rsidRDefault="007F1573" w:rsidP="007F1573">
      <w:pPr>
        <w:pStyle w:val="Bibliography"/>
        <w:rPr>
          <w:rFonts w:ascii="Aptos" w:hAnsi="Aptos"/>
        </w:rPr>
      </w:pPr>
      <w:r w:rsidRPr="007F1573">
        <w:rPr>
          <w:rFonts w:ascii="Aptos" w:hAnsi="Aptos"/>
          <w:i/>
          <w:iCs/>
        </w:rPr>
        <w:t>The Pendle Witches, a famous witch trial in Lancashire</w:t>
      </w:r>
      <w:r w:rsidRPr="007F1573">
        <w:rPr>
          <w:rFonts w:ascii="Aptos" w:hAnsi="Aptos"/>
        </w:rPr>
        <w:t xml:space="preserve"> (no date) </w:t>
      </w:r>
      <w:r w:rsidRPr="007F1573">
        <w:rPr>
          <w:rFonts w:ascii="Aptos" w:hAnsi="Aptos"/>
          <w:i/>
          <w:iCs/>
        </w:rPr>
        <w:t>Historic UK</w:t>
      </w:r>
      <w:r w:rsidRPr="007F1573">
        <w:rPr>
          <w:rFonts w:ascii="Aptos" w:hAnsi="Aptos"/>
        </w:rPr>
        <w:t>. Available at: https://www.historic-uk.com/CultureUK/The-Pendle-Witches/ (Accessed: 23 November 2024).</w:t>
      </w:r>
    </w:p>
    <w:p w14:paraId="1D9C71A1" w14:textId="77777777" w:rsidR="007F1573" w:rsidRPr="007F1573" w:rsidRDefault="007F1573" w:rsidP="007F1573">
      <w:pPr>
        <w:pStyle w:val="Bibliography"/>
        <w:rPr>
          <w:rFonts w:ascii="Aptos" w:hAnsi="Aptos"/>
        </w:rPr>
      </w:pPr>
      <w:r w:rsidRPr="007F1573">
        <w:rPr>
          <w:rFonts w:ascii="Aptos" w:hAnsi="Aptos"/>
        </w:rPr>
        <w:t xml:space="preserve">Watts, P. (2023) </w:t>
      </w:r>
      <w:r w:rsidRPr="007F1573">
        <w:rPr>
          <w:rFonts w:ascii="Aptos" w:hAnsi="Aptos"/>
          <w:i/>
          <w:iCs/>
        </w:rPr>
        <w:t>Witchcraft in the Middle Ages</w:t>
      </w:r>
      <w:r w:rsidRPr="007F1573">
        <w:rPr>
          <w:rFonts w:ascii="Aptos" w:hAnsi="Aptos"/>
        </w:rPr>
        <w:t xml:space="preserve">, </w:t>
      </w:r>
      <w:r w:rsidRPr="007F1573">
        <w:rPr>
          <w:rFonts w:ascii="Aptos" w:hAnsi="Aptos"/>
          <w:i/>
          <w:iCs/>
        </w:rPr>
        <w:t>Medieval History</w:t>
      </w:r>
      <w:r w:rsidRPr="007F1573">
        <w:rPr>
          <w:rFonts w:ascii="Aptos" w:hAnsi="Aptos"/>
        </w:rPr>
        <w:t>. Available at: https://medievalhistory.info/witchcraft-in-the-middle-ages/ (Accessed: 15 November 2024).</w:t>
      </w:r>
    </w:p>
    <w:p w14:paraId="15BFF74C" w14:textId="77777777" w:rsidR="007F1573" w:rsidRPr="007F1573" w:rsidRDefault="007F1573" w:rsidP="007F1573">
      <w:pPr>
        <w:pStyle w:val="Bibliography"/>
        <w:rPr>
          <w:rFonts w:ascii="Aptos" w:hAnsi="Aptos"/>
        </w:rPr>
      </w:pPr>
      <w:r w:rsidRPr="007F1573">
        <w:rPr>
          <w:rFonts w:ascii="Aptos" w:hAnsi="Aptos"/>
          <w:i/>
          <w:iCs/>
        </w:rPr>
        <w:t xml:space="preserve">WHICH </w:t>
      </w:r>
      <w:proofErr w:type="gramStart"/>
      <w:r w:rsidRPr="007F1573">
        <w:rPr>
          <w:rFonts w:ascii="Aptos" w:hAnsi="Aptos"/>
          <w:i/>
          <w:iCs/>
        </w:rPr>
        <w:t>WITCH(</w:t>
      </w:r>
      <w:proofErr w:type="gramEnd"/>
      <w:r w:rsidRPr="007F1573">
        <w:rPr>
          <w:rFonts w:ascii="Aptos" w:hAnsi="Aptos"/>
          <w:i/>
          <w:iCs/>
        </w:rPr>
        <w:t>CRAFT ACT) IS WHICH? | Parliamentary Archives: Inside the Act Room</w:t>
      </w:r>
      <w:r w:rsidRPr="007F1573">
        <w:rPr>
          <w:rFonts w:ascii="Aptos" w:hAnsi="Aptos"/>
        </w:rPr>
        <w:t xml:space="preserve"> (2020). Available at: https://archives.blog.parliament.uk/2020/10/28/which-witchcraft-act-is-which/ (Accessed: 22 November 2024).</w:t>
      </w:r>
    </w:p>
    <w:p w14:paraId="007ECEDE" w14:textId="77777777" w:rsidR="007F1573" w:rsidRPr="007F1573" w:rsidRDefault="007F1573" w:rsidP="007F1573">
      <w:pPr>
        <w:pStyle w:val="Bibliography"/>
        <w:rPr>
          <w:rFonts w:ascii="Aptos" w:hAnsi="Aptos"/>
        </w:rPr>
      </w:pPr>
      <w:r w:rsidRPr="007F1573">
        <w:rPr>
          <w:rFonts w:ascii="Aptos" w:hAnsi="Aptos"/>
          <w:i/>
          <w:iCs/>
        </w:rPr>
        <w:t>Witches: Real Origins, Hunts &amp; Trials</w:t>
      </w:r>
      <w:r w:rsidRPr="007F1573">
        <w:rPr>
          <w:rFonts w:ascii="Aptos" w:hAnsi="Aptos"/>
        </w:rPr>
        <w:t xml:space="preserve"> (2023) </w:t>
      </w:r>
      <w:r w:rsidRPr="007F1573">
        <w:rPr>
          <w:rFonts w:ascii="Aptos" w:hAnsi="Aptos"/>
          <w:i/>
          <w:iCs/>
        </w:rPr>
        <w:t>HISTORY</w:t>
      </w:r>
      <w:r w:rsidRPr="007F1573">
        <w:rPr>
          <w:rFonts w:ascii="Aptos" w:hAnsi="Aptos"/>
        </w:rPr>
        <w:t>. Available at: https://www.history.com/topics/folklore/history-of-witches (Accessed: 16 November 2024).</w:t>
      </w:r>
    </w:p>
    <w:p w14:paraId="1BD2CD3A" w14:textId="77777777" w:rsidR="007F1573" w:rsidRPr="007F1573" w:rsidRDefault="007F1573" w:rsidP="007F1573">
      <w:pPr>
        <w:pStyle w:val="Bibliography"/>
        <w:rPr>
          <w:rFonts w:ascii="Aptos" w:hAnsi="Aptos"/>
        </w:rPr>
      </w:pPr>
      <w:r w:rsidRPr="007F1573">
        <w:rPr>
          <w:rFonts w:ascii="Aptos" w:hAnsi="Aptos"/>
          <w:i/>
          <w:iCs/>
        </w:rPr>
        <w:t>Women and the Reformation</w:t>
      </w:r>
      <w:r w:rsidRPr="007F1573">
        <w:rPr>
          <w:rFonts w:ascii="Aptos" w:hAnsi="Aptos"/>
        </w:rPr>
        <w:t xml:space="preserve"> (no date) </w:t>
      </w:r>
      <w:r w:rsidRPr="007F1573">
        <w:rPr>
          <w:rFonts w:ascii="Aptos" w:hAnsi="Aptos"/>
          <w:i/>
          <w:iCs/>
        </w:rPr>
        <w:t>obo</w:t>
      </w:r>
      <w:r w:rsidRPr="007F1573">
        <w:rPr>
          <w:rFonts w:ascii="Aptos" w:hAnsi="Aptos"/>
        </w:rPr>
        <w:t>. Available at: https://www.oxfordbibliographies.com/display/document/obo-9780195399301/obo-9780195399301-0455.xml (Accessed: 18 November 2024).</w:t>
      </w:r>
    </w:p>
    <w:p w14:paraId="0117F4DB" w14:textId="77777777" w:rsidR="007F1573" w:rsidRPr="007F1573" w:rsidRDefault="007F1573" w:rsidP="007F1573">
      <w:pPr>
        <w:pStyle w:val="Bibliography"/>
        <w:rPr>
          <w:rFonts w:ascii="Aptos" w:hAnsi="Aptos"/>
        </w:rPr>
      </w:pPr>
      <w:r w:rsidRPr="007F1573">
        <w:rPr>
          <w:rFonts w:ascii="Aptos" w:hAnsi="Aptos"/>
        </w:rPr>
        <w:t xml:space="preserve">WordPress.com, B. at (2017) ‘The 16th century reformation &amp; the elevation of women’, </w:t>
      </w:r>
      <w:r w:rsidRPr="007F1573">
        <w:rPr>
          <w:rFonts w:ascii="Aptos" w:hAnsi="Aptos"/>
          <w:i/>
          <w:iCs/>
        </w:rPr>
        <w:t>Melissa Blacks Very British History</w:t>
      </w:r>
      <w:r w:rsidRPr="007F1573">
        <w:rPr>
          <w:rFonts w:ascii="Aptos" w:hAnsi="Aptos"/>
        </w:rPr>
        <w:t>, 27 June. Available at: https://melissablacksverybritishhistory.com/2017/06/27/the-16th-century-reformation-puritan-women/ (Accessed: 17 November 2024).</w:t>
      </w:r>
    </w:p>
    <w:p w14:paraId="56034061" w14:textId="4C0BE81D" w:rsidR="00DE52AD" w:rsidRDefault="00537B39">
      <w:r>
        <w:fldChar w:fldCharType="end"/>
      </w:r>
    </w:p>
    <w:sectPr w:rsidR="00DE52A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A0B7CD" w14:textId="77777777" w:rsidR="001D4537" w:rsidRDefault="001D4537" w:rsidP="001D4537">
      <w:pPr>
        <w:spacing w:after="0" w:line="240" w:lineRule="auto"/>
      </w:pPr>
      <w:r>
        <w:separator/>
      </w:r>
    </w:p>
  </w:endnote>
  <w:endnote w:type="continuationSeparator" w:id="0">
    <w:p w14:paraId="40CB6513" w14:textId="77777777" w:rsidR="001D4537" w:rsidRDefault="001D4537" w:rsidP="001D4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Mono">
    <w:charset w:val="00"/>
    <w:family w:val="modern"/>
    <w:pitch w:val="fixed"/>
    <w:sig w:usb0="E00002FF" w:usb1="1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3CA5DD" w14:textId="77777777" w:rsidR="001D4537" w:rsidRDefault="001D4537">
    <w:pPr>
      <w:pStyle w:val="Footer"/>
    </w:pPr>
  </w:p>
  <w:p w14:paraId="22F8D113" w14:textId="77777777" w:rsidR="00A046E9" w:rsidRDefault="00A04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67A044" w14:textId="77777777" w:rsidR="001D4537" w:rsidRDefault="001D4537" w:rsidP="001D4537">
      <w:pPr>
        <w:spacing w:after="0" w:line="240" w:lineRule="auto"/>
      </w:pPr>
      <w:r>
        <w:separator/>
      </w:r>
    </w:p>
  </w:footnote>
  <w:footnote w:type="continuationSeparator" w:id="0">
    <w:p w14:paraId="5DC6463B" w14:textId="77777777" w:rsidR="001D4537" w:rsidRDefault="001D4537" w:rsidP="001D45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93BB5"/>
    <w:multiLevelType w:val="multilevel"/>
    <w:tmpl w:val="77CC5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9278D7"/>
    <w:multiLevelType w:val="multilevel"/>
    <w:tmpl w:val="5F92B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3044AA"/>
    <w:multiLevelType w:val="multilevel"/>
    <w:tmpl w:val="F0C2D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D83977"/>
    <w:multiLevelType w:val="multilevel"/>
    <w:tmpl w:val="7FE29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500C65"/>
    <w:multiLevelType w:val="multilevel"/>
    <w:tmpl w:val="6E0C2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32C6260"/>
    <w:multiLevelType w:val="multilevel"/>
    <w:tmpl w:val="A4DC3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BB4154"/>
    <w:multiLevelType w:val="multilevel"/>
    <w:tmpl w:val="072A1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21070C"/>
    <w:multiLevelType w:val="multilevel"/>
    <w:tmpl w:val="ED9E7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8A1744"/>
    <w:multiLevelType w:val="multilevel"/>
    <w:tmpl w:val="64CAF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50378905">
    <w:abstractNumId w:val="5"/>
  </w:num>
  <w:num w:numId="2" w16cid:durableId="351302171">
    <w:abstractNumId w:val="8"/>
  </w:num>
  <w:num w:numId="3" w16cid:durableId="944269617">
    <w:abstractNumId w:val="2"/>
  </w:num>
  <w:num w:numId="4" w16cid:durableId="207183765">
    <w:abstractNumId w:val="0"/>
  </w:num>
  <w:num w:numId="5" w16cid:durableId="1274246833">
    <w:abstractNumId w:val="7"/>
  </w:num>
  <w:num w:numId="6" w16cid:durableId="320544789">
    <w:abstractNumId w:val="1"/>
  </w:num>
  <w:num w:numId="7" w16cid:durableId="206999">
    <w:abstractNumId w:val="3"/>
  </w:num>
  <w:num w:numId="8" w16cid:durableId="16128853">
    <w:abstractNumId w:val="6"/>
  </w:num>
  <w:num w:numId="9" w16cid:durableId="17329242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99D"/>
    <w:rsid w:val="00005F64"/>
    <w:rsid w:val="00010AAE"/>
    <w:rsid w:val="00015396"/>
    <w:rsid w:val="0002088C"/>
    <w:rsid w:val="00021249"/>
    <w:rsid w:val="00024457"/>
    <w:rsid w:val="00024EB6"/>
    <w:rsid w:val="00026C40"/>
    <w:rsid w:val="00030138"/>
    <w:rsid w:val="00031C6D"/>
    <w:rsid w:val="00033ACA"/>
    <w:rsid w:val="00033BFE"/>
    <w:rsid w:val="00036C67"/>
    <w:rsid w:val="00045F0C"/>
    <w:rsid w:val="0004633B"/>
    <w:rsid w:val="00047927"/>
    <w:rsid w:val="00051763"/>
    <w:rsid w:val="00060BC2"/>
    <w:rsid w:val="000615CC"/>
    <w:rsid w:val="000615F4"/>
    <w:rsid w:val="00061EBB"/>
    <w:rsid w:val="00074268"/>
    <w:rsid w:val="00074D8D"/>
    <w:rsid w:val="000758CF"/>
    <w:rsid w:val="00077BE1"/>
    <w:rsid w:val="00080328"/>
    <w:rsid w:val="000841A9"/>
    <w:rsid w:val="00084467"/>
    <w:rsid w:val="0009029B"/>
    <w:rsid w:val="00094F7A"/>
    <w:rsid w:val="00097263"/>
    <w:rsid w:val="000A01FB"/>
    <w:rsid w:val="000A1DA8"/>
    <w:rsid w:val="000A2084"/>
    <w:rsid w:val="000A2FAE"/>
    <w:rsid w:val="000A38C4"/>
    <w:rsid w:val="000A4EFB"/>
    <w:rsid w:val="000A6DAE"/>
    <w:rsid w:val="000B1559"/>
    <w:rsid w:val="000B46DB"/>
    <w:rsid w:val="000C71C3"/>
    <w:rsid w:val="000D180F"/>
    <w:rsid w:val="000D33E4"/>
    <w:rsid w:val="000E1D7F"/>
    <w:rsid w:val="000E27B8"/>
    <w:rsid w:val="000E401D"/>
    <w:rsid w:val="000E4A48"/>
    <w:rsid w:val="000E782F"/>
    <w:rsid w:val="000F4B9D"/>
    <w:rsid w:val="000F6F90"/>
    <w:rsid w:val="00103291"/>
    <w:rsid w:val="00110B55"/>
    <w:rsid w:val="00111760"/>
    <w:rsid w:val="00111A9D"/>
    <w:rsid w:val="001161AB"/>
    <w:rsid w:val="00117612"/>
    <w:rsid w:val="001400D6"/>
    <w:rsid w:val="0014290E"/>
    <w:rsid w:val="00143804"/>
    <w:rsid w:val="00146A6C"/>
    <w:rsid w:val="00152028"/>
    <w:rsid w:val="00162A09"/>
    <w:rsid w:val="00167EB7"/>
    <w:rsid w:val="00182ADE"/>
    <w:rsid w:val="001913E3"/>
    <w:rsid w:val="0019231A"/>
    <w:rsid w:val="00195FD8"/>
    <w:rsid w:val="0019760F"/>
    <w:rsid w:val="001A094E"/>
    <w:rsid w:val="001A25ED"/>
    <w:rsid w:val="001A293A"/>
    <w:rsid w:val="001A5DEA"/>
    <w:rsid w:val="001B6EE1"/>
    <w:rsid w:val="001C1302"/>
    <w:rsid w:val="001D1FC3"/>
    <w:rsid w:val="001D2B3F"/>
    <w:rsid w:val="001D36B3"/>
    <w:rsid w:val="001D4537"/>
    <w:rsid w:val="001E0A17"/>
    <w:rsid w:val="001E3784"/>
    <w:rsid w:val="001E6715"/>
    <w:rsid w:val="001F30B3"/>
    <w:rsid w:val="001F486B"/>
    <w:rsid w:val="00205D87"/>
    <w:rsid w:val="002164AC"/>
    <w:rsid w:val="0022306E"/>
    <w:rsid w:val="00227949"/>
    <w:rsid w:val="00233A0C"/>
    <w:rsid w:val="00244A29"/>
    <w:rsid w:val="00245C8D"/>
    <w:rsid w:val="00247AB9"/>
    <w:rsid w:val="00250AC9"/>
    <w:rsid w:val="0025568C"/>
    <w:rsid w:val="00257C57"/>
    <w:rsid w:val="0026046D"/>
    <w:rsid w:val="00274B8B"/>
    <w:rsid w:val="00276C03"/>
    <w:rsid w:val="00277185"/>
    <w:rsid w:val="00281847"/>
    <w:rsid w:val="00290A40"/>
    <w:rsid w:val="0029134F"/>
    <w:rsid w:val="0029498A"/>
    <w:rsid w:val="002949F0"/>
    <w:rsid w:val="002A17E0"/>
    <w:rsid w:val="002A39A4"/>
    <w:rsid w:val="002A41A0"/>
    <w:rsid w:val="002A5BEB"/>
    <w:rsid w:val="002A6F29"/>
    <w:rsid w:val="002B07E5"/>
    <w:rsid w:val="002C1C63"/>
    <w:rsid w:val="002C5696"/>
    <w:rsid w:val="002C7CAC"/>
    <w:rsid w:val="002D1A74"/>
    <w:rsid w:val="002D34CA"/>
    <w:rsid w:val="002D60FE"/>
    <w:rsid w:val="002D7184"/>
    <w:rsid w:val="002E7613"/>
    <w:rsid w:val="002F17BB"/>
    <w:rsid w:val="002F40CC"/>
    <w:rsid w:val="002F66FF"/>
    <w:rsid w:val="002F7618"/>
    <w:rsid w:val="00301F28"/>
    <w:rsid w:val="00304022"/>
    <w:rsid w:val="0030530F"/>
    <w:rsid w:val="00305A78"/>
    <w:rsid w:val="003070B4"/>
    <w:rsid w:val="00310A71"/>
    <w:rsid w:val="00312B01"/>
    <w:rsid w:val="00312C09"/>
    <w:rsid w:val="003159F0"/>
    <w:rsid w:val="003203A9"/>
    <w:rsid w:val="003203F0"/>
    <w:rsid w:val="00322AA7"/>
    <w:rsid w:val="00322FA0"/>
    <w:rsid w:val="00325788"/>
    <w:rsid w:val="00331E02"/>
    <w:rsid w:val="003341F7"/>
    <w:rsid w:val="00345441"/>
    <w:rsid w:val="00345844"/>
    <w:rsid w:val="0035173D"/>
    <w:rsid w:val="00354C5D"/>
    <w:rsid w:val="00366B62"/>
    <w:rsid w:val="00367362"/>
    <w:rsid w:val="003760AE"/>
    <w:rsid w:val="00384F90"/>
    <w:rsid w:val="003916C1"/>
    <w:rsid w:val="00396188"/>
    <w:rsid w:val="00396D65"/>
    <w:rsid w:val="003A42C3"/>
    <w:rsid w:val="003A4FD8"/>
    <w:rsid w:val="003B382E"/>
    <w:rsid w:val="003B46EC"/>
    <w:rsid w:val="003C2B35"/>
    <w:rsid w:val="003C317F"/>
    <w:rsid w:val="003D119F"/>
    <w:rsid w:val="003D5308"/>
    <w:rsid w:val="003E107C"/>
    <w:rsid w:val="003E270A"/>
    <w:rsid w:val="003E5478"/>
    <w:rsid w:val="003E5E3A"/>
    <w:rsid w:val="003F29D7"/>
    <w:rsid w:val="00403245"/>
    <w:rsid w:val="0040361B"/>
    <w:rsid w:val="0040410F"/>
    <w:rsid w:val="00415B48"/>
    <w:rsid w:val="0042510B"/>
    <w:rsid w:val="00426B30"/>
    <w:rsid w:val="00426B8B"/>
    <w:rsid w:val="004325F3"/>
    <w:rsid w:val="00437AE5"/>
    <w:rsid w:val="00440CEE"/>
    <w:rsid w:val="00441133"/>
    <w:rsid w:val="0044368F"/>
    <w:rsid w:val="0045169C"/>
    <w:rsid w:val="004554DF"/>
    <w:rsid w:val="004575D9"/>
    <w:rsid w:val="00465BC7"/>
    <w:rsid w:val="00476E75"/>
    <w:rsid w:val="00481AF3"/>
    <w:rsid w:val="00492B8C"/>
    <w:rsid w:val="004936CE"/>
    <w:rsid w:val="004A4E55"/>
    <w:rsid w:val="004A60E5"/>
    <w:rsid w:val="004A64C9"/>
    <w:rsid w:val="004B1142"/>
    <w:rsid w:val="004B6A87"/>
    <w:rsid w:val="004C18D6"/>
    <w:rsid w:val="004D0E8A"/>
    <w:rsid w:val="004D387C"/>
    <w:rsid w:val="004E09BA"/>
    <w:rsid w:val="004E4324"/>
    <w:rsid w:val="004E6F3D"/>
    <w:rsid w:val="004E70B6"/>
    <w:rsid w:val="004E7652"/>
    <w:rsid w:val="004F24B0"/>
    <w:rsid w:val="004F6437"/>
    <w:rsid w:val="004F7652"/>
    <w:rsid w:val="005036CF"/>
    <w:rsid w:val="005043B0"/>
    <w:rsid w:val="005135C7"/>
    <w:rsid w:val="0051468A"/>
    <w:rsid w:val="005159BC"/>
    <w:rsid w:val="00524C83"/>
    <w:rsid w:val="00524CEF"/>
    <w:rsid w:val="00526A70"/>
    <w:rsid w:val="00534738"/>
    <w:rsid w:val="00535DFF"/>
    <w:rsid w:val="00537B39"/>
    <w:rsid w:val="0054237A"/>
    <w:rsid w:val="00542EF8"/>
    <w:rsid w:val="00563760"/>
    <w:rsid w:val="00564656"/>
    <w:rsid w:val="00564F7B"/>
    <w:rsid w:val="00577147"/>
    <w:rsid w:val="0058026D"/>
    <w:rsid w:val="00582B2A"/>
    <w:rsid w:val="00582E31"/>
    <w:rsid w:val="005858F1"/>
    <w:rsid w:val="0058762B"/>
    <w:rsid w:val="005916DB"/>
    <w:rsid w:val="00592012"/>
    <w:rsid w:val="005955F3"/>
    <w:rsid w:val="005A288A"/>
    <w:rsid w:val="005A330E"/>
    <w:rsid w:val="005A5ECA"/>
    <w:rsid w:val="005A6E76"/>
    <w:rsid w:val="005B15E1"/>
    <w:rsid w:val="005B4428"/>
    <w:rsid w:val="005B6E45"/>
    <w:rsid w:val="005B7A04"/>
    <w:rsid w:val="005B7C05"/>
    <w:rsid w:val="005C3FAD"/>
    <w:rsid w:val="005C56BB"/>
    <w:rsid w:val="005C6313"/>
    <w:rsid w:val="005C751D"/>
    <w:rsid w:val="005D3686"/>
    <w:rsid w:val="005D7D62"/>
    <w:rsid w:val="005E4B4E"/>
    <w:rsid w:val="005F402C"/>
    <w:rsid w:val="005F6EDC"/>
    <w:rsid w:val="00601793"/>
    <w:rsid w:val="00601B79"/>
    <w:rsid w:val="00612E3D"/>
    <w:rsid w:val="00616DDF"/>
    <w:rsid w:val="006204BA"/>
    <w:rsid w:val="006226AF"/>
    <w:rsid w:val="0062370A"/>
    <w:rsid w:val="006270F0"/>
    <w:rsid w:val="006310DF"/>
    <w:rsid w:val="0064607E"/>
    <w:rsid w:val="00651084"/>
    <w:rsid w:val="00652DBB"/>
    <w:rsid w:val="0065520E"/>
    <w:rsid w:val="0066325A"/>
    <w:rsid w:val="0066774D"/>
    <w:rsid w:val="0067353A"/>
    <w:rsid w:val="00675B3B"/>
    <w:rsid w:val="006832EC"/>
    <w:rsid w:val="006837FE"/>
    <w:rsid w:val="00684BB5"/>
    <w:rsid w:val="00691A1F"/>
    <w:rsid w:val="00696387"/>
    <w:rsid w:val="006973A3"/>
    <w:rsid w:val="006A1B88"/>
    <w:rsid w:val="006A3878"/>
    <w:rsid w:val="006A3D62"/>
    <w:rsid w:val="006A3FAC"/>
    <w:rsid w:val="006A53CF"/>
    <w:rsid w:val="006A661E"/>
    <w:rsid w:val="006B4090"/>
    <w:rsid w:val="006B4DAD"/>
    <w:rsid w:val="006D0B6C"/>
    <w:rsid w:val="006D6308"/>
    <w:rsid w:val="006E1665"/>
    <w:rsid w:val="006E515F"/>
    <w:rsid w:val="006F07FF"/>
    <w:rsid w:val="006F330A"/>
    <w:rsid w:val="006F4A73"/>
    <w:rsid w:val="0070220F"/>
    <w:rsid w:val="00706FDF"/>
    <w:rsid w:val="00710D84"/>
    <w:rsid w:val="007161A0"/>
    <w:rsid w:val="00721900"/>
    <w:rsid w:val="00725A61"/>
    <w:rsid w:val="00725E73"/>
    <w:rsid w:val="00726838"/>
    <w:rsid w:val="007276E4"/>
    <w:rsid w:val="00732446"/>
    <w:rsid w:val="007354A5"/>
    <w:rsid w:val="0073611E"/>
    <w:rsid w:val="007400C6"/>
    <w:rsid w:val="00743B7D"/>
    <w:rsid w:val="0074434F"/>
    <w:rsid w:val="007461E7"/>
    <w:rsid w:val="007465BF"/>
    <w:rsid w:val="00746E87"/>
    <w:rsid w:val="00751CFA"/>
    <w:rsid w:val="007543EB"/>
    <w:rsid w:val="0076190F"/>
    <w:rsid w:val="0076441D"/>
    <w:rsid w:val="00766624"/>
    <w:rsid w:val="0077379D"/>
    <w:rsid w:val="00775877"/>
    <w:rsid w:val="007927C4"/>
    <w:rsid w:val="007930E0"/>
    <w:rsid w:val="00793A11"/>
    <w:rsid w:val="00794387"/>
    <w:rsid w:val="007A0404"/>
    <w:rsid w:val="007C21AD"/>
    <w:rsid w:val="007C4877"/>
    <w:rsid w:val="007D1DC7"/>
    <w:rsid w:val="007D3494"/>
    <w:rsid w:val="007F1487"/>
    <w:rsid w:val="007F1573"/>
    <w:rsid w:val="007F5112"/>
    <w:rsid w:val="007F55D2"/>
    <w:rsid w:val="007F7680"/>
    <w:rsid w:val="00805F4D"/>
    <w:rsid w:val="00806759"/>
    <w:rsid w:val="0081564D"/>
    <w:rsid w:val="008206FC"/>
    <w:rsid w:val="00820EFA"/>
    <w:rsid w:val="00827A99"/>
    <w:rsid w:val="008337F8"/>
    <w:rsid w:val="00845FEA"/>
    <w:rsid w:val="0084795F"/>
    <w:rsid w:val="00847F1E"/>
    <w:rsid w:val="00851D5B"/>
    <w:rsid w:val="008529C8"/>
    <w:rsid w:val="008539E6"/>
    <w:rsid w:val="008565CE"/>
    <w:rsid w:val="0086042F"/>
    <w:rsid w:val="00862BED"/>
    <w:rsid w:val="008640BC"/>
    <w:rsid w:val="00872397"/>
    <w:rsid w:val="00876609"/>
    <w:rsid w:val="00880C54"/>
    <w:rsid w:val="008825F2"/>
    <w:rsid w:val="008962AF"/>
    <w:rsid w:val="008A3EDF"/>
    <w:rsid w:val="008B1DB5"/>
    <w:rsid w:val="008C3CF0"/>
    <w:rsid w:val="008C78B7"/>
    <w:rsid w:val="008D2268"/>
    <w:rsid w:val="008D3E37"/>
    <w:rsid w:val="008D4525"/>
    <w:rsid w:val="008D6852"/>
    <w:rsid w:val="008D6C5D"/>
    <w:rsid w:val="008D6F32"/>
    <w:rsid w:val="008E0CD5"/>
    <w:rsid w:val="008E26EB"/>
    <w:rsid w:val="008E30B4"/>
    <w:rsid w:val="008F2132"/>
    <w:rsid w:val="008F2B55"/>
    <w:rsid w:val="008F4BF1"/>
    <w:rsid w:val="00906205"/>
    <w:rsid w:val="00907048"/>
    <w:rsid w:val="00911D8A"/>
    <w:rsid w:val="0091260D"/>
    <w:rsid w:val="009215FE"/>
    <w:rsid w:val="00921801"/>
    <w:rsid w:val="00930DEC"/>
    <w:rsid w:val="00931C04"/>
    <w:rsid w:val="009334E0"/>
    <w:rsid w:val="009365B2"/>
    <w:rsid w:val="00936C2B"/>
    <w:rsid w:val="0093741D"/>
    <w:rsid w:val="00943CE4"/>
    <w:rsid w:val="00953C69"/>
    <w:rsid w:val="00955094"/>
    <w:rsid w:val="00955AB5"/>
    <w:rsid w:val="009578EB"/>
    <w:rsid w:val="009658E8"/>
    <w:rsid w:val="00966934"/>
    <w:rsid w:val="00966E2E"/>
    <w:rsid w:val="00970374"/>
    <w:rsid w:val="00980516"/>
    <w:rsid w:val="00982222"/>
    <w:rsid w:val="00987832"/>
    <w:rsid w:val="00995652"/>
    <w:rsid w:val="00997DCA"/>
    <w:rsid w:val="009A009D"/>
    <w:rsid w:val="009A1458"/>
    <w:rsid w:val="009B4B0A"/>
    <w:rsid w:val="009B5C2B"/>
    <w:rsid w:val="009B6161"/>
    <w:rsid w:val="009B6315"/>
    <w:rsid w:val="009B6994"/>
    <w:rsid w:val="009B6EE1"/>
    <w:rsid w:val="009B74FC"/>
    <w:rsid w:val="009B7842"/>
    <w:rsid w:val="009C1161"/>
    <w:rsid w:val="009C529C"/>
    <w:rsid w:val="009C6603"/>
    <w:rsid w:val="009D09C1"/>
    <w:rsid w:val="009E3FD1"/>
    <w:rsid w:val="009E5D8E"/>
    <w:rsid w:val="009E6436"/>
    <w:rsid w:val="009F0CF6"/>
    <w:rsid w:val="009F2884"/>
    <w:rsid w:val="009F2D3F"/>
    <w:rsid w:val="009F55A2"/>
    <w:rsid w:val="009F5E75"/>
    <w:rsid w:val="009F6E38"/>
    <w:rsid w:val="009F766D"/>
    <w:rsid w:val="00A0308D"/>
    <w:rsid w:val="00A03719"/>
    <w:rsid w:val="00A04051"/>
    <w:rsid w:val="00A046E9"/>
    <w:rsid w:val="00A06726"/>
    <w:rsid w:val="00A15F87"/>
    <w:rsid w:val="00A25819"/>
    <w:rsid w:val="00A34951"/>
    <w:rsid w:val="00A362BF"/>
    <w:rsid w:val="00A51499"/>
    <w:rsid w:val="00A542F9"/>
    <w:rsid w:val="00A55CF6"/>
    <w:rsid w:val="00A619A7"/>
    <w:rsid w:val="00A737AE"/>
    <w:rsid w:val="00A74F9A"/>
    <w:rsid w:val="00A75ACF"/>
    <w:rsid w:val="00A8030C"/>
    <w:rsid w:val="00A9244D"/>
    <w:rsid w:val="00A93E04"/>
    <w:rsid w:val="00A9528E"/>
    <w:rsid w:val="00A964B8"/>
    <w:rsid w:val="00A97D57"/>
    <w:rsid w:val="00AB0A9C"/>
    <w:rsid w:val="00AB3842"/>
    <w:rsid w:val="00AB5EF6"/>
    <w:rsid w:val="00AB6A8F"/>
    <w:rsid w:val="00AC5B0C"/>
    <w:rsid w:val="00AC6BA1"/>
    <w:rsid w:val="00AD0B16"/>
    <w:rsid w:val="00AD2A8A"/>
    <w:rsid w:val="00AD4307"/>
    <w:rsid w:val="00AD779A"/>
    <w:rsid w:val="00AE5A43"/>
    <w:rsid w:val="00AE68C2"/>
    <w:rsid w:val="00AF7D03"/>
    <w:rsid w:val="00B006E1"/>
    <w:rsid w:val="00B00A9F"/>
    <w:rsid w:val="00B117A6"/>
    <w:rsid w:val="00B12845"/>
    <w:rsid w:val="00B14E0E"/>
    <w:rsid w:val="00B171CB"/>
    <w:rsid w:val="00B26D3E"/>
    <w:rsid w:val="00B37DF8"/>
    <w:rsid w:val="00B42B79"/>
    <w:rsid w:val="00B45CCD"/>
    <w:rsid w:val="00B7108B"/>
    <w:rsid w:val="00B71CB3"/>
    <w:rsid w:val="00B77770"/>
    <w:rsid w:val="00B85236"/>
    <w:rsid w:val="00B856FF"/>
    <w:rsid w:val="00B96097"/>
    <w:rsid w:val="00B9629C"/>
    <w:rsid w:val="00B96B3A"/>
    <w:rsid w:val="00B9774E"/>
    <w:rsid w:val="00BA3463"/>
    <w:rsid w:val="00BA63D0"/>
    <w:rsid w:val="00BB6D1B"/>
    <w:rsid w:val="00BC0242"/>
    <w:rsid w:val="00BC54EB"/>
    <w:rsid w:val="00BD1F4F"/>
    <w:rsid w:val="00BD6F84"/>
    <w:rsid w:val="00BD75A8"/>
    <w:rsid w:val="00BF6DB3"/>
    <w:rsid w:val="00C02E78"/>
    <w:rsid w:val="00C05AD5"/>
    <w:rsid w:val="00C06689"/>
    <w:rsid w:val="00C103EC"/>
    <w:rsid w:val="00C108B3"/>
    <w:rsid w:val="00C168B8"/>
    <w:rsid w:val="00C20851"/>
    <w:rsid w:val="00C2423D"/>
    <w:rsid w:val="00C325EF"/>
    <w:rsid w:val="00C34DBA"/>
    <w:rsid w:val="00C40A65"/>
    <w:rsid w:val="00C41682"/>
    <w:rsid w:val="00C462D3"/>
    <w:rsid w:val="00C47958"/>
    <w:rsid w:val="00C5197D"/>
    <w:rsid w:val="00C52CF3"/>
    <w:rsid w:val="00C545BA"/>
    <w:rsid w:val="00C54AD7"/>
    <w:rsid w:val="00C555B6"/>
    <w:rsid w:val="00C56BE1"/>
    <w:rsid w:val="00C61EF1"/>
    <w:rsid w:val="00C636B0"/>
    <w:rsid w:val="00C637ED"/>
    <w:rsid w:val="00C6599D"/>
    <w:rsid w:val="00C90E6A"/>
    <w:rsid w:val="00C93D49"/>
    <w:rsid w:val="00C9418C"/>
    <w:rsid w:val="00C950F6"/>
    <w:rsid w:val="00CA3991"/>
    <w:rsid w:val="00CB19C1"/>
    <w:rsid w:val="00CB2122"/>
    <w:rsid w:val="00CB7E47"/>
    <w:rsid w:val="00CC086F"/>
    <w:rsid w:val="00CD062C"/>
    <w:rsid w:val="00CD4D73"/>
    <w:rsid w:val="00CD5EA4"/>
    <w:rsid w:val="00CD6203"/>
    <w:rsid w:val="00CD75F7"/>
    <w:rsid w:val="00CE22A5"/>
    <w:rsid w:val="00D04C54"/>
    <w:rsid w:val="00D134AD"/>
    <w:rsid w:val="00D150F9"/>
    <w:rsid w:val="00D25C2E"/>
    <w:rsid w:val="00D26159"/>
    <w:rsid w:val="00D26674"/>
    <w:rsid w:val="00D26AFD"/>
    <w:rsid w:val="00D3044C"/>
    <w:rsid w:val="00D30FF7"/>
    <w:rsid w:val="00D36C2E"/>
    <w:rsid w:val="00D40E78"/>
    <w:rsid w:val="00D4218F"/>
    <w:rsid w:val="00D42706"/>
    <w:rsid w:val="00D42E50"/>
    <w:rsid w:val="00D43373"/>
    <w:rsid w:val="00D51322"/>
    <w:rsid w:val="00D548C0"/>
    <w:rsid w:val="00D5630B"/>
    <w:rsid w:val="00D6131C"/>
    <w:rsid w:val="00D623DD"/>
    <w:rsid w:val="00D62807"/>
    <w:rsid w:val="00D67895"/>
    <w:rsid w:val="00D67E93"/>
    <w:rsid w:val="00D7039A"/>
    <w:rsid w:val="00D729B9"/>
    <w:rsid w:val="00D759E4"/>
    <w:rsid w:val="00D75E49"/>
    <w:rsid w:val="00D852D2"/>
    <w:rsid w:val="00D93792"/>
    <w:rsid w:val="00D95934"/>
    <w:rsid w:val="00DA0B3F"/>
    <w:rsid w:val="00DA13DC"/>
    <w:rsid w:val="00DA5E91"/>
    <w:rsid w:val="00DB080E"/>
    <w:rsid w:val="00DC1BD4"/>
    <w:rsid w:val="00DC7B15"/>
    <w:rsid w:val="00DD214A"/>
    <w:rsid w:val="00DD6910"/>
    <w:rsid w:val="00DE2BE2"/>
    <w:rsid w:val="00DE52AD"/>
    <w:rsid w:val="00DF083A"/>
    <w:rsid w:val="00DF2A73"/>
    <w:rsid w:val="00E00985"/>
    <w:rsid w:val="00E00B70"/>
    <w:rsid w:val="00E0389A"/>
    <w:rsid w:val="00E06457"/>
    <w:rsid w:val="00E12EAE"/>
    <w:rsid w:val="00E15802"/>
    <w:rsid w:val="00E15D4C"/>
    <w:rsid w:val="00E21127"/>
    <w:rsid w:val="00E237CD"/>
    <w:rsid w:val="00E270C0"/>
    <w:rsid w:val="00E35D6A"/>
    <w:rsid w:val="00E42D4D"/>
    <w:rsid w:val="00E44CE8"/>
    <w:rsid w:val="00E46479"/>
    <w:rsid w:val="00E51F8E"/>
    <w:rsid w:val="00E55906"/>
    <w:rsid w:val="00E571F1"/>
    <w:rsid w:val="00E577F7"/>
    <w:rsid w:val="00E75FBB"/>
    <w:rsid w:val="00E76D74"/>
    <w:rsid w:val="00E821DC"/>
    <w:rsid w:val="00E911FC"/>
    <w:rsid w:val="00EA1A9B"/>
    <w:rsid w:val="00EB0243"/>
    <w:rsid w:val="00EC1D73"/>
    <w:rsid w:val="00EC48A8"/>
    <w:rsid w:val="00EC58E7"/>
    <w:rsid w:val="00ED1717"/>
    <w:rsid w:val="00ED35A3"/>
    <w:rsid w:val="00ED50AA"/>
    <w:rsid w:val="00EE1576"/>
    <w:rsid w:val="00EE1B62"/>
    <w:rsid w:val="00EE56D9"/>
    <w:rsid w:val="00EF1E43"/>
    <w:rsid w:val="00EF59E1"/>
    <w:rsid w:val="00F01068"/>
    <w:rsid w:val="00F10E59"/>
    <w:rsid w:val="00F1300C"/>
    <w:rsid w:val="00F14877"/>
    <w:rsid w:val="00F17007"/>
    <w:rsid w:val="00F1711E"/>
    <w:rsid w:val="00F258F6"/>
    <w:rsid w:val="00F302CC"/>
    <w:rsid w:val="00F30CB8"/>
    <w:rsid w:val="00F32605"/>
    <w:rsid w:val="00F3568D"/>
    <w:rsid w:val="00F35C39"/>
    <w:rsid w:val="00F4195C"/>
    <w:rsid w:val="00F4280B"/>
    <w:rsid w:val="00F45E18"/>
    <w:rsid w:val="00F51375"/>
    <w:rsid w:val="00F52D94"/>
    <w:rsid w:val="00F57299"/>
    <w:rsid w:val="00F637CD"/>
    <w:rsid w:val="00F65FFA"/>
    <w:rsid w:val="00F66FD1"/>
    <w:rsid w:val="00F80FF9"/>
    <w:rsid w:val="00F84307"/>
    <w:rsid w:val="00F84443"/>
    <w:rsid w:val="00F85CFF"/>
    <w:rsid w:val="00F95B7F"/>
    <w:rsid w:val="00F966CD"/>
    <w:rsid w:val="00F976E9"/>
    <w:rsid w:val="00FA74C8"/>
    <w:rsid w:val="00FA7761"/>
    <w:rsid w:val="00FB4877"/>
    <w:rsid w:val="00FC7A3C"/>
    <w:rsid w:val="00FD148E"/>
    <w:rsid w:val="00FD267C"/>
    <w:rsid w:val="00FD348F"/>
    <w:rsid w:val="00FE27FA"/>
    <w:rsid w:val="00FE2CAB"/>
    <w:rsid w:val="00FE56A1"/>
    <w:rsid w:val="00FF2269"/>
    <w:rsid w:val="00FF42AE"/>
    <w:rsid w:val="00FF5E00"/>
    <w:rsid w:val="00FF7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E33E32"/>
  <w15:chartTrackingRefBased/>
  <w15:docId w15:val="{62D1A4F3-4EF4-4897-B747-B11E4C36D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5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5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5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5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5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5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5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5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9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59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5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5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5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5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5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5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599D"/>
    <w:rPr>
      <w:rFonts w:eastAsiaTheme="majorEastAsia" w:cstheme="majorBidi"/>
      <w:color w:val="272727" w:themeColor="text1" w:themeTint="D8"/>
    </w:rPr>
  </w:style>
  <w:style w:type="paragraph" w:styleId="Title">
    <w:name w:val="Title"/>
    <w:basedOn w:val="Normal"/>
    <w:next w:val="Normal"/>
    <w:link w:val="TitleChar"/>
    <w:uiPriority w:val="10"/>
    <w:qFormat/>
    <w:rsid w:val="00C65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5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599D"/>
    <w:pPr>
      <w:spacing w:before="160"/>
      <w:jc w:val="center"/>
    </w:pPr>
    <w:rPr>
      <w:i/>
      <w:iCs/>
      <w:color w:val="404040" w:themeColor="text1" w:themeTint="BF"/>
    </w:rPr>
  </w:style>
  <w:style w:type="character" w:customStyle="1" w:styleId="QuoteChar">
    <w:name w:val="Quote Char"/>
    <w:basedOn w:val="DefaultParagraphFont"/>
    <w:link w:val="Quote"/>
    <w:uiPriority w:val="29"/>
    <w:rsid w:val="00C6599D"/>
    <w:rPr>
      <w:i/>
      <w:iCs/>
      <w:color w:val="404040" w:themeColor="text1" w:themeTint="BF"/>
    </w:rPr>
  </w:style>
  <w:style w:type="paragraph" w:styleId="ListParagraph">
    <w:name w:val="List Paragraph"/>
    <w:basedOn w:val="Normal"/>
    <w:uiPriority w:val="34"/>
    <w:qFormat/>
    <w:rsid w:val="00C6599D"/>
    <w:pPr>
      <w:ind w:left="720"/>
      <w:contextualSpacing/>
    </w:pPr>
  </w:style>
  <w:style w:type="character" w:styleId="IntenseEmphasis">
    <w:name w:val="Intense Emphasis"/>
    <w:basedOn w:val="DefaultParagraphFont"/>
    <w:uiPriority w:val="21"/>
    <w:qFormat/>
    <w:rsid w:val="00C6599D"/>
    <w:rPr>
      <w:i/>
      <w:iCs/>
      <w:color w:val="0F4761" w:themeColor="accent1" w:themeShade="BF"/>
    </w:rPr>
  </w:style>
  <w:style w:type="paragraph" w:styleId="IntenseQuote">
    <w:name w:val="Intense Quote"/>
    <w:basedOn w:val="Normal"/>
    <w:next w:val="Normal"/>
    <w:link w:val="IntenseQuoteChar"/>
    <w:uiPriority w:val="30"/>
    <w:qFormat/>
    <w:rsid w:val="00C65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599D"/>
    <w:rPr>
      <w:i/>
      <w:iCs/>
      <w:color w:val="0F4761" w:themeColor="accent1" w:themeShade="BF"/>
    </w:rPr>
  </w:style>
  <w:style w:type="character" w:styleId="IntenseReference">
    <w:name w:val="Intense Reference"/>
    <w:basedOn w:val="DefaultParagraphFont"/>
    <w:uiPriority w:val="32"/>
    <w:qFormat/>
    <w:rsid w:val="00C6599D"/>
    <w:rPr>
      <w:b/>
      <w:bCs/>
      <w:smallCaps/>
      <w:color w:val="0F4761" w:themeColor="accent1" w:themeShade="BF"/>
      <w:spacing w:val="5"/>
    </w:rPr>
  </w:style>
  <w:style w:type="paragraph" w:styleId="Bibliography">
    <w:name w:val="Bibliography"/>
    <w:basedOn w:val="Normal"/>
    <w:next w:val="Normal"/>
    <w:uiPriority w:val="37"/>
    <w:unhideWhenUsed/>
    <w:rsid w:val="00537B39"/>
    <w:pPr>
      <w:spacing w:after="240" w:line="240" w:lineRule="auto"/>
    </w:pPr>
  </w:style>
  <w:style w:type="character" w:styleId="Hyperlink">
    <w:name w:val="Hyperlink"/>
    <w:basedOn w:val="DefaultParagraphFont"/>
    <w:uiPriority w:val="99"/>
    <w:semiHidden/>
    <w:unhideWhenUsed/>
    <w:rsid w:val="000A1DA8"/>
    <w:rPr>
      <w:color w:val="0000FF"/>
      <w:u w:val="single"/>
    </w:rPr>
  </w:style>
  <w:style w:type="paragraph" w:styleId="Header">
    <w:name w:val="header"/>
    <w:basedOn w:val="Normal"/>
    <w:link w:val="HeaderChar"/>
    <w:uiPriority w:val="99"/>
    <w:unhideWhenUsed/>
    <w:rsid w:val="001D4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537"/>
  </w:style>
  <w:style w:type="paragraph" w:styleId="Footer">
    <w:name w:val="footer"/>
    <w:basedOn w:val="Normal"/>
    <w:link w:val="FooterChar"/>
    <w:uiPriority w:val="99"/>
    <w:unhideWhenUsed/>
    <w:rsid w:val="001D4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5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934717">
      <w:bodyDiv w:val="1"/>
      <w:marLeft w:val="0"/>
      <w:marRight w:val="0"/>
      <w:marTop w:val="0"/>
      <w:marBottom w:val="0"/>
      <w:divBdr>
        <w:top w:val="none" w:sz="0" w:space="0" w:color="auto"/>
        <w:left w:val="none" w:sz="0" w:space="0" w:color="auto"/>
        <w:bottom w:val="none" w:sz="0" w:space="0" w:color="auto"/>
        <w:right w:val="none" w:sz="0" w:space="0" w:color="auto"/>
      </w:divBdr>
      <w:divsChild>
        <w:div w:id="830753124">
          <w:marLeft w:val="0"/>
          <w:marRight w:val="0"/>
          <w:marTop w:val="0"/>
          <w:marBottom w:val="0"/>
          <w:divBdr>
            <w:top w:val="single" w:sz="2" w:space="0" w:color="E5E7EB"/>
            <w:left w:val="single" w:sz="2" w:space="0" w:color="E5E7EB"/>
            <w:bottom w:val="single" w:sz="2" w:space="0" w:color="E5E7EB"/>
            <w:right w:val="single" w:sz="2" w:space="0" w:color="E5E7EB"/>
          </w:divBdr>
          <w:divsChild>
            <w:div w:id="2030906976">
              <w:marLeft w:val="0"/>
              <w:marRight w:val="0"/>
              <w:marTop w:val="0"/>
              <w:marBottom w:val="0"/>
              <w:divBdr>
                <w:top w:val="single" w:sz="2" w:space="0" w:color="auto"/>
                <w:left w:val="single" w:sz="2" w:space="0" w:color="auto"/>
                <w:bottom w:val="single" w:sz="2" w:space="0" w:color="auto"/>
                <w:right w:val="single" w:sz="2" w:space="0" w:color="auto"/>
              </w:divBdr>
              <w:divsChild>
                <w:div w:id="208494775">
                  <w:marLeft w:val="0"/>
                  <w:marRight w:val="0"/>
                  <w:marTop w:val="0"/>
                  <w:marBottom w:val="0"/>
                  <w:divBdr>
                    <w:top w:val="single" w:sz="2" w:space="0" w:color="auto"/>
                    <w:left w:val="single" w:sz="2" w:space="0" w:color="auto"/>
                    <w:bottom w:val="single" w:sz="2" w:space="0" w:color="auto"/>
                    <w:right w:val="single" w:sz="2" w:space="0" w:color="auto"/>
                  </w:divBdr>
                  <w:divsChild>
                    <w:div w:id="35476523">
                      <w:marLeft w:val="0"/>
                      <w:marRight w:val="0"/>
                      <w:marTop w:val="0"/>
                      <w:marBottom w:val="0"/>
                      <w:divBdr>
                        <w:top w:val="single" w:sz="2" w:space="0" w:color="E5E7EB"/>
                        <w:left w:val="single" w:sz="2" w:space="0" w:color="E5E7EB"/>
                        <w:bottom w:val="single" w:sz="2" w:space="0" w:color="E5E7EB"/>
                        <w:right w:val="single" w:sz="2" w:space="0" w:color="E5E7EB"/>
                      </w:divBdr>
                      <w:divsChild>
                        <w:div w:id="704253728">
                          <w:marLeft w:val="0"/>
                          <w:marRight w:val="0"/>
                          <w:marTop w:val="0"/>
                          <w:marBottom w:val="0"/>
                          <w:divBdr>
                            <w:top w:val="single" w:sz="2" w:space="0" w:color="E5E7EB"/>
                            <w:left w:val="single" w:sz="2" w:space="0" w:color="E5E7EB"/>
                            <w:bottom w:val="single" w:sz="2" w:space="0" w:color="E5E7EB"/>
                            <w:right w:val="single" w:sz="2" w:space="0" w:color="E5E7EB"/>
                          </w:divBdr>
                          <w:divsChild>
                            <w:div w:id="20888378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28150222">
                          <w:marLeft w:val="0"/>
                          <w:marRight w:val="0"/>
                          <w:marTop w:val="0"/>
                          <w:marBottom w:val="0"/>
                          <w:divBdr>
                            <w:top w:val="single" w:sz="2" w:space="0" w:color="E5E7EB"/>
                            <w:left w:val="single" w:sz="2" w:space="0" w:color="E5E7EB"/>
                            <w:bottom w:val="single" w:sz="2" w:space="0" w:color="E5E7EB"/>
                            <w:right w:val="single" w:sz="2" w:space="0" w:color="E5E7EB"/>
                          </w:divBdr>
                          <w:divsChild>
                            <w:div w:id="153950794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785419011">
                  <w:marLeft w:val="0"/>
                  <w:marRight w:val="0"/>
                  <w:marTop w:val="0"/>
                  <w:marBottom w:val="0"/>
                  <w:divBdr>
                    <w:top w:val="single" w:sz="2" w:space="0" w:color="auto"/>
                    <w:left w:val="single" w:sz="2" w:space="0" w:color="auto"/>
                    <w:bottom w:val="single" w:sz="2" w:space="0" w:color="auto"/>
                    <w:right w:val="single" w:sz="2" w:space="0" w:color="auto"/>
                  </w:divBdr>
                  <w:divsChild>
                    <w:div w:id="799491089">
                      <w:marLeft w:val="0"/>
                      <w:marRight w:val="0"/>
                      <w:marTop w:val="0"/>
                      <w:marBottom w:val="0"/>
                      <w:divBdr>
                        <w:top w:val="single" w:sz="2" w:space="0" w:color="E5E7EB"/>
                        <w:left w:val="single" w:sz="2" w:space="0" w:color="E5E7EB"/>
                        <w:bottom w:val="single" w:sz="2" w:space="0" w:color="E5E7EB"/>
                        <w:right w:val="single" w:sz="2" w:space="0" w:color="E5E7EB"/>
                      </w:divBdr>
                      <w:divsChild>
                        <w:div w:id="9764922">
                          <w:marLeft w:val="0"/>
                          <w:marRight w:val="0"/>
                          <w:marTop w:val="0"/>
                          <w:marBottom w:val="0"/>
                          <w:divBdr>
                            <w:top w:val="single" w:sz="2" w:space="0" w:color="E5E7EB"/>
                            <w:left w:val="single" w:sz="2" w:space="0" w:color="E5E7EB"/>
                            <w:bottom w:val="single" w:sz="2" w:space="0" w:color="E5E7EB"/>
                            <w:right w:val="single" w:sz="2" w:space="0" w:color="E5E7EB"/>
                          </w:divBdr>
                          <w:divsChild>
                            <w:div w:id="842353546">
                              <w:marLeft w:val="0"/>
                              <w:marRight w:val="0"/>
                              <w:marTop w:val="0"/>
                              <w:marBottom w:val="0"/>
                              <w:divBdr>
                                <w:top w:val="single" w:sz="2" w:space="0" w:color="E5E7EB"/>
                                <w:left w:val="single" w:sz="2" w:space="0" w:color="E5E7EB"/>
                                <w:bottom w:val="single" w:sz="2" w:space="0" w:color="E5E7EB"/>
                                <w:right w:val="single" w:sz="2" w:space="0" w:color="E5E7EB"/>
                              </w:divBdr>
                              <w:divsChild>
                                <w:div w:id="901914804">
                                  <w:marLeft w:val="0"/>
                                  <w:marRight w:val="0"/>
                                  <w:marTop w:val="0"/>
                                  <w:marBottom w:val="0"/>
                                  <w:divBdr>
                                    <w:top w:val="single" w:sz="2" w:space="0" w:color="E5E7EB"/>
                                    <w:left w:val="single" w:sz="2" w:space="0" w:color="E5E7EB"/>
                                    <w:bottom w:val="single" w:sz="2" w:space="0" w:color="E5E7EB"/>
                                    <w:right w:val="single" w:sz="2" w:space="0" w:color="E5E7EB"/>
                                  </w:divBdr>
                                  <w:divsChild>
                                    <w:div w:id="327251526">
                                      <w:marLeft w:val="0"/>
                                      <w:marRight w:val="0"/>
                                      <w:marTop w:val="0"/>
                                      <w:marBottom w:val="0"/>
                                      <w:divBdr>
                                        <w:top w:val="single" w:sz="2" w:space="0" w:color="auto"/>
                                        <w:left w:val="single" w:sz="2" w:space="4" w:color="auto"/>
                                        <w:bottom w:val="single" w:sz="2" w:space="0" w:color="auto"/>
                                        <w:right w:val="single" w:sz="2" w:space="4" w:color="auto"/>
                                      </w:divBdr>
                                    </w:div>
                                    <w:div w:id="505170853">
                                      <w:marLeft w:val="0"/>
                                      <w:marRight w:val="0"/>
                                      <w:marTop w:val="0"/>
                                      <w:marBottom w:val="0"/>
                                      <w:divBdr>
                                        <w:top w:val="single" w:sz="2" w:space="0" w:color="auto"/>
                                        <w:left w:val="single" w:sz="2" w:space="4" w:color="auto"/>
                                        <w:bottom w:val="single" w:sz="2" w:space="0" w:color="auto"/>
                                        <w:right w:val="single" w:sz="2" w:space="4" w:color="auto"/>
                                      </w:divBdr>
                                    </w:div>
                                    <w:div w:id="570846737">
                                      <w:marLeft w:val="0"/>
                                      <w:marRight w:val="0"/>
                                      <w:marTop w:val="0"/>
                                      <w:marBottom w:val="0"/>
                                      <w:divBdr>
                                        <w:top w:val="single" w:sz="2" w:space="0" w:color="auto"/>
                                        <w:left w:val="single" w:sz="2" w:space="4" w:color="auto"/>
                                        <w:bottom w:val="single" w:sz="2" w:space="0" w:color="auto"/>
                                        <w:right w:val="single" w:sz="2" w:space="4" w:color="auto"/>
                                      </w:divBdr>
                                    </w:div>
                                    <w:div w:id="807088586">
                                      <w:marLeft w:val="0"/>
                                      <w:marRight w:val="0"/>
                                      <w:marTop w:val="0"/>
                                      <w:marBottom w:val="0"/>
                                      <w:divBdr>
                                        <w:top w:val="single" w:sz="2" w:space="0" w:color="auto"/>
                                        <w:left w:val="single" w:sz="2" w:space="4" w:color="auto"/>
                                        <w:bottom w:val="single" w:sz="2" w:space="0" w:color="auto"/>
                                        <w:right w:val="single" w:sz="2" w:space="4" w:color="auto"/>
                                      </w:divBdr>
                                    </w:div>
                                    <w:div w:id="1282567507">
                                      <w:marLeft w:val="0"/>
                                      <w:marRight w:val="0"/>
                                      <w:marTop w:val="0"/>
                                      <w:marBottom w:val="0"/>
                                      <w:divBdr>
                                        <w:top w:val="single" w:sz="2" w:space="0" w:color="auto"/>
                                        <w:left w:val="single" w:sz="2" w:space="4" w:color="auto"/>
                                        <w:bottom w:val="single" w:sz="2" w:space="0" w:color="auto"/>
                                        <w:right w:val="single" w:sz="2" w:space="4" w:color="auto"/>
                                      </w:divBdr>
                                    </w:div>
                                    <w:div w:id="1313487209">
                                      <w:marLeft w:val="0"/>
                                      <w:marRight w:val="0"/>
                                      <w:marTop w:val="0"/>
                                      <w:marBottom w:val="0"/>
                                      <w:divBdr>
                                        <w:top w:val="single" w:sz="2" w:space="0" w:color="auto"/>
                                        <w:left w:val="single" w:sz="2" w:space="4" w:color="auto"/>
                                        <w:bottom w:val="single" w:sz="2" w:space="0" w:color="auto"/>
                                        <w:right w:val="single" w:sz="2" w:space="4" w:color="auto"/>
                                      </w:divBdr>
                                    </w:div>
                                    <w:div w:id="1380059044">
                                      <w:marLeft w:val="0"/>
                                      <w:marRight w:val="0"/>
                                      <w:marTop w:val="0"/>
                                      <w:marBottom w:val="0"/>
                                      <w:divBdr>
                                        <w:top w:val="single" w:sz="2" w:space="0" w:color="auto"/>
                                        <w:left w:val="single" w:sz="2" w:space="4" w:color="auto"/>
                                        <w:bottom w:val="single" w:sz="2" w:space="0" w:color="auto"/>
                                        <w:right w:val="single" w:sz="2" w:space="4" w:color="auto"/>
                                      </w:divBdr>
                                    </w:div>
                                    <w:div w:id="1491287025">
                                      <w:marLeft w:val="0"/>
                                      <w:marRight w:val="0"/>
                                      <w:marTop w:val="0"/>
                                      <w:marBottom w:val="0"/>
                                      <w:divBdr>
                                        <w:top w:val="single" w:sz="2" w:space="0" w:color="auto"/>
                                        <w:left w:val="single" w:sz="2" w:space="4" w:color="auto"/>
                                        <w:bottom w:val="single" w:sz="2" w:space="0" w:color="auto"/>
                                        <w:right w:val="single" w:sz="2" w:space="4" w:color="auto"/>
                                      </w:divBdr>
                                    </w:div>
                                    <w:div w:id="1735464925">
                                      <w:marLeft w:val="0"/>
                                      <w:marRight w:val="0"/>
                                      <w:marTop w:val="0"/>
                                      <w:marBottom w:val="0"/>
                                      <w:divBdr>
                                        <w:top w:val="single" w:sz="2" w:space="0" w:color="auto"/>
                                        <w:left w:val="single" w:sz="2" w:space="4" w:color="auto"/>
                                        <w:bottom w:val="single" w:sz="2" w:space="0" w:color="auto"/>
                                        <w:right w:val="single" w:sz="2" w:space="4" w:color="auto"/>
                                      </w:divBdr>
                                    </w:div>
                                    <w:div w:id="1809393420">
                                      <w:marLeft w:val="0"/>
                                      <w:marRight w:val="0"/>
                                      <w:marTop w:val="0"/>
                                      <w:marBottom w:val="0"/>
                                      <w:divBdr>
                                        <w:top w:val="single" w:sz="2" w:space="0" w:color="auto"/>
                                        <w:left w:val="single" w:sz="2" w:space="4" w:color="auto"/>
                                        <w:bottom w:val="single" w:sz="2" w:space="0" w:color="auto"/>
                                        <w:right w:val="single" w:sz="2" w:space="4" w:color="auto"/>
                                      </w:divBdr>
                                    </w:div>
                                    <w:div w:id="1912764257">
                                      <w:marLeft w:val="0"/>
                                      <w:marRight w:val="0"/>
                                      <w:marTop w:val="0"/>
                                      <w:marBottom w:val="0"/>
                                      <w:divBdr>
                                        <w:top w:val="single" w:sz="2" w:space="0" w:color="auto"/>
                                        <w:left w:val="single" w:sz="2" w:space="4" w:color="auto"/>
                                        <w:bottom w:val="single" w:sz="2" w:space="0" w:color="auto"/>
                                        <w:right w:val="single" w:sz="2" w:space="4" w:color="auto"/>
                                      </w:divBdr>
                                    </w:div>
                                  </w:divsChild>
                                </w:div>
                              </w:divsChild>
                            </w:div>
                          </w:divsChild>
                        </w:div>
                      </w:divsChild>
                    </w:div>
                  </w:divsChild>
                </w:div>
              </w:divsChild>
            </w:div>
          </w:divsChild>
        </w:div>
      </w:divsChild>
    </w:div>
    <w:div w:id="908425015">
      <w:bodyDiv w:val="1"/>
      <w:marLeft w:val="0"/>
      <w:marRight w:val="0"/>
      <w:marTop w:val="0"/>
      <w:marBottom w:val="0"/>
      <w:divBdr>
        <w:top w:val="none" w:sz="0" w:space="0" w:color="auto"/>
        <w:left w:val="none" w:sz="0" w:space="0" w:color="auto"/>
        <w:bottom w:val="none" w:sz="0" w:space="0" w:color="auto"/>
        <w:right w:val="none" w:sz="0" w:space="0" w:color="auto"/>
      </w:divBdr>
      <w:divsChild>
        <w:div w:id="1174732848">
          <w:marLeft w:val="0"/>
          <w:marRight w:val="0"/>
          <w:marTop w:val="0"/>
          <w:marBottom w:val="0"/>
          <w:divBdr>
            <w:top w:val="single" w:sz="2" w:space="0" w:color="auto"/>
            <w:left w:val="single" w:sz="2" w:space="4" w:color="auto"/>
            <w:bottom w:val="single" w:sz="2" w:space="0" w:color="auto"/>
            <w:right w:val="single" w:sz="2" w:space="4" w:color="auto"/>
          </w:divBdr>
        </w:div>
        <w:div w:id="1291857905">
          <w:marLeft w:val="0"/>
          <w:marRight w:val="0"/>
          <w:marTop w:val="0"/>
          <w:marBottom w:val="0"/>
          <w:divBdr>
            <w:top w:val="single" w:sz="2" w:space="0" w:color="auto"/>
            <w:left w:val="single" w:sz="2" w:space="4" w:color="auto"/>
            <w:bottom w:val="single" w:sz="2" w:space="0" w:color="auto"/>
            <w:right w:val="single" w:sz="2" w:space="4" w:color="auto"/>
          </w:divBdr>
        </w:div>
      </w:divsChild>
    </w:div>
    <w:div w:id="1444493495">
      <w:bodyDiv w:val="1"/>
      <w:marLeft w:val="0"/>
      <w:marRight w:val="0"/>
      <w:marTop w:val="0"/>
      <w:marBottom w:val="0"/>
      <w:divBdr>
        <w:top w:val="none" w:sz="0" w:space="0" w:color="auto"/>
        <w:left w:val="none" w:sz="0" w:space="0" w:color="auto"/>
        <w:bottom w:val="none" w:sz="0" w:space="0" w:color="auto"/>
        <w:right w:val="none" w:sz="0" w:space="0" w:color="auto"/>
      </w:divBdr>
      <w:divsChild>
        <w:div w:id="1695306206">
          <w:marLeft w:val="0"/>
          <w:marRight w:val="0"/>
          <w:marTop w:val="0"/>
          <w:marBottom w:val="0"/>
          <w:divBdr>
            <w:top w:val="single" w:sz="2" w:space="0" w:color="auto"/>
            <w:left w:val="single" w:sz="2" w:space="4" w:color="auto"/>
            <w:bottom w:val="single" w:sz="2" w:space="0" w:color="auto"/>
            <w:right w:val="single" w:sz="2" w:space="4" w:color="auto"/>
          </w:divBdr>
        </w:div>
        <w:div w:id="2055736817">
          <w:marLeft w:val="0"/>
          <w:marRight w:val="0"/>
          <w:marTop w:val="0"/>
          <w:marBottom w:val="0"/>
          <w:divBdr>
            <w:top w:val="single" w:sz="2" w:space="0" w:color="auto"/>
            <w:left w:val="single" w:sz="2" w:space="4" w:color="auto"/>
            <w:bottom w:val="single" w:sz="2" w:space="0" w:color="auto"/>
            <w:right w:val="single" w:sz="2" w:space="4" w:color="auto"/>
          </w:divBdr>
        </w:div>
      </w:divsChild>
    </w:div>
    <w:div w:id="1797092963">
      <w:bodyDiv w:val="1"/>
      <w:marLeft w:val="0"/>
      <w:marRight w:val="0"/>
      <w:marTop w:val="0"/>
      <w:marBottom w:val="0"/>
      <w:divBdr>
        <w:top w:val="none" w:sz="0" w:space="0" w:color="auto"/>
        <w:left w:val="none" w:sz="0" w:space="0" w:color="auto"/>
        <w:bottom w:val="none" w:sz="0" w:space="0" w:color="auto"/>
        <w:right w:val="none" w:sz="0" w:space="0" w:color="auto"/>
      </w:divBdr>
      <w:divsChild>
        <w:div w:id="166137566">
          <w:marLeft w:val="0"/>
          <w:marRight w:val="0"/>
          <w:marTop w:val="0"/>
          <w:marBottom w:val="0"/>
          <w:divBdr>
            <w:top w:val="single" w:sz="2" w:space="0" w:color="auto"/>
            <w:left w:val="single" w:sz="2" w:space="4" w:color="auto"/>
            <w:bottom w:val="single" w:sz="2" w:space="0" w:color="auto"/>
            <w:right w:val="single" w:sz="2" w:space="4" w:color="auto"/>
          </w:divBdr>
        </w:div>
        <w:div w:id="331297729">
          <w:marLeft w:val="0"/>
          <w:marRight w:val="0"/>
          <w:marTop w:val="0"/>
          <w:marBottom w:val="0"/>
          <w:divBdr>
            <w:top w:val="single" w:sz="2" w:space="0" w:color="auto"/>
            <w:left w:val="single" w:sz="2" w:space="4" w:color="auto"/>
            <w:bottom w:val="single" w:sz="2" w:space="0" w:color="auto"/>
            <w:right w:val="single" w:sz="2" w:space="4" w:color="auto"/>
          </w:divBdr>
        </w:div>
      </w:divsChild>
    </w:div>
    <w:div w:id="1838569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storyen.com/scolds-bridl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archives.blog.parliament.uk/2020/10/28/which-witchcraft-act-is-which/"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ationalarchives.gov.uk/education/resources/early-modern-witch-trials/an-act-against-witchcraf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55A9C-9503-4884-8247-2A11BFC03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6890</Words>
  <Characters>39278</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2024-11-24T23:00:00Z</dcterms:created>
  <dcterms:modified xsi:type="dcterms:W3CDTF">2024-11-24T23:00:00Z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id="GeTYa8iw"/&gt;&lt;style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