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A8277B" w14:textId="77777777" w:rsidR="00F82747" w:rsidRPr="003B5AF4" w:rsidRDefault="00F82747" w:rsidP="00F82747">
      <w:pPr>
        <w:spacing w:line="259" w:lineRule="auto"/>
        <w:jc w:val="center"/>
        <w:rPr>
          <w:rFonts w:ascii="Arial" w:hAnsi="Arial" w:cs="Arial"/>
          <w:b/>
          <w:sz w:val="56"/>
          <w:szCs w:val="56"/>
        </w:rPr>
      </w:pPr>
    </w:p>
    <w:p w14:paraId="3FD43846" w14:textId="77777777" w:rsidR="00F82747" w:rsidRPr="003B5AF4" w:rsidRDefault="00F82747" w:rsidP="00F82747">
      <w:pPr>
        <w:spacing w:line="259" w:lineRule="auto"/>
        <w:jc w:val="center"/>
        <w:rPr>
          <w:rFonts w:ascii="Arial" w:hAnsi="Arial" w:cs="Arial"/>
          <w:b/>
          <w:sz w:val="56"/>
          <w:szCs w:val="56"/>
        </w:rPr>
      </w:pPr>
    </w:p>
    <w:p w14:paraId="79743E44" w14:textId="77777777" w:rsidR="00F82747" w:rsidRPr="003B5AF4" w:rsidRDefault="00F82747" w:rsidP="00F82747">
      <w:pPr>
        <w:spacing w:line="259" w:lineRule="auto"/>
        <w:jc w:val="center"/>
        <w:rPr>
          <w:rFonts w:ascii="Arial" w:hAnsi="Arial" w:cs="Arial"/>
          <w:b/>
          <w:sz w:val="56"/>
          <w:szCs w:val="56"/>
        </w:rPr>
      </w:pPr>
    </w:p>
    <w:p w14:paraId="43CCC9D2" w14:textId="77777777" w:rsidR="007E0F1C" w:rsidRDefault="00F82747" w:rsidP="00F82747">
      <w:pPr>
        <w:spacing w:line="259" w:lineRule="auto"/>
        <w:jc w:val="center"/>
        <w:rPr>
          <w:rFonts w:ascii="Arial" w:hAnsi="Arial" w:cs="Arial"/>
          <w:b/>
          <w:sz w:val="56"/>
          <w:szCs w:val="56"/>
        </w:rPr>
      </w:pPr>
      <w:r w:rsidRPr="003B5AF4">
        <w:rPr>
          <w:rFonts w:ascii="Arial" w:hAnsi="Arial" w:cs="Arial"/>
          <w:b/>
          <w:sz w:val="56"/>
          <w:szCs w:val="56"/>
        </w:rPr>
        <w:t>The Civil Justice system</w:t>
      </w:r>
    </w:p>
    <w:p w14:paraId="741B80EA" w14:textId="77777777" w:rsidR="007E0F1C" w:rsidRDefault="007E0F1C" w:rsidP="00F82747">
      <w:pPr>
        <w:spacing w:line="259" w:lineRule="auto"/>
        <w:jc w:val="center"/>
        <w:rPr>
          <w:rFonts w:ascii="Arial" w:hAnsi="Arial" w:cs="Arial"/>
          <w:b/>
          <w:sz w:val="56"/>
          <w:szCs w:val="56"/>
        </w:rPr>
      </w:pPr>
    </w:p>
    <w:p w14:paraId="1106C5F6" w14:textId="77777777" w:rsidR="007E0F1C" w:rsidRDefault="007E0F1C" w:rsidP="00F82747">
      <w:pPr>
        <w:spacing w:line="259" w:lineRule="auto"/>
        <w:jc w:val="center"/>
        <w:rPr>
          <w:rFonts w:ascii="Arial" w:hAnsi="Arial" w:cs="Arial"/>
          <w:b/>
          <w:sz w:val="56"/>
          <w:szCs w:val="56"/>
        </w:rPr>
      </w:pPr>
    </w:p>
    <w:p w14:paraId="2E9860EE" w14:textId="77777777" w:rsidR="007E0F1C" w:rsidRDefault="007E0F1C" w:rsidP="00F82747">
      <w:pPr>
        <w:spacing w:line="259" w:lineRule="auto"/>
        <w:jc w:val="center"/>
        <w:rPr>
          <w:rFonts w:ascii="Arial" w:hAnsi="Arial" w:cs="Arial"/>
          <w:b/>
          <w:sz w:val="56"/>
          <w:szCs w:val="56"/>
        </w:rPr>
      </w:pPr>
    </w:p>
    <w:p w14:paraId="6083B5CB" w14:textId="77777777" w:rsidR="007E0F1C" w:rsidRDefault="007E0F1C" w:rsidP="00F82747">
      <w:pPr>
        <w:spacing w:line="259" w:lineRule="auto"/>
        <w:jc w:val="center"/>
        <w:rPr>
          <w:rFonts w:ascii="Arial" w:hAnsi="Arial" w:cs="Arial"/>
          <w:b/>
          <w:sz w:val="56"/>
          <w:szCs w:val="56"/>
        </w:rPr>
      </w:pPr>
    </w:p>
    <w:p w14:paraId="7908ED49" w14:textId="77777777" w:rsidR="007E0F1C" w:rsidRDefault="007E0F1C" w:rsidP="00F82747">
      <w:pPr>
        <w:spacing w:line="259" w:lineRule="auto"/>
        <w:jc w:val="center"/>
        <w:rPr>
          <w:rFonts w:ascii="Arial" w:hAnsi="Arial" w:cs="Arial"/>
          <w:b/>
          <w:sz w:val="56"/>
          <w:szCs w:val="56"/>
        </w:rPr>
      </w:pPr>
    </w:p>
    <w:p w14:paraId="70CF42E3" w14:textId="77777777" w:rsidR="007E0F1C" w:rsidRDefault="007E0F1C" w:rsidP="00F82747">
      <w:pPr>
        <w:spacing w:line="259" w:lineRule="auto"/>
        <w:jc w:val="center"/>
        <w:rPr>
          <w:rFonts w:ascii="Arial" w:hAnsi="Arial" w:cs="Arial"/>
          <w:b/>
          <w:sz w:val="56"/>
          <w:szCs w:val="56"/>
        </w:rPr>
      </w:pPr>
    </w:p>
    <w:p w14:paraId="74083DF0" w14:textId="11DF8C80" w:rsidR="00F82747" w:rsidRPr="003B5AF4" w:rsidRDefault="007E0F1C" w:rsidP="007E0F1C">
      <w:pPr>
        <w:rPr>
          <w:rFonts w:asciiTheme="majorHAnsi" w:eastAsiaTheme="majorEastAsia" w:hAnsiTheme="majorHAnsi" w:cstheme="majorBidi"/>
        </w:rPr>
      </w:pPr>
      <w:r>
        <w:rPr>
          <w:b/>
        </w:rPr>
        <w:t xml:space="preserve">                                                                                  Name student: Elena Cristina Martinica</w:t>
      </w:r>
      <w:r w:rsidR="00F82747" w:rsidRPr="003B5AF4">
        <w:rPr>
          <w:b/>
        </w:rPr>
        <w:t xml:space="preserve"> </w:t>
      </w:r>
      <w:r w:rsidR="00F82747" w:rsidRPr="003B5AF4">
        <w:br w:type="page"/>
      </w:r>
    </w:p>
    <w:p w14:paraId="05968557" w14:textId="3886AC10" w:rsidR="00BA0922" w:rsidRPr="003B5AF4" w:rsidRDefault="00CF4FCC">
      <w:r w:rsidRPr="003B5AF4">
        <w:lastRenderedPageBreak/>
        <w:t xml:space="preserve">The objective of the essay is to highlight the importance of Civil legal aid in the judicial system for </w:t>
      </w:r>
      <w:r w:rsidR="007E0F1C">
        <w:t>poor people. The changes made in the Legal Aid Sentencing and Punishment of Offenders Act 2012 have been discussed, along with their</w:t>
      </w:r>
      <w:r w:rsidRPr="003B5AF4">
        <w:t xml:space="preserve"> impact. </w:t>
      </w:r>
    </w:p>
    <w:p w14:paraId="065250B9" w14:textId="5F4815B3" w:rsidR="00BA0922" w:rsidRPr="003B5AF4" w:rsidRDefault="00BA0922" w:rsidP="0075707F">
      <w:pPr>
        <w:pStyle w:val="Titlu1"/>
        <w:rPr>
          <w:b/>
          <w:color w:val="auto"/>
          <w:sz w:val="28"/>
        </w:rPr>
      </w:pPr>
      <w:bookmarkStart w:id="0" w:name="_Toc164527915"/>
      <w:r w:rsidRPr="003B5AF4">
        <w:rPr>
          <w:b/>
          <w:color w:val="auto"/>
          <w:sz w:val="28"/>
        </w:rPr>
        <w:t>Civil legal aid and eligibility criteria to get Civil legal aid:</w:t>
      </w:r>
      <w:bookmarkEnd w:id="0"/>
    </w:p>
    <w:p w14:paraId="6A84F6D6" w14:textId="0E99D8BB" w:rsidR="00BA0922" w:rsidRPr="003B5AF4" w:rsidRDefault="006E0744">
      <w:r w:rsidRPr="003B5AF4">
        <w:t xml:space="preserve">Legal aid is the process of </w:t>
      </w:r>
      <w:r w:rsidR="00A92BB0" w:rsidRPr="003B5AF4">
        <w:t>aiding</w:t>
      </w:r>
      <w:r w:rsidRPr="003B5AF4">
        <w:t xml:space="preserve"> people who could not afford legal support financially or could not access </w:t>
      </w:r>
      <w:r w:rsidR="007E0F1C">
        <w:t xml:space="preserve">the </w:t>
      </w:r>
      <w:r w:rsidRPr="003B5AF4">
        <w:t xml:space="preserve">court process. Legal aid is at the core to provide justice by assuring equality in front of the law. It represents the right to </w:t>
      </w:r>
      <w:r w:rsidR="007E0F1C">
        <w:t xml:space="preserve">a fair trial and the right to counsel by poor people or people who could not access the </w:t>
      </w:r>
      <w:r w:rsidRPr="003B5AF4">
        <w:t xml:space="preserve">court system. </w:t>
      </w:r>
      <w:r w:rsidR="00FC7CB6" w:rsidRPr="003B5AF4">
        <w:t xml:space="preserve">It provides </w:t>
      </w:r>
      <w:r w:rsidR="007E0F1C">
        <w:t>a fair and just platform for poor people who cannot afford high-end</w:t>
      </w:r>
      <w:r w:rsidR="00FC7CB6" w:rsidRPr="003B5AF4">
        <w:t xml:space="preserve"> lawyers and counsellors to overcome or solve a civil case</w:t>
      </w:r>
      <w:r w:rsidR="0075707F" w:rsidRPr="003B5AF4">
        <w:t xml:space="preserve"> (</w:t>
      </w:r>
      <w:r w:rsidR="0075707F" w:rsidRPr="003B5AF4">
        <w:rPr>
          <w:rFonts w:cs="Times New Roman"/>
          <w:szCs w:val="24"/>
          <w:shd w:val="clear" w:color="auto" w:fill="FFFFFF"/>
        </w:rPr>
        <w:t>Fenn &amp; Rickman, 2019</w:t>
      </w:r>
      <w:r w:rsidR="0075707F" w:rsidRPr="003B5AF4">
        <w:t>)</w:t>
      </w:r>
      <w:r w:rsidR="00FC7CB6" w:rsidRPr="003B5AF4">
        <w:t xml:space="preserve">. </w:t>
      </w:r>
      <w:r w:rsidR="00B8538A" w:rsidRPr="003B5AF4">
        <w:t xml:space="preserve">Therefore, Civil legal aid is the process of providing legal assistance to people living in poverty or </w:t>
      </w:r>
      <w:r w:rsidR="007E0F1C">
        <w:t xml:space="preserve">who cannot afford court proceedings financially through legal and counsel advocacy that falls outside the </w:t>
      </w:r>
      <w:r w:rsidR="00B8538A" w:rsidRPr="003B5AF4">
        <w:t xml:space="preserve">criminal justice system. </w:t>
      </w:r>
    </w:p>
    <w:p w14:paraId="36BA2884" w14:textId="62202A64" w:rsidR="00CC6EB7" w:rsidRPr="003B5AF4" w:rsidRDefault="00CC6EB7">
      <w:r w:rsidRPr="003B5AF4">
        <w:t xml:space="preserve">The objective of </w:t>
      </w:r>
      <w:r w:rsidR="007E0F1C">
        <w:t>Civil legal aid is to provide a fair chance to every individual, especially those who are poor and cannot</w:t>
      </w:r>
      <w:r w:rsidRPr="003B5AF4">
        <w:t xml:space="preserve"> afford a legal advisor or lawyer financially. </w:t>
      </w:r>
      <w:r w:rsidR="00F06BC3" w:rsidRPr="003B5AF4">
        <w:t xml:space="preserve">In Wales or England, one </w:t>
      </w:r>
      <w:r w:rsidR="007E0F1C">
        <w:t>can get confidential and free advice from the Civil Legal</w:t>
      </w:r>
      <w:r w:rsidR="00F06BC3" w:rsidRPr="003B5AF4">
        <w:t xml:space="preserve"> Advice (CLA) as legal aid</w:t>
      </w:r>
      <w:r w:rsidR="00041D06" w:rsidRPr="003B5AF4">
        <w:t xml:space="preserve"> (</w:t>
      </w:r>
      <w:r w:rsidR="00041D06" w:rsidRPr="003B5AF4">
        <w:rPr>
          <w:rFonts w:cs="Times New Roman"/>
          <w:szCs w:val="24"/>
          <w:shd w:val="clear" w:color="auto" w:fill="FFFFFF"/>
        </w:rPr>
        <w:t>Prescott, 2017</w:t>
      </w:r>
      <w:r w:rsidR="00041D06" w:rsidRPr="003B5AF4">
        <w:t>)</w:t>
      </w:r>
      <w:r w:rsidR="00F06BC3" w:rsidRPr="003B5AF4">
        <w:t xml:space="preserve">. One has to be eligible for legal solutions from CLA for legal issues associated with financial debts, </w:t>
      </w:r>
      <w:r w:rsidR="007E0F1C">
        <w:t xml:space="preserve">the house at risk, being on the verge of becoming homeless, or the </w:t>
      </w:r>
      <w:r w:rsidR="00F06BC3" w:rsidRPr="003B5AF4">
        <w:t>risk of getting evicted</w:t>
      </w:r>
      <w:r w:rsidR="0075707F" w:rsidRPr="003B5AF4">
        <w:t xml:space="preserve"> (</w:t>
      </w:r>
      <w:r w:rsidR="0075707F" w:rsidRPr="003B5AF4">
        <w:rPr>
          <w:rFonts w:cs="Times New Roman"/>
          <w:szCs w:val="24"/>
          <w:shd w:val="clear" w:color="auto" w:fill="FFFFFF"/>
        </w:rPr>
        <w:t>Fenn &amp; Rickman, 2019</w:t>
      </w:r>
      <w:r w:rsidR="0075707F" w:rsidRPr="003B5AF4">
        <w:t>)</w:t>
      </w:r>
      <w:r w:rsidR="00F06BC3" w:rsidRPr="003B5AF4">
        <w:t xml:space="preserve">. </w:t>
      </w:r>
    </w:p>
    <w:p w14:paraId="7DF059A2" w14:textId="3BD1290A" w:rsidR="00D35E7B" w:rsidRPr="003B5AF4" w:rsidRDefault="00D35E7B">
      <w:r w:rsidRPr="003B5AF4">
        <w:t xml:space="preserve">Meanwhile, one </w:t>
      </w:r>
      <w:r w:rsidR="007E0F1C">
        <w:t>must provide the necessary proof before asking CLA for</w:t>
      </w:r>
      <w:r w:rsidRPr="003B5AF4">
        <w:t xml:space="preserve"> legal aid. For instance, one has to provide relevant pay slips, if one is working, bank statements, details of investments and savings in the banks or any financial system, details of other benefits one might get, and details and documents of mortgage statements and recent valuation of own properties</w:t>
      </w:r>
      <w:r w:rsidR="00A7757F" w:rsidRPr="003B5AF4">
        <w:t xml:space="preserve"> (</w:t>
      </w:r>
      <w:r w:rsidR="00A7757F" w:rsidRPr="003B5AF4">
        <w:rPr>
          <w:rFonts w:cs="Times New Roman"/>
          <w:szCs w:val="24"/>
          <w:shd w:val="clear" w:color="auto" w:fill="FFFFFF"/>
        </w:rPr>
        <w:t>Thornton, 2019</w:t>
      </w:r>
      <w:r w:rsidR="00A7757F" w:rsidRPr="003B5AF4">
        <w:t>)</w:t>
      </w:r>
      <w:r w:rsidRPr="003B5AF4">
        <w:t xml:space="preserve">. </w:t>
      </w:r>
      <w:r w:rsidR="00693D05" w:rsidRPr="003B5AF4">
        <w:t xml:space="preserve">The motive behind presenting these documents to CLA is that to show that one is poor or could not afford a lawyer or legal advisor financially and is </w:t>
      </w:r>
      <w:r w:rsidR="0075707F" w:rsidRPr="003B5AF4">
        <w:t>eligible</w:t>
      </w:r>
      <w:r w:rsidR="00693D05" w:rsidRPr="003B5AF4">
        <w:t xml:space="preserve"> for free legal aid. </w:t>
      </w:r>
    </w:p>
    <w:p w14:paraId="410D1C54" w14:textId="277405A0" w:rsidR="006C3DF7" w:rsidRPr="003B5AF4" w:rsidRDefault="006C3DF7">
      <w:r w:rsidRPr="003B5AF4">
        <w:t>The most important factor to become eligible for legal aid is that the case has to be a civil case that is listed under Schedule Part 1 within the Legal Aid and Sentencing and Punishment of Offenders Act 2012 (LASPO)</w:t>
      </w:r>
      <w:r w:rsidR="00041D06" w:rsidRPr="003B5AF4">
        <w:t xml:space="preserve"> (</w:t>
      </w:r>
      <w:r w:rsidR="00041D06" w:rsidRPr="003B5AF4">
        <w:rPr>
          <w:rFonts w:cs="Times New Roman"/>
          <w:szCs w:val="24"/>
          <w:shd w:val="clear" w:color="auto" w:fill="FFFFFF"/>
        </w:rPr>
        <w:t>Rains et al., 2019</w:t>
      </w:r>
      <w:r w:rsidR="00041D06" w:rsidRPr="003B5AF4">
        <w:t>)</w:t>
      </w:r>
      <w:r w:rsidRPr="003B5AF4">
        <w:t xml:space="preserve">. Some of the types of civil cases that are eligible for legal aid are protection, supervision, and care of children, special educational needs, abuse </w:t>
      </w:r>
      <w:r w:rsidR="007E0F1C">
        <w:t xml:space="preserve">that has taken the </w:t>
      </w:r>
      <w:r w:rsidRPr="003B5AF4">
        <w:t>place of children or vulnerable adults, mental capacity and mental health, housing, immigration matters, and others</w:t>
      </w:r>
      <w:r w:rsidR="00A7757F" w:rsidRPr="003B5AF4">
        <w:t xml:space="preserve"> (</w:t>
      </w:r>
      <w:r w:rsidR="00A7757F" w:rsidRPr="003B5AF4">
        <w:rPr>
          <w:rFonts w:cs="Times New Roman"/>
          <w:szCs w:val="24"/>
          <w:shd w:val="clear" w:color="auto" w:fill="FFFFFF"/>
        </w:rPr>
        <w:t>Thornton, 2019</w:t>
      </w:r>
      <w:r w:rsidR="00A7757F" w:rsidRPr="003B5AF4">
        <w:t>)</w:t>
      </w:r>
      <w:r w:rsidRPr="003B5AF4">
        <w:t xml:space="preserve">. </w:t>
      </w:r>
    </w:p>
    <w:p w14:paraId="23B0FAF9" w14:textId="5D3DE49B" w:rsidR="00BA0922" w:rsidRPr="003B5AF4" w:rsidRDefault="00BA0922" w:rsidP="0075707F">
      <w:pPr>
        <w:pStyle w:val="Titlu1"/>
        <w:rPr>
          <w:b/>
          <w:color w:val="auto"/>
          <w:sz w:val="28"/>
        </w:rPr>
      </w:pPr>
      <w:bookmarkStart w:id="1" w:name="_Toc164527916"/>
      <w:r w:rsidRPr="003B5AF4">
        <w:rPr>
          <w:b/>
          <w:color w:val="auto"/>
          <w:sz w:val="28"/>
        </w:rPr>
        <w:lastRenderedPageBreak/>
        <w:t xml:space="preserve">Changes </w:t>
      </w:r>
      <w:r w:rsidR="00FC707B" w:rsidRPr="003B5AF4">
        <w:rPr>
          <w:b/>
          <w:color w:val="auto"/>
          <w:sz w:val="28"/>
        </w:rPr>
        <w:t>in</w:t>
      </w:r>
      <w:r w:rsidRPr="003B5AF4">
        <w:rPr>
          <w:b/>
          <w:color w:val="auto"/>
          <w:sz w:val="28"/>
        </w:rPr>
        <w:t xml:space="preserve"> the Legal Aid Sentencing and Punishment of Offenders Act 2012:</w:t>
      </w:r>
      <w:bookmarkEnd w:id="1"/>
    </w:p>
    <w:p w14:paraId="44A0AFFC" w14:textId="2DCD9E59" w:rsidR="006C3DF7" w:rsidRPr="003B5AF4" w:rsidRDefault="00FC707B">
      <w:r w:rsidRPr="003B5AF4">
        <w:t>LAPSO changed the eligibility criteria for civil legal aid. At first</w:t>
      </w:r>
      <w:r w:rsidR="007E0F1C">
        <w:t>, it began applying a</w:t>
      </w:r>
      <w:r w:rsidRPr="003B5AF4">
        <w:t xml:space="preserve"> primary </w:t>
      </w:r>
      <w:r w:rsidR="0075707F" w:rsidRPr="003B5AF4">
        <w:t>eligibility</w:t>
      </w:r>
      <w:r w:rsidRPr="003B5AF4">
        <w:t xml:space="preserve"> test for every legal aid </w:t>
      </w:r>
      <w:r w:rsidR="0075707F" w:rsidRPr="003B5AF4">
        <w:t>claimant</w:t>
      </w:r>
      <w:r w:rsidRPr="003B5AF4">
        <w:t xml:space="preserve">. It increased income contributions through Contributory clients. It capped the subject matter with dispute (SMOD) indifference of </w:t>
      </w:r>
      <w:r w:rsidRPr="003B5AF4">
        <w:rPr>
          <w:rFonts w:cs="Times New Roman"/>
        </w:rPr>
        <w:t>£</w:t>
      </w:r>
      <w:r w:rsidRPr="003B5AF4">
        <w:t xml:space="preserve"> 100,000. It eradicated legal aid cases that are borderline with success prospects. The Coalition government informed </w:t>
      </w:r>
      <w:r w:rsidR="007E0F1C">
        <w:t>us that the changes were made to meet the provision of</w:t>
      </w:r>
      <w:r w:rsidRPr="003B5AF4">
        <w:t xml:space="preserve"> public funding for those who truly deserve and require civil legal aid</w:t>
      </w:r>
      <w:r w:rsidR="00080FD7" w:rsidRPr="003B5AF4">
        <w:t xml:space="preserve">. It also assured that people who are able to afford civil legal aid or could provide part of the payment could do so. It also tried to reduce irrelevant litigation in cases where chances of success are borderline. </w:t>
      </w:r>
      <w:r w:rsidR="00D401DB" w:rsidRPr="003B5AF4">
        <w:t xml:space="preserve">The changes in the eligibility criteria contributed a lot </w:t>
      </w:r>
      <w:r w:rsidR="007E0F1C">
        <w:t>to</w:t>
      </w:r>
      <w:r w:rsidR="00D401DB" w:rsidRPr="003B5AF4">
        <w:t xml:space="preserve"> saving funds in the legal aid scheme. It saved around </w:t>
      </w:r>
      <w:r w:rsidR="00D401DB" w:rsidRPr="003B5AF4">
        <w:rPr>
          <w:rFonts w:cs="Times New Roman"/>
        </w:rPr>
        <w:t>£</w:t>
      </w:r>
      <w:r w:rsidR="00D401DB" w:rsidRPr="003B5AF4">
        <w:t>9 m per year</w:t>
      </w:r>
      <w:r w:rsidR="00A7757F" w:rsidRPr="003B5AF4">
        <w:t xml:space="preserve"> (</w:t>
      </w:r>
      <w:r w:rsidR="00A7757F" w:rsidRPr="003B5AF4">
        <w:rPr>
          <w:rFonts w:cs="Times New Roman"/>
          <w:szCs w:val="24"/>
          <w:shd w:val="clear" w:color="auto" w:fill="FFFFFF"/>
        </w:rPr>
        <w:t>Mant, 2017</w:t>
      </w:r>
      <w:r w:rsidR="00A7757F" w:rsidRPr="003B5AF4">
        <w:t>)</w:t>
      </w:r>
      <w:r w:rsidR="00D401DB" w:rsidRPr="003B5AF4">
        <w:t xml:space="preserve">. </w:t>
      </w:r>
    </w:p>
    <w:p w14:paraId="4DA3F30D" w14:textId="7D0D24CF" w:rsidR="004201BD" w:rsidRPr="003B5AF4" w:rsidRDefault="004201BD">
      <w:r w:rsidRPr="003B5AF4">
        <w:t xml:space="preserve">LAPSO also changed the scope of civil legal aid where a legal matter within the criteria and qualified to access legal aid funds if not it was excluded by the Access to Justice Act 1999. However, LAPSO revised </w:t>
      </w:r>
      <w:r w:rsidR="0075707F" w:rsidRPr="003B5AF4">
        <w:t>this criterion</w:t>
      </w:r>
      <w:r w:rsidRPr="003B5AF4">
        <w:t xml:space="preserve"> and listed it within Schedule 1. However, it also issued Exceptional Case Funding (ECF) to deliver legal aid in cases where failure to deliver legal aid would be </w:t>
      </w:r>
      <w:r w:rsidR="007E0F1C">
        <w:t xml:space="preserve">a </w:t>
      </w:r>
      <w:r w:rsidRPr="003B5AF4">
        <w:t xml:space="preserve">breach of human rights as per the Human Rights Act 1998 or as per the European Union Law. </w:t>
      </w:r>
      <w:r w:rsidR="001A70FD" w:rsidRPr="003B5AF4">
        <w:t>The Coalition government stated that the foremost objective of the changes in LAPSO was to provide legal aid to the people who needed it the most</w:t>
      </w:r>
      <w:r w:rsidR="00A7757F" w:rsidRPr="003B5AF4">
        <w:t xml:space="preserve"> (</w:t>
      </w:r>
      <w:r w:rsidR="00A7757F" w:rsidRPr="003B5AF4">
        <w:rPr>
          <w:rFonts w:cs="Times New Roman"/>
          <w:szCs w:val="24"/>
          <w:shd w:val="clear" w:color="auto" w:fill="FFFFFF"/>
        </w:rPr>
        <w:t>Mant, 2017</w:t>
      </w:r>
      <w:r w:rsidR="00A7757F" w:rsidRPr="003B5AF4">
        <w:t>)</w:t>
      </w:r>
      <w:r w:rsidR="001A70FD" w:rsidRPr="003B5AF4">
        <w:t xml:space="preserve">. </w:t>
      </w:r>
    </w:p>
    <w:p w14:paraId="4AF4765F" w14:textId="00DA16E6" w:rsidR="000560B8" w:rsidRPr="003B5AF4" w:rsidRDefault="001A70FD">
      <w:r w:rsidRPr="003B5AF4">
        <w:t xml:space="preserve">As per the new changes in LAPSO, there is </w:t>
      </w:r>
      <w:r w:rsidR="007E0F1C">
        <w:t xml:space="preserve">a </w:t>
      </w:r>
      <w:r w:rsidRPr="003B5AF4">
        <w:t>reduc</w:t>
      </w:r>
      <w:r w:rsidR="000560B8" w:rsidRPr="003B5AF4">
        <w:t xml:space="preserve">tion in fees payment of lawyers in the civil and family cases. There were uplifts in a few hourly payments that were removed or capped. Compensation for pre – </w:t>
      </w:r>
      <w:r w:rsidR="007E0F1C">
        <w:t xml:space="preserve">pre-permission jobs on civil review cases was </w:t>
      </w:r>
      <w:r w:rsidR="000560B8" w:rsidRPr="003B5AF4">
        <w:t>limited</w:t>
      </w:r>
      <w:r w:rsidR="002807A5" w:rsidRPr="003B5AF4">
        <w:t xml:space="preserve"> (</w:t>
      </w:r>
      <w:r w:rsidR="002807A5" w:rsidRPr="003B5AF4">
        <w:rPr>
          <w:rFonts w:cs="Times New Roman"/>
          <w:szCs w:val="24"/>
          <w:shd w:val="clear" w:color="auto" w:fill="FFFFFF"/>
        </w:rPr>
        <w:t>Rains et al., 2019</w:t>
      </w:r>
      <w:r w:rsidR="002807A5" w:rsidRPr="003B5AF4">
        <w:t>)</w:t>
      </w:r>
      <w:r w:rsidR="000560B8" w:rsidRPr="003B5AF4">
        <w:t xml:space="preserve">. The Coalition government found that the reduction in fees is the best portion to decrease overall expenditure on legal aid. It was estimated that the changes in the policy had been successful in saving </w:t>
      </w:r>
      <w:r w:rsidR="000560B8" w:rsidRPr="003B5AF4">
        <w:rPr>
          <w:rFonts w:cs="Times New Roman"/>
        </w:rPr>
        <w:t xml:space="preserve">£ </w:t>
      </w:r>
      <w:r w:rsidR="000560B8" w:rsidRPr="003B5AF4">
        <w:t>110 m in the year 2017 – 18</w:t>
      </w:r>
      <w:r w:rsidR="00A7757F" w:rsidRPr="003B5AF4">
        <w:t xml:space="preserve"> (</w:t>
      </w:r>
      <w:r w:rsidR="00A7757F" w:rsidRPr="003B5AF4">
        <w:rPr>
          <w:rFonts w:cs="Times New Roman"/>
          <w:szCs w:val="24"/>
          <w:shd w:val="clear" w:color="auto" w:fill="FFFFFF"/>
        </w:rPr>
        <w:t>Newman, et al., 2021</w:t>
      </w:r>
      <w:r w:rsidR="00A7757F" w:rsidRPr="003B5AF4">
        <w:t>)</w:t>
      </w:r>
      <w:r w:rsidR="000560B8" w:rsidRPr="003B5AF4">
        <w:t xml:space="preserve">. </w:t>
      </w:r>
    </w:p>
    <w:p w14:paraId="4059796A" w14:textId="57C30CD4" w:rsidR="001A70FD" w:rsidRPr="003B5AF4" w:rsidRDefault="000560B8">
      <w:r w:rsidRPr="003B5AF4">
        <w:t>LAPSO had formed the Legal Aid Agency (LAA)</w:t>
      </w:r>
      <w:r w:rsidR="007E0F1C">
        <w:t>, which</w:t>
      </w:r>
      <w:r w:rsidRPr="003B5AF4">
        <w:t xml:space="preserve"> </w:t>
      </w:r>
      <w:r w:rsidR="007E0F1C">
        <w:t>was</w:t>
      </w:r>
      <w:r w:rsidRPr="003B5AF4">
        <w:t xml:space="preserve"> previously the Legal Services Commission (LSC). However, some of the experts urged that the position of Director in Legal Aid </w:t>
      </w:r>
      <w:r w:rsidR="007E0F1C">
        <w:t>be close to government ministers and subject to decision-making, which</w:t>
      </w:r>
      <w:r w:rsidRPr="003B5AF4">
        <w:t xml:space="preserve"> could be a serious matter. </w:t>
      </w:r>
      <w:r w:rsidR="0092160E" w:rsidRPr="003B5AF4">
        <w:t xml:space="preserve">However, the Ministry of Justice stated that the changes done in LAPSO were to </w:t>
      </w:r>
      <w:r w:rsidR="007E0F1C">
        <w:t>ensure the avoidance of political interference and create a judicial system independent (Newman</w:t>
      </w:r>
      <w:r w:rsidR="00A7757F" w:rsidRPr="003B5AF4">
        <w:rPr>
          <w:rFonts w:cs="Times New Roman"/>
          <w:szCs w:val="24"/>
          <w:shd w:val="clear" w:color="auto" w:fill="FFFFFF"/>
        </w:rPr>
        <w:t xml:space="preserve"> et al., 2021</w:t>
      </w:r>
      <w:r w:rsidR="00A7757F" w:rsidRPr="003B5AF4">
        <w:t>)</w:t>
      </w:r>
      <w:r w:rsidR="0092160E" w:rsidRPr="003B5AF4">
        <w:t>.</w:t>
      </w:r>
    </w:p>
    <w:p w14:paraId="1DA47FE1" w14:textId="70D00DE2" w:rsidR="00BA0922" w:rsidRPr="003B5AF4" w:rsidRDefault="00BA0922" w:rsidP="0075707F">
      <w:pPr>
        <w:pStyle w:val="Titlu1"/>
        <w:rPr>
          <w:b/>
          <w:color w:val="auto"/>
          <w:sz w:val="28"/>
        </w:rPr>
      </w:pPr>
      <w:bookmarkStart w:id="2" w:name="_Toc164527917"/>
      <w:r w:rsidRPr="003B5AF4">
        <w:rPr>
          <w:b/>
          <w:color w:val="auto"/>
          <w:sz w:val="28"/>
        </w:rPr>
        <w:lastRenderedPageBreak/>
        <w:t>Impact of the changes on Civil legal aid:</w:t>
      </w:r>
      <w:bookmarkEnd w:id="2"/>
    </w:p>
    <w:p w14:paraId="4358FBE7" w14:textId="259E6F12" w:rsidR="00BA0922" w:rsidRPr="003B5AF4" w:rsidRDefault="0043335D">
      <w:r w:rsidRPr="003B5AF4">
        <w:t xml:space="preserve">With the changes in LAPSO, people providing evidence in their case </w:t>
      </w:r>
      <w:r w:rsidR="007E0F1C">
        <w:t>reviews</w:t>
      </w:r>
      <w:r w:rsidRPr="003B5AF4">
        <w:t xml:space="preserve"> informed the Ministry of Justice that </w:t>
      </w:r>
      <w:r w:rsidR="007E0F1C">
        <w:t>cases</w:t>
      </w:r>
      <w:r w:rsidRPr="003B5AF4">
        <w:t xml:space="preserve"> for civil legal aid often do not have only one case in concern</w:t>
      </w:r>
      <w:r w:rsidR="002807A5" w:rsidRPr="003B5AF4">
        <w:t xml:space="preserve"> (</w:t>
      </w:r>
      <w:r w:rsidR="002807A5" w:rsidRPr="003B5AF4">
        <w:rPr>
          <w:rFonts w:cs="Times New Roman"/>
          <w:szCs w:val="24"/>
          <w:shd w:val="clear" w:color="auto" w:fill="FFFFFF"/>
        </w:rPr>
        <w:t>Sime, 2019</w:t>
      </w:r>
      <w:r w:rsidR="002807A5" w:rsidRPr="003B5AF4">
        <w:t>)</w:t>
      </w:r>
      <w:r w:rsidRPr="003B5AF4">
        <w:t xml:space="preserve">. So, people with legal aid are left with one case in and one case out as a solution to only part of their civil cases. Other experts marked that the legal system is still not capable of meeting </w:t>
      </w:r>
      <w:r w:rsidR="007E0F1C">
        <w:t>the requirements of poor people with legal aid (Newman</w:t>
      </w:r>
      <w:r w:rsidR="00A7757F" w:rsidRPr="003B5AF4">
        <w:rPr>
          <w:rFonts w:cs="Times New Roman"/>
          <w:szCs w:val="24"/>
          <w:shd w:val="clear" w:color="auto" w:fill="FFFFFF"/>
        </w:rPr>
        <w:t xml:space="preserve"> et al., 2021</w:t>
      </w:r>
      <w:r w:rsidR="00A7757F" w:rsidRPr="003B5AF4">
        <w:t>)</w:t>
      </w:r>
      <w:r w:rsidRPr="003B5AF4">
        <w:t xml:space="preserve">. </w:t>
      </w:r>
    </w:p>
    <w:p w14:paraId="7442C453" w14:textId="25536877" w:rsidR="0043335D" w:rsidRPr="003B5AF4" w:rsidRDefault="0075707F">
      <w:r w:rsidRPr="003B5AF4">
        <w:rPr>
          <w:rFonts w:cs="Times New Roman"/>
          <w:szCs w:val="24"/>
          <w:shd w:val="clear" w:color="auto" w:fill="FFFFFF"/>
        </w:rPr>
        <w:t>Waite</w:t>
      </w:r>
      <w:r w:rsidRPr="003B5AF4">
        <w:t xml:space="preserve"> </w:t>
      </w:r>
      <w:r w:rsidR="0043335D" w:rsidRPr="003B5AF4">
        <w:t>(</w:t>
      </w:r>
      <w:r w:rsidRPr="003B5AF4">
        <w:t>2018</w:t>
      </w:r>
      <w:r w:rsidR="0043335D" w:rsidRPr="003B5AF4">
        <w:t xml:space="preserve">) marked that as a result of changes in LAPSO, the funds in legal aid have decreased with </w:t>
      </w:r>
      <w:r w:rsidR="007E0F1C">
        <w:t xml:space="preserve">a lack of access for poor people </w:t>
      </w:r>
      <w:r w:rsidR="0043335D" w:rsidRPr="003B5AF4">
        <w:t xml:space="preserve">getting legal aid due to increased difficulties associated with financial evidence to prove their claim for legal aid. There were also claims that the new financial eligibility benchmark was set to such a level that it regarded </w:t>
      </w:r>
      <w:r w:rsidRPr="003B5AF4">
        <w:t>low-income</w:t>
      </w:r>
      <w:r w:rsidR="0043335D" w:rsidRPr="003B5AF4">
        <w:t xml:space="preserve"> people to pay a part of the legal payment for the court proceedings that they could not afford while maintaining their standard of living. Legal experts urged that LAPSO should have </w:t>
      </w:r>
      <w:r w:rsidR="007E0F1C">
        <w:t>made fundamental changes to test the claimant’s financial eligibility in alignment</w:t>
      </w:r>
      <w:r w:rsidR="0043335D" w:rsidRPr="003B5AF4">
        <w:t xml:space="preserve"> with </w:t>
      </w:r>
      <w:r w:rsidR="007E0F1C">
        <w:t xml:space="preserve">the </w:t>
      </w:r>
      <w:r w:rsidR="0043335D" w:rsidRPr="003B5AF4">
        <w:t>present cost of living standards</w:t>
      </w:r>
      <w:r w:rsidR="00A7757F" w:rsidRPr="003B5AF4">
        <w:t xml:space="preserve"> (</w:t>
      </w:r>
      <w:r w:rsidR="00A7757F" w:rsidRPr="003B5AF4">
        <w:rPr>
          <w:rFonts w:cs="Times New Roman"/>
          <w:szCs w:val="24"/>
          <w:shd w:val="clear" w:color="auto" w:fill="FFFFFF"/>
        </w:rPr>
        <w:t>Kaganas, 2017</w:t>
      </w:r>
      <w:r w:rsidR="00A7757F" w:rsidRPr="003B5AF4">
        <w:t>)</w:t>
      </w:r>
      <w:r w:rsidR="0043335D" w:rsidRPr="003B5AF4">
        <w:t xml:space="preserve">. </w:t>
      </w:r>
    </w:p>
    <w:p w14:paraId="6749E6D6" w14:textId="0FE8F660" w:rsidR="008F717D" w:rsidRPr="003B5AF4" w:rsidRDefault="008F717D">
      <w:r w:rsidRPr="003B5AF4">
        <w:t>In addition</w:t>
      </w:r>
      <w:r w:rsidR="007E0F1C">
        <w:t xml:space="preserve">, as a result of a </w:t>
      </w:r>
      <w:r w:rsidRPr="003B5AF4">
        <w:t xml:space="preserve">reduction in payment </w:t>
      </w:r>
      <w:r w:rsidR="007E0F1C">
        <w:t>to</w:t>
      </w:r>
      <w:r w:rsidRPr="003B5AF4">
        <w:t xml:space="preserve"> the lawyers, </w:t>
      </w:r>
      <w:r w:rsidR="00BF2135" w:rsidRPr="003B5AF4">
        <w:t xml:space="preserve">the Ministry of Justice was informed that the young lawyers are not finding their careers good enough in the law proposed by the legal aid. The young legal lawyers informed that the low compensation along with </w:t>
      </w:r>
      <w:r w:rsidR="007E0F1C">
        <w:t>high-end tuition fee debt were barriers to getting</w:t>
      </w:r>
      <w:r w:rsidR="00BF2135" w:rsidRPr="003B5AF4">
        <w:t xml:space="preserve"> into this profession</w:t>
      </w:r>
      <w:r w:rsidR="00041D06" w:rsidRPr="003B5AF4">
        <w:t xml:space="preserve"> (</w:t>
      </w:r>
      <w:r w:rsidR="00041D06" w:rsidRPr="003B5AF4">
        <w:rPr>
          <w:rFonts w:cs="Times New Roman"/>
          <w:szCs w:val="24"/>
          <w:shd w:val="clear" w:color="auto" w:fill="FFFFFF"/>
        </w:rPr>
        <w:t>Susskind &amp; Susskind, 2023</w:t>
      </w:r>
      <w:r w:rsidR="00041D06" w:rsidRPr="003B5AF4">
        <w:t>)</w:t>
      </w:r>
      <w:r w:rsidR="00BF2135" w:rsidRPr="003B5AF4">
        <w:t xml:space="preserve">. Therefore, as a result of the changes in LAPSO, poor people might not be getting </w:t>
      </w:r>
      <w:r w:rsidR="007E0F1C">
        <w:t xml:space="preserve">the required legal access or legal aid due to the increased restrictions and criteria on the </w:t>
      </w:r>
      <w:r w:rsidR="00BF2135" w:rsidRPr="003B5AF4">
        <w:t xml:space="preserve">financial status of the claimants. </w:t>
      </w:r>
      <w:r w:rsidR="007E0F1C">
        <w:t xml:space="preserve">This is evident from the government's cost savings </w:t>
      </w:r>
      <w:r w:rsidR="00BF2135" w:rsidRPr="003B5AF4">
        <w:t>from the legal aid scheme</w:t>
      </w:r>
      <w:r w:rsidR="00A7757F" w:rsidRPr="003B5AF4">
        <w:t xml:space="preserve"> (</w:t>
      </w:r>
      <w:r w:rsidR="00A7757F" w:rsidRPr="003B5AF4">
        <w:rPr>
          <w:rFonts w:cs="Times New Roman"/>
          <w:szCs w:val="24"/>
          <w:shd w:val="clear" w:color="auto" w:fill="FFFFFF"/>
        </w:rPr>
        <w:t>Kaganas, 2017</w:t>
      </w:r>
      <w:r w:rsidR="00A7757F" w:rsidRPr="003B5AF4">
        <w:t>)</w:t>
      </w:r>
      <w:r w:rsidR="00BF2135" w:rsidRPr="003B5AF4">
        <w:t xml:space="preserve">. </w:t>
      </w:r>
    </w:p>
    <w:p w14:paraId="5FE79F02" w14:textId="184BDB5E" w:rsidR="00BA0922" w:rsidRPr="003B5AF4" w:rsidRDefault="00BA0922" w:rsidP="0075707F">
      <w:pPr>
        <w:pStyle w:val="Titlu1"/>
        <w:rPr>
          <w:b/>
          <w:color w:val="auto"/>
          <w:sz w:val="28"/>
        </w:rPr>
      </w:pPr>
      <w:bookmarkStart w:id="3" w:name="_Toc164527918"/>
      <w:r w:rsidRPr="003B5AF4">
        <w:rPr>
          <w:b/>
          <w:color w:val="auto"/>
          <w:sz w:val="28"/>
        </w:rPr>
        <w:t>Reform suggestions:</w:t>
      </w:r>
      <w:bookmarkEnd w:id="3"/>
    </w:p>
    <w:p w14:paraId="2A99C019" w14:textId="67F9802D" w:rsidR="00BA0922" w:rsidRPr="003B5AF4" w:rsidRDefault="007776BC">
      <w:r w:rsidRPr="003B5AF4">
        <w:t xml:space="preserve">It is suggested to the present government and the Ministry of Justice that though the funds </w:t>
      </w:r>
      <w:r w:rsidR="007E0F1C">
        <w:t xml:space="preserve">for legal aid are being saved annually at a good amount, there is a </w:t>
      </w:r>
      <w:r w:rsidRPr="003B5AF4">
        <w:t xml:space="preserve">lack of poor people getting legal aid who truly deserve it. So, the success criteria of the changes in LAPSO must not be dependent on the amount or fund being saved by the government </w:t>
      </w:r>
      <w:r w:rsidR="007E0F1C">
        <w:t>for the legal aid scheme</w:t>
      </w:r>
      <w:r w:rsidRPr="003B5AF4">
        <w:t xml:space="preserve"> but on the rate or amount of poor people actually getting legal aid and their civil cases are getting proper solutions</w:t>
      </w:r>
      <w:r w:rsidR="00041D06" w:rsidRPr="003B5AF4">
        <w:t xml:space="preserve"> (</w:t>
      </w:r>
      <w:r w:rsidR="00041D06" w:rsidRPr="003B5AF4">
        <w:rPr>
          <w:rFonts w:cs="Times New Roman"/>
          <w:szCs w:val="24"/>
          <w:shd w:val="clear" w:color="auto" w:fill="FFFFFF"/>
        </w:rPr>
        <w:t>Susskind &amp; Susskind, 2023</w:t>
      </w:r>
      <w:r w:rsidR="00041D06" w:rsidRPr="003B5AF4">
        <w:t>)</w:t>
      </w:r>
      <w:r w:rsidRPr="003B5AF4">
        <w:t xml:space="preserve">. Moreover, the success rate of the changes should be based </w:t>
      </w:r>
      <w:r w:rsidR="00916859">
        <w:t xml:space="preserve">on the satisfaction rate of </w:t>
      </w:r>
      <w:r w:rsidRPr="003B5AF4">
        <w:t>poor people after accessing legal aid</w:t>
      </w:r>
      <w:r w:rsidR="00A7757F" w:rsidRPr="003B5AF4">
        <w:t xml:space="preserve"> (</w:t>
      </w:r>
      <w:r w:rsidR="00A7757F" w:rsidRPr="003B5AF4">
        <w:rPr>
          <w:rFonts w:cs="Times New Roman"/>
          <w:szCs w:val="24"/>
          <w:shd w:val="clear" w:color="auto" w:fill="FFFFFF"/>
        </w:rPr>
        <w:t>Frost et al., 2022</w:t>
      </w:r>
      <w:r w:rsidR="00A7757F" w:rsidRPr="003B5AF4">
        <w:t>)</w:t>
      </w:r>
      <w:r w:rsidRPr="003B5AF4">
        <w:t xml:space="preserve">. </w:t>
      </w:r>
    </w:p>
    <w:p w14:paraId="6DC3294A" w14:textId="2ECEB194" w:rsidR="00264FCB" w:rsidRPr="003B5AF4" w:rsidRDefault="00264FCB">
      <w:r w:rsidRPr="003B5AF4">
        <w:lastRenderedPageBreak/>
        <w:t xml:space="preserve">Moreover, by decreasing </w:t>
      </w:r>
      <w:r w:rsidR="00916859">
        <w:t xml:space="preserve">the compensation of the lawyers, the Ministry of Justice could not enhance the </w:t>
      </w:r>
      <w:r w:rsidRPr="003B5AF4">
        <w:t xml:space="preserve">quality of legal assistance obtained by poor people through LAPSO. </w:t>
      </w:r>
      <w:r w:rsidR="00916859">
        <w:t>This</w:t>
      </w:r>
      <w:r w:rsidRPr="003B5AF4">
        <w:t xml:space="preserve"> is because</w:t>
      </w:r>
      <w:r w:rsidR="00916859">
        <w:t xml:space="preserve"> a greater number of qualified lawyers and legal consultants would divert themselves from legal aid as the remuneration</w:t>
      </w:r>
      <w:r w:rsidRPr="003B5AF4">
        <w:t xml:space="preserve"> is low. </w:t>
      </w:r>
      <w:r w:rsidR="001E0454" w:rsidRPr="003B5AF4">
        <w:t xml:space="preserve">Therefore, remuneration for lawyers in legal aid must be set on a satisfactory benchmark so that they are eager to solve </w:t>
      </w:r>
      <w:r w:rsidR="00916859">
        <w:t xml:space="preserve">the </w:t>
      </w:r>
      <w:r w:rsidR="001E0454" w:rsidRPr="003B5AF4">
        <w:t>problems of poor claimants in civil legal aid</w:t>
      </w:r>
      <w:r w:rsidR="00A7757F" w:rsidRPr="003B5AF4">
        <w:t xml:space="preserve"> (</w:t>
      </w:r>
      <w:r w:rsidR="00A7757F" w:rsidRPr="003B5AF4">
        <w:rPr>
          <w:rFonts w:cs="Times New Roman"/>
          <w:szCs w:val="24"/>
          <w:shd w:val="clear" w:color="auto" w:fill="FFFFFF"/>
        </w:rPr>
        <w:t>Frost et al., 2022</w:t>
      </w:r>
      <w:r w:rsidR="00A7757F" w:rsidRPr="003B5AF4">
        <w:t>)</w:t>
      </w:r>
      <w:r w:rsidR="001E0454" w:rsidRPr="003B5AF4">
        <w:t xml:space="preserve">. </w:t>
      </w:r>
    </w:p>
    <w:p w14:paraId="248C98A0" w14:textId="32BB33AC" w:rsidR="00805D6E" w:rsidRPr="003B5AF4" w:rsidRDefault="00805D6E">
      <w:r w:rsidRPr="003B5AF4">
        <w:t xml:space="preserve">In addition to, tightening </w:t>
      </w:r>
      <w:r w:rsidR="00916859">
        <w:t xml:space="preserve">the </w:t>
      </w:r>
      <w:r w:rsidRPr="003B5AF4">
        <w:t xml:space="preserve">criteria of eligibility for legal aid and demanding various financial documents is restricting poor people </w:t>
      </w:r>
      <w:r w:rsidR="00916859">
        <w:t>from obtaining</w:t>
      </w:r>
      <w:r w:rsidRPr="003B5AF4">
        <w:t xml:space="preserve"> legal aid. Moreover, the benchmark of financial status to get legal aid must align with </w:t>
      </w:r>
      <w:r w:rsidR="00916859">
        <w:t xml:space="preserve">the </w:t>
      </w:r>
      <w:r w:rsidRPr="003B5AF4">
        <w:t>present standard of living of people in the UK</w:t>
      </w:r>
      <w:r w:rsidR="00A7757F" w:rsidRPr="003B5AF4">
        <w:t xml:space="preserve"> (</w:t>
      </w:r>
      <w:r w:rsidR="00A7757F" w:rsidRPr="003B5AF4">
        <w:rPr>
          <w:rFonts w:cs="Times New Roman"/>
          <w:szCs w:val="24"/>
          <w:shd w:val="clear" w:color="auto" w:fill="FFFFFF"/>
        </w:rPr>
        <w:t>Frost et al., 2022</w:t>
      </w:r>
      <w:r w:rsidR="00A7757F" w:rsidRPr="003B5AF4">
        <w:t>)</w:t>
      </w:r>
      <w:r w:rsidRPr="003B5AF4">
        <w:t xml:space="preserve">. Moreover, focus must be maintained on that all the cases involved with one individual should be solved through legal aid and not just a part of it.  </w:t>
      </w:r>
    </w:p>
    <w:p w14:paraId="6563F5C6" w14:textId="7C5DBA26" w:rsidR="00BA0922" w:rsidRPr="003B5AF4" w:rsidRDefault="00916859">
      <w:r>
        <w:t>The essay demonstrates that the change in LAPSO has aimed to provide legal assistance to only the poor and vulnerable section of society and restricted others' access to it. However, the success rate of the changes is debatable, and the final outcome must ensure that it benefits the poor section of</w:t>
      </w:r>
      <w:r w:rsidR="00247A94" w:rsidRPr="003B5AF4">
        <w:t xml:space="preserve"> society. </w:t>
      </w:r>
    </w:p>
    <w:p w14:paraId="6DE06206" w14:textId="541D7F7B" w:rsidR="0075707F" w:rsidRPr="003B5AF4" w:rsidRDefault="0075707F">
      <w:pPr>
        <w:spacing w:line="259" w:lineRule="auto"/>
        <w:jc w:val="left"/>
      </w:pPr>
      <w:r w:rsidRPr="003B5AF4">
        <w:br w:type="page"/>
      </w:r>
    </w:p>
    <w:p w14:paraId="0AB082E7" w14:textId="1D3410B7" w:rsidR="0075707F" w:rsidRPr="003B5AF4" w:rsidRDefault="0075707F" w:rsidP="0075707F">
      <w:pPr>
        <w:pStyle w:val="Titlu1"/>
        <w:rPr>
          <w:color w:val="auto"/>
        </w:rPr>
      </w:pPr>
      <w:bookmarkStart w:id="4" w:name="_Toc164527920"/>
      <w:r w:rsidRPr="003B5AF4">
        <w:rPr>
          <w:color w:val="auto"/>
        </w:rPr>
        <w:lastRenderedPageBreak/>
        <w:t>Reference:</w:t>
      </w:r>
      <w:bookmarkEnd w:id="4"/>
    </w:p>
    <w:p w14:paraId="665ADA99" w14:textId="77777777" w:rsidR="003A0DEA" w:rsidRPr="003B5AF4" w:rsidRDefault="003A0DEA" w:rsidP="00A7757F">
      <w:pPr>
        <w:rPr>
          <w:rFonts w:cs="Times New Roman"/>
          <w:szCs w:val="24"/>
          <w:shd w:val="clear" w:color="auto" w:fill="FFFFFF"/>
        </w:rPr>
      </w:pPr>
      <w:r w:rsidRPr="003B5AF4">
        <w:rPr>
          <w:rFonts w:cs="Times New Roman"/>
          <w:szCs w:val="24"/>
          <w:shd w:val="clear" w:color="auto" w:fill="FFFFFF"/>
        </w:rPr>
        <w:t>Fenn, P., &amp; Rickman, N. (2019). The Impact of Legislation on the Outcomes of Civil Litigation: An Empirical Analysis of the Legal Aid Sentencing and Punishment of Offenders Act 2012. </w:t>
      </w:r>
      <w:r w:rsidRPr="003B5AF4">
        <w:rPr>
          <w:rFonts w:cs="Times New Roman"/>
          <w:i/>
          <w:iCs/>
          <w:szCs w:val="24"/>
          <w:shd w:val="clear" w:color="auto" w:fill="FFFFFF"/>
        </w:rPr>
        <w:t>Available at SSRN 3326665</w:t>
      </w:r>
      <w:r w:rsidRPr="003B5AF4">
        <w:rPr>
          <w:rFonts w:cs="Times New Roman"/>
          <w:szCs w:val="24"/>
          <w:shd w:val="clear" w:color="auto" w:fill="FFFFFF"/>
        </w:rPr>
        <w:t>.</w:t>
      </w:r>
    </w:p>
    <w:p w14:paraId="4680FC6B" w14:textId="77777777" w:rsidR="003A0DEA" w:rsidRPr="003B5AF4" w:rsidRDefault="003A0DEA" w:rsidP="00A7757F">
      <w:pPr>
        <w:rPr>
          <w:rFonts w:cs="Times New Roman"/>
          <w:sz w:val="28"/>
          <w:szCs w:val="28"/>
        </w:rPr>
      </w:pPr>
      <w:r w:rsidRPr="003B5AF4">
        <w:rPr>
          <w:rFonts w:cs="Times New Roman"/>
          <w:szCs w:val="24"/>
          <w:shd w:val="clear" w:color="auto" w:fill="FFFFFF"/>
        </w:rPr>
        <w:t>Frost, T., Huxley-Binns, R., Martin, J., &amp; Mithani, S. (2022). </w:t>
      </w:r>
      <w:r w:rsidRPr="003B5AF4">
        <w:rPr>
          <w:rFonts w:cs="Times New Roman"/>
          <w:i/>
          <w:iCs/>
          <w:szCs w:val="24"/>
          <w:shd w:val="clear" w:color="auto" w:fill="FFFFFF"/>
        </w:rPr>
        <w:t>Unlocking the English legal system</w:t>
      </w:r>
      <w:r w:rsidRPr="003B5AF4">
        <w:rPr>
          <w:rFonts w:cs="Times New Roman"/>
          <w:szCs w:val="24"/>
          <w:shd w:val="clear" w:color="auto" w:fill="FFFFFF"/>
        </w:rPr>
        <w:t>. Routledge.</w:t>
      </w:r>
    </w:p>
    <w:p w14:paraId="5D6070BB" w14:textId="77777777" w:rsidR="003A0DEA" w:rsidRPr="003B5AF4" w:rsidRDefault="003A0DEA" w:rsidP="00A7757F">
      <w:pPr>
        <w:rPr>
          <w:rFonts w:cs="Times New Roman"/>
          <w:szCs w:val="24"/>
          <w:shd w:val="clear" w:color="auto" w:fill="FFFFFF"/>
        </w:rPr>
      </w:pPr>
      <w:r w:rsidRPr="003B5AF4">
        <w:rPr>
          <w:rFonts w:cs="Times New Roman"/>
          <w:szCs w:val="24"/>
          <w:shd w:val="clear" w:color="auto" w:fill="FFFFFF"/>
        </w:rPr>
        <w:t>Kaganas, F. (2017). Justifying the LASPO Act: authenticity, necessity, suitability, responsibility and autonomy. </w:t>
      </w:r>
      <w:r w:rsidRPr="003B5AF4">
        <w:rPr>
          <w:rFonts w:cs="Times New Roman"/>
          <w:i/>
          <w:iCs/>
          <w:szCs w:val="24"/>
          <w:shd w:val="clear" w:color="auto" w:fill="FFFFFF"/>
        </w:rPr>
        <w:t>Journal of Social Welfare and Family Law</w:t>
      </w:r>
      <w:r w:rsidRPr="003B5AF4">
        <w:rPr>
          <w:rFonts w:cs="Times New Roman"/>
          <w:szCs w:val="24"/>
          <w:shd w:val="clear" w:color="auto" w:fill="FFFFFF"/>
        </w:rPr>
        <w:t>, </w:t>
      </w:r>
      <w:r w:rsidRPr="003B5AF4">
        <w:rPr>
          <w:rFonts w:cs="Times New Roman"/>
          <w:i/>
          <w:iCs/>
          <w:szCs w:val="24"/>
          <w:shd w:val="clear" w:color="auto" w:fill="FFFFFF"/>
        </w:rPr>
        <w:t>39</w:t>
      </w:r>
      <w:r w:rsidRPr="003B5AF4">
        <w:rPr>
          <w:rFonts w:cs="Times New Roman"/>
          <w:szCs w:val="24"/>
          <w:shd w:val="clear" w:color="auto" w:fill="FFFFFF"/>
        </w:rPr>
        <w:t>(2), 168-188.</w:t>
      </w:r>
    </w:p>
    <w:p w14:paraId="57D1AA4C" w14:textId="77777777" w:rsidR="003A0DEA" w:rsidRPr="003B5AF4" w:rsidRDefault="003A0DEA" w:rsidP="00A7757F">
      <w:pPr>
        <w:rPr>
          <w:rFonts w:cs="Times New Roman"/>
          <w:szCs w:val="24"/>
          <w:shd w:val="clear" w:color="auto" w:fill="FFFFFF"/>
        </w:rPr>
      </w:pPr>
      <w:r w:rsidRPr="003B5AF4">
        <w:rPr>
          <w:rFonts w:cs="Times New Roman"/>
          <w:szCs w:val="24"/>
          <w:shd w:val="clear" w:color="auto" w:fill="FFFFFF"/>
        </w:rPr>
        <w:t>Mant, J. (2017). Neoliberalism, family law and the cost of access to justice. </w:t>
      </w:r>
      <w:r w:rsidRPr="003B5AF4">
        <w:rPr>
          <w:rFonts w:cs="Times New Roman"/>
          <w:i/>
          <w:iCs/>
          <w:szCs w:val="24"/>
          <w:shd w:val="clear" w:color="auto" w:fill="FFFFFF"/>
        </w:rPr>
        <w:t>Journal of Social Welfare and Family Law</w:t>
      </w:r>
      <w:r w:rsidRPr="003B5AF4">
        <w:rPr>
          <w:rFonts w:cs="Times New Roman"/>
          <w:szCs w:val="24"/>
          <w:shd w:val="clear" w:color="auto" w:fill="FFFFFF"/>
        </w:rPr>
        <w:t>, </w:t>
      </w:r>
      <w:r w:rsidRPr="003B5AF4">
        <w:rPr>
          <w:rFonts w:cs="Times New Roman"/>
          <w:i/>
          <w:iCs/>
          <w:szCs w:val="24"/>
          <w:shd w:val="clear" w:color="auto" w:fill="FFFFFF"/>
        </w:rPr>
        <w:t>39</w:t>
      </w:r>
      <w:r w:rsidRPr="003B5AF4">
        <w:rPr>
          <w:rFonts w:cs="Times New Roman"/>
          <w:szCs w:val="24"/>
          <w:shd w:val="clear" w:color="auto" w:fill="FFFFFF"/>
        </w:rPr>
        <w:t>(2), 246-258.</w:t>
      </w:r>
    </w:p>
    <w:p w14:paraId="217F02D3" w14:textId="77777777" w:rsidR="003A0DEA" w:rsidRPr="003B5AF4" w:rsidRDefault="003A0DEA" w:rsidP="00A7757F">
      <w:pPr>
        <w:rPr>
          <w:rFonts w:cs="Times New Roman"/>
          <w:szCs w:val="24"/>
          <w:shd w:val="clear" w:color="auto" w:fill="FFFFFF"/>
        </w:rPr>
      </w:pPr>
      <w:r w:rsidRPr="003B5AF4">
        <w:rPr>
          <w:rFonts w:cs="Times New Roman"/>
          <w:szCs w:val="24"/>
          <w:shd w:val="clear" w:color="auto" w:fill="FFFFFF"/>
        </w:rPr>
        <w:t>Newman, D., Mant, J., &amp; Gordon, F. (2021). Vulnerability, legal need and technology in England and Wales. </w:t>
      </w:r>
      <w:r w:rsidRPr="003B5AF4">
        <w:rPr>
          <w:rFonts w:cs="Times New Roman"/>
          <w:i/>
          <w:iCs/>
          <w:szCs w:val="24"/>
          <w:shd w:val="clear" w:color="auto" w:fill="FFFFFF"/>
        </w:rPr>
        <w:t>International Journal of Discrimination and the Law</w:t>
      </w:r>
      <w:r w:rsidRPr="003B5AF4">
        <w:rPr>
          <w:rFonts w:cs="Times New Roman"/>
          <w:szCs w:val="24"/>
          <w:shd w:val="clear" w:color="auto" w:fill="FFFFFF"/>
        </w:rPr>
        <w:t>, </w:t>
      </w:r>
      <w:r w:rsidRPr="003B5AF4">
        <w:rPr>
          <w:rFonts w:cs="Times New Roman"/>
          <w:i/>
          <w:iCs/>
          <w:szCs w:val="24"/>
          <w:shd w:val="clear" w:color="auto" w:fill="FFFFFF"/>
        </w:rPr>
        <w:t>21</w:t>
      </w:r>
      <w:r w:rsidRPr="003B5AF4">
        <w:rPr>
          <w:rFonts w:cs="Times New Roman"/>
          <w:szCs w:val="24"/>
          <w:shd w:val="clear" w:color="auto" w:fill="FFFFFF"/>
        </w:rPr>
        <w:t>(3), 230-253.</w:t>
      </w:r>
    </w:p>
    <w:p w14:paraId="209C0AA2" w14:textId="77777777" w:rsidR="003A0DEA" w:rsidRPr="003B5AF4" w:rsidRDefault="003A0DEA" w:rsidP="002807A5">
      <w:pPr>
        <w:rPr>
          <w:rFonts w:cs="Times New Roman"/>
          <w:sz w:val="32"/>
          <w:szCs w:val="28"/>
        </w:rPr>
      </w:pPr>
      <w:r w:rsidRPr="003B5AF4">
        <w:rPr>
          <w:rFonts w:cs="Times New Roman"/>
          <w:szCs w:val="24"/>
          <w:shd w:val="clear" w:color="auto" w:fill="FFFFFF"/>
        </w:rPr>
        <w:t>Prescott, J. J. (2017). Improving access to justice in state courts with platform technology. </w:t>
      </w:r>
      <w:r w:rsidRPr="003B5AF4">
        <w:rPr>
          <w:rFonts w:cs="Times New Roman"/>
          <w:i/>
          <w:iCs/>
          <w:szCs w:val="24"/>
          <w:shd w:val="clear" w:color="auto" w:fill="FFFFFF"/>
        </w:rPr>
        <w:t>Vand. L. Rev.</w:t>
      </w:r>
      <w:r w:rsidRPr="003B5AF4">
        <w:rPr>
          <w:rFonts w:cs="Times New Roman"/>
          <w:szCs w:val="24"/>
          <w:shd w:val="clear" w:color="auto" w:fill="FFFFFF"/>
        </w:rPr>
        <w:t>, </w:t>
      </w:r>
      <w:r w:rsidRPr="003B5AF4">
        <w:rPr>
          <w:rFonts w:cs="Times New Roman"/>
          <w:i/>
          <w:iCs/>
          <w:szCs w:val="24"/>
          <w:shd w:val="clear" w:color="auto" w:fill="FFFFFF"/>
        </w:rPr>
        <w:t>70</w:t>
      </w:r>
      <w:r w:rsidRPr="003B5AF4">
        <w:rPr>
          <w:rFonts w:cs="Times New Roman"/>
          <w:szCs w:val="24"/>
          <w:shd w:val="clear" w:color="auto" w:fill="FFFFFF"/>
        </w:rPr>
        <w:t>, 1993.</w:t>
      </w:r>
    </w:p>
    <w:p w14:paraId="1D50A240" w14:textId="77777777" w:rsidR="003A0DEA" w:rsidRPr="003B5AF4" w:rsidRDefault="003A0DEA" w:rsidP="002807A5">
      <w:pPr>
        <w:rPr>
          <w:rFonts w:cs="Times New Roman"/>
          <w:szCs w:val="24"/>
          <w:shd w:val="clear" w:color="auto" w:fill="FFFFFF"/>
        </w:rPr>
      </w:pPr>
      <w:r w:rsidRPr="003B5AF4">
        <w:rPr>
          <w:rFonts w:cs="Times New Roman"/>
          <w:szCs w:val="24"/>
          <w:shd w:val="clear" w:color="auto" w:fill="FFFFFF"/>
        </w:rPr>
        <w:t>Rains, L. S., Zenina, T., Dias, M. C., Jones, R., Jeffreys, S., Branthonne-Foster, S., ... &amp; Johnson, S. (2019). Variations in patterns of involuntary hospitalisation and in legal frameworks: an international comparative study. </w:t>
      </w:r>
      <w:r w:rsidRPr="003B5AF4">
        <w:rPr>
          <w:rFonts w:cs="Times New Roman"/>
          <w:i/>
          <w:iCs/>
          <w:szCs w:val="24"/>
          <w:shd w:val="clear" w:color="auto" w:fill="FFFFFF"/>
        </w:rPr>
        <w:t>The Lancet Psychiatry</w:t>
      </w:r>
      <w:r w:rsidRPr="003B5AF4">
        <w:rPr>
          <w:rFonts w:cs="Times New Roman"/>
          <w:szCs w:val="24"/>
          <w:shd w:val="clear" w:color="auto" w:fill="FFFFFF"/>
        </w:rPr>
        <w:t>, </w:t>
      </w:r>
      <w:r w:rsidRPr="003B5AF4">
        <w:rPr>
          <w:rFonts w:cs="Times New Roman"/>
          <w:i/>
          <w:iCs/>
          <w:szCs w:val="24"/>
          <w:shd w:val="clear" w:color="auto" w:fill="FFFFFF"/>
        </w:rPr>
        <w:t>6</w:t>
      </w:r>
      <w:r w:rsidRPr="003B5AF4">
        <w:rPr>
          <w:rFonts w:cs="Times New Roman"/>
          <w:szCs w:val="24"/>
          <w:shd w:val="clear" w:color="auto" w:fill="FFFFFF"/>
        </w:rPr>
        <w:t>(5), 403-417.</w:t>
      </w:r>
    </w:p>
    <w:p w14:paraId="396D29F9" w14:textId="77777777" w:rsidR="003A0DEA" w:rsidRPr="003B5AF4" w:rsidRDefault="003A0DEA" w:rsidP="002807A5">
      <w:pPr>
        <w:rPr>
          <w:rFonts w:cs="Times New Roman"/>
          <w:szCs w:val="24"/>
          <w:shd w:val="clear" w:color="auto" w:fill="FFFFFF"/>
        </w:rPr>
      </w:pPr>
      <w:r w:rsidRPr="003B5AF4">
        <w:rPr>
          <w:rFonts w:cs="Times New Roman"/>
          <w:szCs w:val="24"/>
          <w:shd w:val="clear" w:color="auto" w:fill="FFFFFF"/>
        </w:rPr>
        <w:t>Sime, S. (2019). </w:t>
      </w:r>
      <w:r w:rsidRPr="003B5AF4">
        <w:rPr>
          <w:rFonts w:cs="Times New Roman"/>
          <w:i/>
          <w:iCs/>
          <w:szCs w:val="24"/>
          <w:shd w:val="clear" w:color="auto" w:fill="FFFFFF"/>
        </w:rPr>
        <w:t>A practical approach to civil procedure</w:t>
      </w:r>
      <w:r w:rsidRPr="003B5AF4">
        <w:rPr>
          <w:rFonts w:cs="Times New Roman"/>
          <w:szCs w:val="24"/>
          <w:shd w:val="clear" w:color="auto" w:fill="FFFFFF"/>
        </w:rPr>
        <w:t>. A Practical Approach.</w:t>
      </w:r>
    </w:p>
    <w:p w14:paraId="2BEFFC31" w14:textId="77777777" w:rsidR="003A0DEA" w:rsidRPr="003B5AF4" w:rsidRDefault="003A0DEA" w:rsidP="002807A5">
      <w:pPr>
        <w:rPr>
          <w:rFonts w:cs="Times New Roman"/>
          <w:szCs w:val="24"/>
          <w:shd w:val="clear" w:color="auto" w:fill="FFFFFF"/>
        </w:rPr>
      </w:pPr>
      <w:r w:rsidRPr="003B5AF4">
        <w:rPr>
          <w:rFonts w:cs="Times New Roman"/>
          <w:szCs w:val="24"/>
          <w:shd w:val="clear" w:color="auto" w:fill="FFFFFF"/>
        </w:rPr>
        <w:t>Susskind, R., &amp; Susskind, R. E. (2023). </w:t>
      </w:r>
      <w:r w:rsidRPr="003B5AF4">
        <w:rPr>
          <w:rFonts w:cs="Times New Roman"/>
          <w:i/>
          <w:iCs/>
          <w:szCs w:val="24"/>
          <w:shd w:val="clear" w:color="auto" w:fill="FFFFFF"/>
        </w:rPr>
        <w:t>Tomorrow's lawyers: An introduction to your future</w:t>
      </w:r>
      <w:r w:rsidRPr="003B5AF4">
        <w:rPr>
          <w:rFonts w:cs="Times New Roman"/>
          <w:szCs w:val="24"/>
          <w:shd w:val="clear" w:color="auto" w:fill="FFFFFF"/>
        </w:rPr>
        <w:t>. Oxford University Press.</w:t>
      </w:r>
    </w:p>
    <w:p w14:paraId="30AAA943" w14:textId="77777777" w:rsidR="003A0DEA" w:rsidRPr="003B5AF4" w:rsidRDefault="003A0DEA" w:rsidP="00A7757F">
      <w:pPr>
        <w:rPr>
          <w:rFonts w:cs="Times New Roman"/>
          <w:szCs w:val="24"/>
          <w:shd w:val="clear" w:color="auto" w:fill="FFFFFF"/>
        </w:rPr>
      </w:pPr>
      <w:r w:rsidRPr="003B5AF4">
        <w:rPr>
          <w:rFonts w:cs="Times New Roman"/>
          <w:szCs w:val="24"/>
          <w:shd w:val="clear" w:color="auto" w:fill="FFFFFF"/>
        </w:rPr>
        <w:t>Thornton, J. (2019). The way in which fee reductions influence legal aid criminal defence lawyer work: insights from a qualitative study. </w:t>
      </w:r>
      <w:r w:rsidRPr="003B5AF4">
        <w:rPr>
          <w:rFonts w:cs="Times New Roman"/>
          <w:i/>
          <w:iCs/>
          <w:szCs w:val="24"/>
          <w:shd w:val="clear" w:color="auto" w:fill="FFFFFF"/>
        </w:rPr>
        <w:t>Journal of Law and Society</w:t>
      </w:r>
      <w:r w:rsidRPr="003B5AF4">
        <w:rPr>
          <w:rFonts w:cs="Times New Roman"/>
          <w:szCs w:val="24"/>
          <w:shd w:val="clear" w:color="auto" w:fill="FFFFFF"/>
        </w:rPr>
        <w:t>, </w:t>
      </w:r>
      <w:r w:rsidRPr="003B5AF4">
        <w:rPr>
          <w:rFonts w:cs="Times New Roman"/>
          <w:i/>
          <w:iCs/>
          <w:szCs w:val="24"/>
          <w:shd w:val="clear" w:color="auto" w:fill="FFFFFF"/>
        </w:rPr>
        <w:t>46</w:t>
      </w:r>
      <w:r w:rsidRPr="003B5AF4">
        <w:rPr>
          <w:rFonts w:cs="Times New Roman"/>
          <w:szCs w:val="24"/>
          <w:shd w:val="clear" w:color="auto" w:fill="FFFFFF"/>
        </w:rPr>
        <w:t>(4), 559-585.</w:t>
      </w:r>
    </w:p>
    <w:p w14:paraId="1E2C316E" w14:textId="77777777" w:rsidR="003A0DEA" w:rsidRPr="003B5AF4" w:rsidRDefault="003A0DEA" w:rsidP="00A7757F">
      <w:pPr>
        <w:rPr>
          <w:rFonts w:cs="Times New Roman"/>
          <w:szCs w:val="24"/>
          <w:shd w:val="clear" w:color="auto" w:fill="FFFFFF"/>
        </w:rPr>
      </w:pPr>
      <w:r w:rsidRPr="003B5AF4">
        <w:rPr>
          <w:rFonts w:cs="Times New Roman"/>
          <w:szCs w:val="24"/>
          <w:shd w:val="clear" w:color="auto" w:fill="FFFFFF"/>
        </w:rPr>
        <w:t>Waite, M. (2018). </w:t>
      </w:r>
      <w:r w:rsidRPr="003B5AF4">
        <w:rPr>
          <w:rFonts w:cs="Times New Roman"/>
          <w:i/>
          <w:iCs/>
          <w:szCs w:val="24"/>
          <w:shd w:val="clear" w:color="auto" w:fill="FFFFFF"/>
        </w:rPr>
        <w:t>Obligations to provide civil legal aid and the European Convention on Human Rights: a socio-legal study of the Exceptional Case Funding scheme in England and Wales</w:t>
      </w:r>
      <w:r w:rsidRPr="003B5AF4">
        <w:rPr>
          <w:rFonts w:cs="Times New Roman"/>
          <w:szCs w:val="24"/>
          <w:shd w:val="clear" w:color="auto" w:fill="FFFFFF"/>
        </w:rPr>
        <w:t> (Doctoral dissertation, University of Liverpool).</w:t>
      </w:r>
    </w:p>
    <w:sectPr w:rsidR="003A0DEA" w:rsidRPr="003B5AF4">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52743F" w14:textId="77777777" w:rsidR="00475CDA" w:rsidRDefault="00475CDA" w:rsidP="00BA0922">
      <w:pPr>
        <w:spacing w:after="0" w:line="240" w:lineRule="auto"/>
      </w:pPr>
      <w:r>
        <w:separator/>
      </w:r>
    </w:p>
  </w:endnote>
  <w:endnote w:type="continuationSeparator" w:id="0">
    <w:p w14:paraId="5225131F" w14:textId="77777777" w:rsidR="00475CDA" w:rsidRDefault="00475CDA" w:rsidP="00BA09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B70C9D" w14:textId="77777777" w:rsidR="00BA0922" w:rsidRDefault="00BA0922">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544B0A" w14:textId="77777777" w:rsidR="00475CDA" w:rsidRDefault="00475CDA" w:rsidP="00BA0922">
      <w:pPr>
        <w:spacing w:after="0" w:line="240" w:lineRule="auto"/>
      </w:pPr>
      <w:r>
        <w:separator/>
      </w:r>
    </w:p>
  </w:footnote>
  <w:footnote w:type="continuationSeparator" w:id="0">
    <w:p w14:paraId="087247A0" w14:textId="77777777" w:rsidR="00475CDA" w:rsidRDefault="00475CDA" w:rsidP="00BA092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0CE4"/>
    <w:rsid w:val="00041D06"/>
    <w:rsid w:val="000560B8"/>
    <w:rsid w:val="00080FD7"/>
    <w:rsid w:val="000C6633"/>
    <w:rsid w:val="001A70FD"/>
    <w:rsid w:val="001E0454"/>
    <w:rsid w:val="00213B6C"/>
    <w:rsid w:val="00247A94"/>
    <w:rsid w:val="00264FCB"/>
    <w:rsid w:val="002708B7"/>
    <w:rsid w:val="002807A5"/>
    <w:rsid w:val="003A0DEA"/>
    <w:rsid w:val="003B5AF4"/>
    <w:rsid w:val="004201BD"/>
    <w:rsid w:val="0043335D"/>
    <w:rsid w:val="00475CDA"/>
    <w:rsid w:val="005638B8"/>
    <w:rsid w:val="005B0CE4"/>
    <w:rsid w:val="00693D05"/>
    <w:rsid w:val="006C3DF7"/>
    <w:rsid w:val="006E0744"/>
    <w:rsid w:val="006E5DED"/>
    <w:rsid w:val="0075707F"/>
    <w:rsid w:val="007776BC"/>
    <w:rsid w:val="007E0F1C"/>
    <w:rsid w:val="00805D6E"/>
    <w:rsid w:val="0086711A"/>
    <w:rsid w:val="008F717D"/>
    <w:rsid w:val="00916859"/>
    <w:rsid w:val="0092160E"/>
    <w:rsid w:val="00A7757F"/>
    <w:rsid w:val="00A8669A"/>
    <w:rsid w:val="00A92BB0"/>
    <w:rsid w:val="00B8538A"/>
    <w:rsid w:val="00BA0922"/>
    <w:rsid w:val="00BF2135"/>
    <w:rsid w:val="00C66933"/>
    <w:rsid w:val="00CC6EB7"/>
    <w:rsid w:val="00CF4FCC"/>
    <w:rsid w:val="00D35E7B"/>
    <w:rsid w:val="00D401DB"/>
    <w:rsid w:val="00E31511"/>
    <w:rsid w:val="00F06BC3"/>
    <w:rsid w:val="00F625E1"/>
    <w:rsid w:val="00F82747"/>
    <w:rsid w:val="00F94355"/>
    <w:rsid w:val="00FC707B"/>
    <w:rsid w:val="00FC7CB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190E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0922"/>
    <w:pPr>
      <w:spacing w:line="360" w:lineRule="auto"/>
      <w:jc w:val="both"/>
    </w:pPr>
    <w:rPr>
      <w:rFonts w:ascii="Times New Roman" w:hAnsi="Times New Roman"/>
      <w:sz w:val="24"/>
      <w:lang w:val="en-GB"/>
    </w:rPr>
  </w:style>
  <w:style w:type="paragraph" w:styleId="Titlu1">
    <w:name w:val="heading 1"/>
    <w:basedOn w:val="Normal"/>
    <w:next w:val="Normal"/>
    <w:link w:val="Titlu1Caracter"/>
    <w:uiPriority w:val="9"/>
    <w:qFormat/>
    <w:rsid w:val="0075707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BA0922"/>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BA0922"/>
    <w:rPr>
      <w:rFonts w:ascii="Times New Roman" w:hAnsi="Times New Roman"/>
      <w:sz w:val="24"/>
      <w:lang w:val="en-GB"/>
    </w:rPr>
  </w:style>
  <w:style w:type="paragraph" w:styleId="Subsol">
    <w:name w:val="footer"/>
    <w:basedOn w:val="Normal"/>
    <w:link w:val="SubsolCaracter"/>
    <w:uiPriority w:val="99"/>
    <w:unhideWhenUsed/>
    <w:rsid w:val="00BA0922"/>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BA0922"/>
    <w:rPr>
      <w:rFonts w:ascii="Times New Roman" w:hAnsi="Times New Roman"/>
      <w:sz w:val="24"/>
      <w:lang w:val="en-GB"/>
    </w:rPr>
  </w:style>
  <w:style w:type="character" w:customStyle="1" w:styleId="Titlu1Caracter">
    <w:name w:val="Titlu 1 Caracter"/>
    <w:basedOn w:val="Fontdeparagrafimplicit"/>
    <w:link w:val="Titlu1"/>
    <w:uiPriority w:val="9"/>
    <w:rsid w:val="0075707F"/>
    <w:rPr>
      <w:rFonts w:asciiTheme="majorHAnsi" w:eastAsiaTheme="majorEastAsia" w:hAnsiTheme="majorHAnsi" w:cstheme="majorBidi"/>
      <w:color w:val="2F5496" w:themeColor="accent1" w:themeShade="BF"/>
      <w:sz w:val="32"/>
      <w:szCs w:val="32"/>
      <w:lang w:val="en-GB"/>
    </w:rPr>
  </w:style>
  <w:style w:type="paragraph" w:styleId="Titlucuprins">
    <w:name w:val="TOC Heading"/>
    <w:basedOn w:val="Titlu1"/>
    <w:next w:val="Normal"/>
    <w:uiPriority w:val="39"/>
    <w:unhideWhenUsed/>
    <w:qFormat/>
    <w:rsid w:val="00F82747"/>
    <w:pPr>
      <w:spacing w:line="259" w:lineRule="auto"/>
      <w:jc w:val="left"/>
      <w:outlineLvl w:val="9"/>
    </w:pPr>
    <w:rPr>
      <w:kern w:val="0"/>
      <w:lang w:val="en-US"/>
      <w14:ligatures w14:val="none"/>
    </w:rPr>
  </w:style>
  <w:style w:type="paragraph" w:styleId="Cuprins1">
    <w:name w:val="toc 1"/>
    <w:basedOn w:val="Normal"/>
    <w:next w:val="Normal"/>
    <w:autoRedefine/>
    <w:uiPriority w:val="39"/>
    <w:unhideWhenUsed/>
    <w:rsid w:val="00F82747"/>
    <w:pPr>
      <w:spacing w:after="100"/>
    </w:pPr>
  </w:style>
  <w:style w:type="character" w:styleId="Hyperlink">
    <w:name w:val="Hyperlink"/>
    <w:basedOn w:val="Fontdeparagrafimplicit"/>
    <w:uiPriority w:val="99"/>
    <w:unhideWhenUsed/>
    <w:rsid w:val="00F8274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7024EE-543F-B943-A44D-3A4E2C185C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1655</Words>
  <Characters>9437</Characters>
  <Application>Microsoft Office Word</Application>
  <DocSecurity>4</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11070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2024-04-29T16:56:00Z</dcterms:created>
  <dcterms:modified xsi:type="dcterms:W3CDTF">2024-04-29T16:56:00Z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238da76dff7bc6b08b0f0870bc1081e0ca736b30f568e5f9efb9a5adfaecde4b</vt:lpwstr>
  </property>
</Properties>
</file>