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2DC" w:rsidRDefault="00CA12DC" w:rsidP="00F45AB2">
      <w:pPr>
        <w:rPr>
          <w:rFonts w:ascii="Times New Roman" w:hAnsi="Times New Roman"/>
          <w:b/>
          <w:sz w:val="32"/>
          <w:szCs w:val="32"/>
        </w:rPr>
      </w:pPr>
      <w:bookmarkStart w:id="0" w:name="_GoBack"/>
      <w:bookmarkEnd w:id="0"/>
    </w:p>
    <w:p w:rsidR="00CA12DC" w:rsidRDefault="008438F3" w:rsidP="00F45AB2">
      <w:pPr>
        <w:tabs>
          <w:tab w:val="left" w:pos="6045"/>
        </w:tabs>
        <w:rPr>
          <w:rFonts w:ascii="Times New Roman" w:hAnsi="Times New Roman"/>
          <w:b/>
          <w:sz w:val="32"/>
          <w:szCs w:val="32"/>
        </w:rPr>
      </w:pPr>
      <w:r>
        <w:rPr>
          <w:rFonts w:ascii="Times New Roman" w:hAnsi="Times New Roman"/>
          <w:b/>
          <w:sz w:val="32"/>
          <w:szCs w:val="32"/>
        </w:rPr>
        <w:tab/>
      </w:r>
    </w:p>
    <w:p w:rsidR="00CA12DC" w:rsidRDefault="00DD5205" w:rsidP="00CA12DC">
      <w:pPr>
        <w:jc w:val="center"/>
        <w:rPr>
          <w:rFonts w:ascii="Times New Roman" w:hAnsi="Times New Roman"/>
          <w:b/>
          <w:sz w:val="32"/>
          <w:szCs w:val="32"/>
        </w:rPr>
      </w:pPr>
      <w:r>
        <w:rPr>
          <w:rFonts w:ascii="Times New Roman" w:hAnsi="Times New Roman"/>
          <w:b/>
          <w:sz w:val="32"/>
          <w:szCs w:val="32"/>
        </w:rPr>
        <w:t>UNIVERSITY OF WALES TRINITY SAINT DAVID</w:t>
      </w:r>
    </w:p>
    <w:p w:rsidR="00CA12DC" w:rsidRDefault="00CA12DC" w:rsidP="00CA12DC">
      <w:pPr>
        <w:jc w:val="center"/>
        <w:rPr>
          <w:rFonts w:ascii="Times New Roman" w:hAnsi="Times New Roman"/>
          <w:b/>
          <w:sz w:val="32"/>
          <w:szCs w:val="32"/>
        </w:rPr>
      </w:pPr>
      <w:r>
        <w:rPr>
          <w:rFonts w:ascii="Times New Roman" w:hAnsi="Times New Roman"/>
          <w:b/>
          <w:sz w:val="32"/>
          <w:szCs w:val="32"/>
        </w:rPr>
        <w:t>CONTINUING PROFESSIONAL DEVELOPMENT SCHEME</w:t>
      </w:r>
    </w:p>
    <w:p w:rsidR="00CA12DC" w:rsidRDefault="00CA12DC" w:rsidP="00CA12DC">
      <w:pPr>
        <w:jc w:val="center"/>
        <w:rPr>
          <w:rFonts w:ascii="Times New Roman" w:hAnsi="Times New Roman"/>
          <w:b/>
          <w:sz w:val="32"/>
          <w:szCs w:val="32"/>
        </w:rPr>
      </w:pPr>
      <w:r>
        <w:rPr>
          <w:rFonts w:ascii="Times New Roman" w:hAnsi="Times New Roman"/>
          <w:b/>
          <w:sz w:val="32"/>
          <w:szCs w:val="32"/>
        </w:rPr>
        <w:t>FOR RECOGNITION BY THE HEA AGAINST THE</w:t>
      </w:r>
    </w:p>
    <w:p w:rsidR="00CA12DC" w:rsidRDefault="00CA12DC" w:rsidP="00CA12DC">
      <w:pPr>
        <w:jc w:val="center"/>
        <w:rPr>
          <w:rFonts w:ascii="Times New Roman" w:hAnsi="Times New Roman"/>
          <w:b/>
          <w:sz w:val="32"/>
          <w:szCs w:val="32"/>
        </w:rPr>
      </w:pPr>
      <w:r>
        <w:rPr>
          <w:rFonts w:ascii="Times New Roman" w:hAnsi="Times New Roman"/>
          <w:b/>
          <w:sz w:val="32"/>
          <w:szCs w:val="32"/>
        </w:rPr>
        <w:t>UK PROFESSIONAL STANDARDS FRAMEWORK</w:t>
      </w:r>
    </w:p>
    <w:p w:rsidR="00CA12DC" w:rsidRDefault="00CA12DC" w:rsidP="00CA12DC">
      <w:pPr>
        <w:jc w:val="center"/>
        <w:rPr>
          <w:rFonts w:ascii="Times New Roman" w:hAnsi="Times New Roman"/>
          <w:b/>
          <w:sz w:val="32"/>
          <w:szCs w:val="32"/>
        </w:rPr>
      </w:pPr>
    </w:p>
    <w:p w:rsidR="00CA12DC" w:rsidRPr="00CE78C2" w:rsidRDefault="00CA12DC" w:rsidP="00CA12DC">
      <w:pPr>
        <w:jc w:val="center"/>
        <w:rPr>
          <w:rFonts w:ascii="Times New Roman" w:hAnsi="Times New Roman"/>
          <w:b/>
          <w:sz w:val="32"/>
          <w:szCs w:val="32"/>
        </w:rPr>
      </w:pPr>
      <w:r w:rsidRPr="00CE78C2">
        <w:rPr>
          <w:rFonts w:ascii="Times New Roman" w:hAnsi="Times New Roman"/>
          <w:b/>
          <w:sz w:val="32"/>
          <w:szCs w:val="32"/>
        </w:rPr>
        <w:t xml:space="preserve">APPLICATION </w:t>
      </w:r>
      <w:r w:rsidR="00DD5205">
        <w:rPr>
          <w:rFonts w:ascii="Times New Roman" w:hAnsi="Times New Roman"/>
          <w:b/>
          <w:sz w:val="32"/>
          <w:szCs w:val="32"/>
        </w:rPr>
        <w:t>FOR SENIOR FELLOW</w:t>
      </w:r>
    </w:p>
    <w:p w:rsidR="00CA12DC" w:rsidRDefault="00CA12DC" w:rsidP="00CA12DC">
      <w:pPr>
        <w:rPr>
          <w:rFonts w:ascii="Times New Roman" w:hAnsi="Times New Roman"/>
          <w:sz w:val="24"/>
          <w:szCs w:val="24"/>
        </w:rPr>
      </w:pPr>
    </w:p>
    <w:p w:rsidR="00CA12DC" w:rsidRDefault="00CA12DC" w:rsidP="00CA12DC">
      <w:pPr>
        <w:rPr>
          <w:rFonts w:ascii="Times New Roman" w:hAnsi="Times New Roman"/>
          <w:sz w:val="24"/>
          <w:szCs w:val="24"/>
        </w:rPr>
      </w:pPr>
    </w:p>
    <w:p w:rsidR="00CA12DC" w:rsidRPr="00252E57" w:rsidRDefault="00CA12DC" w:rsidP="00CA12DC">
      <w:pPr>
        <w:rPr>
          <w:rFonts w:ascii="Times New Roman" w:hAnsi="Times New Roman"/>
          <w:b/>
          <w:sz w:val="32"/>
          <w:szCs w:val="32"/>
          <w:u w:val="single"/>
        </w:rPr>
      </w:pPr>
      <w:r w:rsidRPr="00252E57">
        <w:rPr>
          <w:rFonts w:ascii="Times New Roman" w:hAnsi="Times New Roman"/>
          <w:b/>
          <w:sz w:val="32"/>
          <w:szCs w:val="32"/>
          <w:u w:val="single"/>
        </w:rPr>
        <w:t>SECTION ONE:</w:t>
      </w:r>
    </w:p>
    <w:p w:rsidR="00CA12DC" w:rsidRDefault="00CA12DC" w:rsidP="00CA12DC">
      <w:pPr>
        <w:rPr>
          <w:rFonts w:ascii="Times New Roman" w:hAnsi="Times New Roman"/>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Tr="001C6B3E">
        <w:tc>
          <w:tcPr>
            <w:tcW w:w="5353" w:type="dxa"/>
          </w:tcPr>
          <w:p w:rsidR="00CA12DC" w:rsidRPr="00252E57" w:rsidRDefault="00CA12DC" w:rsidP="00B2055B">
            <w:pPr>
              <w:rPr>
                <w:rFonts w:ascii="Times New Roman" w:hAnsi="Times New Roman"/>
                <w:b/>
                <w:sz w:val="24"/>
                <w:szCs w:val="24"/>
              </w:rPr>
            </w:pPr>
            <w:r w:rsidRPr="00252E57">
              <w:rPr>
                <w:rFonts w:ascii="Times New Roman" w:hAnsi="Times New Roman"/>
                <w:b/>
                <w:sz w:val="24"/>
                <w:szCs w:val="24"/>
              </w:rPr>
              <w:t>NAME</w:t>
            </w:r>
          </w:p>
        </w:tc>
        <w:tc>
          <w:tcPr>
            <w:tcW w:w="5387" w:type="dxa"/>
          </w:tcPr>
          <w:p w:rsidR="00CA12DC" w:rsidRDefault="00CA12DC" w:rsidP="00B2055B">
            <w:pPr>
              <w:rPr>
                <w:rFonts w:ascii="Times New Roman" w:hAnsi="Times New Roman"/>
                <w:sz w:val="24"/>
                <w:szCs w:val="24"/>
              </w:rPr>
            </w:pPr>
          </w:p>
          <w:p w:rsidR="00CA12DC" w:rsidRDefault="00CA12DC" w:rsidP="00B2055B">
            <w:pPr>
              <w:rPr>
                <w:rFonts w:ascii="Times New Roman" w:hAnsi="Times New Roman"/>
                <w:sz w:val="24"/>
                <w:szCs w:val="24"/>
              </w:rPr>
            </w:pPr>
          </w:p>
          <w:p w:rsidR="00B80492" w:rsidRDefault="00B2055B" w:rsidP="00B2055B">
            <w:pPr>
              <w:rPr>
                <w:rFonts w:ascii="Times New Roman" w:hAnsi="Times New Roman"/>
                <w:sz w:val="24"/>
                <w:szCs w:val="24"/>
              </w:rPr>
            </w:pPr>
            <w:r>
              <w:rPr>
                <w:rFonts w:ascii="Times New Roman" w:hAnsi="Times New Roman"/>
                <w:sz w:val="24"/>
                <w:szCs w:val="24"/>
              </w:rPr>
              <w:t>Nichola Welton</w:t>
            </w:r>
          </w:p>
        </w:tc>
      </w:tr>
      <w:tr w:rsidR="00CA12DC" w:rsidTr="001C6B3E">
        <w:tc>
          <w:tcPr>
            <w:tcW w:w="5353" w:type="dxa"/>
          </w:tcPr>
          <w:p w:rsidR="000E3A5B" w:rsidRDefault="00CA12DC" w:rsidP="00B2055B">
            <w:pPr>
              <w:rPr>
                <w:rFonts w:ascii="Times New Roman" w:hAnsi="Times New Roman"/>
                <w:b/>
                <w:sz w:val="24"/>
                <w:szCs w:val="24"/>
              </w:rPr>
            </w:pPr>
            <w:r w:rsidRPr="00252E57">
              <w:rPr>
                <w:rFonts w:ascii="Times New Roman" w:hAnsi="Times New Roman"/>
                <w:b/>
                <w:sz w:val="24"/>
                <w:szCs w:val="24"/>
              </w:rPr>
              <w:t>FACULTY/</w:t>
            </w:r>
            <w:r>
              <w:rPr>
                <w:rFonts w:ascii="Times New Roman" w:hAnsi="Times New Roman"/>
                <w:b/>
                <w:sz w:val="24"/>
                <w:szCs w:val="24"/>
              </w:rPr>
              <w:t>CENTRE/SCHOOL/</w:t>
            </w:r>
          </w:p>
          <w:p w:rsidR="00CA12DC" w:rsidRPr="00252E57" w:rsidRDefault="00CA12DC" w:rsidP="00B2055B">
            <w:pPr>
              <w:rPr>
                <w:rFonts w:ascii="Times New Roman" w:hAnsi="Times New Roman"/>
                <w:b/>
                <w:sz w:val="24"/>
                <w:szCs w:val="24"/>
              </w:rPr>
            </w:pPr>
            <w:r w:rsidRPr="00252E57">
              <w:rPr>
                <w:rFonts w:ascii="Times New Roman" w:hAnsi="Times New Roman"/>
                <w:b/>
                <w:sz w:val="24"/>
                <w:szCs w:val="24"/>
              </w:rPr>
              <w:t>DEPARTMENT</w:t>
            </w:r>
          </w:p>
        </w:tc>
        <w:tc>
          <w:tcPr>
            <w:tcW w:w="5387" w:type="dxa"/>
          </w:tcPr>
          <w:p w:rsidR="00CA12DC" w:rsidRDefault="00CA12DC" w:rsidP="00B2055B">
            <w:pPr>
              <w:rPr>
                <w:rFonts w:ascii="Times New Roman" w:hAnsi="Times New Roman"/>
                <w:sz w:val="24"/>
                <w:szCs w:val="24"/>
              </w:rPr>
            </w:pPr>
          </w:p>
          <w:p w:rsidR="00CA12DC" w:rsidRDefault="00B2055B" w:rsidP="00B2055B">
            <w:pPr>
              <w:rPr>
                <w:rFonts w:ascii="Times New Roman" w:hAnsi="Times New Roman"/>
                <w:sz w:val="24"/>
                <w:szCs w:val="24"/>
              </w:rPr>
            </w:pPr>
            <w:r>
              <w:rPr>
                <w:rFonts w:ascii="Times New Roman" w:hAnsi="Times New Roman"/>
                <w:sz w:val="24"/>
                <w:szCs w:val="24"/>
              </w:rPr>
              <w:t xml:space="preserve">School of Social Justice and Inclusion , </w:t>
            </w:r>
            <w:proofErr w:type="spellStart"/>
            <w:r w:rsidR="00242ED3">
              <w:rPr>
                <w:rFonts w:ascii="Times New Roman" w:hAnsi="Times New Roman"/>
                <w:sz w:val="24"/>
                <w:szCs w:val="24"/>
              </w:rPr>
              <w:t>Yr</w:t>
            </w:r>
            <w:proofErr w:type="spellEnd"/>
            <w:r w:rsidR="00242ED3">
              <w:rPr>
                <w:rFonts w:ascii="Times New Roman" w:hAnsi="Times New Roman"/>
                <w:sz w:val="24"/>
                <w:szCs w:val="24"/>
              </w:rPr>
              <w:t xml:space="preserve"> </w:t>
            </w:r>
            <w:proofErr w:type="spellStart"/>
            <w:r w:rsidR="00242ED3">
              <w:rPr>
                <w:rFonts w:ascii="Times New Roman" w:hAnsi="Times New Roman"/>
                <w:sz w:val="24"/>
                <w:szCs w:val="24"/>
              </w:rPr>
              <w:t>Athrofa</w:t>
            </w:r>
            <w:proofErr w:type="spellEnd"/>
          </w:p>
          <w:p w:rsidR="00B80492" w:rsidRDefault="00B80492" w:rsidP="00B2055B">
            <w:pPr>
              <w:rPr>
                <w:rFonts w:ascii="Times New Roman" w:hAnsi="Times New Roman"/>
                <w:sz w:val="24"/>
                <w:szCs w:val="24"/>
              </w:rPr>
            </w:pPr>
          </w:p>
        </w:tc>
      </w:tr>
      <w:tr w:rsidR="00CA12DC" w:rsidTr="001C6B3E">
        <w:tc>
          <w:tcPr>
            <w:tcW w:w="5353" w:type="dxa"/>
          </w:tcPr>
          <w:p w:rsidR="00CA12DC" w:rsidRDefault="00CA12DC" w:rsidP="00B2055B">
            <w:pPr>
              <w:rPr>
                <w:rFonts w:ascii="Times New Roman" w:hAnsi="Times New Roman"/>
                <w:sz w:val="24"/>
                <w:szCs w:val="24"/>
              </w:rPr>
            </w:pPr>
            <w:r w:rsidRPr="00252E57">
              <w:rPr>
                <w:rFonts w:ascii="Times New Roman" w:hAnsi="Times New Roman"/>
                <w:b/>
                <w:sz w:val="24"/>
                <w:szCs w:val="24"/>
              </w:rPr>
              <w:t>POSITION</w:t>
            </w:r>
            <w:r>
              <w:rPr>
                <w:rFonts w:ascii="Times New Roman" w:hAnsi="Times New Roman"/>
                <w:b/>
                <w:sz w:val="24"/>
                <w:szCs w:val="24"/>
              </w:rPr>
              <w:t xml:space="preserve"> </w:t>
            </w:r>
            <w:r w:rsidRPr="00252E57">
              <w:rPr>
                <w:rFonts w:ascii="Times New Roman" w:hAnsi="Times New Roman"/>
                <w:sz w:val="24"/>
                <w:szCs w:val="24"/>
              </w:rPr>
              <w:t>(E.g. Lecturer/Senior Lecturer/Principal Lecturer/Head of School/Other</w:t>
            </w:r>
            <w:r w:rsidR="000E3A5B">
              <w:rPr>
                <w:rFonts w:ascii="Times New Roman" w:hAnsi="Times New Roman"/>
                <w:sz w:val="24"/>
                <w:szCs w:val="24"/>
              </w:rPr>
              <w:t xml:space="preserve"> </w:t>
            </w:r>
            <w:r w:rsidR="000E3A5B" w:rsidRPr="000E3A5B">
              <w:rPr>
                <w:rFonts w:ascii="Times New Roman" w:hAnsi="Times New Roman"/>
                <w:sz w:val="20"/>
                <w:szCs w:val="20"/>
              </w:rPr>
              <w:t>(please specify)</w:t>
            </w:r>
          </w:p>
          <w:p w:rsidR="00CA12DC" w:rsidRPr="00252E57" w:rsidRDefault="00CA12DC" w:rsidP="00B2055B">
            <w:pPr>
              <w:rPr>
                <w:rFonts w:ascii="Times New Roman" w:hAnsi="Times New Roman"/>
                <w:b/>
                <w:sz w:val="24"/>
                <w:szCs w:val="24"/>
              </w:rPr>
            </w:pPr>
          </w:p>
        </w:tc>
        <w:tc>
          <w:tcPr>
            <w:tcW w:w="5387" w:type="dxa"/>
          </w:tcPr>
          <w:p w:rsidR="00CA12DC" w:rsidRDefault="00CA12DC" w:rsidP="00B2055B">
            <w:pPr>
              <w:rPr>
                <w:rFonts w:ascii="Times New Roman" w:hAnsi="Times New Roman"/>
                <w:sz w:val="24"/>
                <w:szCs w:val="24"/>
              </w:rPr>
            </w:pPr>
          </w:p>
          <w:p w:rsidR="00CA12DC" w:rsidRDefault="00B2055B" w:rsidP="00B2055B">
            <w:pPr>
              <w:rPr>
                <w:rFonts w:ascii="Times New Roman" w:hAnsi="Times New Roman"/>
                <w:sz w:val="24"/>
                <w:szCs w:val="24"/>
              </w:rPr>
            </w:pPr>
            <w:r>
              <w:rPr>
                <w:rFonts w:ascii="Times New Roman" w:hAnsi="Times New Roman"/>
                <w:sz w:val="24"/>
                <w:szCs w:val="24"/>
              </w:rPr>
              <w:t xml:space="preserve">Senior Lecturer </w:t>
            </w:r>
          </w:p>
        </w:tc>
      </w:tr>
      <w:tr w:rsidR="00CA12DC" w:rsidTr="001C6B3E">
        <w:tc>
          <w:tcPr>
            <w:tcW w:w="5353" w:type="dxa"/>
          </w:tcPr>
          <w:p w:rsidR="00CA12DC" w:rsidRDefault="00CA12DC" w:rsidP="00B2055B">
            <w:pPr>
              <w:rPr>
                <w:rFonts w:ascii="Times New Roman" w:hAnsi="Times New Roman"/>
                <w:sz w:val="24"/>
                <w:szCs w:val="24"/>
              </w:rPr>
            </w:pPr>
            <w:r w:rsidRPr="00252E57">
              <w:rPr>
                <w:rFonts w:ascii="Times New Roman" w:hAnsi="Times New Roman"/>
                <w:b/>
                <w:sz w:val="24"/>
                <w:szCs w:val="24"/>
              </w:rPr>
              <w:t>ROLE</w:t>
            </w:r>
            <w:r>
              <w:rPr>
                <w:rFonts w:ascii="Times New Roman" w:hAnsi="Times New Roman"/>
                <w:b/>
                <w:sz w:val="24"/>
                <w:szCs w:val="24"/>
              </w:rPr>
              <w:t xml:space="preserve"> </w:t>
            </w:r>
            <w:r w:rsidRPr="00252E57">
              <w:rPr>
                <w:rFonts w:ascii="Times New Roman" w:hAnsi="Times New Roman"/>
                <w:sz w:val="24"/>
                <w:szCs w:val="24"/>
              </w:rPr>
              <w:t>(E.g. Lecturer/Programme Director/Admissions Tutor/Module Leader/Other</w:t>
            </w:r>
            <w:r w:rsidR="000E3A5B">
              <w:rPr>
                <w:rFonts w:ascii="Times New Roman" w:hAnsi="Times New Roman"/>
                <w:sz w:val="24"/>
                <w:szCs w:val="24"/>
              </w:rPr>
              <w:t xml:space="preserve"> </w:t>
            </w:r>
            <w:r w:rsidR="000E3A5B" w:rsidRPr="000E3A5B">
              <w:rPr>
                <w:rFonts w:ascii="Times New Roman" w:hAnsi="Times New Roman"/>
                <w:sz w:val="20"/>
                <w:szCs w:val="20"/>
              </w:rPr>
              <w:t>(please specify)</w:t>
            </w:r>
          </w:p>
          <w:p w:rsidR="00CA12DC" w:rsidRPr="00252E57" w:rsidRDefault="00CA12DC" w:rsidP="00B2055B">
            <w:pPr>
              <w:rPr>
                <w:rFonts w:ascii="Times New Roman" w:hAnsi="Times New Roman"/>
                <w:b/>
                <w:sz w:val="24"/>
                <w:szCs w:val="24"/>
              </w:rPr>
            </w:pPr>
          </w:p>
        </w:tc>
        <w:tc>
          <w:tcPr>
            <w:tcW w:w="5387" w:type="dxa"/>
          </w:tcPr>
          <w:p w:rsidR="00CA12DC" w:rsidRDefault="00B2055B" w:rsidP="00B2055B">
            <w:pPr>
              <w:rPr>
                <w:rFonts w:ascii="Times New Roman" w:hAnsi="Times New Roman"/>
                <w:sz w:val="24"/>
                <w:szCs w:val="24"/>
              </w:rPr>
            </w:pPr>
            <w:r>
              <w:rPr>
                <w:rFonts w:ascii="Times New Roman" w:hAnsi="Times New Roman"/>
                <w:sz w:val="24"/>
                <w:szCs w:val="24"/>
              </w:rPr>
              <w:t xml:space="preserve">Programme Director MA Youth and Community Work </w:t>
            </w:r>
          </w:p>
          <w:p w:rsidR="00B2055B" w:rsidRDefault="00242ED3" w:rsidP="00B2055B">
            <w:pPr>
              <w:rPr>
                <w:rFonts w:ascii="Times New Roman" w:hAnsi="Times New Roman"/>
                <w:sz w:val="24"/>
                <w:szCs w:val="24"/>
              </w:rPr>
            </w:pPr>
            <w:r>
              <w:rPr>
                <w:rFonts w:ascii="Times New Roman" w:hAnsi="Times New Roman"/>
                <w:sz w:val="24"/>
                <w:szCs w:val="24"/>
              </w:rPr>
              <w:t>Programme Director  PhD</w:t>
            </w:r>
            <w:r w:rsidR="00B2055B">
              <w:rPr>
                <w:rFonts w:ascii="Times New Roman" w:hAnsi="Times New Roman"/>
                <w:sz w:val="24"/>
                <w:szCs w:val="24"/>
              </w:rPr>
              <w:t xml:space="preserve"> Programmes within SSJI</w:t>
            </w:r>
          </w:p>
          <w:p w:rsidR="00B2055B" w:rsidRDefault="00B2055B" w:rsidP="00B2055B">
            <w:pPr>
              <w:rPr>
                <w:rFonts w:ascii="Times New Roman" w:hAnsi="Times New Roman"/>
                <w:sz w:val="24"/>
                <w:szCs w:val="24"/>
              </w:rPr>
            </w:pPr>
            <w:r>
              <w:rPr>
                <w:rFonts w:ascii="Times New Roman" w:hAnsi="Times New Roman"/>
                <w:sz w:val="24"/>
                <w:szCs w:val="24"/>
              </w:rPr>
              <w:t xml:space="preserve">Assessment Officer SSJI </w:t>
            </w:r>
          </w:p>
          <w:p w:rsidR="00B2055B" w:rsidRDefault="00B2055B" w:rsidP="00B2055B">
            <w:pPr>
              <w:rPr>
                <w:rFonts w:ascii="Times New Roman" w:hAnsi="Times New Roman"/>
                <w:sz w:val="24"/>
                <w:szCs w:val="24"/>
              </w:rPr>
            </w:pPr>
            <w:r>
              <w:rPr>
                <w:rFonts w:ascii="Times New Roman" w:hAnsi="Times New Roman"/>
                <w:sz w:val="24"/>
                <w:szCs w:val="24"/>
              </w:rPr>
              <w:t xml:space="preserve">Research and Project Lead SSJI </w:t>
            </w:r>
          </w:p>
          <w:p w:rsidR="00100148" w:rsidRDefault="00100148" w:rsidP="00100148">
            <w:pPr>
              <w:rPr>
                <w:rFonts w:ascii="Times New Roman" w:hAnsi="Times New Roman"/>
                <w:sz w:val="24"/>
                <w:szCs w:val="24"/>
              </w:rPr>
            </w:pPr>
            <w:r>
              <w:rPr>
                <w:rFonts w:ascii="Times New Roman" w:hAnsi="Times New Roman"/>
                <w:sz w:val="24"/>
                <w:szCs w:val="24"/>
              </w:rPr>
              <w:t xml:space="preserve">Lecturer / Tutor </w:t>
            </w:r>
          </w:p>
          <w:p w:rsidR="00100148" w:rsidRDefault="00100148" w:rsidP="00100148">
            <w:pPr>
              <w:rPr>
                <w:rFonts w:ascii="Times New Roman" w:hAnsi="Times New Roman"/>
                <w:sz w:val="24"/>
                <w:szCs w:val="24"/>
              </w:rPr>
            </w:pPr>
            <w:r>
              <w:rPr>
                <w:rFonts w:ascii="Times New Roman" w:hAnsi="Times New Roman"/>
                <w:sz w:val="24"/>
                <w:szCs w:val="24"/>
              </w:rPr>
              <w:t xml:space="preserve">Module Leader (2 x Faculty Modules) </w:t>
            </w:r>
          </w:p>
          <w:p w:rsidR="0081735C" w:rsidRDefault="0081735C" w:rsidP="00100148">
            <w:pPr>
              <w:rPr>
                <w:rFonts w:ascii="Times New Roman" w:hAnsi="Times New Roman"/>
                <w:sz w:val="24"/>
                <w:szCs w:val="24"/>
              </w:rPr>
            </w:pPr>
            <w:r>
              <w:rPr>
                <w:rFonts w:ascii="Times New Roman" w:hAnsi="Times New Roman"/>
                <w:sz w:val="24"/>
                <w:szCs w:val="24"/>
              </w:rPr>
              <w:t>PTL Role (2008-2017)</w:t>
            </w:r>
          </w:p>
          <w:p w:rsidR="00CA12DC" w:rsidRDefault="00CA12DC" w:rsidP="00B2055B">
            <w:pPr>
              <w:rPr>
                <w:rFonts w:ascii="Times New Roman" w:hAnsi="Times New Roman"/>
                <w:sz w:val="24"/>
                <w:szCs w:val="24"/>
              </w:rPr>
            </w:pPr>
          </w:p>
        </w:tc>
      </w:tr>
      <w:tr w:rsidR="00CA12DC" w:rsidTr="001C6B3E">
        <w:tc>
          <w:tcPr>
            <w:tcW w:w="5353" w:type="dxa"/>
          </w:tcPr>
          <w:p w:rsidR="00B80492" w:rsidRDefault="00B80492" w:rsidP="00B2055B">
            <w:pPr>
              <w:rPr>
                <w:rFonts w:ascii="Times New Roman" w:hAnsi="Times New Roman"/>
                <w:b/>
                <w:sz w:val="24"/>
                <w:szCs w:val="24"/>
              </w:rPr>
            </w:pPr>
          </w:p>
          <w:p w:rsidR="00CA12DC" w:rsidRDefault="009E6B05" w:rsidP="00B2055B">
            <w:pPr>
              <w:rPr>
                <w:rFonts w:ascii="Times New Roman" w:hAnsi="Times New Roman"/>
                <w:b/>
                <w:sz w:val="24"/>
                <w:szCs w:val="24"/>
              </w:rPr>
            </w:pPr>
            <w:r>
              <w:rPr>
                <w:rFonts w:ascii="Times New Roman" w:hAnsi="Times New Roman"/>
                <w:b/>
                <w:sz w:val="24"/>
                <w:szCs w:val="24"/>
              </w:rPr>
              <w:t>LENGTH OF SERVICE AT UWTSD</w:t>
            </w:r>
          </w:p>
          <w:p w:rsidR="00CA12DC" w:rsidRPr="00252E57" w:rsidRDefault="00CA12DC" w:rsidP="00B80492">
            <w:pPr>
              <w:rPr>
                <w:rFonts w:ascii="Times New Roman" w:hAnsi="Times New Roman"/>
                <w:b/>
                <w:sz w:val="24"/>
                <w:szCs w:val="24"/>
              </w:rPr>
            </w:pPr>
          </w:p>
        </w:tc>
        <w:tc>
          <w:tcPr>
            <w:tcW w:w="5387" w:type="dxa"/>
          </w:tcPr>
          <w:p w:rsidR="00B80492" w:rsidRDefault="00B80492" w:rsidP="00B2055B">
            <w:pPr>
              <w:rPr>
                <w:rFonts w:ascii="Times New Roman" w:hAnsi="Times New Roman"/>
                <w:b/>
                <w:sz w:val="24"/>
                <w:szCs w:val="24"/>
              </w:rPr>
            </w:pPr>
          </w:p>
          <w:p w:rsidR="00CA12DC" w:rsidRPr="00252E57" w:rsidRDefault="00CA12DC" w:rsidP="00B2055B">
            <w:pPr>
              <w:rPr>
                <w:rFonts w:ascii="Times New Roman" w:hAnsi="Times New Roman"/>
                <w:b/>
                <w:sz w:val="24"/>
                <w:szCs w:val="24"/>
              </w:rPr>
            </w:pPr>
            <w:r w:rsidRPr="00252E57">
              <w:rPr>
                <w:rFonts w:ascii="Times New Roman" w:hAnsi="Times New Roman"/>
                <w:b/>
                <w:sz w:val="24"/>
                <w:szCs w:val="24"/>
              </w:rPr>
              <w:t>YEARS:</w:t>
            </w:r>
            <w:r>
              <w:rPr>
                <w:rFonts w:ascii="Times New Roman" w:hAnsi="Times New Roman"/>
                <w:sz w:val="24"/>
                <w:szCs w:val="24"/>
              </w:rPr>
              <w:t xml:space="preserve"> </w:t>
            </w:r>
            <w:r w:rsidR="00242ED3">
              <w:rPr>
                <w:rFonts w:ascii="Times New Roman" w:hAnsi="Times New Roman"/>
                <w:sz w:val="24"/>
                <w:szCs w:val="24"/>
              </w:rPr>
              <w:t>15</w:t>
            </w:r>
            <w:r>
              <w:rPr>
                <w:rFonts w:ascii="Times New Roman" w:hAnsi="Times New Roman"/>
                <w:sz w:val="24"/>
                <w:szCs w:val="24"/>
              </w:rPr>
              <w:t xml:space="preserve">                </w:t>
            </w:r>
            <w:r w:rsidRPr="00252E57">
              <w:rPr>
                <w:rFonts w:ascii="Times New Roman" w:hAnsi="Times New Roman"/>
                <w:b/>
                <w:sz w:val="24"/>
                <w:szCs w:val="24"/>
              </w:rPr>
              <w:t>MONTHS:</w:t>
            </w:r>
            <w:r w:rsidR="00242ED3">
              <w:rPr>
                <w:rFonts w:ascii="Times New Roman" w:hAnsi="Times New Roman"/>
                <w:b/>
                <w:sz w:val="24"/>
                <w:szCs w:val="24"/>
              </w:rPr>
              <w:t xml:space="preserve"> </w:t>
            </w:r>
          </w:p>
          <w:p w:rsidR="00CA12DC" w:rsidRDefault="00CA12DC" w:rsidP="00B2055B">
            <w:pPr>
              <w:rPr>
                <w:rFonts w:ascii="Times New Roman" w:hAnsi="Times New Roman"/>
                <w:sz w:val="24"/>
                <w:szCs w:val="24"/>
              </w:rPr>
            </w:pPr>
          </w:p>
        </w:tc>
      </w:tr>
    </w:tbl>
    <w:p w:rsidR="001C6B3E" w:rsidRDefault="001C6B3E"/>
    <w:tbl>
      <w:tblPr>
        <w:tblStyle w:val="TableGrid"/>
        <w:tblW w:w="10740" w:type="dxa"/>
        <w:tblLayout w:type="fixed"/>
        <w:tblLook w:val="04A0" w:firstRow="1" w:lastRow="0" w:firstColumn="1" w:lastColumn="0" w:noHBand="0" w:noVBand="1"/>
      </w:tblPr>
      <w:tblGrid>
        <w:gridCol w:w="10740"/>
      </w:tblGrid>
      <w:tr w:rsidR="000E3A5B" w:rsidTr="001C6B3E">
        <w:tc>
          <w:tcPr>
            <w:tcW w:w="10740" w:type="dxa"/>
          </w:tcPr>
          <w:p w:rsidR="000E3A5B" w:rsidRDefault="000E3A5B" w:rsidP="0056012A">
            <w:pPr>
              <w:rPr>
                <w:rFonts w:ascii="Times New Roman" w:hAnsi="Times New Roman"/>
                <w:b/>
                <w:sz w:val="24"/>
                <w:szCs w:val="24"/>
              </w:rPr>
            </w:pPr>
          </w:p>
          <w:p w:rsidR="000E3A5B" w:rsidRDefault="000E3A5B" w:rsidP="000E3A5B">
            <w:pPr>
              <w:jc w:val="center"/>
              <w:rPr>
                <w:rFonts w:ascii="Times New Roman" w:hAnsi="Times New Roman"/>
                <w:b/>
                <w:sz w:val="24"/>
                <w:szCs w:val="24"/>
                <w:u w:val="single"/>
              </w:rPr>
            </w:pPr>
            <w:r w:rsidRPr="00252E57">
              <w:rPr>
                <w:rFonts w:ascii="Times New Roman" w:hAnsi="Times New Roman"/>
                <w:b/>
                <w:sz w:val="24"/>
                <w:szCs w:val="24"/>
              </w:rPr>
              <w:t>APPLICATION FOR</w:t>
            </w:r>
            <w:r w:rsidR="00FC3A6E">
              <w:rPr>
                <w:rFonts w:ascii="Times New Roman" w:hAnsi="Times New Roman"/>
                <w:b/>
                <w:sz w:val="24"/>
                <w:szCs w:val="24"/>
              </w:rPr>
              <w:t xml:space="preserve"> </w:t>
            </w:r>
            <w:r w:rsidR="0073597D" w:rsidRPr="0073597D">
              <w:rPr>
                <w:rFonts w:ascii="Times New Roman" w:hAnsi="Times New Roman"/>
                <w:b/>
                <w:sz w:val="24"/>
                <w:szCs w:val="24"/>
                <w:u w:val="single"/>
              </w:rPr>
              <w:t xml:space="preserve">SENIOR </w:t>
            </w:r>
            <w:r w:rsidRPr="000E3A5B">
              <w:rPr>
                <w:rFonts w:ascii="Times New Roman" w:hAnsi="Times New Roman"/>
                <w:b/>
                <w:sz w:val="24"/>
                <w:szCs w:val="24"/>
                <w:u w:val="single"/>
              </w:rPr>
              <w:t>FELLOW</w:t>
            </w:r>
          </w:p>
          <w:p w:rsidR="009B3895" w:rsidRDefault="009B3895" w:rsidP="000E3A5B">
            <w:pPr>
              <w:jc w:val="center"/>
              <w:rPr>
                <w:rFonts w:ascii="Times New Roman" w:hAnsi="Times New Roman"/>
                <w:b/>
                <w:sz w:val="24"/>
                <w:szCs w:val="24"/>
                <w:u w:val="single"/>
              </w:rPr>
            </w:pPr>
          </w:p>
          <w:p w:rsidR="009B3895" w:rsidRPr="00C71B71" w:rsidRDefault="009B3895" w:rsidP="009B3895">
            <w:pPr>
              <w:ind w:left="142"/>
              <w:jc w:val="both"/>
              <w:rPr>
                <w:rFonts w:ascii="Times New Roman" w:hAnsi="Times New Roman"/>
                <w:sz w:val="24"/>
                <w:szCs w:val="24"/>
              </w:rPr>
            </w:pPr>
            <w:r w:rsidRPr="00C71B71">
              <w:rPr>
                <w:rFonts w:ascii="Times New Roman" w:hAnsi="Times New Roman"/>
                <w:sz w:val="24"/>
                <w:szCs w:val="24"/>
              </w:rPr>
              <w:t xml:space="preserve">In your </w:t>
            </w:r>
            <w:r w:rsidRPr="009B3895">
              <w:rPr>
                <w:rFonts w:ascii="Times New Roman" w:hAnsi="Times New Roman"/>
                <w:sz w:val="24"/>
                <w:szCs w:val="24"/>
              </w:rPr>
              <w:t>application</w:t>
            </w:r>
            <w:r w:rsidRPr="00C71B71">
              <w:rPr>
                <w:rFonts w:ascii="Times New Roman" w:hAnsi="Times New Roman"/>
                <w:sz w:val="24"/>
                <w:szCs w:val="24"/>
              </w:rPr>
              <w:t xml:space="preserve"> for recognition as a Senior Fellow of the Higher Education Academy (HEA), you are required to demonstrate fully how your continuing professional development allows you to meet the requirements for </w:t>
            </w:r>
            <w:r w:rsidRPr="00C71B71">
              <w:rPr>
                <w:rFonts w:ascii="Times New Roman" w:hAnsi="Times New Roman"/>
                <w:b/>
                <w:sz w:val="24"/>
                <w:szCs w:val="24"/>
              </w:rPr>
              <w:t>Descriptor 3</w:t>
            </w:r>
            <w:r w:rsidRPr="00C71B71">
              <w:rPr>
                <w:rFonts w:ascii="Times New Roman" w:hAnsi="Times New Roman"/>
                <w:sz w:val="24"/>
                <w:szCs w:val="24"/>
              </w:rPr>
              <w:t xml:space="preserve">, Senior Fellow status, as outlined in the </w:t>
            </w:r>
            <w:r w:rsidRPr="00C71B71">
              <w:rPr>
                <w:rFonts w:ascii="Times New Roman" w:hAnsi="Times New Roman"/>
                <w:i/>
                <w:sz w:val="24"/>
                <w:szCs w:val="24"/>
              </w:rPr>
              <w:t>Guidance Handbook</w:t>
            </w:r>
            <w:r w:rsidRPr="00C71B71">
              <w:rPr>
                <w:rFonts w:ascii="Times New Roman" w:hAnsi="Times New Roman"/>
                <w:sz w:val="24"/>
                <w:szCs w:val="24"/>
              </w:rPr>
              <w:t xml:space="preserve">, relating to the Dimensions of the UK Professional Standards Framework (UKPSF), that is, </w:t>
            </w:r>
            <w:r w:rsidRPr="003D44E8">
              <w:rPr>
                <w:rFonts w:ascii="Times New Roman" w:hAnsi="Times New Roman"/>
                <w:b/>
                <w:sz w:val="24"/>
                <w:szCs w:val="24"/>
                <w:u w:val="single"/>
              </w:rPr>
              <w:t>all</w:t>
            </w:r>
            <w:r>
              <w:rPr>
                <w:rFonts w:ascii="Times New Roman" w:hAnsi="Times New Roman"/>
                <w:sz w:val="24"/>
                <w:szCs w:val="24"/>
              </w:rPr>
              <w:t xml:space="preserve"> </w:t>
            </w:r>
            <w:r w:rsidRPr="00C71B71">
              <w:rPr>
                <w:rFonts w:ascii="Times New Roman" w:hAnsi="Times New Roman"/>
                <w:b/>
                <w:sz w:val="24"/>
                <w:szCs w:val="24"/>
              </w:rPr>
              <w:t>Areas of Activity</w:t>
            </w:r>
            <w:r w:rsidRPr="00C71B71">
              <w:rPr>
                <w:rFonts w:ascii="Times New Roman" w:hAnsi="Times New Roman"/>
                <w:sz w:val="24"/>
                <w:szCs w:val="24"/>
              </w:rPr>
              <w:t xml:space="preserve">, </w:t>
            </w:r>
            <w:r w:rsidRPr="003D44E8">
              <w:rPr>
                <w:rFonts w:ascii="Times New Roman" w:hAnsi="Times New Roman"/>
                <w:b/>
                <w:sz w:val="24"/>
                <w:szCs w:val="24"/>
                <w:u w:val="single"/>
              </w:rPr>
              <w:t xml:space="preserve">all </w:t>
            </w:r>
            <w:r>
              <w:rPr>
                <w:rFonts w:ascii="Times New Roman" w:hAnsi="Times New Roman"/>
                <w:sz w:val="24"/>
                <w:szCs w:val="24"/>
              </w:rPr>
              <w:t xml:space="preserve">elements of </w:t>
            </w:r>
            <w:r w:rsidRPr="00C71B71">
              <w:rPr>
                <w:rFonts w:ascii="Times New Roman" w:hAnsi="Times New Roman"/>
                <w:b/>
                <w:sz w:val="24"/>
                <w:szCs w:val="24"/>
              </w:rPr>
              <w:t xml:space="preserve">Core Knowledge </w:t>
            </w:r>
            <w:r w:rsidRPr="00C71B71">
              <w:rPr>
                <w:rFonts w:ascii="Times New Roman" w:hAnsi="Times New Roman"/>
                <w:sz w:val="24"/>
                <w:szCs w:val="24"/>
              </w:rPr>
              <w:t xml:space="preserve">and </w:t>
            </w:r>
            <w:r w:rsidRPr="003D44E8">
              <w:rPr>
                <w:rFonts w:ascii="Times New Roman" w:hAnsi="Times New Roman"/>
                <w:b/>
                <w:sz w:val="24"/>
                <w:szCs w:val="24"/>
                <w:u w:val="single"/>
              </w:rPr>
              <w:t>all</w:t>
            </w:r>
            <w:r w:rsidRPr="003D44E8">
              <w:rPr>
                <w:rFonts w:ascii="Times New Roman" w:hAnsi="Times New Roman"/>
                <w:b/>
                <w:sz w:val="24"/>
                <w:szCs w:val="24"/>
              </w:rPr>
              <w:t xml:space="preserve"> </w:t>
            </w:r>
            <w:r>
              <w:rPr>
                <w:rFonts w:ascii="Times New Roman" w:hAnsi="Times New Roman"/>
                <w:sz w:val="24"/>
                <w:szCs w:val="24"/>
              </w:rPr>
              <w:t xml:space="preserve">of the </w:t>
            </w:r>
            <w:r w:rsidRPr="00C71B71">
              <w:rPr>
                <w:rFonts w:ascii="Times New Roman" w:hAnsi="Times New Roman"/>
                <w:b/>
                <w:sz w:val="24"/>
                <w:szCs w:val="24"/>
              </w:rPr>
              <w:t>Professional Values</w:t>
            </w:r>
            <w:r w:rsidRPr="00C71B71">
              <w:rPr>
                <w:rFonts w:ascii="Times New Roman" w:hAnsi="Times New Roman"/>
                <w:sz w:val="24"/>
                <w:szCs w:val="24"/>
              </w:rPr>
              <w:t>.</w:t>
            </w:r>
          </w:p>
          <w:p w:rsidR="009B3895" w:rsidRDefault="009B3895" w:rsidP="009B3895">
            <w:pPr>
              <w:rPr>
                <w:rFonts w:ascii="Times New Roman" w:hAnsi="Times New Roman"/>
                <w:sz w:val="24"/>
                <w:szCs w:val="24"/>
              </w:rPr>
            </w:pPr>
          </w:p>
          <w:p w:rsidR="009B3895" w:rsidRPr="00C71B71" w:rsidRDefault="009B3895" w:rsidP="009B3895">
            <w:pPr>
              <w:ind w:left="142"/>
              <w:jc w:val="both"/>
              <w:rPr>
                <w:rFonts w:ascii="Times New Roman" w:hAnsi="Times New Roman"/>
                <w:b/>
                <w:sz w:val="24"/>
                <w:szCs w:val="24"/>
              </w:rPr>
            </w:pPr>
            <w:r w:rsidRPr="00C71B71">
              <w:rPr>
                <w:rFonts w:ascii="Times New Roman" w:hAnsi="Times New Roman"/>
                <w:sz w:val="24"/>
                <w:szCs w:val="24"/>
              </w:rPr>
              <w:t xml:space="preserve">You should aim to include examples of your use of/commitment to relevant elements of the Professional Values and Core Knowledge throughout your account. Make clear how you </w:t>
            </w:r>
            <w:r w:rsidRPr="00C71B71">
              <w:rPr>
                <w:rFonts w:ascii="Times New Roman" w:hAnsi="Times New Roman"/>
                <w:b/>
                <w:sz w:val="24"/>
                <w:szCs w:val="24"/>
                <w:u w:val="single"/>
              </w:rPr>
              <w:t>apply</w:t>
            </w:r>
            <w:r w:rsidRPr="00C71B71">
              <w:rPr>
                <w:rFonts w:ascii="Times New Roman" w:hAnsi="Times New Roman"/>
                <w:sz w:val="24"/>
                <w:szCs w:val="24"/>
              </w:rPr>
              <w:t xml:space="preserve"> appropriate Core </w:t>
            </w:r>
            <w:r w:rsidRPr="00C71B71">
              <w:rPr>
                <w:rFonts w:ascii="Times New Roman" w:hAnsi="Times New Roman"/>
                <w:sz w:val="24"/>
                <w:szCs w:val="24"/>
              </w:rPr>
              <w:lastRenderedPageBreak/>
              <w:t xml:space="preserve">Knowledge and how you demonstrate your commitment to appropriate Professional Values within your Areas of Activity through </w:t>
            </w:r>
            <w:r w:rsidRPr="00C71B71">
              <w:rPr>
                <w:rFonts w:ascii="Times New Roman" w:hAnsi="Times New Roman"/>
                <w:b/>
                <w:sz w:val="24"/>
                <w:szCs w:val="24"/>
              </w:rPr>
              <w:t>two case studies</w:t>
            </w:r>
            <w:r w:rsidRPr="00C71B71">
              <w:rPr>
                <w:rFonts w:ascii="Times New Roman" w:hAnsi="Times New Roman"/>
                <w:sz w:val="24"/>
                <w:szCs w:val="24"/>
              </w:rPr>
              <w:t>.</w:t>
            </w:r>
          </w:p>
          <w:p w:rsidR="009B3895" w:rsidRPr="009B3895" w:rsidRDefault="009B3895" w:rsidP="009B3895">
            <w:pPr>
              <w:rPr>
                <w:rFonts w:ascii="Times New Roman" w:hAnsi="Times New Roman"/>
                <w:sz w:val="24"/>
                <w:szCs w:val="24"/>
              </w:rPr>
            </w:pPr>
          </w:p>
          <w:p w:rsidR="000E3A5B" w:rsidRDefault="000E3A5B" w:rsidP="00B2055B">
            <w:pPr>
              <w:jc w:val="center"/>
              <w:rPr>
                <w:rFonts w:ascii="Times New Roman" w:hAnsi="Times New Roman"/>
                <w:sz w:val="24"/>
                <w:szCs w:val="24"/>
              </w:rPr>
            </w:pPr>
          </w:p>
        </w:tc>
      </w:tr>
    </w:tbl>
    <w:p w:rsidR="001C6B3E" w:rsidRDefault="001C6B3E"/>
    <w:p w:rsidR="001C6B3E" w:rsidRDefault="001C6B3E"/>
    <w:p w:rsidR="003D44E8" w:rsidRDefault="003D44E8"/>
    <w:tbl>
      <w:tblPr>
        <w:tblStyle w:val="TableGrid"/>
        <w:tblW w:w="10740" w:type="dxa"/>
        <w:tblLayout w:type="fixed"/>
        <w:tblLook w:val="04A0" w:firstRow="1" w:lastRow="0" w:firstColumn="1" w:lastColumn="0" w:noHBand="0" w:noVBand="1"/>
      </w:tblPr>
      <w:tblGrid>
        <w:gridCol w:w="10740"/>
      </w:tblGrid>
      <w:tr w:rsidR="000E3A5B" w:rsidTr="001C6B3E">
        <w:tc>
          <w:tcPr>
            <w:tcW w:w="10740" w:type="dxa"/>
          </w:tcPr>
          <w:p w:rsidR="000E3A5B" w:rsidRDefault="000E3A5B" w:rsidP="00C86610">
            <w:pPr>
              <w:rPr>
                <w:rFonts w:ascii="Times New Roman" w:hAnsi="Times New Roman"/>
                <w:b/>
                <w:sz w:val="24"/>
                <w:szCs w:val="24"/>
              </w:rPr>
            </w:pPr>
          </w:p>
          <w:p w:rsidR="000E3A5B" w:rsidRPr="00C86610" w:rsidRDefault="000E3A5B" w:rsidP="003D44E8">
            <w:pPr>
              <w:jc w:val="both"/>
              <w:rPr>
                <w:rFonts w:ascii="Times New Roman" w:hAnsi="Times New Roman"/>
                <w:b/>
                <w:sz w:val="24"/>
                <w:szCs w:val="24"/>
                <w:u w:val="single"/>
              </w:rPr>
            </w:pPr>
            <w:r w:rsidRPr="00C86610">
              <w:rPr>
                <w:rFonts w:ascii="Times New Roman" w:hAnsi="Times New Roman"/>
                <w:b/>
                <w:sz w:val="24"/>
                <w:szCs w:val="24"/>
                <w:u w:val="single"/>
              </w:rPr>
              <w:t>General Principles to consider in preparing you application</w:t>
            </w:r>
          </w:p>
          <w:p w:rsidR="000E3A5B" w:rsidRPr="000E3A5B" w:rsidRDefault="000E3A5B" w:rsidP="003D44E8">
            <w:pPr>
              <w:jc w:val="both"/>
              <w:rPr>
                <w:rFonts w:ascii="Times New Roman" w:hAnsi="Times New Roman"/>
                <w:sz w:val="24"/>
                <w:szCs w:val="24"/>
              </w:rPr>
            </w:pPr>
          </w:p>
          <w:p w:rsidR="003636F2" w:rsidRDefault="003636F2" w:rsidP="003D44E8">
            <w:pPr>
              <w:pStyle w:val="ListParagraph"/>
              <w:numPr>
                <w:ilvl w:val="0"/>
                <w:numId w:val="11"/>
              </w:numPr>
              <w:spacing w:after="0" w:line="240" w:lineRule="auto"/>
              <w:ind w:left="426" w:hanging="284"/>
              <w:jc w:val="both"/>
              <w:rPr>
                <w:rFonts w:ascii="Times New Roman" w:hAnsi="Times New Roman"/>
                <w:sz w:val="24"/>
                <w:szCs w:val="24"/>
              </w:rPr>
            </w:pPr>
            <w:r>
              <w:rPr>
                <w:rFonts w:ascii="Times New Roman" w:hAnsi="Times New Roman"/>
                <w:sz w:val="24"/>
                <w:szCs w:val="24"/>
              </w:rPr>
              <w:t xml:space="preserve">You will find it very helpful to refer at all times to the relevant parts of the UKPSF. </w:t>
            </w:r>
          </w:p>
          <w:p w:rsidR="000A7669" w:rsidRPr="000A7669" w:rsidRDefault="000A7669" w:rsidP="003D44E8">
            <w:pPr>
              <w:jc w:val="both"/>
              <w:rPr>
                <w:rFonts w:ascii="Times New Roman" w:hAnsi="Times New Roman"/>
                <w:sz w:val="24"/>
                <w:szCs w:val="24"/>
              </w:rPr>
            </w:pPr>
          </w:p>
          <w:p w:rsidR="000A7669" w:rsidRDefault="003636F2" w:rsidP="003D44E8">
            <w:pPr>
              <w:pStyle w:val="ListParagraph"/>
              <w:numPr>
                <w:ilvl w:val="0"/>
                <w:numId w:val="11"/>
              </w:numPr>
              <w:spacing w:after="0" w:line="240" w:lineRule="auto"/>
              <w:ind w:left="426" w:hanging="284"/>
              <w:jc w:val="both"/>
              <w:rPr>
                <w:rFonts w:ascii="Times New Roman" w:hAnsi="Times New Roman"/>
                <w:sz w:val="24"/>
                <w:szCs w:val="24"/>
              </w:rPr>
            </w:pPr>
            <w:r w:rsidRPr="000A7669">
              <w:rPr>
                <w:rFonts w:ascii="Times New Roman" w:hAnsi="Times New Roman"/>
                <w:sz w:val="24"/>
                <w:szCs w:val="24"/>
              </w:rPr>
              <w:t>Your application is centred round the processes of continuing professional learning and development</w:t>
            </w:r>
            <w:r w:rsidR="00BF4C2E">
              <w:rPr>
                <w:rFonts w:ascii="Times New Roman" w:hAnsi="Times New Roman"/>
                <w:sz w:val="24"/>
                <w:szCs w:val="24"/>
              </w:rPr>
              <w:t xml:space="preserve"> </w:t>
            </w:r>
            <w:r w:rsidR="00BF4C2E" w:rsidRPr="00CB2CBF">
              <w:rPr>
                <w:rFonts w:ascii="Times New Roman" w:hAnsi="Times New Roman"/>
                <w:sz w:val="24"/>
                <w:szCs w:val="24"/>
              </w:rPr>
              <w:t>activity related to teaching, learning and assessment responsibilities</w:t>
            </w:r>
            <w:r w:rsidRPr="000A7669">
              <w:rPr>
                <w:rFonts w:ascii="Times New Roman" w:hAnsi="Times New Roman"/>
                <w:sz w:val="24"/>
                <w:szCs w:val="24"/>
              </w:rPr>
              <w:t>.</w:t>
            </w:r>
            <w:r w:rsidR="00BF4C2E">
              <w:rPr>
                <w:rFonts w:ascii="Times New Roman" w:hAnsi="Times New Roman"/>
                <w:sz w:val="24"/>
                <w:szCs w:val="24"/>
              </w:rPr>
              <w:t xml:space="preserve"> </w:t>
            </w:r>
            <w:r w:rsidRPr="000A7669">
              <w:rPr>
                <w:rFonts w:ascii="Times New Roman" w:hAnsi="Times New Roman"/>
                <w:sz w:val="24"/>
                <w:szCs w:val="24"/>
              </w:rPr>
              <w:t>This includes appropriate research and scholarly activity and the leadership, management and administration of academic provision and support.</w:t>
            </w:r>
            <w:r w:rsidR="000A7669" w:rsidRPr="000A7669">
              <w:rPr>
                <w:rFonts w:ascii="Times New Roman" w:hAnsi="Times New Roman"/>
                <w:sz w:val="24"/>
                <w:szCs w:val="24"/>
              </w:rPr>
              <w:t xml:space="preserve"> How you evidence this will be dependent on the context in which you are working and the nature of the subject, discipline or profession in which you teach.</w:t>
            </w:r>
          </w:p>
          <w:p w:rsidR="000A7669" w:rsidRPr="000A7669" w:rsidRDefault="000A7669" w:rsidP="003D44E8">
            <w:pPr>
              <w:pStyle w:val="ListParagraph"/>
              <w:jc w:val="both"/>
              <w:rPr>
                <w:rFonts w:ascii="Times New Roman" w:hAnsi="Times New Roman"/>
                <w:sz w:val="24"/>
                <w:szCs w:val="24"/>
              </w:rPr>
            </w:pPr>
          </w:p>
          <w:p w:rsidR="003636F2" w:rsidRPr="003636F2" w:rsidRDefault="003636F2" w:rsidP="003D44E8">
            <w:pPr>
              <w:pStyle w:val="ListParagraph"/>
              <w:numPr>
                <w:ilvl w:val="0"/>
                <w:numId w:val="11"/>
              </w:numPr>
              <w:spacing w:after="0" w:line="240" w:lineRule="auto"/>
              <w:ind w:left="426" w:hanging="284"/>
              <w:jc w:val="both"/>
              <w:rPr>
                <w:rFonts w:ascii="Times New Roman" w:hAnsi="Times New Roman"/>
                <w:sz w:val="24"/>
                <w:szCs w:val="24"/>
              </w:rPr>
            </w:pPr>
            <w:r>
              <w:rPr>
                <w:rFonts w:ascii="Times New Roman" w:hAnsi="Times New Roman"/>
                <w:sz w:val="24"/>
                <w:szCs w:val="24"/>
              </w:rPr>
              <w:t>The standards are inclusive in nature so D3 incorporates D2.</w:t>
            </w:r>
          </w:p>
          <w:p w:rsidR="00FC3A6E" w:rsidRPr="00FC3A6E" w:rsidRDefault="00FC3A6E" w:rsidP="003D44E8">
            <w:pPr>
              <w:ind w:left="426" w:hanging="284"/>
              <w:jc w:val="both"/>
              <w:rPr>
                <w:rFonts w:ascii="Times New Roman" w:hAnsi="Times New Roman"/>
                <w:sz w:val="24"/>
                <w:szCs w:val="24"/>
              </w:rPr>
            </w:pPr>
          </w:p>
          <w:p w:rsidR="00C86610" w:rsidRPr="001C6B3E" w:rsidRDefault="00C86610" w:rsidP="003D44E8">
            <w:pPr>
              <w:pStyle w:val="ListParagraph"/>
              <w:numPr>
                <w:ilvl w:val="0"/>
                <w:numId w:val="3"/>
              </w:numPr>
              <w:spacing w:after="0" w:line="240" w:lineRule="auto"/>
              <w:ind w:left="426" w:hanging="284"/>
              <w:jc w:val="both"/>
              <w:rPr>
                <w:rFonts w:ascii="Times New Roman" w:hAnsi="Times New Roman"/>
                <w:b/>
                <w:sz w:val="24"/>
                <w:szCs w:val="24"/>
              </w:rPr>
            </w:pPr>
            <w:r w:rsidRPr="00C86610">
              <w:rPr>
                <w:rFonts w:ascii="Times New Roman" w:hAnsi="Times New Roman"/>
                <w:sz w:val="24"/>
                <w:szCs w:val="24"/>
              </w:rPr>
              <w:t xml:space="preserve">Ensure you </w:t>
            </w:r>
            <w:r w:rsidRPr="001C6B3E">
              <w:rPr>
                <w:rFonts w:ascii="Times New Roman" w:hAnsi="Times New Roman"/>
                <w:b/>
                <w:sz w:val="24"/>
                <w:szCs w:val="24"/>
              </w:rPr>
              <w:t>provide reasons for the choice of activities you describe</w:t>
            </w:r>
            <w:r w:rsidRPr="00C86610">
              <w:rPr>
                <w:rFonts w:ascii="Times New Roman" w:hAnsi="Times New Roman"/>
                <w:sz w:val="24"/>
                <w:szCs w:val="24"/>
              </w:rPr>
              <w:t>, and demonstrate that you reflect on your teaching practice and the students’ learning experience.</w:t>
            </w:r>
          </w:p>
          <w:p w:rsidR="001C6B3E" w:rsidRPr="001C6B3E" w:rsidRDefault="001C6B3E" w:rsidP="003D44E8">
            <w:pPr>
              <w:pStyle w:val="ListParagraph"/>
              <w:spacing w:after="0" w:line="240" w:lineRule="auto"/>
              <w:ind w:left="426" w:hanging="284"/>
              <w:jc w:val="both"/>
              <w:rPr>
                <w:rFonts w:ascii="Times New Roman" w:hAnsi="Times New Roman"/>
                <w:sz w:val="24"/>
                <w:szCs w:val="24"/>
              </w:rPr>
            </w:pPr>
          </w:p>
          <w:p w:rsidR="001C6B3E" w:rsidRPr="001C6B3E" w:rsidRDefault="001C6B3E" w:rsidP="003D44E8">
            <w:pPr>
              <w:pStyle w:val="ListParagraph"/>
              <w:numPr>
                <w:ilvl w:val="0"/>
                <w:numId w:val="3"/>
              </w:numPr>
              <w:spacing w:after="0" w:line="240" w:lineRule="auto"/>
              <w:ind w:left="426" w:hanging="284"/>
              <w:jc w:val="both"/>
              <w:rPr>
                <w:rFonts w:ascii="Times New Roman" w:hAnsi="Times New Roman"/>
                <w:b/>
                <w:sz w:val="24"/>
                <w:szCs w:val="24"/>
              </w:rPr>
            </w:pPr>
            <w:r w:rsidRPr="001C6B3E">
              <w:rPr>
                <w:rFonts w:ascii="Times New Roman" w:hAnsi="Times New Roman"/>
                <w:sz w:val="24"/>
                <w:szCs w:val="24"/>
              </w:rPr>
              <w:t xml:space="preserve">The Assessment Panel recognises that there will be considerable variation in applications, reflecting differences in individuals’ experience, their job roles and contexts. </w:t>
            </w:r>
            <w:r w:rsidRPr="001C6B3E">
              <w:rPr>
                <w:rFonts w:ascii="Times New Roman" w:hAnsi="Times New Roman"/>
                <w:b/>
                <w:sz w:val="24"/>
                <w:szCs w:val="24"/>
              </w:rPr>
              <w:t>The quality of your reflection is far more important than quantity.</w:t>
            </w:r>
          </w:p>
          <w:p w:rsidR="001C6B3E" w:rsidRPr="001C6B3E" w:rsidRDefault="001C6B3E" w:rsidP="003D44E8">
            <w:pPr>
              <w:pStyle w:val="ListParagraph"/>
              <w:spacing w:after="0" w:line="240" w:lineRule="auto"/>
              <w:ind w:left="426" w:hanging="284"/>
              <w:jc w:val="both"/>
              <w:rPr>
                <w:rFonts w:ascii="Times New Roman" w:hAnsi="Times New Roman"/>
                <w:sz w:val="24"/>
                <w:szCs w:val="24"/>
              </w:rPr>
            </w:pPr>
          </w:p>
          <w:p w:rsidR="001C6B3E" w:rsidRPr="008F2F61" w:rsidRDefault="001C6B3E" w:rsidP="003D44E8">
            <w:pPr>
              <w:pStyle w:val="ListParagraph"/>
              <w:numPr>
                <w:ilvl w:val="0"/>
                <w:numId w:val="3"/>
              </w:numPr>
              <w:spacing w:after="0" w:line="240" w:lineRule="auto"/>
              <w:ind w:left="426" w:hanging="284"/>
              <w:jc w:val="both"/>
              <w:rPr>
                <w:rFonts w:ascii="Times New Roman" w:hAnsi="Times New Roman"/>
                <w:b/>
                <w:sz w:val="24"/>
                <w:szCs w:val="24"/>
              </w:rPr>
            </w:pPr>
            <w:r w:rsidRPr="001C6B3E">
              <w:rPr>
                <w:rFonts w:ascii="Times New Roman" w:hAnsi="Times New Roman"/>
                <w:sz w:val="24"/>
                <w:szCs w:val="24"/>
              </w:rPr>
              <w:t>This application is a personal account so you should focus throughout on your own professional practice and decision-making.</w:t>
            </w:r>
            <w:r w:rsidR="002C2CBD">
              <w:rPr>
                <w:rFonts w:ascii="Times New Roman" w:hAnsi="Times New Roman"/>
                <w:sz w:val="24"/>
                <w:szCs w:val="24"/>
              </w:rPr>
              <w:t xml:space="preserve"> As well as completing this application you should include two case studies outlining contributions you have made to learning and teaching in HE.</w:t>
            </w:r>
          </w:p>
          <w:p w:rsidR="008F2F61" w:rsidRPr="008F2F61" w:rsidRDefault="008F2F61" w:rsidP="003D44E8">
            <w:pPr>
              <w:pStyle w:val="ListParagraph"/>
              <w:spacing w:after="0" w:line="240" w:lineRule="auto"/>
              <w:ind w:left="426" w:hanging="284"/>
              <w:jc w:val="both"/>
              <w:rPr>
                <w:rFonts w:ascii="Times New Roman" w:hAnsi="Times New Roman"/>
                <w:b/>
                <w:sz w:val="24"/>
                <w:szCs w:val="24"/>
              </w:rPr>
            </w:pPr>
          </w:p>
          <w:p w:rsidR="008F2F61" w:rsidRPr="008F2F61" w:rsidRDefault="008F2F61" w:rsidP="003D44E8">
            <w:pPr>
              <w:pStyle w:val="ListParagraph"/>
              <w:numPr>
                <w:ilvl w:val="0"/>
                <w:numId w:val="3"/>
              </w:numPr>
              <w:spacing w:after="0" w:line="240" w:lineRule="auto"/>
              <w:ind w:left="426" w:hanging="284"/>
              <w:jc w:val="both"/>
              <w:rPr>
                <w:rFonts w:ascii="Times New Roman" w:hAnsi="Times New Roman"/>
                <w:sz w:val="24"/>
                <w:szCs w:val="24"/>
              </w:rPr>
            </w:pPr>
            <w:r w:rsidRPr="008F2F61">
              <w:rPr>
                <w:rFonts w:ascii="Times New Roman" w:hAnsi="Times New Roman"/>
                <w:sz w:val="24"/>
                <w:szCs w:val="24"/>
              </w:rPr>
              <w:t>Whilst it is important that you address all of the dimensions of the Framework, given the complex and integrative nature of professional practice at this level you should avoid a mechanistic or tick-box mapping approach to ensure full coverage.</w:t>
            </w:r>
          </w:p>
          <w:p w:rsidR="00CB2CBF" w:rsidRPr="008F2F61" w:rsidRDefault="00CB2CBF" w:rsidP="003D44E8">
            <w:pPr>
              <w:pStyle w:val="ListParagraph"/>
              <w:spacing w:after="0" w:line="240" w:lineRule="auto"/>
              <w:ind w:left="426" w:hanging="284"/>
              <w:jc w:val="both"/>
              <w:rPr>
                <w:rFonts w:ascii="Times New Roman" w:hAnsi="Times New Roman"/>
                <w:sz w:val="24"/>
                <w:szCs w:val="24"/>
              </w:rPr>
            </w:pPr>
          </w:p>
          <w:p w:rsidR="00CB2CBF" w:rsidRDefault="00CB2CBF" w:rsidP="003D44E8">
            <w:pPr>
              <w:pStyle w:val="ListParagraph"/>
              <w:numPr>
                <w:ilvl w:val="0"/>
                <w:numId w:val="3"/>
              </w:numPr>
              <w:spacing w:after="0" w:line="240" w:lineRule="auto"/>
              <w:ind w:left="426" w:hanging="284"/>
              <w:jc w:val="both"/>
              <w:rPr>
                <w:rFonts w:ascii="Times New Roman" w:hAnsi="Times New Roman"/>
                <w:b/>
                <w:sz w:val="24"/>
                <w:szCs w:val="24"/>
              </w:rPr>
            </w:pPr>
            <w:r>
              <w:rPr>
                <w:rFonts w:ascii="Times New Roman" w:hAnsi="Times New Roman"/>
                <w:b/>
                <w:sz w:val="24"/>
                <w:szCs w:val="24"/>
              </w:rPr>
              <w:t xml:space="preserve">By applying to become a </w:t>
            </w:r>
            <w:r w:rsidR="00BB477D">
              <w:rPr>
                <w:rFonts w:ascii="Times New Roman" w:hAnsi="Times New Roman"/>
                <w:b/>
                <w:sz w:val="24"/>
                <w:szCs w:val="24"/>
              </w:rPr>
              <w:t xml:space="preserve">Senior </w:t>
            </w:r>
            <w:r>
              <w:rPr>
                <w:rFonts w:ascii="Times New Roman" w:hAnsi="Times New Roman"/>
                <w:b/>
                <w:sz w:val="24"/>
                <w:szCs w:val="24"/>
              </w:rPr>
              <w:t>Fellow you will have the opportunity to:</w:t>
            </w:r>
          </w:p>
          <w:p w:rsidR="00CB2CBF" w:rsidRPr="00CB2CBF" w:rsidRDefault="00CB2CBF" w:rsidP="003D44E8">
            <w:pPr>
              <w:pStyle w:val="ListParagraph"/>
              <w:spacing w:after="0" w:line="240" w:lineRule="auto"/>
              <w:ind w:left="426" w:hanging="284"/>
              <w:jc w:val="both"/>
              <w:rPr>
                <w:rFonts w:ascii="Times New Roman" w:hAnsi="Times New Roman"/>
                <w:b/>
                <w:sz w:val="24"/>
                <w:szCs w:val="24"/>
              </w:rPr>
            </w:pPr>
          </w:p>
          <w:p w:rsidR="00CB2CBF" w:rsidRDefault="00CB2CBF" w:rsidP="003D44E8">
            <w:pPr>
              <w:pStyle w:val="ListParagraph"/>
              <w:numPr>
                <w:ilvl w:val="0"/>
                <w:numId w:val="3"/>
              </w:numPr>
              <w:spacing w:after="0" w:line="240" w:lineRule="auto"/>
              <w:ind w:left="851" w:hanging="284"/>
              <w:jc w:val="both"/>
              <w:rPr>
                <w:rFonts w:ascii="Times New Roman" w:hAnsi="Times New Roman"/>
                <w:sz w:val="24"/>
                <w:szCs w:val="24"/>
              </w:rPr>
            </w:pPr>
            <w:r w:rsidRPr="00CB2CBF">
              <w:rPr>
                <w:rFonts w:ascii="Times New Roman" w:hAnsi="Times New Roman"/>
                <w:sz w:val="24"/>
                <w:szCs w:val="24"/>
              </w:rPr>
              <w:t>Think deeply about and thereby enhance the quality and effectiveness of your work in the area of teaching and supporting learning in HE.</w:t>
            </w:r>
          </w:p>
          <w:p w:rsidR="00BB477D" w:rsidRDefault="00BB477D" w:rsidP="003D44E8">
            <w:pPr>
              <w:pStyle w:val="ListParagraph"/>
              <w:numPr>
                <w:ilvl w:val="0"/>
                <w:numId w:val="3"/>
              </w:numPr>
              <w:spacing w:after="0" w:line="240" w:lineRule="auto"/>
              <w:ind w:left="851" w:hanging="284"/>
              <w:jc w:val="both"/>
              <w:rPr>
                <w:rFonts w:ascii="Times New Roman" w:hAnsi="Times New Roman"/>
                <w:sz w:val="24"/>
                <w:szCs w:val="24"/>
              </w:rPr>
            </w:pPr>
            <w:r>
              <w:rPr>
                <w:rFonts w:ascii="Times New Roman" w:hAnsi="Times New Roman"/>
                <w:sz w:val="24"/>
                <w:szCs w:val="24"/>
              </w:rPr>
              <w:t>Model good practice for other staff and be better able to encourage and support them to seek recognition for their own work in this area.</w:t>
            </w:r>
          </w:p>
          <w:p w:rsidR="002C2CBD" w:rsidRPr="009B3895" w:rsidRDefault="00BB477D" w:rsidP="003D44E8">
            <w:pPr>
              <w:pStyle w:val="ListParagraph"/>
              <w:numPr>
                <w:ilvl w:val="0"/>
                <w:numId w:val="3"/>
              </w:numPr>
              <w:spacing w:after="0" w:line="240" w:lineRule="auto"/>
              <w:ind w:left="851" w:hanging="284"/>
              <w:jc w:val="both"/>
              <w:rPr>
                <w:rFonts w:ascii="Times New Roman" w:hAnsi="Times New Roman"/>
                <w:b/>
                <w:sz w:val="24"/>
                <w:szCs w:val="24"/>
              </w:rPr>
            </w:pPr>
            <w:r>
              <w:rPr>
                <w:rFonts w:ascii="Times New Roman" w:hAnsi="Times New Roman"/>
                <w:sz w:val="24"/>
                <w:szCs w:val="24"/>
              </w:rPr>
              <w:t>Increase your influence and impact by g</w:t>
            </w:r>
            <w:r w:rsidR="00CB2CBF" w:rsidRPr="00CB2CBF">
              <w:rPr>
                <w:rFonts w:ascii="Times New Roman" w:hAnsi="Times New Roman"/>
                <w:sz w:val="24"/>
                <w:szCs w:val="24"/>
              </w:rPr>
              <w:t>ain</w:t>
            </w:r>
            <w:r>
              <w:rPr>
                <w:rFonts w:ascii="Times New Roman" w:hAnsi="Times New Roman"/>
                <w:sz w:val="24"/>
                <w:szCs w:val="24"/>
              </w:rPr>
              <w:t>ing</w:t>
            </w:r>
            <w:r w:rsidR="00CB2CBF" w:rsidRPr="00CB2CBF">
              <w:rPr>
                <w:rFonts w:ascii="Times New Roman" w:hAnsi="Times New Roman"/>
                <w:sz w:val="24"/>
                <w:szCs w:val="24"/>
              </w:rPr>
              <w:t xml:space="preserve"> national recognition for your</w:t>
            </w:r>
            <w:r>
              <w:rPr>
                <w:rFonts w:ascii="Times New Roman" w:hAnsi="Times New Roman"/>
                <w:sz w:val="24"/>
                <w:szCs w:val="24"/>
              </w:rPr>
              <w:t xml:space="preserve"> contribution to teaching and the support</w:t>
            </w:r>
            <w:r w:rsidR="00CB2CBF" w:rsidRPr="00CB2CBF">
              <w:rPr>
                <w:rFonts w:ascii="Times New Roman" w:hAnsi="Times New Roman"/>
                <w:sz w:val="24"/>
                <w:szCs w:val="24"/>
              </w:rPr>
              <w:t xml:space="preserve"> of learning within the HE context</w:t>
            </w:r>
          </w:p>
          <w:p w:rsidR="009B3895" w:rsidRPr="009B3895" w:rsidRDefault="009B3895" w:rsidP="009B3895">
            <w:pPr>
              <w:ind w:left="567"/>
              <w:rPr>
                <w:rFonts w:ascii="Times New Roman" w:hAnsi="Times New Roman"/>
                <w:b/>
                <w:sz w:val="24"/>
                <w:szCs w:val="24"/>
              </w:rPr>
            </w:pPr>
          </w:p>
        </w:tc>
      </w:tr>
    </w:tbl>
    <w:p w:rsidR="00F568EF" w:rsidRDefault="00F568EF" w:rsidP="00CA12DC">
      <w:pPr>
        <w:ind w:left="2880" w:hanging="2880"/>
        <w:jc w:val="both"/>
        <w:rPr>
          <w:rFonts w:ascii="Times New Roman" w:hAnsi="Times New Roman"/>
          <w:b/>
          <w:sz w:val="32"/>
          <w:szCs w:val="32"/>
        </w:rPr>
      </w:pPr>
    </w:p>
    <w:p w:rsidR="009B3895" w:rsidRDefault="009B3895" w:rsidP="00CA12DC">
      <w:pPr>
        <w:ind w:left="2880" w:hanging="2880"/>
        <w:jc w:val="both"/>
        <w:rPr>
          <w:rFonts w:ascii="Times New Roman" w:hAnsi="Times New Roman"/>
          <w:b/>
          <w:sz w:val="32"/>
          <w:szCs w:val="32"/>
        </w:rPr>
      </w:pPr>
    </w:p>
    <w:p w:rsidR="009B3895" w:rsidRDefault="009B3895" w:rsidP="00CA12DC">
      <w:pPr>
        <w:ind w:left="2880" w:hanging="2880"/>
        <w:jc w:val="both"/>
        <w:rPr>
          <w:rFonts w:ascii="Times New Roman" w:hAnsi="Times New Roman"/>
          <w:b/>
          <w:sz w:val="32"/>
          <w:szCs w:val="32"/>
        </w:rPr>
      </w:pPr>
    </w:p>
    <w:p w:rsidR="009B3895" w:rsidRDefault="009B3895" w:rsidP="00CA12DC">
      <w:pPr>
        <w:ind w:left="2880" w:hanging="2880"/>
        <w:jc w:val="both"/>
        <w:rPr>
          <w:rFonts w:ascii="Times New Roman" w:hAnsi="Times New Roman"/>
          <w:b/>
          <w:sz w:val="32"/>
          <w:szCs w:val="32"/>
        </w:rPr>
      </w:pPr>
    </w:p>
    <w:p w:rsidR="009B3895" w:rsidRDefault="009B3895" w:rsidP="00CA12DC">
      <w:pPr>
        <w:ind w:left="2880" w:hanging="2880"/>
        <w:jc w:val="both"/>
        <w:rPr>
          <w:rFonts w:ascii="Times New Roman" w:hAnsi="Times New Roman"/>
          <w:b/>
          <w:sz w:val="32"/>
          <w:szCs w:val="32"/>
        </w:rPr>
      </w:pPr>
    </w:p>
    <w:p w:rsidR="009B3895" w:rsidRDefault="009B3895" w:rsidP="00CA12DC">
      <w:pPr>
        <w:ind w:left="2880" w:hanging="2880"/>
        <w:jc w:val="both"/>
        <w:rPr>
          <w:rFonts w:ascii="Times New Roman" w:hAnsi="Times New Roman"/>
          <w:b/>
          <w:sz w:val="32"/>
          <w:szCs w:val="32"/>
        </w:rPr>
      </w:pPr>
    </w:p>
    <w:p w:rsidR="009B3895" w:rsidRDefault="009B3895" w:rsidP="00CA12DC">
      <w:pPr>
        <w:ind w:left="2880" w:hanging="2880"/>
        <w:jc w:val="both"/>
        <w:rPr>
          <w:rFonts w:ascii="Times New Roman" w:hAnsi="Times New Roman"/>
          <w:b/>
          <w:sz w:val="32"/>
          <w:szCs w:val="32"/>
        </w:rPr>
      </w:pPr>
    </w:p>
    <w:p w:rsidR="009B3895" w:rsidRDefault="009B3895" w:rsidP="00CA12DC">
      <w:pPr>
        <w:ind w:left="2880" w:hanging="2880"/>
        <w:jc w:val="both"/>
        <w:rPr>
          <w:rFonts w:ascii="Times New Roman" w:hAnsi="Times New Roman"/>
          <w:b/>
          <w:sz w:val="32"/>
          <w:szCs w:val="32"/>
        </w:rPr>
      </w:pPr>
    </w:p>
    <w:p w:rsidR="009B3895" w:rsidRDefault="009B3895" w:rsidP="00CA12DC">
      <w:pPr>
        <w:ind w:left="2880" w:hanging="2880"/>
        <w:jc w:val="both"/>
        <w:rPr>
          <w:rFonts w:ascii="Times New Roman" w:hAnsi="Times New Roman"/>
          <w:b/>
          <w:sz w:val="32"/>
          <w:szCs w:val="32"/>
        </w:rPr>
      </w:pPr>
    </w:p>
    <w:p w:rsidR="009217A4" w:rsidRDefault="009217A4" w:rsidP="00CA12DC">
      <w:pPr>
        <w:ind w:left="2880" w:hanging="2880"/>
        <w:jc w:val="both"/>
        <w:rPr>
          <w:rFonts w:ascii="Times New Roman" w:hAnsi="Times New Roman"/>
          <w:b/>
          <w:sz w:val="32"/>
          <w:szCs w:val="32"/>
        </w:rPr>
      </w:pPr>
    </w:p>
    <w:p w:rsidR="00CA12DC" w:rsidRPr="00B9419C" w:rsidRDefault="00CA12DC" w:rsidP="00CA12DC">
      <w:pPr>
        <w:ind w:left="2880" w:hanging="2880"/>
        <w:jc w:val="both"/>
        <w:rPr>
          <w:rFonts w:ascii="Times New Roman" w:hAnsi="Times New Roman"/>
          <w:b/>
          <w:sz w:val="32"/>
          <w:szCs w:val="32"/>
        </w:rPr>
      </w:pPr>
      <w:r w:rsidRPr="00B9419C">
        <w:rPr>
          <w:rFonts w:ascii="Times New Roman" w:hAnsi="Times New Roman"/>
          <w:b/>
          <w:sz w:val="32"/>
          <w:szCs w:val="32"/>
        </w:rPr>
        <w:t>SECTION TWO:</w:t>
      </w:r>
      <w:r w:rsidRPr="00B9419C">
        <w:rPr>
          <w:rFonts w:ascii="Times New Roman" w:hAnsi="Times New Roman"/>
          <w:b/>
          <w:sz w:val="32"/>
          <w:szCs w:val="32"/>
        </w:rPr>
        <w:tab/>
        <w:t>Your reflective account of your Continuing Professional Development</w:t>
      </w:r>
    </w:p>
    <w:p w:rsidR="00CA12DC" w:rsidRDefault="00CA12DC" w:rsidP="00CA12DC">
      <w:pPr>
        <w:jc w:val="both"/>
        <w:rPr>
          <w:rFonts w:ascii="Times New Roman" w:hAnsi="Times New Roman"/>
          <w:sz w:val="24"/>
          <w:szCs w:val="24"/>
        </w:rPr>
      </w:pPr>
    </w:p>
    <w:p w:rsidR="00CA12DC" w:rsidRDefault="00CA12DC" w:rsidP="00CA12DC">
      <w:pPr>
        <w:jc w:val="both"/>
        <w:rPr>
          <w:rFonts w:ascii="Times New Roman" w:hAnsi="Times New Roman"/>
          <w:sz w:val="24"/>
          <w:szCs w:val="24"/>
        </w:rPr>
      </w:pPr>
      <w:r>
        <w:rPr>
          <w:rFonts w:ascii="Times New Roman" w:hAnsi="Times New Roman"/>
          <w:sz w:val="24"/>
          <w:szCs w:val="24"/>
        </w:rPr>
        <w:t>The boxes below should be used to present your critically reflective (</w:t>
      </w:r>
      <w:r>
        <w:rPr>
          <w:rFonts w:ascii="Times New Roman" w:hAnsi="Times New Roman"/>
          <w:b/>
          <w:sz w:val="24"/>
          <w:szCs w:val="24"/>
        </w:rPr>
        <w:t>not descriptive</w:t>
      </w:r>
      <w:r>
        <w:rPr>
          <w:rFonts w:ascii="Times New Roman" w:hAnsi="Times New Roman"/>
          <w:sz w:val="24"/>
          <w:szCs w:val="24"/>
        </w:rPr>
        <w:t xml:space="preserve">) account of how your Continuing Professional Development (CPD) has enabled you to meet the UK Professional Standards Framework </w:t>
      </w:r>
      <w:r w:rsidRPr="001C6B3E">
        <w:rPr>
          <w:rFonts w:ascii="Times New Roman" w:hAnsi="Times New Roman"/>
          <w:b/>
          <w:sz w:val="24"/>
          <w:szCs w:val="24"/>
        </w:rPr>
        <w:t>Areas of Activity</w:t>
      </w:r>
      <w:r>
        <w:rPr>
          <w:rFonts w:ascii="Times New Roman" w:hAnsi="Times New Roman"/>
          <w:sz w:val="24"/>
          <w:szCs w:val="24"/>
        </w:rPr>
        <w:t>.</w:t>
      </w:r>
    </w:p>
    <w:p w:rsidR="00CA12DC" w:rsidRDefault="00CA12DC" w:rsidP="00CA12DC">
      <w:pPr>
        <w:jc w:val="both"/>
        <w:rPr>
          <w:rFonts w:ascii="Times New Roman" w:hAnsi="Times New Roman"/>
          <w:sz w:val="24"/>
          <w:szCs w:val="24"/>
        </w:rPr>
      </w:pPr>
    </w:p>
    <w:p w:rsidR="004F687F" w:rsidRDefault="00CA12DC" w:rsidP="00CA12DC">
      <w:pPr>
        <w:jc w:val="both"/>
        <w:rPr>
          <w:rFonts w:ascii="Times New Roman" w:hAnsi="Times New Roman"/>
          <w:sz w:val="24"/>
          <w:szCs w:val="24"/>
        </w:rPr>
      </w:pPr>
      <w:r>
        <w:rPr>
          <w:rFonts w:ascii="Times New Roman" w:hAnsi="Times New Roman"/>
          <w:sz w:val="24"/>
          <w:szCs w:val="24"/>
        </w:rPr>
        <w:t>For each</w:t>
      </w:r>
      <w:r w:rsidR="001C6B3E">
        <w:rPr>
          <w:rFonts w:ascii="Times New Roman" w:hAnsi="Times New Roman"/>
          <w:sz w:val="24"/>
          <w:szCs w:val="24"/>
        </w:rPr>
        <w:t xml:space="preserve"> of the </w:t>
      </w:r>
      <w:r>
        <w:rPr>
          <w:rFonts w:ascii="Times New Roman" w:hAnsi="Times New Roman"/>
          <w:sz w:val="24"/>
          <w:szCs w:val="24"/>
        </w:rPr>
        <w:t>Area</w:t>
      </w:r>
      <w:r w:rsidR="001C6B3E">
        <w:rPr>
          <w:rFonts w:ascii="Times New Roman" w:hAnsi="Times New Roman"/>
          <w:sz w:val="24"/>
          <w:szCs w:val="24"/>
        </w:rPr>
        <w:t>s</w:t>
      </w:r>
      <w:r>
        <w:rPr>
          <w:rFonts w:ascii="Times New Roman" w:hAnsi="Times New Roman"/>
          <w:sz w:val="24"/>
          <w:szCs w:val="24"/>
        </w:rPr>
        <w:t xml:space="preserve"> of Activity</w:t>
      </w:r>
      <w:r w:rsidR="001C6B3E">
        <w:rPr>
          <w:rFonts w:ascii="Times New Roman" w:hAnsi="Times New Roman"/>
          <w:sz w:val="24"/>
          <w:szCs w:val="24"/>
        </w:rPr>
        <w:t xml:space="preserve"> </w:t>
      </w:r>
      <w:r>
        <w:rPr>
          <w:rFonts w:ascii="Times New Roman" w:hAnsi="Times New Roman"/>
          <w:sz w:val="24"/>
          <w:szCs w:val="24"/>
        </w:rPr>
        <w:t xml:space="preserve">you should demonstrate </w:t>
      </w:r>
      <w:r>
        <w:rPr>
          <w:rFonts w:ascii="Times New Roman" w:hAnsi="Times New Roman"/>
          <w:b/>
          <w:sz w:val="24"/>
          <w:szCs w:val="24"/>
        </w:rPr>
        <w:t>why</w:t>
      </w:r>
      <w:r>
        <w:rPr>
          <w:rFonts w:ascii="Times New Roman" w:hAnsi="Times New Roman"/>
          <w:sz w:val="24"/>
          <w:szCs w:val="24"/>
        </w:rPr>
        <w:t xml:space="preserve"> you chose to undertake the approach, activity or technique and show how they relate to developing learner understanding. Whilst directly addressing the </w:t>
      </w:r>
      <w:r w:rsidRPr="000336F2">
        <w:rPr>
          <w:rFonts w:ascii="Times New Roman" w:hAnsi="Times New Roman"/>
          <w:b/>
          <w:sz w:val="24"/>
          <w:szCs w:val="24"/>
        </w:rPr>
        <w:t>Areas of Activity</w:t>
      </w:r>
      <w:r>
        <w:rPr>
          <w:rFonts w:ascii="Times New Roman" w:hAnsi="Times New Roman"/>
          <w:sz w:val="24"/>
          <w:szCs w:val="24"/>
        </w:rPr>
        <w:t>, you should demonstrate how you meet</w:t>
      </w:r>
      <w:r w:rsidR="006E7EA2">
        <w:rPr>
          <w:rFonts w:ascii="Times New Roman" w:hAnsi="Times New Roman"/>
          <w:sz w:val="24"/>
          <w:szCs w:val="24"/>
        </w:rPr>
        <w:t xml:space="preserve"> all aspects of</w:t>
      </w:r>
      <w:r>
        <w:rPr>
          <w:rFonts w:ascii="Times New Roman" w:hAnsi="Times New Roman"/>
          <w:sz w:val="24"/>
          <w:szCs w:val="24"/>
        </w:rPr>
        <w:t xml:space="preserve"> </w:t>
      </w:r>
      <w:r w:rsidR="00D1674F" w:rsidRPr="00D1674F">
        <w:rPr>
          <w:rFonts w:ascii="Times New Roman" w:hAnsi="Times New Roman"/>
          <w:sz w:val="24"/>
          <w:szCs w:val="24"/>
        </w:rPr>
        <w:t xml:space="preserve">the </w:t>
      </w:r>
      <w:r>
        <w:rPr>
          <w:rFonts w:ascii="Times New Roman" w:hAnsi="Times New Roman"/>
          <w:b/>
          <w:sz w:val="24"/>
          <w:szCs w:val="24"/>
        </w:rPr>
        <w:t>Core Knowledge</w:t>
      </w:r>
      <w:r>
        <w:rPr>
          <w:rFonts w:ascii="Times New Roman" w:hAnsi="Times New Roman"/>
          <w:sz w:val="24"/>
          <w:szCs w:val="24"/>
        </w:rPr>
        <w:t xml:space="preserve"> and </w:t>
      </w:r>
      <w:r w:rsidR="001C6B3E">
        <w:rPr>
          <w:rFonts w:ascii="Times New Roman" w:hAnsi="Times New Roman"/>
          <w:sz w:val="24"/>
          <w:szCs w:val="24"/>
        </w:rPr>
        <w:t xml:space="preserve">all aspects of the </w:t>
      </w:r>
      <w:r>
        <w:rPr>
          <w:rFonts w:ascii="Times New Roman" w:hAnsi="Times New Roman"/>
          <w:b/>
          <w:sz w:val="24"/>
          <w:szCs w:val="24"/>
        </w:rPr>
        <w:t>Professional Values</w:t>
      </w:r>
      <w:r w:rsidR="004F687F">
        <w:rPr>
          <w:rFonts w:ascii="Times New Roman" w:hAnsi="Times New Roman"/>
          <w:sz w:val="24"/>
          <w:szCs w:val="24"/>
        </w:rPr>
        <w:t xml:space="preserve"> and map these as appropriate.</w:t>
      </w:r>
    </w:p>
    <w:p w:rsidR="004F687F" w:rsidRDefault="004F687F" w:rsidP="00CA12DC">
      <w:pPr>
        <w:jc w:val="both"/>
        <w:rPr>
          <w:rFonts w:ascii="Times New Roman" w:hAnsi="Times New Roman"/>
          <w:sz w:val="24"/>
          <w:szCs w:val="24"/>
        </w:rPr>
      </w:pPr>
    </w:p>
    <w:p w:rsidR="00CA12DC" w:rsidRDefault="00CA12DC" w:rsidP="00CA12DC">
      <w:pPr>
        <w:jc w:val="both"/>
        <w:rPr>
          <w:rFonts w:ascii="Times New Roman" w:hAnsi="Times New Roman"/>
          <w:sz w:val="24"/>
          <w:szCs w:val="24"/>
        </w:rPr>
      </w:pPr>
      <w:r>
        <w:rPr>
          <w:rFonts w:ascii="Times New Roman" w:hAnsi="Times New Roman"/>
          <w:sz w:val="24"/>
          <w:szCs w:val="24"/>
        </w:rPr>
        <w:t xml:space="preserve">Your application should show successful </w:t>
      </w:r>
      <w:r w:rsidR="00534CB0">
        <w:rPr>
          <w:rFonts w:ascii="Times New Roman" w:hAnsi="Times New Roman"/>
          <w:sz w:val="24"/>
          <w:szCs w:val="24"/>
        </w:rPr>
        <w:t xml:space="preserve">engagement in appropriate teaching practices related to the Areas of Activity, successful </w:t>
      </w:r>
      <w:r>
        <w:rPr>
          <w:rFonts w:ascii="Times New Roman" w:hAnsi="Times New Roman"/>
          <w:sz w:val="24"/>
          <w:szCs w:val="24"/>
        </w:rPr>
        <w:t>incorporation of subject and pedagogic research as part of an integrated approach to academic practice</w:t>
      </w:r>
      <w:r w:rsidR="00534CB0">
        <w:rPr>
          <w:rFonts w:ascii="Times New Roman" w:hAnsi="Times New Roman"/>
          <w:sz w:val="24"/>
          <w:szCs w:val="24"/>
        </w:rPr>
        <w:t>, and</w:t>
      </w:r>
      <w:r>
        <w:rPr>
          <w:rFonts w:ascii="Times New Roman" w:hAnsi="Times New Roman"/>
          <w:sz w:val="24"/>
          <w:szCs w:val="24"/>
        </w:rPr>
        <w:t xml:space="preserve"> successful engagement in </w:t>
      </w:r>
      <w:r w:rsidR="00534CB0">
        <w:rPr>
          <w:rFonts w:ascii="Times New Roman" w:hAnsi="Times New Roman"/>
          <w:sz w:val="24"/>
          <w:szCs w:val="24"/>
        </w:rPr>
        <w:t xml:space="preserve">professional development in </w:t>
      </w:r>
      <w:r>
        <w:rPr>
          <w:rFonts w:ascii="Times New Roman" w:hAnsi="Times New Roman"/>
          <w:sz w:val="24"/>
          <w:szCs w:val="24"/>
        </w:rPr>
        <w:t>relation to tea</w:t>
      </w:r>
      <w:r w:rsidR="004F687F">
        <w:rPr>
          <w:rFonts w:ascii="Times New Roman" w:hAnsi="Times New Roman"/>
          <w:sz w:val="24"/>
          <w:szCs w:val="24"/>
        </w:rPr>
        <w:t xml:space="preserve">ching, learning, </w:t>
      </w:r>
      <w:r>
        <w:rPr>
          <w:rFonts w:ascii="Times New Roman" w:hAnsi="Times New Roman"/>
          <w:sz w:val="24"/>
          <w:szCs w:val="24"/>
        </w:rPr>
        <w:t>assessment</w:t>
      </w:r>
      <w:r w:rsidR="004F687F">
        <w:rPr>
          <w:rFonts w:ascii="Times New Roman" w:hAnsi="Times New Roman"/>
          <w:sz w:val="24"/>
          <w:szCs w:val="24"/>
        </w:rPr>
        <w:t>, scholarship</w:t>
      </w:r>
      <w:r>
        <w:rPr>
          <w:rFonts w:ascii="Times New Roman" w:hAnsi="Times New Roman"/>
          <w:sz w:val="24"/>
          <w:szCs w:val="24"/>
        </w:rPr>
        <w:t xml:space="preserve"> and</w:t>
      </w:r>
      <w:r w:rsidR="004F687F">
        <w:rPr>
          <w:rFonts w:ascii="Times New Roman" w:hAnsi="Times New Roman"/>
          <w:sz w:val="24"/>
          <w:szCs w:val="24"/>
        </w:rPr>
        <w:t>, as</w:t>
      </w:r>
      <w:r>
        <w:rPr>
          <w:rFonts w:ascii="Times New Roman" w:hAnsi="Times New Roman"/>
          <w:sz w:val="24"/>
          <w:szCs w:val="24"/>
        </w:rPr>
        <w:t xml:space="preserve"> appropriate</w:t>
      </w:r>
      <w:r w:rsidR="004F687F">
        <w:rPr>
          <w:rFonts w:ascii="Times New Roman" w:hAnsi="Times New Roman"/>
          <w:sz w:val="24"/>
          <w:szCs w:val="24"/>
        </w:rPr>
        <w:t>,</w:t>
      </w:r>
      <w:r>
        <w:rPr>
          <w:rFonts w:ascii="Times New Roman" w:hAnsi="Times New Roman"/>
          <w:sz w:val="24"/>
          <w:szCs w:val="24"/>
        </w:rPr>
        <w:t xml:space="preserve"> related</w:t>
      </w:r>
      <w:r w:rsidR="004F687F">
        <w:rPr>
          <w:rFonts w:ascii="Times New Roman" w:hAnsi="Times New Roman"/>
          <w:sz w:val="24"/>
          <w:szCs w:val="24"/>
        </w:rPr>
        <w:t xml:space="preserve"> academic or</w:t>
      </w:r>
      <w:r>
        <w:rPr>
          <w:rFonts w:ascii="Times New Roman" w:hAnsi="Times New Roman"/>
          <w:sz w:val="24"/>
          <w:szCs w:val="24"/>
        </w:rPr>
        <w:t xml:space="preserve"> professional practices.</w:t>
      </w:r>
    </w:p>
    <w:p w:rsidR="00CA12DC" w:rsidRDefault="00CA12DC"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p w:rsidR="005407DE" w:rsidRDefault="005407DE" w:rsidP="00CA12DC">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5004"/>
        <w:gridCol w:w="5452"/>
      </w:tblGrid>
      <w:tr w:rsidR="00CA12DC" w:rsidTr="00AC5818">
        <w:tc>
          <w:tcPr>
            <w:tcW w:w="10598" w:type="dxa"/>
            <w:gridSpan w:val="2"/>
          </w:tcPr>
          <w:p w:rsidR="00CA12DC" w:rsidRPr="00B00FDB" w:rsidRDefault="00CA12DC" w:rsidP="00B2055B">
            <w:pPr>
              <w:jc w:val="both"/>
              <w:rPr>
                <w:rFonts w:ascii="Times New Roman" w:hAnsi="Times New Roman"/>
                <w:b/>
                <w:sz w:val="28"/>
                <w:szCs w:val="28"/>
              </w:rPr>
            </w:pPr>
            <w:r w:rsidRPr="00B00FDB">
              <w:rPr>
                <w:rFonts w:ascii="Times New Roman" w:hAnsi="Times New Roman"/>
                <w:b/>
                <w:sz w:val="28"/>
                <w:szCs w:val="28"/>
              </w:rPr>
              <w:t>A1:  Designing and planning learning activiti</w:t>
            </w:r>
            <w:r w:rsidR="005F1278">
              <w:rPr>
                <w:rFonts w:ascii="Times New Roman" w:hAnsi="Times New Roman"/>
                <w:b/>
                <w:sz w:val="28"/>
                <w:szCs w:val="28"/>
              </w:rPr>
              <w:t>es and/or programmes of study (7</w:t>
            </w:r>
            <w:r w:rsidRPr="00B00FDB">
              <w:rPr>
                <w:rFonts w:ascii="Times New Roman" w:hAnsi="Times New Roman"/>
                <w:b/>
                <w:sz w:val="28"/>
                <w:szCs w:val="28"/>
              </w:rPr>
              <w:t>00 words)</w:t>
            </w:r>
          </w:p>
          <w:p w:rsidR="00CA12DC" w:rsidRPr="008544DC" w:rsidRDefault="00CA12DC" w:rsidP="00B2055B">
            <w:pPr>
              <w:jc w:val="both"/>
              <w:rPr>
                <w:rFonts w:ascii="Times New Roman" w:hAnsi="Times New Roman"/>
                <w:sz w:val="24"/>
                <w:szCs w:val="24"/>
              </w:rPr>
            </w:pPr>
            <w:r w:rsidRPr="008544DC">
              <w:rPr>
                <w:rFonts w:ascii="Times New Roman" w:hAnsi="Times New Roman"/>
                <w:sz w:val="24"/>
                <w:szCs w:val="24"/>
              </w:rPr>
              <w:t>Identify how you contribute to the design and planning of effective, valuable learning experiences</w:t>
            </w:r>
          </w:p>
        </w:tc>
      </w:tr>
      <w:tr w:rsidR="00CA12DC" w:rsidTr="00E0025F">
        <w:tc>
          <w:tcPr>
            <w:tcW w:w="5070" w:type="dxa"/>
          </w:tcPr>
          <w:p w:rsidR="00CA12DC" w:rsidRPr="005407DE" w:rsidRDefault="00CA12DC" w:rsidP="00B2055B">
            <w:pPr>
              <w:rPr>
                <w:rFonts w:ascii="Times New Roman" w:hAnsi="Times New Roman"/>
                <w:sz w:val="20"/>
                <w:szCs w:val="20"/>
                <w:u w:val="single"/>
              </w:rPr>
            </w:pPr>
            <w:r w:rsidRPr="005407DE">
              <w:rPr>
                <w:rFonts w:ascii="Times New Roman" w:hAnsi="Times New Roman"/>
                <w:sz w:val="20"/>
                <w:szCs w:val="20"/>
                <w:u w:val="single"/>
              </w:rPr>
              <w:t>Engagement in a variety of learning activities, at a variety of levels e.g.</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Micro: individual/one-to-one or small groups</w:t>
            </w:r>
          </w:p>
          <w:p w:rsidR="00CA12DC" w:rsidRPr="005407DE" w:rsidRDefault="00AC5818"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Mesa: module sessions,</w:t>
            </w:r>
            <w:r w:rsidR="00CA12DC" w:rsidRPr="005407DE">
              <w:rPr>
                <w:rFonts w:ascii="Times New Roman" w:hAnsi="Times New Roman"/>
                <w:sz w:val="20"/>
                <w:szCs w:val="20"/>
              </w:rPr>
              <w:t xml:space="preserve"> course or programme level</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Macro: policy, HEI, professional body level</w:t>
            </w:r>
          </w:p>
          <w:p w:rsidR="00CA12DC" w:rsidRPr="005407DE" w:rsidRDefault="00CA12DC" w:rsidP="00B2055B">
            <w:pPr>
              <w:rPr>
                <w:rFonts w:ascii="Times New Roman" w:hAnsi="Times New Roman"/>
                <w:sz w:val="20"/>
                <w:szCs w:val="20"/>
              </w:rPr>
            </w:pPr>
          </w:p>
        </w:tc>
        <w:tc>
          <w:tcPr>
            <w:tcW w:w="5528" w:type="dxa"/>
          </w:tcPr>
          <w:p w:rsidR="00CA12DC" w:rsidRPr="005407DE" w:rsidRDefault="00CA12DC" w:rsidP="00B2055B">
            <w:pPr>
              <w:jc w:val="both"/>
              <w:rPr>
                <w:rFonts w:ascii="Times New Roman" w:hAnsi="Times New Roman"/>
                <w:sz w:val="20"/>
                <w:szCs w:val="20"/>
              </w:rPr>
            </w:pPr>
            <w:r w:rsidRPr="005407DE">
              <w:rPr>
                <w:rFonts w:ascii="Times New Roman" w:hAnsi="Times New Roman"/>
                <w:sz w:val="20"/>
                <w:szCs w:val="20"/>
                <w:u w:val="single"/>
              </w:rPr>
              <w:t>Evidence might include:</w:t>
            </w:r>
          </w:p>
          <w:p w:rsidR="00AC5818"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Development and enhancement of session plans</w:t>
            </w:r>
          </w:p>
          <w:p w:rsidR="00CA12DC" w:rsidRPr="005407DE" w:rsidRDefault="00AC5818"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Identifying and planning different kinds of interaction with learners in various contexts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Design or redesign</w:t>
            </w:r>
            <w:r w:rsidR="00AC5818" w:rsidRPr="005407DE">
              <w:rPr>
                <w:rFonts w:ascii="Times New Roman" w:hAnsi="Times New Roman"/>
                <w:sz w:val="20"/>
                <w:szCs w:val="20"/>
              </w:rPr>
              <w:t xml:space="preserve"> curricula,</w:t>
            </w:r>
            <w:r w:rsidRPr="005407DE">
              <w:rPr>
                <w:rFonts w:ascii="Times New Roman" w:hAnsi="Times New Roman"/>
                <w:sz w:val="20"/>
                <w:szCs w:val="20"/>
              </w:rPr>
              <w:t xml:space="preserve"> modules or programmes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Involvement in validation panels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Use of individual’s learning materials by others (e.g. within/beyond own institution)</w:t>
            </w:r>
          </w:p>
          <w:p w:rsidR="00AC5818" w:rsidRPr="005407DE" w:rsidRDefault="00AC5818"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Contribution to the creation of learning resource packs and computer-based or open learning materials or the development of virtual learning environments</w:t>
            </w:r>
          </w:p>
          <w:p w:rsidR="00CA12DC" w:rsidRPr="005407DE" w:rsidRDefault="00CA12DC" w:rsidP="00B2055B">
            <w:pPr>
              <w:rPr>
                <w:rFonts w:ascii="Times New Roman" w:hAnsi="Times New Roman"/>
                <w:sz w:val="20"/>
                <w:szCs w:val="20"/>
              </w:rPr>
            </w:pPr>
          </w:p>
        </w:tc>
      </w:tr>
      <w:tr w:rsidR="00CA12DC" w:rsidTr="00AC5818">
        <w:tc>
          <w:tcPr>
            <w:tcW w:w="10598" w:type="dxa"/>
            <w:gridSpan w:val="2"/>
          </w:tcPr>
          <w:p w:rsidR="00CA12DC" w:rsidRPr="005407DE" w:rsidRDefault="00AC5818" w:rsidP="00B2055B">
            <w:pPr>
              <w:jc w:val="both"/>
              <w:rPr>
                <w:rFonts w:ascii="Times New Roman" w:hAnsi="Times New Roman"/>
                <w:b/>
                <w:u w:val="single"/>
              </w:rPr>
            </w:pPr>
            <w:r w:rsidRPr="005407DE">
              <w:rPr>
                <w:rFonts w:ascii="Times New Roman" w:hAnsi="Times New Roman"/>
                <w:b/>
                <w:u w:val="single"/>
              </w:rPr>
              <w:t>Address the following:</w:t>
            </w:r>
          </w:p>
          <w:p w:rsidR="00AC5818" w:rsidRPr="005407DE" w:rsidRDefault="00AC5818" w:rsidP="00B2055B">
            <w:pPr>
              <w:jc w:val="both"/>
              <w:rPr>
                <w:rFonts w:ascii="Times New Roman" w:hAnsi="Times New Roman"/>
              </w:rPr>
            </w:pPr>
          </w:p>
          <w:p w:rsidR="00AC5818" w:rsidRPr="003D4902" w:rsidRDefault="00AC5818" w:rsidP="00AC5818">
            <w:pPr>
              <w:pStyle w:val="ListParagraph"/>
              <w:numPr>
                <w:ilvl w:val="0"/>
                <w:numId w:val="4"/>
              </w:numPr>
              <w:ind w:left="284" w:hanging="284"/>
              <w:jc w:val="both"/>
              <w:rPr>
                <w:rFonts w:ascii="Times New Roman" w:hAnsi="Times New Roman"/>
              </w:rPr>
            </w:pPr>
            <w:r w:rsidRPr="003D4902">
              <w:rPr>
                <w:rFonts w:ascii="Times New Roman" w:hAnsi="Times New Roman"/>
              </w:rPr>
              <w:t>The main ways in which you design and plan learning activities and/or programmes of study (</w:t>
            </w:r>
            <w:proofErr w:type="spellStart"/>
            <w:r w:rsidRPr="003D4902">
              <w:rPr>
                <w:rFonts w:ascii="Times New Roman" w:hAnsi="Times New Roman"/>
              </w:rPr>
              <w:t>Approx</w:t>
            </w:r>
            <w:proofErr w:type="spellEnd"/>
            <w:r w:rsidRPr="003D4902">
              <w:rPr>
                <w:rFonts w:ascii="Times New Roman" w:hAnsi="Times New Roman"/>
              </w:rPr>
              <w:t xml:space="preserve"> 100 words)</w:t>
            </w:r>
            <w:r w:rsidR="00A858CA" w:rsidRPr="003D4902">
              <w:rPr>
                <w:rFonts w:ascii="Times New Roman" w:hAnsi="Times New Roman"/>
              </w:rPr>
              <w:t xml:space="preserve"> </w:t>
            </w:r>
            <w:r w:rsidRPr="003D4902">
              <w:rPr>
                <w:rFonts w:ascii="Times New Roman" w:hAnsi="Times New Roman"/>
              </w:rPr>
              <w:t>The reasons for your choice of subject material, activities and techniques and the particular learning technologies included in your plan</w:t>
            </w:r>
            <w:r w:rsidR="00A858CA" w:rsidRPr="003D4902">
              <w:rPr>
                <w:rFonts w:ascii="Times New Roman" w:hAnsi="Times New Roman"/>
              </w:rPr>
              <w:t xml:space="preserve"> </w:t>
            </w:r>
          </w:p>
          <w:p w:rsidR="00AC5818" w:rsidRPr="005407DE" w:rsidRDefault="00AC5818" w:rsidP="00AC5818">
            <w:pPr>
              <w:pStyle w:val="ListParagraph"/>
              <w:numPr>
                <w:ilvl w:val="0"/>
                <w:numId w:val="4"/>
              </w:numPr>
              <w:ind w:left="284" w:hanging="284"/>
              <w:jc w:val="both"/>
              <w:rPr>
                <w:rFonts w:ascii="Times New Roman" w:hAnsi="Times New Roman"/>
              </w:rPr>
            </w:pPr>
            <w:r w:rsidRPr="005407DE">
              <w:rPr>
                <w:rFonts w:ascii="Times New Roman" w:hAnsi="Times New Roman"/>
              </w:rPr>
              <w:t>How your choices facilitate your students’ learning in general and within their subject area</w:t>
            </w:r>
            <w:r w:rsidR="00A858CA">
              <w:rPr>
                <w:rFonts w:ascii="Times New Roman" w:hAnsi="Times New Roman"/>
              </w:rPr>
              <w:t xml:space="preserve"> </w:t>
            </w:r>
          </w:p>
          <w:p w:rsidR="004F687F" w:rsidRPr="004F687F" w:rsidRDefault="00AC5818" w:rsidP="00B2055B">
            <w:pPr>
              <w:pStyle w:val="ListParagraph"/>
              <w:numPr>
                <w:ilvl w:val="0"/>
                <w:numId w:val="4"/>
              </w:numPr>
              <w:ind w:left="284" w:hanging="284"/>
              <w:jc w:val="both"/>
              <w:rPr>
                <w:rFonts w:ascii="Times New Roman" w:hAnsi="Times New Roman"/>
                <w:sz w:val="24"/>
                <w:szCs w:val="24"/>
              </w:rPr>
            </w:pPr>
            <w:r w:rsidRPr="005407DE">
              <w:rPr>
                <w:rFonts w:ascii="Times New Roman" w:hAnsi="Times New Roman"/>
              </w:rPr>
              <w:t>Which elements of Core Kno</w:t>
            </w:r>
            <w:r w:rsidR="004F687F">
              <w:rPr>
                <w:rFonts w:ascii="Times New Roman" w:hAnsi="Times New Roman"/>
              </w:rPr>
              <w:t>wledge did you utilise and why?</w:t>
            </w:r>
          </w:p>
          <w:p w:rsidR="00CA12DC" w:rsidRPr="005F1278" w:rsidRDefault="00AC5818" w:rsidP="003D4902">
            <w:pPr>
              <w:pStyle w:val="ListParagraph"/>
              <w:numPr>
                <w:ilvl w:val="0"/>
                <w:numId w:val="4"/>
              </w:numPr>
              <w:ind w:left="284" w:hanging="284"/>
              <w:jc w:val="both"/>
              <w:rPr>
                <w:rFonts w:ascii="Times New Roman" w:hAnsi="Times New Roman"/>
                <w:sz w:val="24"/>
                <w:szCs w:val="24"/>
              </w:rPr>
            </w:pPr>
            <w:r w:rsidRPr="005407DE">
              <w:rPr>
                <w:rFonts w:ascii="Times New Roman" w:hAnsi="Times New Roman"/>
              </w:rPr>
              <w:t>Which Professional Values were particularly relevant and why?</w:t>
            </w:r>
            <w:r w:rsidR="00A858CA">
              <w:rPr>
                <w:rFonts w:ascii="Times New Roman" w:hAnsi="Times New Roman"/>
              </w:rPr>
              <w:t xml:space="preserve"> </w:t>
            </w:r>
          </w:p>
        </w:tc>
      </w:tr>
      <w:tr w:rsidR="00AC5818" w:rsidTr="00AC5818">
        <w:tc>
          <w:tcPr>
            <w:tcW w:w="10598" w:type="dxa"/>
            <w:gridSpan w:val="2"/>
          </w:tcPr>
          <w:p w:rsidR="00AC5818" w:rsidRPr="00393D9F" w:rsidRDefault="005F1278" w:rsidP="00B2055B">
            <w:pPr>
              <w:jc w:val="both"/>
              <w:rPr>
                <w:rFonts w:ascii="Times New Roman" w:hAnsi="Times New Roman"/>
                <w:b/>
                <w:sz w:val="24"/>
                <w:szCs w:val="24"/>
                <w:u w:val="single"/>
              </w:rPr>
            </w:pPr>
            <w:r w:rsidRPr="00393D9F">
              <w:rPr>
                <w:rFonts w:ascii="Times New Roman" w:hAnsi="Times New Roman"/>
                <w:b/>
                <w:sz w:val="24"/>
                <w:szCs w:val="24"/>
                <w:u w:val="single"/>
              </w:rPr>
              <w:t>Write your evidence here</w:t>
            </w:r>
          </w:p>
          <w:p w:rsidR="00A514C0" w:rsidRDefault="0062677E" w:rsidP="00D75219">
            <w:r>
              <w:t>Word count: 700</w:t>
            </w:r>
            <w:r w:rsidR="00A514C0" w:rsidRPr="00393D9F">
              <w:t xml:space="preserve"> (excluding reference list) </w:t>
            </w:r>
          </w:p>
          <w:p w:rsidR="00393D9F" w:rsidRPr="00393D9F" w:rsidRDefault="00393D9F" w:rsidP="00D75219"/>
          <w:p w:rsidR="00863F31" w:rsidRPr="00393D9F" w:rsidRDefault="00722C21" w:rsidP="00D75219">
            <w:r w:rsidRPr="00393D9F">
              <w:t xml:space="preserve">Over </w:t>
            </w:r>
            <w:r w:rsidR="00A514C0" w:rsidRPr="00393D9F">
              <w:t>14 years of employment at the University I have engage</w:t>
            </w:r>
            <w:r w:rsidR="00863F31" w:rsidRPr="00393D9F">
              <w:t>d</w:t>
            </w:r>
            <w:r w:rsidR="00A514C0" w:rsidRPr="00393D9F">
              <w:t xml:space="preserve"> in the designing and planning of programmes of study and learning activities. </w:t>
            </w:r>
            <w:r w:rsidR="00863F31" w:rsidRPr="00393D9F">
              <w:t>R</w:t>
            </w:r>
            <w:r w:rsidR="00A514C0" w:rsidRPr="00393D9F">
              <w:t>esponsible for the designing of programmes (BA/MA) within the discipline of Youth and Community Work, various other programmes across our academic discipline, as a Partnership Team Leader, designing and planning learning for Faculty wide shared Level 7 Research and Dissertation modules and for supporting and supervising PhD students</w:t>
            </w:r>
            <w:r w:rsidR="00863F31" w:rsidRPr="00393D9F">
              <w:t xml:space="preserve"> A panel member on internal and external validation events including with the Universities Collaborative Partnership </w:t>
            </w:r>
            <w:r w:rsidRPr="00393D9F">
              <w:t>office (</w:t>
            </w:r>
            <w:r w:rsidR="00863F31" w:rsidRPr="00393D9F">
              <w:t xml:space="preserve">panel member at events in the UK and abroad) member of external professional endorsements and an </w:t>
            </w:r>
            <w:r w:rsidRPr="00393D9F">
              <w:t>external examiner</w:t>
            </w:r>
            <w:r w:rsidRPr="00393D9F">
              <w:rPr>
                <w:b/>
              </w:rPr>
              <w:t>(K1-6/V1-4).</w:t>
            </w:r>
            <w:r w:rsidRPr="00393D9F">
              <w:t xml:space="preserve">  </w:t>
            </w:r>
          </w:p>
          <w:p w:rsidR="00A514C0" w:rsidRPr="00393D9F" w:rsidRDefault="00A514C0" w:rsidP="00D75219"/>
          <w:p w:rsidR="00A514C0" w:rsidRPr="00393D9F" w:rsidRDefault="00A514C0" w:rsidP="00D75219">
            <w:r w:rsidRPr="00393D9F">
              <w:t>Having been responsible for t</w:t>
            </w:r>
            <w:r w:rsidR="00863F31" w:rsidRPr="00393D9F">
              <w:t xml:space="preserve">he development of the </w:t>
            </w:r>
            <w:r w:rsidRPr="00393D9F">
              <w:t>BA and MA youth and Community programmes throu</w:t>
            </w:r>
            <w:r w:rsidR="00863F31" w:rsidRPr="00393D9F">
              <w:t>gh initial validation (BA 2005)/</w:t>
            </w:r>
            <w:r w:rsidRPr="00393D9F">
              <w:t>(MA 2010) and all subsequent major reviews I have had to fully engage with subject benchmarks, University regulations, external professional accreditation--National Occupational S</w:t>
            </w:r>
            <w:r w:rsidR="00863F31" w:rsidRPr="00393D9F">
              <w:t>tandards</w:t>
            </w:r>
            <w:r w:rsidRPr="00393D9F">
              <w:t>(NOS) as well as engagement  with employers/ students and the Youth work “Field”</w:t>
            </w:r>
            <w:r w:rsidR="008E0FF5" w:rsidRPr="00393D9F">
              <w:t>(</w:t>
            </w:r>
            <w:r w:rsidR="00863F31" w:rsidRPr="00393D9F">
              <w:rPr>
                <w:b/>
              </w:rPr>
              <w:t>K1/6-V-4)</w:t>
            </w:r>
            <w:r w:rsidRPr="00393D9F">
              <w:rPr>
                <w:b/>
              </w:rPr>
              <w:t xml:space="preserve">. </w:t>
            </w:r>
            <w:r w:rsidRPr="00393D9F">
              <w:t xml:space="preserve">To ensure the programmes were both academically validated and to gain external professional recognition from the Educational and Training Standards Wales (ETS </w:t>
            </w:r>
            <w:proofErr w:type="spellStart"/>
            <w:r w:rsidRPr="00393D9F">
              <w:t>Cymru</w:t>
            </w:r>
            <w:proofErr w:type="spellEnd"/>
            <w:r w:rsidRPr="00393D9F">
              <w:t>) my planning at programme level has thus focused on both academic knowledge and skills required by students as well as competencies required to become effective reflective practitioners</w:t>
            </w:r>
            <w:r w:rsidR="00863F31" w:rsidRPr="00393D9F">
              <w:rPr>
                <w:b/>
              </w:rPr>
              <w:t>(K1-6/V1-V4)</w:t>
            </w:r>
            <w:r w:rsidRPr="00393D9F">
              <w:rPr>
                <w:b/>
              </w:rPr>
              <w:t>.</w:t>
            </w:r>
            <w:r w:rsidRPr="00393D9F">
              <w:t xml:space="preserve"> The focus has been the development of appropriate teaching and learning methods for the programmes which is underpinned by a clear set of principles and values (Welsh Government: YWWRG, 2013) and expectations of experiential learning ( e.g. Kolb &amp; Kolb , 2009; Ord, 2009; Wilson &amp; Beard, 2002)</w:t>
            </w:r>
            <w:r w:rsidR="00722C21" w:rsidRPr="00393D9F">
              <w:t>(</w:t>
            </w:r>
            <w:r w:rsidR="00863F31" w:rsidRPr="00393D9F">
              <w:rPr>
                <w:b/>
              </w:rPr>
              <w:t>K1-2/</w:t>
            </w:r>
            <w:r w:rsidR="00722C21" w:rsidRPr="00393D9F">
              <w:rPr>
                <w:b/>
              </w:rPr>
              <w:t>V1,3,4)</w:t>
            </w:r>
            <w:r w:rsidRPr="00393D9F">
              <w:rPr>
                <w:b/>
              </w:rPr>
              <w:t xml:space="preserve">. </w:t>
            </w:r>
          </w:p>
          <w:p w:rsidR="00A514C0" w:rsidRPr="00393D9F" w:rsidRDefault="00A514C0" w:rsidP="00D75219">
            <w:r w:rsidRPr="00393D9F">
              <w:t>A key area of learning in relation to the designing of programmes of study has been ensuring programme design is commensurate with academic benchmarks and underpinned by appropriate professional body accreditation and NOS</w:t>
            </w:r>
            <w:r w:rsidR="003A2B23" w:rsidRPr="00393D9F">
              <w:rPr>
                <w:b/>
              </w:rPr>
              <w:t>(K1</w:t>
            </w:r>
            <w:r w:rsidR="00107429" w:rsidRPr="00393D9F">
              <w:rPr>
                <w:b/>
              </w:rPr>
              <w:t>,2,3;V4).</w:t>
            </w:r>
            <w:r w:rsidRPr="00393D9F">
              <w:t xml:space="preserve"> Both The BA/ MA Youth Work Programmes and initial validation of </w:t>
            </w:r>
            <w:r w:rsidRPr="00393D9F">
              <w:lastRenderedPageBreak/>
              <w:t>two FE partner degrees involved professional endorsement</w:t>
            </w:r>
            <w:r w:rsidR="00107429" w:rsidRPr="00393D9F">
              <w:rPr>
                <w:b/>
              </w:rPr>
              <w:t>(K6/V4</w:t>
            </w:r>
            <w:r w:rsidR="00107429" w:rsidRPr="00393D9F">
              <w:t>)</w:t>
            </w:r>
            <w:r w:rsidRPr="00393D9F">
              <w:t>. It is thus important to ensure the balance between work-place learning and the role of academic coursework to provide the necessary conceptual framework for developing both skills in professionalism in the work place and a robust academic environment (</w:t>
            </w:r>
            <w:proofErr w:type="spellStart"/>
            <w:r w:rsidRPr="00393D9F">
              <w:t>Cleminson</w:t>
            </w:r>
            <w:proofErr w:type="spellEnd"/>
            <w:r w:rsidRPr="00393D9F">
              <w:t xml:space="preserve"> &amp; Bradford, 2006</w:t>
            </w:r>
            <w:r w:rsidR="00107429" w:rsidRPr="00393D9F">
              <w:rPr>
                <w:b/>
              </w:rPr>
              <w:t>(</w:t>
            </w:r>
            <w:proofErr w:type="spellStart"/>
            <w:r w:rsidR="00107429" w:rsidRPr="00393D9F">
              <w:rPr>
                <w:b/>
              </w:rPr>
              <w:t>K1</w:t>
            </w:r>
            <w:proofErr w:type="spellEnd"/>
            <w:r w:rsidR="00107429" w:rsidRPr="00393D9F">
              <w:rPr>
                <w:b/>
              </w:rPr>
              <w:t>-6/</w:t>
            </w:r>
            <w:proofErr w:type="spellStart"/>
            <w:r w:rsidR="00107429" w:rsidRPr="00393D9F">
              <w:rPr>
                <w:b/>
              </w:rPr>
              <w:t>V1</w:t>
            </w:r>
            <w:proofErr w:type="spellEnd"/>
            <w:r w:rsidR="00107429" w:rsidRPr="00393D9F">
              <w:rPr>
                <w:b/>
              </w:rPr>
              <w:t>-4)</w:t>
            </w:r>
            <w:r w:rsidRPr="00393D9F">
              <w:t xml:space="preserve">). </w:t>
            </w:r>
          </w:p>
          <w:p w:rsidR="008E0FF5" w:rsidRPr="00393D9F" w:rsidRDefault="008E0FF5" w:rsidP="00D75219"/>
          <w:p w:rsidR="00A514C0" w:rsidRPr="00393D9F" w:rsidRDefault="00A514C0" w:rsidP="00D75219">
            <w:r w:rsidRPr="00393D9F">
              <w:t xml:space="preserve">Looking forward it is important to be further critical reflective to ensure new developments in programme design are fit for purpose this is supported by Sutherlands (2013) view on academic development: </w:t>
            </w:r>
          </w:p>
          <w:p w:rsidR="00A514C0" w:rsidRPr="00393D9F" w:rsidRDefault="00A514C0" w:rsidP="00D75219">
            <w:r w:rsidRPr="00393D9F">
              <w:t>“Critical reflection requires us to ponder our</w:t>
            </w:r>
            <w:r w:rsidR="00242ED3" w:rsidRPr="00393D9F">
              <w:t xml:space="preserve"> practices, process and identities</w:t>
            </w:r>
            <w:r w:rsidRPr="00393D9F">
              <w:t>. It also requires us to look beyond our own circumstances to the external factors, policies, and people that might influence the choices we make the actions we take”. (Sutherland, 2013 p.1</w:t>
            </w:r>
            <w:r w:rsidRPr="00393D9F">
              <w:rPr>
                <w:b/>
              </w:rPr>
              <w:t>)</w:t>
            </w:r>
            <w:r w:rsidR="00107429" w:rsidRPr="00393D9F">
              <w:rPr>
                <w:b/>
              </w:rPr>
              <w:t>(K6/V4).</w:t>
            </w:r>
            <w:r w:rsidR="008E0FF5" w:rsidRPr="00393D9F">
              <w:t xml:space="preserve"> </w:t>
            </w:r>
            <w:r w:rsidRPr="00393D9F">
              <w:t>Youth and Community work is ever evolving and has been subject to considerable debate and challenges over the period of austerity for example “…substantial funding cuts seem to have been coupled with increasing, often misguided expectations for the youth work sector (Mason 2015 p.54).  Currently a number of reviews of Welsh Government Policy pertaining to Youth Work  can feed into new programme design (</w:t>
            </w:r>
            <w:proofErr w:type="spellStart"/>
            <w:r w:rsidRPr="00393D9F">
              <w:t>e.g</w:t>
            </w:r>
            <w:proofErr w:type="spellEnd"/>
            <w:r w:rsidRPr="00393D9F">
              <w:t xml:space="preserve"> A review of the National Youth Work Strategy for Wales (CMU / GU, 2017) among 5 others</w:t>
            </w:r>
            <w:r w:rsidRPr="00393D9F">
              <w:rPr>
                <w:b/>
              </w:rPr>
              <w:t>)</w:t>
            </w:r>
            <w:r w:rsidR="008E0FF5" w:rsidRPr="00393D9F">
              <w:rPr>
                <w:b/>
              </w:rPr>
              <w:t>(K6/V4)</w:t>
            </w:r>
            <w:r w:rsidRPr="00393D9F">
              <w:rPr>
                <w:b/>
              </w:rPr>
              <w:t>.</w:t>
            </w:r>
          </w:p>
          <w:p w:rsidR="008E0FF5" w:rsidRPr="00393D9F" w:rsidRDefault="008E0FF5" w:rsidP="00D75219"/>
          <w:p w:rsidR="00510E7B" w:rsidRPr="00393D9F" w:rsidRDefault="00510E7B" w:rsidP="00510E7B">
            <w:r w:rsidRPr="00393D9F">
              <w:t>In light of the above, planning for the MA major review for 2018 engagement with current Welsh Government Policy context, new programme benchmarks, the needs of employers/students will need to be taken in to consideration alongside reflection and evaluation on the teaching and learning methods</w:t>
            </w:r>
            <w:r w:rsidRPr="00393D9F">
              <w:rPr>
                <w:b/>
              </w:rPr>
              <w:t>(K1,2,6,3/V1,4).</w:t>
            </w:r>
            <w:r w:rsidRPr="00393D9F">
              <w:t xml:space="preserve"> This pr</w:t>
            </w:r>
            <w:r w:rsidR="00393D9F" w:rsidRPr="00393D9F">
              <w:t>ocess has already begun through: leading on</w:t>
            </w:r>
            <w:r w:rsidRPr="00393D9F">
              <w:t xml:space="preserve"> a funded Policy and Practice seminar in May 2018 with over 60 participants including students and employers from you</w:t>
            </w:r>
            <w:r w:rsidR="00393D9F" w:rsidRPr="00393D9F">
              <w:t>th work;</w:t>
            </w:r>
            <w:r w:rsidRPr="00393D9F">
              <w:t xml:space="preserve"> discuss</w:t>
            </w:r>
            <w:r w:rsidR="00393D9F" w:rsidRPr="00393D9F">
              <w:t>ions with our external examiner;</w:t>
            </w:r>
            <w:r w:rsidRPr="00393D9F">
              <w:t xml:space="preserve"> attendance at Welsh Government Youth Work conferences and National Youth Work conferences (presenting</w:t>
            </w:r>
            <w:r w:rsidR="00393D9F" w:rsidRPr="00393D9F">
              <w:t xml:space="preserve"> July2018</w:t>
            </w:r>
            <w:r w:rsidRPr="00393D9F">
              <w:rPr>
                <w:b/>
              </w:rPr>
              <w:t>)(k6/V6</w:t>
            </w:r>
            <w:r w:rsidRPr="00393D9F">
              <w:t xml:space="preserve">). </w:t>
            </w:r>
          </w:p>
          <w:p w:rsidR="00393D9F" w:rsidRPr="00393D9F" w:rsidRDefault="00393D9F" w:rsidP="00510E7B">
            <w:pPr>
              <w:rPr>
                <w:color w:val="FF0000"/>
              </w:rPr>
            </w:pPr>
          </w:p>
          <w:p w:rsidR="00A514C0" w:rsidRPr="00393D9F" w:rsidRDefault="00510E7B" w:rsidP="00510E7B">
            <w:r w:rsidRPr="00393D9F">
              <w:t xml:space="preserve">I recognise, as a </w:t>
            </w:r>
            <w:proofErr w:type="spellStart"/>
            <w:r w:rsidRPr="00393D9F">
              <w:t>Phd</w:t>
            </w:r>
            <w:proofErr w:type="spellEnd"/>
            <w:r w:rsidRPr="00393D9F">
              <w:t xml:space="preserve"> Lead supervisor, designing and pl</w:t>
            </w:r>
            <w:r w:rsidR="00393D9F">
              <w:t>anning this learning experience</w:t>
            </w:r>
            <w:r w:rsidRPr="00393D9F">
              <w:t xml:space="preserve"> requires further critical reflection and learning. I am mindful of the need to prepare sessions </w:t>
            </w:r>
            <w:r w:rsidR="00393D9F" w:rsidRPr="00393D9F">
              <w:t>that supervise</w:t>
            </w:r>
            <w:r w:rsidRPr="00393D9F">
              <w:t xml:space="preserve"> and support rather than</w:t>
            </w:r>
            <w:r w:rsidRPr="00393D9F">
              <w:rPr>
                <w:i/>
              </w:rPr>
              <w:t xml:space="preserve"> teach</w:t>
            </w:r>
            <w:r w:rsidRPr="00393D9F">
              <w:t xml:space="preserve"> my doctoral students, planning critical conversations (Knowles, 1999, cited in Delany, 2009) to draw out their thinking. It is recognised that effective supervision of research degree candidates is a</w:t>
            </w:r>
            <w:r w:rsidR="00393D9F">
              <w:t xml:space="preserve"> complex multi-factorial process</w:t>
            </w:r>
            <w:r w:rsidRPr="00393D9F">
              <w:t>(Delany, 2009)</w:t>
            </w:r>
            <w:r w:rsidR="00393D9F">
              <w:t xml:space="preserve">, </w:t>
            </w:r>
            <w:r w:rsidRPr="00393D9F">
              <w:t>through my planning and subsequent reflection I ensure that I mentor rather than instruct (Taylor &amp; Beasley, 2005) therefore will continue to engage in UWTSD training, external training and my own research in this area</w:t>
            </w:r>
            <w:r w:rsidRPr="00393D9F">
              <w:rPr>
                <w:b/>
              </w:rPr>
              <w:t>(K3,3,5,6V1,3</w:t>
            </w:r>
            <w:r w:rsidRPr="00393D9F">
              <w:t>)</w:t>
            </w:r>
            <w:r w:rsidR="0062677E">
              <w:t>.</w:t>
            </w:r>
          </w:p>
          <w:p w:rsidR="00A514C0" w:rsidRPr="00393D9F" w:rsidRDefault="00A514C0" w:rsidP="00D75219"/>
          <w:p w:rsidR="00A514C0" w:rsidRPr="00393D9F" w:rsidRDefault="00A514C0" w:rsidP="00D75219">
            <w:r w:rsidRPr="00393D9F">
              <w:t>References</w:t>
            </w:r>
          </w:p>
          <w:p w:rsidR="00A514C0" w:rsidRPr="00393D9F" w:rsidRDefault="00A514C0" w:rsidP="00D75219">
            <w:r w:rsidRPr="00393D9F">
              <w:t xml:space="preserve">Beard, C. Wilson, J, P. (2002) The Power of Experiential Learning: A Handbook for Trainers and Educators.  London: </w:t>
            </w:r>
            <w:proofErr w:type="spellStart"/>
            <w:r w:rsidRPr="00393D9F">
              <w:t>Kogan</w:t>
            </w:r>
            <w:proofErr w:type="spellEnd"/>
            <w:r w:rsidRPr="00393D9F">
              <w:t xml:space="preserve"> Page</w:t>
            </w:r>
          </w:p>
          <w:p w:rsidR="00A514C0" w:rsidRPr="00393D9F" w:rsidRDefault="00A514C0" w:rsidP="00D75219">
            <w:r w:rsidRPr="00393D9F">
              <w:t xml:space="preserve">Delany, D. (2009). A review of the Literature on Effective </w:t>
            </w:r>
            <w:proofErr w:type="spellStart"/>
            <w:r w:rsidRPr="00393D9F">
              <w:t>Ph.D</w:t>
            </w:r>
            <w:proofErr w:type="spellEnd"/>
            <w:r w:rsidRPr="00393D9F">
              <w:t xml:space="preserve"> supervision. Trinity College Dublin: University of Dublin </w:t>
            </w:r>
          </w:p>
          <w:p w:rsidR="00A514C0" w:rsidRPr="00393D9F" w:rsidRDefault="00A514C0" w:rsidP="00D75219">
            <w:r w:rsidRPr="00393D9F">
              <w:t>Cardiff Metropolitan University, Glyndwr University (2017)  Review of the Impact of the National Youth Work Strategy for wales 2014-18  Cardiff / Wrexham Cardiff Metropolitan University, Glyndwr University.</w:t>
            </w:r>
          </w:p>
          <w:p w:rsidR="00A514C0" w:rsidRPr="00393D9F" w:rsidRDefault="00A514C0" w:rsidP="00D75219">
            <w:proofErr w:type="spellStart"/>
            <w:r w:rsidRPr="00393D9F">
              <w:t>Cleminson</w:t>
            </w:r>
            <w:proofErr w:type="spellEnd"/>
            <w:r w:rsidRPr="00393D9F">
              <w:t xml:space="preserve">, A. &amp; Bradford, S. (2006) </w:t>
            </w:r>
            <w:r w:rsidRPr="00393D9F">
              <w:rPr>
                <w:kern w:val="36"/>
              </w:rPr>
              <w:t xml:space="preserve">Professional Education: the relationship between ‘academic’ and experiential learning. </w:t>
            </w:r>
            <w:hyperlink r:id="rId7" w:history="1">
              <w:r w:rsidRPr="00393D9F">
                <w:rPr>
                  <w:b/>
                  <w:color w:val="006DB4"/>
                  <w:kern w:val="36"/>
                </w:rPr>
                <w:t>Journal of Vocational Education &amp; Training </w:t>
              </w:r>
            </w:hyperlink>
            <w:r w:rsidRPr="00393D9F">
              <w:t>Volume 48, 2006 - </w:t>
            </w:r>
            <w:hyperlink r:id="rId8" w:history="1">
              <w:r w:rsidRPr="00393D9F">
                <w:rPr>
                  <w:color w:val="10147E"/>
                </w:rPr>
                <w:t>Issue 3</w:t>
              </w:r>
            </w:hyperlink>
            <w:r w:rsidRPr="00393D9F">
              <w:t xml:space="preserve"> pp-249-259</w:t>
            </w:r>
          </w:p>
          <w:p w:rsidR="00A514C0" w:rsidRPr="00393D9F" w:rsidRDefault="00A514C0" w:rsidP="00D75219">
            <w:r w:rsidRPr="00393D9F">
              <w:t xml:space="preserve">Kolb, A. Y. &amp;  Kolb, D. (2009) </w:t>
            </w:r>
            <w:hyperlink r:id="rId9" w:history="1">
              <w:r w:rsidRPr="00393D9F">
                <w:rPr>
                  <w:rStyle w:val="Hyperlink"/>
                  <w:rFonts w:cstheme="minorHAnsi"/>
                  <w:i/>
                  <w:sz w:val="24"/>
                  <w:szCs w:val="24"/>
                </w:rPr>
                <w:t>Experiential learning theory</w:t>
              </w:r>
              <w:r w:rsidRPr="00393D9F">
                <w:rPr>
                  <w:rStyle w:val="Hyperlink"/>
                  <w:rFonts w:cstheme="minorHAnsi"/>
                  <w:bCs/>
                  <w:i/>
                  <w:sz w:val="24"/>
                  <w:szCs w:val="24"/>
                </w:rPr>
                <w:t>: A dynamic, holistic approach to management </w:t>
              </w:r>
              <w:r w:rsidRPr="00393D9F">
                <w:rPr>
                  <w:rStyle w:val="Hyperlink"/>
                  <w:rFonts w:cstheme="minorHAnsi"/>
                  <w:i/>
                  <w:sz w:val="24"/>
                  <w:szCs w:val="24"/>
                </w:rPr>
                <w:t>learning</w:t>
              </w:r>
              <w:r w:rsidRPr="00393D9F">
                <w:rPr>
                  <w:rStyle w:val="Hyperlink"/>
                  <w:rFonts w:cstheme="minorHAnsi"/>
                  <w:bCs/>
                  <w:i/>
                  <w:sz w:val="24"/>
                  <w:szCs w:val="24"/>
                </w:rPr>
                <w:t>, education and development</w:t>
              </w:r>
            </w:hyperlink>
            <w:r w:rsidRPr="00393D9F">
              <w:rPr>
                <w:rStyle w:val="Hyperlink"/>
                <w:rFonts w:cstheme="minorHAnsi"/>
                <w:bCs/>
                <w:i/>
                <w:sz w:val="24"/>
                <w:szCs w:val="24"/>
              </w:rPr>
              <w:t>.</w:t>
            </w:r>
            <w:r w:rsidRPr="00393D9F">
              <w:rPr>
                <w:rStyle w:val="Hyperlink"/>
                <w:rFonts w:cstheme="minorHAnsi"/>
                <w:b/>
                <w:bCs/>
                <w:i/>
                <w:sz w:val="24"/>
                <w:szCs w:val="24"/>
              </w:rPr>
              <w:t xml:space="preserve">  </w:t>
            </w:r>
            <w:r w:rsidRPr="00393D9F">
              <w:rPr>
                <w:rStyle w:val="Hyperlink"/>
                <w:rFonts w:cstheme="minorHAnsi"/>
                <w:bCs/>
                <w:sz w:val="24"/>
                <w:szCs w:val="24"/>
              </w:rPr>
              <w:t>California :</w:t>
            </w:r>
            <w:r w:rsidRPr="00393D9F">
              <w:rPr>
                <w:rStyle w:val="Hyperlink"/>
                <w:rFonts w:cstheme="minorHAnsi"/>
                <w:b/>
                <w:bCs/>
                <w:i/>
                <w:sz w:val="24"/>
                <w:szCs w:val="24"/>
              </w:rPr>
              <w:t xml:space="preserve"> </w:t>
            </w:r>
            <w:r w:rsidRPr="00393D9F">
              <w:rPr>
                <w:rStyle w:val="Hyperlink"/>
                <w:rFonts w:cstheme="minorHAnsi"/>
                <w:bCs/>
                <w:sz w:val="24"/>
                <w:szCs w:val="24"/>
              </w:rPr>
              <w:t xml:space="preserve">Sage </w:t>
            </w:r>
          </w:p>
          <w:p w:rsidR="00A514C0" w:rsidRPr="00393D9F" w:rsidRDefault="00A514C0" w:rsidP="00D75219">
            <w:r w:rsidRPr="00393D9F">
              <w:t>Mason, W. (2015) Austerity youth policy: exploring the distinctions between youth work in principle and youth work in practice. Youth &amp; Policy No. 114 May 2015  pp 58-74</w:t>
            </w:r>
          </w:p>
          <w:p w:rsidR="00A514C0" w:rsidRPr="00393D9F" w:rsidRDefault="00A514C0" w:rsidP="00D75219">
            <w:r w:rsidRPr="00393D9F">
              <w:t xml:space="preserve">Ord, J.(2009)  </w:t>
            </w:r>
            <w:r w:rsidRPr="00393D9F">
              <w:rPr>
                <w:kern w:val="36"/>
              </w:rPr>
              <w:t xml:space="preserve">Experiential learning in youth work in the UK: a return to Dewey. International Journal of Lifelong Education </w:t>
            </w:r>
            <w:r w:rsidRPr="00393D9F">
              <w:t>Volume 28, 2009 - </w:t>
            </w:r>
            <w:hyperlink r:id="rId10" w:history="1">
              <w:r w:rsidRPr="00393D9F">
                <w:rPr>
                  <w:color w:val="10147E"/>
                </w:rPr>
                <w:t>Issue 4</w:t>
              </w:r>
            </w:hyperlink>
            <w:r w:rsidRPr="00393D9F">
              <w:t xml:space="preserve">  pp.493-511</w:t>
            </w:r>
          </w:p>
          <w:p w:rsidR="00A514C0" w:rsidRPr="00393D9F" w:rsidRDefault="00A514C0" w:rsidP="00D75219">
            <w:r w:rsidRPr="00393D9F">
              <w:rPr>
                <w:kern w:val="36"/>
              </w:rPr>
              <w:t xml:space="preserve">Sutherland, K.A. (2013) The importance of critical reflection in and on academic development. </w:t>
            </w:r>
            <w:hyperlink r:id="rId11" w:history="1">
              <w:r w:rsidRPr="00393D9F">
                <w:rPr>
                  <w:kern w:val="36"/>
                </w:rPr>
                <w:t>International Journal for Academic Development </w:t>
              </w:r>
            </w:hyperlink>
            <w:r w:rsidRPr="00393D9F">
              <w:t xml:space="preserve"> Volume 18, 2013 - </w:t>
            </w:r>
            <w:hyperlink r:id="rId12" w:history="1">
              <w:r w:rsidRPr="00393D9F">
                <w:t>Issue 2</w:t>
              </w:r>
            </w:hyperlink>
            <w:r w:rsidRPr="00393D9F">
              <w:t xml:space="preserve"> , pp 111-113</w:t>
            </w:r>
          </w:p>
          <w:p w:rsidR="00510E7B" w:rsidRPr="00393D9F" w:rsidRDefault="00510E7B" w:rsidP="00510E7B">
            <w:pPr>
              <w:autoSpaceDE w:val="0"/>
              <w:autoSpaceDN w:val="0"/>
              <w:adjustRightInd w:val="0"/>
              <w:rPr>
                <w:rFonts w:cs="Arial"/>
                <w:color w:val="000000"/>
                <w:lang w:val="en-US"/>
              </w:rPr>
            </w:pPr>
            <w:bookmarkStart w:id="1" w:name="TaylorBeasley"/>
            <w:r w:rsidRPr="00393D9F">
              <w:rPr>
                <w:rFonts w:cs="Arial"/>
                <w:color w:val="000000"/>
                <w:lang w:val="en-US"/>
              </w:rPr>
              <w:t>Taylor</w:t>
            </w:r>
            <w:bookmarkEnd w:id="1"/>
            <w:r w:rsidRPr="00393D9F">
              <w:rPr>
                <w:rFonts w:cs="Arial"/>
                <w:color w:val="000000"/>
                <w:lang w:val="en-US"/>
              </w:rPr>
              <w:t>, S., &amp; Beasley, N. (2005). A Handbook for Doctoral Supervisors. . New York: Routledge.</w:t>
            </w:r>
          </w:p>
          <w:p w:rsidR="005407DE" w:rsidRPr="00E2080E" w:rsidRDefault="00A514C0" w:rsidP="00E2080E">
            <w:r w:rsidRPr="00393D9F">
              <w:t xml:space="preserve">Welsh Government (2013) Youth Work in Wales: Principles and Purposes: Cardiff: Published by the Youth Work in Wales Review Group, January 2013 (Welsh Government) : </w:t>
            </w:r>
          </w:p>
        </w:tc>
      </w:tr>
      <w:tr w:rsidR="008E0FF5" w:rsidTr="00AC5818">
        <w:tc>
          <w:tcPr>
            <w:tcW w:w="10598" w:type="dxa"/>
            <w:gridSpan w:val="2"/>
          </w:tcPr>
          <w:p w:rsidR="008E0FF5" w:rsidRPr="005F1278" w:rsidRDefault="008E0FF5" w:rsidP="00B2055B">
            <w:pPr>
              <w:jc w:val="both"/>
              <w:rPr>
                <w:rFonts w:ascii="Times New Roman" w:hAnsi="Times New Roman"/>
                <w:b/>
                <w:sz w:val="24"/>
                <w:szCs w:val="24"/>
                <w:u w:val="single"/>
              </w:rPr>
            </w:pPr>
          </w:p>
        </w:tc>
      </w:tr>
    </w:tbl>
    <w:p w:rsidR="00CA12DC" w:rsidRDefault="00CA12DC" w:rsidP="00CA12DC">
      <w:pPr>
        <w:jc w:val="both"/>
        <w:rPr>
          <w:rFonts w:ascii="Times New Roman" w:hAnsi="Times New Roman"/>
          <w:sz w:val="24"/>
          <w:szCs w:val="24"/>
        </w:rPr>
      </w:pPr>
    </w:p>
    <w:p w:rsidR="005F1278" w:rsidRDefault="005F1278"/>
    <w:tbl>
      <w:tblPr>
        <w:tblStyle w:val="TableGrid"/>
        <w:tblW w:w="0" w:type="auto"/>
        <w:tblLook w:val="04A0" w:firstRow="1" w:lastRow="0" w:firstColumn="1" w:lastColumn="0" w:noHBand="0" w:noVBand="1"/>
      </w:tblPr>
      <w:tblGrid>
        <w:gridCol w:w="4996"/>
        <w:gridCol w:w="5460"/>
      </w:tblGrid>
      <w:tr w:rsidR="00CA12DC" w:rsidRPr="007F7F9F" w:rsidTr="00AC5818">
        <w:tc>
          <w:tcPr>
            <w:tcW w:w="10598" w:type="dxa"/>
            <w:gridSpan w:val="2"/>
          </w:tcPr>
          <w:p w:rsidR="00CA12DC" w:rsidRPr="00B00FDB" w:rsidRDefault="00CA12DC" w:rsidP="00B2055B">
            <w:pPr>
              <w:jc w:val="both"/>
              <w:rPr>
                <w:rFonts w:ascii="Times New Roman" w:hAnsi="Times New Roman"/>
                <w:b/>
                <w:sz w:val="28"/>
                <w:szCs w:val="28"/>
              </w:rPr>
            </w:pPr>
            <w:r>
              <w:rPr>
                <w:rFonts w:ascii="Times New Roman" w:hAnsi="Times New Roman"/>
                <w:b/>
                <w:sz w:val="28"/>
                <w:szCs w:val="28"/>
              </w:rPr>
              <w:t>A2</w:t>
            </w:r>
            <w:r w:rsidRPr="00B00FDB">
              <w:rPr>
                <w:rFonts w:ascii="Times New Roman" w:hAnsi="Times New Roman"/>
                <w:b/>
                <w:sz w:val="28"/>
                <w:szCs w:val="28"/>
              </w:rPr>
              <w:t>:  Teachi</w:t>
            </w:r>
            <w:r w:rsidR="005F1278">
              <w:rPr>
                <w:rFonts w:ascii="Times New Roman" w:hAnsi="Times New Roman"/>
                <w:b/>
                <w:sz w:val="28"/>
                <w:szCs w:val="28"/>
              </w:rPr>
              <w:t>ng and/or supporting learning (7</w:t>
            </w:r>
            <w:r w:rsidRPr="00B00FDB">
              <w:rPr>
                <w:rFonts w:ascii="Times New Roman" w:hAnsi="Times New Roman"/>
                <w:b/>
                <w:sz w:val="28"/>
                <w:szCs w:val="28"/>
              </w:rPr>
              <w:t>00 words)</w:t>
            </w:r>
          </w:p>
          <w:p w:rsidR="00CA12DC" w:rsidRPr="008544DC" w:rsidRDefault="005F1278" w:rsidP="00B2055B">
            <w:pPr>
              <w:jc w:val="both"/>
              <w:rPr>
                <w:rFonts w:ascii="Times New Roman" w:hAnsi="Times New Roman"/>
                <w:sz w:val="24"/>
                <w:szCs w:val="24"/>
              </w:rPr>
            </w:pPr>
            <w:r>
              <w:rPr>
                <w:rFonts w:ascii="Times New Roman" w:hAnsi="Times New Roman"/>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7F7F9F" w:rsidTr="00E0025F">
        <w:tc>
          <w:tcPr>
            <w:tcW w:w="5070" w:type="dxa"/>
          </w:tcPr>
          <w:p w:rsidR="00CA12DC" w:rsidRPr="005407DE" w:rsidRDefault="00CA12DC" w:rsidP="00B2055B">
            <w:pPr>
              <w:rPr>
                <w:rFonts w:ascii="Times New Roman" w:hAnsi="Times New Roman"/>
                <w:sz w:val="20"/>
                <w:szCs w:val="20"/>
                <w:u w:val="single"/>
              </w:rPr>
            </w:pPr>
            <w:r w:rsidRPr="005407DE">
              <w:rPr>
                <w:rFonts w:ascii="Times New Roman" w:hAnsi="Times New Roman"/>
                <w:sz w:val="20"/>
                <w:szCs w:val="20"/>
                <w:u w:val="single"/>
              </w:rPr>
              <w:t>Engagement in appropriate teaching and learning strategies including:</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Use of a arrange of teaching approaches and modes of delivery</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Use of relevant assessment approaches with a variety of groups</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Selection based on educational evidence and values</w:t>
            </w:r>
          </w:p>
        </w:tc>
        <w:tc>
          <w:tcPr>
            <w:tcW w:w="5528" w:type="dxa"/>
          </w:tcPr>
          <w:p w:rsidR="005F1278" w:rsidRPr="005407DE" w:rsidRDefault="00CA12DC" w:rsidP="005F1278">
            <w:pPr>
              <w:jc w:val="both"/>
              <w:rPr>
                <w:rFonts w:ascii="Times New Roman" w:hAnsi="Times New Roman"/>
                <w:sz w:val="20"/>
                <w:szCs w:val="20"/>
                <w:u w:val="single"/>
              </w:rPr>
            </w:pPr>
            <w:r w:rsidRPr="005407DE">
              <w:rPr>
                <w:rFonts w:ascii="Times New Roman" w:hAnsi="Times New Roman"/>
                <w:sz w:val="20"/>
                <w:szCs w:val="20"/>
                <w:u w:val="single"/>
              </w:rPr>
              <w:t>Evidence might include:</w:t>
            </w:r>
          </w:p>
          <w:p w:rsidR="005F1278" w:rsidRPr="005407DE" w:rsidRDefault="005F1278"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Lecturing, tutorial or seminar work</w:t>
            </w:r>
          </w:p>
          <w:p w:rsidR="005F1278" w:rsidRPr="005407DE" w:rsidRDefault="005F1278"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Studio, clinical, laboratory or work-based teaching</w:t>
            </w:r>
          </w:p>
          <w:p w:rsidR="005F1278" w:rsidRPr="005407DE" w:rsidRDefault="005F1278"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Distance learning</w:t>
            </w:r>
          </w:p>
          <w:p w:rsidR="005F1278" w:rsidRPr="005407DE" w:rsidRDefault="005F1278" w:rsidP="005F1278">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Peer assessment of teaching and or teaching observations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Student feedback/evaluations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Reflective diary/blog</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Learning outcomes-related indicators (e.g. relevant session plans/module materials)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Material from online training</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 xml:space="preserve">Learning activities supported through </w:t>
            </w:r>
            <w:r w:rsidR="005F1278" w:rsidRPr="005407DE">
              <w:rPr>
                <w:rFonts w:ascii="Times New Roman" w:hAnsi="Times New Roman"/>
                <w:sz w:val="20"/>
                <w:szCs w:val="20"/>
              </w:rPr>
              <w:t>the VLE (</w:t>
            </w:r>
            <w:r w:rsidRPr="005407DE">
              <w:rPr>
                <w:rFonts w:ascii="Times New Roman" w:hAnsi="Times New Roman"/>
                <w:sz w:val="20"/>
                <w:szCs w:val="20"/>
              </w:rPr>
              <w:t>Moodle</w:t>
            </w:r>
            <w:r w:rsidR="005F1278" w:rsidRPr="005407DE">
              <w:rPr>
                <w:rFonts w:ascii="Times New Roman" w:hAnsi="Times New Roman"/>
                <w:sz w:val="20"/>
                <w:szCs w:val="20"/>
              </w:rPr>
              <w:t>)</w:t>
            </w:r>
          </w:p>
          <w:p w:rsidR="005407DE" w:rsidRPr="005407DE" w:rsidRDefault="005407DE" w:rsidP="005407DE">
            <w:pPr>
              <w:ind w:left="57"/>
              <w:rPr>
                <w:rFonts w:ascii="Times New Roman" w:hAnsi="Times New Roman"/>
                <w:sz w:val="20"/>
                <w:szCs w:val="20"/>
              </w:rPr>
            </w:pPr>
          </w:p>
        </w:tc>
      </w:tr>
      <w:tr w:rsidR="00CA12DC" w:rsidTr="00AC5818">
        <w:tc>
          <w:tcPr>
            <w:tcW w:w="10598" w:type="dxa"/>
            <w:gridSpan w:val="2"/>
          </w:tcPr>
          <w:p w:rsidR="00CA12DC" w:rsidRPr="005407DE" w:rsidRDefault="005F1278" w:rsidP="00B2055B">
            <w:pPr>
              <w:jc w:val="both"/>
              <w:rPr>
                <w:rFonts w:ascii="Times New Roman" w:hAnsi="Times New Roman"/>
                <w:b/>
                <w:u w:val="single"/>
              </w:rPr>
            </w:pPr>
            <w:r w:rsidRPr="005407DE">
              <w:rPr>
                <w:rFonts w:ascii="Times New Roman" w:hAnsi="Times New Roman"/>
                <w:b/>
                <w:u w:val="single"/>
              </w:rPr>
              <w:t>Address the Following:</w:t>
            </w:r>
          </w:p>
          <w:p w:rsidR="005F1278" w:rsidRPr="005407DE" w:rsidRDefault="005F1278" w:rsidP="00B2055B">
            <w:pPr>
              <w:jc w:val="both"/>
              <w:rPr>
                <w:rFonts w:ascii="Times New Roman" w:hAnsi="Times New Roman"/>
              </w:rPr>
            </w:pPr>
          </w:p>
          <w:p w:rsidR="005F1278" w:rsidRPr="005407DE" w:rsidRDefault="005F1278" w:rsidP="005F1278">
            <w:pPr>
              <w:pStyle w:val="ListParagraph"/>
              <w:numPr>
                <w:ilvl w:val="0"/>
                <w:numId w:val="6"/>
              </w:numPr>
              <w:ind w:left="284" w:hanging="284"/>
              <w:jc w:val="both"/>
              <w:rPr>
                <w:rFonts w:ascii="Times New Roman" w:hAnsi="Times New Roman"/>
              </w:rPr>
            </w:pPr>
            <w:r w:rsidRPr="005407DE">
              <w:rPr>
                <w:rFonts w:ascii="Times New Roman" w:hAnsi="Times New Roman"/>
              </w:rPr>
              <w:t>The main ways in which you teach and/or support learners (</w:t>
            </w:r>
            <w:proofErr w:type="spellStart"/>
            <w:r w:rsidRPr="005407DE">
              <w:rPr>
                <w:rFonts w:ascii="Times New Roman" w:hAnsi="Times New Roman"/>
              </w:rPr>
              <w:t>Approx</w:t>
            </w:r>
            <w:proofErr w:type="spellEnd"/>
            <w:r w:rsidRPr="005407DE">
              <w:rPr>
                <w:rFonts w:ascii="Times New Roman" w:hAnsi="Times New Roman"/>
              </w:rPr>
              <w:t xml:space="preserve"> 100 words)</w:t>
            </w:r>
          </w:p>
          <w:p w:rsidR="005F1278" w:rsidRPr="005407DE" w:rsidRDefault="005F1278" w:rsidP="005F1278">
            <w:pPr>
              <w:pStyle w:val="ListParagraph"/>
              <w:numPr>
                <w:ilvl w:val="0"/>
                <w:numId w:val="6"/>
              </w:numPr>
              <w:ind w:left="284" w:hanging="284"/>
              <w:jc w:val="both"/>
              <w:rPr>
                <w:rFonts w:ascii="Times New Roman" w:hAnsi="Times New Roman"/>
              </w:rPr>
            </w:pPr>
            <w:r w:rsidRPr="005407DE">
              <w:rPr>
                <w:rFonts w:ascii="Times New Roman" w:hAnsi="Times New Roman"/>
              </w:rPr>
              <w:t>The activities or techniques you use and why</w:t>
            </w:r>
          </w:p>
          <w:p w:rsidR="005F1278" w:rsidRPr="005407DE" w:rsidRDefault="005F1278" w:rsidP="005F1278">
            <w:pPr>
              <w:pStyle w:val="ListParagraph"/>
              <w:numPr>
                <w:ilvl w:val="0"/>
                <w:numId w:val="6"/>
              </w:numPr>
              <w:ind w:left="284" w:hanging="284"/>
              <w:jc w:val="both"/>
              <w:rPr>
                <w:rFonts w:ascii="Times New Roman" w:hAnsi="Times New Roman"/>
              </w:rPr>
            </w:pPr>
            <w:r w:rsidRPr="005407DE">
              <w:rPr>
                <w:rFonts w:ascii="Times New Roman" w:hAnsi="Times New Roman"/>
              </w:rPr>
              <w:t xml:space="preserve">How you came to use them and why you think they were successful in supporting student learning. Give reasons for your choice of activities and techniques and how they </w:t>
            </w:r>
            <w:r w:rsidR="005407DE" w:rsidRPr="005407DE">
              <w:rPr>
                <w:rFonts w:ascii="Times New Roman" w:hAnsi="Times New Roman"/>
              </w:rPr>
              <w:t>relate</w:t>
            </w:r>
            <w:r w:rsidRPr="005407DE">
              <w:rPr>
                <w:rFonts w:ascii="Times New Roman" w:hAnsi="Times New Roman"/>
              </w:rPr>
              <w:t xml:space="preserve"> to developing the learners’ understanding of the subject.</w:t>
            </w:r>
          </w:p>
          <w:p w:rsidR="005F1278" w:rsidRPr="005407DE" w:rsidRDefault="005F1278" w:rsidP="005F1278">
            <w:pPr>
              <w:pStyle w:val="ListParagraph"/>
              <w:numPr>
                <w:ilvl w:val="0"/>
                <w:numId w:val="6"/>
              </w:numPr>
              <w:ind w:left="284" w:hanging="284"/>
              <w:jc w:val="both"/>
              <w:rPr>
                <w:rFonts w:ascii="Times New Roman" w:hAnsi="Times New Roman"/>
              </w:rPr>
            </w:pPr>
            <w:r w:rsidRPr="005407DE">
              <w:rPr>
                <w:rFonts w:ascii="Times New Roman" w:hAnsi="Times New Roman"/>
              </w:rPr>
              <w:t>The elements of Core Knowledge you utilise, how and why.</w:t>
            </w:r>
          </w:p>
          <w:p w:rsidR="00CA12DC" w:rsidRPr="005F1278" w:rsidRDefault="005F1278" w:rsidP="004F687F">
            <w:pPr>
              <w:pStyle w:val="ListParagraph"/>
              <w:numPr>
                <w:ilvl w:val="0"/>
                <w:numId w:val="6"/>
              </w:numPr>
              <w:ind w:left="284" w:hanging="284"/>
              <w:jc w:val="both"/>
              <w:rPr>
                <w:rFonts w:ascii="Times New Roman" w:hAnsi="Times New Roman"/>
                <w:sz w:val="24"/>
                <w:szCs w:val="24"/>
              </w:rPr>
            </w:pPr>
            <w:r w:rsidRPr="005407DE">
              <w:rPr>
                <w:rFonts w:ascii="Times New Roman" w:hAnsi="Times New Roman"/>
              </w:rPr>
              <w:t xml:space="preserve">Which Professional Values </w:t>
            </w:r>
            <w:r w:rsidR="004F687F">
              <w:rPr>
                <w:rFonts w:ascii="Times New Roman" w:hAnsi="Times New Roman"/>
              </w:rPr>
              <w:t>are</w:t>
            </w:r>
            <w:r w:rsidRPr="005407DE">
              <w:rPr>
                <w:rFonts w:ascii="Times New Roman" w:hAnsi="Times New Roman"/>
              </w:rPr>
              <w:t xml:space="preserve"> relevant and why.</w:t>
            </w:r>
          </w:p>
        </w:tc>
      </w:tr>
      <w:tr w:rsidR="005F1278" w:rsidTr="00AC5818">
        <w:tc>
          <w:tcPr>
            <w:tcW w:w="10598" w:type="dxa"/>
            <w:gridSpan w:val="2"/>
          </w:tcPr>
          <w:p w:rsidR="005F1278" w:rsidRDefault="005F1278" w:rsidP="00B2055B">
            <w:pPr>
              <w:jc w:val="both"/>
              <w:rPr>
                <w:rFonts w:ascii="Times New Roman" w:hAnsi="Times New Roman"/>
                <w:b/>
                <w:sz w:val="24"/>
                <w:szCs w:val="24"/>
                <w:u w:val="single"/>
              </w:rPr>
            </w:pPr>
            <w:r w:rsidRPr="005F1278">
              <w:rPr>
                <w:rFonts w:ascii="Times New Roman" w:hAnsi="Times New Roman"/>
                <w:b/>
                <w:sz w:val="24"/>
                <w:szCs w:val="24"/>
                <w:u w:val="single"/>
              </w:rPr>
              <w:t>Write you</w:t>
            </w:r>
            <w:r>
              <w:rPr>
                <w:rFonts w:ascii="Times New Roman" w:hAnsi="Times New Roman"/>
                <w:b/>
                <w:sz w:val="24"/>
                <w:szCs w:val="24"/>
                <w:u w:val="single"/>
              </w:rPr>
              <w:t>r</w:t>
            </w:r>
            <w:r w:rsidRPr="005F1278">
              <w:rPr>
                <w:rFonts w:ascii="Times New Roman" w:hAnsi="Times New Roman"/>
                <w:b/>
                <w:sz w:val="24"/>
                <w:szCs w:val="24"/>
                <w:u w:val="single"/>
              </w:rPr>
              <w:t xml:space="preserve"> evidence here</w:t>
            </w:r>
          </w:p>
          <w:p w:rsidR="00FF5351" w:rsidRDefault="00BF30A0" w:rsidP="00D75219">
            <w:r>
              <w:t>Word Count 701</w:t>
            </w:r>
            <w:r w:rsidR="00FF5351">
              <w:t xml:space="preserve"> (excluding reference list) </w:t>
            </w:r>
          </w:p>
          <w:p w:rsidR="00FF5351" w:rsidRPr="005F1278" w:rsidRDefault="00FF5351" w:rsidP="00D75219"/>
          <w:p w:rsidR="00383965" w:rsidRPr="00A14088" w:rsidRDefault="00FF5351" w:rsidP="00D75219">
            <w:pPr>
              <w:rPr>
                <w:rFonts w:cstheme="minorHAnsi"/>
              </w:rPr>
            </w:pPr>
            <w:r>
              <w:t xml:space="preserve">Over 14 years I have </w:t>
            </w:r>
            <w:r w:rsidR="00383965" w:rsidRPr="00A14088">
              <w:rPr>
                <w:rFonts w:cstheme="minorHAnsi"/>
              </w:rPr>
              <w:t xml:space="preserve">had the opportunity to engage different methods for teaching and </w:t>
            </w:r>
            <w:r>
              <w:rPr>
                <w:rFonts w:cstheme="minorHAnsi"/>
              </w:rPr>
              <w:t>supporting learning---</w:t>
            </w:r>
            <w:r w:rsidR="00383965" w:rsidRPr="00A14088">
              <w:rPr>
                <w:rFonts w:cstheme="minorHAnsi"/>
              </w:rPr>
              <w:t>to develop and reflect on approaches</w:t>
            </w:r>
            <w:r w:rsidR="00A227A9">
              <w:rPr>
                <w:rFonts w:cstheme="minorHAnsi"/>
              </w:rPr>
              <w:t xml:space="preserve"> and content </w:t>
            </w:r>
            <w:r w:rsidR="00A227A9" w:rsidRPr="00A14088">
              <w:rPr>
                <w:rFonts w:cstheme="minorHAnsi"/>
              </w:rPr>
              <w:t>that</w:t>
            </w:r>
            <w:r w:rsidR="00383965" w:rsidRPr="00A14088">
              <w:rPr>
                <w:rFonts w:cstheme="minorHAnsi"/>
              </w:rPr>
              <w:t xml:space="preserve"> are ap</w:t>
            </w:r>
            <w:r w:rsidR="00383965">
              <w:rPr>
                <w:rFonts w:cstheme="minorHAnsi"/>
              </w:rPr>
              <w:t xml:space="preserve">propriate to the student cohort. </w:t>
            </w:r>
            <w:r>
              <w:rPr>
                <w:rFonts w:cstheme="minorHAnsi"/>
              </w:rPr>
              <w:t>Including</w:t>
            </w:r>
            <w:r w:rsidR="00383965" w:rsidRPr="00A14088">
              <w:rPr>
                <w:rFonts w:cstheme="minorHAnsi"/>
              </w:rPr>
              <w:t xml:space="preserve"> at an undergraduate and postgraduate level traditional le</w:t>
            </w:r>
            <w:r>
              <w:rPr>
                <w:rFonts w:cstheme="minorHAnsi"/>
              </w:rPr>
              <w:t>cture style approaches, seminar--</w:t>
            </w:r>
            <w:r w:rsidR="00383965" w:rsidRPr="00A14088">
              <w:rPr>
                <w:rFonts w:cstheme="minorHAnsi"/>
              </w:rPr>
              <w:t>activities, engaging students in group wor</w:t>
            </w:r>
            <w:r>
              <w:rPr>
                <w:rFonts w:cstheme="minorHAnsi"/>
              </w:rPr>
              <w:t xml:space="preserve">k, </w:t>
            </w:r>
            <w:r w:rsidR="00383965" w:rsidRPr="00A14088">
              <w:rPr>
                <w:rFonts w:cstheme="minorHAnsi"/>
              </w:rPr>
              <w:t>experiential activities, online blended learning and dissertation</w:t>
            </w:r>
            <w:r>
              <w:rPr>
                <w:rFonts w:cstheme="minorHAnsi"/>
              </w:rPr>
              <w:t>/</w:t>
            </w:r>
            <w:r w:rsidR="00383965" w:rsidRPr="00A14088">
              <w:rPr>
                <w:rFonts w:cstheme="minorHAnsi"/>
              </w:rPr>
              <w:t>thesis supervision, acting as a personal tutor and mentor for colleagues</w:t>
            </w:r>
            <w:r w:rsidR="00A227A9" w:rsidRPr="00E2080E">
              <w:rPr>
                <w:rFonts w:cstheme="minorHAnsi"/>
                <w:b/>
              </w:rPr>
              <w:t>(K1-6/V1-V4)</w:t>
            </w:r>
            <w:r w:rsidR="00383965" w:rsidRPr="00E2080E">
              <w:rPr>
                <w:rFonts w:cstheme="minorHAnsi"/>
                <w:b/>
              </w:rPr>
              <w:t>.</w:t>
            </w:r>
            <w:r w:rsidR="00383965" w:rsidRPr="00A14088">
              <w:rPr>
                <w:rFonts w:cstheme="minorHAnsi"/>
              </w:rPr>
              <w:t xml:space="preserve"> </w:t>
            </w:r>
            <w:r w:rsidR="00A227A9">
              <w:rPr>
                <w:rFonts w:cstheme="minorHAnsi"/>
              </w:rPr>
              <w:t>External</w:t>
            </w:r>
            <w:r w:rsidR="00383965">
              <w:rPr>
                <w:rFonts w:cstheme="minorHAnsi"/>
              </w:rPr>
              <w:t xml:space="preserve"> </w:t>
            </w:r>
            <w:r w:rsidR="00A227A9">
              <w:rPr>
                <w:rFonts w:cstheme="minorHAnsi"/>
              </w:rPr>
              <w:t>examiner and</w:t>
            </w:r>
            <w:r w:rsidR="00383965">
              <w:rPr>
                <w:rFonts w:cstheme="minorHAnsi"/>
              </w:rPr>
              <w:t xml:space="preserve"> external panel member</w:t>
            </w:r>
            <w:r w:rsidR="00A227A9">
              <w:rPr>
                <w:rFonts w:cstheme="minorHAnsi"/>
              </w:rPr>
              <w:t xml:space="preserve"> roles have </w:t>
            </w:r>
            <w:r w:rsidR="00383965">
              <w:rPr>
                <w:rFonts w:cstheme="minorHAnsi"/>
              </w:rPr>
              <w:t xml:space="preserve">helped to inform my teaching. Working on a pan university online learning </w:t>
            </w:r>
            <w:r w:rsidR="00A227A9">
              <w:rPr>
                <w:rFonts w:cstheme="minorHAnsi"/>
              </w:rPr>
              <w:t>module for Inspire has been a recent and valued experience in developing knowledge and skills</w:t>
            </w:r>
            <w:r w:rsidR="00A227A9" w:rsidRPr="00E2080E">
              <w:rPr>
                <w:rFonts w:cstheme="minorHAnsi"/>
                <w:b/>
              </w:rPr>
              <w:t>(K6/V4).</w:t>
            </w:r>
            <w:r w:rsidR="00A227A9" w:rsidRPr="00A227A9">
              <w:rPr>
                <w:rFonts w:cstheme="minorHAnsi"/>
              </w:rPr>
              <w:t xml:space="preserve"> </w:t>
            </w:r>
          </w:p>
          <w:p w:rsidR="00383965" w:rsidRDefault="00383965" w:rsidP="00D75219">
            <w:pPr>
              <w:rPr>
                <w:rFonts w:cstheme="minorHAnsi"/>
              </w:rPr>
            </w:pPr>
          </w:p>
          <w:p w:rsidR="00383965" w:rsidRDefault="00383965" w:rsidP="00D75219">
            <w:pPr>
              <w:rPr>
                <w:rFonts w:cstheme="minorHAnsi"/>
              </w:rPr>
            </w:pPr>
            <w:r w:rsidRPr="00A14088">
              <w:rPr>
                <w:rFonts w:cstheme="minorHAnsi"/>
              </w:rPr>
              <w:t>When I sta</w:t>
            </w:r>
            <w:r w:rsidR="00E2080E">
              <w:rPr>
                <w:rFonts w:cstheme="minorHAnsi"/>
              </w:rPr>
              <w:t>rted my lecturing career over 14</w:t>
            </w:r>
            <w:r w:rsidRPr="00A14088">
              <w:rPr>
                <w:rFonts w:cstheme="minorHAnsi"/>
              </w:rPr>
              <w:t xml:space="preserve"> years ago, the students I engaged with were initially mature students returning to gain a professional qualification in youth and community work. Many of these students had significant experience of youth work practice. It became apparent very quickly that a traditional didactic approach to teaching was not appropriate for these learners nor was it in line with the principles of an informal youth work approach.  I therefore had to develop teaching strategies that engaged and supported them. This included drawing upon the many different  adult learning theories such as ,</w:t>
            </w:r>
            <w:r w:rsidRPr="00A14088">
              <w:rPr>
                <w:rFonts w:cstheme="minorHAnsi"/>
                <w:color w:val="313133"/>
                <w:shd w:val="clear" w:color="auto" w:fill="FFFFFF"/>
              </w:rPr>
              <w:t xml:space="preserve"> </w:t>
            </w:r>
            <w:r w:rsidRPr="00A14088">
              <w:rPr>
                <w:rFonts w:cstheme="minorHAnsi"/>
              </w:rPr>
              <w:t>andragogy, experiential learning, self-directed learning</w:t>
            </w:r>
            <w:r w:rsidR="009F78BC">
              <w:rPr>
                <w:rFonts w:cstheme="minorHAnsi"/>
              </w:rPr>
              <w:t>, and transformational learning</w:t>
            </w:r>
            <w:r w:rsidRPr="00A14088">
              <w:rPr>
                <w:rFonts w:cstheme="minorHAnsi"/>
              </w:rPr>
              <w:t>(</w:t>
            </w:r>
            <w:proofErr w:type="spellStart"/>
            <w:r w:rsidR="009F78BC" w:rsidRPr="00A14088">
              <w:rPr>
                <w:rFonts w:cstheme="minorHAnsi"/>
              </w:rPr>
              <w:t>e.g.</w:t>
            </w:r>
            <w:r w:rsidRPr="00A14088">
              <w:rPr>
                <w:rFonts w:cstheme="minorHAnsi"/>
              </w:rPr>
              <w:t>Knowles</w:t>
            </w:r>
            <w:proofErr w:type="spellEnd"/>
            <w:r w:rsidRPr="00A14088">
              <w:rPr>
                <w:rFonts w:cstheme="minorHAnsi"/>
              </w:rPr>
              <w:t xml:space="preserve"> 1989, Kolb, 1984; </w:t>
            </w:r>
            <w:proofErr w:type="spellStart"/>
            <w:r w:rsidRPr="00A14088">
              <w:rPr>
                <w:rFonts w:cstheme="minorHAnsi"/>
                <w:shd w:val="clear" w:color="auto" w:fill="FFFFFF"/>
              </w:rPr>
              <w:t>Mezirow</w:t>
            </w:r>
            <w:proofErr w:type="spellEnd"/>
            <w:r w:rsidRPr="00A14088">
              <w:rPr>
                <w:rFonts w:cstheme="minorHAnsi"/>
                <w:shd w:val="clear" w:color="auto" w:fill="FFFFFF"/>
              </w:rPr>
              <w:t>, 1991;  </w:t>
            </w:r>
            <w:r w:rsidRPr="00A14088">
              <w:rPr>
                <w:rFonts w:cstheme="minorHAnsi"/>
              </w:rPr>
              <w:t>Merriam, 2001) to help inform my learning and teaching</w:t>
            </w:r>
            <w:r w:rsidR="00A227A9" w:rsidRPr="00E2080E">
              <w:rPr>
                <w:rFonts w:cstheme="minorHAnsi"/>
                <w:b/>
              </w:rPr>
              <w:t>(K2,3/V1,2,3,4)</w:t>
            </w:r>
            <w:r w:rsidRPr="00E2080E">
              <w:rPr>
                <w:rFonts w:cstheme="minorHAnsi"/>
                <w:b/>
              </w:rPr>
              <w:t>.</w:t>
            </w:r>
            <w:r w:rsidRPr="00A14088">
              <w:rPr>
                <w:rFonts w:cstheme="minorHAnsi"/>
              </w:rPr>
              <w:t xml:space="preserve"> For example I had to appreciate that adults learners bring a wealth of experience (Knowl</w:t>
            </w:r>
            <w:r>
              <w:rPr>
                <w:rFonts w:cstheme="minorHAnsi"/>
              </w:rPr>
              <w:t>e</w:t>
            </w:r>
            <w:r w:rsidRPr="00A14088">
              <w:rPr>
                <w:rFonts w:cstheme="minorHAnsi"/>
              </w:rPr>
              <w:t xml:space="preserve">s 1989), I therefore began to see my role as one of </w:t>
            </w:r>
            <w:r>
              <w:rPr>
                <w:rFonts w:cstheme="minorHAnsi"/>
              </w:rPr>
              <w:t xml:space="preserve">a </w:t>
            </w:r>
            <w:r w:rsidRPr="00A14088">
              <w:rPr>
                <w:rFonts w:cstheme="minorHAnsi"/>
              </w:rPr>
              <w:t>facilitator</w:t>
            </w:r>
            <w:r>
              <w:rPr>
                <w:rFonts w:cstheme="minorHAnsi"/>
              </w:rPr>
              <w:t xml:space="preserve"> of learning (Hogan, 2002</w:t>
            </w:r>
            <w:r w:rsidRPr="00A14088">
              <w:rPr>
                <w:rFonts w:cstheme="minorHAnsi"/>
              </w:rPr>
              <w:t xml:space="preserve">) </w:t>
            </w:r>
            <w:r>
              <w:rPr>
                <w:rFonts w:cstheme="minorHAnsi"/>
              </w:rPr>
              <w:t xml:space="preserve">to </w:t>
            </w:r>
            <w:r w:rsidRPr="00A14088">
              <w:rPr>
                <w:rFonts w:cstheme="minorHAnsi"/>
              </w:rPr>
              <w:t xml:space="preserve"> enable reflective practice </w:t>
            </w:r>
            <w:r w:rsidRPr="00E2080E">
              <w:rPr>
                <w:rFonts w:cstheme="minorHAnsi"/>
              </w:rPr>
              <w:t xml:space="preserve">(Kolb, 1984; </w:t>
            </w:r>
            <w:proofErr w:type="spellStart"/>
            <w:r w:rsidRPr="00E2080E">
              <w:rPr>
                <w:rFonts w:cstheme="minorHAnsi"/>
              </w:rPr>
              <w:t>Schon</w:t>
            </w:r>
            <w:proofErr w:type="spellEnd"/>
            <w:r w:rsidRPr="00E2080E">
              <w:rPr>
                <w:rFonts w:cstheme="minorHAnsi"/>
              </w:rPr>
              <w:t>, 2017</w:t>
            </w:r>
            <w:r w:rsidRPr="00E2080E">
              <w:rPr>
                <w:rFonts w:cstheme="minorHAnsi"/>
                <w:b/>
              </w:rPr>
              <w:t>)</w:t>
            </w:r>
            <w:r w:rsidR="00A227A9" w:rsidRPr="00E2080E">
              <w:rPr>
                <w:rFonts w:cstheme="minorHAnsi"/>
                <w:b/>
              </w:rPr>
              <w:t>(</w:t>
            </w:r>
            <w:proofErr w:type="spellStart"/>
            <w:r w:rsidR="00A227A9" w:rsidRPr="00E2080E">
              <w:rPr>
                <w:rFonts w:cstheme="minorHAnsi"/>
                <w:b/>
              </w:rPr>
              <w:t>V1,2</w:t>
            </w:r>
            <w:proofErr w:type="spellEnd"/>
            <w:r w:rsidR="00A227A9" w:rsidRPr="00E2080E">
              <w:rPr>
                <w:rFonts w:cstheme="minorHAnsi"/>
                <w:b/>
              </w:rPr>
              <w:t>)</w:t>
            </w:r>
            <w:r w:rsidRPr="00E2080E">
              <w:rPr>
                <w:rFonts w:cstheme="minorHAnsi"/>
                <w:b/>
              </w:rPr>
              <w:t>.</w:t>
            </w:r>
            <w:r>
              <w:rPr>
                <w:rFonts w:cstheme="minorHAnsi"/>
              </w:rPr>
              <w:t xml:space="preserve"> </w:t>
            </w:r>
            <w:r w:rsidRPr="00A14088">
              <w:rPr>
                <w:rFonts w:cstheme="minorHAnsi"/>
              </w:rPr>
              <w:t>However there was also a need to provide a transformational learning experience (</w:t>
            </w:r>
            <w:proofErr w:type="spellStart"/>
            <w:r w:rsidRPr="00A14088">
              <w:rPr>
                <w:rFonts w:cstheme="minorHAnsi"/>
                <w:shd w:val="clear" w:color="auto" w:fill="FFFFFF"/>
              </w:rPr>
              <w:t>Mezirow</w:t>
            </w:r>
            <w:proofErr w:type="spellEnd"/>
            <w:r w:rsidRPr="00A14088">
              <w:rPr>
                <w:rFonts w:cstheme="minorHAnsi"/>
                <w:shd w:val="clear" w:color="auto" w:fill="FFFFFF"/>
              </w:rPr>
              <w:t>, 1991)</w:t>
            </w:r>
            <w:r>
              <w:rPr>
                <w:rFonts w:cstheme="minorHAnsi"/>
                <w:shd w:val="clear" w:color="auto" w:fill="FFFFFF"/>
              </w:rPr>
              <w:t xml:space="preserve"> </w:t>
            </w:r>
            <w:r w:rsidRPr="00A14088">
              <w:rPr>
                <w:rFonts w:cstheme="minorHAnsi"/>
              </w:rPr>
              <w:t>through</w:t>
            </w:r>
            <w:r>
              <w:rPr>
                <w:rFonts w:cstheme="minorHAnsi"/>
              </w:rPr>
              <w:t xml:space="preserve"> developing </w:t>
            </w:r>
            <w:r w:rsidRPr="00A14088">
              <w:rPr>
                <w:rFonts w:cstheme="minorHAnsi"/>
              </w:rPr>
              <w:t>personal interest and critical thinking</w:t>
            </w:r>
            <w:r w:rsidR="00A227A9" w:rsidRPr="00E2080E">
              <w:rPr>
                <w:rFonts w:cstheme="minorHAnsi"/>
                <w:b/>
              </w:rPr>
              <w:t>(K1,3/V1,3)</w:t>
            </w:r>
            <w:r w:rsidRPr="00E2080E">
              <w:rPr>
                <w:rFonts w:cstheme="minorHAnsi"/>
                <w:b/>
              </w:rPr>
              <w:t>.</w:t>
            </w:r>
            <w:r w:rsidRPr="00E2080E">
              <w:rPr>
                <w:rFonts w:cstheme="minorHAnsi"/>
              </w:rPr>
              <w:t xml:space="preserve"> </w:t>
            </w:r>
            <w:r w:rsidRPr="00A14088">
              <w:rPr>
                <w:rFonts w:cstheme="minorHAnsi"/>
              </w:rPr>
              <w:t>Teaching and learning therefore involved: class discussions and analysis</w:t>
            </w:r>
            <w:r>
              <w:rPr>
                <w:rFonts w:cstheme="minorHAnsi"/>
              </w:rPr>
              <w:t>,</w:t>
            </w:r>
            <w:r w:rsidRPr="00A14088">
              <w:rPr>
                <w:rFonts w:cstheme="minorHAnsi"/>
              </w:rPr>
              <w:t xml:space="preserve"> </w:t>
            </w:r>
            <w:r w:rsidRPr="00A14088">
              <w:rPr>
                <w:rFonts w:cstheme="minorHAnsi"/>
              </w:rPr>
              <w:lastRenderedPageBreak/>
              <w:t>group work, assessment that engaged in reflective accounts, ensuring opportunities for experiential activity was also important</w:t>
            </w:r>
            <w:r w:rsidR="00A227A9" w:rsidRPr="00E2080E">
              <w:rPr>
                <w:rFonts w:cstheme="minorHAnsi"/>
                <w:b/>
              </w:rPr>
              <w:t>(K2,4/V1,2)</w:t>
            </w:r>
            <w:r w:rsidRPr="00E2080E">
              <w:rPr>
                <w:rFonts w:cstheme="minorHAnsi"/>
                <w:b/>
              </w:rPr>
              <w:t>.</w:t>
            </w:r>
            <w:r w:rsidRPr="00A14088">
              <w:rPr>
                <w:rFonts w:cstheme="minorHAnsi"/>
              </w:rPr>
              <w:t xml:space="preserve"> This approach fitted well with the QAA benchmarks </w:t>
            </w:r>
            <w:r>
              <w:rPr>
                <w:rFonts w:cstheme="minorHAnsi"/>
              </w:rPr>
              <w:t>for youth w</w:t>
            </w:r>
            <w:r w:rsidRPr="00A14088">
              <w:rPr>
                <w:rFonts w:cstheme="minorHAnsi"/>
              </w:rPr>
              <w:t>ork and professional endorsement body ETS as the ultimate aims of the programme we to develop critical reflective practitioners who could engage in “praxis</w:t>
            </w:r>
            <w:r w:rsidRPr="00A227A9">
              <w:rPr>
                <w:rFonts w:cstheme="minorHAnsi"/>
              </w:rPr>
              <w:t>”</w:t>
            </w:r>
            <w:r w:rsidR="00A227A9" w:rsidRPr="00E2080E">
              <w:rPr>
                <w:rFonts w:cstheme="minorHAnsi"/>
                <w:b/>
              </w:rPr>
              <w:t>(K6/V4)</w:t>
            </w:r>
            <w:r w:rsidRPr="00E2080E">
              <w:rPr>
                <w:rFonts w:cstheme="minorHAnsi"/>
                <w:b/>
              </w:rPr>
              <w:t xml:space="preserve">. </w:t>
            </w:r>
          </w:p>
          <w:p w:rsidR="00A227A9" w:rsidRPr="00A14088" w:rsidRDefault="00A227A9" w:rsidP="00D75219">
            <w:pPr>
              <w:rPr>
                <w:rFonts w:cstheme="minorHAnsi"/>
              </w:rPr>
            </w:pPr>
          </w:p>
          <w:p w:rsidR="00383965" w:rsidRPr="003B2F91" w:rsidRDefault="00A227A9" w:rsidP="00D75219">
            <w:pPr>
              <w:rPr>
                <w:rFonts w:cstheme="minorHAnsi"/>
              </w:rPr>
            </w:pPr>
            <w:r>
              <w:rPr>
                <w:rFonts w:cstheme="minorHAnsi"/>
              </w:rPr>
              <w:t xml:space="preserve">More recently however </w:t>
            </w:r>
            <w:r w:rsidR="00383965" w:rsidRPr="00A14088">
              <w:rPr>
                <w:rFonts w:cstheme="minorHAnsi"/>
              </w:rPr>
              <w:t xml:space="preserve">BA and MA student cohort demographic </w:t>
            </w:r>
            <w:r w:rsidR="00383965">
              <w:rPr>
                <w:rFonts w:cstheme="minorHAnsi"/>
              </w:rPr>
              <w:t xml:space="preserve">has </w:t>
            </w:r>
            <w:r w:rsidR="00383965" w:rsidRPr="00A14088">
              <w:rPr>
                <w:rFonts w:cstheme="minorHAnsi"/>
              </w:rPr>
              <w:t>significantly changed from one that was 98% mature part time students to full time students with the minimum of youth work experience. Therefore different approaches to teaching and supporting students were required</w:t>
            </w:r>
            <w:r w:rsidRPr="00E2080E">
              <w:rPr>
                <w:rFonts w:cstheme="minorHAnsi"/>
                <w:b/>
              </w:rPr>
              <w:t>(K2/V1,2)</w:t>
            </w:r>
            <w:r w:rsidR="003B2F91" w:rsidRPr="00E2080E">
              <w:rPr>
                <w:rFonts w:cstheme="minorHAnsi"/>
                <w:b/>
              </w:rPr>
              <w:t>,</w:t>
            </w:r>
            <w:r w:rsidR="003B2F91">
              <w:rPr>
                <w:rFonts w:cstheme="minorHAnsi"/>
              </w:rPr>
              <w:t xml:space="preserve"> w</w:t>
            </w:r>
            <w:r w:rsidR="00383965" w:rsidRPr="00A14088">
              <w:rPr>
                <w:rFonts w:cstheme="minorHAnsi"/>
              </w:rPr>
              <w:t xml:space="preserve">hile the programmes ethos, principles and values still needed to be maintained.  Experiential learning (Kolb, 1989, Beard &amp; Wilson, 2002; Ord 2009) and principles of informal learning (Smith 199, 2008) had to be significantly drawn upon. Resulting in additional experiential activities </w:t>
            </w:r>
            <w:r w:rsidR="00383965">
              <w:rPr>
                <w:rFonts w:cstheme="minorHAnsi"/>
              </w:rPr>
              <w:t xml:space="preserve">being introduced </w:t>
            </w:r>
            <w:r w:rsidR="00383965" w:rsidRPr="00A14088">
              <w:rPr>
                <w:rFonts w:cstheme="minorHAnsi"/>
              </w:rPr>
              <w:t>so as to help students develop the competencies required by NOS to allow them to develop as critical reflective practitioners</w:t>
            </w:r>
            <w:r w:rsidR="003B2F91" w:rsidRPr="00E2080E">
              <w:rPr>
                <w:rFonts w:cstheme="minorHAnsi"/>
                <w:b/>
              </w:rPr>
              <w:t>(K1,2,6/V1,3,4)</w:t>
            </w:r>
            <w:r w:rsidR="00383965" w:rsidRPr="00E2080E">
              <w:rPr>
                <w:rFonts w:cstheme="minorHAnsi"/>
                <w:b/>
              </w:rPr>
              <w:t>.</w:t>
            </w:r>
            <w:r w:rsidR="00383965" w:rsidRPr="00A14088">
              <w:rPr>
                <w:rFonts w:cstheme="minorHAnsi"/>
              </w:rPr>
              <w:t xml:space="preserve"> Teaching strategies therefore adopted were case studies, practical class room and out of class room activities</w:t>
            </w:r>
            <w:r w:rsidR="00383965">
              <w:rPr>
                <w:rFonts w:cstheme="minorHAnsi"/>
              </w:rPr>
              <w:t>,</w:t>
            </w:r>
            <w:r w:rsidR="00383965" w:rsidRPr="00A14088">
              <w:rPr>
                <w:rFonts w:cstheme="minorHAnsi"/>
              </w:rPr>
              <w:t xml:space="preserve"> including students developing programmes of activities for themselves</w:t>
            </w:r>
            <w:r w:rsidR="00383965">
              <w:rPr>
                <w:rFonts w:cstheme="minorHAnsi"/>
              </w:rPr>
              <w:t xml:space="preserve">. </w:t>
            </w:r>
            <w:r w:rsidR="00383965" w:rsidRPr="00A14088">
              <w:rPr>
                <w:rFonts w:cstheme="minorHAnsi"/>
              </w:rPr>
              <w:t xml:space="preserve"> </w:t>
            </w:r>
            <w:r w:rsidR="00383965">
              <w:rPr>
                <w:rFonts w:cstheme="minorHAnsi"/>
              </w:rPr>
              <w:t xml:space="preserve">More teaching was required </w:t>
            </w:r>
            <w:r w:rsidR="00383965" w:rsidRPr="00A14088">
              <w:rPr>
                <w:rFonts w:cstheme="minorHAnsi"/>
              </w:rPr>
              <w:t>a</w:t>
            </w:r>
            <w:r w:rsidR="00383965">
              <w:rPr>
                <w:rFonts w:cstheme="minorHAnsi"/>
              </w:rPr>
              <w:t xml:space="preserve">bout reflective practice so </w:t>
            </w:r>
            <w:r w:rsidR="00383965" w:rsidRPr="00A14088">
              <w:rPr>
                <w:rFonts w:cstheme="minorHAnsi"/>
              </w:rPr>
              <w:t>students</w:t>
            </w:r>
            <w:r w:rsidR="00383965">
              <w:rPr>
                <w:rFonts w:cstheme="minorHAnsi"/>
              </w:rPr>
              <w:t xml:space="preserve"> could draw upon </w:t>
            </w:r>
            <w:r w:rsidR="00383965" w:rsidRPr="00A14088">
              <w:rPr>
                <w:rFonts w:cstheme="minorHAnsi"/>
              </w:rPr>
              <w:t xml:space="preserve">fully the professional practice placements they engaged with.  Group work and class room discussion were equally important </w:t>
            </w:r>
            <w:r w:rsidR="00383965">
              <w:rPr>
                <w:rFonts w:cstheme="minorHAnsi"/>
              </w:rPr>
              <w:t xml:space="preserve">to ensure their development, however </w:t>
            </w:r>
            <w:r w:rsidR="00383965" w:rsidRPr="00A14088">
              <w:rPr>
                <w:rFonts w:cstheme="minorHAnsi"/>
              </w:rPr>
              <w:t xml:space="preserve">this was </w:t>
            </w:r>
            <w:r w:rsidR="00383965">
              <w:rPr>
                <w:rFonts w:cstheme="minorHAnsi"/>
              </w:rPr>
              <w:t xml:space="preserve">based on more case studies (guest lectures, visits) </w:t>
            </w:r>
            <w:r w:rsidR="00383965" w:rsidRPr="00A14088">
              <w:rPr>
                <w:rFonts w:cstheme="minorHAnsi"/>
              </w:rPr>
              <w:t>rather than necessarily drawing on their own limited experiences</w:t>
            </w:r>
            <w:r w:rsidR="003B2F91">
              <w:rPr>
                <w:rFonts w:cstheme="minorHAnsi"/>
              </w:rPr>
              <w:t xml:space="preserve"> </w:t>
            </w:r>
            <w:r w:rsidR="003B2F91" w:rsidRPr="00E2080E">
              <w:rPr>
                <w:rFonts w:cstheme="minorHAnsi"/>
                <w:b/>
              </w:rPr>
              <w:t>(K2/V1)</w:t>
            </w:r>
            <w:r w:rsidR="00383965" w:rsidRPr="00E2080E">
              <w:rPr>
                <w:rFonts w:cstheme="minorHAnsi"/>
                <w:b/>
              </w:rPr>
              <w:t xml:space="preserve">. </w:t>
            </w:r>
          </w:p>
          <w:p w:rsidR="003B2F91" w:rsidRDefault="003B2F91" w:rsidP="00D75219">
            <w:pPr>
              <w:rPr>
                <w:rFonts w:cstheme="minorHAnsi"/>
              </w:rPr>
            </w:pPr>
          </w:p>
          <w:p w:rsidR="00383965" w:rsidRPr="00E2080E" w:rsidRDefault="00383965" w:rsidP="00D75219">
            <w:pPr>
              <w:rPr>
                <w:rFonts w:cstheme="minorHAnsi"/>
                <w:b/>
              </w:rPr>
            </w:pPr>
            <w:r w:rsidRPr="00A14088">
              <w:rPr>
                <w:rFonts w:cstheme="minorHAnsi"/>
              </w:rPr>
              <w:t>One of the key learning</w:t>
            </w:r>
            <w:r>
              <w:rPr>
                <w:rFonts w:cstheme="minorHAnsi"/>
              </w:rPr>
              <w:t xml:space="preserve"> areas for me </w:t>
            </w:r>
            <w:r w:rsidR="003B2F91">
              <w:rPr>
                <w:rFonts w:cstheme="minorHAnsi"/>
              </w:rPr>
              <w:t xml:space="preserve">in </w:t>
            </w:r>
            <w:r w:rsidRPr="00A14088">
              <w:rPr>
                <w:rFonts w:cstheme="minorHAnsi"/>
              </w:rPr>
              <w:t>relation to teaching and supporting learning is that student</w:t>
            </w:r>
            <w:r w:rsidR="00F40861">
              <w:rPr>
                <w:rFonts w:cstheme="minorHAnsi"/>
              </w:rPr>
              <w:t xml:space="preserve">s needs will vary depending on </w:t>
            </w:r>
            <w:r w:rsidRPr="00A14088">
              <w:rPr>
                <w:rFonts w:cstheme="minorHAnsi"/>
              </w:rPr>
              <w:t>a number of things including (but not exclusively)</w:t>
            </w:r>
            <w:r>
              <w:rPr>
                <w:rFonts w:cstheme="minorHAnsi"/>
              </w:rPr>
              <w:t>:</w:t>
            </w:r>
            <w:r w:rsidRPr="00A14088">
              <w:rPr>
                <w:rFonts w:cstheme="minorHAnsi"/>
              </w:rPr>
              <w:t xml:space="preserve"> level of maturity, experience motivation and self-interest</w:t>
            </w:r>
            <w:r w:rsidR="003B2F91" w:rsidRPr="00E2080E">
              <w:rPr>
                <w:rFonts w:cstheme="minorHAnsi"/>
                <w:b/>
              </w:rPr>
              <w:t>(V1)</w:t>
            </w:r>
            <w:r w:rsidRPr="00E2080E">
              <w:rPr>
                <w:rFonts w:cstheme="minorHAnsi"/>
                <w:b/>
              </w:rPr>
              <w:t>.</w:t>
            </w:r>
            <w:r w:rsidR="003B2F91">
              <w:rPr>
                <w:rFonts w:cstheme="minorHAnsi"/>
              </w:rPr>
              <w:t xml:space="preserve"> </w:t>
            </w:r>
            <w:r w:rsidRPr="00A14088">
              <w:rPr>
                <w:rFonts w:cstheme="minorHAnsi"/>
              </w:rPr>
              <w:t xml:space="preserve">In teaching and supporting learning </w:t>
            </w:r>
            <w:r w:rsidR="003B2F91">
              <w:rPr>
                <w:rFonts w:cstheme="minorHAnsi"/>
              </w:rPr>
              <w:t>therefore while pre planning/</w:t>
            </w:r>
            <w:r w:rsidRPr="00A14088">
              <w:rPr>
                <w:rFonts w:cstheme="minorHAnsi"/>
              </w:rPr>
              <w:t xml:space="preserve">preparation  and understanding of learning  theories </w:t>
            </w:r>
            <w:r>
              <w:rPr>
                <w:rFonts w:cstheme="minorHAnsi"/>
              </w:rPr>
              <w:t xml:space="preserve">is </w:t>
            </w:r>
            <w:r w:rsidRPr="00A14088">
              <w:rPr>
                <w:rFonts w:cstheme="minorHAnsi"/>
              </w:rPr>
              <w:t>essential, being flexible enough to respond to the cohort in front of</w:t>
            </w:r>
            <w:r>
              <w:rPr>
                <w:rFonts w:cstheme="minorHAnsi"/>
              </w:rPr>
              <w:t xml:space="preserve"> you </w:t>
            </w:r>
            <w:r w:rsidRPr="00A14088">
              <w:rPr>
                <w:rFonts w:cstheme="minorHAnsi"/>
              </w:rPr>
              <w:t xml:space="preserve"> is </w:t>
            </w:r>
            <w:r>
              <w:rPr>
                <w:rFonts w:cstheme="minorHAnsi"/>
              </w:rPr>
              <w:t xml:space="preserve">equally </w:t>
            </w:r>
            <w:r w:rsidRPr="00A14088">
              <w:rPr>
                <w:rFonts w:cstheme="minorHAnsi"/>
              </w:rPr>
              <w:t>as important</w:t>
            </w:r>
            <w:r w:rsidR="003B2F91" w:rsidRPr="00E2080E">
              <w:rPr>
                <w:rFonts w:cstheme="minorHAnsi"/>
                <w:b/>
              </w:rPr>
              <w:t>(K2,3,V1)</w:t>
            </w:r>
            <w:r w:rsidRPr="00E2080E">
              <w:rPr>
                <w:rFonts w:cstheme="minorHAnsi"/>
                <w:b/>
              </w:rPr>
              <w:t>.</w:t>
            </w:r>
            <w:r w:rsidRPr="00A14088">
              <w:rPr>
                <w:rFonts w:cstheme="minorHAnsi"/>
              </w:rPr>
              <w:t xml:space="preserve"> Allowing yourself</w:t>
            </w:r>
            <w:r w:rsidR="003B2F91">
              <w:rPr>
                <w:rFonts w:cstheme="minorHAnsi"/>
              </w:rPr>
              <w:t xml:space="preserve"> to be guided by the</w:t>
            </w:r>
            <w:r>
              <w:rPr>
                <w:rFonts w:cstheme="minorHAnsi"/>
              </w:rPr>
              <w:t xml:space="preserve"> students</w:t>
            </w:r>
            <w:r w:rsidRPr="00A14088">
              <w:rPr>
                <w:rFonts w:cstheme="minorHAnsi"/>
              </w:rPr>
              <w:t xml:space="preserve"> is very much in line with an informal educational theory approach (Smith, 1999; 2008</w:t>
            </w:r>
            <w:r w:rsidRPr="00E2080E">
              <w:rPr>
                <w:rFonts w:cstheme="minorHAnsi"/>
                <w:b/>
              </w:rPr>
              <w:t>)</w:t>
            </w:r>
            <w:r w:rsidR="003B2F91" w:rsidRPr="00E2080E">
              <w:rPr>
                <w:rFonts w:cstheme="minorHAnsi"/>
                <w:b/>
              </w:rPr>
              <w:t>(V3)</w:t>
            </w:r>
            <w:r w:rsidRPr="00E2080E">
              <w:rPr>
                <w:rFonts w:cstheme="minorHAnsi"/>
                <w:b/>
              </w:rPr>
              <w:t>.</w:t>
            </w:r>
            <w:r w:rsidRPr="00A14088">
              <w:rPr>
                <w:rFonts w:cstheme="minorHAnsi"/>
              </w:rPr>
              <w:t xml:space="preserve"> Learning</w:t>
            </w:r>
            <w:r>
              <w:rPr>
                <w:rFonts w:cstheme="minorHAnsi"/>
              </w:rPr>
              <w:t xml:space="preserve"> therefore for </w:t>
            </w:r>
            <w:r w:rsidR="003B2F91">
              <w:rPr>
                <w:rFonts w:cstheme="minorHAnsi"/>
              </w:rPr>
              <w:t xml:space="preserve">me </w:t>
            </w:r>
            <w:r w:rsidR="003B2F91" w:rsidRPr="00A14088">
              <w:rPr>
                <w:rFonts w:cstheme="minorHAnsi"/>
              </w:rPr>
              <w:t>to</w:t>
            </w:r>
            <w:r w:rsidRPr="00A14088">
              <w:rPr>
                <w:rFonts w:cstheme="minorHAnsi"/>
              </w:rPr>
              <w:t xml:space="preserve"> take forward is to </w:t>
            </w:r>
            <w:r w:rsidR="003B2F91" w:rsidRPr="00A14088">
              <w:rPr>
                <w:rFonts w:cstheme="minorHAnsi"/>
              </w:rPr>
              <w:t xml:space="preserve">always </w:t>
            </w:r>
            <w:r w:rsidR="003B2F91">
              <w:rPr>
                <w:rFonts w:cstheme="minorHAnsi"/>
              </w:rPr>
              <w:t>to</w:t>
            </w:r>
            <w:r>
              <w:rPr>
                <w:rFonts w:cstheme="minorHAnsi"/>
              </w:rPr>
              <w:t xml:space="preserve"> fully consider </w:t>
            </w:r>
            <w:r w:rsidRPr="00A14088">
              <w:rPr>
                <w:rFonts w:cstheme="minorHAnsi"/>
              </w:rPr>
              <w:t>student voice</w:t>
            </w:r>
            <w:r>
              <w:rPr>
                <w:rFonts w:cstheme="minorHAnsi"/>
              </w:rPr>
              <w:t xml:space="preserve"> and </w:t>
            </w:r>
            <w:r w:rsidRPr="00A14088">
              <w:rPr>
                <w:rFonts w:cstheme="minorHAnsi"/>
              </w:rPr>
              <w:t>experience</w:t>
            </w:r>
            <w:r w:rsidR="003B2F91" w:rsidRPr="00E2080E">
              <w:rPr>
                <w:rFonts w:cstheme="minorHAnsi"/>
                <w:b/>
              </w:rPr>
              <w:t>(V1)</w:t>
            </w:r>
            <w:r w:rsidRPr="00E2080E">
              <w:rPr>
                <w:rFonts w:cstheme="minorHAnsi"/>
                <w:b/>
              </w:rPr>
              <w:t>.</w:t>
            </w:r>
            <w:r>
              <w:rPr>
                <w:rFonts w:cstheme="minorHAnsi"/>
              </w:rPr>
              <w:t xml:space="preserve"> This I feel is of particular relevance in my ro</w:t>
            </w:r>
            <w:r w:rsidR="003B2F91">
              <w:rPr>
                <w:rFonts w:cstheme="minorHAnsi"/>
              </w:rPr>
              <w:t xml:space="preserve">le as a MA and </w:t>
            </w:r>
            <w:proofErr w:type="spellStart"/>
            <w:r w:rsidR="003B2F91">
              <w:rPr>
                <w:rFonts w:cstheme="minorHAnsi"/>
              </w:rPr>
              <w:t>Phd</w:t>
            </w:r>
            <w:proofErr w:type="spellEnd"/>
            <w:r w:rsidR="003B2F91">
              <w:rPr>
                <w:rFonts w:cstheme="minorHAnsi"/>
              </w:rPr>
              <w:t xml:space="preserve"> </w:t>
            </w:r>
            <w:r>
              <w:rPr>
                <w:rFonts w:cstheme="minorHAnsi"/>
              </w:rPr>
              <w:t xml:space="preserve">supervisor as every student will require some level of different approach, as The Guardian (8/06/17) outline </w:t>
            </w:r>
            <w:r w:rsidRPr="00FD2474">
              <w:rPr>
                <w:rFonts w:cstheme="minorHAnsi"/>
              </w:rPr>
              <w:t>“….</w:t>
            </w:r>
            <w:r w:rsidRPr="00FD2474">
              <w:rPr>
                <w:rFonts w:cstheme="minorHAnsi"/>
                <w:color w:val="121212"/>
                <w:shd w:val="clear" w:color="auto" w:fill="FFFFFF"/>
              </w:rPr>
              <w:t>every supervisory relationship will be different. But there are certainly attributes that the best supervisors share</w:t>
            </w:r>
            <w:r w:rsidRPr="003B2F91">
              <w:rPr>
                <w:rFonts w:cstheme="minorHAnsi"/>
                <w:color w:val="121212"/>
                <w:shd w:val="clear" w:color="auto" w:fill="FFFFFF"/>
              </w:rPr>
              <w:t>…”.</w:t>
            </w:r>
            <w:r w:rsidR="003B2F91" w:rsidRPr="00E2080E">
              <w:rPr>
                <w:rFonts w:cstheme="minorHAnsi"/>
                <w:b/>
                <w:color w:val="121212"/>
                <w:shd w:val="clear" w:color="auto" w:fill="FFFFFF"/>
              </w:rPr>
              <w:t>(K2,V1).</w:t>
            </w:r>
            <w:r w:rsidRPr="00E2080E">
              <w:rPr>
                <w:rFonts w:cstheme="minorHAnsi"/>
                <w:b/>
                <w:color w:val="121212"/>
                <w:shd w:val="clear" w:color="auto" w:fill="FFFFFF"/>
              </w:rPr>
              <w:t xml:space="preserve"> </w:t>
            </w:r>
          </w:p>
          <w:p w:rsidR="00383965" w:rsidRPr="00A14088" w:rsidRDefault="00383965" w:rsidP="00D75219">
            <w:pPr>
              <w:rPr>
                <w:rFonts w:cstheme="minorHAnsi"/>
              </w:rPr>
            </w:pPr>
          </w:p>
          <w:p w:rsidR="00383965" w:rsidRPr="00A14088" w:rsidRDefault="00383965" w:rsidP="00D75219">
            <w:r w:rsidRPr="00A14088">
              <w:t xml:space="preserve">References: </w:t>
            </w:r>
          </w:p>
          <w:p w:rsidR="00383965" w:rsidRPr="003B2F91" w:rsidRDefault="00383965" w:rsidP="00D75219">
            <w:pPr>
              <w:rPr>
                <w:rFonts w:cs="Arial"/>
                <w:bCs/>
              </w:rPr>
            </w:pPr>
            <w:r w:rsidRPr="003B2F91">
              <w:rPr>
                <w:rFonts w:cs="Arial"/>
              </w:rPr>
              <w:t xml:space="preserve">Beard, C. Wilson, J, P. (2002) </w:t>
            </w:r>
            <w:r w:rsidRPr="003B2F91">
              <w:rPr>
                <w:rFonts w:cs="Arial"/>
                <w:bCs/>
                <w:i/>
              </w:rPr>
              <w:t>The Power of Experiential Learning: A Handbook for Trainers and Educators.</w:t>
            </w:r>
            <w:r w:rsidRPr="003B2F91">
              <w:rPr>
                <w:rFonts w:cs="Arial"/>
                <w:bCs/>
              </w:rPr>
              <w:t xml:space="preserve">  London: </w:t>
            </w:r>
            <w:proofErr w:type="spellStart"/>
            <w:r w:rsidRPr="003B2F91">
              <w:rPr>
                <w:rFonts w:cs="Arial"/>
                <w:bCs/>
              </w:rPr>
              <w:t>Kogan</w:t>
            </w:r>
            <w:proofErr w:type="spellEnd"/>
            <w:r w:rsidRPr="003B2F91">
              <w:rPr>
                <w:rFonts w:cs="Arial"/>
                <w:bCs/>
              </w:rPr>
              <w:t xml:space="preserve"> Page</w:t>
            </w:r>
          </w:p>
          <w:p w:rsidR="00383965" w:rsidRPr="003B2F91" w:rsidRDefault="00383965" w:rsidP="00D75219">
            <w:pPr>
              <w:rPr>
                <w:rFonts w:cs="Arial"/>
                <w:shd w:val="clear" w:color="auto" w:fill="FFFFFF"/>
              </w:rPr>
            </w:pPr>
            <w:r w:rsidRPr="003B2F91">
              <w:rPr>
                <w:rFonts w:cs="Arial"/>
                <w:shd w:val="clear" w:color="auto" w:fill="FFFFFF"/>
              </w:rPr>
              <w:t xml:space="preserve">Hogan, C. (2002) </w:t>
            </w:r>
            <w:r w:rsidRPr="003B2F91">
              <w:rPr>
                <w:rFonts w:cs="Arial"/>
                <w:i/>
                <w:shd w:val="clear" w:color="auto" w:fill="FFFFFF"/>
              </w:rPr>
              <w:t>Understanding Facilitation.</w:t>
            </w:r>
            <w:r w:rsidRPr="003B2F91">
              <w:rPr>
                <w:rFonts w:cs="Arial"/>
                <w:shd w:val="clear" w:color="auto" w:fill="FFFFFF"/>
              </w:rPr>
              <w:t xml:space="preserve"> London: </w:t>
            </w:r>
            <w:proofErr w:type="spellStart"/>
            <w:r w:rsidRPr="003B2F91">
              <w:rPr>
                <w:rFonts w:cs="Arial"/>
                <w:shd w:val="clear" w:color="auto" w:fill="FFFFFF"/>
              </w:rPr>
              <w:t>Kopgan</w:t>
            </w:r>
            <w:proofErr w:type="spellEnd"/>
            <w:r w:rsidRPr="003B2F91">
              <w:rPr>
                <w:rFonts w:cs="Arial"/>
                <w:shd w:val="clear" w:color="auto" w:fill="FFFFFF"/>
              </w:rPr>
              <w:t xml:space="preserve"> Page</w:t>
            </w:r>
          </w:p>
          <w:p w:rsidR="00383965" w:rsidRPr="003B2F91" w:rsidRDefault="00383965" w:rsidP="00D75219">
            <w:pPr>
              <w:rPr>
                <w:rFonts w:cs="Arial"/>
                <w:shd w:val="clear" w:color="auto" w:fill="FFFFFF"/>
              </w:rPr>
            </w:pPr>
            <w:r w:rsidRPr="003B2F91">
              <w:rPr>
                <w:rFonts w:cs="Arial"/>
                <w:shd w:val="clear" w:color="auto" w:fill="FFFFFF"/>
              </w:rPr>
              <w:t>Knowles, M. (1989) </w:t>
            </w:r>
            <w:r w:rsidRPr="003B2F91">
              <w:rPr>
                <w:rFonts w:cs="Arial"/>
                <w:i/>
                <w:iCs/>
                <w:shd w:val="clear" w:color="auto" w:fill="FFFFFF"/>
              </w:rPr>
              <w:t>The making of an adult educator: An autobiographical journey</w:t>
            </w:r>
            <w:r w:rsidRPr="003B2F91">
              <w:rPr>
                <w:rFonts w:cs="Arial"/>
                <w:shd w:val="clear" w:color="auto" w:fill="FFFFFF"/>
              </w:rPr>
              <w:t xml:space="preserve"> (Ed.). San Francisco, CA: </w:t>
            </w:r>
            <w:proofErr w:type="spellStart"/>
            <w:r w:rsidRPr="003B2F91">
              <w:rPr>
                <w:rFonts w:cs="Arial"/>
                <w:shd w:val="clear" w:color="auto" w:fill="FFFFFF"/>
              </w:rPr>
              <w:t>Jossey</w:t>
            </w:r>
            <w:proofErr w:type="spellEnd"/>
            <w:r w:rsidRPr="003B2F91">
              <w:rPr>
                <w:rFonts w:cs="Arial"/>
                <w:shd w:val="clear" w:color="auto" w:fill="FFFFFF"/>
              </w:rPr>
              <w:t>-Bass.</w:t>
            </w:r>
          </w:p>
          <w:p w:rsidR="00383965" w:rsidRPr="003B2F91" w:rsidRDefault="00383965" w:rsidP="00D75219">
            <w:pPr>
              <w:rPr>
                <w:rFonts w:cs="Arial"/>
                <w:shd w:val="clear" w:color="auto" w:fill="FFFFFF"/>
              </w:rPr>
            </w:pPr>
            <w:r w:rsidRPr="003B2F91">
              <w:rPr>
                <w:rFonts w:cs="Arial"/>
                <w:shd w:val="clear" w:color="auto" w:fill="FFFFFF"/>
              </w:rPr>
              <w:t xml:space="preserve">Kolb, D. (1984). </w:t>
            </w:r>
            <w:r w:rsidRPr="003B2F91">
              <w:rPr>
                <w:rFonts w:cs="Arial"/>
                <w:i/>
                <w:shd w:val="clear" w:color="auto" w:fill="FFFFFF"/>
              </w:rPr>
              <w:t>Experiential learning</w:t>
            </w:r>
            <w:r w:rsidRPr="003B2F91">
              <w:rPr>
                <w:rFonts w:cs="Arial"/>
                <w:shd w:val="clear" w:color="auto" w:fill="FFFFFF"/>
              </w:rPr>
              <w:t>. Englewood Cliffs, NJ: Prentice-Hall.</w:t>
            </w:r>
          </w:p>
          <w:p w:rsidR="00383965" w:rsidRPr="003B2F91" w:rsidRDefault="00383965" w:rsidP="00D75219">
            <w:pPr>
              <w:rPr>
                <w:rFonts w:cs="Arial"/>
                <w:shd w:val="clear" w:color="auto" w:fill="FFFFFF"/>
              </w:rPr>
            </w:pPr>
            <w:proofErr w:type="spellStart"/>
            <w:r w:rsidRPr="003B2F91">
              <w:rPr>
                <w:rFonts w:cs="Arial"/>
                <w:shd w:val="clear" w:color="auto" w:fill="FFFFFF"/>
              </w:rPr>
              <w:t>Mezirow</w:t>
            </w:r>
            <w:proofErr w:type="spellEnd"/>
            <w:r w:rsidRPr="003B2F91">
              <w:rPr>
                <w:rFonts w:cs="Arial"/>
                <w:shd w:val="clear" w:color="auto" w:fill="FFFFFF"/>
              </w:rPr>
              <w:t xml:space="preserve">, J. (1991) </w:t>
            </w:r>
            <w:r w:rsidRPr="003B2F91">
              <w:rPr>
                <w:rFonts w:cs="Arial"/>
                <w:i/>
                <w:shd w:val="clear" w:color="auto" w:fill="FFFFFF"/>
              </w:rPr>
              <w:t xml:space="preserve">Transformative Dimensions of Adult Learning. </w:t>
            </w:r>
            <w:r w:rsidRPr="003B2F91">
              <w:rPr>
                <w:rFonts w:cs="Arial"/>
                <w:shd w:val="clear" w:color="auto" w:fill="FFFFFF"/>
              </w:rPr>
              <w:t xml:space="preserve">University of Michigan: Wiley </w:t>
            </w:r>
          </w:p>
          <w:p w:rsidR="00383965" w:rsidRPr="003B2F91" w:rsidRDefault="00383965" w:rsidP="00D75219">
            <w:pPr>
              <w:rPr>
                <w:rStyle w:val="reference-text"/>
                <w:rFonts w:cs="Arial"/>
                <w:shd w:val="clear" w:color="auto" w:fill="FFFFFF"/>
              </w:rPr>
            </w:pPr>
            <w:r w:rsidRPr="003B2F91">
              <w:rPr>
                <w:rStyle w:val="reference-text"/>
                <w:rFonts w:cs="Arial"/>
                <w:shd w:val="clear" w:color="auto" w:fill="FFFFFF"/>
              </w:rPr>
              <w:t>Merriam, S.B. (2001) Andragogy and self-directed learning: Pillars of adult learning theory. </w:t>
            </w:r>
            <w:r w:rsidRPr="003B2F91">
              <w:rPr>
                <w:rStyle w:val="reference-text"/>
                <w:rFonts w:cs="Arial"/>
                <w:i/>
                <w:iCs/>
                <w:shd w:val="clear" w:color="auto" w:fill="FFFFFF"/>
              </w:rPr>
              <w:t>New Directions for Adult and Continuing Education</w:t>
            </w:r>
            <w:r w:rsidRPr="003B2F91">
              <w:rPr>
                <w:rStyle w:val="reference-text"/>
                <w:rFonts w:cs="Arial"/>
                <w:shd w:val="clear" w:color="auto" w:fill="FFFFFF"/>
              </w:rPr>
              <w:t>, Vol. spring 2001, No. 89, p. 10</w:t>
            </w:r>
          </w:p>
          <w:p w:rsidR="00383965" w:rsidRPr="003B2F91" w:rsidRDefault="00383965" w:rsidP="00D75219">
            <w:pPr>
              <w:rPr>
                <w:rStyle w:val="reference-text"/>
                <w:rFonts w:cs="Arial"/>
                <w:shd w:val="clear" w:color="auto" w:fill="FFFFFF"/>
              </w:rPr>
            </w:pPr>
            <w:proofErr w:type="spellStart"/>
            <w:r w:rsidRPr="003B2F91">
              <w:rPr>
                <w:rStyle w:val="reference-text"/>
                <w:rFonts w:cs="Arial"/>
                <w:shd w:val="clear" w:color="auto" w:fill="FFFFFF"/>
              </w:rPr>
              <w:t>Schon</w:t>
            </w:r>
            <w:proofErr w:type="spellEnd"/>
            <w:r w:rsidRPr="003B2F91">
              <w:rPr>
                <w:rStyle w:val="reference-text"/>
                <w:rFonts w:cs="Arial"/>
                <w:shd w:val="clear" w:color="auto" w:fill="FFFFFF"/>
              </w:rPr>
              <w:t xml:space="preserve">, D.A. (2017) </w:t>
            </w:r>
            <w:r w:rsidRPr="003B2F91">
              <w:rPr>
                <w:rFonts w:cs="Arial"/>
              </w:rPr>
              <w:t>The Reflective Practitioner: How Professionals Think in Action. London: Routledge</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06"/>
            </w:tblGrid>
            <w:tr w:rsidR="00383965" w:rsidRPr="003B2F91" w:rsidTr="00123316">
              <w:trPr>
                <w:tblCellSpacing w:w="15" w:type="dxa"/>
              </w:trPr>
              <w:tc>
                <w:tcPr>
                  <w:tcW w:w="0" w:type="auto"/>
                  <w:shd w:val="clear" w:color="auto" w:fill="FFFFFF"/>
                  <w:tcMar>
                    <w:top w:w="0" w:type="dxa"/>
                    <w:left w:w="240" w:type="dxa"/>
                    <w:bottom w:w="0" w:type="dxa"/>
                    <w:right w:w="0" w:type="dxa"/>
                  </w:tcMar>
                  <w:vAlign w:val="center"/>
                  <w:hideMark/>
                </w:tcPr>
                <w:p w:rsidR="00383965" w:rsidRPr="003B2F91" w:rsidRDefault="00383965" w:rsidP="00D75219">
                  <w:pPr>
                    <w:rPr>
                      <w:rFonts w:cs="Arial"/>
                    </w:rPr>
                  </w:pPr>
                </w:p>
              </w:tc>
            </w:tr>
          </w:tbl>
          <w:p w:rsidR="00383965" w:rsidRPr="003B2F91" w:rsidRDefault="00383965" w:rsidP="00D75219">
            <w:pPr>
              <w:rPr>
                <w:rFonts w:cs="Arial"/>
              </w:rPr>
            </w:pPr>
            <w:r w:rsidRPr="003B2F91">
              <w:rPr>
                <w:rFonts w:cs="Arial"/>
              </w:rPr>
              <w:t xml:space="preserve">Ord, J.(2009)  </w:t>
            </w:r>
            <w:r w:rsidRPr="003B2F91">
              <w:rPr>
                <w:rFonts w:cs="Arial"/>
                <w:bCs/>
                <w:kern w:val="36"/>
              </w:rPr>
              <w:t xml:space="preserve">Experiential learning in youth work in the UK: a return to Dewey. </w:t>
            </w:r>
            <w:r w:rsidRPr="003B2F91">
              <w:rPr>
                <w:rFonts w:cs="Arial"/>
                <w:bCs/>
                <w:i/>
                <w:kern w:val="36"/>
              </w:rPr>
              <w:t xml:space="preserve">International Journal of Lifelong Education </w:t>
            </w:r>
            <w:r w:rsidRPr="003B2F91">
              <w:rPr>
                <w:rFonts w:cs="Arial"/>
                <w:i/>
              </w:rPr>
              <w:t>Volume 28, 2009 - </w:t>
            </w:r>
            <w:hyperlink r:id="rId13" w:history="1">
              <w:r w:rsidRPr="003B2F91">
                <w:rPr>
                  <w:rFonts w:cs="Arial"/>
                  <w:i/>
                </w:rPr>
                <w:t>Issue 4</w:t>
              </w:r>
            </w:hyperlink>
            <w:r w:rsidRPr="003B2F91">
              <w:rPr>
                <w:rFonts w:cs="Arial"/>
                <w:i/>
              </w:rPr>
              <w:t xml:space="preserve">  pp.493-511</w:t>
            </w:r>
          </w:p>
          <w:p w:rsidR="00383965" w:rsidRPr="003B2F91" w:rsidRDefault="00383965" w:rsidP="00D75219">
            <w:pPr>
              <w:rPr>
                <w:rFonts w:cs="Arial"/>
                <w:shd w:val="clear" w:color="auto" w:fill="FFFFFF"/>
              </w:rPr>
            </w:pPr>
            <w:r w:rsidRPr="003B2F91">
              <w:rPr>
                <w:rFonts w:cs="Arial"/>
                <w:shd w:val="clear" w:color="auto" w:fill="FFFFFF"/>
              </w:rPr>
              <w:t>Smith, Mark K. (1999, 2008). ‘Informal learning’, </w:t>
            </w:r>
            <w:r w:rsidRPr="003B2F91">
              <w:rPr>
                <w:rStyle w:val="Emphasis"/>
                <w:rFonts w:cs="Arial"/>
                <w:bdr w:val="none" w:sz="0" w:space="0" w:color="auto" w:frame="1"/>
                <w:shd w:val="clear" w:color="auto" w:fill="FFFFFF"/>
              </w:rPr>
              <w:t>the encyclopaedia of informal education</w:t>
            </w:r>
            <w:r w:rsidRPr="003B2F91">
              <w:rPr>
                <w:rFonts w:cs="Arial"/>
                <w:shd w:val="clear" w:color="auto" w:fill="FFFFFF"/>
              </w:rPr>
              <w:t>. [</w:t>
            </w:r>
            <w:hyperlink r:id="rId14" w:tooltip="Informal learning: theory, practice and experience" w:history="1">
              <w:r w:rsidRPr="003B2F91">
                <w:rPr>
                  <w:rStyle w:val="Hyperlink"/>
                  <w:rFonts w:cs="Arial"/>
                  <w:bdr w:val="none" w:sz="0" w:space="0" w:color="auto" w:frame="1"/>
                  <w:shd w:val="clear" w:color="auto" w:fill="FFFFFF"/>
                </w:rPr>
                <w:t>http://infed.org/mobi/informal-learning-theory-practice-and-experience/</w:t>
              </w:r>
            </w:hyperlink>
            <w:r w:rsidRPr="003B2F91">
              <w:rPr>
                <w:rFonts w:cs="Arial"/>
                <w:shd w:val="clear" w:color="auto" w:fill="FFFFFF"/>
              </w:rPr>
              <w:t>. Retrieved: </w:t>
            </w:r>
            <w:r w:rsidRPr="003B2F91">
              <w:rPr>
                <w:rFonts w:cs="Arial"/>
                <w:bdr w:val="none" w:sz="0" w:space="0" w:color="auto" w:frame="1"/>
                <w:shd w:val="clear" w:color="auto" w:fill="FFFFFF"/>
              </w:rPr>
              <w:t>08/05/2018</w:t>
            </w:r>
            <w:r w:rsidRPr="003B2F91">
              <w:rPr>
                <w:rFonts w:cs="Arial"/>
                <w:shd w:val="clear" w:color="auto" w:fill="FFFFFF"/>
              </w:rPr>
              <w:t>]</w:t>
            </w:r>
          </w:p>
          <w:p w:rsidR="00383965" w:rsidRPr="003B2F91" w:rsidRDefault="00383965" w:rsidP="00D75219">
            <w:pPr>
              <w:rPr>
                <w:rStyle w:val="reference-text"/>
                <w:rFonts w:cs="Arial"/>
                <w:shd w:val="clear" w:color="auto" w:fill="FFFFFF"/>
              </w:rPr>
            </w:pPr>
            <w:r w:rsidRPr="003B2F91">
              <w:rPr>
                <w:rFonts w:cs="Arial"/>
                <w:shd w:val="clear" w:color="auto" w:fill="FFFFFF"/>
              </w:rPr>
              <w:t xml:space="preserve">Smith, M. K. (1996; 1999, 2010) 'Andragogy', the </w:t>
            </w:r>
            <w:proofErr w:type="spellStart"/>
            <w:r w:rsidRPr="003B2F91">
              <w:rPr>
                <w:rFonts w:cs="Arial"/>
                <w:shd w:val="clear" w:color="auto" w:fill="FFFFFF"/>
              </w:rPr>
              <w:t>encyclopedia</w:t>
            </w:r>
            <w:proofErr w:type="spellEnd"/>
            <w:r w:rsidRPr="003B2F91">
              <w:rPr>
                <w:rFonts w:cs="Arial"/>
                <w:shd w:val="clear" w:color="auto" w:fill="FFFFFF"/>
              </w:rPr>
              <w:t xml:space="preserve"> of informal education. </w:t>
            </w:r>
            <w:r w:rsidRPr="003B2F91">
              <w:rPr>
                <w:rFonts w:cs="Arial"/>
              </w:rPr>
              <w:t>Retrieved: 08/05/2018</w:t>
            </w:r>
          </w:p>
          <w:p w:rsidR="00383965" w:rsidRPr="003B2F91" w:rsidRDefault="00383965" w:rsidP="00D75219">
            <w:pPr>
              <w:rPr>
                <w:rFonts w:cs="Arial"/>
                <w:kern w:val="36"/>
              </w:rPr>
            </w:pPr>
            <w:r w:rsidRPr="003B2F91">
              <w:rPr>
                <w:rFonts w:cs="Arial"/>
              </w:rPr>
              <w:t xml:space="preserve">The Guardian (2017) </w:t>
            </w:r>
            <w:r w:rsidRPr="003B2F91">
              <w:rPr>
                <w:rFonts w:cs="Arial"/>
                <w:kern w:val="36"/>
              </w:rPr>
              <w:t xml:space="preserve">What makes a great PhD supervisor?. </w:t>
            </w:r>
            <w:r w:rsidRPr="003B2F91">
              <w:rPr>
                <w:rFonts w:cs="Arial"/>
                <w:i/>
                <w:kern w:val="36"/>
              </w:rPr>
              <w:t>The Guardian</w:t>
            </w:r>
            <w:r w:rsidRPr="003B2F91">
              <w:rPr>
                <w:rFonts w:cs="Arial"/>
                <w:kern w:val="36"/>
              </w:rPr>
              <w:t xml:space="preserve"> 08/6/17.</w:t>
            </w:r>
          </w:p>
          <w:p w:rsidR="005407DE" w:rsidRDefault="005407DE" w:rsidP="00B2055B">
            <w:pPr>
              <w:jc w:val="both"/>
              <w:rPr>
                <w:rFonts w:ascii="Times New Roman" w:hAnsi="Times New Roman"/>
                <w:sz w:val="24"/>
                <w:szCs w:val="24"/>
              </w:rPr>
            </w:pPr>
          </w:p>
          <w:p w:rsidR="005407DE" w:rsidRDefault="005407DE" w:rsidP="00B2055B">
            <w:pPr>
              <w:jc w:val="both"/>
              <w:rPr>
                <w:rFonts w:ascii="Times New Roman" w:hAnsi="Times New Roman"/>
                <w:sz w:val="24"/>
                <w:szCs w:val="24"/>
              </w:rPr>
            </w:pPr>
          </w:p>
        </w:tc>
      </w:tr>
    </w:tbl>
    <w:p w:rsidR="00E2080E" w:rsidRDefault="00E2080E"/>
    <w:p w:rsidR="00E2080E" w:rsidRDefault="00E2080E">
      <w:pPr>
        <w:spacing w:after="200" w:line="276" w:lineRule="auto"/>
      </w:pPr>
      <w:r>
        <w:br w:type="page"/>
      </w:r>
    </w:p>
    <w:p w:rsidR="005F1278" w:rsidRDefault="005F1278"/>
    <w:tbl>
      <w:tblPr>
        <w:tblStyle w:val="TableGrid"/>
        <w:tblW w:w="0" w:type="auto"/>
        <w:tblLook w:val="04A0" w:firstRow="1" w:lastRow="0" w:firstColumn="1" w:lastColumn="0" w:noHBand="0" w:noVBand="1"/>
      </w:tblPr>
      <w:tblGrid>
        <w:gridCol w:w="4863"/>
        <w:gridCol w:w="5593"/>
      </w:tblGrid>
      <w:tr w:rsidR="00CA12DC" w:rsidRPr="007F7F9F" w:rsidTr="00AC5818">
        <w:tc>
          <w:tcPr>
            <w:tcW w:w="10598" w:type="dxa"/>
            <w:gridSpan w:val="2"/>
          </w:tcPr>
          <w:p w:rsidR="00CA12DC" w:rsidRPr="00B00FDB" w:rsidRDefault="00CA12DC" w:rsidP="00B2055B">
            <w:pPr>
              <w:jc w:val="both"/>
              <w:rPr>
                <w:rFonts w:ascii="Times New Roman" w:hAnsi="Times New Roman"/>
                <w:b/>
                <w:sz w:val="28"/>
                <w:szCs w:val="28"/>
              </w:rPr>
            </w:pPr>
            <w:r>
              <w:rPr>
                <w:rFonts w:ascii="Times New Roman" w:hAnsi="Times New Roman"/>
                <w:b/>
                <w:sz w:val="28"/>
                <w:szCs w:val="28"/>
              </w:rPr>
              <w:t>A3</w:t>
            </w:r>
            <w:r w:rsidRPr="007F7F9F">
              <w:rPr>
                <w:rFonts w:ascii="Times New Roman" w:hAnsi="Times New Roman"/>
                <w:b/>
                <w:sz w:val="28"/>
                <w:szCs w:val="28"/>
              </w:rPr>
              <w:t>:</w:t>
            </w:r>
            <w:r w:rsidRPr="007F7F9F">
              <w:rPr>
                <w:rFonts w:ascii="Times New Roman" w:hAnsi="Times New Roman"/>
                <w:sz w:val="28"/>
                <w:szCs w:val="28"/>
              </w:rPr>
              <w:t xml:space="preserve">  </w:t>
            </w:r>
            <w:r w:rsidRPr="00B00FDB">
              <w:rPr>
                <w:rFonts w:ascii="Times New Roman" w:hAnsi="Times New Roman"/>
                <w:b/>
                <w:sz w:val="28"/>
                <w:szCs w:val="28"/>
              </w:rPr>
              <w:t>Assessing an</w:t>
            </w:r>
            <w:r w:rsidR="005407DE">
              <w:rPr>
                <w:rFonts w:ascii="Times New Roman" w:hAnsi="Times New Roman"/>
                <w:b/>
                <w:sz w:val="28"/>
                <w:szCs w:val="28"/>
              </w:rPr>
              <w:t>d giving feedback to learners (7</w:t>
            </w:r>
            <w:r w:rsidRPr="00B00FDB">
              <w:rPr>
                <w:rFonts w:ascii="Times New Roman" w:hAnsi="Times New Roman"/>
                <w:b/>
                <w:sz w:val="28"/>
                <w:szCs w:val="28"/>
              </w:rPr>
              <w:t>00 words)</w:t>
            </w:r>
          </w:p>
          <w:p w:rsidR="00CA12DC" w:rsidRPr="008544DC" w:rsidRDefault="00CA12DC" w:rsidP="00B2055B">
            <w:pPr>
              <w:jc w:val="both"/>
              <w:rPr>
                <w:rFonts w:ascii="Times New Roman" w:hAnsi="Times New Roman"/>
                <w:sz w:val="24"/>
                <w:szCs w:val="24"/>
              </w:rPr>
            </w:pPr>
            <w:r>
              <w:rPr>
                <w:rFonts w:ascii="Times New Roman" w:hAnsi="Times New Roman"/>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Pr>
                <w:rFonts w:ascii="Times New Roman" w:hAnsi="Times New Roman"/>
                <w:sz w:val="24"/>
                <w:szCs w:val="24"/>
              </w:rPr>
              <w:t xml:space="preserve"> The assessment may be formative or summative, formal or informal. </w:t>
            </w:r>
          </w:p>
        </w:tc>
      </w:tr>
      <w:tr w:rsidR="00CA12DC" w:rsidRPr="007F7F9F" w:rsidTr="00E0025F">
        <w:tc>
          <w:tcPr>
            <w:tcW w:w="4928" w:type="dxa"/>
          </w:tcPr>
          <w:p w:rsidR="00CA12DC" w:rsidRPr="005407DE" w:rsidRDefault="00CA12DC" w:rsidP="00B2055B">
            <w:pPr>
              <w:rPr>
                <w:rFonts w:ascii="Times New Roman" w:hAnsi="Times New Roman"/>
                <w:sz w:val="20"/>
                <w:szCs w:val="20"/>
                <w:u w:val="single"/>
              </w:rPr>
            </w:pPr>
            <w:r w:rsidRPr="005407DE">
              <w:rPr>
                <w:rFonts w:ascii="Times New Roman" w:hAnsi="Times New Roman"/>
                <w:sz w:val="20"/>
                <w:szCs w:val="20"/>
                <w:u w:val="single"/>
              </w:rPr>
              <w:t>Engagement with appropriate assessment strategies including:</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Use of assessments relevant to learning outcomes</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Appropriate assessments for the student profile</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Engagement in formal quality assurance processes relating to assessment</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Selection and use of appropriate feedback mechanisms</w:t>
            </w:r>
          </w:p>
        </w:tc>
        <w:tc>
          <w:tcPr>
            <w:tcW w:w="5670" w:type="dxa"/>
          </w:tcPr>
          <w:p w:rsidR="00CA12DC" w:rsidRPr="005407DE" w:rsidRDefault="00CA12DC" w:rsidP="00B2055B">
            <w:pPr>
              <w:jc w:val="both"/>
              <w:rPr>
                <w:rFonts w:ascii="Times New Roman" w:hAnsi="Times New Roman"/>
                <w:sz w:val="20"/>
                <w:szCs w:val="20"/>
              </w:rPr>
            </w:pPr>
            <w:r w:rsidRPr="005407DE">
              <w:rPr>
                <w:rFonts w:ascii="Times New Roman" w:hAnsi="Times New Roman"/>
                <w:sz w:val="20"/>
                <w:szCs w:val="20"/>
                <w:u w:val="single"/>
              </w:rPr>
              <w:t>Evidence might include:</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Appropriately targeted assessment tasks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Student evaluations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Peer reviews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Observation feedback</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Learning materials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Moderation documents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External examiner activity</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Innovative approaches to assessment and feedback</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Student responses to feedback</w:t>
            </w:r>
          </w:p>
          <w:p w:rsidR="005407DE" w:rsidRPr="005407DE" w:rsidRDefault="005407DE" w:rsidP="005407DE">
            <w:pPr>
              <w:ind w:left="57"/>
              <w:rPr>
                <w:rFonts w:ascii="Times New Roman" w:hAnsi="Times New Roman"/>
                <w:sz w:val="20"/>
                <w:szCs w:val="20"/>
              </w:rPr>
            </w:pPr>
          </w:p>
        </w:tc>
      </w:tr>
      <w:tr w:rsidR="00CA12DC" w:rsidTr="00AC5818">
        <w:tc>
          <w:tcPr>
            <w:tcW w:w="10598" w:type="dxa"/>
            <w:gridSpan w:val="2"/>
          </w:tcPr>
          <w:p w:rsidR="00CA12DC" w:rsidRPr="005407DE" w:rsidRDefault="005407DE" w:rsidP="00B2055B">
            <w:pPr>
              <w:jc w:val="both"/>
              <w:rPr>
                <w:rFonts w:ascii="Times New Roman" w:hAnsi="Times New Roman"/>
                <w:b/>
                <w:u w:val="single"/>
              </w:rPr>
            </w:pPr>
            <w:r w:rsidRPr="005407DE">
              <w:rPr>
                <w:rFonts w:ascii="Times New Roman" w:hAnsi="Times New Roman"/>
                <w:b/>
                <w:u w:val="single"/>
              </w:rPr>
              <w:t>Address the following:</w:t>
            </w:r>
          </w:p>
          <w:p w:rsidR="00CA12DC" w:rsidRPr="005407DE" w:rsidRDefault="00CA12DC" w:rsidP="00B2055B">
            <w:pPr>
              <w:jc w:val="both"/>
              <w:rPr>
                <w:rFonts w:ascii="Times New Roman" w:hAnsi="Times New Roman"/>
              </w:rPr>
            </w:pPr>
          </w:p>
          <w:p w:rsidR="005407DE" w:rsidRPr="005407DE" w:rsidRDefault="005407DE" w:rsidP="005407DE">
            <w:pPr>
              <w:pStyle w:val="ListParagraph"/>
              <w:numPr>
                <w:ilvl w:val="0"/>
                <w:numId w:val="7"/>
              </w:numPr>
              <w:ind w:left="284" w:hanging="284"/>
              <w:jc w:val="both"/>
              <w:rPr>
                <w:rFonts w:ascii="Times New Roman" w:hAnsi="Times New Roman"/>
              </w:rPr>
            </w:pPr>
            <w:r w:rsidRPr="005407DE">
              <w:rPr>
                <w:rFonts w:ascii="Times New Roman" w:hAnsi="Times New Roman"/>
              </w:rPr>
              <w:t>The main types of formative and/or summative assessment that you use with learners, whether formal or informal (</w:t>
            </w:r>
            <w:proofErr w:type="spellStart"/>
            <w:r w:rsidRPr="005407DE">
              <w:rPr>
                <w:rFonts w:ascii="Times New Roman" w:hAnsi="Times New Roman"/>
              </w:rPr>
              <w:t>Approx</w:t>
            </w:r>
            <w:proofErr w:type="spellEnd"/>
            <w:r w:rsidRPr="005407DE">
              <w:rPr>
                <w:rFonts w:ascii="Times New Roman" w:hAnsi="Times New Roman"/>
              </w:rPr>
              <w:t xml:space="preserve"> 100 words)</w:t>
            </w:r>
          </w:p>
          <w:p w:rsidR="005407DE" w:rsidRPr="005407DE" w:rsidRDefault="005407DE" w:rsidP="005407DE">
            <w:pPr>
              <w:pStyle w:val="ListParagraph"/>
              <w:numPr>
                <w:ilvl w:val="0"/>
                <w:numId w:val="7"/>
              </w:numPr>
              <w:ind w:left="284" w:hanging="284"/>
              <w:jc w:val="both"/>
              <w:rPr>
                <w:rFonts w:ascii="Times New Roman" w:hAnsi="Times New Roman"/>
              </w:rPr>
            </w:pPr>
            <w:r w:rsidRPr="005407DE">
              <w:rPr>
                <w:rFonts w:ascii="Times New Roman" w:hAnsi="Times New Roman"/>
              </w:rPr>
              <w:t>How and why you choose the particular approaches and methods you employ, insofar as this was your own decision</w:t>
            </w:r>
          </w:p>
          <w:p w:rsidR="005407DE" w:rsidRPr="005407DE" w:rsidRDefault="005407DE" w:rsidP="005407DE">
            <w:pPr>
              <w:pStyle w:val="ListParagraph"/>
              <w:numPr>
                <w:ilvl w:val="0"/>
                <w:numId w:val="7"/>
              </w:numPr>
              <w:ind w:left="284" w:hanging="284"/>
              <w:jc w:val="both"/>
              <w:rPr>
                <w:rFonts w:ascii="Times New Roman" w:hAnsi="Times New Roman"/>
              </w:rPr>
            </w:pPr>
            <w:r w:rsidRPr="005407DE">
              <w:rPr>
                <w:rFonts w:ascii="Times New Roman" w:hAnsi="Times New Roman"/>
              </w:rPr>
              <w:t>How you ensure your assessments are valid indicators of what you want your students to learn, that your marking is reliable and the standards you set are appropriate</w:t>
            </w:r>
          </w:p>
          <w:p w:rsidR="005407DE" w:rsidRPr="005407DE" w:rsidRDefault="005407DE" w:rsidP="005407DE">
            <w:pPr>
              <w:pStyle w:val="ListParagraph"/>
              <w:numPr>
                <w:ilvl w:val="0"/>
                <w:numId w:val="7"/>
              </w:numPr>
              <w:ind w:left="284" w:hanging="284"/>
              <w:jc w:val="both"/>
              <w:rPr>
                <w:rFonts w:ascii="Times New Roman" w:hAnsi="Times New Roman"/>
              </w:rPr>
            </w:pPr>
            <w:r w:rsidRPr="005407DE">
              <w:rPr>
                <w:rFonts w:ascii="Times New Roman" w:hAnsi="Times New Roman"/>
              </w:rPr>
              <w:t>How you give feedback to learners</w:t>
            </w:r>
          </w:p>
          <w:p w:rsidR="005407DE" w:rsidRPr="005407DE" w:rsidRDefault="005407DE" w:rsidP="005407DE">
            <w:pPr>
              <w:pStyle w:val="ListParagraph"/>
              <w:numPr>
                <w:ilvl w:val="0"/>
                <w:numId w:val="7"/>
              </w:numPr>
              <w:ind w:left="284" w:hanging="284"/>
              <w:jc w:val="both"/>
              <w:rPr>
                <w:rFonts w:ascii="Times New Roman" w:hAnsi="Times New Roman"/>
              </w:rPr>
            </w:pPr>
            <w:r w:rsidRPr="005407DE">
              <w:rPr>
                <w:rFonts w:ascii="Times New Roman" w:hAnsi="Times New Roman"/>
              </w:rPr>
              <w:t>How you ensure that the feedback you give learners helps them to improve their understanding of the subject or their performance and development as learners</w:t>
            </w:r>
          </w:p>
          <w:p w:rsidR="005407DE" w:rsidRPr="005407DE" w:rsidRDefault="005407DE" w:rsidP="005407DE">
            <w:pPr>
              <w:pStyle w:val="ListParagraph"/>
              <w:numPr>
                <w:ilvl w:val="0"/>
                <w:numId w:val="7"/>
              </w:numPr>
              <w:ind w:left="284" w:hanging="284"/>
              <w:jc w:val="both"/>
              <w:rPr>
                <w:rFonts w:ascii="Times New Roman" w:hAnsi="Times New Roman"/>
              </w:rPr>
            </w:pPr>
            <w:r w:rsidRPr="005407DE">
              <w:rPr>
                <w:rFonts w:ascii="Times New Roman" w:hAnsi="Times New Roman"/>
              </w:rPr>
              <w:t>Which elements of Core Knowledge you utilised, how and why</w:t>
            </w:r>
          </w:p>
          <w:p w:rsidR="00CA12DC" w:rsidRPr="005407DE" w:rsidRDefault="005407DE" w:rsidP="00B2055B">
            <w:pPr>
              <w:pStyle w:val="ListParagraph"/>
              <w:numPr>
                <w:ilvl w:val="0"/>
                <w:numId w:val="7"/>
              </w:numPr>
              <w:ind w:left="284" w:hanging="284"/>
              <w:jc w:val="both"/>
              <w:rPr>
                <w:rFonts w:ascii="Times New Roman" w:hAnsi="Times New Roman"/>
                <w:sz w:val="24"/>
                <w:szCs w:val="24"/>
              </w:rPr>
            </w:pPr>
            <w:r w:rsidRPr="005407DE">
              <w:rPr>
                <w:rFonts w:ascii="Times New Roman" w:hAnsi="Times New Roman"/>
              </w:rPr>
              <w:t>Which Professional Values you applied, how and why</w:t>
            </w:r>
          </w:p>
        </w:tc>
      </w:tr>
      <w:tr w:rsidR="005407DE" w:rsidTr="00AC5818">
        <w:tc>
          <w:tcPr>
            <w:tcW w:w="10598" w:type="dxa"/>
            <w:gridSpan w:val="2"/>
          </w:tcPr>
          <w:p w:rsidR="005407DE" w:rsidRDefault="005407DE" w:rsidP="00B2055B">
            <w:pPr>
              <w:jc w:val="both"/>
              <w:rPr>
                <w:rFonts w:ascii="Times New Roman" w:hAnsi="Times New Roman"/>
                <w:b/>
                <w:sz w:val="24"/>
                <w:szCs w:val="24"/>
                <w:u w:val="single"/>
              </w:rPr>
            </w:pPr>
            <w:r w:rsidRPr="005407DE">
              <w:rPr>
                <w:rFonts w:ascii="Times New Roman" w:hAnsi="Times New Roman"/>
                <w:b/>
                <w:sz w:val="24"/>
                <w:szCs w:val="24"/>
                <w:u w:val="single"/>
              </w:rPr>
              <w:t>Write your evidence here</w:t>
            </w:r>
          </w:p>
          <w:p w:rsidR="00D51DCD" w:rsidRPr="00D51DCD" w:rsidRDefault="00D51DCD" w:rsidP="00D75219">
            <w:r w:rsidRPr="00D51DCD">
              <w:t>Word Count 698 (excluding references)</w:t>
            </w:r>
          </w:p>
          <w:p w:rsidR="005407DE" w:rsidRDefault="005407DE" w:rsidP="00D75219"/>
          <w:p w:rsidR="00D979AE" w:rsidRPr="00BA0F2B" w:rsidRDefault="00D979AE" w:rsidP="00D75219">
            <w:pPr>
              <w:rPr>
                <w:rFonts w:cstheme="minorHAnsi"/>
              </w:rPr>
            </w:pPr>
            <w:r w:rsidRPr="00BA0F2B">
              <w:rPr>
                <w:rFonts w:cstheme="minorHAnsi"/>
              </w:rPr>
              <w:t>I have utilised a variety of assessment strategies with students over the past 14 years depending on the level and nature of the module and progra</w:t>
            </w:r>
            <w:r w:rsidR="00F40861">
              <w:rPr>
                <w:rFonts w:cstheme="minorHAnsi"/>
              </w:rPr>
              <w:t>mme. These have included: essay</w:t>
            </w:r>
            <w:r w:rsidRPr="00BA0F2B">
              <w:rPr>
                <w:rFonts w:cstheme="minorHAnsi"/>
              </w:rPr>
              <w:t>s, portfolios (including reflective practice journals) seminar presentations, case studies, small scale research projects, large scale research projects, group work assessments, placement observations and online discussions</w:t>
            </w:r>
            <w:r w:rsidRPr="00D979AE">
              <w:rPr>
                <w:rFonts w:cstheme="minorHAnsi"/>
                <w:b/>
              </w:rPr>
              <w:t>(K2,3,5/V2,4).</w:t>
            </w:r>
            <w:r w:rsidRPr="00BA0F2B">
              <w:rPr>
                <w:rFonts w:cstheme="minorHAnsi"/>
              </w:rPr>
              <w:t xml:space="preserve"> The importance of timely feedback for the learning process is also essential to consider—this has been an area that as a lecture I have been developing further over the last few years in line with UWTSD policy</w:t>
            </w:r>
            <w:r w:rsidRPr="00D979AE">
              <w:rPr>
                <w:rFonts w:cstheme="minorHAnsi"/>
                <w:b/>
              </w:rPr>
              <w:t>(K6/V1).</w:t>
            </w:r>
            <w:r w:rsidRPr="00BA0F2B">
              <w:rPr>
                <w:rFonts w:cstheme="minorHAnsi"/>
              </w:rPr>
              <w:t xml:space="preserve"> </w:t>
            </w:r>
          </w:p>
          <w:p w:rsidR="00D979AE" w:rsidRDefault="00D979AE" w:rsidP="00D75219">
            <w:pPr>
              <w:rPr>
                <w:rFonts w:cstheme="minorHAnsi"/>
              </w:rPr>
            </w:pPr>
          </w:p>
          <w:p w:rsidR="00D979AE" w:rsidRDefault="00D979AE" w:rsidP="00D75219">
            <w:pPr>
              <w:rPr>
                <w:rFonts w:cstheme="minorHAnsi"/>
              </w:rPr>
            </w:pPr>
            <w:r w:rsidRPr="00BA0F2B">
              <w:rPr>
                <w:rFonts w:cstheme="minorHAnsi"/>
              </w:rPr>
              <w:t>I have acted as School/discipline assessment officer for several years</w:t>
            </w:r>
            <w:r w:rsidR="008D48A2">
              <w:rPr>
                <w:rFonts w:cstheme="minorHAnsi"/>
              </w:rPr>
              <w:t>,</w:t>
            </w:r>
            <w:r w:rsidRPr="00BA0F2B">
              <w:rPr>
                <w:rFonts w:cstheme="minorHAnsi"/>
              </w:rPr>
              <w:t xml:space="preserve"> this has aided my development in designing and setting assignments that are appropriate and meet the required standard across the</w:t>
            </w:r>
            <w:r w:rsidR="008D48A2">
              <w:rPr>
                <w:rFonts w:cstheme="minorHAnsi"/>
              </w:rPr>
              <w:t xml:space="preserve"> school/discipline, Faculty—</w:t>
            </w:r>
            <w:r w:rsidRPr="00BA0F2B">
              <w:rPr>
                <w:rFonts w:cstheme="minorHAnsi"/>
              </w:rPr>
              <w:t>University</w:t>
            </w:r>
            <w:r w:rsidRPr="00D979AE">
              <w:rPr>
                <w:rFonts w:cstheme="minorHAnsi"/>
                <w:b/>
              </w:rPr>
              <w:t>(K1,2,3,4,5,6/V1,2,3,4).</w:t>
            </w:r>
            <w:r w:rsidRPr="00BA0F2B">
              <w:rPr>
                <w:rFonts w:cstheme="minorHAnsi"/>
              </w:rPr>
              <w:t xml:space="preserve"> </w:t>
            </w:r>
            <w:r w:rsidR="008D48A2">
              <w:rPr>
                <w:rFonts w:cstheme="minorHAnsi"/>
              </w:rPr>
              <w:t>A</w:t>
            </w:r>
            <w:r w:rsidRPr="00BA0F2B">
              <w:rPr>
                <w:rFonts w:cstheme="minorHAnsi"/>
              </w:rPr>
              <w:t>cting as an external examiner at a number of institutions has supported a</w:t>
            </w:r>
            <w:r w:rsidR="008D48A2">
              <w:rPr>
                <w:rFonts w:cstheme="minorHAnsi"/>
              </w:rPr>
              <w:t>ssessing and providing feedback</w:t>
            </w:r>
            <w:r w:rsidR="008D48A2" w:rsidRPr="00D979AE">
              <w:rPr>
                <w:rFonts w:cstheme="minorHAnsi"/>
                <w:b/>
              </w:rPr>
              <w:t>(</w:t>
            </w:r>
            <w:r w:rsidRPr="00D979AE">
              <w:rPr>
                <w:rFonts w:cstheme="minorHAnsi"/>
                <w:b/>
              </w:rPr>
              <w:t>K6/V4).</w:t>
            </w:r>
            <w:r w:rsidRPr="00BA0F2B">
              <w:rPr>
                <w:rFonts w:cstheme="minorHAnsi"/>
              </w:rPr>
              <w:t xml:space="preserve"> </w:t>
            </w:r>
          </w:p>
          <w:p w:rsidR="00D979AE" w:rsidRPr="00BA0F2B" w:rsidRDefault="00D979AE" w:rsidP="00D75219">
            <w:pPr>
              <w:rPr>
                <w:rFonts w:cstheme="minorHAnsi"/>
              </w:rPr>
            </w:pPr>
          </w:p>
          <w:p w:rsidR="00D979AE" w:rsidRPr="00BA0F2B" w:rsidRDefault="00D979AE" w:rsidP="00D75219">
            <w:pPr>
              <w:rPr>
                <w:rFonts w:cstheme="minorHAnsi"/>
              </w:rPr>
            </w:pPr>
            <w:r>
              <w:rPr>
                <w:rFonts w:cstheme="minorHAnsi"/>
              </w:rPr>
              <w:t xml:space="preserve">The HEA </w:t>
            </w:r>
            <w:r w:rsidR="009F78BC">
              <w:rPr>
                <w:rFonts w:cstheme="minorHAnsi"/>
              </w:rPr>
              <w:t xml:space="preserve">report: </w:t>
            </w:r>
            <w:r>
              <w:rPr>
                <w:rFonts w:cstheme="minorHAnsi"/>
              </w:rPr>
              <w:t xml:space="preserve">Transforming Assessment </w:t>
            </w:r>
            <w:r w:rsidRPr="00BA0F2B">
              <w:rPr>
                <w:rFonts w:cstheme="minorHAnsi"/>
              </w:rPr>
              <w:t>In Higher Education</w:t>
            </w:r>
            <w:r w:rsidR="009F78BC">
              <w:rPr>
                <w:rFonts w:cstheme="minorHAnsi"/>
              </w:rPr>
              <w:t xml:space="preserve"> (2017)—highlights: </w:t>
            </w:r>
            <w:r>
              <w:rPr>
                <w:rFonts w:cstheme="minorHAnsi"/>
                <w:i/>
              </w:rPr>
              <w:t>“…</w:t>
            </w:r>
            <w:r w:rsidRPr="00BA0F2B">
              <w:rPr>
                <w:rFonts w:cstheme="minorHAnsi"/>
                <w:i/>
              </w:rPr>
              <w:t xml:space="preserve">assessment needs to be viewed as an integral and key element in supporting the development of pedagogy”; </w:t>
            </w:r>
            <w:r>
              <w:rPr>
                <w:rFonts w:cstheme="minorHAnsi"/>
              </w:rPr>
              <w:t xml:space="preserve">if we </w:t>
            </w:r>
            <w:r w:rsidRPr="00BA0F2B">
              <w:rPr>
                <w:rFonts w:cstheme="minorHAnsi"/>
              </w:rPr>
              <w:t xml:space="preserve">are to ensure equality and equity in our assessment process we need to consider  that all students have the opportunity to develop a range of skills and knowledge and to </w:t>
            </w:r>
            <w:r>
              <w:rPr>
                <w:rFonts w:cstheme="minorHAnsi"/>
              </w:rPr>
              <w:t>meet different learning needs</w:t>
            </w:r>
            <w:r>
              <w:rPr>
                <w:rFonts w:cstheme="minorHAnsi"/>
                <w:b/>
              </w:rPr>
              <w:t>(K</w:t>
            </w:r>
            <w:r w:rsidRPr="00D979AE">
              <w:rPr>
                <w:rFonts w:cstheme="minorHAnsi"/>
                <w:b/>
              </w:rPr>
              <w:t>1,2/V1,2,3)</w:t>
            </w:r>
            <w:r>
              <w:rPr>
                <w:rFonts w:cstheme="minorHAnsi"/>
              </w:rPr>
              <w:t xml:space="preserve"> </w:t>
            </w:r>
            <w:r w:rsidRPr="00BA0F2B">
              <w:rPr>
                <w:rFonts w:cstheme="minorHAnsi"/>
              </w:rPr>
              <w:t>HEA</w:t>
            </w:r>
            <w:r>
              <w:rPr>
                <w:rFonts w:cstheme="minorHAnsi"/>
              </w:rPr>
              <w:t xml:space="preserve"> (2017:4) supports:</w:t>
            </w:r>
          </w:p>
          <w:p w:rsidR="00D979AE" w:rsidRPr="00BA0F2B" w:rsidRDefault="00D979AE" w:rsidP="00D75219">
            <w:pPr>
              <w:rPr>
                <w:rFonts w:cstheme="minorHAnsi"/>
              </w:rPr>
            </w:pPr>
            <w:r w:rsidRPr="00BA0F2B">
              <w:rPr>
                <w:rFonts w:cstheme="minorHAnsi"/>
              </w:rPr>
              <w:t>“it is vital that we employ critical pedagogies (Waring &amp; Evans, 2015) that explore</w:t>
            </w:r>
          </w:p>
          <w:p w:rsidR="00D979AE" w:rsidRDefault="00D979AE" w:rsidP="00D75219">
            <w:pPr>
              <w:rPr>
                <w:rFonts w:cstheme="minorHAnsi"/>
              </w:rPr>
            </w:pPr>
            <w:r>
              <w:rPr>
                <w:rFonts w:cstheme="minorHAnsi"/>
              </w:rPr>
              <w:lastRenderedPageBreak/>
              <w:t>w</w:t>
            </w:r>
            <w:r w:rsidRPr="00BA0F2B">
              <w:rPr>
                <w:rFonts w:cstheme="minorHAnsi"/>
              </w:rPr>
              <w:t xml:space="preserve">ho is advantaged and also, inadvertently, disadvantaged by the various strategies that we employ to enhance assessment practices”. </w:t>
            </w:r>
          </w:p>
          <w:p w:rsidR="00D979AE" w:rsidRPr="00BA0F2B" w:rsidRDefault="00D979AE" w:rsidP="00D75219">
            <w:pPr>
              <w:rPr>
                <w:rFonts w:cstheme="minorHAnsi"/>
              </w:rPr>
            </w:pPr>
          </w:p>
          <w:p w:rsidR="00D979AE" w:rsidRPr="00BA0F2B" w:rsidRDefault="00D979AE" w:rsidP="00D75219">
            <w:pPr>
              <w:rPr>
                <w:rFonts w:cstheme="minorHAnsi"/>
              </w:rPr>
            </w:pPr>
            <w:r>
              <w:rPr>
                <w:rFonts w:cstheme="minorHAnsi"/>
              </w:rPr>
              <w:t xml:space="preserve">An example of enabling assessment as a mechanism to support pedagogy </w:t>
            </w:r>
            <w:r w:rsidRPr="00BA0F2B">
              <w:rPr>
                <w:rFonts w:cstheme="minorHAnsi"/>
              </w:rPr>
              <w:t>I believe is</w:t>
            </w:r>
            <w:r>
              <w:rPr>
                <w:rFonts w:cstheme="minorHAnsi"/>
              </w:rPr>
              <w:t xml:space="preserve"> developing </w:t>
            </w:r>
            <w:r w:rsidRPr="00BA0F2B">
              <w:rPr>
                <w:rFonts w:cstheme="minorHAnsi"/>
              </w:rPr>
              <w:t>an incremental approach to assessment</w:t>
            </w:r>
            <w:r w:rsidRPr="00D979AE">
              <w:rPr>
                <w:rFonts w:cstheme="minorHAnsi"/>
                <w:b/>
              </w:rPr>
              <w:t>(K2,5,V1).</w:t>
            </w:r>
            <w:r w:rsidRPr="00BA0F2B">
              <w:rPr>
                <w:rFonts w:cstheme="minorHAnsi"/>
              </w:rPr>
              <w:t xml:space="preserve"> Rather than all assessment being at the end of the module I have found it to be useful to provide at least two assessment points if not more where they not only build on the learning but immediate feedback can help with performance and learner development (HEA, 2017</w:t>
            </w:r>
            <w:r w:rsidRPr="00D979AE">
              <w:rPr>
                <w:rFonts w:cstheme="minorHAnsi"/>
                <w:b/>
              </w:rPr>
              <w:t>)(K5/V1,3).</w:t>
            </w:r>
            <w:r w:rsidRPr="00BA0F2B">
              <w:rPr>
                <w:rFonts w:cstheme="minorHAnsi"/>
              </w:rPr>
              <w:t xml:space="preserve">  For example for one MA module the introduction of continuous online assessment via assessed discussions fortnightly </w:t>
            </w:r>
            <w:r w:rsidR="00E2080E" w:rsidRPr="00E2080E">
              <w:rPr>
                <w:rFonts w:cstheme="minorHAnsi"/>
              </w:rPr>
              <w:t>has</w:t>
            </w:r>
            <w:r w:rsidRPr="00E2080E">
              <w:rPr>
                <w:rFonts w:cstheme="minorHAnsi"/>
              </w:rPr>
              <w:t xml:space="preserve"> been successful.</w:t>
            </w:r>
            <w:r w:rsidRPr="00BA0F2B">
              <w:rPr>
                <w:rFonts w:cstheme="minorHAnsi"/>
              </w:rPr>
              <w:t xml:space="preserve"> This resulted in a number of benefits for students a</w:t>
            </w:r>
            <w:r>
              <w:rPr>
                <w:rFonts w:cstheme="minorHAnsi"/>
              </w:rPr>
              <w:t xml:space="preserve">nd myself as a lecturer including </w:t>
            </w:r>
            <w:r w:rsidRPr="00D979AE">
              <w:rPr>
                <w:rFonts w:cstheme="minorHAnsi"/>
                <w:b/>
              </w:rPr>
              <w:t>(V1</w:t>
            </w:r>
            <w:r>
              <w:rPr>
                <w:rFonts w:cstheme="minorHAnsi"/>
                <w:b/>
              </w:rPr>
              <w:t>,3</w:t>
            </w:r>
            <w:r w:rsidRPr="00D979AE">
              <w:rPr>
                <w:rFonts w:cstheme="minorHAnsi"/>
                <w:b/>
              </w:rPr>
              <w:t>/K5):</w:t>
            </w:r>
          </w:p>
          <w:p w:rsidR="00D979AE" w:rsidRPr="00FE1D69" w:rsidRDefault="00D979AE" w:rsidP="00FE1D69">
            <w:pPr>
              <w:pStyle w:val="ListParagraph"/>
              <w:numPr>
                <w:ilvl w:val="0"/>
                <w:numId w:val="20"/>
              </w:numPr>
              <w:rPr>
                <w:rFonts w:ascii="Arial" w:hAnsi="Arial" w:cs="Arial"/>
              </w:rPr>
            </w:pPr>
            <w:r w:rsidRPr="00FE1D69">
              <w:rPr>
                <w:rFonts w:ascii="Arial" w:hAnsi="Arial" w:cs="Arial"/>
              </w:rPr>
              <w:t>Students engage</w:t>
            </w:r>
            <w:r w:rsidR="009F78BC">
              <w:rPr>
                <w:rFonts w:ascii="Arial" w:hAnsi="Arial" w:cs="Arial"/>
              </w:rPr>
              <w:t>d</w:t>
            </w:r>
            <w:r w:rsidRPr="00FE1D69">
              <w:rPr>
                <w:rFonts w:ascii="Arial" w:hAnsi="Arial" w:cs="Arial"/>
              </w:rPr>
              <w:t xml:space="preserve"> in reading </w:t>
            </w:r>
            <w:r w:rsidR="009F78BC">
              <w:rPr>
                <w:rFonts w:ascii="Arial" w:hAnsi="Arial" w:cs="Arial"/>
              </w:rPr>
              <w:t>regularly—</w:t>
            </w:r>
            <w:r w:rsidRPr="00FE1D69">
              <w:rPr>
                <w:rFonts w:ascii="Arial" w:hAnsi="Arial" w:cs="Arial"/>
              </w:rPr>
              <w:t>th</w:t>
            </w:r>
            <w:r w:rsidR="009F78BC">
              <w:rPr>
                <w:rFonts w:ascii="Arial" w:hAnsi="Arial" w:cs="Arial"/>
              </w:rPr>
              <w:t>us</w:t>
            </w:r>
            <w:r w:rsidRPr="00FE1D69">
              <w:rPr>
                <w:rFonts w:ascii="Arial" w:hAnsi="Arial" w:cs="Arial"/>
              </w:rPr>
              <w:t xml:space="preserve"> encouraged to explore issues in depth.</w:t>
            </w:r>
          </w:p>
          <w:p w:rsidR="00D979AE" w:rsidRPr="00FE1D69" w:rsidRDefault="00D979AE" w:rsidP="00FE1D69">
            <w:pPr>
              <w:pStyle w:val="ListParagraph"/>
              <w:numPr>
                <w:ilvl w:val="0"/>
                <w:numId w:val="20"/>
              </w:numPr>
              <w:rPr>
                <w:rFonts w:ascii="Arial" w:hAnsi="Arial" w:cs="Arial"/>
              </w:rPr>
            </w:pPr>
            <w:r w:rsidRPr="00FE1D69">
              <w:rPr>
                <w:rFonts w:ascii="Arial" w:hAnsi="Arial" w:cs="Arial"/>
              </w:rPr>
              <w:t xml:space="preserve">Online discussion </w:t>
            </w:r>
            <w:r w:rsidR="001E12C9">
              <w:rPr>
                <w:rFonts w:ascii="Arial" w:hAnsi="Arial" w:cs="Arial"/>
              </w:rPr>
              <w:t xml:space="preserve">between </w:t>
            </w:r>
            <w:r w:rsidRPr="00FE1D69">
              <w:rPr>
                <w:rFonts w:ascii="Arial" w:hAnsi="Arial" w:cs="Arial"/>
              </w:rPr>
              <w:t xml:space="preserve">students and lecturer </w:t>
            </w:r>
            <w:r w:rsidR="001E12C9">
              <w:rPr>
                <w:rFonts w:ascii="Arial" w:hAnsi="Arial" w:cs="Arial"/>
              </w:rPr>
              <w:t>enabled co-construction of learning/</w:t>
            </w:r>
            <w:r w:rsidRPr="00FE1D69">
              <w:rPr>
                <w:rFonts w:ascii="Arial" w:hAnsi="Arial" w:cs="Arial"/>
              </w:rPr>
              <w:t>knowledge (Carnell, 2007).</w:t>
            </w:r>
          </w:p>
          <w:p w:rsidR="00D979AE" w:rsidRPr="00FE1D69" w:rsidRDefault="00D979AE" w:rsidP="00FE1D69">
            <w:pPr>
              <w:pStyle w:val="ListParagraph"/>
              <w:numPr>
                <w:ilvl w:val="0"/>
                <w:numId w:val="20"/>
              </w:numPr>
              <w:rPr>
                <w:rFonts w:ascii="Arial" w:hAnsi="Arial" w:cs="Arial"/>
              </w:rPr>
            </w:pPr>
            <w:r w:rsidRPr="00FE1D69">
              <w:rPr>
                <w:rFonts w:ascii="Arial" w:hAnsi="Arial" w:cs="Arial"/>
              </w:rPr>
              <w:t>Enabled reflection on practice (Ord, 2009).</w:t>
            </w:r>
          </w:p>
          <w:p w:rsidR="00D979AE" w:rsidRPr="001E12C9" w:rsidRDefault="00D979AE" w:rsidP="001E12C9">
            <w:pPr>
              <w:pStyle w:val="ListParagraph"/>
              <w:numPr>
                <w:ilvl w:val="0"/>
                <w:numId w:val="20"/>
              </w:numPr>
              <w:rPr>
                <w:rFonts w:ascii="Arial" w:hAnsi="Arial" w:cs="Arial"/>
              </w:rPr>
            </w:pPr>
            <w:r w:rsidRPr="00FE1D69">
              <w:rPr>
                <w:rFonts w:ascii="Arial" w:hAnsi="Arial" w:cs="Arial"/>
              </w:rPr>
              <w:t>Workload managed</w:t>
            </w:r>
            <w:r w:rsidR="001E12C9">
              <w:rPr>
                <w:rFonts w:ascii="Arial" w:hAnsi="Arial" w:cs="Arial"/>
              </w:rPr>
              <w:t xml:space="preserve"> more effectively (students/</w:t>
            </w:r>
            <w:r w:rsidRPr="001E12C9">
              <w:rPr>
                <w:rFonts w:ascii="Arial" w:hAnsi="Arial" w:cs="Arial"/>
              </w:rPr>
              <w:t>lecturer).</w:t>
            </w:r>
          </w:p>
          <w:p w:rsidR="00D979AE" w:rsidRPr="00FE1D69" w:rsidRDefault="00D979AE" w:rsidP="00FE1D69">
            <w:pPr>
              <w:pStyle w:val="ListParagraph"/>
              <w:numPr>
                <w:ilvl w:val="0"/>
                <w:numId w:val="20"/>
              </w:numPr>
              <w:rPr>
                <w:rFonts w:ascii="Arial" w:hAnsi="Arial" w:cs="Arial"/>
              </w:rPr>
            </w:pPr>
            <w:r w:rsidRPr="00FE1D69">
              <w:rPr>
                <w:rFonts w:ascii="Arial" w:hAnsi="Arial" w:cs="Arial"/>
              </w:rPr>
              <w:t>Assess more accurately a student’s progress and provide feedback that can support students during the module rather than at the end of a module.</w:t>
            </w:r>
          </w:p>
          <w:p w:rsidR="00FE1D69" w:rsidRDefault="00D979AE" w:rsidP="00FE1D69">
            <w:pPr>
              <w:pStyle w:val="ListParagraph"/>
              <w:numPr>
                <w:ilvl w:val="0"/>
                <w:numId w:val="20"/>
              </w:numPr>
              <w:rPr>
                <w:rFonts w:ascii="Arial" w:hAnsi="Arial" w:cs="Arial"/>
              </w:rPr>
            </w:pPr>
            <w:r w:rsidRPr="00FE1D69">
              <w:rPr>
                <w:rFonts w:ascii="Arial" w:hAnsi="Arial" w:cs="Arial"/>
              </w:rPr>
              <w:t>Provides opportunities for students to engage i</w:t>
            </w:r>
            <w:r w:rsidR="001E12C9">
              <w:rPr>
                <w:rFonts w:ascii="Arial" w:hAnsi="Arial" w:cs="Arial"/>
              </w:rPr>
              <w:t>n the process rather than</w:t>
            </w:r>
            <w:r w:rsidRPr="00FE1D69">
              <w:rPr>
                <w:rFonts w:ascii="Arial" w:hAnsi="Arial" w:cs="Arial"/>
              </w:rPr>
              <w:t xml:space="preserve"> be outcome focused (HEA, 2017). </w:t>
            </w:r>
          </w:p>
          <w:p w:rsidR="00D979AE" w:rsidRDefault="00FE1D69" w:rsidP="00FE1D69">
            <w:pPr>
              <w:rPr>
                <w:rFonts w:cs="Arial"/>
              </w:rPr>
            </w:pPr>
            <w:r>
              <w:rPr>
                <w:rFonts w:cs="Arial"/>
              </w:rPr>
              <w:t>End of module questionnaires and discussions with students supported that this assessment process enhanced their learning and understanding.</w:t>
            </w:r>
            <w:r w:rsidR="00D979AE" w:rsidRPr="00FE1D69">
              <w:rPr>
                <w:rFonts w:cs="Arial"/>
              </w:rPr>
              <w:t xml:space="preserve"> </w:t>
            </w:r>
          </w:p>
          <w:p w:rsidR="00FE1D69" w:rsidRPr="00FE1D69" w:rsidRDefault="00FE1D69" w:rsidP="00FE1D69">
            <w:pPr>
              <w:rPr>
                <w:rFonts w:cs="Arial"/>
              </w:rPr>
            </w:pPr>
          </w:p>
          <w:p w:rsidR="00D979AE" w:rsidRDefault="00D979AE" w:rsidP="00D75219">
            <w:r>
              <w:t>As a result of having organised for a number of years a cross moderation event with all our programmes within</w:t>
            </w:r>
            <w:r w:rsidR="00BF30A0">
              <w:t xml:space="preserve"> our school discipline (</w:t>
            </w:r>
            <w:r>
              <w:t xml:space="preserve">15 programmes including our FE partners) I have developed a deeper appreciation </w:t>
            </w:r>
            <w:r w:rsidR="00BF30A0">
              <w:t>—</w:t>
            </w:r>
            <w:r>
              <w:t>(ongoing) for the level and approp</w:t>
            </w:r>
            <w:r w:rsidR="00BF30A0">
              <w:t>riateness of assessment levels/</w:t>
            </w:r>
            <w:r>
              <w:t>standardisation of feedback</w:t>
            </w:r>
            <w:r w:rsidRPr="00D979AE">
              <w:rPr>
                <w:b/>
              </w:rPr>
              <w:t>(V3/K5).</w:t>
            </w:r>
            <w:r>
              <w:t xml:space="preserve"> For example as a result of cross-moderation, I was tasked to lead a group of staff within the school to revisit our school/discipline marking criteria to ensure that we were all marking to the required standards and providing feedback that was developmental to students, we utilised in partic</w:t>
            </w:r>
            <w:r w:rsidR="00FE1D69">
              <w:t>ular CQF</w:t>
            </w:r>
            <w:r w:rsidR="00BF30A0">
              <w:t>W /</w:t>
            </w:r>
            <w:r>
              <w:t>SEEC criteria</w:t>
            </w:r>
            <w:r w:rsidR="00123316" w:rsidRPr="00123316">
              <w:rPr>
                <w:b/>
              </w:rPr>
              <w:t>(V3)</w:t>
            </w:r>
            <w:r w:rsidRPr="00123316">
              <w:rPr>
                <w:b/>
              </w:rPr>
              <w:t>.</w:t>
            </w:r>
            <w:r>
              <w:t xml:space="preserve">  </w:t>
            </w:r>
          </w:p>
          <w:p w:rsidR="00123316" w:rsidRDefault="00123316" w:rsidP="00D75219"/>
          <w:p w:rsidR="00D979AE" w:rsidRPr="00F40861" w:rsidRDefault="00D979AE" w:rsidP="00D75219">
            <w:pPr>
              <w:rPr>
                <w:color w:val="FF0000"/>
              </w:rPr>
            </w:pPr>
            <w:r w:rsidRPr="00FC2F6F">
              <w:t>An area I feel that I would like to further focus on in the future is in feedback to students: stude</w:t>
            </w:r>
            <w:r>
              <w:t xml:space="preserve">nts </w:t>
            </w:r>
            <w:r w:rsidRPr="00FC2F6F">
              <w:t xml:space="preserve">receive written formative and </w:t>
            </w:r>
            <w:r>
              <w:t>summative</w:t>
            </w:r>
            <w:r w:rsidRPr="00FC2F6F">
              <w:t xml:space="preserve"> feedback, as well as opportunities for verbal feedback through tutorials.  In my personal experience the majority of students do not al</w:t>
            </w:r>
            <w:r>
              <w:t xml:space="preserve">ways take on board the feedback, </w:t>
            </w:r>
            <w:r w:rsidRPr="00FC2F6F">
              <w:t xml:space="preserve">therefore I would like to further understand how we can use feedback as well as assessment as a pedagogical </w:t>
            </w:r>
            <w:r>
              <w:t>tool. There is some (but still limited) research that suggests some key components of effective feedback which I would like to consider further</w:t>
            </w:r>
            <w:r w:rsidR="00123316" w:rsidRPr="00123316">
              <w:rPr>
                <w:b/>
              </w:rPr>
              <w:t>(V3/K6)</w:t>
            </w:r>
            <w:r w:rsidR="00FE1D69">
              <w:rPr>
                <w:b/>
              </w:rPr>
              <w:t xml:space="preserve"> </w:t>
            </w:r>
            <w:r w:rsidR="00FE1D69" w:rsidRPr="009F78BC">
              <w:t>and noted below</w:t>
            </w:r>
            <w:r w:rsidR="009F78BC" w:rsidRPr="009F78BC">
              <w:t>:</w:t>
            </w:r>
            <w:r w:rsidR="00F40861" w:rsidRPr="009F78BC">
              <w:t xml:space="preserve"> </w:t>
            </w:r>
          </w:p>
          <w:p w:rsidR="00D979AE" w:rsidRPr="009F78BC" w:rsidRDefault="00D979AE" w:rsidP="009F78BC">
            <w:pPr>
              <w:pStyle w:val="ListParagraph"/>
              <w:numPr>
                <w:ilvl w:val="0"/>
                <w:numId w:val="21"/>
              </w:numPr>
              <w:rPr>
                <w:rFonts w:ascii="Arial" w:hAnsi="Arial" w:cs="Arial"/>
              </w:rPr>
            </w:pPr>
            <w:r w:rsidRPr="009F78BC">
              <w:rPr>
                <w:rFonts w:ascii="Arial" w:hAnsi="Arial" w:cs="Arial"/>
              </w:rPr>
              <w:t xml:space="preserve">Be specific rather than vague </w:t>
            </w:r>
            <w:r w:rsidR="00BF30A0">
              <w:rPr>
                <w:rFonts w:ascii="Arial" w:hAnsi="Arial" w:cs="Arial"/>
              </w:rPr>
              <w:t>(Hattie and  Timperley,</w:t>
            </w:r>
            <w:r w:rsidRPr="009F78BC">
              <w:rPr>
                <w:rFonts w:ascii="Arial" w:hAnsi="Arial" w:cs="Arial"/>
              </w:rPr>
              <w:t>2007)</w:t>
            </w:r>
          </w:p>
          <w:p w:rsidR="00D979AE" w:rsidRPr="009F78BC" w:rsidRDefault="00D979AE" w:rsidP="009F78BC">
            <w:pPr>
              <w:pStyle w:val="ListParagraph"/>
              <w:numPr>
                <w:ilvl w:val="0"/>
                <w:numId w:val="21"/>
              </w:numPr>
              <w:rPr>
                <w:rFonts w:ascii="Arial" w:hAnsi="Arial" w:cs="Arial"/>
              </w:rPr>
            </w:pPr>
            <w:r w:rsidRPr="009F78BC">
              <w:rPr>
                <w:rFonts w:ascii="Arial" w:hAnsi="Arial" w:cs="Arial"/>
              </w:rPr>
              <w:t xml:space="preserve">Immediate Feedback appears more effective than delayed </w:t>
            </w:r>
            <w:r w:rsidR="00BF30A0">
              <w:rPr>
                <w:rFonts w:ascii="Arial" w:hAnsi="Arial" w:cs="Arial"/>
              </w:rPr>
              <w:t>(</w:t>
            </w:r>
            <w:proofErr w:type="spellStart"/>
            <w:r w:rsidR="00BF30A0">
              <w:rPr>
                <w:rFonts w:ascii="Arial" w:hAnsi="Arial" w:cs="Arial"/>
              </w:rPr>
              <w:t>Optiz</w:t>
            </w:r>
            <w:proofErr w:type="spellEnd"/>
            <w:r w:rsidR="00BF30A0">
              <w:rPr>
                <w:rFonts w:ascii="Arial" w:hAnsi="Arial" w:cs="Arial"/>
              </w:rPr>
              <w:t xml:space="preserve">; Ferdinand &amp; </w:t>
            </w:r>
            <w:proofErr w:type="spellStart"/>
            <w:r w:rsidR="00BF30A0">
              <w:rPr>
                <w:rFonts w:ascii="Arial" w:hAnsi="Arial" w:cs="Arial"/>
              </w:rPr>
              <w:t>Mecklinger,</w:t>
            </w:r>
            <w:r w:rsidRPr="009F78BC">
              <w:rPr>
                <w:rFonts w:ascii="Arial" w:hAnsi="Arial" w:cs="Arial"/>
              </w:rPr>
              <w:t>2011</w:t>
            </w:r>
            <w:proofErr w:type="spellEnd"/>
            <w:r w:rsidRPr="009F78BC">
              <w:rPr>
                <w:rFonts w:ascii="Arial" w:hAnsi="Arial" w:cs="Arial"/>
              </w:rPr>
              <w:t>)</w:t>
            </w:r>
          </w:p>
          <w:p w:rsidR="00D979AE" w:rsidRPr="009F78BC" w:rsidRDefault="00D979AE" w:rsidP="009F78BC">
            <w:pPr>
              <w:pStyle w:val="ListParagraph"/>
              <w:numPr>
                <w:ilvl w:val="0"/>
                <w:numId w:val="21"/>
              </w:numPr>
              <w:rPr>
                <w:rFonts w:ascii="Arial" w:hAnsi="Arial" w:cs="Arial"/>
              </w:rPr>
            </w:pPr>
            <w:r w:rsidRPr="009F78BC">
              <w:rPr>
                <w:rFonts w:ascii="Arial" w:hAnsi="Arial" w:cs="Arial"/>
              </w:rPr>
              <w:t>Address the students advancement towards</w:t>
            </w:r>
            <w:r w:rsidR="00BF30A0">
              <w:rPr>
                <w:rFonts w:ascii="Arial" w:hAnsi="Arial" w:cs="Arial"/>
              </w:rPr>
              <w:t xml:space="preserve"> a goal (Hattie and Timperely,</w:t>
            </w:r>
            <w:r w:rsidRPr="009F78BC">
              <w:rPr>
                <w:rFonts w:ascii="Arial" w:hAnsi="Arial" w:cs="Arial"/>
              </w:rPr>
              <w:t xml:space="preserve">2007) in Stinger, 2017) </w:t>
            </w:r>
          </w:p>
          <w:p w:rsidR="00D979AE" w:rsidRPr="009F78BC" w:rsidRDefault="00D979AE" w:rsidP="009F78BC">
            <w:pPr>
              <w:pStyle w:val="ListParagraph"/>
              <w:numPr>
                <w:ilvl w:val="0"/>
                <w:numId w:val="21"/>
              </w:numPr>
              <w:rPr>
                <w:rFonts w:ascii="Arial" w:hAnsi="Arial" w:cs="Arial"/>
              </w:rPr>
            </w:pPr>
            <w:r w:rsidRPr="009F78BC">
              <w:rPr>
                <w:rFonts w:ascii="Arial" w:hAnsi="Arial" w:cs="Arial"/>
              </w:rPr>
              <w:t>How we present feedback can be either productive or counterproductive t</w:t>
            </w:r>
            <w:r w:rsidR="00BF30A0">
              <w:rPr>
                <w:rFonts w:ascii="Arial" w:hAnsi="Arial" w:cs="Arial"/>
              </w:rPr>
              <w:t>o students motivation (Stenger,</w:t>
            </w:r>
            <w:r w:rsidRPr="009F78BC">
              <w:rPr>
                <w:rFonts w:ascii="Arial" w:hAnsi="Arial" w:cs="Arial"/>
              </w:rPr>
              <w:t>2017)</w:t>
            </w:r>
          </w:p>
          <w:p w:rsidR="009F78BC" w:rsidRDefault="00D979AE" w:rsidP="00D75219">
            <w:pPr>
              <w:pStyle w:val="ListParagraph"/>
              <w:numPr>
                <w:ilvl w:val="0"/>
                <w:numId w:val="21"/>
              </w:numPr>
              <w:rPr>
                <w:rFonts w:ascii="Arial" w:hAnsi="Arial" w:cs="Arial"/>
              </w:rPr>
            </w:pPr>
            <w:r w:rsidRPr="009F78BC">
              <w:rPr>
                <w:rFonts w:ascii="Arial" w:hAnsi="Arial" w:cs="Arial"/>
              </w:rPr>
              <w:t>Involving l</w:t>
            </w:r>
            <w:r w:rsidR="00BF30A0">
              <w:rPr>
                <w:rFonts w:ascii="Arial" w:hAnsi="Arial" w:cs="Arial"/>
              </w:rPr>
              <w:t>earners in the process (Davies,</w:t>
            </w:r>
            <w:r w:rsidRPr="009F78BC">
              <w:rPr>
                <w:rFonts w:ascii="Arial" w:hAnsi="Arial" w:cs="Arial"/>
              </w:rPr>
              <w:t>2007)</w:t>
            </w:r>
          </w:p>
          <w:p w:rsidR="00BF30A0" w:rsidRDefault="00BF30A0" w:rsidP="009F78BC">
            <w:r>
              <w:t>I would like to carry out</w:t>
            </w:r>
            <w:r w:rsidR="009F78BC" w:rsidRPr="009F78BC">
              <w:t xml:space="preserve"> research to evidence whether the activities</w:t>
            </w:r>
            <w:r w:rsidR="009F78BC">
              <w:t xml:space="preserve"> outlined here</w:t>
            </w:r>
            <w:r w:rsidR="009F78BC" w:rsidRPr="009F78BC">
              <w:t xml:space="preserve"> </w:t>
            </w:r>
            <w:r w:rsidR="009F78BC">
              <w:t>are</w:t>
            </w:r>
            <w:r>
              <w:t xml:space="preserve"> effective with our students.</w:t>
            </w:r>
          </w:p>
          <w:p w:rsidR="009F78BC" w:rsidRDefault="009F78BC" w:rsidP="009F78BC">
            <w:r>
              <w:t xml:space="preserve"> </w:t>
            </w:r>
          </w:p>
          <w:p w:rsidR="00D979AE" w:rsidRPr="00E919D9" w:rsidRDefault="00D979AE" w:rsidP="009F78BC">
            <w:pPr>
              <w:rPr>
                <w:rFonts w:cs="Arial"/>
              </w:rPr>
            </w:pPr>
            <w:r w:rsidRPr="00E919D9">
              <w:t xml:space="preserve">References: </w:t>
            </w:r>
          </w:p>
          <w:p w:rsidR="00E919D9" w:rsidRPr="00E919D9" w:rsidRDefault="00123316" w:rsidP="00D75219">
            <w:pPr>
              <w:rPr>
                <w:rFonts w:cs="Arial"/>
                <w:bCs/>
                <w:color w:val="333333"/>
                <w:kern w:val="36"/>
              </w:rPr>
            </w:pPr>
            <w:r w:rsidRPr="00E919D9">
              <w:t xml:space="preserve">Davies, A. (2007) </w:t>
            </w:r>
            <w:r w:rsidRPr="00E919D9">
              <w:rPr>
                <w:rFonts w:cs="Arial"/>
                <w:bCs/>
                <w:color w:val="333333"/>
              </w:rPr>
              <w:t>Involving Students in the assessment process. In Davies. A (</w:t>
            </w:r>
            <w:proofErr w:type="spellStart"/>
            <w:r w:rsidRPr="00E919D9">
              <w:rPr>
                <w:rFonts w:cs="Arial"/>
                <w:bCs/>
                <w:color w:val="333333"/>
              </w:rPr>
              <w:t>ed</w:t>
            </w:r>
            <w:proofErr w:type="spellEnd"/>
            <w:r w:rsidRPr="00E919D9">
              <w:rPr>
                <w:rFonts w:cs="Arial"/>
                <w:bCs/>
                <w:color w:val="333333"/>
              </w:rPr>
              <w:t xml:space="preserve">) (2007) </w:t>
            </w:r>
            <w:r w:rsidRPr="00E919D9">
              <w:rPr>
                <w:rFonts w:cs="Arial"/>
                <w:bCs/>
                <w:color w:val="333333"/>
                <w:kern w:val="36"/>
              </w:rPr>
              <w:t xml:space="preserve">Ahead of the Curve: </w:t>
            </w:r>
            <w:r w:rsidRPr="00E919D9">
              <w:rPr>
                <w:rFonts w:cs="Arial"/>
                <w:bCs/>
                <w:i/>
                <w:color w:val="333333"/>
                <w:kern w:val="36"/>
              </w:rPr>
              <w:t>The Power of Assessment to Transform Teaching and Learning</w:t>
            </w:r>
            <w:r w:rsidRPr="00E919D9">
              <w:rPr>
                <w:rFonts w:cs="Arial"/>
                <w:bCs/>
                <w:color w:val="333333"/>
                <w:kern w:val="36"/>
              </w:rPr>
              <w:t xml:space="preserve"> USA: Solution Tree Press</w:t>
            </w:r>
          </w:p>
          <w:p w:rsidR="00123316" w:rsidRPr="00E919D9" w:rsidRDefault="00D979AE" w:rsidP="00D75219">
            <w:r w:rsidRPr="00E919D9">
              <w:t>Carnell, E. (2007</w:t>
            </w:r>
            <w:r w:rsidR="00123316" w:rsidRPr="00E919D9">
              <w:t>)</w:t>
            </w:r>
            <w:r w:rsidRPr="00E919D9">
              <w:rPr>
                <w:rFonts w:cstheme="minorHAnsi"/>
                <w:bCs/>
                <w:color w:val="333333"/>
                <w:kern w:val="36"/>
              </w:rPr>
              <w:t xml:space="preserve"> Conceptions of effective teaching in higher education: extending the boundaries. Teaching in Higher Education Volume 12, 2007 Pages 25-40</w:t>
            </w:r>
          </w:p>
          <w:p w:rsidR="00D979AE" w:rsidRPr="00E919D9" w:rsidRDefault="00D979AE" w:rsidP="00D75219">
            <w:pPr>
              <w:rPr>
                <w:rFonts w:cstheme="minorHAnsi"/>
              </w:rPr>
            </w:pPr>
            <w:r w:rsidRPr="00E919D9">
              <w:lastRenderedPageBreak/>
              <w:t xml:space="preserve">The Higher Education Academy (2017). </w:t>
            </w:r>
            <w:r w:rsidRPr="00E919D9">
              <w:rPr>
                <w:rFonts w:cstheme="minorHAnsi"/>
                <w:i/>
              </w:rPr>
              <w:t xml:space="preserve">Transforming Assessment In Higher. </w:t>
            </w:r>
            <w:r w:rsidRPr="00E919D9">
              <w:rPr>
                <w:rFonts w:cstheme="minorHAnsi"/>
              </w:rPr>
              <w:t xml:space="preserve">York: </w:t>
            </w:r>
            <w:proofErr w:type="spellStart"/>
            <w:r w:rsidRPr="00E919D9">
              <w:rPr>
                <w:rFonts w:cstheme="minorHAnsi"/>
              </w:rPr>
              <w:t>HEAcademy</w:t>
            </w:r>
            <w:proofErr w:type="spellEnd"/>
          </w:p>
          <w:p w:rsidR="008D48A2" w:rsidRPr="00E919D9" w:rsidRDefault="00123316" w:rsidP="00D75219">
            <w:pPr>
              <w:rPr>
                <w:rFonts w:cs="Arial"/>
                <w:bCs/>
                <w:color w:val="555555"/>
                <w:kern w:val="36"/>
              </w:rPr>
            </w:pPr>
            <w:r w:rsidRPr="00E919D9">
              <w:rPr>
                <w:rFonts w:cs="Arial"/>
                <w:bCs/>
                <w:color w:val="555555"/>
                <w:kern w:val="36"/>
              </w:rPr>
              <w:t xml:space="preserve">Hattie, J &amp; </w:t>
            </w:r>
            <w:proofErr w:type="spellStart"/>
            <w:r w:rsidRPr="00E919D9">
              <w:rPr>
                <w:rFonts w:cs="Arial"/>
                <w:bCs/>
                <w:color w:val="555555"/>
                <w:kern w:val="36"/>
              </w:rPr>
              <w:t>Timperley,H</w:t>
            </w:r>
            <w:proofErr w:type="spellEnd"/>
            <w:r w:rsidRPr="00E919D9">
              <w:rPr>
                <w:rFonts w:cs="Arial"/>
                <w:bCs/>
                <w:color w:val="555555"/>
                <w:kern w:val="36"/>
              </w:rPr>
              <w:t xml:space="preserve">. (2007)  </w:t>
            </w:r>
            <w:r w:rsidR="00D979AE" w:rsidRPr="00E919D9">
              <w:rPr>
                <w:rFonts w:cs="Arial"/>
                <w:bCs/>
                <w:color w:val="555555"/>
                <w:kern w:val="36"/>
              </w:rPr>
              <w:t>The Power of Feedback</w:t>
            </w:r>
            <w:r w:rsidR="00D979AE" w:rsidRPr="00E919D9">
              <w:rPr>
                <w:rFonts w:cs="Arial"/>
                <w:color w:val="000000"/>
              </w:rPr>
              <w:t>,</w:t>
            </w:r>
            <w:r w:rsidR="00D979AE" w:rsidRPr="00E919D9">
              <w:rPr>
                <w:rFonts w:cs="Arial"/>
                <w:i/>
                <w:color w:val="000000"/>
              </w:rPr>
              <w:t xml:space="preserve"> Review of Educational Research  Sage </w:t>
            </w:r>
            <w:r w:rsidR="00D979AE" w:rsidRPr="00E919D9">
              <w:rPr>
                <w:rFonts w:cs="Arial"/>
                <w:i/>
                <w:color w:val="555555"/>
                <w:shd w:val="clear" w:color="auto" w:fill="FFFFFF"/>
              </w:rPr>
              <w:t>First Published March 1, 2007</w:t>
            </w:r>
          </w:p>
          <w:p w:rsidR="00D979AE" w:rsidRPr="00E919D9" w:rsidRDefault="00AC2D5C" w:rsidP="00D75219">
            <w:pPr>
              <w:rPr>
                <w:rFonts w:cs="Arial"/>
              </w:rPr>
            </w:pPr>
            <w:hyperlink r:id="rId15" w:history="1">
              <w:proofErr w:type="spellStart"/>
              <w:r w:rsidR="008D48A2" w:rsidRPr="00E919D9">
                <w:rPr>
                  <w:rFonts w:cs="Arial"/>
                </w:rPr>
                <w:t>Opitz</w:t>
              </w:r>
            </w:hyperlink>
            <w:r w:rsidR="008D48A2" w:rsidRPr="00E919D9">
              <w:rPr>
                <w:rFonts w:cs="Arial"/>
              </w:rPr>
              <w:t>,B</w:t>
            </w:r>
            <w:proofErr w:type="spellEnd"/>
            <w:r w:rsidR="008D48A2" w:rsidRPr="00E919D9">
              <w:rPr>
                <w:rFonts w:cs="Arial"/>
              </w:rPr>
              <w:t xml:space="preserve">.; </w:t>
            </w:r>
            <w:r w:rsidR="008D48A2" w:rsidRPr="00E919D9">
              <w:rPr>
                <w:rFonts w:cs="Arial"/>
                <w:vertAlign w:val="superscript"/>
              </w:rPr>
              <w:t>,*</w:t>
            </w:r>
            <w:r w:rsidR="008D48A2" w:rsidRPr="00E919D9">
              <w:rPr>
                <w:rFonts w:cs="Arial"/>
              </w:rPr>
              <w:t> </w:t>
            </w:r>
            <w:hyperlink r:id="rId16" w:history="1">
              <w:r w:rsidR="008D48A2" w:rsidRPr="00E919D9">
                <w:rPr>
                  <w:rFonts w:cs="Arial"/>
                </w:rPr>
                <w:t xml:space="preserve"> </w:t>
              </w:r>
              <w:proofErr w:type="spellStart"/>
              <w:r w:rsidR="008D48A2" w:rsidRPr="00E919D9">
                <w:rPr>
                  <w:rFonts w:cs="Arial"/>
                </w:rPr>
                <w:t>Ferdinand</w:t>
              </w:r>
            </w:hyperlink>
            <w:r w:rsidR="008D48A2" w:rsidRPr="00E919D9">
              <w:rPr>
                <w:rFonts w:cs="Arial"/>
              </w:rPr>
              <w:t>,N,J</w:t>
            </w:r>
            <w:proofErr w:type="spellEnd"/>
            <w:r w:rsidR="008D48A2" w:rsidRPr="00E919D9">
              <w:rPr>
                <w:rFonts w:cs="Arial"/>
              </w:rPr>
              <w:t>; &amp;  </w:t>
            </w:r>
            <w:proofErr w:type="spellStart"/>
            <w:r w:rsidR="008D48A2" w:rsidRPr="00E919D9">
              <w:fldChar w:fldCharType="begin"/>
            </w:r>
            <w:r w:rsidR="008D48A2" w:rsidRPr="00E919D9">
              <w:instrText xml:space="preserve"> HYPERLINK "https://www.ncbi.nlm.nih.gov/pubmed/?term=Mecklinger%20A%5BAuthor%5D&amp;cauthor=true&amp;cauthor_uid=21344008" </w:instrText>
            </w:r>
            <w:r w:rsidR="008D48A2" w:rsidRPr="00E919D9">
              <w:fldChar w:fldCharType="separate"/>
            </w:r>
            <w:r w:rsidR="008D48A2" w:rsidRPr="00E919D9">
              <w:rPr>
                <w:rFonts w:cs="Arial"/>
              </w:rPr>
              <w:t>Mecklinger</w:t>
            </w:r>
            <w:proofErr w:type="spellEnd"/>
            <w:r w:rsidR="008D48A2" w:rsidRPr="00E919D9">
              <w:rPr>
                <w:rFonts w:cs="Arial"/>
              </w:rPr>
              <w:fldChar w:fldCharType="end"/>
            </w:r>
            <w:r w:rsidR="008D48A2" w:rsidRPr="00E919D9">
              <w:rPr>
                <w:rFonts w:cs="Arial"/>
              </w:rPr>
              <w:t xml:space="preserve"> A.</w:t>
            </w:r>
            <w:r w:rsidR="008D48A2" w:rsidRPr="00E919D9">
              <w:rPr>
                <w:rFonts w:cs="Arial"/>
                <w:kern w:val="36"/>
              </w:rPr>
              <w:t xml:space="preserve"> Timing Matters: The Impact of Immediate and Delayed Feedback on Artificial Language Learning. </w:t>
            </w:r>
            <w:hyperlink r:id="rId17" w:history="1">
              <w:r w:rsidR="008D48A2" w:rsidRPr="00E919D9">
                <w:rPr>
                  <w:rFonts w:cs="Arial"/>
                </w:rPr>
                <w:t xml:space="preserve">Frontiers </w:t>
              </w:r>
              <w:r w:rsidR="00E919D9" w:rsidRPr="00E919D9">
                <w:rPr>
                  <w:rFonts w:cs="Arial"/>
                </w:rPr>
                <w:t>in Human</w:t>
              </w:r>
              <w:r w:rsidR="008D48A2" w:rsidRPr="00E919D9">
                <w:rPr>
                  <w:rFonts w:cs="Arial"/>
                </w:rPr>
                <w:t xml:space="preserve"> Neurosci</w:t>
              </w:r>
            </w:hyperlink>
            <w:r w:rsidR="008D48A2" w:rsidRPr="00E919D9">
              <w:rPr>
                <w:rFonts w:cs="Arial"/>
              </w:rPr>
              <w:t xml:space="preserve">ence . 2011; 5: </w:t>
            </w:r>
            <w:proofErr w:type="spellStart"/>
            <w:r w:rsidR="008D48A2" w:rsidRPr="00E919D9">
              <w:rPr>
                <w:rFonts w:cs="Arial"/>
              </w:rPr>
              <w:t>8.</w:t>
            </w:r>
            <w:r w:rsidR="00D979AE" w:rsidRPr="00E919D9">
              <w:rPr>
                <w:rFonts w:cs="Arial"/>
              </w:rPr>
              <w:t>Published</w:t>
            </w:r>
            <w:proofErr w:type="spellEnd"/>
            <w:r w:rsidR="00D979AE" w:rsidRPr="00E919D9">
              <w:rPr>
                <w:rFonts w:cs="Arial"/>
              </w:rPr>
              <w:t xml:space="preserve"> online 2011 </w:t>
            </w:r>
            <w:proofErr w:type="spellStart"/>
            <w:r w:rsidR="008D48A2" w:rsidRPr="00E919D9">
              <w:rPr>
                <w:rFonts w:cs="Arial"/>
              </w:rPr>
              <w:t>Availble</w:t>
            </w:r>
            <w:proofErr w:type="spellEnd"/>
            <w:r w:rsidR="008D48A2" w:rsidRPr="00E919D9">
              <w:rPr>
                <w:rFonts w:cs="Arial"/>
              </w:rPr>
              <w:t xml:space="preserve"> from: </w:t>
            </w:r>
            <w:hyperlink r:id="rId18" w:tgtFrame="pmc_ext" w:history="1">
              <w:r w:rsidR="00D979AE" w:rsidRPr="00E919D9">
                <w:rPr>
                  <w:rFonts w:cs="Arial"/>
                </w:rPr>
                <w:t>10.3389/</w:t>
              </w:r>
              <w:proofErr w:type="spellStart"/>
              <w:r w:rsidR="00D979AE" w:rsidRPr="00E919D9">
                <w:rPr>
                  <w:rFonts w:cs="Arial"/>
                </w:rPr>
                <w:t>fnhum.2011.00008</w:t>
              </w:r>
              <w:proofErr w:type="spellEnd"/>
            </w:hyperlink>
            <w:r w:rsidR="008D48A2" w:rsidRPr="00E919D9">
              <w:rPr>
                <w:rFonts w:cs="Arial"/>
              </w:rPr>
              <w:t xml:space="preserve"> Accessed June 2018</w:t>
            </w:r>
          </w:p>
          <w:p w:rsidR="005407DE" w:rsidRPr="00E919D9" w:rsidRDefault="008D48A2" w:rsidP="00471E44">
            <w:pPr>
              <w:rPr>
                <w:rFonts w:ascii="Droid Serif" w:hAnsi="Droid Serif"/>
                <w:bCs/>
                <w:color w:val="333333"/>
                <w:kern w:val="36"/>
              </w:rPr>
            </w:pPr>
            <w:r w:rsidRPr="00E919D9">
              <w:rPr>
                <w:rFonts w:cstheme="minorHAnsi"/>
              </w:rPr>
              <w:t xml:space="preserve">Ord, J.(2009)  </w:t>
            </w:r>
            <w:r w:rsidRPr="00E919D9">
              <w:rPr>
                <w:rFonts w:cstheme="minorHAnsi"/>
                <w:bCs/>
                <w:color w:val="333333"/>
                <w:kern w:val="36"/>
              </w:rPr>
              <w:t xml:space="preserve">Experiential learning in youth work in the UK: a return to Dewey. </w:t>
            </w:r>
            <w:r w:rsidRPr="00E919D9">
              <w:rPr>
                <w:rFonts w:cstheme="minorHAnsi"/>
                <w:bCs/>
                <w:i/>
                <w:color w:val="333333"/>
                <w:kern w:val="36"/>
              </w:rPr>
              <w:t xml:space="preserve">International Journal of Lifelong Education </w:t>
            </w:r>
            <w:r w:rsidRPr="00E919D9">
              <w:rPr>
                <w:rFonts w:cstheme="minorHAnsi"/>
                <w:i/>
                <w:color w:val="333333"/>
              </w:rPr>
              <w:t>Volume 28, 2009 - </w:t>
            </w:r>
            <w:hyperlink r:id="rId19" w:history="1">
              <w:r w:rsidRPr="00E919D9">
                <w:rPr>
                  <w:rFonts w:cstheme="minorHAnsi"/>
                  <w:i/>
                </w:rPr>
                <w:t>Issue 4</w:t>
              </w:r>
            </w:hyperlink>
            <w:r w:rsidRPr="00E919D9">
              <w:rPr>
                <w:rFonts w:cstheme="minorHAnsi"/>
                <w:i/>
              </w:rPr>
              <w:t xml:space="preserve">  pp.493-51</w:t>
            </w:r>
          </w:p>
          <w:p w:rsidR="005407DE" w:rsidRDefault="005407DE" w:rsidP="00B2055B">
            <w:pPr>
              <w:jc w:val="both"/>
              <w:rPr>
                <w:rFonts w:ascii="Times New Roman" w:hAnsi="Times New Roman"/>
                <w:sz w:val="24"/>
                <w:szCs w:val="24"/>
              </w:rPr>
            </w:pPr>
          </w:p>
        </w:tc>
      </w:tr>
    </w:tbl>
    <w:p w:rsidR="00D51DCD" w:rsidRDefault="00D51DCD" w:rsidP="00CA12DC">
      <w:pPr>
        <w:jc w:val="both"/>
        <w:rPr>
          <w:rFonts w:ascii="Times New Roman" w:hAnsi="Times New Roman"/>
          <w:sz w:val="24"/>
          <w:szCs w:val="24"/>
        </w:rPr>
      </w:pPr>
    </w:p>
    <w:p w:rsidR="00D51DCD" w:rsidRDefault="00D51DCD">
      <w:pPr>
        <w:spacing w:after="200" w:line="276" w:lineRule="auto"/>
        <w:rPr>
          <w:rFonts w:ascii="Times New Roman" w:hAnsi="Times New Roman"/>
          <w:sz w:val="24"/>
          <w:szCs w:val="24"/>
        </w:rPr>
      </w:pPr>
      <w:r>
        <w:rPr>
          <w:rFonts w:ascii="Times New Roman" w:hAnsi="Times New Roman"/>
          <w:sz w:val="24"/>
          <w:szCs w:val="24"/>
        </w:rPr>
        <w:br w:type="page"/>
      </w:r>
    </w:p>
    <w:p w:rsidR="005407DE" w:rsidRDefault="005407DE" w:rsidP="00CA12DC">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5001"/>
        <w:gridCol w:w="5455"/>
      </w:tblGrid>
      <w:tr w:rsidR="00CA12DC" w:rsidRPr="007F7F9F" w:rsidTr="00E0025F">
        <w:tc>
          <w:tcPr>
            <w:tcW w:w="10598" w:type="dxa"/>
            <w:gridSpan w:val="2"/>
          </w:tcPr>
          <w:p w:rsidR="00CA12DC" w:rsidRPr="00B00FDB" w:rsidRDefault="00CA12DC" w:rsidP="00B2055B">
            <w:pPr>
              <w:jc w:val="both"/>
              <w:rPr>
                <w:rFonts w:ascii="Times New Roman" w:hAnsi="Times New Roman"/>
                <w:b/>
                <w:sz w:val="28"/>
                <w:szCs w:val="28"/>
              </w:rPr>
            </w:pPr>
            <w:r>
              <w:rPr>
                <w:rFonts w:ascii="Times New Roman" w:hAnsi="Times New Roman"/>
                <w:b/>
                <w:sz w:val="28"/>
                <w:szCs w:val="28"/>
              </w:rPr>
              <w:t>A4:  Developing effective learning environments and approaches to</w:t>
            </w:r>
            <w:r w:rsidR="005407DE">
              <w:rPr>
                <w:rFonts w:ascii="Times New Roman" w:hAnsi="Times New Roman"/>
                <w:b/>
                <w:sz w:val="28"/>
                <w:szCs w:val="28"/>
              </w:rPr>
              <w:t xml:space="preserve"> student support and guidance (7</w:t>
            </w:r>
            <w:r>
              <w:rPr>
                <w:rFonts w:ascii="Times New Roman" w:hAnsi="Times New Roman"/>
                <w:b/>
                <w:sz w:val="28"/>
                <w:szCs w:val="28"/>
              </w:rPr>
              <w:t>00 words)</w:t>
            </w:r>
          </w:p>
          <w:p w:rsidR="00CA12DC" w:rsidRPr="008544DC" w:rsidRDefault="00502713" w:rsidP="00B2055B">
            <w:pPr>
              <w:jc w:val="both"/>
              <w:rPr>
                <w:rFonts w:ascii="Times New Roman" w:hAnsi="Times New Roman"/>
                <w:sz w:val="24"/>
                <w:szCs w:val="24"/>
              </w:rPr>
            </w:pPr>
            <w:r>
              <w:rPr>
                <w:rFonts w:ascii="Times New Roman" w:hAnsi="Times New Roman"/>
                <w:sz w:val="24"/>
                <w:szCs w:val="24"/>
              </w:rPr>
              <w:t xml:space="preserve">This Area of Activity is about how you make effective use of both the formal and informal learning environment to facilitate learning. </w:t>
            </w:r>
            <w:r w:rsidR="00CA12DC">
              <w:rPr>
                <w:rFonts w:ascii="Times New Roman" w:hAnsi="Times New Roman"/>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7F7F9F" w:rsidTr="00E0025F">
        <w:tc>
          <w:tcPr>
            <w:tcW w:w="5070" w:type="dxa"/>
          </w:tcPr>
          <w:p w:rsidR="00CA12DC" w:rsidRPr="005407DE" w:rsidRDefault="00CA12DC" w:rsidP="00B2055B">
            <w:pPr>
              <w:rPr>
                <w:rFonts w:ascii="Times New Roman" w:hAnsi="Times New Roman"/>
                <w:sz w:val="20"/>
                <w:szCs w:val="20"/>
                <w:u w:val="single"/>
              </w:rPr>
            </w:pPr>
            <w:r w:rsidRPr="005407DE">
              <w:rPr>
                <w:rFonts w:ascii="Times New Roman" w:hAnsi="Times New Roman"/>
                <w:sz w:val="20"/>
                <w:szCs w:val="20"/>
                <w:u w:val="single"/>
              </w:rPr>
              <w:t>Engagement with:</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Different media and technologies, both physical and virtual</w:t>
            </w:r>
          </w:p>
          <w:p w:rsidR="00CA12DC" w:rsidRPr="005407DE"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Different kinds of learners e.g. international, culturally diverse, special educational needs</w:t>
            </w:r>
            <w:r w:rsidR="0007207A" w:rsidRPr="005407DE">
              <w:rPr>
                <w:rFonts w:ascii="Times New Roman" w:hAnsi="Times New Roman"/>
                <w:sz w:val="20"/>
                <w:szCs w:val="20"/>
              </w:rPr>
              <w:t xml:space="preserve">, </w:t>
            </w:r>
            <w:r w:rsidR="0007207A">
              <w:rPr>
                <w:rFonts w:ascii="Times New Roman" w:hAnsi="Times New Roman"/>
                <w:sz w:val="20"/>
                <w:szCs w:val="20"/>
              </w:rPr>
              <w:t>disabled</w:t>
            </w:r>
            <w:r w:rsidR="00502713">
              <w:rPr>
                <w:rFonts w:ascii="Times New Roman" w:hAnsi="Times New Roman"/>
                <w:sz w:val="20"/>
                <w:szCs w:val="20"/>
              </w:rPr>
              <w:t xml:space="preserve"> learners, </w:t>
            </w:r>
            <w:r w:rsidRPr="005407DE">
              <w:rPr>
                <w:rFonts w:ascii="Times New Roman" w:hAnsi="Times New Roman"/>
                <w:sz w:val="20"/>
                <w:szCs w:val="20"/>
              </w:rPr>
              <w:t>home-based, full-time, part-time, etc.</w:t>
            </w:r>
          </w:p>
          <w:p w:rsidR="00CA12DC" w:rsidRDefault="00CA12DC" w:rsidP="00CA12DC">
            <w:pPr>
              <w:pStyle w:val="ListParagraph"/>
              <w:numPr>
                <w:ilvl w:val="0"/>
                <w:numId w:val="2"/>
              </w:numPr>
              <w:spacing w:after="0" w:line="240" w:lineRule="auto"/>
              <w:ind w:left="414" w:hanging="357"/>
              <w:rPr>
                <w:rFonts w:ascii="Times New Roman" w:hAnsi="Times New Roman"/>
                <w:sz w:val="20"/>
                <w:szCs w:val="20"/>
              </w:rPr>
            </w:pPr>
            <w:r w:rsidRPr="005407DE">
              <w:rPr>
                <w:rFonts w:ascii="Times New Roman" w:hAnsi="Times New Roman"/>
                <w:sz w:val="20"/>
                <w:szCs w:val="20"/>
              </w:rPr>
              <w:t xml:space="preserve">Different modes of learning e.g. distance-based, blended, work/practice-based, etc. </w:t>
            </w:r>
          </w:p>
          <w:p w:rsidR="00502713" w:rsidRDefault="00502713" w:rsidP="00CA12DC">
            <w:pPr>
              <w:pStyle w:val="ListParagraph"/>
              <w:numPr>
                <w:ilvl w:val="0"/>
                <w:numId w:val="2"/>
              </w:numPr>
              <w:spacing w:after="0" w:line="240" w:lineRule="auto"/>
              <w:ind w:left="414" w:hanging="357"/>
              <w:rPr>
                <w:rFonts w:ascii="Times New Roman" w:hAnsi="Times New Roman"/>
                <w:sz w:val="20"/>
                <w:szCs w:val="20"/>
              </w:rPr>
            </w:pPr>
            <w:r>
              <w:rPr>
                <w:rFonts w:ascii="Times New Roman" w:hAnsi="Times New Roman"/>
                <w:sz w:val="20"/>
                <w:szCs w:val="20"/>
              </w:rPr>
              <w:t>Personal and academic tutoring</w:t>
            </w:r>
          </w:p>
          <w:p w:rsidR="00502713" w:rsidRDefault="00502713" w:rsidP="00CA12DC">
            <w:pPr>
              <w:pStyle w:val="ListParagraph"/>
              <w:numPr>
                <w:ilvl w:val="0"/>
                <w:numId w:val="2"/>
              </w:numPr>
              <w:spacing w:after="0" w:line="240" w:lineRule="auto"/>
              <w:ind w:left="414" w:hanging="357"/>
              <w:rPr>
                <w:rFonts w:ascii="Times New Roman" w:hAnsi="Times New Roman"/>
                <w:sz w:val="20"/>
                <w:szCs w:val="20"/>
              </w:rPr>
            </w:pPr>
            <w:r>
              <w:rPr>
                <w:rFonts w:ascii="Times New Roman" w:hAnsi="Times New Roman"/>
                <w:sz w:val="20"/>
                <w:szCs w:val="20"/>
              </w:rPr>
              <w:t>One-to-one advice</w:t>
            </w:r>
          </w:p>
          <w:p w:rsidR="00502713" w:rsidRDefault="00502713" w:rsidP="00CA12DC">
            <w:pPr>
              <w:pStyle w:val="ListParagraph"/>
              <w:numPr>
                <w:ilvl w:val="0"/>
                <w:numId w:val="2"/>
              </w:numPr>
              <w:spacing w:after="0" w:line="240" w:lineRule="auto"/>
              <w:ind w:left="414" w:hanging="357"/>
              <w:rPr>
                <w:rFonts w:ascii="Times New Roman" w:hAnsi="Times New Roman"/>
                <w:sz w:val="20"/>
                <w:szCs w:val="20"/>
              </w:rPr>
            </w:pPr>
            <w:r>
              <w:rPr>
                <w:rFonts w:ascii="Times New Roman" w:hAnsi="Times New Roman"/>
                <w:sz w:val="20"/>
                <w:szCs w:val="20"/>
              </w:rPr>
              <w:t>Counselling</w:t>
            </w:r>
          </w:p>
          <w:p w:rsidR="00502713" w:rsidRPr="005407DE" w:rsidRDefault="00502713" w:rsidP="00502713">
            <w:pPr>
              <w:pStyle w:val="ListParagraph"/>
              <w:spacing w:after="0" w:line="240" w:lineRule="auto"/>
              <w:ind w:left="414"/>
              <w:rPr>
                <w:rFonts w:ascii="Times New Roman" w:hAnsi="Times New Roman"/>
                <w:sz w:val="20"/>
                <w:szCs w:val="20"/>
              </w:rPr>
            </w:pPr>
          </w:p>
        </w:tc>
        <w:tc>
          <w:tcPr>
            <w:tcW w:w="5528" w:type="dxa"/>
          </w:tcPr>
          <w:p w:rsidR="00CA12DC" w:rsidRPr="005407DE" w:rsidRDefault="00CA12DC" w:rsidP="00B2055B">
            <w:pPr>
              <w:jc w:val="both"/>
              <w:rPr>
                <w:rFonts w:ascii="Times New Roman" w:hAnsi="Times New Roman"/>
                <w:sz w:val="20"/>
                <w:szCs w:val="20"/>
              </w:rPr>
            </w:pPr>
            <w:r w:rsidRPr="005407DE">
              <w:rPr>
                <w:rFonts w:ascii="Times New Roman" w:hAnsi="Times New Roman"/>
                <w:sz w:val="20"/>
                <w:szCs w:val="20"/>
                <w:u w:val="single"/>
              </w:rPr>
              <w:t>Evidence might include:</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Reflective logs/diaries</w:t>
            </w:r>
          </w:p>
          <w:p w:rsidR="00502713" w:rsidRPr="00502713" w:rsidRDefault="00CA12DC" w:rsidP="00502713">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Peer review</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Formal and informal/unsolicited feedback from students and colleagues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Observations of teaching/learning activities</w:t>
            </w:r>
          </w:p>
          <w:p w:rsidR="00CA12DC" w:rsidRPr="005407DE" w:rsidRDefault="00CA12DC" w:rsidP="00CA12DC">
            <w:pPr>
              <w:pStyle w:val="ListParagraph"/>
              <w:numPr>
                <w:ilvl w:val="0"/>
                <w:numId w:val="1"/>
              </w:numPr>
              <w:spacing w:after="0" w:line="240" w:lineRule="auto"/>
              <w:ind w:left="414" w:hanging="357"/>
              <w:rPr>
                <w:rFonts w:ascii="Times New Roman" w:hAnsi="Times New Roman"/>
                <w:sz w:val="20"/>
                <w:szCs w:val="20"/>
              </w:rPr>
            </w:pPr>
            <w:r w:rsidRPr="005407DE">
              <w:rPr>
                <w:rFonts w:ascii="Times New Roman" w:hAnsi="Times New Roman"/>
                <w:sz w:val="20"/>
                <w:szCs w:val="20"/>
              </w:rPr>
              <w:t>Evidence from electronic forms such as blogs and discussion forums</w:t>
            </w:r>
          </w:p>
        </w:tc>
      </w:tr>
      <w:tr w:rsidR="00CA12DC" w:rsidTr="00E0025F">
        <w:tc>
          <w:tcPr>
            <w:tcW w:w="10598" w:type="dxa"/>
            <w:gridSpan w:val="2"/>
          </w:tcPr>
          <w:p w:rsidR="00CA12DC" w:rsidRPr="00502713" w:rsidRDefault="005407DE" w:rsidP="00B2055B">
            <w:pPr>
              <w:jc w:val="both"/>
              <w:rPr>
                <w:rFonts w:ascii="Times New Roman" w:hAnsi="Times New Roman"/>
                <w:b/>
                <w:u w:val="single"/>
              </w:rPr>
            </w:pPr>
            <w:r w:rsidRPr="00502713">
              <w:rPr>
                <w:rFonts w:ascii="Times New Roman" w:hAnsi="Times New Roman"/>
                <w:b/>
                <w:u w:val="single"/>
              </w:rPr>
              <w:t>Address the following:</w:t>
            </w:r>
          </w:p>
          <w:p w:rsidR="005407DE" w:rsidRPr="00502713" w:rsidRDefault="005407DE" w:rsidP="00B2055B">
            <w:pPr>
              <w:jc w:val="both"/>
              <w:rPr>
                <w:rFonts w:ascii="Times New Roman" w:hAnsi="Times New Roman"/>
              </w:rPr>
            </w:pPr>
          </w:p>
          <w:p w:rsidR="005407DE" w:rsidRPr="00502713" w:rsidRDefault="00502713" w:rsidP="005407DE">
            <w:pPr>
              <w:pStyle w:val="ListParagraph"/>
              <w:numPr>
                <w:ilvl w:val="0"/>
                <w:numId w:val="8"/>
              </w:numPr>
              <w:ind w:left="284" w:hanging="284"/>
              <w:jc w:val="both"/>
              <w:rPr>
                <w:rFonts w:ascii="Times New Roman" w:hAnsi="Times New Roman"/>
              </w:rPr>
            </w:pPr>
            <w:r w:rsidRPr="00502713">
              <w:rPr>
                <w:rFonts w:ascii="Times New Roman" w:hAnsi="Times New Roman"/>
              </w:rPr>
              <w:t>The main types of educational environment in which you work and/or what kinds of support and guidance you give to your learners, whether formal or informal (</w:t>
            </w:r>
            <w:proofErr w:type="spellStart"/>
            <w:r w:rsidRPr="00502713">
              <w:rPr>
                <w:rFonts w:ascii="Times New Roman" w:hAnsi="Times New Roman"/>
              </w:rPr>
              <w:t>Approx</w:t>
            </w:r>
            <w:proofErr w:type="spellEnd"/>
            <w:r w:rsidRPr="00502713">
              <w:rPr>
                <w:rFonts w:ascii="Times New Roman" w:hAnsi="Times New Roman"/>
              </w:rPr>
              <w:t xml:space="preserve"> 100 words)</w:t>
            </w:r>
          </w:p>
          <w:p w:rsidR="00502713" w:rsidRPr="00502713" w:rsidRDefault="00502713" w:rsidP="005407DE">
            <w:pPr>
              <w:pStyle w:val="ListParagraph"/>
              <w:numPr>
                <w:ilvl w:val="0"/>
                <w:numId w:val="8"/>
              </w:numPr>
              <w:ind w:left="284" w:hanging="284"/>
              <w:jc w:val="both"/>
              <w:rPr>
                <w:rFonts w:ascii="Times New Roman" w:hAnsi="Times New Roman"/>
              </w:rPr>
            </w:pPr>
            <w:r w:rsidRPr="00502713">
              <w:rPr>
                <w:rFonts w:ascii="Times New Roman" w:hAnsi="Times New Roman"/>
              </w:rPr>
              <w:t>How you have contributed to making the learning environment more effective for learners</w:t>
            </w:r>
          </w:p>
          <w:p w:rsidR="00502713" w:rsidRPr="00502713" w:rsidRDefault="00502713" w:rsidP="005407DE">
            <w:pPr>
              <w:pStyle w:val="ListParagraph"/>
              <w:numPr>
                <w:ilvl w:val="0"/>
                <w:numId w:val="8"/>
              </w:numPr>
              <w:ind w:left="284" w:hanging="284"/>
              <w:jc w:val="both"/>
              <w:rPr>
                <w:rFonts w:ascii="Times New Roman" w:hAnsi="Times New Roman"/>
              </w:rPr>
            </w:pPr>
            <w:r w:rsidRPr="00502713">
              <w:rPr>
                <w:rFonts w:ascii="Times New Roman" w:hAnsi="Times New Roman"/>
              </w:rPr>
              <w:t>The ways you have contributed to supporting and guiding your learners</w:t>
            </w:r>
          </w:p>
          <w:p w:rsidR="00502713" w:rsidRPr="00502713" w:rsidRDefault="00502713" w:rsidP="005407DE">
            <w:pPr>
              <w:pStyle w:val="ListParagraph"/>
              <w:numPr>
                <w:ilvl w:val="0"/>
                <w:numId w:val="8"/>
              </w:numPr>
              <w:ind w:left="284" w:hanging="284"/>
              <w:jc w:val="both"/>
              <w:rPr>
                <w:rFonts w:ascii="Times New Roman" w:hAnsi="Times New Roman"/>
              </w:rPr>
            </w:pPr>
            <w:r w:rsidRPr="00502713">
              <w:rPr>
                <w:rFonts w:ascii="Times New Roman" w:hAnsi="Times New Roman"/>
              </w:rPr>
              <w:t>Why you chose those particular strategies and how well they worked</w:t>
            </w:r>
          </w:p>
          <w:p w:rsidR="00502713" w:rsidRPr="00502713" w:rsidRDefault="00502713" w:rsidP="005407DE">
            <w:pPr>
              <w:pStyle w:val="ListParagraph"/>
              <w:numPr>
                <w:ilvl w:val="0"/>
                <w:numId w:val="8"/>
              </w:numPr>
              <w:ind w:left="284" w:hanging="284"/>
              <w:jc w:val="both"/>
              <w:rPr>
                <w:rFonts w:ascii="Times New Roman" w:hAnsi="Times New Roman"/>
              </w:rPr>
            </w:pPr>
            <w:r w:rsidRPr="00502713">
              <w:rPr>
                <w:rFonts w:ascii="Times New Roman" w:hAnsi="Times New Roman"/>
              </w:rPr>
              <w:t>Which elements of Core Knowledge you used, how and why</w:t>
            </w:r>
          </w:p>
          <w:p w:rsidR="00CA12DC" w:rsidRPr="00502713" w:rsidRDefault="00502713" w:rsidP="00B2055B">
            <w:pPr>
              <w:pStyle w:val="ListParagraph"/>
              <w:numPr>
                <w:ilvl w:val="0"/>
                <w:numId w:val="8"/>
              </w:numPr>
              <w:ind w:left="284" w:hanging="284"/>
              <w:jc w:val="both"/>
              <w:rPr>
                <w:rFonts w:ascii="Times New Roman" w:hAnsi="Times New Roman"/>
              </w:rPr>
            </w:pPr>
            <w:r w:rsidRPr="00502713">
              <w:rPr>
                <w:rFonts w:ascii="Times New Roman" w:hAnsi="Times New Roman"/>
              </w:rPr>
              <w:t>Which Professional Values you applied, how and why</w:t>
            </w:r>
          </w:p>
        </w:tc>
      </w:tr>
      <w:tr w:rsidR="00502713" w:rsidTr="00E0025F">
        <w:tc>
          <w:tcPr>
            <w:tcW w:w="10598" w:type="dxa"/>
            <w:gridSpan w:val="2"/>
          </w:tcPr>
          <w:p w:rsidR="00502713" w:rsidRDefault="00502713" w:rsidP="00B2055B">
            <w:pPr>
              <w:jc w:val="both"/>
              <w:rPr>
                <w:rFonts w:ascii="Times New Roman" w:hAnsi="Times New Roman"/>
                <w:sz w:val="24"/>
                <w:szCs w:val="24"/>
              </w:rPr>
            </w:pPr>
            <w:r>
              <w:rPr>
                <w:rFonts w:ascii="Times New Roman" w:hAnsi="Times New Roman"/>
                <w:sz w:val="24"/>
                <w:szCs w:val="24"/>
              </w:rPr>
              <w:t>Write your evidence here</w:t>
            </w:r>
          </w:p>
          <w:p w:rsidR="00502713" w:rsidRDefault="00643CBF" w:rsidP="00D75219">
            <w:r>
              <w:t xml:space="preserve">Word count : 700 (excluding references) </w:t>
            </w:r>
          </w:p>
          <w:p w:rsidR="00643CBF" w:rsidRDefault="00643CBF" w:rsidP="00D75219"/>
          <w:p w:rsidR="00D51DCD" w:rsidRDefault="00D51DCD" w:rsidP="00D75219">
            <w:pPr>
              <w:rPr>
                <w:rFonts w:cstheme="minorHAnsi"/>
              </w:rPr>
            </w:pPr>
            <w:r w:rsidRPr="00BA1C4A">
              <w:rPr>
                <w:rFonts w:cstheme="minorHAnsi"/>
              </w:rPr>
              <w:t>UWTSD in my experience of Carmarthen campus has been at the forefront of meeting Higher Education policy’s widening participation agend</w:t>
            </w:r>
            <w:r>
              <w:rPr>
                <w:rFonts w:cstheme="minorHAnsi"/>
              </w:rPr>
              <w:t>a</w:t>
            </w:r>
            <w:r w:rsidRPr="00BA1C4A">
              <w:rPr>
                <w:rFonts w:cstheme="minorHAnsi"/>
              </w:rPr>
              <w:t xml:space="preserve">; the programmes I have been involved in have been employer focused and most recently our focus is to maximize retention and student success. Clarke and Allan, (2007, p. 64) suggest that all these factors provide a “…renewed impetus for the development of students learning in HE…”  </w:t>
            </w:r>
            <w:r w:rsidR="00926E4F">
              <w:rPr>
                <w:rFonts w:cstheme="minorHAnsi"/>
              </w:rPr>
              <w:t xml:space="preserve"> </w:t>
            </w:r>
            <w:r w:rsidRPr="00BA1C4A">
              <w:rPr>
                <w:rFonts w:cstheme="minorHAnsi"/>
              </w:rPr>
              <w:t>In developing effective learning environments I feel in addition to the external policy drivers that the nature of the learning outcomes (programme design), pedagogy, student cohort, level of study would seem to be important factors to consider. This reflection is based upon having taught students from levels 4-8, both on campus and in the community, with mature students, non-traditional students, work-based learning students, part time and full time students. There is some limited research to support this (see Lawson, 2009</w:t>
            </w:r>
            <w:r w:rsidRPr="00DD7D92">
              <w:rPr>
                <w:rFonts w:cstheme="minorHAnsi"/>
                <w:b/>
              </w:rPr>
              <w:t>)(</w:t>
            </w:r>
            <w:r w:rsidR="00DD7D92" w:rsidRPr="00DD7D92">
              <w:rPr>
                <w:rFonts w:cstheme="minorHAnsi"/>
                <w:b/>
              </w:rPr>
              <w:t>K2,3,4,5/V1,23,4)</w:t>
            </w:r>
          </w:p>
          <w:p w:rsidR="00D51DCD" w:rsidRPr="00BA1C4A" w:rsidRDefault="00D51DCD" w:rsidP="00D75219">
            <w:pPr>
              <w:rPr>
                <w:rFonts w:cstheme="minorHAnsi"/>
              </w:rPr>
            </w:pPr>
          </w:p>
          <w:p w:rsidR="00D51DCD" w:rsidRPr="00BA1C4A" w:rsidRDefault="00926E4F" w:rsidP="00D75219">
            <w:pPr>
              <w:rPr>
                <w:rFonts w:cstheme="minorHAnsi"/>
              </w:rPr>
            </w:pPr>
            <w:r>
              <w:rPr>
                <w:rFonts w:cstheme="minorHAnsi"/>
              </w:rPr>
              <w:t>O</w:t>
            </w:r>
            <w:r w:rsidR="00D51DCD" w:rsidRPr="00BA1C4A">
              <w:rPr>
                <w:rFonts w:cstheme="minorHAnsi"/>
              </w:rPr>
              <w:t>ne size would not seem to fit all when considering effective learning environments and as HE lecturers we need to be flexible and reflective about what works and does not work</w:t>
            </w:r>
            <w:r w:rsidR="00DD7D92">
              <w:rPr>
                <w:rFonts w:cstheme="minorHAnsi"/>
              </w:rPr>
              <w:t>(V1/K2)</w:t>
            </w:r>
            <w:r w:rsidR="00D51DCD" w:rsidRPr="00BA1C4A">
              <w:rPr>
                <w:rFonts w:cstheme="minorHAnsi"/>
              </w:rPr>
              <w:t xml:space="preserve">. </w:t>
            </w:r>
          </w:p>
          <w:p w:rsidR="00D51DCD" w:rsidRDefault="00D51DCD" w:rsidP="00D75219">
            <w:pPr>
              <w:rPr>
                <w:rFonts w:cstheme="minorHAnsi"/>
              </w:rPr>
            </w:pPr>
            <w:r w:rsidRPr="00BA1C4A">
              <w:rPr>
                <w:rFonts w:cstheme="minorHAnsi"/>
              </w:rPr>
              <w:t>For example as noted in A2 and A3 in my early career I noted that initially the undergraduates and postgraduates were mature students and they were also part-time, developing and adopting appropriate learning and teaching theory was important particularly in relation to adult learning (</w:t>
            </w:r>
            <w:proofErr w:type="spellStart"/>
            <w:r w:rsidRPr="00BA1C4A">
              <w:rPr>
                <w:rFonts w:cstheme="minorHAnsi"/>
              </w:rPr>
              <w:t>e.g</w:t>
            </w:r>
            <w:proofErr w:type="spellEnd"/>
            <w:r w:rsidRPr="00BA1C4A">
              <w:rPr>
                <w:rFonts w:cstheme="minorHAnsi"/>
              </w:rPr>
              <w:t xml:space="preserve"> see, Knowles 1989, Kolb, 1984; </w:t>
            </w:r>
            <w:proofErr w:type="spellStart"/>
            <w:r w:rsidRPr="00BA1C4A">
              <w:rPr>
                <w:rFonts w:cstheme="minorHAnsi"/>
                <w:shd w:val="clear" w:color="auto" w:fill="FFFFFF"/>
              </w:rPr>
              <w:t>Mezirow</w:t>
            </w:r>
            <w:proofErr w:type="spellEnd"/>
            <w:r w:rsidRPr="00BA1C4A">
              <w:rPr>
                <w:rFonts w:cstheme="minorHAnsi"/>
                <w:shd w:val="clear" w:color="auto" w:fill="FFFFFF"/>
              </w:rPr>
              <w:t>, 1991;  </w:t>
            </w:r>
            <w:r w:rsidRPr="00BA1C4A">
              <w:rPr>
                <w:rFonts w:cstheme="minorHAnsi"/>
              </w:rPr>
              <w:t>Merriam, 2001)  and a different learning theory adopted with a change in the student demographic</w:t>
            </w:r>
            <w:r w:rsidR="00DD7D92" w:rsidRPr="00DD7D92">
              <w:rPr>
                <w:rFonts w:cstheme="minorHAnsi"/>
                <w:b/>
              </w:rPr>
              <w:t>(K3,V1,3,5)</w:t>
            </w:r>
            <w:r w:rsidRPr="00DD7D92">
              <w:rPr>
                <w:rFonts w:cstheme="minorHAnsi"/>
                <w:b/>
              </w:rPr>
              <w:t>.</w:t>
            </w:r>
            <w:r w:rsidR="00DD7D92">
              <w:rPr>
                <w:rFonts w:cstheme="minorHAnsi"/>
              </w:rPr>
              <w:t xml:space="preserve"> The nature of support </w:t>
            </w:r>
            <w:r w:rsidR="0017621C" w:rsidRPr="00BA1C4A">
              <w:rPr>
                <w:rFonts w:cstheme="minorHAnsi"/>
              </w:rPr>
              <w:t xml:space="preserve">also </w:t>
            </w:r>
            <w:r w:rsidR="0017621C">
              <w:rPr>
                <w:rFonts w:cstheme="minorHAnsi"/>
              </w:rPr>
              <w:t>should</w:t>
            </w:r>
            <w:r w:rsidR="00DD7D92">
              <w:rPr>
                <w:rFonts w:cstheme="minorHAnsi"/>
              </w:rPr>
              <w:t xml:space="preserve"> be </w:t>
            </w:r>
            <w:r w:rsidRPr="00BA1C4A">
              <w:rPr>
                <w:rFonts w:cstheme="minorHAnsi"/>
              </w:rPr>
              <w:t>consid</w:t>
            </w:r>
            <w:r w:rsidR="00DD7D92">
              <w:rPr>
                <w:rFonts w:cstheme="minorHAnsi"/>
              </w:rPr>
              <w:t>ered—w</w:t>
            </w:r>
            <w:r w:rsidRPr="00BA1C4A">
              <w:rPr>
                <w:rFonts w:cstheme="minorHAnsi"/>
              </w:rPr>
              <w:t>ith part time mature students space and time needs to be created to support them in relation to their confidence and self-esteem</w:t>
            </w:r>
            <w:r w:rsidR="00DD7D92" w:rsidRPr="00DD7D92">
              <w:rPr>
                <w:rFonts w:cstheme="minorHAnsi"/>
                <w:b/>
              </w:rPr>
              <w:t>(V1,2)</w:t>
            </w:r>
            <w:r w:rsidRPr="00DD7D92">
              <w:rPr>
                <w:rFonts w:cstheme="minorHAnsi"/>
                <w:b/>
              </w:rPr>
              <w:t>.</w:t>
            </w:r>
            <w:r w:rsidRPr="00BA1C4A">
              <w:rPr>
                <w:rFonts w:cstheme="minorHAnsi"/>
              </w:rPr>
              <w:t xml:space="preserve"> Additional tutorial time and a “more open access approach” is required; however </w:t>
            </w:r>
            <w:r w:rsidRPr="00BA1C4A">
              <w:rPr>
                <w:rFonts w:cstheme="minorHAnsi"/>
              </w:rPr>
              <w:lastRenderedPageBreak/>
              <w:t>planned additional support particularly around study skills is also essential. ensuring that these students particularly part-time students have equitable access to student support and library services, and hence therefore a need at times for tutors / lectures to advocate on behalf of students  as they will be accessing the university often outside of</w:t>
            </w:r>
            <w:r w:rsidR="00DD7D92">
              <w:rPr>
                <w:rFonts w:cstheme="minorHAnsi"/>
              </w:rPr>
              <w:t xml:space="preserve"> normal working hours (evenings/</w:t>
            </w:r>
            <w:r w:rsidRPr="00BA1C4A">
              <w:rPr>
                <w:rFonts w:cstheme="minorHAnsi"/>
              </w:rPr>
              <w:t>weekends</w:t>
            </w:r>
            <w:r w:rsidRPr="00DD7D92">
              <w:rPr>
                <w:rFonts w:cstheme="minorHAnsi"/>
                <w:b/>
              </w:rPr>
              <w:t>)</w:t>
            </w:r>
            <w:r w:rsidR="00DD7D92" w:rsidRPr="00DD7D92">
              <w:rPr>
                <w:rFonts w:cstheme="minorHAnsi"/>
                <w:b/>
              </w:rPr>
              <w:t>(K2,3,4/V1,2,3)</w:t>
            </w:r>
            <w:r w:rsidRPr="00DD7D92">
              <w:rPr>
                <w:rFonts w:cstheme="minorHAnsi"/>
                <w:b/>
              </w:rPr>
              <w:t>.</w:t>
            </w:r>
            <w:r w:rsidRPr="00BA1C4A">
              <w:rPr>
                <w:rFonts w:cstheme="minorHAnsi"/>
              </w:rPr>
              <w:t xml:space="preserve"> </w:t>
            </w:r>
          </w:p>
          <w:p w:rsidR="00DD7D92" w:rsidRPr="00BA1C4A" w:rsidRDefault="00DD7D92" w:rsidP="00D75219">
            <w:pPr>
              <w:rPr>
                <w:rFonts w:cstheme="minorHAnsi"/>
              </w:rPr>
            </w:pPr>
          </w:p>
          <w:p w:rsidR="00D51DCD" w:rsidRPr="00091DE0" w:rsidRDefault="00D51DCD" w:rsidP="00D75219">
            <w:pPr>
              <w:rPr>
                <w:rFonts w:cstheme="minorHAnsi"/>
                <w:shd w:val="clear" w:color="auto" w:fill="FFFFFF"/>
              </w:rPr>
            </w:pPr>
            <w:r w:rsidRPr="00091DE0">
              <w:rPr>
                <w:rFonts w:cstheme="minorHAnsi"/>
              </w:rPr>
              <w:t>I have had to develop a different set of knowledge and skills in creating effective learning environments and support mechanisms with research students. Research illustrates “</w:t>
            </w:r>
            <w:r w:rsidRPr="00091DE0">
              <w:rPr>
                <w:rFonts w:cstheme="minorHAnsi"/>
                <w:shd w:val="clear" w:color="auto" w:fill="FFFFFF"/>
              </w:rPr>
              <w:t xml:space="preserve">that effective supervision can significantly influence the quality of the PhD and its eventual success or failure… ” (Gill &amp; </w:t>
            </w:r>
            <w:proofErr w:type="spellStart"/>
            <w:r w:rsidRPr="00091DE0">
              <w:rPr>
                <w:rFonts w:cstheme="minorHAnsi"/>
                <w:shd w:val="clear" w:color="auto" w:fill="FFFFFF"/>
              </w:rPr>
              <w:t>Bernad</w:t>
            </w:r>
            <w:proofErr w:type="spellEnd"/>
            <w:r w:rsidRPr="00091DE0">
              <w:rPr>
                <w:rFonts w:cstheme="minorHAnsi"/>
                <w:shd w:val="clear" w:color="auto" w:fill="FFFFFF"/>
              </w:rPr>
              <w:t>, 2013), therefore the PhD supervisory student relationship is very important</w:t>
            </w:r>
            <w:r w:rsidR="00DD7D92" w:rsidRPr="00091DE0">
              <w:rPr>
                <w:rFonts w:cstheme="minorHAnsi"/>
                <w:b/>
                <w:shd w:val="clear" w:color="auto" w:fill="FFFFFF"/>
              </w:rPr>
              <w:t>(K2,3,6/V1,3)</w:t>
            </w:r>
            <w:r w:rsidRPr="00091DE0">
              <w:rPr>
                <w:rFonts w:cstheme="minorHAnsi"/>
                <w:b/>
                <w:shd w:val="clear" w:color="auto" w:fill="FFFFFF"/>
              </w:rPr>
              <w:t>.</w:t>
            </w:r>
            <w:r w:rsidRPr="00091DE0">
              <w:rPr>
                <w:rFonts w:cstheme="minorHAnsi"/>
                <w:shd w:val="clear" w:color="auto" w:fill="FFFFFF"/>
              </w:rPr>
              <w:t xml:space="preserve"> Apart from ensuring all University and QAA academic regulations are met </w:t>
            </w:r>
            <w:r w:rsidR="00B9524D" w:rsidRPr="00091DE0">
              <w:rPr>
                <w:rFonts w:cstheme="minorHAnsi"/>
                <w:b/>
                <w:shd w:val="clear" w:color="auto" w:fill="FFFFFF"/>
              </w:rPr>
              <w:t>(K6,V3)</w:t>
            </w:r>
            <w:r w:rsidR="00B9524D" w:rsidRPr="00091DE0">
              <w:rPr>
                <w:rFonts w:cstheme="minorHAnsi"/>
                <w:shd w:val="clear" w:color="auto" w:fill="FFFFFF"/>
              </w:rPr>
              <w:t xml:space="preserve"> </w:t>
            </w:r>
            <w:r w:rsidRPr="00091DE0">
              <w:rPr>
                <w:rFonts w:cstheme="minorHAnsi"/>
                <w:shd w:val="clear" w:color="auto" w:fill="FFFFFF"/>
              </w:rPr>
              <w:t xml:space="preserve">the style of the supervisory relationship requires some thought and this may vary depending the student/ supervisor as noted in A2 ( </w:t>
            </w:r>
            <w:r w:rsidRPr="00091DE0">
              <w:rPr>
                <w:rFonts w:cstheme="minorHAnsi"/>
              </w:rPr>
              <w:t xml:space="preserve">The Guardian 8/06/17), </w:t>
            </w:r>
            <w:r w:rsidRPr="00091DE0">
              <w:rPr>
                <w:rFonts w:cstheme="minorHAnsi"/>
                <w:shd w:val="clear" w:color="auto" w:fill="FFFFFF"/>
              </w:rPr>
              <w:t>it is also important to recognise and understand my own supervision style and preference. I recognise that what influences me is my community education background which includes a philosophical position on the importance of transformative learning (</w:t>
            </w:r>
            <w:proofErr w:type="spellStart"/>
            <w:r w:rsidRPr="00091DE0">
              <w:rPr>
                <w:rFonts w:cstheme="minorHAnsi"/>
                <w:shd w:val="clear" w:color="auto" w:fill="FFFFFF"/>
              </w:rPr>
              <w:t>e.g</w:t>
            </w:r>
            <w:proofErr w:type="spellEnd"/>
            <w:r w:rsidRPr="00091DE0">
              <w:rPr>
                <w:rFonts w:cstheme="minorHAnsi"/>
                <w:shd w:val="clear" w:color="auto" w:fill="FFFFFF"/>
              </w:rPr>
              <w:t xml:space="preserve">, </w:t>
            </w:r>
            <w:proofErr w:type="spellStart"/>
            <w:r w:rsidRPr="00091DE0">
              <w:rPr>
                <w:rFonts w:cstheme="minorHAnsi"/>
                <w:shd w:val="clear" w:color="auto" w:fill="FFFFFF"/>
              </w:rPr>
              <w:t>Mezirow</w:t>
            </w:r>
            <w:proofErr w:type="spellEnd"/>
            <w:r w:rsidRPr="00091DE0">
              <w:rPr>
                <w:rFonts w:cstheme="minorHAnsi"/>
                <w:shd w:val="clear" w:color="auto" w:fill="FFFFFF"/>
              </w:rPr>
              <w:t xml:space="preserve">, 1991) and being a professionally qualified youth worker the role of enabling </w:t>
            </w:r>
            <w:r w:rsidR="00926E4F" w:rsidRPr="00091DE0">
              <w:rPr>
                <w:rFonts w:cstheme="minorHAnsi"/>
                <w:shd w:val="clear" w:color="auto" w:fill="FFFFFF"/>
              </w:rPr>
              <w:t>supervision (</w:t>
            </w:r>
            <w:r w:rsidRPr="00091DE0">
              <w:rPr>
                <w:rFonts w:cstheme="minorHAnsi"/>
                <w:shd w:val="clear" w:color="auto" w:fill="FFFFFF"/>
              </w:rPr>
              <w:t>Haw</w:t>
            </w:r>
            <w:r w:rsidR="00E919D9">
              <w:rPr>
                <w:rFonts w:cstheme="minorHAnsi"/>
                <w:shd w:val="clear" w:color="auto" w:fill="FFFFFF"/>
              </w:rPr>
              <w:t xml:space="preserve">kins &amp; </w:t>
            </w:r>
            <w:proofErr w:type="spellStart"/>
            <w:r w:rsidR="00E919D9">
              <w:rPr>
                <w:rFonts w:cstheme="minorHAnsi"/>
                <w:shd w:val="clear" w:color="auto" w:fill="FFFFFF"/>
              </w:rPr>
              <w:t>Shohet,</w:t>
            </w:r>
            <w:r w:rsidRPr="00091DE0">
              <w:rPr>
                <w:rFonts w:cstheme="minorHAnsi"/>
                <w:shd w:val="clear" w:color="auto" w:fill="FFFFFF"/>
              </w:rPr>
              <w:t>1989</w:t>
            </w:r>
            <w:proofErr w:type="spellEnd"/>
            <w:r w:rsidRPr="00091DE0">
              <w:rPr>
                <w:rFonts w:cstheme="minorHAnsi"/>
                <w:shd w:val="clear" w:color="auto" w:fill="FFFFFF"/>
              </w:rPr>
              <w:t xml:space="preserve">; 2007; </w:t>
            </w:r>
            <w:proofErr w:type="spellStart"/>
            <w:r w:rsidRPr="00091DE0">
              <w:rPr>
                <w:rFonts w:cstheme="minorHAnsi"/>
                <w:shd w:val="clear" w:color="auto" w:fill="FFFFFF"/>
              </w:rPr>
              <w:t>K</w:t>
            </w:r>
            <w:r w:rsidR="00E919D9">
              <w:rPr>
                <w:rFonts w:cstheme="minorHAnsi"/>
                <w:shd w:val="clear" w:color="auto" w:fill="FFFFFF"/>
              </w:rPr>
              <w:t>adushin</w:t>
            </w:r>
            <w:proofErr w:type="spellEnd"/>
            <w:r w:rsidR="00E919D9">
              <w:rPr>
                <w:rFonts w:cstheme="minorHAnsi"/>
                <w:shd w:val="clear" w:color="auto" w:fill="FFFFFF"/>
              </w:rPr>
              <w:t>, 1992; Smith, 1996;2011</w:t>
            </w:r>
            <w:r w:rsidRPr="00091DE0">
              <w:rPr>
                <w:rFonts w:cstheme="minorHAnsi"/>
                <w:shd w:val="clear" w:color="auto" w:fill="FFFFFF"/>
              </w:rPr>
              <w:t>) also influences me</w:t>
            </w:r>
            <w:r w:rsidR="00B9524D" w:rsidRPr="00091DE0">
              <w:rPr>
                <w:rFonts w:cstheme="minorHAnsi"/>
                <w:b/>
                <w:shd w:val="clear" w:color="auto" w:fill="FFFFFF"/>
              </w:rPr>
              <w:t>(V3)</w:t>
            </w:r>
            <w:r w:rsidRPr="00091DE0">
              <w:rPr>
                <w:rFonts w:cstheme="minorHAnsi"/>
                <w:b/>
                <w:shd w:val="clear" w:color="auto" w:fill="FFFFFF"/>
              </w:rPr>
              <w:t>.</w:t>
            </w:r>
            <w:r w:rsidR="00B9524D" w:rsidRPr="00091DE0">
              <w:rPr>
                <w:rFonts w:cstheme="minorHAnsi"/>
                <w:shd w:val="clear" w:color="auto" w:fill="FFFFFF"/>
              </w:rPr>
              <w:t xml:space="preserve"> In practice this means </w:t>
            </w:r>
            <w:r w:rsidR="00471E44" w:rsidRPr="00091DE0">
              <w:rPr>
                <w:rFonts w:cstheme="minorHAnsi"/>
                <w:shd w:val="clear" w:color="auto" w:fill="FFFFFF"/>
              </w:rPr>
              <w:t>creating: a</w:t>
            </w:r>
            <w:r w:rsidRPr="00091DE0">
              <w:rPr>
                <w:rFonts w:cstheme="minorHAnsi"/>
                <w:shd w:val="clear" w:color="auto" w:fill="FFFFFF"/>
              </w:rPr>
              <w:t xml:space="preserve"> learning environment that will provide a </w:t>
            </w:r>
            <w:r w:rsidR="00B9524D" w:rsidRPr="00091DE0">
              <w:rPr>
                <w:rFonts w:cstheme="minorHAnsi"/>
                <w:shd w:val="clear" w:color="auto" w:fill="FFFFFF"/>
              </w:rPr>
              <w:t xml:space="preserve">safe </w:t>
            </w:r>
            <w:r w:rsidRPr="00091DE0">
              <w:rPr>
                <w:rFonts w:cstheme="minorHAnsi"/>
                <w:shd w:val="clear" w:color="auto" w:fill="FFFFFF"/>
              </w:rPr>
              <w:t>but challenging environment</w:t>
            </w:r>
            <w:r w:rsidR="00B9524D" w:rsidRPr="00091DE0">
              <w:rPr>
                <w:rFonts w:cstheme="minorHAnsi"/>
                <w:shd w:val="clear" w:color="auto" w:fill="FFFFFF"/>
              </w:rPr>
              <w:t>;</w:t>
            </w:r>
            <w:r w:rsidRPr="00091DE0">
              <w:rPr>
                <w:rFonts w:cstheme="minorHAnsi"/>
                <w:shd w:val="clear" w:color="auto" w:fill="FFFFFF"/>
              </w:rPr>
              <w:t xml:space="preserve"> perhaps I have in the past however expected students to be highly motivated and therefore not authoritative enough. </w:t>
            </w:r>
            <w:r w:rsidR="00643CBF" w:rsidRPr="00091DE0">
              <w:rPr>
                <w:rFonts w:cstheme="minorHAnsi"/>
                <w:shd w:val="clear" w:color="auto" w:fill="FFFFFF"/>
              </w:rPr>
              <w:t>B</w:t>
            </w:r>
            <w:r w:rsidRPr="00091DE0">
              <w:rPr>
                <w:rFonts w:cstheme="minorHAnsi"/>
                <w:shd w:val="clear" w:color="auto" w:fill="FFFFFF"/>
              </w:rPr>
              <w:t>eing part of a supervisory team ensures that there is a balance of views, experience and different styles that can fully support the student. For me learning about adapting my styles of supervision is key to future development and exploring the research that suggests providing extra </w:t>
            </w:r>
            <w:hyperlink r:id="rId20" w:history="1">
              <w:r w:rsidRPr="00091DE0">
                <w:rPr>
                  <w:rStyle w:val="Hyperlink"/>
                  <w:rFonts w:cstheme="minorHAnsi"/>
                  <w:color w:val="auto"/>
                  <w:u w:val="none"/>
                  <w:shd w:val="clear" w:color="auto" w:fill="FFFFFF"/>
                </w:rPr>
                <w:t>mentoring support</w:t>
              </w:r>
            </w:hyperlink>
            <w:r w:rsidR="00F40861" w:rsidRPr="00091DE0">
              <w:rPr>
                <w:rStyle w:val="Hyperlink"/>
                <w:rFonts w:cstheme="minorHAnsi"/>
                <w:color w:val="auto"/>
                <w:shd w:val="clear" w:color="auto" w:fill="FFFFFF"/>
              </w:rPr>
              <w:t xml:space="preserve"> </w:t>
            </w:r>
            <w:r w:rsidRPr="00091DE0">
              <w:rPr>
                <w:rFonts w:cstheme="minorHAnsi"/>
                <w:shd w:val="clear" w:color="auto" w:fill="FFFFFF"/>
              </w:rPr>
              <w:t>and striking the right balance between </w:t>
            </w:r>
            <w:hyperlink r:id="rId21" w:history="1">
              <w:r w:rsidRPr="00091DE0">
                <w:rPr>
                  <w:rStyle w:val="Hyperlink"/>
                  <w:rFonts w:cstheme="minorHAnsi"/>
                  <w:color w:val="auto"/>
                  <w:u w:val="none"/>
                  <w:shd w:val="clear" w:color="auto" w:fill="FFFFFF"/>
                </w:rPr>
                <w:t>affiliation and control</w:t>
              </w:r>
            </w:hyperlink>
            <w:r w:rsidRPr="00091DE0">
              <w:rPr>
                <w:rFonts w:cstheme="minorHAnsi"/>
                <w:shd w:val="clear" w:color="auto" w:fill="FFFFFF"/>
              </w:rPr>
              <w:t> can help improve PhD success and supervisor relationships (Chamberlain, 2016)</w:t>
            </w:r>
            <w:r w:rsidR="00643CBF" w:rsidRPr="00091DE0">
              <w:rPr>
                <w:rFonts w:cstheme="minorHAnsi"/>
                <w:b/>
                <w:shd w:val="clear" w:color="auto" w:fill="FFFFFF"/>
              </w:rPr>
              <w:t>(K3/V3)</w:t>
            </w:r>
            <w:r w:rsidR="00643CBF" w:rsidRPr="00091DE0">
              <w:rPr>
                <w:rFonts w:cstheme="minorHAnsi"/>
                <w:shd w:val="clear" w:color="auto" w:fill="FFFFFF"/>
              </w:rPr>
              <w:t>—engaging in UWTSD training and mentoring is beneficial</w:t>
            </w:r>
            <w:r w:rsidR="00643CBF" w:rsidRPr="00091DE0">
              <w:rPr>
                <w:rFonts w:cstheme="minorHAnsi"/>
                <w:b/>
                <w:shd w:val="clear" w:color="auto" w:fill="FFFFFF"/>
              </w:rPr>
              <w:t>(K6/V3).</w:t>
            </w:r>
          </w:p>
          <w:p w:rsidR="00643CBF" w:rsidRPr="00BA1C4A" w:rsidRDefault="00643CBF" w:rsidP="00D75219">
            <w:pPr>
              <w:rPr>
                <w:rFonts w:cstheme="minorHAnsi"/>
                <w:color w:val="333333"/>
                <w:shd w:val="clear" w:color="auto" w:fill="FFFFFF"/>
              </w:rPr>
            </w:pPr>
          </w:p>
          <w:p w:rsidR="00D51DCD" w:rsidRPr="00F40861" w:rsidRDefault="00643CBF" w:rsidP="00D75219">
            <w:pPr>
              <w:rPr>
                <w:rFonts w:cstheme="minorHAnsi"/>
                <w:color w:val="FF0000"/>
              </w:rPr>
            </w:pPr>
            <w:r>
              <w:rPr>
                <w:rFonts w:cstheme="minorHAnsi"/>
                <w:color w:val="333333"/>
                <w:shd w:val="clear" w:color="auto" w:fill="FFFFFF"/>
              </w:rPr>
              <w:t xml:space="preserve">Additional </w:t>
            </w:r>
            <w:r w:rsidR="00D51DCD" w:rsidRPr="00BA1C4A">
              <w:rPr>
                <w:rFonts w:cstheme="minorHAnsi"/>
                <w:color w:val="333333"/>
                <w:shd w:val="clear" w:color="auto" w:fill="FFFFFF"/>
              </w:rPr>
              <w:t>key things important to creating a learning environment for students, such</w:t>
            </w:r>
            <w:r>
              <w:rPr>
                <w:rFonts w:cstheme="minorHAnsi"/>
                <w:color w:val="333333"/>
                <w:shd w:val="clear" w:color="auto" w:fill="FFFFFF"/>
              </w:rPr>
              <w:t xml:space="preserve"> as a sense belonging/</w:t>
            </w:r>
            <w:r w:rsidR="00D51DCD" w:rsidRPr="00BA1C4A">
              <w:rPr>
                <w:rFonts w:cstheme="minorHAnsi"/>
                <w:color w:val="333333"/>
                <w:shd w:val="clear" w:color="auto" w:fill="FFFFFF"/>
              </w:rPr>
              <w:t xml:space="preserve">identity.  Feedback from </w:t>
            </w:r>
            <w:r w:rsidR="00D51DCD">
              <w:rPr>
                <w:rFonts w:cstheme="minorHAnsi"/>
                <w:color w:val="333333"/>
                <w:shd w:val="clear" w:color="auto" w:fill="FFFFFF"/>
              </w:rPr>
              <w:t xml:space="preserve">PhD </w:t>
            </w:r>
            <w:r>
              <w:rPr>
                <w:rFonts w:cstheme="minorHAnsi"/>
                <w:color w:val="333333"/>
                <w:shd w:val="clear" w:color="auto" w:fill="FFFFFF"/>
              </w:rPr>
              <w:t>students has</w:t>
            </w:r>
            <w:r w:rsidR="00D51DCD" w:rsidRPr="00BA1C4A">
              <w:rPr>
                <w:rFonts w:cstheme="minorHAnsi"/>
                <w:color w:val="333333"/>
                <w:shd w:val="clear" w:color="auto" w:fill="FFFFFF"/>
              </w:rPr>
              <w:t xml:space="preserve"> resulted </w:t>
            </w:r>
            <w:r w:rsidRPr="00BA1C4A">
              <w:rPr>
                <w:rFonts w:cstheme="minorHAnsi"/>
                <w:color w:val="333333"/>
                <w:shd w:val="clear" w:color="auto" w:fill="FFFFFF"/>
              </w:rPr>
              <w:t xml:space="preserve">in </w:t>
            </w:r>
            <w:r w:rsidRPr="00BA1C4A">
              <w:rPr>
                <w:rFonts w:cstheme="minorHAnsi"/>
              </w:rPr>
              <w:t>a</w:t>
            </w:r>
            <w:r w:rsidR="00D51DCD" w:rsidRPr="00BA1C4A">
              <w:rPr>
                <w:rFonts w:cstheme="minorHAnsi"/>
              </w:rPr>
              <w:t xml:space="preserve"> research hub room, this has really helped give them a sense of identity</w:t>
            </w:r>
            <w:r>
              <w:rPr>
                <w:rFonts w:cstheme="minorHAnsi"/>
              </w:rPr>
              <w:t xml:space="preserve"> as research students—</w:t>
            </w:r>
            <w:r w:rsidR="00D51DCD" w:rsidRPr="00BA1C4A">
              <w:rPr>
                <w:rFonts w:cstheme="minorHAnsi"/>
              </w:rPr>
              <w:t>they feel respected and valued</w:t>
            </w:r>
            <w:r w:rsidRPr="00643CBF">
              <w:rPr>
                <w:rFonts w:cstheme="minorHAnsi"/>
                <w:b/>
              </w:rPr>
              <w:t>(V1,V2)</w:t>
            </w:r>
            <w:r w:rsidR="00D51DCD" w:rsidRPr="00643CBF">
              <w:rPr>
                <w:rFonts w:cstheme="minorHAnsi"/>
                <w:b/>
              </w:rPr>
              <w:t>.</w:t>
            </w:r>
            <w:r w:rsidR="00D51DCD" w:rsidRPr="00BA1C4A">
              <w:rPr>
                <w:rFonts w:cstheme="minorHAnsi"/>
              </w:rPr>
              <w:t xml:space="preserve">  With the provision of Student Loans from 2018/19 academic year for research degrees there is increased interest in studying fulltime within our discipline, </w:t>
            </w:r>
            <w:r w:rsidR="00D51DCD" w:rsidRPr="00091DE0">
              <w:rPr>
                <w:rFonts w:cstheme="minorHAnsi"/>
              </w:rPr>
              <w:t>therefore</w:t>
            </w:r>
            <w:r w:rsidR="00091DE0" w:rsidRPr="00091DE0">
              <w:rPr>
                <w:rFonts w:cstheme="minorHAnsi"/>
              </w:rPr>
              <w:t xml:space="preserve"> a need to consider further how I can facilitate a research learning environment and culture </w:t>
            </w:r>
            <w:r w:rsidR="001C7D75" w:rsidRPr="00091DE0">
              <w:rPr>
                <w:rFonts w:cstheme="minorHAnsi"/>
              </w:rPr>
              <w:t>for research student</w:t>
            </w:r>
            <w:r w:rsidR="00D51DCD" w:rsidRPr="00091DE0">
              <w:rPr>
                <w:rFonts w:cstheme="minorHAnsi"/>
              </w:rPr>
              <w:t>s going forward</w:t>
            </w:r>
            <w:r w:rsidR="00E95980">
              <w:rPr>
                <w:rFonts w:cstheme="minorHAnsi"/>
              </w:rPr>
              <w:t xml:space="preserve"> is essential</w:t>
            </w:r>
            <w:r w:rsidRPr="00091DE0">
              <w:rPr>
                <w:rFonts w:cstheme="minorHAnsi"/>
                <w:b/>
              </w:rPr>
              <w:t>(K2,V1)</w:t>
            </w:r>
            <w:r w:rsidR="00D51DCD" w:rsidRPr="00091DE0">
              <w:rPr>
                <w:rFonts w:cstheme="minorHAnsi"/>
                <w:b/>
              </w:rPr>
              <w:t>.</w:t>
            </w:r>
            <w:r w:rsidR="00D51DCD" w:rsidRPr="00BA1C4A">
              <w:rPr>
                <w:rFonts w:cstheme="minorHAnsi"/>
              </w:rPr>
              <w:t xml:space="preserve"> </w:t>
            </w:r>
          </w:p>
          <w:p w:rsidR="00502713" w:rsidRDefault="00502713" w:rsidP="00D75219"/>
          <w:p w:rsidR="00643CBF" w:rsidRPr="00BA1C4A" w:rsidRDefault="00643CBF" w:rsidP="00D75219">
            <w:pPr>
              <w:rPr>
                <w:b/>
              </w:rPr>
            </w:pPr>
            <w:r w:rsidRPr="00BA1C4A">
              <w:t>References</w:t>
            </w:r>
          </w:p>
          <w:p w:rsidR="00E919D9" w:rsidRPr="00E919D9" w:rsidRDefault="00E919D9" w:rsidP="00D75219">
            <w:pPr>
              <w:rPr>
                <w:rStyle w:val="Hyperlink"/>
                <w:rFonts w:cstheme="minorHAnsi"/>
                <w:color w:val="auto"/>
                <w:u w:val="none"/>
              </w:rPr>
            </w:pPr>
            <w:r w:rsidRPr="00E919D9">
              <w:rPr>
                <w:rFonts w:cstheme="minorHAnsi"/>
              </w:rPr>
              <w:fldChar w:fldCharType="begin"/>
            </w:r>
            <w:r>
              <w:rPr>
                <w:rFonts w:cstheme="minorHAnsi"/>
              </w:rPr>
              <w:instrText>HYPERLINK "file://C:\\Users\\n.welton\\AppData\\Local\\Microsoft\\Windows\\Temporary Internet Files\\Content.Outlook\\938KRA3G\\Allan, C. &amp; Clarke, K. (2007) Nurturing Supportive Learning Environments in Higher Education Through the Teaching of Study Skills: To Embed or Not to Embed? International Journal of Teaching and Learning in Higher Education 2007, Volume 19, Number 1, 64-76 Available from;  http:\\\\www.isetl.org\\ijtlhe\\ ISSN 1812-9129Chamberlain"</w:instrText>
            </w:r>
            <w:r w:rsidRPr="00E919D9">
              <w:rPr>
                <w:rFonts w:cstheme="minorHAnsi"/>
              </w:rPr>
              <w:fldChar w:fldCharType="separate"/>
            </w:r>
            <w:r w:rsidRPr="00E919D9">
              <w:rPr>
                <w:rStyle w:val="Hyperlink"/>
                <w:rFonts w:cstheme="minorHAnsi"/>
                <w:color w:val="auto"/>
                <w:u w:val="none"/>
              </w:rPr>
              <w:t xml:space="preserve">Allan, C. &amp; Clarke, K. (2007) Nurturing Supportive Learning Environments in Higher Education Through the Teaching of Study Skills: To Embed or Not to Embed? </w:t>
            </w:r>
            <w:r w:rsidRPr="00E919D9">
              <w:rPr>
                <w:rStyle w:val="Hyperlink"/>
                <w:rFonts w:cstheme="minorHAnsi"/>
                <w:i/>
                <w:color w:val="auto"/>
                <w:u w:val="none"/>
              </w:rPr>
              <w:t>International Journal of Teaching and Learning in Higher Education 2007</w:t>
            </w:r>
            <w:r w:rsidRPr="00E919D9">
              <w:rPr>
                <w:rStyle w:val="Hyperlink"/>
                <w:rFonts w:cstheme="minorHAnsi"/>
                <w:color w:val="auto"/>
                <w:u w:val="none"/>
              </w:rPr>
              <w:t>, Volume 19, Number 1, 64-76 Available from;  http://</w:t>
            </w:r>
            <w:proofErr w:type="spellStart"/>
            <w:r w:rsidRPr="00E919D9">
              <w:rPr>
                <w:rStyle w:val="Hyperlink"/>
                <w:rFonts w:cstheme="minorHAnsi"/>
                <w:color w:val="auto"/>
                <w:u w:val="none"/>
              </w:rPr>
              <w:t>www.isetl.org</w:t>
            </w:r>
            <w:proofErr w:type="spellEnd"/>
            <w:r w:rsidRPr="00E919D9">
              <w:rPr>
                <w:rStyle w:val="Hyperlink"/>
                <w:rFonts w:cstheme="minorHAnsi"/>
                <w:color w:val="auto"/>
                <w:u w:val="none"/>
              </w:rPr>
              <w:t>/</w:t>
            </w:r>
            <w:proofErr w:type="spellStart"/>
            <w:r w:rsidRPr="00E919D9">
              <w:rPr>
                <w:rStyle w:val="Hyperlink"/>
                <w:rFonts w:cstheme="minorHAnsi"/>
                <w:color w:val="auto"/>
                <w:u w:val="none"/>
              </w:rPr>
              <w:t>ijtlhe</w:t>
            </w:r>
            <w:proofErr w:type="spellEnd"/>
            <w:r w:rsidRPr="00E919D9">
              <w:rPr>
                <w:rStyle w:val="Hyperlink"/>
                <w:rFonts w:cstheme="minorHAnsi"/>
                <w:color w:val="auto"/>
                <w:u w:val="none"/>
              </w:rPr>
              <w:t>/ ISSN 1812-9129</w:t>
            </w:r>
          </w:p>
          <w:p w:rsidR="00643CBF" w:rsidRPr="00E919D9" w:rsidRDefault="00E919D9" w:rsidP="00D75219">
            <w:pPr>
              <w:rPr>
                <w:rFonts w:cstheme="minorHAnsi"/>
                <w:b/>
              </w:rPr>
            </w:pPr>
            <w:r w:rsidRPr="00E919D9">
              <w:rPr>
                <w:rStyle w:val="Hyperlink"/>
                <w:rFonts w:cstheme="minorHAnsi"/>
                <w:bCs/>
                <w:color w:val="auto"/>
                <w:u w:val="none"/>
                <w:bdr w:val="none" w:sz="0" w:space="0" w:color="auto" w:frame="1"/>
              </w:rPr>
              <w:t>Chamberlain</w:t>
            </w:r>
            <w:r w:rsidRPr="00E919D9">
              <w:rPr>
                <w:rFonts w:cstheme="minorHAnsi"/>
              </w:rPr>
              <w:fldChar w:fldCharType="end"/>
            </w:r>
            <w:r w:rsidR="00643CBF" w:rsidRPr="00E919D9">
              <w:rPr>
                <w:rFonts w:cstheme="minorHAnsi"/>
              </w:rPr>
              <w:t>, S, (2016) Ten</w:t>
            </w:r>
            <w:r w:rsidR="00643CBF" w:rsidRPr="00E919D9">
              <w:rPr>
                <w:rStyle w:val="Strong"/>
                <w:rFonts w:cstheme="minorHAnsi"/>
                <w:bdr w:val="none" w:sz="0" w:space="0" w:color="auto" w:frame="1"/>
              </w:rPr>
              <w:t xml:space="preserve"> types of PhD supervisor relationships – which is yours?</w:t>
            </w:r>
            <w:r w:rsidR="00643CBF" w:rsidRPr="00E919D9">
              <w:rPr>
                <w:rFonts w:cstheme="minorHAnsi"/>
                <w:b/>
                <w:shd w:val="clear" w:color="auto" w:fill="FFFFFF"/>
              </w:rPr>
              <w:t xml:space="preserve"> </w:t>
            </w:r>
            <w:r w:rsidR="00643CBF" w:rsidRPr="00E919D9">
              <w:rPr>
                <w:rFonts w:cstheme="minorHAnsi"/>
                <w:b/>
                <w:i/>
                <w:shd w:val="clear" w:color="auto" w:fill="FFFFFF"/>
              </w:rPr>
              <w:t>The</w:t>
            </w:r>
            <w:r w:rsidR="00643CBF" w:rsidRPr="00E919D9">
              <w:rPr>
                <w:rFonts w:cstheme="minorHAnsi"/>
                <w:i/>
                <w:shd w:val="clear" w:color="auto" w:fill="FFFFFF"/>
              </w:rPr>
              <w:t xml:space="preserve"> Conversation</w:t>
            </w:r>
            <w:r w:rsidR="00643CBF" w:rsidRPr="00E919D9">
              <w:rPr>
                <w:rFonts w:cstheme="minorHAnsi"/>
                <w:shd w:val="clear" w:color="auto" w:fill="FFFFFF"/>
              </w:rPr>
              <w:t xml:space="preserve"> online January 11, 2016 retrieved 15/06/18</w:t>
            </w:r>
          </w:p>
          <w:p w:rsidR="00643CBF" w:rsidRDefault="00643CBF" w:rsidP="00D75219">
            <w:pPr>
              <w:rPr>
                <w:rFonts w:cstheme="minorHAnsi"/>
              </w:rPr>
            </w:pPr>
            <w:r>
              <w:rPr>
                <w:rFonts w:cstheme="minorHAnsi"/>
              </w:rPr>
              <w:t xml:space="preserve">Gill, P. &amp; </w:t>
            </w:r>
            <w:proofErr w:type="spellStart"/>
            <w:r>
              <w:rPr>
                <w:rFonts w:cstheme="minorHAnsi"/>
              </w:rPr>
              <w:t>Burnard</w:t>
            </w:r>
            <w:proofErr w:type="spellEnd"/>
            <w:r>
              <w:rPr>
                <w:rFonts w:cstheme="minorHAnsi"/>
              </w:rPr>
              <w:t xml:space="preserve">, P. (2008) The student supervisor relationship in the PhD/Doctoral; process. British Journal of Nursing September 27, 2013 </w:t>
            </w:r>
            <w:r w:rsidR="00926E4F">
              <w:rPr>
                <w:rFonts w:cstheme="minorHAnsi"/>
              </w:rPr>
              <w:t>Available</w:t>
            </w:r>
            <w:r>
              <w:rPr>
                <w:rFonts w:cstheme="minorHAnsi"/>
              </w:rPr>
              <w:t xml:space="preserve"> from : </w:t>
            </w:r>
            <w:hyperlink r:id="rId22" w:history="1">
              <w:r w:rsidRPr="00F22F04">
                <w:rPr>
                  <w:rFonts w:cstheme="minorHAnsi"/>
                  <w:u w:val="single"/>
                </w:rPr>
                <w:t>https://doi.org/10.12968/bjon.2008.17.10.29484</w:t>
              </w:r>
            </w:hyperlink>
            <w:r>
              <w:rPr>
                <w:rFonts w:cstheme="minorHAnsi"/>
              </w:rPr>
              <w:t xml:space="preserve"> </w:t>
            </w:r>
            <w:r w:rsidR="00926E4F">
              <w:rPr>
                <w:rFonts w:cstheme="minorHAnsi"/>
              </w:rPr>
              <w:t>Retrieved</w:t>
            </w:r>
            <w:r>
              <w:rPr>
                <w:rFonts w:cstheme="minorHAnsi"/>
              </w:rPr>
              <w:t xml:space="preserve"> 15/06/18</w:t>
            </w:r>
          </w:p>
          <w:p w:rsidR="00643CBF" w:rsidRPr="00E919D9" w:rsidRDefault="00643CBF" w:rsidP="00D75219">
            <w:pPr>
              <w:rPr>
                <w:rFonts w:cs="Arial"/>
              </w:rPr>
            </w:pPr>
            <w:r w:rsidRPr="00E919D9">
              <w:rPr>
                <w:rFonts w:cs="Arial"/>
              </w:rPr>
              <w:t xml:space="preserve">Hawkins, P. &amp; </w:t>
            </w:r>
            <w:proofErr w:type="spellStart"/>
            <w:r w:rsidRPr="00E919D9">
              <w:rPr>
                <w:rFonts w:cs="Arial"/>
              </w:rPr>
              <w:t>Shohet</w:t>
            </w:r>
            <w:proofErr w:type="spellEnd"/>
            <w:r w:rsidRPr="00E919D9">
              <w:rPr>
                <w:rFonts w:cs="Arial"/>
              </w:rPr>
              <w:t>, R. (1989; 2007) </w:t>
            </w:r>
            <w:r w:rsidRPr="00E919D9">
              <w:rPr>
                <w:rFonts w:cs="Arial"/>
                <w:i/>
                <w:iCs/>
                <w:bdr w:val="none" w:sz="0" w:space="0" w:color="auto" w:frame="1"/>
              </w:rPr>
              <w:t>Supervision in the Helping Professions. An individual, group and organizational approach</w:t>
            </w:r>
            <w:r w:rsidRPr="00E919D9">
              <w:rPr>
                <w:rFonts w:cs="Arial"/>
              </w:rPr>
              <w:t>, Milton Keynes: Open University Press/Maidenhead: Open University Press</w:t>
            </w:r>
          </w:p>
          <w:p w:rsidR="00643CBF" w:rsidRPr="00E919D9" w:rsidRDefault="00643CBF" w:rsidP="00D75219">
            <w:pPr>
              <w:rPr>
                <w:rFonts w:cs="Arial"/>
              </w:rPr>
            </w:pPr>
            <w:proofErr w:type="spellStart"/>
            <w:r w:rsidRPr="00E919D9">
              <w:rPr>
                <w:rFonts w:cs="Arial"/>
              </w:rPr>
              <w:t>Kadushin</w:t>
            </w:r>
            <w:proofErr w:type="spellEnd"/>
            <w:r w:rsidRPr="00E919D9">
              <w:rPr>
                <w:rFonts w:cs="Arial"/>
              </w:rPr>
              <w:t>, A. (1992) </w:t>
            </w:r>
            <w:r w:rsidRPr="00E919D9">
              <w:rPr>
                <w:rFonts w:cs="Arial"/>
                <w:i/>
                <w:iCs/>
                <w:bdr w:val="none" w:sz="0" w:space="0" w:color="auto" w:frame="1"/>
              </w:rPr>
              <w:t>Supervision in Social </w:t>
            </w:r>
            <w:r w:rsidRPr="00E919D9">
              <w:rPr>
                <w:rFonts w:cs="Arial"/>
              </w:rPr>
              <w:t xml:space="preserve">Work (3rd. </w:t>
            </w:r>
            <w:proofErr w:type="spellStart"/>
            <w:r w:rsidRPr="00E919D9">
              <w:rPr>
                <w:rFonts w:cs="Arial"/>
              </w:rPr>
              <w:t>edn</w:t>
            </w:r>
            <w:proofErr w:type="spellEnd"/>
            <w:r w:rsidRPr="00E919D9">
              <w:rPr>
                <w:rFonts w:cs="Arial"/>
              </w:rPr>
              <w:t>.), New York: Columbia University Press. Revised fourth edition published 2002</w:t>
            </w:r>
          </w:p>
          <w:p w:rsidR="00643CBF" w:rsidRPr="00E919D9" w:rsidRDefault="00643CBF" w:rsidP="00D75219">
            <w:pPr>
              <w:rPr>
                <w:rFonts w:cs="Arial"/>
              </w:rPr>
            </w:pPr>
            <w:r w:rsidRPr="00E919D9">
              <w:rPr>
                <w:rFonts w:cs="Arial"/>
                <w:shd w:val="clear" w:color="auto" w:fill="FFFFFF"/>
              </w:rPr>
              <w:t>Smith, M. K. (1996 – 2011) ‘The functions of supervision’, </w:t>
            </w:r>
            <w:r w:rsidRPr="00E919D9">
              <w:rPr>
                <w:rFonts w:cs="Arial"/>
                <w:i/>
                <w:iCs/>
                <w:bdr w:val="none" w:sz="0" w:space="0" w:color="auto" w:frame="1"/>
                <w:shd w:val="clear" w:color="auto" w:fill="FFFFFF"/>
              </w:rPr>
              <w:t xml:space="preserve">the </w:t>
            </w:r>
            <w:proofErr w:type="spellStart"/>
            <w:r w:rsidRPr="00E919D9">
              <w:rPr>
                <w:rFonts w:cs="Arial"/>
                <w:i/>
                <w:iCs/>
                <w:bdr w:val="none" w:sz="0" w:space="0" w:color="auto" w:frame="1"/>
                <w:shd w:val="clear" w:color="auto" w:fill="FFFFFF"/>
              </w:rPr>
              <w:t>encyclopedia</w:t>
            </w:r>
            <w:proofErr w:type="spellEnd"/>
            <w:r w:rsidRPr="00E919D9">
              <w:rPr>
                <w:rFonts w:cs="Arial"/>
                <w:i/>
                <w:iCs/>
                <w:bdr w:val="none" w:sz="0" w:space="0" w:color="auto" w:frame="1"/>
                <w:shd w:val="clear" w:color="auto" w:fill="FFFFFF"/>
              </w:rPr>
              <w:t xml:space="preserve"> of informal education</w:t>
            </w:r>
            <w:r w:rsidRPr="00E919D9">
              <w:rPr>
                <w:rFonts w:cs="Arial"/>
                <w:shd w:val="clear" w:color="auto" w:fill="FFFFFF"/>
              </w:rPr>
              <w:t>. [ Retrieved: insert date]</w:t>
            </w:r>
          </w:p>
          <w:p w:rsidR="00643CBF" w:rsidRPr="00893D0E" w:rsidRDefault="00643CBF" w:rsidP="00D75219">
            <w:pPr>
              <w:rPr>
                <w:rFonts w:cstheme="minorHAnsi"/>
                <w:shd w:val="clear" w:color="auto" w:fill="FFFFFF"/>
              </w:rPr>
            </w:pPr>
            <w:r w:rsidRPr="00893D0E">
              <w:rPr>
                <w:rFonts w:cstheme="minorHAnsi"/>
                <w:shd w:val="clear" w:color="auto" w:fill="FFFFFF"/>
              </w:rPr>
              <w:t>Knowles, M. (1989) </w:t>
            </w:r>
            <w:r w:rsidRPr="00893D0E">
              <w:rPr>
                <w:rFonts w:cstheme="minorHAnsi"/>
                <w:i/>
                <w:iCs/>
                <w:shd w:val="clear" w:color="auto" w:fill="FFFFFF"/>
              </w:rPr>
              <w:t>The making of an adult educator: An autobiographical journey</w:t>
            </w:r>
            <w:r w:rsidRPr="00893D0E">
              <w:rPr>
                <w:rFonts w:cstheme="minorHAnsi"/>
                <w:shd w:val="clear" w:color="auto" w:fill="FFFFFF"/>
              </w:rPr>
              <w:t xml:space="preserve"> (Ed.). San Francisco, CA: </w:t>
            </w:r>
            <w:proofErr w:type="spellStart"/>
            <w:r w:rsidRPr="00893D0E">
              <w:rPr>
                <w:rFonts w:cstheme="minorHAnsi"/>
                <w:shd w:val="clear" w:color="auto" w:fill="FFFFFF"/>
              </w:rPr>
              <w:t>Jossey</w:t>
            </w:r>
            <w:proofErr w:type="spellEnd"/>
            <w:r w:rsidRPr="00893D0E">
              <w:rPr>
                <w:rFonts w:cstheme="minorHAnsi"/>
                <w:shd w:val="clear" w:color="auto" w:fill="FFFFFF"/>
              </w:rPr>
              <w:t>-Bass.</w:t>
            </w:r>
          </w:p>
          <w:p w:rsidR="00643CBF" w:rsidRPr="00893D0E" w:rsidRDefault="00643CBF" w:rsidP="00D75219">
            <w:pPr>
              <w:rPr>
                <w:rFonts w:cstheme="minorHAnsi"/>
                <w:shd w:val="clear" w:color="auto" w:fill="FFFFFF"/>
              </w:rPr>
            </w:pPr>
            <w:r w:rsidRPr="00893D0E">
              <w:rPr>
                <w:rFonts w:cstheme="minorHAnsi"/>
                <w:shd w:val="clear" w:color="auto" w:fill="FFFFFF"/>
              </w:rPr>
              <w:t xml:space="preserve">Kolb, D. (1984). </w:t>
            </w:r>
            <w:r w:rsidRPr="00893D0E">
              <w:rPr>
                <w:rFonts w:cstheme="minorHAnsi"/>
                <w:i/>
                <w:shd w:val="clear" w:color="auto" w:fill="FFFFFF"/>
              </w:rPr>
              <w:t>Experiential learning</w:t>
            </w:r>
            <w:r w:rsidRPr="00893D0E">
              <w:rPr>
                <w:rFonts w:cstheme="minorHAnsi"/>
                <w:shd w:val="clear" w:color="auto" w:fill="FFFFFF"/>
              </w:rPr>
              <w:t>. Englewood Cliffs, NJ: Prentice-Hall.</w:t>
            </w:r>
          </w:p>
          <w:p w:rsidR="00643CBF" w:rsidRPr="00F22F04" w:rsidRDefault="00643CBF" w:rsidP="00D75219">
            <w:pPr>
              <w:rPr>
                <w:rFonts w:cstheme="minorHAnsi"/>
              </w:rPr>
            </w:pPr>
            <w:r w:rsidRPr="00893D0E">
              <w:rPr>
                <w:rFonts w:cstheme="minorHAnsi"/>
              </w:rPr>
              <w:t>Lawson, R.</w:t>
            </w:r>
            <w:r w:rsidRPr="00EC4D48">
              <w:rPr>
                <w:rFonts w:cstheme="minorHAnsi"/>
              </w:rPr>
              <w:t> (2009) </w:t>
            </w:r>
            <w:r w:rsidRPr="00893D0E">
              <w:rPr>
                <w:rFonts w:cstheme="minorHAnsi"/>
                <w:i/>
                <w:iCs/>
              </w:rPr>
              <w:t>Creating an effective learning environment in higher education.</w:t>
            </w:r>
            <w:r w:rsidRPr="00EC4D48">
              <w:rPr>
                <w:rFonts w:cstheme="minorHAnsi"/>
              </w:rPr>
              <w:t xml:space="preserve"> PhD thesis, </w:t>
            </w:r>
            <w:proofErr w:type="spellStart"/>
            <w:r w:rsidRPr="00EC4D48">
              <w:rPr>
                <w:rFonts w:cstheme="minorHAnsi"/>
              </w:rPr>
              <w:t>Prifysgol</w:t>
            </w:r>
            <w:proofErr w:type="spellEnd"/>
            <w:r w:rsidRPr="00EC4D48">
              <w:rPr>
                <w:rFonts w:cstheme="minorHAnsi"/>
              </w:rPr>
              <w:t xml:space="preserve"> Bangor University.</w:t>
            </w:r>
            <w:r w:rsidRPr="00893D0E">
              <w:rPr>
                <w:rFonts w:cstheme="minorHAnsi"/>
              </w:rPr>
              <w:t xml:space="preserve"> </w:t>
            </w:r>
          </w:p>
          <w:p w:rsidR="00643CBF" w:rsidRPr="00893D0E" w:rsidRDefault="00643CBF" w:rsidP="00D75219">
            <w:pPr>
              <w:rPr>
                <w:rFonts w:cstheme="minorHAnsi"/>
                <w:shd w:val="clear" w:color="auto" w:fill="FFFFFF"/>
              </w:rPr>
            </w:pPr>
            <w:proofErr w:type="spellStart"/>
            <w:r w:rsidRPr="00893D0E">
              <w:rPr>
                <w:rFonts w:cstheme="minorHAnsi"/>
                <w:shd w:val="clear" w:color="auto" w:fill="FFFFFF"/>
              </w:rPr>
              <w:t>Mezirow</w:t>
            </w:r>
            <w:proofErr w:type="spellEnd"/>
            <w:r w:rsidRPr="00893D0E">
              <w:rPr>
                <w:rFonts w:cstheme="minorHAnsi"/>
                <w:shd w:val="clear" w:color="auto" w:fill="FFFFFF"/>
              </w:rPr>
              <w:t xml:space="preserve">, J. (1991) </w:t>
            </w:r>
            <w:r w:rsidRPr="00893D0E">
              <w:rPr>
                <w:rFonts w:cstheme="minorHAnsi"/>
                <w:i/>
                <w:shd w:val="clear" w:color="auto" w:fill="FFFFFF"/>
              </w:rPr>
              <w:t xml:space="preserve">Transformative Dimensions of Adult Learning. </w:t>
            </w:r>
            <w:r w:rsidRPr="00893D0E">
              <w:rPr>
                <w:rFonts w:cstheme="minorHAnsi"/>
                <w:shd w:val="clear" w:color="auto" w:fill="FFFFFF"/>
              </w:rPr>
              <w:t xml:space="preserve">University of Michigan: Wiley </w:t>
            </w:r>
          </w:p>
          <w:p w:rsidR="00643CBF" w:rsidRPr="00893D0E" w:rsidRDefault="00643CBF" w:rsidP="00D75219">
            <w:pPr>
              <w:rPr>
                <w:rStyle w:val="reference-text"/>
                <w:rFonts w:cstheme="minorHAnsi"/>
                <w:shd w:val="clear" w:color="auto" w:fill="FFFFFF"/>
              </w:rPr>
            </w:pPr>
            <w:r w:rsidRPr="00893D0E">
              <w:rPr>
                <w:rStyle w:val="reference-text"/>
                <w:rFonts w:cstheme="minorHAnsi"/>
                <w:shd w:val="clear" w:color="auto" w:fill="FFFFFF"/>
              </w:rPr>
              <w:lastRenderedPageBreak/>
              <w:t>Merriam, S.B. (2001) Andragogy and self-directed learning: Pillars of adult learning theory. </w:t>
            </w:r>
            <w:r w:rsidRPr="00893D0E">
              <w:rPr>
                <w:rStyle w:val="reference-text"/>
                <w:rFonts w:cstheme="minorHAnsi"/>
                <w:i/>
                <w:iCs/>
                <w:shd w:val="clear" w:color="auto" w:fill="FFFFFF"/>
              </w:rPr>
              <w:t>New Directions for Adult and Continuing Education</w:t>
            </w:r>
            <w:r w:rsidRPr="00893D0E">
              <w:rPr>
                <w:rStyle w:val="reference-text"/>
                <w:rFonts w:cstheme="minorHAnsi"/>
                <w:shd w:val="clear" w:color="auto" w:fill="FFFFFF"/>
              </w:rPr>
              <w:t>, Vol. spring 2001, No. 89, p. 10</w:t>
            </w:r>
          </w:p>
          <w:p w:rsidR="00643CBF" w:rsidRPr="007925EF" w:rsidRDefault="00643CBF" w:rsidP="00D75219">
            <w:pPr>
              <w:rPr>
                <w:rFonts w:cstheme="minorHAnsi"/>
                <w:shd w:val="clear" w:color="auto" w:fill="FFFFFF"/>
              </w:rPr>
            </w:pPr>
            <w:proofErr w:type="spellStart"/>
            <w:r w:rsidRPr="00893D0E">
              <w:rPr>
                <w:rStyle w:val="reference-text"/>
                <w:rFonts w:cstheme="minorHAnsi"/>
                <w:shd w:val="clear" w:color="auto" w:fill="FFFFFF"/>
              </w:rPr>
              <w:t>Schon</w:t>
            </w:r>
            <w:proofErr w:type="spellEnd"/>
            <w:r w:rsidRPr="00893D0E">
              <w:rPr>
                <w:rStyle w:val="reference-text"/>
                <w:rFonts w:cstheme="minorHAnsi"/>
                <w:shd w:val="clear" w:color="auto" w:fill="FFFFFF"/>
              </w:rPr>
              <w:t xml:space="preserve">, D.A. (2017) </w:t>
            </w:r>
            <w:r w:rsidRPr="00893D0E">
              <w:rPr>
                <w:rFonts w:cstheme="minorHAnsi"/>
              </w:rPr>
              <w:t>The Reflective Practitioner: How Professionals Think in Action. London: Routledge</w:t>
            </w:r>
          </w:p>
          <w:p w:rsidR="00502713" w:rsidRDefault="00502713" w:rsidP="00B2055B">
            <w:pPr>
              <w:jc w:val="both"/>
              <w:rPr>
                <w:rFonts w:ascii="Times New Roman" w:hAnsi="Times New Roman"/>
                <w:sz w:val="24"/>
                <w:szCs w:val="24"/>
              </w:rPr>
            </w:pPr>
          </w:p>
          <w:p w:rsidR="00502713" w:rsidRDefault="00502713" w:rsidP="00B2055B">
            <w:pPr>
              <w:jc w:val="both"/>
              <w:rPr>
                <w:rFonts w:ascii="Times New Roman" w:hAnsi="Times New Roman"/>
                <w:sz w:val="24"/>
                <w:szCs w:val="24"/>
              </w:rPr>
            </w:pPr>
          </w:p>
          <w:p w:rsidR="00E0025F" w:rsidRDefault="00E0025F" w:rsidP="00B2055B">
            <w:pPr>
              <w:jc w:val="both"/>
              <w:rPr>
                <w:rFonts w:ascii="Times New Roman" w:hAnsi="Times New Roman"/>
                <w:sz w:val="24"/>
                <w:szCs w:val="24"/>
              </w:rPr>
            </w:pPr>
          </w:p>
        </w:tc>
      </w:tr>
    </w:tbl>
    <w:p w:rsidR="00CA12DC" w:rsidRDefault="00CA12DC" w:rsidP="00CA12DC">
      <w:pPr>
        <w:jc w:val="both"/>
        <w:rPr>
          <w:rFonts w:ascii="Times New Roman" w:hAnsi="Times New Roman"/>
          <w:sz w:val="24"/>
          <w:szCs w:val="24"/>
        </w:rPr>
      </w:pPr>
    </w:p>
    <w:p w:rsidR="00493A68" w:rsidRDefault="00493A68" w:rsidP="00CA12DC">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5143"/>
        <w:gridCol w:w="5313"/>
      </w:tblGrid>
      <w:tr w:rsidR="00CA12DC" w:rsidRPr="008544DC" w:rsidTr="00E0025F">
        <w:tc>
          <w:tcPr>
            <w:tcW w:w="10598" w:type="dxa"/>
            <w:gridSpan w:val="2"/>
          </w:tcPr>
          <w:p w:rsidR="00CA12DC" w:rsidRPr="00B00FDB" w:rsidRDefault="00CA12DC" w:rsidP="00B2055B">
            <w:pPr>
              <w:jc w:val="both"/>
              <w:rPr>
                <w:rFonts w:ascii="Times New Roman" w:hAnsi="Times New Roman"/>
                <w:b/>
                <w:sz w:val="28"/>
                <w:szCs w:val="28"/>
              </w:rPr>
            </w:pPr>
            <w:r>
              <w:rPr>
                <w:rFonts w:ascii="Times New Roman" w:hAnsi="Times New Roman"/>
                <w:b/>
                <w:sz w:val="28"/>
                <w:szCs w:val="28"/>
              </w:rPr>
              <w:t>A5:  Engaging in continuing professional development, research and the evaluation of teaching and learning rel</w:t>
            </w:r>
            <w:r w:rsidR="00E0025F">
              <w:rPr>
                <w:rFonts w:ascii="Times New Roman" w:hAnsi="Times New Roman"/>
                <w:b/>
                <w:sz w:val="28"/>
                <w:szCs w:val="28"/>
              </w:rPr>
              <w:t>ated professional development (7</w:t>
            </w:r>
            <w:r>
              <w:rPr>
                <w:rFonts w:ascii="Times New Roman" w:hAnsi="Times New Roman"/>
                <w:b/>
                <w:sz w:val="28"/>
                <w:szCs w:val="28"/>
              </w:rPr>
              <w:t>00 words)</w:t>
            </w:r>
          </w:p>
          <w:p w:rsidR="00CA12DC" w:rsidRPr="008544DC" w:rsidRDefault="00CA12DC" w:rsidP="00A33E6F">
            <w:pPr>
              <w:jc w:val="both"/>
              <w:rPr>
                <w:rFonts w:ascii="Times New Roman" w:hAnsi="Times New Roman"/>
                <w:sz w:val="24"/>
                <w:szCs w:val="24"/>
              </w:rPr>
            </w:pPr>
            <w:r>
              <w:rPr>
                <w:rFonts w:ascii="Times New Roman" w:hAnsi="Times New Roman"/>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A33E6F" w:rsidTr="00E0025F">
        <w:tc>
          <w:tcPr>
            <w:tcW w:w="5211" w:type="dxa"/>
          </w:tcPr>
          <w:p w:rsidR="00CA12DC" w:rsidRPr="00A33E6F" w:rsidRDefault="00CA12DC" w:rsidP="00B2055B">
            <w:pPr>
              <w:rPr>
                <w:rFonts w:ascii="Times New Roman" w:hAnsi="Times New Roman"/>
                <w:sz w:val="20"/>
                <w:szCs w:val="20"/>
                <w:u w:val="single"/>
              </w:rPr>
            </w:pPr>
            <w:r w:rsidRPr="00A33E6F">
              <w:rPr>
                <w:rFonts w:ascii="Times New Roman" w:hAnsi="Times New Roman"/>
                <w:sz w:val="20"/>
                <w:szCs w:val="20"/>
                <w:u w:val="single"/>
              </w:rPr>
              <w:t>Engagement in:</w:t>
            </w:r>
          </w:p>
          <w:p w:rsidR="00CA12DC" w:rsidRPr="00A33E6F" w:rsidRDefault="00CA12DC"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Self-reflective practice</w:t>
            </w:r>
          </w:p>
          <w:p w:rsidR="00CA12DC" w:rsidRPr="00A33E6F" w:rsidRDefault="00CA12DC"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Proactive planning</w:t>
            </w:r>
          </w:p>
          <w:p w:rsidR="00CA12DC" w:rsidRPr="00A33E6F" w:rsidRDefault="00CA12DC"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Participation in a range of activities to extend professional learning</w:t>
            </w:r>
          </w:p>
          <w:p w:rsidR="00CA12DC" w:rsidRPr="00A33E6F" w:rsidRDefault="00CA12DC"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 xml:space="preserve">Successful involvement in/completion of relevant teaching-related qualification(s) </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Presenting or participating in conferences on teaching and learning (often discipline specific)</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Attending workshops or training events</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Engaging in per observation or peer review of teaching</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Regular departmental meetings where the discussion is about learning and teaching issues</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‘corridor’ discussions about teaching</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Bidding for and involvement in projects or research on teaching and learning</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Implementing new approaches</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Subject and other network activities</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Reading</w:t>
            </w:r>
          </w:p>
          <w:p w:rsidR="00A33E6F" w:rsidRPr="00A33E6F" w:rsidRDefault="00A33E6F" w:rsidP="00CA12DC">
            <w:pPr>
              <w:pStyle w:val="ListParagraph"/>
              <w:numPr>
                <w:ilvl w:val="0"/>
                <w:numId w:val="2"/>
              </w:numPr>
              <w:spacing w:after="0" w:line="240" w:lineRule="auto"/>
              <w:ind w:left="414" w:hanging="357"/>
              <w:rPr>
                <w:rFonts w:ascii="Times New Roman" w:hAnsi="Times New Roman"/>
                <w:sz w:val="20"/>
                <w:szCs w:val="20"/>
              </w:rPr>
            </w:pPr>
            <w:r w:rsidRPr="00A33E6F">
              <w:rPr>
                <w:rFonts w:ascii="Times New Roman" w:hAnsi="Times New Roman"/>
                <w:sz w:val="20"/>
                <w:szCs w:val="20"/>
              </w:rPr>
              <w:t>Visits to other institutions/organisations</w:t>
            </w:r>
          </w:p>
        </w:tc>
        <w:tc>
          <w:tcPr>
            <w:tcW w:w="5387" w:type="dxa"/>
          </w:tcPr>
          <w:p w:rsidR="00CA12DC" w:rsidRPr="00A33E6F" w:rsidRDefault="00CA12DC" w:rsidP="00B2055B">
            <w:pPr>
              <w:jc w:val="both"/>
              <w:rPr>
                <w:rFonts w:ascii="Times New Roman" w:hAnsi="Times New Roman"/>
                <w:sz w:val="20"/>
                <w:szCs w:val="20"/>
              </w:rPr>
            </w:pPr>
            <w:r w:rsidRPr="00A33E6F">
              <w:rPr>
                <w:rFonts w:ascii="Times New Roman" w:hAnsi="Times New Roman"/>
                <w:sz w:val="20"/>
                <w:szCs w:val="20"/>
                <w:u w:val="single"/>
              </w:rPr>
              <w:t>Evidence might include:</w:t>
            </w:r>
          </w:p>
          <w:p w:rsidR="00CA12DC" w:rsidRPr="00A33E6F" w:rsidRDefault="00CA12DC" w:rsidP="00CA12DC">
            <w:pPr>
              <w:pStyle w:val="ListParagraph"/>
              <w:numPr>
                <w:ilvl w:val="0"/>
                <w:numId w:val="1"/>
              </w:numPr>
              <w:spacing w:after="0" w:line="240" w:lineRule="auto"/>
              <w:ind w:left="414" w:hanging="357"/>
              <w:rPr>
                <w:rFonts w:ascii="Times New Roman" w:hAnsi="Times New Roman"/>
                <w:sz w:val="20"/>
                <w:szCs w:val="20"/>
              </w:rPr>
            </w:pPr>
            <w:r w:rsidRPr="00A33E6F">
              <w:rPr>
                <w:rFonts w:ascii="Times New Roman" w:hAnsi="Times New Roman"/>
                <w:sz w:val="20"/>
                <w:szCs w:val="20"/>
              </w:rPr>
              <w:t>Portfolios related to academic/professional development</w:t>
            </w:r>
          </w:p>
          <w:p w:rsidR="00CA12DC" w:rsidRPr="00A33E6F" w:rsidRDefault="00CA12DC" w:rsidP="00CA12DC">
            <w:pPr>
              <w:pStyle w:val="ListParagraph"/>
              <w:numPr>
                <w:ilvl w:val="0"/>
                <w:numId w:val="1"/>
              </w:numPr>
              <w:spacing w:after="0" w:line="240" w:lineRule="auto"/>
              <w:ind w:left="414" w:hanging="357"/>
              <w:rPr>
                <w:rFonts w:ascii="Times New Roman" w:hAnsi="Times New Roman"/>
                <w:sz w:val="20"/>
                <w:szCs w:val="20"/>
              </w:rPr>
            </w:pPr>
            <w:r w:rsidRPr="00A33E6F">
              <w:rPr>
                <w:rFonts w:ascii="Times New Roman" w:hAnsi="Times New Roman"/>
                <w:sz w:val="20"/>
                <w:szCs w:val="20"/>
              </w:rPr>
              <w:t>Reflective logs</w:t>
            </w:r>
          </w:p>
          <w:p w:rsidR="00CA12DC" w:rsidRPr="00A33E6F" w:rsidRDefault="00CA12DC" w:rsidP="00CA12DC">
            <w:pPr>
              <w:pStyle w:val="ListParagraph"/>
              <w:numPr>
                <w:ilvl w:val="0"/>
                <w:numId w:val="1"/>
              </w:numPr>
              <w:spacing w:after="0" w:line="240" w:lineRule="auto"/>
              <w:ind w:left="414" w:hanging="357"/>
              <w:rPr>
                <w:rFonts w:ascii="Times New Roman" w:hAnsi="Times New Roman"/>
                <w:sz w:val="20"/>
                <w:szCs w:val="20"/>
              </w:rPr>
            </w:pPr>
            <w:r w:rsidRPr="00A33E6F">
              <w:rPr>
                <w:rFonts w:ascii="Times New Roman" w:hAnsi="Times New Roman"/>
                <w:sz w:val="20"/>
                <w:szCs w:val="20"/>
              </w:rPr>
              <w:t xml:space="preserve">CPD records </w:t>
            </w:r>
          </w:p>
          <w:p w:rsidR="00CA12DC" w:rsidRPr="00A33E6F" w:rsidRDefault="00CA12DC" w:rsidP="00CA12DC">
            <w:pPr>
              <w:pStyle w:val="ListParagraph"/>
              <w:numPr>
                <w:ilvl w:val="0"/>
                <w:numId w:val="1"/>
              </w:numPr>
              <w:spacing w:after="0" w:line="240" w:lineRule="auto"/>
              <w:ind w:left="414" w:hanging="357"/>
              <w:rPr>
                <w:rFonts w:ascii="Times New Roman" w:hAnsi="Times New Roman"/>
                <w:sz w:val="20"/>
                <w:szCs w:val="20"/>
              </w:rPr>
            </w:pPr>
            <w:r w:rsidRPr="00A33E6F">
              <w:rPr>
                <w:rFonts w:ascii="Times New Roman" w:hAnsi="Times New Roman"/>
                <w:sz w:val="20"/>
                <w:szCs w:val="20"/>
              </w:rPr>
              <w:t>Exemplars of proactive changes in teaching/supporting learning based on own learning and research/scholarly activity</w:t>
            </w:r>
          </w:p>
          <w:p w:rsidR="00CA12DC" w:rsidRDefault="00CA12DC" w:rsidP="00CA12DC">
            <w:pPr>
              <w:pStyle w:val="ListParagraph"/>
              <w:numPr>
                <w:ilvl w:val="0"/>
                <w:numId w:val="1"/>
              </w:numPr>
              <w:spacing w:after="0" w:line="240" w:lineRule="auto"/>
              <w:ind w:left="414" w:hanging="357"/>
              <w:rPr>
                <w:rFonts w:ascii="Times New Roman" w:hAnsi="Times New Roman"/>
                <w:sz w:val="20"/>
                <w:szCs w:val="20"/>
              </w:rPr>
            </w:pPr>
            <w:r w:rsidRPr="00A33E6F">
              <w:rPr>
                <w:rFonts w:ascii="Times New Roman" w:hAnsi="Times New Roman"/>
                <w:sz w:val="20"/>
                <w:szCs w:val="20"/>
              </w:rPr>
              <w:t>Evidence of changes in practice following engagement with initial and/or continuing professional development, including events, conferences, training, learning, seminars, workshops, etc.</w:t>
            </w:r>
          </w:p>
          <w:p w:rsidR="00A33E6F" w:rsidRDefault="00A33E6F" w:rsidP="00CA12DC">
            <w:pPr>
              <w:pStyle w:val="ListParagraph"/>
              <w:numPr>
                <w:ilvl w:val="0"/>
                <w:numId w:val="1"/>
              </w:numPr>
              <w:spacing w:after="0" w:line="240" w:lineRule="auto"/>
              <w:ind w:left="414" w:hanging="357"/>
              <w:rPr>
                <w:rFonts w:ascii="Times New Roman" w:hAnsi="Times New Roman"/>
                <w:sz w:val="20"/>
                <w:szCs w:val="20"/>
              </w:rPr>
            </w:pPr>
            <w:r>
              <w:rPr>
                <w:rFonts w:ascii="Times New Roman" w:hAnsi="Times New Roman"/>
                <w:sz w:val="20"/>
                <w:szCs w:val="20"/>
              </w:rPr>
              <w:t>Conference papers/presentations/etc.</w:t>
            </w:r>
          </w:p>
          <w:p w:rsidR="00A33E6F" w:rsidRPr="00A33E6F" w:rsidRDefault="00A33E6F" w:rsidP="00CA12DC">
            <w:pPr>
              <w:pStyle w:val="ListParagraph"/>
              <w:numPr>
                <w:ilvl w:val="0"/>
                <w:numId w:val="1"/>
              </w:numPr>
              <w:spacing w:after="0" w:line="240" w:lineRule="auto"/>
              <w:ind w:left="414" w:hanging="357"/>
              <w:rPr>
                <w:rFonts w:ascii="Times New Roman" w:hAnsi="Times New Roman"/>
                <w:sz w:val="20"/>
                <w:szCs w:val="20"/>
              </w:rPr>
            </w:pPr>
            <w:r>
              <w:rPr>
                <w:rFonts w:ascii="Times New Roman" w:hAnsi="Times New Roman"/>
                <w:sz w:val="20"/>
                <w:szCs w:val="20"/>
              </w:rPr>
              <w:t>Bid and project documentation</w:t>
            </w:r>
          </w:p>
        </w:tc>
      </w:tr>
      <w:tr w:rsidR="00CA12DC" w:rsidTr="00E0025F">
        <w:tc>
          <w:tcPr>
            <w:tcW w:w="10598" w:type="dxa"/>
            <w:gridSpan w:val="2"/>
          </w:tcPr>
          <w:p w:rsidR="00CA12DC" w:rsidRPr="00A33E6F" w:rsidRDefault="00A33E6F" w:rsidP="00B2055B">
            <w:pPr>
              <w:jc w:val="both"/>
              <w:rPr>
                <w:rFonts w:ascii="Times New Roman" w:hAnsi="Times New Roman"/>
                <w:b/>
                <w:u w:val="single"/>
              </w:rPr>
            </w:pPr>
            <w:r w:rsidRPr="00A33E6F">
              <w:rPr>
                <w:rFonts w:ascii="Times New Roman" w:hAnsi="Times New Roman"/>
                <w:b/>
                <w:u w:val="single"/>
              </w:rPr>
              <w:t>Address the following:</w:t>
            </w:r>
          </w:p>
          <w:p w:rsidR="00A33E6F" w:rsidRPr="00A33E6F" w:rsidRDefault="00A33E6F" w:rsidP="00B2055B">
            <w:pPr>
              <w:jc w:val="both"/>
              <w:rPr>
                <w:rFonts w:ascii="Times New Roman" w:hAnsi="Times New Roman"/>
              </w:rPr>
            </w:pPr>
          </w:p>
          <w:p w:rsidR="00A33E6F" w:rsidRPr="00A33E6F" w:rsidRDefault="00A33E6F" w:rsidP="00A33E6F">
            <w:pPr>
              <w:pStyle w:val="ListParagraph"/>
              <w:numPr>
                <w:ilvl w:val="0"/>
                <w:numId w:val="9"/>
              </w:numPr>
              <w:ind w:left="284" w:hanging="284"/>
              <w:jc w:val="both"/>
              <w:rPr>
                <w:rFonts w:ascii="Times New Roman" w:hAnsi="Times New Roman"/>
              </w:rPr>
            </w:pPr>
            <w:r w:rsidRPr="00A33E6F">
              <w:rPr>
                <w:rFonts w:ascii="Times New Roman" w:hAnsi="Times New Roman"/>
              </w:rPr>
              <w:t>Your main strategies for updating and developing your capability as a teacher/supporter of learning (</w:t>
            </w:r>
            <w:proofErr w:type="spellStart"/>
            <w:r w:rsidRPr="00A33E6F">
              <w:rPr>
                <w:rFonts w:ascii="Times New Roman" w:hAnsi="Times New Roman"/>
              </w:rPr>
              <w:t>Approx</w:t>
            </w:r>
            <w:proofErr w:type="spellEnd"/>
            <w:r w:rsidRPr="00A33E6F">
              <w:rPr>
                <w:rFonts w:ascii="Times New Roman" w:hAnsi="Times New Roman"/>
              </w:rPr>
              <w:t xml:space="preserve"> 100 words). Refer here to any activities you have undertaken to update yourself on aspects of teaching and learning, for example, staff development activities or conferences on learning and teaching or participation in projects to develop learning methods.</w:t>
            </w:r>
          </w:p>
          <w:p w:rsidR="00A33E6F" w:rsidRPr="00A33E6F" w:rsidRDefault="00A33E6F" w:rsidP="00A33E6F">
            <w:pPr>
              <w:pStyle w:val="ListParagraph"/>
              <w:numPr>
                <w:ilvl w:val="0"/>
                <w:numId w:val="9"/>
              </w:numPr>
              <w:ind w:left="284" w:hanging="284"/>
              <w:jc w:val="both"/>
              <w:rPr>
                <w:rFonts w:ascii="Times New Roman" w:hAnsi="Times New Roman"/>
              </w:rPr>
            </w:pPr>
            <w:r w:rsidRPr="00A33E6F">
              <w:rPr>
                <w:rFonts w:ascii="Times New Roman" w:hAnsi="Times New Roman"/>
              </w:rPr>
              <w:t>How you used the outcomes from the above CPD strategies to improve the student learning experience and your won working practice</w:t>
            </w:r>
          </w:p>
          <w:p w:rsidR="00A33E6F" w:rsidRPr="00A33E6F" w:rsidRDefault="00A33E6F" w:rsidP="00A33E6F">
            <w:pPr>
              <w:pStyle w:val="ListParagraph"/>
              <w:numPr>
                <w:ilvl w:val="0"/>
                <w:numId w:val="9"/>
              </w:numPr>
              <w:ind w:left="284" w:hanging="284"/>
              <w:jc w:val="both"/>
              <w:rPr>
                <w:rFonts w:ascii="Times New Roman" w:hAnsi="Times New Roman"/>
              </w:rPr>
            </w:pPr>
            <w:r w:rsidRPr="00A33E6F">
              <w:rPr>
                <w:rFonts w:ascii="Times New Roman" w:hAnsi="Times New Roman"/>
              </w:rPr>
              <w:t>Which elements of Core Knowledge you utilised, how and why</w:t>
            </w:r>
          </w:p>
          <w:p w:rsidR="00CA12DC" w:rsidRPr="00A33E6F" w:rsidRDefault="00A33E6F" w:rsidP="00B2055B">
            <w:pPr>
              <w:pStyle w:val="ListParagraph"/>
              <w:numPr>
                <w:ilvl w:val="0"/>
                <w:numId w:val="9"/>
              </w:numPr>
              <w:ind w:left="284" w:hanging="284"/>
              <w:jc w:val="both"/>
              <w:rPr>
                <w:rFonts w:ascii="Times New Roman" w:hAnsi="Times New Roman"/>
              </w:rPr>
            </w:pPr>
            <w:r w:rsidRPr="00A33E6F">
              <w:rPr>
                <w:rFonts w:ascii="Times New Roman" w:hAnsi="Times New Roman"/>
              </w:rPr>
              <w:t>Which Professional Values you applied, how and why</w:t>
            </w:r>
          </w:p>
        </w:tc>
      </w:tr>
      <w:tr w:rsidR="00A33E6F" w:rsidTr="00E0025F">
        <w:tc>
          <w:tcPr>
            <w:tcW w:w="10598" w:type="dxa"/>
            <w:gridSpan w:val="2"/>
          </w:tcPr>
          <w:p w:rsidR="00A33E6F" w:rsidRPr="00AB5EF9" w:rsidRDefault="00A33E6F" w:rsidP="00B2055B">
            <w:pPr>
              <w:jc w:val="both"/>
              <w:rPr>
                <w:rFonts w:cs="Arial"/>
                <w:b/>
                <w:sz w:val="24"/>
                <w:szCs w:val="24"/>
                <w:u w:val="single"/>
              </w:rPr>
            </w:pPr>
            <w:r w:rsidRPr="00AB5EF9">
              <w:rPr>
                <w:rFonts w:cs="Arial"/>
                <w:b/>
                <w:sz w:val="24"/>
                <w:szCs w:val="24"/>
                <w:u w:val="single"/>
              </w:rPr>
              <w:t>Write your evidence here</w:t>
            </w:r>
          </w:p>
          <w:p w:rsidR="00926E4F" w:rsidRPr="00AB5EF9" w:rsidRDefault="000A52C5" w:rsidP="00D75219">
            <w:pPr>
              <w:rPr>
                <w:rFonts w:cs="Arial"/>
              </w:rPr>
            </w:pPr>
            <w:r>
              <w:rPr>
                <w:rFonts w:cs="Arial"/>
              </w:rPr>
              <w:t>Word Count: 712</w:t>
            </w:r>
            <w:r w:rsidR="00926E4F" w:rsidRPr="00AB5EF9">
              <w:rPr>
                <w:rFonts w:cs="Arial"/>
              </w:rPr>
              <w:t xml:space="preserve"> (excluding reference list). </w:t>
            </w:r>
          </w:p>
          <w:p w:rsidR="00926E4F" w:rsidRPr="00AB5EF9" w:rsidRDefault="00926E4F" w:rsidP="00D75219">
            <w:pPr>
              <w:rPr>
                <w:rFonts w:cs="Arial"/>
              </w:rPr>
            </w:pPr>
          </w:p>
          <w:p w:rsidR="00926E4F" w:rsidRPr="00AB5EF9" w:rsidRDefault="00926E4F" w:rsidP="00D75219">
            <w:pPr>
              <w:rPr>
                <w:rFonts w:cs="Arial"/>
              </w:rPr>
            </w:pPr>
            <w:r w:rsidRPr="00AB5EF9">
              <w:rPr>
                <w:rFonts w:cs="Arial"/>
              </w:rPr>
              <w:t>Strategies for updating and developing my capability as a supporter of learning is varied</w:t>
            </w:r>
            <w:r w:rsidRPr="00AB5EF9">
              <w:rPr>
                <w:rFonts w:cs="Arial"/>
                <w:b/>
              </w:rPr>
              <w:t>(K1-6/V1-4)</w:t>
            </w:r>
          </w:p>
          <w:p w:rsidR="00DC752E" w:rsidRDefault="00DC752E" w:rsidP="00D75219">
            <w:pPr>
              <w:rPr>
                <w:rFonts w:cs="Arial"/>
              </w:rPr>
            </w:pPr>
          </w:p>
          <w:p w:rsidR="00926E4F" w:rsidRPr="00DC752E" w:rsidRDefault="00926E4F" w:rsidP="00DC752E">
            <w:pPr>
              <w:pStyle w:val="ListParagraph"/>
              <w:numPr>
                <w:ilvl w:val="0"/>
                <w:numId w:val="24"/>
              </w:numPr>
              <w:rPr>
                <w:rFonts w:ascii="Arial" w:hAnsi="Arial" w:cs="Arial"/>
              </w:rPr>
            </w:pPr>
            <w:r w:rsidRPr="00DC752E">
              <w:rPr>
                <w:rFonts w:ascii="Arial" w:hAnsi="Arial" w:cs="Arial"/>
              </w:rPr>
              <w:t xml:space="preserve">internal staff development </w:t>
            </w:r>
            <w:r w:rsidR="00DC752E" w:rsidRPr="00DC752E">
              <w:rPr>
                <w:rFonts w:ascii="Arial" w:hAnsi="Arial" w:cs="Arial"/>
              </w:rPr>
              <w:t>e.g.</w:t>
            </w:r>
            <w:r w:rsidRPr="00DC752E">
              <w:rPr>
                <w:rFonts w:ascii="Arial" w:hAnsi="Arial" w:cs="Arial"/>
              </w:rPr>
              <w:t xml:space="preserve"> research degree training</w:t>
            </w:r>
          </w:p>
          <w:p w:rsidR="00926E4F" w:rsidRPr="00DC752E" w:rsidRDefault="00926E4F" w:rsidP="00AB5EF9">
            <w:pPr>
              <w:pStyle w:val="ListParagraph"/>
              <w:numPr>
                <w:ilvl w:val="0"/>
                <w:numId w:val="23"/>
              </w:numPr>
              <w:rPr>
                <w:rFonts w:ascii="Arial" w:hAnsi="Arial" w:cs="Arial"/>
              </w:rPr>
            </w:pPr>
            <w:r w:rsidRPr="00DC752E">
              <w:rPr>
                <w:rFonts w:ascii="Arial" w:hAnsi="Arial" w:cs="Arial"/>
              </w:rPr>
              <w:t>attending/presenting at  teaching and learning conferences run by  the University</w:t>
            </w:r>
          </w:p>
          <w:p w:rsidR="00AB5EF9" w:rsidRPr="00AB5EF9" w:rsidRDefault="00926E4F" w:rsidP="00AB5EF9">
            <w:pPr>
              <w:pStyle w:val="ListParagraph"/>
              <w:numPr>
                <w:ilvl w:val="0"/>
                <w:numId w:val="22"/>
              </w:numPr>
              <w:rPr>
                <w:rFonts w:ascii="Arial" w:hAnsi="Arial" w:cs="Arial"/>
              </w:rPr>
            </w:pPr>
            <w:r w:rsidRPr="00AB5EF9">
              <w:rPr>
                <w:rFonts w:ascii="Arial" w:hAnsi="Arial" w:cs="Arial"/>
              </w:rPr>
              <w:t>external confer</w:t>
            </w:r>
            <w:r w:rsidR="00AB5EF9" w:rsidRPr="00AB5EF9">
              <w:rPr>
                <w:rFonts w:ascii="Arial" w:hAnsi="Arial" w:cs="Arial"/>
              </w:rPr>
              <w:t>ence</w:t>
            </w:r>
            <w:r w:rsidR="00DC752E">
              <w:rPr>
                <w:rFonts w:ascii="Arial" w:hAnsi="Arial" w:cs="Arial"/>
              </w:rPr>
              <w:t>s:  presenting/attending</w:t>
            </w:r>
          </w:p>
          <w:p w:rsidR="00926E4F" w:rsidRPr="00AB5EF9" w:rsidRDefault="00926E4F" w:rsidP="00AB5EF9">
            <w:pPr>
              <w:pStyle w:val="ListParagraph"/>
              <w:numPr>
                <w:ilvl w:val="0"/>
                <w:numId w:val="22"/>
              </w:numPr>
              <w:rPr>
                <w:rFonts w:ascii="Arial" w:hAnsi="Arial" w:cs="Arial"/>
              </w:rPr>
            </w:pPr>
            <w:r w:rsidRPr="00AB5EF9">
              <w:rPr>
                <w:rFonts w:ascii="Arial" w:hAnsi="Arial" w:cs="Arial"/>
              </w:rPr>
              <w:lastRenderedPageBreak/>
              <w:t>co-</w:t>
            </w:r>
            <w:r w:rsidR="00DC752E">
              <w:rPr>
                <w:rFonts w:ascii="Arial" w:hAnsi="Arial" w:cs="Arial"/>
              </w:rPr>
              <w:t>construction of knowledge—BA/MA/</w:t>
            </w:r>
            <w:r w:rsidRPr="00AB5EF9">
              <w:rPr>
                <w:rFonts w:ascii="Arial" w:hAnsi="Arial" w:cs="Arial"/>
              </w:rPr>
              <w:t xml:space="preserve">PhD supervision and practical activities with students;  </w:t>
            </w:r>
          </w:p>
          <w:p w:rsidR="00926E4F" w:rsidRPr="00AB5EF9" w:rsidRDefault="00DC752E" w:rsidP="00AB5EF9">
            <w:pPr>
              <w:pStyle w:val="ListParagraph"/>
              <w:numPr>
                <w:ilvl w:val="0"/>
                <w:numId w:val="22"/>
              </w:numPr>
              <w:rPr>
                <w:rFonts w:ascii="Arial" w:hAnsi="Arial" w:cs="Arial"/>
              </w:rPr>
            </w:pPr>
            <w:r>
              <w:rPr>
                <w:rFonts w:ascii="Arial" w:hAnsi="Arial" w:cs="Arial"/>
              </w:rPr>
              <w:t>peer-</w:t>
            </w:r>
            <w:r w:rsidR="00AB5EF9" w:rsidRPr="00AB5EF9">
              <w:rPr>
                <w:rFonts w:ascii="Arial" w:hAnsi="Arial" w:cs="Arial"/>
              </w:rPr>
              <w:t>observation—</w:t>
            </w:r>
            <w:r w:rsidR="00926E4F" w:rsidRPr="00AB5EF9">
              <w:rPr>
                <w:rFonts w:ascii="Arial" w:hAnsi="Arial" w:cs="Arial"/>
              </w:rPr>
              <w:t xml:space="preserve">14 years </w:t>
            </w:r>
          </w:p>
          <w:p w:rsidR="00926E4F" w:rsidRPr="00DC752E" w:rsidRDefault="00926E4F" w:rsidP="00DC752E">
            <w:pPr>
              <w:pStyle w:val="ListParagraph"/>
              <w:numPr>
                <w:ilvl w:val="0"/>
                <w:numId w:val="22"/>
              </w:numPr>
              <w:rPr>
                <w:rFonts w:ascii="Arial" w:hAnsi="Arial" w:cs="Arial"/>
              </w:rPr>
            </w:pPr>
            <w:r w:rsidRPr="00DC752E">
              <w:rPr>
                <w:rFonts w:ascii="Arial" w:hAnsi="Arial" w:cs="Arial"/>
              </w:rPr>
              <w:t>mentor</w:t>
            </w:r>
            <w:r w:rsidR="003177D7">
              <w:rPr>
                <w:rFonts w:ascii="Arial" w:hAnsi="Arial" w:cs="Arial"/>
              </w:rPr>
              <w:t>ing</w:t>
            </w:r>
            <w:r w:rsidRPr="00DC752E">
              <w:rPr>
                <w:rFonts w:ascii="Arial" w:hAnsi="Arial" w:cs="Arial"/>
              </w:rPr>
              <w:t xml:space="preserve">/ being mentored </w:t>
            </w:r>
          </w:p>
          <w:p w:rsidR="00926E4F" w:rsidRPr="00AB5EF9" w:rsidRDefault="003177D7" w:rsidP="00AB5EF9">
            <w:pPr>
              <w:pStyle w:val="ListParagraph"/>
              <w:numPr>
                <w:ilvl w:val="0"/>
                <w:numId w:val="22"/>
              </w:numPr>
              <w:rPr>
                <w:rFonts w:ascii="Arial" w:hAnsi="Arial" w:cs="Arial"/>
              </w:rPr>
            </w:pPr>
            <w:r>
              <w:rPr>
                <w:rFonts w:ascii="Arial" w:hAnsi="Arial" w:cs="Arial"/>
              </w:rPr>
              <w:t>e</w:t>
            </w:r>
            <w:r w:rsidR="00926E4F" w:rsidRPr="00AB5EF9">
              <w:rPr>
                <w:rFonts w:ascii="Arial" w:hAnsi="Arial" w:cs="Arial"/>
              </w:rPr>
              <w:t xml:space="preserve">xternal engagement with the field of practice </w:t>
            </w:r>
            <w:r w:rsidRPr="00AB5EF9">
              <w:rPr>
                <w:rFonts w:ascii="Arial" w:hAnsi="Arial" w:cs="Arial"/>
              </w:rPr>
              <w:t>e.g.</w:t>
            </w:r>
            <w:r>
              <w:rPr>
                <w:rFonts w:ascii="Arial" w:hAnsi="Arial" w:cs="Arial"/>
              </w:rPr>
              <w:t xml:space="preserve"> funded project work/</w:t>
            </w:r>
            <w:r w:rsidR="00926E4F" w:rsidRPr="00AB5EF9">
              <w:rPr>
                <w:rFonts w:ascii="Arial" w:hAnsi="Arial" w:cs="Arial"/>
              </w:rPr>
              <w:t xml:space="preserve">engagement with stakeholders. </w:t>
            </w:r>
          </w:p>
          <w:p w:rsidR="00926E4F" w:rsidRPr="00AB5EF9" w:rsidRDefault="00926E4F" w:rsidP="00AB5EF9">
            <w:pPr>
              <w:pStyle w:val="ListParagraph"/>
              <w:numPr>
                <w:ilvl w:val="0"/>
                <w:numId w:val="22"/>
              </w:numPr>
              <w:rPr>
                <w:rFonts w:ascii="Arial" w:hAnsi="Arial" w:cs="Arial"/>
              </w:rPr>
            </w:pPr>
            <w:r w:rsidRPr="00AB5EF9">
              <w:rPr>
                <w:rFonts w:ascii="Arial" w:hAnsi="Arial" w:cs="Arial"/>
              </w:rPr>
              <w:t xml:space="preserve">external examining </w:t>
            </w:r>
          </w:p>
          <w:p w:rsidR="00926E4F" w:rsidRPr="00AB5EF9" w:rsidRDefault="00926E4F" w:rsidP="00AB5EF9">
            <w:pPr>
              <w:pStyle w:val="ListParagraph"/>
              <w:numPr>
                <w:ilvl w:val="0"/>
                <w:numId w:val="22"/>
              </w:numPr>
              <w:rPr>
                <w:rFonts w:ascii="Arial" w:hAnsi="Arial" w:cs="Arial"/>
              </w:rPr>
            </w:pPr>
            <w:r w:rsidRPr="00AB5EF9">
              <w:rPr>
                <w:rFonts w:ascii="Arial" w:hAnsi="Arial" w:cs="Arial"/>
              </w:rPr>
              <w:t>external examiners feedback</w:t>
            </w:r>
          </w:p>
          <w:p w:rsidR="00926E4F" w:rsidRPr="00AB5EF9" w:rsidRDefault="003177D7" w:rsidP="00AB5EF9">
            <w:pPr>
              <w:pStyle w:val="ListParagraph"/>
              <w:numPr>
                <w:ilvl w:val="0"/>
                <w:numId w:val="22"/>
              </w:numPr>
              <w:rPr>
                <w:rFonts w:ascii="Arial" w:hAnsi="Arial" w:cs="Arial"/>
              </w:rPr>
            </w:pPr>
            <w:r>
              <w:rPr>
                <w:rFonts w:ascii="Arial" w:hAnsi="Arial" w:cs="Arial"/>
              </w:rPr>
              <w:t>internal/</w:t>
            </w:r>
            <w:r w:rsidR="00926E4F" w:rsidRPr="00AB5EF9">
              <w:rPr>
                <w:rFonts w:ascii="Arial" w:hAnsi="Arial" w:cs="Arial"/>
              </w:rPr>
              <w:t>extern</w:t>
            </w:r>
            <w:r>
              <w:rPr>
                <w:rFonts w:ascii="Arial" w:hAnsi="Arial" w:cs="Arial"/>
              </w:rPr>
              <w:t>al representation on validation/</w:t>
            </w:r>
            <w:r w:rsidR="00926E4F" w:rsidRPr="00AB5EF9">
              <w:rPr>
                <w:rFonts w:ascii="Arial" w:hAnsi="Arial" w:cs="Arial"/>
              </w:rPr>
              <w:t xml:space="preserve">professional endorsement panels </w:t>
            </w:r>
          </w:p>
          <w:p w:rsidR="00926E4F" w:rsidRPr="00AB5EF9" w:rsidRDefault="00926E4F" w:rsidP="00D75219">
            <w:pPr>
              <w:rPr>
                <w:rFonts w:cs="Arial"/>
              </w:rPr>
            </w:pPr>
            <w:r w:rsidRPr="00AB5EF9">
              <w:rPr>
                <w:rFonts w:cs="Arial"/>
              </w:rPr>
              <w:t xml:space="preserve">To support PhD research students I engage with UWTSD training. </w:t>
            </w:r>
            <w:proofErr w:type="spellStart"/>
            <w:r w:rsidRPr="00AB5EF9">
              <w:rPr>
                <w:rFonts w:cs="Arial"/>
              </w:rPr>
              <w:t>e.g</w:t>
            </w:r>
            <w:proofErr w:type="spellEnd"/>
            <w:r w:rsidRPr="00AB5EF9">
              <w:rPr>
                <w:rFonts w:cs="Arial"/>
              </w:rPr>
              <w:t xml:space="preserve"> VITAE  (</w:t>
            </w:r>
            <w:proofErr w:type="spellStart"/>
            <w:r w:rsidRPr="00AB5EF9">
              <w:rPr>
                <w:rFonts w:cs="Arial"/>
              </w:rPr>
              <w:t>CRAC</w:t>
            </w:r>
            <w:proofErr w:type="spellEnd"/>
            <w:r w:rsidRPr="00AB5EF9">
              <w:rPr>
                <w:rFonts w:cs="Arial"/>
              </w:rPr>
              <w:t>, 2015) training has improved my knowledge and thus advice I can offer in relation to students professional development; including the transferable skills they need to develop (CRAC, 2015</w:t>
            </w:r>
            <w:r w:rsidRPr="00AB5EF9">
              <w:rPr>
                <w:rFonts w:cs="Arial"/>
                <w:b/>
              </w:rPr>
              <w:t>)(K1,2/V3).</w:t>
            </w:r>
            <w:r w:rsidRPr="00AB5EF9">
              <w:rPr>
                <w:rFonts w:cs="Arial"/>
              </w:rPr>
              <w:t xml:space="preserve"> Attendance at research internal examiners training supported my role on a recent transfer panel as an examiner—will further assist when I chair a transfer panel shortly</w:t>
            </w:r>
            <w:r w:rsidR="00941046" w:rsidRPr="00AB5EF9">
              <w:rPr>
                <w:rFonts w:cs="Arial"/>
                <w:b/>
              </w:rPr>
              <w:t>(V3)</w:t>
            </w:r>
            <w:r w:rsidRPr="00AB5EF9">
              <w:rPr>
                <w:rFonts w:cs="Arial"/>
                <w:b/>
              </w:rPr>
              <w:t>.</w:t>
            </w:r>
            <w:r w:rsidRPr="00AB5EF9">
              <w:rPr>
                <w:rFonts w:cs="Arial"/>
              </w:rPr>
              <w:t xml:space="preserve"> In addition to the training University guidance (AQHB Ch</w:t>
            </w:r>
            <w:r w:rsidR="00941046" w:rsidRPr="00AB5EF9">
              <w:rPr>
                <w:rFonts w:cs="Arial"/>
              </w:rPr>
              <w:t>.</w:t>
            </w:r>
            <w:r w:rsidRPr="00AB5EF9">
              <w:rPr>
                <w:rFonts w:cs="Arial"/>
              </w:rPr>
              <w:t>7.4) and a mentor has helped to guide me through the process to aid my learning. Attendance at UWTSD ethics training has been particularly important in ensuring that students at all levels engage in ethical research</w:t>
            </w:r>
            <w:r w:rsidR="00941046" w:rsidRPr="00AB5EF9">
              <w:rPr>
                <w:rFonts w:cs="Arial"/>
                <w:b/>
              </w:rPr>
              <w:t>(K1/VV3)</w:t>
            </w:r>
            <w:r w:rsidRPr="00AB5EF9">
              <w:rPr>
                <w:rFonts w:cs="Arial"/>
                <w:b/>
              </w:rPr>
              <w:t>.</w:t>
            </w:r>
            <w:r w:rsidRPr="00AB5EF9">
              <w:rPr>
                <w:rFonts w:cs="Arial"/>
              </w:rPr>
              <w:t xml:space="preserve"> </w:t>
            </w:r>
          </w:p>
          <w:p w:rsidR="00941046" w:rsidRPr="00AB5EF9" w:rsidRDefault="00941046" w:rsidP="00D75219">
            <w:pPr>
              <w:rPr>
                <w:rFonts w:cs="Arial"/>
              </w:rPr>
            </w:pPr>
          </w:p>
          <w:p w:rsidR="00926E4F" w:rsidRPr="00AB5EF9" w:rsidRDefault="00926E4F" w:rsidP="00D75219">
            <w:pPr>
              <w:rPr>
                <w:rFonts w:cs="Arial"/>
                <w:color w:val="FF0000"/>
              </w:rPr>
            </w:pPr>
            <w:r w:rsidRPr="00AB5EF9">
              <w:rPr>
                <w:rFonts w:cs="Arial"/>
              </w:rPr>
              <w:t>I have been working collaboratively with colleagues across the University to develop on online learning module for the Wellbeing of Future Generations (Wales) Act 2015. TEL training helped me to develop an online session that involved an interactive PowerPoint and video. I can utilise this</w:t>
            </w:r>
            <w:r w:rsidR="00941046" w:rsidRPr="00AB5EF9">
              <w:rPr>
                <w:rFonts w:cs="Arial"/>
              </w:rPr>
              <w:t xml:space="preserve"> in </w:t>
            </w:r>
            <w:r w:rsidRPr="00AB5EF9">
              <w:rPr>
                <w:rFonts w:cs="Arial"/>
              </w:rPr>
              <w:t>my own teaching</w:t>
            </w:r>
            <w:r w:rsidR="00941046" w:rsidRPr="00AB5EF9">
              <w:rPr>
                <w:rFonts w:cs="Arial"/>
              </w:rPr>
              <w:t>—w</w:t>
            </w:r>
            <w:r w:rsidRPr="00AB5EF9">
              <w:rPr>
                <w:rFonts w:cs="Arial"/>
              </w:rPr>
              <w:t>e presented this work at the NEXUS conference this spring</w:t>
            </w:r>
            <w:r w:rsidR="00941046" w:rsidRPr="00AB5EF9">
              <w:rPr>
                <w:rFonts w:cs="Arial"/>
                <w:b/>
              </w:rPr>
              <w:t>(K4/V3)</w:t>
            </w:r>
            <w:r w:rsidRPr="00AB5EF9">
              <w:rPr>
                <w:rFonts w:cs="Arial"/>
                <w:b/>
              </w:rPr>
              <w:t>.</w:t>
            </w:r>
            <w:r w:rsidRPr="00AB5EF9">
              <w:rPr>
                <w:rFonts w:cs="Arial"/>
              </w:rPr>
              <w:t xml:space="preserve"> </w:t>
            </w:r>
            <w:r w:rsidR="00AB5EF9" w:rsidRPr="00DC752E">
              <w:rPr>
                <w:rFonts w:cs="Arial"/>
              </w:rPr>
              <w:t xml:space="preserve">The learning gained and module developed </w:t>
            </w:r>
            <w:r w:rsidR="00DC752E" w:rsidRPr="00DC752E">
              <w:rPr>
                <w:rFonts w:cs="Arial"/>
              </w:rPr>
              <w:t>has been</w:t>
            </w:r>
            <w:r w:rsidR="00AB5EF9" w:rsidRPr="00DC752E">
              <w:rPr>
                <w:rFonts w:cs="Arial"/>
              </w:rPr>
              <w:t xml:space="preserve"> embedded in a module I teach at level 7 on Sustainable Communities, the interactive </w:t>
            </w:r>
            <w:r w:rsidR="00E919D9" w:rsidRPr="00DC752E">
              <w:rPr>
                <w:rFonts w:cs="Arial"/>
              </w:rPr>
              <w:t>videos have</w:t>
            </w:r>
            <w:r w:rsidR="00DC752E" w:rsidRPr="00DC752E">
              <w:rPr>
                <w:rFonts w:cs="Arial"/>
              </w:rPr>
              <w:t xml:space="preserve"> proven valuable in engaging</w:t>
            </w:r>
            <w:r w:rsidR="00AB5EF9" w:rsidRPr="00DC752E">
              <w:rPr>
                <w:rFonts w:cs="Arial"/>
              </w:rPr>
              <w:t xml:space="preserve"> the part-time and distance learning students </w:t>
            </w:r>
            <w:r w:rsidR="00DC752E" w:rsidRPr="00DC752E">
              <w:rPr>
                <w:rFonts w:cs="Arial"/>
              </w:rPr>
              <w:t>in online activities and reflection</w:t>
            </w:r>
            <w:r w:rsidR="00E919D9">
              <w:rPr>
                <w:rFonts w:cs="Arial"/>
              </w:rPr>
              <w:t>(K4)</w:t>
            </w:r>
            <w:r w:rsidR="00DC752E" w:rsidRPr="00DC752E">
              <w:rPr>
                <w:rFonts w:cs="Arial"/>
              </w:rPr>
              <w:t>.</w:t>
            </w:r>
          </w:p>
          <w:p w:rsidR="00941046" w:rsidRPr="00AB5EF9" w:rsidRDefault="00941046" w:rsidP="00D75219">
            <w:pPr>
              <w:rPr>
                <w:rFonts w:cs="Arial"/>
              </w:rPr>
            </w:pPr>
          </w:p>
          <w:p w:rsidR="00926E4F" w:rsidRPr="00AB5EF9" w:rsidRDefault="00926E4F" w:rsidP="00D75219">
            <w:pPr>
              <w:rPr>
                <w:rFonts w:cs="Arial"/>
              </w:rPr>
            </w:pPr>
            <w:r w:rsidRPr="00AB5EF9">
              <w:rPr>
                <w:rFonts w:cs="Arial"/>
              </w:rPr>
              <w:t>As noted in A1 we are preparing for a major review (MR). To ensure the MR is fully informed external engagement is essential. Attending a Welsh Government conference in the Spring 2018 where policy reviews were presented helped me to appreciate the political context. Recognising the need to explore this further with colleagues in practice I applied for a</w:t>
            </w:r>
            <w:r w:rsidR="00DC752E">
              <w:rPr>
                <w:rFonts w:cs="Arial"/>
              </w:rPr>
              <w:t xml:space="preserve"> grant form an association: </w:t>
            </w:r>
            <w:r w:rsidRPr="00AB5EF9">
              <w:rPr>
                <w:rFonts w:cs="Arial"/>
              </w:rPr>
              <w:t>Training Advisors Group UK (TAG) to hold a Policy and practice seminar. Having been awarded the grant we held a successful event with over 60 particip</w:t>
            </w:r>
            <w:r w:rsidR="00DC752E">
              <w:rPr>
                <w:rFonts w:cs="Arial"/>
              </w:rPr>
              <w:t xml:space="preserve">ants: practitioners’ academics </w:t>
            </w:r>
            <w:r w:rsidRPr="00AB5EF9">
              <w:rPr>
                <w:rFonts w:cs="Arial"/>
              </w:rPr>
              <w:t>and students. The outcomes were key themes to consider when designing the new programme but also relationship building with practitioners is essential as they offer placements. The outcomes and themes are to be presented at a UK wide Youth Work Conference and published in the Journal Youth and Policy</w:t>
            </w:r>
            <w:r w:rsidR="00941046" w:rsidRPr="00AB5EF9">
              <w:rPr>
                <w:rFonts w:cs="Arial"/>
                <w:b/>
              </w:rPr>
              <w:t>(K6/V4)</w:t>
            </w:r>
            <w:r w:rsidRPr="00AB5EF9">
              <w:rPr>
                <w:rFonts w:cs="Arial"/>
                <w:b/>
              </w:rPr>
              <w:t>.</w:t>
            </w:r>
            <w:r w:rsidRPr="00AB5EF9">
              <w:rPr>
                <w:rFonts w:cs="Arial"/>
              </w:rPr>
              <w:t xml:space="preserve"> </w:t>
            </w:r>
          </w:p>
          <w:p w:rsidR="00941046" w:rsidRPr="00AB5EF9" w:rsidRDefault="00941046" w:rsidP="00D75219">
            <w:pPr>
              <w:rPr>
                <w:rFonts w:cs="Arial"/>
              </w:rPr>
            </w:pPr>
          </w:p>
          <w:p w:rsidR="00926E4F" w:rsidRPr="00AB5EF9" w:rsidRDefault="00926E4F" w:rsidP="00D75219">
            <w:pPr>
              <w:rPr>
                <w:rFonts w:cs="Arial"/>
              </w:rPr>
            </w:pPr>
            <w:r w:rsidRPr="00AB5EF9">
              <w:rPr>
                <w:rFonts w:cs="Arial"/>
              </w:rPr>
              <w:t>My external examining role for an MA Youth Work and acting as an external panel member on validation of other universities BA/MA programmes has helped to reflect on our programmes at the University and will aid the MR</w:t>
            </w:r>
            <w:r w:rsidR="00941046" w:rsidRPr="00AB5EF9">
              <w:rPr>
                <w:rFonts w:cs="Arial"/>
              </w:rPr>
              <w:t xml:space="preserve">: e.g., </w:t>
            </w:r>
            <w:r w:rsidRPr="00AB5EF9">
              <w:rPr>
                <w:rFonts w:cs="Arial"/>
              </w:rPr>
              <w:t xml:space="preserve">at an external validation for a pathway for an exit route on a professionally qualifying Y&amp;CW programme for students not meeting the professional </w:t>
            </w:r>
            <w:r w:rsidR="00941046" w:rsidRPr="00AB5EF9">
              <w:rPr>
                <w:rFonts w:cs="Arial"/>
              </w:rPr>
              <w:t>requirements,</w:t>
            </w:r>
            <w:r w:rsidRPr="00AB5EF9">
              <w:rPr>
                <w:rFonts w:cs="Arial"/>
              </w:rPr>
              <w:t xml:space="preserve"> I recognised that this would be val</w:t>
            </w:r>
            <w:r w:rsidR="003177D7">
              <w:rPr>
                <w:rFonts w:cs="Arial"/>
              </w:rPr>
              <w:t>uable option for our programmes(</w:t>
            </w:r>
            <w:r w:rsidR="00941046" w:rsidRPr="00AB5EF9">
              <w:rPr>
                <w:rFonts w:cs="Arial"/>
                <w:b/>
              </w:rPr>
              <w:t>K2)</w:t>
            </w:r>
            <w:r w:rsidRPr="00AB5EF9">
              <w:rPr>
                <w:rFonts w:cs="Arial"/>
                <w:b/>
              </w:rPr>
              <w:t>.</w:t>
            </w:r>
            <w:r w:rsidRPr="00AB5EF9">
              <w:rPr>
                <w:rFonts w:cs="Arial"/>
              </w:rPr>
              <w:t xml:space="preserve">  </w:t>
            </w:r>
          </w:p>
          <w:p w:rsidR="00941046" w:rsidRPr="00AB5EF9" w:rsidRDefault="00941046" w:rsidP="00D75219">
            <w:pPr>
              <w:rPr>
                <w:rFonts w:cs="Arial"/>
              </w:rPr>
            </w:pPr>
          </w:p>
          <w:p w:rsidR="00926E4F" w:rsidRPr="00AB5EF9" w:rsidRDefault="00926E4F" w:rsidP="00D75219">
            <w:pPr>
              <w:rPr>
                <w:rFonts w:cs="Arial"/>
              </w:rPr>
            </w:pPr>
            <w:r w:rsidRPr="00AB5EF9">
              <w:rPr>
                <w:rFonts w:cs="Arial"/>
              </w:rPr>
              <w:t xml:space="preserve">Engagement with stakeholders and students in HE programs in ensuring fitness for purpose is also important: </w:t>
            </w:r>
            <w:r w:rsidR="00941046" w:rsidRPr="00AB5EF9">
              <w:rPr>
                <w:rFonts w:cs="Arial"/>
              </w:rPr>
              <w:t>e.g. a</w:t>
            </w:r>
            <w:r w:rsidRPr="00AB5EF9">
              <w:rPr>
                <w:rFonts w:cs="Arial"/>
              </w:rPr>
              <w:t xml:space="preserve"> funded project with a local Youth Centre resulted in a Level 5 module on Education for Sustainability and Global Youth Work being taught not only in the class room but through developing an allotment which was also utilised by young people from the Youth project thus linking the theory and practice of youth work principles and ESDG &amp; GY (WG 2014,)</w:t>
            </w:r>
            <w:r w:rsidR="00941046" w:rsidRPr="00AB5EF9">
              <w:rPr>
                <w:rFonts w:cs="Arial"/>
                <w:b/>
              </w:rPr>
              <w:t>(K2,4/V1,2,4).</w:t>
            </w:r>
          </w:p>
          <w:p w:rsidR="00941046" w:rsidRPr="00AB5EF9" w:rsidRDefault="00941046" w:rsidP="00D75219">
            <w:pPr>
              <w:rPr>
                <w:rFonts w:cs="Arial"/>
              </w:rPr>
            </w:pPr>
          </w:p>
          <w:p w:rsidR="00926E4F" w:rsidRDefault="00926E4F" w:rsidP="00D75219">
            <w:pPr>
              <w:rPr>
                <w:rFonts w:cs="Arial"/>
              </w:rPr>
            </w:pPr>
            <w:r w:rsidRPr="00AB5EF9">
              <w:rPr>
                <w:rFonts w:cs="Arial"/>
              </w:rPr>
              <w:t>I am currently coming to the end of</w:t>
            </w:r>
            <w:r w:rsidR="00941046" w:rsidRPr="00AB5EF9">
              <w:rPr>
                <w:rFonts w:cs="Arial"/>
              </w:rPr>
              <w:t xml:space="preserve"> </w:t>
            </w:r>
            <w:r w:rsidR="001C7D75" w:rsidRPr="00DC752E">
              <w:rPr>
                <w:rFonts w:cs="Arial"/>
              </w:rPr>
              <w:t>l</w:t>
            </w:r>
            <w:r w:rsidR="00DC752E" w:rsidRPr="00DC752E">
              <w:rPr>
                <w:rFonts w:cs="Arial"/>
              </w:rPr>
              <w:t>eading</w:t>
            </w:r>
            <w:r w:rsidRPr="00AB5EF9">
              <w:rPr>
                <w:rFonts w:cs="Arial"/>
              </w:rPr>
              <w:t xml:space="preserve"> a 3 year Welsh Government funded project on the United Nations Convention on the Rights of the child (UNCRC). The project has been exponentially beneficial to informing my knowledge and skills of facilitation and Childrens rights across 9 work force sectors across Wales.  I apply this knowledge and integrate this learning into my own teaching and have delivered</w:t>
            </w:r>
            <w:r w:rsidR="00941046" w:rsidRPr="00AB5EF9">
              <w:rPr>
                <w:rFonts w:cs="Arial"/>
              </w:rPr>
              <w:t xml:space="preserve"> conference papers</w:t>
            </w:r>
            <w:r w:rsidR="00DC752E">
              <w:rPr>
                <w:rFonts w:cs="Arial"/>
              </w:rPr>
              <w:t xml:space="preserve"> at </w:t>
            </w:r>
            <w:r w:rsidR="003177D7">
              <w:rPr>
                <w:rFonts w:cs="Arial"/>
              </w:rPr>
              <w:t xml:space="preserve">international conferences—(BERA), </w:t>
            </w:r>
            <w:r w:rsidRPr="00AB5EF9">
              <w:rPr>
                <w:rFonts w:cs="Arial"/>
              </w:rPr>
              <w:t xml:space="preserve">currently writing a collaborative book chapter </w:t>
            </w:r>
            <w:r w:rsidRPr="00AB5EF9">
              <w:rPr>
                <w:rFonts w:cs="Arial"/>
              </w:rPr>
              <w:lastRenderedPageBreak/>
              <w:t>for on Childrens Rights with Routledge</w:t>
            </w:r>
            <w:r w:rsidR="00941046" w:rsidRPr="00AB5EF9">
              <w:rPr>
                <w:rFonts w:cs="Arial"/>
                <w:b/>
              </w:rPr>
              <w:t>(K1,2,3/V3,4)</w:t>
            </w:r>
            <w:r w:rsidRPr="00AB5EF9">
              <w:rPr>
                <w:rFonts w:cs="Arial"/>
                <w:b/>
              </w:rPr>
              <w:t>.</w:t>
            </w:r>
            <w:r w:rsidRPr="00AB5EF9">
              <w:rPr>
                <w:rFonts w:cs="Arial"/>
              </w:rPr>
              <w:t xml:space="preserve"> </w:t>
            </w:r>
            <w:r w:rsidR="003177D7">
              <w:rPr>
                <w:rFonts w:cs="Arial"/>
              </w:rPr>
              <w:t xml:space="preserve">The project has promoted </w:t>
            </w:r>
            <w:r w:rsidR="00DC752E">
              <w:rPr>
                <w:rFonts w:cs="Arial"/>
              </w:rPr>
              <w:t xml:space="preserve">colleagues </w:t>
            </w:r>
            <w:proofErr w:type="spellStart"/>
            <w:r w:rsidR="00DC752E">
              <w:rPr>
                <w:rFonts w:cs="Arial"/>
              </w:rPr>
              <w:t>CPD</w:t>
            </w:r>
            <w:proofErr w:type="spellEnd"/>
            <w:r w:rsidR="00DC752E">
              <w:rPr>
                <w:rFonts w:cs="Arial"/>
              </w:rPr>
              <w:t xml:space="preserve"> </w:t>
            </w:r>
            <w:proofErr w:type="spellStart"/>
            <w:r w:rsidR="003177D7">
              <w:rPr>
                <w:rFonts w:cs="Arial"/>
              </w:rPr>
              <w:t>e.g</w:t>
            </w:r>
            <w:proofErr w:type="spellEnd"/>
            <w:r w:rsidR="003177D7">
              <w:rPr>
                <w:rFonts w:cs="Arial"/>
              </w:rPr>
              <w:t xml:space="preserve">: </w:t>
            </w:r>
            <w:r w:rsidR="00DC752E">
              <w:rPr>
                <w:rFonts w:cs="Arial"/>
              </w:rPr>
              <w:t>in external delivery of training, providing them with su</w:t>
            </w:r>
            <w:r w:rsidR="003177D7">
              <w:rPr>
                <w:rFonts w:cs="Arial"/>
              </w:rPr>
              <w:t>pport to present at conferences</w:t>
            </w:r>
            <w:r w:rsidR="00DC752E" w:rsidRPr="003177D7">
              <w:rPr>
                <w:rFonts w:cs="Arial"/>
                <w:b/>
              </w:rPr>
              <w:t>(V4)</w:t>
            </w:r>
            <w:r w:rsidR="00DC752E">
              <w:rPr>
                <w:rFonts w:cs="Arial"/>
              </w:rPr>
              <w:t xml:space="preserve">and it informs their </w:t>
            </w:r>
            <w:r w:rsidR="003177D7">
              <w:rPr>
                <w:rFonts w:cs="Arial"/>
              </w:rPr>
              <w:t>teaching</w:t>
            </w:r>
            <w:r w:rsidR="003177D7" w:rsidRPr="003177D7">
              <w:rPr>
                <w:rFonts w:cs="Arial"/>
                <w:b/>
              </w:rPr>
              <w:t>(</w:t>
            </w:r>
            <w:r w:rsidR="00DC752E" w:rsidRPr="003177D7">
              <w:rPr>
                <w:rFonts w:cs="Arial"/>
                <w:b/>
              </w:rPr>
              <w:t>K1).</w:t>
            </w:r>
            <w:r w:rsidR="00DC752E" w:rsidRPr="00DC752E">
              <w:rPr>
                <w:rFonts w:cs="Arial"/>
              </w:rPr>
              <w:t xml:space="preserve"> </w:t>
            </w:r>
          </w:p>
          <w:p w:rsidR="00DC752E" w:rsidRPr="00AB5EF9" w:rsidRDefault="00DC752E" w:rsidP="00D75219">
            <w:pPr>
              <w:rPr>
                <w:rFonts w:cs="Arial"/>
                <w:color w:val="FF0000"/>
              </w:rPr>
            </w:pPr>
          </w:p>
          <w:p w:rsidR="00926E4F" w:rsidRPr="00AB5EF9" w:rsidRDefault="00926E4F" w:rsidP="00D75219">
            <w:pPr>
              <w:rPr>
                <w:rFonts w:cs="Arial"/>
              </w:rPr>
            </w:pPr>
            <w:r w:rsidRPr="00AB5EF9">
              <w:rPr>
                <w:rFonts w:cs="Arial"/>
              </w:rPr>
              <w:t xml:space="preserve">Looking forward I feel ongoing internal and external training and </w:t>
            </w:r>
            <w:r w:rsidR="004B784D" w:rsidRPr="00AB5EF9">
              <w:rPr>
                <w:rFonts w:cs="Arial"/>
              </w:rPr>
              <w:t>engagement</w:t>
            </w:r>
            <w:r w:rsidRPr="00AB5EF9">
              <w:rPr>
                <w:rFonts w:cs="Arial"/>
              </w:rPr>
              <w:t xml:space="preserve"> is essential in ensuring that my teaching and learning is current and relevant for students. </w:t>
            </w:r>
          </w:p>
          <w:p w:rsidR="00926E4F" w:rsidRPr="00AB5EF9" w:rsidRDefault="00926E4F" w:rsidP="00D75219">
            <w:pPr>
              <w:rPr>
                <w:rFonts w:cs="Arial"/>
              </w:rPr>
            </w:pPr>
          </w:p>
          <w:p w:rsidR="00926E4F" w:rsidRPr="00AB5EF9" w:rsidRDefault="00926E4F" w:rsidP="00D75219">
            <w:pPr>
              <w:rPr>
                <w:rFonts w:cs="Arial"/>
              </w:rPr>
            </w:pPr>
            <w:r w:rsidRPr="00AB5EF9">
              <w:rPr>
                <w:rFonts w:cs="Arial"/>
              </w:rPr>
              <w:t xml:space="preserve">References </w:t>
            </w:r>
          </w:p>
          <w:p w:rsidR="00926E4F" w:rsidRPr="00AB5EF9" w:rsidRDefault="00926E4F" w:rsidP="00D75219">
            <w:pPr>
              <w:rPr>
                <w:rFonts w:cs="Arial"/>
              </w:rPr>
            </w:pPr>
            <w:r w:rsidRPr="00AB5EF9">
              <w:rPr>
                <w:rFonts w:cs="Arial"/>
                <w:color w:val="444444"/>
              </w:rPr>
              <w:t xml:space="preserve">The Careers Research &amp; Advisory Centre (CRAC)  (2015) </w:t>
            </w:r>
            <w:r w:rsidRPr="00AB5EF9">
              <w:rPr>
                <w:rFonts w:cs="Arial"/>
                <w:i/>
                <w:color w:val="444444"/>
              </w:rPr>
              <w:t>VITAE</w:t>
            </w:r>
            <w:r w:rsidRPr="00AB5EF9">
              <w:rPr>
                <w:rFonts w:cs="Arial"/>
                <w:b/>
                <w:bCs/>
                <w:color w:val="34B132"/>
              </w:rPr>
              <w:t xml:space="preserve"> </w:t>
            </w:r>
            <w:r w:rsidRPr="00AB5EF9">
              <w:rPr>
                <w:rFonts w:cs="Arial"/>
                <w:bCs/>
              </w:rPr>
              <w:t>Developing the next generation</w:t>
            </w:r>
            <w:r w:rsidRPr="00AB5EF9">
              <w:rPr>
                <w:rFonts w:cs="Arial"/>
                <w:i/>
              </w:rPr>
              <w:t>:</w:t>
            </w:r>
            <w:r w:rsidRPr="00AB5EF9">
              <w:rPr>
                <w:rFonts w:cs="Arial"/>
                <w:i/>
                <w:color w:val="444444"/>
              </w:rPr>
              <w:t xml:space="preserve"> </w:t>
            </w:r>
            <w:r w:rsidRPr="00AB5EF9">
              <w:rPr>
                <w:rFonts w:cs="Arial"/>
                <w:i/>
                <w:color w:val="221F1F"/>
              </w:rPr>
              <w:t>Guidance and good practice in the leadership development of early career researchers and academics</w:t>
            </w:r>
            <w:r w:rsidRPr="00AB5EF9">
              <w:rPr>
                <w:rFonts w:cs="Arial"/>
                <w:color w:val="221F1F"/>
              </w:rPr>
              <w:t xml:space="preserve"> </w:t>
            </w:r>
            <w:r w:rsidRPr="00AB5EF9">
              <w:rPr>
                <w:rFonts w:cs="Arial"/>
                <w:color w:val="444444"/>
              </w:rPr>
              <w:t xml:space="preserve">The Careers Research &amp; Advisory Centre (CRAC)  </w:t>
            </w:r>
          </w:p>
          <w:p w:rsidR="00926E4F" w:rsidRPr="00AB5EF9" w:rsidRDefault="00926E4F" w:rsidP="00D75219">
            <w:pPr>
              <w:rPr>
                <w:rFonts w:cs="Arial"/>
              </w:rPr>
            </w:pPr>
          </w:p>
          <w:p w:rsidR="00926E4F" w:rsidRPr="00AB5EF9" w:rsidRDefault="00926E4F" w:rsidP="00D75219">
            <w:pPr>
              <w:rPr>
                <w:rFonts w:cs="Arial"/>
              </w:rPr>
            </w:pPr>
            <w:r w:rsidRPr="00AB5EF9">
              <w:rPr>
                <w:rFonts w:cs="Arial"/>
              </w:rPr>
              <w:t xml:space="preserve">Welsh Government (2015) </w:t>
            </w:r>
            <w:r w:rsidRPr="00AB5EF9">
              <w:rPr>
                <w:rFonts w:cs="Arial"/>
                <w:i/>
              </w:rPr>
              <w:t xml:space="preserve">Wellbeing of Future Generations (Wales) Act 2015. Cardiff: </w:t>
            </w:r>
            <w:r w:rsidRPr="00AB5EF9">
              <w:rPr>
                <w:rFonts w:cs="Arial"/>
              </w:rPr>
              <w:t>Welsh Government</w:t>
            </w:r>
          </w:p>
          <w:p w:rsidR="00A33E6F" w:rsidRPr="00AB5EF9" w:rsidRDefault="00A33E6F" w:rsidP="005232B6">
            <w:pPr>
              <w:jc w:val="both"/>
              <w:rPr>
                <w:rFonts w:cs="Arial"/>
                <w:sz w:val="24"/>
                <w:szCs w:val="24"/>
              </w:rPr>
            </w:pPr>
          </w:p>
        </w:tc>
      </w:tr>
    </w:tbl>
    <w:p w:rsidR="006277D0" w:rsidRDefault="006277D0" w:rsidP="00CA12DC">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10456"/>
      </w:tblGrid>
      <w:tr w:rsidR="00F568EF" w:rsidRPr="008544DC" w:rsidTr="00B2055B">
        <w:tc>
          <w:tcPr>
            <w:tcW w:w="10598" w:type="dxa"/>
          </w:tcPr>
          <w:p w:rsidR="00F568EF" w:rsidRPr="00B00FDB" w:rsidRDefault="00F568EF" w:rsidP="00B2055B">
            <w:pPr>
              <w:jc w:val="both"/>
              <w:rPr>
                <w:rFonts w:ascii="Times New Roman" w:hAnsi="Times New Roman"/>
                <w:b/>
                <w:sz w:val="28"/>
                <w:szCs w:val="28"/>
              </w:rPr>
            </w:pPr>
            <w:r>
              <w:rPr>
                <w:rFonts w:ascii="Times New Roman" w:hAnsi="Times New Roman"/>
                <w:b/>
                <w:sz w:val="28"/>
                <w:szCs w:val="28"/>
              </w:rPr>
              <w:t>Case Study 1. (1,000 words)</w:t>
            </w:r>
          </w:p>
          <w:p w:rsidR="00F568EF" w:rsidRPr="008544DC" w:rsidRDefault="00F568EF" w:rsidP="00B2055B">
            <w:pPr>
              <w:jc w:val="both"/>
              <w:rPr>
                <w:rFonts w:ascii="Times New Roman" w:hAnsi="Times New Roman"/>
                <w:sz w:val="24"/>
                <w:szCs w:val="24"/>
              </w:rPr>
            </w:pPr>
          </w:p>
        </w:tc>
      </w:tr>
      <w:tr w:rsidR="00F568EF" w:rsidTr="00B2055B">
        <w:tc>
          <w:tcPr>
            <w:tcW w:w="10598" w:type="dxa"/>
          </w:tcPr>
          <w:p w:rsidR="00F568EF" w:rsidRPr="00A33E6F" w:rsidRDefault="00F568EF" w:rsidP="00B2055B">
            <w:pPr>
              <w:jc w:val="both"/>
              <w:rPr>
                <w:rFonts w:ascii="Times New Roman" w:hAnsi="Times New Roman"/>
                <w:b/>
                <w:sz w:val="24"/>
                <w:szCs w:val="24"/>
                <w:u w:val="single"/>
              </w:rPr>
            </w:pPr>
            <w:r w:rsidRPr="00A33E6F">
              <w:rPr>
                <w:rFonts w:ascii="Times New Roman" w:hAnsi="Times New Roman"/>
                <w:b/>
                <w:sz w:val="24"/>
                <w:szCs w:val="24"/>
                <w:u w:val="single"/>
              </w:rPr>
              <w:t xml:space="preserve">Write your </w:t>
            </w:r>
            <w:r>
              <w:rPr>
                <w:rFonts w:ascii="Times New Roman" w:hAnsi="Times New Roman"/>
                <w:b/>
                <w:sz w:val="24"/>
                <w:szCs w:val="24"/>
                <w:u w:val="single"/>
              </w:rPr>
              <w:t>Case Study</w:t>
            </w:r>
            <w:r w:rsidRPr="00A33E6F">
              <w:rPr>
                <w:rFonts w:ascii="Times New Roman" w:hAnsi="Times New Roman"/>
                <w:b/>
                <w:sz w:val="24"/>
                <w:szCs w:val="24"/>
                <w:u w:val="single"/>
              </w:rPr>
              <w:t xml:space="preserve"> here</w:t>
            </w:r>
          </w:p>
          <w:p w:rsidR="00F568EF" w:rsidRDefault="00F568EF" w:rsidP="00B2055B">
            <w:pPr>
              <w:jc w:val="both"/>
              <w:rPr>
                <w:rFonts w:ascii="Times New Roman" w:hAnsi="Times New Roman"/>
                <w:sz w:val="24"/>
                <w:szCs w:val="24"/>
              </w:rPr>
            </w:pPr>
          </w:p>
          <w:p w:rsidR="009023B9" w:rsidRDefault="009023B9" w:rsidP="007E43E8">
            <w:r>
              <w:t>Case Study Word Count (</w:t>
            </w:r>
            <w:r w:rsidR="00D75219">
              <w:t xml:space="preserve">excluding </w:t>
            </w:r>
            <w:r>
              <w:t xml:space="preserve">references): </w:t>
            </w:r>
            <w:r w:rsidR="007E43E8">
              <w:t>962</w:t>
            </w:r>
            <w:r>
              <w:t xml:space="preserve"> </w:t>
            </w:r>
          </w:p>
          <w:p w:rsidR="009023B9" w:rsidRDefault="009023B9" w:rsidP="007E43E8"/>
          <w:p w:rsidR="009023B9" w:rsidRPr="00E4045B" w:rsidRDefault="009023B9" w:rsidP="007E43E8">
            <w:pPr>
              <w:rPr>
                <w:b/>
              </w:rPr>
            </w:pPr>
            <w:r>
              <w:t>This case study will focus and reflect on one role that involves the management of research and funded projects over the past 10 years. This role has enabled me to develop and embed a number of academic skills which has been invaluable to my learning, teaching and personal development. The role has also provided opportunities for managing, supporting and mentoring colleagues from my own academic discipline and others in the Faculty. I have engaged students in these projects with the aim of enhancement of their academic experience</w:t>
            </w:r>
            <w:r w:rsidR="00E4045B" w:rsidRPr="00E4045B">
              <w:rPr>
                <w:b/>
              </w:rPr>
              <w:t>(</w:t>
            </w:r>
            <w:r w:rsidR="008B1FB9" w:rsidRPr="00E4045B">
              <w:rPr>
                <w:b/>
              </w:rPr>
              <w:t>K1,V3)</w:t>
            </w:r>
            <w:r w:rsidRPr="00E4045B">
              <w:rPr>
                <w:b/>
              </w:rPr>
              <w:t xml:space="preserve">. </w:t>
            </w:r>
          </w:p>
          <w:p w:rsidR="009023B9" w:rsidRPr="00E4045B" w:rsidRDefault="009023B9" w:rsidP="007E43E8">
            <w:pPr>
              <w:rPr>
                <w:b/>
              </w:rPr>
            </w:pPr>
          </w:p>
          <w:p w:rsidR="009023B9" w:rsidRDefault="009023B9" w:rsidP="007E43E8">
            <w:r>
              <w:t>The youth and community programmes I developed in my early career at both BA / MA level were underpinned by appropriate research methods training in line with the programmes aims of  QAA (QAA, 2009)  and professional body (</w:t>
            </w:r>
            <w:r w:rsidRPr="004414ED">
              <w:t>ETS, 2010)</w:t>
            </w:r>
            <w:r w:rsidR="008B1FB9" w:rsidRPr="008B1FB9">
              <w:rPr>
                <w:b/>
              </w:rPr>
              <w:t>(K6/V4)</w:t>
            </w:r>
            <w:r w:rsidRPr="008B1FB9">
              <w:rPr>
                <w:b/>
              </w:rPr>
              <w:t>.</w:t>
            </w:r>
            <w:r>
              <w:t xml:space="preserve">  The research training and dissertation projects focused on participatory research methods with children and young people. Given the ethical issues </w:t>
            </w:r>
            <w:r w:rsidRPr="000A4B85">
              <w:t>(Durham University, 2012)</w:t>
            </w:r>
            <w:r>
              <w:t xml:space="preserve"> involved</w:t>
            </w:r>
            <w:r w:rsidR="008B1FB9">
              <w:t xml:space="preserve">, </w:t>
            </w:r>
            <w:r>
              <w:t>this research training and activity required close monitoring and engagement with organisations to ensure students carried out best practice</w:t>
            </w:r>
            <w:r w:rsidR="008B1FB9" w:rsidRPr="008B1FB9">
              <w:rPr>
                <w:b/>
              </w:rPr>
              <w:t>(K2,4/V4)</w:t>
            </w:r>
            <w:r w:rsidRPr="008B1FB9">
              <w:rPr>
                <w:b/>
              </w:rPr>
              <w:t xml:space="preserve">. </w:t>
            </w:r>
            <w:r>
              <w:t>To enhance my own skills in research as this was a core element of the programme</w:t>
            </w:r>
            <w:r w:rsidR="008B1FB9">
              <w:t>s</w:t>
            </w:r>
            <w:r>
              <w:t>, I remained active in small scale research projects, in the main projects that were funded by the Welsh Government through the Youth work Strategy branch (</w:t>
            </w:r>
            <w:proofErr w:type="spellStart"/>
            <w:r>
              <w:t>e,g</w:t>
            </w:r>
            <w:proofErr w:type="spellEnd"/>
            <w:r>
              <w:t xml:space="preserve"> see Welton, 2005, 2008b</w:t>
            </w:r>
            <w:r w:rsidR="008B1FB9">
              <w:t>)—t</w:t>
            </w:r>
            <w:r>
              <w:t>hese case studies were utilised within my teaching to dr</w:t>
            </w:r>
            <w:r w:rsidR="008B1FB9">
              <w:t>aw out pertinent issues:e.g.</w:t>
            </w:r>
            <w:r>
              <w:t xml:space="preserve"> ethical dilemmas, data collection issues </w:t>
            </w:r>
            <w:r w:rsidRPr="00496D56">
              <w:t>(Bradford &amp; Cullen, 2011)</w:t>
            </w:r>
            <w:r w:rsidR="008B1FB9" w:rsidRPr="008B1FB9">
              <w:rPr>
                <w:b/>
              </w:rPr>
              <w:t>(K1/V3)</w:t>
            </w:r>
            <w:r w:rsidRPr="008B1FB9">
              <w:rPr>
                <w:b/>
              </w:rPr>
              <w:t>.</w:t>
            </w:r>
          </w:p>
          <w:p w:rsidR="008B1FB9" w:rsidRDefault="008B1FB9" w:rsidP="007E43E8"/>
          <w:p w:rsidR="009023B9" w:rsidRDefault="009023B9" w:rsidP="007E43E8">
            <w:r>
              <w:t xml:space="preserve">To remain relevant and up to date with a changing policy context I undertook an ESRC (Educational and Social Research Council) knowledge transfer programme with the Welsh Government involving a year’s secondment resulting in an in-depth piece of research </w:t>
            </w:r>
            <w:r w:rsidRPr="00496D56">
              <w:t>with  youth work voluntary sector</w:t>
            </w:r>
            <w:r w:rsidR="008B1FB9">
              <w:t xml:space="preserve"> (see </w:t>
            </w:r>
            <w:r>
              <w:t>Welton, 2008a below</w:t>
            </w:r>
            <w:r w:rsidRPr="00496D56">
              <w:t>).</w:t>
            </w:r>
            <w:r>
              <w:t xml:space="preserve">  This activity helped to inform the development of new research modules in the development of the MA Y &amp; C (2010</w:t>
            </w:r>
            <w:r w:rsidRPr="008B1FB9">
              <w:rPr>
                <w:b/>
              </w:rPr>
              <w:t>)</w:t>
            </w:r>
            <w:r w:rsidR="008B1FB9" w:rsidRPr="008B1FB9">
              <w:rPr>
                <w:b/>
              </w:rPr>
              <w:t>(</w:t>
            </w:r>
            <w:r w:rsidR="008B1FB9">
              <w:rPr>
                <w:b/>
              </w:rPr>
              <w:t>K1/V3,</w:t>
            </w:r>
            <w:r w:rsidR="008B1FB9" w:rsidRPr="008B1FB9">
              <w:rPr>
                <w:b/>
              </w:rPr>
              <w:t>4)</w:t>
            </w:r>
            <w:r w:rsidRPr="008B1FB9">
              <w:rPr>
                <w:b/>
              </w:rPr>
              <w:t>.</w:t>
            </w:r>
            <w:r>
              <w:t xml:space="preserve"> </w:t>
            </w:r>
          </w:p>
          <w:p w:rsidR="008B1FB9" w:rsidRDefault="008B1FB9" w:rsidP="007E43E8"/>
          <w:p w:rsidR="009023B9" w:rsidRPr="008B1FB9" w:rsidRDefault="009023B9" w:rsidP="007E43E8">
            <w:pPr>
              <w:rPr>
                <w:b/>
              </w:rPr>
            </w:pPr>
            <w:r>
              <w:t>More recently I have managed over 4 years (2014, 20015, 2016, 2018 see references) funded research project with an external voluntary sector organisation, that evaluated their personal and social development Schools programme delivered across Wales. This has provided me with the opportunity to develop my academic skills</w:t>
            </w:r>
            <w:r w:rsidR="008B1FB9" w:rsidRPr="008B1FB9">
              <w:rPr>
                <w:b/>
              </w:rPr>
              <w:t>(K1,2V3,4)</w:t>
            </w:r>
            <w:r w:rsidRPr="008B1FB9">
              <w:rPr>
                <w:b/>
              </w:rPr>
              <w:t>:</w:t>
            </w:r>
            <w:r>
              <w:t xml:space="preserve"> design of a funded study, empirical data collection, ethical considerations, writing of external evaluation reports, and writing academic conference papers. All activities that I can utilise fully within in my current learning and teaching with postgraduate students in </w:t>
            </w:r>
            <w:r>
              <w:lastRenderedPageBreak/>
              <w:t>particular: MA/ PhD</w:t>
            </w:r>
            <w:r w:rsidR="008B1FB9" w:rsidRPr="008B1FB9">
              <w:rPr>
                <w:b/>
              </w:rPr>
              <w:t>(K1,2V3,4):</w:t>
            </w:r>
            <w:r>
              <w:t>. I feel that I can engage in critical reflective practice with my students and thus develop co-construction of knowledge as a result (</w:t>
            </w:r>
            <w:proofErr w:type="spellStart"/>
            <w:r>
              <w:t>Damsa</w:t>
            </w:r>
            <w:proofErr w:type="spellEnd"/>
            <w:r>
              <w:t xml:space="preserve">, &amp; </w:t>
            </w:r>
            <w:proofErr w:type="spellStart"/>
            <w:r>
              <w:t>Jornet</w:t>
            </w:r>
            <w:proofErr w:type="spellEnd"/>
            <w:r>
              <w:t>, 2016)</w:t>
            </w:r>
            <w:r w:rsidR="008B1FB9" w:rsidRPr="008B1FB9">
              <w:rPr>
                <w:b/>
              </w:rPr>
              <w:t>(</w:t>
            </w:r>
            <w:proofErr w:type="spellStart"/>
            <w:r w:rsidR="008B1FB9" w:rsidRPr="008B1FB9">
              <w:rPr>
                <w:b/>
              </w:rPr>
              <w:t>V1</w:t>
            </w:r>
            <w:proofErr w:type="spellEnd"/>
            <w:r w:rsidR="008B1FB9" w:rsidRPr="008B1FB9">
              <w:rPr>
                <w:b/>
              </w:rPr>
              <w:t>/</w:t>
            </w:r>
            <w:proofErr w:type="spellStart"/>
            <w:r w:rsidR="008B1FB9" w:rsidRPr="008B1FB9">
              <w:rPr>
                <w:b/>
              </w:rPr>
              <w:t>V4</w:t>
            </w:r>
            <w:proofErr w:type="spellEnd"/>
            <w:r w:rsidR="008B1FB9" w:rsidRPr="008B1FB9">
              <w:rPr>
                <w:b/>
              </w:rPr>
              <w:t>)</w:t>
            </w:r>
            <w:r w:rsidRPr="008B1FB9">
              <w:rPr>
                <w:b/>
              </w:rPr>
              <w:t>.</w:t>
            </w:r>
          </w:p>
          <w:p w:rsidR="008B1FB9" w:rsidRDefault="008B1FB9" w:rsidP="007E43E8"/>
          <w:p w:rsidR="009023B9" w:rsidRPr="008B1FB9" w:rsidRDefault="009023B9" w:rsidP="007E43E8">
            <w:pPr>
              <w:rPr>
                <w:b/>
              </w:rPr>
            </w:pPr>
            <w:r>
              <w:t>This</w:t>
            </w:r>
            <w:r w:rsidR="008B1FB9">
              <w:t xml:space="preserve"> 4 year</w:t>
            </w:r>
            <w:r>
              <w:t xml:space="preserve"> project also involved co-ordinating and managing staff and students, thus resulting in a different set of skills being developed. The skills I feel that I particularly learnt were in relation to: training and supporting colleagues to develop their own research skills </w:t>
            </w:r>
            <w:r w:rsidR="008B1FB9">
              <w:t>e.g.</w:t>
            </w:r>
            <w:r>
              <w:t xml:space="preserve"> carrying out focus group research and data </w:t>
            </w:r>
            <w:r w:rsidR="008B1FB9">
              <w:t>analysis</w:t>
            </w:r>
            <w:r w:rsidR="008B1FB9" w:rsidRPr="008B1FB9">
              <w:rPr>
                <w:b/>
              </w:rPr>
              <w:t xml:space="preserve"> (K2,4,6/V3,4)</w:t>
            </w:r>
            <w:r w:rsidRPr="008B1FB9">
              <w:rPr>
                <w:b/>
              </w:rPr>
              <w:t>.</w:t>
            </w:r>
            <w:r>
              <w:t xml:space="preserve"> This was evidenced in recent staff appraisals were staff noted their involvement and skills development. Three students also helped support the data collection. One of the students has since become a paid member of staff at the University and undertaking their PhD. The project has also aided my own and colleagues academic profiles:  4 evaluation reports (see below), presentation of conference papers (</w:t>
            </w:r>
            <w:proofErr w:type="spellStart"/>
            <w:r>
              <w:t>Wisard</w:t>
            </w:r>
            <w:proofErr w:type="spellEnd"/>
            <w:r>
              <w:t xml:space="preserve">, 2015, </w:t>
            </w:r>
            <w:proofErr w:type="spellStart"/>
            <w:r>
              <w:t>BERA</w:t>
            </w:r>
            <w:proofErr w:type="spellEnd"/>
            <w:r>
              <w:t xml:space="preserve"> 2016, See below</w:t>
            </w:r>
            <w:r w:rsidRPr="008B1FB9">
              <w:rPr>
                <w:b/>
              </w:rPr>
              <w:t>)</w:t>
            </w:r>
            <w:r w:rsidR="008B1FB9" w:rsidRPr="008B1FB9">
              <w:rPr>
                <w:b/>
              </w:rPr>
              <w:t>(V3/4)</w:t>
            </w:r>
            <w:r w:rsidRPr="008B1FB9">
              <w:rPr>
                <w:b/>
              </w:rPr>
              <w:t xml:space="preserve">. </w:t>
            </w:r>
          </w:p>
          <w:p w:rsidR="008B1FB9" w:rsidRDefault="008B1FB9" w:rsidP="007E43E8"/>
          <w:p w:rsidR="009023B9" w:rsidRDefault="009023B9" w:rsidP="007E43E8">
            <w:r>
              <w:t>I am curren</w:t>
            </w:r>
            <w:r w:rsidR="0075141B">
              <w:t xml:space="preserve">tly managing/leading </w:t>
            </w:r>
            <w:r>
              <w:t>a three year Welsh Government funded project to deliver training on the United Nations Convention on the Rights of the Child (UNCRC) to 9 workforce sectors across Wales</w:t>
            </w:r>
            <w:r w:rsidR="008B1FB9" w:rsidRPr="008B1FB9">
              <w:rPr>
                <w:b/>
              </w:rPr>
              <w:t>(K6/V3,4)</w:t>
            </w:r>
            <w:r w:rsidRPr="008B1FB9">
              <w:rPr>
                <w:b/>
              </w:rPr>
              <w:t>.</w:t>
            </w:r>
            <w:r w:rsidR="008B1FB9">
              <w:t xml:space="preserve"> </w:t>
            </w:r>
            <w:r>
              <w:t>The project staff who assist in the delivery of the training include staff</w:t>
            </w:r>
            <w:r w:rsidR="007E43E8">
              <w:t xml:space="preserve"> (13in total)</w:t>
            </w:r>
            <w:r>
              <w:t xml:space="preserve"> from two separate academic disciplines within our Faculty</w:t>
            </w:r>
            <w:r w:rsidR="007E43E8" w:rsidRPr="007E43E8">
              <w:rPr>
                <w:b/>
              </w:rPr>
              <w:t>(K2/V3)</w:t>
            </w:r>
            <w:r w:rsidRPr="007E43E8">
              <w:rPr>
                <w:b/>
              </w:rPr>
              <w:t>.</w:t>
            </w:r>
            <w:r>
              <w:t xml:space="preserve">  The training developed for these sectors has included extensive engagement with external agencies to develop resources that reflect the needs of the leaners in these sectors and is fully informed by relevant knowledge of the </w:t>
            </w:r>
            <w:r w:rsidRPr="007E43E8">
              <w:rPr>
                <w:b/>
              </w:rPr>
              <w:t>UNCRC</w:t>
            </w:r>
            <w:r w:rsidR="007E43E8" w:rsidRPr="007E43E8">
              <w:rPr>
                <w:b/>
              </w:rPr>
              <w:t>(K1-6/V1-4)</w:t>
            </w:r>
            <w:r w:rsidRPr="007E43E8">
              <w:rPr>
                <w:b/>
              </w:rPr>
              <w:t>.</w:t>
            </w:r>
            <w:r>
              <w:t xml:space="preserve"> The resources developed include media resources: animated videos and a training programme that reflect a participatory programme</w:t>
            </w:r>
            <w:r w:rsidRPr="006C5D7A">
              <w:t>.</w:t>
            </w:r>
            <w:r>
              <w:t xml:space="preserve"> Developing the resources were also a learning experience as well as producing the content for the </w:t>
            </w:r>
            <w:r w:rsidR="007E43E8">
              <w:t>website.</w:t>
            </w:r>
            <w:r w:rsidR="007E43E8" w:rsidRPr="007E43E8">
              <w:rPr>
                <w:b/>
              </w:rPr>
              <w:t xml:space="preserve"> </w:t>
            </w:r>
            <w:r>
              <w:t xml:space="preserve">The training and resources developed have also been used to deliver training on the UNCRC to Staff and students within the University underpinning the core knowledge of the subject areas across the </w:t>
            </w:r>
            <w:r w:rsidR="007E43E8">
              <w:t>Faculty</w:t>
            </w:r>
            <w:r w:rsidR="007E43E8" w:rsidRPr="007E43E8">
              <w:rPr>
                <w:b/>
              </w:rPr>
              <w:t>(K1-6/V1-4).</w:t>
            </w:r>
            <w:r w:rsidR="007E43E8">
              <w:rPr>
                <w:b/>
              </w:rPr>
              <w:t xml:space="preserve"> </w:t>
            </w:r>
            <w:r>
              <w:t>The videos are available to students on a web-sit</w:t>
            </w:r>
            <w:r w:rsidR="00E4045B">
              <w:t>e that has been developed (</w:t>
            </w:r>
            <w:proofErr w:type="spellStart"/>
            <w:r w:rsidR="00E4045B">
              <w:t>see:</w:t>
            </w:r>
            <w:hyperlink r:id="rId23" w:history="1">
              <w:r w:rsidRPr="005A3E20">
                <w:rPr>
                  <w:rStyle w:val="Hyperlink"/>
                </w:rPr>
                <w:t>https</w:t>
              </w:r>
              <w:proofErr w:type="spellEnd"/>
              <w:r w:rsidRPr="005A3E20">
                <w:rPr>
                  <w:rStyle w:val="Hyperlink"/>
                </w:rPr>
                <w:t>://</w:t>
              </w:r>
              <w:proofErr w:type="spellStart"/>
              <w:r w:rsidRPr="005A3E20">
                <w:rPr>
                  <w:rStyle w:val="Hyperlink"/>
                </w:rPr>
                <w:t>www.uwtsd.ac.uk</w:t>
              </w:r>
              <w:proofErr w:type="spellEnd"/>
              <w:r w:rsidRPr="005A3E20">
                <w:rPr>
                  <w:rStyle w:val="Hyperlink"/>
                </w:rPr>
                <w:t>/</w:t>
              </w:r>
              <w:proofErr w:type="spellStart"/>
              <w:r w:rsidRPr="005A3E20">
                <w:rPr>
                  <w:rStyle w:val="Hyperlink"/>
                </w:rPr>
                <w:t>uncrc</w:t>
              </w:r>
              <w:proofErr w:type="spellEnd"/>
              <w:r w:rsidRPr="005A3E20">
                <w:rPr>
                  <w:rStyle w:val="Hyperlink"/>
                </w:rPr>
                <w:t>/</w:t>
              </w:r>
            </w:hyperlink>
            <w:r>
              <w:t xml:space="preserve">). </w:t>
            </w:r>
          </w:p>
          <w:p w:rsidR="007E43E8" w:rsidRDefault="007E43E8" w:rsidP="007E43E8"/>
          <w:p w:rsidR="009023B9" w:rsidRDefault="009023B9" w:rsidP="007E43E8">
            <w:r>
              <w:t xml:space="preserve">To date </w:t>
            </w:r>
            <w:r w:rsidR="007E43E8">
              <w:t>13</w:t>
            </w:r>
            <w:r>
              <w:t xml:space="preserve"> members of staff have been involved in the </w:t>
            </w:r>
            <w:r w:rsidR="007E43E8">
              <w:t xml:space="preserve">UNCRC </w:t>
            </w:r>
            <w:r>
              <w:t>project, this has provided them with further experience of delivering externally and developing their facilitation skills</w:t>
            </w:r>
            <w:r w:rsidR="007E43E8" w:rsidRPr="007E43E8">
              <w:rPr>
                <w:b/>
              </w:rPr>
              <w:t>(K1,2/V3,V4)</w:t>
            </w:r>
            <w:r w:rsidRPr="007E43E8">
              <w:rPr>
                <w:b/>
              </w:rPr>
              <w:t>.</w:t>
            </w:r>
            <w:r>
              <w:t xml:space="preserve">  It is also an aim of the project to ensure that all staff who have taken part will have an academic output: </w:t>
            </w:r>
            <w:proofErr w:type="spellStart"/>
            <w:r>
              <w:t>e.g</w:t>
            </w:r>
            <w:proofErr w:type="spellEnd"/>
            <w:r>
              <w:t xml:space="preserve"> presentation of workshop at a conference, co-</w:t>
            </w:r>
            <w:r w:rsidR="007E43E8">
              <w:t>writing of a paper</w:t>
            </w:r>
            <w:r>
              <w:t xml:space="preserve"> / book chapter. 3 staff are presenting their work at a conference this summer (2018)</w:t>
            </w:r>
            <w:r w:rsidR="007E43E8" w:rsidRPr="007E43E8">
              <w:rPr>
                <w:b/>
              </w:rPr>
              <w:t>(V1,3/4).</w:t>
            </w:r>
          </w:p>
          <w:p w:rsidR="009023B9" w:rsidRDefault="009023B9" w:rsidP="007E43E8">
            <w:r>
              <w:t xml:space="preserve">The additional benefits of these projects is also worth noting in relation to knowledge transfer as a result of networking and external engagement </w:t>
            </w:r>
            <w:proofErr w:type="spellStart"/>
            <w:r>
              <w:t>e.g</w:t>
            </w:r>
            <w:proofErr w:type="spellEnd"/>
            <w:r w:rsidR="007E43E8" w:rsidRPr="007E43E8">
              <w:rPr>
                <w:b/>
              </w:rPr>
              <w:t>(</w:t>
            </w:r>
            <w:proofErr w:type="spellStart"/>
            <w:r w:rsidR="007E43E8" w:rsidRPr="007E43E8">
              <w:rPr>
                <w:b/>
              </w:rPr>
              <w:t>K</w:t>
            </w:r>
            <w:r w:rsidR="007E43E8">
              <w:rPr>
                <w:b/>
              </w:rPr>
              <w:t>2,</w:t>
            </w:r>
            <w:r w:rsidR="007E43E8" w:rsidRPr="007E43E8">
              <w:rPr>
                <w:b/>
              </w:rPr>
              <w:t>6</w:t>
            </w:r>
            <w:proofErr w:type="spellEnd"/>
            <w:r w:rsidR="007E43E8" w:rsidRPr="007E43E8">
              <w:rPr>
                <w:b/>
              </w:rPr>
              <w:t>/</w:t>
            </w:r>
            <w:proofErr w:type="spellStart"/>
            <w:r w:rsidR="007E43E8" w:rsidRPr="007E43E8">
              <w:rPr>
                <w:b/>
              </w:rPr>
              <w:t>V</w:t>
            </w:r>
            <w:r w:rsidR="007E43E8">
              <w:rPr>
                <w:b/>
              </w:rPr>
              <w:t>2,3,</w:t>
            </w:r>
            <w:r w:rsidR="007E43E8" w:rsidRPr="007E43E8">
              <w:rPr>
                <w:b/>
              </w:rPr>
              <w:t>4</w:t>
            </w:r>
            <w:proofErr w:type="spellEnd"/>
            <w:r w:rsidR="007E43E8" w:rsidRPr="007E43E8">
              <w:rPr>
                <w:b/>
              </w:rPr>
              <w:t>)</w:t>
            </w:r>
            <w:r w:rsidRPr="007E43E8">
              <w:rPr>
                <w:b/>
              </w:rPr>
              <w:t>:</w:t>
            </w:r>
            <w:r>
              <w:t xml:space="preserve"> </w:t>
            </w:r>
          </w:p>
          <w:p w:rsidR="009023B9" w:rsidRPr="00E4045B" w:rsidRDefault="009023B9" w:rsidP="00E4045B">
            <w:pPr>
              <w:pStyle w:val="ListParagraph"/>
              <w:numPr>
                <w:ilvl w:val="0"/>
                <w:numId w:val="25"/>
              </w:numPr>
              <w:rPr>
                <w:rFonts w:ascii="Arial" w:hAnsi="Arial" w:cs="Arial"/>
              </w:rPr>
            </w:pPr>
            <w:r w:rsidRPr="00E4045B">
              <w:rPr>
                <w:rFonts w:ascii="Arial" w:hAnsi="Arial" w:cs="Arial"/>
              </w:rPr>
              <w:t xml:space="preserve">UNCRC project resulted in working with the Crime Commissioners offices as a result asked to sit on the Dyfed Powys police research board. </w:t>
            </w:r>
          </w:p>
          <w:p w:rsidR="00E4045B" w:rsidRPr="00E4045B" w:rsidRDefault="009023B9" w:rsidP="007E43E8">
            <w:pPr>
              <w:pStyle w:val="ListParagraph"/>
              <w:numPr>
                <w:ilvl w:val="0"/>
                <w:numId w:val="25"/>
              </w:numPr>
              <w:rPr>
                <w:rFonts w:ascii="Arial" w:hAnsi="Arial" w:cs="Arial"/>
              </w:rPr>
            </w:pPr>
            <w:r w:rsidRPr="00E4045B">
              <w:rPr>
                <w:rFonts w:ascii="Arial" w:hAnsi="Arial" w:cs="Arial"/>
              </w:rPr>
              <w:t>The UNCRC has resulted in working with the Children’s Commissioners office, invaluable for our students and creating understanding and opportunities for them.</w:t>
            </w:r>
          </w:p>
          <w:p w:rsidR="009023B9" w:rsidRPr="00E4045B" w:rsidRDefault="009023B9" w:rsidP="007E43E8">
            <w:pPr>
              <w:pStyle w:val="ListParagraph"/>
              <w:numPr>
                <w:ilvl w:val="0"/>
                <w:numId w:val="25"/>
              </w:numPr>
              <w:rPr>
                <w:rFonts w:ascii="Arial" w:hAnsi="Arial" w:cs="Arial"/>
              </w:rPr>
            </w:pPr>
            <w:r w:rsidRPr="00E4045B">
              <w:rPr>
                <w:rFonts w:ascii="Arial" w:hAnsi="Arial" w:cs="Arial"/>
              </w:rPr>
              <w:t xml:space="preserve">Our work with </w:t>
            </w:r>
            <w:proofErr w:type="spellStart"/>
            <w:r w:rsidRPr="00E4045B">
              <w:rPr>
                <w:rFonts w:ascii="Arial" w:hAnsi="Arial" w:cs="Arial"/>
              </w:rPr>
              <w:t>Hafan</w:t>
            </w:r>
            <w:proofErr w:type="spellEnd"/>
            <w:r w:rsidRPr="00E4045B">
              <w:rPr>
                <w:rFonts w:ascii="Arial" w:hAnsi="Arial" w:cs="Arial"/>
              </w:rPr>
              <w:t xml:space="preserve"> has resulted in them delivering training to our students on Domestic Abuse.</w:t>
            </w:r>
          </w:p>
          <w:p w:rsidR="009023B9" w:rsidRDefault="009023B9" w:rsidP="007E43E8">
            <w:r>
              <w:t>To summarise the linking of research, practice and reflection has provided me with significant learning and development which has enhanced my academic skills as well as contribute to students and colleagues enhancement</w:t>
            </w:r>
            <w:r w:rsidR="007E43E8">
              <w:t xml:space="preserve"> </w:t>
            </w:r>
            <w:r w:rsidR="007E43E8" w:rsidRPr="007E43E8">
              <w:rPr>
                <w:b/>
              </w:rPr>
              <w:t>(K2,6/V3,4)</w:t>
            </w:r>
            <w:r w:rsidRPr="007E43E8">
              <w:rPr>
                <w:b/>
              </w:rPr>
              <w:t>.</w:t>
            </w:r>
            <w:r>
              <w:t xml:space="preserve"> I do recognise that I would benefit from further training and look forward to engaging in this in the future. Working with colleagues also ensures that we are learning from each other, research is relevant and appropriate to our academic contexts and utilised for the benefits of our </w:t>
            </w:r>
            <w:r w:rsidR="007E43E8">
              <w:t>students</w:t>
            </w:r>
            <w:r w:rsidR="007E43E8" w:rsidRPr="007E43E8">
              <w:rPr>
                <w:b/>
              </w:rPr>
              <w:t>(V1-4).</w:t>
            </w:r>
          </w:p>
          <w:p w:rsidR="009023B9" w:rsidRDefault="009023B9" w:rsidP="007E43E8"/>
          <w:p w:rsidR="009023B9" w:rsidRDefault="009023B9" w:rsidP="007E43E8">
            <w:r>
              <w:t xml:space="preserve">References </w:t>
            </w:r>
          </w:p>
          <w:p w:rsidR="009023B9" w:rsidRDefault="009023B9" w:rsidP="007E43E8">
            <w:r>
              <w:t>Bradfor</w:t>
            </w:r>
            <w:r w:rsidR="007E43E8">
              <w:t xml:space="preserve">d, S. &amp; </w:t>
            </w:r>
            <w:proofErr w:type="spellStart"/>
            <w:r w:rsidR="007E43E8">
              <w:t>Cullen,F</w:t>
            </w:r>
            <w:proofErr w:type="spellEnd"/>
            <w:r w:rsidR="007E43E8">
              <w:t>. (</w:t>
            </w:r>
            <w:proofErr w:type="spellStart"/>
            <w:r w:rsidR="007E43E8">
              <w:t>Eds</w:t>
            </w:r>
            <w:proofErr w:type="spellEnd"/>
            <w:r w:rsidR="007E43E8">
              <w:t xml:space="preserve">) (2011) </w:t>
            </w:r>
            <w:r w:rsidRPr="007E43E8">
              <w:rPr>
                <w:i/>
              </w:rPr>
              <w:t>Research and Research Methods for Youth Practitioners</w:t>
            </w:r>
            <w:r>
              <w:t>. London: Routledge</w:t>
            </w:r>
          </w:p>
          <w:p w:rsidR="00DB3CF3" w:rsidRPr="00DB3CF3" w:rsidRDefault="00DB3CF3" w:rsidP="00DB3CF3">
            <w:pPr>
              <w:rPr>
                <w:rFonts w:cs="Arial"/>
                <w:color w:val="000000"/>
              </w:rPr>
            </w:pPr>
            <w:proofErr w:type="spellStart"/>
            <w:r w:rsidRPr="00DB3CF3">
              <w:rPr>
                <w:rFonts w:cs="Arial"/>
                <w:bCs/>
                <w:color w:val="000000"/>
              </w:rPr>
              <w:t>Damsa,C</w:t>
            </w:r>
            <w:proofErr w:type="spellEnd"/>
            <w:r w:rsidRPr="00DB3CF3">
              <w:rPr>
                <w:rFonts w:cs="Arial"/>
                <w:bCs/>
                <w:color w:val="000000"/>
              </w:rPr>
              <w:t xml:space="preserve">&amp; </w:t>
            </w:r>
            <w:proofErr w:type="spellStart"/>
            <w:r w:rsidRPr="00DB3CF3">
              <w:rPr>
                <w:rFonts w:cs="Arial"/>
                <w:bCs/>
                <w:color w:val="000000"/>
              </w:rPr>
              <w:t>Jornet,A</w:t>
            </w:r>
            <w:proofErr w:type="spellEnd"/>
            <w:r w:rsidRPr="00DB3CF3">
              <w:rPr>
                <w:rFonts w:cs="Arial"/>
                <w:bCs/>
                <w:color w:val="000000"/>
              </w:rPr>
              <w:t>. (2016) Revisiting learning in higher education—Framing notions redefined through an ecological perspective</w:t>
            </w:r>
            <w:r>
              <w:rPr>
                <w:rFonts w:cs="Arial"/>
                <w:bCs/>
                <w:color w:val="000000"/>
              </w:rPr>
              <w:t>.</w:t>
            </w:r>
            <w:r w:rsidRPr="00DB3CF3">
              <w:rPr>
                <w:rFonts w:cs="Arial"/>
                <w:color w:val="000000"/>
              </w:rPr>
              <w:t xml:space="preserve"> </w:t>
            </w:r>
            <w:r w:rsidRPr="00DB3CF3">
              <w:rPr>
                <w:rFonts w:cs="Arial"/>
                <w:i/>
                <w:color w:val="000000"/>
              </w:rPr>
              <w:t>Frontline Learning Research</w:t>
            </w:r>
            <w:r w:rsidRPr="00DB3CF3">
              <w:rPr>
                <w:rFonts w:cs="Arial"/>
                <w:color w:val="000000"/>
              </w:rPr>
              <w:t xml:space="preserve"> Vol.4 No. 4 Special Issue (2016) 39 - 47</w:t>
            </w:r>
          </w:p>
          <w:p w:rsidR="00DB3CF3" w:rsidRDefault="00DB3CF3" w:rsidP="007E43E8"/>
          <w:p w:rsidR="009023B9" w:rsidRDefault="009023B9" w:rsidP="007E43E8">
            <w:r>
              <w:lastRenderedPageBreak/>
              <w:t xml:space="preserve">Durham University, (2012) </w:t>
            </w:r>
            <w:r w:rsidRPr="00C428DF">
              <w:rPr>
                <w:i/>
              </w:rPr>
              <w:t>Community-based participatory research A guide to ethical principles and practice Centre for Social Justice and Community Action,</w:t>
            </w:r>
            <w:r>
              <w:t xml:space="preserve"> Durham University National Co-ordinating Centre for Public Engagement November 2012</w:t>
            </w:r>
          </w:p>
          <w:p w:rsidR="007E43E8" w:rsidRDefault="007E43E8" w:rsidP="007E43E8"/>
          <w:p w:rsidR="009023B9" w:rsidRDefault="009023B9" w:rsidP="007E43E8">
            <w:r>
              <w:t xml:space="preserve">ETS (2010) </w:t>
            </w:r>
            <w:r w:rsidRPr="00C428DF">
              <w:rPr>
                <w:i/>
              </w:rPr>
              <w:t>Professional Youth Worker Endorsement Guidelines The Requirements for Professional Endorsement by the Education and Training Standards Committee Wales of Higher Education courses and programmes which are recognised by the Joint Negotiating Committee (JNC) for Youth &amp; Community Workers as conferring Professional Youth Worker status.</w:t>
            </w:r>
            <w:r>
              <w:t xml:space="preserve"> Cardiff: WLGA , December 2010</w:t>
            </w:r>
          </w:p>
          <w:p w:rsidR="007E43E8" w:rsidRDefault="007E43E8" w:rsidP="007E43E8"/>
          <w:p w:rsidR="009023B9" w:rsidRDefault="009023B9" w:rsidP="007E43E8">
            <w:pPr>
              <w:rPr>
                <w:rFonts w:cs="Arial"/>
              </w:rPr>
            </w:pPr>
            <w:r>
              <w:rPr>
                <w:rFonts w:cs="Arial"/>
              </w:rPr>
              <w:t xml:space="preserve">Welton, N. D (2008a). </w:t>
            </w:r>
            <w:r>
              <w:rPr>
                <w:rFonts w:cs="Arial"/>
                <w:i/>
              </w:rPr>
              <w:t xml:space="preserve">An Exploration of the Learning and Accreditation needs for Maintained and Voluntary Youth Service Provision: Recognition of Quality Assured Life Long Learning ((QALL): informal and non-formal learning)) for the Adult Workforce and Young People through the Credit and Qualifications Framework for Wales. </w:t>
            </w:r>
            <w:r>
              <w:rPr>
                <w:rFonts w:cs="Arial"/>
              </w:rPr>
              <w:t>Welsh Assembly Government: Cardiff</w:t>
            </w:r>
          </w:p>
          <w:p w:rsidR="007E43E8" w:rsidRDefault="007E43E8" w:rsidP="007E43E8">
            <w:pPr>
              <w:rPr>
                <w:rFonts w:cs="Arial"/>
                <w:i/>
              </w:rPr>
            </w:pPr>
          </w:p>
          <w:p w:rsidR="009023B9" w:rsidRDefault="009023B9" w:rsidP="007E43E8">
            <w:pPr>
              <w:rPr>
                <w:rFonts w:cs="Arial"/>
              </w:rPr>
            </w:pPr>
            <w:r>
              <w:rPr>
                <w:rFonts w:cs="Arial"/>
              </w:rPr>
              <w:t xml:space="preserve">Tucker-Welton, N.D.  Evans, D. Rose J. (2008b) </w:t>
            </w:r>
            <w:r>
              <w:rPr>
                <w:rFonts w:cs="Arial"/>
                <w:i/>
              </w:rPr>
              <w:t xml:space="preserve">Evaluation of Theatre </w:t>
            </w:r>
            <w:proofErr w:type="spellStart"/>
            <w:r>
              <w:rPr>
                <w:rFonts w:cs="Arial"/>
                <w:i/>
              </w:rPr>
              <w:t>Fforwm</w:t>
            </w:r>
            <w:proofErr w:type="spellEnd"/>
            <w:r>
              <w:rPr>
                <w:rFonts w:cs="Arial"/>
                <w:i/>
              </w:rPr>
              <w:t xml:space="preserve"> </w:t>
            </w:r>
            <w:proofErr w:type="spellStart"/>
            <w:r>
              <w:rPr>
                <w:rFonts w:cs="Arial"/>
                <w:i/>
              </w:rPr>
              <w:t>Cymru</w:t>
            </w:r>
            <w:proofErr w:type="spellEnd"/>
            <w:r>
              <w:rPr>
                <w:rFonts w:cs="Arial"/>
                <w:i/>
              </w:rPr>
              <w:t>,</w:t>
            </w:r>
            <w:r>
              <w:rPr>
                <w:rFonts w:cs="Arial"/>
              </w:rPr>
              <w:t xml:space="preserve"> Welsh </w:t>
            </w:r>
            <w:proofErr w:type="spellStart"/>
            <w:r>
              <w:rPr>
                <w:rFonts w:cs="Arial"/>
              </w:rPr>
              <w:t>Assesmbly</w:t>
            </w:r>
            <w:proofErr w:type="spellEnd"/>
            <w:r>
              <w:rPr>
                <w:rFonts w:cs="Arial"/>
              </w:rPr>
              <w:t xml:space="preserve"> Government: Cardiff. </w:t>
            </w:r>
          </w:p>
          <w:p w:rsidR="007E43E8" w:rsidRDefault="007E43E8" w:rsidP="007E43E8">
            <w:pPr>
              <w:rPr>
                <w:rFonts w:cs="Arial"/>
              </w:rPr>
            </w:pPr>
          </w:p>
          <w:p w:rsidR="009023B9" w:rsidRDefault="009023B9" w:rsidP="007E43E8">
            <w:pPr>
              <w:rPr>
                <w:rFonts w:cs="Arial"/>
              </w:rPr>
            </w:pPr>
            <w:r>
              <w:rPr>
                <w:rFonts w:cs="Arial"/>
              </w:rPr>
              <w:t xml:space="preserve">Welton, N.D. (2005) Evaluation/ review of the Council for Wales Voluntary Sector. Welsh Assembly Government: Cardiff. </w:t>
            </w:r>
          </w:p>
          <w:p w:rsidR="007E43E8" w:rsidRPr="007E43E8" w:rsidRDefault="007E43E8" w:rsidP="007E43E8">
            <w:pPr>
              <w:rPr>
                <w:rFonts w:cs="Arial"/>
              </w:rPr>
            </w:pPr>
          </w:p>
          <w:p w:rsidR="009023B9" w:rsidRPr="007E43E8" w:rsidRDefault="009023B9" w:rsidP="007E43E8">
            <w:pPr>
              <w:rPr>
                <w:rFonts w:cs="Arial"/>
              </w:rPr>
            </w:pPr>
            <w:r w:rsidRPr="007E43E8">
              <w:rPr>
                <w:rFonts w:cs="Arial"/>
              </w:rPr>
              <w:t xml:space="preserve">Welton, N, Lohmann-Hancock, C &amp; </w:t>
            </w:r>
            <w:proofErr w:type="spellStart"/>
            <w:r w:rsidRPr="007E43E8">
              <w:rPr>
                <w:rFonts w:cs="Arial"/>
              </w:rPr>
              <w:t>Cutmore</w:t>
            </w:r>
            <w:proofErr w:type="spellEnd"/>
            <w:r w:rsidRPr="007E43E8">
              <w:rPr>
                <w:rFonts w:cs="Arial"/>
              </w:rPr>
              <w:t xml:space="preserve">, J (2014). </w:t>
            </w:r>
            <w:r w:rsidRPr="007E43E8">
              <w:rPr>
                <w:rFonts w:cs="Arial"/>
                <w:i/>
                <w:iCs/>
              </w:rPr>
              <w:t xml:space="preserve">An Evaluation Of The Spectrum Project: Report (1) to </w:t>
            </w:r>
            <w:proofErr w:type="spellStart"/>
            <w:r w:rsidRPr="007E43E8">
              <w:rPr>
                <w:rFonts w:cs="Arial"/>
                <w:i/>
                <w:iCs/>
              </w:rPr>
              <w:t>Hafan</w:t>
            </w:r>
            <w:proofErr w:type="spellEnd"/>
            <w:r w:rsidRPr="007E43E8">
              <w:rPr>
                <w:rFonts w:cs="Arial"/>
                <w:i/>
                <w:iCs/>
              </w:rPr>
              <w:t xml:space="preserve"> </w:t>
            </w:r>
            <w:proofErr w:type="spellStart"/>
            <w:r w:rsidRPr="007E43E8">
              <w:rPr>
                <w:rFonts w:cs="Arial"/>
                <w:i/>
                <w:iCs/>
              </w:rPr>
              <w:t>Cymru</w:t>
            </w:r>
            <w:proofErr w:type="spellEnd"/>
            <w:r w:rsidRPr="007E43E8">
              <w:rPr>
                <w:rFonts w:cs="Arial"/>
              </w:rPr>
              <w:t xml:space="preserve">, Carmarthen: </w:t>
            </w:r>
            <w:proofErr w:type="spellStart"/>
            <w:r w:rsidRPr="007E43E8">
              <w:rPr>
                <w:rFonts w:cs="Arial"/>
              </w:rPr>
              <w:t>UWTSD</w:t>
            </w:r>
            <w:proofErr w:type="spellEnd"/>
            <w:r w:rsidRPr="007E43E8">
              <w:rPr>
                <w:rFonts w:cs="Arial"/>
              </w:rPr>
              <w:t>.</w:t>
            </w:r>
          </w:p>
          <w:p w:rsidR="007E43E8" w:rsidRPr="007E43E8" w:rsidRDefault="007E43E8" w:rsidP="007E43E8">
            <w:pPr>
              <w:rPr>
                <w:rFonts w:cs="Arial"/>
                <w:i/>
                <w:iCs/>
              </w:rPr>
            </w:pPr>
          </w:p>
          <w:p w:rsidR="009023B9" w:rsidRPr="007E43E8" w:rsidRDefault="009023B9" w:rsidP="007E43E8">
            <w:pPr>
              <w:rPr>
                <w:rFonts w:cs="Arial"/>
              </w:rPr>
            </w:pPr>
            <w:r w:rsidRPr="007E43E8">
              <w:rPr>
                <w:rFonts w:cs="Arial"/>
              </w:rPr>
              <w:t xml:space="preserve">Welton, N, Lohmann-Hancock, C &amp; Morgan, P.M. (2015). </w:t>
            </w:r>
            <w:r w:rsidRPr="007E43E8">
              <w:rPr>
                <w:rFonts w:cs="Arial"/>
                <w:i/>
                <w:iCs/>
              </w:rPr>
              <w:t xml:space="preserve">An Evaluation Of The Spectrum  Project: Report  (2) to </w:t>
            </w:r>
            <w:proofErr w:type="spellStart"/>
            <w:r w:rsidRPr="007E43E8">
              <w:rPr>
                <w:rFonts w:cs="Arial"/>
                <w:i/>
                <w:iCs/>
              </w:rPr>
              <w:t>Hafan</w:t>
            </w:r>
            <w:proofErr w:type="spellEnd"/>
            <w:r w:rsidRPr="007E43E8">
              <w:rPr>
                <w:rFonts w:cs="Arial"/>
                <w:i/>
                <w:iCs/>
              </w:rPr>
              <w:t xml:space="preserve"> </w:t>
            </w:r>
            <w:proofErr w:type="spellStart"/>
            <w:r w:rsidRPr="007E43E8">
              <w:rPr>
                <w:rFonts w:cs="Arial"/>
                <w:i/>
                <w:iCs/>
              </w:rPr>
              <w:t>Cymru</w:t>
            </w:r>
            <w:proofErr w:type="spellEnd"/>
            <w:r w:rsidRPr="007E43E8">
              <w:rPr>
                <w:rFonts w:cs="Arial"/>
              </w:rPr>
              <w:t xml:space="preserve">, Carmarthen: </w:t>
            </w:r>
            <w:proofErr w:type="spellStart"/>
            <w:r w:rsidRPr="007E43E8">
              <w:rPr>
                <w:rFonts w:cs="Arial"/>
              </w:rPr>
              <w:t>UWTSD</w:t>
            </w:r>
            <w:proofErr w:type="spellEnd"/>
            <w:r w:rsidRPr="007E43E8">
              <w:rPr>
                <w:rFonts w:cs="Arial"/>
              </w:rPr>
              <w:t>.</w:t>
            </w:r>
          </w:p>
          <w:p w:rsidR="007E43E8" w:rsidRPr="007E43E8" w:rsidRDefault="007E43E8" w:rsidP="007E43E8">
            <w:pPr>
              <w:rPr>
                <w:rFonts w:cs="Arial"/>
                <w:i/>
                <w:iCs/>
              </w:rPr>
            </w:pPr>
          </w:p>
          <w:p w:rsidR="009023B9" w:rsidRPr="007E43E8" w:rsidRDefault="009023B9" w:rsidP="007E43E8">
            <w:pPr>
              <w:rPr>
                <w:rFonts w:cs="Arial"/>
              </w:rPr>
            </w:pPr>
            <w:r w:rsidRPr="007E43E8">
              <w:rPr>
                <w:rFonts w:cs="Arial"/>
              </w:rPr>
              <w:t xml:space="preserve">Welton, N, Lohmann-Hancock, (2016). </w:t>
            </w:r>
            <w:r w:rsidRPr="007E43E8">
              <w:rPr>
                <w:rFonts w:cs="Arial"/>
                <w:i/>
                <w:iCs/>
              </w:rPr>
              <w:t xml:space="preserve">An Evaluation Of The Spectrum  Project: Report  (3) to </w:t>
            </w:r>
            <w:proofErr w:type="spellStart"/>
            <w:r w:rsidRPr="007E43E8">
              <w:rPr>
                <w:rFonts w:cs="Arial"/>
                <w:i/>
                <w:iCs/>
              </w:rPr>
              <w:t>Hafan</w:t>
            </w:r>
            <w:proofErr w:type="spellEnd"/>
            <w:r w:rsidRPr="007E43E8">
              <w:rPr>
                <w:rFonts w:cs="Arial"/>
                <w:i/>
                <w:iCs/>
              </w:rPr>
              <w:t xml:space="preserve"> </w:t>
            </w:r>
            <w:proofErr w:type="spellStart"/>
            <w:r w:rsidRPr="007E43E8">
              <w:rPr>
                <w:rFonts w:cs="Arial"/>
                <w:i/>
                <w:iCs/>
              </w:rPr>
              <w:t>Cymru</w:t>
            </w:r>
            <w:proofErr w:type="spellEnd"/>
            <w:r w:rsidRPr="007E43E8">
              <w:rPr>
                <w:rFonts w:cs="Arial"/>
              </w:rPr>
              <w:t xml:space="preserve">, Carmarthen: </w:t>
            </w:r>
            <w:proofErr w:type="spellStart"/>
            <w:r w:rsidRPr="007E43E8">
              <w:rPr>
                <w:rFonts w:cs="Arial"/>
              </w:rPr>
              <w:t>UWTSD</w:t>
            </w:r>
            <w:proofErr w:type="spellEnd"/>
          </w:p>
          <w:p w:rsidR="007E43E8" w:rsidRPr="007E43E8" w:rsidRDefault="007E43E8" w:rsidP="007E43E8">
            <w:pPr>
              <w:rPr>
                <w:rFonts w:cs="Arial"/>
              </w:rPr>
            </w:pPr>
          </w:p>
          <w:p w:rsidR="009023B9" w:rsidRPr="007E43E8" w:rsidRDefault="009023B9" w:rsidP="007E43E8">
            <w:pPr>
              <w:rPr>
                <w:rFonts w:cs="Arial"/>
              </w:rPr>
            </w:pPr>
            <w:r w:rsidRPr="007E43E8">
              <w:rPr>
                <w:rFonts w:cs="Arial"/>
              </w:rPr>
              <w:t xml:space="preserve">Welton, N, Lohmann-Hancock, C&amp; Morgan, P.M. (2018). </w:t>
            </w:r>
            <w:r w:rsidRPr="007E43E8">
              <w:rPr>
                <w:rFonts w:cs="Arial"/>
                <w:i/>
                <w:iCs/>
              </w:rPr>
              <w:t xml:space="preserve">An Evaluation Of The Spectrum  Project: Report  (4) to </w:t>
            </w:r>
            <w:proofErr w:type="spellStart"/>
            <w:r w:rsidRPr="007E43E8">
              <w:rPr>
                <w:rFonts w:cs="Arial"/>
                <w:i/>
                <w:iCs/>
              </w:rPr>
              <w:t>Hafan</w:t>
            </w:r>
            <w:proofErr w:type="spellEnd"/>
            <w:r w:rsidRPr="007E43E8">
              <w:rPr>
                <w:rFonts w:cs="Arial"/>
                <w:i/>
                <w:iCs/>
              </w:rPr>
              <w:t xml:space="preserve"> </w:t>
            </w:r>
            <w:proofErr w:type="spellStart"/>
            <w:r w:rsidRPr="007E43E8">
              <w:rPr>
                <w:rFonts w:cs="Arial"/>
                <w:i/>
                <w:iCs/>
              </w:rPr>
              <w:t>Cymru</w:t>
            </w:r>
            <w:proofErr w:type="spellEnd"/>
            <w:r w:rsidRPr="007E43E8">
              <w:rPr>
                <w:rFonts w:cs="Arial"/>
              </w:rPr>
              <w:t xml:space="preserve">, Carmarthen: </w:t>
            </w:r>
            <w:proofErr w:type="spellStart"/>
            <w:r w:rsidRPr="007E43E8">
              <w:rPr>
                <w:rFonts w:cs="Arial"/>
              </w:rPr>
              <w:t>UWTSD</w:t>
            </w:r>
            <w:proofErr w:type="spellEnd"/>
            <w:r w:rsidRPr="007E43E8">
              <w:rPr>
                <w:rFonts w:cs="Arial"/>
              </w:rPr>
              <w:t>.</w:t>
            </w:r>
          </w:p>
          <w:p w:rsidR="007E43E8" w:rsidRDefault="007E43E8" w:rsidP="007E43E8">
            <w:pPr>
              <w:rPr>
                <w:rFonts w:cs="Arial"/>
                <w:color w:val="000000"/>
              </w:rPr>
            </w:pPr>
          </w:p>
          <w:p w:rsidR="00F568EF" w:rsidRPr="00E4045B" w:rsidRDefault="009023B9" w:rsidP="00E4045B">
            <w:r>
              <w:t xml:space="preserve">QAA </w:t>
            </w:r>
            <w:r w:rsidR="00DB3CF3">
              <w:t>(2010).Youth and Community Subject benchmark. QAA</w:t>
            </w:r>
          </w:p>
        </w:tc>
      </w:tr>
    </w:tbl>
    <w:p w:rsidR="00F568EF" w:rsidRDefault="00F568EF" w:rsidP="00CA12DC">
      <w:pPr>
        <w:jc w:val="both"/>
        <w:rPr>
          <w:rFonts w:ascii="Times New Roman" w:hAnsi="Times New Roman"/>
          <w:sz w:val="24"/>
          <w:szCs w:val="24"/>
        </w:rPr>
      </w:pPr>
    </w:p>
    <w:p w:rsidR="00F568EF" w:rsidRDefault="00F568EF" w:rsidP="00CA12DC">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10456"/>
      </w:tblGrid>
      <w:tr w:rsidR="00F568EF" w:rsidRPr="008544DC" w:rsidTr="00B2055B">
        <w:tc>
          <w:tcPr>
            <w:tcW w:w="10598" w:type="dxa"/>
          </w:tcPr>
          <w:p w:rsidR="00F568EF" w:rsidRPr="00B00FDB" w:rsidRDefault="00F568EF" w:rsidP="00B2055B">
            <w:pPr>
              <w:jc w:val="both"/>
              <w:rPr>
                <w:rFonts w:ascii="Times New Roman" w:hAnsi="Times New Roman"/>
                <w:b/>
                <w:sz w:val="28"/>
                <w:szCs w:val="28"/>
              </w:rPr>
            </w:pPr>
            <w:r>
              <w:rPr>
                <w:rFonts w:ascii="Times New Roman" w:hAnsi="Times New Roman"/>
                <w:b/>
                <w:sz w:val="28"/>
                <w:szCs w:val="28"/>
              </w:rPr>
              <w:t>Case Study 2. (1,000 words)</w:t>
            </w:r>
          </w:p>
          <w:p w:rsidR="00F568EF" w:rsidRPr="008544DC" w:rsidRDefault="00F568EF" w:rsidP="00B2055B">
            <w:pPr>
              <w:jc w:val="both"/>
              <w:rPr>
                <w:rFonts w:ascii="Times New Roman" w:hAnsi="Times New Roman"/>
                <w:sz w:val="24"/>
                <w:szCs w:val="24"/>
              </w:rPr>
            </w:pPr>
          </w:p>
        </w:tc>
      </w:tr>
      <w:tr w:rsidR="00F568EF" w:rsidTr="00B2055B">
        <w:tc>
          <w:tcPr>
            <w:tcW w:w="10598" w:type="dxa"/>
          </w:tcPr>
          <w:p w:rsidR="00F568EF" w:rsidRPr="00A33E6F" w:rsidRDefault="00F568EF" w:rsidP="00B2055B">
            <w:pPr>
              <w:jc w:val="both"/>
              <w:rPr>
                <w:rFonts w:ascii="Times New Roman" w:hAnsi="Times New Roman"/>
                <w:b/>
                <w:sz w:val="24"/>
                <w:szCs w:val="24"/>
                <w:u w:val="single"/>
              </w:rPr>
            </w:pPr>
            <w:r w:rsidRPr="00A33E6F">
              <w:rPr>
                <w:rFonts w:ascii="Times New Roman" w:hAnsi="Times New Roman"/>
                <w:b/>
                <w:sz w:val="24"/>
                <w:szCs w:val="24"/>
                <w:u w:val="single"/>
              </w:rPr>
              <w:t xml:space="preserve">Write your </w:t>
            </w:r>
            <w:r>
              <w:rPr>
                <w:rFonts w:ascii="Times New Roman" w:hAnsi="Times New Roman"/>
                <w:b/>
                <w:sz w:val="24"/>
                <w:szCs w:val="24"/>
                <w:u w:val="single"/>
              </w:rPr>
              <w:t>Case Study</w:t>
            </w:r>
            <w:r w:rsidRPr="00A33E6F">
              <w:rPr>
                <w:rFonts w:ascii="Times New Roman" w:hAnsi="Times New Roman"/>
                <w:b/>
                <w:sz w:val="24"/>
                <w:szCs w:val="24"/>
                <w:u w:val="single"/>
              </w:rPr>
              <w:t xml:space="preserve"> here</w:t>
            </w:r>
          </w:p>
          <w:p w:rsidR="00F568EF" w:rsidRDefault="00F568EF" w:rsidP="00B2055B">
            <w:pPr>
              <w:jc w:val="both"/>
              <w:rPr>
                <w:rFonts w:ascii="Times New Roman" w:hAnsi="Times New Roman"/>
                <w:sz w:val="24"/>
                <w:szCs w:val="24"/>
              </w:rPr>
            </w:pPr>
          </w:p>
          <w:p w:rsidR="00D73D6C" w:rsidRPr="00D73D6C" w:rsidRDefault="00D73D6C" w:rsidP="00D73D6C">
            <w:pPr>
              <w:rPr>
                <w:rFonts w:cs="Arial"/>
              </w:rPr>
            </w:pPr>
            <w:r w:rsidRPr="00D73D6C">
              <w:rPr>
                <w:rFonts w:cs="Arial"/>
              </w:rPr>
              <w:t xml:space="preserve">Word count 977 (excluding references). </w:t>
            </w:r>
          </w:p>
          <w:p w:rsidR="00D73D6C" w:rsidRPr="00D73D6C" w:rsidRDefault="00D73D6C" w:rsidP="00D73D6C">
            <w:pPr>
              <w:rPr>
                <w:rFonts w:cs="Arial"/>
              </w:rPr>
            </w:pPr>
          </w:p>
          <w:p w:rsidR="00D73D6C" w:rsidRPr="00D73D6C" w:rsidRDefault="00D73D6C" w:rsidP="00D73D6C">
            <w:pPr>
              <w:rPr>
                <w:rFonts w:cs="Arial"/>
              </w:rPr>
            </w:pPr>
            <w:r w:rsidRPr="00D73D6C">
              <w:rPr>
                <w:rFonts w:cs="Arial"/>
              </w:rPr>
              <w:t>Acting as Partnership Team leader between, 2008/09–2016 provided a significant professional development opportunity that included: programme development, monitoring of teaching and learning, quality assurance, assessment as well as building effective external relationship</w:t>
            </w:r>
            <w:r w:rsidRPr="00D73D6C">
              <w:rPr>
                <w:rFonts w:cs="Arial"/>
                <w:b/>
              </w:rPr>
              <w:t xml:space="preserve"> (K1-6/V4)</w:t>
            </w:r>
            <w:r w:rsidRPr="00D73D6C">
              <w:rPr>
                <w:rFonts w:cs="Arial"/>
              </w:rPr>
              <w:t>.</w:t>
            </w:r>
          </w:p>
          <w:p w:rsidR="00D73D6C" w:rsidRPr="00D73D6C" w:rsidRDefault="00D73D6C" w:rsidP="00D73D6C">
            <w:pPr>
              <w:rPr>
                <w:rFonts w:cs="Arial"/>
              </w:rPr>
            </w:pPr>
            <w:r w:rsidRPr="00D73D6C">
              <w:rPr>
                <w:rFonts w:cs="Arial"/>
              </w:rPr>
              <w:t xml:space="preserve">Further enhancement of my professional development was/is gained via partnership work through: </w:t>
            </w:r>
          </w:p>
          <w:p w:rsidR="00D73D6C" w:rsidRPr="00D73D6C" w:rsidRDefault="00D73D6C" w:rsidP="00D73D6C">
            <w:pPr>
              <w:pStyle w:val="ListParagraph"/>
              <w:numPr>
                <w:ilvl w:val="0"/>
                <w:numId w:val="19"/>
              </w:numPr>
              <w:spacing w:after="160" w:line="259" w:lineRule="auto"/>
              <w:rPr>
                <w:rFonts w:ascii="Arial" w:hAnsi="Arial" w:cs="Arial"/>
                <w:b/>
              </w:rPr>
            </w:pPr>
            <w:r w:rsidRPr="00D73D6C">
              <w:rPr>
                <w:rFonts w:ascii="Arial" w:hAnsi="Arial" w:cs="Arial"/>
              </w:rPr>
              <w:t>Over the last number of years I have sat on partnership approval and validation events (e.g. with Gower College, Neath Port Talbot) and more recently on overseas (namely Spain) events with new partners being reviewed as a result of our merger with the University of Wales</w:t>
            </w:r>
            <w:r w:rsidRPr="00D73D6C">
              <w:rPr>
                <w:rFonts w:ascii="Arial" w:hAnsi="Arial" w:cs="Arial"/>
                <w:b/>
              </w:rPr>
              <w:t>(K6/V4).</w:t>
            </w:r>
          </w:p>
          <w:p w:rsidR="00D73D6C" w:rsidRPr="00D73D6C" w:rsidRDefault="00D73D6C" w:rsidP="00D73D6C">
            <w:pPr>
              <w:pStyle w:val="ListParagraph"/>
              <w:numPr>
                <w:ilvl w:val="0"/>
                <w:numId w:val="19"/>
              </w:numPr>
              <w:spacing w:after="160" w:line="259" w:lineRule="auto"/>
              <w:rPr>
                <w:rFonts w:ascii="Arial" w:hAnsi="Arial" w:cs="Arial"/>
              </w:rPr>
            </w:pPr>
            <w:r w:rsidRPr="00D73D6C">
              <w:rPr>
                <w:rFonts w:ascii="Arial" w:hAnsi="Arial" w:cs="Arial"/>
              </w:rPr>
              <w:t xml:space="preserve"> A member of the University Collaborative partnership and International Affairs Committee and a sub group of this committee that evaluates all PTL reports for the University (2016/17)</w:t>
            </w:r>
            <w:r w:rsidRPr="00D73D6C">
              <w:rPr>
                <w:rFonts w:ascii="Arial" w:hAnsi="Arial" w:cs="Arial"/>
                <w:b/>
              </w:rPr>
              <w:t>(K6/V4).</w:t>
            </w:r>
            <w:r w:rsidRPr="00D73D6C">
              <w:rPr>
                <w:rFonts w:ascii="Arial" w:hAnsi="Arial" w:cs="Arial"/>
              </w:rPr>
              <w:t xml:space="preserve"> </w:t>
            </w:r>
          </w:p>
          <w:p w:rsidR="00D73D6C" w:rsidRPr="00D73D6C" w:rsidRDefault="00D73D6C" w:rsidP="00D73D6C">
            <w:pPr>
              <w:rPr>
                <w:rFonts w:cs="Arial"/>
              </w:rPr>
            </w:pPr>
            <w:r w:rsidRPr="00D73D6C">
              <w:rPr>
                <w:rFonts w:cs="Arial"/>
              </w:rPr>
              <w:lastRenderedPageBreak/>
              <w:t>I have more recently mentored two colleagues who are taking on the role of PTL with our partners, which provides me with opportunities to maintain current knowledge and understanding of partnership working(K6/V4).  As assessment officer for the academic discipline I also maintain contact with partners and appreciation for ensuring standardisation of assessment and thus pedagogical approaches that are inherent in assessment design</w:t>
            </w:r>
            <w:r w:rsidRPr="00D73D6C">
              <w:rPr>
                <w:rFonts w:cs="Arial"/>
                <w:b/>
              </w:rPr>
              <w:t>(HEA,2017)</w:t>
            </w:r>
            <w:r w:rsidRPr="00D73D6C">
              <w:rPr>
                <w:rFonts w:cs="Arial"/>
              </w:rPr>
              <w:t xml:space="preserve">(K6/V3,4). </w:t>
            </w:r>
          </w:p>
          <w:p w:rsidR="00D73D6C" w:rsidRPr="00D73D6C" w:rsidRDefault="00D73D6C" w:rsidP="00D73D6C">
            <w:pPr>
              <w:rPr>
                <w:rFonts w:cs="Arial"/>
              </w:rPr>
            </w:pPr>
          </w:p>
          <w:p w:rsidR="00D73D6C" w:rsidRDefault="00D73D6C" w:rsidP="00D73D6C">
            <w:pPr>
              <w:rPr>
                <w:rFonts w:cs="Arial"/>
              </w:rPr>
            </w:pPr>
            <w:r w:rsidRPr="00D73D6C">
              <w:rPr>
                <w:rFonts w:cs="Arial"/>
              </w:rPr>
              <w:t xml:space="preserve">When the University first developed a partnership with </w:t>
            </w:r>
            <w:proofErr w:type="spellStart"/>
            <w:r w:rsidRPr="00D73D6C">
              <w:rPr>
                <w:rFonts w:cs="Arial"/>
              </w:rPr>
              <w:t>Coleg</w:t>
            </w:r>
            <w:proofErr w:type="spellEnd"/>
            <w:r w:rsidRPr="00D73D6C">
              <w:rPr>
                <w:rFonts w:cs="Arial"/>
              </w:rPr>
              <w:t xml:space="preserve"> Sir Gar , I was provided with the opportunity to work with  colleagues in redesigning  their previously validated programmes by the University of Glamorgan and to align them to UWTSD academic regulations and discipline policy .  This support has also involved taking the programmes through a major review and providing </w:t>
            </w:r>
            <w:proofErr w:type="spellStart"/>
            <w:r w:rsidRPr="00D73D6C">
              <w:rPr>
                <w:rFonts w:cs="Arial"/>
              </w:rPr>
              <w:t>on going</w:t>
            </w:r>
            <w:proofErr w:type="spellEnd"/>
            <w:r w:rsidRPr="00D73D6C">
              <w:rPr>
                <w:rFonts w:cs="Arial"/>
              </w:rPr>
              <w:t xml:space="preserve"> support particularly around our academic regulations</w:t>
            </w:r>
            <w:r w:rsidRPr="00D73D6C">
              <w:rPr>
                <w:rFonts w:cs="Arial"/>
                <w:b/>
              </w:rPr>
              <w:t>(K6/V4).</w:t>
            </w:r>
            <w:r w:rsidRPr="00D73D6C">
              <w:rPr>
                <w:rFonts w:cs="Arial"/>
              </w:rPr>
              <w:t xml:space="preserve"> The validation/major review process involved working with external regularity bodies: Care council for Wales to gain professional recognition for the academic qualifications Care studies and Social Care</w:t>
            </w:r>
            <w:r w:rsidRPr="00D73D6C">
              <w:rPr>
                <w:rFonts w:cs="Arial"/>
                <w:b/>
              </w:rPr>
              <w:t>(K1,2,3,5,6V1,2,4).</w:t>
            </w:r>
            <w:r w:rsidRPr="00D73D6C">
              <w:rPr>
                <w:rFonts w:cs="Arial"/>
              </w:rPr>
              <w:t xml:space="preserve"> The opportunity of working as a PTL enabled me to develop further knowledge and skills regarding the validation process, academic regulations, and how they apply in an external and professional context</w:t>
            </w:r>
            <w:r w:rsidRPr="00D73D6C">
              <w:rPr>
                <w:rFonts w:cs="Arial"/>
                <w:b/>
              </w:rPr>
              <w:t xml:space="preserve">(K6/V4). </w:t>
            </w:r>
            <w:r w:rsidRPr="00D73D6C">
              <w:rPr>
                <w:rFonts w:cs="Arial"/>
              </w:rPr>
              <w:t>I was also able to share my own knowledge and experience of professionally accredited programmes with colleagues</w:t>
            </w:r>
            <w:r w:rsidRPr="00D73D6C">
              <w:rPr>
                <w:rFonts w:cs="Arial"/>
                <w:b/>
              </w:rPr>
              <w:t>(K1,6/V1,V3,4).</w:t>
            </w:r>
            <w:r w:rsidRPr="00D73D6C">
              <w:rPr>
                <w:rFonts w:cs="Arial"/>
              </w:rPr>
              <w:t xml:space="preserve"> A key learning area as noted in A4 was in relation to professional accreditation and appreciating the balance between work-place learning and the role of academic coursework to provide the necessary conceptual framework for developing both skills in professionalism in the work place and a robust academic environment (</w:t>
            </w:r>
            <w:proofErr w:type="spellStart"/>
            <w:r w:rsidRPr="00D73D6C">
              <w:rPr>
                <w:rFonts w:cs="Arial"/>
              </w:rPr>
              <w:t>Cleminson</w:t>
            </w:r>
            <w:proofErr w:type="spellEnd"/>
            <w:r w:rsidRPr="00D73D6C">
              <w:rPr>
                <w:rFonts w:cs="Arial"/>
              </w:rPr>
              <w:t xml:space="preserve"> &amp; Bradford, 2006</w:t>
            </w:r>
            <w:r w:rsidRPr="00D73D6C">
              <w:rPr>
                <w:rFonts w:cs="Arial"/>
                <w:b/>
              </w:rPr>
              <w:t>)(</w:t>
            </w:r>
            <w:proofErr w:type="spellStart"/>
            <w:r w:rsidRPr="00D73D6C">
              <w:rPr>
                <w:rFonts w:cs="Arial"/>
                <w:b/>
              </w:rPr>
              <w:t>K1,2,4,6</w:t>
            </w:r>
            <w:proofErr w:type="spellEnd"/>
            <w:r w:rsidRPr="00D73D6C">
              <w:rPr>
                <w:rFonts w:cs="Arial"/>
                <w:b/>
              </w:rPr>
              <w:t>/</w:t>
            </w:r>
            <w:proofErr w:type="spellStart"/>
            <w:r w:rsidRPr="00D73D6C">
              <w:rPr>
                <w:rFonts w:cs="Arial"/>
                <w:b/>
              </w:rPr>
              <w:t>V3,4</w:t>
            </w:r>
            <w:proofErr w:type="spellEnd"/>
            <w:r w:rsidRPr="00D73D6C">
              <w:rPr>
                <w:rFonts w:cs="Arial"/>
                <w:b/>
              </w:rPr>
              <w:t>).</w:t>
            </w:r>
            <w:r w:rsidRPr="00D73D6C">
              <w:rPr>
                <w:rFonts w:cs="Arial"/>
              </w:rPr>
              <w:t xml:space="preserve"> This was invaluable learning in designing and developing a professional qualification in Youth and Community work(see A1) and in sharing my own experiences with colleagues. </w:t>
            </w:r>
          </w:p>
          <w:p w:rsidR="003053AD" w:rsidRPr="00D73D6C" w:rsidRDefault="003053AD" w:rsidP="00D73D6C">
            <w:pPr>
              <w:rPr>
                <w:rFonts w:cs="Arial"/>
              </w:rPr>
            </w:pPr>
          </w:p>
          <w:p w:rsidR="00D73D6C" w:rsidRDefault="00D73D6C" w:rsidP="00D73D6C">
            <w:pPr>
              <w:rPr>
                <w:rFonts w:cs="Arial"/>
                <w:b/>
              </w:rPr>
            </w:pPr>
            <w:r w:rsidRPr="00D73D6C">
              <w:rPr>
                <w:rFonts w:cs="Arial"/>
              </w:rPr>
              <w:t>Monitoring of partners progress through biannual visits enabled the development of strong working relationships and appreciation for learning and teaching within an FE college. I learnt a great deal from my FE colleagues including: innovative methods of assessment in relation to experiential activity and the importance of mentoring for students particularly as these are in the main widening access students</w:t>
            </w:r>
            <w:r w:rsidRPr="00D73D6C">
              <w:rPr>
                <w:rFonts w:cs="Arial"/>
                <w:b/>
              </w:rPr>
              <w:t>(V1/K5).</w:t>
            </w:r>
            <w:r w:rsidRPr="00D73D6C">
              <w:rPr>
                <w:rFonts w:cs="Arial"/>
              </w:rPr>
              <w:t xml:space="preserve"> The highly qualified staff and their practical experience also offered an opportunity to appreciate other professional contexts (</w:t>
            </w:r>
            <w:proofErr w:type="spellStart"/>
            <w:r w:rsidRPr="00D73D6C">
              <w:rPr>
                <w:rFonts w:cs="Arial"/>
              </w:rPr>
              <w:t>e,g</w:t>
            </w:r>
            <w:proofErr w:type="spellEnd"/>
            <w:r w:rsidRPr="00D73D6C">
              <w:rPr>
                <w:rFonts w:cs="Arial"/>
              </w:rPr>
              <w:t xml:space="preserve"> social workers, Nurses, Health Visitors). This translated into my own programme design and management through embedding further professional NOS into assessments and recognising the importance of maintaining links with practice to ensure relevancy of subject material</w:t>
            </w:r>
            <w:r w:rsidRPr="00D73D6C">
              <w:rPr>
                <w:rFonts w:cs="Arial"/>
                <w:b/>
              </w:rPr>
              <w:t>(K1,6/V3,6).</w:t>
            </w:r>
          </w:p>
          <w:p w:rsidR="00A70B0D" w:rsidRPr="00D73D6C" w:rsidRDefault="00A70B0D" w:rsidP="00D73D6C">
            <w:pPr>
              <w:rPr>
                <w:rFonts w:cs="Arial"/>
              </w:rPr>
            </w:pPr>
          </w:p>
          <w:p w:rsidR="00D73D6C" w:rsidRDefault="00D73D6C" w:rsidP="00D73D6C">
            <w:pPr>
              <w:rPr>
                <w:rFonts w:cs="Arial"/>
              </w:rPr>
            </w:pPr>
            <w:r w:rsidRPr="00D73D6C">
              <w:rPr>
                <w:rFonts w:cs="Arial"/>
              </w:rPr>
              <w:t>I have organised on a yearly basis a cross moderation event between partner colleges (x 2) and our various academic discipline programmes (approx., 10) to ensure consistency of marking and assessments procedures.  These have proven to be invaluable as an opportunity to reflect on pedagogy, marking and assessment, this led (at least 4 years ago) to the development of clear assessment criteria</w:t>
            </w:r>
            <w:r w:rsidRPr="00D73D6C">
              <w:rPr>
                <w:rFonts w:cs="Arial"/>
                <w:b/>
              </w:rPr>
              <w:t xml:space="preserve">, </w:t>
            </w:r>
            <w:r w:rsidRPr="00D73D6C">
              <w:rPr>
                <w:rFonts w:cs="Arial"/>
              </w:rPr>
              <w:t>utilising CQFW/SEEC guidelines, QAA codes of practice and a consideration of how assessment criteria can be written to improve the quality of the student's learning (Roberts, 2006</w:t>
            </w:r>
            <w:r w:rsidRPr="00D73D6C">
              <w:rPr>
                <w:rFonts w:cs="Arial"/>
                <w:b/>
              </w:rPr>
              <w:t>)(K1;K5;K6;V3,V4).</w:t>
            </w:r>
            <w:r w:rsidRPr="00D73D6C">
              <w:rPr>
                <w:rFonts w:cs="Arial"/>
              </w:rPr>
              <w:t xml:space="preserve">  Partner colleges required more detailed level specific marking criteria which I took a lead in producing with a colleague, an excise that informs my current understanding of setting assessment tasks. . Another key area of learning was in relation to written evaluative feedback, as result of these sessions it was clear that the verbs used to provide feedback was often not in alignment with  the verbs utilised in marking criteria, e.g. when a very good grade was given, the description may have been good work. These events are still ongoing and as assessment officer I look forward to reflecting with colleagues our assessment processes and continuing to learn from colleagues in our partners as well as across the school. </w:t>
            </w:r>
          </w:p>
          <w:p w:rsidR="00A70B0D" w:rsidRPr="00D73D6C" w:rsidRDefault="00A70B0D" w:rsidP="00D73D6C">
            <w:pPr>
              <w:rPr>
                <w:rFonts w:cs="Arial"/>
              </w:rPr>
            </w:pPr>
          </w:p>
          <w:p w:rsidR="00D73D6C" w:rsidRDefault="00D73D6C" w:rsidP="00D73D6C">
            <w:pPr>
              <w:rPr>
                <w:rFonts w:cs="Arial"/>
              </w:rPr>
            </w:pPr>
            <w:r w:rsidRPr="00D73D6C">
              <w:rPr>
                <w:rFonts w:cs="Arial"/>
              </w:rPr>
              <w:t xml:space="preserve">In 2016/17 academic year I passed the role of PTL to two colleagues. To ensure consistency to provide support I am acting as their mentors in this process. This is a good professional development opportunity which involves working closely with </w:t>
            </w:r>
            <w:r w:rsidR="001F6C50" w:rsidRPr="00D73D6C">
              <w:rPr>
                <w:rFonts w:cs="Arial"/>
              </w:rPr>
              <w:t>colleagues (</w:t>
            </w:r>
            <w:r w:rsidRPr="00D73D6C">
              <w:rPr>
                <w:rFonts w:cs="Arial"/>
                <w:b/>
              </w:rPr>
              <w:t>V3)</w:t>
            </w:r>
            <w:r w:rsidRPr="00D73D6C">
              <w:rPr>
                <w:rFonts w:cs="Arial"/>
              </w:rPr>
              <w:t>.</w:t>
            </w:r>
          </w:p>
          <w:p w:rsidR="003053AD" w:rsidRPr="00D73D6C" w:rsidRDefault="003053AD" w:rsidP="00D73D6C">
            <w:pPr>
              <w:rPr>
                <w:rFonts w:cs="Arial"/>
              </w:rPr>
            </w:pPr>
          </w:p>
          <w:p w:rsidR="00D73D6C" w:rsidRDefault="00D73D6C" w:rsidP="00D73D6C">
            <w:pPr>
              <w:rPr>
                <w:rFonts w:cs="Arial"/>
                <w:b/>
              </w:rPr>
            </w:pPr>
            <w:r w:rsidRPr="00D73D6C">
              <w:rPr>
                <w:rFonts w:cs="Arial"/>
              </w:rPr>
              <w:t xml:space="preserve">Being a member of internal and external partnership approval/validation events have greatly enhanced my knowledge, skills/values across the UK Professional Standards Framework Areas of Activity. </w:t>
            </w:r>
            <w:r w:rsidRPr="00D73D6C">
              <w:rPr>
                <w:rFonts w:cs="Arial"/>
              </w:rPr>
              <w:lastRenderedPageBreak/>
              <w:t>Appreciation of various pedagogical approaches and different subject and assessment processes for example has aided my own reflections o</w:t>
            </w:r>
            <w:r w:rsidR="001F6C50">
              <w:rPr>
                <w:rFonts w:cs="Arial"/>
              </w:rPr>
              <w:t>n programme design and delivery</w:t>
            </w:r>
            <w:r w:rsidRPr="00D73D6C">
              <w:rPr>
                <w:rFonts w:cs="Arial"/>
              </w:rPr>
              <w:t>: the requirement to ensure that subject knowledge is current, relevant and appropriate—particularly external policy drivers are taken into consideration</w:t>
            </w:r>
            <w:r w:rsidRPr="00D73D6C">
              <w:rPr>
                <w:rFonts w:cs="Arial"/>
                <w:b/>
              </w:rPr>
              <w:t>(K1-6/V1-4).</w:t>
            </w:r>
            <w:r w:rsidRPr="00D73D6C">
              <w:rPr>
                <w:rFonts w:cs="Arial"/>
              </w:rPr>
              <w:t xml:space="preserve"> The critical discussions and evaluations of different programmes has helped me to reflect: For example a recent programme that included placement opportunities similar to the MA Youth work programmes included less assessment components and more opportunities to use new technology to capture experiential learning experience. Through discussion with my external examiner this has led me to completely reconsider how we may design new assessment for our MR 2018/19</w:t>
            </w:r>
            <w:r w:rsidRPr="00D73D6C">
              <w:rPr>
                <w:rFonts w:cs="Arial"/>
                <w:b/>
              </w:rPr>
              <w:t>(K4,V3).</w:t>
            </w:r>
          </w:p>
          <w:p w:rsidR="00A70B0D" w:rsidRPr="00D73D6C" w:rsidRDefault="00A70B0D" w:rsidP="00D73D6C">
            <w:pPr>
              <w:rPr>
                <w:rFonts w:cs="Arial"/>
              </w:rPr>
            </w:pPr>
          </w:p>
          <w:p w:rsidR="00D73D6C" w:rsidRPr="00D73D6C" w:rsidRDefault="00D73D6C" w:rsidP="00D73D6C">
            <w:pPr>
              <w:rPr>
                <w:rFonts w:cs="Arial"/>
              </w:rPr>
            </w:pPr>
            <w:r w:rsidRPr="00D73D6C">
              <w:rPr>
                <w:rFonts w:cs="Arial"/>
              </w:rPr>
              <w:t>Undertaking the P</w:t>
            </w:r>
            <w:r w:rsidR="00E919D9">
              <w:rPr>
                <w:rFonts w:cs="Arial"/>
              </w:rPr>
              <w:t>TL role acting as a p</w:t>
            </w:r>
            <w:r w:rsidR="001F6C50">
              <w:rPr>
                <w:rFonts w:cs="Arial"/>
              </w:rPr>
              <w:t xml:space="preserve">artnership </w:t>
            </w:r>
            <w:r w:rsidRPr="00D73D6C">
              <w:rPr>
                <w:rFonts w:cs="Arial"/>
              </w:rPr>
              <w:t>approval and validation panel member have provided an opportunity to develop key skills and knowledge and reflect on my academic values</w:t>
            </w:r>
            <w:r w:rsidRPr="00D73D6C">
              <w:rPr>
                <w:rFonts w:cs="Arial"/>
                <w:b/>
              </w:rPr>
              <w:t>.</w:t>
            </w:r>
            <w:r w:rsidRPr="00D73D6C">
              <w:rPr>
                <w:rFonts w:cs="Arial"/>
              </w:rPr>
              <w:t xml:space="preserve">  I am continuing to learn and develop new knowledge and skills through: mentoring staff, attending partnership reviews/approvals/validations and through continued cross moderation events. I would like to continue to engage in this role as such external engmaent can help to share and embed best practice. </w:t>
            </w:r>
          </w:p>
          <w:p w:rsidR="00A70B0D" w:rsidRDefault="00A70B0D" w:rsidP="00D73D6C">
            <w:pPr>
              <w:rPr>
                <w:rFonts w:cs="Arial"/>
              </w:rPr>
            </w:pPr>
          </w:p>
          <w:p w:rsidR="00D73D6C" w:rsidRPr="00D73D6C" w:rsidRDefault="00D73D6C" w:rsidP="00D73D6C">
            <w:pPr>
              <w:rPr>
                <w:rFonts w:cs="Arial"/>
              </w:rPr>
            </w:pPr>
            <w:r w:rsidRPr="00D73D6C">
              <w:rPr>
                <w:rFonts w:cs="Arial"/>
              </w:rPr>
              <w:t>References</w:t>
            </w:r>
          </w:p>
          <w:p w:rsidR="00D73D6C" w:rsidRDefault="00D73D6C" w:rsidP="00D73D6C">
            <w:pPr>
              <w:pStyle w:val="Heading1"/>
              <w:shd w:val="clear" w:color="auto" w:fill="FFFFFF"/>
              <w:spacing w:before="0"/>
              <w:outlineLvl w:val="0"/>
              <w:rPr>
                <w:rFonts w:ascii="Arial" w:eastAsia="Times New Roman" w:hAnsi="Arial" w:cs="Arial"/>
                <w:color w:val="333333"/>
                <w:sz w:val="22"/>
                <w:szCs w:val="22"/>
                <w:lang w:eastAsia="en-GB"/>
              </w:rPr>
            </w:pPr>
          </w:p>
          <w:p w:rsidR="00D73D6C" w:rsidRPr="00D73D6C" w:rsidRDefault="00D73D6C" w:rsidP="00D73D6C">
            <w:pPr>
              <w:pStyle w:val="Heading1"/>
              <w:shd w:val="clear" w:color="auto" w:fill="FFFFFF"/>
              <w:spacing w:before="0"/>
              <w:outlineLvl w:val="0"/>
              <w:rPr>
                <w:rFonts w:ascii="Arial" w:eastAsia="Times New Roman" w:hAnsi="Arial" w:cs="Arial"/>
                <w:bCs/>
                <w:color w:val="auto"/>
                <w:spacing w:val="-6"/>
                <w:kern w:val="36"/>
                <w:sz w:val="22"/>
                <w:szCs w:val="22"/>
                <w:lang w:eastAsia="en-GB"/>
              </w:rPr>
            </w:pPr>
            <w:r w:rsidRPr="00D73D6C">
              <w:rPr>
                <w:rFonts w:ascii="Arial" w:eastAsia="Times New Roman" w:hAnsi="Arial" w:cs="Arial"/>
                <w:color w:val="auto"/>
                <w:sz w:val="22"/>
                <w:szCs w:val="22"/>
                <w:lang w:eastAsia="en-GB"/>
              </w:rPr>
              <w:t xml:space="preserve">Welsh Government (2017) </w:t>
            </w:r>
            <w:r w:rsidRPr="00D73D6C">
              <w:rPr>
                <w:rFonts w:ascii="Arial" w:hAnsi="Arial" w:cs="Arial"/>
                <w:color w:val="auto"/>
                <w:sz w:val="22"/>
                <w:szCs w:val="22"/>
                <w:lang w:eastAsia="en-GB"/>
              </w:rPr>
              <w:t xml:space="preserve">Credit and Qualifications Framework for Wales (CQFW). Cardiff Wales. Available online: </w:t>
            </w:r>
            <w:hyperlink r:id="rId24" w:history="1">
              <w:r w:rsidRPr="00D73D6C">
                <w:rPr>
                  <w:rStyle w:val="Hyperlink"/>
                  <w:rFonts w:ascii="Arial" w:hAnsi="Arial" w:cs="Arial"/>
                  <w:color w:val="auto"/>
                  <w:sz w:val="22"/>
                  <w:szCs w:val="22"/>
                  <w:lang w:eastAsia="en-GB"/>
                </w:rPr>
                <w:t>https://businesswales.gov.wales/skillsgateway/credit-and-qualifications-framework-wales</w:t>
              </w:r>
            </w:hyperlink>
            <w:r w:rsidRPr="00D73D6C">
              <w:rPr>
                <w:rFonts w:ascii="Arial" w:hAnsi="Arial" w:cs="Arial"/>
                <w:color w:val="auto"/>
                <w:sz w:val="22"/>
                <w:szCs w:val="22"/>
                <w:lang w:eastAsia="en-GB"/>
              </w:rPr>
              <w:t xml:space="preserve">. </w:t>
            </w:r>
            <w:r w:rsidR="00E919D9" w:rsidRPr="00D73D6C">
              <w:rPr>
                <w:rFonts w:ascii="Arial" w:hAnsi="Arial" w:cs="Arial"/>
                <w:color w:val="auto"/>
                <w:sz w:val="22"/>
                <w:szCs w:val="22"/>
                <w:lang w:eastAsia="en-GB"/>
              </w:rPr>
              <w:t>Downloaded</w:t>
            </w:r>
            <w:r w:rsidRPr="00D73D6C">
              <w:rPr>
                <w:rFonts w:ascii="Arial" w:hAnsi="Arial" w:cs="Arial"/>
                <w:color w:val="auto"/>
                <w:sz w:val="22"/>
                <w:szCs w:val="22"/>
                <w:lang w:eastAsia="en-GB"/>
              </w:rPr>
              <w:t xml:space="preserve"> June, 2018. </w:t>
            </w:r>
          </w:p>
          <w:p w:rsidR="00D73D6C" w:rsidRPr="00D73D6C" w:rsidRDefault="00D73D6C" w:rsidP="00D73D6C">
            <w:pPr>
              <w:rPr>
                <w:rFonts w:cs="Arial"/>
              </w:rPr>
            </w:pPr>
          </w:p>
          <w:p w:rsidR="00D73D6C" w:rsidRPr="00D73D6C" w:rsidRDefault="00D73D6C" w:rsidP="00D73D6C">
            <w:pPr>
              <w:rPr>
                <w:rFonts w:cs="Arial"/>
              </w:rPr>
            </w:pPr>
            <w:proofErr w:type="spellStart"/>
            <w:r w:rsidRPr="00D73D6C">
              <w:rPr>
                <w:rFonts w:cs="Arial"/>
              </w:rPr>
              <w:t>Cleminson</w:t>
            </w:r>
            <w:proofErr w:type="spellEnd"/>
            <w:r w:rsidRPr="00D73D6C">
              <w:rPr>
                <w:rFonts w:cs="Arial"/>
              </w:rPr>
              <w:t xml:space="preserve">, A. &amp; Bradford, S. (2006) </w:t>
            </w:r>
            <w:r w:rsidRPr="00D73D6C">
              <w:rPr>
                <w:rFonts w:cs="Arial"/>
                <w:bCs/>
                <w:kern w:val="36"/>
              </w:rPr>
              <w:t xml:space="preserve">Professional Education: the relationship between ‘academic’ and experiential learning. </w:t>
            </w:r>
            <w:hyperlink r:id="rId25" w:history="1">
              <w:r w:rsidRPr="00D73D6C">
                <w:rPr>
                  <w:rFonts w:cs="Arial"/>
                  <w:bCs/>
                  <w:i/>
                  <w:kern w:val="36"/>
                </w:rPr>
                <w:t>Journal of Vocational Education &amp; Training</w:t>
              </w:r>
              <w:r w:rsidRPr="00D73D6C">
                <w:rPr>
                  <w:rFonts w:cs="Arial"/>
                  <w:bCs/>
                  <w:kern w:val="36"/>
                </w:rPr>
                <w:t> </w:t>
              </w:r>
            </w:hyperlink>
            <w:r w:rsidRPr="00D73D6C">
              <w:rPr>
                <w:rFonts w:cs="Arial"/>
              </w:rPr>
              <w:t>Volume 48, 2006 - </w:t>
            </w:r>
            <w:hyperlink r:id="rId26" w:history="1">
              <w:r w:rsidRPr="00D73D6C">
                <w:rPr>
                  <w:rFonts w:cs="Arial"/>
                </w:rPr>
                <w:t>Issue 3</w:t>
              </w:r>
            </w:hyperlink>
            <w:r w:rsidRPr="00D73D6C">
              <w:rPr>
                <w:rFonts w:cs="Arial"/>
              </w:rPr>
              <w:t xml:space="preserve"> pp-249-259</w:t>
            </w:r>
          </w:p>
          <w:p w:rsidR="00D73D6C" w:rsidRPr="00D73D6C" w:rsidRDefault="00D73D6C" w:rsidP="00D73D6C">
            <w:pPr>
              <w:spacing w:after="160" w:line="259" w:lineRule="auto"/>
              <w:rPr>
                <w:rFonts w:cs="Arial"/>
              </w:rPr>
            </w:pPr>
            <w:r w:rsidRPr="00D73D6C">
              <w:rPr>
                <w:rFonts w:cs="Arial"/>
              </w:rPr>
              <w:t xml:space="preserve">The Higher Education Academy (2017). </w:t>
            </w:r>
            <w:r w:rsidRPr="00D73D6C">
              <w:rPr>
                <w:rFonts w:cs="Arial"/>
                <w:i/>
              </w:rPr>
              <w:t xml:space="preserve">Transforming Assessment In Higher. </w:t>
            </w:r>
            <w:r w:rsidRPr="00D73D6C">
              <w:rPr>
                <w:rFonts w:cs="Arial"/>
              </w:rPr>
              <w:t xml:space="preserve">York: </w:t>
            </w:r>
            <w:proofErr w:type="spellStart"/>
            <w:r w:rsidRPr="00D73D6C">
              <w:rPr>
                <w:rFonts w:cs="Arial"/>
              </w:rPr>
              <w:t>HEAcademy</w:t>
            </w:r>
            <w:proofErr w:type="spellEnd"/>
          </w:p>
          <w:p w:rsidR="00D73D6C" w:rsidRPr="00D73D6C" w:rsidRDefault="00D73D6C" w:rsidP="00D73D6C">
            <w:pPr>
              <w:autoSpaceDE w:val="0"/>
              <w:autoSpaceDN w:val="0"/>
              <w:adjustRightInd w:val="0"/>
              <w:rPr>
                <w:rFonts w:cs="Arial"/>
              </w:rPr>
            </w:pPr>
            <w:r w:rsidRPr="00D73D6C">
              <w:rPr>
                <w:rFonts w:cs="Arial"/>
              </w:rPr>
              <w:t xml:space="preserve">Roberts, A (2006) </w:t>
            </w:r>
            <w:r w:rsidRPr="00D73D6C">
              <w:rPr>
                <w:rFonts w:cs="Arial"/>
                <w:i/>
              </w:rPr>
              <w:t xml:space="preserve">CEBE Guide to writing Assessment Criteria. Cardiff University: </w:t>
            </w:r>
            <w:r w:rsidRPr="00D73D6C">
              <w:rPr>
                <w:rFonts w:cs="Arial"/>
              </w:rPr>
              <w:t xml:space="preserve">CEBE </w:t>
            </w:r>
            <w:r w:rsidR="00E919D9" w:rsidRPr="00D73D6C">
              <w:rPr>
                <w:rFonts w:cs="Arial"/>
              </w:rPr>
              <w:t>Cardiff</w:t>
            </w:r>
            <w:r w:rsidRPr="00D73D6C">
              <w:rPr>
                <w:rFonts w:cs="Arial"/>
              </w:rPr>
              <w:t xml:space="preserve"> </w:t>
            </w:r>
            <w:r w:rsidR="00E919D9" w:rsidRPr="00D73D6C">
              <w:rPr>
                <w:rFonts w:cs="Arial"/>
              </w:rPr>
              <w:t>University</w:t>
            </w:r>
            <w:r w:rsidRPr="00D73D6C">
              <w:rPr>
                <w:rFonts w:cs="Arial"/>
              </w:rPr>
              <w:t xml:space="preserve"> Briefing Guide 6</w:t>
            </w:r>
            <w:r w:rsidRPr="00D73D6C">
              <w:rPr>
                <w:rFonts w:cs="Arial"/>
                <w:i/>
              </w:rPr>
              <w:t xml:space="preserve"> </w:t>
            </w:r>
          </w:p>
          <w:p w:rsidR="00F568EF" w:rsidRDefault="00F568EF" w:rsidP="003053AD">
            <w:pPr>
              <w:jc w:val="both"/>
              <w:rPr>
                <w:rFonts w:ascii="Times New Roman" w:hAnsi="Times New Roman"/>
                <w:sz w:val="24"/>
                <w:szCs w:val="24"/>
              </w:rPr>
            </w:pPr>
          </w:p>
        </w:tc>
      </w:tr>
    </w:tbl>
    <w:p w:rsidR="00F568EF" w:rsidRDefault="00F568EF" w:rsidP="00CA12DC">
      <w:pPr>
        <w:jc w:val="both"/>
        <w:rPr>
          <w:rFonts w:ascii="Times New Roman" w:hAnsi="Times New Roman"/>
          <w:sz w:val="24"/>
          <w:szCs w:val="24"/>
        </w:rPr>
      </w:pPr>
    </w:p>
    <w:p w:rsidR="00D73D6C" w:rsidRDefault="00D73D6C">
      <w:pPr>
        <w:spacing w:after="200" w:line="276" w:lineRule="auto"/>
        <w:rPr>
          <w:rFonts w:ascii="Times New Roman" w:hAnsi="Times New Roman"/>
          <w:b/>
          <w:sz w:val="32"/>
          <w:szCs w:val="32"/>
        </w:rPr>
      </w:pPr>
      <w:r>
        <w:rPr>
          <w:rFonts w:ascii="Times New Roman" w:hAnsi="Times New Roman"/>
          <w:b/>
          <w:sz w:val="32"/>
          <w:szCs w:val="32"/>
        </w:rPr>
        <w:br w:type="page"/>
      </w:r>
    </w:p>
    <w:p w:rsidR="00CA12DC" w:rsidRPr="00854D79" w:rsidRDefault="00CA12DC" w:rsidP="00CA12DC">
      <w:pPr>
        <w:jc w:val="both"/>
        <w:rPr>
          <w:rFonts w:ascii="Times New Roman" w:hAnsi="Times New Roman"/>
          <w:b/>
          <w:sz w:val="32"/>
          <w:szCs w:val="32"/>
        </w:rPr>
      </w:pPr>
      <w:r>
        <w:rPr>
          <w:rFonts w:ascii="Times New Roman" w:hAnsi="Times New Roman"/>
          <w:b/>
          <w:sz w:val="32"/>
          <w:szCs w:val="32"/>
        </w:rPr>
        <w:lastRenderedPageBreak/>
        <w:t>SECTION THREE:</w:t>
      </w:r>
      <w:r>
        <w:rPr>
          <w:rFonts w:ascii="Times New Roman" w:hAnsi="Times New Roman"/>
          <w:b/>
          <w:sz w:val="32"/>
          <w:szCs w:val="32"/>
        </w:rPr>
        <w:tab/>
        <w:t>Referees</w:t>
      </w:r>
    </w:p>
    <w:p w:rsidR="00CA12DC" w:rsidRDefault="00CA12DC" w:rsidP="00CA12DC">
      <w:pPr>
        <w:jc w:val="both"/>
        <w:rPr>
          <w:rFonts w:ascii="Times New Roman" w:hAnsi="Times New Roman"/>
          <w:sz w:val="24"/>
          <w:szCs w:val="24"/>
        </w:rPr>
      </w:pPr>
    </w:p>
    <w:p w:rsidR="00CA12DC" w:rsidRDefault="00CA12DC" w:rsidP="00CA12DC">
      <w:pPr>
        <w:jc w:val="both"/>
        <w:rPr>
          <w:rFonts w:ascii="Times New Roman" w:hAnsi="Times New Roman"/>
          <w:sz w:val="24"/>
          <w:szCs w:val="24"/>
        </w:rPr>
      </w:pPr>
      <w:r>
        <w:rPr>
          <w:rFonts w:ascii="Times New Roman" w:hAnsi="Times New Roman"/>
          <w:sz w:val="24"/>
          <w:szCs w:val="24"/>
        </w:rPr>
        <w:t xml:space="preserve">Your application must be accompanied by two references from persons who are in a position to comment on your teaching and learning practices and achievements. </w:t>
      </w:r>
    </w:p>
    <w:p w:rsidR="0092057B" w:rsidRDefault="0092057B" w:rsidP="00CA12DC">
      <w:pPr>
        <w:jc w:val="both"/>
        <w:rPr>
          <w:rFonts w:ascii="Times New Roman" w:hAnsi="Times New Roman"/>
          <w:sz w:val="24"/>
          <w:szCs w:val="24"/>
        </w:rPr>
      </w:pPr>
    </w:p>
    <w:p w:rsidR="0092057B" w:rsidRDefault="0092057B" w:rsidP="00CA12DC">
      <w:pPr>
        <w:jc w:val="both"/>
        <w:rPr>
          <w:rFonts w:ascii="Times New Roman" w:hAnsi="Times New Roman"/>
          <w:sz w:val="24"/>
          <w:szCs w:val="24"/>
        </w:rPr>
      </w:pPr>
      <w:r>
        <w:rPr>
          <w:rFonts w:ascii="Times New Roman" w:hAnsi="Times New Roman"/>
          <w:sz w:val="24"/>
          <w:szCs w:val="24"/>
        </w:rPr>
        <w:t xml:space="preserve">The function of your Referees is to provide an informed peer review of your eligibility for </w:t>
      </w:r>
      <w:r w:rsidR="00F568EF">
        <w:rPr>
          <w:rFonts w:ascii="Times New Roman" w:hAnsi="Times New Roman"/>
          <w:sz w:val="24"/>
          <w:szCs w:val="24"/>
        </w:rPr>
        <w:t>Senior</w:t>
      </w:r>
      <w:r>
        <w:rPr>
          <w:rFonts w:ascii="Times New Roman" w:hAnsi="Times New Roman"/>
          <w:sz w:val="24"/>
          <w:szCs w:val="24"/>
        </w:rPr>
        <w:t xml:space="preserve"> Fellow, using their knowledge of your work and the context in which you teach and/or support learning. Referees are expected to comment directly on the content of your application and to make additional, relevant comments, as they wish.</w:t>
      </w:r>
    </w:p>
    <w:p w:rsidR="0092057B" w:rsidRDefault="0092057B" w:rsidP="00CA12DC">
      <w:pPr>
        <w:jc w:val="both"/>
        <w:rPr>
          <w:rFonts w:ascii="Times New Roman" w:hAnsi="Times New Roman"/>
          <w:sz w:val="24"/>
          <w:szCs w:val="24"/>
        </w:rPr>
      </w:pPr>
    </w:p>
    <w:p w:rsidR="0092057B" w:rsidRDefault="0092057B" w:rsidP="00CA12DC">
      <w:pPr>
        <w:jc w:val="both"/>
        <w:rPr>
          <w:rFonts w:ascii="Times New Roman" w:hAnsi="Times New Roman"/>
          <w:sz w:val="24"/>
          <w:szCs w:val="24"/>
        </w:rPr>
      </w:pPr>
      <w:r>
        <w:rPr>
          <w:rFonts w:ascii="Times New Roman" w:hAnsi="Times New Roman"/>
          <w:sz w:val="24"/>
          <w:szCs w:val="24"/>
        </w:rPr>
        <w:t>Referees should be experienced staff and be able to comment knowledgeably, and from first-hand experience, on your current role and any other relevant activities recently undertaken. At least one of your Referees should either be a Fellow, Senior Fellow or Principal Fellow of the Higher Education Academy (HEA), or an appropriate experienced member of staff working for a UK Higher Education Institution (HEI). All Referees need to be familiar with the UKPSF.</w:t>
      </w:r>
    </w:p>
    <w:p w:rsidR="0092057B" w:rsidRDefault="0092057B" w:rsidP="00CA12DC">
      <w:pPr>
        <w:jc w:val="both"/>
        <w:rPr>
          <w:rFonts w:ascii="Times New Roman" w:hAnsi="Times New Roman"/>
          <w:sz w:val="24"/>
          <w:szCs w:val="24"/>
        </w:rPr>
      </w:pPr>
    </w:p>
    <w:p w:rsidR="0092057B" w:rsidRDefault="0092057B" w:rsidP="00CA12DC">
      <w:pPr>
        <w:jc w:val="both"/>
        <w:rPr>
          <w:rFonts w:ascii="Times New Roman" w:hAnsi="Times New Roman"/>
          <w:sz w:val="24"/>
          <w:szCs w:val="24"/>
        </w:rPr>
      </w:pPr>
      <w:r>
        <w:rPr>
          <w:rFonts w:ascii="Times New Roman" w:hAnsi="Times New Roman"/>
          <w:sz w:val="24"/>
          <w:szCs w:val="24"/>
        </w:rPr>
        <w:t>Referees should be provided with a copy of the Guidance Notes for Referees – please speak to your mentor regarding this document.</w:t>
      </w:r>
    </w:p>
    <w:p w:rsidR="00CA12DC" w:rsidRDefault="00CA12DC" w:rsidP="00CA12DC">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4587"/>
        <w:gridCol w:w="5869"/>
      </w:tblGrid>
      <w:tr w:rsidR="00CA12DC" w:rsidTr="0092057B">
        <w:tc>
          <w:tcPr>
            <w:tcW w:w="10598" w:type="dxa"/>
            <w:gridSpan w:val="2"/>
          </w:tcPr>
          <w:p w:rsidR="00CA12DC" w:rsidRDefault="00CA12DC" w:rsidP="00B2055B">
            <w:pPr>
              <w:jc w:val="both"/>
              <w:rPr>
                <w:rFonts w:ascii="Times New Roman" w:hAnsi="Times New Roman"/>
                <w:b/>
                <w:sz w:val="24"/>
                <w:szCs w:val="24"/>
              </w:rPr>
            </w:pPr>
            <w:r w:rsidRPr="00773480">
              <w:rPr>
                <w:rFonts w:ascii="Times New Roman" w:hAnsi="Times New Roman"/>
                <w:b/>
                <w:sz w:val="24"/>
                <w:szCs w:val="24"/>
              </w:rPr>
              <w:t>First Referee:</w:t>
            </w:r>
          </w:p>
          <w:p w:rsidR="00CA12DC" w:rsidRDefault="00CA12DC" w:rsidP="00B2055B">
            <w:pPr>
              <w:jc w:val="both"/>
              <w:rPr>
                <w:rFonts w:ascii="Times New Roman" w:hAnsi="Times New Roman"/>
                <w:sz w:val="24"/>
                <w:szCs w:val="24"/>
              </w:rPr>
            </w:pPr>
          </w:p>
        </w:tc>
      </w:tr>
      <w:tr w:rsidR="00CA12DC" w:rsidTr="0092057B">
        <w:tc>
          <w:tcPr>
            <w:tcW w:w="4621" w:type="dxa"/>
          </w:tcPr>
          <w:p w:rsidR="00CA12DC" w:rsidRDefault="00CA12DC" w:rsidP="00B2055B">
            <w:pPr>
              <w:jc w:val="both"/>
              <w:rPr>
                <w:rFonts w:ascii="Times New Roman" w:hAnsi="Times New Roman"/>
                <w:sz w:val="24"/>
                <w:szCs w:val="24"/>
              </w:rPr>
            </w:pPr>
            <w:r>
              <w:rPr>
                <w:rFonts w:ascii="Times New Roman" w:hAnsi="Times New Roman"/>
                <w:sz w:val="24"/>
                <w:szCs w:val="24"/>
              </w:rPr>
              <w:t>Name</w:t>
            </w:r>
          </w:p>
        </w:tc>
        <w:tc>
          <w:tcPr>
            <w:tcW w:w="5977" w:type="dxa"/>
          </w:tcPr>
          <w:p w:rsidR="00CA12DC" w:rsidRDefault="001C7D75" w:rsidP="00B2055B">
            <w:pPr>
              <w:jc w:val="both"/>
              <w:rPr>
                <w:rFonts w:ascii="Times New Roman" w:hAnsi="Times New Roman"/>
                <w:sz w:val="24"/>
                <w:szCs w:val="24"/>
              </w:rPr>
            </w:pPr>
            <w:r>
              <w:rPr>
                <w:rFonts w:ascii="Times New Roman" w:hAnsi="Times New Roman"/>
                <w:sz w:val="24"/>
                <w:szCs w:val="24"/>
              </w:rPr>
              <w:t>Sue Ainsworth</w:t>
            </w:r>
          </w:p>
        </w:tc>
      </w:tr>
      <w:tr w:rsidR="00CA12DC" w:rsidTr="0092057B">
        <w:tc>
          <w:tcPr>
            <w:tcW w:w="4621" w:type="dxa"/>
          </w:tcPr>
          <w:p w:rsidR="00CA12DC" w:rsidRDefault="00CA12DC" w:rsidP="00B2055B">
            <w:pPr>
              <w:jc w:val="both"/>
              <w:rPr>
                <w:rFonts w:ascii="Times New Roman" w:hAnsi="Times New Roman"/>
                <w:sz w:val="24"/>
                <w:szCs w:val="24"/>
              </w:rPr>
            </w:pPr>
            <w:r>
              <w:rPr>
                <w:rFonts w:ascii="Times New Roman" w:hAnsi="Times New Roman"/>
                <w:sz w:val="24"/>
                <w:szCs w:val="24"/>
              </w:rPr>
              <w:t>Job Title</w:t>
            </w:r>
          </w:p>
        </w:tc>
        <w:tc>
          <w:tcPr>
            <w:tcW w:w="5977" w:type="dxa"/>
          </w:tcPr>
          <w:p w:rsidR="00CA12DC" w:rsidRDefault="001C7D75" w:rsidP="001C7D75">
            <w:pPr>
              <w:jc w:val="both"/>
              <w:rPr>
                <w:rFonts w:ascii="Times New Roman" w:hAnsi="Times New Roman"/>
                <w:sz w:val="24"/>
                <w:szCs w:val="24"/>
              </w:rPr>
            </w:pPr>
            <w:r>
              <w:rPr>
                <w:rFonts w:ascii="Times New Roman" w:hAnsi="Times New Roman"/>
                <w:sz w:val="24"/>
                <w:szCs w:val="24"/>
              </w:rPr>
              <w:t xml:space="preserve">Director of Academic Discipline </w:t>
            </w:r>
          </w:p>
        </w:tc>
      </w:tr>
      <w:tr w:rsidR="00CA12DC" w:rsidTr="0092057B">
        <w:tc>
          <w:tcPr>
            <w:tcW w:w="4621" w:type="dxa"/>
          </w:tcPr>
          <w:p w:rsidR="00CA12DC" w:rsidRDefault="00CA12DC" w:rsidP="00B2055B">
            <w:pPr>
              <w:jc w:val="both"/>
              <w:rPr>
                <w:rFonts w:ascii="Times New Roman" w:hAnsi="Times New Roman"/>
                <w:sz w:val="24"/>
                <w:szCs w:val="24"/>
              </w:rPr>
            </w:pPr>
            <w:r>
              <w:rPr>
                <w:rFonts w:ascii="Times New Roman" w:hAnsi="Times New Roman"/>
                <w:sz w:val="24"/>
                <w:szCs w:val="24"/>
              </w:rPr>
              <w:t>Faculty/Centre/School/Department</w:t>
            </w:r>
          </w:p>
        </w:tc>
        <w:tc>
          <w:tcPr>
            <w:tcW w:w="5977" w:type="dxa"/>
          </w:tcPr>
          <w:p w:rsidR="00CA12DC" w:rsidRDefault="001C7D75" w:rsidP="00B2055B">
            <w:pPr>
              <w:jc w:val="both"/>
              <w:rPr>
                <w:rFonts w:ascii="Times New Roman" w:hAnsi="Times New Roman"/>
                <w:sz w:val="24"/>
                <w:szCs w:val="24"/>
              </w:rPr>
            </w:pPr>
            <w:proofErr w:type="spellStart"/>
            <w:r>
              <w:rPr>
                <w:rFonts w:ascii="Times New Roman" w:hAnsi="Times New Roman"/>
                <w:sz w:val="24"/>
                <w:szCs w:val="24"/>
              </w:rPr>
              <w:t>Athrofa</w:t>
            </w:r>
            <w:proofErr w:type="spellEnd"/>
            <w:r>
              <w:rPr>
                <w:rFonts w:ascii="Times New Roman" w:hAnsi="Times New Roman"/>
                <w:sz w:val="24"/>
                <w:szCs w:val="24"/>
              </w:rPr>
              <w:t>/ Social Justice &amp; Inclusion</w:t>
            </w:r>
          </w:p>
        </w:tc>
      </w:tr>
      <w:tr w:rsidR="00CA12DC" w:rsidTr="0092057B">
        <w:tc>
          <w:tcPr>
            <w:tcW w:w="4621" w:type="dxa"/>
          </w:tcPr>
          <w:p w:rsidR="00CA12DC" w:rsidRDefault="00CA12DC" w:rsidP="00B2055B">
            <w:pPr>
              <w:jc w:val="both"/>
              <w:rPr>
                <w:rFonts w:ascii="Times New Roman" w:hAnsi="Times New Roman"/>
                <w:sz w:val="24"/>
                <w:szCs w:val="24"/>
              </w:rPr>
            </w:pPr>
            <w:r>
              <w:rPr>
                <w:rFonts w:ascii="Times New Roman" w:hAnsi="Times New Roman"/>
                <w:sz w:val="24"/>
                <w:szCs w:val="24"/>
              </w:rPr>
              <w:t>Email address</w:t>
            </w:r>
          </w:p>
        </w:tc>
        <w:tc>
          <w:tcPr>
            <w:tcW w:w="5977" w:type="dxa"/>
          </w:tcPr>
          <w:p w:rsidR="00CA12DC" w:rsidRDefault="00AC2D5C" w:rsidP="00B2055B">
            <w:pPr>
              <w:jc w:val="both"/>
              <w:rPr>
                <w:rFonts w:ascii="Times New Roman" w:hAnsi="Times New Roman"/>
                <w:sz w:val="24"/>
                <w:szCs w:val="24"/>
              </w:rPr>
            </w:pPr>
            <w:hyperlink r:id="rId27" w:history="1">
              <w:r w:rsidR="001C7D75" w:rsidRPr="0032159D">
                <w:rPr>
                  <w:rStyle w:val="Hyperlink"/>
                  <w:rFonts w:ascii="Times New Roman" w:hAnsi="Times New Roman"/>
                  <w:sz w:val="24"/>
                  <w:szCs w:val="24"/>
                </w:rPr>
                <w:t>s.ainsworth@uwtsd.ac.uk</w:t>
              </w:r>
            </w:hyperlink>
            <w:r w:rsidR="001C7D75">
              <w:rPr>
                <w:rFonts w:ascii="Times New Roman" w:hAnsi="Times New Roman"/>
                <w:sz w:val="24"/>
                <w:szCs w:val="24"/>
              </w:rPr>
              <w:t xml:space="preserve"> </w:t>
            </w:r>
          </w:p>
        </w:tc>
      </w:tr>
      <w:tr w:rsidR="00CA12DC" w:rsidTr="0092057B">
        <w:tc>
          <w:tcPr>
            <w:tcW w:w="10598" w:type="dxa"/>
            <w:gridSpan w:val="2"/>
          </w:tcPr>
          <w:p w:rsidR="00CA12DC" w:rsidRDefault="00CA12DC" w:rsidP="00B2055B">
            <w:pPr>
              <w:jc w:val="both"/>
              <w:rPr>
                <w:rFonts w:ascii="Times New Roman" w:hAnsi="Times New Roman"/>
                <w:sz w:val="24"/>
                <w:szCs w:val="24"/>
              </w:rPr>
            </w:pPr>
            <w:r>
              <w:rPr>
                <w:rFonts w:ascii="Times New Roman" w:hAnsi="Times New Roman"/>
                <w:sz w:val="24"/>
                <w:szCs w:val="24"/>
              </w:rPr>
              <w:t>In what capacity can this individual comment on your professional practice?</w:t>
            </w:r>
          </w:p>
          <w:p w:rsidR="00CA12DC" w:rsidRDefault="00CA12DC" w:rsidP="00B2055B">
            <w:pPr>
              <w:jc w:val="both"/>
              <w:rPr>
                <w:rFonts w:ascii="Times New Roman" w:hAnsi="Times New Roman"/>
                <w:sz w:val="24"/>
                <w:szCs w:val="24"/>
              </w:rPr>
            </w:pPr>
          </w:p>
          <w:p w:rsidR="0092057B" w:rsidRDefault="001C7D75" w:rsidP="00B2055B">
            <w:pPr>
              <w:jc w:val="both"/>
              <w:rPr>
                <w:rFonts w:ascii="Times New Roman" w:hAnsi="Times New Roman"/>
                <w:sz w:val="24"/>
                <w:szCs w:val="24"/>
              </w:rPr>
            </w:pPr>
            <w:r>
              <w:rPr>
                <w:rFonts w:ascii="Times New Roman" w:hAnsi="Times New Roman"/>
                <w:sz w:val="24"/>
                <w:szCs w:val="24"/>
              </w:rPr>
              <w:t>Line manager</w:t>
            </w:r>
          </w:p>
          <w:p w:rsidR="0092057B" w:rsidRDefault="0092057B" w:rsidP="00B2055B">
            <w:pPr>
              <w:jc w:val="both"/>
              <w:rPr>
                <w:rFonts w:ascii="Times New Roman" w:hAnsi="Times New Roman"/>
                <w:sz w:val="24"/>
                <w:szCs w:val="24"/>
              </w:rPr>
            </w:pPr>
          </w:p>
          <w:p w:rsidR="0092057B" w:rsidRDefault="0092057B" w:rsidP="00B2055B">
            <w:pPr>
              <w:jc w:val="both"/>
              <w:rPr>
                <w:rFonts w:ascii="Times New Roman" w:hAnsi="Times New Roman"/>
                <w:sz w:val="24"/>
                <w:szCs w:val="24"/>
              </w:rPr>
            </w:pPr>
          </w:p>
        </w:tc>
      </w:tr>
    </w:tbl>
    <w:p w:rsidR="00CA12DC" w:rsidRDefault="00CA12DC" w:rsidP="00CA12DC"/>
    <w:tbl>
      <w:tblPr>
        <w:tblStyle w:val="TableGrid"/>
        <w:tblW w:w="10598" w:type="dxa"/>
        <w:tblLook w:val="04A0" w:firstRow="1" w:lastRow="0" w:firstColumn="1" w:lastColumn="0" w:noHBand="0" w:noVBand="1"/>
      </w:tblPr>
      <w:tblGrid>
        <w:gridCol w:w="4621"/>
        <w:gridCol w:w="5977"/>
      </w:tblGrid>
      <w:tr w:rsidR="00CA12DC" w:rsidTr="0092057B">
        <w:tc>
          <w:tcPr>
            <w:tcW w:w="10598" w:type="dxa"/>
            <w:gridSpan w:val="2"/>
          </w:tcPr>
          <w:p w:rsidR="00CA12DC" w:rsidRDefault="00CA12DC" w:rsidP="00B2055B">
            <w:pPr>
              <w:jc w:val="both"/>
              <w:rPr>
                <w:rFonts w:ascii="Times New Roman" w:hAnsi="Times New Roman"/>
                <w:b/>
                <w:sz w:val="24"/>
                <w:szCs w:val="24"/>
              </w:rPr>
            </w:pPr>
            <w:r w:rsidRPr="00773480">
              <w:rPr>
                <w:rFonts w:ascii="Times New Roman" w:hAnsi="Times New Roman"/>
                <w:b/>
                <w:sz w:val="24"/>
                <w:szCs w:val="24"/>
              </w:rPr>
              <w:t>Second Referee:</w:t>
            </w:r>
          </w:p>
          <w:p w:rsidR="00CA12DC" w:rsidRDefault="00CA12DC" w:rsidP="00B2055B">
            <w:pPr>
              <w:jc w:val="both"/>
              <w:rPr>
                <w:rFonts w:ascii="Times New Roman" w:hAnsi="Times New Roman"/>
                <w:sz w:val="24"/>
                <w:szCs w:val="24"/>
              </w:rPr>
            </w:pPr>
          </w:p>
        </w:tc>
      </w:tr>
      <w:tr w:rsidR="00CA12DC" w:rsidTr="0092057B">
        <w:tc>
          <w:tcPr>
            <w:tcW w:w="4621" w:type="dxa"/>
          </w:tcPr>
          <w:p w:rsidR="00CA12DC" w:rsidRDefault="00CA12DC" w:rsidP="00B2055B">
            <w:pPr>
              <w:jc w:val="both"/>
              <w:rPr>
                <w:rFonts w:ascii="Times New Roman" w:hAnsi="Times New Roman"/>
                <w:sz w:val="24"/>
                <w:szCs w:val="24"/>
              </w:rPr>
            </w:pPr>
            <w:r>
              <w:rPr>
                <w:rFonts w:ascii="Times New Roman" w:hAnsi="Times New Roman"/>
                <w:sz w:val="24"/>
                <w:szCs w:val="24"/>
              </w:rPr>
              <w:t>Name</w:t>
            </w:r>
          </w:p>
        </w:tc>
        <w:tc>
          <w:tcPr>
            <w:tcW w:w="5977" w:type="dxa"/>
          </w:tcPr>
          <w:p w:rsidR="00CA12DC" w:rsidRDefault="003806B0" w:rsidP="003806B0">
            <w:pPr>
              <w:jc w:val="both"/>
              <w:rPr>
                <w:rFonts w:ascii="Times New Roman" w:hAnsi="Times New Roman"/>
                <w:sz w:val="24"/>
                <w:szCs w:val="24"/>
              </w:rPr>
            </w:pPr>
            <w:r>
              <w:rPr>
                <w:rFonts w:ascii="Times New Roman" w:hAnsi="Times New Roman"/>
                <w:sz w:val="24"/>
                <w:szCs w:val="24"/>
              </w:rPr>
              <w:t xml:space="preserve">Dr </w:t>
            </w:r>
            <w:r w:rsidRPr="003806B0">
              <w:rPr>
                <w:rFonts w:ascii="Times New Roman" w:hAnsi="Times New Roman"/>
                <w:sz w:val="24"/>
                <w:szCs w:val="24"/>
              </w:rPr>
              <w:t xml:space="preserve">Caroline Lohmann-Hancock </w:t>
            </w:r>
          </w:p>
        </w:tc>
      </w:tr>
      <w:tr w:rsidR="00CA12DC" w:rsidTr="0092057B">
        <w:tc>
          <w:tcPr>
            <w:tcW w:w="4621" w:type="dxa"/>
          </w:tcPr>
          <w:p w:rsidR="00CA12DC" w:rsidRDefault="00CA12DC" w:rsidP="00B2055B">
            <w:pPr>
              <w:jc w:val="both"/>
              <w:rPr>
                <w:rFonts w:ascii="Times New Roman" w:hAnsi="Times New Roman"/>
                <w:sz w:val="24"/>
                <w:szCs w:val="24"/>
              </w:rPr>
            </w:pPr>
            <w:r>
              <w:rPr>
                <w:rFonts w:ascii="Times New Roman" w:hAnsi="Times New Roman"/>
                <w:sz w:val="24"/>
                <w:szCs w:val="24"/>
              </w:rPr>
              <w:t>Job Title</w:t>
            </w:r>
          </w:p>
        </w:tc>
        <w:tc>
          <w:tcPr>
            <w:tcW w:w="5977" w:type="dxa"/>
          </w:tcPr>
          <w:p w:rsidR="00CA12DC" w:rsidRDefault="003806B0" w:rsidP="00B2055B">
            <w:pPr>
              <w:jc w:val="both"/>
              <w:rPr>
                <w:rFonts w:ascii="Times New Roman" w:hAnsi="Times New Roman"/>
                <w:sz w:val="24"/>
                <w:szCs w:val="24"/>
              </w:rPr>
            </w:pPr>
            <w:r>
              <w:rPr>
                <w:rFonts w:ascii="Times New Roman" w:hAnsi="Times New Roman"/>
                <w:sz w:val="24"/>
                <w:szCs w:val="24"/>
              </w:rPr>
              <w:t xml:space="preserve">Senior Lecturer / Programme Director </w:t>
            </w:r>
          </w:p>
        </w:tc>
      </w:tr>
      <w:tr w:rsidR="00CA12DC" w:rsidTr="0092057B">
        <w:tc>
          <w:tcPr>
            <w:tcW w:w="4621" w:type="dxa"/>
          </w:tcPr>
          <w:p w:rsidR="00CA12DC" w:rsidRDefault="00CA12DC" w:rsidP="00B2055B">
            <w:pPr>
              <w:jc w:val="both"/>
              <w:rPr>
                <w:rFonts w:ascii="Times New Roman" w:hAnsi="Times New Roman"/>
                <w:sz w:val="24"/>
                <w:szCs w:val="24"/>
              </w:rPr>
            </w:pPr>
            <w:r>
              <w:rPr>
                <w:rFonts w:ascii="Times New Roman" w:hAnsi="Times New Roman"/>
                <w:sz w:val="24"/>
                <w:szCs w:val="24"/>
              </w:rPr>
              <w:t>Faculty/Centre/School/Department</w:t>
            </w:r>
          </w:p>
        </w:tc>
        <w:tc>
          <w:tcPr>
            <w:tcW w:w="5977" w:type="dxa"/>
          </w:tcPr>
          <w:p w:rsidR="00CA12DC" w:rsidRDefault="003806B0" w:rsidP="00B2055B">
            <w:pPr>
              <w:jc w:val="both"/>
              <w:rPr>
                <w:rFonts w:ascii="Times New Roman" w:hAnsi="Times New Roman"/>
                <w:sz w:val="24"/>
                <w:szCs w:val="24"/>
              </w:rPr>
            </w:pPr>
            <w:proofErr w:type="spellStart"/>
            <w:r>
              <w:rPr>
                <w:rFonts w:ascii="Times New Roman" w:hAnsi="Times New Roman"/>
                <w:sz w:val="24"/>
                <w:szCs w:val="24"/>
              </w:rPr>
              <w:t>Athrofa</w:t>
            </w:r>
            <w:proofErr w:type="spellEnd"/>
            <w:r>
              <w:rPr>
                <w:rFonts w:ascii="Times New Roman" w:hAnsi="Times New Roman"/>
                <w:sz w:val="24"/>
                <w:szCs w:val="24"/>
              </w:rPr>
              <w:t>/ Social Justice &amp; Inclusion</w:t>
            </w:r>
          </w:p>
        </w:tc>
      </w:tr>
      <w:tr w:rsidR="00CA12DC" w:rsidTr="0092057B">
        <w:tc>
          <w:tcPr>
            <w:tcW w:w="4621" w:type="dxa"/>
          </w:tcPr>
          <w:p w:rsidR="00CA12DC" w:rsidRDefault="00CA12DC" w:rsidP="00B2055B">
            <w:pPr>
              <w:jc w:val="both"/>
              <w:rPr>
                <w:rFonts w:ascii="Times New Roman" w:hAnsi="Times New Roman"/>
                <w:sz w:val="24"/>
                <w:szCs w:val="24"/>
              </w:rPr>
            </w:pPr>
            <w:r>
              <w:rPr>
                <w:rFonts w:ascii="Times New Roman" w:hAnsi="Times New Roman"/>
                <w:sz w:val="24"/>
                <w:szCs w:val="24"/>
              </w:rPr>
              <w:t>Email address</w:t>
            </w:r>
          </w:p>
        </w:tc>
        <w:tc>
          <w:tcPr>
            <w:tcW w:w="5977" w:type="dxa"/>
          </w:tcPr>
          <w:p w:rsidR="00CA12DC" w:rsidRDefault="00AC2D5C" w:rsidP="00B2055B">
            <w:pPr>
              <w:jc w:val="both"/>
              <w:rPr>
                <w:rFonts w:ascii="Times New Roman" w:hAnsi="Times New Roman"/>
                <w:sz w:val="24"/>
                <w:szCs w:val="24"/>
              </w:rPr>
            </w:pPr>
            <w:hyperlink r:id="rId28" w:history="1">
              <w:r w:rsidR="003806B0" w:rsidRPr="009D0AF0">
                <w:rPr>
                  <w:rStyle w:val="Hyperlink"/>
                  <w:rFonts w:ascii="Times New Roman" w:hAnsi="Times New Roman"/>
                  <w:sz w:val="24"/>
                  <w:szCs w:val="24"/>
                </w:rPr>
                <w:t>C.Lohmann-hancock@uwtsd.ac.uk</w:t>
              </w:r>
            </w:hyperlink>
            <w:r w:rsidR="003806B0">
              <w:rPr>
                <w:rFonts w:ascii="Times New Roman" w:hAnsi="Times New Roman"/>
                <w:sz w:val="24"/>
                <w:szCs w:val="24"/>
              </w:rPr>
              <w:t xml:space="preserve"> </w:t>
            </w:r>
          </w:p>
        </w:tc>
      </w:tr>
      <w:tr w:rsidR="00CA12DC" w:rsidTr="0092057B">
        <w:tc>
          <w:tcPr>
            <w:tcW w:w="10598" w:type="dxa"/>
            <w:gridSpan w:val="2"/>
          </w:tcPr>
          <w:p w:rsidR="00CA12DC" w:rsidRDefault="00CA12DC" w:rsidP="00B2055B">
            <w:pPr>
              <w:jc w:val="both"/>
              <w:rPr>
                <w:rFonts w:ascii="Times New Roman" w:hAnsi="Times New Roman"/>
                <w:sz w:val="24"/>
                <w:szCs w:val="24"/>
              </w:rPr>
            </w:pPr>
            <w:r>
              <w:rPr>
                <w:rFonts w:ascii="Times New Roman" w:hAnsi="Times New Roman"/>
                <w:sz w:val="24"/>
                <w:szCs w:val="24"/>
              </w:rPr>
              <w:t>In what capacity can this individual comment on your professional practice?</w:t>
            </w:r>
          </w:p>
          <w:p w:rsidR="00CA12DC" w:rsidRDefault="00CA12DC" w:rsidP="00B2055B">
            <w:pPr>
              <w:jc w:val="both"/>
              <w:rPr>
                <w:rFonts w:ascii="Times New Roman" w:hAnsi="Times New Roman"/>
                <w:sz w:val="24"/>
                <w:szCs w:val="24"/>
              </w:rPr>
            </w:pPr>
          </w:p>
          <w:p w:rsidR="0092057B" w:rsidRDefault="003806B0" w:rsidP="00B2055B">
            <w:pPr>
              <w:jc w:val="both"/>
              <w:rPr>
                <w:rFonts w:ascii="Times New Roman" w:hAnsi="Times New Roman"/>
                <w:sz w:val="24"/>
                <w:szCs w:val="24"/>
              </w:rPr>
            </w:pPr>
            <w:r>
              <w:rPr>
                <w:rFonts w:ascii="Times New Roman" w:hAnsi="Times New Roman"/>
                <w:sz w:val="24"/>
                <w:szCs w:val="24"/>
              </w:rPr>
              <w:t xml:space="preserve">Work colleague for 15 years. </w:t>
            </w:r>
          </w:p>
          <w:p w:rsidR="0092057B" w:rsidRDefault="0092057B" w:rsidP="00B2055B">
            <w:pPr>
              <w:jc w:val="both"/>
              <w:rPr>
                <w:rFonts w:ascii="Times New Roman" w:hAnsi="Times New Roman"/>
                <w:sz w:val="24"/>
                <w:szCs w:val="24"/>
              </w:rPr>
            </w:pPr>
          </w:p>
          <w:p w:rsidR="0092057B" w:rsidRDefault="0092057B" w:rsidP="00B2055B">
            <w:pPr>
              <w:jc w:val="both"/>
              <w:rPr>
                <w:rFonts w:ascii="Times New Roman" w:hAnsi="Times New Roman"/>
                <w:sz w:val="24"/>
                <w:szCs w:val="24"/>
              </w:rPr>
            </w:pPr>
          </w:p>
        </w:tc>
      </w:tr>
    </w:tbl>
    <w:p w:rsidR="00356BA8" w:rsidRDefault="00356BA8"/>
    <w:p w:rsidR="004F687F" w:rsidRDefault="004F687F"/>
    <w:p w:rsidR="004F687F" w:rsidRDefault="004F687F"/>
    <w:p w:rsidR="004F687F" w:rsidRDefault="004F687F"/>
    <w:p w:rsidR="004F687F" w:rsidRDefault="004F687F"/>
    <w:p w:rsidR="004F687F" w:rsidRDefault="004F687F"/>
    <w:p w:rsidR="004F687F" w:rsidRDefault="004F687F"/>
    <w:p w:rsidR="004F687F" w:rsidRDefault="004F687F"/>
    <w:p w:rsidR="00DD5205" w:rsidRPr="00854D79" w:rsidRDefault="00DD5205" w:rsidP="00DD5205">
      <w:pPr>
        <w:jc w:val="both"/>
        <w:rPr>
          <w:rFonts w:ascii="Times New Roman" w:hAnsi="Times New Roman"/>
          <w:b/>
          <w:sz w:val="32"/>
          <w:szCs w:val="32"/>
        </w:rPr>
      </w:pPr>
      <w:r>
        <w:rPr>
          <w:rFonts w:ascii="Times New Roman" w:hAnsi="Times New Roman"/>
          <w:b/>
          <w:sz w:val="32"/>
          <w:szCs w:val="32"/>
        </w:rPr>
        <w:t>SECTION FOUR:</w:t>
      </w:r>
      <w:r>
        <w:rPr>
          <w:rFonts w:ascii="Times New Roman" w:hAnsi="Times New Roman"/>
          <w:b/>
          <w:sz w:val="32"/>
          <w:szCs w:val="32"/>
        </w:rPr>
        <w:tab/>
        <w:t>Endorsement from the Institution</w:t>
      </w:r>
    </w:p>
    <w:p w:rsidR="00DD5205" w:rsidRPr="004F687F" w:rsidRDefault="00DD5205" w:rsidP="00DD5205">
      <w:pPr>
        <w:rPr>
          <w:rFonts w:ascii="Times New Roman" w:hAnsi="Times New Roman"/>
          <w:sz w:val="24"/>
          <w:szCs w:val="24"/>
        </w:rPr>
      </w:pPr>
    </w:p>
    <w:p w:rsidR="00DD5205" w:rsidRDefault="00DD5205" w:rsidP="00DD5205">
      <w:pPr>
        <w:rPr>
          <w:rFonts w:ascii="Times New Roman" w:hAnsi="Times New Roman"/>
          <w:sz w:val="24"/>
          <w:szCs w:val="24"/>
        </w:rPr>
      </w:pPr>
      <w:r>
        <w:rPr>
          <w:rFonts w:ascii="Times New Roman" w:hAnsi="Times New Roman"/>
          <w:sz w:val="24"/>
          <w:szCs w:val="24"/>
        </w:rPr>
        <w:t>You are required to provide an institutional endorsement which should come from a professional who has senior responsibility for professional development, learning and teaching within the institution, for example:</w:t>
      </w:r>
    </w:p>
    <w:p w:rsidR="00DD5205" w:rsidRDefault="00DD5205" w:rsidP="00DD5205">
      <w:pPr>
        <w:rPr>
          <w:rFonts w:ascii="Times New Roman" w:hAnsi="Times New Roman"/>
          <w:sz w:val="24"/>
          <w:szCs w:val="24"/>
        </w:rPr>
      </w:pPr>
    </w:p>
    <w:p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Head/Director/Dean of Personnel</w:t>
      </w:r>
    </w:p>
    <w:p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Head/Director/Dean of Learning and Teaching</w:t>
      </w:r>
    </w:p>
    <w:p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Head/Director/Dean of Academic Registry</w:t>
      </w:r>
    </w:p>
    <w:p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Dean of Faculty</w:t>
      </w:r>
    </w:p>
    <w:p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Vice Chancellor</w:t>
      </w:r>
    </w:p>
    <w:p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Pro Vice Chancellor</w:t>
      </w:r>
    </w:p>
    <w:p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Senior Provost</w:t>
      </w:r>
    </w:p>
    <w:p w:rsidR="00DD5205" w:rsidRPr="00594F89" w:rsidRDefault="00DD5205" w:rsidP="00DD5205">
      <w:pPr>
        <w:rPr>
          <w:rFonts w:ascii="Times New Roman" w:hAnsi="Times New Roman"/>
          <w:sz w:val="24"/>
          <w:szCs w:val="24"/>
        </w:rPr>
      </w:pPr>
      <w:r w:rsidRPr="00594F89">
        <w:rPr>
          <w:rFonts w:ascii="Times New Roman" w:hAnsi="Times New Roman"/>
          <w:sz w:val="24"/>
          <w:szCs w:val="24"/>
        </w:rPr>
        <w:t xml:space="preserve"> </w:t>
      </w:r>
    </w:p>
    <w:tbl>
      <w:tblPr>
        <w:tblStyle w:val="TableGrid"/>
        <w:tblW w:w="0" w:type="auto"/>
        <w:tblLook w:val="04A0" w:firstRow="1" w:lastRow="0" w:firstColumn="1" w:lastColumn="0" w:noHBand="0" w:noVBand="1"/>
      </w:tblPr>
      <w:tblGrid>
        <w:gridCol w:w="4594"/>
        <w:gridCol w:w="5862"/>
      </w:tblGrid>
      <w:tr w:rsidR="00DD5205" w:rsidTr="00B2055B">
        <w:tc>
          <w:tcPr>
            <w:tcW w:w="10598" w:type="dxa"/>
            <w:gridSpan w:val="2"/>
          </w:tcPr>
          <w:p w:rsidR="00DD5205" w:rsidRPr="007F1A65" w:rsidRDefault="00DD5205" w:rsidP="00B2055B">
            <w:pPr>
              <w:jc w:val="center"/>
              <w:rPr>
                <w:rFonts w:ascii="Times New Roman" w:hAnsi="Times New Roman"/>
                <w:b/>
                <w:sz w:val="28"/>
                <w:szCs w:val="28"/>
              </w:rPr>
            </w:pPr>
            <w:r w:rsidRPr="007F1A65">
              <w:rPr>
                <w:rFonts w:ascii="Times New Roman" w:hAnsi="Times New Roman"/>
                <w:b/>
                <w:sz w:val="28"/>
                <w:szCs w:val="28"/>
              </w:rPr>
              <w:t>Institutional Signatory</w:t>
            </w:r>
          </w:p>
          <w:p w:rsidR="00DD5205" w:rsidRDefault="00DD5205" w:rsidP="00B2055B">
            <w:pPr>
              <w:jc w:val="both"/>
              <w:rPr>
                <w:rFonts w:ascii="Times New Roman" w:hAnsi="Times New Roman"/>
                <w:sz w:val="24"/>
                <w:szCs w:val="24"/>
              </w:rPr>
            </w:pPr>
          </w:p>
        </w:tc>
      </w:tr>
      <w:tr w:rsidR="00DD5205" w:rsidTr="00B2055B">
        <w:tc>
          <w:tcPr>
            <w:tcW w:w="4621" w:type="dxa"/>
          </w:tcPr>
          <w:p w:rsidR="00DD5205" w:rsidRPr="00594F89" w:rsidRDefault="00DD5205" w:rsidP="00B2055B">
            <w:pPr>
              <w:jc w:val="both"/>
              <w:rPr>
                <w:rFonts w:ascii="Times New Roman" w:hAnsi="Times New Roman"/>
                <w:b/>
                <w:sz w:val="24"/>
                <w:szCs w:val="24"/>
              </w:rPr>
            </w:pPr>
            <w:r>
              <w:rPr>
                <w:rFonts w:ascii="Times New Roman" w:hAnsi="Times New Roman"/>
                <w:b/>
                <w:sz w:val="24"/>
                <w:szCs w:val="24"/>
              </w:rPr>
              <w:t>Name of Applicant</w:t>
            </w:r>
          </w:p>
        </w:tc>
        <w:tc>
          <w:tcPr>
            <w:tcW w:w="5977" w:type="dxa"/>
          </w:tcPr>
          <w:p w:rsidR="00DD5205" w:rsidRDefault="00DD5205" w:rsidP="00B2055B">
            <w:pPr>
              <w:jc w:val="both"/>
              <w:rPr>
                <w:rFonts w:ascii="Times New Roman" w:hAnsi="Times New Roman"/>
                <w:sz w:val="24"/>
                <w:szCs w:val="24"/>
              </w:rPr>
            </w:pPr>
          </w:p>
          <w:p w:rsidR="00DD5205" w:rsidRDefault="00AF543D" w:rsidP="00B2055B">
            <w:pPr>
              <w:jc w:val="both"/>
              <w:rPr>
                <w:rFonts w:ascii="Times New Roman" w:hAnsi="Times New Roman"/>
                <w:sz w:val="24"/>
                <w:szCs w:val="24"/>
              </w:rPr>
            </w:pPr>
            <w:r>
              <w:rPr>
                <w:rFonts w:ascii="Times New Roman" w:hAnsi="Times New Roman"/>
                <w:sz w:val="24"/>
                <w:szCs w:val="24"/>
              </w:rPr>
              <w:t xml:space="preserve">Nichola Welton </w:t>
            </w:r>
          </w:p>
        </w:tc>
      </w:tr>
      <w:tr w:rsidR="00DD5205" w:rsidTr="00B2055B">
        <w:tc>
          <w:tcPr>
            <w:tcW w:w="4621" w:type="dxa"/>
          </w:tcPr>
          <w:p w:rsidR="00DD5205" w:rsidRPr="00594F89" w:rsidRDefault="00DD5205" w:rsidP="00B2055B">
            <w:pPr>
              <w:jc w:val="both"/>
              <w:rPr>
                <w:rFonts w:ascii="Times New Roman" w:hAnsi="Times New Roman"/>
                <w:b/>
                <w:sz w:val="24"/>
                <w:szCs w:val="24"/>
              </w:rPr>
            </w:pPr>
            <w:r w:rsidRPr="00594F89">
              <w:rPr>
                <w:rFonts w:ascii="Times New Roman" w:hAnsi="Times New Roman"/>
                <w:b/>
                <w:sz w:val="24"/>
                <w:szCs w:val="24"/>
              </w:rPr>
              <w:t>Name</w:t>
            </w:r>
            <w:r>
              <w:rPr>
                <w:rFonts w:ascii="Times New Roman" w:hAnsi="Times New Roman"/>
                <w:b/>
                <w:sz w:val="24"/>
                <w:szCs w:val="24"/>
              </w:rPr>
              <w:t xml:space="preserve"> of Signatory</w:t>
            </w:r>
          </w:p>
        </w:tc>
        <w:tc>
          <w:tcPr>
            <w:tcW w:w="5977" w:type="dxa"/>
          </w:tcPr>
          <w:p w:rsidR="00DD5205" w:rsidRDefault="00DD5205" w:rsidP="00B2055B">
            <w:pPr>
              <w:jc w:val="both"/>
              <w:rPr>
                <w:rFonts w:ascii="Times New Roman" w:hAnsi="Times New Roman"/>
                <w:sz w:val="24"/>
                <w:szCs w:val="24"/>
              </w:rPr>
            </w:pPr>
          </w:p>
          <w:p w:rsidR="00DD5205" w:rsidRDefault="00FB07AC" w:rsidP="00B2055B">
            <w:pPr>
              <w:jc w:val="both"/>
              <w:rPr>
                <w:rFonts w:ascii="Times New Roman" w:hAnsi="Times New Roman"/>
                <w:sz w:val="24"/>
                <w:szCs w:val="24"/>
              </w:rPr>
            </w:pPr>
            <w:r>
              <w:rPr>
                <w:rFonts w:ascii="Times New Roman" w:hAnsi="Times New Roman"/>
                <w:sz w:val="24"/>
                <w:szCs w:val="24"/>
              </w:rPr>
              <w:t xml:space="preserve">Dr Christine Jones </w:t>
            </w:r>
          </w:p>
        </w:tc>
      </w:tr>
      <w:tr w:rsidR="00DD5205" w:rsidTr="00B2055B">
        <w:tc>
          <w:tcPr>
            <w:tcW w:w="4621" w:type="dxa"/>
          </w:tcPr>
          <w:p w:rsidR="00DD5205" w:rsidRPr="00594F89" w:rsidRDefault="00DD5205" w:rsidP="00B2055B">
            <w:pPr>
              <w:jc w:val="both"/>
              <w:rPr>
                <w:rFonts w:ascii="Times New Roman" w:hAnsi="Times New Roman"/>
                <w:b/>
                <w:sz w:val="24"/>
                <w:szCs w:val="24"/>
              </w:rPr>
            </w:pPr>
            <w:r w:rsidRPr="00594F89">
              <w:rPr>
                <w:rFonts w:ascii="Times New Roman" w:hAnsi="Times New Roman"/>
                <w:b/>
                <w:sz w:val="24"/>
                <w:szCs w:val="24"/>
              </w:rPr>
              <w:t>Job Title</w:t>
            </w:r>
          </w:p>
        </w:tc>
        <w:tc>
          <w:tcPr>
            <w:tcW w:w="5977" w:type="dxa"/>
          </w:tcPr>
          <w:p w:rsidR="00DD5205" w:rsidRDefault="00FB07AC" w:rsidP="00B2055B">
            <w:pPr>
              <w:jc w:val="both"/>
              <w:rPr>
                <w:rFonts w:ascii="Times New Roman" w:hAnsi="Times New Roman"/>
                <w:sz w:val="24"/>
                <w:szCs w:val="24"/>
              </w:rPr>
            </w:pPr>
            <w:r>
              <w:rPr>
                <w:rFonts w:ascii="Times New Roman" w:hAnsi="Times New Roman"/>
                <w:sz w:val="24"/>
                <w:szCs w:val="24"/>
              </w:rPr>
              <w:t xml:space="preserve">Assistant Dean </w:t>
            </w:r>
            <w:proofErr w:type="spellStart"/>
            <w:r>
              <w:rPr>
                <w:rFonts w:ascii="Times New Roman" w:hAnsi="Times New Roman"/>
                <w:sz w:val="24"/>
                <w:szCs w:val="24"/>
              </w:rPr>
              <w:t>Yr</w:t>
            </w:r>
            <w:proofErr w:type="spellEnd"/>
            <w:r>
              <w:rPr>
                <w:rFonts w:ascii="Times New Roman" w:hAnsi="Times New Roman"/>
                <w:sz w:val="24"/>
                <w:szCs w:val="24"/>
              </w:rPr>
              <w:t xml:space="preserve"> </w:t>
            </w:r>
            <w:proofErr w:type="spellStart"/>
            <w:r>
              <w:rPr>
                <w:rFonts w:ascii="Times New Roman" w:hAnsi="Times New Roman"/>
                <w:sz w:val="24"/>
                <w:szCs w:val="24"/>
              </w:rPr>
              <w:t>Athrofa</w:t>
            </w:r>
            <w:proofErr w:type="spellEnd"/>
            <w:r>
              <w:rPr>
                <w:rFonts w:ascii="Times New Roman" w:hAnsi="Times New Roman"/>
                <w:sz w:val="24"/>
                <w:szCs w:val="24"/>
              </w:rPr>
              <w:t xml:space="preserve"> (Quality and Student Experience).</w:t>
            </w:r>
          </w:p>
        </w:tc>
      </w:tr>
      <w:tr w:rsidR="00DD5205" w:rsidTr="00B2055B">
        <w:tc>
          <w:tcPr>
            <w:tcW w:w="4621" w:type="dxa"/>
          </w:tcPr>
          <w:p w:rsidR="00DD5205" w:rsidRPr="00594F89" w:rsidRDefault="00DD5205" w:rsidP="00B2055B">
            <w:pPr>
              <w:jc w:val="both"/>
              <w:rPr>
                <w:rFonts w:ascii="Times New Roman" w:hAnsi="Times New Roman"/>
                <w:b/>
                <w:sz w:val="24"/>
                <w:szCs w:val="24"/>
              </w:rPr>
            </w:pPr>
            <w:r w:rsidRPr="00594F89">
              <w:rPr>
                <w:rFonts w:ascii="Times New Roman" w:hAnsi="Times New Roman"/>
                <w:b/>
                <w:sz w:val="24"/>
                <w:szCs w:val="24"/>
              </w:rPr>
              <w:t>Faculty/Centre/School/Department</w:t>
            </w:r>
          </w:p>
        </w:tc>
        <w:tc>
          <w:tcPr>
            <w:tcW w:w="5977" w:type="dxa"/>
          </w:tcPr>
          <w:p w:rsidR="00DD5205" w:rsidRDefault="00FB07AC" w:rsidP="00B2055B">
            <w:pPr>
              <w:jc w:val="both"/>
              <w:rPr>
                <w:rFonts w:ascii="Times New Roman" w:hAnsi="Times New Roman"/>
                <w:sz w:val="24"/>
                <w:szCs w:val="24"/>
              </w:rPr>
            </w:pPr>
            <w:proofErr w:type="spellStart"/>
            <w:r>
              <w:rPr>
                <w:rFonts w:ascii="Times New Roman" w:hAnsi="Times New Roman"/>
                <w:sz w:val="24"/>
                <w:szCs w:val="24"/>
              </w:rPr>
              <w:t>Yr</w:t>
            </w:r>
            <w:proofErr w:type="spellEnd"/>
            <w:r>
              <w:rPr>
                <w:rFonts w:ascii="Times New Roman" w:hAnsi="Times New Roman"/>
                <w:sz w:val="24"/>
                <w:szCs w:val="24"/>
              </w:rPr>
              <w:t xml:space="preserve"> </w:t>
            </w:r>
            <w:proofErr w:type="spellStart"/>
            <w:r>
              <w:rPr>
                <w:rFonts w:ascii="Times New Roman" w:hAnsi="Times New Roman"/>
                <w:sz w:val="24"/>
                <w:szCs w:val="24"/>
              </w:rPr>
              <w:t>Athrofa</w:t>
            </w:r>
            <w:proofErr w:type="spellEnd"/>
          </w:p>
          <w:p w:rsidR="00DD5205" w:rsidRDefault="00DD5205" w:rsidP="00B2055B">
            <w:pPr>
              <w:jc w:val="both"/>
              <w:rPr>
                <w:rFonts w:ascii="Times New Roman" w:hAnsi="Times New Roman"/>
                <w:sz w:val="24"/>
                <w:szCs w:val="24"/>
              </w:rPr>
            </w:pPr>
          </w:p>
        </w:tc>
      </w:tr>
      <w:tr w:rsidR="00DD5205" w:rsidTr="00B2055B">
        <w:tc>
          <w:tcPr>
            <w:tcW w:w="4621" w:type="dxa"/>
          </w:tcPr>
          <w:p w:rsidR="00DD5205" w:rsidRPr="00594F89" w:rsidRDefault="00DD5205" w:rsidP="00B2055B">
            <w:pPr>
              <w:jc w:val="both"/>
              <w:rPr>
                <w:rFonts w:ascii="Times New Roman" w:hAnsi="Times New Roman"/>
                <w:b/>
                <w:sz w:val="24"/>
                <w:szCs w:val="24"/>
              </w:rPr>
            </w:pPr>
            <w:r w:rsidRPr="00594F89">
              <w:rPr>
                <w:rFonts w:ascii="Times New Roman" w:hAnsi="Times New Roman"/>
                <w:b/>
                <w:sz w:val="24"/>
                <w:szCs w:val="24"/>
              </w:rPr>
              <w:t>Email address</w:t>
            </w:r>
          </w:p>
        </w:tc>
        <w:tc>
          <w:tcPr>
            <w:tcW w:w="5977" w:type="dxa"/>
          </w:tcPr>
          <w:p w:rsidR="00DD5205" w:rsidRDefault="00FB07AC" w:rsidP="00B2055B">
            <w:pPr>
              <w:jc w:val="both"/>
              <w:rPr>
                <w:rFonts w:ascii="Times New Roman" w:hAnsi="Times New Roman"/>
                <w:sz w:val="24"/>
                <w:szCs w:val="24"/>
              </w:rPr>
            </w:pPr>
            <w:r w:rsidRPr="00FB07AC">
              <w:rPr>
                <w:rFonts w:ascii="Times New Roman" w:hAnsi="Times New Roman"/>
                <w:sz w:val="24"/>
                <w:szCs w:val="24"/>
              </w:rPr>
              <w:t>c.m.jones@uwtsd.ac.uk</w:t>
            </w:r>
          </w:p>
        </w:tc>
      </w:tr>
      <w:tr w:rsidR="00DD5205" w:rsidTr="00B2055B">
        <w:tc>
          <w:tcPr>
            <w:tcW w:w="10598" w:type="dxa"/>
            <w:gridSpan w:val="2"/>
          </w:tcPr>
          <w:p w:rsidR="00DD5205" w:rsidRDefault="00DD5205" w:rsidP="00B2055B">
            <w:pPr>
              <w:jc w:val="both"/>
              <w:rPr>
                <w:rFonts w:ascii="Times New Roman" w:hAnsi="Times New Roman"/>
                <w:sz w:val="24"/>
                <w:szCs w:val="24"/>
              </w:rPr>
            </w:pPr>
          </w:p>
          <w:p w:rsidR="00DD5205" w:rsidRDefault="00DD5205" w:rsidP="00B2055B">
            <w:pPr>
              <w:jc w:val="both"/>
              <w:rPr>
                <w:rFonts w:ascii="Times New Roman" w:hAnsi="Times New Roman"/>
                <w:sz w:val="24"/>
                <w:szCs w:val="24"/>
              </w:rPr>
            </w:pPr>
            <w:r>
              <w:rPr>
                <w:rFonts w:ascii="Times New Roman" w:hAnsi="Times New Roman"/>
                <w:sz w:val="24"/>
                <w:szCs w:val="24"/>
              </w:rPr>
              <w:t>Dear Sir/Madam</w:t>
            </w:r>
          </w:p>
          <w:p w:rsidR="00DD5205" w:rsidRDefault="00DD5205" w:rsidP="00B2055B">
            <w:pPr>
              <w:jc w:val="both"/>
              <w:rPr>
                <w:rFonts w:ascii="Times New Roman" w:hAnsi="Times New Roman"/>
                <w:sz w:val="24"/>
                <w:szCs w:val="24"/>
              </w:rPr>
            </w:pPr>
          </w:p>
          <w:p w:rsidR="00DD5205" w:rsidRDefault="00DD5205" w:rsidP="00B2055B">
            <w:pPr>
              <w:jc w:val="both"/>
              <w:rPr>
                <w:rFonts w:ascii="Times New Roman" w:hAnsi="Times New Roman"/>
                <w:sz w:val="24"/>
                <w:szCs w:val="24"/>
              </w:rPr>
            </w:pPr>
            <w:r>
              <w:rPr>
                <w:rFonts w:ascii="Times New Roman" w:hAnsi="Times New Roman"/>
                <w:sz w:val="24"/>
                <w:szCs w:val="24"/>
              </w:rPr>
              <w:t>Please sign below to confirm that you endorse the application for Fellow status recognition from the person named above:</w:t>
            </w:r>
          </w:p>
          <w:p w:rsidR="00DD5205" w:rsidRDefault="00DD5205" w:rsidP="00B2055B">
            <w:pPr>
              <w:jc w:val="both"/>
              <w:rPr>
                <w:rFonts w:ascii="Times New Roman" w:hAnsi="Times New Roman"/>
                <w:sz w:val="24"/>
                <w:szCs w:val="24"/>
              </w:rPr>
            </w:pPr>
          </w:p>
          <w:p w:rsidR="00DD5205" w:rsidRDefault="00DD5205" w:rsidP="00B2055B">
            <w:pPr>
              <w:jc w:val="both"/>
              <w:rPr>
                <w:rFonts w:ascii="Times New Roman" w:hAnsi="Times New Roman"/>
                <w:sz w:val="24"/>
                <w:szCs w:val="24"/>
              </w:rPr>
            </w:pPr>
          </w:p>
          <w:p w:rsidR="00DD5205" w:rsidRDefault="00DD5205" w:rsidP="00B2055B">
            <w:pPr>
              <w:jc w:val="both"/>
              <w:rPr>
                <w:rFonts w:ascii="Times New Roman" w:hAnsi="Times New Roman"/>
                <w:sz w:val="24"/>
                <w:szCs w:val="24"/>
              </w:rPr>
            </w:pPr>
            <w:r w:rsidRPr="00594F89">
              <w:rPr>
                <w:rFonts w:ascii="Times New Roman" w:hAnsi="Times New Roman"/>
                <w:b/>
                <w:sz w:val="24"/>
                <w:szCs w:val="24"/>
              </w:rPr>
              <w:t>Signature:</w:t>
            </w:r>
            <w:r>
              <w:rPr>
                <w:rFonts w:ascii="Times New Roman" w:hAnsi="Times New Roman"/>
                <w:sz w:val="24"/>
                <w:szCs w:val="24"/>
              </w:rPr>
              <w:t xml:space="preserve"> </w:t>
            </w:r>
            <w:r w:rsidR="009013CD" w:rsidRPr="009013CD">
              <w:rPr>
                <w:rFonts w:ascii="Times New Roman" w:hAnsi="Times New Roman"/>
                <w:noProof/>
                <w:sz w:val="24"/>
                <w:szCs w:val="24"/>
              </w:rPr>
              <w:drawing>
                <wp:inline distT="0" distB="0" distL="0" distR="0" wp14:anchorId="1294A4CB" wp14:editId="6B82BA0A">
                  <wp:extent cx="2771775" cy="733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71775" cy="733425"/>
                          </a:xfrm>
                          <a:prstGeom prst="rect">
                            <a:avLst/>
                          </a:prstGeom>
                          <a:noFill/>
                          <a:ln>
                            <a:noFill/>
                          </a:ln>
                        </pic:spPr>
                      </pic:pic>
                    </a:graphicData>
                  </a:graphic>
                </wp:inline>
              </w:drawing>
            </w:r>
            <w:r>
              <w:rPr>
                <w:rFonts w:ascii="Times New Roman" w:hAnsi="Times New Roman"/>
                <w:sz w:val="24"/>
                <w:szCs w:val="24"/>
              </w:rPr>
              <w:t xml:space="preserve"> _________________________________________  </w:t>
            </w:r>
            <w:r w:rsidRPr="00594F89">
              <w:rPr>
                <w:rFonts w:ascii="Times New Roman" w:hAnsi="Times New Roman"/>
                <w:b/>
                <w:sz w:val="24"/>
                <w:szCs w:val="24"/>
              </w:rPr>
              <w:t>Date:</w:t>
            </w:r>
            <w:r>
              <w:rPr>
                <w:rFonts w:ascii="Times New Roman" w:hAnsi="Times New Roman"/>
                <w:sz w:val="24"/>
                <w:szCs w:val="24"/>
              </w:rPr>
              <w:t xml:space="preserve">  ____</w:t>
            </w:r>
            <w:r w:rsidR="009013CD">
              <w:rPr>
                <w:rFonts w:ascii="Times New Roman" w:hAnsi="Times New Roman"/>
                <w:sz w:val="24"/>
                <w:szCs w:val="24"/>
              </w:rPr>
              <w:t>5/07/18</w:t>
            </w:r>
            <w:r>
              <w:rPr>
                <w:rFonts w:ascii="Times New Roman" w:hAnsi="Times New Roman"/>
                <w:sz w:val="24"/>
                <w:szCs w:val="24"/>
              </w:rPr>
              <w:t>________________________</w:t>
            </w:r>
          </w:p>
          <w:p w:rsidR="00DD5205" w:rsidRDefault="00DD5205" w:rsidP="00B2055B">
            <w:pPr>
              <w:jc w:val="both"/>
              <w:rPr>
                <w:rFonts w:ascii="Times New Roman" w:hAnsi="Times New Roman"/>
                <w:sz w:val="24"/>
                <w:szCs w:val="24"/>
              </w:rPr>
            </w:pPr>
          </w:p>
        </w:tc>
      </w:tr>
    </w:tbl>
    <w:p w:rsidR="00DD5205" w:rsidRPr="004F687F" w:rsidRDefault="00DD5205" w:rsidP="00DD5205">
      <w:pPr>
        <w:rPr>
          <w:rFonts w:ascii="Times New Roman" w:hAnsi="Times New Roman"/>
          <w:sz w:val="24"/>
          <w:szCs w:val="24"/>
        </w:rPr>
      </w:pPr>
    </w:p>
    <w:p w:rsidR="00DD5205" w:rsidRDefault="00DD5205" w:rsidP="004F687F">
      <w:pPr>
        <w:jc w:val="both"/>
        <w:rPr>
          <w:rFonts w:ascii="Times New Roman" w:hAnsi="Times New Roman"/>
          <w:b/>
          <w:sz w:val="32"/>
          <w:szCs w:val="32"/>
        </w:rPr>
      </w:pPr>
    </w:p>
    <w:p w:rsidR="00DD5205" w:rsidRDefault="00DD5205" w:rsidP="004F687F">
      <w:pPr>
        <w:jc w:val="both"/>
        <w:rPr>
          <w:rFonts w:ascii="Times New Roman" w:hAnsi="Times New Roman"/>
          <w:b/>
          <w:sz w:val="32"/>
          <w:szCs w:val="32"/>
        </w:rPr>
      </w:pPr>
    </w:p>
    <w:p w:rsidR="00DD5205" w:rsidRDefault="00DD5205" w:rsidP="004F687F">
      <w:pPr>
        <w:jc w:val="both"/>
        <w:rPr>
          <w:rFonts w:ascii="Times New Roman" w:hAnsi="Times New Roman"/>
          <w:b/>
          <w:sz w:val="32"/>
          <w:szCs w:val="32"/>
        </w:rPr>
      </w:pPr>
    </w:p>
    <w:p w:rsidR="00DD5205" w:rsidRDefault="00DD5205" w:rsidP="004F687F">
      <w:pPr>
        <w:jc w:val="both"/>
        <w:rPr>
          <w:rFonts w:ascii="Times New Roman" w:hAnsi="Times New Roman"/>
          <w:b/>
          <w:sz w:val="32"/>
          <w:szCs w:val="32"/>
        </w:rPr>
      </w:pPr>
    </w:p>
    <w:sectPr w:rsidR="00DD5205" w:rsidSect="00C86610">
      <w:headerReference w:type="default" r:id="rId30"/>
      <w:footerReference w:type="default" r:id="rId3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D5C" w:rsidRDefault="00AC2D5C" w:rsidP="00CA12DC">
      <w:r>
        <w:separator/>
      </w:r>
    </w:p>
  </w:endnote>
  <w:endnote w:type="continuationSeparator" w:id="0">
    <w:p w:rsidR="00AC2D5C" w:rsidRDefault="00AC2D5C"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roid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D9F" w:rsidRDefault="00393D9F"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D5C" w:rsidRDefault="00AC2D5C" w:rsidP="00CA12DC">
      <w:r>
        <w:separator/>
      </w:r>
    </w:p>
  </w:footnote>
  <w:footnote w:type="continuationSeparator" w:id="0">
    <w:p w:rsidR="00AC2D5C" w:rsidRDefault="00AC2D5C"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D9F" w:rsidRPr="00CA12DC" w:rsidRDefault="00393D9F">
    <w:pPr>
      <w:pStyle w:val="Header"/>
      <w:rPr>
        <w:rFonts w:ascii="Times New Roman" w:hAnsi="Times New Roman"/>
        <w:b/>
      </w:rPr>
    </w:pPr>
    <w:r>
      <w:rPr>
        <w:noProof/>
      </w:rPr>
      <w:drawing>
        <wp:inline distT="0" distB="0" distL="0" distR="0" wp14:anchorId="6082AA23" wp14:editId="0FC5E4AC">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F02E6"/>
    <w:multiLevelType w:val="hybridMultilevel"/>
    <w:tmpl w:val="DDB2A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B2568"/>
    <w:multiLevelType w:val="hybridMultilevel"/>
    <w:tmpl w:val="8ED6123C"/>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8E567B"/>
    <w:multiLevelType w:val="hybridMultilevel"/>
    <w:tmpl w:val="FF7A8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30C6E"/>
    <w:multiLevelType w:val="hybridMultilevel"/>
    <w:tmpl w:val="22569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51C63"/>
    <w:multiLevelType w:val="hybridMultilevel"/>
    <w:tmpl w:val="4A2C0DD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3D80498"/>
    <w:multiLevelType w:val="hybridMultilevel"/>
    <w:tmpl w:val="C778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F63BC9"/>
    <w:multiLevelType w:val="hybridMultilevel"/>
    <w:tmpl w:val="50DEE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1C6D36"/>
    <w:multiLevelType w:val="hybridMultilevel"/>
    <w:tmpl w:val="155CC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2D670A"/>
    <w:multiLevelType w:val="hybridMultilevel"/>
    <w:tmpl w:val="51BCF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8A23B1"/>
    <w:multiLevelType w:val="hybridMultilevel"/>
    <w:tmpl w:val="D18ECF2E"/>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255CFE"/>
    <w:multiLevelType w:val="hybridMultilevel"/>
    <w:tmpl w:val="B54CAD08"/>
    <w:lvl w:ilvl="0" w:tplc="552610E0">
      <w:start w:val="1"/>
      <w:numFmt w:val="lowerRoman"/>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34A22A1"/>
    <w:multiLevelType w:val="hybridMultilevel"/>
    <w:tmpl w:val="DDA00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6490FD6"/>
    <w:multiLevelType w:val="hybridMultilevel"/>
    <w:tmpl w:val="5F2C7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AA0BBB"/>
    <w:multiLevelType w:val="hybridMultilevel"/>
    <w:tmpl w:val="67405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9"/>
  </w:num>
  <w:num w:numId="4">
    <w:abstractNumId w:val="15"/>
  </w:num>
  <w:num w:numId="5">
    <w:abstractNumId w:val="13"/>
  </w:num>
  <w:num w:numId="6">
    <w:abstractNumId w:val="24"/>
  </w:num>
  <w:num w:numId="7">
    <w:abstractNumId w:val="17"/>
  </w:num>
  <w:num w:numId="8">
    <w:abstractNumId w:val="12"/>
  </w:num>
  <w:num w:numId="9">
    <w:abstractNumId w:val="18"/>
  </w:num>
  <w:num w:numId="10">
    <w:abstractNumId w:val="22"/>
  </w:num>
  <w:num w:numId="11">
    <w:abstractNumId w:val="7"/>
  </w:num>
  <w:num w:numId="12">
    <w:abstractNumId w:val="5"/>
  </w:num>
  <w:num w:numId="13">
    <w:abstractNumId w:val="4"/>
  </w:num>
  <w:num w:numId="14">
    <w:abstractNumId w:val="1"/>
  </w:num>
  <w:num w:numId="15">
    <w:abstractNumId w:val="20"/>
  </w:num>
  <w:num w:numId="16">
    <w:abstractNumId w:val="6"/>
  </w:num>
  <w:num w:numId="17">
    <w:abstractNumId w:val="16"/>
  </w:num>
  <w:num w:numId="18">
    <w:abstractNumId w:val="0"/>
  </w:num>
  <w:num w:numId="19">
    <w:abstractNumId w:val="19"/>
  </w:num>
  <w:num w:numId="20">
    <w:abstractNumId w:val="23"/>
  </w:num>
  <w:num w:numId="21">
    <w:abstractNumId w:val="3"/>
  </w:num>
  <w:num w:numId="22">
    <w:abstractNumId w:val="11"/>
  </w:num>
  <w:num w:numId="23">
    <w:abstractNumId w:val="21"/>
  </w:num>
  <w:num w:numId="24">
    <w:abstractNumId w:val="2"/>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24625"/>
    <w:rsid w:val="000518FB"/>
    <w:rsid w:val="0007207A"/>
    <w:rsid w:val="000808A4"/>
    <w:rsid w:val="00091DE0"/>
    <w:rsid w:val="000A52C5"/>
    <w:rsid w:val="000A7669"/>
    <w:rsid w:val="000E3A5B"/>
    <w:rsid w:val="000F3751"/>
    <w:rsid w:val="00100148"/>
    <w:rsid w:val="00107429"/>
    <w:rsid w:val="00123316"/>
    <w:rsid w:val="00150A2A"/>
    <w:rsid w:val="00170DDA"/>
    <w:rsid w:val="0017621C"/>
    <w:rsid w:val="001C6B3E"/>
    <w:rsid w:val="001C7D75"/>
    <w:rsid w:val="001E12C9"/>
    <w:rsid w:val="001F6C50"/>
    <w:rsid w:val="00212AFE"/>
    <w:rsid w:val="00233CAB"/>
    <w:rsid w:val="00242ED3"/>
    <w:rsid w:val="00284ABB"/>
    <w:rsid w:val="002A05CE"/>
    <w:rsid w:val="002C2CBD"/>
    <w:rsid w:val="003053AD"/>
    <w:rsid w:val="003177D7"/>
    <w:rsid w:val="003435C9"/>
    <w:rsid w:val="00356BA8"/>
    <w:rsid w:val="003636F2"/>
    <w:rsid w:val="003806B0"/>
    <w:rsid w:val="00383965"/>
    <w:rsid w:val="00393D9F"/>
    <w:rsid w:val="003A2B23"/>
    <w:rsid w:val="003B2F91"/>
    <w:rsid w:val="003D44E8"/>
    <w:rsid w:val="003D4902"/>
    <w:rsid w:val="004372A9"/>
    <w:rsid w:val="00452F18"/>
    <w:rsid w:val="00471E44"/>
    <w:rsid w:val="00493A68"/>
    <w:rsid w:val="004B784D"/>
    <w:rsid w:val="004D7AE0"/>
    <w:rsid w:val="004F687F"/>
    <w:rsid w:val="00502713"/>
    <w:rsid w:val="00510E7B"/>
    <w:rsid w:val="00515B14"/>
    <w:rsid w:val="005232B6"/>
    <w:rsid w:val="00526B13"/>
    <w:rsid w:val="00530CDC"/>
    <w:rsid w:val="00534CB0"/>
    <w:rsid w:val="00540671"/>
    <w:rsid w:val="005407DE"/>
    <w:rsid w:val="0056012A"/>
    <w:rsid w:val="00560CB1"/>
    <w:rsid w:val="0058465D"/>
    <w:rsid w:val="00594497"/>
    <w:rsid w:val="00594F89"/>
    <w:rsid w:val="005A64FB"/>
    <w:rsid w:val="005C1AA8"/>
    <w:rsid w:val="005F1278"/>
    <w:rsid w:val="005F1A50"/>
    <w:rsid w:val="0062677E"/>
    <w:rsid w:val="006277D0"/>
    <w:rsid w:val="00643CBF"/>
    <w:rsid w:val="006E7EA2"/>
    <w:rsid w:val="007019B8"/>
    <w:rsid w:val="00703458"/>
    <w:rsid w:val="00715899"/>
    <w:rsid w:val="00722C21"/>
    <w:rsid w:val="0073597D"/>
    <w:rsid w:val="0075141B"/>
    <w:rsid w:val="007825DE"/>
    <w:rsid w:val="00787060"/>
    <w:rsid w:val="00797D82"/>
    <w:rsid w:val="007A2B00"/>
    <w:rsid w:val="007C3263"/>
    <w:rsid w:val="007E01B9"/>
    <w:rsid w:val="007E43E8"/>
    <w:rsid w:val="007F6099"/>
    <w:rsid w:val="00801AAF"/>
    <w:rsid w:val="0081735C"/>
    <w:rsid w:val="008438F3"/>
    <w:rsid w:val="00860ED6"/>
    <w:rsid w:val="00863F31"/>
    <w:rsid w:val="00867CB0"/>
    <w:rsid w:val="008B1FB9"/>
    <w:rsid w:val="008B621F"/>
    <w:rsid w:val="008D48A2"/>
    <w:rsid w:val="008E0FF5"/>
    <w:rsid w:val="008F2F61"/>
    <w:rsid w:val="009013CD"/>
    <w:rsid w:val="009023B9"/>
    <w:rsid w:val="00912165"/>
    <w:rsid w:val="0092057B"/>
    <w:rsid w:val="009217A4"/>
    <w:rsid w:val="0092611F"/>
    <w:rsid w:val="00926E4F"/>
    <w:rsid w:val="00941046"/>
    <w:rsid w:val="00962B5B"/>
    <w:rsid w:val="00971564"/>
    <w:rsid w:val="009B3895"/>
    <w:rsid w:val="009E6B05"/>
    <w:rsid w:val="009F78BC"/>
    <w:rsid w:val="00A1372E"/>
    <w:rsid w:val="00A227A9"/>
    <w:rsid w:val="00A33E6F"/>
    <w:rsid w:val="00A50840"/>
    <w:rsid w:val="00A514C0"/>
    <w:rsid w:val="00A70B0D"/>
    <w:rsid w:val="00A73C45"/>
    <w:rsid w:val="00A858CA"/>
    <w:rsid w:val="00AB5EF9"/>
    <w:rsid w:val="00AC2D5C"/>
    <w:rsid w:val="00AC5818"/>
    <w:rsid w:val="00AF543D"/>
    <w:rsid w:val="00B134BC"/>
    <w:rsid w:val="00B2055B"/>
    <w:rsid w:val="00B2685F"/>
    <w:rsid w:val="00B31C04"/>
    <w:rsid w:val="00B80492"/>
    <w:rsid w:val="00B9524D"/>
    <w:rsid w:val="00BB477D"/>
    <w:rsid w:val="00BC0B6A"/>
    <w:rsid w:val="00BC0F40"/>
    <w:rsid w:val="00BC6A3D"/>
    <w:rsid w:val="00BF30A0"/>
    <w:rsid w:val="00BF4C2E"/>
    <w:rsid w:val="00C04F8A"/>
    <w:rsid w:val="00C34FAE"/>
    <w:rsid w:val="00C44016"/>
    <w:rsid w:val="00C65A76"/>
    <w:rsid w:val="00C86610"/>
    <w:rsid w:val="00CA12DC"/>
    <w:rsid w:val="00CB2CBF"/>
    <w:rsid w:val="00D1674F"/>
    <w:rsid w:val="00D51DCD"/>
    <w:rsid w:val="00D73D6C"/>
    <w:rsid w:val="00D75219"/>
    <w:rsid w:val="00D979AE"/>
    <w:rsid w:val="00DB3CF3"/>
    <w:rsid w:val="00DC752E"/>
    <w:rsid w:val="00DD5205"/>
    <w:rsid w:val="00DD7D92"/>
    <w:rsid w:val="00E0025F"/>
    <w:rsid w:val="00E2080E"/>
    <w:rsid w:val="00E4045B"/>
    <w:rsid w:val="00E919D9"/>
    <w:rsid w:val="00E95980"/>
    <w:rsid w:val="00EB2B45"/>
    <w:rsid w:val="00EB4D5F"/>
    <w:rsid w:val="00EE7247"/>
    <w:rsid w:val="00EF091D"/>
    <w:rsid w:val="00F40861"/>
    <w:rsid w:val="00F45AB2"/>
    <w:rsid w:val="00F47687"/>
    <w:rsid w:val="00F568EF"/>
    <w:rsid w:val="00FB07AC"/>
    <w:rsid w:val="00FC3A6E"/>
    <w:rsid w:val="00FE1D69"/>
    <w:rsid w:val="00FF3618"/>
    <w:rsid w:val="00FF5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F8E073C-726F-4171-931B-1DF130E51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1">
    <w:name w:val="heading 1"/>
    <w:basedOn w:val="Normal"/>
    <w:next w:val="Normal"/>
    <w:link w:val="Heading1Char"/>
    <w:uiPriority w:val="9"/>
    <w:qFormat/>
    <w:rsid w:val="00383965"/>
    <w:pPr>
      <w:keepNext/>
      <w:keepLines/>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Heading2">
    <w:name w:val="heading 2"/>
    <w:basedOn w:val="Normal"/>
    <w:next w:val="Normal"/>
    <w:link w:val="Heading2Char"/>
    <w:uiPriority w:val="9"/>
    <w:unhideWhenUsed/>
    <w:qFormat/>
    <w:rsid w:val="008E0FF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paragraph" w:styleId="FootnoteText">
    <w:name w:val="footnote text"/>
    <w:basedOn w:val="Normal"/>
    <w:link w:val="FootnoteTextChar"/>
    <w:uiPriority w:val="99"/>
    <w:semiHidden/>
    <w:unhideWhenUsed/>
    <w:rsid w:val="00BC6A3D"/>
    <w:rPr>
      <w:rFonts w:ascii="Times New Roman" w:hAnsi="Times New Roman"/>
      <w:sz w:val="20"/>
      <w:szCs w:val="20"/>
      <w:lang w:val="en-US"/>
    </w:rPr>
  </w:style>
  <w:style w:type="character" w:customStyle="1" w:styleId="FootnoteTextChar">
    <w:name w:val="Footnote Text Char"/>
    <w:basedOn w:val="DefaultParagraphFont"/>
    <w:link w:val="FootnoteText"/>
    <w:uiPriority w:val="99"/>
    <w:semiHidden/>
    <w:rsid w:val="00BC6A3D"/>
    <w:rPr>
      <w:rFonts w:ascii="Times New Roman" w:eastAsia="Times New Roman" w:hAnsi="Times New Roman" w:cs="Times New Roman"/>
      <w:sz w:val="20"/>
      <w:szCs w:val="20"/>
      <w:lang w:val="en-US" w:eastAsia="en-GB"/>
    </w:rPr>
  </w:style>
  <w:style w:type="character" w:styleId="FootnoteReference">
    <w:name w:val="footnote reference"/>
    <w:uiPriority w:val="99"/>
    <w:semiHidden/>
    <w:unhideWhenUsed/>
    <w:rsid w:val="00BC6A3D"/>
    <w:rPr>
      <w:vertAlign w:val="superscript"/>
    </w:rPr>
  </w:style>
  <w:style w:type="character" w:styleId="Hyperlink">
    <w:name w:val="Hyperlink"/>
    <w:basedOn w:val="DefaultParagraphFont"/>
    <w:uiPriority w:val="99"/>
    <w:unhideWhenUsed/>
    <w:rsid w:val="00A514C0"/>
    <w:rPr>
      <w:color w:val="0000FF"/>
      <w:u w:val="single"/>
    </w:rPr>
  </w:style>
  <w:style w:type="character" w:customStyle="1" w:styleId="Heading2Char">
    <w:name w:val="Heading 2 Char"/>
    <w:basedOn w:val="DefaultParagraphFont"/>
    <w:link w:val="Heading2"/>
    <w:uiPriority w:val="9"/>
    <w:rsid w:val="008E0FF5"/>
    <w:rPr>
      <w:rFonts w:asciiTheme="majorHAnsi" w:eastAsiaTheme="majorEastAsia" w:hAnsiTheme="majorHAnsi" w:cstheme="majorBidi"/>
      <w:color w:val="365F91" w:themeColor="accent1" w:themeShade="BF"/>
      <w:sz w:val="26"/>
      <w:szCs w:val="26"/>
      <w:lang w:eastAsia="en-GB"/>
    </w:rPr>
  </w:style>
  <w:style w:type="character" w:customStyle="1" w:styleId="Heading1Char">
    <w:name w:val="Heading 1 Char"/>
    <w:basedOn w:val="DefaultParagraphFont"/>
    <w:link w:val="Heading1"/>
    <w:uiPriority w:val="9"/>
    <w:rsid w:val="00383965"/>
    <w:rPr>
      <w:rFonts w:asciiTheme="majorHAnsi" w:eastAsiaTheme="majorEastAsia" w:hAnsiTheme="majorHAnsi" w:cstheme="majorBidi"/>
      <w:color w:val="365F91" w:themeColor="accent1" w:themeShade="BF"/>
      <w:sz w:val="32"/>
      <w:szCs w:val="32"/>
    </w:rPr>
  </w:style>
  <w:style w:type="character" w:customStyle="1" w:styleId="reference-text">
    <w:name w:val="reference-text"/>
    <w:basedOn w:val="DefaultParagraphFont"/>
    <w:rsid w:val="00383965"/>
  </w:style>
  <w:style w:type="character" w:styleId="Emphasis">
    <w:name w:val="Emphasis"/>
    <w:basedOn w:val="DefaultParagraphFont"/>
    <w:uiPriority w:val="20"/>
    <w:qFormat/>
    <w:rsid w:val="00383965"/>
    <w:rPr>
      <w:i/>
      <w:iCs/>
    </w:rPr>
  </w:style>
  <w:style w:type="character" w:customStyle="1" w:styleId="fn">
    <w:name w:val="fn"/>
    <w:basedOn w:val="DefaultParagraphFont"/>
    <w:rsid w:val="00643CBF"/>
  </w:style>
  <w:style w:type="character" w:styleId="Strong">
    <w:name w:val="Strong"/>
    <w:basedOn w:val="DefaultParagraphFont"/>
    <w:uiPriority w:val="22"/>
    <w:qFormat/>
    <w:rsid w:val="00643CBF"/>
    <w:rPr>
      <w:b/>
      <w:bCs/>
    </w:rPr>
  </w:style>
  <w:style w:type="paragraph" w:styleId="NormalWeb">
    <w:name w:val="Normal (Web)"/>
    <w:basedOn w:val="Normal"/>
    <w:semiHidden/>
    <w:unhideWhenUsed/>
    <w:rsid w:val="00643CBF"/>
    <w:pPr>
      <w:spacing w:before="100" w:beforeAutospacing="1" w:after="100" w:afterAutospacing="1"/>
    </w:pPr>
    <w:rPr>
      <w:rFonts w:ascii="Times New Roman" w:hAnsi="Times New Roman"/>
      <w:sz w:val="24"/>
      <w:szCs w:val="24"/>
    </w:rPr>
  </w:style>
  <w:style w:type="paragraph" w:customStyle="1" w:styleId="Default">
    <w:name w:val="Default"/>
    <w:rsid w:val="00926E4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96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toc/rjve20/48/3" TargetMode="External"/><Relationship Id="rId13" Type="http://schemas.openxmlformats.org/officeDocument/2006/relationships/hyperlink" Target="https://www.tandfonline.com/toc/tled20/28/4" TargetMode="External"/><Relationship Id="rId18" Type="http://schemas.openxmlformats.org/officeDocument/2006/relationships/hyperlink" Target="https://dx.doi.org/10.3389%2Ffnhum.2011.00008" TargetMode="External"/><Relationship Id="rId26" Type="http://schemas.openxmlformats.org/officeDocument/2006/relationships/hyperlink" Target="https://www.tandfonline.com/toc/rjve20/48/3" TargetMode="External"/><Relationship Id="rId3" Type="http://schemas.openxmlformats.org/officeDocument/2006/relationships/settings" Target="settings.xml"/><Relationship Id="rId21" Type="http://schemas.openxmlformats.org/officeDocument/2006/relationships/hyperlink" Target="http://www.tandfonline.com/doi/abs/10.1080/03075079.2011.556717" TargetMode="External"/><Relationship Id="rId7" Type="http://schemas.openxmlformats.org/officeDocument/2006/relationships/hyperlink" Target="https://www.tandfonline.com/toc/rjve20/current" TargetMode="External"/><Relationship Id="rId12" Type="http://schemas.openxmlformats.org/officeDocument/2006/relationships/hyperlink" Target="https://www.tandfonline.com/toc/rija20/18/2" TargetMode="External"/><Relationship Id="rId17" Type="http://schemas.openxmlformats.org/officeDocument/2006/relationships/hyperlink" Target="https://www.ncbi.nlm.nih.gov/pmc/articles/PMC3034228/" TargetMode="External"/><Relationship Id="rId25" Type="http://schemas.openxmlformats.org/officeDocument/2006/relationships/hyperlink" Target="https://www.tandfonline.com/toc/rjve20/curren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cbi.nlm.nih.gov/pubmed/?term=Ferdinand%20NK%5BAuthor%5D&amp;cauthor=true&amp;cauthor_uid=21344008" TargetMode="External"/><Relationship Id="rId20" Type="http://schemas.openxmlformats.org/officeDocument/2006/relationships/hyperlink" Target="http://researchonline.nd.edu.au/arts_article/55/" TargetMode="External"/><Relationship Id="rId29" Type="http://schemas.openxmlformats.org/officeDocument/2006/relationships/image" Target="media/image1.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toc/rija20/current" TargetMode="External"/><Relationship Id="rId24" Type="http://schemas.openxmlformats.org/officeDocument/2006/relationships/hyperlink" Target="https://businesswales.gov.wales/skillsgateway/credit-and-qualifications-framework-wale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cbi.nlm.nih.gov/pubmed/?term=Opitz%20B%5BAuthor%5D&amp;cauthor=true&amp;cauthor_uid=21344008" TargetMode="External"/><Relationship Id="rId23" Type="http://schemas.openxmlformats.org/officeDocument/2006/relationships/hyperlink" Target="https://www.uwtsd.ac.uk/uncrc/" TargetMode="External"/><Relationship Id="rId28" Type="http://schemas.openxmlformats.org/officeDocument/2006/relationships/hyperlink" Target="mailto:C.Lohmann-hancock@uwtsd.ac.uk" TargetMode="External"/><Relationship Id="rId10" Type="http://schemas.openxmlformats.org/officeDocument/2006/relationships/hyperlink" Target="https://www.tandfonline.com/toc/tled20/28/4" TargetMode="External"/><Relationship Id="rId19" Type="http://schemas.openxmlformats.org/officeDocument/2006/relationships/hyperlink" Target="https://www.tandfonline.com/toc/tled20/28/4"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ooks.google.co.uk/books?hl=en&amp;lr=&amp;id=Om3nZSDGKNUC&amp;oi=fnd&amp;pg=PA42&amp;dq=experiential+learning+theory&amp;ots=vsdyWpOghc&amp;sig=0LhnmjsjcWB8rvrEq-NqEimCm98" TargetMode="External"/><Relationship Id="rId14" Type="http://schemas.openxmlformats.org/officeDocument/2006/relationships/hyperlink" Target="http://infed.org/mobi/informal-learning-theory-practice-and-experience/" TargetMode="External"/><Relationship Id="rId22" Type="http://schemas.openxmlformats.org/officeDocument/2006/relationships/hyperlink" Target="https://doi.org/10.12968/bjon.2008.17.10.29484" TargetMode="External"/><Relationship Id="rId27" Type="http://schemas.openxmlformats.org/officeDocument/2006/relationships/hyperlink" Target="mailto:s.ainsworth@uwtsd.ac.uk"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9682</Words>
  <Characters>55191</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edu-cu</dc:creator>
  <cp:lastModifiedBy>Nicola Welton</cp:lastModifiedBy>
  <cp:revision>2</cp:revision>
  <cp:lastPrinted>2012-09-17T12:27:00Z</cp:lastPrinted>
  <dcterms:created xsi:type="dcterms:W3CDTF">2018-07-06T09:45:00Z</dcterms:created>
  <dcterms:modified xsi:type="dcterms:W3CDTF">2018-07-06T09:45:00Z</dcterms:modified>
</cp:coreProperties>
</file>