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pPr>
      <w:bookmarkStart w:id="0" w:name="_GoBack"/>
      <w:bookmarkEnd w:id="0"/>
      <w:r>
        <w:t>This article is divided into 12 summary, respectively is the introduction of the opening, Financial accounting. financial systems. payroll. budgeting. management accounting. taxation. treasury and financial planning. supporting the business strategy. creating value. Two charts and data, and summary.</w:t>
      </w:r>
    </w:p>
    <w:p>
      <w:pPr>
        <w:pStyle w:val="style0"/>
        <w:rPr/>
      </w:pPr>
      <w:r>
        <w:t>Financial Accounting is for external accounts and Management Accounting is for internal accounts.</w:t>
      </w:r>
    </w:p>
    <w:p>
      <w:pPr>
        <w:pStyle w:val="style0"/>
        <w:rPr/>
      </w:pPr>
      <w:r>
        <w:t>Cost is the basis of business decisions.</w:t>
      </w:r>
    </w:p>
    <w:p>
      <w:pPr>
        <w:pStyle w:val="style0"/>
        <w:rPr/>
      </w:pPr>
      <w:r>
        <w:t>Finance is an essential part of the survival of an enterprise. The management power of an enterprise can be delegated to the subsidiary company, but the financial power must be firmly held by the parent company.</w:t>
      </w:r>
    </w:p>
    <w:p>
      <w:pPr>
        <w:pStyle w:val="style0"/>
        <w:rPr/>
      </w:pPr>
      <w:r>
        <w:t>In addition to keeping a company running, finance can also create value.</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107</Words>
  <Characters>618</Characters>
  <Application>WPS Office</Application>
  <Paragraphs>5</Paragraphs>
  <CharactersWithSpaces>720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2021-05-12T06:21:20Z</dcterms:created>
  <dc:creator>ELE-AL00</dc:creator>
  <lastModifiedBy>ELE-AL00</lastModifiedBy>
  <dcterms:modified xsi:type="dcterms:W3CDTF">2021-05-12T06:21:29Z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f47ade0f76cf4f1eb969bc3d3e4258a4</vt:lpwstr>
  </property>
</Properties>
</file>