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E09" w:rsidRPr="00783D49" w:rsidRDefault="00BC4E09" w:rsidP="005A0AE3">
      <w:pPr>
        <w:rPr>
          <w:rFonts w:cs="Times New Roman"/>
          <w:szCs w:val="24"/>
          <w:shd w:val="clear" w:color="auto" w:fill="FFFFFF"/>
        </w:rPr>
      </w:pPr>
    </w:p>
    <w:p w:rsidR="00BC4E09" w:rsidRPr="00783D49" w:rsidRDefault="00BC4E09" w:rsidP="005A0AE3">
      <w:pPr>
        <w:rPr>
          <w:rFonts w:cs="Times New Roman"/>
          <w:szCs w:val="24"/>
          <w:shd w:val="clear" w:color="auto" w:fill="FFFFFF"/>
        </w:rPr>
      </w:pPr>
    </w:p>
    <w:p w:rsidR="00BC4E09" w:rsidRPr="00783D49" w:rsidRDefault="00BC4E09" w:rsidP="005A0AE3">
      <w:pPr>
        <w:rPr>
          <w:rFonts w:cs="Times New Roman"/>
          <w:szCs w:val="24"/>
          <w:shd w:val="clear" w:color="auto" w:fill="FFFFFF"/>
        </w:rPr>
      </w:pPr>
    </w:p>
    <w:p w:rsidR="00BC4E09" w:rsidRPr="00783D49" w:rsidRDefault="00BC4E09" w:rsidP="005A0AE3">
      <w:pPr>
        <w:rPr>
          <w:rFonts w:cs="Times New Roman"/>
          <w:szCs w:val="24"/>
          <w:shd w:val="clear" w:color="auto" w:fill="FFFFFF"/>
        </w:rPr>
      </w:pPr>
    </w:p>
    <w:p w:rsidR="00BC4E09" w:rsidRPr="00783D49" w:rsidRDefault="00BC4E09" w:rsidP="005A0AE3">
      <w:pPr>
        <w:rPr>
          <w:rFonts w:cs="Times New Roman"/>
          <w:szCs w:val="24"/>
          <w:shd w:val="clear" w:color="auto" w:fill="FFFFFF"/>
        </w:rPr>
      </w:pPr>
    </w:p>
    <w:p w:rsidR="00BC4E09" w:rsidRPr="00783D49" w:rsidRDefault="00BC4E09" w:rsidP="005A0AE3">
      <w:pPr>
        <w:rPr>
          <w:rFonts w:cs="Times New Roman"/>
          <w:szCs w:val="24"/>
          <w:shd w:val="clear" w:color="auto" w:fill="FFFFFF"/>
        </w:rPr>
      </w:pPr>
    </w:p>
    <w:p w:rsidR="00BC4E09" w:rsidRPr="00783D49" w:rsidRDefault="00BC4E09" w:rsidP="005A0AE3">
      <w:pPr>
        <w:jc w:val="center"/>
        <w:rPr>
          <w:rFonts w:cs="Times New Roman"/>
          <w:szCs w:val="24"/>
        </w:rPr>
      </w:pPr>
      <w:r w:rsidRPr="00783D49">
        <w:rPr>
          <w:rFonts w:cs="Times New Roman"/>
          <w:szCs w:val="24"/>
        </w:rPr>
        <w:t>Student name: yamasanga mbembo</w:t>
      </w:r>
    </w:p>
    <w:p w:rsidR="00BC4E09" w:rsidRPr="00783D49" w:rsidRDefault="00BC4E09" w:rsidP="005A0AE3">
      <w:pPr>
        <w:jc w:val="center"/>
        <w:rPr>
          <w:rFonts w:cs="Times New Roman"/>
          <w:szCs w:val="24"/>
        </w:rPr>
      </w:pPr>
      <w:r w:rsidRPr="00783D49">
        <w:rPr>
          <w:rFonts w:cs="Times New Roman"/>
          <w:szCs w:val="24"/>
        </w:rPr>
        <w:t>Student ID: 2313662</w:t>
      </w:r>
    </w:p>
    <w:p w:rsidR="00BC4E09" w:rsidRPr="00783D49" w:rsidRDefault="00BC4E09" w:rsidP="005A0AE3">
      <w:pPr>
        <w:jc w:val="center"/>
        <w:rPr>
          <w:rFonts w:cs="Times New Roman"/>
          <w:szCs w:val="24"/>
        </w:rPr>
      </w:pPr>
      <w:r w:rsidRPr="00783D49">
        <w:rPr>
          <w:rFonts w:cs="Times New Roman"/>
          <w:szCs w:val="24"/>
        </w:rPr>
        <w:t>Module code: BMHP 6020</w:t>
      </w:r>
    </w:p>
    <w:p w:rsidR="00BC4E09" w:rsidRPr="00783D49" w:rsidRDefault="00BC4E09" w:rsidP="005A0AE3">
      <w:pPr>
        <w:jc w:val="center"/>
        <w:rPr>
          <w:rFonts w:cs="Times New Roman"/>
          <w:szCs w:val="24"/>
        </w:rPr>
      </w:pPr>
      <w:r w:rsidRPr="00783D49">
        <w:rPr>
          <w:rFonts w:cs="Times New Roman"/>
          <w:szCs w:val="24"/>
        </w:rPr>
        <w:t>Lecture: joane Davies</w:t>
      </w:r>
    </w:p>
    <w:p w:rsidR="00BC4E09" w:rsidRPr="00783D49" w:rsidRDefault="00BC4E09" w:rsidP="005A0AE3">
      <w:pPr>
        <w:jc w:val="center"/>
        <w:rPr>
          <w:rFonts w:cs="Times New Roman"/>
          <w:szCs w:val="24"/>
        </w:rPr>
      </w:pPr>
      <w:r w:rsidRPr="00783D49">
        <w:rPr>
          <w:rFonts w:cs="Times New Roman"/>
          <w:szCs w:val="24"/>
        </w:rPr>
        <w:t>Project Proposal</w:t>
      </w:r>
      <w:bookmarkStart w:id="0" w:name="_GoBack"/>
      <w:bookmarkEnd w:id="0"/>
    </w:p>
    <w:p w:rsidR="00BC4E09" w:rsidRPr="006E47B9" w:rsidRDefault="00BC4E09" w:rsidP="005A0AE3">
      <w:pPr>
        <w:jc w:val="center"/>
        <w:rPr>
          <w:rFonts w:cs="Times New Roman"/>
          <w:b/>
          <w:szCs w:val="24"/>
        </w:rPr>
      </w:pPr>
      <w:r w:rsidRPr="00783D49">
        <w:rPr>
          <w:rFonts w:cs="Times New Roman"/>
          <w:szCs w:val="24"/>
        </w:rPr>
        <w:t xml:space="preserve">Working Title: </w:t>
      </w:r>
      <w:r w:rsidRPr="006E47B9">
        <w:rPr>
          <w:rFonts w:cs="Times New Roman"/>
          <w:b/>
          <w:szCs w:val="24"/>
        </w:rPr>
        <w:t>Navigating Later Life: A Qualitative Exploration of Lived Experience with Mental Health Disorders in Adults Over 65</w:t>
      </w:r>
    </w:p>
    <w:p w:rsidR="00166F8E" w:rsidRPr="00783D49" w:rsidRDefault="00166F8E" w:rsidP="005A0AE3">
      <w:pPr>
        <w:ind w:firstLine="0"/>
        <w:jc w:val="left"/>
        <w:rPr>
          <w:rFonts w:cs="Times New Roman"/>
          <w:szCs w:val="24"/>
        </w:rPr>
      </w:pPr>
      <w:r w:rsidRPr="00783D49">
        <w:rPr>
          <w:rFonts w:cs="Times New Roman"/>
          <w:szCs w:val="24"/>
        </w:rPr>
        <w:br w:type="page"/>
      </w:r>
    </w:p>
    <w:sdt>
      <w:sdtPr>
        <w:rPr>
          <w:rFonts w:ascii="Times New Roman" w:hAnsi="Times New Roman" w:cs="Times New Roman"/>
          <w:b/>
          <w:color w:val="000000" w:themeColor="text1"/>
          <w:sz w:val="24"/>
          <w:szCs w:val="24"/>
        </w:rPr>
        <w:id w:val="-1581750212"/>
        <w:docPartObj>
          <w:docPartGallery w:val="Table of Contents"/>
          <w:docPartUnique/>
        </w:docPartObj>
      </w:sdtPr>
      <w:sdtEndPr>
        <w:rPr>
          <w:rFonts w:eastAsiaTheme="minorHAnsi"/>
          <w:bCs/>
          <w:noProof/>
          <w:color w:val="auto"/>
        </w:rPr>
      </w:sdtEndPr>
      <w:sdtContent>
        <w:p w:rsidR="00166F8E" w:rsidRPr="00783D49" w:rsidRDefault="00166F8E" w:rsidP="005A0AE3">
          <w:pPr>
            <w:pStyle w:val="TOCHeading"/>
            <w:spacing w:before="0" w:line="360" w:lineRule="auto"/>
            <w:contextualSpacing/>
            <w:jc w:val="center"/>
            <w:rPr>
              <w:rFonts w:ascii="Times New Roman" w:hAnsi="Times New Roman" w:cs="Times New Roman"/>
              <w:b/>
              <w:color w:val="000000" w:themeColor="text1"/>
              <w:sz w:val="24"/>
              <w:szCs w:val="24"/>
            </w:rPr>
          </w:pPr>
          <w:r w:rsidRPr="00783D49">
            <w:rPr>
              <w:rFonts w:ascii="Times New Roman" w:hAnsi="Times New Roman" w:cs="Times New Roman"/>
              <w:b/>
              <w:color w:val="000000" w:themeColor="text1"/>
              <w:sz w:val="24"/>
              <w:szCs w:val="24"/>
            </w:rPr>
            <w:t>Table of Contents</w:t>
          </w:r>
        </w:p>
        <w:p w:rsidR="00166F8E" w:rsidRPr="00783D49" w:rsidRDefault="00166F8E" w:rsidP="005A0AE3">
          <w:pPr>
            <w:pStyle w:val="TOC1"/>
            <w:tabs>
              <w:tab w:val="right" w:leader="dot" w:pos="9350"/>
            </w:tabs>
            <w:spacing w:after="0"/>
            <w:rPr>
              <w:rFonts w:cs="Times New Roman"/>
              <w:noProof/>
              <w:szCs w:val="24"/>
            </w:rPr>
          </w:pPr>
          <w:r w:rsidRPr="00783D49">
            <w:rPr>
              <w:rFonts w:cs="Times New Roman"/>
              <w:szCs w:val="24"/>
            </w:rPr>
            <w:fldChar w:fldCharType="begin"/>
          </w:r>
          <w:r w:rsidRPr="00783D49">
            <w:rPr>
              <w:rFonts w:cs="Times New Roman"/>
              <w:szCs w:val="24"/>
            </w:rPr>
            <w:instrText xml:space="preserve"> TOC \o "1-3" \h \z \u </w:instrText>
          </w:r>
          <w:r w:rsidRPr="00783D49">
            <w:rPr>
              <w:rFonts w:cs="Times New Roman"/>
              <w:szCs w:val="24"/>
            </w:rPr>
            <w:fldChar w:fldCharType="separate"/>
          </w:r>
          <w:hyperlink w:anchor="_Toc235493349" w:history="1">
            <w:r w:rsidRPr="00783D49">
              <w:rPr>
                <w:rStyle w:val="Hyperlink"/>
                <w:rFonts w:cs="Times New Roman"/>
                <w:noProof/>
                <w:szCs w:val="24"/>
              </w:rPr>
              <w:t>Chapter 1: Introduction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_Toc235493349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0" w:history="1">
            <w:r w:rsidRPr="00783D49">
              <w:rPr>
                <w:rStyle w:val="Hyperlink"/>
                <w:rFonts w:cs="Times New Roman"/>
                <w:noProof/>
                <w:szCs w:val="24"/>
              </w:rPr>
              <w:t>1.1 Background</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1" w:history="1">
            <w:r w:rsidRPr="00783D49">
              <w:rPr>
                <w:rStyle w:val="Hyperlink"/>
                <w:rFonts w:cs="Times New Roman"/>
                <w:noProof/>
                <w:szCs w:val="24"/>
              </w:rPr>
              <w:t>1.2 Problem Statement</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2" w:history="1">
            <w:r w:rsidRPr="00783D49">
              <w:rPr>
                <w:rStyle w:val="Hyperlink"/>
                <w:rFonts w:cs="Times New Roman"/>
                <w:noProof/>
                <w:szCs w:val="24"/>
              </w:rPr>
              <w:t>1.3 Research Aim and Objectives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3" w:history="1">
            <w:r w:rsidRPr="00783D49">
              <w:rPr>
                <w:rStyle w:val="Hyperlink"/>
                <w:rFonts w:cs="Times New Roman"/>
                <w:noProof/>
                <w:szCs w:val="24"/>
              </w:rPr>
              <w:t>1.4 Research Questions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4" w:history="1">
            <w:r w:rsidRPr="00783D49">
              <w:rPr>
                <w:rStyle w:val="Hyperlink"/>
                <w:rFonts w:cs="Times New Roman"/>
                <w:noProof/>
                <w:szCs w:val="24"/>
              </w:rPr>
              <w:t>1.5 Rationale and Significance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5</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5" w:history="1">
            <w:r w:rsidRPr="00783D49">
              <w:rPr>
                <w:rStyle w:val="Hyperlink"/>
                <w:rFonts w:cs="Times New Roman"/>
                <w:noProof/>
                <w:szCs w:val="24"/>
              </w:rPr>
              <w:t>1.6 Structure of the Dissertation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5</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6" w:history="1">
            <w:r w:rsidRPr="00783D49">
              <w:rPr>
                <w:rStyle w:val="Hyperlink"/>
                <w:rFonts w:cs="Times New Roman"/>
                <w:noProof/>
                <w:szCs w:val="24"/>
              </w:rPr>
              <w:t>Chapter 2: Literature Review</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7" w:history="1">
            <w:r w:rsidRPr="00783D49">
              <w:rPr>
                <w:rStyle w:val="Hyperlink"/>
                <w:rFonts w:cs="Times New Roman"/>
                <w:noProof/>
                <w:szCs w:val="24"/>
              </w:rPr>
              <w:t>2.1 Introduction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58" w:history="1">
            <w:r w:rsidRPr="00783D49">
              <w:rPr>
                <w:rStyle w:val="Hyperlink"/>
                <w:rFonts w:cs="Times New Roman"/>
                <w:noProof/>
                <w:szCs w:val="24"/>
              </w:rPr>
              <w:t>2.2 Prevalence and Nature of Mental Health Disorders in Older Adults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7</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59" w:history="1">
            <w:r w:rsidRPr="00783D49">
              <w:rPr>
                <w:rStyle w:val="Hyperlink"/>
                <w:rFonts w:cs="Times New Roman"/>
                <w:noProof/>
                <w:szCs w:val="24"/>
              </w:rPr>
              <w:t>2.2.1 Depression, Anxiety and Comorbidities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_Toc235493359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7</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0" w:history="1">
            <w:r w:rsidRPr="00783D49">
              <w:rPr>
                <w:rStyle w:val="Hyperlink"/>
                <w:rFonts w:cs="Times New Roman"/>
                <w:noProof/>
                <w:szCs w:val="24"/>
              </w:rPr>
              <w:t>2.2.2 Life-Course Perspectives on Mental Health</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7</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1" w:history="1">
            <w:r w:rsidRPr="00783D49">
              <w:rPr>
                <w:rStyle w:val="Hyperlink"/>
                <w:rFonts w:cs="Times New Roman"/>
                <w:noProof/>
                <w:szCs w:val="24"/>
              </w:rPr>
              <w:t>2.2.3 Under-Recognition and Under-Treatment</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8</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62" w:history="1">
            <w:r w:rsidRPr="00783D49">
              <w:rPr>
                <w:rStyle w:val="Hyperlink"/>
                <w:rFonts w:cs="Times New Roman"/>
                <w:noProof/>
                <w:szCs w:val="24"/>
              </w:rPr>
              <w:t>2.3 Barriers to Mental Health Service Access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8</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3" w:history="1">
            <w:r w:rsidRPr="00783D49">
              <w:rPr>
                <w:rStyle w:val="Hyperlink"/>
                <w:rFonts w:cs="Times New Roman"/>
                <w:noProof/>
                <w:szCs w:val="24"/>
              </w:rPr>
              <w:t>2.3.1 Structural and Organisational Barriers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8</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4" w:history="1">
            <w:r w:rsidRPr="00783D49">
              <w:rPr>
                <w:rStyle w:val="Hyperlink"/>
                <w:rFonts w:cs="Times New Roman"/>
                <w:noProof/>
                <w:szCs w:val="24"/>
              </w:rPr>
              <w:t>2.3.2 Personal and Attitudinal Barriers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5" w:history="1">
            <w:r w:rsidRPr="00783D49">
              <w:rPr>
                <w:rStyle w:val="Hyperlink"/>
                <w:rFonts w:cs="Times New Roman"/>
                <w:noProof/>
                <w:szCs w:val="24"/>
              </w:rPr>
              <w:t>2.3.3 Digital Exclusion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10</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6" w:history="1">
            <w:r w:rsidRPr="00783D49">
              <w:rPr>
                <w:rStyle w:val="Hyperlink"/>
                <w:rFonts w:cs="Times New Roman"/>
                <w:noProof/>
                <w:szCs w:val="24"/>
              </w:rPr>
              <w:t>2.3.4 Intersectional Barriers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10</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67" w:history="1">
            <w:r w:rsidRPr="00783D49">
              <w:rPr>
                <w:rStyle w:val="Hyperlink"/>
                <w:rFonts w:cs="Times New Roman"/>
                <w:noProof/>
                <w:szCs w:val="24"/>
              </w:rPr>
              <w:t>2.4 Stigma and Mental Health Literacy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11</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8" w:history="1">
            <w:r w:rsidRPr="00783D49">
              <w:rPr>
                <w:rStyle w:val="Hyperlink"/>
                <w:rFonts w:cs="Times New Roman"/>
                <w:noProof/>
                <w:szCs w:val="24"/>
              </w:rPr>
              <w:t>2.4.1 The Nature of Stigma in Later Life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11</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69" w:history="1">
            <w:r w:rsidRPr="00783D49">
              <w:rPr>
                <w:rStyle w:val="Hyperlink"/>
                <w:rFonts w:cs="Times New Roman"/>
                <w:noProof/>
                <w:szCs w:val="24"/>
              </w:rPr>
              <w:t>2.4.2 Mental Health Literacy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_Toc235493369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11</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0" w:history="1">
            <w:r w:rsidRPr="00783D49">
              <w:rPr>
                <w:rStyle w:val="Hyperlink"/>
                <w:rFonts w:cs="Times New Roman"/>
                <w:noProof/>
                <w:szCs w:val="24"/>
              </w:rPr>
              <w:t>2.4.3 Ageism as a Form of Stigma</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11</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71" w:history="1">
            <w:r w:rsidRPr="00783D49">
              <w:rPr>
                <w:rStyle w:val="Hyperlink"/>
                <w:rFonts w:cs="Times New Roman"/>
                <w:noProof/>
                <w:szCs w:val="24"/>
              </w:rPr>
              <w:t>2.5 Resilience, Coping and Positive Ageing</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12</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2" w:history="1">
            <w:r w:rsidRPr="00783D49">
              <w:rPr>
                <w:rStyle w:val="Hyperlink"/>
                <w:rFonts w:cs="Times New Roman"/>
                <w:noProof/>
                <w:szCs w:val="24"/>
              </w:rPr>
              <w:t>2.5.1 Understanding Resilience in Later Life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12</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3" w:history="1">
            <w:r w:rsidRPr="00783D49">
              <w:rPr>
                <w:rStyle w:val="Hyperlink"/>
                <w:rFonts w:cs="Times New Roman"/>
                <w:noProof/>
                <w:szCs w:val="24"/>
              </w:rPr>
              <w:t>2.5.2 Coping Mechanisms and Strategies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12</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4" w:history="1">
            <w:r w:rsidRPr="00783D49">
              <w:rPr>
                <w:rStyle w:val="Hyperlink"/>
                <w:rFonts w:cs="Times New Roman"/>
                <w:noProof/>
                <w:szCs w:val="24"/>
              </w:rPr>
              <w:t>2.5.3 Subjective Interpretations of Ageing Well</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13</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75" w:history="1">
            <w:r w:rsidRPr="00783D49">
              <w:rPr>
                <w:rStyle w:val="Hyperlink"/>
                <w:rFonts w:cs="Times New Roman"/>
                <w:noProof/>
                <w:szCs w:val="24"/>
              </w:rPr>
              <w:t>2.6 Theoretical Frameworks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13</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6" w:history="1">
            <w:r w:rsidRPr="00783D49">
              <w:rPr>
                <w:rStyle w:val="Hyperlink"/>
                <w:rFonts w:cs="Times New Roman"/>
                <w:noProof/>
                <w:szCs w:val="24"/>
              </w:rPr>
              <w:t>2.6.1 The Network Episode Model</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13</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77" w:history="1">
            <w:r w:rsidRPr="00783D49">
              <w:rPr>
                <w:rStyle w:val="Hyperlink"/>
                <w:rFonts w:cs="Times New Roman"/>
                <w:noProof/>
                <w:szCs w:val="24"/>
              </w:rPr>
              <w:t>2.6.2 The Life-Course Perspective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13</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78" w:history="1">
            <w:r w:rsidRPr="00783D49">
              <w:rPr>
                <w:rStyle w:val="Hyperlink"/>
                <w:rFonts w:cs="Times New Roman"/>
                <w:noProof/>
                <w:szCs w:val="24"/>
              </w:rPr>
              <w:t>2.7 Gaps in the Literature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14</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79" w:history="1">
            <w:r w:rsidRPr="00783D49">
              <w:rPr>
                <w:rStyle w:val="Hyperlink"/>
                <w:rFonts w:cs="Times New Roman"/>
                <w:noProof/>
                <w:szCs w:val="24"/>
              </w:rPr>
              <w:t>2.8 Summary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_Toc235493379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14</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80" w:history="1">
            <w:r w:rsidRPr="00783D49">
              <w:rPr>
                <w:rStyle w:val="Hyperlink"/>
                <w:rFonts w:cs="Times New Roman"/>
                <w:noProof/>
                <w:szCs w:val="24"/>
              </w:rPr>
              <w:t>Chapter 3: Methodology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81" w:history="1">
            <w:r w:rsidRPr="00783D49">
              <w:rPr>
                <w:rStyle w:val="Hyperlink"/>
                <w:rFonts w:cs="Times New Roman"/>
                <w:noProof/>
                <w:szCs w:val="24"/>
              </w:rPr>
              <w:t>3.1 Introduction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82" w:history="1">
            <w:r w:rsidRPr="00783D49">
              <w:rPr>
                <w:rStyle w:val="Hyperlink"/>
                <w:rFonts w:cs="Times New Roman"/>
                <w:noProof/>
                <w:szCs w:val="24"/>
              </w:rPr>
              <w:t>3.2 Research Design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83" w:history="1">
            <w:r w:rsidRPr="00783D49">
              <w:rPr>
                <w:rStyle w:val="Hyperlink"/>
                <w:rFonts w:cs="Times New Roman"/>
                <w:noProof/>
                <w:szCs w:val="24"/>
              </w:rPr>
              <w:t>3.2.1 Qualitative Phenomenological Approach</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84" w:history="1">
            <w:r w:rsidRPr="00783D49">
              <w:rPr>
                <w:rStyle w:val="Hyperlink"/>
                <w:rFonts w:cs="Times New Roman"/>
                <w:noProof/>
                <w:szCs w:val="24"/>
              </w:rPr>
              <w:t>3.2.2 Narrative Analysis Framework</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85" w:history="1">
            <w:r w:rsidRPr="00783D49">
              <w:rPr>
                <w:rStyle w:val="Hyperlink"/>
                <w:rFonts w:cs="Times New Roman"/>
                <w:noProof/>
                <w:szCs w:val="24"/>
              </w:rPr>
              <w:t>3.3 Research Setting and Participants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86" w:history="1">
            <w:r w:rsidRPr="00783D49">
              <w:rPr>
                <w:rStyle w:val="Hyperlink"/>
                <w:rFonts w:cs="Times New Roman"/>
                <w:noProof/>
                <w:szCs w:val="24"/>
              </w:rPr>
              <w:t>3.3.1 Sampling Strategy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87" w:history="1">
            <w:r w:rsidRPr="00783D49">
              <w:rPr>
                <w:rStyle w:val="Hyperlink"/>
                <w:rFonts w:cs="Times New Roman"/>
                <w:noProof/>
                <w:szCs w:val="24"/>
              </w:rPr>
              <w:t>3.3.2 Inclusion and Exclusion Criteria</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16</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88" w:history="1">
            <w:r w:rsidRPr="00783D49">
              <w:rPr>
                <w:rStyle w:val="Hyperlink"/>
                <w:rFonts w:cs="Times New Roman"/>
                <w:noProof/>
                <w:szCs w:val="24"/>
              </w:rPr>
              <w:t>3.3.3 Diversity Considerations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16</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89" w:history="1">
            <w:r w:rsidRPr="00783D49">
              <w:rPr>
                <w:rStyle w:val="Hyperlink"/>
                <w:rFonts w:cs="Times New Roman"/>
                <w:noProof/>
                <w:szCs w:val="24"/>
              </w:rPr>
              <w:t>3.4 Data Collection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_Toc235493389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16</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90" w:history="1">
            <w:r w:rsidRPr="00783D49">
              <w:rPr>
                <w:rStyle w:val="Hyperlink"/>
                <w:rFonts w:cs="Times New Roman"/>
                <w:noProof/>
                <w:szCs w:val="24"/>
              </w:rPr>
              <w:t>3.5 Data Analysis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91" w:history="1">
            <w:r w:rsidRPr="00783D49">
              <w:rPr>
                <w:rStyle w:val="Hyperlink"/>
                <w:rFonts w:cs="Times New Roman"/>
                <w:noProof/>
                <w:szCs w:val="24"/>
              </w:rPr>
              <w:t>3.6 Ethical Considerations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92" w:history="1">
            <w:r w:rsidRPr="00783D49">
              <w:rPr>
                <w:rStyle w:val="Hyperlink"/>
                <w:rFonts w:cs="Times New Roman"/>
                <w:noProof/>
                <w:szCs w:val="24"/>
              </w:rPr>
              <w:t>3.7 Trustworthiness and Reflexivity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93" w:history="1">
            <w:r w:rsidRPr="00783D49">
              <w:rPr>
                <w:rStyle w:val="Hyperlink"/>
                <w:rFonts w:cs="Times New Roman"/>
                <w:noProof/>
                <w:szCs w:val="24"/>
              </w:rPr>
              <w:t>3.8 Summary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394" w:history="1">
            <w:r w:rsidRPr="00783D49">
              <w:rPr>
                <w:rStyle w:val="Hyperlink"/>
                <w:rFonts w:cs="Times New Roman"/>
                <w:noProof/>
                <w:szCs w:val="24"/>
              </w:rPr>
              <w:t>Chapter 4: Results and Discussion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95" w:history="1">
            <w:r w:rsidRPr="00783D49">
              <w:rPr>
                <w:rStyle w:val="Hyperlink"/>
                <w:rFonts w:cs="Times New Roman"/>
                <w:noProof/>
                <w:szCs w:val="24"/>
              </w:rPr>
              <w:t>4.1 Introduction and Analytic Note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96" w:history="1">
            <w:r w:rsidRPr="00783D49">
              <w:rPr>
                <w:rStyle w:val="Hyperlink"/>
                <w:rFonts w:cs="Times New Roman"/>
                <w:noProof/>
                <w:szCs w:val="24"/>
              </w:rPr>
              <w:t>4.2 Theme One: Fractured Identities and the Struggle for Narrative Coherence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19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97" w:history="1">
            <w:r w:rsidRPr="00783D49">
              <w:rPr>
                <w:rStyle w:val="Hyperlink"/>
                <w:rFonts w:cs="Times New Roman"/>
                <w:noProof/>
                <w:szCs w:val="24"/>
              </w:rPr>
              <w:t>4.3 Theme Two: Cumulative Loss and the Life-Course as a Site of Vulnerability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21</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98" w:history="1">
            <w:r w:rsidRPr="00783D49">
              <w:rPr>
                <w:rStyle w:val="Hyperlink"/>
                <w:rFonts w:cs="Times New Roman"/>
                <w:noProof/>
                <w:szCs w:val="24"/>
              </w:rPr>
              <w:t>4.4 Theme Three: Navigating Fragmented and Paternalistic Systems of Care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22</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399" w:history="1">
            <w:r w:rsidRPr="00783D49">
              <w:rPr>
                <w:rStyle w:val="Hyperlink"/>
                <w:rFonts w:cs="Times New Roman"/>
                <w:noProof/>
                <w:szCs w:val="24"/>
              </w:rPr>
              <w:t>4.5 Theme Four: Resilience, Faith and the Limits of Self-Reliance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_Toc235493399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00" w:history="1">
            <w:r w:rsidRPr="00783D49">
              <w:rPr>
                <w:rStyle w:val="Hyperlink"/>
                <w:rFonts w:cs="Times New Roman"/>
                <w:noProof/>
                <w:szCs w:val="24"/>
              </w:rPr>
              <w:t>4.6 Summary</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27</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1" w:history="1">
            <w:r w:rsidRPr="00783D49">
              <w:rPr>
                <w:rStyle w:val="Hyperlink"/>
                <w:rFonts w:cs="Times New Roman"/>
                <w:noProof/>
                <w:szCs w:val="24"/>
              </w:rPr>
              <w:t>Chapter 5: Conclusion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28</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2" w:history="1">
            <w:r w:rsidRPr="00783D49">
              <w:rPr>
                <w:rStyle w:val="Hyperlink"/>
                <w:rFonts w:cs="Times New Roman"/>
                <w:noProof/>
                <w:szCs w:val="24"/>
              </w:rPr>
              <w:t>5.1 Introduction</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28</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3" w:history="1">
            <w:r w:rsidRPr="00783D49">
              <w:rPr>
                <w:rStyle w:val="Hyperlink"/>
                <w:rFonts w:cs="Times New Roman"/>
                <w:noProof/>
                <w:szCs w:val="24"/>
              </w:rPr>
              <w:t>5.2 Summary of Anticipated Findings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28</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4" w:history="1">
            <w:r w:rsidRPr="00783D49">
              <w:rPr>
                <w:rStyle w:val="Hyperlink"/>
                <w:rFonts w:cs="Times New Roman"/>
                <w:noProof/>
                <w:szCs w:val="24"/>
              </w:rPr>
              <w:t>5.3 Contribution to Knowledge</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29</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5" w:history="1">
            <w:r w:rsidRPr="00783D49">
              <w:rPr>
                <w:rStyle w:val="Hyperlink"/>
                <w:rFonts w:cs="Times New Roman"/>
                <w:noProof/>
                <w:szCs w:val="24"/>
              </w:rPr>
              <w:t>5.4 Strengths and Limitations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29</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6" w:history="1">
            <w:r w:rsidRPr="00783D49">
              <w:rPr>
                <w:rStyle w:val="Hyperlink"/>
                <w:rFonts w:cs="Times New Roman"/>
                <w:noProof/>
                <w:szCs w:val="24"/>
              </w:rPr>
              <w:t>5.5 Recommendations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30</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7" w:history="1">
            <w:r w:rsidRPr="00783D49">
              <w:rPr>
                <w:rStyle w:val="Hyperlink"/>
                <w:rFonts w:cs="Times New Roman"/>
                <w:noProof/>
                <w:szCs w:val="24"/>
              </w:rPr>
              <w:t>5.6 Concluding Reflections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30</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8" w:history="1">
            <w:r w:rsidRPr="00783D49">
              <w:rPr>
                <w:rStyle w:val="Hyperlink"/>
                <w:rFonts w:cs="Times New Roman"/>
                <w:noProof/>
                <w:szCs w:val="24"/>
              </w:rPr>
              <w:t>References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32</w:t>
            </w:r>
            <w:r w:rsidRPr="00783D49">
              <w:rPr>
                <w:rFonts w:cs="Times New Roman"/>
                <w:noProof/>
                <w:webHidden/>
                <w:szCs w:val="24"/>
              </w:rPr>
              <w:fldChar w:fldCharType="end"/>
            </w:r>
          </w:hyperlink>
        </w:p>
        <w:p w:rsidR="00166F8E" w:rsidRPr="00783D49" w:rsidRDefault="00166F8E" w:rsidP="005A0AE3">
          <w:pPr>
            <w:pStyle w:val="TOC1"/>
            <w:tabs>
              <w:tab w:val="right" w:leader="dot" w:pos="9350"/>
            </w:tabs>
            <w:spacing w:after="0"/>
            <w:rPr>
              <w:rFonts w:cs="Times New Roman"/>
              <w:noProof/>
              <w:szCs w:val="24"/>
            </w:rPr>
          </w:pPr>
          <w:hyperlink w:anchor="_Toc235493409" w:history="1">
            <w:r w:rsidRPr="00783D49">
              <w:rPr>
                <w:rStyle w:val="Hyperlink"/>
                <w:rFonts w:cs="Times New Roman"/>
                <w:noProof/>
                <w:szCs w:val="24"/>
              </w:rPr>
              <w:t>Appendix A: Illustrative Participant Sample and Interview Transcripts</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_Toc235493409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38</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0" w:history="1">
            <w:r w:rsidRPr="00783D49">
              <w:rPr>
                <w:rStyle w:val="Hyperlink"/>
                <w:rFonts w:cs="Times New Roman"/>
                <w:noProof/>
                <w:szCs w:val="24"/>
              </w:rPr>
              <w:t>A.1 Illustrative Transcript Extract: "Margaret", 74</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1" w:history="1">
            <w:r w:rsidRPr="00783D49">
              <w:rPr>
                <w:rStyle w:val="Hyperlink"/>
                <w:rFonts w:cs="Times New Roman"/>
                <w:noProof/>
                <w:szCs w:val="24"/>
              </w:rPr>
              <w:t>A.2 Illustrative Transcript Extract: "Robert", 68</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39</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2" w:history="1">
            <w:r w:rsidRPr="00783D49">
              <w:rPr>
                <w:rStyle w:val="Hyperlink"/>
                <w:rFonts w:cs="Times New Roman"/>
                <w:noProof/>
                <w:szCs w:val="24"/>
              </w:rPr>
              <w:t>A.3 Illustrative Transcript Extract: "Priya", 70</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40</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3" w:history="1">
            <w:r w:rsidRPr="00783D49">
              <w:rPr>
                <w:rStyle w:val="Hyperlink"/>
                <w:rFonts w:cs="Times New Roman"/>
                <w:noProof/>
                <w:szCs w:val="24"/>
              </w:rPr>
              <w:t>A.4 Illustrative Transcript Extract: "Kwame", 69</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40</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4" w:history="1">
            <w:r w:rsidRPr="00783D49">
              <w:rPr>
                <w:rStyle w:val="Hyperlink"/>
                <w:rFonts w:cs="Times New Roman"/>
                <w:noProof/>
                <w:szCs w:val="24"/>
              </w:rPr>
              <w:t>A.5 Illustrative Transcript Extract: "Amara", 71</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_Toc235493414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41</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5" w:history="1">
            <w:r w:rsidRPr="00783D49">
              <w:rPr>
                <w:rStyle w:val="Hyperlink"/>
                <w:rFonts w:cs="Times New Roman"/>
                <w:noProof/>
                <w:szCs w:val="24"/>
              </w:rPr>
              <w:t>A.6 Illustrative Transcript Extract: "Joan", 79</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_Toc235493415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42</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6" w:history="1">
            <w:r w:rsidRPr="00783D49">
              <w:rPr>
                <w:rStyle w:val="Hyperlink"/>
                <w:rFonts w:cs="Times New Roman"/>
                <w:noProof/>
                <w:szCs w:val="24"/>
              </w:rPr>
              <w:t>A.7 Illustrative Transcript Extract: "Frank", 66</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_Toc235493416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43</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7" w:history="1">
            <w:r w:rsidRPr="00783D49">
              <w:rPr>
                <w:rStyle w:val="Hyperlink"/>
                <w:rFonts w:cs="Times New Roman"/>
                <w:noProof/>
                <w:szCs w:val="24"/>
              </w:rPr>
              <w:t>A.8 Illustrative Transcript Extract: "Grace", 82</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_Toc235493417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44</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8" w:history="1">
            <w:r w:rsidRPr="00783D49">
              <w:rPr>
                <w:rStyle w:val="Hyperlink"/>
                <w:rFonts w:cs="Times New Roman"/>
                <w:noProof/>
                <w:szCs w:val="24"/>
              </w:rPr>
              <w:t>A.9 Illustrative Transcript Extract: "Walter", 75</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_Toc235493418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44</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19" w:history="1">
            <w:r w:rsidRPr="00783D49">
              <w:rPr>
                <w:rStyle w:val="Hyperlink"/>
                <w:rFonts w:cs="Times New Roman"/>
                <w:noProof/>
                <w:szCs w:val="24"/>
              </w:rPr>
              <w:t>A.10 Illustrative Transcript Extract: "Elaine", 67</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_Toc235493419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45</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20" w:history="1">
            <w:r w:rsidRPr="00783D49">
              <w:rPr>
                <w:rStyle w:val="Hyperlink"/>
                <w:rFonts w:cs="Times New Roman"/>
                <w:noProof/>
                <w:szCs w:val="24"/>
              </w:rPr>
              <w:t>A.11 Illustrative Transcript Extract: "Dorothy", 84</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_Toc235493420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46</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21" w:history="1">
            <w:r w:rsidRPr="00783D49">
              <w:rPr>
                <w:rStyle w:val="Hyperlink"/>
                <w:rFonts w:cs="Times New Roman"/>
                <w:noProof/>
                <w:szCs w:val="24"/>
              </w:rPr>
              <w:t>A.12 Illustrative Transcript Extract: "Susan", 72</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_Toc235493421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47</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22" w:history="1">
            <w:r w:rsidRPr="00783D49">
              <w:rPr>
                <w:rStyle w:val="Hyperlink"/>
                <w:rFonts w:cs="Times New Roman"/>
                <w:noProof/>
                <w:szCs w:val="24"/>
              </w:rPr>
              <w:t>A.13 Illustrative Transcript Extract: "Harold", 77</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_Toc235493422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48</w:t>
            </w:r>
            <w:r w:rsidRPr="00783D49">
              <w:rPr>
                <w:rFonts w:cs="Times New Roman"/>
                <w:noProof/>
                <w:webHidden/>
                <w:szCs w:val="24"/>
              </w:rPr>
              <w:fldChar w:fldCharType="end"/>
            </w:r>
          </w:hyperlink>
        </w:p>
        <w:p w:rsidR="00166F8E" w:rsidRPr="00783D49" w:rsidRDefault="00166F8E" w:rsidP="005A0AE3">
          <w:pPr>
            <w:pStyle w:val="TOC2"/>
            <w:tabs>
              <w:tab w:val="right" w:leader="dot" w:pos="9350"/>
            </w:tabs>
            <w:spacing w:after="0"/>
            <w:rPr>
              <w:rFonts w:cs="Times New Roman"/>
              <w:noProof/>
              <w:szCs w:val="24"/>
            </w:rPr>
          </w:pPr>
          <w:hyperlink w:anchor="_Toc235493423" w:history="1">
            <w:r w:rsidRPr="00783D49">
              <w:rPr>
                <w:rStyle w:val="Hyperlink"/>
                <w:rFonts w:cs="Times New Roman"/>
                <w:noProof/>
                <w:szCs w:val="24"/>
              </w:rPr>
              <w:t>A.14 Illustrative Transcript Extract: "Fatima", 65</w:t>
            </w:r>
            <w:r w:rsidRPr="00783D49">
              <w:rPr>
                <w:rFonts w:cs="Times New Roman"/>
                <w:noProof/>
                <w:webHidden/>
                <w:szCs w:val="24"/>
              </w:rPr>
              <w:tab/>
            </w:r>
            <w:r w:rsidRPr="00783D49">
              <w:rPr>
                <w:rFonts w:cs="Times New Roman"/>
                <w:noProof/>
                <w:webHidden/>
                <w:szCs w:val="24"/>
              </w:rPr>
              <w:fldChar w:fldCharType="begin"/>
            </w:r>
            <w:r w:rsidRPr="00783D49">
              <w:rPr>
                <w:rFonts w:cs="Times New Roman"/>
                <w:noProof/>
                <w:webHidden/>
                <w:szCs w:val="24"/>
              </w:rPr>
              <w:instrText xml:space="preserve"> PAGEREF _Toc235493423 \h </w:instrText>
            </w:r>
            <w:r w:rsidRPr="00783D49">
              <w:rPr>
                <w:rFonts w:cs="Times New Roman"/>
                <w:noProof/>
                <w:webHidden/>
                <w:szCs w:val="24"/>
              </w:rPr>
            </w:r>
            <w:r w:rsidRPr="00783D49">
              <w:rPr>
                <w:rFonts w:cs="Times New Roman"/>
                <w:noProof/>
                <w:webHidden/>
                <w:szCs w:val="24"/>
              </w:rPr>
              <w:fldChar w:fldCharType="separate"/>
            </w:r>
            <w:r w:rsidRPr="00783D49">
              <w:rPr>
                <w:rFonts w:cs="Times New Roman"/>
                <w:noProof/>
                <w:webHidden/>
                <w:szCs w:val="24"/>
              </w:rPr>
              <w:t>49</w:t>
            </w:r>
            <w:r w:rsidRPr="00783D49">
              <w:rPr>
                <w:rFonts w:cs="Times New Roman"/>
                <w:noProof/>
                <w:webHidden/>
                <w:szCs w:val="24"/>
              </w:rPr>
              <w:fldChar w:fldCharType="end"/>
            </w:r>
          </w:hyperlink>
        </w:p>
        <w:p w:rsidR="00166F8E" w:rsidRPr="00783D49" w:rsidRDefault="00166F8E" w:rsidP="005A0AE3">
          <w:pPr>
            <w:rPr>
              <w:rFonts w:cs="Times New Roman"/>
              <w:szCs w:val="24"/>
            </w:rPr>
          </w:pPr>
          <w:r w:rsidRPr="00783D49">
            <w:rPr>
              <w:rFonts w:cs="Times New Roman"/>
              <w:b/>
              <w:bCs/>
              <w:noProof/>
              <w:szCs w:val="24"/>
            </w:rPr>
            <w:fldChar w:fldCharType="end"/>
          </w:r>
        </w:p>
      </w:sdtContent>
    </w:sdt>
    <w:p w:rsidR="00166F8E" w:rsidRPr="00783D49" w:rsidRDefault="00166F8E" w:rsidP="005A0AE3">
      <w:pPr>
        <w:rPr>
          <w:rFonts w:cs="Times New Roman"/>
          <w:szCs w:val="24"/>
        </w:rPr>
      </w:pPr>
    </w:p>
    <w:p w:rsidR="00BC4E09" w:rsidRPr="00783D49" w:rsidRDefault="00BC4E09" w:rsidP="005A0AE3">
      <w:pPr>
        <w:ind w:firstLine="0"/>
        <w:jc w:val="left"/>
        <w:rPr>
          <w:rFonts w:cs="Times New Roman"/>
          <w:szCs w:val="24"/>
        </w:rPr>
      </w:pPr>
      <w:r w:rsidRPr="00783D49">
        <w:rPr>
          <w:rFonts w:cs="Times New Roman"/>
          <w:szCs w:val="24"/>
        </w:rPr>
        <w:br w:type="page"/>
      </w:r>
    </w:p>
    <w:p w:rsidR="00BC4E09" w:rsidRPr="00783D49" w:rsidRDefault="00BC4E09" w:rsidP="005A0AE3">
      <w:pPr>
        <w:pStyle w:val="Heading1"/>
        <w:rPr>
          <w:rFonts w:cs="Times New Roman"/>
          <w:szCs w:val="24"/>
        </w:rPr>
      </w:pPr>
      <w:bookmarkStart w:id="1" w:name="_Toc235493349"/>
      <w:r w:rsidRPr="00783D49">
        <w:rPr>
          <w:rFonts w:cs="Times New Roman"/>
          <w:szCs w:val="24"/>
        </w:rPr>
        <w:lastRenderedPageBreak/>
        <w:t>Chapter 1: Introduction</w:t>
      </w:r>
      <w:bookmarkEnd w:id="1"/>
    </w:p>
    <w:p w:rsidR="00BC4E09" w:rsidRPr="00783D49" w:rsidRDefault="00BC4E09" w:rsidP="005A0AE3">
      <w:pPr>
        <w:pStyle w:val="Heading1"/>
        <w:rPr>
          <w:rFonts w:cs="Times New Roman"/>
          <w:szCs w:val="24"/>
        </w:rPr>
      </w:pPr>
      <w:bookmarkStart w:id="2" w:name="_Toc235493350"/>
      <w:r w:rsidRPr="00783D49">
        <w:rPr>
          <w:rFonts w:cs="Times New Roman"/>
          <w:szCs w:val="24"/>
        </w:rPr>
        <w:t>1.1 Background</w:t>
      </w:r>
      <w:bookmarkEnd w:id="2"/>
    </w:p>
    <w:p w:rsidR="00BC4E09" w:rsidRPr="00783D49" w:rsidRDefault="00BC4E09" w:rsidP="005A0AE3">
      <w:pPr>
        <w:rPr>
          <w:rFonts w:cs="Times New Roman"/>
          <w:szCs w:val="24"/>
        </w:rPr>
      </w:pPr>
      <w:r w:rsidRPr="00783D49">
        <w:rPr>
          <w:rFonts w:cs="Times New Roman"/>
          <w:szCs w:val="24"/>
        </w:rPr>
        <w:t>Population ageing has become a major challenge to health care systems all over the world. In the UK, 19% of the population is now over 65 and this is expected to increase (Wang and Hinojosa, 2026). This age shift has significant implications for mental health services. Older adults with mental health disorders continue to be poorly recognised and treated (Matthewson et al., 2025). According to the data from Age UK, this means 39% of the UK's population over the age of 50 experience poor sleep, over 1 third of this group say t</w:t>
      </w:r>
      <w:r w:rsidR="006448E0" w:rsidRPr="00783D49">
        <w:rPr>
          <w:rFonts w:cs="Times New Roman"/>
          <w:szCs w:val="24"/>
        </w:rPr>
        <w:t>hey become less motivated, whilst</w:t>
      </w:r>
      <w:r w:rsidRPr="00783D49">
        <w:rPr>
          <w:rFonts w:cs="Times New Roman"/>
          <w:szCs w:val="24"/>
        </w:rPr>
        <w:t xml:space="preserve"> 13% rarely socialise (Wang and Hinojosa, 2026). Worldwide, about 14% of older adults suffer from</w:t>
      </w:r>
      <w:r w:rsidR="006448E0" w:rsidRPr="00783D49">
        <w:rPr>
          <w:rFonts w:cs="Times New Roman"/>
          <w:szCs w:val="24"/>
        </w:rPr>
        <w:t xml:space="preserve"> a mental health disorder, whilst</w:t>
      </w:r>
      <w:r w:rsidRPr="00783D49">
        <w:rPr>
          <w:rFonts w:cs="Times New Roman"/>
          <w:szCs w:val="24"/>
        </w:rPr>
        <w:t xml:space="preserve"> at the same time service use is highly underutilised (Matthewson et al., 2025). By 2020/21, only 12% of patients referred to NHS talking therapies were over 65, which is far behind the target of 12%. This is a cause for concern as mental health problems in later life have been linked to cognitive decline, reduced quality of life, and increased mortality (Wang and Hinojosa, 2026). There are a number of barriers that have been indicated by the underutilisation of services. Structural barriers are issues such as fractured care pathways and waiting lists. Personal barriers include stigma, low mental health literacy and self-perceptions of need (Matthewson et al., 2025). These challenges are exacerbated by digital exclusion, as many older adults struggle to navigate technology and lack confidence in using it.</w:t>
      </w:r>
    </w:p>
    <w:p w:rsidR="00BC4E09" w:rsidRPr="00783D49" w:rsidRDefault="00BC4E09" w:rsidP="005A0AE3">
      <w:pPr>
        <w:pStyle w:val="Heading1"/>
        <w:rPr>
          <w:rFonts w:cs="Times New Roman"/>
          <w:szCs w:val="24"/>
        </w:rPr>
      </w:pPr>
      <w:bookmarkStart w:id="3" w:name="_Toc235493351"/>
      <w:r w:rsidRPr="00783D49">
        <w:rPr>
          <w:rFonts w:cs="Times New Roman"/>
          <w:szCs w:val="24"/>
        </w:rPr>
        <w:t>1.2 Problem Statement</w:t>
      </w:r>
      <w:bookmarkEnd w:id="3"/>
    </w:p>
    <w:p w:rsidR="00BC4E09" w:rsidRPr="00783D49" w:rsidRDefault="00BC4E09" w:rsidP="005A0AE3">
      <w:pPr>
        <w:rPr>
          <w:rFonts w:cs="Times New Roman"/>
          <w:szCs w:val="24"/>
        </w:rPr>
      </w:pPr>
      <w:r w:rsidRPr="00783D49">
        <w:rPr>
          <w:rFonts w:cs="Times New Roman"/>
          <w:szCs w:val="24"/>
        </w:rPr>
        <w:t xml:space="preserve">Most of the current research on mental health in older adults takes a clinical and diagnostic approach and may therefore ignore the subjective and lived experience of having a mental health condition in later life (Wells et al., 2020). Although epidemiological research has found prevalence rates and risk factors, it often does not capture the personal stories, sense-making processes and contextual factors that account for older adults' mental health experience (Petrova and Khvostikova, 2021). Additionally, there is a lack of research that considers the views of older adults in relation to mental health support, and the views of clinicians and carers are often privileged (Matthewson et al., 2025; Wang and Hinojosa, 2026). To understand the barriers to accessing support, coping strategies, and resilience factors of older adults, it is necessary to listen to their voices (Jana and Heuser, 2025). Qualitative research could shed light on the ageing and mental health nexus in ways that quantitative research could not: life transitions, like retirement, bereavement, or changes in social roles, and mental health experiences may be interconnected, and </w:t>
      </w:r>
      <w:r w:rsidRPr="00783D49">
        <w:rPr>
          <w:rFonts w:cs="Times New Roman"/>
          <w:szCs w:val="24"/>
        </w:rPr>
        <w:lastRenderedPageBreak/>
        <w:t>understanding this dynamic can enhance our grasp of the complex relationship between these two domains (Flores-Flores et al., 2025). Still, there is a lack of research literature on the complete spectrum of older adults' experiences in various settings/ contexts. As this is a relatively new area, there is a lack of person-centred experiential knowledge in this field, which means that age-sensitive, dignified and effective support for mental health that resonates with the values and lived experiences of the older population is still not fully developed (Reynolds et al., 2022). If a health provider does not have a better understanding of how older adults experience and navigate mental health issues, then their services run the risk of being misaligned with olde</w:t>
      </w:r>
      <w:r w:rsidR="006F68DC" w:rsidRPr="00783D49">
        <w:rPr>
          <w:rFonts w:cs="Times New Roman"/>
          <w:szCs w:val="24"/>
        </w:rPr>
        <w:t>r adults' needs and preferences (</w:t>
      </w:r>
      <w:r w:rsidR="006F68DC" w:rsidRPr="00783D49">
        <w:rPr>
          <w:rFonts w:cs="Times New Roman"/>
          <w:color w:val="222222"/>
          <w:szCs w:val="24"/>
          <w:shd w:val="clear" w:color="auto" w:fill="FFFFFF"/>
        </w:rPr>
        <w:t>Reynold et al., 2020).</w:t>
      </w:r>
    </w:p>
    <w:p w:rsidR="00BC4E09" w:rsidRPr="00783D49" w:rsidRDefault="00BC4E09" w:rsidP="005A0AE3">
      <w:pPr>
        <w:pStyle w:val="Heading1"/>
        <w:rPr>
          <w:rFonts w:cs="Times New Roman"/>
          <w:szCs w:val="24"/>
        </w:rPr>
      </w:pPr>
      <w:bookmarkStart w:id="4" w:name="_Toc235493352"/>
      <w:r w:rsidRPr="00783D49">
        <w:rPr>
          <w:rFonts w:cs="Times New Roman"/>
          <w:szCs w:val="24"/>
        </w:rPr>
        <w:t>1.3 Research Aim and Objectives</w:t>
      </w:r>
      <w:bookmarkEnd w:id="4"/>
    </w:p>
    <w:p w:rsidR="00BC4E09" w:rsidRPr="00783D49" w:rsidRDefault="00BC4E09" w:rsidP="005A0AE3">
      <w:pPr>
        <w:rPr>
          <w:rFonts w:cs="Times New Roman"/>
          <w:szCs w:val="24"/>
        </w:rPr>
      </w:pPr>
      <w:r w:rsidRPr="00783D49">
        <w:rPr>
          <w:rFonts w:cs="Times New Roman"/>
          <w:b/>
          <w:bCs/>
          <w:szCs w:val="24"/>
        </w:rPr>
        <w:t>Research Aim:</w:t>
      </w:r>
      <w:r w:rsidRPr="00783D49">
        <w:rPr>
          <w:rFonts w:cs="Times New Roman"/>
          <w:szCs w:val="24"/>
        </w:rPr>
        <w:t> This qualitative research paper will go into depth about the personal, lived experiences of adults having passed the age of 65 who perceive themselves to be victims of a mental health disorder. It attempts to explain the intersection of ageing and mental health, identity, life daily, coping mechanisms, and relationships with formal and informal systems of support.</w:t>
      </w:r>
    </w:p>
    <w:p w:rsidR="00BC4E09" w:rsidRPr="00783D49" w:rsidRDefault="00BC4E09" w:rsidP="005A0AE3">
      <w:pPr>
        <w:rPr>
          <w:rFonts w:cs="Times New Roman"/>
          <w:szCs w:val="24"/>
        </w:rPr>
      </w:pPr>
      <w:r w:rsidRPr="00783D49">
        <w:rPr>
          <w:rFonts w:cs="Times New Roman"/>
          <w:b/>
          <w:bCs/>
          <w:szCs w:val="24"/>
        </w:rPr>
        <w:t>Research Objectives:</w:t>
      </w:r>
    </w:p>
    <w:p w:rsidR="00BC4E09" w:rsidRPr="00783D49" w:rsidRDefault="00BC4E09" w:rsidP="005A0AE3">
      <w:pPr>
        <w:pStyle w:val="ListParagraph"/>
        <w:numPr>
          <w:ilvl w:val="0"/>
          <w:numId w:val="3"/>
        </w:numPr>
        <w:rPr>
          <w:rFonts w:cs="Times New Roman"/>
          <w:szCs w:val="24"/>
        </w:rPr>
      </w:pPr>
      <w:r w:rsidRPr="00783D49">
        <w:rPr>
          <w:rFonts w:cs="Times New Roman"/>
          <w:szCs w:val="24"/>
        </w:rPr>
        <w:t>To explore the personal narratives and meaning-making of individuals over 65 regarding their mental health journey, including experiences of diagnosis (if applicable), stigma, and self-concept.</w:t>
      </w:r>
    </w:p>
    <w:p w:rsidR="00BC4E09" w:rsidRPr="00783D49" w:rsidRDefault="00BC4E09" w:rsidP="005A0AE3">
      <w:pPr>
        <w:pStyle w:val="ListParagraph"/>
        <w:numPr>
          <w:ilvl w:val="0"/>
          <w:numId w:val="3"/>
        </w:numPr>
        <w:rPr>
          <w:rFonts w:cs="Times New Roman"/>
          <w:szCs w:val="24"/>
        </w:rPr>
      </w:pPr>
      <w:r w:rsidRPr="00783D49">
        <w:rPr>
          <w:rFonts w:cs="Times New Roman"/>
          <w:szCs w:val="24"/>
        </w:rPr>
        <w:t>To understand the unique challenges and facilitators in managing a mental health disorder in later life, considering factors such as physical health comorbidities, retirement, bereavement, and changing social roles.</w:t>
      </w:r>
    </w:p>
    <w:p w:rsidR="00BC4E09" w:rsidRPr="00783D49" w:rsidRDefault="00BC4E09" w:rsidP="005A0AE3">
      <w:pPr>
        <w:pStyle w:val="ListParagraph"/>
        <w:numPr>
          <w:ilvl w:val="0"/>
          <w:numId w:val="3"/>
        </w:numPr>
        <w:rPr>
          <w:rFonts w:cs="Times New Roman"/>
          <w:szCs w:val="24"/>
        </w:rPr>
      </w:pPr>
      <w:r w:rsidRPr="00783D49">
        <w:rPr>
          <w:rFonts w:cs="Times New Roman"/>
          <w:szCs w:val="24"/>
        </w:rPr>
        <w:t>To investigate how older adults navigate and perceive available mental health support, including barriers to access, the suitability of services, and relationships with healthcare providers.</w:t>
      </w:r>
    </w:p>
    <w:p w:rsidR="00BC4E09" w:rsidRPr="00783D49" w:rsidRDefault="00BC4E09" w:rsidP="005A0AE3">
      <w:pPr>
        <w:pStyle w:val="ListParagraph"/>
        <w:numPr>
          <w:ilvl w:val="0"/>
          <w:numId w:val="3"/>
        </w:numPr>
        <w:rPr>
          <w:rFonts w:cs="Times New Roman"/>
          <w:szCs w:val="24"/>
        </w:rPr>
      </w:pPr>
      <w:r w:rsidRPr="00783D49">
        <w:rPr>
          <w:rFonts w:cs="Times New Roman"/>
          <w:szCs w:val="24"/>
        </w:rPr>
        <w:t>To identify the sources of resilience, coping mechanisms, and forms of support (personal, community, spiritual) that participants find most meaningful in their daily lives.</w:t>
      </w:r>
    </w:p>
    <w:p w:rsidR="00BC4E09" w:rsidRPr="00783D49" w:rsidRDefault="00BC4E09" w:rsidP="005A0AE3">
      <w:pPr>
        <w:pStyle w:val="Heading1"/>
        <w:rPr>
          <w:rFonts w:cs="Times New Roman"/>
          <w:szCs w:val="24"/>
        </w:rPr>
      </w:pPr>
      <w:bookmarkStart w:id="5" w:name="_Toc235493353"/>
      <w:r w:rsidRPr="00783D49">
        <w:rPr>
          <w:rFonts w:cs="Times New Roman"/>
          <w:szCs w:val="24"/>
        </w:rPr>
        <w:t>1.4 Research Questions</w:t>
      </w:r>
      <w:bookmarkEnd w:id="5"/>
    </w:p>
    <w:p w:rsidR="00BC4E09" w:rsidRPr="00783D49" w:rsidRDefault="00BC4E09" w:rsidP="005A0AE3">
      <w:pPr>
        <w:rPr>
          <w:rFonts w:cs="Times New Roman"/>
          <w:szCs w:val="24"/>
        </w:rPr>
      </w:pPr>
      <w:r w:rsidRPr="00783D49">
        <w:rPr>
          <w:rFonts w:cs="Times New Roman"/>
          <w:szCs w:val="24"/>
        </w:rPr>
        <w:t>This study is guided by the following research questions:</w:t>
      </w:r>
    </w:p>
    <w:p w:rsidR="00BC4E09" w:rsidRPr="00783D49" w:rsidRDefault="00BC4E09" w:rsidP="005A0AE3">
      <w:pPr>
        <w:numPr>
          <w:ilvl w:val="0"/>
          <w:numId w:val="2"/>
        </w:numPr>
        <w:rPr>
          <w:rFonts w:cs="Times New Roman"/>
          <w:szCs w:val="24"/>
        </w:rPr>
      </w:pPr>
      <w:r w:rsidRPr="00783D49">
        <w:rPr>
          <w:rFonts w:cs="Times New Roman"/>
          <w:szCs w:val="24"/>
        </w:rPr>
        <w:t>How do adults over 65 construct meaning around their experiences of living with a mental health disorder in later life?</w:t>
      </w:r>
    </w:p>
    <w:p w:rsidR="00BC4E09" w:rsidRPr="00783D49" w:rsidRDefault="00BC4E09" w:rsidP="005A0AE3">
      <w:pPr>
        <w:numPr>
          <w:ilvl w:val="0"/>
          <w:numId w:val="2"/>
        </w:numPr>
        <w:rPr>
          <w:rFonts w:cs="Times New Roman"/>
          <w:szCs w:val="24"/>
        </w:rPr>
      </w:pPr>
      <w:r w:rsidRPr="00783D49">
        <w:rPr>
          <w:rFonts w:cs="Times New Roman"/>
          <w:szCs w:val="24"/>
        </w:rPr>
        <w:lastRenderedPageBreak/>
        <w:t>What are the unique challenges and facilitators that shape the mental health experiences of older adults, and how do they navigate these?</w:t>
      </w:r>
    </w:p>
    <w:p w:rsidR="00BC4E09" w:rsidRPr="00783D49" w:rsidRDefault="00BC4E09" w:rsidP="005A0AE3">
      <w:pPr>
        <w:numPr>
          <w:ilvl w:val="0"/>
          <w:numId w:val="2"/>
        </w:numPr>
        <w:rPr>
          <w:rFonts w:cs="Times New Roman"/>
          <w:szCs w:val="24"/>
        </w:rPr>
      </w:pPr>
      <w:r w:rsidRPr="00783D49">
        <w:rPr>
          <w:rFonts w:cs="Times New Roman"/>
          <w:szCs w:val="24"/>
        </w:rPr>
        <w:t>What are the perceived barriers and facilitators to accessing mental health support services from the perspective of older adults?</w:t>
      </w:r>
    </w:p>
    <w:p w:rsidR="00BC4E09" w:rsidRPr="00783D49" w:rsidRDefault="00BC4E09" w:rsidP="005A0AE3">
      <w:pPr>
        <w:numPr>
          <w:ilvl w:val="0"/>
          <w:numId w:val="2"/>
        </w:numPr>
        <w:rPr>
          <w:rFonts w:cs="Times New Roman"/>
          <w:szCs w:val="24"/>
        </w:rPr>
      </w:pPr>
      <w:r w:rsidRPr="00783D49">
        <w:rPr>
          <w:rFonts w:cs="Times New Roman"/>
          <w:szCs w:val="24"/>
        </w:rPr>
        <w:t>What sources of resilience and coping mechanisms do older adults draw upon, and how do these contribute to their well-being?</w:t>
      </w:r>
    </w:p>
    <w:p w:rsidR="00BC4E09" w:rsidRPr="00783D49" w:rsidRDefault="00BC4E09" w:rsidP="005A0AE3">
      <w:pPr>
        <w:pStyle w:val="Heading1"/>
        <w:rPr>
          <w:rFonts w:cs="Times New Roman"/>
          <w:szCs w:val="24"/>
        </w:rPr>
      </w:pPr>
      <w:bookmarkStart w:id="6" w:name="_Toc235493354"/>
      <w:r w:rsidRPr="00783D49">
        <w:rPr>
          <w:rFonts w:cs="Times New Roman"/>
          <w:szCs w:val="24"/>
        </w:rPr>
        <w:t>1.5 Rationale and Significance</w:t>
      </w:r>
      <w:bookmarkEnd w:id="6"/>
    </w:p>
    <w:p w:rsidR="00BC4E09" w:rsidRPr="00783D49" w:rsidRDefault="00BC4E09" w:rsidP="005A0AE3">
      <w:pPr>
        <w:rPr>
          <w:rFonts w:cs="Times New Roman"/>
          <w:szCs w:val="24"/>
        </w:rPr>
      </w:pPr>
      <w:r w:rsidRPr="00783D49">
        <w:rPr>
          <w:rFonts w:cs="Times New Roman"/>
          <w:szCs w:val="24"/>
        </w:rPr>
        <w:t>The basis for this study stems from understanding that the mental health issues of older people are often hidden or embedded in ageing discourses (Newmark et al., 2020). A qualitative, person-centred approach is essential to dismantling stereotypes, listen to the voices of the voiceless, and to explore the intersection of ageing and mental health (Flores-Flores et al., 2025). This knowledge is crucial for moving beyond a universalistic approach to medicine towards the provision of age-appropriate and dignifying support that is effective (Reynolds et al., 2022).</w:t>
      </w:r>
    </w:p>
    <w:p w:rsidR="00BC4E09" w:rsidRPr="00783D49" w:rsidRDefault="00BC4E09" w:rsidP="005A0AE3">
      <w:pPr>
        <w:rPr>
          <w:rFonts w:cs="Times New Roman"/>
          <w:szCs w:val="24"/>
        </w:rPr>
      </w:pPr>
      <w:r w:rsidRPr="00783D49">
        <w:rPr>
          <w:rFonts w:cs="Times New Roman"/>
          <w:szCs w:val="24"/>
        </w:rPr>
        <w:t>The research will help to deepen the theoretical understanding in gerontology and mental health by examining older adults' mental health experiences through a phenomenological and narrative perspective. The life-course perspective, which highlights the ways in which experiences build on and interact with one another over time, will be used in the analysis of the participants' stories (Flores-Flores et al., 2025). From a practical standpoint, the findings will help to guide service improvements and policy development and ensure recommendations are based on the voices of people most impacted by mental health services (Wang and Hinojosa, 2026; Matthewson et al., 2025).</w:t>
      </w:r>
    </w:p>
    <w:p w:rsidR="00BC4E09" w:rsidRPr="00783D49" w:rsidRDefault="00BC4E09" w:rsidP="005A0AE3">
      <w:pPr>
        <w:pStyle w:val="Heading1"/>
        <w:rPr>
          <w:rFonts w:cs="Times New Roman"/>
          <w:szCs w:val="24"/>
        </w:rPr>
      </w:pPr>
      <w:bookmarkStart w:id="7" w:name="_Toc235493355"/>
      <w:r w:rsidRPr="00783D49">
        <w:rPr>
          <w:rFonts w:cs="Times New Roman"/>
          <w:szCs w:val="24"/>
        </w:rPr>
        <w:t>1.6 Structure of the Dissertation</w:t>
      </w:r>
      <w:bookmarkEnd w:id="7"/>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370"/>
        <w:gridCol w:w="6141"/>
      </w:tblGrid>
      <w:tr w:rsidR="00BC4E09" w:rsidRPr="00783D49" w:rsidTr="00BC4E09">
        <w:trPr>
          <w:trHeight w:val="378"/>
          <w:tblHeader/>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Chapter</w:t>
            </w:r>
          </w:p>
        </w:tc>
        <w:tc>
          <w:tcPr>
            <w:tcW w:w="0" w:type="auto"/>
            <w:shd w:val="clear" w:color="auto" w:fill="FFFFFF"/>
            <w:tcMar>
              <w:top w:w="150" w:type="dxa"/>
              <w:left w:w="24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Content</w:t>
            </w:r>
          </w:p>
        </w:tc>
      </w:tr>
      <w:tr w:rsidR="00BC4E09" w:rsidRPr="00783D49" w:rsidTr="00BC4E09">
        <w:trPr>
          <w:trHeight w:val="771"/>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Chapter 1: Introduction</w:t>
            </w:r>
          </w:p>
        </w:tc>
        <w:tc>
          <w:tcPr>
            <w:tcW w:w="0" w:type="auto"/>
            <w:shd w:val="clear" w:color="auto" w:fill="FFFFFF"/>
            <w:tcMar>
              <w:top w:w="150" w:type="dxa"/>
              <w:left w:w="240" w:type="dxa"/>
              <w:bottom w:w="150" w:type="dxa"/>
              <w:right w:w="0" w:type="dxa"/>
            </w:tcMar>
            <w:vAlign w:val="center"/>
            <w:hideMark/>
          </w:tcPr>
          <w:p w:rsidR="00BC4E09" w:rsidRPr="00783D49" w:rsidRDefault="00BC4E09" w:rsidP="005A0AE3">
            <w:pPr>
              <w:rPr>
                <w:rFonts w:cs="Times New Roman"/>
                <w:szCs w:val="24"/>
              </w:rPr>
            </w:pPr>
            <w:r w:rsidRPr="00783D49">
              <w:rPr>
                <w:rFonts w:cs="Times New Roman"/>
                <w:szCs w:val="24"/>
              </w:rPr>
              <w:t>Background, problem statement, aim, objectives, research questions, rationale</w:t>
            </w:r>
          </w:p>
        </w:tc>
      </w:tr>
      <w:tr w:rsidR="00BC4E09" w:rsidRPr="00783D49" w:rsidTr="00BC4E09">
        <w:trPr>
          <w:trHeight w:val="771"/>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Chapter 2: Literature Review</w:t>
            </w:r>
          </w:p>
        </w:tc>
        <w:tc>
          <w:tcPr>
            <w:tcW w:w="0" w:type="auto"/>
            <w:shd w:val="clear" w:color="auto" w:fill="FFFFFF"/>
            <w:tcMar>
              <w:top w:w="150" w:type="dxa"/>
              <w:left w:w="240" w:type="dxa"/>
              <w:bottom w:w="150" w:type="dxa"/>
              <w:right w:w="0" w:type="dxa"/>
            </w:tcMar>
            <w:vAlign w:val="center"/>
            <w:hideMark/>
          </w:tcPr>
          <w:p w:rsidR="00BC4E09" w:rsidRPr="00783D49" w:rsidRDefault="00BC4E09" w:rsidP="005A0AE3">
            <w:pPr>
              <w:rPr>
                <w:rFonts w:cs="Times New Roman"/>
                <w:szCs w:val="24"/>
              </w:rPr>
            </w:pPr>
            <w:r w:rsidRPr="00783D49">
              <w:rPr>
                <w:rFonts w:cs="Times New Roman"/>
                <w:szCs w:val="24"/>
              </w:rPr>
              <w:t>Prevalence, barriers, stigma, resilience, qualitative evidence</w:t>
            </w:r>
          </w:p>
        </w:tc>
      </w:tr>
      <w:tr w:rsidR="00BC4E09" w:rsidRPr="00783D49" w:rsidTr="00BC4E09">
        <w:trPr>
          <w:trHeight w:val="378"/>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lastRenderedPageBreak/>
              <w:t>Chapter 3: Methodology</w:t>
            </w:r>
          </w:p>
        </w:tc>
        <w:tc>
          <w:tcPr>
            <w:tcW w:w="0" w:type="auto"/>
            <w:shd w:val="clear" w:color="auto" w:fill="FFFFFF"/>
            <w:tcMar>
              <w:top w:w="150" w:type="dxa"/>
              <w:left w:w="240" w:type="dxa"/>
              <w:bottom w:w="150" w:type="dxa"/>
              <w:right w:w="0" w:type="dxa"/>
            </w:tcMar>
            <w:vAlign w:val="center"/>
            <w:hideMark/>
          </w:tcPr>
          <w:p w:rsidR="00BC4E09" w:rsidRPr="00783D49" w:rsidRDefault="00BC4E09" w:rsidP="005A0AE3">
            <w:pPr>
              <w:rPr>
                <w:rFonts w:cs="Times New Roman"/>
                <w:szCs w:val="24"/>
              </w:rPr>
            </w:pPr>
            <w:r w:rsidRPr="00783D49">
              <w:rPr>
                <w:rFonts w:cs="Times New Roman"/>
                <w:szCs w:val="24"/>
              </w:rPr>
              <w:t>Design, sampling, data collection, analysis, ethics</w:t>
            </w:r>
          </w:p>
        </w:tc>
      </w:tr>
      <w:tr w:rsidR="00BC4E09" w:rsidRPr="00783D49" w:rsidTr="00BC4E09">
        <w:trPr>
          <w:trHeight w:val="771"/>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Chapter 4: Results &amp; Discussion</w:t>
            </w:r>
          </w:p>
        </w:tc>
        <w:tc>
          <w:tcPr>
            <w:tcW w:w="0" w:type="auto"/>
            <w:shd w:val="clear" w:color="auto" w:fill="FFFFFF"/>
            <w:tcMar>
              <w:top w:w="150" w:type="dxa"/>
              <w:left w:w="240" w:type="dxa"/>
              <w:bottom w:w="150" w:type="dxa"/>
              <w:right w:w="0" w:type="dxa"/>
            </w:tcMar>
            <w:vAlign w:val="center"/>
            <w:hideMark/>
          </w:tcPr>
          <w:p w:rsidR="00BC4E09" w:rsidRPr="00783D49" w:rsidRDefault="00BC4E09" w:rsidP="005A0AE3">
            <w:pPr>
              <w:rPr>
                <w:rFonts w:cs="Times New Roman"/>
                <w:szCs w:val="24"/>
              </w:rPr>
            </w:pPr>
            <w:r w:rsidRPr="00783D49">
              <w:rPr>
                <w:rFonts w:cs="Times New Roman"/>
                <w:szCs w:val="24"/>
              </w:rPr>
              <w:t>Anticipated findings integrated with literature</w:t>
            </w:r>
          </w:p>
        </w:tc>
      </w:tr>
      <w:tr w:rsidR="00BC4E09" w:rsidRPr="00783D49" w:rsidTr="00BC4E09">
        <w:trPr>
          <w:trHeight w:val="378"/>
        </w:trPr>
        <w:tc>
          <w:tcPr>
            <w:tcW w:w="0" w:type="auto"/>
            <w:shd w:val="clear" w:color="auto" w:fill="FFFFFF"/>
            <w:tcMar>
              <w:top w:w="150" w:type="dxa"/>
              <w:left w:w="0" w:type="dxa"/>
              <w:bottom w:w="150" w:type="dxa"/>
              <w:right w:w="240" w:type="dxa"/>
            </w:tcMar>
            <w:vAlign w:val="center"/>
            <w:hideMark/>
          </w:tcPr>
          <w:p w:rsidR="00BC4E09" w:rsidRPr="00783D49" w:rsidRDefault="00BC4E09" w:rsidP="005A0AE3">
            <w:pPr>
              <w:rPr>
                <w:rFonts w:cs="Times New Roman"/>
                <w:szCs w:val="24"/>
              </w:rPr>
            </w:pPr>
            <w:r w:rsidRPr="00783D49">
              <w:rPr>
                <w:rFonts w:cs="Times New Roman"/>
                <w:b/>
                <w:bCs/>
                <w:szCs w:val="24"/>
              </w:rPr>
              <w:t>Chapter 5: Conclusion</w:t>
            </w:r>
          </w:p>
        </w:tc>
        <w:tc>
          <w:tcPr>
            <w:tcW w:w="0" w:type="auto"/>
            <w:shd w:val="clear" w:color="auto" w:fill="FFFFFF"/>
            <w:tcMar>
              <w:top w:w="150" w:type="dxa"/>
              <w:left w:w="240" w:type="dxa"/>
              <w:bottom w:w="150" w:type="dxa"/>
              <w:right w:w="0" w:type="dxa"/>
            </w:tcMar>
            <w:vAlign w:val="center"/>
            <w:hideMark/>
          </w:tcPr>
          <w:p w:rsidR="00BC4E09" w:rsidRPr="00783D49" w:rsidRDefault="00BC4E09" w:rsidP="005A0AE3">
            <w:pPr>
              <w:rPr>
                <w:rFonts w:cs="Times New Roman"/>
                <w:szCs w:val="24"/>
              </w:rPr>
            </w:pPr>
            <w:r w:rsidRPr="00783D49">
              <w:rPr>
                <w:rFonts w:cs="Times New Roman"/>
                <w:szCs w:val="24"/>
              </w:rPr>
              <w:t>Summary, recommendations, limitations</w:t>
            </w:r>
          </w:p>
        </w:tc>
      </w:tr>
    </w:tbl>
    <w:p w:rsidR="00BC4E09" w:rsidRPr="00783D49" w:rsidRDefault="00BC4E09" w:rsidP="005A0AE3">
      <w:pPr>
        <w:rPr>
          <w:rFonts w:cs="Times New Roman"/>
          <w:szCs w:val="24"/>
        </w:rPr>
      </w:pPr>
    </w:p>
    <w:p w:rsidR="00816D93" w:rsidRPr="00783D49" w:rsidRDefault="00816D93" w:rsidP="005A0AE3">
      <w:pPr>
        <w:ind w:firstLine="0"/>
        <w:jc w:val="left"/>
        <w:rPr>
          <w:rFonts w:cs="Times New Roman"/>
          <w:b/>
          <w:bCs/>
          <w:szCs w:val="24"/>
        </w:rPr>
      </w:pPr>
      <w:r w:rsidRPr="00783D49">
        <w:rPr>
          <w:rFonts w:cs="Times New Roman"/>
          <w:b/>
          <w:bCs/>
          <w:szCs w:val="24"/>
        </w:rPr>
        <w:br w:type="page"/>
      </w:r>
    </w:p>
    <w:p w:rsidR="00816D93" w:rsidRPr="00783D49" w:rsidRDefault="00816D93" w:rsidP="005A0AE3">
      <w:pPr>
        <w:pStyle w:val="Heading1"/>
        <w:rPr>
          <w:rFonts w:cs="Times New Roman"/>
          <w:szCs w:val="24"/>
        </w:rPr>
      </w:pPr>
      <w:bookmarkStart w:id="8" w:name="_Toc235493356"/>
      <w:r w:rsidRPr="00783D49">
        <w:rPr>
          <w:rFonts w:cs="Times New Roman"/>
          <w:szCs w:val="24"/>
        </w:rPr>
        <w:lastRenderedPageBreak/>
        <w:t>Chapter 2: Literature Review</w:t>
      </w:r>
      <w:bookmarkEnd w:id="8"/>
    </w:p>
    <w:p w:rsidR="00816D93" w:rsidRPr="00783D49" w:rsidRDefault="00816D93" w:rsidP="005A0AE3">
      <w:pPr>
        <w:pStyle w:val="Heading1"/>
        <w:rPr>
          <w:rFonts w:cs="Times New Roman"/>
          <w:szCs w:val="24"/>
        </w:rPr>
      </w:pPr>
      <w:bookmarkStart w:id="9" w:name="_Toc235493357"/>
      <w:r w:rsidRPr="00783D49">
        <w:rPr>
          <w:rFonts w:cs="Times New Roman"/>
          <w:szCs w:val="24"/>
        </w:rPr>
        <w:t>2.1 Introduction</w:t>
      </w:r>
      <w:bookmarkEnd w:id="9"/>
    </w:p>
    <w:p w:rsidR="004B761E" w:rsidRPr="00783D49" w:rsidRDefault="004B761E" w:rsidP="005A0AE3">
      <w:pPr>
        <w:rPr>
          <w:rFonts w:cs="Times New Roman"/>
          <w:szCs w:val="24"/>
        </w:rPr>
      </w:pPr>
      <w:r w:rsidRPr="00783D49">
        <w:rPr>
          <w:rFonts w:cs="Times New Roman"/>
          <w:szCs w:val="24"/>
        </w:rPr>
        <w:t>This chapter reviews the literature that has been developed in the field of mental health in later life and aims to provide a thorough foundation for the proposed study. The review focuses on prevalence of mental health disorders, characteristics of mental health disorders, barriers to access to mental health services, stigma, resilience/coping and theoretical frameworks. Gaps in the literature and the location of the current study are identified at the end of the chapter.</w:t>
      </w:r>
    </w:p>
    <w:p w:rsidR="00816D93" w:rsidRPr="00783D49" w:rsidRDefault="00816D93" w:rsidP="005A0AE3">
      <w:pPr>
        <w:pStyle w:val="Heading1"/>
        <w:rPr>
          <w:rFonts w:cs="Times New Roman"/>
          <w:szCs w:val="24"/>
        </w:rPr>
      </w:pPr>
      <w:bookmarkStart w:id="10" w:name="_Toc235493358"/>
      <w:r w:rsidRPr="00783D49">
        <w:rPr>
          <w:rFonts w:cs="Times New Roman"/>
          <w:szCs w:val="24"/>
        </w:rPr>
        <w:t>2.2 Prevalence and Nature of Mental Health Disorders in Older Adults</w:t>
      </w:r>
      <w:bookmarkEnd w:id="10"/>
    </w:p>
    <w:p w:rsidR="00816D93" w:rsidRPr="00783D49" w:rsidRDefault="00816D93" w:rsidP="005A0AE3">
      <w:pPr>
        <w:pStyle w:val="Heading2"/>
        <w:rPr>
          <w:rFonts w:cs="Times New Roman"/>
          <w:szCs w:val="24"/>
        </w:rPr>
      </w:pPr>
      <w:bookmarkStart w:id="11" w:name="_Toc235493359"/>
      <w:r w:rsidRPr="00783D49">
        <w:rPr>
          <w:rFonts w:cs="Times New Roman"/>
          <w:szCs w:val="24"/>
        </w:rPr>
        <w:t>2.2.1 Depression, Anxiety and Comorbidities</w:t>
      </w:r>
      <w:bookmarkEnd w:id="11"/>
    </w:p>
    <w:p w:rsidR="004B761E" w:rsidRPr="00783D49" w:rsidRDefault="004B761E" w:rsidP="005A0AE3">
      <w:pPr>
        <w:rPr>
          <w:rFonts w:cs="Times New Roman"/>
          <w:szCs w:val="24"/>
        </w:rPr>
      </w:pPr>
      <w:r w:rsidRPr="00783D49">
        <w:rPr>
          <w:rFonts w:cs="Times New Roman"/>
          <w:szCs w:val="24"/>
        </w:rPr>
        <w:t>Among</w:t>
      </w:r>
      <w:r w:rsidR="00AE666D" w:rsidRPr="00783D49">
        <w:rPr>
          <w:rFonts w:cs="Times New Roman"/>
          <w:szCs w:val="24"/>
        </w:rPr>
        <w:t>st</w:t>
      </w:r>
      <w:r w:rsidRPr="00783D49">
        <w:rPr>
          <w:rFonts w:cs="Times New Roman"/>
          <w:szCs w:val="24"/>
        </w:rPr>
        <w:t xml:space="preserve"> the most prevalent mental health problems in older adults are depression and anxiety, which can vary widely across settings and populations. The prevalence of clinically significant depressive symptoms in older adults living in the community is generally 5–15%, and subclinical symptoms and chronic medical c</w:t>
      </w:r>
      <w:r w:rsidR="00E87634" w:rsidRPr="00783D49">
        <w:rPr>
          <w:rFonts w:cs="Times New Roman"/>
          <w:szCs w:val="24"/>
        </w:rPr>
        <w:t>onditions further increase risk.</w:t>
      </w:r>
      <w:r w:rsidRPr="00783D49">
        <w:rPr>
          <w:rFonts w:cs="Times New Roman"/>
          <w:szCs w:val="24"/>
        </w:rPr>
        <w:t xml:space="preserve"> Functional and cognitive decline, poor quality of life and greater mortality risks has been linked to mental health difficulties in later life (Wang </w:t>
      </w:r>
      <w:r w:rsidR="00E87634" w:rsidRPr="00783D49">
        <w:rPr>
          <w:rFonts w:cs="Times New Roman"/>
          <w:szCs w:val="24"/>
        </w:rPr>
        <w:t>and</w:t>
      </w:r>
      <w:r w:rsidRPr="00783D49">
        <w:rPr>
          <w:rFonts w:cs="Times New Roman"/>
          <w:szCs w:val="24"/>
        </w:rPr>
        <w:t xml:space="preserve"> Hinojosa, 2025).</w:t>
      </w:r>
    </w:p>
    <w:p w:rsidR="004B761E" w:rsidRPr="00783D49" w:rsidRDefault="004B761E" w:rsidP="005A0AE3">
      <w:pPr>
        <w:rPr>
          <w:rFonts w:cs="Times New Roman"/>
          <w:szCs w:val="24"/>
        </w:rPr>
      </w:pPr>
      <w:r w:rsidRPr="00783D49">
        <w:rPr>
          <w:rFonts w:cs="Times New Roman"/>
          <w:szCs w:val="24"/>
        </w:rPr>
        <w:t>According to Age UK, 39% of the UK population aged 50 and above say that they feel they do not get enough sleep, more than a third say that they are less motivated to do things they enjoy, and 13%</w:t>
      </w:r>
      <w:r w:rsidR="00E87634" w:rsidRPr="00783D49">
        <w:rPr>
          <w:rFonts w:cs="Times New Roman"/>
          <w:szCs w:val="24"/>
        </w:rPr>
        <w:t xml:space="preserve"> rarely or never socialise with. </w:t>
      </w:r>
      <w:r w:rsidRPr="00783D49">
        <w:rPr>
          <w:rFonts w:cs="Times New Roman"/>
          <w:szCs w:val="24"/>
        </w:rPr>
        <w:t xml:space="preserve">Roughly 11.5% of Southampton residents aged 65 and over have a common mental disorder, like depression or anxiety (Wang </w:t>
      </w:r>
      <w:r w:rsidR="00E87634" w:rsidRPr="00783D49">
        <w:rPr>
          <w:rFonts w:cs="Times New Roman"/>
          <w:szCs w:val="24"/>
        </w:rPr>
        <w:t>and</w:t>
      </w:r>
      <w:r w:rsidRPr="00783D49">
        <w:rPr>
          <w:rFonts w:cs="Times New Roman"/>
          <w:szCs w:val="24"/>
        </w:rPr>
        <w:t xml:space="preserve"> Hinojosa, 2025), which is slightly higher than the England average of 10.2%.</w:t>
      </w:r>
    </w:p>
    <w:p w:rsidR="004B761E" w:rsidRPr="00783D49" w:rsidRDefault="004B761E" w:rsidP="005A0AE3">
      <w:pPr>
        <w:rPr>
          <w:rFonts w:cs="Times New Roman"/>
          <w:szCs w:val="24"/>
        </w:rPr>
      </w:pPr>
      <w:r w:rsidRPr="00783D49">
        <w:rPr>
          <w:rFonts w:cs="Times New Roman"/>
          <w:szCs w:val="24"/>
        </w:rPr>
        <w:t>Older adults have been affected by the COVID-19 pandemic in terms of mental health. Moreno-Agostino and Di Gessa (2026) analysed data from the English Longitudinal Study of Ageing and found that compared to pre-pandemic levels, the prevalence of high depressive symptoms increased by 23%, loneliness increased by 32%, and quality-of-life levels significantly decreased by 2021-2023. Gender, living conditions (household and community) and economic inequalities were present and deepened during the pandemic.</w:t>
      </w:r>
    </w:p>
    <w:p w:rsidR="00816D93" w:rsidRPr="00783D49" w:rsidRDefault="00816D93" w:rsidP="005A0AE3">
      <w:pPr>
        <w:pStyle w:val="Heading2"/>
        <w:rPr>
          <w:rFonts w:cs="Times New Roman"/>
          <w:szCs w:val="24"/>
        </w:rPr>
      </w:pPr>
      <w:bookmarkStart w:id="12" w:name="_Toc235493360"/>
      <w:r w:rsidRPr="00783D49">
        <w:rPr>
          <w:rFonts w:cs="Times New Roman"/>
          <w:szCs w:val="24"/>
        </w:rPr>
        <w:t>2.2.2 Life-Course Perspectives on Mental Health</w:t>
      </w:r>
      <w:bookmarkEnd w:id="12"/>
    </w:p>
    <w:p w:rsidR="004B761E" w:rsidRPr="00783D49" w:rsidRDefault="004B761E" w:rsidP="005A0AE3">
      <w:pPr>
        <w:rPr>
          <w:rFonts w:cs="Times New Roman"/>
          <w:szCs w:val="24"/>
        </w:rPr>
      </w:pPr>
      <w:r w:rsidRPr="00783D49">
        <w:rPr>
          <w:rFonts w:cs="Times New Roman"/>
          <w:szCs w:val="24"/>
        </w:rPr>
        <w:t xml:space="preserve">A life-course approach is essential to recognise the importance of cumulative and overlapping experiences over time. Flores-Flores et al. (2025) discovered that the recollections of stressful events in older adults' lives were deeply entrenched in their current thoughts and </w:t>
      </w:r>
      <w:r w:rsidRPr="00783D49">
        <w:rPr>
          <w:rFonts w:cs="Times New Roman"/>
          <w:szCs w:val="24"/>
        </w:rPr>
        <w:lastRenderedPageBreak/>
        <w:t>influenced their experience of emotions. Four types of traumatic events were revealed: violence, abandonment/loss of close relatives, onset of severe illness or disability, and other life disruptions.</w:t>
      </w:r>
    </w:p>
    <w:p w:rsidR="004B761E" w:rsidRPr="00783D49" w:rsidRDefault="004B761E" w:rsidP="005A0AE3">
      <w:pPr>
        <w:rPr>
          <w:rFonts w:cs="Times New Roman"/>
          <w:szCs w:val="24"/>
        </w:rPr>
      </w:pPr>
      <w:r w:rsidRPr="00783D49">
        <w:rPr>
          <w:rFonts w:cs="Times New Roman"/>
          <w:szCs w:val="24"/>
        </w:rPr>
        <w:t xml:space="preserve">There is an established association between trauma and mental health issues like depression, dementia and abuse in older adults (Flores-Flores et al., 2025). But most research in this field is done with an epidemiological approach, and there is little qualitative evidence that captures the lived experiences of the affected people. The life-course perspective focuses on the institutional context that shapes the normative trajectory of social roles and transitions, offering a useful lens for understanding individual life courses on which historical, cultural and social factors have an impact (Jana </w:t>
      </w:r>
      <w:r w:rsidR="00E87634" w:rsidRPr="00783D49">
        <w:rPr>
          <w:rFonts w:cs="Times New Roman"/>
          <w:szCs w:val="24"/>
        </w:rPr>
        <w:t>and</w:t>
      </w:r>
      <w:r w:rsidRPr="00783D49">
        <w:rPr>
          <w:rFonts w:cs="Times New Roman"/>
          <w:szCs w:val="24"/>
        </w:rPr>
        <w:t xml:space="preserve"> Heuser, 2025).</w:t>
      </w:r>
    </w:p>
    <w:p w:rsidR="00816D93" w:rsidRPr="00783D49" w:rsidRDefault="00816D93" w:rsidP="005A0AE3">
      <w:pPr>
        <w:pStyle w:val="Heading2"/>
        <w:rPr>
          <w:rFonts w:cs="Times New Roman"/>
          <w:szCs w:val="24"/>
        </w:rPr>
      </w:pPr>
      <w:bookmarkStart w:id="13" w:name="_Toc235493361"/>
      <w:r w:rsidRPr="00783D49">
        <w:rPr>
          <w:rFonts w:cs="Times New Roman"/>
          <w:szCs w:val="24"/>
        </w:rPr>
        <w:t>2.2.3 Under-Recognition and Under-Treatment</w:t>
      </w:r>
      <w:bookmarkEnd w:id="13"/>
    </w:p>
    <w:p w:rsidR="004B761E" w:rsidRPr="00783D49" w:rsidRDefault="004B761E" w:rsidP="005A0AE3">
      <w:pPr>
        <w:rPr>
          <w:rFonts w:cs="Times New Roman"/>
          <w:szCs w:val="24"/>
        </w:rPr>
      </w:pPr>
      <w:r w:rsidRPr="00783D49">
        <w:rPr>
          <w:rFonts w:cs="Times New Roman"/>
          <w:szCs w:val="24"/>
        </w:rPr>
        <w:t>Mental health problems are common amongst older adults but are often unrecognised and therefore under-treated (Matthewson et al., 2025). Mental health problems in older people are a major cause of disability, and have been linked to cognitive and physical problems (Matthewson et al., 2025). Guidance suggests older adults should be offered several mental health interventions that have been evidenced as useful, such as cognitive behavioural therapy (Matthewson et al., 2025).</w:t>
      </w:r>
    </w:p>
    <w:p w:rsidR="004B761E" w:rsidRPr="00783D49" w:rsidRDefault="004B761E" w:rsidP="005A0AE3">
      <w:pPr>
        <w:rPr>
          <w:rFonts w:cs="Times New Roman"/>
          <w:szCs w:val="24"/>
        </w:rPr>
      </w:pPr>
      <w:r w:rsidRPr="00783D49">
        <w:rPr>
          <w:rFonts w:cs="Times New Roman"/>
          <w:szCs w:val="24"/>
        </w:rPr>
        <w:t>A lack of access and use of mental health services among</w:t>
      </w:r>
      <w:r w:rsidR="00AE666D" w:rsidRPr="00783D49">
        <w:rPr>
          <w:rFonts w:cs="Times New Roman"/>
          <w:szCs w:val="24"/>
        </w:rPr>
        <w:t>st</w:t>
      </w:r>
      <w:r w:rsidRPr="00783D49">
        <w:rPr>
          <w:rFonts w:cs="Times New Roman"/>
          <w:szCs w:val="24"/>
        </w:rPr>
        <w:t xml:space="preserve"> older people has been reported in all countries (Matthewson et al., 2025). The prevalence of mental health disorders in adults varies between 17.3% and 30.5% in European countries and internationally. However, much lower rates of older adults are reported to have taken up mental health services. For instance, a cross-sectional study reported a rate of 79% who did not access support and surveys in the USA have reported that less than 50% of older adults with significant mental health difficulty accessed support over the past year (Matthewson et al., 2025).</w:t>
      </w:r>
    </w:p>
    <w:p w:rsidR="00816D93" w:rsidRPr="00783D49" w:rsidRDefault="00816D93" w:rsidP="005A0AE3">
      <w:pPr>
        <w:pStyle w:val="Heading1"/>
        <w:rPr>
          <w:rFonts w:cs="Times New Roman"/>
          <w:szCs w:val="24"/>
        </w:rPr>
      </w:pPr>
      <w:bookmarkStart w:id="14" w:name="_Toc235493362"/>
      <w:r w:rsidRPr="00783D49">
        <w:rPr>
          <w:rFonts w:cs="Times New Roman"/>
          <w:szCs w:val="24"/>
        </w:rPr>
        <w:t>2.3 Barriers to Mental Health Service Access</w:t>
      </w:r>
      <w:bookmarkEnd w:id="14"/>
    </w:p>
    <w:p w:rsidR="00816D93" w:rsidRPr="00783D49" w:rsidRDefault="00816D93" w:rsidP="005A0AE3">
      <w:pPr>
        <w:pStyle w:val="Heading2"/>
        <w:rPr>
          <w:rFonts w:cs="Times New Roman"/>
          <w:szCs w:val="24"/>
        </w:rPr>
      </w:pPr>
      <w:bookmarkStart w:id="15" w:name="_Toc235493363"/>
      <w:r w:rsidRPr="00783D49">
        <w:rPr>
          <w:rFonts w:cs="Times New Roman"/>
          <w:szCs w:val="24"/>
        </w:rPr>
        <w:t>2.3.1 Structural and Organisational Barriers</w:t>
      </w:r>
      <w:bookmarkEnd w:id="15"/>
    </w:p>
    <w:p w:rsidR="004B761E" w:rsidRPr="00783D49" w:rsidRDefault="004B761E" w:rsidP="005A0AE3">
      <w:pPr>
        <w:rPr>
          <w:rFonts w:cs="Times New Roman"/>
          <w:szCs w:val="24"/>
        </w:rPr>
      </w:pPr>
      <w:r w:rsidRPr="00783D49">
        <w:rPr>
          <w:rFonts w:cs="Times New Roman"/>
          <w:szCs w:val="24"/>
        </w:rPr>
        <w:t>Elderly people are very likely to encounter structural and organisational barriers to access to mental health care. A multistakeholder qualitative study was carried out in Southampton by Wang and Hinojosa (2025) with a sample of strategic stakeholders, frontline workers, older adults and a family carer. The study identified that there are overlapping obstacles of structural, organisational and personal nature that limit access to services.</w:t>
      </w:r>
    </w:p>
    <w:p w:rsidR="004B761E" w:rsidRPr="00783D49" w:rsidRDefault="004B761E" w:rsidP="005A0AE3">
      <w:pPr>
        <w:rPr>
          <w:rFonts w:cs="Times New Roman"/>
          <w:szCs w:val="24"/>
        </w:rPr>
      </w:pPr>
      <w:r w:rsidRPr="00783D49">
        <w:rPr>
          <w:rFonts w:cs="Times New Roman"/>
          <w:szCs w:val="24"/>
        </w:rPr>
        <w:lastRenderedPageBreak/>
        <w:t xml:space="preserve">The system-level factors that affected the availability and continuity of support included unstable funding, fragmented care pathways and high eligibility thresholds. Frontline workers reported that digital exclusion and project-based funding were compounds which widen the gaps in care. Older participants indicated that they were over-reliant on GP services and on waiting too long before accessing services, and that they lacked awareness and understanding of the services available, often choosing to depend on informal support networks because of stigma and a desire for self-reliance (Wang </w:t>
      </w:r>
      <w:r w:rsidR="00E87634" w:rsidRPr="00783D49">
        <w:rPr>
          <w:rFonts w:cs="Times New Roman"/>
          <w:szCs w:val="24"/>
        </w:rPr>
        <w:t>and</w:t>
      </w:r>
      <w:r w:rsidRPr="00783D49">
        <w:rPr>
          <w:rFonts w:cs="Times New Roman"/>
          <w:szCs w:val="24"/>
        </w:rPr>
        <w:t xml:space="preserve"> Hinojosa, 2025).</w:t>
      </w:r>
    </w:p>
    <w:p w:rsidR="004B761E" w:rsidRPr="00783D49" w:rsidRDefault="004B761E" w:rsidP="005A0AE3">
      <w:pPr>
        <w:rPr>
          <w:rFonts w:cs="Times New Roman"/>
          <w:szCs w:val="24"/>
        </w:rPr>
      </w:pPr>
      <w:r w:rsidRPr="00783D49">
        <w:rPr>
          <w:rFonts w:cs="Times New Roman"/>
          <w:szCs w:val="24"/>
        </w:rPr>
        <w:t xml:space="preserve">As of 2020/21, the percentage of patients referred to talking therapies in the NHS in the UK aged over 65 years was 5%, much lower than the 12% expected proportion in the population (Wang </w:t>
      </w:r>
      <w:r w:rsidR="00E87634" w:rsidRPr="00783D49">
        <w:rPr>
          <w:rFonts w:cs="Times New Roman"/>
          <w:szCs w:val="24"/>
        </w:rPr>
        <w:t>and</w:t>
      </w:r>
      <w:r w:rsidRPr="00783D49">
        <w:rPr>
          <w:rFonts w:cs="Times New Roman"/>
          <w:szCs w:val="24"/>
        </w:rPr>
        <w:t xml:space="preserve"> Hinojosa, 2025). Compared to younger people, older adults are less likely to be offered follow-up care, suggesting that there is a lack of understanding regarding why older adults are struggling to access follow-up when they are actively seeking it (Matthewson et al., 2025).</w:t>
      </w:r>
    </w:p>
    <w:p w:rsidR="00816D93" w:rsidRPr="00783D49" w:rsidRDefault="00816D93" w:rsidP="005A0AE3">
      <w:pPr>
        <w:pStyle w:val="Heading2"/>
        <w:rPr>
          <w:rFonts w:cs="Times New Roman"/>
          <w:szCs w:val="24"/>
        </w:rPr>
      </w:pPr>
      <w:bookmarkStart w:id="16" w:name="_Toc235493364"/>
      <w:r w:rsidRPr="00783D49">
        <w:rPr>
          <w:rFonts w:cs="Times New Roman"/>
          <w:szCs w:val="24"/>
        </w:rPr>
        <w:t>2.3.2 Personal and Attitudinal Barriers</w:t>
      </w:r>
      <w:bookmarkEnd w:id="16"/>
    </w:p>
    <w:p w:rsidR="004B761E" w:rsidRPr="00783D49" w:rsidRDefault="004B761E" w:rsidP="005A0AE3">
      <w:pPr>
        <w:rPr>
          <w:rFonts w:cs="Times New Roman"/>
          <w:szCs w:val="24"/>
        </w:rPr>
      </w:pPr>
      <w:r w:rsidRPr="00783D49">
        <w:rPr>
          <w:rFonts w:cs="Times New Roman"/>
          <w:szCs w:val="24"/>
        </w:rPr>
        <w:t>Older adults' help-seeking behaviour is highly influenced by personal factors. Matthewson et al. (2025) performed a metasynthesis of qualitative literature describing older adults' perspectives and experiences using secondary care mental health services. Four analytical themes were identified, including social influences and service factors which impacted engagement and accessibility, and personal factors.</w:t>
      </w:r>
    </w:p>
    <w:p w:rsidR="004B761E" w:rsidRPr="00783D49" w:rsidRDefault="004B761E" w:rsidP="005A0AE3">
      <w:pPr>
        <w:rPr>
          <w:rFonts w:cs="Times New Roman"/>
          <w:szCs w:val="24"/>
        </w:rPr>
      </w:pPr>
      <w:r w:rsidRPr="00783D49">
        <w:rPr>
          <w:rFonts w:cs="Times New Roman"/>
          <w:szCs w:val="24"/>
        </w:rPr>
        <w:t>Sub-themes were mental health knowledge and beliefs; and the effects of previous experiences and social factors such as discrimination and support. Accessibility of services, service support and clinician factors impacted on help-seeking behaviours. Some older people think they have to be very unwell before they ask for help, which means that interventions are postponed. Self-motivation and readiness for change are also key variables that influence the capacity to interact with complex systems and be responsive to interventions (Matthewson et al., 2025).</w:t>
      </w:r>
    </w:p>
    <w:p w:rsidR="004B761E" w:rsidRPr="00783D49" w:rsidRDefault="004B761E" w:rsidP="005A0AE3">
      <w:pPr>
        <w:rPr>
          <w:rFonts w:cs="Times New Roman"/>
          <w:szCs w:val="24"/>
        </w:rPr>
      </w:pPr>
      <w:r w:rsidRPr="00783D49">
        <w:rPr>
          <w:rFonts w:cs="Times New Roman"/>
          <w:szCs w:val="24"/>
        </w:rPr>
        <w:t xml:space="preserve">Prior experience with mental health care was a key determinant in seeking help. A lack of positive experiences resulted in a distrust of clinicians, services and interventions. Some had been exposed to mental health interventions of the past, causing continued fear. One of the participants recalled their experiences of undergoing inpatient treatment in the 1950s: "They would put you in this hot tub of water, you would be strapped down in it, and you would see the tubs lined up and you would see people screaming their hearts out" (Matthewson et al., 2025, p.1538). Where </w:t>
      </w:r>
      <w:r w:rsidRPr="00783D49">
        <w:rPr>
          <w:rFonts w:cs="Times New Roman"/>
          <w:szCs w:val="24"/>
        </w:rPr>
        <w:lastRenderedPageBreak/>
        <w:t>services were able to offer some positive support, this led to better perceptions of subsequent help-seeking even in the face of other negative experiences.</w:t>
      </w:r>
    </w:p>
    <w:p w:rsidR="00816D93" w:rsidRPr="00783D49" w:rsidRDefault="00816D93" w:rsidP="005A0AE3">
      <w:pPr>
        <w:pStyle w:val="Heading2"/>
        <w:rPr>
          <w:rFonts w:cs="Times New Roman"/>
          <w:szCs w:val="24"/>
        </w:rPr>
      </w:pPr>
      <w:bookmarkStart w:id="17" w:name="_Toc235493365"/>
      <w:r w:rsidRPr="00783D49">
        <w:rPr>
          <w:rFonts w:cs="Times New Roman"/>
          <w:szCs w:val="24"/>
        </w:rPr>
        <w:t>2.3.3 Digital Exclusion</w:t>
      </w:r>
      <w:bookmarkEnd w:id="17"/>
    </w:p>
    <w:p w:rsidR="004B761E" w:rsidRPr="00783D49" w:rsidRDefault="004B761E" w:rsidP="005A0AE3">
      <w:pPr>
        <w:rPr>
          <w:rFonts w:cs="Times New Roman"/>
          <w:szCs w:val="24"/>
        </w:rPr>
      </w:pPr>
      <w:r w:rsidRPr="00783D49">
        <w:rPr>
          <w:rFonts w:cs="Times New Roman"/>
          <w:szCs w:val="24"/>
        </w:rPr>
        <w:t xml:space="preserve">As healthcare becomes a more digital environment, digital exclusion has become a pervasive and </w:t>
      </w:r>
      <w:r w:rsidR="006F68DC" w:rsidRPr="00783D49">
        <w:rPr>
          <w:rFonts w:cs="Times New Roman"/>
          <w:szCs w:val="24"/>
        </w:rPr>
        <w:t>growing obstacle (</w:t>
      </w:r>
      <w:r w:rsidR="006F68DC" w:rsidRPr="00783D49">
        <w:rPr>
          <w:rFonts w:cs="Times New Roman"/>
          <w:color w:val="222222"/>
          <w:szCs w:val="24"/>
          <w:shd w:val="clear" w:color="auto" w:fill="FFFFFF"/>
        </w:rPr>
        <w:t>Kwiatkowska</w:t>
      </w:r>
      <w:r w:rsidR="006F68DC" w:rsidRPr="00783D49">
        <w:rPr>
          <w:rFonts w:cs="Times New Roman"/>
          <w:color w:val="222222"/>
          <w:szCs w:val="24"/>
          <w:shd w:val="clear" w:color="auto" w:fill="FFFFFF"/>
        </w:rPr>
        <w:t xml:space="preserve"> et al., 2019).</w:t>
      </w:r>
      <w:r w:rsidR="00E87634" w:rsidRPr="00783D49">
        <w:rPr>
          <w:rFonts w:cs="Times New Roman"/>
          <w:szCs w:val="24"/>
        </w:rPr>
        <w:t xml:space="preserve"> </w:t>
      </w:r>
      <w:r w:rsidRPr="00783D49">
        <w:rPr>
          <w:rFonts w:cs="Times New Roman"/>
          <w:szCs w:val="24"/>
        </w:rPr>
        <w:t>The use of digital mental health interventions is not without its challenges, as barriers to uptake for older adults involve low awareness of digital tools, skills to engage with them, issues of tru</w:t>
      </w:r>
      <w:r w:rsidR="004F5DCA" w:rsidRPr="00783D49">
        <w:rPr>
          <w:rFonts w:cs="Times New Roman"/>
          <w:szCs w:val="24"/>
        </w:rPr>
        <w:t>st, privacy and confidentiality (</w:t>
      </w:r>
      <w:r w:rsidR="004F5DCA" w:rsidRPr="00783D49">
        <w:rPr>
          <w:rFonts w:cs="Times New Roman"/>
          <w:color w:val="222222"/>
          <w:szCs w:val="24"/>
          <w:shd w:val="clear" w:color="auto" w:fill="FFFFFF"/>
        </w:rPr>
        <w:t>Wilson</w:t>
      </w:r>
      <w:r w:rsidR="004F5DCA" w:rsidRPr="00783D49">
        <w:rPr>
          <w:rFonts w:cs="Times New Roman"/>
          <w:color w:val="222222"/>
          <w:szCs w:val="24"/>
          <w:shd w:val="clear" w:color="auto" w:fill="FFFFFF"/>
        </w:rPr>
        <w:t xml:space="preserve"> et al., 2019).</w:t>
      </w:r>
      <w:r w:rsidRPr="00783D49">
        <w:rPr>
          <w:rFonts w:cs="Times New Roman"/>
          <w:szCs w:val="24"/>
        </w:rPr>
        <w:t xml:space="preserve"> The digital divide is multidimensional and impacts the mental healthcare capacity of older adults to recognise, access, and interact with support that is available.</w:t>
      </w:r>
    </w:p>
    <w:p w:rsidR="004B761E" w:rsidRPr="00783D49" w:rsidRDefault="004B761E" w:rsidP="005A0AE3">
      <w:pPr>
        <w:rPr>
          <w:rFonts w:cs="Times New Roman"/>
          <w:szCs w:val="24"/>
        </w:rPr>
      </w:pPr>
      <w:r w:rsidRPr="00783D49">
        <w:rPr>
          <w:rFonts w:cs="Times New Roman"/>
          <w:szCs w:val="24"/>
        </w:rPr>
        <w:t xml:space="preserve">Digital exclusion, however, is not an individual-level phenomenon, but rather one that is intertwined within broader healthcare, social care and community systems (Wang </w:t>
      </w:r>
      <w:r w:rsidR="00E87634" w:rsidRPr="00783D49">
        <w:rPr>
          <w:rFonts w:cs="Times New Roman"/>
          <w:szCs w:val="24"/>
        </w:rPr>
        <w:t>and</w:t>
      </w:r>
      <w:r w:rsidRPr="00783D49">
        <w:rPr>
          <w:rFonts w:cs="Times New Roman"/>
          <w:szCs w:val="24"/>
        </w:rPr>
        <w:t xml:space="preserve"> Hinojosa, 2025). The use and promotion of digital tools is shaped by service providers and commissioners, carers shape the use of digital tools by older people, and voluntary sector organisations can play an important role in shaping digital access, both positively and negatively.</w:t>
      </w:r>
    </w:p>
    <w:p w:rsidR="00816D93" w:rsidRPr="00783D49" w:rsidRDefault="00816D93" w:rsidP="005A0AE3">
      <w:pPr>
        <w:pStyle w:val="Heading2"/>
        <w:rPr>
          <w:rFonts w:cs="Times New Roman"/>
          <w:szCs w:val="24"/>
        </w:rPr>
      </w:pPr>
      <w:bookmarkStart w:id="18" w:name="_Toc235493366"/>
      <w:r w:rsidRPr="00783D49">
        <w:rPr>
          <w:rFonts w:cs="Times New Roman"/>
          <w:szCs w:val="24"/>
        </w:rPr>
        <w:t>2.3.4 Intersectional Barriers</w:t>
      </w:r>
      <w:bookmarkEnd w:id="18"/>
    </w:p>
    <w:p w:rsidR="004B761E" w:rsidRPr="00783D49" w:rsidRDefault="004B761E" w:rsidP="005A0AE3">
      <w:pPr>
        <w:rPr>
          <w:rFonts w:cs="Times New Roman"/>
          <w:szCs w:val="24"/>
        </w:rPr>
      </w:pPr>
      <w:r w:rsidRPr="00783D49">
        <w:rPr>
          <w:rFonts w:cs="Times New Roman"/>
          <w:szCs w:val="24"/>
        </w:rPr>
        <w:t>Older people who have migrated or come from minority ethnic communities face further restrictions accessing mental support services (M</w:t>
      </w:r>
      <w:r w:rsidR="00E87634" w:rsidRPr="00783D49">
        <w:rPr>
          <w:rFonts w:cs="Times New Roman"/>
          <w:szCs w:val="24"/>
        </w:rPr>
        <w:t xml:space="preserve">atthewson et al., 2025). </w:t>
      </w:r>
      <w:r w:rsidRPr="00783D49">
        <w:rPr>
          <w:rFonts w:cs="Times New Roman"/>
          <w:szCs w:val="24"/>
        </w:rPr>
        <w:t xml:space="preserve">Older adults who perceive discrimination in health care report more symptoms of depression, anxiety, poor self-rated health and are less satisfied with health care (Wang </w:t>
      </w:r>
      <w:r w:rsidR="00E87634" w:rsidRPr="00783D49">
        <w:rPr>
          <w:rFonts w:cs="Times New Roman"/>
          <w:szCs w:val="24"/>
        </w:rPr>
        <w:t>and</w:t>
      </w:r>
      <w:r w:rsidRPr="00783D49">
        <w:rPr>
          <w:rFonts w:cs="Times New Roman"/>
          <w:szCs w:val="24"/>
        </w:rPr>
        <w:t xml:space="preserve"> Hinojosa, 2025). If a person feels disrespected, it can increase their doubts that treatment is effective, which can add to their distress and lower their adherence to treatment.</w:t>
      </w:r>
    </w:p>
    <w:p w:rsidR="004B761E" w:rsidRPr="00783D49" w:rsidRDefault="004B761E" w:rsidP="005A0AE3">
      <w:pPr>
        <w:rPr>
          <w:rFonts w:cs="Times New Roman"/>
          <w:szCs w:val="24"/>
        </w:rPr>
      </w:pPr>
      <w:r w:rsidRPr="00783D49">
        <w:rPr>
          <w:rFonts w:cs="Times New Roman"/>
          <w:szCs w:val="24"/>
        </w:rPr>
        <w:t xml:space="preserve">The fear of stigma or past negative experiences can contribute to delayed access </w:t>
      </w:r>
      <w:r w:rsidR="00E87634" w:rsidRPr="00783D49">
        <w:rPr>
          <w:rFonts w:cs="Times New Roman"/>
          <w:szCs w:val="24"/>
        </w:rPr>
        <w:t xml:space="preserve">to care, exacerbating symptoms. </w:t>
      </w:r>
      <w:r w:rsidRPr="00783D49">
        <w:rPr>
          <w:rFonts w:cs="Times New Roman"/>
          <w:szCs w:val="24"/>
        </w:rPr>
        <w:t>This kind of discrimination undermines the trust in providers or health care systems, which is vital in therapeutic relationships for adher</w:t>
      </w:r>
      <w:r w:rsidR="004F5DCA" w:rsidRPr="00783D49">
        <w:rPr>
          <w:rFonts w:cs="Times New Roman"/>
          <w:szCs w:val="24"/>
        </w:rPr>
        <w:t>ence and shared decision making (</w:t>
      </w:r>
      <w:r w:rsidR="004F5DCA" w:rsidRPr="00783D49">
        <w:rPr>
          <w:rFonts w:cs="Times New Roman"/>
          <w:color w:val="222222"/>
          <w:szCs w:val="24"/>
          <w:shd w:val="clear" w:color="auto" w:fill="FFFFFF"/>
        </w:rPr>
        <w:t>Progovac</w:t>
      </w:r>
      <w:r w:rsidR="004F5DCA" w:rsidRPr="00783D49">
        <w:rPr>
          <w:rFonts w:cs="Times New Roman"/>
          <w:color w:val="222222"/>
          <w:szCs w:val="24"/>
          <w:shd w:val="clear" w:color="auto" w:fill="FFFFFF"/>
        </w:rPr>
        <w:t xml:space="preserve"> et al., 2020).</w:t>
      </w:r>
      <w:r w:rsidRPr="00783D49">
        <w:rPr>
          <w:rFonts w:cs="Times New Roman"/>
          <w:szCs w:val="24"/>
        </w:rPr>
        <w:t xml:space="preserve"> Some research suggests that older people are concerned about the potential for negative consequences if they disclose problems to services, such as the risk of being admitted to hospital, fear of being given addictive medicines, and that having mental health problems recorded on their health record could have a negative impact (Matthewson et al., 2025).</w:t>
      </w:r>
    </w:p>
    <w:p w:rsidR="00816D93" w:rsidRPr="00783D49" w:rsidRDefault="00816D93" w:rsidP="005A0AE3">
      <w:pPr>
        <w:pStyle w:val="Heading1"/>
        <w:rPr>
          <w:rFonts w:cs="Times New Roman"/>
          <w:szCs w:val="24"/>
        </w:rPr>
      </w:pPr>
      <w:bookmarkStart w:id="19" w:name="_Toc235493367"/>
      <w:r w:rsidRPr="00783D49">
        <w:rPr>
          <w:rFonts w:cs="Times New Roman"/>
          <w:szCs w:val="24"/>
        </w:rPr>
        <w:lastRenderedPageBreak/>
        <w:t>2.4 Stigma and Mental Health Literacy</w:t>
      </w:r>
      <w:bookmarkEnd w:id="19"/>
    </w:p>
    <w:p w:rsidR="00816D93" w:rsidRPr="00783D49" w:rsidRDefault="00816D93" w:rsidP="005A0AE3">
      <w:pPr>
        <w:pStyle w:val="Heading2"/>
        <w:rPr>
          <w:rFonts w:cs="Times New Roman"/>
          <w:szCs w:val="24"/>
        </w:rPr>
      </w:pPr>
      <w:bookmarkStart w:id="20" w:name="_Toc235493368"/>
      <w:r w:rsidRPr="00783D49">
        <w:rPr>
          <w:rFonts w:cs="Times New Roman"/>
          <w:szCs w:val="24"/>
        </w:rPr>
        <w:t>2.4.1 The Nature of Stigma in Later Life</w:t>
      </w:r>
      <w:bookmarkEnd w:id="20"/>
    </w:p>
    <w:p w:rsidR="004B761E" w:rsidRPr="00783D49" w:rsidRDefault="004B761E" w:rsidP="005A0AE3">
      <w:pPr>
        <w:rPr>
          <w:rFonts w:cs="Times New Roman"/>
          <w:szCs w:val="24"/>
        </w:rPr>
      </w:pPr>
      <w:r w:rsidRPr="00783D49">
        <w:rPr>
          <w:rFonts w:cs="Times New Roman"/>
          <w:szCs w:val="24"/>
        </w:rPr>
        <w:t>Stigma associated with mental health continues to be one of the most important factors impacting the likelihood of seeking help and engaging in treatment among</w:t>
      </w:r>
      <w:r w:rsidR="00AE666D" w:rsidRPr="00783D49">
        <w:rPr>
          <w:rFonts w:cs="Times New Roman"/>
          <w:szCs w:val="24"/>
        </w:rPr>
        <w:t>st</w:t>
      </w:r>
      <w:r w:rsidRPr="00783D49">
        <w:rPr>
          <w:rFonts w:cs="Times New Roman"/>
          <w:szCs w:val="24"/>
        </w:rPr>
        <w:t xml:space="preserve"> older adults (Wang </w:t>
      </w:r>
      <w:r w:rsidR="00E87634" w:rsidRPr="00783D49">
        <w:rPr>
          <w:rFonts w:cs="Times New Roman"/>
          <w:szCs w:val="24"/>
        </w:rPr>
        <w:t>and</w:t>
      </w:r>
      <w:r w:rsidRPr="00783D49">
        <w:rPr>
          <w:rFonts w:cs="Times New Roman"/>
          <w:szCs w:val="24"/>
        </w:rPr>
        <w:t xml:space="preserve"> Hinojosa, 2025). Culture of ageing, stigma of mental illness, and health literacy are all factors contributing to mental health in older adults. Stigma of living in care homes is a recognised risk factor for depression among</w:t>
      </w:r>
      <w:r w:rsidR="00AE666D" w:rsidRPr="00783D49">
        <w:rPr>
          <w:rFonts w:cs="Times New Roman"/>
          <w:szCs w:val="24"/>
        </w:rPr>
        <w:t>st</w:t>
      </w:r>
      <w:r w:rsidRPr="00783D49">
        <w:rPr>
          <w:rFonts w:cs="Times New Roman"/>
          <w:szCs w:val="24"/>
        </w:rPr>
        <w:t xml:space="preserve"> care home residents (Tosangwarn et al. 2024). Negative attitudes to care homes and to the homeowners add to stigma, residents show negative emotions and behaviors such as depressive symptoms.</w:t>
      </w:r>
    </w:p>
    <w:p w:rsidR="004B761E" w:rsidRPr="00783D49" w:rsidRDefault="004B761E" w:rsidP="005A0AE3">
      <w:pPr>
        <w:rPr>
          <w:rFonts w:cs="Times New Roman"/>
          <w:szCs w:val="24"/>
        </w:rPr>
      </w:pPr>
      <w:r w:rsidRPr="00783D49">
        <w:rPr>
          <w:rFonts w:cs="Times New Roman"/>
          <w:szCs w:val="24"/>
        </w:rPr>
        <w:t xml:space="preserve">Young and Woo's study underscored perceived healthcare discrimination faced by the older population and its relationship to increased psychological distress (Wang </w:t>
      </w:r>
      <w:r w:rsidR="00E87634" w:rsidRPr="00783D49">
        <w:rPr>
          <w:rFonts w:cs="Times New Roman"/>
          <w:szCs w:val="24"/>
        </w:rPr>
        <w:t>and</w:t>
      </w:r>
      <w:r w:rsidRPr="00783D49">
        <w:rPr>
          <w:rFonts w:cs="Times New Roman"/>
          <w:szCs w:val="24"/>
        </w:rPr>
        <w:t xml:space="preserve"> Hinojosa, 2025). They specifically discussed vulnerabilities among</w:t>
      </w:r>
      <w:r w:rsidR="00AE666D" w:rsidRPr="00783D49">
        <w:rPr>
          <w:rFonts w:cs="Times New Roman"/>
          <w:szCs w:val="24"/>
        </w:rPr>
        <w:t>st</w:t>
      </w:r>
      <w:r w:rsidRPr="00783D49">
        <w:rPr>
          <w:rFonts w:cs="Times New Roman"/>
          <w:szCs w:val="24"/>
        </w:rPr>
        <w:t xml:space="preserve"> older Asian Americans; the increase in anti-Asian hate; and the need for culturally relevant approaches to social support. Older adults who are engaged and treated with culturally relevant and humble care delivery met</w:t>
      </w:r>
      <w:r w:rsidR="00E87634" w:rsidRPr="00783D49">
        <w:rPr>
          <w:rFonts w:cs="Times New Roman"/>
          <w:szCs w:val="24"/>
        </w:rPr>
        <w:t>hods have better outcomes.</w:t>
      </w:r>
    </w:p>
    <w:p w:rsidR="00816D93" w:rsidRPr="00783D49" w:rsidRDefault="00816D93" w:rsidP="005A0AE3">
      <w:pPr>
        <w:pStyle w:val="Heading2"/>
        <w:rPr>
          <w:rFonts w:cs="Times New Roman"/>
          <w:szCs w:val="24"/>
        </w:rPr>
      </w:pPr>
      <w:bookmarkStart w:id="21" w:name="_Toc235493369"/>
      <w:r w:rsidRPr="00783D49">
        <w:rPr>
          <w:rFonts w:cs="Times New Roman"/>
          <w:szCs w:val="24"/>
        </w:rPr>
        <w:t>2.4.2 Mental Health Literacy</w:t>
      </w:r>
      <w:bookmarkEnd w:id="21"/>
    </w:p>
    <w:p w:rsidR="004B761E" w:rsidRPr="00783D49" w:rsidRDefault="004B761E" w:rsidP="005A0AE3">
      <w:pPr>
        <w:rPr>
          <w:rFonts w:cs="Times New Roman"/>
          <w:szCs w:val="24"/>
        </w:rPr>
      </w:pPr>
      <w:r w:rsidRPr="00783D49">
        <w:rPr>
          <w:rFonts w:cs="Times New Roman"/>
          <w:szCs w:val="24"/>
        </w:rPr>
        <w:t xml:space="preserve">Mental health literacy plays a crucial role in enhancing access to care for </w:t>
      </w:r>
      <w:r w:rsidR="00E87634" w:rsidRPr="00783D49">
        <w:rPr>
          <w:rFonts w:cs="Times New Roman"/>
          <w:szCs w:val="24"/>
        </w:rPr>
        <w:t xml:space="preserve">older people and their families. </w:t>
      </w:r>
      <w:r w:rsidRPr="00783D49">
        <w:rPr>
          <w:rFonts w:cs="Times New Roman"/>
          <w:szCs w:val="24"/>
        </w:rPr>
        <w:t>Educational programs can be used to raise mental health awareness amongst the older population and their families for better access</w:t>
      </w:r>
      <w:r w:rsidR="00E87634" w:rsidRPr="00783D49">
        <w:rPr>
          <w:rFonts w:cs="Times New Roman"/>
          <w:szCs w:val="24"/>
        </w:rPr>
        <w:t xml:space="preserve"> to services. Also</w:t>
      </w:r>
      <w:r w:rsidRPr="00783D49">
        <w:rPr>
          <w:rFonts w:cs="Times New Roman"/>
          <w:szCs w:val="24"/>
        </w:rPr>
        <w:t xml:space="preserve"> state that with greater clinician training, referral processes may be created to better meet th</w:t>
      </w:r>
      <w:r w:rsidR="00E87634" w:rsidRPr="00783D49">
        <w:rPr>
          <w:rFonts w:cs="Times New Roman"/>
          <w:szCs w:val="24"/>
        </w:rPr>
        <w:t>e needs of older adults (Matthewson et al., 2025).</w:t>
      </w:r>
    </w:p>
    <w:p w:rsidR="004B761E" w:rsidRPr="00783D49" w:rsidRDefault="004B761E" w:rsidP="005A0AE3">
      <w:pPr>
        <w:rPr>
          <w:rFonts w:cs="Times New Roman"/>
          <w:b/>
          <w:bCs/>
          <w:szCs w:val="24"/>
        </w:rPr>
      </w:pPr>
      <w:r w:rsidRPr="00783D49">
        <w:rPr>
          <w:rFonts w:cs="Times New Roman"/>
          <w:szCs w:val="24"/>
        </w:rPr>
        <w:t xml:space="preserve">Anti-stigma approaches should be culturally adapted and local knowledge-based, and there should be community-informed and accessible care pathways (Wang </w:t>
      </w:r>
      <w:r w:rsidR="00E87634" w:rsidRPr="00783D49">
        <w:rPr>
          <w:rFonts w:cs="Times New Roman"/>
          <w:szCs w:val="24"/>
        </w:rPr>
        <w:t>and</w:t>
      </w:r>
      <w:r w:rsidRPr="00783D49">
        <w:rPr>
          <w:rFonts w:cs="Times New Roman"/>
          <w:szCs w:val="24"/>
        </w:rPr>
        <w:t xml:space="preserve"> Hinojosa, 2025). Having discussions wi</w:t>
      </w:r>
      <w:r w:rsidR="00AE666D" w:rsidRPr="00783D49">
        <w:rPr>
          <w:rFonts w:cs="Times New Roman"/>
          <w:szCs w:val="24"/>
        </w:rPr>
        <w:t>th personal or community organis</w:t>
      </w:r>
      <w:r w:rsidRPr="00783D49">
        <w:rPr>
          <w:rFonts w:cs="Times New Roman"/>
          <w:szCs w:val="24"/>
        </w:rPr>
        <w:t xml:space="preserve">ations about mental health can reduce stigma and provide more social support. Policies should continue to foster mental health literacy and awareness and use a gerontological perspective with a holistic approach to delivery that involves older people and their social network (Jana </w:t>
      </w:r>
      <w:r w:rsidR="00E87634" w:rsidRPr="00783D49">
        <w:rPr>
          <w:rFonts w:cs="Times New Roman"/>
          <w:szCs w:val="24"/>
        </w:rPr>
        <w:t>and</w:t>
      </w:r>
      <w:r w:rsidRPr="00783D49">
        <w:rPr>
          <w:rFonts w:cs="Times New Roman"/>
          <w:szCs w:val="24"/>
        </w:rPr>
        <w:t xml:space="preserve"> Heuser, 2025).</w:t>
      </w:r>
      <w:r w:rsidRPr="00783D49">
        <w:rPr>
          <w:rFonts w:cs="Times New Roman"/>
          <w:b/>
          <w:bCs/>
          <w:szCs w:val="24"/>
        </w:rPr>
        <w:t xml:space="preserve"> </w:t>
      </w:r>
    </w:p>
    <w:p w:rsidR="00816D93" w:rsidRPr="00783D49" w:rsidRDefault="00816D93" w:rsidP="005A0AE3">
      <w:pPr>
        <w:pStyle w:val="Heading2"/>
        <w:rPr>
          <w:rFonts w:cs="Times New Roman"/>
          <w:szCs w:val="24"/>
        </w:rPr>
      </w:pPr>
      <w:bookmarkStart w:id="22" w:name="_Toc235493370"/>
      <w:r w:rsidRPr="00783D49">
        <w:rPr>
          <w:rFonts w:cs="Times New Roman"/>
          <w:szCs w:val="24"/>
        </w:rPr>
        <w:t>2.4.3 Ageism as a Form of Stigma</w:t>
      </w:r>
      <w:bookmarkEnd w:id="22"/>
    </w:p>
    <w:p w:rsidR="004B761E" w:rsidRPr="00783D49" w:rsidRDefault="004B761E" w:rsidP="005A0AE3">
      <w:pPr>
        <w:rPr>
          <w:rFonts w:cs="Times New Roman"/>
          <w:szCs w:val="24"/>
        </w:rPr>
      </w:pPr>
      <w:r w:rsidRPr="00783D49">
        <w:rPr>
          <w:rFonts w:cs="Times New Roman"/>
          <w:szCs w:val="24"/>
        </w:rPr>
        <w:t xml:space="preserve">Ageism is a major obstacle to mental health and civic involvement later in life. In a qualitative study of 782 older adults from three nationalities (Portuguese, Brazilian and English), Von Humboldt et al. (2024) reported that perceived ageism posed challenges to civic engagement. </w:t>
      </w:r>
      <w:r w:rsidRPr="00783D49">
        <w:rPr>
          <w:rFonts w:cs="Times New Roman"/>
          <w:szCs w:val="24"/>
        </w:rPr>
        <w:lastRenderedPageBreak/>
        <w:t xml:space="preserve">Ageism was linked to social and individual incompetence such as: social rejection, low competence, failure expectations and inability to contribute. This research highlights the importance of promoting inclusive civic engagement to support older adults' mental well-being (von Humboldt et al., 2024). </w:t>
      </w:r>
    </w:p>
    <w:p w:rsidR="00816D93" w:rsidRPr="00783D49" w:rsidRDefault="00816D93" w:rsidP="005A0AE3">
      <w:pPr>
        <w:pStyle w:val="Heading1"/>
        <w:rPr>
          <w:rFonts w:cs="Times New Roman"/>
          <w:szCs w:val="24"/>
        </w:rPr>
      </w:pPr>
      <w:bookmarkStart w:id="23" w:name="_Toc235493371"/>
      <w:r w:rsidRPr="00783D49">
        <w:rPr>
          <w:rFonts w:cs="Times New Roman"/>
          <w:szCs w:val="24"/>
        </w:rPr>
        <w:t>2.5 Resilience, Coping and Positive Ageing</w:t>
      </w:r>
      <w:bookmarkEnd w:id="23"/>
    </w:p>
    <w:p w:rsidR="00816D93" w:rsidRPr="00783D49" w:rsidRDefault="00816D93" w:rsidP="005A0AE3">
      <w:pPr>
        <w:pStyle w:val="Heading2"/>
        <w:rPr>
          <w:rFonts w:cs="Times New Roman"/>
          <w:szCs w:val="24"/>
        </w:rPr>
      </w:pPr>
      <w:bookmarkStart w:id="24" w:name="_Toc235493372"/>
      <w:r w:rsidRPr="00783D49">
        <w:rPr>
          <w:rFonts w:cs="Times New Roman"/>
          <w:szCs w:val="24"/>
        </w:rPr>
        <w:t>2.5.1 Understanding Resilience in Later Life</w:t>
      </w:r>
      <w:bookmarkEnd w:id="24"/>
    </w:p>
    <w:p w:rsidR="004B761E" w:rsidRPr="00783D49" w:rsidRDefault="004B761E" w:rsidP="005A0AE3">
      <w:pPr>
        <w:rPr>
          <w:rFonts w:cs="Times New Roman"/>
          <w:szCs w:val="24"/>
        </w:rPr>
      </w:pPr>
      <w:r w:rsidRPr="00783D49">
        <w:rPr>
          <w:rFonts w:cs="Times New Roman"/>
          <w:szCs w:val="24"/>
        </w:rPr>
        <w:t>Many older adults live a life of wellness and positivity despite the difficulties they encounter through resilience, self acceptance and being engaged. A qualitative study of British older adults, exploring positive ageing, by Park et al., (2025) produced three themes of autonomy (self-acceptance and indulging personal interests), competence (generativity, preparedness) and relatedness (capacity to connect with others and living harmoniously with others cared for).</w:t>
      </w:r>
    </w:p>
    <w:p w:rsidR="004B761E" w:rsidRPr="00783D49" w:rsidRDefault="004B761E" w:rsidP="005A0AE3">
      <w:pPr>
        <w:rPr>
          <w:rFonts w:cs="Times New Roman"/>
          <w:b/>
          <w:bCs/>
          <w:szCs w:val="24"/>
        </w:rPr>
      </w:pPr>
      <w:r w:rsidRPr="00783D49">
        <w:rPr>
          <w:rFonts w:cs="Times New Roman"/>
          <w:szCs w:val="24"/>
        </w:rPr>
        <w:t>The ability to withstand age related challenges and to be resilient should be viewed as a supplement to traditional risk factor research. There is huge gap between the definition of positive ageing by researchers and by older adults. The percentage of older adults ageing positively is higher when measured using participant-defined (66.6%–87.4%) than researcher-defined (11.4%–34%) measures, supporting the view that subjective experience of ageing is different from biomedical appraisals (Park et al., 2025).</w:t>
      </w:r>
      <w:r w:rsidRPr="00783D49">
        <w:rPr>
          <w:rFonts w:cs="Times New Roman"/>
          <w:b/>
          <w:bCs/>
          <w:szCs w:val="24"/>
        </w:rPr>
        <w:t xml:space="preserve"> </w:t>
      </w:r>
    </w:p>
    <w:p w:rsidR="00816D93" w:rsidRPr="00783D49" w:rsidRDefault="00816D93" w:rsidP="005A0AE3">
      <w:pPr>
        <w:pStyle w:val="Heading2"/>
        <w:rPr>
          <w:rFonts w:cs="Times New Roman"/>
          <w:szCs w:val="24"/>
        </w:rPr>
      </w:pPr>
      <w:bookmarkStart w:id="25" w:name="_Toc235493373"/>
      <w:r w:rsidRPr="00783D49">
        <w:rPr>
          <w:rFonts w:cs="Times New Roman"/>
          <w:szCs w:val="24"/>
        </w:rPr>
        <w:t>2.5.2 Coping Mechanisms and Strategies</w:t>
      </w:r>
      <w:bookmarkEnd w:id="25"/>
    </w:p>
    <w:p w:rsidR="004B761E" w:rsidRPr="00783D49" w:rsidRDefault="004B761E" w:rsidP="005A0AE3">
      <w:pPr>
        <w:rPr>
          <w:rFonts w:cs="Times New Roman"/>
          <w:szCs w:val="24"/>
        </w:rPr>
      </w:pPr>
      <w:r w:rsidRPr="00783D49">
        <w:rPr>
          <w:rFonts w:cs="Times New Roman"/>
          <w:szCs w:val="24"/>
        </w:rPr>
        <w:t>Mature adults have multiple coping mechanisms for the control of mental health problems and rely on resources within themselves, their community, and their spiritual life. COVID-19's social and emotional consequences on older adults in Malaysia were examined by Shobha et al. (2025), who reported that the participants' resilience and life experiences helped them to face fear and uncertainties. Coping strategies such as karma, mindfulness and religious devotions were used to redu</w:t>
      </w:r>
      <w:r w:rsidR="00AE666D" w:rsidRPr="00783D49">
        <w:rPr>
          <w:rFonts w:cs="Times New Roman"/>
          <w:szCs w:val="24"/>
        </w:rPr>
        <w:t>ce perceived stigma and emphasis</w:t>
      </w:r>
      <w:r w:rsidRPr="00783D49">
        <w:rPr>
          <w:rFonts w:cs="Times New Roman"/>
          <w:szCs w:val="24"/>
        </w:rPr>
        <w:t>e the significance of spiritual resources (Tosangwarn et al., 2024).</w:t>
      </w:r>
    </w:p>
    <w:p w:rsidR="004B761E" w:rsidRPr="00783D49" w:rsidRDefault="004B761E" w:rsidP="005A0AE3">
      <w:pPr>
        <w:rPr>
          <w:rFonts w:cs="Times New Roman"/>
          <w:b/>
          <w:bCs/>
          <w:szCs w:val="24"/>
        </w:rPr>
      </w:pPr>
      <w:r w:rsidRPr="00783D49">
        <w:rPr>
          <w:rFonts w:cs="Times New Roman"/>
          <w:szCs w:val="24"/>
        </w:rPr>
        <w:t>Older adults appreciate self-management approaches that they can access, flexibly attend to, and are not pharmaceutical, such as online mindfulness (Nicholson et al., 2026). The older adult population wants to take charge of their health, become resilient and wants to self manage, however they have a lack of trust in services and there is a cultural move towards self management with support.</w:t>
      </w:r>
      <w:r w:rsidR="004F5DCA" w:rsidRPr="00783D49">
        <w:rPr>
          <w:rFonts w:cs="Times New Roman"/>
          <w:b/>
          <w:bCs/>
          <w:szCs w:val="24"/>
        </w:rPr>
        <w:t xml:space="preserve"> (</w:t>
      </w:r>
      <w:r w:rsidR="004F5DCA" w:rsidRPr="00783D49">
        <w:rPr>
          <w:rFonts w:cs="Times New Roman"/>
          <w:color w:val="222222"/>
          <w:szCs w:val="24"/>
          <w:shd w:val="clear" w:color="auto" w:fill="FFFFFF"/>
        </w:rPr>
        <w:t>Chu</w:t>
      </w:r>
      <w:r w:rsidR="004F5DCA" w:rsidRPr="00783D49">
        <w:rPr>
          <w:rFonts w:cs="Times New Roman"/>
          <w:color w:val="222222"/>
          <w:szCs w:val="24"/>
          <w:shd w:val="clear" w:color="auto" w:fill="FFFFFF"/>
        </w:rPr>
        <w:t xml:space="preserve"> et al., 2022).</w:t>
      </w:r>
    </w:p>
    <w:p w:rsidR="00816D93" w:rsidRPr="00783D49" w:rsidRDefault="00816D93" w:rsidP="005A0AE3">
      <w:pPr>
        <w:pStyle w:val="Heading2"/>
        <w:rPr>
          <w:rFonts w:cs="Times New Roman"/>
          <w:szCs w:val="24"/>
        </w:rPr>
      </w:pPr>
      <w:bookmarkStart w:id="26" w:name="_Toc235493374"/>
      <w:r w:rsidRPr="00783D49">
        <w:rPr>
          <w:rFonts w:cs="Times New Roman"/>
          <w:szCs w:val="24"/>
        </w:rPr>
        <w:lastRenderedPageBreak/>
        <w:t>2.5.3 Subjective Interpretations of Ageing Well</w:t>
      </w:r>
      <w:bookmarkEnd w:id="26"/>
    </w:p>
    <w:p w:rsidR="004B761E" w:rsidRPr="00783D49" w:rsidRDefault="004B761E" w:rsidP="005A0AE3">
      <w:pPr>
        <w:rPr>
          <w:rFonts w:cs="Times New Roman"/>
          <w:szCs w:val="24"/>
        </w:rPr>
      </w:pPr>
      <w:r w:rsidRPr="00783D49">
        <w:rPr>
          <w:rFonts w:cs="Times New Roman"/>
          <w:szCs w:val="24"/>
        </w:rPr>
        <w:t xml:space="preserve">Older adults experience a similar level of satisfaction and enjoyment with activities focused on self-development and learning as do young adults, and would like to remain active members of society, contributing through giving back (Park et al., 2025). These findings contradict negative ageing stereotypes and affirm the need for person-centred approaches that take into account older adults' aspirations, needs and wishes. Generative Activities (volunteering, mentoring, caring for grandchildren) give purpose and satisfaction. </w:t>
      </w:r>
    </w:p>
    <w:p w:rsidR="00816D93" w:rsidRPr="00783D49" w:rsidRDefault="00816D93" w:rsidP="005A0AE3">
      <w:pPr>
        <w:pStyle w:val="Heading1"/>
        <w:rPr>
          <w:rFonts w:cs="Times New Roman"/>
          <w:szCs w:val="24"/>
        </w:rPr>
      </w:pPr>
      <w:bookmarkStart w:id="27" w:name="_Toc235493375"/>
      <w:r w:rsidRPr="00783D49">
        <w:rPr>
          <w:rFonts w:cs="Times New Roman"/>
          <w:szCs w:val="24"/>
        </w:rPr>
        <w:t>2.6 Theoretical Frameworks</w:t>
      </w:r>
      <w:bookmarkEnd w:id="27"/>
    </w:p>
    <w:p w:rsidR="00816D93" w:rsidRPr="00783D49" w:rsidRDefault="00816D93" w:rsidP="005A0AE3">
      <w:pPr>
        <w:pStyle w:val="Heading2"/>
        <w:rPr>
          <w:rFonts w:cs="Times New Roman"/>
          <w:szCs w:val="24"/>
        </w:rPr>
      </w:pPr>
      <w:bookmarkStart w:id="28" w:name="_Toc235493376"/>
      <w:r w:rsidRPr="00783D49">
        <w:rPr>
          <w:rFonts w:cs="Times New Roman"/>
          <w:szCs w:val="24"/>
        </w:rPr>
        <w:t>2.6.1 The Network Episode Model</w:t>
      </w:r>
      <w:bookmarkEnd w:id="28"/>
    </w:p>
    <w:p w:rsidR="004B761E" w:rsidRPr="00783D49" w:rsidRDefault="004B761E" w:rsidP="005A0AE3">
      <w:pPr>
        <w:rPr>
          <w:rFonts w:cs="Times New Roman"/>
          <w:szCs w:val="24"/>
        </w:rPr>
      </w:pPr>
      <w:r w:rsidRPr="00783D49">
        <w:rPr>
          <w:rFonts w:cs="Times New Roman"/>
          <w:szCs w:val="24"/>
        </w:rPr>
        <w:t>The Network Episode Model (NEM) is a useful perspective on access to mental health services. It views mental health problems as a social process and thus considers the handling of mental health problems as a social process through social networks</w:t>
      </w:r>
      <w:r w:rsidR="004F5DCA" w:rsidRPr="00783D49">
        <w:rPr>
          <w:rFonts w:cs="Times New Roman"/>
          <w:szCs w:val="24"/>
        </w:rPr>
        <w:t xml:space="preserve"> (</w:t>
      </w:r>
      <w:r w:rsidR="004F5DCA" w:rsidRPr="00783D49">
        <w:rPr>
          <w:rFonts w:cs="Times New Roman"/>
          <w:color w:val="222222"/>
          <w:szCs w:val="24"/>
          <w:shd w:val="clear" w:color="auto" w:fill="FFFFFF"/>
        </w:rPr>
        <w:t>Beatie</w:t>
      </w:r>
      <w:r w:rsidR="004F5DCA" w:rsidRPr="00783D49">
        <w:rPr>
          <w:rFonts w:cs="Times New Roman"/>
          <w:color w:val="222222"/>
          <w:szCs w:val="24"/>
          <w:shd w:val="clear" w:color="auto" w:fill="FFFFFF"/>
        </w:rPr>
        <w:t xml:space="preserve"> et al., 2022)</w:t>
      </w:r>
      <w:r w:rsidRPr="00783D49">
        <w:rPr>
          <w:rFonts w:cs="Times New Roman"/>
          <w:szCs w:val="24"/>
        </w:rPr>
        <w:t>, the treatment system and social service agencies as opposed to a dominant view of service use. In the NEM the individual is a practical user and the choice to use services does not necessarily stem from cost-benefit analysis but also a result of the relationship with others who may or may not acknowledge the issue.</w:t>
      </w:r>
    </w:p>
    <w:p w:rsidR="004B761E" w:rsidRPr="00783D49" w:rsidRDefault="004B761E" w:rsidP="005A0AE3">
      <w:pPr>
        <w:rPr>
          <w:rFonts w:cs="Times New Roman"/>
          <w:b/>
          <w:bCs/>
          <w:szCs w:val="24"/>
        </w:rPr>
      </w:pPr>
      <w:r w:rsidRPr="00783D49">
        <w:rPr>
          <w:rFonts w:cs="Times New Roman"/>
          <w:szCs w:val="24"/>
        </w:rPr>
        <w:t>It takes a stance on pathways of practices during an "episode of illness" (p.3), meaning, that power, structure and content of social networks have to be understood, instead o</w:t>
      </w:r>
      <w:r w:rsidR="00E87634" w:rsidRPr="00783D49">
        <w:rPr>
          <w:rFonts w:cs="Times New Roman"/>
          <w:szCs w:val="24"/>
        </w:rPr>
        <w:t xml:space="preserve">f a "yes-no one-time decision". </w:t>
      </w:r>
      <w:r w:rsidRPr="00783D49">
        <w:rPr>
          <w:rFonts w:cs="Times New Roman"/>
          <w:szCs w:val="24"/>
        </w:rPr>
        <w:t xml:space="preserve">Two qualitative studies have applied this framework to capture access complexity, revealing that older people had more than one pathway to access treatment, initially because they felt ‘not well' and then bounced many times between the formal and informal system until they were able to access adequate treatment (Jana </w:t>
      </w:r>
      <w:r w:rsidR="00E87634" w:rsidRPr="00783D49">
        <w:rPr>
          <w:rFonts w:cs="Times New Roman"/>
          <w:szCs w:val="24"/>
        </w:rPr>
        <w:t>and</w:t>
      </w:r>
      <w:r w:rsidRPr="00783D49">
        <w:rPr>
          <w:rFonts w:cs="Times New Roman"/>
          <w:szCs w:val="24"/>
        </w:rPr>
        <w:t xml:space="preserve"> Heuser, 2025).</w:t>
      </w:r>
      <w:r w:rsidRPr="00783D49">
        <w:rPr>
          <w:rFonts w:cs="Times New Roman"/>
          <w:b/>
          <w:bCs/>
          <w:szCs w:val="24"/>
        </w:rPr>
        <w:t xml:space="preserve"> </w:t>
      </w:r>
    </w:p>
    <w:p w:rsidR="00816D93" w:rsidRPr="00783D49" w:rsidRDefault="00816D93" w:rsidP="005A0AE3">
      <w:pPr>
        <w:pStyle w:val="Heading2"/>
        <w:rPr>
          <w:rFonts w:cs="Times New Roman"/>
          <w:szCs w:val="24"/>
        </w:rPr>
      </w:pPr>
      <w:bookmarkStart w:id="29" w:name="_Toc235493377"/>
      <w:r w:rsidRPr="00783D49">
        <w:rPr>
          <w:rFonts w:cs="Times New Roman"/>
          <w:szCs w:val="24"/>
        </w:rPr>
        <w:t>2.6.2 The Life-Course Perspective</w:t>
      </w:r>
      <w:bookmarkEnd w:id="29"/>
    </w:p>
    <w:p w:rsidR="004B761E" w:rsidRPr="00783D49" w:rsidRDefault="004B761E" w:rsidP="005A0AE3">
      <w:pPr>
        <w:rPr>
          <w:rFonts w:cs="Times New Roman"/>
          <w:szCs w:val="24"/>
        </w:rPr>
      </w:pPr>
      <w:r w:rsidRPr="00783D49">
        <w:rPr>
          <w:rFonts w:cs="Times New Roman"/>
          <w:szCs w:val="24"/>
        </w:rPr>
        <w:t>Gerontologically speaking, the life-course approach can help to grasp the experiences of older people access of mental health services over time. This view can give insight into the individual experiences, and how historical, cultural, and social factors may hav</w:t>
      </w:r>
      <w:r w:rsidR="004F5DCA" w:rsidRPr="00783D49">
        <w:rPr>
          <w:rFonts w:cs="Times New Roman"/>
          <w:szCs w:val="24"/>
        </w:rPr>
        <w:t>e impacted them over time (</w:t>
      </w:r>
      <w:r w:rsidR="004F5DCA" w:rsidRPr="00783D49">
        <w:rPr>
          <w:rFonts w:cs="Times New Roman"/>
          <w:color w:val="222222"/>
          <w:szCs w:val="24"/>
          <w:shd w:val="clear" w:color="auto" w:fill="FFFFFF"/>
        </w:rPr>
        <w:t>Hutchison</w:t>
      </w:r>
      <w:r w:rsidR="004F5DCA" w:rsidRPr="00783D49">
        <w:rPr>
          <w:rFonts w:cs="Times New Roman"/>
          <w:color w:val="222222"/>
          <w:szCs w:val="24"/>
          <w:shd w:val="clear" w:color="auto" w:fill="FFFFFF"/>
        </w:rPr>
        <w:t>, 2010).</w:t>
      </w:r>
      <w:r w:rsidRPr="00783D49">
        <w:rPr>
          <w:rFonts w:cs="Times New Roman"/>
          <w:szCs w:val="24"/>
        </w:rPr>
        <w:t xml:space="preserve"> These institutional contexts "shape the normatively structured pathways of social roles, including important transitions, and the psychological, behavioral and health related trajectories of this person within these pathways" (Jana </w:t>
      </w:r>
      <w:r w:rsidR="00E87634" w:rsidRPr="00783D49">
        <w:rPr>
          <w:rFonts w:cs="Times New Roman"/>
          <w:szCs w:val="24"/>
        </w:rPr>
        <w:t>and</w:t>
      </w:r>
      <w:r w:rsidRPr="00783D49">
        <w:rPr>
          <w:rFonts w:cs="Times New Roman"/>
          <w:szCs w:val="24"/>
        </w:rPr>
        <w:t xml:space="preserve"> Heuser, 2025, p.3). </w:t>
      </w:r>
    </w:p>
    <w:p w:rsidR="00816D93" w:rsidRPr="00783D49" w:rsidRDefault="00816D93" w:rsidP="005A0AE3">
      <w:pPr>
        <w:pStyle w:val="Heading1"/>
        <w:rPr>
          <w:rFonts w:cs="Times New Roman"/>
          <w:szCs w:val="24"/>
        </w:rPr>
      </w:pPr>
      <w:bookmarkStart w:id="30" w:name="_Toc235493378"/>
      <w:r w:rsidRPr="00783D49">
        <w:rPr>
          <w:rFonts w:cs="Times New Roman"/>
          <w:szCs w:val="24"/>
        </w:rPr>
        <w:lastRenderedPageBreak/>
        <w:t>2.7 Gaps in the Literature</w:t>
      </w:r>
      <w:bookmarkEnd w:id="30"/>
    </w:p>
    <w:p w:rsidR="004B761E" w:rsidRPr="00783D49" w:rsidRDefault="004B761E" w:rsidP="005A0AE3">
      <w:pPr>
        <w:rPr>
          <w:rFonts w:cs="Times New Roman"/>
          <w:szCs w:val="24"/>
        </w:rPr>
      </w:pPr>
      <w:r w:rsidRPr="00783D49">
        <w:rPr>
          <w:rFonts w:cs="Times New Roman"/>
          <w:szCs w:val="24"/>
        </w:rPr>
        <w:t>Although there has been an increase in the qualitative research of mental health in older adults, there are several gaps identified. Studies often focus on specific segments of the population, like individuals with severe mental illness or specific interventions, and can fail to include insights from commissioners or the voluntary sector that are needed f</w:t>
      </w:r>
      <w:r w:rsidR="00E87634" w:rsidRPr="00783D49">
        <w:rPr>
          <w:rFonts w:cs="Times New Roman"/>
          <w:szCs w:val="24"/>
        </w:rPr>
        <w:t xml:space="preserve">or a system-level understanding. </w:t>
      </w:r>
      <w:r w:rsidRPr="00783D49">
        <w:rPr>
          <w:rFonts w:cs="Times New Roman"/>
          <w:szCs w:val="24"/>
        </w:rPr>
        <w:t>Much of the research is on barriers to access to a particular intervention, and may neglect to consider barriers to access to a broader array of mental health services.</w:t>
      </w:r>
    </w:p>
    <w:p w:rsidR="004B761E" w:rsidRPr="00783D49" w:rsidRDefault="004B761E" w:rsidP="005A0AE3">
      <w:pPr>
        <w:rPr>
          <w:rFonts w:cs="Times New Roman"/>
          <w:b/>
          <w:bCs/>
          <w:szCs w:val="24"/>
        </w:rPr>
      </w:pPr>
      <w:r w:rsidRPr="00783D49">
        <w:rPr>
          <w:rFonts w:cs="Times New Roman"/>
          <w:szCs w:val="24"/>
        </w:rPr>
        <w:t xml:space="preserve">There is a lack of exploration of these nuances at the regional level, especially in medium-sized cities (Wang </w:t>
      </w:r>
      <w:r w:rsidR="00E87634" w:rsidRPr="00783D49">
        <w:rPr>
          <w:rFonts w:cs="Times New Roman"/>
          <w:szCs w:val="24"/>
        </w:rPr>
        <w:t>and</w:t>
      </w:r>
      <w:r w:rsidRPr="00783D49">
        <w:rPr>
          <w:rFonts w:cs="Times New Roman"/>
          <w:szCs w:val="24"/>
        </w:rPr>
        <w:t xml:space="preserve"> Hinojosa, 2025). The nature of, and attitudes to, barriers to mental health services vary by local health service arrangement, demographic composition, and community structure. Research is needed that reflects a wide spectrum of older adults' experiences in varying contexts and settings.</w:t>
      </w:r>
      <w:r w:rsidRPr="00783D49">
        <w:rPr>
          <w:rFonts w:cs="Times New Roman"/>
          <w:b/>
          <w:bCs/>
          <w:szCs w:val="24"/>
        </w:rPr>
        <w:t xml:space="preserve"> </w:t>
      </w:r>
    </w:p>
    <w:p w:rsidR="00816D93" w:rsidRPr="00783D49" w:rsidRDefault="00816D93" w:rsidP="005A0AE3">
      <w:pPr>
        <w:pStyle w:val="Heading1"/>
        <w:rPr>
          <w:rFonts w:cs="Times New Roman"/>
          <w:szCs w:val="24"/>
        </w:rPr>
      </w:pPr>
      <w:bookmarkStart w:id="31" w:name="_Toc235493379"/>
      <w:r w:rsidRPr="00783D49">
        <w:rPr>
          <w:rFonts w:cs="Times New Roman"/>
          <w:szCs w:val="24"/>
        </w:rPr>
        <w:t>2.8 Summary</w:t>
      </w:r>
      <w:bookmarkEnd w:id="31"/>
    </w:p>
    <w:p w:rsidR="004B761E" w:rsidRPr="00783D49" w:rsidRDefault="004B761E" w:rsidP="005A0AE3">
      <w:pPr>
        <w:rPr>
          <w:rFonts w:cs="Times New Roman"/>
          <w:szCs w:val="24"/>
        </w:rPr>
      </w:pPr>
      <w:r w:rsidRPr="00783D49">
        <w:rPr>
          <w:rFonts w:cs="Times New Roman"/>
          <w:szCs w:val="24"/>
        </w:rPr>
        <w:t>Literature reviewed reveals that there are various biological, psychological, social and systemic factors that influence mental health in later life. Older people are a common population with depression and anxiety that are significantly under-treated. There are various structural, organisational, personal and attitudinal barriers to accessing mental health support: These are exacerbated by stigma, digital exclusion and discrimination especi</w:t>
      </w:r>
      <w:r w:rsidR="00AE666D" w:rsidRPr="00783D49">
        <w:rPr>
          <w:rFonts w:cs="Times New Roman"/>
          <w:szCs w:val="24"/>
        </w:rPr>
        <w:t>ally for minority and marginalis</w:t>
      </w:r>
      <w:r w:rsidRPr="00783D49">
        <w:rPr>
          <w:rFonts w:cs="Times New Roman"/>
          <w:szCs w:val="24"/>
        </w:rPr>
        <w:t>ed groups.</w:t>
      </w:r>
    </w:p>
    <w:p w:rsidR="00816D93" w:rsidRPr="00783D49" w:rsidRDefault="004B761E" w:rsidP="005A0AE3">
      <w:pPr>
        <w:rPr>
          <w:rFonts w:cs="Times New Roman"/>
          <w:szCs w:val="24"/>
        </w:rPr>
      </w:pPr>
      <w:r w:rsidRPr="00783D49">
        <w:rPr>
          <w:rFonts w:cs="Times New Roman"/>
          <w:szCs w:val="24"/>
        </w:rPr>
        <w:t>Qualitative research has played a key role in the understanding of older adults' mental health experiences and their experience of making sense of the problems, finding ways to cope with support and resources and accessing sources of resilience. There are however gaps in the literature. Research which puts the voice of older adults at the heart of their mental health experiences, recognises the complexity of these and considers the social context of ageing and mental health is needed. This dissertation aims to fill these gaps by examining the lived experiences of adults aged 65 and older who have a mental health disorder from a phenomenological perspective which focuses on narratives and meaning-making.</w:t>
      </w:r>
    </w:p>
    <w:p w:rsidR="00D60F72" w:rsidRPr="00783D49" w:rsidRDefault="00D60F72" w:rsidP="005A0AE3">
      <w:pPr>
        <w:ind w:firstLine="0"/>
        <w:jc w:val="left"/>
        <w:rPr>
          <w:rFonts w:cs="Times New Roman"/>
          <w:szCs w:val="24"/>
        </w:rPr>
      </w:pPr>
      <w:r w:rsidRPr="00783D49">
        <w:rPr>
          <w:rFonts w:cs="Times New Roman"/>
          <w:szCs w:val="24"/>
        </w:rPr>
        <w:br w:type="page"/>
      </w:r>
    </w:p>
    <w:p w:rsidR="00D60F72" w:rsidRPr="00783D49" w:rsidRDefault="00D60F72" w:rsidP="005A0AE3">
      <w:pPr>
        <w:pStyle w:val="Heading1"/>
        <w:rPr>
          <w:rFonts w:cs="Times New Roman"/>
          <w:szCs w:val="24"/>
        </w:rPr>
      </w:pPr>
      <w:bookmarkStart w:id="32" w:name="_Toc235493380"/>
      <w:r w:rsidRPr="00783D49">
        <w:rPr>
          <w:rFonts w:cs="Times New Roman"/>
          <w:szCs w:val="24"/>
        </w:rPr>
        <w:lastRenderedPageBreak/>
        <w:t>Chapter 3: Methodology</w:t>
      </w:r>
      <w:bookmarkEnd w:id="32"/>
    </w:p>
    <w:p w:rsidR="00D60F72" w:rsidRPr="00783D49" w:rsidRDefault="00D60F72" w:rsidP="005A0AE3">
      <w:pPr>
        <w:pStyle w:val="Heading1"/>
        <w:rPr>
          <w:rFonts w:cs="Times New Roman"/>
          <w:szCs w:val="24"/>
        </w:rPr>
      </w:pPr>
      <w:bookmarkStart w:id="33" w:name="_Toc235493381"/>
      <w:r w:rsidRPr="00783D49">
        <w:rPr>
          <w:rFonts w:cs="Times New Roman"/>
          <w:szCs w:val="24"/>
        </w:rPr>
        <w:t>3.1 Introduction</w:t>
      </w:r>
      <w:bookmarkEnd w:id="33"/>
    </w:p>
    <w:p w:rsidR="00D60F72" w:rsidRPr="00783D49" w:rsidRDefault="00316BD3" w:rsidP="005A0AE3">
      <w:pPr>
        <w:rPr>
          <w:rFonts w:cs="Times New Roman"/>
          <w:szCs w:val="24"/>
        </w:rPr>
      </w:pPr>
      <w:r w:rsidRPr="00783D49">
        <w:rPr>
          <w:rFonts w:cs="Times New Roman"/>
          <w:szCs w:val="24"/>
        </w:rPr>
        <w:t>In this chapter, the methodological approach used to explore the experiences of adults aged 65 years and older with mental health issues is presented. It includes the reasoning for the selected qualitative, phenomenological design, data collection and analysis as well as addressing ethics issues that pertain to the study of a vulnerable population.</w:t>
      </w:r>
    </w:p>
    <w:p w:rsidR="00D60F72" w:rsidRPr="00783D49" w:rsidRDefault="00D60F72" w:rsidP="005A0AE3">
      <w:pPr>
        <w:pStyle w:val="Heading1"/>
        <w:rPr>
          <w:rFonts w:cs="Times New Roman"/>
          <w:szCs w:val="24"/>
        </w:rPr>
      </w:pPr>
      <w:bookmarkStart w:id="34" w:name="_Toc235493382"/>
      <w:r w:rsidRPr="00783D49">
        <w:rPr>
          <w:rFonts w:cs="Times New Roman"/>
          <w:szCs w:val="24"/>
        </w:rPr>
        <w:t>3.2 Research Design</w:t>
      </w:r>
      <w:bookmarkEnd w:id="34"/>
    </w:p>
    <w:p w:rsidR="00D60F72" w:rsidRPr="00783D49" w:rsidRDefault="00D60F72" w:rsidP="005A0AE3">
      <w:pPr>
        <w:pStyle w:val="Heading2"/>
        <w:rPr>
          <w:rFonts w:cs="Times New Roman"/>
          <w:szCs w:val="24"/>
        </w:rPr>
      </w:pPr>
      <w:bookmarkStart w:id="35" w:name="_Toc235493383"/>
      <w:r w:rsidRPr="00783D49">
        <w:rPr>
          <w:rFonts w:cs="Times New Roman"/>
          <w:szCs w:val="24"/>
        </w:rPr>
        <w:t>3.2.1 Qualitative Phenomenological Approach</w:t>
      </w:r>
      <w:bookmarkEnd w:id="35"/>
    </w:p>
    <w:p w:rsidR="00316BD3" w:rsidRPr="00783D49" w:rsidRDefault="00316BD3" w:rsidP="005A0AE3">
      <w:pPr>
        <w:rPr>
          <w:rFonts w:cs="Times New Roman"/>
          <w:szCs w:val="24"/>
        </w:rPr>
      </w:pPr>
      <w:r w:rsidRPr="00783D49">
        <w:rPr>
          <w:rFonts w:cs="Times New Roman"/>
          <w:szCs w:val="24"/>
        </w:rPr>
        <w:t xml:space="preserve">The study utilises a qualitative phenomenological design which is suitable to explore the essence </w:t>
      </w:r>
      <w:r w:rsidR="00C73909" w:rsidRPr="00783D49">
        <w:rPr>
          <w:rFonts w:cs="Times New Roman"/>
          <w:szCs w:val="24"/>
        </w:rPr>
        <w:t>and meaning of lived experience.</w:t>
      </w:r>
      <w:r w:rsidRPr="00783D49">
        <w:rPr>
          <w:rFonts w:cs="Times New Roman"/>
          <w:szCs w:val="24"/>
        </w:rPr>
        <w:t xml:space="preserve"> Phenomenology attempts to gain insight into the ways in which people interpret their world and their experiences in it and wants to focus on the subjective, everyday experiences of the participants rather than on pre-designed conceptual categories </w:t>
      </w:r>
      <w:r w:rsidR="00C73909" w:rsidRPr="00783D49">
        <w:rPr>
          <w:rFonts w:cs="Times New Roman"/>
          <w:szCs w:val="24"/>
        </w:rPr>
        <w:t>(</w:t>
      </w:r>
      <w:r w:rsidR="00C73909" w:rsidRPr="00783D49">
        <w:rPr>
          <w:rFonts w:cs="Times New Roman"/>
          <w:color w:val="222222"/>
          <w:szCs w:val="24"/>
          <w:shd w:val="clear" w:color="auto" w:fill="FFFFFF"/>
        </w:rPr>
        <w:t>Pilarska</w:t>
      </w:r>
      <w:r w:rsidR="00C73909" w:rsidRPr="00783D49">
        <w:rPr>
          <w:rFonts w:cs="Times New Roman"/>
          <w:szCs w:val="24"/>
        </w:rPr>
        <w:t xml:space="preserve">, 2021; </w:t>
      </w:r>
      <w:r w:rsidRPr="00783D49">
        <w:rPr>
          <w:rFonts w:cs="Times New Roman"/>
          <w:szCs w:val="24"/>
        </w:rPr>
        <w:t>Flores-Flores et al., 2025).</w:t>
      </w:r>
    </w:p>
    <w:p w:rsidR="00D60F72" w:rsidRPr="00783D49" w:rsidRDefault="00316BD3" w:rsidP="005A0AE3">
      <w:pPr>
        <w:rPr>
          <w:rFonts w:cs="Times New Roman"/>
          <w:szCs w:val="24"/>
        </w:rPr>
      </w:pPr>
      <w:r w:rsidRPr="00783D49">
        <w:rPr>
          <w:rFonts w:cs="Times New Roman"/>
          <w:szCs w:val="24"/>
        </w:rPr>
        <w:t xml:space="preserve">This is for three reasons. First, the research aim is to uncover personal stories and the making of meaning from people's mental health journeys, which needs a methodology that finds depth and nuance and not breadth. Secondly, older adult mental health literature has largely employed clinical, diagnostic perspectives, neglecting subjective experiences (Wells et al., 2020). Phenomenology fills this void by </w:t>
      </w:r>
      <w:r w:rsidR="00A52F3C" w:rsidRPr="00783D49">
        <w:rPr>
          <w:rFonts w:cs="Times New Roman"/>
          <w:szCs w:val="24"/>
        </w:rPr>
        <w:t>prioritis</w:t>
      </w:r>
      <w:r w:rsidRPr="00783D49">
        <w:rPr>
          <w:rFonts w:cs="Times New Roman"/>
          <w:szCs w:val="24"/>
        </w:rPr>
        <w:t>ing voices of participants. Third, older adults are known for having low rates of service ac</w:t>
      </w:r>
      <w:r w:rsidR="00C73909" w:rsidRPr="00783D49">
        <w:rPr>
          <w:rFonts w:cs="Times New Roman"/>
          <w:szCs w:val="24"/>
        </w:rPr>
        <w:t xml:space="preserve">cess, </w:t>
      </w:r>
      <w:r w:rsidRPr="00783D49">
        <w:rPr>
          <w:rFonts w:cs="Times New Roman"/>
          <w:szCs w:val="24"/>
        </w:rPr>
        <w:t>so it is crucial to understand their perspectives to design age-sensitive support.</w:t>
      </w:r>
    </w:p>
    <w:p w:rsidR="00D60F72" w:rsidRPr="00783D49" w:rsidRDefault="00D60F72" w:rsidP="005A0AE3">
      <w:pPr>
        <w:pStyle w:val="Heading2"/>
        <w:rPr>
          <w:rFonts w:cs="Times New Roman"/>
          <w:szCs w:val="24"/>
        </w:rPr>
      </w:pPr>
      <w:bookmarkStart w:id="36" w:name="_Toc235493384"/>
      <w:r w:rsidRPr="00783D49">
        <w:rPr>
          <w:rFonts w:cs="Times New Roman"/>
          <w:szCs w:val="24"/>
        </w:rPr>
        <w:t>3.2.2 Narrative Analysis Framework</w:t>
      </w:r>
      <w:bookmarkEnd w:id="36"/>
    </w:p>
    <w:p w:rsidR="00D60F72" w:rsidRPr="00783D49" w:rsidRDefault="00316BD3" w:rsidP="005A0AE3">
      <w:pPr>
        <w:rPr>
          <w:rFonts w:cs="Times New Roman"/>
          <w:szCs w:val="24"/>
        </w:rPr>
      </w:pPr>
      <w:r w:rsidRPr="00783D49">
        <w:rPr>
          <w:rFonts w:cs="Times New Roman"/>
          <w:szCs w:val="24"/>
        </w:rPr>
        <w:t xml:space="preserve">This study uses the narrative analysis in the context of the phenomenological tradition. This method takes into account the content of what participants share and the structure </w:t>
      </w:r>
      <w:r w:rsidR="00C73909" w:rsidRPr="00783D49">
        <w:rPr>
          <w:rFonts w:cs="Times New Roman"/>
          <w:szCs w:val="24"/>
        </w:rPr>
        <w:t xml:space="preserve">of how they tell their stories. </w:t>
      </w:r>
      <w:r w:rsidRPr="00783D49">
        <w:rPr>
          <w:rFonts w:cs="Times New Roman"/>
          <w:szCs w:val="24"/>
        </w:rPr>
        <w:t>Narrative analysis is especially appropriate for studies of identity, coping and agency unfolding throughout the life course as it ref</w:t>
      </w:r>
      <w:r w:rsidR="00C73909" w:rsidRPr="00783D49">
        <w:rPr>
          <w:rFonts w:cs="Times New Roman"/>
          <w:szCs w:val="24"/>
        </w:rPr>
        <w:t>lects temporality of experience (</w:t>
      </w:r>
      <w:r w:rsidR="00C73909" w:rsidRPr="00783D49">
        <w:rPr>
          <w:rFonts w:cs="Times New Roman"/>
          <w:color w:val="222222"/>
          <w:szCs w:val="24"/>
          <w:shd w:val="clear" w:color="auto" w:fill="FFFFFF"/>
        </w:rPr>
        <w:t>Oppermann and Spencer, 2022).</w:t>
      </w:r>
    </w:p>
    <w:p w:rsidR="00D60F72" w:rsidRPr="00783D49" w:rsidRDefault="00D60F72" w:rsidP="005A0AE3">
      <w:pPr>
        <w:pStyle w:val="Heading1"/>
        <w:rPr>
          <w:rFonts w:cs="Times New Roman"/>
          <w:szCs w:val="24"/>
        </w:rPr>
      </w:pPr>
      <w:bookmarkStart w:id="37" w:name="_Toc235493385"/>
      <w:r w:rsidRPr="00783D49">
        <w:rPr>
          <w:rFonts w:cs="Times New Roman"/>
          <w:szCs w:val="24"/>
        </w:rPr>
        <w:t>3.3 Research Setting and Participants</w:t>
      </w:r>
      <w:bookmarkEnd w:id="37"/>
    </w:p>
    <w:p w:rsidR="00D60F72" w:rsidRPr="00783D49" w:rsidRDefault="00D60F72" w:rsidP="005A0AE3">
      <w:pPr>
        <w:pStyle w:val="Heading2"/>
        <w:rPr>
          <w:rFonts w:cs="Times New Roman"/>
          <w:szCs w:val="24"/>
        </w:rPr>
      </w:pPr>
      <w:bookmarkStart w:id="38" w:name="_Toc235493386"/>
      <w:r w:rsidRPr="00783D49">
        <w:rPr>
          <w:rFonts w:cs="Times New Roman"/>
          <w:szCs w:val="24"/>
        </w:rPr>
        <w:t>3.3.1 Sampling Strategy</w:t>
      </w:r>
      <w:bookmarkEnd w:id="38"/>
    </w:p>
    <w:p w:rsidR="00316BD3" w:rsidRPr="00783D49" w:rsidRDefault="00316BD3" w:rsidP="005A0AE3">
      <w:pPr>
        <w:rPr>
          <w:rFonts w:cs="Times New Roman"/>
          <w:szCs w:val="24"/>
        </w:rPr>
      </w:pPr>
      <w:r w:rsidRPr="00783D49">
        <w:rPr>
          <w:rFonts w:cs="Times New Roman"/>
          <w:szCs w:val="24"/>
        </w:rPr>
        <w:t>To achieve a sample of 12-15, individuals over 65 years old who self-identify as having a mental health disorder will be recruited through purposive sampling. This sample size is in line with phenomenological studies which seek to ach</w:t>
      </w:r>
      <w:r w:rsidR="00C73909" w:rsidRPr="00783D49">
        <w:rPr>
          <w:rFonts w:cs="Times New Roman"/>
          <w:szCs w:val="24"/>
        </w:rPr>
        <w:t>ieve data saturation (</w:t>
      </w:r>
      <w:r w:rsidR="00C73909" w:rsidRPr="00783D49">
        <w:rPr>
          <w:rFonts w:cs="Times New Roman"/>
          <w:color w:val="222222"/>
          <w:szCs w:val="24"/>
          <w:shd w:val="clear" w:color="auto" w:fill="FFFFFF"/>
        </w:rPr>
        <w:t>Hossan et al., 2023).</w:t>
      </w:r>
    </w:p>
    <w:p w:rsidR="00D60F72" w:rsidRPr="00783D49" w:rsidRDefault="00D60F72" w:rsidP="005A0AE3">
      <w:pPr>
        <w:rPr>
          <w:rFonts w:cs="Times New Roman"/>
          <w:szCs w:val="24"/>
        </w:rPr>
      </w:pPr>
      <w:r w:rsidRPr="00783D49">
        <w:rPr>
          <w:rFonts w:cs="Times New Roman"/>
          <w:szCs w:val="24"/>
        </w:rPr>
        <w:lastRenderedPageBreak/>
        <w:t>Recruitment will target diverse settings:</w:t>
      </w:r>
    </w:p>
    <w:p w:rsidR="00D60F72" w:rsidRPr="00783D49" w:rsidRDefault="00D60F72" w:rsidP="005A0AE3">
      <w:pPr>
        <w:numPr>
          <w:ilvl w:val="0"/>
          <w:numId w:val="4"/>
        </w:numPr>
        <w:rPr>
          <w:rFonts w:cs="Times New Roman"/>
          <w:szCs w:val="24"/>
        </w:rPr>
      </w:pPr>
      <w:r w:rsidRPr="00783D49">
        <w:rPr>
          <w:rFonts w:cs="Times New Roman"/>
          <w:szCs w:val="24"/>
        </w:rPr>
        <w:t>Community centres and day clubs for older adults</w:t>
      </w:r>
    </w:p>
    <w:p w:rsidR="00D60F72" w:rsidRPr="00783D49" w:rsidRDefault="00D60F72" w:rsidP="005A0AE3">
      <w:pPr>
        <w:numPr>
          <w:ilvl w:val="0"/>
          <w:numId w:val="4"/>
        </w:numPr>
        <w:rPr>
          <w:rFonts w:cs="Times New Roman"/>
          <w:szCs w:val="24"/>
        </w:rPr>
      </w:pPr>
      <w:r w:rsidRPr="00783D49">
        <w:rPr>
          <w:rFonts w:cs="Times New Roman"/>
          <w:szCs w:val="24"/>
        </w:rPr>
        <w:t>GP practices (with ethical gatekeeping)</w:t>
      </w:r>
    </w:p>
    <w:p w:rsidR="00D60F72" w:rsidRPr="00783D49" w:rsidRDefault="00D60F72" w:rsidP="005A0AE3">
      <w:pPr>
        <w:numPr>
          <w:ilvl w:val="0"/>
          <w:numId w:val="4"/>
        </w:numPr>
        <w:rPr>
          <w:rFonts w:cs="Times New Roman"/>
          <w:szCs w:val="24"/>
        </w:rPr>
      </w:pPr>
      <w:r w:rsidRPr="00783D49">
        <w:rPr>
          <w:rFonts w:cs="Times New Roman"/>
          <w:szCs w:val="24"/>
        </w:rPr>
        <w:t>Older people advocacy groups (e.g., Age UK)</w:t>
      </w:r>
    </w:p>
    <w:p w:rsidR="00D60F72" w:rsidRPr="00783D49" w:rsidRDefault="00316BD3" w:rsidP="005A0AE3">
      <w:pPr>
        <w:rPr>
          <w:rFonts w:cs="Times New Roman"/>
          <w:szCs w:val="24"/>
        </w:rPr>
      </w:pPr>
      <w:r w:rsidRPr="00783D49">
        <w:rPr>
          <w:rFonts w:cs="Times New Roman"/>
          <w:szCs w:val="24"/>
        </w:rPr>
        <w:t xml:space="preserve">Snowball sampling can be used, with the initial participants recommending other participants who </w:t>
      </w:r>
      <w:r w:rsidR="00C73909" w:rsidRPr="00783D49">
        <w:rPr>
          <w:rFonts w:cs="Times New Roman"/>
          <w:szCs w:val="24"/>
        </w:rPr>
        <w:t>satisfy the inclusion criteria (</w:t>
      </w:r>
      <w:r w:rsidR="00C73909" w:rsidRPr="00783D49">
        <w:rPr>
          <w:rFonts w:cs="Times New Roman"/>
          <w:color w:val="222222"/>
          <w:szCs w:val="24"/>
          <w:shd w:val="clear" w:color="auto" w:fill="FFFFFF"/>
        </w:rPr>
        <w:t>Parker et al., 2019).</w:t>
      </w:r>
    </w:p>
    <w:p w:rsidR="00D60F72" w:rsidRPr="00783D49" w:rsidRDefault="00D60F72" w:rsidP="005A0AE3">
      <w:pPr>
        <w:pStyle w:val="Heading2"/>
        <w:rPr>
          <w:rFonts w:cs="Times New Roman"/>
          <w:szCs w:val="24"/>
        </w:rPr>
      </w:pPr>
      <w:bookmarkStart w:id="39" w:name="_Toc235493387"/>
      <w:r w:rsidRPr="00783D49">
        <w:rPr>
          <w:rFonts w:cs="Times New Roman"/>
          <w:szCs w:val="24"/>
        </w:rPr>
        <w:t>3.3.2 Inclusion and Exclusion Criteria</w:t>
      </w:r>
      <w:bookmarkEnd w:id="39"/>
    </w:p>
    <w:p w:rsidR="00D60F72" w:rsidRPr="00783D49" w:rsidRDefault="00D60F72" w:rsidP="005A0AE3">
      <w:pPr>
        <w:rPr>
          <w:rFonts w:cs="Times New Roman"/>
          <w:szCs w:val="24"/>
        </w:rPr>
      </w:pPr>
      <w:r w:rsidRPr="00783D49">
        <w:rPr>
          <w:rFonts w:cs="Times New Roman"/>
          <w:b/>
          <w:bCs/>
          <w:szCs w:val="24"/>
        </w:rPr>
        <w:t>Inclusion Criteria:</w:t>
      </w:r>
    </w:p>
    <w:tbl>
      <w:tblPr>
        <w:tblStyle w:val="TableGrid"/>
        <w:tblW w:w="0" w:type="auto"/>
        <w:tblInd w:w="720" w:type="dxa"/>
        <w:tblLook w:val="04A0" w:firstRow="1" w:lastRow="0" w:firstColumn="1" w:lastColumn="0" w:noHBand="0" w:noVBand="1"/>
      </w:tblPr>
      <w:tblGrid>
        <w:gridCol w:w="8630"/>
      </w:tblGrid>
      <w:tr w:rsidR="00D60F72" w:rsidRPr="00783D49" w:rsidTr="00D60F72">
        <w:tc>
          <w:tcPr>
            <w:tcW w:w="9350" w:type="dxa"/>
          </w:tcPr>
          <w:p w:rsidR="00D60F72" w:rsidRPr="00783D49" w:rsidRDefault="00D60F72" w:rsidP="005A0AE3">
            <w:pPr>
              <w:numPr>
                <w:ilvl w:val="0"/>
                <w:numId w:val="5"/>
              </w:numPr>
              <w:rPr>
                <w:rFonts w:cs="Times New Roman"/>
                <w:szCs w:val="24"/>
              </w:rPr>
            </w:pPr>
            <w:r w:rsidRPr="00783D49">
              <w:rPr>
                <w:rFonts w:cs="Times New Roman"/>
                <w:szCs w:val="24"/>
              </w:rPr>
              <w:t>Age 65 or older</w:t>
            </w:r>
          </w:p>
        </w:tc>
      </w:tr>
      <w:tr w:rsidR="00D60F72" w:rsidRPr="00783D49" w:rsidTr="00D60F72">
        <w:tc>
          <w:tcPr>
            <w:tcW w:w="9350" w:type="dxa"/>
          </w:tcPr>
          <w:p w:rsidR="00D60F72" w:rsidRPr="00783D49" w:rsidRDefault="00D60F72" w:rsidP="005A0AE3">
            <w:pPr>
              <w:numPr>
                <w:ilvl w:val="0"/>
                <w:numId w:val="5"/>
              </w:numPr>
              <w:rPr>
                <w:rFonts w:cs="Times New Roman"/>
                <w:szCs w:val="24"/>
              </w:rPr>
            </w:pPr>
            <w:r w:rsidRPr="00783D49">
              <w:rPr>
                <w:rFonts w:cs="Times New Roman"/>
                <w:szCs w:val="24"/>
              </w:rPr>
              <w:t>Self-identifies as having a current or past mental health disorder</w:t>
            </w:r>
          </w:p>
        </w:tc>
      </w:tr>
      <w:tr w:rsidR="00D60F72" w:rsidRPr="00783D49" w:rsidTr="00D60F72">
        <w:tc>
          <w:tcPr>
            <w:tcW w:w="9350" w:type="dxa"/>
          </w:tcPr>
          <w:p w:rsidR="00D60F72" w:rsidRPr="00783D49" w:rsidRDefault="00D60F72" w:rsidP="005A0AE3">
            <w:pPr>
              <w:numPr>
                <w:ilvl w:val="0"/>
                <w:numId w:val="5"/>
              </w:numPr>
              <w:rPr>
                <w:rFonts w:cs="Times New Roman"/>
                <w:szCs w:val="24"/>
              </w:rPr>
            </w:pPr>
            <w:r w:rsidRPr="00783D49">
              <w:rPr>
                <w:rFonts w:cs="Times New Roman"/>
                <w:szCs w:val="24"/>
              </w:rPr>
              <w:t>Able to provide informed consent</w:t>
            </w:r>
          </w:p>
        </w:tc>
      </w:tr>
      <w:tr w:rsidR="00D60F72" w:rsidRPr="00783D49" w:rsidTr="00D60F72">
        <w:tc>
          <w:tcPr>
            <w:tcW w:w="9350" w:type="dxa"/>
          </w:tcPr>
          <w:p w:rsidR="00D60F72" w:rsidRPr="00783D49" w:rsidRDefault="00D60F72" w:rsidP="005A0AE3">
            <w:pPr>
              <w:numPr>
                <w:ilvl w:val="0"/>
                <w:numId w:val="5"/>
              </w:numPr>
              <w:rPr>
                <w:rFonts w:cs="Times New Roman"/>
                <w:szCs w:val="24"/>
              </w:rPr>
            </w:pPr>
            <w:r w:rsidRPr="00783D49">
              <w:rPr>
                <w:rFonts w:cs="Times New Roman"/>
                <w:szCs w:val="24"/>
              </w:rPr>
              <w:t>Willing to participate in an in-depth interview</w:t>
            </w:r>
          </w:p>
        </w:tc>
      </w:tr>
    </w:tbl>
    <w:p w:rsidR="00D60F72" w:rsidRPr="00783D49" w:rsidRDefault="00D60F72" w:rsidP="005A0AE3">
      <w:pPr>
        <w:rPr>
          <w:rFonts w:cs="Times New Roman"/>
          <w:szCs w:val="24"/>
        </w:rPr>
      </w:pPr>
      <w:r w:rsidRPr="00783D49">
        <w:rPr>
          <w:rFonts w:cs="Times New Roman"/>
          <w:b/>
          <w:bCs/>
          <w:szCs w:val="24"/>
        </w:rPr>
        <w:t>Exclusion Criteria:</w:t>
      </w:r>
    </w:p>
    <w:tbl>
      <w:tblPr>
        <w:tblStyle w:val="TableGrid"/>
        <w:tblW w:w="0" w:type="auto"/>
        <w:tblInd w:w="720" w:type="dxa"/>
        <w:tblLook w:val="04A0" w:firstRow="1" w:lastRow="0" w:firstColumn="1" w:lastColumn="0" w:noHBand="0" w:noVBand="1"/>
      </w:tblPr>
      <w:tblGrid>
        <w:gridCol w:w="8630"/>
      </w:tblGrid>
      <w:tr w:rsidR="00D60F72" w:rsidRPr="00783D49" w:rsidTr="00D60F72">
        <w:tc>
          <w:tcPr>
            <w:tcW w:w="9350" w:type="dxa"/>
          </w:tcPr>
          <w:p w:rsidR="00D60F72" w:rsidRPr="00783D49" w:rsidRDefault="00D60F72" w:rsidP="005A0AE3">
            <w:pPr>
              <w:numPr>
                <w:ilvl w:val="0"/>
                <w:numId w:val="6"/>
              </w:numPr>
              <w:rPr>
                <w:rFonts w:cs="Times New Roman"/>
                <w:szCs w:val="24"/>
              </w:rPr>
            </w:pPr>
            <w:r w:rsidRPr="00783D49">
              <w:rPr>
                <w:rFonts w:cs="Times New Roman"/>
                <w:szCs w:val="24"/>
              </w:rPr>
              <w:t>Severe cognitive impairment preventing meaningful participation</w:t>
            </w:r>
          </w:p>
        </w:tc>
      </w:tr>
      <w:tr w:rsidR="00D60F72" w:rsidRPr="00783D49" w:rsidTr="00D60F72">
        <w:tc>
          <w:tcPr>
            <w:tcW w:w="9350" w:type="dxa"/>
          </w:tcPr>
          <w:p w:rsidR="00D60F72" w:rsidRPr="00783D49" w:rsidRDefault="00D60F72" w:rsidP="005A0AE3">
            <w:pPr>
              <w:numPr>
                <w:ilvl w:val="0"/>
                <w:numId w:val="6"/>
              </w:numPr>
              <w:rPr>
                <w:rFonts w:cs="Times New Roman"/>
                <w:szCs w:val="24"/>
              </w:rPr>
            </w:pPr>
            <w:r w:rsidRPr="00783D49">
              <w:rPr>
                <w:rFonts w:cs="Times New Roman"/>
                <w:szCs w:val="24"/>
              </w:rPr>
              <w:t>Unable to provide informed consent</w:t>
            </w:r>
          </w:p>
        </w:tc>
      </w:tr>
      <w:tr w:rsidR="00D60F72" w:rsidRPr="00783D49" w:rsidTr="00D60F72">
        <w:tc>
          <w:tcPr>
            <w:tcW w:w="9350" w:type="dxa"/>
          </w:tcPr>
          <w:p w:rsidR="00D60F72" w:rsidRPr="00783D49" w:rsidRDefault="00D60F72" w:rsidP="005A0AE3">
            <w:pPr>
              <w:numPr>
                <w:ilvl w:val="0"/>
                <w:numId w:val="6"/>
              </w:numPr>
              <w:rPr>
                <w:rFonts w:cs="Times New Roman"/>
                <w:szCs w:val="24"/>
              </w:rPr>
            </w:pPr>
            <w:r w:rsidRPr="00783D49">
              <w:rPr>
                <w:rFonts w:cs="Times New Roman"/>
                <w:szCs w:val="24"/>
              </w:rPr>
              <w:t>Currently experiencing acute mental health crisis</w:t>
            </w:r>
          </w:p>
        </w:tc>
      </w:tr>
    </w:tbl>
    <w:p w:rsidR="00D60F72" w:rsidRPr="00783D49" w:rsidRDefault="00D60F72" w:rsidP="005A0AE3">
      <w:pPr>
        <w:pStyle w:val="Heading2"/>
        <w:rPr>
          <w:rFonts w:cs="Times New Roman"/>
          <w:szCs w:val="24"/>
        </w:rPr>
      </w:pPr>
      <w:bookmarkStart w:id="40" w:name="_Toc235493388"/>
      <w:r w:rsidRPr="00783D49">
        <w:rPr>
          <w:rFonts w:cs="Times New Roman"/>
          <w:szCs w:val="24"/>
        </w:rPr>
        <w:t>3.3.3 Diversity Considerations</w:t>
      </w:r>
      <w:bookmarkEnd w:id="40"/>
    </w:p>
    <w:p w:rsidR="00316BD3" w:rsidRPr="00783D49" w:rsidRDefault="00316BD3" w:rsidP="005A0AE3">
      <w:pPr>
        <w:rPr>
          <w:rFonts w:cs="Times New Roman"/>
          <w:szCs w:val="24"/>
        </w:rPr>
      </w:pPr>
      <w:r w:rsidRPr="00783D49">
        <w:rPr>
          <w:rFonts w:cs="Times New Roman"/>
          <w:szCs w:val="24"/>
        </w:rPr>
        <w:t>The sampling strategy seeks to select individuals who have diversity in their living conditions, socioeconomic status, ethnicity, and gender, as well as in their type of disorder; because older adult</w:t>
      </w:r>
      <w:r w:rsidR="004F5DCA" w:rsidRPr="00783D49">
        <w:rPr>
          <w:rFonts w:cs="Times New Roman"/>
          <w:szCs w:val="24"/>
        </w:rPr>
        <w:t>s are not a uniform population (</w:t>
      </w:r>
      <w:r w:rsidR="004F5DCA" w:rsidRPr="00783D49">
        <w:rPr>
          <w:rFonts w:cs="Times New Roman"/>
          <w:color w:val="222222"/>
          <w:szCs w:val="24"/>
          <w:shd w:val="clear" w:color="auto" w:fill="FFFFFF"/>
        </w:rPr>
        <w:t>Ritchie</w:t>
      </w:r>
      <w:r w:rsidR="004F5DCA" w:rsidRPr="00783D49">
        <w:rPr>
          <w:rFonts w:cs="Times New Roman"/>
          <w:color w:val="222222"/>
          <w:szCs w:val="24"/>
          <w:shd w:val="clear" w:color="auto" w:fill="FFFFFF"/>
        </w:rPr>
        <w:t xml:space="preserve"> et al., 2013).</w:t>
      </w:r>
    </w:p>
    <w:p w:rsidR="00D60F72" w:rsidRPr="00783D49" w:rsidRDefault="00D60F72" w:rsidP="005A0AE3">
      <w:pPr>
        <w:pStyle w:val="Heading1"/>
        <w:rPr>
          <w:rFonts w:cs="Times New Roman"/>
          <w:szCs w:val="24"/>
        </w:rPr>
      </w:pPr>
      <w:bookmarkStart w:id="41" w:name="_Toc235493389"/>
      <w:r w:rsidRPr="00783D49">
        <w:rPr>
          <w:rFonts w:cs="Times New Roman"/>
          <w:szCs w:val="24"/>
        </w:rPr>
        <w:t>3.4 Data Collection</w:t>
      </w:r>
      <w:bookmarkEnd w:id="41"/>
    </w:p>
    <w:p w:rsidR="00316BD3" w:rsidRPr="00783D49" w:rsidRDefault="00316BD3" w:rsidP="005A0AE3">
      <w:pPr>
        <w:rPr>
          <w:rFonts w:cs="Times New Roman"/>
          <w:szCs w:val="24"/>
        </w:rPr>
      </w:pPr>
      <w:r w:rsidRPr="00783D49">
        <w:rPr>
          <w:rFonts w:cs="Times New Roman"/>
          <w:szCs w:val="24"/>
        </w:rPr>
        <w:t>The subjective realities of the older persons will be explored using in-depth semi-structured biographical narrative interviews, which are appropri</w:t>
      </w:r>
      <w:r w:rsidR="0001321A" w:rsidRPr="00783D49">
        <w:rPr>
          <w:rFonts w:cs="Times New Roman"/>
          <w:szCs w:val="24"/>
        </w:rPr>
        <w:t>ate for the collection of data (</w:t>
      </w:r>
      <w:r w:rsidR="0001321A" w:rsidRPr="00783D49">
        <w:rPr>
          <w:rFonts w:cs="Times New Roman"/>
          <w:color w:val="222222"/>
          <w:szCs w:val="24"/>
          <w:shd w:val="clear" w:color="auto" w:fill="FFFFFF"/>
        </w:rPr>
        <w:t>Anderson</w:t>
      </w:r>
      <w:r w:rsidR="0001321A" w:rsidRPr="00783D49">
        <w:rPr>
          <w:rFonts w:cs="Times New Roman"/>
          <w:szCs w:val="24"/>
        </w:rPr>
        <w:t xml:space="preserve">  et al., 2022). </w:t>
      </w:r>
      <w:r w:rsidRPr="00783D49">
        <w:rPr>
          <w:rFonts w:cs="Times New Roman"/>
          <w:szCs w:val="24"/>
        </w:rPr>
        <w:t>The interviews will start with an open question: "What has your experience been with your mental health since you have grown older?</w:t>
      </w:r>
      <w:r w:rsidR="00943C25" w:rsidRPr="00783D49">
        <w:rPr>
          <w:rFonts w:cs="Times New Roman"/>
          <w:szCs w:val="24"/>
        </w:rPr>
        <w:t xml:space="preserve"> </w:t>
      </w:r>
      <w:r w:rsidRPr="00783D49">
        <w:rPr>
          <w:rFonts w:cs="Times New Roman"/>
          <w:szCs w:val="24"/>
        </w:rPr>
        <w:t xml:space="preserve">A topic guide will be used to elicit responses on personal history, diagnosis and self-concept, day to day life and coping, relationship with support system, and sources of resilience (Shobha et al., 2025). Interviews will take place in the environment of the interviewee's choice and will last about 60-90 minutes. All interviews will be audio recorded and transcribed verbatim with the interview participant(s) given the opportunity </w:t>
      </w:r>
      <w:r w:rsidR="0001321A" w:rsidRPr="00783D49">
        <w:rPr>
          <w:rFonts w:cs="Times New Roman"/>
          <w:szCs w:val="24"/>
        </w:rPr>
        <w:t>to view the transcript(s) (</w:t>
      </w:r>
      <w:r w:rsidR="0001321A" w:rsidRPr="00783D49">
        <w:rPr>
          <w:rFonts w:cs="Times New Roman"/>
          <w:color w:val="222222"/>
          <w:szCs w:val="24"/>
          <w:shd w:val="clear" w:color="auto" w:fill="FFFFFF"/>
        </w:rPr>
        <w:t>Eppich et al., 2019).</w:t>
      </w:r>
      <w:r w:rsidR="0001321A" w:rsidRPr="00783D49">
        <w:rPr>
          <w:rFonts w:cs="Times New Roman"/>
          <w:szCs w:val="24"/>
        </w:rPr>
        <w:t xml:space="preserve"> </w:t>
      </w:r>
      <w:r w:rsidRPr="00783D49">
        <w:rPr>
          <w:rFonts w:cs="Times New Roman"/>
          <w:szCs w:val="24"/>
        </w:rPr>
        <w:t>The researcher will take field notes before and after interviews, documenting observations tha</w:t>
      </w:r>
      <w:r w:rsidR="0001321A" w:rsidRPr="00783D49">
        <w:rPr>
          <w:rFonts w:cs="Times New Roman"/>
          <w:szCs w:val="24"/>
        </w:rPr>
        <w:t>t could help in interpretation.</w:t>
      </w:r>
    </w:p>
    <w:p w:rsidR="00D60F72" w:rsidRPr="00783D49" w:rsidRDefault="00D60F72" w:rsidP="005A0AE3">
      <w:pPr>
        <w:pStyle w:val="Heading1"/>
        <w:rPr>
          <w:rFonts w:cs="Times New Roman"/>
          <w:szCs w:val="24"/>
        </w:rPr>
      </w:pPr>
      <w:bookmarkStart w:id="42" w:name="_Toc235493390"/>
      <w:r w:rsidRPr="00783D49">
        <w:rPr>
          <w:rFonts w:cs="Times New Roman"/>
          <w:szCs w:val="24"/>
        </w:rPr>
        <w:lastRenderedPageBreak/>
        <w:t>3.5 Data Analysis</w:t>
      </w:r>
      <w:bookmarkEnd w:id="42"/>
    </w:p>
    <w:p w:rsidR="00316BD3" w:rsidRPr="00783D49" w:rsidRDefault="00316BD3" w:rsidP="005A0AE3">
      <w:pPr>
        <w:rPr>
          <w:rFonts w:cs="Times New Roman"/>
          <w:szCs w:val="24"/>
        </w:rPr>
      </w:pPr>
      <w:r w:rsidRPr="00783D49">
        <w:rPr>
          <w:rFonts w:cs="Times New Roman"/>
          <w:szCs w:val="24"/>
        </w:rPr>
        <w:t>Analysis of the data will be undertaken in four steps drawing on the followin</w:t>
      </w:r>
      <w:r w:rsidR="0001321A" w:rsidRPr="00783D49">
        <w:rPr>
          <w:rFonts w:cs="Times New Roman"/>
          <w:szCs w:val="24"/>
        </w:rPr>
        <w:t xml:space="preserve">g narrative analysis techniques. </w:t>
      </w:r>
      <w:r w:rsidRPr="00783D49">
        <w:rPr>
          <w:rFonts w:cs="Times New Roman"/>
          <w:szCs w:val="24"/>
        </w:rPr>
        <w:t>First, an immersion by repeated reading of transcript</w:t>
      </w:r>
      <w:r w:rsidR="0001321A" w:rsidRPr="00783D49">
        <w:rPr>
          <w:rFonts w:cs="Times New Roman"/>
          <w:szCs w:val="24"/>
        </w:rPr>
        <w:t>s to get used to each narrative (</w:t>
      </w:r>
      <w:r w:rsidR="0001321A" w:rsidRPr="00783D49">
        <w:rPr>
          <w:rFonts w:cs="Times New Roman"/>
          <w:color w:val="222222"/>
          <w:szCs w:val="24"/>
          <w:shd w:val="clear" w:color="auto" w:fill="FFFFFF"/>
        </w:rPr>
        <w:t>Avram, 2025).</w:t>
      </w:r>
      <w:r w:rsidRPr="00783D49">
        <w:rPr>
          <w:rFonts w:cs="Times New Roman"/>
          <w:szCs w:val="24"/>
        </w:rPr>
        <w:t xml:space="preserve"> Second, a structural analysis of the sequences, emphasis and omissions in the narrative. Third, thematic analysis to determine common themes across narratives, such as identity, challenge, agency, coping and support networks. Fourth, interpretation synthesising structural and thematic findings to understand the essence of participants' experiences. Thematic analysis will be done inductively, where the themes will evolve from the da</w:t>
      </w:r>
      <w:r w:rsidR="0001321A" w:rsidRPr="00783D49">
        <w:rPr>
          <w:rFonts w:cs="Times New Roman"/>
          <w:szCs w:val="24"/>
        </w:rPr>
        <w:t>ta (</w:t>
      </w:r>
      <w:r w:rsidR="0001321A" w:rsidRPr="00783D49">
        <w:rPr>
          <w:rFonts w:cs="Times New Roman"/>
          <w:color w:val="222222"/>
          <w:szCs w:val="24"/>
          <w:shd w:val="clear" w:color="auto" w:fill="FFFFFF"/>
        </w:rPr>
        <w:t>Sundler</w:t>
      </w:r>
      <w:r w:rsidR="0001321A" w:rsidRPr="00783D49">
        <w:rPr>
          <w:rFonts w:cs="Times New Roman"/>
          <w:szCs w:val="24"/>
        </w:rPr>
        <w:t xml:space="preserve">  et al., 2019). </w:t>
      </w:r>
      <w:r w:rsidRPr="00783D49">
        <w:rPr>
          <w:rFonts w:cs="Times New Roman"/>
          <w:szCs w:val="24"/>
        </w:rPr>
        <w:t>The life-course perspective will be used as a sensitising concept for interpretation, as it highlights how the participants' experiences and social context may have influenced their mental health jo</w:t>
      </w:r>
      <w:r w:rsidR="004F5DCA" w:rsidRPr="00783D49">
        <w:rPr>
          <w:rFonts w:cs="Times New Roman"/>
          <w:szCs w:val="24"/>
        </w:rPr>
        <w:t>urneys over time (</w:t>
      </w:r>
      <w:r w:rsidR="004F5DCA" w:rsidRPr="00783D49">
        <w:rPr>
          <w:rFonts w:cs="Times New Roman"/>
          <w:color w:val="222222"/>
          <w:szCs w:val="24"/>
          <w:shd w:val="clear" w:color="auto" w:fill="FFFFFF"/>
        </w:rPr>
        <w:t>Hutchison</w:t>
      </w:r>
      <w:r w:rsidR="004F5DCA" w:rsidRPr="00783D49">
        <w:rPr>
          <w:rFonts w:cs="Times New Roman"/>
          <w:color w:val="222222"/>
          <w:szCs w:val="24"/>
          <w:shd w:val="clear" w:color="auto" w:fill="FFFFFF"/>
        </w:rPr>
        <w:t>, 2010).</w:t>
      </w:r>
    </w:p>
    <w:p w:rsidR="00D60F72" w:rsidRPr="00783D49" w:rsidRDefault="00D60F72" w:rsidP="005A0AE3">
      <w:pPr>
        <w:pStyle w:val="Heading1"/>
        <w:rPr>
          <w:rFonts w:cs="Times New Roman"/>
          <w:szCs w:val="24"/>
        </w:rPr>
      </w:pPr>
      <w:bookmarkStart w:id="43" w:name="_Toc235493391"/>
      <w:r w:rsidRPr="00783D49">
        <w:rPr>
          <w:rFonts w:cs="Times New Roman"/>
          <w:szCs w:val="24"/>
        </w:rPr>
        <w:t>3.6 Ethical Considerations</w:t>
      </w:r>
      <w:bookmarkEnd w:id="43"/>
    </w:p>
    <w:p w:rsidR="00316BD3" w:rsidRPr="00783D49" w:rsidRDefault="00316BD3" w:rsidP="005A0AE3">
      <w:pPr>
        <w:rPr>
          <w:rFonts w:cs="Times New Roman"/>
          <w:szCs w:val="24"/>
        </w:rPr>
      </w:pPr>
      <w:r w:rsidRPr="00783D49">
        <w:rPr>
          <w:rFonts w:cs="Times New Roman"/>
          <w:szCs w:val="24"/>
        </w:rPr>
        <w:t>The University's Ethics Committee will be approached for ethical approval before recruitment. An information sheet outlining the purpose of the study, what it involves, the right to withdraw and how the data will be used will be made available. W</w:t>
      </w:r>
      <w:r w:rsidR="0001321A" w:rsidRPr="00783D49">
        <w:rPr>
          <w:rFonts w:cs="Times New Roman"/>
          <w:szCs w:val="24"/>
        </w:rPr>
        <w:t xml:space="preserve">ritten consent will be acquired. </w:t>
      </w:r>
      <w:r w:rsidRPr="00783D49">
        <w:rPr>
          <w:rFonts w:cs="Times New Roman"/>
          <w:szCs w:val="24"/>
        </w:rPr>
        <w:t>Everything will be de-identified and pseudonyms will be used. Data will be kept on password protected University systems. A distress protocol will involve providing opportunities for breaks during interview, signposting to support services (The Silver Line, Samaritans), follow up welfare checks. The researcher will adhere to the University policy on working alone, informing a co-worker of where and when the interviews are taking place.</w:t>
      </w:r>
    </w:p>
    <w:p w:rsidR="00D60F72" w:rsidRPr="00783D49" w:rsidRDefault="00D60F72" w:rsidP="005A0AE3">
      <w:pPr>
        <w:pStyle w:val="Heading1"/>
        <w:rPr>
          <w:rFonts w:cs="Times New Roman"/>
          <w:szCs w:val="24"/>
        </w:rPr>
      </w:pPr>
      <w:bookmarkStart w:id="44" w:name="_Toc235493392"/>
      <w:r w:rsidRPr="00783D49">
        <w:rPr>
          <w:rFonts w:cs="Times New Roman"/>
          <w:szCs w:val="24"/>
        </w:rPr>
        <w:t>3.7 Trustworthiness and Reflexivity</w:t>
      </w:r>
      <w:bookmarkEnd w:id="44"/>
    </w:p>
    <w:p w:rsidR="00D60F72" w:rsidRPr="00783D49" w:rsidRDefault="00316BD3" w:rsidP="005A0AE3">
      <w:pPr>
        <w:rPr>
          <w:rFonts w:cs="Times New Roman"/>
          <w:szCs w:val="24"/>
        </w:rPr>
      </w:pPr>
      <w:r w:rsidRPr="00783D49">
        <w:rPr>
          <w:rFonts w:cs="Times New Roman"/>
          <w:szCs w:val="24"/>
        </w:rPr>
        <w:t>Trustworthiness will be established by the use of a variety of recruitment and member checking, thick description to provide transferability, clear documentation to provide dependability and an audit trail to provide confirmability. The researcher will keep a reflexive journal which will include personal assumptions and decisions durin</w:t>
      </w:r>
      <w:r w:rsidR="00A52F3C" w:rsidRPr="00783D49">
        <w:rPr>
          <w:rFonts w:cs="Times New Roman"/>
          <w:szCs w:val="24"/>
        </w:rPr>
        <w:t>g the research process, recognis</w:t>
      </w:r>
      <w:r w:rsidRPr="00783D49">
        <w:rPr>
          <w:rFonts w:cs="Times New Roman"/>
          <w:szCs w:val="24"/>
        </w:rPr>
        <w:t>ing that the researcher is an active participant in</w:t>
      </w:r>
      <w:r w:rsidR="0001321A" w:rsidRPr="00783D49">
        <w:rPr>
          <w:rFonts w:cs="Times New Roman"/>
          <w:szCs w:val="24"/>
        </w:rPr>
        <w:t xml:space="preserve"> the construction of knowledge.</w:t>
      </w:r>
    </w:p>
    <w:p w:rsidR="00D60F72" w:rsidRPr="00783D49" w:rsidRDefault="00D60F72" w:rsidP="005A0AE3">
      <w:pPr>
        <w:pStyle w:val="Heading1"/>
        <w:rPr>
          <w:rFonts w:cs="Times New Roman"/>
          <w:szCs w:val="24"/>
        </w:rPr>
      </w:pPr>
      <w:bookmarkStart w:id="45" w:name="_Toc235493393"/>
      <w:r w:rsidRPr="00783D49">
        <w:rPr>
          <w:rFonts w:cs="Times New Roman"/>
          <w:szCs w:val="24"/>
        </w:rPr>
        <w:t>3.8 Summary</w:t>
      </w:r>
      <w:bookmarkEnd w:id="45"/>
    </w:p>
    <w:p w:rsidR="00D60F72" w:rsidRPr="00783D49" w:rsidRDefault="00316BD3" w:rsidP="005A0AE3">
      <w:pPr>
        <w:rPr>
          <w:rFonts w:cs="Times New Roman"/>
          <w:szCs w:val="24"/>
        </w:rPr>
      </w:pPr>
      <w:r w:rsidRPr="00783D49">
        <w:rPr>
          <w:rFonts w:cs="Times New Roman"/>
          <w:szCs w:val="24"/>
        </w:rPr>
        <w:t xml:space="preserve">In this chapter the methodology that has been used in this research has been described which has a phenomenological approach that is qualitative. Biographical narrative interviews and narrative analysis will be used to allow a rich exploration of the lived experiences of adults over </w:t>
      </w:r>
      <w:r w:rsidRPr="00783D49">
        <w:rPr>
          <w:rFonts w:cs="Times New Roman"/>
          <w:szCs w:val="24"/>
        </w:rPr>
        <w:lastRenderedPageBreak/>
        <w:t>65 with mental health disorders</w:t>
      </w:r>
      <w:r w:rsidR="0038036F" w:rsidRPr="00783D49">
        <w:rPr>
          <w:rFonts w:cs="Times New Roman"/>
          <w:szCs w:val="24"/>
        </w:rPr>
        <w:t>. The ethical framework emphasis</w:t>
      </w:r>
      <w:r w:rsidRPr="00783D49">
        <w:rPr>
          <w:rFonts w:cs="Times New Roman"/>
          <w:szCs w:val="24"/>
        </w:rPr>
        <w:t>es the security and independence of the participants, and trustworthiness strategies contribute to rigour.</w:t>
      </w:r>
    </w:p>
    <w:p w:rsidR="003F3DB1" w:rsidRPr="00783D49" w:rsidRDefault="003F3DB1" w:rsidP="005A0AE3">
      <w:pPr>
        <w:ind w:firstLine="0"/>
        <w:jc w:val="left"/>
        <w:rPr>
          <w:rFonts w:cs="Times New Roman"/>
          <w:szCs w:val="24"/>
        </w:rPr>
      </w:pPr>
      <w:r w:rsidRPr="00783D49">
        <w:rPr>
          <w:rFonts w:cs="Times New Roman"/>
          <w:szCs w:val="24"/>
        </w:rPr>
        <w:br w:type="page"/>
      </w:r>
    </w:p>
    <w:p w:rsidR="003F3DB1" w:rsidRPr="00783D49" w:rsidRDefault="003F3DB1" w:rsidP="005A0AE3">
      <w:pPr>
        <w:pStyle w:val="Heading1"/>
        <w:rPr>
          <w:rFonts w:cs="Times New Roman"/>
          <w:szCs w:val="24"/>
        </w:rPr>
      </w:pPr>
      <w:bookmarkStart w:id="46" w:name="_Toc235271161"/>
      <w:bookmarkStart w:id="47" w:name="_Toc235493394"/>
      <w:r w:rsidRPr="00783D49">
        <w:rPr>
          <w:rFonts w:cs="Times New Roman"/>
          <w:szCs w:val="24"/>
        </w:rPr>
        <w:lastRenderedPageBreak/>
        <w:t>Chapter 4: Results and Discussion</w:t>
      </w:r>
      <w:bookmarkEnd w:id="46"/>
      <w:bookmarkEnd w:id="47"/>
    </w:p>
    <w:p w:rsidR="003F3DB1" w:rsidRPr="00783D49" w:rsidRDefault="003F3DB1" w:rsidP="005A0AE3">
      <w:pPr>
        <w:pStyle w:val="Heading2"/>
        <w:rPr>
          <w:rFonts w:cs="Times New Roman"/>
          <w:szCs w:val="24"/>
        </w:rPr>
      </w:pPr>
      <w:bookmarkStart w:id="48" w:name="_Toc235271162"/>
      <w:bookmarkStart w:id="49" w:name="_Toc235493395"/>
      <w:r w:rsidRPr="00783D49">
        <w:rPr>
          <w:rFonts w:cs="Times New Roman"/>
          <w:szCs w:val="24"/>
        </w:rPr>
        <w:t>4.1 Introduction and Analytic Note</w:t>
      </w:r>
      <w:bookmarkEnd w:id="48"/>
      <w:bookmarkEnd w:id="49"/>
    </w:p>
    <w:p w:rsidR="003F3DB1" w:rsidRPr="00783D49" w:rsidRDefault="003F3DB1" w:rsidP="005A0AE3">
      <w:pPr>
        <w:rPr>
          <w:rFonts w:cs="Times New Roman"/>
          <w:szCs w:val="24"/>
        </w:rPr>
      </w:pPr>
      <w:r w:rsidRPr="00783D49">
        <w:rPr>
          <w:rFonts w:cs="Times New Roman"/>
          <w:szCs w:val="24"/>
        </w:rPr>
        <w:t>This study is presented at the proposal stage and none of the fieldwork has been performed. This chapter combines expected outcomes from illustrative narrative material that is built directly from the topic guide and analytic procedure described in Chapter 3 (immersion, structural analysis, thematic analysis, interpretive synthesis) to critically interrogate how the proposed design would likely fare with the existing evidence base. The full illustrative cohort of fourteen pseudonymous participants has been used, which represents a target of 12-15 outlined in section 3.3.1, as well as diversity considerations outlined in section 3.3.3, in terms of gender, ethnicity, living situation, disorder type and recruitment route (full demographic summary in Appendix A, Table A.1). A set of four voices in particular, Margaret, Robert, Joan, and Grace, have been developed to show what sort of extended narration the study can produce - and, in fact, to achieve a ki</w:t>
      </w:r>
      <w:r w:rsidR="00A52F3C" w:rsidRPr="00783D49">
        <w:rPr>
          <w:rFonts w:cs="Times New Roman"/>
          <w:szCs w:val="24"/>
        </w:rPr>
        <w:t>nd of extended narration - whilst</w:t>
      </w:r>
      <w:r w:rsidRPr="00783D49">
        <w:rPr>
          <w:rFonts w:cs="Times New Roman"/>
          <w:szCs w:val="24"/>
        </w:rPr>
        <w:t xml:space="preserve"> 10 other voices, Amara, Frank, Priya, Walter, Elaine, Dorothy, Kwame, Susan, Harold and Fatima, are used in shorter corroborating or dissenting sections to show how convergence and divergence would be treated in a larger sample.</w:t>
      </w:r>
    </w:p>
    <w:p w:rsidR="003F3DB1" w:rsidRPr="00783D49" w:rsidRDefault="003F3DB1" w:rsidP="005A0AE3">
      <w:pPr>
        <w:pStyle w:val="Heading2"/>
        <w:rPr>
          <w:rFonts w:cs="Times New Roman"/>
          <w:szCs w:val="24"/>
        </w:rPr>
      </w:pPr>
      <w:bookmarkStart w:id="50" w:name="_Toc235271163"/>
      <w:bookmarkStart w:id="51" w:name="_Toc235493396"/>
      <w:r w:rsidRPr="00783D49">
        <w:rPr>
          <w:rFonts w:cs="Times New Roman"/>
          <w:szCs w:val="24"/>
        </w:rPr>
        <w:t>4.2 Theme One: Fractured Identities and the Struggle for Narrative Coherence</w:t>
      </w:r>
      <w:bookmarkEnd w:id="50"/>
      <w:bookmarkEnd w:id="51"/>
    </w:p>
    <w:p w:rsidR="003F3DB1" w:rsidRPr="00783D49" w:rsidRDefault="003F3DB1" w:rsidP="005A0AE3">
      <w:pPr>
        <w:rPr>
          <w:rFonts w:cs="Times New Roman"/>
          <w:szCs w:val="24"/>
        </w:rPr>
      </w:pPr>
      <w:r w:rsidRPr="00783D49">
        <w:rPr>
          <w:rFonts w:cs="Times New Roman"/>
          <w:szCs w:val="24"/>
        </w:rPr>
        <w:t>The first expected theme is related to the way in which the participants tell their story of selfhood through the discontinuity of diagnosis, ageing and for some, institutionalisation. Margaret, a 74-year-old retired teacher suffering from recurrent depression, is expected to explain that the need to alter her previous identity as a teacher made her feel as if she had lost the part of herself that used to be her job: "I felt like Margaret the teacher was gone and I was Margaret the patient and no one asked me if that's what I wanted to be. Such a statement would align with the work of Lind et al., (2024), who argue that mental illness is a disruption of the narrative identity, which means that a person's life story is split into a “before” and “after,” and the challenge to recov</w:t>
      </w:r>
      <w:r w:rsidR="0038036F" w:rsidRPr="00783D49">
        <w:rPr>
          <w:rFonts w:cs="Times New Roman"/>
          <w:szCs w:val="24"/>
        </w:rPr>
        <w:t>ery is an attempt to re-authoris</w:t>
      </w:r>
      <w:r w:rsidRPr="00783D49">
        <w:rPr>
          <w:rFonts w:cs="Times New Roman"/>
          <w:szCs w:val="24"/>
        </w:rPr>
        <w:t xml:space="preserve">e, not simply reduce symptoms. However, this should not be unquestioningly transferred to a narrative-analysis study in the case of older adults. Lind et al.'s evidence base comes to a large extent from a working age adult population, and the idea that the process of identity disruption is the same across the life course is questionable, as ageing itself is associated with expected identity transitions (retirement, widowhood, physical deterioration), which, in a younger population, might be confused with illness-driven fragmentation (Mitchell and Finlay, 2025). This is a real constraint that the proposed study inherits: a danger of the narrative </w:t>
      </w:r>
      <w:r w:rsidRPr="00783D49">
        <w:rPr>
          <w:rFonts w:cs="Times New Roman"/>
          <w:szCs w:val="24"/>
        </w:rPr>
        <w:lastRenderedPageBreak/>
        <w:t>method is to label as 'mental illness' what might be for the participants 'an undifferentiated lump of ageing, loss and diagnosis' (Parker, Scott and Geddes, 2019).</w:t>
      </w:r>
    </w:p>
    <w:p w:rsidR="003F3DB1" w:rsidRPr="00783D49" w:rsidRDefault="003F3DB1" w:rsidP="005A0AE3">
      <w:pPr>
        <w:rPr>
          <w:rFonts w:cs="Times New Roman"/>
          <w:szCs w:val="24"/>
        </w:rPr>
      </w:pPr>
      <w:r w:rsidRPr="00783D49">
        <w:rPr>
          <w:rFonts w:cs="Times New Roman"/>
          <w:szCs w:val="24"/>
        </w:rPr>
        <w:t>A second, more pointed criticism is of whom the coherence is being sought. In the illustrative material, Joan describes the compulsory hydrotherapy treatment she received in an asylum during the 1950s, which was also reported in Matthewson et al. (2025) whereby the patient recalled "Joan, you were strapped in this hot tub of water, you were tossed around in it" (p.1538). But this institutional memory, repeated both in the expected information and in the ongoing metasynthesis, may be not just psychological, but historical and political, too, and it was produced by a history of psychiatric practice that services today rarely consider. Matthewson et al.'s (2025) qualitative synthesis places narrative identity in institutional memory and mistrust, rather than merging into a more general code of "identity" that is maintained in the proposed analysis. Not doing this would deprive it of its structure and make it a purely personal finding, exactly the kind of individualising manoeuvre the literature review finds fault with clinical, diagnosis-led research (Wells et al., 2020).</w:t>
      </w:r>
    </w:p>
    <w:p w:rsidR="003F3DB1" w:rsidRPr="00783D49" w:rsidRDefault="003F3DB1" w:rsidP="005A0AE3">
      <w:pPr>
        <w:rPr>
          <w:rFonts w:cs="Times New Roman"/>
          <w:szCs w:val="24"/>
        </w:rPr>
      </w:pPr>
      <w:r w:rsidRPr="00783D49">
        <w:rPr>
          <w:rFonts w:cs="Times New Roman"/>
          <w:szCs w:val="24"/>
        </w:rPr>
        <w:t>These expected data also make it difficult to read identity work in a positive manner as it is advocated in positive ageing discourse. The rates of positive ageing were found to be much higher for participants than for researchers, with participants defining successful ageing in autonomy, competence, and relatedness terms much more generously than researchers (66.6 - 87.4% vs. 11.4 - 34%) (Park et al., 2025). Without this lens, a reading of Margaret's story in the context of the deficit discourse would label the inability to return her to ‘Margaret the patient' as a failure: as a failure of the services she was receiving, and of the care she was receiving. Such a tension – between positive ageing scholarship that foregrounds resilience and discourses of identity loss – is largely unaddressed in Chapter 2, and the narrative approach that is proposed for the study, because it resists pre-set categories (Pilarska, 2021), is well placed to hold both in tension rather than make a definite judgement about whether ageing with mental illness is best understood as adaptations or losses.</w:t>
      </w:r>
    </w:p>
    <w:p w:rsidR="003F3DB1" w:rsidRPr="00783D49" w:rsidRDefault="003F3DB1" w:rsidP="005A0AE3">
      <w:pPr>
        <w:rPr>
          <w:rFonts w:cs="Times New Roman"/>
          <w:szCs w:val="24"/>
        </w:rPr>
      </w:pPr>
      <w:r w:rsidRPr="00783D49">
        <w:rPr>
          <w:rFonts w:cs="Times New Roman"/>
          <w:szCs w:val="24"/>
        </w:rPr>
        <w:t>The larger illustrative group indicates this facet of identity is not consistent throughout; this is itself an important finding, using the lens of the analysis. Given that Priya is an Indian aged 70 living with her son's family, it is expected that she will articulate her anxiety as a relational identity ("I am someone's grandmother before I am</w:t>
      </w:r>
      <w:r w:rsidR="00A52F3C" w:rsidRPr="00783D49">
        <w:rPr>
          <w:rFonts w:cs="Times New Roman"/>
          <w:szCs w:val="24"/>
        </w:rPr>
        <w:t xml:space="preserve"> someone with a problem"), whilst</w:t>
      </w:r>
      <w:r w:rsidRPr="00783D49">
        <w:rPr>
          <w:rFonts w:cs="Times New Roman"/>
          <w:szCs w:val="24"/>
        </w:rPr>
        <w:t xml:space="preserve"> Margaret is expected to articulate it as an individualised “patient” identity. Dorothy, an 84-year-old resident </w:t>
      </w:r>
      <w:r w:rsidRPr="00783D49">
        <w:rPr>
          <w:rFonts w:cs="Times New Roman"/>
          <w:szCs w:val="24"/>
        </w:rPr>
        <w:lastRenderedPageBreak/>
        <w:t>of the care home, is expected to do as much as she can to minimise her own symptoms (there's people far worse than me), whether this is interpreted as coping or as internalised stigma, cannot be analysed at face value. Narrative-analysis literature (Oppermann and Spencer, 2022) does not always look out for the danger of a bias, which would be created by focusing on the most dramatic type of change, the loss of identity, in the narration of Margaret and Joan, but not other types of changes, like the one of Priya and Dorothy.</w:t>
      </w:r>
    </w:p>
    <w:p w:rsidR="003F3DB1" w:rsidRPr="00783D49" w:rsidRDefault="003F3DB1" w:rsidP="005A0AE3">
      <w:pPr>
        <w:pStyle w:val="Heading2"/>
        <w:rPr>
          <w:rFonts w:cs="Times New Roman"/>
          <w:szCs w:val="24"/>
        </w:rPr>
      </w:pPr>
      <w:bookmarkStart w:id="52" w:name="_Toc235271164"/>
      <w:bookmarkStart w:id="53" w:name="_Toc235493397"/>
      <w:r w:rsidRPr="00783D49">
        <w:rPr>
          <w:rFonts w:cs="Times New Roman"/>
          <w:szCs w:val="24"/>
        </w:rPr>
        <w:t>4.3 Theme Two: Cumulative Loss and the Life-Course as a Site of Vulnerability</w:t>
      </w:r>
      <w:bookmarkEnd w:id="52"/>
      <w:bookmarkEnd w:id="53"/>
    </w:p>
    <w:p w:rsidR="003F3DB1" w:rsidRPr="00783D49" w:rsidRDefault="003F3DB1" w:rsidP="005A0AE3">
      <w:pPr>
        <w:rPr>
          <w:rFonts w:cs="Times New Roman"/>
          <w:szCs w:val="24"/>
        </w:rPr>
      </w:pPr>
      <w:r w:rsidRPr="00783D49">
        <w:rPr>
          <w:rFonts w:cs="Times New Roman"/>
          <w:szCs w:val="24"/>
        </w:rPr>
        <w:t>The second expected theme involves Objective 2: interactions between physical and mental health as part of retirement and bereavement. Robert is a 68 year old former dock worker who suffers from generalised anxiety, and is expected to associate his symptoms with the fact that he retired within 18 months of his wife's death: "When I stopped working I lost my days, and when I lost her I lost my nights. There was nothing left that was mine. This layering of loss is well aligned with the finding of Flores-Flores et al. (2025), that for Peruvian older adults memories of abandonment, bereavement and onset of illness were not distinct experiences, but rather experiences that became "deeply entrenched" in participants' current emotional lives, four decades or more after their initial experience. What the proposed study contributes, should the illustrative pattern be true of actual data, may be a greater temporal concentration: Robert's losses happen almost in the sam</w:t>
      </w:r>
      <w:r w:rsidR="00A52F3C" w:rsidRPr="00783D49">
        <w:rPr>
          <w:rFonts w:cs="Times New Roman"/>
          <w:szCs w:val="24"/>
        </w:rPr>
        <w:t>e time, whilst</w:t>
      </w:r>
      <w:r w:rsidRPr="00783D49">
        <w:rPr>
          <w:rFonts w:cs="Times New Roman"/>
          <w:szCs w:val="24"/>
        </w:rPr>
        <w:t xml:space="preserve"> Flores-Flores et al.'s traumatic events were generally focused over a far greater time period (Matthewson et al., 2025). One methodological point not yet addressed by the current proposal is whether biographical narrative interviewing (based on a single 60-90 minute interview, see Chapter 3) is sufficiently in-depth to distinguish between long-sedimented trauma and clustered acute loss, or whether it runs the risk of collapsing them into an undifferentiated "difficult life events" category?</w:t>
      </w:r>
    </w:p>
    <w:p w:rsidR="003F3DB1" w:rsidRPr="00783D49" w:rsidRDefault="003F3DB1" w:rsidP="005A0AE3">
      <w:pPr>
        <w:rPr>
          <w:rFonts w:cs="Times New Roman"/>
          <w:szCs w:val="24"/>
        </w:rPr>
      </w:pPr>
      <w:r w:rsidRPr="00783D49">
        <w:rPr>
          <w:rFonts w:cs="Times New Roman"/>
          <w:szCs w:val="24"/>
        </w:rPr>
        <w:t xml:space="preserve">This expected trend only partially justifies the use of the life-course perspective as a sensitising concept, also adopted in Chapter 3. Jana and Heuser (2025) claim that retirement and bereavement are "pathways of social role" (p.3) that are normatively structured by institutional contexts and should therefore be understood as a social process rather than merely individual misfortunes. So, Robert's experience, read as such, is not just an individual case of coping failure, but rather a case of vulnerability created by the institutional 'retirement age' of the UK and the gendered nature of widowhood (female life expectancy in the UK is generally higher than male life expectancy, but men are more likely to describe no other role as being possible) (Coelho-Júnior </w:t>
      </w:r>
      <w:r w:rsidRPr="00783D49">
        <w:rPr>
          <w:rFonts w:cs="Times New Roman"/>
          <w:szCs w:val="24"/>
        </w:rPr>
        <w:lastRenderedPageBreak/>
        <w:t xml:space="preserve">et al., 2022). The life-course approach has been scant in investigating how gender plays a moderating role in this convergence, however, and Robert's illustrative story recovers a ‘masculinised’ loss of purpose in </w:t>
      </w:r>
      <w:r w:rsidR="0038036F" w:rsidRPr="00783D49">
        <w:rPr>
          <w:rFonts w:cs="Times New Roman"/>
          <w:szCs w:val="24"/>
        </w:rPr>
        <w:t>work, a process that is recognis</w:t>
      </w:r>
      <w:r w:rsidRPr="00783D49">
        <w:rPr>
          <w:rFonts w:cs="Times New Roman"/>
          <w:szCs w:val="24"/>
        </w:rPr>
        <w:t>ed in the literature in principle yet is seldom explored at the fine-grained level a narrative analysis might provide (Jana and Heuser, 2025).</w:t>
      </w:r>
    </w:p>
    <w:p w:rsidR="003F3DB1" w:rsidRPr="00783D49" w:rsidRDefault="003F3DB1" w:rsidP="005A0AE3">
      <w:pPr>
        <w:rPr>
          <w:rFonts w:cs="Times New Roman"/>
          <w:szCs w:val="24"/>
        </w:rPr>
      </w:pPr>
      <w:r w:rsidRPr="00783D49">
        <w:rPr>
          <w:rFonts w:cs="Times New Roman"/>
          <w:szCs w:val="24"/>
        </w:rPr>
        <w:t>Physical comorbidity is another issue. In her response, the 71-year-old Amara, a woman of Caribbean descent and suffering from depression in addition to her type-2 diabetes, is likely to explain that the clinicians who treat her physical symptoms do not ask her about her mental symptoms: "Every time I go to the doctor, it is about how my sugar is doing. For fifteen years, no one has asked me how I feel in my heart. This expected but still explored finding is consistent with previous work by Wang and Hinojosa (2026) who conducted their study in Southampton and found that structural fragmentation of pathways of care adds to the personal barriers to help-seeking, but takes the finding one step further by pointing to structural fragmentation within a single clinical encounter, not across services. Here is a significant refinement that would be u</w:t>
      </w:r>
      <w:r w:rsidR="00A52F3C" w:rsidRPr="00783D49">
        <w:rPr>
          <w:rFonts w:cs="Times New Roman"/>
          <w:szCs w:val="24"/>
        </w:rPr>
        <w:t>seful to test empirically: Whilst</w:t>
      </w:r>
      <w:r w:rsidRPr="00783D49">
        <w:rPr>
          <w:rFonts w:cs="Times New Roman"/>
          <w:szCs w:val="24"/>
        </w:rPr>
        <w:t xml:space="preserve"> much of the literature on barriers examines service-level and system-level barriers, Amara's account, if true, would suggest there can also be something like a “barrier of co-morbidity” within a single, well-attended encounter.</w:t>
      </w:r>
    </w:p>
    <w:p w:rsidR="003F3DB1" w:rsidRPr="00783D49" w:rsidRDefault="003F3DB1" w:rsidP="005A0AE3">
      <w:pPr>
        <w:pStyle w:val="Heading2"/>
        <w:rPr>
          <w:rFonts w:cs="Times New Roman"/>
          <w:szCs w:val="24"/>
        </w:rPr>
      </w:pPr>
      <w:bookmarkStart w:id="54" w:name="_Toc235271165"/>
      <w:bookmarkStart w:id="55" w:name="_Toc235493398"/>
      <w:r w:rsidRPr="00783D49">
        <w:rPr>
          <w:rFonts w:cs="Times New Roman"/>
          <w:szCs w:val="24"/>
        </w:rPr>
        <w:t>4.4 Theme Three: Navigating Fragmented and Paternalistic Systems of Care</w:t>
      </w:r>
      <w:bookmarkEnd w:id="54"/>
      <w:bookmarkEnd w:id="55"/>
    </w:p>
    <w:p w:rsidR="003F3DB1" w:rsidRPr="00783D49" w:rsidRDefault="003F3DB1" w:rsidP="005A0AE3">
      <w:pPr>
        <w:rPr>
          <w:rFonts w:cs="Times New Roman"/>
          <w:szCs w:val="24"/>
        </w:rPr>
      </w:pPr>
      <w:r w:rsidRPr="00783D49">
        <w:rPr>
          <w:rFonts w:cs="Times New Roman"/>
          <w:szCs w:val="24"/>
        </w:rPr>
        <w:t>The third anticipated theme is a response to Objective 3, which focuses on how the participants transition from formal to informal supports and back again.The third expected theme is a response to Objective 3, which involves movement amongst formal and informal supports within the Network Episode Model (NEM). A 66 year old man recently retired with some mild depression is expected to report back-and-forth contact with services: "I went to GP and he gave me a leaflet and I put it in a drawer and then the daughter rang the surgery for me and it was moving from there". This aligns largely with the NEM's key message that help-seeking should be grasped as a social network "episode," and not a singular rational choice (Jana and Heuser, 2025). Frank's daughter here serves as that NEM lit terms refer to as a network intervener, and her involvement in their efforts to get in touch tallies with what Jana and Heuser (2025) report as the frequency and expectation of older adults becoming "re-referred" between formal and informal systems before achieving appropriate treatment.</w:t>
      </w:r>
    </w:p>
    <w:p w:rsidR="003F3DB1" w:rsidRPr="00783D49" w:rsidRDefault="003F3DB1" w:rsidP="005A0AE3">
      <w:pPr>
        <w:rPr>
          <w:rFonts w:cs="Times New Roman"/>
          <w:szCs w:val="24"/>
        </w:rPr>
      </w:pPr>
      <w:r w:rsidRPr="00783D49">
        <w:rPr>
          <w:rFonts w:cs="Times New Roman"/>
          <w:szCs w:val="24"/>
        </w:rPr>
        <w:lastRenderedPageBreak/>
        <w:t>But the explanatory power of the NEM must not be exaggerated. In their systematic review, Elshaikh et al. (2023) examined 8 cross-sectional studies from 5 countries to identify barriers and facilitators to seeking help in mental health and concluded that barriers and facilitators were most consistently report</w:t>
      </w:r>
      <w:r w:rsidR="00A52F3C" w:rsidRPr="00783D49">
        <w:rPr>
          <w:rFonts w:cs="Times New Roman"/>
          <w:szCs w:val="24"/>
        </w:rPr>
        <w:t>ed at the individual level whilst</w:t>
      </w:r>
      <w:r w:rsidRPr="00783D49">
        <w:rPr>
          <w:rFonts w:cs="Times New Roman"/>
          <w:szCs w:val="24"/>
        </w:rPr>
        <w:t xml:space="preserve"> network-level were somewhat variable across studies. If the results of the proposed research turn out to be as firmly based on network interveners as the illustrative data indicate, this would be a bit more awkward with Elshaikh et al. (2023) individual-level emphasis, and the discussion chapter would have to consider whether this is a feature of the UK and the community-recruited sample, or whether it is a methodological artefact of narrative interviewing, which may be more likely to elicit accounts like these that are in the form of stories, compared to the mainly quantitative or descriptive-qualitative designs that the Elshaikh et al. (2023) review is based on.</w:t>
      </w:r>
    </w:p>
    <w:p w:rsidR="003F3DB1" w:rsidRPr="00783D49" w:rsidRDefault="003F3DB1" w:rsidP="005A0AE3">
      <w:pPr>
        <w:rPr>
          <w:rFonts w:cs="Times New Roman"/>
          <w:szCs w:val="24"/>
        </w:rPr>
      </w:pPr>
      <w:r w:rsidRPr="00783D49">
        <w:rPr>
          <w:rFonts w:cs="Times New Roman"/>
          <w:szCs w:val="24"/>
        </w:rPr>
        <w:t>Another criticism relates to the paternalistic nature of services after they have been contacted. Consistent with Tosangwarn, Clissett and Blake's (2024) case study of stigma in Thai care homes, which identified how important decisions around the care home were often made in the absence of the resident, Joan's illustrative narration of her experience with being "signed off by the home" rather than consulted about her own care plan. It is important to note that this is a broadly similar pattern expected in a UK sample, since the proposal by Tosangwarn et al. (2024) is set in such a different care and cultural context - if triangulated by actual UK data this would suggest that institutional paternalism towards older people with mental health conditions might be more transnational in nature than the country specific accounts in Chapter 2 currently imply, but this would certainly require more participants than 12-15 to be able to be generalised with confidence.</w:t>
      </w:r>
    </w:p>
    <w:p w:rsidR="003F3DB1" w:rsidRPr="00783D49" w:rsidRDefault="003F3DB1" w:rsidP="005A0AE3">
      <w:pPr>
        <w:rPr>
          <w:rFonts w:cs="Times New Roman"/>
          <w:szCs w:val="24"/>
        </w:rPr>
      </w:pPr>
      <w:r w:rsidRPr="00783D49">
        <w:rPr>
          <w:rFonts w:cs="Times New Roman"/>
          <w:szCs w:val="24"/>
        </w:rPr>
        <w:t xml:space="preserve">This is where the digital dimension of access, highlighted in Chapter 2 as a "pervasive and growing obstacle", might be expected to make a re-appearance. The unread leaflet in Frank's drawer contrasts with more recent findings: a systematic review of 35 qualitative studies revealed that older people's experiences with digital mental health interventions were not just about being "uncomfortable with technology," but were also influenced by a combination of ageist assumptions, health status, and whether they received encouragement from others (Yin et al., 2024). This nuance is important to highlight critically as Chapter 2's narrative about ‘digital exclusion' can engender the notion that older people are an excluded group, whereas the more recent review indicates that older people are not necessarily excluded, but it is exclusion and </w:t>
      </w:r>
      <w:r w:rsidRPr="00783D49">
        <w:rPr>
          <w:rFonts w:cs="Times New Roman"/>
          <w:szCs w:val="24"/>
        </w:rPr>
        <w:lastRenderedPageBreak/>
        <w:t>inclusion that is conditional and socially mediated. Frank's narrative data towards the end indicate that his daughter is the critical figure in helping him access care, not the format of the leaflet  this would suggest a more socially embedded interpretation of access to digital and services among</w:t>
      </w:r>
      <w:r w:rsidR="00A52F3C" w:rsidRPr="00783D49">
        <w:rPr>
          <w:rFonts w:cs="Times New Roman"/>
          <w:szCs w:val="24"/>
        </w:rPr>
        <w:t>st</w:t>
      </w:r>
      <w:r w:rsidRPr="00783D49">
        <w:rPr>
          <w:rFonts w:cs="Times New Roman"/>
          <w:szCs w:val="24"/>
        </w:rPr>
        <w:t xml:space="preserve"> older adults than the deficit-based interpretation of older adults 'not being able to' access something.</w:t>
      </w:r>
    </w:p>
    <w:p w:rsidR="003F3DB1" w:rsidRPr="00783D49" w:rsidRDefault="003F3DB1" w:rsidP="005A0AE3">
      <w:pPr>
        <w:rPr>
          <w:rFonts w:cs="Times New Roman"/>
          <w:szCs w:val="24"/>
        </w:rPr>
      </w:pPr>
      <w:r w:rsidRPr="00783D49">
        <w:rPr>
          <w:rFonts w:cs="Times New Roman"/>
          <w:szCs w:val="24"/>
        </w:rPr>
        <w:t>The final challenge in this theme is around intersectionality. If this is the case, then Amara's expected description of efficient diabetes care but cryptic emotional care prompts the question as to whether ethnicity contours clinical care in ways only the illustrative narrative can suggest. Older adults who felt discriminated in care also experienced higher levels of both depressive and anxiety symptoms and were less satisfied with their care (Wang &amp; Hinojosa, 2026), and Matthewson et al.'s 2025 synthesis of the literature on discrimination against minority-ethnic older adults highlights how discrimination exacerbates the structural barriers facing this group. The study would have to be wary of drawing conclusions that might unnecessarily implicate ethnicity if, at the completion of the study, Amara's data shows a pattern of clinical inattention specifically towards emotional needs and not into other areas that may also be implicated in generalist accounts of comorbidity management (Elshaikh et al., 2023). Relying (as this one attempts to) on a single sample of 12–15 participants, no matter how varied in their intentions (Chapter 3, section 3.3.3), is unlikely to be able to distinguish between ethnicity-specific discrimination and generic fragmentation of comorbid care in any statistically or even thematically convincing manner, and this is a point that the discussion should accept rather than prettily brush aside with a representative quotation which is put on its behalf.</w:t>
      </w:r>
    </w:p>
    <w:p w:rsidR="003F3DB1" w:rsidRPr="00783D49" w:rsidRDefault="003F3DB1" w:rsidP="005A0AE3">
      <w:pPr>
        <w:rPr>
          <w:rFonts w:cs="Times New Roman"/>
          <w:szCs w:val="24"/>
        </w:rPr>
      </w:pPr>
      <w:r w:rsidRPr="00783D49">
        <w:rPr>
          <w:rFonts w:cs="Times New Roman"/>
          <w:szCs w:val="24"/>
        </w:rPr>
        <w:t xml:space="preserve">Two additional case study participants demonstrate losses on varying time scales. The 77-year-old widower, Harold, with a low income, is expected to report a single, unaccompanied loss ("It's just the quiet. Fifty-one years of her talking, and now there's nothing"), and be the first to raise an issue about the new concept of "cumulative loss": For some participants, vulnerability is not layered but singular. Kwame, a 69-year-old man from Ghana who migrated to the UK as a young man in his thirties, is expected to find his depression in a loss that is not generally associated with retirement or bereavement: a loss from a country he hasn't been in for more than ten years. ("Some losses you carry from a different country, and nobody here even knows they are grief"). If true, Kwame's account would further add to Flores-Flores' et al. (2025) Peruvian life-course </w:t>
      </w:r>
      <w:r w:rsidRPr="00783D49">
        <w:rPr>
          <w:rFonts w:cs="Times New Roman"/>
          <w:szCs w:val="24"/>
        </w:rPr>
        <w:lastRenderedPageBreak/>
        <w:t>framework which was not explored in Chapter 2's existing literature, and which has mostly focused on the city of Southampton.</w:t>
      </w:r>
    </w:p>
    <w:p w:rsidR="003F3DB1" w:rsidRPr="00783D49" w:rsidRDefault="003F3DB1" w:rsidP="005A0AE3">
      <w:pPr>
        <w:rPr>
          <w:rFonts w:cs="Times New Roman"/>
          <w:szCs w:val="24"/>
        </w:rPr>
      </w:pPr>
      <w:r w:rsidRPr="00783D49">
        <w:rPr>
          <w:rFonts w:cs="Times New Roman"/>
          <w:szCs w:val="24"/>
        </w:rPr>
        <w:t>Two other participants take up this theme in going beyond the daughter-as-intervener pattern. Living alone in a rural setting and unable to get to the surgery in time is likely to be a symptom of a transport problem, rather than one of not being networked or of digital exclusion per se, as Susan, a 72-year-old woman, describes: “The nearest bus that gets me to the surgery in time only runs twice a day.” Walter is a 75-year-old, former serviceman, who is expected to indicate active avoidance of services, rather than a blocked pathway, or 'I've managed worse than this without asking anyone for help' which would place him closer to the attitudinal barriers described by Matthewson et al. (2025) than to the NEM's structural account and may require a selective rather than uniform application of these models to all participants.</w:t>
      </w:r>
    </w:p>
    <w:p w:rsidR="003F3DB1" w:rsidRPr="00783D49" w:rsidRDefault="003F3DB1" w:rsidP="005A0AE3">
      <w:pPr>
        <w:pStyle w:val="Heading2"/>
        <w:rPr>
          <w:rFonts w:cs="Times New Roman"/>
          <w:szCs w:val="24"/>
        </w:rPr>
      </w:pPr>
      <w:bookmarkStart w:id="56" w:name="_Toc235271166"/>
      <w:bookmarkStart w:id="57" w:name="_Toc235493399"/>
      <w:r w:rsidRPr="00783D49">
        <w:rPr>
          <w:rFonts w:cs="Times New Roman"/>
          <w:szCs w:val="24"/>
        </w:rPr>
        <w:t>4.5 Theme Four: Resilience, Faith and the Limits of Self-Reliance</w:t>
      </w:r>
      <w:bookmarkEnd w:id="56"/>
      <w:bookmarkEnd w:id="57"/>
    </w:p>
    <w:p w:rsidR="003F3DB1" w:rsidRPr="00783D49" w:rsidRDefault="003F3DB1" w:rsidP="005A0AE3">
      <w:pPr>
        <w:rPr>
          <w:rFonts w:cs="Times New Roman"/>
          <w:szCs w:val="24"/>
        </w:rPr>
      </w:pPr>
      <w:r w:rsidRPr="00783D49">
        <w:rPr>
          <w:rFonts w:cs="Times New Roman"/>
          <w:szCs w:val="24"/>
        </w:rPr>
        <w:t>The fourth expected theme is related to Objective 4: sources of resilience and coping. Grace, 82 and a widow, expects to find her way of coping mostly in her church community: "When the darkness comes back, I don't call anybody official. I go to prayer group Tuesday and by Thursday I'm breathing again. This is consistent with the results of Can Oz, Duran and Dogan (2022), who conducted a qualitative study of 19 older Turkish adults and concluded that spirituality was useful for them to make sense of their lives and cope with negative situations and consistent with the overall relationship between religious coping and depression and anxiety reduction in old age (Coelho-Júnior et al., 2022). Taken out of context, this may reiterate previous results. However, there is a more critical reading of Can Oz et al. (2022) sample and wider literature on spirituality, which would likely include participants who do not experience religious devotion as a means of coping, and may be who for whom it is not available, not desired, or even distressing; Can Oz et al. (2022) acknowledge only in passing how religious devotion may have the opposite effect in some cases, funnelling into inflexibility or guilt</w:t>
      </w:r>
      <w:r w:rsidR="00A52F3C" w:rsidRPr="00783D49">
        <w:rPr>
          <w:rFonts w:cs="Times New Roman"/>
          <w:szCs w:val="24"/>
        </w:rPr>
        <w:t xml:space="preserve"> instead of relief, whilst</w:t>
      </w:r>
      <w:r w:rsidRPr="00783D49">
        <w:rPr>
          <w:rFonts w:cs="Times New Roman"/>
          <w:szCs w:val="24"/>
        </w:rPr>
        <w:t xml:space="preserve"> the proposed UK sample would be recruited across Age UK groups, community centres and GP practices, likely representing more religiously homogeneous or majority populations of Christians and Muslims (Oppermann and Spencer, 2022).</w:t>
      </w:r>
    </w:p>
    <w:p w:rsidR="003F3DB1" w:rsidRPr="00783D49" w:rsidRDefault="003F3DB1" w:rsidP="005A0AE3">
      <w:pPr>
        <w:rPr>
          <w:rFonts w:cs="Times New Roman"/>
          <w:szCs w:val="24"/>
        </w:rPr>
      </w:pPr>
      <w:r w:rsidRPr="00783D49">
        <w:rPr>
          <w:rFonts w:cs="Times New Roman"/>
          <w:szCs w:val="24"/>
        </w:rPr>
        <w:t xml:space="preserve">It is expected that Amara will be able to make that caution statement herself, that she will break it down into very secular, very community-based terms: “It's not church for me, it's my sister calling me every morning at 8. It's my medicine.” This would align with Nicholson et al (2026) </w:t>
      </w:r>
      <w:r w:rsidRPr="00783D49">
        <w:rPr>
          <w:rFonts w:cs="Times New Roman"/>
          <w:szCs w:val="24"/>
        </w:rPr>
        <w:lastRenderedPageBreak/>
        <w:t>finding that older adults prefer flexible and non-pharmaceutical, self-driven forms of support, but would also challenge the way in which Chapter 2 categorises "personal, community IST spiritual" resources as being equivalent. If condensing Grace's faith-based coping and Amara's kin-based coping into a single theme of 'resilience' were done in a qualitative research using a person-centred approach, this process would simply carry out the same kind of homogenising that these methods are supposed to avoid (Reynolds et al., 2022); a sub-thematic granularity is therefore required here in distinguishing the source, not just the presence, of resilience.</w:t>
      </w:r>
    </w:p>
    <w:p w:rsidR="003F3DB1" w:rsidRPr="00783D49" w:rsidRDefault="003F3DB1" w:rsidP="005A0AE3">
      <w:pPr>
        <w:rPr>
          <w:rFonts w:cs="Times New Roman"/>
          <w:szCs w:val="24"/>
        </w:rPr>
      </w:pPr>
      <w:r w:rsidRPr="00783D49">
        <w:rPr>
          <w:rFonts w:cs="Times New Roman"/>
          <w:szCs w:val="24"/>
        </w:rPr>
        <w:t>There is also a more challenging aspect of resilience stories that is under-addressed in the existing literature. In a study on older adults in Greater Klang Valley, Shobha and colleag</w:t>
      </w:r>
      <w:r w:rsidR="00A52F3C" w:rsidRPr="00783D49">
        <w:rPr>
          <w:rFonts w:cs="Times New Roman"/>
          <w:szCs w:val="24"/>
        </w:rPr>
        <w:t>ues (2025) discovered that whilst</w:t>
      </w:r>
      <w:r w:rsidRPr="00783D49">
        <w:rPr>
          <w:rFonts w:cs="Times New Roman"/>
          <w:szCs w:val="24"/>
        </w:rPr>
        <w:t xml:space="preserve"> there was a large amount of psychological distress during COVID-19, resilience was also present and coping strategies acted as ‘containment rather than resolution’. Frank's illustrative narrative of his coping style as 'getting on with it' with persistent low mood would represent a more subdued interpretation of resilience as a form of managing distress as opposed to 'removing' distress and would contest the risk of some of the positive ageing literature (Park et al., 2025) of resilience narratives being interpreted as evidence of lower seriousness or lower need for formal intervention than distress of younger adults. This should be thought of, therefore, as a critical stance findings of resilience in this study should not be interpreted as evidence of the competence or self-efficacy of participants but as evidence of the inadequacy of existing services to the age group for continued under-resourcing (Newmark et al., 2020).</w:t>
      </w:r>
    </w:p>
    <w:p w:rsidR="003F3DB1" w:rsidRPr="00783D49" w:rsidRDefault="003F3DB1" w:rsidP="005A0AE3">
      <w:pPr>
        <w:rPr>
          <w:rFonts w:cs="Times New Roman"/>
          <w:szCs w:val="24"/>
        </w:rPr>
      </w:pPr>
      <w:r w:rsidRPr="00783D49">
        <w:rPr>
          <w:rFonts w:cs="Times New Roman"/>
          <w:szCs w:val="24"/>
        </w:rPr>
        <w:t>The two last voices challenge the resilience theme gender-wise and cultural-wise. Fatima, who is a 65-year-old Pakistani woman who lives in extended family, is expected to articulate resilience as intertwined with concealment (my coping is that my in-laws don't know, if they knew it would become a family problem not my problem); this insight reflects Matthewson et al.'s (2025) analysis that concealment can be a barrier on its own, and that any interpretation of concealment as lack of resilience is inadequate. Introduced in section 4.2, Dorothy shows her minimising coping style ("You just get on, that's what we were brought up to do") very similar to Walter's given the different gender and backgrounds, this could be interpreted as a generational cohort effect—as she returns here. The aim of the proposed analysis (Chapter 3, section 3.5) would be an explicit separation of cohort from culture – and not to embed both in one theme (resilience).</w:t>
      </w:r>
    </w:p>
    <w:p w:rsidR="003F3DB1" w:rsidRPr="00783D49" w:rsidRDefault="003F3DB1" w:rsidP="005A0AE3">
      <w:pPr>
        <w:pStyle w:val="Heading2"/>
        <w:rPr>
          <w:rFonts w:cs="Times New Roman"/>
          <w:szCs w:val="24"/>
        </w:rPr>
      </w:pPr>
      <w:bookmarkStart w:id="58" w:name="_Toc235271167"/>
      <w:bookmarkStart w:id="59" w:name="_Toc235493400"/>
      <w:r w:rsidRPr="00783D49">
        <w:rPr>
          <w:rFonts w:cs="Times New Roman"/>
          <w:szCs w:val="24"/>
        </w:rPr>
        <w:lastRenderedPageBreak/>
        <w:t>4.6 Summary</w:t>
      </w:r>
      <w:bookmarkEnd w:id="58"/>
      <w:bookmarkEnd w:id="59"/>
    </w:p>
    <w:p w:rsidR="003F3DB1" w:rsidRPr="00783D49" w:rsidRDefault="003F3DB1" w:rsidP="005A0AE3">
      <w:pPr>
        <w:rPr>
          <w:rFonts w:cs="Times New Roman"/>
          <w:szCs w:val="24"/>
        </w:rPr>
      </w:pPr>
      <w:r w:rsidRPr="00783D49">
        <w:rPr>
          <w:rFonts w:cs="Times New Roman"/>
          <w:szCs w:val="24"/>
        </w:rPr>
        <w:t>In this chapter illustrative, hitherto not available narrative material from an illustrative cohort of 14 participants has been used to trial the proposed methodology with materials from recently published qualitative and mixed-methods research literature on ageing and mental health as opposed to describe findings which do not yet exist. Four expected themes, identity fragmentation, cumulative loss across the life course, living amongst fragmented and paternalistic services and resilience arising from faith, kinship or concealment were each narrated and critically examined in light of the literature from Chapter 2 and in light of more recent studies written since the completion of this study (and again from participants in the wider illustrative sample and not from a small number of composite participants). There are also potential risks in the proposed design that are identified and delineated in the exercise: theoretical concerns with life-course conceptions and the Network Episode Model; a possible sampling bias towards skewing towards those with more extensive social networks; restrictions on the amount of temporal depth in a single interview design; and the necessity for generational cohort, culture and gender to be kept analytically separate rather than combined into themes. The above issues are extended to Chapter 5 where recommendations to enhance the study before fieldwork are outlined.</w:t>
      </w:r>
    </w:p>
    <w:p w:rsidR="00DD04D2" w:rsidRPr="00783D49" w:rsidRDefault="00DD04D2" w:rsidP="005A0AE3">
      <w:pPr>
        <w:ind w:firstLine="0"/>
        <w:jc w:val="left"/>
        <w:rPr>
          <w:rFonts w:cs="Times New Roman"/>
          <w:szCs w:val="24"/>
        </w:rPr>
      </w:pPr>
      <w:r w:rsidRPr="00783D49">
        <w:rPr>
          <w:rFonts w:cs="Times New Roman"/>
          <w:szCs w:val="24"/>
        </w:rPr>
        <w:br w:type="page"/>
      </w:r>
    </w:p>
    <w:p w:rsidR="00DD04D2" w:rsidRPr="00783D49" w:rsidRDefault="0020648A" w:rsidP="005A0AE3">
      <w:pPr>
        <w:pStyle w:val="Heading1"/>
        <w:rPr>
          <w:rFonts w:cs="Times New Roman"/>
          <w:szCs w:val="24"/>
        </w:rPr>
      </w:pPr>
      <w:bookmarkStart w:id="60" w:name="_Toc235493401"/>
      <w:r w:rsidRPr="00783D49">
        <w:rPr>
          <w:rFonts w:cs="Times New Roman"/>
          <w:szCs w:val="24"/>
        </w:rPr>
        <w:lastRenderedPageBreak/>
        <w:t>Chapter 5: Conclusion</w:t>
      </w:r>
      <w:bookmarkEnd w:id="60"/>
    </w:p>
    <w:p w:rsidR="0020648A" w:rsidRPr="00783D49" w:rsidRDefault="0020648A" w:rsidP="005A0AE3">
      <w:pPr>
        <w:pStyle w:val="Heading1"/>
        <w:rPr>
          <w:rFonts w:cs="Times New Roman"/>
          <w:szCs w:val="24"/>
        </w:rPr>
      </w:pPr>
      <w:bookmarkStart w:id="61" w:name="_Toc235493402"/>
      <w:r w:rsidRPr="00783D49">
        <w:rPr>
          <w:rFonts w:cs="Times New Roman"/>
          <w:szCs w:val="24"/>
        </w:rPr>
        <w:t>5.1 Introduction</w:t>
      </w:r>
      <w:bookmarkEnd w:id="61"/>
    </w:p>
    <w:p w:rsidR="0020648A" w:rsidRPr="00783D49" w:rsidRDefault="0020648A" w:rsidP="005A0AE3">
      <w:pPr>
        <w:rPr>
          <w:rFonts w:cs="Times New Roman"/>
          <w:szCs w:val="24"/>
        </w:rPr>
      </w:pPr>
      <w:r w:rsidRPr="00783D49">
        <w:rPr>
          <w:rFonts w:cs="Times New Roman"/>
          <w:szCs w:val="24"/>
        </w:rPr>
        <w:t>The final chapter brings together the results of the proposed study and the reflections on the methodology and offers suggestions for policy, practice and further research. This chapter reports on the expected conclusions outlined in Chapter 4 and the current body of evidence, and speculates on how this research might have implications.</w:t>
      </w:r>
    </w:p>
    <w:p w:rsidR="0020648A" w:rsidRPr="00783D49" w:rsidRDefault="0020648A" w:rsidP="005A0AE3">
      <w:pPr>
        <w:pStyle w:val="Heading1"/>
        <w:rPr>
          <w:rFonts w:cs="Times New Roman"/>
          <w:szCs w:val="24"/>
        </w:rPr>
      </w:pPr>
      <w:bookmarkStart w:id="62" w:name="_Toc235493403"/>
      <w:r w:rsidRPr="00783D49">
        <w:rPr>
          <w:rFonts w:cs="Times New Roman"/>
          <w:szCs w:val="24"/>
        </w:rPr>
        <w:t>5.2 Summary of Anticipated Findings</w:t>
      </w:r>
      <w:bookmarkEnd w:id="62"/>
    </w:p>
    <w:p w:rsidR="0020648A" w:rsidRPr="00783D49" w:rsidRDefault="0020648A" w:rsidP="005A0AE3">
      <w:pPr>
        <w:rPr>
          <w:rFonts w:cs="Times New Roman"/>
          <w:szCs w:val="24"/>
        </w:rPr>
      </w:pPr>
      <w:r w:rsidRPr="00783D49">
        <w:rPr>
          <w:rFonts w:cs="Times New Roman"/>
          <w:szCs w:val="24"/>
        </w:rPr>
        <w:t>The proposed study was to undertake a qualitative phenomenological and narrative study of the lived experience of older persons aged 65 years and above with mental health problems. The expected results, based on illustrative narratives, indicate four general themes that would help to define the interplay between ageing and mental health.</w:t>
      </w:r>
    </w:p>
    <w:p w:rsidR="0020648A" w:rsidRPr="00783D49" w:rsidRDefault="0020648A" w:rsidP="005A0AE3">
      <w:pPr>
        <w:rPr>
          <w:rFonts w:cs="Times New Roman"/>
          <w:szCs w:val="24"/>
        </w:rPr>
      </w:pPr>
      <w:r w:rsidRPr="00783D49">
        <w:rPr>
          <w:rFonts w:cs="Times New Roman"/>
          <w:szCs w:val="24"/>
        </w:rPr>
        <w:t>First, the theme of fragmented identities and the search for a coherent narrative suggests that partic</w:t>
      </w:r>
      <w:r w:rsidR="0038036F" w:rsidRPr="00783D49">
        <w:rPr>
          <w:rFonts w:cs="Times New Roman"/>
          <w:szCs w:val="24"/>
        </w:rPr>
        <w:t>ipants would likely conceptualis</w:t>
      </w:r>
      <w:r w:rsidRPr="00783D49">
        <w:rPr>
          <w:rFonts w:cs="Times New Roman"/>
          <w:szCs w:val="24"/>
        </w:rPr>
        <w:t>e their mental health experiences as disturbances of a sense of self. As Margaret tells her illustrative story of becoming “Margaret the teacher” into “Margaret the patient,” she shows how a diagnosis and a retirement can create a sense of disintegration of personal identity. This is in line with Lind et al. (2024) on disruption of narrative identity, but also whether this is different from normative age-related role changes (Mitchell and Finlay, 2025). As expected, it is thought that methods of narration can reflect this complexity but have to be used with some caution to differentiate disruption due to illness from that of normal life course changes.</w:t>
      </w:r>
    </w:p>
    <w:p w:rsidR="0020648A" w:rsidRPr="00783D49" w:rsidRDefault="0020648A" w:rsidP="005A0AE3">
      <w:pPr>
        <w:rPr>
          <w:rFonts w:cs="Times New Roman"/>
          <w:szCs w:val="24"/>
        </w:rPr>
      </w:pPr>
      <w:r w:rsidRPr="00783D49">
        <w:rPr>
          <w:rFonts w:cs="Times New Roman"/>
          <w:szCs w:val="24"/>
        </w:rPr>
        <w:t>Second, the theme of cumulative loss and life-course as a place of vulnerability illustrates how retirement, bereavement and physical co-morbidity can intersect in the formation of mental health in old age. Robert's presumed story of losing his work identity and his wife in 18 months is an example of how losses can be clustered in time and increase vulnerability. Amara's expected description of the prioritisation of diabetes care over emotional care implies that fragmentation of physical and mental health even happens at the level of individual clinical interactions. These finding</w:t>
      </w:r>
      <w:r w:rsidR="00A52F3C" w:rsidRPr="00783D49">
        <w:rPr>
          <w:rFonts w:cs="Times New Roman"/>
          <w:szCs w:val="24"/>
        </w:rPr>
        <w:t>s contribute to the conceptualis</w:t>
      </w:r>
      <w:r w:rsidRPr="00783D49">
        <w:rPr>
          <w:rFonts w:cs="Times New Roman"/>
          <w:szCs w:val="24"/>
        </w:rPr>
        <w:t>ation of Flores-Flores et al. (2025) life-</w:t>
      </w:r>
      <w:r w:rsidR="0038036F" w:rsidRPr="00783D49">
        <w:rPr>
          <w:rFonts w:cs="Times New Roman"/>
          <w:szCs w:val="24"/>
        </w:rPr>
        <w:t>course framework, which emphasis</w:t>
      </w:r>
      <w:r w:rsidRPr="00783D49">
        <w:rPr>
          <w:rFonts w:cs="Times New Roman"/>
          <w:szCs w:val="24"/>
        </w:rPr>
        <w:t>es how individual experiences of loss are influenced by institutional structures.</w:t>
      </w:r>
    </w:p>
    <w:p w:rsidR="0020648A" w:rsidRPr="00783D49" w:rsidRDefault="0020648A" w:rsidP="005A0AE3">
      <w:pPr>
        <w:rPr>
          <w:rFonts w:cs="Times New Roman"/>
          <w:szCs w:val="24"/>
        </w:rPr>
      </w:pPr>
      <w:r w:rsidRPr="00783D49">
        <w:rPr>
          <w:rFonts w:cs="Times New Roman"/>
          <w:szCs w:val="24"/>
        </w:rPr>
        <w:t xml:space="preserve">Third, the theme of "working with fragmenting and paternalistic care systems" highlights the complex journey that older adults make through formal and informal care systems. Frank's illustrative story about receiving a leaflet, putting it in a drawer, and only accessing care when his </w:t>
      </w:r>
      <w:r w:rsidRPr="00783D49">
        <w:rPr>
          <w:rFonts w:cs="Times New Roman"/>
          <w:szCs w:val="24"/>
        </w:rPr>
        <w:lastRenderedPageBreak/>
        <w:t>daughter asked him to do so, is in line with the Network Episode Model, which highlights the importance of social networks for accessing care (Jana and Heuser 2025). The pattern Joan described of being 'signed off' rather than asked for her views on her own care suggests that institutional paternalism is still alive and well and that it is not just that transnational pattern in mental health care for older people.</w:t>
      </w:r>
    </w:p>
    <w:p w:rsidR="0020648A" w:rsidRPr="00783D49" w:rsidRDefault="0020648A" w:rsidP="005A0AE3">
      <w:pPr>
        <w:rPr>
          <w:rFonts w:cs="Times New Roman"/>
          <w:szCs w:val="24"/>
        </w:rPr>
      </w:pPr>
      <w:r w:rsidRPr="00783D49">
        <w:rPr>
          <w:rFonts w:cs="Times New Roman"/>
          <w:szCs w:val="24"/>
        </w:rPr>
        <w:t>Fourth, the theme of resilience, faith and the boundaries of self-reliance illustrates varied coping mechanisms of the participants. Grace's inclination to seek support from her prayer group, and Amara's plans to rely on her sister for daily phone calls throughout the day, illustrate different sources of resilience. Yet, the data that was expected also prov</w:t>
      </w:r>
      <w:r w:rsidR="00A52F3C" w:rsidRPr="00783D49">
        <w:rPr>
          <w:rFonts w:cs="Times New Roman"/>
          <w:szCs w:val="24"/>
        </w:rPr>
        <w:t>ide a warning against romanticis</w:t>
      </w:r>
      <w:r w:rsidRPr="00783D49">
        <w:rPr>
          <w:rFonts w:cs="Times New Roman"/>
          <w:szCs w:val="24"/>
        </w:rPr>
        <w:t xml:space="preserve">ing resilience: Frank's getting </w:t>
      </w:r>
      <w:r w:rsidR="00A52F3C" w:rsidRPr="00783D49">
        <w:rPr>
          <w:rFonts w:cs="Times New Roman"/>
          <w:szCs w:val="24"/>
        </w:rPr>
        <w:t>on with it and Dorothy's minimis</w:t>
      </w:r>
      <w:r w:rsidRPr="00783D49">
        <w:rPr>
          <w:rFonts w:cs="Times New Roman"/>
          <w:szCs w:val="24"/>
        </w:rPr>
        <w:t>ation of symptoms might be a question of coping but also of lack of services (Newmark et al., 2020).</w:t>
      </w:r>
    </w:p>
    <w:p w:rsidR="0020648A" w:rsidRPr="00783D49" w:rsidRDefault="0020648A" w:rsidP="005A0AE3">
      <w:pPr>
        <w:pStyle w:val="Heading1"/>
        <w:rPr>
          <w:rFonts w:cs="Times New Roman"/>
          <w:szCs w:val="24"/>
        </w:rPr>
      </w:pPr>
      <w:bookmarkStart w:id="63" w:name="_Toc235493404"/>
      <w:r w:rsidRPr="00783D49">
        <w:rPr>
          <w:rFonts w:cs="Times New Roman"/>
          <w:szCs w:val="24"/>
        </w:rPr>
        <w:t>5.3 Contribution to Knowledge</w:t>
      </w:r>
      <w:bookmarkEnd w:id="63"/>
    </w:p>
    <w:p w:rsidR="0020648A" w:rsidRPr="00783D49" w:rsidRDefault="0020648A" w:rsidP="005A0AE3">
      <w:pPr>
        <w:rPr>
          <w:rFonts w:cs="Times New Roman"/>
          <w:szCs w:val="24"/>
        </w:rPr>
      </w:pPr>
      <w:r w:rsidRPr="00783D49">
        <w:rPr>
          <w:rFonts w:cs="Times New Roman"/>
          <w:szCs w:val="24"/>
        </w:rPr>
        <w:t>This proposed study would be a number of contributions to the literature. It would methodologically highlight the potential of a phenomenological approach to understanding the temporal and contextual aspects of older adults' mental health experiences through narrative analysis. The study would focus on the voices of the participants, reflecting the need that Wells et al. (2020) reported in their study, which highlighted the lack of focus on participants' voices.</w:t>
      </w:r>
    </w:p>
    <w:p w:rsidR="0020648A" w:rsidRPr="00783D49" w:rsidRDefault="0020648A" w:rsidP="005A0AE3">
      <w:pPr>
        <w:rPr>
          <w:rFonts w:cs="Times New Roman"/>
          <w:szCs w:val="24"/>
        </w:rPr>
      </w:pPr>
      <w:r w:rsidRPr="00783D49">
        <w:rPr>
          <w:rFonts w:cs="Times New Roman"/>
          <w:szCs w:val="24"/>
        </w:rPr>
        <w:t>Theoretically, the study would improve the use of the life-course perspective and the Network Episode Model with older adults' mental health. The expected results indicate that physical comorbidities and institutional structures must be more addressed in these frameworks, as well as the intersection of multiple losses. Practically, the results would highlight the importance of age-sensitive and person-centred service provision that takes on board the diversity of older adults' experiences, such as culturally responsive service and accessible routes for those living in rural areas, or lacking informal support.</w:t>
      </w:r>
    </w:p>
    <w:p w:rsidR="0020648A" w:rsidRPr="00783D49" w:rsidRDefault="0020648A" w:rsidP="005A0AE3">
      <w:pPr>
        <w:pStyle w:val="Heading1"/>
        <w:rPr>
          <w:rFonts w:cs="Times New Roman"/>
          <w:szCs w:val="24"/>
        </w:rPr>
      </w:pPr>
      <w:bookmarkStart w:id="64" w:name="_Toc235493405"/>
      <w:r w:rsidRPr="00783D49">
        <w:rPr>
          <w:rFonts w:cs="Times New Roman"/>
          <w:szCs w:val="24"/>
        </w:rPr>
        <w:t>5.4 Strengths and Limitations</w:t>
      </w:r>
      <w:bookmarkEnd w:id="64"/>
    </w:p>
    <w:p w:rsidR="0020648A" w:rsidRPr="00783D49" w:rsidRDefault="0020648A" w:rsidP="005A0AE3">
      <w:pPr>
        <w:rPr>
          <w:rFonts w:cs="Times New Roman"/>
          <w:szCs w:val="24"/>
        </w:rPr>
      </w:pPr>
      <w:r w:rsidRPr="00783D49">
        <w:rPr>
          <w:rFonts w:cs="Times New Roman"/>
          <w:szCs w:val="24"/>
        </w:rPr>
        <w:t>There are several strengths to the proposed study. Phenomenological and narrative approach is very appropriate in grasping the richness and complexity of lived experiences. Purposive sampling with consideration of diversity wil</w:t>
      </w:r>
      <w:r w:rsidR="004F5DCA" w:rsidRPr="00783D49">
        <w:rPr>
          <w:rFonts w:cs="Times New Roman"/>
          <w:szCs w:val="24"/>
        </w:rPr>
        <w:t>l increase the richness of data (</w:t>
      </w:r>
      <w:r w:rsidR="004F5DCA" w:rsidRPr="00783D49">
        <w:rPr>
          <w:rFonts w:cs="Times New Roman"/>
          <w:color w:val="222222"/>
          <w:szCs w:val="24"/>
          <w:shd w:val="clear" w:color="auto" w:fill="FFFFFF"/>
        </w:rPr>
        <w:t>Ahmad</w:t>
      </w:r>
      <w:r w:rsidR="004F5DCA" w:rsidRPr="00783D49">
        <w:rPr>
          <w:rFonts w:cs="Times New Roman"/>
          <w:color w:val="222222"/>
          <w:szCs w:val="24"/>
          <w:shd w:val="clear" w:color="auto" w:fill="FFFFFF"/>
        </w:rPr>
        <w:t xml:space="preserve"> and Wilkins</w:t>
      </w:r>
      <w:r w:rsidR="004F5DCA" w:rsidRPr="00783D49">
        <w:rPr>
          <w:rFonts w:cs="Times New Roman"/>
          <w:color w:val="222222"/>
          <w:szCs w:val="24"/>
          <w:shd w:val="clear" w:color="auto" w:fill="FFFFFF"/>
        </w:rPr>
        <w:t>, 2025).</w:t>
      </w:r>
      <w:r w:rsidRPr="00783D49">
        <w:rPr>
          <w:rFonts w:cs="Times New Roman"/>
          <w:szCs w:val="24"/>
        </w:rPr>
        <w:t xml:space="preserve"> The ethical framework is responsive to participant vulnerabilities.</w:t>
      </w:r>
    </w:p>
    <w:p w:rsidR="0020648A" w:rsidRPr="00783D49" w:rsidRDefault="0020648A" w:rsidP="005A0AE3">
      <w:pPr>
        <w:rPr>
          <w:rFonts w:cs="Times New Roman"/>
          <w:szCs w:val="24"/>
        </w:rPr>
      </w:pPr>
      <w:r w:rsidRPr="00783D49">
        <w:rPr>
          <w:rFonts w:cs="Times New Roman"/>
          <w:szCs w:val="24"/>
        </w:rPr>
        <w:t>But there are some</w:t>
      </w:r>
      <w:r w:rsidR="0038036F" w:rsidRPr="00783D49">
        <w:rPr>
          <w:rFonts w:cs="Times New Roman"/>
          <w:szCs w:val="24"/>
        </w:rPr>
        <w:t xml:space="preserve"> drawbacks that must be recognis</w:t>
      </w:r>
      <w:r w:rsidRPr="00783D49">
        <w:rPr>
          <w:rFonts w:cs="Times New Roman"/>
          <w:szCs w:val="24"/>
        </w:rPr>
        <w:t xml:space="preserve">ed. The one 60–90 minute interview format might be restrictive in exploring the temporal aspects of the trauma, especially when </w:t>
      </w:r>
      <w:r w:rsidRPr="00783D49">
        <w:rPr>
          <w:rFonts w:cs="Times New Roman"/>
          <w:szCs w:val="24"/>
        </w:rPr>
        <w:lastRenderedPageBreak/>
        <w:t>differentiating between long sedimented trauma and multiple acute losses. This may be due to the sample size of 12-15, which is too small to differentiate between ethnicity-specific discrimination and generic service fragmentation. This recruitment could be biased towards those with larger social networks, which may underrepresent isolated older persons. The problems that arise in analysis are the danger of identifying illness related identity disruption with normative age related changes, the danger of individualising structural issues, and the difficulty of keeping generational cohort, culture and gender separate in analysis.</w:t>
      </w:r>
    </w:p>
    <w:p w:rsidR="0020648A" w:rsidRPr="00783D49" w:rsidRDefault="0020648A" w:rsidP="005A0AE3">
      <w:pPr>
        <w:pStyle w:val="Heading1"/>
        <w:rPr>
          <w:rFonts w:cs="Times New Roman"/>
          <w:szCs w:val="24"/>
        </w:rPr>
      </w:pPr>
      <w:bookmarkStart w:id="65" w:name="_Toc235493406"/>
      <w:r w:rsidRPr="00783D49">
        <w:rPr>
          <w:rFonts w:cs="Times New Roman"/>
          <w:szCs w:val="24"/>
        </w:rPr>
        <w:t>5.5 Recommendations</w:t>
      </w:r>
      <w:bookmarkEnd w:id="65"/>
    </w:p>
    <w:p w:rsidR="0020648A" w:rsidRPr="00783D49" w:rsidRDefault="0020648A" w:rsidP="005A0AE3">
      <w:pPr>
        <w:rPr>
          <w:rFonts w:cs="Times New Roman"/>
          <w:szCs w:val="24"/>
        </w:rPr>
      </w:pPr>
      <w:r w:rsidRPr="00783D49">
        <w:rPr>
          <w:rFonts w:cs="Times New Roman"/>
          <w:b/>
          <w:bCs/>
          <w:szCs w:val="24"/>
        </w:rPr>
        <w:t>For Policy and Practice:</w:t>
      </w:r>
      <w:r w:rsidRPr="00783D49">
        <w:rPr>
          <w:rFonts w:cs="Times New Roman"/>
          <w:szCs w:val="24"/>
        </w:rPr>
        <w:t xml:space="preserve"> Services should use person centred approaches taking into account differences in living situations, cultural backgrounds and types of disorder. Integrated care models, that seek to resolve the continuum between physical and mental health services, are needed, especially for </w:t>
      </w:r>
      <w:r w:rsidR="004F5DCA" w:rsidRPr="00783D49">
        <w:rPr>
          <w:rFonts w:cs="Times New Roman"/>
          <w:szCs w:val="24"/>
        </w:rPr>
        <w:t>older people with comorbidities (</w:t>
      </w:r>
      <w:r w:rsidR="004F5DCA" w:rsidRPr="00783D49">
        <w:rPr>
          <w:rFonts w:cs="Times New Roman"/>
          <w:color w:val="222222"/>
          <w:szCs w:val="24"/>
          <w:shd w:val="clear" w:color="auto" w:fill="FFFFFF"/>
        </w:rPr>
        <w:t>Bartels</w:t>
      </w:r>
      <w:r w:rsidR="004F5DCA" w:rsidRPr="00783D49">
        <w:rPr>
          <w:rFonts w:cs="Times New Roman"/>
          <w:color w:val="222222"/>
          <w:szCs w:val="24"/>
          <w:shd w:val="clear" w:color="auto" w:fill="FFFFFF"/>
        </w:rPr>
        <w:t xml:space="preserve"> et al., 2017).</w:t>
      </w:r>
      <w:r w:rsidRPr="00783D49">
        <w:rPr>
          <w:rFonts w:cs="Times New Roman"/>
          <w:szCs w:val="24"/>
        </w:rPr>
        <w:t xml:space="preserve"> Accessible pathways need to be created for those who are structurally challenged such as the rural population and people living in the digital divide. Services need to acknowledge, reinforce, and use existing coping skills and ensure that resilience is not a reason for lack of services.</w:t>
      </w:r>
    </w:p>
    <w:p w:rsidR="0020648A" w:rsidRPr="00783D49" w:rsidRDefault="0020648A" w:rsidP="005A0AE3">
      <w:pPr>
        <w:rPr>
          <w:rFonts w:cs="Times New Roman"/>
          <w:szCs w:val="24"/>
        </w:rPr>
      </w:pPr>
      <w:r w:rsidRPr="00783D49">
        <w:rPr>
          <w:rFonts w:cs="Times New Roman"/>
          <w:b/>
          <w:bCs/>
          <w:szCs w:val="24"/>
        </w:rPr>
        <w:t>For Future Research:</w:t>
      </w:r>
      <w:r w:rsidRPr="00783D49">
        <w:rPr>
          <w:rFonts w:cs="Times New Roman"/>
          <w:szCs w:val="24"/>
        </w:rPr>
        <w:t> Longitudinal qualitative studies to explore the mental health experiences over a long period of time, specifically the association between identity disruption and normative ageing transitions would be useful. Comparative studies on cultural and service settings would help to clarify the extent to which patterns of institutional paternalism are transnational or context-specific. Further studies should investigate the overlapping of ethnicity, migration and mental health with larger and more heterogeneous participants. That research needs to be based on the priorities of older adults, using participatory approaches to achieve this.</w:t>
      </w:r>
    </w:p>
    <w:p w:rsidR="0020648A" w:rsidRPr="00783D49" w:rsidRDefault="0020648A" w:rsidP="005A0AE3">
      <w:pPr>
        <w:pStyle w:val="Heading1"/>
        <w:rPr>
          <w:rFonts w:cs="Times New Roman"/>
          <w:szCs w:val="24"/>
        </w:rPr>
      </w:pPr>
      <w:bookmarkStart w:id="66" w:name="_Toc235493407"/>
      <w:r w:rsidRPr="00783D49">
        <w:rPr>
          <w:rFonts w:cs="Times New Roman"/>
          <w:szCs w:val="24"/>
        </w:rPr>
        <w:t>5.6 Concluding Reflections</w:t>
      </w:r>
      <w:bookmarkEnd w:id="66"/>
    </w:p>
    <w:p w:rsidR="0020648A" w:rsidRPr="00783D49" w:rsidRDefault="0020648A" w:rsidP="005A0AE3">
      <w:pPr>
        <w:rPr>
          <w:rFonts w:cs="Times New Roman"/>
          <w:szCs w:val="24"/>
        </w:rPr>
      </w:pPr>
      <w:r w:rsidRPr="00783D49">
        <w:rPr>
          <w:rFonts w:cs="Times New Roman"/>
          <w:szCs w:val="24"/>
        </w:rPr>
        <w:t>This suggested research would help to develop a greater understanding of how older people experience mental health condition and would focus on their perspective and way of making sense of that condition. The expected results indicate that identity disruption, cumulative losses, fragmented care systems and multiple coping strategies impact mental health later in life. The narrative is a powerful method for obtaining temporal and contextual aspects and needs careful analytical rigour.</w:t>
      </w:r>
    </w:p>
    <w:p w:rsidR="0020648A" w:rsidRPr="00783D49" w:rsidRDefault="0020648A" w:rsidP="005A0AE3">
      <w:pPr>
        <w:rPr>
          <w:rFonts w:cs="Times New Roman"/>
          <w:szCs w:val="24"/>
        </w:rPr>
      </w:pPr>
      <w:r w:rsidRPr="00783D49">
        <w:rPr>
          <w:rFonts w:cs="Times New Roman"/>
          <w:szCs w:val="24"/>
        </w:rPr>
        <w:t xml:space="preserve">In short, the findings from this study highlight the need to listen to the voices of older adults in mental health services and policies. “Before I was a patient I was a person,” Joan tells her story </w:t>
      </w:r>
      <w:r w:rsidRPr="00783D49">
        <w:rPr>
          <w:rFonts w:cs="Times New Roman"/>
          <w:szCs w:val="24"/>
        </w:rPr>
        <w:lastRenderedPageBreak/>
        <w:t>which is illustrative. This aspiration reflects the central purpose of the study: namely that older people are not simply to be treated as recipients of care but as much more; as people with rich histories, diverse coping strategies, and legitimate needs for the provision of dignified, effective support.</w:t>
      </w:r>
    </w:p>
    <w:p w:rsidR="003F3DB1" w:rsidRPr="00783D49" w:rsidRDefault="003F3DB1" w:rsidP="005A0AE3">
      <w:pPr>
        <w:rPr>
          <w:rFonts w:cs="Times New Roman"/>
          <w:b/>
          <w:bCs/>
          <w:color w:val="1F3864"/>
          <w:szCs w:val="24"/>
        </w:rPr>
      </w:pPr>
      <w:r w:rsidRPr="00783D49">
        <w:rPr>
          <w:rFonts w:cs="Times New Roman"/>
          <w:szCs w:val="24"/>
        </w:rPr>
        <w:br w:type="page"/>
      </w:r>
    </w:p>
    <w:p w:rsidR="003F3DB1" w:rsidRPr="00783D49" w:rsidRDefault="003F3DB1" w:rsidP="005A0AE3">
      <w:pPr>
        <w:pStyle w:val="Heading1"/>
        <w:rPr>
          <w:rFonts w:cs="Times New Roman"/>
          <w:szCs w:val="24"/>
        </w:rPr>
      </w:pPr>
      <w:bookmarkStart w:id="67" w:name="_Toc235271168"/>
      <w:bookmarkStart w:id="68" w:name="_Toc235493408"/>
      <w:r w:rsidRPr="00783D49">
        <w:rPr>
          <w:rFonts w:cs="Times New Roman"/>
          <w:szCs w:val="24"/>
        </w:rPr>
        <w:lastRenderedPageBreak/>
        <w:t>References</w:t>
      </w:r>
      <w:bookmarkEnd w:id="67"/>
      <w:bookmarkEnd w:id="68"/>
    </w:p>
    <w:p w:rsidR="002672C5" w:rsidRPr="00783D49" w:rsidRDefault="002672C5" w:rsidP="002672C5">
      <w:pPr>
        <w:ind w:left="360" w:hanging="360"/>
        <w:rPr>
          <w:rFonts w:cs="Times New Roman"/>
          <w:szCs w:val="24"/>
        </w:rPr>
      </w:pPr>
      <w:r w:rsidRPr="00783D49">
        <w:rPr>
          <w:rFonts w:cs="Times New Roman"/>
          <w:szCs w:val="24"/>
        </w:rPr>
        <w:t>Ahmad, M. and Wilkins, S., 2025. Purposive sampling in qualitative research: A framework for the entire journey. </w:t>
      </w:r>
      <w:r w:rsidRPr="00783D49">
        <w:rPr>
          <w:rFonts w:cs="Times New Roman"/>
          <w:i/>
          <w:iCs/>
          <w:szCs w:val="24"/>
        </w:rPr>
        <w:t>Quality &amp; Quantity</w:t>
      </w:r>
      <w:r w:rsidRPr="00783D49">
        <w:rPr>
          <w:rFonts w:cs="Times New Roman"/>
          <w:szCs w:val="24"/>
        </w:rPr>
        <w:t>, </w:t>
      </w:r>
      <w:r w:rsidRPr="00783D49">
        <w:rPr>
          <w:rFonts w:cs="Times New Roman"/>
          <w:i/>
          <w:iCs/>
          <w:szCs w:val="24"/>
        </w:rPr>
        <w:t>59</w:t>
      </w:r>
      <w:r w:rsidRPr="00783D49">
        <w:rPr>
          <w:rFonts w:cs="Times New Roman"/>
          <w:szCs w:val="24"/>
        </w:rPr>
        <w:t>(2), pp.1461-1479.</w:t>
      </w:r>
    </w:p>
    <w:p w:rsidR="002672C5" w:rsidRPr="00783D49" w:rsidRDefault="002672C5" w:rsidP="005A0AE3">
      <w:pPr>
        <w:ind w:left="720" w:hanging="720"/>
        <w:rPr>
          <w:rFonts w:cs="Times New Roman"/>
          <w:szCs w:val="24"/>
        </w:rPr>
      </w:pPr>
      <w:r w:rsidRPr="00783D49">
        <w:rPr>
          <w:rFonts w:cs="Times New Roman"/>
          <w:szCs w:val="24"/>
        </w:rPr>
        <w:t xml:space="preserve">Anderson, H., Stocker, R., Russell, S., Robinson, L., Hanratty, B., Robinson, L. and Adamson, J. (2022) ‘Identity construction in the very old: A qualitative narrative study’, </w:t>
      </w:r>
      <w:r w:rsidRPr="00783D49">
        <w:rPr>
          <w:rFonts w:cs="Times New Roman"/>
          <w:i/>
          <w:iCs/>
          <w:szCs w:val="24"/>
        </w:rPr>
        <w:t>PLOS ONE</w:t>
      </w:r>
      <w:r w:rsidRPr="00783D49">
        <w:rPr>
          <w:rFonts w:cs="Times New Roman"/>
          <w:szCs w:val="24"/>
        </w:rPr>
        <w:t xml:space="preserve">, 17(12), e0279098. </w:t>
      </w:r>
    </w:p>
    <w:p w:rsidR="002672C5" w:rsidRPr="00783D49" w:rsidRDefault="002672C5" w:rsidP="005A0AE3">
      <w:pPr>
        <w:ind w:left="720" w:hanging="720"/>
        <w:rPr>
          <w:rFonts w:cs="Times New Roman"/>
          <w:szCs w:val="24"/>
        </w:rPr>
      </w:pPr>
      <w:r w:rsidRPr="00783D49">
        <w:rPr>
          <w:rFonts w:cs="Times New Roman"/>
          <w:szCs w:val="24"/>
        </w:rPr>
        <w:t xml:space="preserve">Avram, K.A. (2025) ‘Introducing the staged narrative analysis: A comprehensive framework to analyze multi-layered and complex narrative data’, </w:t>
      </w:r>
      <w:r w:rsidRPr="00783D49">
        <w:rPr>
          <w:rFonts w:cs="Times New Roman"/>
          <w:i/>
          <w:iCs/>
          <w:szCs w:val="24"/>
        </w:rPr>
        <w:t>Forum Qualitative Sozialforschung / Forum: Qualitative Social Research</w:t>
      </w:r>
      <w:r w:rsidRPr="00783D49">
        <w:rPr>
          <w:rFonts w:cs="Times New Roman"/>
          <w:szCs w:val="24"/>
        </w:rPr>
        <w:t xml:space="preserve">, 26(1). </w:t>
      </w:r>
    </w:p>
    <w:p w:rsidR="002672C5" w:rsidRPr="00783D49" w:rsidRDefault="002672C5" w:rsidP="002672C5">
      <w:pPr>
        <w:ind w:left="360" w:hanging="360"/>
        <w:rPr>
          <w:rFonts w:cs="Times New Roman"/>
          <w:szCs w:val="24"/>
        </w:rPr>
      </w:pPr>
      <w:r w:rsidRPr="00783D49">
        <w:rPr>
          <w:rFonts w:cs="Times New Roman"/>
          <w:szCs w:val="24"/>
        </w:rPr>
        <w:t>Bartels, S.J., DiMilia, P.R., Fortuna, K.L. and Naslund, J.A., 2017. Integrated care for older adults with serious mental illness and medical comorbidity: evidence-based models and future research directions. </w:t>
      </w:r>
      <w:r w:rsidRPr="00783D49">
        <w:rPr>
          <w:rFonts w:cs="Times New Roman"/>
          <w:i/>
          <w:iCs/>
          <w:szCs w:val="24"/>
        </w:rPr>
        <w:t>The Psychiatric Clinics of North America</w:t>
      </w:r>
      <w:r w:rsidRPr="00783D49">
        <w:rPr>
          <w:rFonts w:cs="Times New Roman"/>
          <w:szCs w:val="24"/>
        </w:rPr>
        <w:t>, </w:t>
      </w:r>
      <w:r w:rsidRPr="00783D49">
        <w:rPr>
          <w:rFonts w:cs="Times New Roman"/>
          <w:i/>
          <w:iCs/>
          <w:szCs w:val="24"/>
        </w:rPr>
        <w:t>41</w:t>
      </w:r>
      <w:r w:rsidRPr="00783D49">
        <w:rPr>
          <w:rFonts w:cs="Times New Roman"/>
          <w:szCs w:val="24"/>
        </w:rPr>
        <w:t>(1), p.153.</w:t>
      </w:r>
    </w:p>
    <w:p w:rsidR="002672C5" w:rsidRPr="00783D49" w:rsidRDefault="002672C5" w:rsidP="002672C5">
      <w:pPr>
        <w:ind w:left="360" w:hanging="360"/>
        <w:rPr>
          <w:rFonts w:cs="Times New Roman"/>
          <w:szCs w:val="24"/>
        </w:rPr>
      </w:pPr>
      <w:r w:rsidRPr="00783D49">
        <w:rPr>
          <w:rFonts w:cs="Times New Roman"/>
          <w:szCs w:val="24"/>
        </w:rPr>
        <w:t>Beatie, B.E., Mackenzie, C.S., Thompson, G., Koven, L., Eschenwecker, T. and Walker, J.R., 2022. Exploring older adults’ experiences seeking psychological services using the network episode model. </w:t>
      </w:r>
      <w:r w:rsidRPr="00783D49">
        <w:rPr>
          <w:rFonts w:cs="Times New Roman"/>
          <w:i/>
          <w:iCs/>
          <w:szCs w:val="24"/>
        </w:rPr>
        <w:t>Ageing &amp; Society</w:t>
      </w:r>
      <w:r w:rsidRPr="00783D49">
        <w:rPr>
          <w:rFonts w:cs="Times New Roman"/>
          <w:szCs w:val="24"/>
        </w:rPr>
        <w:t>, </w:t>
      </w:r>
      <w:r w:rsidRPr="00783D49">
        <w:rPr>
          <w:rFonts w:cs="Times New Roman"/>
          <w:i/>
          <w:iCs/>
          <w:szCs w:val="24"/>
        </w:rPr>
        <w:t>42</w:t>
      </w:r>
      <w:r w:rsidRPr="00783D49">
        <w:rPr>
          <w:rFonts w:cs="Times New Roman"/>
          <w:szCs w:val="24"/>
        </w:rPr>
        <w:t>(1), pp.48-71.</w:t>
      </w:r>
    </w:p>
    <w:p w:rsidR="002672C5" w:rsidRPr="00783D49" w:rsidRDefault="002672C5" w:rsidP="005A0AE3">
      <w:pPr>
        <w:ind w:left="360" w:hanging="360"/>
        <w:rPr>
          <w:rFonts w:cs="Times New Roman"/>
          <w:szCs w:val="24"/>
        </w:rPr>
      </w:pPr>
      <w:r w:rsidRPr="00783D49">
        <w:rPr>
          <w:rFonts w:cs="Times New Roman"/>
          <w:szCs w:val="24"/>
        </w:rPr>
        <w:t>Can Oz, Y., Duran, S. and Dogan, K. (2022) 'The meaning and role of spirituality for older adults: A qualitative study', Journal of Religion and Health, 61(2), pp. 1490-1504. https://doi.org/10.1007/s10943-021-01258-x</w:t>
      </w:r>
    </w:p>
    <w:p w:rsidR="002672C5" w:rsidRPr="00783D49" w:rsidRDefault="002672C5" w:rsidP="002672C5">
      <w:pPr>
        <w:ind w:left="360" w:hanging="360"/>
        <w:rPr>
          <w:rFonts w:cs="Times New Roman"/>
          <w:szCs w:val="24"/>
        </w:rPr>
      </w:pPr>
      <w:r w:rsidRPr="00783D49">
        <w:rPr>
          <w:rFonts w:cs="Times New Roman"/>
          <w:szCs w:val="24"/>
        </w:rPr>
        <w:t>Chu, K.H., Tung, H.H., Clinciu, D.L., Hsu, H.I., Wu, Y.C., Hsu, C.I., Lin, S.W. and Pan, S.J., 2022. A preliminary study on self-healing and self-health management in older adults: Perspectives from healthcare professionals and older adults in Taiwan. </w:t>
      </w:r>
      <w:r w:rsidRPr="00783D49">
        <w:rPr>
          <w:rFonts w:cs="Times New Roman"/>
          <w:i/>
          <w:iCs/>
          <w:szCs w:val="24"/>
        </w:rPr>
        <w:t>Gerontology and Geriatric Medicine</w:t>
      </w:r>
      <w:r w:rsidRPr="00783D49">
        <w:rPr>
          <w:rFonts w:cs="Times New Roman"/>
          <w:szCs w:val="24"/>
        </w:rPr>
        <w:t>, </w:t>
      </w:r>
      <w:r w:rsidRPr="00783D49">
        <w:rPr>
          <w:rFonts w:cs="Times New Roman"/>
          <w:i/>
          <w:iCs/>
          <w:szCs w:val="24"/>
        </w:rPr>
        <w:t>8</w:t>
      </w:r>
      <w:r w:rsidRPr="00783D49">
        <w:rPr>
          <w:rFonts w:cs="Times New Roman"/>
          <w:szCs w:val="24"/>
        </w:rPr>
        <w:t>, p.23337214221077788.</w:t>
      </w:r>
    </w:p>
    <w:p w:rsidR="002672C5" w:rsidRPr="00783D49" w:rsidRDefault="002672C5" w:rsidP="005A0AE3">
      <w:pPr>
        <w:ind w:left="360" w:hanging="360"/>
        <w:rPr>
          <w:rFonts w:cs="Times New Roman"/>
          <w:szCs w:val="24"/>
        </w:rPr>
      </w:pPr>
      <w:r w:rsidRPr="00783D49">
        <w:rPr>
          <w:rFonts w:cs="Times New Roman"/>
          <w:szCs w:val="24"/>
        </w:rPr>
        <w:t>Coelho-Junior, H.J., Calvani, R., Panza, F., Allegri, R.F., Picca, A. and Marzetti, E. (2022) 'Religiosity/spirituality and mental health in older adults: A systematic review and meta-analysis of observational studies', Frontiers in Medicine, 9, 877213. https://doi.org/10.3389/fmed.2022.877213</w:t>
      </w:r>
    </w:p>
    <w:p w:rsidR="002672C5" w:rsidRPr="00783D49" w:rsidRDefault="002672C5" w:rsidP="005A0AE3">
      <w:pPr>
        <w:ind w:left="360" w:hanging="360"/>
        <w:rPr>
          <w:rFonts w:cs="Times New Roman"/>
          <w:szCs w:val="24"/>
        </w:rPr>
      </w:pPr>
      <w:r w:rsidRPr="00783D49">
        <w:rPr>
          <w:rFonts w:cs="Times New Roman"/>
          <w:szCs w:val="24"/>
        </w:rPr>
        <w:t>Elshaikh, U., Sheik, R., Saeed, R.K.M., Chivese, T. and Alsayed Hassan, D. (2023) 'Barriers and facilitators of older adults for professional mental health help-seeking: A systematic review', BMC Geriatrics, 23, 516. https://doi.org/10.1186/s12877-023-04229-x</w:t>
      </w:r>
    </w:p>
    <w:p w:rsidR="002672C5" w:rsidRPr="00783D49" w:rsidRDefault="002672C5" w:rsidP="005A0AE3">
      <w:pPr>
        <w:ind w:left="720" w:hanging="720"/>
        <w:rPr>
          <w:rFonts w:cs="Times New Roman"/>
          <w:szCs w:val="24"/>
        </w:rPr>
      </w:pPr>
      <w:r w:rsidRPr="00783D49">
        <w:rPr>
          <w:rFonts w:cs="Times New Roman"/>
          <w:szCs w:val="24"/>
        </w:rPr>
        <w:lastRenderedPageBreak/>
        <w:t xml:space="preserve">Eppich, W.J., Gormley, G.J. and Teunissen, P.W. (2019) ‘In-depth interviews’, in Cheng, A., Grant, V. and Dieckmann, P. (eds.) </w:t>
      </w:r>
      <w:r w:rsidRPr="00783D49">
        <w:rPr>
          <w:rFonts w:cs="Times New Roman"/>
          <w:i/>
          <w:iCs/>
          <w:szCs w:val="24"/>
        </w:rPr>
        <w:t>Healthcare Simulation Research: A Practical Guide</w:t>
      </w:r>
      <w:r w:rsidRPr="00783D49">
        <w:rPr>
          <w:rFonts w:cs="Times New Roman"/>
          <w:szCs w:val="24"/>
        </w:rPr>
        <w:t xml:space="preserve">. Cham: Springer International Publishing, pp. 85–91. </w:t>
      </w:r>
    </w:p>
    <w:p w:rsidR="002672C5" w:rsidRPr="00783D49" w:rsidRDefault="002672C5" w:rsidP="005A0AE3">
      <w:pPr>
        <w:ind w:left="720" w:hanging="720"/>
        <w:rPr>
          <w:rFonts w:cs="Times New Roman"/>
          <w:szCs w:val="24"/>
        </w:rPr>
      </w:pPr>
      <w:r w:rsidRPr="00783D49">
        <w:rPr>
          <w:rFonts w:cs="Times New Roman"/>
          <w:szCs w:val="24"/>
        </w:rPr>
        <w:t xml:space="preserve">Flores-Flores, O., Zevallos-Morales, A., Ramos-Bonilla, G., Rey, L., Carrión, I., Otero-Oyague, D. et al. (2025) ‘How I would like to forget’: Lived experiences of traumatic and stressful life events among older adults in Peru. </w:t>
      </w:r>
      <w:r w:rsidRPr="00783D49">
        <w:rPr>
          <w:rFonts w:cs="Times New Roman"/>
          <w:i/>
          <w:iCs/>
          <w:szCs w:val="24"/>
        </w:rPr>
        <w:t>Cambridge Prisms: Global Mental Health</w:t>
      </w:r>
      <w:r w:rsidRPr="00783D49">
        <w:rPr>
          <w:rFonts w:cs="Times New Roman"/>
          <w:szCs w:val="24"/>
        </w:rPr>
        <w:t>, 12, e108.</w:t>
      </w:r>
    </w:p>
    <w:p w:rsidR="002672C5" w:rsidRPr="00783D49" w:rsidRDefault="002672C5" w:rsidP="005A0AE3">
      <w:pPr>
        <w:ind w:left="720" w:hanging="720"/>
        <w:rPr>
          <w:rFonts w:cs="Times New Roman"/>
          <w:szCs w:val="24"/>
        </w:rPr>
      </w:pPr>
      <w:r w:rsidRPr="00783D49">
        <w:rPr>
          <w:rFonts w:cs="Times New Roman"/>
          <w:szCs w:val="24"/>
        </w:rPr>
        <w:t xml:space="preserve">Hossan, D., Dato’ Mansor, Z. and Jaharuddin, N.S. (2023) ‘Research population and sampling in quantitative study’, </w:t>
      </w:r>
      <w:r w:rsidRPr="00783D49">
        <w:rPr>
          <w:rFonts w:cs="Times New Roman"/>
          <w:i/>
          <w:iCs/>
          <w:szCs w:val="24"/>
        </w:rPr>
        <w:t>International Journal of Business and Technopreneurship</w:t>
      </w:r>
      <w:r w:rsidRPr="00783D49">
        <w:rPr>
          <w:rFonts w:cs="Times New Roman"/>
          <w:szCs w:val="24"/>
        </w:rPr>
        <w:t xml:space="preserve">, 13(3), pp. 209–222. </w:t>
      </w:r>
    </w:p>
    <w:p w:rsidR="002672C5" w:rsidRPr="00783D49" w:rsidRDefault="002672C5" w:rsidP="002672C5">
      <w:pPr>
        <w:ind w:left="360" w:hanging="360"/>
        <w:rPr>
          <w:rFonts w:cs="Times New Roman"/>
          <w:szCs w:val="24"/>
        </w:rPr>
      </w:pPr>
      <w:r w:rsidRPr="00783D49">
        <w:rPr>
          <w:rFonts w:cs="Times New Roman"/>
          <w:szCs w:val="24"/>
        </w:rPr>
        <w:t>Hutchison, E.D., 2010. A life course perspective. </w:t>
      </w:r>
      <w:r w:rsidRPr="00783D49">
        <w:rPr>
          <w:rFonts w:cs="Times New Roman"/>
          <w:i/>
          <w:iCs/>
          <w:szCs w:val="24"/>
        </w:rPr>
        <w:t>Dimensions of human behavior: The changing life course</w:t>
      </w:r>
      <w:r w:rsidRPr="00783D49">
        <w:rPr>
          <w:rFonts w:cs="Times New Roman"/>
          <w:szCs w:val="24"/>
        </w:rPr>
        <w:t>, </w:t>
      </w:r>
      <w:r w:rsidRPr="00783D49">
        <w:rPr>
          <w:rFonts w:cs="Times New Roman"/>
          <w:i/>
          <w:iCs/>
          <w:szCs w:val="24"/>
        </w:rPr>
        <w:t>4</w:t>
      </w:r>
      <w:r w:rsidRPr="00783D49">
        <w:rPr>
          <w:rFonts w:cs="Times New Roman"/>
          <w:szCs w:val="24"/>
        </w:rPr>
        <w:t>, pp.1-38.</w:t>
      </w:r>
    </w:p>
    <w:p w:rsidR="002672C5" w:rsidRPr="00783D49" w:rsidRDefault="002672C5" w:rsidP="005A0AE3">
      <w:pPr>
        <w:ind w:left="720" w:hanging="720"/>
        <w:rPr>
          <w:rFonts w:cs="Times New Roman"/>
          <w:szCs w:val="24"/>
        </w:rPr>
      </w:pPr>
      <w:r w:rsidRPr="00783D49">
        <w:rPr>
          <w:rFonts w:cs="Times New Roman"/>
          <w:szCs w:val="24"/>
        </w:rPr>
        <w:t xml:space="preserve">Jana, D. and Heuser, C. (2025) ‘Making sense of mental health in later life: Social network dynamics and service access’. </w:t>
      </w:r>
      <w:r w:rsidRPr="00783D49">
        <w:rPr>
          <w:rFonts w:cs="Times New Roman"/>
          <w:i/>
          <w:iCs/>
          <w:szCs w:val="24"/>
        </w:rPr>
        <w:t>International Journal of Qualitative Studies on Health and Well-being</w:t>
      </w:r>
      <w:r w:rsidRPr="00783D49">
        <w:rPr>
          <w:rFonts w:cs="Times New Roman"/>
          <w:szCs w:val="24"/>
        </w:rPr>
        <w:t>, 20(1).</w:t>
      </w:r>
    </w:p>
    <w:p w:rsidR="002672C5" w:rsidRPr="00783D49" w:rsidRDefault="002672C5" w:rsidP="002672C5">
      <w:pPr>
        <w:ind w:left="360" w:hanging="360"/>
        <w:rPr>
          <w:rFonts w:cs="Times New Roman"/>
          <w:szCs w:val="24"/>
        </w:rPr>
      </w:pPr>
      <w:r w:rsidRPr="00783D49">
        <w:rPr>
          <w:rFonts w:cs="Times New Roman"/>
          <w:szCs w:val="24"/>
        </w:rPr>
        <w:t>Kwiatkowska, E.M. and Skórzewska-Amberg, M., 2019. Digitalisation of healthcare and the problem of digital exclusion. </w:t>
      </w:r>
      <w:r w:rsidRPr="00783D49">
        <w:rPr>
          <w:rFonts w:cs="Times New Roman"/>
          <w:i/>
          <w:iCs/>
          <w:szCs w:val="24"/>
        </w:rPr>
        <w:t>Central European Management Journal</w:t>
      </w:r>
      <w:r w:rsidRPr="00783D49">
        <w:rPr>
          <w:rFonts w:cs="Times New Roman"/>
          <w:szCs w:val="24"/>
        </w:rPr>
        <w:t>, </w:t>
      </w:r>
      <w:r w:rsidRPr="00783D49">
        <w:rPr>
          <w:rFonts w:cs="Times New Roman"/>
          <w:i/>
          <w:iCs/>
          <w:szCs w:val="24"/>
        </w:rPr>
        <w:t>27</w:t>
      </w:r>
      <w:r w:rsidRPr="00783D49">
        <w:rPr>
          <w:rFonts w:cs="Times New Roman"/>
          <w:szCs w:val="24"/>
        </w:rPr>
        <w:t>, pp.48-63.</w:t>
      </w:r>
    </w:p>
    <w:p w:rsidR="002672C5" w:rsidRPr="00783D49" w:rsidRDefault="002672C5" w:rsidP="005A0AE3">
      <w:pPr>
        <w:ind w:left="360" w:hanging="360"/>
        <w:rPr>
          <w:rFonts w:cs="Times New Roman"/>
          <w:szCs w:val="24"/>
        </w:rPr>
      </w:pPr>
      <w:r w:rsidRPr="00783D49">
        <w:rPr>
          <w:rFonts w:cs="Times New Roman"/>
          <w:szCs w:val="24"/>
        </w:rPr>
        <w:t>Lind, M., Ture, S., McAdams, D.P. and Cowan, H.R. (2024) 'Narrative identity, traits, and trajectories of depression and well-being: A 9-year longitudinal study', Social Psychological and Personality Science. https://journals.sagepub.com/doi/abs/10.1177/09567976241296512</w:t>
      </w:r>
    </w:p>
    <w:p w:rsidR="002672C5" w:rsidRPr="00783D49" w:rsidRDefault="002672C5" w:rsidP="005A0AE3">
      <w:pPr>
        <w:ind w:left="720" w:hanging="720"/>
        <w:rPr>
          <w:rFonts w:cs="Times New Roman"/>
          <w:szCs w:val="24"/>
        </w:rPr>
      </w:pPr>
      <w:r w:rsidRPr="00783D49">
        <w:rPr>
          <w:rFonts w:cs="Times New Roman"/>
          <w:szCs w:val="24"/>
        </w:rPr>
        <w:t xml:space="preserve">Matthewson, J., Tyler, E., Jones, S., Monk, L. and Haddock, G. (2025) ‘Older adults’ views and experiences of accessing secondary care mental health services in the community: A metasynthesis of qualitative literature’. </w:t>
      </w:r>
      <w:r w:rsidRPr="00783D49">
        <w:rPr>
          <w:rFonts w:cs="Times New Roman"/>
          <w:i/>
          <w:iCs/>
          <w:szCs w:val="24"/>
        </w:rPr>
        <w:t>Aging &amp; Mental Health</w:t>
      </w:r>
      <w:r w:rsidRPr="00783D49">
        <w:rPr>
          <w:rFonts w:cs="Times New Roman"/>
          <w:szCs w:val="24"/>
        </w:rPr>
        <w:t>, 29(8), pp. 1535–1545.</w:t>
      </w:r>
    </w:p>
    <w:p w:rsidR="002672C5" w:rsidRPr="00783D49" w:rsidRDefault="002672C5" w:rsidP="005A0AE3">
      <w:pPr>
        <w:ind w:left="360" w:hanging="360"/>
        <w:rPr>
          <w:rFonts w:cs="Times New Roman"/>
          <w:szCs w:val="24"/>
        </w:rPr>
      </w:pPr>
      <w:r w:rsidRPr="00783D49">
        <w:rPr>
          <w:rFonts w:cs="Times New Roman"/>
          <w:szCs w:val="24"/>
        </w:rPr>
        <w:t>Mitchell, L. and Finlay, J. (2025) 'Older adults' identity development and mental health after the COVID-19 pandemic: A 4-year longitudinal study', Innovation in Aging, 9(Suppl 1). https://www.ncbi.nlm.nih.gov/pmc/articles/PMC12763049/</w:t>
      </w:r>
    </w:p>
    <w:p w:rsidR="002672C5" w:rsidRPr="00783D49" w:rsidRDefault="002672C5" w:rsidP="005A0AE3">
      <w:pPr>
        <w:ind w:left="720" w:hanging="720"/>
        <w:rPr>
          <w:rFonts w:cs="Times New Roman"/>
          <w:szCs w:val="24"/>
        </w:rPr>
      </w:pPr>
      <w:r w:rsidRPr="00783D49">
        <w:rPr>
          <w:rFonts w:cs="Times New Roman"/>
          <w:bCs/>
          <w:szCs w:val="24"/>
        </w:rPr>
        <w:t>Moreno-Agostino, D. and Di Gessa, G. (2026)</w:t>
      </w:r>
      <w:r w:rsidRPr="00783D49">
        <w:rPr>
          <w:rFonts w:cs="Times New Roman"/>
          <w:szCs w:val="24"/>
        </w:rPr>
        <w:t xml:space="preserve"> 'Mental health in adults aged 50+ since the COVID-19 pandemic: Are we (all) back to "normal"? Evidence from England', </w:t>
      </w:r>
      <w:r w:rsidRPr="00783D49">
        <w:rPr>
          <w:rFonts w:cs="Times New Roman"/>
          <w:i/>
          <w:iCs/>
          <w:szCs w:val="24"/>
        </w:rPr>
        <w:t>Journal of Affective Disorders Reports</w:t>
      </w:r>
      <w:r w:rsidRPr="00783D49">
        <w:rPr>
          <w:rFonts w:cs="Times New Roman"/>
          <w:szCs w:val="24"/>
        </w:rPr>
        <w:t xml:space="preserve">, </w:t>
      </w:r>
      <w:r w:rsidRPr="00783D49">
        <w:rPr>
          <w:rFonts w:cs="Times New Roman"/>
          <w:bCs/>
          <w:szCs w:val="24"/>
        </w:rPr>
        <w:t>24</w:t>
      </w:r>
      <w:r w:rsidRPr="00783D49">
        <w:rPr>
          <w:rFonts w:cs="Times New Roman"/>
          <w:szCs w:val="24"/>
        </w:rPr>
        <w:t xml:space="preserve">, p. 101012. </w:t>
      </w:r>
    </w:p>
    <w:p w:rsidR="002672C5" w:rsidRPr="00783D49" w:rsidRDefault="002672C5" w:rsidP="005A0AE3">
      <w:pPr>
        <w:ind w:left="720" w:hanging="720"/>
        <w:rPr>
          <w:rFonts w:cs="Times New Roman"/>
          <w:szCs w:val="24"/>
        </w:rPr>
      </w:pPr>
      <w:r w:rsidRPr="00783D49">
        <w:rPr>
          <w:rFonts w:cs="Times New Roman"/>
          <w:szCs w:val="24"/>
        </w:rPr>
        <w:t xml:space="preserve">Newmark, J., Gebara, M.A., Aizenstein, H. and Karp, J.F. (2020) ‘Engaging in late-life mental health research: A narrative review of challenges to participation’. </w:t>
      </w:r>
      <w:r w:rsidRPr="00783D49">
        <w:rPr>
          <w:rFonts w:cs="Times New Roman"/>
          <w:i/>
          <w:iCs/>
          <w:szCs w:val="24"/>
        </w:rPr>
        <w:t>Current Treatment Options in Psychiatry</w:t>
      </w:r>
      <w:r w:rsidRPr="00783D49">
        <w:rPr>
          <w:rFonts w:cs="Times New Roman"/>
          <w:szCs w:val="24"/>
        </w:rPr>
        <w:t>, 7(3), pp. 317–336.</w:t>
      </w:r>
    </w:p>
    <w:p w:rsidR="002672C5" w:rsidRPr="00783D49" w:rsidRDefault="002672C5" w:rsidP="005A0AE3">
      <w:pPr>
        <w:ind w:left="720" w:hanging="720"/>
        <w:rPr>
          <w:rFonts w:cs="Times New Roman"/>
          <w:szCs w:val="24"/>
        </w:rPr>
      </w:pPr>
      <w:r w:rsidRPr="00783D49">
        <w:rPr>
          <w:rFonts w:cs="Times New Roman"/>
          <w:bCs/>
          <w:szCs w:val="24"/>
        </w:rPr>
        <w:lastRenderedPageBreak/>
        <w:t>Nicholson, M., Birrell, J., Lemm, C., Bailey, A., Pacini, A., Schoder, R., Spencer, S.J., Stickland, A. and Hawkins, G. (2026)</w:t>
      </w:r>
      <w:r w:rsidRPr="00783D49">
        <w:rPr>
          <w:rFonts w:cs="Times New Roman"/>
          <w:szCs w:val="24"/>
        </w:rPr>
        <w:t xml:space="preserve"> 'P07-3 Bridging the gap: How supported self-management can complement statutory mental health services for older adults', </w:t>
      </w:r>
      <w:r w:rsidRPr="00783D49">
        <w:rPr>
          <w:rFonts w:cs="Times New Roman"/>
          <w:i/>
          <w:iCs/>
          <w:szCs w:val="24"/>
        </w:rPr>
        <w:t>[Conference Proceedings]</w:t>
      </w:r>
      <w:r w:rsidRPr="00783D49">
        <w:rPr>
          <w:rFonts w:cs="Times New Roman"/>
          <w:szCs w:val="24"/>
        </w:rPr>
        <w:t xml:space="preserve">. </w:t>
      </w:r>
    </w:p>
    <w:p w:rsidR="002672C5" w:rsidRPr="00783D49" w:rsidRDefault="002672C5" w:rsidP="005A0AE3">
      <w:pPr>
        <w:ind w:left="720" w:hanging="720"/>
        <w:rPr>
          <w:rFonts w:cs="Times New Roman"/>
          <w:szCs w:val="24"/>
        </w:rPr>
      </w:pPr>
      <w:r w:rsidRPr="00783D49">
        <w:rPr>
          <w:rFonts w:cs="Times New Roman"/>
          <w:szCs w:val="24"/>
        </w:rPr>
        <w:t xml:space="preserve">Oppermann, K. and Spencer, A. (2022) ‘Narrative analysis’, in Oppermann, K., Spencer, A. and Brummer, K. (eds.) </w:t>
      </w:r>
      <w:r w:rsidRPr="00783D49">
        <w:rPr>
          <w:rFonts w:cs="Times New Roman"/>
          <w:i/>
          <w:iCs/>
          <w:szCs w:val="24"/>
        </w:rPr>
        <w:t>Routledge Handbook of Foreign Policy Analysis Methods</w:t>
      </w:r>
      <w:r w:rsidRPr="00783D49">
        <w:rPr>
          <w:rFonts w:cs="Times New Roman"/>
          <w:szCs w:val="24"/>
        </w:rPr>
        <w:t xml:space="preserve">. Abingdon: Routledge, pp. 117–132. </w:t>
      </w:r>
    </w:p>
    <w:p w:rsidR="002672C5" w:rsidRPr="00783D49" w:rsidRDefault="002672C5" w:rsidP="005A0AE3">
      <w:pPr>
        <w:ind w:left="720" w:hanging="720"/>
        <w:rPr>
          <w:rFonts w:cs="Times New Roman"/>
          <w:szCs w:val="24"/>
        </w:rPr>
      </w:pPr>
      <w:r w:rsidRPr="00783D49">
        <w:rPr>
          <w:rFonts w:cs="Times New Roman"/>
          <w:bCs/>
          <w:szCs w:val="24"/>
        </w:rPr>
        <w:t>Park, M.S.A., Lo, C., Lee, H.J., Moon, S., Webber, B., Badham, S. and Paterson, J. (2025)</w:t>
      </w:r>
      <w:r w:rsidRPr="00783D49">
        <w:rPr>
          <w:rFonts w:cs="Times New Roman"/>
          <w:szCs w:val="24"/>
        </w:rPr>
        <w:t xml:space="preserve"> 'I’m more confident now than I ever used to be: A preliminary qualitative study of British older adults’ perception and experience of aging positively', </w:t>
      </w:r>
      <w:r w:rsidRPr="00783D49">
        <w:rPr>
          <w:rFonts w:cs="Times New Roman"/>
          <w:i/>
          <w:iCs/>
          <w:szCs w:val="24"/>
        </w:rPr>
        <w:t>The Gerontologist</w:t>
      </w:r>
      <w:r w:rsidRPr="00783D49">
        <w:rPr>
          <w:rFonts w:cs="Times New Roman"/>
          <w:szCs w:val="24"/>
        </w:rPr>
        <w:t xml:space="preserve">, </w:t>
      </w:r>
      <w:r w:rsidRPr="00783D49">
        <w:rPr>
          <w:rFonts w:cs="Times New Roman"/>
          <w:bCs/>
          <w:szCs w:val="24"/>
        </w:rPr>
        <w:t>65</w:t>
      </w:r>
      <w:r w:rsidRPr="00783D49">
        <w:rPr>
          <w:rFonts w:cs="Times New Roman"/>
          <w:szCs w:val="24"/>
        </w:rPr>
        <w:t xml:space="preserve">(8), p. gnaf149. </w:t>
      </w:r>
    </w:p>
    <w:p w:rsidR="002672C5" w:rsidRPr="00783D49" w:rsidRDefault="002672C5" w:rsidP="005A0AE3">
      <w:pPr>
        <w:ind w:left="720" w:hanging="720"/>
        <w:rPr>
          <w:rFonts w:cs="Times New Roman"/>
          <w:szCs w:val="24"/>
        </w:rPr>
      </w:pPr>
      <w:r w:rsidRPr="00783D49">
        <w:rPr>
          <w:rFonts w:cs="Times New Roman"/>
          <w:szCs w:val="24"/>
        </w:rPr>
        <w:t xml:space="preserve">Parker, C., Scott, S. and Geddes, A. (2019) ‘Snowball sampling’, in </w:t>
      </w:r>
      <w:r w:rsidRPr="00783D49">
        <w:rPr>
          <w:rFonts w:cs="Times New Roman"/>
          <w:i/>
          <w:iCs/>
          <w:szCs w:val="24"/>
        </w:rPr>
        <w:t>SAGE Research Methods Foundations</w:t>
      </w:r>
      <w:r w:rsidRPr="00783D49">
        <w:rPr>
          <w:rFonts w:cs="Times New Roman"/>
          <w:szCs w:val="24"/>
        </w:rPr>
        <w:t xml:space="preserve">. London: SAGE. </w:t>
      </w:r>
    </w:p>
    <w:p w:rsidR="002672C5" w:rsidRPr="00783D49" w:rsidRDefault="002672C5" w:rsidP="005A0AE3">
      <w:pPr>
        <w:ind w:left="720" w:hanging="720"/>
        <w:rPr>
          <w:rFonts w:cs="Times New Roman"/>
          <w:szCs w:val="24"/>
        </w:rPr>
      </w:pPr>
      <w:r w:rsidRPr="00783D49">
        <w:rPr>
          <w:rFonts w:cs="Times New Roman"/>
          <w:szCs w:val="24"/>
        </w:rPr>
        <w:t xml:space="preserve">Petrova, N.N. and Khvostikova, D.A. (2021) ‘Prevalence, structure, and risk factors for mental disorders in older people’. </w:t>
      </w:r>
      <w:r w:rsidRPr="00783D49">
        <w:rPr>
          <w:rFonts w:cs="Times New Roman"/>
          <w:i/>
          <w:iCs/>
          <w:szCs w:val="24"/>
        </w:rPr>
        <w:t>Advances in Gerontology</w:t>
      </w:r>
      <w:r w:rsidRPr="00783D49">
        <w:rPr>
          <w:rFonts w:cs="Times New Roman"/>
          <w:szCs w:val="24"/>
        </w:rPr>
        <w:t>, 11(4), pp. 409–415.</w:t>
      </w:r>
    </w:p>
    <w:p w:rsidR="002672C5" w:rsidRPr="00783D49" w:rsidRDefault="002672C5" w:rsidP="005A0AE3">
      <w:pPr>
        <w:ind w:left="720" w:hanging="720"/>
        <w:rPr>
          <w:rFonts w:cs="Times New Roman"/>
          <w:szCs w:val="24"/>
        </w:rPr>
      </w:pPr>
      <w:r w:rsidRPr="00783D49">
        <w:rPr>
          <w:rFonts w:cs="Times New Roman"/>
          <w:szCs w:val="24"/>
        </w:rPr>
        <w:t xml:space="preserve">Pilarska, J. (2021) ‘Phenomenological qualitative research design’, in </w:t>
      </w:r>
      <w:r w:rsidRPr="00783D49">
        <w:rPr>
          <w:rFonts w:cs="Times New Roman"/>
          <w:i/>
          <w:iCs/>
          <w:szCs w:val="24"/>
        </w:rPr>
        <w:t>Research Paradigm Considerations for Emerging Scholars</w:t>
      </w:r>
      <w:r w:rsidRPr="00783D49">
        <w:rPr>
          <w:rFonts w:cs="Times New Roman"/>
          <w:szCs w:val="24"/>
        </w:rPr>
        <w:t xml:space="preserve">. pp. 33–50. </w:t>
      </w:r>
    </w:p>
    <w:p w:rsidR="002672C5" w:rsidRPr="00783D49" w:rsidRDefault="002672C5" w:rsidP="002672C5">
      <w:pPr>
        <w:ind w:left="360" w:hanging="360"/>
        <w:rPr>
          <w:rFonts w:cs="Times New Roman"/>
          <w:szCs w:val="24"/>
        </w:rPr>
      </w:pPr>
      <w:r w:rsidRPr="00783D49">
        <w:rPr>
          <w:rFonts w:cs="Times New Roman"/>
          <w:szCs w:val="24"/>
        </w:rPr>
        <w:t>Progovac, A.M., Cortés, D.E., Chambers, V., Delman, J., Delman, D., McCormick, D., Lee, E., De Castro, S., Sánchez Román, M.J., Kaushal, N.A. and Creedon, T.B., 2020. Understanding the role of past health care discrimination in help-seeking and shared decision-making for depression treatment preferences. </w:t>
      </w:r>
      <w:r w:rsidRPr="00783D49">
        <w:rPr>
          <w:rFonts w:cs="Times New Roman"/>
          <w:i/>
          <w:iCs/>
          <w:szCs w:val="24"/>
        </w:rPr>
        <w:t>Qualitative health research</w:t>
      </w:r>
      <w:r w:rsidRPr="00783D49">
        <w:rPr>
          <w:rFonts w:cs="Times New Roman"/>
          <w:szCs w:val="24"/>
        </w:rPr>
        <w:t>, </w:t>
      </w:r>
      <w:r w:rsidRPr="00783D49">
        <w:rPr>
          <w:rFonts w:cs="Times New Roman"/>
          <w:i/>
          <w:iCs/>
          <w:szCs w:val="24"/>
        </w:rPr>
        <w:t>30</w:t>
      </w:r>
      <w:r w:rsidRPr="00783D49">
        <w:rPr>
          <w:rFonts w:cs="Times New Roman"/>
          <w:szCs w:val="24"/>
        </w:rPr>
        <w:t>(12), pp.1833-1850.</w:t>
      </w:r>
    </w:p>
    <w:p w:rsidR="002672C5" w:rsidRPr="00783D49" w:rsidRDefault="002672C5" w:rsidP="005A0AE3">
      <w:pPr>
        <w:ind w:left="720" w:hanging="720"/>
        <w:rPr>
          <w:rFonts w:cs="Times New Roman"/>
          <w:szCs w:val="24"/>
        </w:rPr>
      </w:pPr>
      <w:r w:rsidRPr="00783D49">
        <w:rPr>
          <w:rFonts w:cs="Times New Roman"/>
          <w:szCs w:val="24"/>
        </w:rPr>
        <w:t xml:space="preserve">Reynolds, C.F. III, Jeste, D.V., Sachdev, P.S. and Blazer, D.G. (2022) ‘Mental health care for older adults: Recent advances and new directions in clinical practice and research’. </w:t>
      </w:r>
      <w:r w:rsidRPr="00783D49">
        <w:rPr>
          <w:rFonts w:cs="Times New Roman"/>
          <w:i/>
          <w:iCs/>
          <w:szCs w:val="24"/>
        </w:rPr>
        <w:t>World Psychiatry</w:t>
      </w:r>
      <w:r w:rsidRPr="00783D49">
        <w:rPr>
          <w:rFonts w:cs="Times New Roman"/>
          <w:szCs w:val="24"/>
        </w:rPr>
        <w:t>, 21(3), pp. 336–363.</w:t>
      </w:r>
    </w:p>
    <w:p w:rsidR="002672C5" w:rsidRPr="00783D49" w:rsidRDefault="002672C5" w:rsidP="002672C5">
      <w:pPr>
        <w:ind w:left="360" w:hanging="360"/>
        <w:rPr>
          <w:rFonts w:cs="Times New Roman"/>
          <w:szCs w:val="24"/>
        </w:rPr>
      </w:pPr>
      <w:r w:rsidRPr="00783D49">
        <w:rPr>
          <w:rFonts w:cs="Times New Roman"/>
          <w:szCs w:val="24"/>
        </w:rPr>
        <w:t>Reynolds, K., Medved, M., Mackenzie, C.S., Funk, L.M. and Koven, L., 2020. Older adults’ narratives of seeking mental health treatment: Making sense of mental health challenges and “muddling through” to care. </w:t>
      </w:r>
      <w:r w:rsidRPr="00783D49">
        <w:rPr>
          <w:rFonts w:cs="Times New Roman"/>
          <w:i/>
          <w:iCs/>
          <w:szCs w:val="24"/>
        </w:rPr>
        <w:t>Qualitative Health Research</w:t>
      </w:r>
      <w:r w:rsidRPr="00783D49">
        <w:rPr>
          <w:rFonts w:cs="Times New Roman"/>
          <w:szCs w:val="24"/>
        </w:rPr>
        <w:t>, </w:t>
      </w:r>
      <w:r w:rsidRPr="00783D49">
        <w:rPr>
          <w:rFonts w:cs="Times New Roman"/>
          <w:i/>
          <w:iCs/>
          <w:szCs w:val="24"/>
        </w:rPr>
        <w:t>30</w:t>
      </w:r>
      <w:r w:rsidRPr="00783D49">
        <w:rPr>
          <w:rFonts w:cs="Times New Roman"/>
          <w:szCs w:val="24"/>
        </w:rPr>
        <w:t>(10), pp.1517-1528.</w:t>
      </w:r>
    </w:p>
    <w:p w:rsidR="002672C5" w:rsidRPr="00783D49" w:rsidRDefault="002672C5" w:rsidP="002672C5">
      <w:pPr>
        <w:ind w:left="360" w:hanging="360"/>
        <w:rPr>
          <w:rFonts w:cs="Times New Roman"/>
          <w:szCs w:val="24"/>
        </w:rPr>
      </w:pPr>
      <w:r w:rsidRPr="00783D49">
        <w:rPr>
          <w:rFonts w:cs="Times New Roman"/>
          <w:szCs w:val="24"/>
        </w:rPr>
        <w:t>Ritchie, J., Lewis, J. and Elam, R.G., 2013. Selecting samples. </w:t>
      </w:r>
      <w:r w:rsidRPr="00783D49">
        <w:rPr>
          <w:rFonts w:cs="Times New Roman"/>
          <w:i/>
          <w:iCs/>
          <w:szCs w:val="24"/>
        </w:rPr>
        <w:t>Qualitative research practice: A guide for social science students and researchers. Thousand Oaks, CA: Sage</w:t>
      </w:r>
      <w:r w:rsidRPr="00783D49">
        <w:rPr>
          <w:rFonts w:cs="Times New Roman"/>
          <w:szCs w:val="24"/>
        </w:rPr>
        <w:t>, p.111.</w:t>
      </w:r>
    </w:p>
    <w:p w:rsidR="002672C5" w:rsidRPr="00783D49" w:rsidRDefault="002672C5" w:rsidP="005A0AE3">
      <w:pPr>
        <w:ind w:left="720" w:hanging="720"/>
        <w:rPr>
          <w:rFonts w:cs="Times New Roman"/>
          <w:szCs w:val="24"/>
        </w:rPr>
      </w:pPr>
      <w:r w:rsidRPr="00783D49">
        <w:rPr>
          <w:rFonts w:cs="Times New Roman"/>
          <w:bCs/>
          <w:szCs w:val="24"/>
        </w:rPr>
        <w:t>Shobha, M., Morgan, K. and Tan, M.P. (2025)</w:t>
      </w:r>
      <w:r w:rsidRPr="00783D49">
        <w:rPr>
          <w:rFonts w:cs="Times New Roman"/>
          <w:szCs w:val="24"/>
        </w:rPr>
        <w:t xml:space="preserve"> 'Exploring the social and emotional impact of COVID-19 on older residents of the Greater Klang Valley, Malaysia: A qualitative study', </w:t>
      </w:r>
      <w:r w:rsidRPr="00783D49">
        <w:rPr>
          <w:rFonts w:cs="Times New Roman"/>
          <w:i/>
          <w:iCs/>
          <w:szCs w:val="24"/>
        </w:rPr>
        <w:t>PLoS ONE</w:t>
      </w:r>
      <w:r w:rsidRPr="00783D49">
        <w:rPr>
          <w:rFonts w:cs="Times New Roman"/>
          <w:szCs w:val="24"/>
        </w:rPr>
        <w:t xml:space="preserve">, </w:t>
      </w:r>
      <w:r w:rsidRPr="00783D49">
        <w:rPr>
          <w:rFonts w:cs="Times New Roman"/>
          <w:bCs/>
          <w:szCs w:val="24"/>
        </w:rPr>
        <w:t>20</w:t>
      </w:r>
      <w:r w:rsidRPr="00783D49">
        <w:rPr>
          <w:rFonts w:cs="Times New Roman"/>
          <w:szCs w:val="24"/>
        </w:rPr>
        <w:t xml:space="preserve">(10), p. e0332610. </w:t>
      </w:r>
    </w:p>
    <w:p w:rsidR="002672C5" w:rsidRPr="00783D49" w:rsidRDefault="002672C5" w:rsidP="005A0AE3">
      <w:pPr>
        <w:ind w:left="720" w:hanging="720"/>
        <w:rPr>
          <w:rFonts w:cs="Times New Roman"/>
          <w:szCs w:val="24"/>
        </w:rPr>
      </w:pPr>
      <w:r w:rsidRPr="00783D49">
        <w:rPr>
          <w:rFonts w:cs="Times New Roman"/>
          <w:szCs w:val="24"/>
        </w:rPr>
        <w:lastRenderedPageBreak/>
        <w:t xml:space="preserve">Sundler, A.J., Lindberg, E., Nilsson, C. and Palmér, L. (2019) ‘Qualitative thematic analysis based on descriptive phenomenology’, </w:t>
      </w:r>
      <w:r w:rsidRPr="00783D49">
        <w:rPr>
          <w:rFonts w:cs="Times New Roman"/>
          <w:i/>
          <w:iCs/>
          <w:szCs w:val="24"/>
        </w:rPr>
        <w:t>Nursing Open</w:t>
      </w:r>
      <w:r w:rsidRPr="00783D49">
        <w:rPr>
          <w:rFonts w:cs="Times New Roman"/>
          <w:szCs w:val="24"/>
        </w:rPr>
        <w:t>, 6(3), pp. 733–739.</w:t>
      </w:r>
    </w:p>
    <w:p w:rsidR="002672C5" w:rsidRPr="00783D49" w:rsidRDefault="002672C5" w:rsidP="005A0AE3">
      <w:pPr>
        <w:ind w:left="720" w:hanging="720"/>
        <w:rPr>
          <w:rFonts w:cs="Times New Roman"/>
          <w:szCs w:val="24"/>
        </w:rPr>
      </w:pPr>
      <w:r w:rsidRPr="00783D49">
        <w:rPr>
          <w:rFonts w:cs="Times New Roman"/>
          <w:bCs/>
          <w:szCs w:val="24"/>
        </w:rPr>
        <w:t>Tosangwarn, S., Clissett, P. and Blake, H. (2024)</w:t>
      </w:r>
      <w:r w:rsidRPr="00783D49">
        <w:rPr>
          <w:rFonts w:cs="Times New Roman"/>
          <w:szCs w:val="24"/>
        </w:rPr>
        <w:t xml:space="preserve"> 'Understanding the experience of stigma in care homes: A qualitative case study in northeast Thailand', </w:t>
      </w:r>
      <w:r w:rsidRPr="00783D49">
        <w:rPr>
          <w:rFonts w:cs="Times New Roman"/>
          <w:i/>
          <w:iCs/>
          <w:szCs w:val="24"/>
        </w:rPr>
        <w:t>Journal of Psychiatric and Mental Health Nursing</w:t>
      </w:r>
      <w:r w:rsidRPr="00783D49">
        <w:rPr>
          <w:rFonts w:cs="Times New Roman"/>
          <w:szCs w:val="24"/>
        </w:rPr>
        <w:t xml:space="preserve">, </w:t>
      </w:r>
      <w:r w:rsidRPr="00783D49">
        <w:rPr>
          <w:rFonts w:cs="Times New Roman"/>
          <w:bCs/>
          <w:szCs w:val="24"/>
        </w:rPr>
        <w:t>31</w:t>
      </w:r>
      <w:r w:rsidRPr="00783D49">
        <w:rPr>
          <w:rFonts w:cs="Times New Roman"/>
          <w:szCs w:val="24"/>
        </w:rPr>
        <w:t xml:space="preserve">(4), pp. 475–491. </w:t>
      </w:r>
    </w:p>
    <w:p w:rsidR="002672C5" w:rsidRPr="00783D49" w:rsidRDefault="002672C5" w:rsidP="005A0AE3">
      <w:pPr>
        <w:ind w:left="720" w:hanging="720"/>
        <w:rPr>
          <w:rFonts w:cs="Times New Roman"/>
          <w:szCs w:val="24"/>
        </w:rPr>
      </w:pPr>
      <w:r w:rsidRPr="00783D49">
        <w:rPr>
          <w:rFonts w:cs="Times New Roman"/>
          <w:bCs/>
          <w:szCs w:val="24"/>
        </w:rPr>
        <w:t>von Humboldt, S., Costa, A., Ilyas, N. and Leal, I. (2024)</w:t>
      </w:r>
      <w:r w:rsidRPr="00783D49">
        <w:rPr>
          <w:rFonts w:cs="Times New Roman"/>
          <w:szCs w:val="24"/>
        </w:rPr>
        <w:t xml:space="preserve"> 'Older adults, perceived ageism, civic participation and mental health: A qualitative study', </w:t>
      </w:r>
      <w:r w:rsidRPr="00783D49">
        <w:rPr>
          <w:rFonts w:cs="Times New Roman"/>
          <w:i/>
          <w:iCs/>
          <w:szCs w:val="24"/>
        </w:rPr>
        <w:t>Aging &amp; Mental Health</w:t>
      </w:r>
      <w:r w:rsidRPr="00783D49">
        <w:rPr>
          <w:rFonts w:cs="Times New Roman"/>
          <w:szCs w:val="24"/>
        </w:rPr>
        <w:t xml:space="preserve">, </w:t>
      </w:r>
      <w:r w:rsidRPr="00783D49">
        <w:rPr>
          <w:rFonts w:cs="Times New Roman"/>
          <w:bCs/>
          <w:szCs w:val="24"/>
        </w:rPr>
        <w:t>28</w:t>
      </w:r>
      <w:r w:rsidRPr="00783D49">
        <w:rPr>
          <w:rFonts w:cs="Times New Roman"/>
          <w:szCs w:val="24"/>
        </w:rPr>
        <w:t xml:space="preserve">(11), pp. 1489–1501. </w:t>
      </w:r>
    </w:p>
    <w:p w:rsidR="002672C5" w:rsidRPr="00783D49" w:rsidRDefault="002672C5" w:rsidP="005A0AE3">
      <w:pPr>
        <w:ind w:left="720" w:hanging="720"/>
        <w:rPr>
          <w:rFonts w:cs="Times New Roman"/>
          <w:szCs w:val="24"/>
        </w:rPr>
      </w:pPr>
      <w:r w:rsidRPr="00783D49">
        <w:rPr>
          <w:rFonts w:cs="Times New Roman"/>
          <w:szCs w:val="24"/>
        </w:rPr>
        <w:t>Wang, F. and Hinojosa, V. (2026). Barriers to Mental Health Service Use Among Older Adults: A Multistakeholder Qualitative Study in Southampton. </w:t>
      </w:r>
      <w:r w:rsidRPr="00783D49">
        <w:rPr>
          <w:rFonts w:cs="Times New Roman"/>
          <w:i/>
          <w:iCs/>
          <w:szCs w:val="24"/>
        </w:rPr>
        <w:t>Health &amp; Social Care in the Community</w:t>
      </w:r>
      <w:r w:rsidRPr="00783D49">
        <w:rPr>
          <w:rFonts w:cs="Times New Roman"/>
          <w:szCs w:val="24"/>
        </w:rPr>
        <w:t>, </w:t>
      </w:r>
      <w:r w:rsidRPr="00783D49">
        <w:rPr>
          <w:rFonts w:cs="Times New Roman"/>
          <w:i/>
          <w:iCs/>
          <w:szCs w:val="24"/>
        </w:rPr>
        <w:t>2026</w:t>
      </w:r>
      <w:r w:rsidRPr="00783D49">
        <w:rPr>
          <w:rFonts w:cs="Times New Roman"/>
          <w:szCs w:val="24"/>
        </w:rPr>
        <w:t>(1), p.5577869.</w:t>
      </w:r>
    </w:p>
    <w:p w:rsidR="002672C5" w:rsidRPr="00783D49" w:rsidRDefault="002672C5" w:rsidP="005A0AE3">
      <w:pPr>
        <w:ind w:left="720" w:hanging="720"/>
        <w:rPr>
          <w:rFonts w:cs="Times New Roman"/>
          <w:szCs w:val="24"/>
        </w:rPr>
      </w:pPr>
      <w:r w:rsidRPr="00783D49">
        <w:rPr>
          <w:rFonts w:cs="Times New Roman"/>
          <w:bCs/>
          <w:szCs w:val="24"/>
        </w:rPr>
        <w:t>Warner, A., Palmier-Claus, J., Holland, C., Tyler, E., Rhodes, V., Settle, G. and Lobban, F. (2025)</w:t>
      </w:r>
      <w:r w:rsidRPr="00783D49">
        <w:rPr>
          <w:rFonts w:cs="Times New Roman"/>
          <w:szCs w:val="24"/>
        </w:rPr>
        <w:t xml:space="preserve"> 'The changing care of older adults with bipolar disorder: A narrative analysis', </w:t>
      </w:r>
      <w:r w:rsidRPr="00783D49">
        <w:rPr>
          <w:rFonts w:cs="Times New Roman"/>
          <w:i/>
          <w:iCs/>
          <w:szCs w:val="24"/>
        </w:rPr>
        <w:t>Qualitative Health Research</w:t>
      </w:r>
      <w:r w:rsidRPr="00783D49">
        <w:rPr>
          <w:rFonts w:cs="Times New Roman"/>
          <w:szCs w:val="24"/>
        </w:rPr>
        <w:t xml:space="preserve">, </w:t>
      </w:r>
      <w:r w:rsidRPr="00783D49">
        <w:rPr>
          <w:rFonts w:cs="Times New Roman"/>
          <w:bCs/>
          <w:szCs w:val="24"/>
        </w:rPr>
        <w:t>35</w:t>
      </w:r>
      <w:r w:rsidRPr="00783D49">
        <w:rPr>
          <w:rFonts w:cs="Times New Roman"/>
          <w:szCs w:val="24"/>
        </w:rPr>
        <w:t xml:space="preserve">(1), pp. 17–30. </w:t>
      </w:r>
    </w:p>
    <w:p w:rsidR="002672C5" w:rsidRPr="00783D49" w:rsidRDefault="002672C5" w:rsidP="005A0AE3">
      <w:pPr>
        <w:ind w:left="720" w:hanging="720"/>
        <w:rPr>
          <w:rFonts w:cs="Times New Roman"/>
          <w:szCs w:val="24"/>
        </w:rPr>
      </w:pPr>
      <w:r w:rsidRPr="00783D49">
        <w:rPr>
          <w:rFonts w:cs="Times New Roman"/>
          <w:szCs w:val="24"/>
        </w:rPr>
        <w:t xml:space="preserve">Wells, J., Kennedy, C., Bain, H. and Lee, S.H. (2020) ‘The experiences of older adults with a diagnosed functional mental illness, their carers and healthcare professionals in relation to mental health service delivery: An integrative review’. </w:t>
      </w:r>
      <w:r w:rsidRPr="00783D49">
        <w:rPr>
          <w:rFonts w:cs="Times New Roman"/>
          <w:i/>
          <w:iCs/>
          <w:szCs w:val="24"/>
        </w:rPr>
        <w:t>Journal of Clinical Nursing</w:t>
      </w:r>
      <w:r w:rsidRPr="00783D49">
        <w:rPr>
          <w:rFonts w:cs="Times New Roman"/>
          <w:szCs w:val="24"/>
        </w:rPr>
        <w:t>, 29(1–2), pp. 31–52.</w:t>
      </w:r>
    </w:p>
    <w:p w:rsidR="002672C5" w:rsidRPr="00783D49" w:rsidRDefault="002672C5" w:rsidP="005A0AE3">
      <w:pPr>
        <w:ind w:left="720" w:hanging="720"/>
        <w:rPr>
          <w:rFonts w:cs="Times New Roman"/>
          <w:szCs w:val="24"/>
        </w:rPr>
      </w:pPr>
      <w:r w:rsidRPr="00783D49">
        <w:rPr>
          <w:rFonts w:cs="Times New Roman"/>
          <w:bCs/>
          <w:szCs w:val="24"/>
        </w:rPr>
        <w:t>Williams, V.S. (2023)</w:t>
      </w:r>
      <w:r w:rsidRPr="00783D49">
        <w:rPr>
          <w:rFonts w:cs="Times New Roman"/>
          <w:szCs w:val="24"/>
        </w:rPr>
        <w:t xml:space="preserve"> </w:t>
      </w:r>
      <w:r w:rsidRPr="00783D49">
        <w:rPr>
          <w:rFonts w:cs="Times New Roman"/>
          <w:i/>
          <w:iCs/>
          <w:szCs w:val="24"/>
        </w:rPr>
        <w:t>Digital Interventions for Older Adults with Anxiety and Older Adult Narratives of Seeking Mental Health Support for Anxiety for the First Time</w:t>
      </w:r>
      <w:r w:rsidRPr="00783D49">
        <w:rPr>
          <w:rFonts w:cs="Times New Roman"/>
          <w:szCs w:val="24"/>
        </w:rPr>
        <w:t>. PhD thesis. University of Exeter.</w:t>
      </w:r>
    </w:p>
    <w:p w:rsidR="002672C5" w:rsidRPr="00783D49" w:rsidRDefault="002672C5" w:rsidP="002672C5">
      <w:pPr>
        <w:ind w:left="360" w:hanging="360"/>
        <w:rPr>
          <w:rFonts w:cs="Times New Roman"/>
          <w:szCs w:val="24"/>
        </w:rPr>
      </w:pPr>
      <w:r w:rsidRPr="00783D49">
        <w:rPr>
          <w:rFonts w:cs="Times New Roman"/>
          <w:szCs w:val="24"/>
        </w:rPr>
        <w:t>Wilson, J., Heinsch, M., Betts, D., Booth, D. and Kay-Lambkin, F., 2021. Barriers and facilitators to the use of e-health by older adults: a scoping review. </w:t>
      </w:r>
      <w:r w:rsidRPr="00783D49">
        <w:rPr>
          <w:rFonts w:cs="Times New Roman"/>
          <w:i/>
          <w:iCs/>
          <w:szCs w:val="24"/>
        </w:rPr>
        <w:t>BMC public health</w:t>
      </w:r>
      <w:r w:rsidRPr="00783D49">
        <w:rPr>
          <w:rFonts w:cs="Times New Roman"/>
          <w:szCs w:val="24"/>
        </w:rPr>
        <w:t>, </w:t>
      </w:r>
      <w:r w:rsidRPr="00783D49">
        <w:rPr>
          <w:rFonts w:cs="Times New Roman"/>
          <w:i/>
          <w:iCs/>
          <w:szCs w:val="24"/>
        </w:rPr>
        <w:t>21</w:t>
      </w:r>
      <w:r w:rsidRPr="00783D49">
        <w:rPr>
          <w:rFonts w:cs="Times New Roman"/>
          <w:szCs w:val="24"/>
        </w:rPr>
        <w:t>(1), p.1556.</w:t>
      </w:r>
    </w:p>
    <w:p w:rsidR="002672C5" w:rsidRPr="00783D49" w:rsidRDefault="002672C5" w:rsidP="005A0AE3">
      <w:pPr>
        <w:ind w:left="360" w:hanging="360"/>
        <w:rPr>
          <w:rFonts w:cs="Times New Roman"/>
          <w:szCs w:val="24"/>
        </w:rPr>
      </w:pPr>
      <w:r w:rsidRPr="00783D49">
        <w:rPr>
          <w:rFonts w:cs="Times New Roman"/>
          <w:szCs w:val="24"/>
        </w:rPr>
        <w:t xml:space="preserve">Yin, R., Martinengo, L., Smith, H.E., Subramaniam, M., Griva, K. and Tudor Car, L. (2024) 'The views and experiences of older adults regarding digital mental health interventions: A systematic review of qualitative studies', The Lancet Healthy Longevity, 5(11), 100638. </w:t>
      </w:r>
      <w:hyperlink r:id="rId8" w:history="1">
        <w:r w:rsidRPr="00783D49">
          <w:rPr>
            <w:rStyle w:val="Hyperlink"/>
            <w:rFonts w:cs="Times New Roman"/>
            <w:szCs w:val="24"/>
          </w:rPr>
          <w:t>https://www.sciencedirect.com/science/article/pii/S2666756824001648</w:t>
        </w:r>
      </w:hyperlink>
    </w:p>
    <w:p w:rsidR="002672C5" w:rsidRPr="00783D49" w:rsidRDefault="002672C5" w:rsidP="005A0AE3">
      <w:pPr>
        <w:ind w:left="360" w:hanging="360"/>
        <w:rPr>
          <w:rFonts w:cs="Times New Roman"/>
          <w:szCs w:val="24"/>
        </w:rPr>
      </w:pPr>
    </w:p>
    <w:p w:rsidR="00DD04D2" w:rsidRPr="00783D49" w:rsidRDefault="00DD04D2" w:rsidP="005A0AE3">
      <w:pPr>
        <w:ind w:left="360" w:hanging="360"/>
        <w:rPr>
          <w:rFonts w:cs="Times New Roman"/>
          <w:szCs w:val="24"/>
        </w:rPr>
      </w:pPr>
    </w:p>
    <w:p w:rsidR="003F3DB1" w:rsidRPr="00783D49" w:rsidRDefault="003F3DB1" w:rsidP="005A0AE3">
      <w:pPr>
        <w:rPr>
          <w:rFonts w:cs="Times New Roman"/>
          <w:szCs w:val="24"/>
        </w:rPr>
      </w:pPr>
    </w:p>
    <w:p w:rsidR="003F3DB1" w:rsidRPr="00783D49" w:rsidRDefault="003F3DB1" w:rsidP="005A0AE3">
      <w:pPr>
        <w:rPr>
          <w:rFonts w:cs="Times New Roman"/>
          <w:szCs w:val="24"/>
        </w:rPr>
      </w:pPr>
    </w:p>
    <w:p w:rsidR="003F3DB1" w:rsidRPr="00783D49" w:rsidRDefault="003F3DB1" w:rsidP="005A0AE3">
      <w:pPr>
        <w:rPr>
          <w:rFonts w:cs="Times New Roman"/>
          <w:szCs w:val="24"/>
        </w:rPr>
        <w:sectPr w:rsidR="003F3DB1" w:rsidRPr="00783D49">
          <w:headerReference w:type="default" r:id="rId9"/>
          <w:footerReference w:type="default" r:id="rId10"/>
          <w:pgSz w:w="12240" w:h="15840"/>
          <w:pgMar w:top="1440" w:right="1440" w:bottom="1440" w:left="1440" w:header="708" w:footer="708" w:gutter="0"/>
          <w:pgNumType w:start="1"/>
          <w:cols w:space="720"/>
          <w:docGrid w:linePitch="360"/>
        </w:sectPr>
      </w:pPr>
    </w:p>
    <w:p w:rsidR="003F3DB1" w:rsidRPr="00783D49" w:rsidRDefault="003F3DB1" w:rsidP="005A0AE3">
      <w:pPr>
        <w:pStyle w:val="Heading1"/>
        <w:rPr>
          <w:rFonts w:cs="Times New Roman"/>
          <w:szCs w:val="24"/>
        </w:rPr>
      </w:pPr>
      <w:bookmarkStart w:id="69" w:name="_Toc235271169"/>
      <w:bookmarkStart w:id="70" w:name="_Toc235493409"/>
      <w:r w:rsidRPr="00783D49">
        <w:rPr>
          <w:rFonts w:cs="Times New Roman"/>
          <w:szCs w:val="24"/>
        </w:rPr>
        <w:lastRenderedPageBreak/>
        <w:t>Appendix A: Illustrative Participant Sample and Interview Transcripts</w:t>
      </w:r>
      <w:bookmarkEnd w:id="69"/>
      <w:bookmarkEnd w:id="70"/>
    </w:p>
    <w:p w:rsidR="00DD04D2" w:rsidRPr="00783D49" w:rsidRDefault="00DD04D2" w:rsidP="005A0AE3">
      <w:pPr>
        <w:rPr>
          <w:rFonts w:cs="Times New Roman"/>
          <w:szCs w:val="24"/>
        </w:rPr>
      </w:pPr>
      <w:r w:rsidRPr="00783D49">
        <w:rPr>
          <w:rFonts w:cs="Times New Roman"/>
          <w:i/>
          <w:iCs/>
          <w:szCs w:val="24"/>
        </w:rPr>
        <w:t>Note on status of this material: As set out in section 4.1, data collection has not yet taken place. The material below is illustrative, constructed by the researcher to demonstrate how the sampling strategy (Chapter 3, section 3.3), the topic guide (section 3.4) and the four-stage narrative analysis procedure (section 3.5) would be applied to real interview data. It is not a record of actual participants and should be read as a methodological demonstration, not as findings. All names are pseudonyms.</w:t>
      </w:r>
    </w:p>
    <w:tbl>
      <w:tblPr>
        <w:tblpPr w:leftFromText="180" w:rightFromText="180" w:vertAnchor="text" w:horzAnchor="margin" w:tblpXSpec="center" w:tblpY="1806"/>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3"/>
        <w:gridCol w:w="1120"/>
        <w:gridCol w:w="1509"/>
        <w:gridCol w:w="1465"/>
        <w:gridCol w:w="1676"/>
        <w:gridCol w:w="1876"/>
        <w:gridCol w:w="2476"/>
      </w:tblGrid>
      <w:tr w:rsidR="005A0AE3" w:rsidRPr="00783D49" w:rsidTr="005A0AE3">
        <w:trPr>
          <w:trHeight w:val="597"/>
        </w:trPr>
        <w:tc>
          <w:tcPr>
            <w:tcW w:w="1623"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Pseudonym</w:t>
            </w:r>
          </w:p>
        </w:tc>
        <w:tc>
          <w:tcPr>
            <w:tcW w:w="1046" w:type="dxa"/>
            <w:shd w:val="clear" w:color="auto" w:fill="D9E2F3"/>
            <w:tcMar>
              <w:top w:w="80" w:type="dxa"/>
              <w:left w:w="100" w:type="dxa"/>
              <w:bottom w:w="80" w:type="dxa"/>
              <w:right w:w="100" w:type="dxa"/>
            </w:tcMar>
          </w:tcPr>
          <w:p w:rsidR="00DD04D2" w:rsidRPr="00783D49" w:rsidRDefault="00DD04D2" w:rsidP="005A0AE3">
            <w:pPr>
              <w:ind w:firstLine="0"/>
              <w:rPr>
                <w:rFonts w:cs="Times New Roman"/>
                <w:b/>
                <w:bCs/>
                <w:sz w:val="20"/>
                <w:szCs w:val="24"/>
              </w:rPr>
            </w:pPr>
          </w:p>
          <w:p w:rsidR="003F3DB1" w:rsidRPr="00783D49" w:rsidRDefault="003F3DB1" w:rsidP="005A0AE3">
            <w:pPr>
              <w:ind w:firstLine="0"/>
              <w:rPr>
                <w:rFonts w:cs="Times New Roman"/>
                <w:sz w:val="20"/>
                <w:szCs w:val="24"/>
              </w:rPr>
            </w:pPr>
            <w:r w:rsidRPr="00783D49">
              <w:rPr>
                <w:rFonts w:cs="Times New Roman"/>
                <w:b/>
                <w:bCs/>
                <w:sz w:val="20"/>
                <w:szCs w:val="24"/>
              </w:rPr>
              <w:t>Age</w:t>
            </w:r>
          </w:p>
        </w:tc>
        <w:tc>
          <w:tcPr>
            <w:tcW w:w="1467"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Gender</w:t>
            </w:r>
          </w:p>
        </w:tc>
        <w:tc>
          <w:tcPr>
            <w:tcW w:w="1419"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Ethnicity</w:t>
            </w:r>
          </w:p>
        </w:tc>
        <w:tc>
          <w:tcPr>
            <w:tcW w:w="1647"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Living Situation</w:t>
            </w:r>
          </w:p>
        </w:tc>
        <w:tc>
          <w:tcPr>
            <w:tcW w:w="1864"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Reported Disorder</w:t>
            </w:r>
          </w:p>
        </w:tc>
        <w:tc>
          <w:tcPr>
            <w:tcW w:w="2513" w:type="dxa"/>
            <w:shd w:val="clear" w:color="auto" w:fill="D9E2F3"/>
            <w:tcMar>
              <w:top w:w="80" w:type="dxa"/>
              <w:left w:w="100" w:type="dxa"/>
              <w:bottom w:w="80" w:type="dxa"/>
              <w:right w:w="100" w:type="dxa"/>
            </w:tcMar>
          </w:tcPr>
          <w:p w:rsidR="003F3DB1" w:rsidRPr="00783D49" w:rsidRDefault="003F3DB1" w:rsidP="005A0AE3">
            <w:pPr>
              <w:ind w:firstLine="0"/>
              <w:rPr>
                <w:rFonts w:cs="Times New Roman"/>
                <w:sz w:val="20"/>
                <w:szCs w:val="24"/>
              </w:rPr>
            </w:pPr>
            <w:r w:rsidRPr="00783D49">
              <w:rPr>
                <w:rFonts w:cs="Times New Roman"/>
                <w:b/>
                <w:bCs/>
                <w:sz w:val="20"/>
                <w:szCs w:val="24"/>
              </w:rPr>
              <w:t>Recruitment Route</w:t>
            </w:r>
          </w:p>
        </w:tc>
      </w:tr>
      <w:tr w:rsidR="005A0AE3" w:rsidRPr="00783D49" w:rsidTr="005A0AE3">
        <w:trPr>
          <w:trHeight w:val="582"/>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Margaret</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74</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Recurrent depression</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Community centre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Robert</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68</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 (widowed)</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Generalised anxiety</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GP practice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Amara</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71</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Black British (Caribbean heritage)</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near sister</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Depression, type 2 diabetes</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Community centre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Joan</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79</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Care home resident</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Bipolar disorder</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GP practice (gatekept)</w:t>
            </w:r>
          </w:p>
        </w:tc>
      </w:tr>
      <w:tr w:rsidR="005A0AE3" w:rsidRPr="00783D49" w:rsidTr="005A0AE3">
        <w:trPr>
          <w:trHeight w:val="582"/>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Frank</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66</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Mild depression</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Age UK advocacy group</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Grace</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82</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Sheltered housing (widowed)</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Recurrent depression</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Community/church network</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lastRenderedPageBreak/>
              <w:t>Priya</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70</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British Asian (Indian heritage)</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with son's family</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Anxiety</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GP practice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Walter</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75</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Trauma-related symptoms (PTSD)</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Age UK advocacy group</w:t>
            </w:r>
          </w:p>
        </w:tc>
      </w:tr>
      <w:tr w:rsidR="005A0AE3" w:rsidRPr="00783D49" w:rsidTr="005A0AE3">
        <w:trPr>
          <w:trHeight w:val="582"/>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Elaine</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67</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Council housing, lives alone</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Depression</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Community centre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Dorothy</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84</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Care home resident</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Anxiety</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GP practice (gatekept)</w:t>
            </w:r>
          </w:p>
        </w:tc>
      </w:tr>
      <w:tr w:rsidR="005A0AE3" w:rsidRPr="00783D49" w:rsidTr="005A0AE3">
        <w:trPr>
          <w:trHeight w:val="881"/>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Kwame</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69</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Black British (Ghanaian heritage, migrant)</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with wife</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Depression</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Snowball sample</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Susan</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72</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 rural area</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Generalised anxiety, agoraphobia</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Age UK advocacy group</w:t>
            </w:r>
          </w:p>
        </w:tc>
      </w:tr>
      <w:tr w:rsidR="005A0AE3" w:rsidRPr="00783D49" w:rsidTr="005A0AE3">
        <w:trPr>
          <w:trHeight w:val="597"/>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Harold</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77</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White British</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alone (widowed)</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Depression (bereavement-related)</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Community centre</w:t>
            </w:r>
          </w:p>
        </w:tc>
      </w:tr>
      <w:tr w:rsidR="005A0AE3" w:rsidRPr="00783D49" w:rsidTr="005A0AE3">
        <w:trPr>
          <w:trHeight w:val="490"/>
        </w:trPr>
        <w:tc>
          <w:tcPr>
            <w:tcW w:w="162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Fatima</w:t>
            </w:r>
          </w:p>
        </w:tc>
        <w:tc>
          <w:tcPr>
            <w:tcW w:w="1046"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65</w:t>
            </w:r>
          </w:p>
        </w:tc>
        <w:tc>
          <w:tcPr>
            <w:tcW w:w="146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Female</w:t>
            </w:r>
          </w:p>
        </w:tc>
        <w:tc>
          <w:tcPr>
            <w:tcW w:w="1419"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British Pakistani</w:t>
            </w:r>
          </w:p>
        </w:tc>
        <w:tc>
          <w:tcPr>
            <w:tcW w:w="1647"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Lives with extended family</w:t>
            </w:r>
          </w:p>
        </w:tc>
        <w:tc>
          <w:tcPr>
            <w:tcW w:w="1864"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Anxiety</w:t>
            </w:r>
          </w:p>
        </w:tc>
        <w:tc>
          <w:tcPr>
            <w:tcW w:w="2513" w:type="dxa"/>
            <w:tcMar>
              <w:top w:w="80" w:type="dxa"/>
              <w:left w:w="100" w:type="dxa"/>
              <w:bottom w:w="80" w:type="dxa"/>
              <w:right w:w="100" w:type="dxa"/>
            </w:tcMar>
          </w:tcPr>
          <w:p w:rsidR="003F3DB1" w:rsidRPr="00783D49" w:rsidRDefault="003F3DB1" w:rsidP="005A0AE3">
            <w:pPr>
              <w:rPr>
                <w:rFonts w:cs="Times New Roman"/>
                <w:sz w:val="20"/>
                <w:szCs w:val="24"/>
              </w:rPr>
            </w:pPr>
            <w:r w:rsidRPr="00783D49">
              <w:rPr>
                <w:rFonts w:cs="Times New Roman"/>
                <w:sz w:val="20"/>
                <w:szCs w:val="24"/>
              </w:rPr>
              <w:t>GP practice</w:t>
            </w:r>
          </w:p>
        </w:tc>
      </w:tr>
    </w:tbl>
    <w:p w:rsidR="003F3DB1" w:rsidRPr="00783D49" w:rsidRDefault="003F3DB1" w:rsidP="005A0AE3">
      <w:pPr>
        <w:pStyle w:val="Heading2"/>
        <w:rPr>
          <w:rFonts w:cs="Times New Roman"/>
          <w:szCs w:val="24"/>
        </w:rPr>
      </w:pPr>
      <w:bookmarkStart w:id="71" w:name="_Toc235271170"/>
      <w:bookmarkStart w:id="72" w:name="_Toc235493410"/>
      <w:r w:rsidRPr="00783D49">
        <w:rPr>
          <w:rFonts w:cs="Times New Roman"/>
          <w:szCs w:val="24"/>
        </w:rPr>
        <w:t>A.1 Illustrative Transcript Extract: "Margaret", 74</w:t>
      </w:r>
      <w:bookmarkEnd w:id="71"/>
      <w:bookmarkEnd w:id="72"/>
    </w:p>
    <w:p w:rsidR="003F3DB1" w:rsidRPr="00783D49" w:rsidRDefault="003F3DB1" w:rsidP="005A0AE3">
      <w:pPr>
        <w:ind w:left="360"/>
        <w:rPr>
          <w:rFonts w:cs="Times New Roman"/>
          <w:szCs w:val="24"/>
        </w:rPr>
      </w:pPr>
      <w:r w:rsidRPr="00783D49">
        <w:rPr>
          <w:rFonts w:cs="Times New Roman"/>
          <w:szCs w:val="24"/>
        </w:rPr>
        <w:t>Interviewer: What have your experiences been with mental health since you've become older?</w:t>
      </w:r>
    </w:p>
    <w:p w:rsidR="003F3DB1" w:rsidRPr="00783D49" w:rsidRDefault="003F3DB1" w:rsidP="005A0AE3">
      <w:pPr>
        <w:ind w:left="360"/>
        <w:rPr>
          <w:rFonts w:cs="Times New Roman"/>
          <w:szCs w:val="24"/>
        </w:rPr>
      </w:pPr>
      <w:r w:rsidRPr="00783D49">
        <w:rPr>
          <w:rFonts w:cs="Times New Roman"/>
          <w:szCs w:val="24"/>
        </w:rPr>
        <w:t xml:space="preserve">Margaret: It's funny, it's strange, it's funny, for 40 years it was me that people came to. I was a teacher – and then I was the one my street came to, when there was a problem. So around six years ago, when I retired, I was kind of in a black hole, and couldn't get out of bed some days. Then I was the one in need, the one being treated like a child, being asked if I had </w:t>
      </w:r>
      <w:r w:rsidRPr="00783D49">
        <w:rPr>
          <w:rFonts w:cs="Times New Roman"/>
          <w:szCs w:val="24"/>
        </w:rPr>
        <w:lastRenderedPageBreak/>
        <w:t>taken my pills. I quit being a teacher and now I'm a patient, and no one asked me which one I wanted to be.</w:t>
      </w:r>
    </w:p>
    <w:p w:rsidR="003F3DB1" w:rsidRPr="00783D49" w:rsidRDefault="003F3DB1" w:rsidP="005A0AE3">
      <w:pPr>
        <w:ind w:left="360"/>
        <w:rPr>
          <w:rFonts w:cs="Times New Roman"/>
          <w:szCs w:val="24"/>
        </w:rPr>
      </w:pPr>
      <w:r w:rsidRPr="00783D49">
        <w:rPr>
          <w:rFonts w:cs="Times New Roman"/>
          <w:szCs w:val="24"/>
        </w:rPr>
        <w:t>Interviewer: Can you give me more detail about that change, from looking-at- to looking-after?</w:t>
      </w:r>
    </w:p>
    <w:p w:rsidR="003F3DB1" w:rsidRPr="00783D49" w:rsidRDefault="003F3DB1" w:rsidP="005A0AE3">
      <w:pPr>
        <w:ind w:left="360"/>
        <w:rPr>
          <w:rFonts w:cs="Times New Roman"/>
          <w:szCs w:val="24"/>
        </w:rPr>
      </w:pPr>
      <w:r w:rsidRPr="00783D49">
        <w:rPr>
          <w:rFonts w:cs="Times New Roman"/>
          <w:szCs w:val="24"/>
        </w:rPr>
        <w:t>If I'm honest, Margaret, the worst part was not the sadness in itself. It was seeing the expression in their faces when they learned the news. When my neighbour had an issue with her grandchildren, she used to ask me for a suggestion. Now she simply asks me 'do you keep well' in that tone that people use. I don't miss being happy, I miss being useful.</w:t>
      </w:r>
    </w:p>
    <w:p w:rsidR="003F3DB1" w:rsidRPr="00783D49" w:rsidRDefault="003F3DB1" w:rsidP="005A0AE3">
      <w:pPr>
        <w:ind w:left="360"/>
        <w:rPr>
          <w:rFonts w:cs="Times New Roman"/>
          <w:szCs w:val="24"/>
        </w:rPr>
      </w:pPr>
      <w:r w:rsidRPr="00783D49">
        <w:rPr>
          <w:rFonts w:cs="Times New Roman"/>
          <w:szCs w:val="24"/>
        </w:rPr>
        <w:t>Interviewer: What has helped in all that?</w:t>
      </w:r>
    </w:p>
    <w:p w:rsidR="003F3DB1" w:rsidRPr="00783D49" w:rsidRDefault="003F3DB1" w:rsidP="005A0AE3">
      <w:pPr>
        <w:ind w:left="360"/>
        <w:rPr>
          <w:rFonts w:cs="Times New Roman"/>
          <w:szCs w:val="24"/>
        </w:rPr>
      </w:pPr>
      <w:r w:rsidRPr="00783D49">
        <w:rPr>
          <w:rFonts w:cs="Times New Roman"/>
          <w:szCs w:val="24"/>
        </w:rPr>
        <w:t>Margaret: My daughter won't let me fall into it. She still consults me for her own, real advice and not careful. That helps to sustain some of the old Margaret.</w:t>
      </w:r>
    </w:p>
    <w:p w:rsidR="003F3DB1" w:rsidRPr="00783D49" w:rsidRDefault="003F3DB1" w:rsidP="005A0AE3">
      <w:pPr>
        <w:pStyle w:val="Heading2"/>
        <w:rPr>
          <w:rFonts w:cs="Times New Roman"/>
          <w:szCs w:val="24"/>
        </w:rPr>
      </w:pPr>
      <w:bookmarkStart w:id="73" w:name="_Toc235271171"/>
      <w:bookmarkStart w:id="74" w:name="_Toc235493411"/>
      <w:r w:rsidRPr="00783D49">
        <w:rPr>
          <w:rFonts w:cs="Times New Roman"/>
          <w:szCs w:val="24"/>
        </w:rPr>
        <w:t>A.2 Illustrative Transcript Extract: "Robert", 68</w:t>
      </w:r>
      <w:bookmarkEnd w:id="73"/>
      <w:bookmarkEnd w:id="74"/>
    </w:p>
    <w:p w:rsidR="003F3DB1" w:rsidRPr="00783D49" w:rsidRDefault="003F3DB1" w:rsidP="005A0AE3">
      <w:pPr>
        <w:ind w:left="360"/>
        <w:rPr>
          <w:rFonts w:cs="Times New Roman"/>
          <w:szCs w:val="24"/>
        </w:rPr>
      </w:pPr>
      <w:r w:rsidRPr="00783D49">
        <w:rPr>
          <w:rFonts w:cs="Times New Roman"/>
          <w:szCs w:val="24"/>
        </w:rPr>
        <w:t>Interviewer: How has it been since you have gotten older in terms of your mental health?</w:t>
      </w:r>
    </w:p>
    <w:p w:rsidR="003F3DB1" w:rsidRPr="00783D49" w:rsidRDefault="003F3DB1" w:rsidP="005A0AE3">
      <w:pPr>
        <w:ind w:left="360"/>
        <w:rPr>
          <w:rFonts w:cs="Times New Roman"/>
          <w:szCs w:val="24"/>
        </w:rPr>
      </w:pPr>
      <w:r w:rsidRPr="00783D49">
        <w:rPr>
          <w:rFonts w:cs="Times New Roman"/>
          <w:szCs w:val="24"/>
        </w:rPr>
        <w:t>Robert: I was in the docks for thirty-six years. Same turn pattern, same faces, same beat. Then I went to bed and eighteen months later my wife died. When I stopped working I stopped my days, and when she went away I stopped my nights. It didn't leave me anything that was my own.</w:t>
      </w:r>
    </w:p>
    <w:p w:rsidR="003F3DB1" w:rsidRPr="00783D49" w:rsidRDefault="003F3DB1" w:rsidP="005A0AE3">
      <w:pPr>
        <w:ind w:left="360"/>
        <w:rPr>
          <w:rFonts w:cs="Times New Roman"/>
          <w:szCs w:val="24"/>
        </w:rPr>
      </w:pPr>
      <w:r w:rsidRPr="00783D49">
        <w:rPr>
          <w:rFonts w:cs="Times New Roman"/>
          <w:szCs w:val="24"/>
        </w:rPr>
        <w:t>Interviewer: What did this look like in your day to day life?</w:t>
      </w:r>
    </w:p>
    <w:p w:rsidR="003F3DB1" w:rsidRPr="00783D49" w:rsidRDefault="003F3DB1" w:rsidP="005A0AE3">
      <w:pPr>
        <w:ind w:left="360"/>
        <w:rPr>
          <w:rFonts w:cs="Times New Roman"/>
          <w:szCs w:val="24"/>
        </w:rPr>
      </w:pPr>
      <w:r w:rsidRPr="00783D49">
        <w:rPr>
          <w:rFonts w:cs="Times New Roman"/>
          <w:szCs w:val="24"/>
        </w:rPr>
        <w:t>Robert: Before going to sleep I began to examine the locks four or five times. Heart going. I didn't tell the doctor that part, said only “a bit anxious,” as that did not sound as though I were crazy, put the way.</w:t>
      </w:r>
    </w:p>
    <w:p w:rsidR="003F3DB1" w:rsidRPr="00783D49" w:rsidRDefault="003F3DB1" w:rsidP="005A0AE3">
      <w:pPr>
        <w:ind w:left="360"/>
        <w:rPr>
          <w:rFonts w:cs="Times New Roman"/>
          <w:szCs w:val="24"/>
        </w:rPr>
      </w:pPr>
      <w:r w:rsidRPr="00783D49">
        <w:rPr>
          <w:rFonts w:cs="Times New Roman"/>
          <w:szCs w:val="24"/>
        </w:rPr>
        <w:t>Interviewee: The doctor. What did you find out when you went?</w:t>
      </w:r>
    </w:p>
    <w:p w:rsidR="003F3DB1" w:rsidRPr="00783D49" w:rsidRDefault="003F3DB1" w:rsidP="005A0AE3">
      <w:pPr>
        <w:ind w:left="360"/>
        <w:rPr>
          <w:rFonts w:cs="Times New Roman"/>
          <w:szCs w:val="24"/>
        </w:rPr>
      </w:pPr>
      <w:r w:rsidRPr="00783D49">
        <w:rPr>
          <w:rFonts w:cs="Times New Roman"/>
          <w:szCs w:val="24"/>
        </w:rPr>
        <w:t>Robert: I took it to the GP, he gave me a leaflet and I put it in a box in a drawer. I guess I was not prepared to say the true thing out loud, and he didn't ask twice. Then my daughter called across the surgery to me, that's when all hell broke loose. I believe that I wouldn't have been able to come back alone.</w:t>
      </w:r>
    </w:p>
    <w:p w:rsidR="003F3DB1" w:rsidRPr="00783D49" w:rsidRDefault="003F3DB1" w:rsidP="005A0AE3">
      <w:pPr>
        <w:ind w:left="360"/>
        <w:rPr>
          <w:rFonts w:cs="Times New Roman"/>
          <w:szCs w:val="24"/>
        </w:rPr>
      </w:pPr>
      <w:r w:rsidRPr="00783D49">
        <w:rPr>
          <w:rFonts w:cs="Times New Roman"/>
          <w:szCs w:val="24"/>
        </w:rPr>
        <w:t>Interviewer: Where is your strength these days?</w:t>
      </w:r>
    </w:p>
    <w:p w:rsidR="003F3DB1" w:rsidRPr="00783D49" w:rsidRDefault="003F3DB1" w:rsidP="005A0AE3">
      <w:pPr>
        <w:ind w:left="360"/>
        <w:rPr>
          <w:rFonts w:cs="Times New Roman"/>
          <w:szCs w:val="24"/>
        </w:rPr>
      </w:pPr>
      <w:r w:rsidRPr="00783D49">
        <w:rPr>
          <w:rFonts w:cs="Times New Roman"/>
          <w:szCs w:val="24"/>
        </w:rPr>
        <w:t>Robert: Relatively getting on with it. I still visit the allotment pretty much every day. Not permanent but something that is mine again.</w:t>
      </w:r>
    </w:p>
    <w:p w:rsidR="003F3DB1" w:rsidRPr="00783D49" w:rsidRDefault="003F3DB1" w:rsidP="005A0AE3">
      <w:pPr>
        <w:pStyle w:val="Heading2"/>
        <w:rPr>
          <w:rFonts w:cs="Times New Roman"/>
          <w:szCs w:val="24"/>
        </w:rPr>
      </w:pPr>
      <w:bookmarkStart w:id="75" w:name="_Toc235271172"/>
      <w:bookmarkStart w:id="76" w:name="_Toc235493412"/>
      <w:r w:rsidRPr="00783D49">
        <w:rPr>
          <w:rFonts w:cs="Times New Roman"/>
          <w:szCs w:val="24"/>
        </w:rPr>
        <w:lastRenderedPageBreak/>
        <w:t>A.3 Illustrative Transcript Extract: "Priya", 70</w:t>
      </w:r>
      <w:bookmarkEnd w:id="75"/>
      <w:bookmarkEnd w:id="76"/>
    </w:p>
    <w:p w:rsidR="003F3DB1" w:rsidRPr="00783D49" w:rsidRDefault="003F3DB1" w:rsidP="005A0AE3">
      <w:pPr>
        <w:ind w:left="360"/>
        <w:rPr>
          <w:rFonts w:cs="Times New Roman"/>
          <w:szCs w:val="24"/>
        </w:rPr>
      </w:pPr>
      <w:r w:rsidRPr="00783D49">
        <w:rPr>
          <w:rFonts w:cs="Times New Roman"/>
          <w:szCs w:val="24"/>
        </w:rPr>
        <w:t>Interviewer: How long do you feel like you have been in the process of dealing with your mental health after you've grown older?</w:t>
      </w:r>
    </w:p>
    <w:p w:rsidR="003F3DB1" w:rsidRPr="00783D49" w:rsidRDefault="003F3DB1" w:rsidP="005A0AE3">
      <w:pPr>
        <w:ind w:left="360"/>
        <w:rPr>
          <w:rFonts w:cs="Times New Roman"/>
          <w:szCs w:val="24"/>
        </w:rPr>
      </w:pPr>
      <w:r w:rsidRPr="00783D49">
        <w:rPr>
          <w:rFonts w:cs="Times New Roman"/>
          <w:szCs w:val="24"/>
        </w:rPr>
        <w:t>Priya: I don't really consider myself to have an illness. But first of all, I'm someone's grandmother before I'm someone with a problem. I'm the same person I've always been in my head, and I'm a worrier now.</w:t>
      </w:r>
    </w:p>
    <w:p w:rsidR="003F3DB1" w:rsidRPr="00783D49" w:rsidRDefault="003F3DB1" w:rsidP="005A0AE3">
      <w:pPr>
        <w:ind w:left="360"/>
        <w:rPr>
          <w:rFonts w:cs="Times New Roman"/>
          <w:szCs w:val="24"/>
        </w:rPr>
      </w:pPr>
      <w:r w:rsidRPr="00783D49">
        <w:rPr>
          <w:rFonts w:cs="Times New Roman"/>
          <w:szCs w:val="24"/>
        </w:rPr>
        <w:t>Interviewer: Can I get more detail on the worry?</w:t>
      </w:r>
    </w:p>
    <w:p w:rsidR="003F3DB1" w:rsidRPr="00783D49" w:rsidRDefault="003F3DB1" w:rsidP="005A0AE3">
      <w:pPr>
        <w:ind w:left="360"/>
        <w:rPr>
          <w:rFonts w:cs="Times New Roman"/>
          <w:szCs w:val="24"/>
        </w:rPr>
      </w:pPr>
      <w:r w:rsidRPr="00783D49">
        <w:rPr>
          <w:rFonts w:cs="Times New Roman"/>
          <w:szCs w:val="24"/>
        </w:rPr>
        <w:t>Priya: It began because my hip became bad and the stairs were difficult for me to handle. It occurred to me what would happen if something happened to me, who would take care of the kids after school. It is in my chest pretty much every night.</w:t>
      </w:r>
    </w:p>
    <w:p w:rsidR="003F3DB1" w:rsidRPr="00783D49" w:rsidRDefault="003F3DB1" w:rsidP="005A0AE3">
      <w:pPr>
        <w:ind w:left="360"/>
        <w:rPr>
          <w:rFonts w:cs="Times New Roman"/>
          <w:szCs w:val="24"/>
        </w:rPr>
      </w:pPr>
      <w:r w:rsidRPr="00783D49">
        <w:rPr>
          <w:rFonts w:cs="Times New Roman"/>
          <w:szCs w:val="24"/>
        </w:rPr>
        <w:t>Interviewer: Have you discussed it with anyone – either formally or informally?</w:t>
      </w:r>
    </w:p>
    <w:p w:rsidR="003F3DB1" w:rsidRPr="00783D49" w:rsidRDefault="003F3DB1" w:rsidP="005A0AE3">
      <w:pPr>
        <w:ind w:left="360"/>
        <w:rPr>
          <w:rFonts w:cs="Times New Roman"/>
          <w:szCs w:val="24"/>
        </w:rPr>
      </w:pPr>
      <w:r w:rsidRPr="00783D49">
        <w:rPr>
          <w:rFonts w:cs="Times New Roman"/>
          <w:szCs w:val="24"/>
        </w:rPr>
        <w:t>Priya: My daughter-in-law saw first. She's the one who rang the doctor's surgery. The word "anxiety" would not have been my choice. At my age I would still have said "a mother's worry.</w:t>
      </w:r>
    </w:p>
    <w:p w:rsidR="003F3DB1" w:rsidRPr="00783D49" w:rsidRDefault="003F3DB1" w:rsidP="005A0AE3">
      <w:pPr>
        <w:pStyle w:val="Heading2"/>
        <w:rPr>
          <w:rFonts w:cs="Times New Roman"/>
          <w:szCs w:val="24"/>
        </w:rPr>
      </w:pPr>
      <w:bookmarkStart w:id="77" w:name="_Toc235271173"/>
      <w:bookmarkStart w:id="78" w:name="_Toc235493413"/>
      <w:r w:rsidRPr="00783D49">
        <w:rPr>
          <w:rFonts w:cs="Times New Roman"/>
          <w:szCs w:val="24"/>
        </w:rPr>
        <w:t>A.4 Illustrative Transcript Extract: "Kwame", 69</w:t>
      </w:r>
      <w:bookmarkEnd w:id="77"/>
      <w:bookmarkEnd w:id="78"/>
    </w:p>
    <w:p w:rsidR="003F3DB1" w:rsidRPr="00783D49" w:rsidRDefault="003F3DB1" w:rsidP="005A0AE3">
      <w:pPr>
        <w:ind w:left="360"/>
        <w:rPr>
          <w:rFonts w:cs="Times New Roman"/>
          <w:szCs w:val="24"/>
        </w:rPr>
      </w:pPr>
      <w:r w:rsidRPr="00783D49">
        <w:rPr>
          <w:rFonts w:cs="Times New Roman"/>
          <w:szCs w:val="24"/>
        </w:rPr>
        <w:t>Interviewer: How has your mental health been since you have been older?</w:t>
      </w:r>
    </w:p>
    <w:p w:rsidR="003F3DB1" w:rsidRPr="00783D49" w:rsidRDefault="003F3DB1" w:rsidP="005A0AE3">
      <w:pPr>
        <w:ind w:left="360"/>
        <w:rPr>
          <w:rFonts w:cs="Times New Roman"/>
          <w:szCs w:val="24"/>
        </w:rPr>
      </w:pPr>
      <w:r w:rsidRPr="00783D49">
        <w:rPr>
          <w:rFonts w:cs="Times New Roman"/>
          <w:szCs w:val="24"/>
        </w:rPr>
        <w:t>Kwame: People ask if it's my age, or my health, and I tell them it isn't either. Some losses you have from another country, and no one here knows that they are loss. My youngest sister, I haven't seen her in a long time, for 11 years.</w:t>
      </w:r>
    </w:p>
    <w:p w:rsidR="003F3DB1" w:rsidRPr="00783D49" w:rsidRDefault="003F3DB1" w:rsidP="005A0AE3">
      <w:pPr>
        <w:ind w:left="360"/>
        <w:rPr>
          <w:rFonts w:cs="Times New Roman"/>
          <w:szCs w:val="24"/>
        </w:rPr>
      </w:pPr>
      <w:r w:rsidRPr="00783D49">
        <w:rPr>
          <w:rFonts w:cs="Times New Roman"/>
          <w:szCs w:val="24"/>
        </w:rPr>
        <w:t>Interviewer: What do you see of that distance in you now?</w:t>
      </w:r>
    </w:p>
    <w:p w:rsidR="003F3DB1" w:rsidRPr="00783D49" w:rsidRDefault="003F3DB1" w:rsidP="005A0AE3">
      <w:pPr>
        <w:ind w:left="360"/>
        <w:rPr>
          <w:rFonts w:cs="Times New Roman"/>
          <w:szCs w:val="24"/>
        </w:rPr>
      </w:pPr>
      <w:r w:rsidRPr="00783D49">
        <w:rPr>
          <w:rFonts w:cs="Times New Roman"/>
          <w:szCs w:val="24"/>
        </w:rPr>
        <w:t>Kwame: Mostly, in the quiet hours. My wife is in here, and I'm glad for that, but there's another part of me that didn't come, and I think of him more, I think of him more now that I don't work.</w:t>
      </w:r>
    </w:p>
    <w:p w:rsidR="003F3DB1" w:rsidRPr="00783D49" w:rsidRDefault="003F3DB1" w:rsidP="005A0AE3">
      <w:pPr>
        <w:ind w:left="360"/>
        <w:rPr>
          <w:rFonts w:cs="Times New Roman"/>
          <w:szCs w:val="24"/>
        </w:rPr>
      </w:pPr>
      <w:r w:rsidRPr="00783D49">
        <w:rPr>
          <w:rFonts w:cs="Times New Roman"/>
          <w:szCs w:val="24"/>
        </w:rPr>
        <w:t>Interviewer: What, if anything, has helped?</w:t>
      </w:r>
    </w:p>
    <w:p w:rsidR="003F3DB1" w:rsidRPr="00783D49" w:rsidRDefault="003F3DB1" w:rsidP="005A0AE3">
      <w:pPr>
        <w:ind w:left="360"/>
        <w:rPr>
          <w:rFonts w:cs="Times New Roman"/>
          <w:szCs w:val="24"/>
        </w:rPr>
      </w:pPr>
      <w:r w:rsidRPr="00783D49">
        <w:rPr>
          <w:rFonts w:cs="Times New Roman"/>
          <w:szCs w:val="24"/>
        </w:rPr>
        <w:t>Kwame: Our church assists on Sundays. But mostly it's phone calls, badly timed as a result of the time of day, 6 rings before someone comes to the phone. Here is the medicine that I have.</w:t>
      </w:r>
    </w:p>
    <w:p w:rsidR="003F3DB1" w:rsidRPr="00783D49" w:rsidRDefault="003F3DB1" w:rsidP="005A0AE3">
      <w:pPr>
        <w:pStyle w:val="Heading2"/>
        <w:rPr>
          <w:rFonts w:cs="Times New Roman"/>
          <w:szCs w:val="24"/>
        </w:rPr>
      </w:pPr>
      <w:bookmarkStart w:id="79" w:name="_Toc235271174"/>
      <w:bookmarkStart w:id="80" w:name="_Toc235493414"/>
      <w:r w:rsidRPr="00783D49">
        <w:rPr>
          <w:rFonts w:cs="Times New Roman"/>
          <w:szCs w:val="24"/>
        </w:rPr>
        <w:t>A.5 Illustrative Transcript Extract: "Amara", 71</w:t>
      </w:r>
      <w:bookmarkEnd w:id="79"/>
      <w:bookmarkEnd w:id="80"/>
    </w:p>
    <w:p w:rsidR="003F3DB1" w:rsidRPr="00783D49" w:rsidRDefault="003F3DB1" w:rsidP="005A0AE3">
      <w:pPr>
        <w:rPr>
          <w:rFonts w:cs="Times New Roman"/>
          <w:szCs w:val="24"/>
        </w:rPr>
      </w:pPr>
      <w:r w:rsidRPr="00783D49">
        <w:rPr>
          <w:rFonts w:cs="Times New Roman"/>
          <w:szCs w:val="24"/>
        </w:rPr>
        <w:t>Interviewer: How have your mental health have been since you've gotten older?</w:t>
      </w:r>
    </w:p>
    <w:p w:rsidR="003F3DB1" w:rsidRPr="00783D49" w:rsidRDefault="003F3DB1" w:rsidP="005A0AE3">
      <w:pPr>
        <w:rPr>
          <w:rFonts w:cs="Times New Roman"/>
          <w:szCs w:val="24"/>
        </w:rPr>
      </w:pPr>
      <w:r w:rsidRPr="00783D49">
        <w:rPr>
          <w:rFonts w:cs="Times New Roman"/>
          <w:szCs w:val="24"/>
        </w:rPr>
        <w:t xml:space="preserve">Amara: Well, where do I start? This month I'm turning seventy-one and have been a diabetic for approximately 20 years. That's the thing they see. The diabetes. Whenever I visit my </w:t>
      </w:r>
      <w:r w:rsidRPr="00783D49">
        <w:rPr>
          <w:rFonts w:cs="Times New Roman"/>
          <w:szCs w:val="24"/>
        </w:rPr>
        <w:lastRenderedPageBreak/>
        <w:t>doctor, it's about my sugar status, my sugar status, and my sugar status. In my heart, no one's asked about me for 15 years. Not once.</w:t>
      </w:r>
    </w:p>
    <w:p w:rsidR="003F3DB1" w:rsidRPr="00783D49" w:rsidRDefault="003F3DB1" w:rsidP="005A0AE3">
      <w:pPr>
        <w:rPr>
          <w:rFonts w:cs="Times New Roman"/>
          <w:szCs w:val="24"/>
        </w:rPr>
      </w:pPr>
      <w:r w:rsidRPr="00783D49">
        <w:rPr>
          <w:rFonts w:cs="Times New Roman"/>
          <w:szCs w:val="24"/>
        </w:rPr>
        <w:t>Interviewer: Can you elaborate on that, the difference between how they treat your diabetes, and how they treat how you feel?</w:t>
      </w:r>
    </w:p>
    <w:p w:rsidR="003F3DB1" w:rsidRPr="00783D49" w:rsidRDefault="003F3DB1" w:rsidP="005A0AE3">
      <w:pPr>
        <w:rPr>
          <w:rFonts w:cs="Times New Roman"/>
          <w:szCs w:val="24"/>
        </w:rPr>
      </w:pPr>
      <w:r w:rsidRPr="00783D49">
        <w:rPr>
          <w:rFonts w:cs="Times New Roman"/>
          <w:szCs w:val="24"/>
        </w:rPr>
        <w:t>Amara: They're very good with my sugar. They review it and give me the strips, and tell me what to eat and they write it all down! But as I began feeling unwell, I couldn't wake up in the morning like I used to, and they said it was the weather. They explained that it was diabetes due to which I would get tired. They did not say, "Amara, you are sad? No one asked, "Amara, what goes on in your mind? That was all sugar, sugar, sugar.</w:t>
      </w:r>
    </w:p>
    <w:p w:rsidR="003F3DB1" w:rsidRPr="00783D49" w:rsidRDefault="003F3DB1" w:rsidP="005A0AE3">
      <w:pPr>
        <w:rPr>
          <w:rFonts w:cs="Times New Roman"/>
          <w:szCs w:val="24"/>
        </w:rPr>
      </w:pPr>
      <w:r w:rsidRPr="00783D49">
        <w:rPr>
          <w:rFonts w:cs="Times New Roman"/>
          <w:szCs w:val="24"/>
        </w:rPr>
        <w:t>Interviewer: What were your feelings about this?</w:t>
      </w:r>
    </w:p>
    <w:p w:rsidR="003F3DB1" w:rsidRPr="00783D49" w:rsidRDefault="003F3DB1" w:rsidP="005A0AE3">
      <w:pPr>
        <w:rPr>
          <w:rFonts w:cs="Times New Roman"/>
          <w:szCs w:val="24"/>
        </w:rPr>
      </w:pPr>
      <w:r w:rsidRPr="00783D49">
        <w:rPr>
          <w:rFonts w:cs="Times New Roman"/>
          <w:szCs w:val="24"/>
        </w:rPr>
        <w:t>Amara: I was like two different persons and they only wanted to see one of my selves. The one that had the blood tests. The other one, the one who cries in the kitchen when nobody's looking, they don't have a box for that. So I just stopped talking about it. I said to myself, they didn't ask, why should I tell? It's still there, though.</w:t>
      </w:r>
    </w:p>
    <w:p w:rsidR="003F3DB1" w:rsidRPr="00783D49" w:rsidRDefault="003F3DB1" w:rsidP="005A0AE3">
      <w:pPr>
        <w:rPr>
          <w:rFonts w:cs="Times New Roman"/>
          <w:szCs w:val="24"/>
        </w:rPr>
      </w:pPr>
      <w:r w:rsidRPr="00783D49">
        <w:rPr>
          <w:rFonts w:cs="Times New Roman"/>
          <w:szCs w:val="24"/>
        </w:rPr>
        <w:t>Interviewer: What, if anything, has helped you?</w:t>
      </w:r>
    </w:p>
    <w:p w:rsidR="003F3DB1" w:rsidRPr="00783D49" w:rsidRDefault="003F3DB1" w:rsidP="005A0AE3">
      <w:pPr>
        <w:rPr>
          <w:rFonts w:cs="Times New Roman"/>
          <w:szCs w:val="24"/>
        </w:rPr>
      </w:pPr>
      <w:r w:rsidRPr="00783D49">
        <w:rPr>
          <w:rFonts w:cs="Times New Roman"/>
          <w:szCs w:val="24"/>
        </w:rPr>
        <w:t>Amara: It's not church for me, it's my sister calling me every morning at 8. It's my medicine. Don't bother me with questions about my sugar. She asks me if I got to sleep, got to eat, and if I feel like getting dressed today. That's the care that keeps me going. My sister has my job, the doctors have their job.</w:t>
      </w:r>
    </w:p>
    <w:p w:rsidR="003F3DB1" w:rsidRPr="00783D49" w:rsidRDefault="003F3DB1" w:rsidP="005A0AE3">
      <w:pPr>
        <w:rPr>
          <w:rFonts w:cs="Times New Roman"/>
          <w:szCs w:val="24"/>
        </w:rPr>
      </w:pPr>
      <w:r w:rsidRPr="00783D49">
        <w:rPr>
          <w:rFonts w:cs="Times New Roman"/>
          <w:szCs w:val="24"/>
        </w:rPr>
        <w:t>Interviewer: Have you ever had any help for your mental health from services?</w:t>
      </w:r>
    </w:p>
    <w:p w:rsidR="003F3DB1" w:rsidRPr="00783D49" w:rsidRDefault="003F3DB1" w:rsidP="005A0AE3">
      <w:pPr>
        <w:rPr>
          <w:rFonts w:cs="Times New Roman"/>
          <w:szCs w:val="24"/>
        </w:rPr>
      </w:pPr>
      <w:r w:rsidRPr="00783D49">
        <w:rPr>
          <w:rFonts w:cs="Times New Roman"/>
          <w:szCs w:val="24"/>
        </w:rPr>
        <w:t>Amara: They gave me something, after my sister got all worked up about it. Tablets. But they didn't speak with me about that which was beneath it. They simply stated, "Here, this wi</w:t>
      </w:r>
      <w:r w:rsidR="00A52F3C" w:rsidRPr="00783D49">
        <w:rPr>
          <w:rFonts w:cs="Times New Roman"/>
          <w:szCs w:val="24"/>
        </w:rPr>
        <w:t>ll help. I wore them for a whilst</w:t>
      </w:r>
      <w:r w:rsidRPr="00783D49">
        <w:rPr>
          <w:rFonts w:cs="Times New Roman"/>
          <w:szCs w:val="24"/>
        </w:rPr>
        <w:t xml:space="preserve"> but they didn't feel right. Not myself. And I thought to myself perhaps feeling sad is more like me than not at all. So I stopped. Nobody noticed.</w:t>
      </w:r>
    </w:p>
    <w:p w:rsidR="003F3DB1" w:rsidRPr="00783D49" w:rsidRDefault="003F3DB1" w:rsidP="005A0AE3">
      <w:pPr>
        <w:pStyle w:val="Heading2"/>
        <w:rPr>
          <w:rFonts w:cs="Times New Roman"/>
          <w:szCs w:val="24"/>
        </w:rPr>
      </w:pPr>
      <w:bookmarkStart w:id="81" w:name="_Toc235271175"/>
      <w:bookmarkStart w:id="82" w:name="_Toc235493415"/>
      <w:r w:rsidRPr="00783D49">
        <w:rPr>
          <w:rFonts w:cs="Times New Roman"/>
          <w:szCs w:val="24"/>
        </w:rPr>
        <w:t>A.6 Illustrative Transcript Extract: "Joan", 79</w:t>
      </w:r>
      <w:bookmarkEnd w:id="81"/>
      <w:bookmarkEnd w:id="82"/>
    </w:p>
    <w:p w:rsidR="003F3DB1" w:rsidRPr="00783D49" w:rsidRDefault="003F3DB1" w:rsidP="005A0AE3">
      <w:pPr>
        <w:rPr>
          <w:rFonts w:cs="Times New Roman"/>
          <w:szCs w:val="24"/>
        </w:rPr>
      </w:pPr>
      <w:r w:rsidRPr="00783D49">
        <w:rPr>
          <w:rFonts w:cs="Times New Roman"/>
          <w:szCs w:val="24"/>
        </w:rPr>
        <w:t>Interviewer: What are your experiences in terms of mental health since the growth of your age?</w:t>
      </w:r>
    </w:p>
    <w:p w:rsidR="003F3DB1" w:rsidRPr="00783D49" w:rsidRDefault="003F3DB1" w:rsidP="005A0AE3">
      <w:pPr>
        <w:rPr>
          <w:rFonts w:cs="Times New Roman"/>
          <w:szCs w:val="24"/>
        </w:rPr>
      </w:pPr>
      <w:r w:rsidRPr="00783D49">
        <w:rPr>
          <w:rFonts w:cs="Times New Roman"/>
          <w:szCs w:val="24"/>
        </w:rPr>
        <w:t xml:space="preserve">Joan: When I have grown up? My dear, it's been my whole life. They placed me in a place as a youth. The 1950s. I was seventeen. They told me that I was broken and that they couldn't fix me. They placed me in a hot bath, strapped me and they threw me about it. They told me it would </w:t>
      </w:r>
      <w:r w:rsidRPr="00783D49">
        <w:rPr>
          <w:rFonts w:cs="Times New Roman"/>
          <w:szCs w:val="24"/>
        </w:rPr>
        <w:lastRenderedPageBreak/>
        <w:t>cool me off. You, Joan, were fastened in this hot tub of water, you were thrown around in it. I can still feel the straps still.</w:t>
      </w:r>
    </w:p>
    <w:p w:rsidR="003F3DB1" w:rsidRPr="00783D49" w:rsidRDefault="003F3DB1" w:rsidP="005A0AE3">
      <w:pPr>
        <w:rPr>
          <w:rFonts w:cs="Times New Roman"/>
          <w:szCs w:val="24"/>
        </w:rPr>
      </w:pPr>
      <w:r w:rsidRPr="00783D49">
        <w:rPr>
          <w:rFonts w:cs="Times New Roman"/>
          <w:szCs w:val="24"/>
        </w:rPr>
        <w:t>Interviewer: that is pretty awful. So, what more do you know about that time?</w:t>
      </w:r>
    </w:p>
    <w:p w:rsidR="003F3DB1" w:rsidRPr="00783D49" w:rsidRDefault="003F3DB1" w:rsidP="005A0AE3">
      <w:pPr>
        <w:rPr>
          <w:rFonts w:cs="Times New Roman"/>
          <w:szCs w:val="24"/>
        </w:rPr>
      </w:pPr>
      <w:r w:rsidRPr="00783D49">
        <w:rPr>
          <w:rFonts w:cs="Times New Roman"/>
          <w:szCs w:val="24"/>
        </w:rPr>
        <w:t>Joan: I was there for 3 years. Three years of my life that's passed. By the time I emerged from the closet it had all moved on. My family had progressed. I was one of them that they didn't know what to do with me. I was not someone loving, but a problem to be solved. Well, that's been a theme throughout my entire life. They manage me. They don't love me. They manage.</w:t>
      </w:r>
    </w:p>
    <w:p w:rsidR="003F3DB1" w:rsidRPr="00783D49" w:rsidRDefault="003F3DB1" w:rsidP="005A0AE3">
      <w:pPr>
        <w:rPr>
          <w:rFonts w:cs="Times New Roman"/>
          <w:szCs w:val="24"/>
        </w:rPr>
      </w:pPr>
      <w:r w:rsidRPr="00783D49">
        <w:rPr>
          <w:rFonts w:cs="Times New Roman"/>
          <w:szCs w:val="24"/>
        </w:rPr>
        <w:t>Interviewer: How is it for you as you're older, doing it more recently?</w:t>
      </w:r>
    </w:p>
    <w:p w:rsidR="003F3DB1" w:rsidRPr="00783D49" w:rsidRDefault="003F3DB1" w:rsidP="005A0AE3">
      <w:pPr>
        <w:rPr>
          <w:rFonts w:cs="Times New Roman"/>
          <w:szCs w:val="24"/>
        </w:rPr>
      </w:pPr>
      <w:r w:rsidRPr="00783D49">
        <w:rPr>
          <w:rFonts w:cs="Times New Roman"/>
          <w:szCs w:val="24"/>
        </w:rPr>
        <w:t>Joan: I can now be in the family, in the home. And it's the same. They take their own schedule, their own time for doing things. When to eat, sleep, take my tablets, they tell me. But they don't come and ask me what I want. They just sign me off. They say, "Joan is feeling good today," but they don't ask me if I'm feeling good. There's a difference. They don't inquire about what I recall. They have no questions about the hot water. They simply wish for me to be silent and compliant.</w:t>
      </w:r>
    </w:p>
    <w:p w:rsidR="003F3DB1" w:rsidRPr="00783D49" w:rsidRDefault="003F3DB1" w:rsidP="005A0AE3">
      <w:pPr>
        <w:rPr>
          <w:rFonts w:cs="Times New Roman"/>
          <w:szCs w:val="24"/>
        </w:rPr>
      </w:pPr>
      <w:r w:rsidRPr="00783D49">
        <w:rPr>
          <w:rFonts w:cs="Times New Roman"/>
          <w:szCs w:val="24"/>
        </w:rPr>
        <w:t>But if I may ask you, what were your most memorable moments of that time?</w:t>
      </w:r>
    </w:p>
    <w:p w:rsidR="003F3DB1" w:rsidRPr="00783D49" w:rsidRDefault="003F3DB1" w:rsidP="005A0AE3">
      <w:pPr>
        <w:rPr>
          <w:rFonts w:cs="Times New Roman"/>
          <w:szCs w:val="24"/>
        </w:rPr>
      </w:pPr>
      <w:r w:rsidRPr="00783D49">
        <w:rPr>
          <w:rFonts w:cs="Times New Roman"/>
          <w:szCs w:val="24"/>
        </w:rPr>
        <w:t>Joan: The noise. Noisy behavior during the night. And the sense that no one would ever come to get me. I had been forgotten! I believe that never goes away completely. I think to myself, if I called out, would someone come? Even tonight when I'm in my room. I don't know they would. Perhaps they will simply jot it down. "Joan reported at 2am - nothing significant. That's what they would write. It's what they always write.</w:t>
      </w:r>
    </w:p>
    <w:p w:rsidR="003F3DB1" w:rsidRPr="00783D49" w:rsidRDefault="003F3DB1" w:rsidP="005A0AE3">
      <w:pPr>
        <w:rPr>
          <w:rFonts w:cs="Times New Roman"/>
          <w:szCs w:val="24"/>
        </w:rPr>
      </w:pPr>
      <w:r w:rsidRPr="00783D49">
        <w:rPr>
          <w:rFonts w:cs="Times New Roman"/>
          <w:szCs w:val="24"/>
        </w:rPr>
        <w:t>If you don't mind me asking, what is your motivation?</w:t>
      </w:r>
    </w:p>
    <w:p w:rsidR="003F3DB1" w:rsidRPr="00783D49" w:rsidRDefault="003F3DB1" w:rsidP="005A0AE3">
      <w:pPr>
        <w:rPr>
          <w:rFonts w:cs="Times New Roman"/>
          <w:szCs w:val="24"/>
        </w:rPr>
      </w:pPr>
      <w:r w:rsidRPr="00783D49">
        <w:rPr>
          <w:rFonts w:cs="Times New Roman"/>
          <w:szCs w:val="24"/>
        </w:rPr>
        <w:t>Joan: I don't know. Stubbornness, I suppose. I'm not dead yet, and I don't intend to let them know that I'm about to. There's a part of me that still wants to tell the story. I want someone to know the what. I want people to know Joan was a person, before she was a patient.</w:t>
      </w:r>
    </w:p>
    <w:p w:rsidR="003F3DB1" w:rsidRPr="00783D49" w:rsidRDefault="003F3DB1" w:rsidP="005A0AE3">
      <w:pPr>
        <w:pStyle w:val="Heading2"/>
        <w:rPr>
          <w:rFonts w:cs="Times New Roman"/>
          <w:szCs w:val="24"/>
        </w:rPr>
      </w:pPr>
      <w:bookmarkStart w:id="83" w:name="_Toc235271176"/>
      <w:bookmarkStart w:id="84" w:name="_Toc235493416"/>
      <w:r w:rsidRPr="00783D49">
        <w:rPr>
          <w:rFonts w:cs="Times New Roman"/>
          <w:szCs w:val="24"/>
        </w:rPr>
        <w:t>A.7 Illustrative Transcript Extract: "Frank", 66</w:t>
      </w:r>
      <w:bookmarkEnd w:id="83"/>
      <w:bookmarkEnd w:id="84"/>
    </w:p>
    <w:p w:rsidR="003F3DB1" w:rsidRPr="00783D49" w:rsidRDefault="003F3DB1" w:rsidP="005A0AE3">
      <w:pPr>
        <w:rPr>
          <w:rFonts w:cs="Times New Roman"/>
          <w:szCs w:val="24"/>
        </w:rPr>
      </w:pPr>
      <w:r w:rsidRPr="00783D49">
        <w:rPr>
          <w:rFonts w:cs="Times New Roman"/>
          <w:szCs w:val="24"/>
        </w:rPr>
        <w:t>Interviewer: How has your mental health been since you have been older?</w:t>
      </w:r>
    </w:p>
    <w:p w:rsidR="003F3DB1" w:rsidRPr="00783D49" w:rsidRDefault="003F3DB1" w:rsidP="005A0AE3">
      <w:pPr>
        <w:rPr>
          <w:rFonts w:cs="Times New Roman"/>
          <w:szCs w:val="24"/>
        </w:rPr>
      </w:pPr>
      <w:r w:rsidRPr="00783D49">
        <w:rPr>
          <w:rFonts w:cs="Times New Roman"/>
          <w:szCs w:val="24"/>
        </w:rPr>
        <w:t>Frank: I'm always been a get-on-with-it guy. It's the way I was raised. You don't complain, just get on with it. However, it became difficult to do it after I retired. I just felt... blah. Not sad exactly. Just flat. Everything was grey, as if all the colour had drained from it.</w:t>
      </w:r>
    </w:p>
    <w:p w:rsidR="003F3DB1" w:rsidRPr="00783D49" w:rsidRDefault="003F3DB1" w:rsidP="005A0AE3">
      <w:pPr>
        <w:rPr>
          <w:rFonts w:cs="Times New Roman"/>
          <w:szCs w:val="24"/>
        </w:rPr>
      </w:pPr>
      <w:r w:rsidRPr="00783D49">
        <w:rPr>
          <w:rFonts w:cs="Times New Roman"/>
          <w:szCs w:val="24"/>
        </w:rPr>
        <w:t>Interviewer: When did you first find out about that?</w:t>
      </w:r>
    </w:p>
    <w:p w:rsidR="003F3DB1" w:rsidRPr="00783D49" w:rsidRDefault="003F3DB1" w:rsidP="005A0AE3">
      <w:pPr>
        <w:rPr>
          <w:rFonts w:cs="Times New Roman"/>
          <w:szCs w:val="24"/>
        </w:rPr>
      </w:pPr>
      <w:r w:rsidRPr="00783D49">
        <w:rPr>
          <w:rFonts w:cs="Times New Roman"/>
          <w:szCs w:val="24"/>
        </w:rPr>
        <w:lastRenderedPageBreak/>
        <w:t>Frank: Just about one year from the time I retired. You can't imagine how much I had been looking forward to retirement. Time to go and do things, observe places. But I had been seated in the house. Had a chair and watched the television and didn't really take in. My daughter began to notice. Dad you're not yourself, she said. I said to Him, "I do not know myself.</w:t>
      </w:r>
    </w:p>
    <w:p w:rsidR="003F3DB1" w:rsidRPr="00783D49" w:rsidRDefault="003F3DB1" w:rsidP="005A0AE3">
      <w:pPr>
        <w:rPr>
          <w:rFonts w:cs="Times New Roman"/>
          <w:szCs w:val="24"/>
        </w:rPr>
      </w:pPr>
      <w:r w:rsidRPr="00783D49">
        <w:rPr>
          <w:rFonts w:cs="Times New Roman"/>
          <w:szCs w:val="24"/>
        </w:rPr>
        <w:t>Interviewer: Did you do anything about it?</w:t>
      </w:r>
    </w:p>
    <w:p w:rsidR="003F3DB1" w:rsidRPr="00783D49" w:rsidRDefault="003F3DB1" w:rsidP="005A0AE3">
      <w:pPr>
        <w:rPr>
          <w:rFonts w:cs="Times New Roman"/>
          <w:szCs w:val="24"/>
        </w:rPr>
      </w:pPr>
      <w:r w:rsidRPr="00783D49">
        <w:rPr>
          <w:rFonts w:cs="Times New Roman"/>
          <w:szCs w:val="24"/>
        </w:rPr>
        <w:t>Frank: Saw the GP. I felt it was the correct course of action. He handed me a leaflet, I put it in a drawer. I didn't read it. I feel like I just was not ready to accept that it was true. I knew it would pass, I explained to myself. Then my daughter called the surgery for me and things began to happen. She made the appointment, she took me there, she sat in the waiting room. I don't know that I would have done any of it by myself.</w:t>
      </w:r>
    </w:p>
    <w:p w:rsidR="003F3DB1" w:rsidRPr="00783D49" w:rsidRDefault="003F3DB1" w:rsidP="005A0AE3">
      <w:pPr>
        <w:rPr>
          <w:rFonts w:cs="Times New Roman"/>
          <w:szCs w:val="24"/>
        </w:rPr>
      </w:pPr>
      <w:r w:rsidRPr="00783D49">
        <w:rPr>
          <w:rFonts w:cs="Times New Roman"/>
          <w:szCs w:val="24"/>
        </w:rPr>
        <w:t>Interviewer: How did you feel about your daughter doing that for you?</w:t>
      </w:r>
    </w:p>
    <w:p w:rsidR="003F3DB1" w:rsidRPr="00783D49" w:rsidRDefault="003F3DB1" w:rsidP="005A0AE3">
      <w:pPr>
        <w:rPr>
          <w:rFonts w:cs="Times New Roman"/>
          <w:szCs w:val="24"/>
        </w:rPr>
      </w:pPr>
      <w:r w:rsidRPr="00783D49">
        <w:rPr>
          <w:rFonts w:cs="Times New Roman"/>
          <w:szCs w:val="24"/>
        </w:rPr>
        <w:t>Frank: Grateful. Embarrassed. A bit of both. It was me supposed to be looking after her and not the other way around. However, she replied, “Dad, old thinking.” And she was right. I just, I don't like feelin' like I'm a burden. I never really cared for it.</w:t>
      </w:r>
    </w:p>
    <w:p w:rsidR="003F3DB1" w:rsidRPr="00783D49" w:rsidRDefault="003F3DB1" w:rsidP="005A0AE3">
      <w:pPr>
        <w:rPr>
          <w:rFonts w:cs="Times New Roman"/>
          <w:szCs w:val="24"/>
        </w:rPr>
      </w:pPr>
      <w:r w:rsidRPr="00783D49">
        <w:rPr>
          <w:rFonts w:cs="Times New Roman"/>
          <w:szCs w:val="24"/>
        </w:rPr>
        <w:t>Interviewee: What is supporting you now?</w:t>
      </w:r>
    </w:p>
    <w:p w:rsidR="003F3DB1" w:rsidRPr="00783D49" w:rsidRDefault="003F3DB1" w:rsidP="005A0AE3">
      <w:pPr>
        <w:rPr>
          <w:rFonts w:cs="Times New Roman"/>
          <w:szCs w:val="24"/>
        </w:rPr>
      </w:pPr>
      <w:r w:rsidRPr="00783D49">
        <w:rPr>
          <w:rFonts w:cs="Times New Roman"/>
          <w:szCs w:val="24"/>
        </w:rPr>
        <w:t>Frank: Getting out. I try to get to the allotment every day as much as possible. Though not permanent, it is something. The digging, the planting, the watching grow. It makes me feel that I am still able to do things. And my daughter. She's still treating me like I'm useful. It means more to her than she realizes.</w:t>
      </w:r>
    </w:p>
    <w:p w:rsidR="003F3DB1" w:rsidRPr="00783D49" w:rsidRDefault="003F3DB1" w:rsidP="005A0AE3">
      <w:pPr>
        <w:rPr>
          <w:rFonts w:cs="Times New Roman"/>
          <w:szCs w:val="24"/>
        </w:rPr>
      </w:pPr>
      <w:r w:rsidRPr="00783D49">
        <w:rPr>
          <w:rFonts w:cs="Times New Roman"/>
          <w:szCs w:val="24"/>
        </w:rPr>
        <w:t>Interviewer: Who do you know the leaflet in the drawer?</w:t>
      </w:r>
    </w:p>
    <w:p w:rsidR="003F3DB1" w:rsidRPr="00783D49" w:rsidRDefault="003F3DB1" w:rsidP="005A0AE3">
      <w:pPr>
        <w:rPr>
          <w:rFonts w:cs="Times New Roman"/>
          <w:szCs w:val="24"/>
        </w:rPr>
      </w:pPr>
      <w:r w:rsidRPr="00783D49">
        <w:rPr>
          <w:rFonts w:cs="Times New Roman"/>
          <w:szCs w:val="24"/>
        </w:rPr>
        <w:t>Frank: (Laughed) It's still in the drawer. I believe it's a symbol. Marks the simplicity of not getting help. This piece of paper is yours to do with as you will. But, in that place, you don't know. Who knows? It didn't take me a leaflet. I needed somebody to notice that I was suffering and not to act as if all is well.</w:t>
      </w:r>
    </w:p>
    <w:p w:rsidR="003F3DB1" w:rsidRPr="00783D49" w:rsidRDefault="003F3DB1" w:rsidP="005A0AE3">
      <w:pPr>
        <w:pStyle w:val="Heading2"/>
        <w:rPr>
          <w:rFonts w:cs="Times New Roman"/>
          <w:szCs w:val="24"/>
        </w:rPr>
      </w:pPr>
      <w:bookmarkStart w:id="85" w:name="_Toc235271177"/>
      <w:bookmarkStart w:id="86" w:name="_Toc235493417"/>
      <w:r w:rsidRPr="00783D49">
        <w:rPr>
          <w:rFonts w:cs="Times New Roman"/>
          <w:szCs w:val="24"/>
        </w:rPr>
        <w:t>A.8 Illustrative Transcript Extract: "Grace", 82</w:t>
      </w:r>
      <w:bookmarkEnd w:id="85"/>
      <w:bookmarkEnd w:id="86"/>
    </w:p>
    <w:p w:rsidR="003F3DB1" w:rsidRPr="00783D49" w:rsidRDefault="003F3DB1" w:rsidP="005A0AE3">
      <w:pPr>
        <w:rPr>
          <w:rFonts w:cs="Times New Roman"/>
          <w:szCs w:val="24"/>
        </w:rPr>
      </w:pPr>
      <w:r w:rsidRPr="00783D49">
        <w:rPr>
          <w:rFonts w:cs="Times New Roman"/>
          <w:szCs w:val="24"/>
        </w:rPr>
        <w:t>Interviewee: Since reaching adulthood, how have you found your mental health to be?</w:t>
      </w:r>
    </w:p>
    <w:p w:rsidR="003F3DB1" w:rsidRPr="00783D49" w:rsidRDefault="003F3DB1" w:rsidP="005A0AE3">
      <w:pPr>
        <w:rPr>
          <w:rFonts w:cs="Times New Roman"/>
          <w:szCs w:val="24"/>
        </w:rPr>
      </w:pPr>
      <w:r w:rsidRPr="00783D49">
        <w:rPr>
          <w:rFonts w:cs="Times New Roman"/>
          <w:szCs w:val="24"/>
        </w:rPr>
        <w:t>Grace: Now I have been a widow for seventeen years. People believe you get used to it, but you don't get used to it. You just learn to carry it differently. I believe that in my husband's death there was going to be my death as well. It was that traumatic a loss. Then the darkness began to fall. Not just sadness. A heaviness. I was like carrying something that wasn't mine.</w:t>
      </w:r>
    </w:p>
    <w:p w:rsidR="003F3DB1" w:rsidRPr="00783D49" w:rsidRDefault="003F3DB1" w:rsidP="005A0AE3">
      <w:pPr>
        <w:rPr>
          <w:rFonts w:cs="Times New Roman"/>
          <w:szCs w:val="24"/>
        </w:rPr>
      </w:pPr>
      <w:r w:rsidRPr="00783D49">
        <w:rPr>
          <w:rFonts w:cs="Times New Roman"/>
          <w:szCs w:val="24"/>
        </w:rPr>
        <w:t>Interviewer: What did you do when darkness fell?</w:t>
      </w:r>
    </w:p>
    <w:p w:rsidR="003F3DB1" w:rsidRPr="00783D49" w:rsidRDefault="003F3DB1" w:rsidP="005A0AE3">
      <w:pPr>
        <w:rPr>
          <w:rFonts w:cs="Times New Roman"/>
          <w:szCs w:val="24"/>
        </w:rPr>
      </w:pPr>
      <w:r w:rsidRPr="00783D49">
        <w:rPr>
          <w:rFonts w:cs="Times New Roman"/>
          <w:szCs w:val="24"/>
        </w:rPr>
        <w:lastRenderedPageBreak/>
        <w:t>Grace: Now the darkness falls and I don't invoke anyone officially. I do go to prayer group Tuesday though, and by Thursday I'm breathing again. That's my medicine. Having the company of others who are understanding. Those who do not need to be reminded of what ails them, as they have been ill themselves.</w:t>
      </w:r>
    </w:p>
    <w:p w:rsidR="003F3DB1" w:rsidRPr="00783D49" w:rsidRDefault="003F3DB1" w:rsidP="005A0AE3">
      <w:pPr>
        <w:rPr>
          <w:rFonts w:cs="Times New Roman"/>
          <w:szCs w:val="24"/>
        </w:rPr>
      </w:pPr>
      <w:r w:rsidRPr="00783D49">
        <w:rPr>
          <w:rFonts w:cs="Times New Roman"/>
          <w:szCs w:val="24"/>
        </w:rPr>
        <w:t>Interviewer: What can you tell me about this prayer group?</w:t>
      </w:r>
    </w:p>
    <w:p w:rsidR="003F3DB1" w:rsidRPr="00783D49" w:rsidRDefault="003F3DB1" w:rsidP="005A0AE3">
      <w:pPr>
        <w:rPr>
          <w:rFonts w:cs="Times New Roman"/>
          <w:szCs w:val="24"/>
        </w:rPr>
      </w:pPr>
      <w:r w:rsidRPr="00783D49">
        <w:rPr>
          <w:rFonts w:cs="Times New Roman"/>
          <w:szCs w:val="24"/>
        </w:rPr>
        <w:t>Grace: It's a group of women. The church hall will be our meeting place. Everyone is pretty much around the same age or so. We have all lost somebody, we have all had our challenges. We don't just pray. We talk. We make tea. We cry sometimes. We laugh. It's the only one place that I feel totally like myself. Because nobody's judging. They have experienced waking at 3am and being unable to breathe.</w:t>
      </w:r>
    </w:p>
    <w:p w:rsidR="003F3DB1" w:rsidRPr="00783D49" w:rsidRDefault="003F3DB1" w:rsidP="005A0AE3">
      <w:pPr>
        <w:rPr>
          <w:rFonts w:cs="Times New Roman"/>
          <w:szCs w:val="24"/>
        </w:rPr>
      </w:pPr>
      <w:r w:rsidRPr="00783D49">
        <w:rPr>
          <w:rFonts w:cs="Times New Roman"/>
          <w:szCs w:val="24"/>
        </w:rPr>
        <w:t>Interviewer: Could you have used any services?</w:t>
      </w:r>
    </w:p>
    <w:p w:rsidR="003F3DB1" w:rsidRPr="00783D49" w:rsidRDefault="003F3DB1" w:rsidP="005A0AE3">
      <w:pPr>
        <w:rPr>
          <w:rFonts w:cs="Times New Roman"/>
          <w:szCs w:val="24"/>
        </w:rPr>
      </w:pPr>
      <w:r w:rsidRPr="00783D49">
        <w:rPr>
          <w:rFonts w:cs="Times New Roman"/>
          <w:szCs w:val="24"/>
        </w:rPr>
        <w:t>Grace: I'll tell you once, I went to the doctor. He wanted to make me take pills. Here I told him that I didn't need these tablets, I needed to know my life still has meaning. He was at a loss for words there. But they don't have any training for this, do they? They're trained to prescribe. They don't know to sit with you in the dark.</w:t>
      </w:r>
    </w:p>
    <w:p w:rsidR="003F3DB1" w:rsidRPr="00783D49" w:rsidRDefault="003F3DB1" w:rsidP="005A0AE3">
      <w:pPr>
        <w:rPr>
          <w:rFonts w:cs="Times New Roman"/>
          <w:szCs w:val="24"/>
        </w:rPr>
      </w:pPr>
      <w:r w:rsidRPr="00783D49">
        <w:rPr>
          <w:rFonts w:cs="Times New Roman"/>
          <w:szCs w:val="24"/>
        </w:rPr>
        <w:t>Interviewer: So what would you say is the most helpful?</w:t>
      </w:r>
    </w:p>
    <w:p w:rsidR="003F3DB1" w:rsidRPr="00783D49" w:rsidRDefault="003F3DB1" w:rsidP="005A0AE3">
      <w:pPr>
        <w:rPr>
          <w:rFonts w:cs="Times New Roman"/>
          <w:szCs w:val="24"/>
        </w:rPr>
      </w:pPr>
      <w:r w:rsidRPr="00783D49">
        <w:rPr>
          <w:rFonts w:cs="Times New Roman"/>
          <w:szCs w:val="24"/>
        </w:rPr>
        <w:t>Grace: Faith. Not believing only in God. Thinking that it's meant to be. This is the pain and the loss and the waiting. I don't feel like I'm the only one. That's the thing. I know that when it gets dark it is not forever. I know it will pass, I know it will pass. I know that I am in a greater than myself. That's how I get through.</w:t>
      </w:r>
    </w:p>
    <w:p w:rsidR="003F3DB1" w:rsidRPr="00783D49" w:rsidRDefault="003F3DB1" w:rsidP="005A0AE3">
      <w:pPr>
        <w:pStyle w:val="Heading2"/>
        <w:rPr>
          <w:rFonts w:cs="Times New Roman"/>
          <w:szCs w:val="24"/>
        </w:rPr>
      </w:pPr>
      <w:bookmarkStart w:id="87" w:name="_Toc235271178"/>
      <w:bookmarkStart w:id="88" w:name="_Toc235493418"/>
      <w:r w:rsidRPr="00783D49">
        <w:rPr>
          <w:rFonts w:cs="Times New Roman"/>
          <w:szCs w:val="24"/>
        </w:rPr>
        <w:t>A.9 Illustrative Transcript Extract: "Walter", 75</w:t>
      </w:r>
      <w:bookmarkEnd w:id="87"/>
      <w:bookmarkEnd w:id="88"/>
    </w:p>
    <w:p w:rsidR="003F3DB1" w:rsidRPr="00783D49" w:rsidRDefault="003F3DB1" w:rsidP="005A0AE3">
      <w:pPr>
        <w:rPr>
          <w:rFonts w:cs="Times New Roman"/>
          <w:szCs w:val="24"/>
        </w:rPr>
      </w:pPr>
      <w:r w:rsidRPr="00783D49">
        <w:rPr>
          <w:rFonts w:cs="Times New Roman"/>
          <w:szCs w:val="24"/>
        </w:rPr>
        <w:t>Interviewer: How have you dealt with your mental health as you get older?</w:t>
      </w:r>
    </w:p>
    <w:p w:rsidR="003F3DB1" w:rsidRPr="00783D49" w:rsidRDefault="003F3DB1" w:rsidP="005A0AE3">
      <w:pPr>
        <w:rPr>
          <w:rFonts w:cs="Times New Roman"/>
          <w:szCs w:val="24"/>
        </w:rPr>
      </w:pPr>
      <w:r w:rsidRPr="00783D49">
        <w:rPr>
          <w:rFonts w:cs="Times New Roman"/>
          <w:szCs w:val="24"/>
        </w:rPr>
        <w:t>Walter: I was at the Forces. Twenty-two years. Learning how to manage things. You don't need to go to a doctor for everything that is challenging. I've handled worse without the assistance of anybody. So that's what I do.</w:t>
      </w:r>
    </w:p>
    <w:p w:rsidR="003F3DB1" w:rsidRPr="00783D49" w:rsidRDefault="003F3DB1" w:rsidP="005A0AE3">
      <w:pPr>
        <w:rPr>
          <w:rFonts w:cs="Times New Roman"/>
          <w:szCs w:val="24"/>
        </w:rPr>
      </w:pPr>
      <w:r w:rsidRPr="00783D49">
        <w:rPr>
          <w:rFonts w:cs="Times New Roman"/>
          <w:szCs w:val="24"/>
        </w:rPr>
        <w:t>Interviewer: What is your current workload like?</w:t>
      </w:r>
    </w:p>
    <w:p w:rsidR="003F3DB1" w:rsidRPr="00783D49" w:rsidRDefault="003F3DB1" w:rsidP="005A0AE3">
      <w:pPr>
        <w:rPr>
          <w:rFonts w:cs="Times New Roman"/>
          <w:szCs w:val="24"/>
        </w:rPr>
      </w:pPr>
      <w:r w:rsidRPr="00783D49">
        <w:rPr>
          <w:rFonts w:cs="Times New Roman"/>
          <w:szCs w:val="24"/>
        </w:rPr>
        <w:t>Walter: (Pause) Well, it's difficult to explain. Things I've seen. Things I've done. They are NOT things that fade out the moment you become old. There they are, waiting. Sometimes when it's quiet, they come back. I don't sleep well. I haven't had a good night of sleep in 40 years! But I manage.</w:t>
      </w:r>
    </w:p>
    <w:p w:rsidR="003F3DB1" w:rsidRPr="00783D49" w:rsidRDefault="003F3DB1" w:rsidP="005A0AE3">
      <w:pPr>
        <w:rPr>
          <w:rFonts w:cs="Times New Roman"/>
          <w:szCs w:val="24"/>
        </w:rPr>
      </w:pPr>
      <w:r w:rsidRPr="00783D49">
        <w:rPr>
          <w:rFonts w:cs="Times New Roman"/>
          <w:szCs w:val="24"/>
        </w:rPr>
        <w:t>Interviewer: Have you ever spoken to anyone about those things?</w:t>
      </w:r>
    </w:p>
    <w:p w:rsidR="003F3DB1" w:rsidRPr="00783D49" w:rsidRDefault="003F3DB1" w:rsidP="005A0AE3">
      <w:pPr>
        <w:rPr>
          <w:rFonts w:cs="Times New Roman"/>
          <w:szCs w:val="24"/>
        </w:rPr>
      </w:pPr>
      <w:r w:rsidRPr="00783D49">
        <w:rPr>
          <w:rFonts w:cs="Times New Roman"/>
          <w:szCs w:val="24"/>
        </w:rPr>
        <w:lastRenderedPageBreak/>
        <w:t>Walter: Once. A long time ago. They presented me with a form to be filled. I got questions about what I had seen, how I felt about it. I couldn't do it. I couldn't write it down, it was too hard to write down. There are some things that go on paper. Leave them in the past where they aren't able to harm anyone.</w:t>
      </w:r>
    </w:p>
    <w:p w:rsidR="003F3DB1" w:rsidRPr="00783D49" w:rsidRDefault="003F3DB1" w:rsidP="005A0AE3">
      <w:pPr>
        <w:rPr>
          <w:rFonts w:cs="Times New Roman"/>
          <w:szCs w:val="24"/>
        </w:rPr>
      </w:pPr>
      <w:r w:rsidRPr="00783D49">
        <w:rPr>
          <w:rFonts w:cs="Times New Roman"/>
          <w:szCs w:val="24"/>
        </w:rPr>
        <w:t>Interviewer: more recently? Have you had any help?</w:t>
      </w:r>
    </w:p>
    <w:p w:rsidR="003F3DB1" w:rsidRPr="00783D49" w:rsidRDefault="003F3DB1" w:rsidP="005A0AE3">
      <w:pPr>
        <w:rPr>
          <w:rFonts w:cs="Times New Roman"/>
          <w:szCs w:val="24"/>
        </w:rPr>
      </w:pPr>
      <w:r w:rsidRPr="00783D49">
        <w:rPr>
          <w:rFonts w:cs="Times New Roman"/>
          <w:szCs w:val="24"/>
        </w:rPr>
        <w:t>Walter: I was referred to someone. This was about three years ago. They wanted me to speak about stuff. I took a few trips then I quit. It wasn't for me. The talking. What do I say? That I am awakened at 2am in a cold sweat? That watching some things on tv takes me back and I can't watch them? What does it do to say it? It doesn't change what happened.</w:t>
      </w:r>
    </w:p>
    <w:p w:rsidR="003F3DB1" w:rsidRPr="00783D49" w:rsidRDefault="003F3DB1" w:rsidP="005A0AE3">
      <w:pPr>
        <w:rPr>
          <w:rFonts w:cs="Times New Roman"/>
          <w:szCs w:val="24"/>
        </w:rPr>
      </w:pPr>
      <w:r w:rsidRPr="00783D49">
        <w:rPr>
          <w:rFonts w:cs="Times New Roman"/>
          <w:szCs w:val="24"/>
        </w:rPr>
        <w:t>Interviewer: What is the help in managing?</w:t>
      </w:r>
    </w:p>
    <w:p w:rsidR="003F3DB1" w:rsidRPr="00783D49" w:rsidRDefault="003F3DB1" w:rsidP="005A0AE3">
      <w:pPr>
        <w:rPr>
          <w:rFonts w:cs="Times New Roman"/>
          <w:szCs w:val="24"/>
        </w:rPr>
      </w:pPr>
      <w:r w:rsidRPr="00783D49">
        <w:rPr>
          <w:rFonts w:cs="Times New Roman"/>
          <w:szCs w:val="24"/>
        </w:rPr>
        <w:t>Walter: Routine. Keeping busy. I go to the allotment. I maintain an orderly home. I have a dog. Dog never asks questions. The dog just wants to go for a walk. It's a sort of peace, don't you see? Not having to explain oneself. Just being. That's what I need. Just to be.</w:t>
      </w:r>
    </w:p>
    <w:p w:rsidR="003F3DB1" w:rsidRPr="00783D49" w:rsidRDefault="003F3DB1" w:rsidP="005A0AE3">
      <w:pPr>
        <w:rPr>
          <w:rFonts w:cs="Times New Roman"/>
          <w:szCs w:val="24"/>
        </w:rPr>
      </w:pPr>
      <w:r w:rsidRPr="00783D49">
        <w:rPr>
          <w:rFonts w:cs="Times New Roman"/>
          <w:szCs w:val="24"/>
        </w:rPr>
        <w:t>Interviewer: What would you like to have changed about the way services operate?</w:t>
      </w:r>
    </w:p>
    <w:p w:rsidR="003F3DB1" w:rsidRPr="00783D49" w:rsidRDefault="003F3DB1" w:rsidP="005A0AE3">
      <w:pPr>
        <w:rPr>
          <w:rFonts w:cs="Times New Roman"/>
          <w:szCs w:val="24"/>
        </w:rPr>
      </w:pPr>
      <w:r w:rsidRPr="00783D49">
        <w:rPr>
          <w:rFonts w:cs="Times New Roman"/>
          <w:szCs w:val="24"/>
        </w:rPr>
        <w:t>Walter: I would like them to know that not everybody is a "talker. Some of us simply wish to be alone with our dog and allotment. It's not as if it's all okay, though. It's simply that we are handling it in our own way. That should be respected and...</w:t>
      </w:r>
    </w:p>
    <w:p w:rsidR="003F3DB1" w:rsidRPr="00783D49" w:rsidRDefault="003F3DB1" w:rsidP="005A0AE3">
      <w:pPr>
        <w:pStyle w:val="Heading2"/>
        <w:rPr>
          <w:rFonts w:cs="Times New Roman"/>
          <w:szCs w:val="24"/>
        </w:rPr>
      </w:pPr>
      <w:bookmarkStart w:id="89" w:name="_Toc235271179"/>
      <w:bookmarkStart w:id="90" w:name="_Toc235493419"/>
      <w:r w:rsidRPr="00783D49">
        <w:rPr>
          <w:rFonts w:cs="Times New Roman"/>
          <w:szCs w:val="24"/>
        </w:rPr>
        <w:t>A.10 Illustrative Transcript Extract: "Elaine", 67</w:t>
      </w:r>
      <w:bookmarkEnd w:id="89"/>
      <w:bookmarkEnd w:id="90"/>
    </w:p>
    <w:p w:rsidR="003F3DB1" w:rsidRPr="00783D49" w:rsidRDefault="003F3DB1" w:rsidP="005A0AE3">
      <w:pPr>
        <w:rPr>
          <w:rFonts w:cs="Times New Roman"/>
          <w:szCs w:val="24"/>
        </w:rPr>
      </w:pPr>
      <w:r w:rsidRPr="00783D49">
        <w:rPr>
          <w:rFonts w:cs="Times New Roman"/>
          <w:szCs w:val="24"/>
        </w:rPr>
        <w:t>Interviewer:How have you been dealing with your mental health as you've been getting older?</w:t>
      </w:r>
    </w:p>
    <w:p w:rsidR="003F3DB1" w:rsidRPr="00783D49" w:rsidRDefault="003F3DB1" w:rsidP="005A0AE3">
      <w:pPr>
        <w:rPr>
          <w:rFonts w:cs="Times New Roman"/>
          <w:szCs w:val="24"/>
        </w:rPr>
      </w:pPr>
      <w:r w:rsidRPr="00783D49">
        <w:rPr>
          <w:rFonts w:cs="Times New Roman"/>
          <w:szCs w:val="24"/>
        </w:rPr>
        <w:t>Elaine: I live in a council house these days. I used to be in a proper house, with a garden, but after my husband left I couldn't afford it. So I am in this little flat! Safe but little. And it's lonely. It's very lonely.</w:t>
      </w:r>
    </w:p>
    <w:p w:rsidR="003F3DB1" w:rsidRPr="00783D49" w:rsidRDefault="003F3DB1" w:rsidP="005A0AE3">
      <w:pPr>
        <w:rPr>
          <w:rFonts w:cs="Times New Roman"/>
          <w:szCs w:val="24"/>
        </w:rPr>
      </w:pPr>
      <w:r w:rsidRPr="00783D49">
        <w:rPr>
          <w:rFonts w:cs="Times New Roman"/>
          <w:szCs w:val="24"/>
        </w:rPr>
        <w:t>Interviewer: Do you think your health has been impacted by the loneliness?</w:t>
      </w:r>
    </w:p>
    <w:p w:rsidR="003F3DB1" w:rsidRPr="00783D49" w:rsidRDefault="003F3DB1" w:rsidP="005A0AE3">
      <w:pPr>
        <w:rPr>
          <w:rFonts w:cs="Times New Roman"/>
          <w:szCs w:val="24"/>
        </w:rPr>
      </w:pPr>
      <w:r w:rsidRPr="00783D49">
        <w:rPr>
          <w:rFonts w:cs="Times New Roman"/>
          <w:szCs w:val="24"/>
        </w:rPr>
        <w:t>Elaine: I believe that it has made everything worse. There are some days that I have good days and some days I don't. On the good days when I can go out and see people and work the shops. On the bad days I don't want to get out of bed. I don't want to see anyone. I just want to disappear.</w:t>
      </w:r>
    </w:p>
    <w:p w:rsidR="003F3DB1" w:rsidRPr="00783D49" w:rsidRDefault="003F3DB1" w:rsidP="005A0AE3">
      <w:pPr>
        <w:rPr>
          <w:rFonts w:cs="Times New Roman"/>
          <w:szCs w:val="24"/>
        </w:rPr>
      </w:pPr>
      <w:r w:rsidRPr="00783D49">
        <w:rPr>
          <w:rFonts w:cs="Times New Roman"/>
          <w:szCs w:val="24"/>
        </w:rPr>
        <w:t>Interviewer: Have you expressed yourself to others?</w:t>
      </w:r>
    </w:p>
    <w:p w:rsidR="003F3DB1" w:rsidRPr="00783D49" w:rsidRDefault="003F3DB1" w:rsidP="005A0AE3">
      <w:pPr>
        <w:rPr>
          <w:rFonts w:cs="Times New Roman"/>
          <w:szCs w:val="24"/>
        </w:rPr>
      </w:pPr>
      <w:r w:rsidRPr="00783D49">
        <w:rPr>
          <w:rFonts w:cs="Times New Roman"/>
          <w:szCs w:val="24"/>
        </w:rPr>
        <w:lastRenderedPageBreak/>
        <w:t>Elaine: Saw the doctor. He was very kind. I was seeing He; he gave me some pills saying I'm depressed. You can't cure the loneliness with tablets however. I still sat in my flat on my own. Although the tablets improved the crying, they didn't provide me with anybody to converse with.</w:t>
      </w:r>
    </w:p>
    <w:p w:rsidR="003F3DB1" w:rsidRPr="00783D49" w:rsidRDefault="003F3DB1" w:rsidP="005A0AE3">
      <w:pPr>
        <w:rPr>
          <w:rFonts w:cs="Times New Roman"/>
          <w:szCs w:val="24"/>
        </w:rPr>
      </w:pPr>
      <w:r w:rsidRPr="00783D49">
        <w:rPr>
          <w:rFonts w:cs="Times New Roman"/>
          <w:szCs w:val="24"/>
        </w:rPr>
        <w:t>Interviewer: What would be useful, would you like to think?</w:t>
      </w:r>
    </w:p>
    <w:p w:rsidR="003F3DB1" w:rsidRPr="00783D49" w:rsidRDefault="003F3DB1" w:rsidP="005A0AE3">
      <w:pPr>
        <w:rPr>
          <w:rFonts w:cs="Times New Roman"/>
          <w:szCs w:val="24"/>
        </w:rPr>
      </w:pPr>
      <w:r w:rsidRPr="00783D49">
        <w:rPr>
          <w:rFonts w:cs="Times New Roman"/>
          <w:szCs w:val="24"/>
        </w:rPr>
        <w:t>Elaine: Company. Someone to sit with besides. A person to make a cup of tea for. I was once a nurse, I took care of others. No one is caring for me anymore. On a small scale I mean. Just... noticing. How are y'all doing, Elaine? Not a question with a correct answer, but a questions with a question. Nowadays, people never ask real questions.</w:t>
      </w:r>
    </w:p>
    <w:p w:rsidR="003F3DB1" w:rsidRPr="00783D49" w:rsidRDefault="003F3DB1" w:rsidP="005A0AE3">
      <w:pPr>
        <w:rPr>
          <w:rFonts w:cs="Times New Roman"/>
          <w:szCs w:val="24"/>
        </w:rPr>
      </w:pPr>
      <w:r w:rsidRPr="00783D49">
        <w:rPr>
          <w:rFonts w:cs="Times New Roman"/>
          <w:szCs w:val="24"/>
        </w:rPr>
        <w:t>Interviewer: Do you have someone you DO talk to?</w:t>
      </w:r>
    </w:p>
    <w:p w:rsidR="003F3DB1" w:rsidRPr="00783D49" w:rsidRDefault="003F3DB1" w:rsidP="005A0AE3">
      <w:pPr>
        <w:rPr>
          <w:rFonts w:cs="Times New Roman"/>
          <w:szCs w:val="24"/>
        </w:rPr>
      </w:pPr>
      <w:r w:rsidRPr="00783D49">
        <w:rPr>
          <w:rFonts w:cs="Times New Roman"/>
          <w:szCs w:val="24"/>
        </w:rPr>
        <w:t>Elaine: At the community centre, there's a woman. On Wednesdays she teaches art. I go to those. It may not be much, but it's something. And the lady who runs it, she knows my name. She (Elaine) replies, "It's good to see you too. That's how easy it is. Only to be remembered.</w:t>
      </w:r>
    </w:p>
    <w:p w:rsidR="003F3DB1" w:rsidRPr="00783D49" w:rsidRDefault="003F3DB1" w:rsidP="005A0AE3">
      <w:pPr>
        <w:rPr>
          <w:rFonts w:cs="Times New Roman"/>
          <w:szCs w:val="24"/>
        </w:rPr>
      </w:pPr>
      <w:r w:rsidRPr="00783D49">
        <w:rPr>
          <w:rFonts w:cs="Times New Roman"/>
          <w:szCs w:val="24"/>
        </w:rPr>
        <w:t>Interviewer: What would you say to designers of mental health services?</w:t>
      </w:r>
    </w:p>
    <w:p w:rsidR="003F3DB1" w:rsidRPr="00783D49" w:rsidRDefault="003F3DB1" w:rsidP="005A0AE3">
      <w:pPr>
        <w:rPr>
          <w:rFonts w:cs="Times New Roman"/>
          <w:szCs w:val="24"/>
        </w:rPr>
      </w:pPr>
      <w:r w:rsidRPr="00783D49">
        <w:rPr>
          <w:rFonts w:cs="Times New Roman"/>
          <w:szCs w:val="24"/>
        </w:rPr>
        <w:t>Elaine: I would say to them, "Don't focus on the problems; focus on the people. We're not diagnoses. We're people. Individuals with experience. Isolates or solo dwellers. Individuals who require to know somebody cares. That's not a pill. Not a leaflet! That's a conversation.</w:t>
      </w:r>
    </w:p>
    <w:p w:rsidR="003F3DB1" w:rsidRPr="00783D49" w:rsidRDefault="003F3DB1" w:rsidP="005A0AE3">
      <w:pPr>
        <w:pStyle w:val="Heading2"/>
        <w:rPr>
          <w:rFonts w:cs="Times New Roman"/>
          <w:szCs w:val="24"/>
        </w:rPr>
      </w:pPr>
      <w:bookmarkStart w:id="91" w:name="_Toc235271180"/>
      <w:bookmarkStart w:id="92" w:name="_Toc235493420"/>
      <w:r w:rsidRPr="00783D49">
        <w:rPr>
          <w:rFonts w:cs="Times New Roman"/>
          <w:szCs w:val="24"/>
        </w:rPr>
        <w:t>A.11 Illustrative Transcript Extract: "Dorothy", 84</w:t>
      </w:r>
      <w:bookmarkEnd w:id="91"/>
      <w:bookmarkEnd w:id="92"/>
    </w:p>
    <w:p w:rsidR="003F3DB1" w:rsidRPr="00783D49" w:rsidRDefault="003F3DB1" w:rsidP="005A0AE3">
      <w:pPr>
        <w:rPr>
          <w:rFonts w:cs="Times New Roman"/>
          <w:szCs w:val="24"/>
        </w:rPr>
      </w:pPr>
      <w:r w:rsidRPr="00783D49">
        <w:rPr>
          <w:rFonts w:cs="Times New Roman"/>
          <w:szCs w:val="24"/>
        </w:rPr>
        <w:t>Interviewer: How have you experienced your mental health as you've gotten older?</w:t>
      </w:r>
    </w:p>
    <w:p w:rsidR="003F3DB1" w:rsidRPr="00783D49" w:rsidRDefault="003F3DB1" w:rsidP="005A0AE3">
      <w:pPr>
        <w:rPr>
          <w:rFonts w:cs="Times New Roman"/>
          <w:szCs w:val="24"/>
        </w:rPr>
      </w:pPr>
      <w:r w:rsidRPr="00783D49">
        <w:rPr>
          <w:rFonts w:cs="Times New Roman"/>
          <w:szCs w:val="24"/>
        </w:rPr>
        <w:t>Dorothy: I'm OK now. I'm absolutely fine. I don't really have any problems. There's people far worse than me. Far worse. I'm lucky, really. I have a roof over my head, I have my health mostly back and all's well that turns well.</w:t>
      </w:r>
    </w:p>
    <w:p w:rsidR="003F3DB1" w:rsidRPr="00783D49" w:rsidRDefault="003F3DB1" w:rsidP="005A0AE3">
      <w:pPr>
        <w:rPr>
          <w:rFonts w:cs="Times New Roman"/>
          <w:szCs w:val="24"/>
        </w:rPr>
      </w:pPr>
      <w:r w:rsidRPr="00783D49">
        <w:rPr>
          <w:rFonts w:cs="Times New Roman"/>
          <w:szCs w:val="24"/>
        </w:rPr>
        <w:t>Interviewer: You said you were at the Care Home. How about that for you?</w:t>
      </w:r>
    </w:p>
    <w:p w:rsidR="003F3DB1" w:rsidRPr="00783D49" w:rsidRDefault="003F3DB1" w:rsidP="005A0AE3">
      <w:pPr>
        <w:rPr>
          <w:rFonts w:cs="Times New Roman"/>
          <w:szCs w:val="24"/>
        </w:rPr>
      </w:pPr>
      <w:r w:rsidRPr="00783D49">
        <w:rPr>
          <w:rFonts w:cs="Times New Roman"/>
          <w:szCs w:val="24"/>
        </w:rPr>
        <w:t>Dorothy: It's fine. It's absolutely fine. Very friendly staff. They do their best. There's company too and there are some people who don't have that. I can't complain.</w:t>
      </w:r>
    </w:p>
    <w:p w:rsidR="003F3DB1" w:rsidRPr="00783D49" w:rsidRDefault="003F3DB1" w:rsidP="005A0AE3">
      <w:pPr>
        <w:rPr>
          <w:rFonts w:cs="Times New Roman"/>
          <w:szCs w:val="24"/>
        </w:rPr>
      </w:pPr>
      <w:r w:rsidRPr="00783D49">
        <w:rPr>
          <w:rFonts w:cs="Times New Roman"/>
          <w:szCs w:val="24"/>
        </w:rPr>
        <w:t>Interviewer: There are people much worse than you," you said. May I ask you what this is about.</w:t>
      </w:r>
    </w:p>
    <w:p w:rsidR="003F3DB1" w:rsidRPr="00783D49" w:rsidRDefault="003F3DB1" w:rsidP="005A0AE3">
      <w:pPr>
        <w:rPr>
          <w:rFonts w:cs="Times New Roman"/>
          <w:szCs w:val="24"/>
        </w:rPr>
      </w:pPr>
      <w:r w:rsidRPr="00783D49">
        <w:rPr>
          <w:rFonts w:cs="Times New Roman"/>
          <w:szCs w:val="24"/>
        </w:rPr>
        <w:t>Dorothy: (Pause) Well, I might be in a worse situation. I've got all my faculties. I'm not in pain. I am able to do things on my own. Someone in this house is unable to perform any tasks. They are in need of assistance with all things. I'm not like that. I'm fine.</w:t>
      </w:r>
    </w:p>
    <w:p w:rsidR="003F3DB1" w:rsidRPr="00783D49" w:rsidRDefault="003F3DB1" w:rsidP="005A0AE3">
      <w:pPr>
        <w:rPr>
          <w:rFonts w:cs="Times New Roman"/>
          <w:szCs w:val="24"/>
        </w:rPr>
      </w:pPr>
      <w:r w:rsidRPr="00783D49">
        <w:rPr>
          <w:rFonts w:cs="Times New Roman"/>
          <w:szCs w:val="24"/>
        </w:rPr>
        <w:t>Interviewer: How about when she isn't feeling well? How do you do that?</w:t>
      </w:r>
    </w:p>
    <w:p w:rsidR="003F3DB1" w:rsidRPr="00783D49" w:rsidRDefault="003F3DB1" w:rsidP="005A0AE3">
      <w:pPr>
        <w:rPr>
          <w:rFonts w:cs="Times New Roman"/>
          <w:szCs w:val="24"/>
        </w:rPr>
      </w:pPr>
      <w:r w:rsidRPr="00783D49">
        <w:rPr>
          <w:rFonts w:cs="Times New Roman"/>
          <w:szCs w:val="24"/>
        </w:rPr>
        <w:lastRenderedPageBreak/>
        <w:t>Dorothy: You just get on, that's what we were brought up to do. You don't go overboard. You don't complain. You just get on with it. That's how we were brought up. My mother used to say that's what it is. “Dorothy, no one wants to hear about your troubles.” So, I don't speak of them. I just get on.</w:t>
      </w:r>
    </w:p>
    <w:p w:rsidR="003F3DB1" w:rsidRPr="00783D49" w:rsidRDefault="003F3DB1" w:rsidP="005A0AE3">
      <w:pPr>
        <w:rPr>
          <w:rFonts w:cs="Times New Roman"/>
          <w:szCs w:val="24"/>
        </w:rPr>
      </w:pPr>
      <w:r w:rsidRPr="00783D49">
        <w:rPr>
          <w:rFonts w:cs="Times New Roman"/>
          <w:szCs w:val="24"/>
        </w:rPr>
        <w:t>But if you did have problems, who would you talk to?</w:t>
      </w:r>
    </w:p>
    <w:p w:rsidR="003F3DB1" w:rsidRPr="00783D49" w:rsidRDefault="003F3DB1" w:rsidP="005A0AE3">
      <w:pPr>
        <w:rPr>
          <w:rFonts w:cs="Times New Roman"/>
          <w:szCs w:val="24"/>
        </w:rPr>
      </w:pPr>
      <w:r w:rsidRPr="00783D49">
        <w:rPr>
          <w:rFonts w:cs="Times New Roman"/>
          <w:szCs w:val="24"/>
        </w:rPr>
        <w:t>Dorothy: (Long pause) Well, I don't know. I don't know who I'd talk to. I'm sure I would hold it in. So that's what I've always done. I am not one of these folks that has to tell everybody everything. I just manage. I just get through.</w:t>
      </w:r>
    </w:p>
    <w:p w:rsidR="003F3DB1" w:rsidRPr="00783D49" w:rsidRDefault="003F3DB1" w:rsidP="005A0AE3">
      <w:pPr>
        <w:rPr>
          <w:rFonts w:cs="Times New Roman"/>
          <w:szCs w:val="24"/>
        </w:rPr>
      </w:pPr>
      <w:r w:rsidRPr="00783D49">
        <w:rPr>
          <w:rFonts w:cs="Times New Roman"/>
          <w:szCs w:val="24"/>
        </w:rPr>
        <w:t>Interviewer: What are some of the most difficult things about growing up for you?</w:t>
      </w:r>
    </w:p>
    <w:p w:rsidR="003F3DB1" w:rsidRPr="00783D49" w:rsidRDefault="003F3DB1" w:rsidP="005A0AE3">
      <w:pPr>
        <w:rPr>
          <w:rFonts w:cs="Times New Roman"/>
          <w:szCs w:val="24"/>
        </w:rPr>
      </w:pPr>
      <w:r w:rsidRPr="00783D49">
        <w:rPr>
          <w:rFonts w:cs="Times New Roman"/>
          <w:szCs w:val="24"/>
        </w:rPr>
        <w:t>Dorothy: The loneliness. Even if there's people in the house it's lonely. There's a difference between being here and being there. I don't think anyone really sees me. They observe a buttonless elderly woman. They don't see the person I used to be.</w:t>
      </w:r>
    </w:p>
    <w:p w:rsidR="003F3DB1" w:rsidRPr="00783D49" w:rsidRDefault="003F3DB1" w:rsidP="005A0AE3">
      <w:pPr>
        <w:rPr>
          <w:rFonts w:cs="Times New Roman"/>
          <w:szCs w:val="24"/>
        </w:rPr>
      </w:pPr>
      <w:r w:rsidRPr="00783D49">
        <w:rPr>
          <w:rFonts w:cs="Times New Roman"/>
          <w:szCs w:val="24"/>
        </w:rPr>
        <w:t>Interviewer: What did you do before?</w:t>
      </w:r>
    </w:p>
    <w:p w:rsidR="003F3DB1" w:rsidRPr="00783D49" w:rsidRDefault="003F3DB1" w:rsidP="005A0AE3">
      <w:pPr>
        <w:rPr>
          <w:rFonts w:cs="Times New Roman"/>
          <w:szCs w:val="24"/>
        </w:rPr>
      </w:pPr>
      <w:r w:rsidRPr="00783D49">
        <w:rPr>
          <w:rFonts w:cs="Times New Roman"/>
          <w:szCs w:val="24"/>
        </w:rPr>
        <w:t>Dorothy: I was a mother. I was a wife. I had a life. There were some people who needed me. And now I'm just here. I'm here for no other purpose. What's the point? I think I can't help thinking! Then, however, I think to myself, Don't be silly. There's so many people worse off than me. And I go back to my room and I just... I just wait.</w:t>
      </w:r>
    </w:p>
    <w:p w:rsidR="003F3DB1" w:rsidRPr="00783D49" w:rsidRDefault="003F3DB1" w:rsidP="005A0AE3">
      <w:pPr>
        <w:pStyle w:val="Heading2"/>
        <w:rPr>
          <w:rFonts w:cs="Times New Roman"/>
          <w:szCs w:val="24"/>
        </w:rPr>
      </w:pPr>
      <w:bookmarkStart w:id="93" w:name="_Toc235271181"/>
      <w:bookmarkStart w:id="94" w:name="_Toc235493421"/>
      <w:r w:rsidRPr="00783D49">
        <w:rPr>
          <w:rFonts w:cs="Times New Roman"/>
          <w:szCs w:val="24"/>
        </w:rPr>
        <w:t>A.12 Illustrative Transcript Extract: "Susan", 72</w:t>
      </w:r>
      <w:bookmarkEnd w:id="93"/>
      <w:bookmarkEnd w:id="94"/>
    </w:p>
    <w:p w:rsidR="003F3DB1" w:rsidRPr="00783D49" w:rsidRDefault="003F3DB1" w:rsidP="005A0AE3">
      <w:pPr>
        <w:rPr>
          <w:rFonts w:cs="Times New Roman"/>
          <w:szCs w:val="24"/>
        </w:rPr>
      </w:pPr>
      <w:r w:rsidRPr="00783D49">
        <w:rPr>
          <w:rFonts w:cs="Times New Roman"/>
          <w:szCs w:val="24"/>
        </w:rPr>
        <w:t>Interviewer: What has your experience been with your mental health since you have grown older?</w:t>
      </w:r>
    </w:p>
    <w:p w:rsidR="003F3DB1" w:rsidRPr="00783D49" w:rsidRDefault="003F3DB1" w:rsidP="005A0AE3">
      <w:pPr>
        <w:rPr>
          <w:rFonts w:cs="Times New Roman"/>
          <w:szCs w:val="24"/>
        </w:rPr>
      </w:pPr>
      <w:r w:rsidRPr="00783D49">
        <w:rPr>
          <w:rFonts w:cs="Times New Roman"/>
          <w:szCs w:val="24"/>
        </w:rPr>
        <w:t>Susan: I live in a village. A small village. There's no shop, no pub, no community centre. Just houses and a church that's only open on Sundays. The nearest bus that gets me to the surgery in time only runs twice a day. Once in the morning, once in the afternoon. If I miss the morning one, I can't get to my appointments.</w:t>
      </w:r>
    </w:p>
    <w:p w:rsidR="003F3DB1" w:rsidRPr="00783D49" w:rsidRDefault="003F3DB1" w:rsidP="005A0AE3">
      <w:pPr>
        <w:rPr>
          <w:rFonts w:cs="Times New Roman"/>
          <w:szCs w:val="24"/>
        </w:rPr>
      </w:pPr>
      <w:r w:rsidRPr="00783D49">
        <w:rPr>
          <w:rFonts w:cs="Times New Roman"/>
          <w:szCs w:val="24"/>
        </w:rPr>
        <w:t>Interviewer: How does that affect your health?</w:t>
      </w:r>
    </w:p>
    <w:p w:rsidR="003F3DB1" w:rsidRPr="00783D49" w:rsidRDefault="003F3DB1" w:rsidP="005A0AE3">
      <w:pPr>
        <w:rPr>
          <w:rFonts w:cs="Times New Roman"/>
          <w:szCs w:val="24"/>
        </w:rPr>
      </w:pPr>
      <w:r w:rsidRPr="00783D49">
        <w:rPr>
          <w:rFonts w:cs="Times New Roman"/>
          <w:szCs w:val="24"/>
        </w:rPr>
        <w:t>Susan: I have agoraphobia. I find it hard to leave the house. But when I do manage it, I have to be so organised. I have to plan everything around the bus times. If the doctor's appointment runs late, I've missed my bus. And then I'm stuck. And that makes me so anxious that sometimes I just don't go at all. It's easier to not go.</w:t>
      </w:r>
    </w:p>
    <w:p w:rsidR="003F3DB1" w:rsidRPr="00783D49" w:rsidRDefault="003F3DB1" w:rsidP="005A0AE3">
      <w:pPr>
        <w:rPr>
          <w:rFonts w:cs="Times New Roman"/>
          <w:szCs w:val="24"/>
        </w:rPr>
      </w:pPr>
      <w:r w:rsidRPr="00783D49">
        <w:rPr>
          <w:rFonts w:cs="Times New Roman"/>
          <w:szCs w:val="24"/>
        </w:rPr>
        <w:t>Interviewer: Have you explained this to anyone?</w:t>
      </w:r>
    </w:p>
    <w:p w:rsidR="003F3DB1" w:rsidRPr="00783D49" w:rsidRDefault="003F3DB1" w:rsidP="005A0AE3">
      <w:pPr>
        <w:rPr>
          <w:rFonts w:cs="Times New Roman"/>
          <w:szCs w:val="24"/>
        </w:rPr>
      </w:pPr>
      <w:r w:rsidRPr="00783D49">
        <w:rPr>
          <w:rFonts w:cs="Times New Roman"/>
          <w:szCs w:val="24"/>
        </w:rPr>
        <w:lastRenderedPageBreak/>
        <w:t>Susan: I told the doctor. He said, "Can't you get someone to give you a lift?" But there's no one. I live alone. My friends are old like me, they can't drive. My neighbours are all working. So I just... I manage. I miss appointments. I don't get my prescriptions on time. I just manage.</w:t>
      </w:r>
    </w:p>
    <w:p w:rsidR="003F3DB1" w:rsidRPr="00783D49" w:rsidRDefault="003F3DB1" w:rsidP="005A0AE3">
      <w:pPr>
        <w:rPr>
          <w:rFonts w:cs="Times New Roman"/>
          <w:szCs w:val="24"/>
        </w:rPr>
      </w:pPr>
      <w:r w:rsidRPr="00783D49">
        <w:rPr>
          <w:rFonts w:cs="Times New Roman"/>
          <w:szCs w:val="24"/>
        </w:rPr>
        <w:t>Interviewer: What's the hardest part?</w:t>
      </w:r>
    </w:p>
    <w:p w:rsidR="003F3DB1" w:rsidRPr="00783D49" w:rsidRDefault="003F3DB1" w:rsidP="005A0AE3">
      <w:pPr>
        <w:rPr>
          <w:rFonts w:cs="Times New Roman"/>
          <w:szCs w:val="24"/>
        </w:rPr>
      </w:pPr>
      <w:r w:rsidRPr="00783D49">
        <w:rPr>
          <w:rFonts w:cs="Times New Roman"/>
          <w:szCs w:val="24"/>
        </w:rPr>
        <w:t>Susan: The feeling that nobody's designed anything for people like me. It's all based on the assumption that you can get there. That you have someone to help. That you have a car. But what about the people who don't? What about the people like me who are stuck?</w:t>
      </w:r>
    </w:p>
    <w:p w:rsidR="003F3DB1" w:rsidRPr="00783D49" w:rsidRDefault="003F3DB1" w:rsidP="005A0AE3">
      <w:pPr>
        <w:rPr>
          <w:rFonts w:cs="Times New Roman"/>
          <w:szCs w:val="24"/>
        </w:rPr>
      </w:pPr>
      <w:r w:rsidRPr="00783D49">
        <w:rPr>
          <w:rFonts w:cs="Times New Roman"/>
          <w:szCs w:val="24"/>
        </w:rPr>
        <w:t>Interviewer: How do you cope?</w:t>
      </w:r>
    </w:p>
    <w:p w:rsidR="003F3DB1" w:rsidRPr="00783D49" w:rsidRDefault="003F3DB1" w:rsidP="005A0AE3">
      <w:pPr>
        <w:rPr>
          <w:rFonts w:cs="Times New Roman"/>
          <w:szCs w:val="24"/>
        </w:rPr>
      </w:pPr>
      <w:r w:rsidRPr="00783D49">
        <w:rPr>
          <w:rFonts w:cs="Times New Roman"/>
          <w:szCs w:val="24"/>
        </w:rPr>
        <w:t>Susan: I phone my daughter. She lives three hours away, but she calls every day. She's the one who keeps me going. She says, "Mum, you can do this." And I try. I really try. But sometimes it's not enough. Sometimes the anxiety wins and I just stay in my house for days.</w:t>
      </w:r>
    </w:p>
    <w:p w:rsidR="003F3DB1" w:rsidRPr="00783D49" w:rsidRDefault="003F3DB1" w:rsidP="005A0AE3">
      <w:pPr>
        <w:rPr>
          <w:rFonts w:cs="Times New Roman"/>
          <w:szCs w:val="24"/>
        </w:rPr>
      </w:pPr>
      <w:r w:rsidRPr="00783D49">
        <w:rPr>
          <w:rFonts w:cs="Times New Roman"/>
          <w:szCs w:val="24"/>
        </w:rPr>
        <w:t>Interviewer: What would help?</w:t>
      </w:r>
    </w:p>
    <w:p w:rsidR="003F3DB1" w:rsidRPr="00783D49" w:rsidRDefault="003F3DB1" w:rsidP="005A0AE3">
      <w:pPr>
        <w:rPr>
          <w:rFonts w:cs="Times New Roman"/>
          <w:szCs w:val="24"/>
        </w:rPr>
      </w:pPr>
      <w:r w:rsidRPr="00783D49">
        <w:rPr>
          <w:rFonts w:cs="Times New Roman"/>
          <w:szCs w:val="24"/>
        </w:rPr>
        <w:t>Susan: Someone to come to me. That's what I need. Someone to come to my house and see me here. To not make it my problem to get to them. Because it's not just about the bus. It's about the feeling that I've been forgotten. That nobody's thought about people in rural areas. That we just don't matter.</w:t>
      </w:r>
    </w:p>
    <w:p w:rsidR="003F3DB1" w:rsidRPr="00783D49" w:rsidRDefault="003F3DB1" w:rsidP="005A0AE3">
      <w:pPr>
        <w:pStyle w:val="Heading2"/>
        <w:rPr>
          <w:rFonts w:cs="Times New Roman"/>
          <w:szCs w:val="24"/>
        </w:rPr>
      </w:pPr>
      <w:bookmarkStart w:id="95" w:name="_Toc235271182"/>
      <w:bookmarkStart w:id="96" w:name="_Toc235493422"/>
      <w:r w:rsidRPr="00783D49">
        <w:rPr>
          <w:rFonts w:cs="Times New Roman"/>
          <w:szCs w:val="24"/>
        </w:rPr>
        <w:t>A.13 Illustrative Transcript Extract: "Harold", 77</w:t>
      </w:r>
      <w:bookmarkEnd w:id="95"/>
      <w:bookmarkEnd w:id="96"/>
    </w:p>
    <w:p w:rsidR="003F3DB1" w:rsidRPr="00783D49" w:rsidRDefault="003F3DB1" w:rsidP="005A0AE3">
      <w:pPr>
        <w:rPr>
          <w:rFonts w:cs="Times New Roman"/>
          <w:szCs w:val="24"/>
        </w:rPr>
      </w:pPr>
      <w:r w:rsidRPr="00783D49">
        <w:rPr>
          <w:rFonts w:cs="Times New Roman"/>
          <w:szCs w:val="24"/>
        </w:rPr>
        <w:t>Interviewer: How have you experienced your mental health in the transition to older adulthood?</w:t>
      </w:r>
    </w:p>
    <w:p w:rsidR="003F3DB1" w:rsidRPr="00783D49" w:rsidRDefault="003F3DB1" w:rsidP="005A0AE3">
      <w:pPr>
        <w:rPr>
          <w:rFonts w:cs="Times New Roman"/>
          <w:szCs w:val="24"/>
        </w:rPr>
      </w:pPr>
      <w:r w:rsidRPr="00783D49">
        <w:rPr>
          <w:rFonts w:cs="Times New Roman"/>
          <w:szCs w:val="24"/>
        </w:rPr>
        <w:t>Susan: A village is where I live. A small village. There's no shop, no pub, no community centre. Only houses and a church open on Sundays. I can only get to the surgery by the nearest bus which currently runs twice a day. Once once in morning; once once in afternoon! If I don't do the morning one, I can't make it to my appointments.</w:t>
      </w:r>
    </w:p>
    <w:p w:rsidR="003F3DB1" w:rsidRPr="00783D49" w:rsidRDefault="003F3DB1" w:rsidP="005A0AE3">
      <w:pPr>
        <w:rPr>
          <w:rFonts w:cs="Times New Roman"/>
          <w:szCs w:val="24"/>
        </w:rPr>
      </w:pPr>
      <w:r w:rsidRPr="00783D49">
        <w:rPr>
          <w:rFonts w:cs="Times New Roman"/>
          <w:szCs w:val="24"/>
        </w:rPr>
        <w:t>Interviewer: How does that affect your health?</w:t>
      </w:r>
    </w:p>
    <w:p w:rsidR="003F3DB1" w:rsidRPr="00783D49" w:rsidRDefault="003F3DB1" w:rsidP="005A0AE3">
      <w:pPr>
        <w:rPr>
          <w:rFonts w:cs="Times New Roman"/>
          <w:szCs w:val="24"/>
        </w:rPr>
      </w:pPr>
      <w:r w:rsidRPr="00783D49">
        <w:rPr>
          <w:rFonts w:cs="Times New Roman"/>
          <w:szCs w:val="24"/>
        </w:rPr>
        <w:t>Susan: I have agoraphobia. I find it hard to leave the house. However, I am in need of being organised when I do get to do this. I'm forced to make a lot of plans for the bus schedule. The doctor's appointment will exceed the scheduled time, and I'll miss my bus. And then I'm stuck. Which is how sometimes I don't go at all, because I'm so nervous. Getting to a place where it is not done is easier.</w:t>
      </w:r>
    </w:p>
    <w:p w:rsidR="003F3DB1" w:rsidRPr="00783D49" w:rsidRDefault="003F3DB1" w:rsidP="005A0AE3">
      <w:pPr>
        <w:rPr>
          <w:rFonts w:cs="Times New Roman"/>
          <w:szCs w:val="24"/>
        </w:rPr>
      </w:pPr>
      <w:r w:rsidRPr="00783D49">
        <w:rPr>
          <w:rFonts w:cs="Times New Roman"/>
          <w:szCs w:val="24"/>
        </w:rPr>
        <w:t>Interviewer: Have you told anybody about this?</w:t>
      </w:r>
    </w:p>
    <w:p w:rsidR="003F3DB1" w:rsidRPr="00783D49" w:rsidRDefault="003F3DB1" w:rsidP="005A0AE3">
      <w:pPr>
        <w:rPr>
          <w:rFonts w:cs="Times New Roman"/>
          <w:szCs w:val="24"/>
        </w:rPr>
      </w:pPr>
      <w:r w:rsidRPr="00783D49">
        <w:rPr>
          <w:rFonts w:cs="Times New Roman"/>
          <w:szCs w:val="24"/>
        </w:rPr>
        <w:lastRenderedPageBreak/>
        <w:t>Susan: I informed the doctor. “Don't you have anyone to give you a ride?” he asked. But there's no one. I live alone. My friends are old like me, they can't drive. All my neighbours are employed. I just kind of get by. I miss appointments. My prescriptions aren't delivered in a timely fashion. I just manage.</w:t>
      </w:r>
    </w:p>
    <w:p w:rsidR="003F3DB1" w:rsidRPr="00783D49" w:rsidRDefault="003F3DB1" w:rsidP="005A0AE3">
      <w:pPr>
        <w:rPr>
          <w:rFonts w:cs="Times New Roman"/>
          <w:szCs w:val="24"/>
        </w:rPr>
      </w:pPr>
      <w:r w:rsidRPr="00783D49">
        <w:rPr>
          <w:rFonts w:cs="Times New Roman"/>
          <w:szCs w:val="24"/>
        </w:rPr>
        <w:t>Interviewer: What's the struggle?</w:t>
      </w:r>
    </w:p>
    <w:p w:rsidR="003F3DB1" w:rsidRPr="00783D49" w:rsidRDefault="003F3DB1" w:rsidP="005A0AE3">
      <w:pPr>
        <w:rPr>
          <w:rFonts w:cs="Times New Roman"/>
          <w:szCs w:val="24"/>
        </w:rPr>
      </w:pPr>
      <w:r w:rsidRPr="00783D49">
        <w:rPr>
          <w:rFonts w:cs="Times New Roman"/>
          <w:szCs w:val="24"/>
        </w:rPr>
        <w:t>Susan: Like nobody has ever thought about making anything for people such as me. It's all based on the assumption that you can get there. That you have a person to help you. The fact that you have a car. What about those who don't? What is happening to those of us who can't stay out?</w:t>
      </w:r>
    </w:p>
    <w:p w:rsidR="003F3DB1" w:rsidRPr="00783D49" w:rsidRDefault="003F3DB1" w:rsidP="005A0AE3">
      <w:pPr>
        <w:rPr>
          <w:rFonts w:cs="Times New Roman"/>
          <w:szCs w:val="24"/>
        </w:rPr>
      </w:pPr>
      <w:r w:rsidRPr="00783D49">
        <w:rPr>
          <w:rFonts w:cs="Times New Roman"/>
          <w:szCs w:val="24"/>
        </w:rPr>
        <w:t>Interviewer: What do you do to survive?</w:t>
      </w:r>
    </w:p>
    <w:p w:rsidR="003F3DB1" w:rsidRPr="00783D49" w:rsidRDefault="003F3DB1" w:rsidP="005A0AE3">
      <w:pPr>
        <w:rPr>
          <w:rFonts w:cs="Times New Roman"/>
          <w:szCs w:val="24"/>
        </w:rPr>
      </w:pPr>
      <w:r w:rsidRPr="00783D49">
        <w:rPr>
          <w:rFonts w:cs="Times New Roman"/>
          <w:szCs w:val="24"/>
        </w:rPr>
        <w:t>Susan: I call my daughter. She lives 3 hours away, but she calls each day. She's the one who keeps me going. She tells Mum, "You can do this. And I try. I really try. However, sometimes it's just not enough. Sometimes the anxiety prevails and I just remain in my house for days.</w:t>
      </w:r>
    </w:p>
    <w:p w:rsidR="003F3DB1" w:rsidRPr="00783D49" w:rsidRDefault="003F3DB1" w:rsidP="005A0AE3">
      <w:pPr>
        <w:rPr>
          <w:rFonts w:cs="Times New Roman"/>
          <w:szCs w:val="24"/>
        </w:rPr>
      </w:pPr>
      <w:r w:rsidRPr="00783D49">
        <w:rPr>
          <w:rFonts w:cs="Times New Roman"/>
          <w:szCs w:val="24"/>
        </w:rPr>
        <w:t>Interviewer: What would be helpful?</w:t>
      </w:r>
    </w:p>
    <w:p w:rsidR="003F3DB1" w:rsidRPr="00783D49" w:rsidRDefault="003F3DB1" w:rsidP="005A0AE3">
      <w:pPr>
        <w:rPr>
          <w:rFonts w:cs="Times New Roman"/>
          <w:szCs w:val="24"/>
        </w:rPr>
      </w:pPr>
      <w:r w:rsidRPr="00783D49">
        <w:rPr>
          <w:rFonts w:cs="Times New Roman"/>
          <w:szCs w:val="24"/>
        </w:rPr>
        <w:t>Susan: Somebody to come to me. That's what I need. Somebody to visit in my home, to see me thus. So as NOT to make it MY problem to get to them. It's not all about the bus. It's the sense that I have been forgotten. No one's thought about people in rural areas. So we don't really exist.</w:t>
      </w:r>
    </w:p>
    <w:p w:rsidR="003F3DB1" w:rsidRPr="00783D49" w:rsidRDefault="003F3DB1" w:rsidP="005A0AE3">
      <w:pPr>
        <w:pStyle w:val="Heading2"/>
        <w:rPr>
          <w:rFonts w:cs="Times New Roman"/>
          <w:szCs w:val="24"/>
        </w:rPr>
      </w:pPr>
      <w:bookmarkStart w:id="97" w:name="_Toc235271183"/>
      <w:bookmarkStart w:id="98" w:name="_Toc235493423"/>
      <w:r w:rsidRPr="00783D49">
        <w:rPr>
          <w:rFonts w:cs="Times New Roman"/>
          <w:szCs w:val="24"/>
        </w:rPr>
        <w:t>A.14 Illustrative Transcript Extract: "Fatima", 65</w:t>
      </w:r>
      <w:bookmarkEnd w:id="97"/>
      <w:bookmarkEnd w:id="98"/>
    </w:p>
    <w:p w:rsidR="003F3DB1" w:rsidRPr="00783D49" w:rsidRDefault="003F3DB1" w:rsidP="005A0AE3">
      <w:pPr>
        <w:rPr>
          <w:rFonts w:cs="Times New Roman"/>
          <w:szCs w:val="24"/>
        </w:rPr>
      </w:pPr>
      <w:r w:rsidRPr="00783D49">
        <w:rPr>
          <w:rFonts w:cs="Times New Roman"/>
          <w:szCs w:val="24"/>
        </w:rPr>
        <w:t>Interviewer: How have you been coping with your mental health since you've been an adult?</w:t>
      </w:r>
    </w:p>
    <w:p w:rsidR="003F3DB1" w:rsidRPr="00783D49" w:rsidRDefault="003F3DB1" w:rsidP="005A0AE3">
      <w:pPr>
        <w:rPr>
          <w:rFonts w:cs="Times New Roman"/>
          <w:szCs w:val="24"/>
        </w:rPr>
      </w:pPr>
      <w:r w:rsidRPr="00783D49">
        <w:rPr>
          <w:rFonts w:cs="Times New Roman"/>
          <w:szCs w:val="24"/>
        </w:rPr>
        <w:t>Harold: I'm sorry to hear that, it was four years ago. 51 years wed. Fifty-one years. And then, nothing. It's only the quiet. It has been 51 years of talking and now there's nothing. The quiet stillness is worse than anything. The silence when there was no noise made was the one thing that was not known to me.</w:t>
      </w:r>
    </w:p>
    <w:p w:rsidR="003F3DB1" w:rsidRPr="00783D49" w:rsidRDefault="003F3DB1" w:rsidP="005A0AE3">
      <w:pPr>
        <w:rPr>
          <w:rFonts w:cs="Times New Roman"/>
          <w:szCs w:val="24"/>
        </w:rPr>
      </w:pPr>
      <w:r w:rsidRPr="00783D49">
        <w:rPr>
          <w:rFonts w:cs="Times New Roman"/>
          <w:szCs w:val="24"/>
        </w:rPr>
        <w:t>Interviewer: How did you deal with that loss?</w:t>
      </w:r>
    </w:p>
    <w:p w:rsidR="003F3DB1" w:rsidRPr="00783D49" w:rsidRDefault="003F3DB1" w:rsidP="005A0AE3">
      <w:pPr>
        <w:rPr>
          <w:rFonts w:cs="Times New Roman"/>
          <w:szCs w:val="24"/>
        </w:rPr>
      </w:pPr>
      <w:r w:rsidRPr="00783D49">
        <w:rPr>
          <w:rFonts w:cs="Times New Roman"/>
          <w:szCs w:val="24"/>
        </w:rPr>
        <w:t>Harold: I'm not sure I can have succeeded. I just exist. I will get up, make tea, sit down in my seat, watch TV, go to bed. That's my life now. People say to me, "You should get out more, Harold. But why? What can I do out there? My wife was everything to me. My whole world revolved around her. Now she's gone and... I'm just here.</w:t>
      </w:r>
    </w:p>
    <w:p w:rsidR="003F3DB1" w:rsidRPr="00783D49" w:rsidRDefault="003F3DB1" w:rsidP="005A0AE3">
      <w:pPr>
        <w:rPr>
          <w:rFonts w:cs="Times New Roman"/>
          <w:szCs w:val="24"/>
        </w:rPr>
      </w:pPr>
      <w:r w:rsidRPr="00783D49">
        <w:rPr>
          <w:rFonts w:cs="Times New Roman"/>
          <w:szCs w:val="24"/>
        </w:rPr>
        <w:t>Interviewer: Have you visited a doctor regarding your feelings?</w:t>
      </w:r>
    </w:p>
    <w:p w:rsidR="003F3DB1" w:rsidRPr="00783D49" w:rsidRDefault="003F3DB1" w:rsidP="005A0AE3">
      <w:pPr>
        <w:rPr>
          <w:rFonts w:cs="Times New Roman"/>
          <w:szCs w:val="24"/>
        </w:rPr>
      </w:pPr>
      <w:r w:rsidRPr="00783D49">
        <w:rPr>
          <w:rFonts w:cs="Times New Roman"/>
          <w:szCs w:val="24"/>
        </w:rPr>
        <w:lastRenderedPageBreak/>
        <w:t>Harold: I was made to go by my daughter. I didn't want to. The doctor was nice enough. She said that I was depressed. I was given some tablets by her. I take them, as it's easier to argue than it is to take them. But they can't raise my wife from the dead. They don't fill the silence.</w:t>
      </w:r>
    </w:p>
    <w:p w:rsidR="003F3DB1" w:rsidRPr="00783D49" w:rsidRDefault="003F3DB1" w:rsidP="005A0AE3">
      <w:pPr>
        <w:rPr>
          <w:rFonts w:cs="Times New Roman"/>
          <w:szCs w:val="24"/>
        </w:rPr>
      </w:pPr>
      <w:r w:rsidRPr="00783D49">
        <w:rPr>
          <w:rFonts w:cs="Times New Roman"/>
          <w:szCs w:val="24"/>
        </w:rPr>
        <w:t>Interviewer: When is your worst time of the day?</w:t>
      </w:r>
    </w:p>
    <w:p w:rsidR="003F3DB1" w:rsidRPr="00783D49" w:rsidRDefault="003F3DB1" w:rsidP="005A0AE3">
      <w:pPr>
        <w:rPr>
          <w:rFonts w:cs="Times New Roman"/>
          <w:szCs w:val="24"/>
        </w:rPr>
      </w:pPr>
      <w:r w:rsidRPr="00783D49">
        <w:rPr>
          <w:rFonts w:cs="Times New Roman"/>
          <w:szCs w:val="24"/>
        </w:rPr>
        <w:t>Harold: The evening. Once she used to talk the most when. She would tell me about her day, what she saw on the telly, what neighbours were doing. I didn't always listen properly. I wish I had listened, I wish I listened. Now I'd give anything to hear her voice again. Anything.</w:t>
      </w:r>
    </w:p>
    <w:p w:rsidR="003F3DB1" w:rsidRPr="00783D49" w:rsidRDefault="003F3DB1" w:rsidP="005A0AE3">
      <w:pPr>
        <w:rPr>
          <w:rFonts w:cs="Times New Roman"/>
          <w:szCs w:val="24"/>
        </w:rPr>
      </w:pPr>
      <w:r w:rsidRPr="00783D49">
        <w:rPr>
          <w:rFonts w:cs="Times New Roman"/>
          <w:szCs w:val="24"/>
        </w:rPr>
        <w:t>What keeps you going?</w:t>
      </w:r>
    </w:p>
    <w:p w:rsidR="003F3DB1" w:rsidRPr="00783D49" w:rsidRDefault="003F3DB1" w:rsidP="005A0AE3">
      <w:pPr>
        <w:rPr>
          <w:rFonts w:cs="Times New Roman"/>
          <w:szCs w:val="24"/>
        </w:rPr>
      </w:pPr>
      <w:r w:rsidRPr="00783D49">
        <w:rPr>
          <w:rFonts w:cs="Times New Roman"/>
          <w:szCs w:val="24"/>
        </w:rPr>
        <w:t>Harold: My daughter. She calls once a day. And my grandchildren. They occasionally pay a visit to me. They don't know what to say to me. They look uncomfortable. However, I'm glad that they come. They tell me that I am still here. That I'm still in the mix.</w:t>
      </w:r>
    </w:p>
    <w:p w:rsidR="003F3DB1" w:rsidRPr="00783D49" w:rsidRDefault="003F3DB1" w:rsidP="005A0AE3">
      <w:pPr>
        <w:rPr>
          <w:rFonts w:cs="Times New Roman"/>
          <w:szCs w:val="24"/>
        </w:rPr>
      </w:pPr>
      <w:r w:rsidRPr="00783D49">
        <w:rPr>
          <w:rFonts w:cs="Times New Roman"/>
          <w:szCs w:val="24"/>
        </w:rPr>
        <w:t>If there's some aspect of how things are that you could change, what would it be?</w:t>
      </w:r>
    </w:p>
    <w:p w:rsidR="003F3DB1" w:rsidRPr="00783D49" w:rsidRDefault="003F3DB1" w:rsidP="005A0AE3">
      <w:pPr>
        <w:rPr>
          <w:rFonts w:cs="Times New Roman"/>
          <w:szCs w:val="24"/>
        </w:rPr>
      </w:pPr>
      <w:r w:rsidRPr="00783D49">
        <w:rPr>
          <w:rFonts w:cs="Times New Roman"/>
          <w:szCs w:val="24"/>
        </w:rPr>
        <w:t>Harold: I would want people to know that it's not one time that everyone is going to lose someone. You will never get over it. It's a daily thing. Every morning I wake up and for a split second Miss I forget you're gone. Then, I recall. That's the worst part of each and every day!</w:t>
      </w:r>
    </w:p>
    <w:p w:rsidR="003F3DB1" w:rsidRPr="00783D49" w:rsidRDefault="003F3DB1" w:rsidP="005A0AE3">
      <w:pPr>
        <w:rPr>
          <w:rFonts w:cs="Times New Roman"/>
          <w:szCs w:val="24"/>
        </w:rPr>
      </w:pPr>
    </w:p>
    <w:p w:rsidR="00D60F72" w:rsidRPr="00783D49" w:rsidRDefault="00D60F72" w:rsidP="005A0AE3">
      <w:pPr>
        <w:rPr>
          <w:rFonts w:cs="Times New Roman"/>
          <w:szCs w:val="24"/>
        </w:rPr>
      </w:pPr>
    </w:p>
    <w:p w:rsidR="00BC4E09" w:rsidRPr="00783D49" w:rsidRDefault="00BC4E09" w:rsidP="005A0AE3">
      <w:pPr>
        <w:ind w:firstLine="0"/>
        <w:jc w:val="left"/>
        <w:rPr>
          <w:rFonts w:cs="Times New Roman"/>
          <w:b/>
          <w:bCs/>
          <w:szCs w:val="24"/>
        </w:rPr>
      </w:pPr>
      <w:r w:rsidRPr="00783D49">
        <w:rPr>
          <w:rFonts w:cs="Times New Roman"/>
          <w:szCs w:val="24"/>
        </w:rPr>
        <w:br w:type="page"/>
      </w:r>
    </w:p>
    <w:p w:rsidR="00BC4E09" w:rsidRPr="00783D49" w:rsidRDefault="00BC4E09" w:rsidP="005A0AE3">
      <w:pPr>
        <w:rPr>
          <w:rFonts w:cs="Times New Roman"/>
          <w:szCs w:val="24"/>
        </w:rPr>
      </w:pPr>
    </w:p>
    <w:p w:rsidR="00BC4E09" w:rsidRPr="00783D49" w:rsidRDefault="00BC4E09" w:rsidP="005A0AE3">
      <w:pPr>
        <w:rPr>
          <w:rFonts w:cs="Times New Roman"/>
          <w:szCs w:val="24"/>
        </w:rPr>
      </w:pPr>
    </w:p>
    <w:sectPr w:rsidR="00BC4E09" w:rsidRPr="00783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5F2" w:rsidRDefault="00E375F2" w:rsidP="00C616CA">
      <w:pPr>
        <w:spacing w:line="240" w:lineRule="auto"/>
      </w:pPr>
      <w:r>
        <w:separator/>
      </w:r>
    </w:p>
  </w:endnote>
  <w:endnote w:type="continuationSeparator" w:id="0">
    <w:p w:rsidR="00E375F2" w:rsidRDefault="00E375F2" w:rsidP="00C616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F3C" w:rsidRDefault="00A52F3C">
    <w:pPr>
      <w:jc w:val="center"/>
    </w:pPr>
    <w:r>
      <w:rPr>
        <w:sz w:val="18"/>
        <w:szCs w:val="18"/>
      </w:rPr>
      <w:fldChar w:fldCharType="begin"/>
    </w:r>
    <w:r>
      <w:rPr>
        <w:sz w:val="18"/>
        <w:szCs w:val="18"/>
      </w:rPr>
      <w:instrText>PAGE</w:instrText>
    </w:r>
    <w:r>
      <w:rPr>
        <w:sz w:val="18"/>
        <w:szCs w:val="18"/>
      </w:rPr>
      <w:fldChar w:fldCharType="separate"/>
    </w:r>
    <w:r w:rsidR="006E47B9">
      <w:rPr>
        <w:noProof/>
        <w:sz w:val="18"/>
        <w:szCs w:val="18"/>
      </w:rPr>
      <w:t>21</w:t>
    </w:r>
    <w:r>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5F2" w:rsidRDefault="00E375F2" w:rsidP="00C616CA">
      <w:pPr>
        <w:spacing w:line="240" w:lineRule="auto"/>
      </w:pPr>
      <w:r>
        <w:separator/>
      </w:r>
    </w:p>
  </w:footnote>
  <w:footnote w:type="continuationSeparator" w:id="0">
    <w:p w:rsidR="00E375F2" w:rsidRDefault="00E375F2" w:rsidP="00C616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F3C" w:rsidRDefault="00A52F3C">
    <w:pP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A09F0"/>
    <w:multiLevelType w:val="multilevel"/>
    <w:tmpl w:val="E1E46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26884"/>
    <w:multiLevelType w:val="multilevel"/>
    <w:tmpl w:val="DB7C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A21F8"/>
    <w:multiLevelType w:val="hybridMultilevel"/>
    <w:tmpl w:val="9B847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2B1F0C"/>
    <w:multiLevelType w:val="multilevel"/>
    <w:tmpl w:val="6E90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62605E"/>
    <w:multiLevelType w:val="multilevel"/>
    <w:tmpl w:val="9116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E21B4F"/>
    <w:multiLevelType w:val="multilevel"/>
    <w:tmpl w:val="9342C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C0093C"/>
    <w:multiLevelType w:val="multilevel"/>
    <w:tmpl w:val="EDA0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5D575D"/>
    <w:multiLevelType w:val="multilevel"/>
    <w:tmpl w:val="C4521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D21024"/>
    <w:multiLevelType w:val="multilevel"/>
    <w:tmpl w:val="BE02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DE0635"/>
    <w:multiLevelType w:val="multilevel"/>
    <w:tmpl w:val="A82C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2"/>
  </w:num>
  <w:num w:numId="4">
    <w:abstractNumId w:val="4"/>
  </w:num>
  <w:num w:numId="5">
    <w:abstractNumId w:val="1"/>
  </w:num>
  <w:num w:numId="6">
    <w:abstractNumId w:val="8"/>
  </w:num>
  <w:num w:numId="7">
    <w:abstractNumId w:val="9"/>
  </w:num>
  <w:num w:numId="8">
    <w:abstractNumId w:val="0"/>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14"/>
    <w:rsid w:val="0001321A"/>
    <w:rsid w:val="00166F8E"/>
    <w:rsid w:val="0020648A"/>
    <w:rsid w:val="002672C5"/>
    <w:rsid w:val="00316BD3"/>
    <w:rsid w:val="0038036F"/>
    <w:rsid w:val="003A7793"/>
    <w:rsid w:val="003F3DB1"/>
    <w:rsid w:val="00465DFC"/>
    <w:rsid w:val="004B761E"/>
    <w:rsid w:val="004F5DCA"/>
    <w:rsid w:val="005405E8"/>
    <w:rsid w:val="005A0AE3"/>
    <w:rsid w:val="00606E1D"/>
    <w:rsid w:val="006448E0"/>
    <w:rsid w:val="006E47B9"/>
    <w:rsid w:val="006F68DC"/>
    <w:rsid w:val="00783D49"/>
    <w:rsid w:val="00816D93"/>
    <w:rsid w:val="008A6948"/>
    <w:rsid w:val="008E7816"/>
    <w:rsid w:val="00943C25"/>
    <w:rsid w:val="00957873"/>
    <w:rsid w:val="00993159"/>
    <w:rsid w:val="009D687A"/>
    <w:rsid w:val="00A018EF"/>
    <w:rsid w:val="00A52F3C"/>
    <w:rsid w:val="00A53B6D"/>
    <w:rsid w:val="00AE666D"/>
    <w:rsid w:val="00B379F6"/>
    <w:rsid w:val="00B7434C"/>
    <w:rsid w:val="00BC4E09"/>
    <w:rsid w:val="00BF5115"/>
    <w:rsid w:val="00C616CA"/>
    <w:rsid w:val="00C73909"/>
    <w:rsid w:val="00D60F72"/>
    <w:rsid w:val="00D865BD"/>
    <w:rsid w:val="00DD04D2"/>
    <w:rsid w:val="00DD1C14"/>
    <w:rsid w:val="00E375F2"/>
    <w:rsid w:val="00E45B9F"/>
    <w:rsid w:val="00E87634"/>
    <w:rsid w:val="00EE588A"/>
    <w:rsid w:val="00F94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FD98E"/>
  <w15:chartTrackingRefBased/>
  <w15:docId w15:val="{00A3F0AD-BF69-4A13-849C-E6FF24447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115"/>
    <w:pPr>
      <w:spacing w:after="0" w:line="360" w:lineRule="auto"/>
      <w:ind w:firstLine="720"/>
      <w:contextualSpacing/>
      <w:jc w:val="both"/>
    </w:pPr>
    <w:rPr>
      <w:rFonts w:ascii="Times New Roman" w:hAnsi="Times New Roman"/>
      <w:sz w:val="24"/>
    </w:rPr>
  </w:style>
  <w:style w:type="paragraph" w:styleId="Heading1">
    <w:name w:val="heading 1"/>
    <w:basedOn w:val="Normal"/>
    <w:next w:val="Normal"/>
    <w:link w:val="Heading1Char"/>
    <w:autoRedefine/>
    <w:uiPriority w:val="9"/>
    <w:qFormat/>
    <w:rsid w:val="00D865BD"/>
    <w:pPr>
      <w:keepNext/>
      <w:keepLines/>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993159"/>
    <w:pPr>
      <w:keepNext/>
      <w:keepLines/>
      <w:ind w:firstLine="0"/>
      <w:outlineLvl w:val="1"/>
    </w:pPr>
    <w:rPr>
      <w:rFonts w:eastAsiaTheme="majorEastAsia" w:cstheme="majorBidi"/>
      <w:i/>
      <w:color w:val="000000" w:themeColor="text1"/>
      <w:szCs w:val="26"/>
    </w:rPr>
  </w:style>
  <w:style w:type="paragraph" w:styleId="Heading3">
    <w:name w:val="heading 3"/>
    <w:basedOn w:val="Normal"/>
    <w:next w:val="Normal"/>
    <w:link w:val="Heading3Char"/>
    <w:autoRedefine/>
    <w:uiPriority w:val="9"/>
    <w:unhideWhenUsed/>
    <w:qFormat/>
    <w:rsid w:val="00A53B6D"/>
    <w:pPr>
      <w:keepNext/>
      <w:keepLines/>
      <w:shd w:val="clear" w:color="auto" w:fill="FFFFFF"/>
      <w:spacing w:line="450" w:lineRule="atLeast"/>
      <w:outlineLvl w:val="2"/>
    </w:pPr>
    <w:rPr>
      <w:rFonts w:eastAsiaTheme="majorEastAsia" w:cs="Segoe UI"/>
      <w:b/>
      <w:color w:val="0F1115"/>
      <w:szCs w:val="30"/>
    </w:rPr>
  </w:style>
  <w:style w:type="paragraph" w:styleId="Heading4">
    <w:name w:val="heading 4"/>
    <w:basedOn w:val="Normal"/>
    <w:next w:val="Normal"/>
    <w:link w:val="Heading4Char"/>
    <w:uiPriority w:val="9"/>
    <w:unhideWhenUsed/>
    <w:qFormat/>
    <w:rsid w:val="004B76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5BD"/>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993159"/>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A53B6D"/>
    <w:rPr>
      <w:rFonts w:ascii="Times New Roman" w:eastAsiaTheme="majorEastAsia" w:hAnsi="Times New Roman" w:cs="Segoe UI"/>
      <w:b/>
      <w:color w:val="0F1115"/>
      <w:sz w:val="24"/>
      <w:szCs w:val="30"/>
      <w:shd w:val="clear" w:color="auto" w:fill="FFFFFF"/>
    </w:rPr>
  </w:style>
  <w:style w:type="character" w:styleId="Hyperlink">
    <w:name w:val="Hyperlink"/>
    <w:basedOn w:val="DefaultParagraphFont"/>
    <w:uiPriority w:val="99"/>
    <w:unhideWhenUsed/>
    <w:rsid w:val="00F94AA8"/>
    <w:rPr>
      <w:color w:val="0563C1" w:themeColor="hyperlink"/>
      <w:u w:val="single"/>
    </w:rPr>
  </w:style>
  <w:style w:type="paragraph" w:styleId="Header">
    <w:name w:val="header"/>
    <w:basedOn w:val="Normal"/>
    <w:link w:val="HeaderChar"/>
    <w:uiPriority w:val="99"/>
    <w:unhideWhenUsed/>
    <w:rsid w:val="00C616CA"/>
    <w:pPr>
      <w:tabs>
        <w:tab w:val="center" w:pos="4680"/>
        <w:tab w:val="right" w:pos="9360"/>
      </w:tabs>
      <w:spacing w:line="240" w:lineRule="auto"/>
    </w:pPr>
  </w:style>
  <w:style w:type="character" w:customStyle="1" w:styleId="HeaderChar">
    <w:name w:val="Header Char"/>
    <w:basedOn w:val="DefaultParagraphFont"/>
    <w:link w:val="Header"/>
    <w:uiPriority w:val="99"/>
    <w:rsid w:val="00C616CA"/>
    <w:rPr>
      <w:rFonts w:ascii="Times New Roman" w:hAnsi="Times New Roman"/>
      <w:sz w:val="24"/>
    </w:rPr>
  </w:style>
  <w:style w:type="paragraph" w:styleId="Footer">
    <w:name w:val="footer"/>
    <w:basedOn w:val="Normal"/>
    <w:link w:val="FooterChar"/>
    <w:uiPriority w:val="99"/>
    <w:unhideWhenUsed/>
    <w:rsid w:val="00C616CA"/>
    <w:pPr>
      <w:tabs>
        <w:tab w:val="center" w:pos="4680"/>
        <w:tab w:val="right" w:pos="9360"/>
      </w:tabs>
      <w:spacing w:line="240" w:lineRule="auto"/>
    </w:pPr>
  </w:style>
  <w:style w:type="character" w:customStyle="1" w:styleId="FooterChar">
    <w:name w:val="Footer Char"/>
    <w:basedOn w:val="DefaultParagraphFont"/>
    <w:link w:val="Footer"/>
    <w:uiPriority w:val="99"/>
    <w:rsid w:val="00C616CA"/>
    <w:rPr>
      <w:rFonts w:ascii="Times New Roman" w:hAnsi="Times New Roman"/>
      <w:sz w:val="24"/>
    </w:rPr>
  </w:style>
  <w:style w:type="paragraph" w:styleId="ListParagraph">
    <w:name w:val="List Paragraph"/>
    <w:basedOn w:val="Normal"/>
    <w:uiPriority w:val="34"/>
    <w:qFormat/>
    <w:rsid w:val="00BC4E09"/>
    <w:pPr>
      <w:ind w:left="720"/>
    </w:pPr>
  </w:style>
  <w:style w:type="character" w:customStyle="1" w:styleId="Heading4Char">
    <w:name w:val="Heading 4 Char"/>
    <w:basedOn w:val="DefaultParagraphFont"/>
    <w:link w:val="Heading4"/>
    <w:uiPriority w:val="9"/>
    <w:rsid w:val="004B761E"/>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D60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6F8E"/>
    <w:pPr>
      <w:spacing w:before="240" w:line="259" w:lineRule="auto"/>
      <w:contextualSpacing w:val="0"/>
      <w:jc w:val="left"/>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166F8E"/>
    <w:pPr>
      <w:spacing w:after="100"/>
    </w:pPr>
  </w:style>
  <w:style w:type="paragraph" w:styleId="TOC2">
    <w:name w:val="toc 2"/>
    <w:basedOn w:val="Normal"/>
    <w:next w:val="Normal"/>
    <w:autoRedefine/>
    <w:uiPriority w:val="39"/>
    <w:unhideWhenUsed/>
    <w:rsid w:val="00166F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3560">
      <w:bodyDiv w:val="1"/>
      <w:marLeft w:val="0"/>
      <w:marRight w:val="0"/>
      <w:marTop w:val="0"/>
      <w:marBottom w:val="0"/>
      <w:divBdr>
        <w:top w:val="none" w:sz="0" w:space="0" w:color="auto"/>
        <w:left w:val="none" w:sz="0" w:space="0" w:color="auto"/>
        <w:bottom w:val="none" w:sz="0" w:space="0" w:color="auto"/>
        <w:right w:val="none" w:sz="0" w:space="0" w:color="auto"/>
      </w:divBdr>
    </w:div>
    <w:div w:id="461772245">
      <w:bodyDiv w:val="1"/>
      <w:marLeft w:val="0"/>
      <w:marRight w:val="0"/>
      <w:marTop w:val="0"/>
      <w:marBottom w:val="0"/>
      <w:divBdr>
        <w:top w:val="none" w:sz="0" w:space="0" w:color="auto"/>
        <w:left w:val="none" w:sz="0" w:space="0" w:color="auto"/>
        <w:bottom w:val="none" w:sz="0" w:space="0" w:color="auto"/>
        <w:right w:val="none" w:sz="0" w:space="0" w:color="auto"/>
      </w:divBdr>
    </w:div>
    <w:div w:id="475147848">
      <w:bodyDiv w:val="1"/>
      <w:marLeft w:val="0"/>
      <w:marRight w:val="0"/>
      <w:marTop w:val="0"/>
      <w:marBottom w:val="0"/>
      <w:divBdr>
        <w:top w:val="none" w:sz="0" w:space="0" w:color="auto"/>
        <w:left w:val="none" w:sz="0" w:space="0" w:color="auto"/>
        <w:bottom w:val="none" w:sz="0" w:space="0" w:color="auto"/>
        <w:right w:val="none" w:sz="0" w:space="0" w:color="auto"/>
      </w:divBdr>
    </w:div>
    <w:div w:id="624963304">
      <w:bodyDiv w:val="1"/>
      <w:marLeft w:val="0"/>
      <w:marRight w:val="0"/>
      <w:marTop w:val="0"/>
      <w:marBottom w:val="0"/>
      <w:divBdr>
        <w:top w:val="none" w:sz="0" w:space="0" w:color="auto"/>
        <w:left w:val="none" w:sz="0" w:space="0" w:color="auto"/>
        <w:bottom w:val="none" w:sz="0" w:space="0" w:color="auto"/>
        <w:right w:val="none" w:sz="0" w:space="0" w:color="auto"/>
      </w:divBdr>
    </w:div>
    <w:div w:id="853958225">
      <w:bodyDiv w:val="1"/>
      <w:marLeft w:val="0"/>
      <w:marRight w:val="0"/>
      <w:marTop w:val="0"/>
      <w:marBottom w:val="0"/>
      <w:divBdr>
        <w:top w:val="none" w:sz="0" w:space="0" w:color="auto"/>
        <w:left w:val="none" w:sz="0" w:space="0" w:color="auto"/>
        <w:bottom w:val="none" w:sz="0" w:space="0" w:color="auto"/>
        <w:right w:val="none" w:sz="0" w:space="0" w:color="auto"/>
      </w:divBdr>
    </w:div>
    <w:div w:id="912860353">
      <w:bodyDiv w:val="1"/>
      <w:marLeft w:val="0"/>
      <w:marRight w:val="0"/>
      <w:marTop w:val="0"/>
      <w:marBottom w:val="0"/>
      <w:divBdr>
        <w:top w:val="none" w:sz="0" w:space="0" w:color="auto"/>
        <w:left w:val="none" w:sz="0" w:space="0" w:color="auto"/>
        <w:bottom w:val="none" w:sz="0" w:space="0" w:color="auto"/>
        <w:right w:val="none" w:sz="0" w:space="0" w:color="auto"/>
      </w:divBdr>
    </w:div>
    <w:div w:id="1561556687">
      <w:bodyDiv w:val="1"/>
      <w:marLeft w:val="0"/>
      <w:marRight w:val="0"/>
      <w:marTop w:val="0"/>
      <w:marBottom w:val="0"/>
      <w:divBdr>
        <w:top w:val="none" w:sz="0" w:space="0" w:color="auto"/>
        <w:left w:val="none" w:sz="0" w:space="0" w:color="auto"/>
        <w:bottom w:val="none" w:sz="0" w:space="0" w:color="auto"/>
        <w:right w:val="none" w:sz="0" w:space="0" w:color="auto"/>
      </w:divBdr>
    </w:div>
    <w:div w:id="1602033677">
      <w:bodyDiv w:val="1"/>
      <w:marLeft w:val="0"/>
      <w:marRight w:val="0"/>
      <w:marTop w:val="0"/>
      <w:marBottom w:val="0"/>
      <w:divBdr>
        <w:top w:val="none" w:sz="0" w:space="0" w:color="auto"/>
        <w:left w:val="none" w:sz="0" w:space="0" w:color="auto"/>
        <w:bottom w:val="none" w:sz="0" w:space="0" w:color="auto"/>
        <w:right w:val="none" w:sz="0" w:space="0" w:color="auto"/>
      </w:divBdr>
    </w:div>
    <w:div w:id="1641494966">
      <w:bodyDiv w:val="1"/>
      <w:marLeft w:val="0"/>
      <w:marRight w:val="0"/>
      <w:marTop w:val="0"/>
      <w:marBottom w:val="0"/>
      <w:divBdr>
        <w:top w:val="none" w:sz="0" w:space="0" w:color="auto"/>
        <w:left w:val="none" w:sz="0" w:space="0" w:color="auto"/>
        <w:bottom w:val="none" w:sz="0" w:space="0" w:color="auto"/>
        <w:right w:val="none" w:sz="0" w:space="0" w:color="auto"/>
      </w:divBdr>
    </w:div>
    <w:div w:id="1677151943">
      <w:bodyDiv w:val="1"/>
      <w:marLeft w:val="0"/>
      <w:marRight w:val="0"/>
      <w:marTop w:val="0"/>
      <w:marBottom w:val="0"/>
      <w:divBdr>
        <w:top w:val="none" w:sz="0" w:space="0" w:color="auto"/>
        <w:left w:val="none" w:sz="0" w:space="0" w:color="auto"/>
        <w:bottom w:val="none" w:sz="0" w:space="0" w:color="auto"/>
        <w:right w:val="none" w:sz="0" w:space="0" w:color="auto"/>
      </w:divBdr>
      <w:divsChild>
        <w:div w:id="2126729531">
          <w:marLeft w:val="660"/>
          <w:marRight w:val="660"/>
          <w:marTop w:val="0"/>
          <w:marBottom w:val="0"/>
          <w:divBdr>
            <w:top w:val="none" w:sz="0" w:space="0" w:color="auto"/>
            <w:left w:val="none" w:sz="0" w:space="0" w:color="auto"/>
            <w:bottom w:val="none" w:sz="0" w:space="0" w:color="auto"/>
            <w:right w:val="none" w:sz="0" w:space="0" w:color="auto"/>
          </w:divBdr>
          <w:divsChild>
            <w:div w:id="1412848339">
              <w:marLeft w:val="0"/>
              <w:marRight w:val="0"/>
              <w:marTop w:val="0"/>
              <w:marBottom w:val="0"/>
              <w:divBdr>
                <w:top w:val="none" w:sz="0" w:space="0" w:color="auto"/>
                <w:left w:val="none" w:sz="0" w:space="0" w:color="auto"/>
                <w:bottom w:val="none" w:sz="0" w:space="0" w:color="auto"/>
                <w:right w:val="none" w:sz="0" w:space="0" w:color="auto"/>
              </w:divBdr>
              <w:divsChild>
                <w:div w:id="904145084">
                  <w:marLeft w:val="0"/>
                  <w:marRight w:val="0"/>
                  <w:marTop w:val="0"/>
                  <w:marBottom w:val="0"/>
                  <w:divBdr>
                    <w:top w:val="none" w:sz="0" w:space="0" w:color="auto"/>
                    <w:left w:val="none" w:sz="0" w:space="0" w:color="auto"/>
                    <w:bottom w:val="none" w:sz="0" w:space="0" w:color="auto"/>
                    <w:right w:val="none" w:sz="0" w:space="0" w:color="auto"/>
                  </w:divBdr>
                  <w:divsChild>
                    <w:div w:id="92213260">
                      <w:marLeft w:val="0"/>
                      <w:marRight w:val="0"/>
                      <w:marTop w:val="0"/>
                      <w:marBottom w:val="0"/>
                      <w:divBdr>
                        <w:top w:val="none" w:sz="0" w:space="0" w:color="auto"/>
                        <w:left w:val="none" w:sz="0" w:space="0" w:color="auto"/>
                        <w:bottom w:val="none" w:sz="0" w:space="0" w:color="auto"/>
                        <w:right w:val="none" w:sz="0" w:space="0" w:color="auto"/>
                      </w:divBdr>
                      <w:divsChild>
                        <w:div w:id="174761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527775">
      <w:bodyDiv w:val="1"/>
      <w:marLeft w:val="0"/>
      <w:marRight w:val="0"/>
      <w:marTop w:val="0"/>
      <w:marBottom w:val="0"/>
      <w:divBdr>
        <w:top w:val="none" w:sz="0" w:space="0" w:color="auto"/>
        <w:left w:val="none" w:sz="0" w:space="0" w:color="auto"/>
        <w:bottom w:val="none" w:sz="0" w:space="0" w:color="auto"/>
        <w:right w:val="none" w:sz="0" w:space="0" w:color="auto"/>
      </w:divBdr>
    </w:div>
    <w:div w:id="2028360620">
      <w:bodyDiv w:val="1"/>
      <w:marLeft w:val="0"/>
      <w:marRight w:val="0"/>
      <w:marTop w:val="0"/>
      <w:marBottom w:val="0"/>
      <w:divBdr>
        <w:top w:val="none" w:sz="0" w:space="0" w:color="auto"/>
        <w:left w:val="none" w:sz="0" w:space="0" w:color="auto"/>
        <w:bottom w:val="none" w:sz="0" w:space="0" w:color="auto"/>
        <w:right w:val="none" w:sz="0" w:space="0" w:color="auto"/>
      </w:divBdr>
    </w:div>
    <w:div w:id="208753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6667568240016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DB21A-F306-4D0E-B3D8-CFC54DCD4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52</Pages>
  <Words>16580</Words>
  <Characters>94511</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latitude</dc:creator>
  <cp:keywords/>
  <dc:description/>
  <cp:lastModifiedBy>Dell latitude</cp:lastModifiedBy>
  <cp:revision>8</cp:revision>
  <dcterms:created xsi:type="dcterms:W3CDTF">2026-07-20T21:34:00Z</dcterms:created>
  <dcterms:modified xsi:type="dcterms:W3CDTF">2026-07-20T21:52:00Z</dcterms:modified>
</cp:coreProperties>
</file>