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450275" w14:textId="77777777" w:rsidR="00BD55EA" w:rsidRDefault="00BD55EA" w:rsidP="00BD55EA">
      <w:pPr>
        <w:spacing w:before="200" w:line="360" w:lineRule="auto"/>
        <w:jc w:val="center"/>
        <w:rPr>
          <w:rFonts w:ascii="Times" w:eastAsia="Times" w:hAnsi="Times" w:cs="Times"/>
          <w:b/>
          <w:sz w:val="36"/>
          <w:szCs w:val="36"/>
        </w:rPr>
      </w:pPr>
    </w:p>
    <w:p w14:paraId="6B945F7D" w14:textId="77777777" w:rsidR="00BD55EA" w:rsidRDefault="00BD55EA" w:rsidP="00BD55EA">
      <w:pPr>
        <w:spacing w:before="200" w:line="360" w:lineRule="auto"/>
        <w:jc w:val="center"/>
        <w:rPr>
          <w:rFonts w:ascii="Times" w:eastAsia="Times" w:hAnsi="Times" w:cs="Times"/>
          <w:b/>
          <w:sz w:val="36"/>
          <w:szCs w:val="36"/>
        </w:rPr>
      </w:pPr>
    </w:p>
    <w:p w14:paraId="0A576984" w14:textId="77777777" w:rsidR="00BD55EA" w:rsidRDefault="00BD55EA" w:rsidP="00BD55EA">
      <w:pPr>
        <w:spacing w:before="200" w:line="360" w:lineRule="auto"/>
        <w:jc w:val="center"/>
        <w:rPr>
          <w:rFonts w:ascii="Times" w:eastAsia="Times" w:hAnsi="Times" w:cs="Times"/>
          <w:b/>
          <w:sz w:val="36"/>
          <w:szCs w:val="36"/>
        </w:rPr>
      </w:pPr>
    </w:p>
    <w:p w14:paraId="4974698D" w14:textId="77777777" w:rsidR="00BD55EA" w:rsidRDefault="00BD55EA" w:rsidP="00BD55EA">
      <w:pPr>
        <w:spacing w:before="200" w:line="360" w:lineRule="auto"/>
        <w:jc w:val="center"/>
        <w:rPr>
          <w:rFonts w:ascii="Times" w:eastAsia="Times" w:hAnsi="Times" w:cs="Times"/>
          <w:b/>
          <w:sz w:val="36"/>
          <w:szCs w:val="36"/>
        </w:rPr>
      </w:pPr>
    </w:p>
    <w:p w14:paraId="00000001" w14:textId="5677B555" w:rsidR="00AE5D26" w:rsidRPr="00BD55EA" w:rsidRDefault="006B1C0C" w:rsidP="00BD55EA">
      <w:pPr>
        <w:spacing w:before="200" w:line="360" w:lineRule="auto"/>
        <w:jc w:val="center"/>
        <w:rPr>
          <w:rFonts w:ascii="Times" w:eastAsia="Times" w:hAnsi="Times" w:cs="Times"/>
          <w:bCs/>
          <w:i/>
          <w:iCs/>
          <w:sz w:val="36"/>
          <w:szCs w:val="36"/>
        </w:rPr>
      </w:pPr>
      <w:r w:rsidRPr="00BD55EA">
        <w:rPr>
          <w:rFonts w:ascii="Times" w:eastAsia="Times" w:hAnsi="Times" w:cs="Times"/>
          <w:b/>
          <w:sz w:val="36"/>
          <w:szCs w:val="36"/>
        </w:rPr>
        <w:t xml:space="preserve">Assignment Title: </w:t>
      </w:r>
      <w:r w:rsidRPr="008152E7">
        <w:rPr>
          <w:rFonts w:ascii="Times" w:eastAsia="Times" w:hAnsi="Times" w:cs="Times"/>
          <w:b/>
          <w:bCs/>
          <w:iCs/>
          <w:sz w:val="36"/>
          <w:szCs w:val="36"/>
        </w:rPr>
        <w:t>Legal issues – Health and Safety in the Hotel Industry</w:t>
      </w:r>
    </w:p>
    <w:p w14:paraId="00000002" w14:textId="0A883D97" w:rsidR="00AE5D26" w:rsidRPr="00BD55EA" w:rsidRDefault="006B1C0C" w:rsidP="00BD55EA">
      <w:pPr>
        <w:spacing w:before="200" w:after="240" w:line="360" w:lineRule="auto"/>
        <w:jc w:val="center"/>
        <w:rPr>
          <w:rFonts w:ascii="Times" w:eastAsia="Times" w:hAnsi="Times" w:cs="Times"/>
          <w:b/>
          <w:sz w:val="36"/>
          <w:szCs w:val="36"/>
        </w:rPr>
      </w:pPr>
      <w:r w:rsidRPr="00BD55EA">
        <w:rPr>
          <w:rFonts w:ascii="Times" w:eastAsia="Times" w:hAnsi="Times" w:cs="Times"/>
          <w:b/>
          <w:sz w:val="36"/>
          <w:szCs w:val="36"/>
        </w:rPr>
        <w:t>Student name:</w:t>
      </w:r>
      <w:r w:rsidR="008152E7">
        <w:rPr>
          <w:rFonts w:ascii="Times" w:eastAsia="Times" w:hAnsi="Times" w:cs="Times"/>
          <w:b/>
          <w:sz w:val="36"/>
          <w:szCs w:val="36"/>
        </w:rPr>
        <w:t xml:space="preserve"> </w:t>
      </w:r>
      <w:proofErr w:type="spellStart"/>
      <w:r w:rsidR="00E11307">
        <w:rPr>
          <w:rFonts w:ascii="Times" w:eastAsia="Times" w:hAnsi="Times" w:cs="Times"/>
          <w:b/>
          <w:sz w:val="36"/>
          <w:szCs w:val="36"/>
        </w:rPr>
        <w:t>Mihaela</w:t>
      </w:r>
      <w:proofErr w:type="spellEnd"/>
      <w:r w:rsidR="00E11307">
        <w:rPr>
          <w:rFonts w:ascii="Times" w:eastAsia="Times" w:hAnsi="Times" w:cs="Times"/>
          <w:b/>
          <w:sz w:val="36"/>
          <w:szCs w:val="36"/>
        </w:rPr>
        <w:t xml:space="preserve"> </w:t>
      </w:r>
      <w:proofErr w:type="spellStart"/>
      <w:r w:rsidR="00E11307">
        <w:rPr>
          <w:rFonts w:ascii="Times" w:eastAsia="Times" w:hAnsi="Times" w:cs="Times"/>
          <w:b/>
          <w:sz w:val="36"/>
          <w:szCs w:val="36"/>
        </w:rPr>
        <w:t>Georgeta</w:t>
      </w:r>
      <w:proofErr w:type="spellEnd"/>
      <w:r w:rsidR="00E11307">
        <w:rPr>
          <w:rFonts w:ascii="Times" w:eastAsia="Times" w:hAnsi="Times" w:cs="Times"/>
          <w:b/>
          <w:sz w:val="36"/>
          <w:szCs w:val="36"/>
        </w:rPr>
        <w:t xml:space="preserve"> </w:t>
      </w:r>
      <w:proofErr w:type="spellStart"/>
      <w:r w:rsidR="00E11307">
        <w:rPr>
          <w:rFonts w:ascii="Times" w:eastAsia="Times" w:hAnsi="Times" w:cs="Times"/>
          <w:b/>
          <w:sz w:val="36"/>
          <w:szCs w:val="36"/>
        </w:rPr>
        <w:t>Nistor</w:t>
      </w:r>
      <w:proofErr w:type="spellEnd"/>
    </w:p>
    <w:p w14:paraId="00000003" w14:textId="2DB0AAA7" w:rsidR="00AE5D26" w:rsidRPr="00BD55EA" w:rsidRDefault="006B1C0C" w:rsidP="00BD55EA">
      <w:pPr>
        <w:spacing w:before="200" w:after="240" w:line="360" w:lineRule="auto"/>
        <w:jc w:val="center"/>
        <w:rPr>
          <w:rFonts w:ascii="Times" w:eastAsia="Times" w:hAnsi="Times" w:cs="Times"/>
          <w:b/>
          <w:sz w:val="36"/>
          <w:szCs w:val="36"/>
        </w:rPr>
      </w:pPr>
      <w:r w:rsidRPr="00BD55EA">
        <w:rPr>
          <w:rFonts w:ascii="Times" w:eastAsia="Times" w:hAnsi="Times" w:cs="Times"/>
          <w:b/>
          <w:sz w:val="36"/>
          <w:szCs w:val="36"/>
        </w:rPr>
        <w:t>Student ID number:</w:t>
      </w:r>
      <w:r w:rsidR="008152E7">
        <w:rPr>
          <w:rFonts w:ascii="Times" w:eastAsia="Times" w:hAnsi="Times" w:cs="Times"/>
          <w:b/>
          <w:sz w:val="36"/>
          <w:szCs w:val="36"/>
        </w:rPr>
        <w:t xml:space="preserve"> </w:t>
      </w:r>
      <w:r w:rsidR="00E11307">
        <w:rPr>
          <w:rFonts w:ascii="Times" w:eastAsia="Times" w:hAnsi="Times" w:cs="Times"/>
          <w:b/>
          <w:sz w:val="36"/>
          <w:szCs w:val="36"/>
        </w:rPr>
        <w:t>2210499</w:t>
      </w:r>
    </w:p>
    <w:p w14:paraId="00000004" w14:textId="77777777" w:rsidR="00AE5D26" w:rsidRPr="00BD55EA" w:rsidRDefault="006B1C0C" w:rsidP="00BD55EA">
      <w:pPr>
        <w:spacing w:before="200" w:line="360" w:lineRule="auto"/>
        <w:jc w:val="center"/>
        <w:rPr>
          <w:rFonts w:ascii="Times" w:eastAsia="Times" w:hAnsi="Times" w:cs="Times"/>
          <w:b/>
          <w:sz w:val="36"/>
          <w:szCs w:val="36"/>
        </w:rPr>
      </w:pPr>
      <w:r w:rsidRPr="00BD55EA">
        <w:rPr>
          <w:rFonts w:ascii="Times" w:eastAsia="Times" w:hAnsi="Times" w:cs="Times"/>
          <w:b/>
          <w:sz w:val="36"/>
          <w:szCs w:val="36"/>
        </w:rPr>
        <w:t xml:space="preserve">Module Code: </w:t>
      </w:r>
      <w:r w:rsidRPr="008152E7">
        <w:rPr>
          <w:rFonts w:ascii="Times" w:eastAsia="Times" w:hAnsi="Times" w:cs="Times"/>
          <w:b/>
          <w:bCs/>
          <w:sz w:val="36"/>
          <w:szCs w:val="36"/>
        </w:rPr>
        <w:t>BMIH4001</w:t>
      </w:r>
    </w:p>
    <w:p w14:paraId="00000005" w14:textId="77777777" w:rsidR="00AE5D26" w:rsidRPr="00BD55EA" w:rsidRDefault="006B1C0C" w:rsidP="00BD55EA">
      <w:pPr>
        <w:spacing w:before="200" w:line="360" w:lineRule="auto"/>
        <w:jc w:val="center"/>
        <w:rPr>
          <w:rFonts w:ascii="Times" w:eastAsia="Times" w:hAnsi="Times" w:cs="Times"/>
          <w:b/>
          <w:sz w:val="36"/>
          <w:szCs w:val="36"/>
        </w:rPr>
      </w:pPr>
      <w:r w:rsidRPr="00BD55EA">
        <w:rPr>
          <w:rFonts w:ascii="Times" w:eastAsia="Times" w:hAnsi="Times" w:cs="Times"/>
          <w:b/>
          <w:sz w:val="36"/>
          <w:szCs w:val="36"/>
        </w:rPr>
        <w:t xml:space="preserve">Module: </w:t>
      </w:r>
      <w:r w:rsidRPr="008152E7">
        <w:rPr>
          <w:rFonts w:ascii="Times" w:eastAsia="Times" w:hAnsi="Times" w:cs="Times"/>
          <w:b/>
          <w:bCs/>
          <w:sz w:val="36"/>
          <w:szCs w:val="36"/>
        </w:rPr>
        <w:t>Business Skills</w:t>
      </w:r>
    </w:p>
    <w:p w14:paraId="00000006" w14:textId="20B2FC4C" w:rsidR="00AE5D26" w:rsidRPr="00BD55EA" w:rsidRDefault="006B1C0C" w:rsidP="00BD55EA">
      <w:pPr>
        <w:spacing w:before="200" w:after="240" w:line="360" w:lineRule="auto"/>
        <w:jc w:val="center"/>
        <w:rPr>
          <w:rFonts w:ascii="Times" w:eastAsia="Times" w:hAnsi="Times" w:cs="Times"/>
          <w:b/>
          <w:sz w:val="36"/>
          <w:szCs w:val="36"/>
        </w:rPr>
      </w:pPr>
      <w:r w:rsidRPr="00BD55EA">
        <w:rPr>
          <w:rFonts w:ascii="Times" w:eastAsia="Times" w:hAnsi="Times" w:cs="Times"/>
          <w:b/>
          <w:sz w:val="36"/>
          <w:szCs w:val="36"/>
        </w:rPr>
        <w:t>Lecturer’s name:</w:t>
      </w:r>
      <w:r w:rsidR="008152E7">
        <w:rPr>
          <w:rFonts w:ascii="Times" w:eastAsia="Times" w:hAnsi="Times" w:cs="Times"/>
          <w:b/>
          <w:sz w:val="36"/>
          <w:szCs w:val="36"/>
        </w:rPr>
        <w:t xml:space="preserve"> </w:t>
      </w:r>
      <w:r w:rsidR="00E11307">
        <w:rPr>
          <w:rFonts w:ascii="Times" w:eastAsia="Times" w:hAnsi="Times" w:cs="Times"/>
          <w:b/>
          <w:sz w:val="36"/>
          <w:szCs w:val="36"/>
        </w:rPr>
        <w:t>Lan Zhang</w:t>
      </w:r>
    </w:p>
    <w:p w14:paraId="00000008" w14:textId="4ABC5ED1" w:rsidR="00AE5D26" w:rsidRPr="00BD55EA" w:rsidRDefault="00AE5D26" w:rsidP="00BD55EA">
      <w:pPr>
        <w:spacing w:before="200" w:after="240" w:line="360" w:lineRule="auto"/>
        <w:jc w:val="center"/>
        <w:rPr>
          <w:rFonts w:ascii="Times" w:eastAsia="Times" w:hAnsi="Times" w:cs="Times"/>
          <w:b/>
          <w:sz w:val="36"/>
          <w:szCs w:val="36"/>
        </w:rPr>
      </w:pPr>
      <w:bookmarkStart w:id="0" w:name="_GoBack"/>
      <w:bookmarkEnd w:id="0"/>
    </w:p>
    <w:p w14:paraId="00000009" w14:textId="77777777" w:rsidR="00AE5D26" w:rsidRDefault="006B1C0C">
      <w:pPr>
        <w:spacing w:before="200" w:line="360" w:lineRule="auto"/>
        <w:jc w:val="both"/>
        <w:rPr>
          <w:rFonts w:ascii="Times" w:eastAsia="Times" w:hAnsi="Times" w:cs="Times"/>
          <w:b/>
          <w:sz w:val="24"/>
          <w:szCs w:val="24"/>
        </w:rPr>
      </w:pPr>
      <w:r>
        <w:br w:type="page"/>
      </w:r>
    </w:p>
    <w:bookmarkStart w:id="1" w:name="_n4ne0siorww0" w:colFirst="0" w:colLast="0" w:displacedByCustomXml="next"/>
    <w:bookmarkEnd w:id="1" w:displacedByCustomXml="next"/>
    <w:sdt>
      <w:sdtPr>
        <w:rPr>
          <w:rFonts w:ascii="Arial" w:eastAsia="Arial" w:hAnsi="Arial" w:cs="Arial"/>
          <w:color w:val="auto"/>
          <w:sz w:val="22"/>
          <w:szCs w:val="22"/>
          <w:lang w:val="en-GB" w:eastAsia="en-IN"/>
        </w:rPr>
        <w:id w:val="2053421946"/>
        <w:docPartObj>
          <w:docPartGallery w:val="Table of Contents"/>
          <w:docPartUnique/>
        </w:docPartObj>
      </w:sdtPr>
      <w:sdtEndPr>
        <w:rPr>
          <w:rFonts w:ascii="Times New Roman" w:hAnsi="Times New Roman" w:cs="Times New Roman"/>
          <w:noProof/>
          <w:sz w:val="24"/>
          <w:szCs w:val="24"/>
        </w:rPr>
      </w:sdtEndPr>
      <w:sdtContent>
        <w:p w14:paraId="1AA8D576" w14:textId="1A11D883" w:rsidR="00BD55EA" w:rsidRPr="00BD55EA" w:rsidRDefault="00BD55EA" w:rsidP="00BD55EA">
          <w:pPr>
            <w:pStyle w:val="TOCHeading"/>
            <w:jc w:val="center"/>
            <w:rPr>
              <w:rFonts w:ascii="Times New Roman" w:hAnsi="Times New Roman" w:cs="Times New Roman"/>
              <w:b/>
              <w:bCs/>
              <w:color w:val="auto"/>
              <w:sz w:val="28"/>
              <w:szCs w:val="28"/>
            </w:rPr>
          </w:pPr>
          <w:r w:rsidRPr="00BD55EA">
            <w:rPr>
              <w:rFonts w:ascii="Times New Roman" w:hAnsi="Times New Roman" w:cs="Times New Roman"/>
              <w:b/>
              <w:bCs/>
              <w:color w:val="auto"/>
              <w:sz w:val="28"/>
              <w:szCs w:val="28"/>
            </w:rPr>
            <w:t>Table of Contents</w:t>
          </w:r>
        </w:p>
        <w:p w14:paraId="5EC482F3" w14:textId="7A28E338" w:rsidR="00BD55EA" w:rsidRPr="00BD55EA" w:rsidRDefault="00BD55EA" w:rsidP="00BD55EA">
          <w:pPr>
            <w:pStyle w:val="TOC1"/>
            <w:tabs>
              <w:tab w:val="right" w:leader="dot" w:pos="9350"/>
            </w:tabs>
            <w:spacing w:before="240" w:line="360" w:lineRule="auto"/>
            <w:jc w:val="both"/>
            <w:rPr>
              <w:rFonts w:ascii="Times New Roman" w:hAnsi="Times New Roman" w:cs="Times New Roman"/>
              <w:noProof/>
              <w:sz w:val="24"/>
              <w:szCs w:val="24"/>
            </w:rPr>
          </w:pPr>
          <w:r w:rsidRPr="00BD55EA">
            <w:rPr>
              <w:rFonts w:ascii="Times New Roman" w:hAnsi="Times New Roman" w:cs="Times New Roman"/>
              <w:sz w:val="24"/>
              <w:szCs w:val="24"/>
            </w:rPr>
            <w:fldChar w:fldCharType="begin"/>
          </w:r>
          <w:r w:rsidRPr="00BD55EA">
            <w:rPr>
              <w:rFonts w:ascii="Times New Roman" w:hAnsi="Times New Roman" w:cs="Times New Roman"/>
              <w:sz w:val="24"/>
              <w:szCs w:val="24"/>
            </w:rPr>
            <w:instrText xml:space="preserve"> TOC \o "1-3" \h \z \u </w:instrText>
          </w:r>
          <w:r w:rsidRPr="00BD55EA">
            <w:rPr>
              <w:rFonts w:ascii="Times New Roman" w:hAnsi="Times New Roman" w:cs="Times New Roman"/>
              <w:sz w:val="24"/>
              <w:szCs w:val="24"/>
            </w:rPr>
            <w:fldChar w:fldCharType="separate"/>
          </w:r>
          <w:hyperlink w:anchor="_Toc128134833" w:history="1">
            <w:r w:rsidRPr="00BD55EA">
              <w:rPr>
                <w:rStyle w:val="Hyperlink"/>
                <w:rFonts w:ascii="Times New Roman" w:eastAsia="Times" w:hAnsi="Times New Roman" w:cs="Times New Roman"/>
                <w:noProof/>
                <w:sz w:val="24"/>
                <w:szCs w:val="24"/>
              </w:rPr>
              <w:t>Introduction</w:t>
            </w:r>
            <w:r w:rsidRPr="00BD55EA">
              <w:rPr>
                <w:rFonts w:ascii="Times New Roman" w:hAnsi="Times New Roman" w:cs="Times New Roman"/>
                <w:noProof/>
                <w:webHidden/>
                <w:sz w:val="24"/>
                <w:szCs w:val="24"/>
              </w:rPr>
              <w:tab/>
            </w:r>
            <w:r w:rsidRPr="00BD55EA">
              <w:rPr>
                <w:rFonts w:ascii="Times New Roman" w:hAnsi="Times New Roman" w:cs="Times New Roman"/>
                <w:noProof/>
                <w:webHidden/>
                <w:sz w:val="24"/>
                <w:szCs w:val="24"/>
              </w:rPr>
              <w:fldChar w:fldCharType="begin"/>
            </w:r>
            <w:r w:rsidRPr="00BD55EA">
              <w:rPr>
                <w:rFonts w:ascii="Times New Roman" w:hAnsi="Times New Roman" w:cs="Times New Roman"/>
                <w:noProof/>
                <w:webHidden/>
                <w:sz w:val="24"/>
                <w:szCs w:val="24"/>
              </w:rPr>
              <w:instrText xml:space="preserve"> PAGEREF _Toc128134833 \h </w:instrText>
            </w:r>
            <w:r w:rsidRPr="00BD55EA">
              <w:rPr>
                <w:rFonts w:ascii="Times New Roman" w:hAnsi="Times New Roman" w:cs="Times New Roman"/>
                <w:noProof/>
                <w:webHidden/>
                <w:sz w:val="24"/>
                <w:szCs w:val="24"/>
              </w:rPr>
            </w:r>
            <w:r w:rsidRPr="00BD55EA">
              <w:rPr>
                <w:rFonts w:ascii="Times New Roman" w:hAnsi="Times New Roman" w:cs="Times New Roman"/>
                <w:noProof/>
                <w:webHidden/>
                <w:sz w:val="24"/>
                <w:szCs w:val="24"/>
              </w:rPr>
              <w:fldChar w:fldCharType="separate"/>
            </w:r>
            <w:r w:rsidRPr="00BD55EA">
              <w:rPr>
                <w:rFonts w:ascii="Times New Roman" w:hAnsi="Times New Roman" w:cs="Times New Roman"/>
                <w:noProof/>
                <w:webHidden/>
                <w:sz w:val="24"/>
                <w:szCs w:val="24"/>
              </w:rPr>
              <w:t>3</w:t>
            </w:r>
            <w:r w:rsidRPr="00BD55EA">
              <w:rPr>
                <w:rFonts w:ascii="Times New Roman" w:hAnsi="Times New Roman" w:cs="Times New Roman"/>
                <w:noProof/>
                <w:webHidden/>
                <w:sz w:val="24"/>
                <w:szCs w:val="24"/>
              </w:rPr>
              <w:fldChar w:fldCharType="end"/>
            </w:r>
          </w:hyperlink>
        </w:p>
        <w:p w14:paraId="33E07E31" w14:textId="69AF8872" w:rsidR="00BD55EA" w:rsidRPr="00BD55EA" w:rsidRDefault="0006664D" w:rsidP="00BD55EA">
          <w:pPr>
            <w:pStyle w:val="TOC1"/>
            <w:tabs>
              <w:tab w:val="right" w:leader="dot" w:pos="9350"/>
            </w:tabs>
            <w:spacing w:before="240" w:line="360" w:lineRule="auto"/>
            <w:jc w:val="both"/>
            <w:rPr>
              <w:rFonts w:ascii="Times New Roman" w:hAnsi="Times New Roman" w:cs="Times New Roman"/>
              <w:noProof/>
              <w:sz w:val="24"/>
              <w:szCs w:val="24"/>
            </w:rPr>
          </w:pPr>
          <w:hyperlink w:anchor="_Toc128134834" w:history="1">
            <w:r w:rsidR="00BD55EA" w:rsidRPr="00BD55EA">
              <w:rPr>
                <w:rStyle w:val="Hyperlink"/>
                <w:rFonts w:ascii="Times New Roman" w:eastAsia="Times" w:hAnsi="Times New Roman" w:cs="Times New Roman"/>
                <w:noProof/>
                <w:sz w:val="24"/>
                <w:szCs w:val="24"/>
              </w:rPr>
              <w:t>Main Body</w:t>
            </w:r>
            <w:r w:rsidR="00BD55EA" w:rsidRPr="00BD55EA">
              <w:rPr>
                <w:rFonts w:ascii="Times New Roman" w:hAnsi="Times New Roman" w:cs="Times New Roman"/>
                <w:noProof/>
                <w:webHidden/>
                <w:sz w:val="24"/>
                <w:szCs w:val="24"/>
              </w:rPr>
              <w:tab/>
            </w:r>
            <w:r w:rsidR="00BD55EA" w:rsidRPr="00BD55EA">
              <w:rPr>
                <w:rFonts w:ascii="Times New Roman" w:hAnsi="Times New Roman" w:cs="Times New Roman"/>
                <w:noProof/>
                <w:webHidden/>
                <w:sz w:val="24"/>
                <w:szCs w:val="24"/>
              </w:rPr>
              <w:fldChar w:fldCharType="begin"/>
            </w:r>
            <w:r w:rsidR="00BD55EA" w:rsidRPr="00BD55EA">
              <w:rPr>
                <w:rFonts w:ascii="Times New Roman" w:hAnsi="Times New Roman" w:cs="Times New Roman"/>
                <w:noProof/>
                <w:webHidden/>
                <w:sz w:val="24"/>
                <w:szCs w:val="24"/>
              </w:rPr>
              <w:instrText xml:space="preserve"> PAGEREF _Toc128134834 \h </w:instrText>
            </w:r>
            <w:r w:rsidR="00BD55EA" w:rsidRPr="00BD55EA">
              <w:rPr>
                <w:rFonts w:ascii="Times New Roman" w:hAnsi="Times New Roman" w:cs="Times New Roman"/>
                <w:noProof/>
                <w:webHidden/>
                <w:sz w:val="24"/>
                <w:szCs w:val="24"/>
              </w:rPr>
            </w:r>
            <w:r w:rsidR="00BD55EA" w:rsidRPr="00BD55EA">
              <w:rPr>
                <w:rFonts w:ascii="Times New Roman" w:hAnsi="Times New Roman" w:cs="Times New Roman"/>
                <w:noProof/>
                <w:webHidden/>
                <w:sz w:val="24"/>
                <w:szCs w:val="24"/>
              </w:rPr>
              <w:fldChar w:fldCharType="separate"/>
            </w:r>
            <w:r w:rsidR="00BD55EA" w:rsidRPr="00BD55EA">
              <w:rPr>
                <w:rFonts w:ascii="Times New Roman" w:hAnsi="Times New Roman" w:cs="Times New Roman"/>
                <w:noProof/>
                <w:webHidden/>
                <w:sz w:val="24"/>
                <w:szCs w:val="24"/>
              </w:rPr>
              <w:t>3</w:t>
            </w:r>
            <w:r w:rsidR="00BD55EA" w:rsidRPr="00BD55EA">
              <w:rPr>
                <w:rFonts w:ascii="Times New Roman" w:hAnsi="Times New Roman" w:cs="Times New Roman"/>
                <w:noProof/>
                <w:webHidden/>
                <w:sz w:val="24"/>
                <w:szCs w:val="24"/>
              </w:rPr>
              <w:fldChar w:fldCharType="end"/>
            </w:r>
          </w:hyperlink>
        </w:p>
        <w:p w14:paraId="4655F671" w14:textId="0B9C0984" w:rsidR="00BD55EA" w:rsidRPr="00BD55EA" w:rsidRDefault="0006664D" w:rsidP="00BD55EA">
          <w:pPr>
            <w:pStyle w:val="TOC1"/>
            <w:tabs>
              <w:tab w:val="right" w:leader="dot" w:pos="9350"/>
            </w:tabs>
            <w:spacing w:before="240" w:line="360" w:lineRule="auto"/>
            <w:jc w:val="both"/>
            <w:rPr>
              <w:rFonts w:ascii="Times New Roman" w:hAnsi="Times New Roman" w:cs="Times New Roman"/>
              <w:noProof/>
              <w:sz w:val="24"/>
              <w:szCs w:val="24"/>
            </w:rPr>
          </w:pPr>
          <w:hyperlink w:anchor="_Toc128134835" w:history="1">
            <w:r w:rsidR="00BD55EA" w:rsidRPr="00BD55EA">
              <w:rPr>
                <w:rStyle w:val="Hyperlink"/>
                <w:rFonts w:ascii="Times New Roman" w:eastAsia="Times" w:hAnsi="Times New Roman" w:cs="Times New Roman"/>
                <w:noProof/>
                <w:sz w:val="24"/>
                <w:szCs w:val="24"/>
              </w:rPr>
              <w:t>Conclusion</w:t>
            </w:r>
            <w:r w:rsidR="00BD55EA" w:rsidRPr="00BD55EA">
              <w:rPr>
                <w:rFonts w:ascii="Times New Roman" w:hAnsi="Times New Roman" w:cs="Times New Roman"/>
                <w:noProof/>
                <w:webHidden/>
                <w:sz w:val="24"/>
                <w:szCs w:val="24"/>
              </w:rPr>
              <w:tab/>
            </w:r>
            <w:r w:rsidR="00BD55EA" w:rsidRPr="00BD55EA">
              <w:rPr>
                <w:rFonts w:ascii="Times New Roman" w:hAnsi="Times New Roman" w:cs="Times New Roman"/>
                <w:noProof/>
                <w:webHidden/>
                <w:sz w:val="24"/>
                <w:szCs w:val="24"/>
              </w:rPr>
              <w:fldChar w:fldCharType="begin"/>
            </w:r>
            <w:r w:rsidR="00BD55EA" w:rsidRPr="00BD55EA">
              <w:rPr>
                <w:rFonts w:ascii="Times New Roman" w:hAnsi="Times New Roman" w:cs="Times New Roman"/>
                <w:noProof/>
                <w:webHidden/>
                <w:sz w:val="24"/>
                <w:szCs w:val="24"/>
              </w:rPr>
              <w:instrText xml:space="preserve"> PAGEREF _Toc128134835 \h </w:instrText>
            </w:r>
            <w:r w:rsidR="00BD55EA" w:rsidRPr="00BD55EA">
              <w:rPr>
                <w:rFonts w:ascii="Times New Roman" w:hAnsi="Times New Roman" w:cs="Times New Roman"/>
                <w:noProof/>
                <w:webHidden/>
                <w:sz w:val="24"/>
                <w:szCs w:val="24"/>
              </w:rPr>
            </w:r>
            <w:r w:rsidR="00BD55EA" w:rsidRPr="00BD55EA">
              <w:rPr>
                <w:rFonts w:ascii="Times New Roman" w:hAnsi="Times New Roman" w:cs="Times New Roman"/>
                <w:noProof/>
                <w:webHidden/>
                <w:sz w:val="24"/>
                <w:szCs w:val="24"/>
              </w:rPr>
              <w:fldChar w:fldCharType="separate"/>
            </w:r>
            <w:r w:rsidR="00BD55EA" w:rsidRPr="00BD55EA">
              <w:rPr>
                <w:rFonts w:ascii="Times New Roman" w:hAnsi="Times New Roman" w:cs="Times New Roman"/>
                <w:noProof/>
                <w:webHidden/>
                <w:sz w:val="24"/>
                <w:szCs w:val="24"/>
              </w:rPr>
              <w:t>4</w:t>
            </w:r>
            <w:r w:rsidR="00BD55EA" w:rsidRPr="00BD55EA">
              <w:rPr>
                <w:rFonts w:ascii="Times New Roman" w:hAnsi="Times New Roman" w:cs="Times New Roman"/>
                <w:noProof/>
                <w:webHidden/>
                <w:sz w:val="24"/>
                <w:szCs w:val="24"/>
              </w:rPr>
              <w:fldChar w:fldCharType="end"/>
            </w:r>
          </w:hyperlink>
        </w:p>
        <w:p w14:paraId="6ADC2251" w14:textId="38EB8A36" w:rsidR="00BD55EA" w:rsidRPr="00BD55EA" w:rsidRDefault="0006664D" w:rsidP="00BD55EA">
          <w:pPr>
            <w:pStyle w:val="TOC1"/>
            <w:tabs>
              <w:tab w:val="right" w:leader="dot" w:pos="9350"/>
            </w:tabs>
            <w:spacing w:before="240" w:line="360" w:lineRule="auto"/>
            <w:jc w:val="both"/>
            <w:rPr>
              <w:rFonts w:ascii="Times New Roman" w:hAnsi="Times New Roman" w:cs="Times New Roman"/>
              <w:noProof/>
              <w:sz w:val="24"/>
              <w:szCs w:val="24"/>
            </w:rPr>
          </w:pPr>
          <w:hyperlink w:anchor="_Toc128134836" w:history="1">
            <w:r w:rsidR="00BD55EA" w:rsidRPr="00BD55EA">
              <w:rPr>
                <w:rStyle w:val="Hyperlink"/>
                <w:rFonts w:ascii="Times New Roman" w:eastAsia="Times" w:hAnsi="Times New Roman" w:cs="Times New Roman"/>
                <w:noProof/>
                <w:sz w:val="24"/>
                <w:szCs w:val="24"/>
              </w:rPr>
              <w:t>References</w:t>
            </w:r>
            <w:r w:rsidR="00BD55EA" w:rsidRPr="00BD55EA">
              <w:rPr>
                <w:rFonts w:ascii="Times New Roman" w:hAnsi="Times New Roman" w:cs="Times New Roman"/>
                <w:noProof/>
                <w:webHidden/>
                <w:sz w:val="24"/>
                <w:szCs w:val="24"/>
              </w:rPr>
              <w:tab/>
            </w:r>
            <w:r w:rsidR="00BD55EA" w:rsidRPr="00BD55EA">
              <w:rPr>
                <w:rFonts w:ascii="Times New Roman" w:hAnsi="Times New Roman" w:cs="Times New Roman"/>
                <w:noProof/>
                <w:webHidden/>
                <w:sz w:val="24"/>
                <w:szCs w:val="24"/>
              </w:rPr>
              <w:fldChar w:fldCharType="begin"/>
            </w:r>
            <w:r w:rsidR="00BD55EA" w:rsidRPr="00BD55EA">
              <w:rPr>
                <w:rFonts w:ascii="Times New Roman" w:hAnsi="Times New Roman" w:cs="Times New Roman"/>
                <w:noProof/>
                <w:webHidden/>
                <w:sz w:val="24"/>
                <w:szCs w:val="24"/>
              </w:rPr>
              <w:instrText xml:space="preserve"> PAGEREF _Toc128134836 \h </w:instrText>
            </w:r>
            <w:r w:rsidR="00BD55EA" w:rsidRPr="00BD55EA">
              <w:rPr>
                <w:rFonts w:ascii="Times New Roman" w:hAnsi="Times New Roman" w:cs="Times New Roman"/>
                <w:noProof/>
                <w:webHidden/>
                <w:sz w:val="24"/>
                <w:szCs w:val="24"/>
              </w:rPr>
            </w:r>
            <w:r w:rsidR="00BD55EA" w:rsidRPr="00BD55EA">
              <w:rPr>
                <w:rFonts w:ascii="Times New Roman" w:hAnsi="Times New Roman" w:cs="Times New Roman"/>
                <w:noProof/>
                <w:webHidden/>
                <w:sz w:val="24"/>
                <w:szCs w:val="24"/>
              </w:rPr>
              <w:fldChar w:fldCharType="separate"/>
            </w:r>
            <w:r w:rsidR="00BD55EA" w:rsidRPr="00BD55EA">
              <w:rPr>
                <w:rFonts w:ascii="Times New Roman" w:hAnsi="Times New Roman" w:cs="Times New Roman"/>
                <w:noProof/>
                <w:webHidden/>
                <w:sz w:val="24"/>
                <w:szCs w:val="24"/>
              </w:rPr>
              <w:t>5</w:t>
            </w:r>
            <w:r w:rsidR="00BD55EA" w:rsidRPr="00BD55EA">
              <w:rPr>
                <w:rFonts w:ascii="Times New Roman" w:hAnsi="Times New Roman" w:cs="Times New Roman"/>
                <w:noProof/>
                <w:webHidden/>
                <w:sz w:val="24"/>
                <w:szCs w:val="24"/>
              </w:rPr>
              <w:fldChar w:fldCharType="end"/>
            </w:r>
          </w:hyperlink>
        </w:p>
        <w:p w14:paraId="5A11D819" w14:textId="3F22187A" w:rsidR="00BD55EA" w:rsidRPr="00BD55EA" w:rsidRDefault="00BD55EA" w:rsidP="00BD55EA">
          <w:pPr>
            <w:spacing w:before="240" w:line="360" w:lineRule="auto"/>
            <w:jc w:val="both"/>
            <w:rPr>
              <w:rFonts w:ascii="Times New Roman" w:hAnsi="Times New Roman" w:cs="Times New Roman"/>
              <w:sz w:val="24"/>
              <w:szCs w:val="24"/>
            </w:rPr>
          </w:pPr>
          <w:r w:rsidRPr="00BD55EA">
            <w:rPr>
              <w:rFonts w:ascii="Times New Roman" w:hAnsi="Times New Roman" w:cs="Times New Roman"/>
              <w:noProof/>
              <w:sz w:val="24"/>
              <w:szCs w:val="24"/>
            </w:rPr>
            <w:fldChar w:fldCharType="end"/>
          </w:r>
        </w:p>
      </w:sdtContent>
    </w:sdt>
    <w:p w14:paraId="2E04C917" w14:textId="77777777" w:rsidR="00BD55EA" w:rsidRDefault="00BD55EA">
      <w:pPr>
        <w:rPr>
          <w:rFonts w:ascii="Times" w:eastAsia="Times" w:hAnsi="Times" w:cs="Times"/>
          <w:b/>
          <w:sz w:val="24"/>
          <w:szCs w:val="24"/>
        </w:rPr>
      </w:pPr>
      <w:r>
        <w:rPr>
          <w:rFonts w:ascii="Times" w:eastAsia="Times" w:hAnsi="Times" w:cs="Times"/>
          <w:b/>
          <w:sz w:val="24"/>
          <w:szCs w:val="24"/>
        </w:rPr>
        <w:br w:type="page"/>
      </w:r>
    </w:p>
    <w:p w14:paraId="0000000A" w14:textId="66CEFE75" w:rsidR="00AE5D26" w:rsidRDefault="006B1C0C">
      <w:pPr>
        <w:pStyle w:val="Heading1"/>
        <w:spacing w:before="200" w:line="360" w:lineRule="auto"/>
        <w:jc w:val="both"/>
        <w:rPr>
          <w:rFonts w:ascii="Times" w:eastAsia="Times" w:hAnsi="Times" w:cs="Times"/>
          <w:b/>
          <w:sz w:val="24"/>
          <w:szCs w:val="24"/>
        </w:rPr>
      </w:pPr>
      <w:bookmarkStart w:id="2" w:name="_Toc128134833"/>
      <w:r>
        <w:rPr>
          <w:rFonts w:ascii="Times" w:eastAsia="Times" w:hAnsi="Times" w:cs="Times"/>
          <w:b/>
          <w:sz w:val="24"/>
          <w:szCs w:val="24"/>
        </w:rPr>
        <w:lastRenderedPageBreak/>
        <w:t>Introduction</w:t>
      </w:r>
      <w:bookmarkEnd w:id="2"/>
      <w:r>
        <w:rPr>
          <w:rFonts w:ascii="Times" w:eastAsia="Times" w:hAnsi="Times" w:cs="Times"/>
          <w:b/>
          <w:sz w:val="24"/>
          <w:szCs w:val="24"/>
        </w:rPr>
        <w:t xml:space="preserve"> </w:t>
      </w:r>
    </w:p>
    <w:p w14:paraId="0000000B" w14:textId="1F813939" w:rsidR="00AE5D26" w:rsidRDefault="006B1C0C">
      <w:pPr>
        <w:spacing w:before="200" w:line="360" w:lineRule="auto"/>
        <w:jc w:val="both"/>
        <w:rPr>
          <w:rFonts w:ascii="Times" w:eastAsia="Times" w:hAnsi="Times" w:cs="Times"/>
          <w:sz w:val="24"/>
          <w:szCs w:val="24"/>
        </w:rPr>
      </w:pPr>
      <w:r>
        <w:rPr>
          <w:rFonts w:ascii="Times" w:eastAsia="Times" w:hAnsi="Times" w:cs="Times"/>
          <w:sz w:val="24"/>
          <w:szCs w:val="24"/>
        </w:rPr>
        <w:t xml:space="preserve">Health and safety are two important terms that ensure the business reputation and business survival. It involves ensuring proper health and </w:t>
      </w:r>
      <w:r w:rsidR="00BD55EA">
        <w:rPr>
          <w:rFonts w:ascii="Times" w:eastAsia="Times" w:hAnsi="Times" w:cs="Times"/>
          <w:sz w:val="24"/>
          <w:szCs w:val="24"/>
        </w:rPr>
        <w:t>wellbeing</w:t>
      </w:r>
      <w:r>
        <w:rPr>
          <w:rFonts w:ascii="Times" w:eastAsia="Times" w:hAnsi="Times" w:cs="Times"/>
          <w:sz w:val="24"/>
          <w:szCs w:val="24"/>
        </w:rPr>
        <w:t xml:space="preserve"> of the staff and the customers and protecting them from any kind of hazard (</w:t>
      </w:r>
      <w:proofErr w:type="spellStart"/>
      <w:r>
        <w:rPr>
          <w:rFonts w:ascii="Times" w:eastAsia="Times" w:hAnsi="Times" w:cs="Times"/>
          <w:color w:val="222222"/>
          <w:sz w:val="24"/>
          <w:szCs w:val="24"/>
          <w:highlight w:val="white"/>
        </w:rPr>
        <w:t>Moyce</w:t>
      </w:r>
      <w:proofErr w:type="spellEnd"/>
      <w:r>
        <w:rPr>
          <w:rFonts w:ascii="Times" w:eastAsia="Times" w:hAnsi="Times" w:cs="Times"/>
          <w:color w:val="222222"/>
          <w:sz w:val="24"/>
          <w:szCs w:val="24"/>
          <w:highlight w:val="white"/>
        </w:rPr>
        <w:t xml:space="preserve"> and </w:t>
      </w:r>
      <w:proofErr w:type="spellStart"/>
      <w:r>
        <w:rPr>
          <w:rFonts w:ascii="Times" w:eastAsia="Times" w:hAnsi="Times" w:cs="Times"/>
          <w:color w:val="222222"/>
          <w:sz w:val="24"/>
          <w:szCs w:val="24"/>
          <w:highlight w:val="white"/>
        </w:rPr>
        <w:t>Schenker</w:t>
      </w:r>
      <w:proofErr w:type="spellEnd"/>
      <w:r>
        <w:rPr>
          <w:rFonts w:ascii="Times" w:eastAsia="Times" w:hAnsi="Times" w:cs="Times"/>
          <w:color w:val="222222"/>
          <w:sz w:val="24"/>
          <w:szCs w:val="24"/>
          <w:highlight w:val="white"/>
        </w:rPr>
        <w:t>, 2018)</w:t>
      </w:r>
      <w:r>
        <w:rPr>
          <w:rFonts w:ascii="Times" w:eastAsia="Times" w:hAnsi="Times" w:cs="Times"/>
          <w:sz w:val="24"/>
          <w:szCs w:val="24"/>
        </w:rPr>
        <w:t xml:space="preserve">. The essay is going to discuss health and safety in relation to the hotel industry. </w:t>
      </w:r>
    </w:p>
    <w:p w14:paraId="0000000C" w14:textId="77777777" w:rsidR="00AE5D26" w:rsidRDefault="006B1C0C">
      <w:pPr>
        <w:pStyle w:val="Heading1"/>
        <w:spacing w:before="200" w:line="360" w:lineRule="auto"/>
        <w:jc w:val="both"/>
        <w:rPr>
          <w:rFonts w:ascii="Times" w:eastAsia="Times" w:hAnsi="Times" w:cs="Times"/>
          <w:b/>
          <w:sz w:val="24"/>
          <w:szCs w:val="24"/>
        </w:rPr>
      </w:pPr>
      <w:bookmarkStart w:id="3" w:name="_gzzx5to6049b" w:colFirst="0" w:colLast="0"/>
      <w:bookmarkStart w:id="4" w:name="_Toc128134834"/>
      <w:bookmarkEnd w:id="3"/>
      <w:r>
        <w:rPr>
          <w:rFonts w:ascii="Times" w:eastAsia="Times" w:hAnsi="Times" w:cs="Times"/>
          <w:b/>
          <w:sz w:val="24"/>
          <w:szCs w:val="24"/>
        </w:rPr>
        <w:t>Main Body</w:t>
      </w:r>
      <w:bookmarkEnd w:id="4"/>
      <w:r>
        <w:rPr>
          <w:rFonts w:ascii="Times" w:eastAsia="Times" w:hAnsi="Times" w:cs="Times"/>
          <w:b/>
          <w:sz w:val="24"/>
          <w:szCs w:val="24"/>
        </w:rPr>
        <w:t xml:space="preserve"> </w:t>
      </w:r>
    </w:p>
    <w:p w14:paraId="0000000D" w14:textId="77777777" w:rsidR="00AE5D26" w:rsidRDefault="006B1C0C">
      <w:pPr>
        <w:spacing w:before="200" w:line="360" w:lineRule="auto"/>
        <w:jc w:val="both"/>
        <w:rPr>
          <w:rFonts w:ascii="Times" w:eastAsia="Times" w:hAnsi="Times" w:cs="Times"/>
          <w:sz w:val="24"/>
          <w:szCs w:val="24"/>
        </w:rPr>
      </w:pPr>
      <w:r>
        <w:rPr>
          <w:rFonts w:ascii="Times" w:eastAsia="Times" w:hAnsi="Times" w:cs="Times"/>
          <w:sz w:val="24"/>
          <w:szCs w:val="24"/>
        </w:rPr>
        <w:t>The hotel industry is the part of the hospitality industry where the staff work closely with the guests and are obliged to serve them for ensuring their comfort and providing them with the services as per their preference. This particular industry faces the risk of numerous hazards and thus the hoteliers constantly look and put in efforts to mitigate these risks (</w:t>
      </w:r>
      <w:r>
        <w:rPr>
          <w:rFonts w:ascii="Times" w:eastAsia="Times" w:hAnsi="Times" w:cs="Times"/>
          <w:color w:val="222222"/>
          <w:sz w:val="24"/>
          <w:szCs w:val="24"/>
        </w:rPr>
        <w:t>Nain, 2018)</w:t>
      </w:r>
      <w:r>
        <w:rPr>
          <w:rFonts w:ascii="Times" w:eastAsia="Times" w:hAnsi="Times" w:cs="Times"/>
          <w:sz w:val="24"/>
          <w:szCs w:val="24"/>
        </w:rPr>
        <w:t>. It is their ethical and legal obligation to protect and ensure proper health and safety of their guests and the staff by creating and following protocols. This involves maintaining hygiene, handling food with utmost care and using safe practices for the customers. It also involves avoiding risky accidents from fire, electricity and so on while carrying out the tasks by the employees. These aspects are necessary for avoiding compliance issues, lawsuits, and accidents which exerts a vital impact on the business profitability (</w:t>
      </w:r>
      <w:proofErr w:type="spellStart"/>
      <w:r>
        <w:rPr>
          <w:rFonts w:ascii="Times" w:eastAsia="Times" w:hAnsi="Times" w:cs="Times"/>
          <w:color w:val="222222"/>
          <w:sz w:val="24"/>
          <w:szCs w:val="24"/>
        </w:rPr>
        <w:t>Alananzeh</w:t>
      </w:r>
      <w:proofErr w:type="spellEnd"/>
      <w:r>
        <w:rPr>
          <w:rFonts w:ascii="Times" w:eastAsia="Times" w:hAnsi="Times" w:cs="Times"/>
          <w:color w:val="222222"/>
          <w:sz w:val="24"/>
          <w:szCs w:val="24"/>
        </w:rPr>
        <w:t>, 2017)</w:t>
      </w:r>
      <w:r>
        <w:rPr>
          <w:rFonts w:ascii="Times" w:eastAsia="Times" w:hAnsi="Times" w:cs="Times"/>
          <w:sz w:val="24"/>
          <w:szCs w:val="24"/>
        </w:rPr>
        <w:t xml:space="preserve">. </w:t>
      </w:r>
    </w:p>
    <w:p w14:paraId="0000000E" w14:textId="669FB0CA" w:rsidR="00AE5D26" w:rsidRDefault="006B1C0C">
      <w:pPr>
        <w:spacing w:before="200" w:line="360" w:lineRule="auto"/>
        <w:jc w:val="both"/>
        <w:rPr>
          <w:rFonts w:ascii="Times" w:eastAsia="Times" w:hAnsi="Times" w:cs="Times"/>
          <w:sz w:val="24"/>
          <w:szCs w:val="24"/>
        </w:rPr>
      </w:pPr>
      <w:r>
        <w:rPr>
          <w:rFonts w:ascii="Times" w:eastAsia="Times" w:hAnsi="Times" w:cs="Times"/>
          <w:sz w:val="24"/>
          <w:szCs w:val="24"/>
        </w:rPr>
        <w:t>The Covid 19 pandemic has imposed a vital impact on the health and safety of the employees and the guests belonging to this industry owing to the risk of getting exposed to the virus by coming in contact with others. This has enabled the managers of this industry to take additional safety and health measures to ensure the proper wellbeing and health of their customers and staff. This involved implementation of the mass testing surveillance for the employees and customers in a quick, affordable and homogeneous manner. It also involved offering training programmes to the employees by the knowledgeable crisis management team to ensure that they carry out their responsibilities in a proper manner (</w:t>
      </w:r>
      <w:r>
        <w:rPr>
          <w:rFonts w:ascii="Times" w:eastAsia="Times" w:hAnsi="Times" w:cs="Times"/>
          <w:color w:val="222222"/>
          <w:sz w:val="24"/>
          <w:szCs w:val="24"/>
        </w:rPr>
        <w:t xml:space="preserve">Robina-Ramírez </w:t>
      </w:r>
      <w:r>
        <w:rPr>
          <w:rFonts w:ascii="Times" w:eastAsia="Times" w:hAnsi="Times" w:cs="Times"/>
          <w:i/>
          <w:color w:val="222222"/>
          <w:sz w:val="24"/>
          <w:szCs w:val="24"/>
        </w:rPr>
        <w:t>et al</w:t>
      </w:r>
      <w:r>
        <w:rPr>
          <w:rFonts w:ascii="Times" w:eastAsia="Times" w:hAnsi="Times" w:cs="Times"/>
          <w:color w:val="222222"/>
          <w:sz w:val="24"/>
          <w:szCs w:val="24"/>
        </w:rPr>
        <w:t>., 2021)</w:t>
      </w:r>
      <w:r>
        <w:rPr>
          <w:rFonts w:ascii="Times" w:eastAsia="Times" w:hAnsi="Times" w:cs="Times"/>
          <w:sz w:val="24"/>
          <w:szCs w:val="24"/>
        </w:rPr>
        <w:t xml:space="preserve">. The other health and safety practices involved using proper surface sanitizers for food contact surfaces along with for the human touch surfaces. It also involved having proper time gaps between two consecutive shifts to ensure proper cleaning and sanitisation. The usage of masks </w:t>
      </w:r>
      <w:proofErr w:type="gramStart"/>
      <w:r w:rsidR="00BD55EA">
        <w:rPr>
          <w:rFonts w:ascii="Times" w:eastAsia="Times" w:hAnsi="Times" w:cs="Times"/>
          <w:sz w:val="24"/>
          <w:szCs w:val="24"/>
        </w:rPr>
        <w:t>are</w:t>
      </w:r>
      <w:proofErr w:type="gramEnd"/>
      <w:r>
        <w:rPr>
          <w:rFonts w:ascii="Times" w:eastAsia="Times" w:hAnsi="Times" w:cs="Times"/>
          <w:sz w:val="24"/>
          <w:szCs w:val="24"/>
        </w:rPr>
        <w:t xml:space="preserve"> also encouraged as a protective barrier for the front office staff when social distancing could not be maintained (</w:t>
      </w:r>
      <w:r>
        <w:rPr>
          <w:rFonts w:ascii="Times" w:eastAsia="Times" w:hAnsi="Times" w:cs="Times"/>
          <w:color w:val="222222"/>
          <w:sz w:val="24"/>
          <w:szCs w:val="24"/>
        </w:rPr>
        <w:t xml:space="preserve">Pillai </w:t>
      </w:r>
      <w:r>
        <w:rPr>
          <w:rFonts w:ascii="Times" w:eastAsia="Times" w:hAnsi="Times" w:cs="Times"/>
          <w:i/>
          <w:color w:val="222222"/>
          <w:sz w:val="24"/>
          <w:szCs w:val="24"/>
        </w:rPr>
        <w:t>et al</w:t>
      </w:r>
      <w:r>
        <w:rPr>
          <w:rFonts w:ascii="Times" w:eastAsia="Times" w:hAnsi="Times" w:cs="Times"/>
          <w:color w:val="222222"/>
          <w:sz w:val="24"/>
          <w:szCs w:val="24"/>
        </w:rPr>
        <w:t>., 2021)</w:t>
      </w:r>
      <w:r>
        <w:rPr>
          <w:rFonts w:ascii="Times" w:eastAsia="Times" w:hAnsi="Times" w:cs="Times"/>
          <w:sz w:val="24"/>
          <w:szCs w:val="24"/>
        </w:rPr>
        <w:t xml:space="preserve">. </w:t>
      </w:r>
    </w:p>
    <w:p w14:paraId="0000000F" w14:textId="77777777" w:rsidR="00AE5D26" w:rsidRDefault="006B1C0C">
      <w:pPr>
        <w:pStyle w:val="Heading1"/>
        <w:spacing w:before="200" w:line="360" w:lineRule="auto"/>
        <w:jc w:val="both"/>
        <w:rPr>
          <w:rFonts w:ascii="Times" w:eastAsia="Times" w:hAnsi="Times" w:cs="Times"/>
          <w:b/>
          <w:sz w:val="24"/>
          <w:szCs w:val="24"/>
        </w:rPr>
      </w:pPr>
      <w:bookmarkStart w:id="5" w:name="_69v56q5f10n4" w:colFirst="0" w:colLast="0"/>
      <w:bookmarkStart w:id="6" w:name="_Toc128134835"/>
      <w:bookmarkEnd w:id="5"/>
      <w:r>
        <w:rPr>
          <w:rFonts w:ascii="Times" w:eastAsia="Times" w:hAnsi="Times" w:cs="Times"/>
          <w:b/>
          <w:sz w:val="24"/>
          <w:szCs w:val="24"/>
        </w:rPr>
        <w:lastRenderedPageBreak/>
        <w:t>Conclusion</w:t>
      </w:r>
      <w:bookmarkEnd w:id="6"/>
      <w:r>
        <w:rPr>
          <w:rFonts w:ascii="Times" w:eastAsia="Times" w:hAnsi="Times" w:cs="Times"/>
          <w:b/>
          <w:sz w:val="24"/>
          <w:szCs w:val="24"/>
        </w:rPr>
        <w:t xml:space="preserve"> </w:t>
      </w:r>
    </w:p>
    <w:p w14:paraId="00000010" w14:textId="77777777" w:rsidR="00AE5D26" w:rsidRDefault="006B1C0C">
      <w:pPr>
        <w:spacing w:before="200" w:line="360" w:lineRule="auto"/>
        <w:jc w:val="both"/>
        <w:rPr>
          <w:rFonts w:ascii="Times" w:eastAsia="Times" w:hAnsi="Times" w:cs="Times"/>
          <w:sz w:val="24"/>
          <w:szCs w:val="24"/>
        </w:rPr>
      </w:pPr>
      <w:r>
        <w:rPr>
          <w:rFonts w:ascii="Times" w:eastAsia="Times" w:hAnsi="Times" w:cs="Times"/>
          <w:sz w:val="24"/>
          <w:szCs w:val="24"/>
        </w:rPr>
        <w:t xml:space="preserve">Thus, the essay explained the aspect of health and safety in the hotel industry and also discussed the health and safety measures that have been implemented in the hotels owing to the pandemic situation. </w:t>
      </w:r>
      <w:r>
        <w:br w:type="page"/>
      </w:r>
    </w:p>
    <w:p w14:paraId="7432EA9C" w14:textId="7D3E04B7" w:rsidR="009E282A" w:rsidRPr="009E282A" w:rsidRDefault="006B1C0C" w:rsidP="009E282A">
      <w:pPr>
        <w:pStyle w:val="Heading1"/>
        <w:spacing w:before="200" w:line="360" w:lineRule="auto"/>
        <w:jc w:val="both"/>
        <w:rPr>
          <w:rFonts w:ascii="Times" w:eastAsia="Times" w:hAnsi="Times" w:cs="Times"/>
          <w:b/>
          <w:sz w:val="24"/>
          <w:szCs w:val="24"/>
        </w:rPr>
      </w:pPr>
      <w:bookmarkStart w:id="7" w:name="_gx7508tupwxe" w:colFirst="0" w:colLast="0"/>
      <w:bookmarkStart w:id="8" w:name="_Toc128134836"/>
      <w:bookmarkEnd w:id="7"/>
      <w:r>
        <w:rPr>
          <w:rFonts w:ascii="Times" w:eastAsia="Times" w:hAnsi="Times" w:cs="Times"/>
          <w:b/>
          <w:sz w:val="24"/>
          <w:szCs w:val="24"/>
        </w:rPr>
        <w:lastRenderedPageBreak/>
        <w:t>References</w:t>
      </w:r>
      <w:bookmarkEnd w:id="8"/>
      <w:r>
        <w:rPr>
          <w:rFonts w:ascii="Times" w:eastAsia="Times" w:hAnsi="Times" w:cs="Times"/>
          <w:b/>
          <w:sz w:val="24"/>
          <w:szCs w:val="24"/>
        </w:rPr>
        <w:t xml:space="preserve"> </w:t>
      </w:r>
    </w:p>
    <w:p w14:paraId="605F56E2" w14:textId="77777777" w:rsidR="009E282A" w:rsidRDefault="009E282A">
      <w:pPr>
        <w:spacing w:before="200" w:line="360" w:lineRule="auto"/>
        <w:jc w:val="both"/>
        <w:rPr>
          <w:rFonts w:ascii="Times" w:eastAsia="Times" w:hAnsi="Times" w:cs="Times"/>
          <w:color w:val="222222"/>
          <w:sz w:val="24"/>
          <w:szCs w:val="24"/>
        </w:rPr>
      </w:pPr>
      <w:proofErr w:type="spellStart"/>
      <w:r>
        <w:rPr>
          <w:rFonts w:ascii="Times" w:eastAsia="Times" w:hAnsi="Times" w:cs="Times"/>
          <w:color w:val="222222"/>
          <w:sz w:val="24"/>
          <w:szCs w:val="24"/>
        </w:rPr>
        <w:t>Alananzeh</w:t>
      </w:r>
      <w:proofErr w:type="spellEnd"/>
      <w:r>
        <w:rPr>
          <w:rFonts w:ascii="Times" w:eastAsia="Times" w:hAnsi="Times" w:cs="Times"/>
          <w:color w:val="222222"/>
          <w:sz w:val="24"/>
          <w:szCs w:val="24"/>
        </w:rPr>
        <w:t xml:space="preserve">, O., (2017). The Impact of Safety Issues and Hygiene Perceptions on Customer Satisfaction: A Case Study of Four and Five Star Hotels in Aqaba, Jordan. J Tourism Res Hospitality 6: 1. </w:t>
      </w:r>
      <w:r>
        <w:rPr>
          <w:rFonts w:ascii="Times" w:eastAsia="Times" w:hAnsi="Times" w:cs="Times"/>
          <w:i/>
          <w:color w:val="222222"/>
          <w:sz w:val="24"/>
          <w:szCs w:val="24"/>
        </w:rPr>
        <w:t>London. UK</w:t>
      </w:r>
      <w:r>
        <w:rPr>
          <w:rFonts w:ascii="Times" w:eastAsia="Times" w:hAnsi="Times" w:cs="Times"/>
          <w:color w:val="222222"/>
          <w:sz w:val="24"/>
          <w:szCs w:val="24"/>
        </w:rPr>
        <w:t>.</w:t>
      </w:r>
    </w:p>
    <w:p w14:paraId="449511D0" w14:textId="77777777" w:rsidR="009E282A" w:rsidRDefault="009E282A">
      <w:pPr>
        <w:spacing w:before="200" w:line="360" w:lineRule="auto"/>
        <w:jc w:val="both"/>
        <w:rPr>
          <w:rFonts w:ascii="Times" w:eastAsia="Times" w:hAnsi="Times" w:cs="Times"/>
          <w:color w:val="222222"/>
          <w:sz w:val="24"/>
          <w:szCs w:val="24"/>
          <w:highlight w:val="white"/>
        </w:rPr>
      </w:pPr>
      <w:proofErr w:type="spellStart"/>
      <w:r>
        <w:rPr>
          <w:rFonts w:ascii="Times" w:eastAsia="Times" w:hAnsi="Times" w:cs="Times"/>
          <w:color w:val="222222"/>
          <w:sz w:val="24"/>
          <w:szCs w:val="24"/>
          <w:highlight w:val="white"/>
        </w:rPr>
        <w:t>Moyce</w:t>
      </w:r>
      <w:proofErr w:type="spellEnd"/>
      <w:r>
        <w:rPr>
          <w:rFonts w:ascii="Times" w:eastAsia="Times" w:hAnsi="Times" w:cs="Times"/>
          <w:color w:val="222222"/>
          <w:sz w:val="24"/>
          <w:szCs w:val="24"/>
          <w:highlight w:val="white"/>
        </w:rPr>
        <w:t xml:space="preserve">, S.C. and </w:t>
      </w:r>
      <w:proofErr w:type="spellStart"/>
      <w:r>
        <w:rPr>
          <w:rFonts w:ascii="Times" w:eastAsia="Times" w:hAnsi="Times" w:cs="Times"/>
          <w:color w:val="222222"/>
          <w:sz w:val="24"/>
          <w:szCs w:val="24"/>
          <w:highlight w:val="white"/>
        </w:rPr>
        <w:t>Schenker</w:t>
      </w:r>
      <w:proofErr w:type="spellEnd"/>
      <w:r>
        <w:rPr>
          <w:rFonts w:ascii="Times" w:eastAsia="Times" w:hAnsi="Times" w:cs="Times"/>
          <w:color w:val="222222"/>
          <w:sz w:val="24"/>
          <w:szCs w:val="24"/>
          <w:highlight w:val="white"/>
        </w:rPr>
        <w:t xml:space="preserve">, M., (2018). Migrant workers and their occupational health and safety. </w:t>
      </w:r>
      <w:r>
        <w:rPr>
          <w:rFonts w:ascii="Times" w:eastAsia="Times" w:hAnsi="Times" w:cs="Times"/>
          <w:i/>
          <w:color w:val="222222"/>
          <w:sz w:val="24"/>
          <w:szCs w:val="24"/>
          <w:highlight w:val="white"/>
        </w:rPr>
        <w:t>Annual review of public health</w:t>
      </w:r>
      <w:r>
        <w:rPr>
          <w:rFonts w:ascii="Times" w:eastAsia="Times" w:hAnsi="Times" w:cs="Times"/>
          <w:color w:val="222222"/>
          <w:sz w:val="24"/>
          <w:szCs w:val="24"/>
          <w:highlight w:val="white"/>
        </w:rPr>
        <w:t xml:space="preserve">, </w:t>
      </w:r>
      <w:r>
        <w:rPr>
          <w:rFonts w:ascii="Times" w:eastAsia="Times" w:hAnsi="Times" w:cs="Times"/>
          <w:i/>
          <w:color w:val="222222"/>
          <w:sz w:val="24"/>
          <w:szCs w:val="24"/>
          <w:highlight w:val="white"/>
        </w:rPr>
        <w:t>39</w:t>
      </w:r>
      <w:r>
        <w:rPr>
          <w:rFonts w:ascii="Times" w:eastAsia="Times" w:hAnsi="Times" w:cs="Times"/>
          <w:color w:val="222222"/>
          <w:sz w:val="24"/>
          <w:szCs w:val="24"/>
          <w:highlight w:val="white"/>
        </w:rPr>
        <w:t>, pp.351-365.</w:t>
      </w:r>
    </w:p>
    <w:p w14:paraId="25D9401E" w14:textId="77777777" w:rsidR="009E282A" w:rsidRDefault="009E282A">
      <w:pPr>
        <w:spacing w:before="200" w:line="360" w:lineRule="auto"/>
        <w:jc w:val="both"/>
        <w:rPr>
          <w:rFonts w:ascii="Times" w:eastAsia="Times" w:hAnsi="Times" w:cs="Times"/>
          <w:color w:val="222222"/>
          <w:sz w:val="24"/>
          <w:szCs w:val="24"/>
        </w:rPr>
      </w:pPr>
      <w:r>
        <w:rPr>
          <w:rFonts w:ascii="Times" w:eastAsia="Times" w:hAnsi="Times" w:cs="Times"/>
          <w:color w:val="222222"/>
          <w:sz w:val="24"/>
          <w:szCs w:val="24"/>
        </w:rPr>
        <w:t xml:space="preserve">Nain, A., (2018). A study on major challenges faced by hotel industry globally. </w:t>
      </w:r>
      <w:r>
        <w:rPr>
          <w:rFonts w:ascii="Times" w:eastAsia="Times" w:hAnsi="Times" w:cs="Times"/>
          <w:i/>
          <w:color w:val="222222"/>
          <w:sz w:val="24"/>
          <w:szCs w:val="24"/>
        </w:rPr>
        <w:t>International Journal of Creative Research Thoughts</w:t>
      </w:r>
      <w:r>
        <w:rPr>
          <w:rFonts w:ascii="Times" w:eastAsia="Times" w:hAnsi="Times" w:cs="Times"/>
          <w:color w:val="222222"/>
          <w:sz w:val="24"/>
          <w:szCs w:val="24"/>
        </w:rPr>
        <w:t xml:space="preserve">, </w:t>
      </w:r>
      <w:r>
        <w:rPr>
          <w:rFonts w:ascii="Times" w:eastAsia="Times" w:hAnsi="Times" w:cs="Times"/>
          <w:i/>
          <w:color w:val="222222"/>
          <w:sz w:val="24"/>
          <w:szCs w:val="24"/>
        </w:rPr>
        <w:t>6</w:t>
      </w:r>
      <w:r>
        <w:rPr>
          <w:rFonts w:ascii="Times" w:eastAsia="Times" w:hAnsi="Times" w:cs="Times"/>
          <w:color w:val="222222"/>
          <w:sz w:val="24"/>
          <w:szCs w:val="24"/>
        </w:rPr>
        <w:t>(1), pp.561-571.</w:t>
      </w:r>
    </w:p>
    <w:p w14:paraId="1A7D736D" w14:textId="77777777" w:rsidR="009E282A" w:rsidRDefault="009E282A">
      <w:pPr>
        <w:spacing w:before="200" w:line="360" w:lineRule="auto"/>
        <w:jc w:val="both"/>
        <w:rPr>
          <w:rFonts w:ascii="Times" w:eastAsia="Times" w:hAnsi="Times" w:cs="Times"/>
          <w:color w:val="222222"/>
          <w:sz w:val="24"/>
          <w:szCs w:val="24"/>
        </w:rPr>
      </w:pPr>
      <w:r>
        <w:rPr>
          <w:rFonts w:ascii="Times" w:eastAsia="Times" w:hAnsi="Times" w:cs="Times"/>
          <w:color w:val="222222"/>
          <w:sz w:val="24"/>
          <w:szCs w:val="24"/>
        </w:rPr>
        <w:t xml:space="preserve">Pillai, S.G., </w:t>
      </w:r>
      <w:proofErr w:type="spellStart"/>
      <w:r>
        <w:rPr>
          <w:rFonts w:ascii="Times" w:eastAsia="Times" w:hAnsi="Times" w:cs="Times"/>
          <w:color w:val="222222"/>
          <w:sz w:val="24"/>
          <w:szCs w:val="24"/>
        </w:rPr>
        <w:t>Haldorai</w:t>
      </w:r>
      <w:proofErr w:type="spellEnd"/>
      <w:r>
        <w:rPr>
          <w:rFonts w:ascii="Times" w:eastAsia="Times" w:hAnsi="Times" w:cs="Times"/>
          <w:color w:val="222222"/>
          <w:sz w:val="24"/>
          <w:szCs w:val="24"/>
        </w:rPr>
        <w:t xml:space="preserve">, K., </w:t>
      </w:r>
      <w:proofErr w:type="spellStart"/>
      <w:r>
        <w:rPr>
          <w:rFonts w:ascii="Times" w:eastAsia="Times" w:hAnsi="Times" w:cs="Times"/>
          <w:color w:val="222222"/>
          <w:sz w:val="24"/>
          <w:szCs w:val="24"/>
        </w:rPr>
        <w:t>Seo</w:t>
      </w:r>
      <w:proofErr w:type="spellEnd"/>
      <w:r>
        <w:rPr>
          <w:rFonts w:ascii="Times" w:eastAsia="Times" w:hAnsi="Times" w:cs="Times"/>
          <w:color w:val="222222"/>
          <w:sz w:val="24"/>
          <w:szCs w:val="24"/>
        </w:rPr>
        <w:t xml:space="preserve">, W.S. and Kim, W.G., (2021). COVID-19 and hospitality 5.0: Redefining hospitality operations. </w:t>
      </w:r>
      <w:r>
        <w:rPr>
          <w:rFonts w:ascii="Times" w:eastAsia="Times" w:hAnsi="Times" w:cs="Times"/>
          <w:i/>
          <w:color w:val="222222"/>
          <w:sz w:val="24"/>
          <w:szCs w:val="24"/>
        </w:rPr>
        <w:t>International Journal of Hospitality Management</w:t>
      </w:r>
      <w:r>
        <w:rPr>
          <w:rFonts w:ascii="Times" w:eastAsia="Times" w:hAnsi="Times" w:cs="Times"/>
          <w:color w:val="222222"/>
          <w:sz w:val="24"/>
          <w:szCs w:val="24"/>
        </w:rPr>
        <w:t xml:space="preserve">, </w:t>
      </w:r>
      <w:r>
        <w:rPr>
          <w:rFonts w:ascii="Times" w:eastAsia="Times" w:hAnsi="Times" w:cs="Times"/>
          <w:i/>
          <w:color w:val="222222"/>
          <w:sz w:val="24"/>
          <w:szCs w:val="24"/>
        </w:rPr>
        <w:t>94</w:t>
      </w:r>
      <w:r>
        <w:rPr>
          <w:rFonts w:ascii="Times" w:eastAsia="Times" w:hAnsi="Times" w:cs="Times"/>
          <w:color w:val="222222"/>
          <w:sz w:val="24"/>
          <w:szCs w:val="24"/>
        </w:rPr>
        <w:t>, p.102869.</w:t>
      </w:r>
    </w:p>
    <w:p w14:paraId="59C1DCBC" w14:textId="77777777" w:rsidR="009E282A" w:rsidRDefault="009E282A">
      <w:pPr>
        <w:spacing w:before="200" w:line="360" w:lineRule="auto"/>
        <w:jc w:val="both"/>
        <w:rPr>
          <w:rFonts w:ascii="Times" w:eastAsia="Times" w:hAnsi="Times" w:cs="Times"/>
          <w:color w:val="222222"/>
          <w:sz w:val="24"/>
          <w:szCs w:val="24"/>
        </w:rPr>
      </w:pPr>
      <w:r>
        <w:rPr>
          <w:rFonts w:ascii="Times" w:eastAsia="Times" w:hAnsi="Times" w:cs="Times"/>
          <w:color w:val="222222"/>
          <w:sz w:val="24"/>
          <w:szCs w:val="24"/>
        </w:rPr>
        <w:t>Robina-Ramírez, R., Medina-</w:t>
      </w:r>
      <w:proofErr w:type="spellStart"/>
      <w:r>
        <w:rPr>
          <w:rFonts w:ascii="Times" w:eastAsia="Times" w:hAnsi="Times" w:cs="Times"/>
          <w:color w:val="222222"/>
          <w:sz w:val="24"/>
          <w:szCs w:val="24"/>
        </w:rPr>
        <w:t>Merodio</w:t>
      </w:r>
      <w:proofErr w:type="spellEnd"/>
      <w:r>
        <w:rPr>
          <w:rFonts w:ascii="Times" w:eastAsia="Times" w:hAnsi="Times" w:cs="Times"/>
          <w:color w:val="222222"/>
          <w:sz w:val="24"/>
          <w:szCs w:val="24"/>
        </w:rPr>
        <w:t xml:space="preserve">, J.A., Moreno-Luna, L., Jiménez-Naranjo, H.V. and Sánchez-Oro, M., (2021). Safety and health measures for COVID-19 transition period in the hotel industry in Spain. </w:t>
      </w:r>
      <w:r>
        <w:rPr>
          <w:rFonts w:ascii="Times" w:eastAsia="Times" w:hAnsi="Times" w:cs="Times"/>
          <w:i/>
          <w:color w:val="222222"/>
          <w:sz w:val="24"/>
          <w:szCs w:val="24"/>
        </w:rPr>
        <w:t>International Journal of Environmental Research and Public Health</w:t>
      </w:r>
      <w:r>
        <w:rPr>
          <w:rFonts w:ascii="Times" w:eastAsia="Times" w:hAnsi="Times" w:cs="Times"/>
          <w:color w:val="222222"/>
          <w:sz w:val="24"/>
          <w:szCs w:val="24"/>
        </w:rPr>
        <w:t xml:space="preserve">, </w:t>
      </w:r>
      <w:r>
        <w:rPr>
          <w:rFonts w:ascii="Times" w:eastAsia="Times" w:hAnsi="Times" w:cs="Times"/>
          <w:i/>
          <w:color w:val="222222"/>
          <w:sz w:val="24"/>
          <w:szCs w:val="24"/>
        </w:rPr>
        <w:t>18</w:t>
      </w:r>
      <w:r>
        <w:rPr>
          <w:rFonts w:ascii="Times" w:eastAsia="Times" w:hAnsi="Times" w:cs="Times"/>
          <w:color w:val="222222"/>
          <w:sz w:val="24"/>
          <w:szCs w:val="24"/>
        </w:rPr>
        <w:t>(2), p.718</w:t>
      </w:r>
    </w:p>
    <w:sectPr w:rsidR="009E282A" w:rsidSect="00BD55EA">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B5BDA" w14:textId="77777777" w:rsidR="0006664D" w:rsidRDefault="0006664D">
      <w:pPr>
        <w:spacing w:line="240" w:lineRule="auto"/>
      </w:pPr>
      <w:r>
        <w:separator/>
      </w:r>
    </w:p>
  </w:endnote>
  <w:endnote w:type="continuationSeparator" w:id="0">
    <w:p w14:paraId="44BF41B6" w14:textId="77777777" w:rsidR="0006664D" w:rsidRDefault="000666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2637802"/>
      <w:docPartObj>
        <w:docPartGallery w:val="Page Numbers (Bottom of Page)"/>
        <w:docPartUnique/>
      </w:docPartObj>
    </w:sdtPr>
    <w:sdtEndPr>
      <w:rPr>
        <w:noProof/>
      </w:rPr>
    </w:sdtEndPr>
    <w:sdtContent>
      <w:p w14:paraId="7E4AEA00" w14:textId="798245C9" w:rsidR="00BD55EA" w:rsidRDefault="00BD55EA">
        <w:pPr>
          <w:pStyle w:val="Footer"/>
          <w:jc w:val="center"/>
        </w:pPr>
        <w:r>
          <w:fldChar w:fldCharType="begin"/>
        </w:r>
        <w:r>
          <w:instrText xml:space="preserve"> PAGE   \* MERGEFORMAT </w:instrText>
        </w:r>
        <w:r>
          <w:fldChar w:fldCharType="separate"/>
        </w:r>
        <w:r w:rsidR="008152E7">
          <w:rPr>
            <w:noProof/>
          </w:rPr>
          <w:t>5</w:t>
        </w:r>
        <w:r>
          <w:rPr>
            <w:noProof/>
          </w:rPr>
          <w:fldChar w:fldCharType="end"/>
        </w:r>
      </w:p>
    </w:sdtContent>
  </w:sdt>
  <w:p w14:paraId="00000019" w14:textId="77777777" w:rsidR="00AE5D26" w:rsidRDefault="00AE5D2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168CF" w14:textId="77777777" w:rsidR="0006664D" w:rsidRDefault="0006664D">
      <w:pPr>
        <w:spacing w:line="240" w:lineRule="auto"/>
      </w:pPr>
      <w:r>
        <w:separator/>
      </w:r>
    </w:p>
  </w:footnote>
  <w:footnote w:type="continuationSeparator" w:id="0">
    <w:p w14:paraId="48FF4B29" w14:textId="77777777" w:rsidR="0006664D" w:rsidRDefault="0006664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D26"/>
    <w:rsid w:val="0006664D"/>
    <w:rsid w:val="006B1C0C"/>
    <w:rsid w:val="008152E7"/>
    <w:rsid w:val="009E282A"/>
    <w:rsid w:val="00AE5D26"/>
    <w:rsid w:val="00BD55EA"/>
    <w:rsid w:val="00E11307"/>
    <w:rsid w:val="00ED6B4E"/>
    <w:rsid w:val="00F935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6CDEC"/>
  <w15:docId w15:val="{77E1F6E8-B577-43F4-A00D-458110F82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BD55EA"/>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BD55EA"/>
    <w:pPr>
      <w:spacing w:after="100"/>
    </w:pPr>
  </w:style>
  <w:style w:type="character" w:styleId="Hyperlink">
    <w:name w:val="Hyperlink"/>
    <w:basedOn w:val="DefaultParagraphFont"/>
    <w:uiPriority w:val="99"/>
    <w:unhideWhenUsed/>
    <w:rsid w:val="00BD55EA"/>
    <w:rPr>
      <w:color w:val="0000FF" w:themeColor="hyperlink"/>
      <w:u w:val="single"/>
    </w:rPr>
  </w:style>
  <w:style w:type="paragraph" w:styleId="Header">
    <w:name w:val="header"/>
    <w:basedOn w:val="Normal"/>
    <w:link w:val="HeaderChar"/>
    <w:uiPriority w:val="99"/>
    <w:unhideWhenUsed/>
    <w:rsid w:val="00BD55EA"/>
    <w:pPr>
      <w:tabs>
        <w:tab w:val="center" w:pos="4513"/>
        <w:tab w:val="right" w:pos="9026"/>
      </w:tabs>
      <w:spacing w:line="240" w:lineRule="auto"/>
    </w:pPr>
  </w:style>
  <w:style w:type="character" w:customStyle="1" w:styleId="HeaderChar">
    <w:name w:val="Header Char"/>
    <w:basedOn w:val="DefaultParagraphFont"/>
    <w:link w:val="Header"/>
    <w:uiPriority w:val="99"/>
    <w:rsid w:val="00BD55EA"/>
  </w:style>
  <w:style w:type="paragraph" w:styleId="Footer">
    <w:name w:val="footer"/>
    <w:basedOn w:val="Normal"/>
    <w:link w:val="FooterChar"/>
    <w:uiPriority w:val="99"/>
    <w:unhideWhenUsed/>
    <w:rsid w:val="00BD55EA"/>
    <w:pPr>
      <w:tabs>
        <w:tab w:val="center" w:pos="4513"/>
        <w:tab w:val="right" w:pos="9026"/>
      </w:tabs>
      <w:spacing w:line="240" w:lineRule="auto"/>
    </w:pPr>
  </w:style>
  <w:style w:type="character" w:customStyle="1" w:styleId="FooterChar">
    <w:name w:val="Footer Char"/>
    <w:basedOn w:val="DefaultParagraphFont"/>
    <w:link w:val="Footer"/>
    <w:uiPriority w:val="99"/>
    <w:rsid w:val="00BD55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B7A9D-473E-4DBF-A621-C687FD785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620</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RePack by Diakov</cp:lastModifiedBy>
  <cp:revision>3</cp:revision>
  <dcterms:created xsi:type="dcterms:W3CDTF">2023-03-02T14:43:00Z</dcterms:created>
  <dcterms:modified xsi:type="dcterms:W3CDTF">2023-03-02T16:29:00Z</dcterms:modified>
</cp:coreProperties>
</file>