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F651C" w14:textId="77777777" w:rsidR="00793EA6" w:rsidRPr="00793EA6" w:rsidRDefault="00793EA6" w:rsidP="00793EA6">
      <w:pPr>
        <w:pStyle w:val="Header"/>
        <w:tabs>
          <w:tab w:val="clear" w:pos="4153"/>
          <w:tab w:val="clear" w:pos="8306"/>
        </w:tabs>
        <w:jc w:val="right"/>
        <w:rPr>
          <w:rFonts w:asciiTheme="minorHAnsi" w:eastAsiaTheme="majorEastAsia" w:hAnsiTheme="minorHAnsi" w:cstheme="minorHAnsi"/>
          <w:b/>
          <w:color w:val="000000" w:themeColor="text1"/>
          <w:sz w:val="24"/>
          <w:szCs w:val="24"/>
        </w:rPr>
      </w:pPr>
      <w:r w:rsidRPr="00793EA6">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4E8F39BB" wp14:editId="67A6A0E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93EA6">
        <w:rPr>
          <w:rFonts w:asciiTheme="minorHAnsi" w:eastAsiaTheme="majorEastAsia" w:hAnsiTheme="minorHAnsi" w:cstheme="minorHAnsi"/>
          <w:color w:val="000000" w:themeColor="text1"/>
          <w:sz w:val="24"/>
          <w:szCs w:val="24"/>
        </w:rPr>
        <w:t xml:space="preserve"> </w:t>
      </w:r>
      <w:r w:rsidRPr="00793EA6">
        <w:rPr>
          <w:rFonts w:asciiTheme="minorHAnsi" w:eastAsiaTheme="majorEastAsia" w:hAnsiTheme="minorHAnsi" w:cstheme="minorHAnsi"/>
          <w:b/>
          <w:color w:val="000000" w:themeColor="text1"/>
          <w:sz w:val="24"/>
          <w:szCs w:val="24"/>
        </w:rPr>
        <w:t>APPENDIX GA36a</w:t>
      </w:r>
    </w:p>
    <w:p w14:paraId="25B6B9CA" w14:textId="77777777" w:rsidR="00793EA6" w:rsidRPr="00793EA6" w:rsidRDefault="00793EA6" w:rsidP="00793EA6">
      <w:pPr>
        <w:rPr>
          <w:rFonts w:asciiTheme="minorHAnsi" w:eastAsiaTheme="majorEastAsia" w:hAnsiTheme="minorHAnsi" w:cstheme="minorHAnsi"/>
          <w:color w:val="000000" w:themeColor="text1"/>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93EA6" w:rsidRPr="00793EA6" w14:paraId="6A4361EE" w14:textId="77777777" w:rsidTr="00A9792D">
        <w:tc>
          <w:tcPr>
            <w:tcW w:w="9922" w:type="dxa"/>
            <w:shd w:val="clear" w:color="auto" w:fill="C0C0C0"/>
          </w:tcPr>
          <w:p w14:paraId="6E025352" w14:textId="3F01193A" w:rsidR="00793EA6" w:rsidRPr="00560B32" w:rsidRDefault="00793EA6" w:rsidP="00560B32">
            <w:pPr>
              <w:pStyle w:val="Heading4"/>
              <w:jc w:val="center"/>
              <w:rPr>
                <w:rFonts w:cstheme="minorHAnsi"/>
                <w:b/>
                <w:i w:val="0"/>
                <w:iCs w:val="0"/>
                <w:color w:val="000000" w:themeColor="text1"/>
                <w:sz w:val="36"/>
                <w:szCs w:val="36"/>
              </w:rPr>
            </w:pPr>
            <w:r w:rsidRPr="00560B32">
              <w:rPr>
                <w:rFonts w:cstheme="minorHAnsi"/>
                <w:b/>
                <w:i w:val="0"/>
                <w:iCs w:val="0"/>
                <w:color w:val="000000" w:themeColor="text1"/>
                <w:sz w:val="36"/>
                <w:szCs w:val="36"/>
              </w:rPr>
              <w:t>LEVEL 4 ASSESSMENT SPECIFICATION</w:t>
            </w:r>
          </w:p>
        </w:tc>
      </w:tr>
    </w:tbl>
    <w:p w14:paraId="3610CC17" w14:textId="77777777" w:rsidR="00793EA6" w:rsidRPr="00793EA6" w:rsidRDefault="00793EA6" w:rsidP="00793EA6">
      <w:pPr>
        <w:jc w:val="center"/>
        <w:rPr>
          <w:rFonts w:asciiTheme="minorHAnsi" w:eastAsiaTheme="majorEastAsia" w:hAnsiTheme="minorHAnsi" w:cstheme="minorHAnsi"/>
          <w:b/>
          <w:i/>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93EA6" w:rsidRPr="00560B32" w14:paraId="61AF17D1" w14:textId="77777777" w:rsidTr="00560B32">
        <w:tc>
          <w:tcPr>
            <w:tcW w:w="2093" w:type="dxa"/>
            <w:shd w:val="clear" w:color="auto" w:fill="E8E8E8" w:themeFill="background2"/>
          </w:tcPr>
          <w:p w14:paraId="3D726606"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Student name:</w:t>
            </w:r>
          </w:p>
        </w:tc>
        <w:tc>
          <w:tcPr>
            <w:tcW w:w="3293" w:type="dxa"/>
          </w:tcPr>
          <w:p w14:paraId="68C0BB96"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44E9474D"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Student ID number:</w:t>
            </w:r>
          </w:p>
        </w:tc>
        <w:tc>
          <w:tcPr>
            <w:tcW w:w="2268" w:type="dxa"/>
          </w:tcPr>
          <w:p w14:paraId="44613EB2"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p>
        </w:tc>
      </w:tr>
      <w:tr w:rsidR="00793EA6" w:rsidRPr="00560B32" w14:paraId="4CB390BD" w14:textId="77777777" w:rsidTr="00560B32">
        <w:tc>
          <w:tcPr>
            <w:tcW w:w="2093" w:type="dxa"/>
            <w:shd w:val="clear" w:color="auto" w:fill="E8E8E8" w:themeFill="background2"/>
          </w:tcPr>
          <w:p w14:paraId="15318F03"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Programme:</w:t>
            </w:r>
          </w:p>
        </w:tc>
        <w:tc>
          <w:tcPr>
            <w:tcW w:w="7829" w:type="dxa"/>
            <w:gridSpan w:val="3"/>
          </w:tcPr>
          <w:p w14:paraId="294810A7" w14:textId="01BB9271"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Level 4 Diploma Therapy Assistant Practitioner</w:t>
            </w:r>
            <w:r w:rsidR="00560B32" w:rsidRPr="00560B32">
              <w:rPr>
                <w:rFonts w:asciiTheme="minorHAnsi" w:eastAsiaTheme="majorEastAsia" w:hAnsiTheme="minorHAnsi" w:cstheme="minorHAnsi"/>
                <w:b/>
                <w:color w:val="000000" w:themeColor="text1"/>
                <w:sz w:val="24"/>
                <w:szCs w:val="24"/>
              </w:rPr>
              <w:t xml:space="preserve"> (Cohort 2)</w:t>
            </w:r>
          </w:p>
        </w:tc>
      </w:tr>
      <w:tr w:rsidR="00793EA6" w:rsidRPr="00560B32" w14:paraId="11E70261" w14:textId="77777777" w:rsidTr="00560B32">
        <w:tc>
          <w:tcPr>
            <w:tcW w:w="2093" w:type="dxa"/>
            <w:shd w:val="clear" w:color="auto" w:fill="E8E8E8" w:themeFill="background2"/>
          </w:tcPr>
          <w:p w14:paraId="1FC473BC"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Module:</w:t>
            </w:r>
          </w:p>
        </w:tc>
        <w:tc>
          <w:tcPr>
            <w:tcW w:w="7829" w:type="dxa"/>
            <w:gridSpan w:val="3"/>
            <w:shd w:val="clear" w:color="auto" w:fill="auto"/>
          </w:tcPr>
          <w:p w14:paraId="4E98BB4D" w14:textId="77777777" w:rsidR="00793EA6" w:rsidRPr="00560B32" w:rsidRDefault="00793EA6" w:rsidP="00A9792D">
            <w:pPr>
              <w:jc w:val="both"/>
              <w:rPr>
                <w:rFonts w:asciiTheme="minorHAnsi" w:hAnsiTheme="minorHAnsi" w:cstheme="majorHAnsi"/>
                <w:b/>
                <w:bCs/>
                <w:sz w:val="24"/>
                <w:szCs w:val="24"/>
              </w:rPr>
            </w:pPr>
            <w:r w:rsidRPr="00560B32">
              <w:rPr>
                <w:rFonts w:asciiTheme="minorHAnsi" w:hAnsiTheme="minorHAnsi" w:cstheme="majorHAnsi"/>
                <w:b/>
                <w:bCs/>
                <w:sz w:val="24"/>
                <w:szCs w:val="24"/>
              </w:rPr>
              <w:t>Developing Therapeutic Relationships to Enhance Interventions</w:t>
            </w:r>
          </w:p>
          <w:p w14:paraId="5456682A" w14:textId="77777777" w:rsidR="00793EA6" w:rsidRPr="00560B32" w:rsidRDefault="00793EA6" w:rsidP="00A9792D">
            <w:pPr>
              <w:spacing w:line="259" w:lineRule="auto"/>
              <w:ind w:left="-5" w:hanging="10"/>
              <w:rPr>
                <w:rFonts w:asciiTheme="minorHAnsi" w:eastAsiaTheme="majorEastAsia" w:hAnsiTheme="minorHAnsi" w:cstheme="minorHAnsi"/>
                <w:color w:val="000000" w:themeColor="text1"/>
                <w:sz w:val="24"/>
                <w:szCs w:val="24"/>
              </w:rPr>
            </w:pPr>
          </w:p>
        </w:tc>
      </w:tr>
      <w:tr w:rsidR="00793EA6" w:rsidRPr="00560B32" w14:paraId="67F02D9E" w14:textId="77777777" w:rsidTr="00560B32">
        <w:tc>
          <w:tcPr>
            <w:tcW w:w="2093" w:type="dxa"/>
            <w:shd w:val="clear" w:color="auto" w:fill="E8E8E8" w:themeFill="background2"/>
          </w:tcPr>
          <w:p w14:paraId="66530506"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Module code:</w:t>
            </w:r>
          </w:p>
        </w:tc>
        <w:tc>
          <w:tcPr>
            <w:tcW w:w="3293" w:type="dxa"/>
          </w:tcPr>
          <w:p w14:paraId="19F4A374" w14:textId="77777777" w:rsidR="00793EA6" w:rsidRPr="00560B32" w:rsidRDefault="00793EA6" w:rsidP="00A9792D">
            <w:pPr>
              <w:spacing w:line="259" w:lineRule="auto"/>
              <w:ind w:hanging="10"/>
              <w:rPr>
                <w:rFonts w:asciiTheme="minorHAnsi" w:eastAsiaTheme="majorEastAsia" w:hAnsiTheme="minorHAnsi" w:cstheme="minorHAnsi"/>
                <w:b/>
                <w:bCs/>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BMAC4006: </w:t>
            </w:r>
            <w:r w:rsidRPr="00560B32">
              <w:rPr>
                <w:rFonts w:asciiTheme="minorHAnsi" w:eastAsiaTheme="majorEastAsia" w:hAnsiTheme="minorHAnsi" w:cstheme="minorHAnsi"/>
                <w:b/>
                <w:bCs/>
                <w:color w:val="000000" w:themeColor="text1"/>
                <w:sz w:val="24"/>
                <w:szCs w:val="24"/>
              </w:rPr>
              <w:t>CDQ102</w:t>
            </w:r>
          </w:p>
          <w:p w14:paraId="592F5EAC" w14:textId="2F44DDD3" w:rsidR="00793EA6" w:rsidRPr="00560B32" w:rsidRDefault="00793EA6" w:rsidP="00A9792D">
            <w:pPr>
              <w:spacing w:line="259" w:lineRule="auto"/>
              <w:ind w:hanging="10"/>
              <w:rPr>
                <w:rFonts w:asciiTheme="minorHAnsi" w:eastAsiaTheme="majorEastAsia" w:hAnsiTheme="minorHAnsi" w:cstheme="minorHAnsi"/>
                <w:b/>
                <w:bCs/>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 </w:t>
            </w:r>
            <w:r w:rsidRPr="00560B32">
              <w:rPr>
                <w:rFonts w:asciiTheme="minorHAnsi" w:eastAsiaTheme="majorEastAsia" w:hAnsiTheme="minorHAnsi" w:cstheme="minorHAnsi"/>
                <w:b/>
                <w:bCs/>
                <w:color w:val="000000" w:themeColor="text1"/>
                <w:sz w:val="24"/>
                <w:szCs w:val="24"/>
              </w:rPr>
              <w:t>PJ14CY</w:t>
            </w:r>
            <w:r w:rsidR="00560B32" w:rsidRPr="00560B32">
              <w:rPr>
                <w:rFonts w:asciiTheme="minorHAnsi" w:eastAsiaTheme="majorEastAsia" w:hAnsiTheme="minorHAnsi" w:cstheme="minorHAnsi"/>
                <w:b/>
                <w:bCs/>
                <w:color w:val="000000" w:themeColor="text1"/>
                <w:sz w:val="24"/>
                <w:szCs w:val="24"/>
              </w:rPr>
              <w:t>014</w:t>
            </w:r>
          </w:p>
          <w:p w14:paraId="094FDBE8" w14:textId="77777777" w:rsidR="00793EA6" w:rsidRPr="00560B32" w:rsidRDefault="00793EA6" w:rsidP="00A9792D">
            <w:pPr>
              <w:spacing w:line="259" w:lineRule="auto"/>
              <w:ind w:hanging="10"/>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57B40A94" w14:textId="77777777" w:rsidR="00793EA6" w:rsidRPr="00560B32" w:rsidRDefault="00793EA6" w:rsidP="00A9792D">
            <w:pPr>
              <w:pStyle w:val="Heading2"/>
              <w:rPr>
                <w:rFonts w:asciiTheme="minorHAnsi" w:hAnsiTheme="minorHAnsi" w:cstheme="minorHAnsi"/>
                <w:b/>
                <w:bCs/>
                <w:color w:val="000000" w:themeColor="text1"/>
                <w:sz w:val="24"/>
                <w:szCs w:val="24"/>
              </w:rPr>
            </w:pPr>
            <w:r w:rsidRPr="00560B32">
              <w:rPr>
                <w:rFonts w:asciiTheme="minorHAnsi" w:hAnsiTheme="minorHAnsi" w:cstheme="minorHAnsi"/>
                <w:b/>
                <w:bCs/>
                <w:color w:val="000000" w:themeColor="text1"/>
                <w:sz w:val="24"/>
                <w:szCs w:val="24"/>
              </w:rPr>
              <w:t>Contribution to Overall Module Assessment (%):</w:t>
            </w:r>
          </w:p>
        </w:tc>
        <w:tc>
          <w:tcPr>
            <w:tcW w:w="2268" w:type="dxa"/>
          </w:tcPr>
          <w:p w14:paraId="3106AB8E" w14:textId="4989CAA1" w:rsidR="00793EA6" w:rsidRPr="00560B32" w:rsidRDefault="00560B32" w:rsidP="00A9792D">
            <w:pPr>
              <w:spacing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n</w:t>
            </w:r>
            <w:r>
              <w:rPr>
                <w:rFonts w:asciiTheme="minorHAnsi" w:eastAsiaTheme="majorEastAsia" w:hAnsiTheme="minorHAnsi" w:cstheme="minorHAnsi"/>
                <w:b/>
                <w:color w:val="000000" w:themeColor="text1"/>
                <w:sz w:val="24"/>
                <w:szCs w:val="24"/>
              </w:rPr>
              <w:t>/</w:t>
            </w:r>
            <w:r w:rsidRPr="00560B32">
              <w:rPr>
                <w:rFonts w:asciiTheme="minorHAnsi" w:eastAsiaTheme="majorEastAsia" w:hAnsiTheme="minorHAnsi" w:cstheme="minorHAnsi"/>
                <w:b/>
                <w:color w:val="000000" w:themeColor="text1"/>
                <w:sz w:val="24"/>
                <w:szCs w:val="24"/>
              </w:rPr>
              <w:t>a</w:t>
            </w:r>
          </w:p>
        </w:tc>
      </w:tr>
      <w:tr w:rsidR="00793EA6" w:rsidRPr="00560B32" w14:paraId="00EA0C67" w14:textId="77777777" w:rsidTr="00560B32">
        <w:tc>
          <w:tcPr>
            <w:tcW w:w="2093" w:type="dxa"/>
            <w:shd w:val="clear" w:color="auto" w:fill="E8E8E8" w:themeFill="background2"/>
          </w:tcPr>
          <w:p w14:paraId="0412E7BC"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Lecturer:</w:t>
            </w:r>
          </w:p>
        </w:tc>
        <w:tc>
          <w:tcPr>
            <w:tcW w:w="3293" w:type="dxa"/>
          </w:tcPr>
          <w:p w14:paraId="6450C8E6"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Sarah Collins</w:t>
            </w:r>
          </w:p>
        </w:tc>
        <w:tc>
          <w:tcPr>
            <w:tcW w:w="2268" w:type="dxa"/>
            <w:shd w:val="clear" w:color="auto" w:fill="D9D9D9" w:themeFill="background1" w:themeFillShade="D9"/>
          </w:tcPr>
          <w:p w14:paraId="0A3802D7" w14:textId="77777777"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Internal Verifier:</w:t>
            </w:r>
          </w:p>
        </w:tc>
        <w:tc>
          <w:tcPr>
            <w:tcW w:w="2268" w:type="dxa"/>
          </w:tcPr>
          <w:p w14:paraId="21D19912"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Donna Morgan</w:t>
            </w:r>
          </w:p>
        </w:tc>
      </w:tr>
      <w:tr w:rsidR="00793EA6" w:rsidRPr="00560B32" w14:paraId="3CC57688" w14:textId="77777777" w:rsidTr="00560B32">
        <w:tc>
          <w:tcPr>
            <w:tcW w:w="2093" w:type="dxa"/>
            <w:shd w:val="clear" w:color="auto" w:fill="E8E8E8" w:themeFill="background2"/>
          </w:tcPr>
          <w:p w14:paraId="2DEA7C1F"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Assignment Title:</w:t>
            </w:r>
          </w:p>
        </w:tc>
        <w:tc>
          <w:tcPr>
            <w:tcW w:w="3293" w:type="dxa"/>
          </w:tcPr>
          <w:p w14:paraId="17A88DA7" w14:textId="1D4A188D"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Assignment 3:</w:t>
            </w:r>
          </w:p>
          <w:p w14:paraId="384EFD39" w14:textId="6B33FE85"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Workbook   </w:t>
            </w:r>
          </w:p>
        </w:tc>
        <w:tc>
          <w:tcPr>
            <w:tcW w:w="2268" w:type="dxa"/>
            <w:shd w:val="clear" w:color="auto" w:fill="E8E8E8" w:themeFill="background2"/>
          </w:tcPr>
          <w:p w14:paraId="495542B8" w14:textId="77777777"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Word count (or equivalent):</w:t>
            </w:r>
          </w:p>
        </w:tc>
        <w:tc>
          <w:tcPr>
            <w:tcW w:w="2268" w:type="dxa"/>
          </w:tcPr>
          <w:p w14:paraId="66ED6841" w14:textId="0511FD34"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There is no specific word count.  </w:t>
            </w:r>
          </w:p>
        </w:tc>
      </w:tr>
      <w:tr w:rsidR="00793EA6" w:rsidRPr="00560B32" w14:paraId="0675843E" w14:textId="77777777" w:rsidTr="00560B32">
        <w:tc>
          <w:tcPr>
            <w:tcW w:w="2093" w:type="dxa"/>
            <w:shd w:val="clear" w:color="auto" w:fill="E8E8E8" w:themeFill="background2"/>
          </w:tcPr>
          <w:p w14:paraId="7E610EFA"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Submission deadline:</w:t>
            </w:r>
          </w:p>
        </w:tc>
        <w:tc>
          <w:tcPr>
            <w:tcW w:w="3293" w:type="dxa"/>
            <w:shd w:val="clear" w:color="auto" w:fill="auto"/>
          </w:tcPr>
          <w:p w14:paraId="6C888946" w14:textId="5C2A8375" w:rsidR="00793EA6" w:rsidRPr="00560B32" w:rsidRDefault="00793EA6" w:rsidP="00A9792D">
            <w:pPr>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27</w:t>
            </w:r>
            <w:r w:rsidRPr="00560B32">
              <w:rPr>
                <w:rFonts w:asciiTheme="minorHAnsi" w:eastAsiaTheme="majorEastAsia" w:hAnsiTheme="minorHAnsi" w:cstheme="minorHAnsi"/>
                <w:b/>
                <w:color w:val="000000" w:themeColor="text1"/>
                <w:sz w:val="24"/>
                <w:szCs w:val="24"/>
                <w:vertAlign w:val="superscript"/>
              </w:rPr>
              <w:t>th</w:t>
            </w:r>
            <w:r w:rsidRPr="00560B32">
              <w:rPr>
                <w:rFonts w:asciiTheme="minorHAnsi" w:eastAsiaTheme="majorEastAsia" w:hAnsiTheme="minorHAnsi" w:cstheme="minorHAnsi"/>
                <w:b/>
                <w:color w:val="000000" w:themeColor="text1"/>
                <w:sz w:val="24"/>
                <w:szCs w:val="24"/>
              </w:rPr>
              <w:t xml:space="preserve"> February 2025</w:t>
            </w:r>
            <w:r w:rsidR="00560B32">
              <w:rPr>
                <w:rFonts w:asciiTheme="minorHAnsi" w:eastAsiaTheme="majorEastAsia" w:hAnsiTheme="minorHAnsi" w:cstheme="minorHAnsi"/>
                <w:b/>
                <w:color w:val="000000" w:themeColor="text1"/>
                <w:sz w:val="24"/>
                <w:szCs w:val="24"/>
              </w:rPr>
              <w:t xml:space="preserve"> @</w:t>
            </w:r>
          </w:p>
          <w:p w14:paraId="4D073764" w14:textId="0CAFA641" w:rsidR="00793EA6" w:rsidRPr="00560B32" w:rsidRDefault="00793EA6" w:rsidP="00A9792D">
            <w:pPr>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23:5</w:t>
            </w:r>
            <w:r w:rsidR="00560B32" w:rsidRPr="00560B32">
              <w:rPr>
                <w:rFonts w:asciiTheme="minorHAnsi" w:eastAsiaTheme="majorEastAsia" w:hAnsiTheme="minorHAnsi" w:cstheme="minorHAnsi"/>
                <w:b/>
                <w:color w:val="000000" w:themeColor="text1"/>
                <w:sz w:val="24"/>
                <w:szCs w:val="24"/>
              </w:rPr>
              <w:t>5</w:t>
            </w:r>
            <w:r w:rsidR="00560B32">
              <w:rPr>
                <w:rFonts w:asciiTheme="minorHAnsi" w:eastAsiaTheme="majorEastAsia" w:hAnsiTheme="minorHAnsi" w:cstheme="minorHAnsi"/>
                <w:b/>
                <w:color w:val="000000" w:themeColor="text1"/>
                <w:sz w:val="24"/>
                <w:szCs w:val="24"/>
              </w:rPr>
              <w:t>hrs</w:t>
            </w:r>
          </w:p>
        </w:tc>
        <w:tc>
          <w:tcPr>
            <w:tcW w:w="2268" w:type="dxa"/>
            <w:shd w:val="clear" w:color="auto" w:fill="E8E8E8" w:themeFill="background2"/>
          </w:tcPr>
          <w:p w14:paraId="28E4E600" w14:textId="77777777"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Return date of provisional marks &amp; written feedback:</w:t>
            </w:r>
          </w:p>
        </w:tc>
        <w:tc>
          <w:tcPr>
            <w:tcW w:w="2268" w:type="dxa"/>
          </w:tcPr>
          <w:p w14:paraId="70584C56" w14:textId="77777777"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Within 20 working days of submission. </w:t>
            </w:r>
          </w:p>
        </w:tc>
      </w:tr>
      <w:tr w:rsidR="00793EA6" w:rsidRPr="00560B32" w14:paraId="53683AED" w14:textId="77777777" w:rsidTr="00560B32">
        <w:tc>
          <w:tcPr>
            <w:tcW w:w="2093" w:type="dxa"/>
            <w:shd w:val="clear" w:color="auto" w:fill="E8E8E8" w:themeFill="background2"/>
          </w:tcPr>
          <w:p w14:paraId="655F01E2"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Submission method:</w:t>
            </w:r>
          </w:p>
        </w:tc>
        <w:tc>
          <w:tcPr>
            <w:tcW w:w="7829" w:type="dxa"/>
            <w:gridSpan w:val="3"/>
            <w:shd w:val="clear" w:color="auto" w:fill="auto"/>
          </w:tcPr>
          <w:p w14:paraId="08D82042" w14:textId="77777777" w:rsidR="00793EA6" w:rsidRPr="00560B32" w:rsidRDefault="00793EA6" w:rsidP="00A9792D">
            <w:pPr>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5A3FB1"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Alternative submission method (if applicable): </w:t>
            </w:r>
          </w:p>
          <w:p w14:paraId="2F4A6097" w14:textId="77777777" w:rsidR="00793EA6" w:rsidRPr="00560B32" w:rsidRDefault="00793EA6" w:rsidP="00A9792D">
            <w:pPr>
              <w:spacing w:before="120" w:after="120"/>
              <w:jc w:val="both"/>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Late submission of the assessment will result in a late penalty mark.  </w:t>
            </w:r>
            <w:r w:rsidRPr="00560B32">
              <w:rPr>
                <w:rFonts w:asciiTheme="minorHAnsi" w:eastAsiaTheme="majorEastAsia" w:hAnsiTheme="minorHAnsi"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00793EA6" w:rsidRPr="00560B32" w14:paraId="20633B1B" w14:textId="77777777" w:rsidTr="00560B32">
        <w:tc>
          <w:tcPr>
            <w:tcW w:w="2093" w:type="dxa"/>
            <w:shd w:val="clear" w:color="auto" w:fill="E8E8E8" w:themeFill="background2"/>
          </w:tcPr>
          <w:p w14:paraId="60A9672B" w14:textId="77777777" w:rsidR="00793EA6" w:rsidRPr="00560B32" w:rsidRDefault="00793EA6" w:rsidP="00A9792D">
            <w:pPr>
              <w:spacing w:before="120" w:after="120"/>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Academic honesty / referencing:</w:t>
            </w:r>
          </w:p>
        </w:tc>
        <w:tc>
          <w:tcPr>
            <w:tcW w:w="7829" w:type="dxa"/>
            <w:gridSpan w:val="3"/>
            <w:shd w:val="clear" w:color="auto" w:fill="auto"/>
          </w:tcPr>
          <w:p w14:paraId="5DE7CAFD" w14:textId="77777777" w:rsidR="00793EA6" w:rsidRPr="00560B32" w:rsidRDefault="00793EA6" w:rsidP="00A9792D">
            <w:pPr>
              <w:spacing w:before="120" w:after="120"/>
              <w:jc w:val="both"/>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color w:val="000000" w:themeColor="text1"/>
                <w:sz w:val="24"/>
                <w:szCs w:val="24"/>
              </w:rPr>
              <w:t xml:space="preserve">Academic honesty is required. In the main body of your </w:t>
            </w:r>
            <w:proofErr w:type="gramStart"/>
            <w:r w:rsidRPr="00560B32">
              <w:rPr>
                <w:rFonts w:asciiTheme="minorHAnsi" w:eastAsiaTheme="majorEastAsia" w:hAnsiTheme="minorHAnsi" w:cstheme="minorHAnsi"/>
                <w:color w:val="000000" w:themeColor="text1"/>
                <w:sz w:val="24"/>
                <w:szCs w:val="24"/>
              </w:rPr>
              <w:t>submission</w:t>
            </w:r>
            <w:proofErr w:type="gramEnd"/>
            <w:r w:rsidRPr="00560B32">
              <w:rPr>
                <w:rFonts w:asciiTheme="minorHAnsi" w:eastAsiaTheme="majorEastAsia" w:hAnsiTheme="minorHAnsi"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560B32">
              <w:rPr>
                <w:rFonts w:asciiTheme="minorHAnsi" w:eastAsiaTheme="majorEastAsia" w:hAnsiTheme="minorHAnsi" w:cstheme="minorHAnsi"/>
                <w:color w:val="000000" w:themeColor="text1"/>
                <w:sz w:val="24"/>
                <w:szCs w:val="24"/>
              </w:rPr>
              <w:t>in order to</w:t>
            </w:r>
            <w:proofErr w:type="gramEnd"/>
            <w:r w:rsidRPr="00560B32">
              <w:rPr>
                <w:rFonts w:asciiTheme="minorHAnsi" w:eastAsiaTheme="majorEastAsia" w:hAnsiTheme="minorHAnsi" w:cstheme="minorHAnsi"/>
                <w:color w:val="000000" w:themeColor="text1"/>
                <w:sz w:val="24"/>
                <w:szCs w:val="24"/>
              </w:rPr>
              <w:t xml:space="preserve"> complete this assessment.  </w:t>
            </w:r>
          </w:p>
        </w:tc>
      </w:tr>
    </w:tbl>
    <w:p w14:paraId="19DF4391"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252FD377"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36D04224"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6E86249C"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2B376418"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0707A418"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4B2EE91C"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61B1C072" w14:textId="77777777" w:rsidR="00793EA6" w:rsidRPr="00560B32" w:rsidRDefault="00793EA6" w:rsidP="00793EA6">
      <w:pPr>
        <w:rPr>
          <w:rFonts w:asciiTheme="minorHAnsi" w:eastAsiaTheme="majorEastAsia" w:hAnsiTheme="minorHAnsi" w:cstheme="minorHAnsi"/>
          <w:color w:val="000000" w:themeColor="text1"/>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93EA6" w:rsidRPr="00560B32" w14:paraId="41D19281" w14:textId="77777777" w:rsidTr="00560B32">
        <w:tc>
          <w:tcPr>
            <w:tcW w:w="9747" w:type="dxa"/>
            <w:shd w:val="clear" w:color="auto" w:fill="E8E8E8" w:themeFill="background2"/>
          </w:tcPr>
          <w:p w14:paraId="7B30B71E" w14:textId="77777777" w:rsidR="00793EA6" w:rsidRPr="00560B32" w:rsidRDefault="00793EA6" w:rsidP="00A9792D">
            <w:pPr>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b/>
                <w:color w:val="000000" w:themeColor="text1"/>
                <w:sz w:val="24"/>
                <w:szCs w:val="24"/>
              </w:rPr>
              <w:t xml:space="preserve">Module Learning Outcomes </w:t>
            </w:r>
          </w:p>
          <w:p w14:paraId="16EDF4B5" w14:textId="77777777" w:rsidR="00793EA6" w:rsidRPr="00560B32" w:rsidRDefault="00793EA6" w:rsidP="00A9792D">
            <w:pPr>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b/>
                <w:color w:val="000000" w:themeColor="text1"/>
                <w:sz w:val="24"/>
                <w:szCs w:val="24"/>
              </w:rPr>
              <w:t>(from module syllabus)</w:t>
            </w:r>
          </w:p>
        </w:tc>
      </w:tr>
      <w:tr w:rsidR="00793EA6" w:rsidRPr="00560B32" w14:paraId="664C1F84" w14:textId="77777777" w:rsidTr="00A9792D">
        <w:tc>
          <w:tcPr>
            <w:tcW w:w="9747" w:type="dxa"/>
            <w:tcBorders>
              <w:bottom w:val="single" w:sz="4" w:space="0" w:color="auto"/>
            </w:tcBorders>
          </w:tcPr>
          <w:p w14:paraId="1FEE3508" w14:textId="77777777" w:rsidR="00793EA6" w:rsidRPr="00560B32" w:rsidRDefault="00793EA6" w:rsidP="00A9792D">
            <w:pPr>
              <w:rPr>
                <w:rFonts w:asciiTheme="minorHAnsi" w:eastAsiaTheme="majorEastAsia" w:hAnsiTheme="minorHAnsi" w:cstheme="minorHAnsi"/>
                <w:b/>
                <w:color w:val="000000" w:themeColor="text1"/>
                <w:sz w:val="24"/>
                <w:szCs w:val="24"/>
                <w:u w:val="single"/>
              </w:rPr>
            </w:pPr>
            <w:r w:rsidRPr="00560B32">
              <w:rPr>
                <w:rFonts w:asciiTheme="minorHAnsi" w:eastAsiaTheme="majorEastAsia" w:hAnsiTheme="minorHAnsi" w:cstheme="minorHAnsi"/>
                <w:b/>
                <w:color w:val="000000" w:themeColor="text1"/>
                <w:sz w:val="24"/>
                <w:szCs w:val="24"/>
                <w:u w:val="single"/>
              </w:rPr>
              <w:t>Learning Outcomes</w:t>
            </w:r>
          </w:p>
          <w:p w14:paraId="10754967" w14:textId="77777777" w:rsidR="00793EA6" w:rsidRPr="00560B32" w:rsidRDefault="00793EA6" w:rsidP="00A9792D">
            <w:pPr>
              <w:rPr>
                <w:rFonts w:asciiTheme="minorHAnsi" w:eastAsiaTheme="majorEastAsia" w:hAnsiTheme="minorHAnsi" w:cstheme="minorHAnsi"/>
                <w:sz w:val="24"/>
                <w:szCs w:val="24"/>
              </w:rPr>
            </w:pPr>
          </w:p>
          <w:p w14:paraId="05B57748" w14:textId="31ADD0D4" w:rsidR="00793EA6" w:rsidRPr="00560B32" w:rsidRDefault="00560B32" w:rsidP="00560B32">
            <w:pPr>
              <w:rPr>
                <w:rFonts w:asciiTheme="minorHAnsi" w:hAnsiTheme="minorHAnsi" w:cs="Arial"/>
                <w:sz w:val="24"/>
                <w:szCs w:val="24"/>
              </w:rPr>
            </w:pPr>
            <w:r w:rsidRPr="00560B32">
              <w:rPr>
                <w:rFonts w:asciiTheme="minorHAnsi" w:hAnsiTheme="minorHAnsi" w:cs="Arial"/>
                <w:sz w:val="24"/>
                <w:szCs w:val="24"/>
              </w:rPr>
              <w:t xml:space="preserve">LO1 - </w:t>
            </w:r>
            <w:r w:rsidR="00793EA6" w:rsidRPr="00560B32">
              <w:rPr>
                <w:rFonts w:asciiTheme="minorHAnsi" w:hAnsiTheme="minorHAnsi" w:cs="Arial"/>
                <w:sz w:val="24"/>
                <w:szCs w:val="24"/>
              </w:rPr>
              <w:t>Understand the complexity of therapeutic relationships.</w:t>
            </w:r>
          </w:p>
          <w:p w14:paraId="305744FB" w14:textId="03139411" w:rsidR="00793EA6" w:rsidRPr="00560B32" w:rsidRDefault="00560B32" w:rsidP="00560B32">
            <w:pPr>
              <w:rPr>
                <w:rFonts w:asciiTheme="minorHAnsi" w:hAnsiTheme="minorHAnsi" w:cs="Arial"/>
                <w:sz w:val="24"/>
                <w:szCs w:val="24"/>
              </w:rPr>
            </w:pPr>
            <w:r w:rsidRPr="00560B32">
              <w:rPr>
                <w:rFonts w:asciiTheme="minorHAnsi" w:hAnsiTheme="minorHAnsi" w:cs="Arial"/>
                <w:sz w:val="24"/>
                <w:szCs w:val="24"/>
              </w:rPr>
              <w:t xml:space="preserve">LO2 - </w:t>
            </w:r>
            <w:r w:rsidR="00793EA6" w:rsidRPr="00560B32">
              <w:rPr>
                <w:rFonts w:asciiTheme="minorHAnsi" w:hAnsiTheme="minorHAnsi" w:cs="Arial"/>
                <w:sz w:val="24"/>
                <w:szCs w:val="24"/>
              </w:rPr>
              <w:t>Understand how communication supports therapeutic relationships.</w:t>
            </w:r>
          </w:p>
          <w:p w14:paraId="3E9A2C2C" w14:textId="62C60D10" w:rsidR="00793EA6" w:rsidRPr="00560B32" w:rsidRDefault="00560B32" w:rsidP="00560B32">
            <w:pPr>
              <w:rPr>
                <w:rFonts w:asciiTheme="minorHAnsi" w:hAnsiTheme="minorHAnsi" w:cs="Arial"/>
                <w:sz w:val="24"/>
                <w:szCs w:val="24"/>
              </w:rPr>
            </w:pPr>
            <w:r w:rsidRPr="00560B32">
              <w:rPr>
                <w:rFonts w:asciiTheme="minorHAnsi" w:hAnsiTheme="minorHAnsi" w:cs="Arial"/>
                <w:sz w:val="24"/>
                <w:szCs w:val="24"/>
              </w:rPr>
              <w:t xml:space="preserve">LO5 - </w:t>
            </w:r>
            <w:r w:rsidR="00793EA6" w:rsidRPr="00560B32">
              <w:rPr>
                <w:rFonts w:asciiTheme="minorHAnsi" w:hAnsiTheme="minorHAnsi" w:cs="Arial"/>
                <w:sz w:val="24"/>
                <w:szCs w:val="24"/>
              </w:rPr>
              <w:t xml:space="preserve">Understand how inter and </w:t>
            </w:r>
            <w:proofErr w:type="gramStart"/>
            <w:r w:rsidR="00793EA6" w:rsidRPr="00560B32">
              <w:rPr>
                <w:rFonts w:asciiTheme="minorHAnsi" w:hAnsiTheme="minorHAnsi" w:cs="Arial"/>
                <w:sz w:val="24"/>
                <w:szCs w:val="24"/>
              </w:rPr>
              <w:t>intra personal</w:t>
            </w:r>
            <w:proofErr w:type="gramEnd"/>
            <w:r w:rsidR="00793EA6" w:rsidRPr="00560B32">
              <w:rPr>
                <w:rFonts w:asciiTheme="minorHAnsi" w:hAnsiTheme="minorHAnsi" w:cs="Arial"/>
                <w:sz w:val="24"/>
                <w:szCs w:val="24"/>
              </w:rPr>
              <w:t xml:space="preserve"> skills can affect therapeutic interventions.</w:t>
            </w:r>
          </w:p>
          <w:p w14:paraId="5AC95170" w14:textId="2F3F5545" w:rsidR="00793EA6" w:rsidRPr="00560B32" w:rsidRDefault="00560B32" w:rsidP="00560B32">
            <w:pPr>
              <w:rPr>
                <w:rFonts w:asciiTheme="minorHAnsi" w:hAnsiTheme="minorHAnsi" w:cs="Arial"/>
                <w:sz w:val="24"/>
                <w:szCs w:val="24"/>
              </w:rPr>
            </w:pPr>
            <w:r w:rsidRPr="00560B32">
              <w:rPr>
                <w:rFonts w:asciiTheme="minorHAnsi" w:hAnsiTheme="minorHAnsi" w:cs="Arial"/>
                <w:sz w:val="24"/>
                <w:szCs w:val="24"/>
              </w:rPr>
              <w:t xml:space="preserve">LO6 - </w:t>
            </w:r>
            <w:r w:rsidR="00793EA6" w:rsidRPr="00560B32">
              <w:rPr>
                <w:rFonts w:asciiTheme="minorHAnsi" w:hAnsiTheme="minorHAnsi" w:cs="Arial"/>
                <w:sz w:val="24"/>
                <w:szCs w:val="24"/>
              </w:rPr>
              <w:t>Understand the impact of therapeutic relationships on own health and wellbeing.</w:t>
            </w:r>
          </w:p>
          <w:p w14:paraId="1CE19D2F" w14:textId="77777777" w:rsidR="00793EA6" w:rsidRPr="00560B32" w:rsidRDefault="00793EA6" w:rsidP="00A9792D">
            <w:pPr>
              <w:rPr>
                <w:rFonts w:asciiTheme="minorHAnsi" w:eastAsiaTheme="majorEastAsia" w:hAnsiTheme="minorHAnsi" w:cs="Arial"/>
                <w:sz w:val="24"/>
                <w:szCs w:val="24"/>
              </w:rPr>
            </w:pPr>
          </w:p>
          <w:p w14:paraId="1657CCA6" w14:textId="77777777" w:rsidR="00793EA6" w:rsidRPr="00560B32" w:rsidRDefault="00793EA6" w:rsidP="00A9792D">
            <w:pPr>
              <w:rPr>
                <w:rFonts w:asciiTheme="minorHAnsi" w:eastAsiaTheme="majorEastAsia" w:hAnsiTheme="minorHAnsi" w:cs="Arial"/>
                <w:b/>
                <w:sz w:val="24"/>
                <w:szCs w:val="24"/>
                <w:u w:val="single"/>
              </w:rPr>
            </w:pPr>
            <w:r w:rsidRPr="00560B32">
              <w:rPr>
                <w:rFonts w:asciiTheme="minorHAnsi" w:eastAsiaTheme="majorEastAsia" w:hAnsiTheme="minorHAnsi" w:cs="Arial"/>
                <w:b/>
                <w:sz w:val="24"/>
                <w:szCs w:val="24"/>
                <w:u w:val="single"/>
              </w:rPr>
              <w:t>Assessment Criteria</w:t>
            </w:r>
          </w:p>
          <w:p w14:paraId="4152B51A" w14:textId="06AB5769" w:rsidR="00793EA6" w:rsidRPr="00560B32" w:rsidRDefault="00793EA6" w:rsidP="00793EA6">
            <w:pPr>
              <w:spacing w:after="3" w:line="276" w:lineRule="auto"/>
              <w:rPr>
                <w:rFonts w:asciiTheme="minorHAnsi" w:eastAsiaTheme="majorEastAsia" w:hAnsiTheme="minorHAnsi" w:cstheme="minorHAnsi"/>
                <w:sz w:val="24"/>
                <w:szCs w:val="24"/>
              </w:rPr>
            </w:pPr>
            <w:r w:rsidRPr="00560B32">
              <w:rPr>
                <w:rFonts w:asciiTheme="minorHAnsi" w:hAnsiTheme="minorHAnsi" w:cs="Arial"/>
                <w:sz w:val="24"/>
                <w:szCs w:val="24"/>
              </w:rPr>
              <w:t xml:space="preserve">1.1 </w:t>
            </w:r>
            <w:r w:rsidR="00560B32">
              <w:rPr>
                <w:rFonts w:asciiTheme="minorHAnsi" w:hAnsiTheme="minorHAnsi" w:cs="Arial"/>
                <w:sz w:val="24"/>
                <w:szCs w:val="24"/>
              </w:rPr>
              <w:t xml:space="preserve">- </w:t>
            </w:r>
            <w:r w:rsidRPr="00560B32">
              <w:rPr>
                <w:rFonts w:asciiTheme="minorHAnsi" w:hAnsiTheme="minorHAnsi" w:cs="Arial"/>
                <w:sz w:val="24"/>
                <w:szCs w:val="24"/>
              </w:rPr>
              <w:t>Explain the components of a therapeutic relationship.</w:t>
            </w:r>
          </w:p>
          <w:p w14:paraId="4E76D86F" w14:textId="77777777" w:rsidR="00793EA6" w:rsidRPr="00560B32" w:rsidRDefault="00793EA6" w:rsidP="00793EA6">
            <w:pPr>
              <w:spacing w:after="3" w:line="276" w:lineRule="auto"/>
              <w:rPr>
                <w:rFonts w:asciiTheme="minorHAnsi" w:eastAsiaTheme="majorEastAsia" w:hAnsiTheme="minorHAnsi" w:cstheme="minorHAnsi"/>
                <w:sz w:val="24"/>
                <w:szCs w:val="24"/>
              </w:rPr>
            </w:pPr>
          </w:p>
          <w:p w14:paraId="56FB754A" w14:textId="50C6B22B" w:rsidR="00793EA6" w:rsidRPr="00560B32" w:rsidRDefault="00793EA6" w:rsidP="00793EA6">
            <w:pPr>
              <w:spacing w:after="3" w:line="276" w:lineRule="auto"/>
              <w:rPr>
                <w:rFonts w:asciiTheme="minorHAnsi" w:eastAsiaTheme="majorEastAsia" w:hAnsiTheme="minorHAnsi" w:cstheme="minorHAnsi"/>
                <w:sz w:val="24"/>
                <w:szCs w:val="24"/>
              </w:rPr>
            </w:pPr>
            <w:r w:rsidRPr="00560B32">
              <w:rPr>
                <w:rFonts w:asciiTheme="minorHAnsi" w:hAnsiTheme="minorHAnsi" w:cs="Arial"/>
                <w:sz w:val="24"/>
                <w:szCs w:val="24"/>
              </w:rPr>
              <w:t xml:space="preserve">2.1 </w:t>
            </w:r>
            <w:r w:rsidR="00560B32">
              <w:rPr>
                <w:rFonts w:asciiTheme="minorHAnsi" w:hAnsiTheme="minorHAnsi" w:cs="Arial"/>
                <w:sz w:val="24"/>
                <w:szCs w:val="24"/>
              </w:rPr>
              <w:t xml:space="preserve">- </w:t>
            </w:r>
            <w:r w:rsidRPr="00560B32">
              <w:rPr>
                <w:rFonts w:asciiTheme="minorHAnsi" w:hAnsiTheme="minorHAnsi" w:cs="Arial"/>
                <w:sz w:val="24"/>
                <w:szCs w:val="24"/>
              </w:rPr>
              <w:t>Analyse a range of communication styles/techniques used to increase rapport and engagement with individuals undergoing therapeutic interventions.</w:t>
            </w:r>
          </w:p>
          <w:p w14:paraId="3E2202AB" w14:textId="392487BF" w:rsidR="00793EA6" w:rsidRPr="00560B32" w:rsidRDefault="00793EA6" w:rsidP="00793EA6">
            <w:pPr>
              <w:spacing w:line="276" w:lineRule="auto"/>
              <w:rPr>
                <w:rFonts w:asciiTheme="minorHAnsi" w:hAnsiTheme="minorHAnsi" w:cs="Arial"/>
                <w:sz w:val="24"/>
                <w:szCs w:val="24"/>
              </w:rPr>
            </w:pPr>
            <w:r w:rsidRPr="00560B32">
              <w:rPr>
                <w:rFonts w:asciiTheme="minorHAnsi" w:hAnsiTheme="minorHAnsi" w:cs="Arial"/>
                <w:sz w:val="24"/>
                <w:szCs w:val="24"/>
              </w:rPr>
              <w:t>2.2</w:t>
            </w:r>
            <w:r w:rsidR="00560B32">
              <w:rPr>
                <w:rFonts w:asciiTheme="minorHAnsi" w:hAnsiTheme="minorHAnsi" w:cs="Arial"/>
                <w:sz w:val="24"/>
                <w:szCs w:val="24"/>
              </w:rPr>
              <w:t xml:space="preserve"> -</w:t>
            </w:r>
            <w:r w:rsidRPr="00560B32">
              <w:rPr>
                <w:rFonts w:asciiTheme="minorHAnsi" w:hAnsiTheme="minorHAnsi" w:cs="Arial"/>
                <w:sz w:val="24"/>
                <w:szCs w:val="24"/>
              </w:rPr>
              <w:t xml:space="preserve"> Explain how the communication styles/techniques analysed in 2.1 impact on therapeutic relationships.</w:t>
            </w:r>
          </w:p>
          <w:p w14:paraId="5422D0DF" w14:textId="304FECEA" w:rsidR="00793EA6" w:rsidRPr="00560B32" w:rsidRDefault="00793EA6" w:rsidP="00793EA6">
            <w:pPr>
              <w:spacing w:line="276" w:lineRule="auto"/>
              <w:rPr>
                <w:rFonts w:asciiTheme="minorHAnsi" w:hAnsiTheme="minorHAnsi" w:cs="Arial"/>
                <w:sz w:val="24"/>
                <w:szCs w:val="24"/>
              </w:rPr>
            </w:pPr>
            <w:r w:rsidRPr="00560B32">
              <w:rPr>
                <w:rFonts w:asciiTheme="minorHAnsi" w:hAnsiTheme="minorHAnsi" w:cs="Arial"/>
                <w:sz w:val="24"/>
                <w:szCs w:val="24"/>
              </w:rPr>
              <w:t xml:space="preserve">2.3 </w:t>
            </w:r>
            <w:r w:rsidR="00560B32">
              <w:rPr>
                <w:rFonts w:asciiTheme="minorHAnsi" w:hAnsiTheme="minorHAnsi" w:cs="Arial"/>
                <w:sz w:val="24"/>
                <w:szCs w:val="24"/>
              </w:rPr>
              <w:t xml:space="preserve">- </w:t>
            </w:r>
            <w:r w:rsidRPr="00560B32">
              <w:rPr>
                <w:rFonts w:asciiTheme="minorHAnsi" w:hAnsiTheme="minorHAnsi" w:cs="Arial"/>
                <w:sz w:val="24"/>
                <w:szCs w:val="24"/>
              </w:rPr>
              <w:t>Explain how to select the most effective communication method/s for a therapeutic intervention.</w:t>
            </w:r>
          </w:p>
          <w:p w14:paraId="7100AAC0" w14:textId="77777777" w:rsidR="00793EA6" w:rsidRPr="00560B32" w:rsidRDefault="00793EA6" w:rsidP="00793EA6">
            <w:pPr>
              <w:spacing w:line="276" w:lineRule="auto"/>
              <w:rPr>
                <w:rFonts w:asciiTheme="minorHAnsi" w:hAnsiTheme="minorHAnsi" w:cs="Arial"/>
                <w:sz w:val="24"/>
                <w:szCs w:val="24"/>
              </w:rPr>
            </w:pPr>
          </w:p>
          <w:p w14:paraId="358E2EBE" w14:textId="24EB8818" w:rsidR="00793EA6" w:rsidRPr="00560B32" w:rsidRDefault="00793EA6" w:rsidP="00793EA6">
            <w:pPr>
              <w:spacing w:line="276" w:lineRule="auto"/>
              <w:rPr>
                <w:rFonts w:asciiTheme="minorHAnsi" w:hAnsiTheme="minorHAnsi" w:cs="Arial"/>
                <w:sz w:val="24"/>
                <w:szCs w:val="24"/>
              </w:rPr>
            </w:pPr>
            <w:r w:rsidRPr="00560B32">
              <w:rPr>
                <w:rFonts w:asciiTheme="minorHAnsi" w:hAnsiTheme="minorHAnsi" w:cs="Arial"/>
                <w:sz w:val="24"/>
                <w:szCs w:val="24"/>
              </w:rPr>
              <w:t>5.1</w:t>
            </w:r>
            <w:r w:rsidR="00560B32">
              <w:rPr>
                <w:rFonts w:asciiTheme="minorHAnsi" w:hAnsiTheme="minorHAnsi" w:cs="Arial"/>
                <w:sz w:val="24"/>
                <w:szCs w:val="24"/>
              </w:rPr>
              <w:t xml:space="preserve"> - </w:t>
            </w:r>
            <w:r w:rsidRPr="00560B32">
              <w:rPr>
                <w:rFonts w:asciiTheme="minorHAnsi" w:hAnsiTheme="minorHAnsi" w:cs="Arial"/>
                <w:sz w:val="24"/>
                <w:szCs w:val="24"/>
              </w:rPr>
              <w:t xml:space="preserve">Critically evaluate how inter and </w:t>
            </w:r>
            <w:proofErr w:type="gramStart"/>
            <w:r w:rsidRPr="00560B32">
              <w:rPr>
                <w:rFonts w:asciiTheme="minorHAnsi" w:hAnsiTheme="minorHAnsi" w:cs="Arial"/>
                <w:sz w:val="24"/>
                <w:szCs w:val="24"/>
              </w:rPr>
              <w:t>intra personal</w:t>
            </w:r>
            <w:proofErr w:type="gramEnd"/>
            <w:r w:rsidRPr="00560B32">
              <w:rPr>
                <w:rFonts w:asciiTheme="minorHAnsi" w:hAnsiTheme="minorHAnsi" w:cs="Arial"/>
                <w:sz w:val="24"/>
                <w:szCs w:val="24"/>
              </w:rPr>
              <w:t xml:space="preserve"> skills have enhanced or detracted from achieving an effective therapeutic intervention.</w:t>
            </w:r>
          </w:p>
          <w:p w14:paraId="47334B7C" w14:textId="77777777" w:rsidR="00793EA6" w:rsidRPr="00560B32" w:rsidRDefault="00793EA6" w:rsidP="00793EA6">
            <w:pPr>
              <w:spacing w:after="3" w:line="276" w:lineRule="auto"/>
              <w:rPr>
                <w:rFonts w:asciiTheme="minorHAnsi" w:hAnsiTheme="minorHAnsi" w:cs="Arial"/>
                <w:sz w:val="24"/>
                <w:szCs w:val="24"/>
              </w:rPr>
            </w:pPr>
          </w:p>
          <w:p w14:paraId="72735244" w14:textId="38521DA6" w:rsidR="00793EA6" w:rsidRPr="00560B32" w:rsidRDefault="00793EA6" w:rsidP="00793EA6">
            <w:pPr>
              <w:spacing w:line="276" w:lineRule="auto"/>
              <w:rPr>
                <w:rFonts w:asciiTheme="minorHAnsi" w:hAnsiTheme="minorHAnsi"/>
                <w:sz w:val="24"/>
                <w:szCs w:val="24"/>
              </w:rPr>
            </w:pPr>
            <w:r w:rsidRPr="00560B32">
              <w:rPr>
                <w:rFonts w:asciiTheme="minorHAnsi" w:hAnsiTheme="minorHAnsi"/>
                <w:sz w:val="24"/>
                <w:szCs w:val="24"/>
              </w:rPr>
              <w:t xml:space="preserve">6.1 </w:t>
            </w:r>
            <w:r w:rsidR="00560B32">
              <w:rPr>
                <w:rFonts w:asciiTheme="minorHAnsi" w:hAnsiTheme="minorHAnsi"/>
                <w:sz w:val="24"/>
                <w:szCs w:val="24"/>
              </w:rPr>
              <w:t xml:space="preserve">- </w:t>
            </w:r>
            <w:r w:rsidRPr="00560B32">
              <w:rPr>
                <w:rFonts w:asciiTheme="minorHAnsi" w:hAnsiTheme="minorHAnsi"/>
                <w:sz w:val="24"/>
                <w:szCs w:val="24"/>
              </w:rPr>
              <w:t>Explain the potential risks to the health and wellbeing of therapists when forming therapeutic relationships.</w:t>
            </w:r>
          </w:p>
          <w:p w14:paraId="59761BF0" w14:textId="0C27F569" w:rsidR="00793EA6" w:rsidRPr="00560B32" w:rsidRDefault="00793EA6" w:rsidP="00793EA6">
            <w:pPr>
              <w:spacing w:line="276" w:lineRule="auto"/>
              <w:rPr>
                <w:rFonts w:asciiTheme="minorHAnsi" w:hAnsiTheme="minorHAnsi"/>
                <w:sz w:val="24"/>
                <w:szCs w:val="24"/>
              </w:rPr>
            </w:pPr>
            <w:r w:rsidRPr="00560B32">
              <w:rPr>
                <w:rFonts w:asciiTheme="minorHAnsi" w:hAnsiTheme="minorHAnsi"/>
                <w:sz w:val="24"/>
                <w:szCs w:val="24"/>
              </w:rPr>
              <w:t xml:space="preserve">6.2 </w:t>
            </w:r>
            <w:r w:rsidR="00560B32">
              <w:rPr>
                <w:rFonts w:asciiTheme="minorHAnsi" w:hAnsiTheme="minorHAnsi"/>
                <w:sz w:val="24"/>
                <w:szCs w:val="24"/>
              </w:rPr>
              <w:t xml:space="preserve">- </w:t>
            </w:r>
            <w:r w:rsidRPr="00560B32">
              <w:rPr>
                <w:rFonts w:asciiTheme="minorHAnsi" w:hAnsiTheme="minorHAnsi"/>
                <w:sz w:val="24"/>
                <w:szCs w:val="24"/>
              </w:rPr>
              <w:t>Evaluate a range of strategies to support own health and wellbeing when engaging in therapeutic relationships.</w:t>
            </w:r>
          </w:p>
          <w:p w14:paraId="2D2B042E" w14:textId="77777777" w:rsidR="00793EA6" w:rsidRPr="00560B32" w:rsidRDefault="00793EA6" w:rsidP="00A9792D">
            <w:pPr>
              <w:spacing w:after="3" w:line="265" w:lineRule="auto"/>
              <w:rPr>
                <w:rFonts w:asciiTheme="minorHAnsi" w:eastAsiaTheme="majorEastAsia" w:hAnsiTheme="minorHAnsi" w:cstheme="minorHAnsi"/>
                <w:color w:val="000000" w:themeColor="text1"/>
                <w:sz w:val="24"/>
                <w:szCs w:val="24"/>
              </w:rPr>
            </w:pPr>
          </w:p>
        </w:tc>
      </w:tr>
      <w:tr w:rsidR="00793EA6" w:rsidRPr="00560B32" w14:paraId="5DA7CCDA" w14:textId="77777777" w:rsidTr="00A9792D">
        <w:tc>
          <w:tcPr>
            <w:tcW w:w="9747" w:type="dxa"/>
            <w:tcBorders>
              <w:left w:val="nil"/>
              <w:right w:val="nil"/>
            </w:tcBorders>
          </w:tcPr>
          <w:p w14:paraId="1161FDBF" w14:textId="77777777" w:rsidR="00793EA6" w:rsidRPr="00560B32" w:rsidRDefault="00793EA6" w:rsidP="00A9792D">
            <w:pPr>
              <w:rPr>
                <w:rFonts w:asciiTheme="minorHAnsi" w:eastAsiaTheme="majorEastAsia" w:hAnsiTheme="minorHAnsi" w:cstheme="minorHAnsi"/>
                <w:b/>
                <w:color w:val="000000" w:themeColor="text1"/>
                <w:sz w:val="24"/>
                <w:szCs w:val="24"/>
                <w:u w:val="single"/>
              </w:rPr>
            </w:pPr>
          </w:p>
          <w:p w14:paraId="77504659" w14:textId="77777777" w:rsidR="00793EA6" w:rsidRPr="00560B32" w:rsidRDefault="00793EA6" w:rsidP="00A9792D">
            <w:pPr>
              <w:rPr>
                <w:rFonts w:asciiTheme="minorHAnsi" w:eastAsiaTheme="majorEastAsia" w:hAnsiTheme="minorHAnsi" w:cstheme="minorHAnsi"/>
                <w:b/>
                <w:color w:val="000000" w:themeColor="text1"/>
                <w:sz w:val="24"/>
                <w:szCs w:val="24"/>
                <w:u w:val="single"/>
              </w:rPr>
            </w:pPr>
          </w:p>
        </w:tc>
      </w:tr>
      <w:tr w:rsidR="00793EA6" w:rsidRPr="00560B32" w14:paraId="5A6BAB0B" w14:textId="77777777" w:rsidTr="00A9792D">
        <w:tblPrEx>
          <w:shd w:val="clear" w:color="auto" w:fill="C0C0C0"/>
          <w:tblLook w:val="01E0" w:firstRow="1" w:lastRow="1" w:firstColumn="1" w:lastColumn="1" w:noHBand="0" w:noVBand="0"/>
        </w:tblPrEx>
        <w:tc>
          <w:tcPr>
            <w:tcW w:w="9747" w:type="dxa"/>
            <w:shd w:val="clear" w:color="auto" w:fill="C0C0C0"/>
          </w:tcPr>
          <w:p w14:paraId="1B6F733C" w14:textId="77777777" w:rsidR="00793EA6" w:rsidRDefault="00793EA6" w:rsidP="00A9792D">
            <w:pPr>
              <w:jc w:val="center"/>
              <w:rPr>
                <w:rFonts w:asciiTheme="minorHAnsi" w:eastAsiaTheme="majorEastAsia" w:hAnsiTheme="minorHAnsi" w:cstheme="minorHAnsi"/>
                <w:b/>
                <w:color w:val="000000" w:themeColor="text1"/>
                <w:sz w:val="24"/>
                <w:szCs w:val="24"/>
              </w:rPr>
            </w:pPr>
            <w:r w:rsidRPr="00560B32">
              <w:rPr>
                <w:rFonts w:asciiTheme="minorHAnsi" w:eastAsiaTheme="majorEastAsia" w:hAnsiTheme="minorHAnsi" w:cstheme="minorHAnsi"/>
                <w:color w:val="000000" w:themeColor="text1"/>
                <w:sz w:val="24"/>
                <w:szCs w:val="24"/>
              </w:rPr>
              <w:br w:type="page"/>
            </w:r>
            <w:r w:rsidRPr="00560B32">
              <w:rPr>
                <w:rFonts w:asciiTheme="minorHAnsi" w:eastAsiaTheme="majorEastAsia" w:hAnsiTheme="minorHAnsi" w:cstheme="minorHAnsi"/>
                <w:b/>
                <w:color w:val="000000" w:themeColor="text1"/>
                <w:sz w:val="24"/>
                <w:szCs w:val="24"/>
              </w:rPr>
              <w:t>TASK DESCRIPTION</w:t>
            </w:r>
          </w:p>
          <w:p w14:paraId="096A9F3D" w14:textId="77777777" w:rsidR="00560B32" w:rsidRPr="00560B32" w:rsidRDefault="00560B32" w:rsidP="00A9792D">
            <w:pPr>
              <w:jc w:val="center"/>
              <w:rPr>
                <w:rFonts w:asciiTheme="minorHAnsi" w:eastAsiaTheme="majorEastAsia" w:hAnsiTheme="minorHAnsi" w:cstheme="minorHAnsi"/>
                <w:b/>
                <w:color w:val="000000" w:themeColor="text1"/>
                <w:sz w:val="24"/>
                <w:szCs w:val="24"/>
              </w:rPr>
            </w:pPr>
          </w:p>
        </w:tc>
      </w:tr>
    </w:tbl>
    <w:p w14:paraId="295F5537" w14:textId="77777777" w:rsidR="00793EA6" w:rsidRPr="00560B32" w:rsidRDefault="00793EA6" w:rsidP="00793EA6">
      <w:pPr>
        <w:jc w:val="both"/>
        <w:rPr>
          <w:rFonts w:asciiTheme="minorHAnsi" w:eastAsiaTheme="majorEastAsia" w:hAnsiTheme="minorHAnsi" w:cstheme="minorHAnsi"/>
          <w:color w:val="000000" w:themeColor="text1"/>
          <w:sz w:val="24"/>
          <w:szCs w:val="24"/>
        </w:rPr>
      </w:pPr>
    </w:p>
    <w:p w14:paraId="57AD1212" w14:textId="2E9637A7" w:rsidR="00793EA6" w:rsidRPr="00560B32" w:rsidRDefault="00560B32" w:rsidP="00793EA6">
      <w:pPr>
        <w:jc w:val="both"/>
        <w:rPr>
          <w:rFonts w:asciiTheme="minorHAnsi" w:eastAsiaTheme="majorEastAsia" w:hAnsiTheme="minorHAnsi" w:cstheme="minorHAnsi"/>
          <w:b/>
          <w:bCs/>
          <w:color w:val="000000" w:themeColor="text1"/>
          <w:sz w:val="24"/>
          <w:szCs w:val="24"/>
          <w:u w:val="single"/>
        </w:rPr>
      </w:pPr>
      <w:r w:rsidRPr="00560B32">
        <w:rPr>
          <w:rFonts w:asciiTheme="minorHAnsi" w:eastAsiaTheme="majorEastAsia" w:hAnsiTheme="minorHAnsi" w:cstheme="minorHAnsi"/>
          <w:b/>
          <w:bCs/>
          <w:color w:val="000000" w:themeColor="text1"/>
          <w:sz w:val="24"/>
          <w:szCs w:val="24"/>
          <w:u w:val="single"/>
        </w:rPr>
        <w:t>Task Three: Workbook</w:t>
      </w:r>
    </w:p>
    <w:p w14:paraId="56DA18AE" w14:textId="77777777" w:rsidR="00560B32" w:rsidRPr="00560B32" w:rsidRDefault="00560B32" w:rsidP="00793EA6">
      <w:pPr>
        <w:jc w:val="both"/>
        <w:rPr>
          <w:rFonts w:asciiTheme="minorHAnsi" w:eastAsiaTheme="majorEastAsia" w:hAnsiTheme="minorHAnsi" w:cstheme="minorHAnsi"/>
          <w:color w:val="000000" w:themeColor="text1"/>
          <w:sz w:val="24"/>
          <w:szCs w:val="24"/>
        </w:rPr>
      </w:pPr>
    </w:p>
    <w:p w14:paraId="679B7C8E" w14:textId="0FDD8983" w:rsidR="00793EA6" w:rsidRPr="00560B32" w:rsidRDefault="00793EA6" w:rsidP="00793EA6">
      <w:pPr>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color w:val="000000" w:themeColor="text1"/>
          <w:sz w:val="24"/>
          <w:szCs w:val="24"/>
        </w:rPr>
        <w:t>Students must evidence their understating of the complexity of therapeutic relationships, the implications of communication and the impact these relationships have on their own health and wellbeing</w:t>
      </w:r>
      <w:r w:rsidR="001F0ED1" w:rsidRPr="00560B32">
        <w:rPr>
          <w:rFonts w:asciiTheme="minorHAnsi" w:eastAsiaTheme="majorEastAsia" w:hAnsiTheme="minorHAnsi" w:cstheme="minorHAnsi"/>
          <w:color w:val="000000" w:themeColor="text1"/>
          <w:sz w:val="24"/>
          <w:szCs w:val="24"/>
        </w:rPr>
        <w:t xml:space="preserve"> by completing the unit workbook</w:t>
      </w:r>
      <w:r w:rsidRPr="00560B32">
        <w:rPr>
          <w:rFonts w:asciiTheme="minorHAnsi" w:eastAsiaTheme="majorEastAsia" w:hAnsiTheme="minorHAnsi" w:cstheme="minorHAnsi"/>
          <w:color w:val="000000" w:themeColor="text1"/>
          <w:sz w:val="24"/>
          <w:szCs w:val="24"/>
        </w:rPr>
        <w:t xml:space="preserve">. Students are also required to evidence their understanding of the inter and intra person skills which influence therapeutic interventions. </w:t>
      </w:r>
    </w:p>
    <w:p w14:paraId="530645B3"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552E1E42" w14:textId="77777777" w:rsidR="001F0ED1" w:rsidRPr="00560B32" w:rsidRDefault="00793EA6" w:rsidP="00793EA6">
      <w:pPr>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color w:val="000000" w:themeColor="text1"/>
          <w:sz w:val="24"/>
          <w:szCs w:val="24"/>
        </w:rPr>
        <w:t xml:space="preserve">Using </w:t>
      </w:r>
      <w:r w:rsidR="001F0ED1" w:rsidRPr="00560B32">
        <w:rPr>
          <w:rFonts w:asciiTheme="minorHAnsi" w:eastAsiaTheme="majorEastAsia" w:hAnsiTheme="minorHAnsi" w:cstheme="minorHAnsi"/>
          <w:color w:val="000000" w:themeColor="text1"/>
          <w:sz w:val="24"/>
          <w:szCs w:val="24"/>
        </w:rPr>
        <w:t xml:space="preserve">the </w:t>
      </w:r>
      <w:r w:rsidRPr="00560B32">
        <w:rPr>
          <w:rFonts w:asciiTheme="minorHAnsi" w:eastAsiaTheme="majorEastAsia" w:hAnsiTheme="minorHAnsi" w:cstheme="minorHAnsi"/>
          <w:color w:val="000000" w:themeColor="text1"/>
          <w:sz w:val="24"/>
          <w:szCs w:val="24"/>
        </w:rPr>
        <w:t xml:space="preserve">workbook provided, students will include a pen picture of a real-life case example and complete the </w:t>
      </w:r>
      <w:r w:rsidR="001F0ED1" w:rsidRPr="00560B32">
        <w:rPr>
          <w:rFonts w:asciiTheme="minorHAnsi" w:eastAsiaTheme="majorEastAsia" w:hAnsiTheme="minorHAnsi" w:cstheme="minorHAnsi"/>
          <w:color w:val="000000" w:themeColor="text1"/>
          <w:sz w:val="24"/>
          <w:szCs w:val="24"/>
        </w:rPr>
        <w:t>required</w:t>
      </w:r>
      <w:r w:rsidRPr="00560B32">
        <w:rPr>
          <w:rFonts w:asciiTheme="minorHAnsi" w:eastAsiaTheme="majorEastAsia" w:hAnsiTheme="minorHAnsi" w:cstheme="minorHAnsi"/>
          <w:color w:val="000000" w:themeColor="text1"/>
          <w:sz w:val="24"/>
          <w:szCs w:val="24"/>
        </w:rPr>
        <w:t xml:space="preserve"> tasks</w:t>
      </w:r>
      <w:r w:rsidR="001F0ED1" w:rsidRPr="00560B32">
        <w:rPr>
          <w:rFonts w:asciiTheme="minorHAnsi" w:eastAsiaTheme="majorEastAsia" w:hAnsiTheme="minorHAnsi" w:cstheme="minorHAnsi"/>
          <w:color w:val="000000" w:themeColor="text1"/>
          <w:sz w:val="24"/>
          <w:szCs w:val="24"/>
        </w:rPr>
        <w:t xml:space="preserve">. </w:t>
      </w:r>
    </w:p>
    <w:p w14:paraId="21051411" w14:textId="77777777" w:rsidR="001F0ED1" w:rsidRPr="00560B32" w:rsidRDefault="001F0ED1" w:rsidP="00793EA6">
      <w:pPr>
        <w:rPr>
          <w:rFonts w:asciiTheme="minorHAnsi" w:eastAsiaTheme="majorEastAsia" w:hAnsiTheme="minorHAnsi" w:cstheme="minorHAnsi"/>
          <w:color w:val="000000" w:themeColor="text1"/>
          <w:sz w:val="24"/>
          <w:szCs w:val="24"/>
        </w:rPr>
      </w:pPr>
    </w:p>
    <w:p w14:paraId="77335689" w14:textId="77777777" w:rsidR="001F0ED1" w:rsidRPr="00560B32" w:rsidRDefault="001F0ED1" w:rsidP="00793EA6">
      <w:pPr>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color w:val="000000" w:themeColor="text1"/>
          <w:sz w:val="24"/>
          <w:szCs w:val="24"/>
        </w:rPr>
        <w:t xml:space="preserve">Workbooks must be word processed and well presented in a professional font. </w:t>
      </w:r>
    </w:p>
    <w:p w14:paraId="1556D450" w14:textId="77777777" w:rsidR="001F0ED1" w:rsidRPr="00560B32" w:rsidRDefault="001F0ED1" w:rsidP="00793EA6">
      <w:pPr>
        <w:rPr>
          <w:rFonts w:asciiTheme="minorHAnsi" w:eastAsiaTheme="majorEastAsia" w:hAnsiTheme="minorHAnsi" w:cstheme="minorHAnsi"/>
          <w:color w:val="000000" w:themeColor="text1"/>
          <w:sz w:val="24"/>
          <w:szCs w:val="24"/>
        </w:rPr>
      </w:pPr>
    </w:p>
    <w:p w14:paraId="32ACD65E" w14:textId="12068479" w:rsidR="00793EA6" w:rsidRPr="00560B32" w:rsidRDefault="001F0ED1" w:rsidP="00793EA6">
      <w:pPr>
        <w:rPr>
          <w:rFonts w:asciiTheme="minorHAnsi" w:eastAsiaTheme="majorEastAsia" w:hAnsiTheme="minorHAnsi" w:cstheme="minorHAnsi"/>
          <w:color w:val="000000" w:themeColor="text1"/>
          <w:sz w:val="24"/>
          <w:szCs w:val="24"/>
        </w:rPr>
      </w:pPr>
      <w:r w:rsidRPr="00560B32">
        <w:rPr>
          <w:rFonts w:asciiTheme="minorHAnsi" w:eastAsiaTheme="majorEastAsia" w:hAnsiTheme="minorHAnsi" w:cstheme="minorHAnsi"/>
          <w:color w:val="000000" w:themeColor="text1"/>
          <w:sz w:val="24"/>
          <w:szCs w:val="24"/>
        </w:rPr>
        <w:t xml:space="preserve">A minimum of 8 citations much </w:t>
      </w:r>
      <w:proofErr w:type="gramStart"/>
      <w:r w:rsidRPr="00560B32">
        <w:rPr>
          <w:rFonts w:asciiTheme="minorHAnsi" w:eastAsiaTheme="majorEastAsia" w:hAnsiTheme="minorHAnsi" w:cstheme="minorHAnsi"/>
          <w:color w:val="000000" w:themeColor="text1"/>
          <w:sz w:val="24"/>
          <w:szCs w:val="24"/>
        </w:rPr>
        <w:t>be</w:t>
      </w:r>
      <w:proofErr w:type="gramEnd"/>
      <w:r w:rsidRPr="00560B32">
        <w:rPr>
          <w:rFonts w:asciiTheme="minorHAnsi" w:eastAsiaTheme="majorEastAsia" w:hAnsiTheme="minorHAnsi" w:cstheme="minorHAnsi"/>
          <w:color w:val="000000" w:themeColor="text1"/>
          <w:sz w:val="24"/>
          <w:szCs w:val="24"/>
        </w:rPr>
        <w:t xml:space="preserve"> include throughout the workbook, with corresponding reference list at the end. </w:t>
      </w:r>
      <w:r w:rsidR="006036E8" w:rsidRPr="00560B32">
        <w:rPr>
          <w:rFonts w:asciiTheme="minorHAnsi" w:eastAsiaTheme="majorEastAsia" w:hAnsiTheme="minorHAnsi" w:cstheme="minorHAnsi"/>
          <w:color w:val="000000" w:themeColor="text1"/>
          <w:sz w:val="24"/>
          <w:szCs w:val="24"/>
        </w:rPr>
        <w:t xml:space="preserve"> </w:t>
      </w:r>
    </w:p>
    <w:p w14:paraId="6456D33D" w14:textId="77777777" w:rsidR="00793EA6" w:rsidRPr="00560B32" w:rsidRDefault="00793EA6" w:rsidP="00793EA6">
      <w:pPr>
        <w:rPr>
          <w:rFonts w:asciiTheme="minorHAnsi" w:eastAsiaTheme="majorEastAsia" w:hAnsiTheme="minorHAnsi" w:cstheme="minorHAnsi"/>
          <w:b/>
          <w:bCs/>
          <w:color w:val="000000" w:themeColor="text1"/>
          <w:sz w:val="24"/>
          <w:szCs w:val="24"/>
        </w:rPr>
      </w:pPr>
    </w:p>
    <w:p w14:paraId="56DD6095" w14:textId="77777777" w:rsidR="00793EA6" w:rsidRPr="00560B32" w:rsidRDefault="00793EA6" w:rsidP="00793EA6">
      <w:pPr>
        <w:rPr>
          <w:rFonts w:asciiTheme="minorHAnsi" w:eastAsiaTheme="majorEastAsia" w:hAnsiTheme="minorHAnsi" w:cstheme="minorHAnsi"/>
          <w:color w:val="000000" w:themeColor="text1"/>
          <w:sz w:val="24"/>
          <w:szCs w:val="24"/>
        </w:rPr>
      </w:pPr>
    </w:p>
    <w:p w14:paraId="0D70137F" w14:textId="77777777" w:rsidR="000A5670" w:rsidRPr="00560B32" w:rsidRDefault="000A5670">
      <w:pPr>
        <w:rPr>
          <w:rFonts w:asciiTheme="minorHAnsi" w:hAnsiTheme="minorHAnsi"/>
          <w:sz w:val="24"/>
          <w:szCs w:val="24"/>
        </w:rPr>
      </w:pPr>
    </w:p>
    <w:sectPr w:rsidR="000A5670" w:rsidRPr="00560B32" w:rsidSect="00793EA6">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F1BBB"/>
    <w:multiLevelType w:val="hybridMultilevel"/>
    <w:tmpl w:val="5838C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AE7479"/>
    <w:multiLevelType w:val="hybridMultilevel"/>
    <w:tmpl w:val="575E0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668B9"/>
    <w:multiLevelType w:val="hybridMultilevel"/>
    <w:tmpl w:val="40740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871E30"/>
    <w:multiLevelType w:val="hybridMultilevel"/>
    <w:tmpl w:val="15163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654C75"/>
    <w:multiLevelType w:val="hybridMultilevel"/>
    <w:tmpl w:val="40740B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32982830">
    <w:abstractNumId w:val="1"/>
  </w:num>
  <w:num w:numId="2" w16cid:durableId="2025746399">
    <w:abstractNumId w:val="2"/>
  </w:num>
  <w:num w:numId="3" w16cid:durableId="646518661">
    <w:abstractNumId w:val="3"/>
  </w:num>
  <w:num w:numId="4" w16cid:durableId="1274753928">
    <w:abstractNumId w:val="0"/>
  </w:num>
  <w:num w:numId="5" w16cid:durableId="1618678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A6"/>
    <w:rsid w:val="000A5670"/>
    <w:rsid w:val="001F048B"/>
    <w:rsid w:val="001F0ED1"/>
    <w:rsid w:val="002A5B1C"/>
    <w:rsid w:val="00560B32"/>
    <w:rsid w:val="006036E8"/>
    <w:rsid w:val="00622858"/>
    <w:rsid w:val="00793EA6"/>
    <w:rsid w:val="009B23B4"/>
    <w:rsid w:val="00A532D0"/>
    <w:rsid w:val="00AF324A"/>
    <w:rsid w:val="00C35D52"/>
    <w:rsid w:val="00EE5C01"/>
    <w:rsid w:val="00FF12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A9800"/>
  <w15:chartTrackingRefBased/>
  <w15:docId w15:val="{EFB3E439-9871-46D1-B1B9-B4CC9A40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EA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93EA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793EA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93EA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793EA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93EA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93EA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93EA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93EA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93EA6"/>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93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793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EA6"/>
    <w:rPr>
      <w:rFonts w:eastAsiaTheme="majorEastAsia" w:cstheme="majorBidi"/>
      <w:color w:val="272727" w:themeColor="text1" w:themeTint="D8"/>
    </w:rPr>
  </w:style>
  <w:style w:type="paragraph" w:styleId="Title">
    <w:name w:val="Title"/>
    <w:basedOn w:val="Normal"/>
    <w:next w:val="Normal"/>
    <w:link w:val="TitleChar"/>
    <w:uiPriority w:val="10"/>
    <w:qFormat/>
    <w:rsid w:val="00793EA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93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EA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93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EA6"/>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93EA6"/>
    <w:rPr>
      <w:i/>
      <w:iCs/>
      <w:color w:val="404040" w:themeColor="text1" w:themeTint="BF"/>
    </w:rPr>
  </w:style>
  <w:style w:type="paragraph" w:styleId="ListParagraph">
    <w:name w:val="List Paragraph"/>
    <w:basedOn w:val="Normal"/>
    <w:uiPriority w:val="34"/>
    <w:qFormat/>
    <w:rsid w:val="00793EA6"/>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93EA6"/>
    <w:rPr>
      <w:i/>
      <w:iCs/>
      <w:color w:val="0F4761" w:themeColor="accent1" w:themeShade="BF"/>
    </w:rPr>
  </w:style>
  <w:style w:type="paragraph" w:styleId="IntenseQuote">
    <w:name w:val="Intense Quote"/>
    <w:basedOn w:val="Normal"/>
    <w:next w:val="Normal"/>
    <w:link w:val="IntenseQuoteChar"/>
    <w:uiPriority w:val="30"/>
    <w:qFormat/>
    <w:rsid w:val="00793EA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93EA6"/>
    <w:rPr>
      <w:i/>
      <w:iCs/>
      <w:color w:val="0F4761" w:themeColor="accent1" w:themeShade="BF"/>
    </w:rPr>
  </w:style>
  <w:style w:type="character" w:styleId="IntenseReference">
    <w:name w:val="Intense Reference"/>
    <w:basedOn w:val="DefaultParagraphFont"/>
    <w:uiPriority w:val="32"/>
    <w:qFormat/>
    <w:rsid w:val="00793EA6"/>
    <w:rPr>
      <w:b/>
      <w:bCs/>
      <w:smallCaps/>
      <w:color w:val="0F4761" w:themeColor="accent1" w:themeShade="BF"/>
      <w:spacing w:val="5"/>
    </w:rPr>
  </w:style>
  <w:style w:type="paragraph" w:styleId="Header">
    <w:name w:val="header"/>
    <w:basedOn w:val="Normal"/>
    <w:link w:val="HeaderChar"/>
    <w:rsid w:val="00793EA6"/>
    <w:pPr>
      <w:tabs>
        <w:tab w:val="center" w:pos="4153"/>
        <w:tab w:val="right" w:pos="8306"/>
      </w:tabs>
    </w:pPr>
  </w:style>
  <w:style w:type="character" w:customStyle="1" w:styleId="HeaderChar">
    <w:name w:val="Header Char"/>
    <w:basedOn w:val="DefaultParagraphFont"/>
    <w:link w:val="Header"/>
    <w:rsid w:val="00793EA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3779">
      <w:bodyDiv w:val="1"/>
      <w:marLeft w:val="0"/>
      <w:marRight w:val="0"/>
      <w:marTop w:val="0"/>
      <w:marBottom w:val="0"/>
      <w:divBdr>
        <w:top w:val="none" w:sz="0" w:space="0" w:color="auto"/>
        <w:left w:val="none" w:sz="0" w:space="0" w:color="auto"/>
        <w:bottom w:val="none" w:sz="0" w:space="0" w:color="auto"/>
        <w:right w:val="none" w:sz="0" w:space="0" w:color="auto"/>
      </w:divBdr>
    </w:div>
    <w:div w:id="223103964">
      <w:bodyDiv w:val="1"/>
      <w:marLeft w:val="0"/>
      <w:marRight w:val="0"/>
      <w:marTop w:val="0"/>
      <w:marBottom w:val="0"/>
      <w:divBdr>
        <w:top w:val="none" w:sz="0" w:space="0" w:color="auto"/>
        <w:left w:val="none" w:sz="0" w:space="0" w:color="auto"/>
        <w:bottom w:val="none" w:sz="0" w:space="0" w:color="auto"/>
        <w:right w:val="none" w:sz="0" w:space="0" w:color="auto"/>
      </w:divBdr>
    </w:div>
    <w:div w:id="292367843">
      <w:bodyDiv w:val="1"/>
      <w:marLeft w:val="0"/>
      <w:marRight w:val="0"/>
      <w:marTop w:val="0"/>
      <w:marBottom w:val="0"/>
      <w:divBdr>
        <w:top w:val="none" w:sz="0" w:space="0" w:color="auto"/>
        <w:left w:val="none" w:sz="0" w:space="0" w:color="auto"/>
        <w:bottom w:val="none" w:sz="0" w:space="0" w:color="auto"/>
        <w:right w:val="none" w:sz="0" w:space="0" w:color="auto"/>
      </w:divBdr>
    </w:div>
    <w:div w:id="320428344">
      <w:bodyDiv w:val="1"/>
      <w:marLeft w:val="0"/>
      <w:marRight w:val="0"/>
      <w:marTop w:val="0"/>
      <w:marBottom w:val="0"/>
      <w:divBdr>
        <w:top w:val="none" w:sz="0" w:space="0" w:color="auto"/>
        <w:left w:val="none" w:sz="0" w:space="0" w:color="auto"/>
        <w:bottom w:val="none" w:sz="0" w:space="0" w:color="auto"/>
        <w:right w:val="none" w:sz="0" w:space="0" w:color="auto"/>
      </w:divBdr>
    </w:div>
    <w:div w:id="324826063">
      <w:bodyDiv w:val="1"/>
      <w:marLeft w:val="0"/>
      <w:marRight w:val="0"/>
      <w:marTop w:val="0"/>
      <w:marBottom w:val="0"/>
      <w:divBdr>
        <w:top w:val="none" w:sz="0" w:space="0" w:color="auto"/>
        <w:left w:val="none" w:sz="0" w:space="0" w:color="auto"/>
        <w:bottom w:val="none" w:sz="0" w:space="0" w:color="auto"/>
        <w:right w:val="none" w:sz="0" w:space="0" w:color="auto"/>
      </w:divBdr>
    </w:div>
    <w:div w:id="394813941">
      <w:bodyDiv w:val="1"/>
      <w:marLeft w:val="0"/>
      <w:marRight w:val="0"/>
      <w:marTop w:val="0"/>
      <w:marBottom w:val="0"/>
      <w:divBdr>
        <w:top w:val="none" w:sz="0" w:space="0" w:color="auto"/>
        <w:left w:val="none" w:sz="0" w:space="0" w:color="auto"/>
        <w:bottom w:val="none" w:sz="0" w:space="0" w:color="auto"/>
        <w:right w:val="none" w:sz="0" w:space="0" w:color="auto"/>
      </w:divBdr>
    </w:div>
    <w:div w:id="546723190">
      <w:bodyDiv w:val="1"/>
      <w:marLeft w:val="0"/>
      <w:marRight w:val="0"/>
      <w:marTop w:val="0"/>
      <w:marBottom w:val="0"/>
      <w:divBdr>
        <w:top w:val="none" w:sz="0" w:space="0" w:color="auto"/>
        <w:left w:val="none" w:sz="0" w:space="0" w:color="auto"/>
        <w:bottom w:val="none" w:sz="0" w:space="0" w:color="auto"/>
        <w:right w:val="none" w:sz="0" w:space="0" w:color="auto"/>
      </w:divBdr>
    </w:div>
    <w:div w:id="904489944">
      <w:bodyDiv w:val="1"/>
      <w:marLeft w:val="0"/>
      <w:marRight w:val="0"/>
      <w:marTop w:val="0"/>
      <w:marBottom w:val="0"/>
      <w:divBdr>
        <w:top w:val="none" w:sz="0" w:space="0" w:color="auto"/>
        <w:left w:val="none" w:sz="0" w:space="0" w:color="auto"/>
        <w:bottom w:val="none" w:sz="0" w:space="0" w:color="auto"/>
        <w:right w:val="none" w:sz="0" w:space="0" w:color="auto"/>
      </w:divBdr>
    </w:div>
    <w:div w:id="1139692150">
      <w:bodyDiv w:val="1"/>
      <w:marLeft w:val="0"/>
      <w:marRight w:val="0"/>
      <w:marTop w:val="0"/>
      <w:marBottom w:val="0"/>
      <w:divBdr>
        <w:top w:val="none" w:sz="0" w:space="0" w:color="auto"/>
        <w:left w:val="none" w:sz="0" w:space="0" w:color="auto"/>
        <w:bottom w:val="none" w:sz="0" w:space="0" w:color="auto"/>
        <w:right w:val="none" w:sz="0" w:space="0" w:color="auto"/>
      </w:divBdr>
    </w:div>
    <w:div w:id="1220630748">
      <w:bodyDiv w:val="1"/>
      <w:marLeft w:val="0"/>
      <w:marRight w:val="0"/>
      <w:marTop w:val="0"/>
      <w:marBottom w:val="0"/>
      <w:divBdr>
        <w:top w:val="none" w:sz="0" w:space="0" w:color="auto"/>
        <w:left w:val="none" w:sz="0" w:space="0" w:color="auto"/>
        <w:bottom w:val="none" w:sz="0" w:space="0" w:color="auto"/>
        <w:right w:val="none" w:sz="0" w:space="0" w:color="auto"/>
      </w:divBdr>
    </w:div>
    <w:div w:id="157832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2</cp:revision>
  <dcterms:created xsi:type="dcterms:W3CDTF">2025-06-24T15:02:00Z</dcterms:created>
  <dcterms:modified xsi:type="dcterms:W3CDTF">2025-06-24T15:02:00Z</dcterms:modified>
</cp:coreProperties>
</file>