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 this essay I will be discussing Judith Butler's theory of gender performativity alongside the issues of hyper masculinity and hyper femininity in relation to the ancient world. Butler's theory suggests that gender is not a solid construct and is instead a spectrum which each and every individual associates with in their own way, creating an outward performance of their identity rather than conforming to a generalised social expectation. </w:t>
      </w:r>
    </w:p>
    <w:p w:rsidR="00000000" w:rsidDel="00000000" w:rsidP="00000000" w:rsidRDefault="00000000" w:rsidRPr="00000000" w14:paraId="00000004">
      <w:pPr>
        <w:rPr/>
      </w:pPr>
      <w:r w:rsidDel="00000000" w:rsidR="00000000" w:rsidRPr="00000000">
        <w:rPr>
          <w:rtl w:val="0"/>
        </w:rPr>
        <w:t xml:space="preserve">I chose this topic because I believe that the social constructs and expectations of gender are very different to those that were present within the ancient world. </w:t>
      </w:r>
    </w:p>
    <w:p w:rsidR="00000000" w:rsidDel="00000000" w:rsidP="00000000" w:rsidRDefault="00000000" w:rsidRPr="00000000" w14:paraId="00000005">
      <w:pPr>
        <w:ind w:left="0" w:firstLine="0"/>
        <w:rPr/>
      </w:pPr>
      <w:r w:rsidDel="00000000" w:rsidR="00000000" w:rsidRPr="00000000">
        <w:rPr>
          <w:rtl w:val="0"/>
        </w:rPr>
      </w:r>
    </w:p>
    <w:p w:rsidR="00000000" w:rsidDel="00000000" w:rsidP="00000000" w:rsidRDefault="00000000" w:rsidRPr="00000000" w14:paraId="00000006">
      <w:pPr>
        <w:ind w:left="0" w:firstLine="0"/>
        <w:rPr/>
      </w:pPr>
      <w:r w:rsidDel="00000000" w:rsidR="00000000" w:rsidRPr="00000000">
        <w:rPr>
          <w:rtl w:val="0"/>
        </w:rPr>
        <w:t xml:space="preserve">Hyper masculinity and hyper femininity can be described as extreme displays of gender identity and in terms of gender performativity these traits are seen as the opposing ends of the broad spectrum. The idea of hyper masculinity can actually be linked back to the ancient world and the famous works of Homer. The Iliad and The Odyssey are the supposed works of Homer and feature one very important element, the Homeric Hero. These people, notably male, can be identified as someone who lives by a strict set of rules based on both society and culture which would be upheld within their home lives as well as on the battlefield. To be a hero, one had to understand their place within society and remain within that role, conforming to its expectations. Homeric heroes were also warriors, often described as having a large build with striking features and impressive physical and mental strength. This is all important because the ancient Homeric hero is the base model of the modern societal idea of the 'perfect man'; who is now expected to have a good physical build as well as strength, have an ability to care for himself and his family both emotionally and financially as well as many other qualities. Both of these examples of masculinity can be seen as hyper masculine as they ideologically show very little or no femininity. This is an interesting display of how society subconsciously upholds standards for thousands of years even if they do not keep the same names or perceptions of why these standards are important.</w:t>
      </w:r>
    </w:p>
    <w:p w:rsidR="00000000" w:rsidDel="00000000" w:rsidP="00000000" w:rsidRDefault="00000000" w:rsidRPr="00000000" w14:paraId="00000007">
      <w:pPr>
        <w:ind w:left="0" w:firstLine="0"/>
        <w:rPr/>
      </w:pPr>
      <w:r w:rsidDel="00000000" w:rsidR="00000000" w:rsidRPr="00000000">
        <w:rPr>
          <w:rtl w:val="0"/>
        </w:rPr>
      </w:r>
    </w:p>
    <w:p w:rsidR="00000000" w:rsidDel="00000000" w:rsidP="00000000" w:rsidRDefault="00000000" w:rsidRPr="00000000" w14:paraId="00000008">
      <w:pPr>
        <w:ind w:left="0" w:firstLine="0"/>
        <w:rPr/>
      </w:pPr>
      <w:r w:rsidDel="00000000" w:rsidR="00000000" w:rsidRPr="00000000">
        <w:rPr>
          <w:rtl w:val="0"/>
        </w:rPr>
        <w:t xml:space="preserve">However, just because the Homeric hero was a societal </w:t>
      </w:r>
      <w:r w:rsidDel="00000000" w:rsidR="00000000" w:rsidRPr="00000000">
        <w:rPr>
          <w:rtl w:val="0"/>
        </w:rPr>
        <w:t xml:space="preserve">standard that does</w:t>
      </w:r>
      <w:r w:rsidDel="00000000" w:rsidR="00000000" w:rsidRPr="00000000">
        <w:rPr>
          <w:rtl w:val="0"/>
        </w:rPr>
        <w:t xml:space="preserve"> not mean it was the be all and end all of the lives of those within Homer's work or within the ancient world as a whole. Within Homer's Iliad we can see numerous examples of femininity from those who identify as male, perhaps most notably being the relationship between Achilles and Patroclus. Achilles and Patroclus were two Greek soldiers who had a close and meaningful friendship, although many argue that it may have been something more. Although their closeness could be explained by the pair being cousins, as some classicists have theorised, it is of wider belief that Achilles and Patroclus were in fact lovers. This hugely contrasts the ideological Homeric Hero, the idea of laying with another man was taboo (although it did happen) and these men were often renowned for taking advantage of women; for example in the first book of the Iliad we can see that two women in particular, Chryseis and Briseis have been stolen from their homes as the spoils of war - yet Achilles and Patroclus treat each other with such gentle care and attention. Upon the death of Patroclus, Achilles weeps and grieves as though he is a wife mourning the loss of her husband - “</w:t>
      </w:r>
      <w:r w:rsidDel="00000000" w:rsidR="00000000" w:rsidRPr="00000000">
        <w:rPr>
          <w:color w:val="000020"/>
          <w:highlight w:val="white"/>
          <w:rtl w:val="0"/>
        </w:rPr>
        <w:t xml:space="preserve">He filled both hands with dust from off the ground, and poured it over his head, disfiguring his comely face, and letting the refuse settle over his shirt so fair and new. He flung himself down all huge and hugely at full length, and tore his hair with his hands”</w:t>
      </w:r>
      <w:r w:rsidDel="00000000" w:rsidR="00000000" w:rsidRPr="00000000">
        <w:rPr>
          <w:color w:val="000020"/>
          <w:highlight w:val="white"/>
          <w:vertAlign w:val="superscript"/>
        </w:rPr>
        <w:footnoteReference w:customMarkFollows="0" w:id="0"/>
      </w:r>
      <w:r w:rsidDel="00000000" w:rsidR="00000000" w:rsidRPr="00000000">
        <w:rPr>
          <w:color w:val="000020"/>
          <w:highlight w:val="white"/>
          <w:rtl w:val="0"/>
        </w:rPr>
        <w:t xml:space="preserve"> this sort of dramatic display of grief was generally assumed to come from women, so here we can see that even Achilles; a widely</w:t>
      </w:r>
      <w:r w:rsidDel="00000000" w:rsidR="00000000" w:rsidRPr="00000000">
        <w:rPr>
          <w:rtl w:val="0"/>
        </w:rPr>
        <w:t xml:space="preserve"> known brutal warrior, also has a feminine side and is capable of showing emotions that are not typically expected of him. This links to Butler’s theory of gender performance because it is clear to see that although Achilles may come across as a very masculine person he still has a degree of femininity about him, this could be more or less feminine or masculine than somebody else which is where the spectrum comes into play - individual people will perform differently to reflect the identity they would like to be perceived as but they can also flow or change this performance contextually. </w:t>
      </w:r>
    </w:p>
    <w:p w:rsidR="00000000" w:rsidDel="00000000" w:rsidP="00000000" w:rsidRDefault="00000000" w:rsidRPr="00000000" w14:paraId="00000009">
      <w:pPr>
        <w:ind w:left="0" w:firstLine="0"/>
        <w:rPr/>
      </w:pPr>
      <w:r w:rsidDel="00000000" w:rsidR="00000000" w:rsidRPr="00000000">
        <w:rPr>
          <w:rtl w:val="0"/>
        </w:rPr>
      </w:r>
    </w:p>
    <w:p w:rsidR="00000000" w:rsidDel="00000000" w:rsidP="00000000" w:rsidRDefault="00000000" w:rsidRPr="00000000" w14:paraId="0000000A">
      <w:pPr>
        <w:ind w:left="0" w:firstLine="0"/>
        <w:rPr/>
      </w:pPr>
      <w:r w:rsidDel="00000000" w:rsidR="00000000" w:rsidRPr="00000000">
        <w:rPr>
          <w:rtl w:val="0"/>
        </w:rPr>
        <w:t xml:space="preserve">Although it may have been taboo for a man to lay with another man, the ancient world (especially Greece) was rife with pederacy. Pederacy is the act of an older man having intimate sexual relations with a young, usuallly prepubescent boy, it is believed that this was more socially acceptable due to the feminine qualities that children have before the stages of puberty and it was seen to make a man appear more dominant and masculine within society if he were to have relations with a young boy. However this does not mean that anyone having a same sex relationship in the ancient world was granted a higher status, it was only seen as being acceptable if you had dominance within the relationship itself. Those who took a more submissive role were seen as feminine or weak because they have </w:t>
      </w:r>
      <w:r w:rsidDel="00000000" w:rsidR="00000000" w:rsidRPr="00000000">
        <w:rPr>
          <w:i w:val="1"/>
          <w:rtl w:val="0"/>
        </w:rPr>
        <w:t xml:space="preserve">allowed </w:t>
      </w:r>
      <w:r w:rsidDel="00000000" w:rsidR="00000000" w:rsidRPr="00000000">
        <w:rPr>
          <w:rtl w:val="0"/>
        </w:rPr>
        <w:t xml:space="preserve">themselves to be dominated by somebody else. Although these more submissive characters may have been frowned upon and disrespected by greater society, it once again shows the spectrum of gender performativity and supports Butler’s view of gender not being a solid construct due to the fact that people can pick and choose what they would like to do, be it masculine or feminine, and they do not automatically become a different gender than the one they identify as by doing so. </w:t>
      </w:r>
    </w:p>
    <w:p w:rsidR="00000000" w:rsidDel="00000000" w:rsidP="00000000" w:rsidRDefault="00000000" w:rsidRPr="00000000" w14:paraId="0000000B">
      <w:pPr>
        <w:ind w:left="0" w:firstLine="0"/>
        <w:rPr/>
      </w:pPr>
      <w:r w:rsidDel="00000000" w:rsidR="00000000" w:rsidRPr="00000000">
        <w:rPr>
          <w:rtl w:val="0"/>
        </w:rPr>
        <w:t xml:space="preserve">When discussing the Romans, the Greek act of pederacy was frowned upon however we do see some hints at homosexuality between adult men. It was rumored that Emperor Nero had sexual relations with men, as well as going as far as to castrate another man so that he could take him as his wife</w:t>
      </w:r>
      <w:r w:rsidDel="00000000" w:rsidR="00000000" w:rsidRPr="00000000">
        <w:rPr>
          <w:vertAlign w:val="superscript"/>
        </w:rPr>
        <w:footnoteReference w:customMarkFollows="0" w:id="1"/>
      </w:r>
      <w:r w:rsidDel="00000000" w:rsidR="00000000" w:rsidRPr="00000000">
        <w:rPr>
          <w:rtl w:val="0"/>
        </w:rPr>
        <w:t xml:space="preserve">, and in literature such as poetry we can see subtle hints and attempts at offensive humor which suggest that others are in fact women because they sleep with other men. </w:t>
      </w:r>
    </w:p>
    <w:p w:rsidR="00000000" w:rsidDel="00000000" w:rsidP="00000000" w:rsidRDefault="00000000" w:rsidRPr="00000000" w14:paraId="0000000C">
      <w:pPr>
        <w:ind w:left="0" w:firstLine="0"/>
        <w:rPr/>
      </w:pPr>
      <w:r w:rsidDel="00000000" w:rsidR="00000000" w:rsidRPr="00000000">
        <w:rPr>
          <w:rtl w:val="0"/>
        </w:rPr>
        <w:t xml:space="preserve">This wasn't the only thing about Nero that was effeminate, he had a love for the arts which in modern day is a female dominated area and it is a common stereotype that women are more creative than their counterparts. This wasn’t as much of an issue in the ancient world, however to be artistic was still seen as a feminine trait, Nero loved to act on the stage and although men did often play the roles of women, the activity as a whole was seen to be emasculating and reserved for those who couldn't fight or were weak. It was odd for a person with such a high standing in society </w:t>
      </w:r>
      <w:r w:rsidDel="00000000" w:rsidR="00000000" w:rsidRPr="00000000">
        <w:rPr>
          <w:rtl w:val="0"/>
        </w:rPr>
        <w:t xml:space="preserve">would</w:t>
      </w:r>
      <w:r w:rsidDel="00000000" w:rsidR="00000000" w:rsidRPr="00000000">
        <w:rPr>
          <w:rtl w:val="0"/>
        </w:rPr>
        <w:t xml:space="preserve"> take part in the arts and support them with so much vigour and enthusiasm as Nero was supposed to be a role model for the men and boys in Rome. </w:t>
      </w:r>
      <w:r w:rsidDel="00000000" w:rsidR="00000000" w:rsidRPr="00000000">
        <w:rPr>
          <w:rtl w:val="0"/>
        </w:rPr>
      </w:r>
    </w:p>
    <w:p w:rsidR="00000000" w:rsidDel="00000000" w:rsidP="00000000" w:rsidRDefault="00000000" w:rsidRPr="00000000" w14:paraId="0000000D">
      <w:pPr>
        <w:ind w:left="0" w:firstLine="0"/>
        <w:rPr/>
      </w:pPr>
      <w:r w:rsidDel="00000000" w:rsidR="00000000" w:rsidRPr="00000000">
        <w:rPr>
          <w:rtl w:val="0"/>
        </w:rPr>
      </w:r>
    </w:p>
    <w:p w:rsidR="00000000" w:rsidDel="00000000" w:rsidP="00000000" w:rsidRDefault="00000000" w:rsidRPr="00000000" w14:paraId="0000000E">
      <w:pPr>
        <w:ind w:left="0" w:firstLine="0"/>
        <w:rPr/>
      </w:pPr>
      <w:r w:rsidDel="00000000" w:rsidR="00000000" w:rsidRPr="00000000">
        <w:rPr>
          <w:rtl w:val="0"/>
        </w:rPr>
        <w:t xml:space="preserve">Women in the ancient world weren't spared from the enforcement of gender roles, women in Rome were expected to look to the "Matrona" as a role model. Though by modern standards, Matrona means a dignified married woman</w:t>
      </w:r>
      <w:r w:rsidDel="00000000" w:rsidR="00000000" w:rsidRPr="00000000">
        <w:rPr>
          <w:vertAlign w:val="superscript"/>
        </w:rPr>
        <w:footnoteReference w:customMarkFollows="0" w:id="2"/>
      </w:r>
      <w:r w:rsidDel="00000000" w:rsidR="00000000" w:rsidRPr="00000000">
        <w:rPr>
          <w:rtl w:val="0"/>
        </w:rPr>
        <w:t xml:space="preserve">, in ancient Rome the role of Matrona was reserved for the wife of the male who had the highest social status. For example, when Augustus Caesar married his wife Livia she became Rome's Matrona and was seen as a motherly figure to the entirety of Rome, becoming a symbol of femininity for all. Augustus introduced the </w:t>
      </w:r>
      <w:r w:rsidDel="00000000" w:rsidR="00000000" w:rsidRPr="00000000">
        <w:rPr>
          <w:i w:val="1"/>
          <w:rtl w:val="0"/>
        </w:rPr>
        <w:t xml:space="preserve">Pax Julia</w:t>
      </w:r>
      <w:r w:rsidDel="00000000" w:rsidR="00000000" w:rsidRPr="00000000">
        <w:rPr>
          <w:rtl w:val="0"/>
        </w:rPr>
        <w:t xml:space="preserve"> and the </w:t>
      </w:r>
      <w:r w:rsidDel="00000000" w:rsidR="00000000" w:rsidRPr="00000000">
        <w:rPr>
          <w:i w:val="1"/>
          <w:rtl w:val="0"/>
        </w:rPr>
        <w:t xml:space="preserve">Lex Julia</w:t>
      </w:r>
      <w:r w:rsidDel="00000000" w:rsidR="00000000" w:rsidRPr="00000000">
        <w:rPr>
          <w:i w:val="1"/>
          <w:vertAlign w:val="superscript"/>
        </w:rPr>
        <w:footnoteReference w:customMarkFollows="0" w:id="3"/>
      </w:r>
      <w:r w:rsidDel="00000000" w:rsidR="00000000" w:rsidRPr="00000000">
        <w:rPr>
          <w:rtl w:val="0"/>
        </w:rPr>
        <w:t xml:space="preserve">, legislations that rewarded women for fulfilling the role of matrona meaning that the women of Rome were more incentivised to marry and birth sons for the good of Rome. Women were very subdued, and confined to the home in order to fulfill their motherly role and keep the home. </w:t>
      </w:r>
    </w:p>
    <w:p w:rsidR="00000000" w:rsidDel="00000000" w:rsidP="00000000" w:rsidRDefault="00000000" w:rsidRPr="00000000" w14:paraId="0000000F">
      <w:pPr>
        <w:ind w:left="0" w:firstLine="0"/>
        <w:rPr/>
      </w:pPr>
      <w:r w:rsidDel="00000000" w:rsidR="00000000" w:rsidRPr="00000000">
        <w:rPr>
          <w:rtl w:val="0"/>
        </w:rPr>
        <w:t xml:space="preserve">Women in positions of power within the ancient world were often seen as humorous, for example Lysistrata by Aristophanes is a play which takes a comedic approach to the idea of a woman attempting to cease the Peloponnesian war (https://www.ancient-literature.com/greece_aristophanes_lysistrata.html). Within the play, the women of Greece withhold sexual relations with the men as a form of protest in order to force their husbands to make peace. Although this play was written for the sake of comedy, it does suggest that women could have held some power had they attempted to do so, perhaps not using the methods of Lysistrata but it would seem that Aristophanes did not believe that the women were as docile as they seemed.</w:t>
      </w:r>
    </w:p>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t xml:space="preserve">When women did hold a considerable amount of power, such as Cleopatra being the Pharaoh of Egypt, society believed they posed a significant threat. Cleopatra was seen as "bewitching"</w:t>
      </w:r>
      <w:r w:rsidDel="00000000" w:rsidR="00000000" w:rsidRPr="00000000">
        <w:rPr>
          <w:vertAlign w:val="superscript"/>
        </w:rPr>
        <w:footnoteReference w:customMarkFollows="0" w:id="4"/>
      </w:r>
      <w:r w:rsidDel="00000000" w:rsidR="00000000" w:rsidRPr="00000000">
        <w:rPr>
          <w:rtl w:val="0"/>
        </w:rPr>
        <w:t xml:space="preserve"> because of the hold her beauty had over men in positions of power. Her relationships with figures such as Julius Caesar and Mark Antony made her famous as a "tart"</w:t>
      </w:r>
      <w:r w:rsidDel="00000000" w:rsidR="00000000" w:rsidRPr="00000000">
        <w:rPr>
          <w:vertAlign w:val="superscript"/>
        </w:rPr>
        <w:footnoteReference w:customMarkFollows="0" w:id="5"/>
      </w:r>
      <w:r w:rsidDel="00000000" w:rsidR="00000000" w:rsidRPr="00000000">
        <w:rPr>
          <w:rtl w:val="0"/>
        </w:rPr>
        <w:t xml:space="preserve">, however many ancient sources choose to focus on her looks or her position as a Pharaoh as points of attack rather than how she was as a leader. Augustus Caesar made a plan to capture and kill Cleopatra to avenge the shame that her relationship with his adoptive father had caused the city of Rome, however once she became aware of this plan she committed suicide by being bitten by a snake, not wanting to seem weak or be humiliated by being overthrown, a fate that had met her children who had been paraded through the streets of Rome. To many this would seem to be an honourable death, and it could be argued that had Cleopatra been a man it would have been recorded very differently by primary sources. This once again enforces the gender performativity spectrum by showing that despite prominent social expectations of women suggesting that they are weak willed and submissive they are capable of holding their own mind and influencing others.</w:t>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 xml:space="preserve">If we look at the gender performativity scale within the ancient world it is easy to see that anything outside of the social norms and expectations were seen as negative attributes. Those who broke the boundaries were seen as weak or threatening depending on their gender identity; if a man did not want to fight or didn't have physical strength then he was effeminate and feeble, if a woman established dominance or attempted to overthrow the ideas of a man then she was humorous or intimidating. Whilst this shows how heavily hyper masculinity and hyper femininity was enforced within the ancient world, it also very clearly displays Butler's theory of performativity was ever present even if it was not widely accepted. In contrast, the modern world is much more accepting of gender performativity. We commonly see modern icons such as Harry Styles wearing feminine items of clothing such as skirts and dresses, breaching the ideology that those who identify as male are confined to trousers or shorts. Women in power are no longer threatening, and are seen as capable leaders equal to their male counterparts. Gender and identity performance is enjoyed on a broader scale without shame or discomfort even if gender roles and stereotypes are still present and frankly remain dominant within the media we consume. </w:t>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t xml:space="preserve">Overall, we can see that many elements in both the ancient and the modern world enforce Butler's idea that genders equal actions. We cannot feesibly assign someone as a gender until we have seen them perform a gendered action</w:t>
      </w:r>
      <w:r w:rsidDel="00000000" w:rsidR="00000000" w:rsidRPr="00000000">
        <w:rPr>
          <w:vertAlign w:val="superscript"/>
        </w:rPr>
        <w:footnoteReference w:customMarkFollows="0" w:id="6"/>
      </w:r>
      <w:r w:rsidDel="00000000" w:rsidR="00000000" w:rsidRPr="00000000">
        <w:rPr>
          <w:rtl w:val="0"/>
        </w:rPr>
        <w:t xml:space="preserve">. It is society that assigns genders to actions based on social constructs, for example harsh physical labour is seen as a male action so somebody who takes part in this action is automatically assumed to be masculine, but they could also perform feminine actions in order to build their overall identity. Hyper masculinity and hyper femininity are still options within the gender identity spectrum and are still valid performances if that is the way a person chooses to outwardly appear to others, we as individuals can choose to be physically fit, artistic, well presented, we can choose to wear makeup or gendered clothes and build our own genuine identity that may not necessarily conform to stereotypical norms. This is the epitome of Butler’s theory, we do not rely on biological elements in order to gender people, we rely solely on their outward actions in order to build a mental idea of their gender. There are times where we may make a mistake and identify somebody as the wrong gender based on their actions at an early stage but our first instinct is to always observe the way in which an individual presents themselves and use that as a basis to assign their gender aside from their biological sex.</w:t>
      </w: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Homer, Rieu, E. V.. (2003). The Iliad, Book 6. Westminster, London, England: Penguin Classics. </w:t>
      </w:r>
      <w:r w:rsidDel="00000000" w:rsidR="00000000" w:rsidRPr="00000000">
        <w:rPr>
          <w:rtl w:val="0"/>
        </w:rPr>
      </w:r>
    </w:p>
  </w:footnote>
  <w:footnote w:id="1">
    <w:p w:rsidR="00000000" w:rsidDel="00000000" w:rsidP="00000000" w:rsidRDefault="00000000" w:rsidRPr="00000000" w14:paraId="0000001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Cassius Dio, Epitome of Book 62</w:t>
      </w:r>
    </w:p>
  </w:footnote>
  <w:footnote w:id="2">
    <w:p w:rsidR="00000000" w:rsidDel="00000000" w:rsidP="00000000" w:rsidRDefault="00000000" w:rsidRPr="00000000" w14:paraId="0000001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"matrona | definition in the Italian-English Dictionary." 16 Mar. 2022, </w:t>
      </w:r>
      <w:hyperlink r:id="rId1">
        <w:r w:rsidDel="00000000" w:rsidR="00000000" w:rsidRPr="00000000">
          <w:rPr>
            <w:color w:val="1155cc"/>
            <w:u w:val="single"/>
            <w:rtl w:val="0"/>
          </w:rPr>
          <w:t xml:space="preserve">https://dictionary.cambridge.org/dictionary/italian-english/matrona</w:t>
        </w:r>
      </w:hyperlink>
      <w:r w:rsidDel="00000000" w:rsidR="00000000" w:rsidRPr="00000000">
        <w:rPr>
          <w:rtl w:val="0"/>
        </w:rPr>
        <w:t xml:space="preserve">. </w:t>
      </w:r>
      <w:r w:rsidDel="00000000" w:rsidR="00000000" w:rsidRPr="00000000">
        <w:rPr>
          <w:rtl w:val="0"/>
        </w:rPr>
      </w:r>
    </w:p>
  </w:footnote>
  <w:footnote w:id="3">
    <w:p w:rsidR="00000000" w:rsidDel="00000000" w:rsidP="00000000" w:rsidRDefault="00000000" w:rsidRPr="00000000" w14:paraId="0000001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https://ezproxy.uwtsd.ac.uk/login?url=https://www.jstor.org/stable/25010681</w:t>
      </w:r>
    </w:p>
  </w:footnote>
  <w:footnote w:id="4">
    <w:p w:rsidR="00000000" w:rsidDel="00000000" w:rsidP="00000000" w:rsidRDefault="00000000" w:rsidRPr="00000000" w14:paraId="0000001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"Cleopatra - Spartacus Educational.", Plutarch </w:t>
      </w:r>
      <w:hyperlink r:id="rId2">
        <w:r w:rsidDel="00000000" w:rsidR="00000000" w:rsidRPr="00000000">
          <w:rPr>
            <w:color w:val="1155cc"/>
            <w:sz w:val="20"/>
            <w:szCs w:val="20"/>
            <w:u w:val="single"/>
            <w:rtl w:val="0"/>
          </w:rPr>
          <w:t xml:space="preserve">https://spartacus-educational.com/ROMcleopatra.htm</w:t>
        </w:r>
      </w:hyperlink>
      <w:r w:rsidDel="00000000" w:rsidR="00000000" w:rsidRPr="00000000">
        <w:rPr>
          <w:sz w:val="20"/>
          <w:szCs w:val="20"/>
          <w:rtl w:val="0"/>
        </w:rPr>
        <w:t xml:space="preserve">. </w:t>
      </w:r>
    </w:p>
  </w:footnote>
  <w:footnote w:id="5">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"Cleopatra - Spartacus Educational.", Cicero, Speech C.34bc </w:t>
      </w:r>
      <w:hyperlink r:id="rId3">
        <w:r w:rsidDel="00000000" w:rsidR="00000000" w:rsidRPr="00000000">
          <w:rPr>
            <w:color w:val="1155cc"/>
            <w:sz w:val="20"/>
            <w:szCs w:val="20"/>
            <w:u w:val="single"/>
            <w:rtl w:val="0"/>
          </w:rPr>
          <w:t xml:space="preserve">https://spartacus-educational.com/ROMcleopatra.htm</w:t>
        </w:r>
      </w:hyperlink>
      <w:r w:rsidDel="00000000" w:rsidR="00000000" w:rsidRPr="00000000">
        <w:rPr>
          <w:sz w:val="20"/>
          <w:szCs w:val="20"/>
          <w:rtl w:val="0"/>
        </w:rPr>
        <w:t xml:space="preserve">. </w:t>
      </w:r>
    </w:p>
  </w:footnote>
  <w:footnote w:id="6">
    <w:p w:rsidR="00000000" w:rsidDel="00000000" w:rsidP="00000000" w:rsidRDefault="00000000" w:rsidRPr="00000000" w14:paraId="0000001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"Judith Butler's Concept of Performativity - Literary Theory and Criticism." 10 Oct. 2016, </w:t>
      </w:r>
      <w:hyperlink r:id="rId4">
        <w:r w:rsidDel="00000000" w:rsidR="00000000" w:rsidRPr="00000000">
          <w:rPr>
            <w:color w:val="1155cc"/>
            <w:u w:val="single"/>
            <w:rtl w:val="0"/>
          </w:rPr>
          <w:t xml:space="preserve">https://literariness.org/2016/10/10/judith-butlers-concept-of-performativity/</w:t>
        </w:r>
      </w:hyperlink>
      <w:r w:rsidDel="00000000" w:rsidR="00000000" w:rsidRPr="00000000">
        <w:rPr>
          <w:rtl w:val="0"/>
        </w:rPr>
        <w:t xml:space="preserve">. </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D">
    <w:pPr>
      <w:rPr/>
    </w:pPr>
    <w:r w:rsidDel="00000000" w:rsidR="00000000" w:rsidRPr="00000000">
      <w:rPr>
        <w:rtl w:val="0"/>
      </w:rPr>
      <w:t xml:space="preserve">Zara Louise Matthewson</w:t>
    </w:r>
  </w:p>
  <w:p w:rsidR="00000000" w:rsidDel="00000000" w:rsidP="00000000" w:rsidRDefault="00000000" w:rsidRPr="00000000" w14:paraId="0000001E">
    <w:pPr>
      <w:rPr/>
    </w:pPr>
    <w:r w:rsidDel="00000000" w:rsidR="00000000" w:rsidRPr="00000000">
      <w:rPr>
        <w:rtl w:val="0"/>
      </w:rPr>
      <w:t xml:space="preserve">2500 Word Essay</w:t>
    </w:r>
  </w:p>
  <w:p w:rsidR="00000000" w:rsidDel="00000000" w:rsidP="00000000" w:rsidRDefault="00000000" w:rsidRPr="00000000" w14:paraId="0000001F">
    <w:pPr>
      <w:rPr/>
    </w:pPr>
    <w:r w:rsidDel="00000000" w:rsidR="00000000" w:rsidRPr="00000000">
      <w:rPr>
        <w:rtl w:val="0"/>
      </w:rPr>
      <w:t xml:space="preserve">Compex Bodies: Questioning Gender, Religion and Sexuality</w:t>
    </w:r>
  </w:p>
  <w:p w:rsidR="00000000" w:rsidDel="00000000" w:rsidP="00000000" w:rsidRDefault="00000000" w:rsidRPr="00000000" w14:paraId="00000020">
    <w:pPr>
      <w:rPr/>
    </w:pPr>
    <w:r w:rsidDel="00000000" w:rsidR="00000000" w:rsidRPr="00000000">
      <w:rPr>
        <w:rtl w:val="0"/>
      </w:rPr>
      <w:t xml:space="preserve">HPRS5042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dictionary.cambridge.org/dictionary/italian-english/matrona" TargetMode="External"/><Relationship Id="rId2" Type="http://schemas.openxmlformats.org/officeDocument/2006/relationships/hyperlink" Target="https://spartacus-educational.com/ROMcleopatra.htm" TargetMode="External"/><Relationship Id="rId3" Type="http://schemas.openxmlformats.org/officeDocument/2006/relationships/hyperlink" Target="https://spartacus-educational.com/ROMcleopatra.htm" TargetMode="External"/><Relationship Id="rId4" Type="http://schemas.openxmlformats.org/officeDocument/2006/relationships/hyperlink" Target="https://literariness.org/2016/10/10/judith-butlers-concept-of-performa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